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6452C" w:rsidRDefault="00D6452C" w:rsidP="00D6452C">
      <w:pPr>
        <w:spacing w:line="360" w:lineRule="auto"/>
        <w:jc w:val="center"/>
        <w:rPr>
          <w:rFonts w:ascii="Arial" w:hAnsi="Arial"/>
          <w:b/>
          <w:sz w:val="36"/>
          <w:szCs w:val="36"/>
        </w:rPr>
      </w:pPr>
    </w:p>
    <w:p w:rsidR="00D6452C" w:rsidRDefault="00D6452C" w:rsidP="00D6452C">
      <w:pPr>
        <w:spacing w:line="360" w:lineRule="auto"/>
        <w:jc w:val="center"/>
        <w:rPr>
          <w:rFonts w:ascii="Arial" w:hAnsi="Arial"/>
          <w:b/>
          <w:sz w:val="36"/>
          <w:szCs w:val="36"/>
        </w:rPr>
      </w:pPr>
    </w:p>
    <w:p w:rsidR="00D6452C" w:rsidRDefault="00D6452C" w:rsidP="00D6452C">
      <w:pPr>
        <w:spacing w:line="360" w:lineRule="auto"/>
        <w:jc w:val="center"/>
        <w:rPr>
          <w:rFonts w:ascii="Arial" w:hAnsi="Arial"/>
          <w:b/>
          <w:sz w:val="36"/>
          <w:szCs w:val="36"/>
        </w:rPr>
      </w:pPr>
    </w:p>
    <w:p w:rsidR="00D6452C" w:rsidRPr="006E770F" w:rsidRDefault="00D6452C" w:rsidP="00D6452C">
      <w:pPr>
        <w:spacing w:line="360" w:lineRule="auto"/>
        <w:jc w:val="center"/>
        <w:rPr>
          <w:rFonts w:ascii="Arial" w:hAnsi="Arial"/>
          <w:b/>
          <w:sz w:val="36"/>
          <w:szCs w:val="36"/>
        </w:rPr>
      </w:pPr>
      <w:r w:rsidRPr="006E770F">
        <w:rPr>
          <w:rFonts w:ascii="Arial" w:hAnsi="Arial"/>
          <w:b/>
          <w:sz w:val="36"/>
          <w:szCs w:val="36"/>
        </w:rPr>
        <w:t>Module Title: Personnel Resourcing and Development</w:t>
      </w:r>
    </w:p>
    <w:p w:rsidR="00D6452C" w:rsidRDefault="00D6452C" w:rsidP="00D6452C">
      <w:pPr>
        <w:spacing w:line="360" w:lineRule="auto"/>
        <w:jc w:val="center"/>
        <w:rPr>
          <w:rFonts w:ascii="Arial" w:hAnsi="Arial"/>
          <w:b/>
          <w:sz w:val="32"/>
          <w:szCs w:val="32"/>
        </w:rPr>
      </w:pPr>
      <w:r w:rsidRPr="006E770F">
        <w:rPr>
          <w:rFonts w:ascii="Arial" w:hAnsi="Arial"/>
          <w:b/>
          <w:sz w:val="32"/>
          <w:szCs w:val="32"/>
        </w:rPr>
        <w:t>Assignment Type: Essay: Employee Engagement and</w:t>
      </w:r>
      <w:r>
        <w:rPr>
          <w:rFonts w:ascii="Arial" w:hAnsi="Arial"/>
          <w:b/>
          <w:sz w:val="32"/>
          <w:szCs w:val="32"/>
        </w:rPr>
        <w:t xml:space="preserve"> </w:t>
      </w:r>
      <w:r w:rsidRPr="006E770F">
        <w:rPr>
          <w:rFonts w:ascii="Arial" w:hAnsi="Arial"/>
          <w:b/>
          <w:sz w:val="32"/>
          <w:szCs w:val="32"/>
        </w:rPr>
        <w:t>Motivation</w:t>
      </w:r>
    </w:p>
    <w:p w:rsidR="00D6452C" w:rsidRPr="00B7664B" w:rsidRDefault="00D6452C" w:rsidP="00D6452C">
      <w:pPr>
        <w:spacing w:line="360" w:lineRule="auto"/>
        <w:jc w:val="center"/>
        <w:rPr>
          <w:rFonts w:ascii="Arial" w:eastAsia="Times New Roman" w:hAnsi="Arial"/>
          <w:b/>
          <w:bCs/>
          <w:color w:val="000000"/>
          <w:szCs w:val="24"/>
          <w:lang w:val="en-US"/>
        </w:rPr>
      </w:pPr>
      <w:r w:rsidRPr="00B7664B">
        <w:rPr>
          <w:rFonts w:ascii="Arial" w:hAnsi="Arial"/>
          <w:b/>
          <w:szCs w:val="24"/>
        </w:rPr>
        <w:t xml:space="preserve">Topic: </w:t>
      </w:r>
      <w:r w:rsidRPr="00B7664B">
        <w:rPr>
          <w:rFonts w:ascii="Arial" w:eastAsia="Times New Roman" w:hAnsi="Arial"/>
          <w:b/>
          <w:bCs/>
          <w:color w:val="000000"/>
          <w:szCs w:val="24"/>
          <w:lang w:val="en-US"/>
        </w:rPr>
        <w:t>The engagement of the employees of Generation Y and Generation Z through the Employee Lifecycle</w:t>
      </w:r>
    </w:p>
    <w:p w:rsidR="00D6452C" w:rsidRPr="006E770F" w:rsidRDefault="00D6452C" w:rsidP="00D6452C">
      <w:pPr>
        <w:spacing w:line="360" w:lineRule="auto"/>
        <w:jc w:val="center"/>
        <w:rPr>
          <w:rFonts w:ascii="Arial" w:hAnsi="Arial"/>
          <w:b/>
          <w:sz w:val="28"/>
          <w:szCs w:val="28"/>
        </w:rPr>
      </w:pPr>
      <w:r w:rsidRPr="006E770F">
        <w:rPr>
          <w:rFonts w:ascii="Arial" w:hAnsi="Arial"/>
          <w:b/>
          <w:sz w:val="28"/>
          <w:szCs w:val="28"/>
        </w:rPr>
        <w:t>Module Leader:</w:t>
      </w:r>
      <w:r>
        <w:rPr>
          <w:rFonts w:ascii="Arial" w:hAnsi="Arial"/>
          <w:b/>
          <w:sz w:val="28"/>
          <w:szCs w:val="28"/>
        </w:rPr>
        <w:t>Helen Lee</w:t>
      </w:r>
    </w:p>
    <w:p w:rsidR="00D6452C" w:rsidRPr="006E770F" w:rsidRDefault="00D6452C" w:rsidP="00D6452C">
      <w:pPr>
        <w:spacing w:line="360" w:lineRule="auto"/>
        <w:jc w:val="center"/>
        <w:rPr>
          <w:rFonts w:ascii="Arial" w:hAnsi="Arial"/>
          <w:b/>
          <w:sz w:val="28"/>
          <w:szCs w:val="28"/>
        </w:rPr>
      </w:pPr>
      <w:r w:rsidRPr="006E770F">
        <w:rPr>
          <w:rFonts w:ascii="Arial" w:hAnsi="Arial"/>
          <w:b/>
        </w:rPr>
        <w:t>Student Name:</w:t>
      </w:r>
      <w:r>
        <w:rPr>
          <w:rFonts w:ascii="Arial" w:hAnsi="Arial"/>
          <w:b/>
        </w:rPr>
        <w:t>Tatiana Raileanu</w:t>
      </w:r>
    </w:p>
    <w:p w:rsidR="00D6452C" w:rsidRPr="006E770F" w:rsidRDefault="00D6452C" w:rsidP="00D6452C">
      <w:pPr>
        <w:spacing w:after="160" w:line="360" w:lineRule="auto"/>
        <w:jc w:val="center"/>
        <w:rPr>
          <w:rFonts w:ascii="Arial" w:eastAsia="Times New Roman" w:hAnsi="Arial"/>
          <w:b/>
          <w:bCs/>
          <w:color w:val="000000"/>
          <w:szCs w:val="24"/>
          <w:lang w:val="en-US"/>
        </w:rPr>
      </w:pPr>
      <w:r w:rsidRPr="006E770F">
        <w:rPr>
          <w:rFonts w:ascii="Arial" w:hAnsi="Arial"/>
          <w:b/>
        </w:rPr>
        <w:t>Student ID:</w:t>
      </w:r>
      <w:r>
        <w:rPr>
          <w:rFonts w:ascii="Arial" w:hAnsi="Arial"/>
          <w:b/>
        </w:rPr>
        <w:t>2211942</w:t>
      </w:r>
    </w:p>
    <w:p w:rsidR="00D6452C" w:rsidRPr="006E770F" w:rsidRDefault="00D6452C" w:rsidP="00D6452C">
      <w:pPr>
        <w:spacing w:line="360" w:lineRule="auto"/>
        <w:jc w:val="center"/>
        <w:rPr>
          <w:rFonts w:ascii="Arial" w:eastAsia="Times New Roman" w:hAnsi="Arial"/>
          <w:b/>
          <w:bCs/>
          <w:color w:val="000000"/>
          <w:szCs w:val="24"/>
          <w:lang w:val="en-US"/>
        </w:rPr>
      </w:pPr>
      <w:r w:rsidRPr="006E770F">
        <w:rPr>
          <w:rFonts w:ascii="Arial" w:eastAsia="Times New Roman" w:hAnsi="Arial"/>
          <w:b/>
          <w:bCs/>
          <w:color w:val="000000"/>
          <w:szCs w:val="24"/>
          <w:lang w:val="en-US"/>
        </w:rPr>
        <w:br w:type="page"/>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b/>
          <w:bCs/>
          <w:color w:val="000000"/>
          <w:szCs w:val="24"/>
          <w:lang w:val="en-US"/>
        </w:rPr>
        <w:lastRenderedPageBreak/>
        <w:t>Introduction </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Human Resources plays the most essential role </w:t>
      </w:r>
      <w:proofErr w:type="gramStart"/>
      <w:r w:rsidRPr="0007751B">
        <w:rPr>
          <w:rFonts w:ascii="Arial" w:eastAsia="Times New Roman" w:hAnsi="Arial"/>
          <w:color w:val="000000"/>
          <w:szCs w:val="24"/>
          <w:lang w:val="en-US"/>
        </w:rPr>
        <w:t>in order to</w:t>
      </w:r>
      <w:proofErr w:type="gramEnd"/>
      <w:r w:rsidRPr="0007751B">
        <w:rPr>
          <w:rFonts w:ascii="Arial" w:eastAsia="Times New Roman" w:hAnsi="Arial"/>
          <w:color w:val="000000"/>
          <w:szCs w:val="24"/>
          <w:lang w:val="en-US"/>
        </w:rPr>
        <w:t xml:space="preserve"> improve the performances of the InterContinental Hotel Group and the activities of the employees making the </w:t>
      </w:r>
      <w:proofErr w:type="spellStart"/>
      <w:r w:rsidRPr="0007751B">
        <w:rPr>
          <w:rFonts w:ascii="Arial" w:eastAsia="Times New Roman" w:hAnsi="Arial"/>
          <w:color w:val="000000"/>
          <w:szCs w:val="24"/>
          <w:lang w:val="en-US"/>
        </w:rPr>
        <w:t>organisational</w:t>
      </w:r>
      <w:proofErr w:type="spellEnd"/>
      <w:r w:rsidRPr="0007751B">
        <w:rPr>
          <w:rFonts w:ascii="Arial" w:eastAsia="Times New Roman" w:hAnsi="Arial"/>
          <w:color w:val="000000"/>
          <w:szCs w:val="24"/>
          <w:lang w:val="en-US"/>
        </w:rPr>
        <w:t xml:space="preserve"> functions better and also can achieve the goals. The essay will give an overview of Human Resources and its primary purposes </w:t>
      </w:r>
      <w:proofErr w:type="gramStart"/>
      <w:r w:rsidRPr="0007751B">
        <w:rPr>
          <w:rFonts w:ascii="Arial" w:eastAsia="Times New Roman" w:hAnsi="Arial"/>
          <w:color w:val="000000"/>
          <w:szCs w:val="24"/>
          <w:lang w:val="en-US"/>
        </w:rPr>
        <w:t>in order to</w:t>
      </w:r>
      <w:proofErr w:type="gramEnd"/>
      <w:r w:rsidRPr="0007751B">
        <w:rPr>
          <w:rFonts w:ascii="Arial" w:eastAsia="Times New Roman" w:hAnsi="Arial"/>
          <w:color w:val="000000"/>
          <w:szCs w:val="24"/>
          <w:lang w:val="en-US"/>
        </w:rPr>
        <w:t xml:space="preserve"> improve employee engagement by recruiting Generation Y and Generation Z. Additionally, the Characteristics of Generation Y and Generation Z will also be entirely evaluated in this context. The theory of the lifecycle of the employees along with six stages will also be </w:t>
      </w:r>
      <w:proofErr w:type="spellStart"/>
      <w:r w:rsidRPr="0007751B">
        <w:rPr>
          <w:rFonts w:ascii="Arial" w:eastAsia="Times New Roman" w:hAnsi="Arial"/>
          <w:color w:val="000000"/>
          <w:szCs w:val="24"/>
          <w:lang w:val="en-US"/>
        </w:rPr>
        <w:t>analysed</w:t>
      </w:r>
      <w:proofErr w:type="spellEnd"/>
      <w:r w:rsidRPr="0007751B">
        <w:rPr>
          <w:rFonts w:ascii="Arial" w:eastAsia="Times New Roman" w:hAnsi="Arial"/>
          <w:color w:val="000000"/>
          <w:szCs w:val="24"/>
          <w:lang w:val="en-US"/>
        </w:rPr>
        <w:t xml:space="preserve"> through this essay. Besides, the IES Employment engagement Theory will also be </w:t>
      </w:r>
      <w:proofErr w:type="gramStart"/>
      <w:r w:rsidRPr="0007751B">
        <w:rPr>
          <w:rFonts w:ascii="Arial" w:eastAsia="Times New Roman" w:hAnsi="Arial"/>
          <w:color w:val="000000"/>
          <w:szCs w:val="24"/>
          <w:lang w:val="en-US"/>
        </w:rPr>
        <w:t>demonstrated</w:t>
      </w:r>
      <w:proofErr w:type="gramEnd"/>
      <w:r w:rsidRPr="0007751B">
        <w:rPr>
          <w:rFonts w:ascii="Arial" w:eastAsia="Times New Roman" w:hAnsi="Arial"/>
          <w:color w:val="000000"/>
          <w:szCs w:val="24"/>
          <w:lang w:val="en-US"/>
        </w:rPr>
        <w:t xml:space="preserve"> and the ten aspects will also be illustrated.   </w:t>
      </w:r>
    </w:p>
    <w:p w:rsidR="00D6452C" w:rsidRPr="006E770F" w:rsidRDefault="00D6452C" w:rsidP="00D6452C">
      <w:pPr>
        <w:spacing w:after="160" w:line="360" w:lineRule="auto"/>
        <w:jc w:val="left"/>
        <w:rPr>
          <w:rFonts w:ascii="Arial" w:eastAsia="Times New Roman" w:hAnsi="Arial"/>
          <w:b/>
          <w:bCs/>
          <w:color w:val="000000"/>
          <w:szCs w:val="24"/>
          <w:lang w:val="en-US"/>
        </w:rPr>
      </w:pPr>
      <w:r w:rsidRPr="006E770F">
        <w:rPr>
          <w:rFonts w:ascii="Arial" w:eastAsia="Times New Roman" w:hAnsi="Arial"/>
          <w:b/>
          <w:bCs/>
          <w:color w:val="000000"/>
          <w:szCs w:val="24"/>
          <w:lang w:val="en-US"/>
        </w:rPr>
        <w:br w:type="page"/>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b/>
          <w:bCs/>
          <w:color w:val="000000"/>
          <w:szCs w:val="24"/>
          <w:lang w:val="en-US"/>
        </w:rPr>
        <w:lastRenderedPageBreak/>
        <w:t>Discussion</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The Department of Human Resources is accounted for and charged with the responsibilities of finding, screening, finding, as well as training the applicants for the job. The primary purpose of Human Resources is to </w:t>
      </w:r>
      <w:proofErr w:type="spellStart"/>
      <w:r w:rsidRPr="0007751B">
        <w:rPr>
          <w:rFonts w:ascii="Arial" w:eastAsia="Times New Roman" w:hAnsi="Arial"/>
          <w:color w:val="000000"/>
          <w:szCs w:val="24"/>
          <w:lang w:val="en-US"/>
        </w:rPr>
        <w:t>maximise</w:t>
      </w:r>
      <w:proofErr w:type="spellEnd"/>
      <w:r w:rsidRPr="0007751B">
        <w:rPr>
          <w:rFonts w:ascii="Arial" w:eastAsia="Times New Roman" w:hAnsi="Arial"/>
          <w:color w:val="000000"/>
          <w:szCs w:val="24"/>
          <w:lang w:val="en-US"/>
        </w:rPr>
        <w:t xml:space="preserve"> productivity by employing efficient workers in the workforce (Marchington and Wilkinson, 2016). </w:t>
      </w:r>
      <w:proofErr w:type="gramStart"/>
      <w:r w:rsidRPr="0007751B">
        <w:rPr>
          <w:rFonts w:ascii="Arial" w:eastAsia="Times New Roman" w:hAnsi="Arial"/>
          <w:color w:val="000000"/>
          <w:szCs w:val="24"/>
          <w:lang w:val="en-US"/>
        </w:rPr>
        <w:t>In regard to</w:t>
      </w:r>
      <w:proofErr w:type="gramEnd"/>
      <w:r w:rsidRPr="0007751B">
        <w:rPr>
          <w:rFonts w:ascii="Arial" w:eastAsia="Times New Roman" w:hAnsi="Arial"/>
          <w:color w:val="000000"/>
          <w:szCs w:val="24"/>
          <w:lang w:val="en-US"/>
        </w:rPr>
        <w:t xml:space="preserve"> this, employing Generation Y and Generation Z has impacted the InterContinental Hotel Group, and most of the international hotels are attributed to different changes that attract the next generation of </w:t>
      </w:r>
      <w:proofErr w:type="spellStart"/>
      <w:r>
        <w:rPr>
          <w:rFonts w:ascii="Arial" w:eastAsia="Times New Roman" w:hAnsi="Arial"/>
          <w:color w:val="000000"/>
          <w:szCs w:val="24"/>
          <w:lang w:val="en-US"/>
        </w:rPr>
        <w:t>travellers</w:t>
      </w:r>
      <w:proofErr w:type="spellEnd"/>
      <w:r w:rsidRPr="0007751B">
        <w:rPr>
          <w:rFonts w:ascii="Arial" w:eastAsia="Times New Roman" w:hAnsi="Arial"/>
          <w:color w:val="000000"/>
          <w:szCs w:val="24"/>
          <w:lang w:val="en-US"/>
        </w:rPr>
        <w:t xml:space="preserve"> as well as hoteliers (</w:t>
      </w:r>
      <w:r w:rsidRPr="0007751B">
        <w:rPr>
          <w:rFonts w:ascii="Arial" w:eastAsia="Times New Roman" w:hAnsi="Arial"/>
          <w:color w:val="222222"/>
          <w:szCs w:val="24"/>
          <w:shd w:val="clear" w:color="auto" w:fill="FFFFFF"/>
          <w:lang w:val="en-US"/>
        </w:rPr>
        <w:t>Pham et al., 2020)</w:t>
      </w:r>
      <w:r w:rsidRPr="0007751B">
        <w:rPr>
          <w:rFonts w:ascii="Arial" w:eastAsia="Times New Roman" w:hAnsi="Arial"/>
          <w:color w:val="000000"/>
          <w:szCs w:val="24"/>
          <w:lang w:val="en-US"/>
        </w:rPr>
        <w:t xml:space="preserve">. </w:t>
      </w:r>
      <w:proofErr w:type="spellStart"/>
      <w:r w:rsidRPr="0007751B">
        <w:rPr>
          <w:rFonts w:ascii="Arial" w:eastAsia="Times New Roman" w:hAnsi="Arial"/>
          <w:color w:val="000000"/>
          <w:szCs w:val="24"/>
          <w:lang w:val="en-US"/>
        </w:rPr>
        <w:t>Analysing</w:t>
      </w:r>
      <w:proofErr w:type="spellEnd"/>
      <w:r w:rsidRPr="0007751B">
        <w:rPr>
          <w:rFonts w:ascii="Arial" w:eastAsia="Times New Roman" w:hAnsi="Arial"/>
          <w:color w:val="000000"/>
          <w:szCs w:val="24"/>
          <w:lang w:val="en-US"/>
        </w:rPr>
        <w:t xml:space="preserve"> all of those factors the Human Resources of the IHG hotel have decided to engage Generation Y as well as Generation Y hence that they </w:t>
      </w:r>
      <w:proofErr w:type="gramStart"/>
      <w:r w:rsidRPr="0007751B">
        <w:rPr>
          <w:rFonts w:ascii="Arial" w:eastAsia="Times New Roman" w:hAnsi="Arial"/>
          <w:color w:val="000000"/>
          <w:szCs w:val="24"/>
          <w:lang w:val="en-US"/>
        </w:rPr>
        <w:t>can</w:t>
      </w:r>
      <w:proofErr w:type="gramEnd"/>
      <w:r w:rsidRPr="0007751B">
        <w:rPr>
          <w:rFonts w:ascii="Arial" w:eastAsia="Times New Roman" w:hAnsi="Arial"/>
          <w:color w:val="000000"/>
          <w:szCs w:val="24"/>
          <w:lang w:val="en-US"/>
        </w:rPr>
        <w:t xml:space="preserve"> able to understand clearly the requirements of those next-generation consumers. The main role of Human Resources is to play a vital role in employee engagement that facilitates recognition, and communications, along with retention, rewards, the well-being as well as implementing the right technologies </w:t>
      </w:r>
      <w:proofErr w:type="gramStart"/>
      <w:r w:rsidRPr="0007751B">
        <w:rPr>
          <w:rFonts w:ascii="Arial" w:eastAsia="Times New Roman" w:hAnsi="Arial"/>
          <w:color w:val="000000"/>
          <w:szCs w:val="24"/>
          <w:lang w:val="en-US"/>
        </w:rPr>
        <w:t>and also</w:t>
      </w:r>
      <w:proofErr w:type="gramEnd"/>
      <w:r w:rsidRPr="0007751B">
        <w:rPr>
          <w:rFonts w:ascii="Arial" w:eastAsia="Times New Roman" w:hAnsi="Arial"/>
          <w:color w:val="000000"/>
          <w:szCs w:val="24"/>
          <w:lang w:val="en-US"/>
        </w:rPr>
        <w:t xml:space="preserve"> the right tools with respect to the work culture (</w:t>
      </w:r>
      <w:r w:rsidRPr="0007751B">
        <w:rPr>
          <w:rFonts w:ascii="Arial" w:eastAsia="Times New Roman" w:hAnsi="Arial"/>
          <w:color w:val="222222"/>
          <w:szCs w:val="24"/>
          <w:shd w:val="clear" w:color="auto" w:fill="FFFFFF"/>
          <w:lang w:val="en-US"/>
        </w:rPr>
        <w:t>Bui et al., 2019)</w:t>
      </w:r>
      <w:r w:rsidRPr="0007751B">
        <w:rPr>
          <w:rFonts w:ascii="Arial" w:eastAsia="Times New Roman" w:hAnsi="Arial"/>
          <w:color w:val="000000"/>
          <w:szCs w:val="24"/>
          <w:lang w:val="en-US"/>
        </w:rPr>
        <w:t xml:space="preserve">. Furthermore, human resources have been provided the needed opportunities for the advancement of the </w:t>
      </w:r>
      <w:proofErr w:type="spellStart"/>
      <w:r w:rsidRPr="0007751B">
        <w:rPr>
          <w:rFonts w:ascii="Arial" w:eastAsia="Times New Roman" w:hAnsi="Arial"/>
          <w:color w:val="000000"/>
          <w:szCs w:val="24"/>
          <w:lang w:val="en-US"/>
        </w:rPr>
        <w:t>organisation</w:t>
      </w:r>
      <w:proofErr w:type="spellEnd"/>
      <w:r w:rsidRPr="0007751B">
        <w:rPr>
          <w:rFonts w:ascii="Arial" w:eastAsia="Times New Roman" w:hAnsi="Arial"/>
          <w:color w:val="000000"/>
          <w:szCs w:val="24"/>
          <w:lang w:val="en-US"/>
        </w:rPr>
        <w:t xml:space="preserve"> that enhances employee engagement and the growth of production as well (Murton et al., 2010). Furthermore, they also take after the employees about their promotions and the increase in their pay; this is the only way to increase the productivity and improvement of the firm. Generation Y is renowned for narcissism, materialism, and laziness as well and they have also gained the prominence of self-centeredness. This generation has driven their </w:t>
      </w:r>
      <w:proofErr w:type="gramStart"/>
      <w:r w:rsidRPr="0007751B">
        <w:rPr>
          <w:rFonts w:ascii="Arial" w:eastAsia="Times New Roman" w:hAnsi="Arial"/>
          <w:color w:val="000000"/>
          <w:szCs w:val="24"/>
          <w:lang w:val="en-US"/>
        </w:rPr>
        <w:t>image</w:t>
      </w:r>
      <w:proofErr w:type="gramEnd"/>
      <w:r w:rsidRPr="0007751B">
        <w:rPr>
          <w:rFonts w:ascii="Arial" w:eastAsia="Times New Roman" w:hAnsi="Arial"/>
          <w:color w:val="000000"/>
          <w:szCs w:val="24"/>
          <w:lang w:val="en-US"/>
        </w:rPr>
        <w:t xml:space="preserve"> and this generation is also known as the ‘Generation Me’. Concerning this, the members of this generation are marked by shorter attention spans in comparison to the previous generations. Additionally, they are more engaged with technologies constantly as they are growing up with the internet and cell phones as well as digital communications. For this generation, the term </w:t>
      </w:r>
      <w:proofErr w:type="gramStart"/>
      <w:r w:rsidRPr="0007751B">
        <w:rPr>
          <w:rFonts w:ascii="Arial" w:eastAsia="Times New Roman" w:hAnsi="Arial"/>
          <w:color w:val="000000"/>
          <w:szCs w:val="24"/>
          <w:lang w:val="en-US"/>
        </w:rPr>
        <w:t>‘ Digital</w:t>
      </w:r>
      <w:proofErr w:type="gramEnd"/>
      <w:r w:rsidRPr="0007751B">
        <w:rPr>
          <w:rFonts w:ascii="Arial" w:eastAsia="Times New Roman" w:hAnsi="Arial"/>
          <w:color w:val="000000"/>
          <w:szCs w:val="24"/>
          <w:lang w:val="en-US"/>
        </w:rPr>
        <w:t xml:space="preserve"> natives’ is often used that describe this generation who have grown up with tech savvy. Apart from this, Generation Z are described as they have the skills of social, global, visual, as well as technological. They are the most educated, connected as well, and the most sophisticated generation than the others. Additionally, Generation Z was born into the world of peak innovation, and through this period, information is accessible immediately along their presence in social media is increasingly ubiquitous. Furthermore, Generation Z has </w:t>
      </w:r>
      <w:r w:rsidRPr="0007751B">
        <w:rPr>
          <w:rFonts w:ascii="Arial" w:eastAsia="Times New Roman" w:hAnsi="Arial"/>
          <w:color w:val="000000"/>
          <w:szCs w:val="24"/>
          <w:lang w:val="en-US"/>
        </w:rPr>
        <w:lastRenderedPageBreak/>
        <w:t>highlighted their preferences and fondness for travel as they spend their vacations on short or long trips as well. looking for inspiration for travel Generation Z is influenced by social media updates (</w:t>
      </w:r>
      <w:proofErr w:type="spellStart"/>
      <w:r w:rsidRPr="0007751B">
        <w:rPr>
          <w:rFonts w:ascii="Arial" w:eastAsia="Times New Roman" w:hAnsi="Arial"/>
          <w:color w:val="222222"/>
          <w:szCs w:val="24"/>
          <w:shd w:val="clear" w:color="auto" w:fill="FFFFFF"/>
          <w:lang w:val="en-US"/>
        </w:rPr>
        <w:t>Gaidhani</w:t>
      </w:r>
      <w:proofErr w:type="spellEnd"/>
      <w:r w:rsidRPr="0007751B">
        <w:rPr>
          <w:rFonts w:ascii="Arial" w:eastAsia="Times New Roman" w:hAnsi="Arial"/>
          <w:color w:val="222222"/>
          <w:szCs w:val="24"/>
          <w:shd w:val="clear" w:color="auto" w:fill="FFFFFF"/>
          <w:lang w:val="en-US"/>
        </w:rPr>
        <w:t>, 2019)</w:t>
      </w:r>
      <w:r w:rsidRPr="0007751B">
        <w:rPr>
          <w:rFonts w:ascii="Arial" w:eastAsia="Times New Roman" w:hAnsi="Arial"/>
          <w:color w:val="000000"/>
          <w:szCs w:val="24"/>
          <w:lang w:val="en-US"/>
        </w:rPr>
        <w:t>. </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Through the model of employee Lifecycle mode, the first stage of attraction refers to attracting interested candidates for the post job in the InterContinental Hotel Group for the openings of the jobs as well as its mission and vision. The firm affects significantly the </w:t>
      </w:r>
      <w:proofErr w:type="spellStart"/>
      <w:r w:rsidRPr="0007751B">
        <w:rPr>
          <w:rFonts w:ascii="Arial" w:eastAsia="Times New Roman" w:hAnsi="Arial"/>
          <w:color w:val="000000"/>
          <w:szCs w:val="24"/>
          <w:lang w:val="en-US"/>
        </w:rPr>
        <w:t>organisation</w:t>
      </w:r>
      <w:proofErr w:type="spellEnd"/>
      <w:r w:rsidRPr="0007751B">
        <w:rPr>
          <w:rFonts w:ascii="Arial" w:eastAsia="Times New Roman" w:hAnsi="Arial"/>
          <w:color w:val="000000"/>
          <w:szCs w:val="24"/>
          <w:lang w:val="en-US"/>
        </w:rPr>
        <w:t xml:space="preserve"> through the communications of the Human Resources as well (Limited, 2012). Furthermore, because of the already enhanced brand image, the candidates are more attracted to apply for the required post. This stage is the most crucial </w:t>
      </w:r>
      <w:r>
        <w:rPr>
          <w:rFonts w:ascii="Arial" w:eastAsia="Times New Roman" w:hAnsi="Arial"/>
          <w:color w:val="000000"/>
          <w:szCs w:val="24"/>
          <w:lang w:val="en-US"/>
        </w:rPr>
        <w:t>with</w:t>
      </w:r>
      <w:r w:rsidRPr="0007751B">
        <w:rPr>
          <w:rFonts w:ascii="Arial" w:eastAsia="Times New Roman" w:hAnsi="Arial"/>
          <w:color w:val="000000"/>
          <w:szCs w:val="24"/>
          <w:lang w:val="en-US"/>
        </w:rPr>
        <w:t xml:space="preserve"> respect to the firm before acquiring and holding a position in the firm. Furthermore, this stage is also about the projection of the reputation of the firm as a better workplace for both stakeholders as well as the current employees. The next stage of the employee life cycle is about the recruitment of the employees and during this period, the Human Resources is seeking the best talent for joining the </w:t>
      </w:r>
      <w:proofErr w:type="spellStart"/>
      <w:r w:rsidRPr="0007751B">
        <w:rPr>
          <w:rFonts w:ascii="Arial" w:eastAsia="Times New Roman" w:hAnsi="Arial"/>
          <w:color w:val="000000"/>
          <w:szCs w:val="24"/>
          <w:lang w:val="en-US"/>
        </w:rPr>
        <w:t>organisation</w:t>
      </w:r>
      <w:proofErr w:type="spellEnd"/>
      <w:r w:rsidRPr="0007751B">
        <w:rPr>
          <w:rFonts w:ascii="Arial" w:eastAsia="Times New Roman" w:hAnsi="Arial"/>
          <w:color w:val="000000"/>
          <w:szCs w:val="24"/>
          <w:lang w:val="en-US"/>
        </w:rPr>
        <w:t xml:space="preserve">. Furthermore, and most importantly, Human resources must seek out the post that is vacant or may be creating a new post for hold. In respect to this, the management can ask for a reference to their existing </w:t>
      </w:r>
      <w:proofErr w:type="gramStart"/>
      <w:r w:rsidRPr="0007751B">
        <w:rPr>
          <w:rFonts w:ascii="Arial" w:eastAsia="Times New Roman" w:hAnsi="Arial"/>
          <w:color w:val="000000"/>
          <w:szCs w:val="24"/>
          <w:lang w:val="en-US"/>
        </w:rPr>
        <w:t>teams</w:t>
      </w:r>
      <w:proofErr w:type="gramEnd"/>
      <w:r w:rsidRPr="0007751B">
        <w:rPr>
          <w:rFonts w:ascii="Arial" w:eastAsia="Times New Roman" w:hAnsi="Arial"/>
          <w:color w:val="000000"/>
          <w:szCs w:val="24"/>
          <w:lang w:val="en-US"/>
        </w:rPr>
        <w:t xml:space="preserve"> and this is one of the best recruiting strategies for recruiting the employees. Additionally, the Human Resources of the InterContinental Hotel Group is also engaging their existing employees and asking them to refer potential candidates for the vacant post (Torrington, et al., 2020). The Onboarding stage is the most crucial phase in the employee life cycle model as Human Resources is engaging the top talent in their firm. This period is the critical stage for hiring new talents and this is the most important stage to adjust their work life to the current work culture as well as the working environment </w:t>
      </w:r>
      <w:proofErr w:type="gramStart"/>
      <w:r w:rsidRPr="0007751B">
        <w:rPr>
          <w:rFonts w:ascii="Arial" w:eastAsia="Times New Roman" w:hAnsi="Arial"/>
          <w:color w:val="000000"/>
          <w:szCs w:val="24"/>
          <w:lang w:val="en-US"/>
        </w:rPr>
        <w:t>and also</w:t>
      </w:r>
      <w:proofErr w:type="gramEnd"/>
      <w:r w:rsidRPr="0007751B">
        <w:rPr>
          <w:rFonts w:ascii="Arial" w:eastAsia="Times New Roman" w:hAnsi="Arial"/>
          <w:color w:val="000000"/>
          <w:szCs w:val="24"/>
          <w:lang w:val="en-US"/>
        </w:rPr>
        <w:t xml:space="preserve"> provide the </w:t>
      </w:r>
      <w:proofErr w:type="spellStart"/>
      <w:r w:rsidRPr="0007751B">
        <w:rPr>
          <w:rFonts w:ascii="Arial" w:eastAsia="Times New Roman" w:hAnsi="Arial"/>
          <w:color w:val="000000"/>
          <w:szCs w:val="24"/>
          <w:lang w:val="en-US"/>
        </w:rPr>
        <w:t>aspected</w:t>
      </w:r>
      <w:proofErr w:type="spellEnd"/>
      <w:r w:rsidRPr="0007751B">
        <w:rPr>
          <w:rFonts w:ascii="Arial" w:eastAsia="Times New Roman" w:hAnsi="Arial"/>
          <w:color w:val="000000"/>
          <w:szCs w:val="24"/>
          <w:lang w:val="en-US"/>
        </w:rPr>
        <w:t xml:space="preserve"> performances as per the job role requirements. During the stage of onboarding, the employees can identify the knowledge, skills as well as attitudes, and behaviors that are needed in the function of the firm. The stage of the employee life cycle is the stage of development among the employees and during this period, they are constantly encouraged to develop their skills in a professional way among their team. This encouragement acts as the catalyst in respect of the improvement of the skills and besides, this also guides them to improve their future career in the firm. Concerning this, the Human Resources of the InterContinental Hotel Group has assessed the skills and </w:t>
      </w:r>
      <w:r w:rsidRPr="0007751B">
        <w:rPr>
          <w:rFonts w:ascii="Arial" w:eastAsia="Times New Roman" w:hAnsi="Arial"/>
          <w:color w:val="000000"/>
          <w:szCs w:val="24"/>
          <w:lang w:val="en-US"/>
        </w:rPr>
        <w:lastRenderedPageBreak/>
        <w:t xml:space="preserve">knowledge as well as the skills together hence that the employees can </w:t>
      </w:r>
      <w:proofErr w:type="spellStart"/>
      <w:r>
        <w:rPr>
          <w:rFonts w:ascii="Arial" w:eastAsia="Times New Roman" w:hAnsi="Arial"/>
          <w:color w:val="000000"/>
          <w:szCs w:val="24"/>
          <w:lang w:val="en-US"/>
        </w:rPr>
        <w:t>prioritise</w:t>
      </w:r>
      <w:proofErr w:type="spellEnd"/>
      <w:r w:rsidRPr="0007751B">
        <w:rPr>
          <w:rFonts w:ascii="Arial" w:eastAsia="Times New Roman" w:hAnsi="Arial"/>
          <w:color w:val="000000"/>
          <w:szCs w:val="24"/>
          <w:lang w:val="en-US"/>
        </w:rPr>
        <w:t xml:space="preserve"> the limited areas and be able to expand those.</w:t>
      </w:r>
      <w:r>
        <w:rPr>
          <w:rFonts w:ascii="Arial" w:eastAsia="Times New Roman" w:hAnsi="Arial"/>
          <w:color w:val="000000"/>
          <w:szCs w:val="24"/>
          <w:lang w:val="en-US"/>
        </w:rPr>
        <w:t xml:space="preserve"> </w:t>
      </w:r>
      <w:r w:rsidRPr="0007751B">
        <w:rPr>
          <w:rFonts w:ascii="Arial" w:eastAsia="Times New Roman" w:hAnsi="Arial"/>
          <w:color w:val="000000"/>
          <w:szCs w:val="24"/>
          <w:lang w:val="en-US"/>
        </w:rPr>
        <w:t xml:space="preserve">The fifth stage is the employee retention stage of the employee </w:t>
      </w:r>
      <w:proofErr w:type="gramStart"/>
      <w:r w:rsidRPr="0007751B">
        <w:rPr>
          <w:rFonts w:ascii="Arial" w:eastAsia="Times New Roman" w:hAnsi="Arial"/>
          <w:color w:val="000000"/>
          <w:szCs w:val="24"/>
          <w:lang w:val="en-US"/>
        </w:rPr>
        <w:t>lifecycle</w:t>
      </w:r>
      <w:proofErr w:type="gramEnd"/>
      <w:r w:rsidRPr="0007751B">
        <w:rPr>
          <w:rFonts w:ascii="Arial" w:eastAsia="Times New Roman" w:hAnsi="Arial"/>
          <w:color w:val="000000"/>
          <w:szCs w:val="24"/>
          <w:lang w:val="en-US"/>
        </w:rPr>
        <w:t xml:space="preserve"> and this stage focuses on the energies of the top talented employees. They are also taking care of the needs of the employees hence that they can become happy as well as sufficiently challenged as per the respected roles in the team. The </w:t>
      </w:r>
      <w:proofErr w:type="spellStart"/>
      <w:r w:rsidRPr="0007751B">
        <w:rPr>
          <w:rFonts w:ascii="Arial" w:eastAsia="Times New Roman" w:hAnsi="Arial"/>
          <w:color w:val="000000"/>
          <w:szCs w:val="24"/>
          <w:lang w:val="en-US"/>
        </w:rPr>
        <w:t>organisational</w:t>
      </w:r>
      <w:proofErr w:type="spellEnd"/>
      <w:r w:rsidRPr="0007751B">
        <w:rPr>
          <w:rFonts w:ascii="Arial" w:eastAsia="Times New Roman" w:hAnsi="Arial"/>
          <w:color w:val="000000"/>
          <w:szCs w:val="24"/>
          <w:lang w:val="en-US"/>
        </w:rPr>
        <w:t xml:space="preserve"> culture, as well as the structure of the management, strongly affects the employee retention rate in this firm. In relation to this, improving the employee retention rate suggests promoting satisfaction as well as longevity amongst the entire team of this firm. The employee separation stage is the final stage of the life cycle model among the employees and through this phase, the lifecycle of the employees has </w:t>
      </w:r>
      <w:proofErr w:type="gramStart"/>
      <w:r w:rsidRPr="0007751B">
        <w:rPr>
          <w:rFonts w:ascii="Arial" w:eastAsia="Times New Roman" w:hAnsi="Arial"/>
          <w:color w:val="000000"/>
          <w:szCs w:val="24"/>
          <w:lang w:val="en-US"/>
        </w:rPr>
        <w:t>come to a conclusion</w:t>
      </w:r>
      <w:proofErr w:type="gramEnd"/>
      <w:r w:rsidRPr="0007751B">
        <w:rPr>
          <w:rFonts w:ascii="Arial" w:eastAsia="Times New Roman" w:hAnsi="Arial"/>
          <w:color w:val="000000"/>
          <w:szCs w:val="24"/>
          <w:lang w:val="en-US"/>
        </w:rPr>
        <w:t xml:space="preserve"> (</w:t>
      </w:r>
      <w:r w:rsidRPr="0007751B">
        <w:rPr>
          <w:rFonts w:ascii="Arial" w:eastAsia="Times New Roman" w:hAnsi="Arial"/>
          <w:color w:val="222222"/>
          <w:szCs w:val="24"/>
          <w:shd w:val="clear" w:color="auto" w:fill="FFFFFF"/>
          <w:lang w:val="en-US"/>
        </w:rPr>
        <w:t>Cattermole, 2019)</w:t>
      </w:r>
      <w:r w:rsidRPr="0007751B">
        <w:rPr>
          <w:rFonts w:ascii="Arial" w:eastAsia="Times New Roman" w:hAnsi="Arial"/>
          <w:color w:val="000000"/>
          <w:szCs w:val="24"/>
          <w:lang w:val="en-US"/>
        </w:rPr>
        <w:t xml:space="preserve">. This may be the end of retirement, new employment, or maybe personal reasons as well. Treat the separation </w:t>
      </w:r>
      <w:proofErr w:type="gramStart"/>
      <w:r w:rsidRPr="0007751B">
        <w:rPr>
          <w:rFonts w:ascii="Arial" w:eastAsia="Times New Roman" w:hAnsi="Arial"/>
          <w:color w:val="000000"/>
          <w:szCs w:val="24"/>
          <w:lang w:val="en-US"/>
        </w:rPr>
        <w:t>and also</w:t>
      </w:r>
      <w:proofErr w:type="gramEnd"/>
      <w:r w:rsidRPr="0007751B">
        <w:rPr>
          <w:rFonts w:ascii="Arial" w:eastAsia="Times New Roman" w:hAnsi="Arial"/>
          <w:color w:val="000000"/>
          <w:szCs w:val="24"/>
          <w:lang w:val="en-US"/>
        </w:rPr>
        <w:t xml:space="preserve"> the onboarding process in different strategic ways, that affects this stage critically. Concerning this, when any team member leaves the team, other members as well as the running projects also affected. Apart from that, human resources must have their eye on the time of the separation of their employee hence that their reputation may not be affected. </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The model of IES that was established in the year 2003 </w:t>
      </w:r>
      <w:proofErr w:type="spellStart"/>
      <w:r w:rsidRPr="0007751B">
        <w:rPr>
          <w:rFonts w:ascii="Arial" w:eastAsia="Times New Roman" w:hAnsi="Arial"/>
          <w:color w:val="000000"/>
          <w:szCs w:val="24"/>
          <w:lang w:val="en-US"/>
        </w:rPr>
        <w:t>emphasises</w:t>
      </w:r>
      <w:proofErr w:type="spellEnd"/>
      <w:r w:rsidRPr="0007751B">
        <w:rPr>
          <w:rFonts w:ascii="Arial" w:eastAsia="Times New Roman" w:hAnsi="Arial"/>
          <w:color w:val="000000"/>
          <w:szCs w:val="24"/>
          <w:lang w:val="en-US"/>
        </w:rPr>
        <w:t xml:space="preserve"> improving the engagement of the employees in the </w:t>
      </w:r>
      <w:proofErr w:type="spellStart"/>
      <w:r w:rsidRPr="0007751B">
        <w:rPr>
          <w:rFonts w:ascii="Arial" w:eastAsia="Times New Roman" w:hAnsi="Arial"/>
          <w:color w:val="000000"/>
          <w:szCs w:val="24"/>
          <w:lang w:val="en-US"/>
        </w:rPr>
        <w:t>organisation</w:t>
      </w:r>
      <w:proofErr w:type="spellEnd"/>
      <w:r w:rsidRPr="0007751B">
        <w:rPr>
          <w:rFonts w:ascii="Arial" w:eastAsia="Times New Roman" w:hAnsi="Arial"/>
          <w:color w:val="000000"/>
          <w:szCs w:val="24"/>
          <w:lang w:val="en-US"/>
        </w:rPr>
        <w:t xml:space="preserve"> and this also ensures that the employee must have enough values as well as properly engaged in their workplace or the employer. There are different kinds of core aspects that help to feel valued </w:t>
      </w:r>
      <w:proofErr w:type="gramStart"/>
      <w:r w:rsidRPr="0007751B">
        <w:rPr>
          <w:rFonts w:ascii="Arial" w:eastAsia="Times New Roman" w:hAnsi="Arial"/>
          <w:color w:val="000000"/>
          <w:szCs w:val="24"/>
          <w:lang w:val="en-US"/>
        </w:rPr>
        <w:t>and also</w:t>
      </w:r>
      <w:proofErr w:type="gramEnd"/>
      <w:r w:rsidRPr="0007751B">
        <w:rPr>
          <w:rFonts w:ascii="Arial" w:eastAsia="Times New Roman" w:hAnsi="Arial"/>
          <w:color w:val="000000"/>
          <w:szCs w:val="24"/>
          <w:lang w:val="en-US"/>
        </w:rPr>
        <w:t xml:space="preserve"> more engaged in the workplace including family-friendliness, job satisfaction, cooperation and communications, health and safety (</w:t>
      </w:r>
      <w:proofErr w:type="spellStart"/>
      <w:r w:rsidRPr="0007751B">
        <w:rPr>
          <w:rFonts w:ascii="Arial" w:eastAsia="Times New Roman" w:hAnsi="Arial"/>
          <w:color w:val="222222"/>
          <w:szCs w:val="24"/>
          <w:shd w:val="clear" w:color="auto" w:fill="FFFFFF"/>
          <w:lang w:val="en-US"/>
        </w:rPr>
        <w:t>Hammouri</w:t>
      </w:r>
      <w:proofErr w:type="spellEnd"/>
      <w:r w:rsidRPr="0007751B">
        <w:rPr>
          <w:rFonts w:ascii="Arial" w:eastAsia="Times New Roman" w:hAnsi="Arial"/>
          <w:color w:val="222222"/>
          <w:szCs w:val="24"/>
          <w:shd w:val="clear" w:color="auto" w:fill="FFFFFF"/>
          <w:lang w:val="en-US"/>
        </w:rPr>
        <w:t xml:space="preserve"> and </w:t>
      </w:r>
      <w:proofErr w:type="spellStart"/>
      <w:r w:rsidRPr="0007751B">
        <w:rPr>
          <w:rFonts w:ascii="Arial" w:eastAsia="Times New Roman" w:hAnsi="Arial"/>
          <w:color w:val="222222"/>
          <w:szCs w:val="24"/>
          <w:shd w:val="clear" w:color="auto" w:fill="FFFFFF"/>
          <w:lang w:val="en-US"/>
        </w:rPr>
        <w:t>Altaher</w:t>
      </w:r>
      <w:proofErr w:type="spellEnd"/>
      <w:r w:rsidRPr="0007751B">
        <w:rPr>
          <w:rFonts w:ascii="Arial" w:eastAsia="Times New Roman" w:hAnsi="Arial"/>
          <w:color w:val="222222"/>
          <w:szCs w:val="24"/>
          <w:shd w:val="clear" w:color="auto" w:fill="FFFFFF"/>
          <w:lang w:val="en-US"/>
        </w:rPr>
        <w:t>, 2020)</w:t>
      </w:r>
      <w:r w:rsidRPr="0007751B">
        <w:rPr>
          <w:rFonts w:ascii="Arial" w:eastAsia="Times New Roman" w:hAnsi="Arial"/>
          <w:color w:val="000000"/>
          <w:szCs w:val="24"/>
          <w:lang w:val="en-US"/>
        </w:rPr>
        <w:t>. Additionally, other aspects such as payments, conditions, and benefits, providing equal opportunities, appraisal for better performances, immediate management, and training, as well as development and career have also been included with this (</w:t>
      </w:r>
      <w:proofErr w:type="spellStart"/>
      <w:r w:rsidRPr="0007751B">
        <w:rPr>
          <w:rFonts w:ascii="Arial" w:eastAsia="Times New Roman" w:hAnsi="Arial"/>
          <w:color w:val="222222"/>
          <w:szCs w:val="24"/>
          <w:shd w:val="clear" w:color="auto" w:fill="FFFFFF"/>
          <w:lang w:val="en-US"/>
        </w:rPr>
        <w:t>Sundram</w:t>
      </w:r>
      <w:proofErr w:type="spellEnd"/>
      <w:r w:rsidRPr="0007751B">
        <w:rPr>
          <w:rFonts w:ascii="Arial" w:eastAsia="Times New Roman" w:hAnsi="Arial"/>
          <w:color w:val="222222"/>
          <w:szCs w:val="24"/>
          <w:shd w:val="clear" w:color="auto" w:fill="FFFFFF"/>
          <w:lang w:val="en-US"/>
        </w:rPr>
        <w:t xml:space="preserve"> et al., 2020)</w:t>
      </w:r>
      <w:r w:rsidRPr="0007751B">
        <w:rPr>
          <w:rFonts w:ascii="Arial" w:eastAsia="Times New Roman" w:hAnsi="Arial"/>
          <w:color w:val="000000"/>
          <w:szCs w:val="24"/>
          <w:lang w:val="en-US"/>
        </w:rPr>
        <w:t xml:space="preserve">. Fostering as well as building job satisfaction among the employees in the InterContinental Hotel Group and through this, the demotivated employees get motivated </w:t>
      </w:r>
      <w:proofErr w:type="gramStart"/>
      <w:r w:rsidRPr="0007751B">
        <w:rPr>
          <w:rFonts w:ascii="Arial" w:eastAsia="Times New Roman" w:hAnsi="Arial"/>
          <w:color w:val="000000"/>
          <w:szCs w:val="24"/>
          <w:lang w:val="en-US"/>
        </w:rPr>
        <w:t>and also</w:t>
      </w:r>
      <w:proofErr w:type="gramEnd"/>
      <w:r w:rsidRPr="0007751B">
        <w:rPr>
          <w:rFonts w:ascii="Arial" w:eastAsia="Times New Roman" w:hAnsi="Arial"/>
          <w:color w:val="000000"/>
          <w:szCs w:val="24"/>
          <w:lang w:val="en-US"/>
        </w:rPr>
        <w:t xml:space="preserve"> able to perform their given tasks in a meaningful way (</w:t>
      </w:r>
      <w:r w:rsidRPr="0007751B">
        <w:rPr>
          <w:rFonts w:ascii="Arial" w:eastAsia="Times New Roman" w:hAnsi="Arial"/>
          <w:color w:val="222222"/>
          <w:szCs w:val="24"/>
          <w:shd w:val="clear" w:color="auto" w:fill="FFFFFF"/>
          <w:lang w:val="en-US"/>
        </w:rPr>
        <w:t xml:space="preserve">Al and </w:t>
      </w:r>
      <w:proofErr w:type="spellStart"/>
      <w:r w:rsidRPr="0007751B">
        <w:rPr>
          <w:rFonts w:ascii="Arial" w:eastAsia="Times New Roman" w:hAnsi="Arial"/>
          <w:color w:val="222222"/>
          <w:szCs w:val="24"/>
          <w:shd w:val="clear" w:color="auto" w:fill="FFFFFF"/>
          <w:lang w:val="en-US"/>
        </w:rPr>
        <w:t>Atan</w:t>
      </w:r>
      <w:proofErr w:type="spellEnd"/>
      <w:r w:rsidRPr="0007751B">
        <w:rPr>
          <w:rFonts w:ascii="Arial" w:eastAsia="Times New Roman" w:hAnsi="Arial"/>
          <w:color w:val="222222"/>
          <w:szCs w:val="24"/>
          <w:shd w:val="clear" w:color="auto" w:fill="FFFFFF"/>
          <w:lang w:val="en-US"/>
        </w:rPr>
        <w:t>, 2020)</w:t>
      </w:r>
      <w:r w:rsidRPr="0007751B">
        <w:rPr>
          <w:rFonts w:ascii="Arial" w:eastAsia="Times New Roman" w:hAnsi="Arial"/>
          <w:color w:val="000000"/>
          <w:szCs w:val="24"/>
          <w:lang w:val="en-US"/>
        </w:rPr>
        <w:t>. Through this, the employees feel more tended to be engaged within the firm as well. The productivity as well as the ability of the firm has increased after implementing family friendliness allows the firm to boost productivity to attract, motivate, as well as retain workers (</w:t>
      </w:r>
      <w:r w:rsidRPr="0007751B">
        <w:rPr>
          <w:rFonts w:ascii="Arial" w:eastAsia="Times New Roman" w:hAnsi="Arial"/>
          <w:color w:val="222222"/>
          <w:szCs w:val="24"/>
          <w:shd w:val="clear" w:color="auto" w:fill="FFFFFF"/>
          <w:lang w:val="en-US"/>
        </w:rPr>
        <w:t xml:space="preserve">Arnold et al., </w:t>
      </w:r>
      <w:r w:rsidRPr="0007751B">
        <w:rPr>
          <w:rFonts w:ascii="Arial" w:eastAsia="Times New Roman" w:hAnsi="Arial"/>
          <w:color w:val="222222"/>
          <w:szCs w:val="24"/>
          <w:shd w:val="clear" w:color="auto" w:fill="FFFFFF"/>
          <w:lang w:val="en-US"/>
        </w:rPr>
        <w:lastRenderedPageBreak/>
        <w:t>2021)</w:t>
      </w:r>
      <w:r w:rsidRPr="0007751B">
        <w:rPr>
          <w:rFonts w:ascii="Arial" w:eastAsia="Times New Roman" w:hAnsi="Arial"/>
          <w:color w:val="000000"/>
          <w:szCs w:val="24"/>
          <w:lang w:val="en-US"/>
        </w:rPr>
        <w:t xml:space="preserve">. Additionally, they are also fostering their employees to balance their life stages as well as balancing their personal life and work life. Cooperation, as well as communication in the workplace, is essential as </w:t>
      </w:r>
      <w:proofErr w:type="gramStart"/>
      <w:r w:rsidRPr="0007751B">
        <w:rPr>
          <w:rFonts w:ascii="Arial" w:eastAsia="Times New Roman" w:hAnsi="Arial"/>
          <w:color w:val="000000"/>
          <w:szCs w:val="24"/>
          <w:lang w:val="en-US"/>
        </w:rPr>
        <w:t>this uplifts</w:t>
      </w:r>
      <w:proofErr w:type="gramEnd"/>
      <w:r w:rsidRPr="0007751B">
        <w:rPr>
          <w:rFonts w:ascii="Arial" w:eastAsia="Times New Roman" w:hAnsi="Arial"/>
          <w:color w:val="000000"/>
          <w:szCs w:val="24"/>
          <w:lang w:val="en-US"/>
        </w:rPr>
        <w:t xml:space="preserve"> the morale of the employees, engagements, and also the team cooperation. Communication allows the firm to achieve and drive the success of the running projects (</w:t>
      </w:r>
      <w:r w:rsidRPr="0007751B">
        <w:rPr>
          <w:rFonts w:ascii="Arial" w:eastAsia="Times New Roman" w:hAnsi="Arial"/>
          <w:color w:val="222222"/>
          <w:szCs w:val="24"/>
          <w:shd w:val="clear" w:color="auto" w:fill="FFFFFF"/>
          <w:lang w:val="en-US"/>
        </w:rPr>
        <w:t>Heras et al., 2021)</w:t>
      </w:r>
      <w:r w:rsidRPr="0007751B">
        <w:rPr>
          <w:rFonts w:ascii="Arial" w:eastAsia="Times New Roman" w:hAnsi="Arial"/>
          <w:color w:val="000000"/>
          <w:szCs w:val="24"/>
          <w:lang w:val="en-US"/>
        </w:rPr>
        <w:t xml:space="preserve">. Communication is the key feature to providing healthy as well as safe productivity in the workplace. Additionally, healthy practice is an essential element </w:t>
      </w:r>
      <w:proofErr w:type="gramStart"/>
      <w:r w:rsidRPr="0007751B">
        <w:rPr>
          <w:rFonts w:ascii="Arial" w:eastAsia="Times New Roman" w:hAnsi="Arial"/>
          <w:color w:val="000000"/>
          <w:szCs w:val="24"/>
          <w:lang w:val="en-US"/>
        </w:rPr>
        <w:t>in order to</w:t>
      </w:r>
      <w:proofErr w:type="gramEnd"/>
      <w:r w:rsidRPr="0007751B">
        <w:rPr>
          <w:rFonts w:ascii="Arial" w:eastAsia="Times New Roman" w:hAnsi="Arial"/>
          <w:color w:val="000000"/>
          <w:szCs w:val="24"/>
          <w:lang w:val="en-US"/>
        </w:rPr>
        <w:t xml:space="preserve"> understand the roles and the directions, and the firm InterContinental Hotel Group is able to avoid the critical response and also learn about the works as well. This fosters the workers to become more accountable to identify as well as discuss the safety issues with coworkers and the managers (</w:t>
      </w:r>
      <w:r w:rsidRPr="0007751B">
        <w:rPr>
          <w:rFonts w:ascii="Arial" w:eastAsia="Times New Roman" w:hAnsi="Arial"/>
          <w:color w:val="222222"/>
          <w:szCs w:val="24"/>
          <w:shd w:val="clear" w:color="auto" w:fill="FFFFFF"/>
          <w:lang w:val="en-US"/>
        </w:rPr>
        <w:t>Kaplan et al., 2020)</w:t>
      </w:r>
      <w:r w:rsidRPr="0007751B">
        <w:rPr>
          <w:rFonts w:ascii="Arial" w:eastAsia="Times New Roman" w:hAnsi="Arial"/>
          <w:color w:val="000000"/>
          <w:szCs w:val="24"/>
          <w:lang w:val="en-US"/>
        </w:rPr>
        <w:t xml:space="preserve">. Additionally, the payment system is indispensable to the lives of the employees </w:t>
      </w:r>
      <w:proofErr w:type="spellStart"/>
      <w:r w:rsidRPr="0007751B">
        <w:rPr>
          <w:rFonts w:ascii="Arial" w:eastAsia="Times New Roman" w:hAnsi="Arial"/>
          <w:color w:val="000000"/>
          <w:szCs w:val="24"/>
          <w:lang w:val="en-US"/>
        </w:rPr>
        <w:t>n</w:t>
      </w:r>
      <w:proofErr w:type="spellEnd"/>
      <w:r w:rsidRPr="0007751B">
        <w:rPr>
          <w:rFonts w:ascii="Arial" w:eastAsia="Times New Roman" w:hAnsi="Arial"/>
          <w:color w:val="000000"/>
          <w:szCs w:val="24"/>
          <w:lang w:val="en-US"/>
        </w:rPr>
        <w:t xml:space="preserve"> the firm InterContinental Hotel Group, and with respect to this, they have created a properly structured pay structure that can depend on the pay decisions as well as the allocation. Besides, provides a better work environment as well as conditions that have contributed to the motivation and enhances the performance among the employees. The atmosphere of the workplace boosted the mindset and the growth of the employees and as a result, they have produced high-quality work (</w:t>
      </w:r>
      <w:r w:rsidRPr="0007751B">
        <w:rPr>
          <w:rFonts w:ascii="Arial" w:eastAsia="Times New Roman" w:hAnsi="Arial"/>
          <w:color w:val="222222"/>
          <w:szCs w:val="24"/>
          <w:shd w:val="clear" w:color="auto" w:fill="FFFFFF"/>
          <w:lang w:val="en-US"/>
        </w:rPr>
        <w:t>Walton, 2019)</w:t>
      </w:r>
      <w:r w:rsidRPr="0007751B">
        <w:rPr>
          <w:rFonts w:ascii="Arial" w:eastAsia="Times New Roman" w:hAnsi="Arial"/>
          <w:color w:val="000000"/>
          <w:szCs w:val="24"/>
          <w:lang w:val="en-US"/>
        </w:rPr>
        <w:t>. Excellent level of working engagement promotes them to boost communication and improve production. In addition to that, the firm InterContinental Hotel Group has also been able to provide benefits to employment and equal opportunities in the firm (</w:t>
      </w:r>
      <w:proofErr w:type="spellStart"/>
      <w:r w:rsidRPr="0007751B">
        <w:rPr>
          <w:rFonts w:ascii="Arial" w:eastAsia="Times New Roman" w:hAnsi="Arial"/>
          <w:color w:val="222222"/>
          <w:szCs w:val="24"/>
          <w:shd w:val="clear" w:color="auto" w:fill="FFFFFF"/>
          <w:lang w:val="en-US"/>
        </w:rPr>
        <w:t>Casarico</w:t>
      </w:r>
      <w:proofErr w:type="spellEnd"/>
      <w:r w:rsidRPr="0007751B">
        <w:rPr>
          <w:rFonts w:ascii="Arial" w:eastAsia="Times New Roman" w:hAnsi="Arial"/>
          <w:color w:val="222222"/>
          <w:szCs w:val="24"/>
          <w:shd w:val="clear" w:color="auto" w:fill="FFFFFF"/>
          <w:lang w:val="en-US"/>
        </w:rPr>
        <w:t xml:space="preserve"> and </w:t>
      </w:r>
      <w:proofErr w:type="spellStart"/>
      <w:r w:rsidRPr="0007751B">
        <w:rPr>
          <w:rFonts w:ascii="Arial" w:eastAsia="Times New Roman" w:hAnsi="Arial"/>
          <w:color w:val="222222"/>
          <w:szCs w:val="24"/>
          <w:shd w:val="clear" w:color="auto" w:fill="FFFFFF"/>
          <w:lang w:val="en-US"/>
        </w:rPr>
        <w:t>Lattanzio</w:t>
      </w:r>
      <w:proofErr w:type="spellEnd"/>
      <w:r w:rsidRPr="0007751B">
        <w:rPr>
          <w:rFonts w:ascii="Arial" w:eastAsia="Times New Roman" w:hAnsi="Arial"/>
          <w:color w:val="222222"/>
          <w:szCs w:val="24"/>
          <w:shd w:val="clear" w:color="auto" w:fill="FFFFFF"/>
          <w:lang w:val="en-US"/>
        </w:rPr>
        <w:t>, 2019)</w:t>
      </w:r>
      <w:r w:rsidRPr="0007751B">
        <w:rPr>
          <w:rFonts w:ascii="Arial" w:eastAsia="Times New Roman" w:hAnsi="Arial"/>
          <w:color w:val="000000"/>
          <w:szCs w:val="24"/>
          <w:lang w:val="en-US"/>
        </w:rPr>
        <w:t xml:space="preserve">. Concerning this, the firm promotes the EEO, and that attracts the </w:t>
      </w:r>
      <w:proofErr w:type="gramStart"/>
      <w:r w:rsidRPr="0007751B">
        <w:rPr>
          <w:rFonts w:ascii="Arial" w:eastAsia="Times New Roman" w:hAnsi="Arial"/>
          <w:color w:val="000000"/>
          <w:szCs w:val="24"/>
          <w:lang w:val="en-US"/>
        </w:rPr>
        <w:t>employees</w:t>
      </w:r>
      <w:proofErr w:type="gramEnd"/>
      <w:r w:rsidRPr="0007751B">
        <w:rPr>
          <w:rFonts w:ascii="Arial" w:eastAsia="Times New Roman" w:hAnsi="Arial"/>
          <w:color w:val="000000"/>
          <w:szCs w:val="24"/>
          <w:lang w:val="en-US"/>
        </w:rPr>
        <w:t xml:space="preserve"> and this has affected the workforce in an effective way. Furthermore, the morale of the employees and they also feel more valued as well as supported. The appraisals </w:t>
      </w:r>
      <w:proofErr w:type="gramStart"/>
      <w:r w:rsidRPr="0007751B">
        <w:rPr>
          <w:rFonts w:ascii="Arial" w:eastAsia="Times New Roman" w:hAnsi="Arial"/>
          <w:color w:val="000000"/>
          <w:szCs w:val="24"/>
          <w:lang w:val="en-US"/>
        </w:rPr>
        <w:t>in order to</w:t>
      </w:r>
      <w:proofErr w:type="gramEnd"/>
      <w:r w:rsidRPr="0007751B">
        <w:rPr>
          <w:rFonts w:ascii="Arial" w:eastAsia="Times New Roman" w:hAnsi="Arial"/>
          <w:color w:val="000000"/>
          <w:szCs w:val="24"/>
          <w:lang w:val="en-US"/>
        </w:rPr>
        <w:t xml:space="preserve"> the performance allow the employees in order to understand the activities of those employees as well as accomplish the mission of the </w:t>
      </w:r>
      <w:proofErr w:type="spellStart"/>
      <w:r w:rsidRPr="0007751B">
        <w:rPr>
          <w:rFonts w:ascii="Arial" w:eastAsia="Times New Roman" w:hAnsi="Arial"/>
          <w:color w:val="000000"/>
          <w:szCs w:val="24"/>
          <w:lang w:val="en-US"/>
        </w:rPr>
        <w:t>organisations</w:t>
      </w:r>
      <w:proofErr w:type="spellEnd"/>
      <w:r w:rsidRPr="0007751B">
        <w:rPr>
          <w:rFonts w:ascii="Arial" w:eastAsia="Times New Roman" w:hAnsi="Arial"/>
          <w:color w:val="000000"/>
          <w:szCs w:val="24"/>
          <w:lang w:val="en-US"/>
        </w:rPr>
        <w:t xml:space="preserve"> as well (</w:t>
      </w:r>
      <w:r w:rsidRPr="0007751B">
        <w:rPr>
          <w:rFonts w:ascii="Arial" w:eastAsia="Times New Roman" w:hAnsi="Arial"/>
          <w:color w:val="222222"/>
          <w:szCs w:val="24"/>
          <w:shd w:val="clear" w:color="auto" w:fill="FFFFFF"/>
          <w:lang w:val="en-US"/>
        </w:rPr>
        <w:t xml:space="preserve">Emmanuel and </w:t>
      </w:r>
      <w:proofErr w:type="spellStart"/>
      <w:r w:rsidRPr="0007751B">
        <w:rPr>
          <w:rFonts w:ascii="Arial" w:eastAsia="Times New Roman" w:hAnsi="Arial"/>
          <w:color w:val="222222"/>
          <w:szCs w:val="24"/>
          <w:shd w:val="clear" w:color="auto" w:fill="FFFFFF"/>
          <w:lang w:val="en-US"/>
        </w:rPr>
        <w:t>Nwuzor</w:t>
      </w:r>
      <w:proofErr w:type="spellEnd"/>
      <w:r w:rsidRPr="0007751B">
        <w:rPr>
          <w:rFonts w:ascii="Arial" w:eastAsia="Times New Roman" w:hAnsi="Arial"/>
          <w:color w:val="222222"/>
          <w:szCs w:val="24"/>
          <w:shd w:val="clear" w:color="auto" w:fill="FFFFFF"/>
          <w:lang w:val="en-US"/>
        </w:rPr>
        <w:t>, 2021)</w:t>
      </w:r>
      <w:r w:rsidRPr="0007751B">
        <w:rPr>
          <w:rFonts w:ascii="Arial" w:eastAsia="Times New Roman" w:hAnsi="Arial"/>
          <w:color w:val="000000"/>
          <w:szCs w:val="24"/>
          <w:lang w:val="en-US"/>
        </w:rPr>
        <w:t xml:space="preserve">. Apart from this, the frequent job roles on their official website also allow them to meet the expectations of their work goal. The immediate management and training equip their employees with enough knowledge of training that they can make effective decisions as well as get proper mentors for their staff. Immediate training enhances the performance of the employees and following this, the firm </w:t>
      </w:r>
      <w:proofErr w:type="gramStart"/>
      <w:r w:rsidRPr="0007751B">
        <w:rPr>
          <w:rFonts w:ascii="Arial" w:eastAsia="Times New Roman" w:hAnsi="Arial"/>
          <w:color w:val="000000"/>
          <w:szCs w:val="24"/>
          <w:lang w:val="en-US"/>
        </w:rPr>
        <w:t>is able to</w:t>
      </w:r>
      <w:proofErr w:type="gramEnd"/>
      <w:r w:rsidRPr="0007751B">
        <w:rPr>
          <w:rFonts w:ascii="Arial" w:eastAsia="Times New Roman" w:hAnsi="Arial"/>
          <w:color w:val="000000"/>
          <w:szCs w:val="24"/>
          <w:lang w:val="en-US"/>
        </w:rPr>
        <w:t xml:space="preserve"> reduce the turnover of those workers as well as boost productivity in order to promote the </w:t>
      </w:r>
      <w:proofErr w:type="spellStart"/>
      <w:r w:rsidRPr="0007751B">
        <w:rPr>
          <w:rFonts w:ascii="Arial" w:eastAsia="Times New Roman" w:hAnsi="Arial"/>
          <w:color w:val="000000"/>
          <w:szCs w:val="24"/>
          <w:lang w:val="en-US"/>
        </w:rPr>
        <w:lastRenderedPageBreak/>
        <w:t>organisational</w:t>
      </w:r>
      <w:proofErr w:type="spellEnd"/>
      <w:r w:rsidRPr="0007751B">
        <w:rPr>
          <w:rFonts w:ascii="Arial" w:eastAsia="Times New Roman" w:hAnsi="Arial"/>
          <w:color w:val="000000"/>
          <w:szCs w:val="24"/>
          <w:lang w:val="en-US"/>
        </w:rPr>
        <w:t xml:space="preserve"> culture (</w:t>
      </w:r>
      <w:r w:rsidRPr="0007751B">
        <w:rPr>
          <w:rFonts w:ascii="Arial" w:eastAsia="Times New Roman" w:hAnsi="Arial"/>
          <w:color w:val="222222"/>
          <w:szCs w:val="24"/>
          <w:shd w:val="clear" w:color="auto" w:fill="FFFFFF"/>
          <w:lang w:val="en-US"/>
        </w:rPr>
        <w:t>Carter et al., 2020)</w:t>
      </w:r>
      <w:r w:rsidRPr="0007751B">
        <w:rPr>
          <w:rFonts w:ascii="Arial" w:eastAsia="Times New Roman" w:hAnsi="Arial"/>
          <w:color w:val="000000"/>
          <w:szCs w:val="24"/>
          <w:lang w:val="en-US"/>
        </w:rPr>
        <w:t xml:space="preserve">. After improving the </w:t>
      </w:r>
      <w:proofErr w:type="spellStart"/>
      <w:r>
        <w:rPr>
          <w:rFonts w:ascii="Arial" w:eastAsia="Times New Roman" w:hAnsi="Arial"/>
          <w:color w:val="000000"/>
          <w:szCs w:val="24"/>
          <w:lang w:val="en-US"/>
        </w:rPr>
        <w:t>organisational</w:t>
      </w:r>
      <w:proofErr w:type="spellEnd"/>
      <w:r w:rsidRPr="0007751B">
        <w:rPr>
          <w:rFonts w:ascii="Arial" w:eastAsia="Times New Roman" w:hAnsi="Arial"/>
          <w:color w:val="000000"/>
          <w:szCs w:val="24"/>
          <w:lang w:val="en-US"/>
        </w:rPr>
        <w:t xml:space="preserve"> culture, the firm has been able to improve the workflow as well as guide the procedure of decision-making. This allows the entire team that helps to mitigate the current issues and able to overcome the barriers. In context to this, the employees in the </w:t>
      </w:r>
      <w:proofErr w:type="spellStart"/>
      <w:r w:rsidRPr="0007751B">
        <w:rPr>
          <w:rFonts w:ascii="Arial" w:eastAsia="Times New Roman" w:hAnsi="Arial"/>
          <w:color w:val="000000"/>
          <w:szCs w:val="24"/>
          <w:lang w:val="en-US"/>
        </w:rPr>
        <w:t>organisation</w:t>
      </w:r>
      <w:proofErr w:type="spellEnd"/>
      <w:r w:rsidRPr="0007751B">
        <w:rPr>
          <w:rFonts w:ascii="Arial" w:eastAsia="Times New Roman" w:hAnsi="Arial"/>
          <w:color w:val="000000"/>
          <w:szCs w:val="24"/>
          <w:lang w:val="en-US"/>
        </w:rPr>
        <w:t xml:space="preserve"> have also been able to improve their </w:t>
      </w:r>
      <w:proofErr w:type="spellStart"/>
      <w:r>
        <w:rPr>
          <w:rFonts w:ascii="Arial" w:eastAsia="Times New Roman" w:hAnsi="Arial"/>
          <w:color w:val="000000"/>
          <w:szCs w:val="24"/>
          <w:lang w:val="en-US"/>
        </w:rPr>
        <w:t>behaviours</w:t>
      </w:r>
      <w:proofErr w:type="spellEnd"/>
      <w:r w:rsidRPr="0007751B">
        <w:rPr>
          <w:rFonts w:ascii="Arial" w:eastAsia="Times New Roman" w:hAnsi="Arial"/>
          <w:color w:val="000000"/>
          <w:szCs w:val="24"/>
          <w:lang w:val="en-US"/>
        </w:rPr>
        <w:t xml:space="preserve"> as well as working together which guides their </w:t>
      </w:r>
      <w:proofErr w:type="spellStart"/>
      <w:r w:rsidRPr="0007751B">
        <w:rPr>
          <w:rFonts w:ascii="Arial" w:eastAsia="Times New Roman" w:hAnsi="Arial"/>
          <w:color w:val="000000"/>
          <w:szCs w:val="24"/>
          <w:lang w:val="en-US"/>
        </w:rPr>
        <w:t>organisational</w:t>
      </w:r>
      <w:proofErr w:type="spellEnd"/>
      <w:r w:rsidRPr="0007751B">
        <w:rPr>
          <w:rFonts w:ascii="Arial" w:eastAsia="Times New Roman" w:hAnsi="Arial"/>
          <w:color w:val="000000"/>
          <w:szCs w:val="24"/>
          <w:lang w:val="en-US"/>
        </w:rPr>
        <w:t xml:space="preserve"> function as well (</w:t>
      </w:r>
      <w:r w:rsidRPr="0007751B">
        <w:rPr>
          <w:rFonts w:ascii="Arial" w:eastAsia="Times New Roman" w:hAnsi="Arial"/>
          <w:color w:val="222222"/>
          <w:szCs w:val="24"/>
          <w:shd w:val="clear" w:color="auto" w:fill="FFFFFF"/>
          <w:lang w:val="en-US"/>
        </w:rPr>
        <w:t>Moreira et al., 2020)</w:t>
      </w:r>
      <w:r w:rsidRPr="0007751B">
        <w:rPr>
          <w:rFonts w:ascii="Arial" w:eastAsia="Times New Roman" w:hAnsi="Arial"/>
          <w:color w:val="000000"/>
          <w:szCs w:val="24"/>
          <w:lang w:val="en-US"/>
        </w:rPr>
        <w:t>. </w:t>
      </w:r>
    </w:p>
    <w:p w:rsidR="00D6452C" w:rsidRPr="006E770F" w:rsidRDefault="00D6452C" w:rsidP="00D6452C">
      <w:pPr>
        <w:spacing w:after="160" w:line="360" w:lineRule="auto"/>
        <w:jc w:val="left"/>
        <w:rPr>
          <w:rFonts w:ascii="Arial" w:eastAsia="Times New Roman" w:hAnsi="Arial"/>
          <w:b/>
          <w:bCs/>
          <w:color w:val="000000"/>
          <w:szCs w:val="24"/>
          <w:lang w:val="en-US"/>
        </w:rPr>
      </w:pPr>
      <w:r w:rsidRPr="006E770F">
        <w:rPr>
          <w:rFonts w:ascii="Arial" w:eastAsia="Times New Roman" w:hAnsi="Arial"/>
          <w:b/>
          <w:bCs/>
          <w:color w:val="000000"/>
          <w:szCs w:val="24"/>
          <w:lang w:val="en-US"/>
        </w:rPr>
        <w:br w:type="page"/>
      </w:r>
    </w:p>
    <w:p w:rsidR="00D6452C" w:rsidRPr="0007751B" w:rsidRDefault="00D6452C" w:rsidP="00D6452C">
      <w:pPr>
        <w:spacing w:line="360" w:lineRule="auto"/>
        <w:rPr>
          <w:rFonts w:ascii="Arial" w:eastAsia="Times New Roman" w:hAnsi="Arial"/>
          <w:b/>
          <w:bCs/>
          <w:szCs w:val="24"/>
          <w:lang w:val="en-US"/>
        </w:rPr>
      </w:pPr>
      <w:r w:rsidRPr="0007751B">
        <w:rPr>
          <w:rFonts w:ascii="Arial" w:eastAsia="Times New Roman" w:hAnsi="Arial"/>
          <w:b/>
          <w:bCs/>
          <w:color w:val="000000"/>
          <w:szCs w:val="24"/>
          <w:lang w:val="en-US"/>
        </w:rPr>
        <w:lastRenderedPageBreak/>
        <w:t>Conclusion</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The Human Resources of the firm InterContinental Hotel Group has applied the theory of employment lifecycle </w:t>
      </w:r>
      <w:proofErr w:type="gramStart"/>
      <w:r w:rsidRPr="0007751B">
        <w:rPr>
          <w:rFonts w:ascii="Arial" w:eastAsia="Times New Roman" w:hAnsi="Arial"/>
          <w:color w:val="000000"/>
          <w:szCs w:val="24"/>
          <w:lang w:val="en-US"/>
        </w:rPr>
        <w:t>in order to</w:t>
      </w:r>
      <w:proofErr w:type="gramEnd"/>
      <w:r w:rsidRPr="0007751B">
        <w:rPr>
          <w:rFonts w:ascii="Arial" w:eastAsia="Times New Roman" w:hAnsi="Arial"/>
          <w:color w:val="000000"/>
          <w:szCs w:val="24"/>
          <w:lang w:val="en-US"/>
        </w:rPr>
        <w:t xml:space="preserve"> improve the engagement of the employees. Concerning this context, the essay has highlighted the concept as well as the purposes of HR and their role in engaging or hiring the staff in the firm </w:t>
      </w:r>
      <w:proofErr w:type="spellStart"/>
      <w:r w:rsidRPr="0007751B">
        <w:rPr>
          <w:rFonts w:ascii="Arial" w:eastAsia="Times New Roman" w:hAnsi="Arial"/>
          <w:color w:val="000000"/>
          <w:szCs w:val="24"/>
          <w:lang w:val="en-US"/>
        </w:rPr>
        <w:t>InterContinent</w:t>
      </w:r>
      <w:proofErr w:type="spellEnd"/>
      <w:r w:rsidRPr="0007751B">
        <w:rPr>
          <w:rFonts w:ascii="Arial" w:eastAsia="Times New Roman" w:hAnsi="Arial"/>
          <w:color w:val="000000"/>
          <w:szCs w:val="24"/>
          <w:lang w:val="en-US"/>
        </w:rPr>
        <w:t xml:space="preserve"> Hotel Group. Additionally, the importance of Generation Y and Generation Z hiring in the firm as well as the core aspects of hiring has also been demonstrated through this context. After implementing the lifecycle theory in the firm, they </w:t>
      </w:r>
      <w:proofErr w:type="gramStart"/>
      <w:r w:rsidRPr="0007751B">
        <w:rPr>
          <w:rFonts w:ascii="Arial" w:eastAsia="Times New Roman" w:hAnsi="Arial"/>
          <w:color w:val="000000"/>
          <w:szCs w:val="24"/>
          <w:lang w:val="en-US"/>
        </w:rPr>
        <w:t>can</w:t>
      </w:r>
      <w:proofErr w:type="gramEnd"/>
      <w:r w:rsidRPr="0007751B">
        <w:rPr>
          <w:rFonts w:ascii="Arial" w:eastAsia="Times New Roman" w:hAnsi="Arial"/>
          <w:color w:val="000000"/>
          <w:szCs w:val="24"/>
          <w:lang w:val="en-US"/>
        </w:rPr>
        <w:t xml:space="preserve"> able to improve the experience at each stage of the life cycle theory (</w:t>
      </w:r>
      <w:r w:rsidRPr="0007751B">
        <w:rPr>
          <w:rFonts w:ascii="Arial" w:eastAsia="Times New Roman" w:hAnsi="Arial"/>
          <w:color w:val="222222"/>
          <w:szCs w:val="24"/>
          <w:shd w:val="clear" w:color="auto" w:fill="FFFFFF"/>
          <w:lang w:val="en-US"/>
        </w:rPr>
        <w:t>Kwon and Park, 2019)</w:t>
      </w:r>
      <w:r w:rsidRPr="0007751B">
        <w:rPr>
          <w:rFonts w:ascii="Arial" w:eastAsia="Times New Roman" w:hAnsi="Arial"/>
          <w:color w:val="000000"/>
          <w:szCs w:val="24"/>
          <w:lang w:val="en-US"/>
        </w:rPr>
        <w:t xml:space="preserve">. Furthermore, the six stages such as attraction, development, onboarding, retention as well </w:t>
      </w:r>
      <w:r>
        <w:rPr>
          <w:rFonts w:ascii="Arial" w:eastAsia="Times New Roman" w:hAnsi="Arial"/>
          <w:color w:val="000000"/>
          <w:szCs w:val="24"/>
          <w:lang w:val="en-US"/>
        </w:rPr>
        <w:t>and</w:t>
      </w:r>
      <w:r w:rsidRPr="0007751B">
        <w:rPr>
          <w:rFonts w:ascii="Arial" w:eastAsia="Times New Roman" w:hAnsi="Arial"/>
          <w:color w:val="000000"/>
          <w:szCs w:val="24"/>
          <w:lang w:val="en-US"/>
        </w:rPr>
        <w:t xml:space="preserve"> separation have also been briefly demonstrated and through this, the strategies of this firm have been </w:t>
      </w:r>
      <w:proofErr w:type="spellStart"/>
      <w:r w:rsidRPr="0007751B">
        <w:rPr>
          <w:rFonts w:ascii="Arial" w:eastAsia="Times New Roman" w:hAnsi="Arial"/>
          <w:color w:val="000000"/>
          <w:szCs w:val="24"/>
          <w:lang w:val="en-US"/>
        </w:rPr>
        <w:t>analysed</w:t>
      </w:r>
      <w:proofErr w:type="spellEnd"/>
      <w:r w:rsidRPr="0007751B">
        <w:rPr>
          <w:rFonts w:ascii="Arial" w:eastAsia="Times New Roman" w:hAnsi="Arial"/>
          <w:color w:val="000000"/>
          <w:szCs w:val="24"/>
          <w:lang w:val="en-US"/>
        </w:rPr>
        <w:t>. </w:t>
      </w:r>
    </w:p>
    <w:p w:rsidR="00D6452C" w:rsidRPr="0007751B" w:rsidRDefault="00D6452C" w:rsidP="00D6452C">
      <w:pPr>
        <w:spacing w:after="240" w:line="360" w:lineRule="auto"/>
        <w:jc w:val="left"/>
        <w:rPr>
          <w:rFonts w:ascii="Arial" w:eastAsia="Times New Roman" w:hAnsi="Arial"/>
          <w:szCs w:val="24"/>
          <w:lang w:val="en-US"/>
        </w:rPr>
      </w:pPr>
    </w:p>
    <w:p w:rsidR="00D6452C" w:rsidRPr="006E770F" w:rsidRDefault="00D6452C" w:rsidP="00D6452C">
      <w:pPr>
        <w:spacing w:after="160" w:line="360" w:lineRule="auto"/>
        <w:jc w:val="left"/>
        <w:rPr>
          <w:rFonts w:ascii="Arial" w:eastAsia="Times New Roman" w:hAnsi="Arial"/>
          <w:color w:val="000000"/>
          <w:szCs w:val="24"/>
          <w:lang w:val="en-US"/>
        </w:rPr>
      </w:pPr>
      <w:r w:rsidRPr="006E770F">
        <w:rPr>
          <w:rFonts w:ascii="Arial" w:eastAsia="Times New Roman" w:hAnsi="Arial"/>
          <w:color w:val="000000"/>
          <w:szCs w:val="24"/>
          <w:lang w:val="en-US"/>
        </w:rPr>
        <w:br w:type="page"/>
      </w:r>
    </w:p>
    <w:p w:rsidR="00D6452C" w:rsidRPr="006E770F" w:rsidRDefault="00D6452C" w:rsidP="00D6452C">
      <w:pPr>
        <w:spacing w:line="360" w:lineRule="auto"/>
        <w:rPr>
          <w:rFonts w:ascii="Arial" w:hAnsi="Arial"/>
          <w:b/>
          <w:bCs/>
          <w:lang w:val="en-US"/>
        </w:rPr>
      </w:pPr>
      <w:r w:rsidRPr="006E770F">
        <w:rPr>
          <w:rFonts w:ascii="Arial" w:hAnsi="Arial"/>
          <w:b/>
          <w:bCs/>
          <w:lang w:val="en-US"/>
        </w:rPr>
        <w:lastRenderedPageBreak/>
        <w:t>References</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Al </w:t>
      </w:r>
      <w:proofErr w:type="spellStart"/>
      <w:r w:rsidRPr="0007751B">
        <w:rPr>
          <w:rFonts w:ascii="Arial" w:eastAsia="Times New Roman" w:hAnsi="Arial"/>
          <w:color w:val="222222"/>
          <w:szCs w:val="24"/>
          <w:shd w:val="clear" w:color="auto" w:fill="FFFFFF"/>
          <w:lang w:val="en-US"/>
        </w:rPr>
        <w:t>Aina</w:t>
      </w:r>
      <w:proofErr w:type="spellEnd"/>
      <w:r w:rsidRPr="0007751B">
        <w:rPr>
          <w:rFonts w:ascii="Arial" w:eastAsia="Times New Roman" w:hAnsi="Arial"/>
          <w:color w:val="222222"/>
          <w:szCs w:val="24"/>
          <w:shd w:val="clear" w:color="auto" w:fill="FFFFFF"/>
          <w:lang w:val="en-US"/>
        </w:rPr>
        <w:t xml:space="preserve">, R. and </w:t>
      </w:r>
      <w:proofErr w:type="spellStart"/>
      <w:r w:rsidRPr="0007751B">
        <w:rPr>
          <w:rFonts w:ascii="Arial" w:eastAsia="Times New Roman" w:hAnsi="Arial"/>
          <w:color w:val="222222"/>
          <w:szCs w:val="24"/>
          <w:shd w:val="clear" w:color="auto" w:fill="FFFFFF"/>
          <w:lang w:val="en-US"/>
        </w:rPr>
        <w:t>Atan</w:t>
      </w:r>
      <w:proofErr w:type="spellEnd"/>
      <w:r w:rsidRPr="0007751B">
        <w:rPr>
          <w:rFonts w:ascii="Arial" w:eastAsia="Times New Roman" w:hAnsi="Arial"/>
          <w:color w:val="222222"/>
          <w:szCs w:val="24"/>
          <w:shd w:val="clear" w:color="auto" w:fill="FFFFFF"/>
          <w:lang w:val="en-US"/>
        </w:rPr>
        <w:t xml:space="preserve">, T., (2020). The impact of implementing talent management practices on sustainable organizational performance. </w:t>
      </w:r>
      <w:r w:rsidRPr="0007751B">
        <w:rPr>
          <w:rFonts w:ascii="Arial" w:eastAsia="Times New Roman" w:hAnsi="Arial"/>
          <w:i/>
          <w:iCs/>
          <w:color w:val="222222"/>
          <w:szCs w:val="24"/>
          <w:shd w:val="clear" w:color="auto" w:fill="FFFFFF"/>
          <w:lang w:val="en-US"/>
        </w:rPr>
        <w:t>Sustainability</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12</w:t>
      </w:r>
      <w:r w:rsidRPr="0007751B">
        <w:rPr>
          <w:rFonts w:ascii="Arial" w:eastAsia="Times New Roman" w:hAnsi="Arial"/>
          <w:color w:val="222222"/>
          <w:szCs w:val="24"/>
          <w:shd w:val="clear" w:color="auto" w:fill="FFFFFF"/>
          <w:lang w:val="en-US"/>
        </w:rPr>
        <w:t>(20), p.8372.</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Arnold, J.D., Van </w:t>
      </w:r>
      <w:proofErr w:type="spellStart"/>
      <w:r w:rsidRPr="0007751B">
        <w:rPr>
          <w:rFonts w:ascii="Arial" w:eastAsia="Times New Roman" w:hAnsi="Arial"/>
          <w:color w:val="222222"/>
          <w:szCs w:val="24"/>
          <w:shd w:val="clear" w:color="auto" w:fill="FFFFFF"/>
          <w:lang w:val="en-US"/>
        </w:rPr>
        <w:t>Iddekinge</w:t>
      </w:r>
      <w:proofErr w:type="spellEnd"/>
      <w:r w:rsidRPr="0007751B">
        <w:rPr>
          <w:rFonts w:ascii="Arial" w:eastAsia="Times New Roman" w:hAnsi="Arial"/>
          <w:color w:val="222222"/>
          <w:szCs w:val="24"/>
          <w:shd w:val="clear" w:color="auto" w:fill="FFFFFF"/>
          <w:lang w:val="en-US"/>
        </w:rPr>
        <w:t xml:space="preserve">, C.H., Campion, M.C., Bauer, T.N. and Campion, M.A., (2021). Welcome back? Job performance and turnover of boomerang employees compared to internal and external hires. </w:t>
      </w:r>
      <w:r w:rsidRPr="0007751B">
        <w:rPr>
          <w:rFonts w:ascii="Arial" w:eastAsia="Times New Roman" w:hAnsi="Arial"/>
          <w:i/>
          <w:iCs/>
          <w:color w:val="222222"/>
          <w:szCs w:val="24"/>
          <w:shd w:val="clear" w:color="auto" w:fill="FFFFFF"/>
          <w:lang w:val="en-US"/>
        </w:rPr>
        <w:t>Journal of Management</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47</w:t>
      </w:r>
      <w:r w:rsidRPr="0007751B">
        <w:rPr>
          <w:rFonts w:ascii="Arial" w:eastAsia="Times New Roman" w:hAnsi="Arial"/>
          <w:color w:val="222222"/>
          <w:szCs w:val="24"/>
          <w:shd w:val="clear" w:color="auto" w:fill="FFFFFF"/>
          <w:lang w:val="en-US"/>
        </w:rPr>
        <w:t>(8), pp.2198-2225.</w:t>
      </w:r>
    </w:p>
    <w:p w:rsidR="00D6452C" w:rsidRPr="0007751B" w:rsidRDefault="00D6452C" w:rsidP="00D6452C">
      <w:pPr>
        <w:spacing w:line="360" w:lineRule="auto"/>
        <w:rPr>
          <w:rFonts w:ascii="Arial" w:eastAsia="Times New Roman" w:hAnsi="Arial"/>
          <w:szCs w:val="24"/>
          <w:lang w:val="en-US"/>
        </w:rPr>
      </w:pPr>
      <w:r w:rsidRPr="009C197C">
        <w:rPr>
          <w:rFonts w:ascii="Arial" w:eastAsia="Times New Roman" w:hAnsi="Arial"/>
          <w:color w:val="222222"/>
          <w:szCs w:val="24"/>
          <w:shd w:val="clear" w:color="auto" w:fill="FFFFFF"/>
          <w:lang w:val="it-IT"/>
        </w:rPr>
        <w:t xml:space="preserve">Bui, H., </w:t>
      </w:r>
      <w:proofErr w:type="spellStart"/>
      <w:r w:rsidRPr="009C197C">
        <w:rPr>
          <w:rFonts w:ascii="Arial" w:eastAsia="Times New Roman" w:hAnsi="Arial"/>
          <w:color w:val="222222"/>
          <w:szCs w:val="24"/>
          <w:shd w:val="clear" w:color="auto" w:fill="FFFFFF"/>
          <w:lang w:val="it-IT"/>
        </w:rPr>
        <w:t>Chau</w:t>
      </w:r>
      <w:proofErr w:type="spellEnd"/>
      <w:r w:rsidRPr="009C197C">
        <w:rPr>
          <w:rFonts w:ascii="Arial" w:eastAsia="Times New Roman" w:hAnsi="Arial"/>
          <w:color w:val="222222"/>
          <w:szCs w:val="24"/>
          <w:shd w:val="clear" w:color="auto" w:fill="FFFFFF"/>
          <w:lang w:val="it-IT"/>
        </w:rPr>
        <w:t xml:space="preserve">, V.S., Degl'Innocenti, M., Leone, L. and Vicentini, F., (2019). </w:t>
      </w:r>
      <w:r w:rsidRPr="0007751B">
        <w:rPr>
          <w:rFonts w:ascii="Arial" w:eastAsia="Times New Roman" w:hAnsi="Arial"/>
          <w:color w:val="222222"/>
          <w:szCs w:val="24"/>
          <w:shd w:val="clear" w:color="auto" w:fill="FFFFFF"/>
          <w:lang w:val="en-US"/>
        </w:rPr>
        <w:t xml:space="preserve">The resilient </w:t>
      </w:r>
      <w:proofErr w:type="spellStart"/>
      <w:r w:rsidRPr="0007751B">
        <w:rPr>
          <w:rFonts w:ascii="Arial" w:eastAsia="Times New Roman" w:hAnsi="Arial"/>
          <w:color w:val="222222"/>
          <w:szCs w:val="24"/>
          <w:shd w:val="clear" w:color="auto" w:fill="FFFFFF"/>
          <w:lang w:val="en-US"/>
        </w:rPr>
        <w:t>organisation</w:t>
      </w:r>
      <w:proofErr w:type="spellEnd"/>
      <w:r w:rsidRPr="0007751B">
        <w:rPr>
          <w:rFonts w:ascii="Arial" w:eastAsia="Times New Roman" w:hAnsi="Arial"/>
          <w:color w:val="222222"/>
          <w:szCs w:val="24"/>
          <w:shd w:val="clear" w:color="auto" w:fill="FFFFFF"/>
          <w:lang w:val="en-US"/>
        </w:rPr>
        <w:t>: A meta</w:t>
      </w:r>
      <w:r w:rsidRPr="0007751B">
        <w:rPr>
          <w:rFonts w:ascii="Cambria Math" w:eastAsia="Times New Roman" w:hAnsi="Cambria Math" w:cs="Cambria Math"/>
          <w:color w:val="222222"/>
          <w:szCs w:val="24"/>
          <w:shd w:val="clear" w:color="auto" w:fill="FFFFFF"/>
          <w:lang w:val="en-US"/>
        </w:rPr>
        <w:t>‐</w:t>
      </w:r>
      <w:r w:rsidRPr="0007751B">
        <w:rPr>
          <w:rFonts w:ascii="Arial" w:eastAsia="Times New Roman" w:hAnsi="Arial"/>
          <w:color w:val="222222"/>
          <w:szCs w:val="24"/>
          <w:shd w:val="clear" w:color="auto" w:fill="FFFFFF"/>
          <w:lang w:val="en-US"/>
        </w:rPr>
        <w:t xml:space="preserve">analysis of the effect of communication on team diversity and team performance. </w:t>
      </w:r>
      <w:r w:rsidRPr="0007751B">
        <w:rPr>
          <w:rFonts w:ascii="Arial" w:eastAsia="Times New Roman" w:hAnsi="Arial"/>
          <w:i/>
          <w:iCs/>
          <w:color w:val="222222"/>
          <w:szCs w:val="24"/>
          <w:shd w:val="clear" w:color="auto" w:fill="FFFFFF"/>
          <w:lang w:val="en-US"/>
        </w:rPr>
        <w:t>Applied Psychology</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68</w:t>
      </w:r>
      <w:r w:rsidRPr="0007751B">
        <w:rPr>
          <w:rFonts w:ascii="Arial" w:eastAsia="Times New Roman" w:hAnsi="Arial"/>
          <w:color w:val="222222"/>
          <w:szCs w:val="24"/>
          <w:shd w:val="clear" w:color="auto" w:fill="FFFFFF"/>
          <w:lang w:val="en-US"/>
        </w:rPr>
        <w:t>(4), pp.621-657.</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Carter, E.R., </w:t>
      </w:r>
      <w:proofErr w:type="spellStart"/>
      <w:r w:rsidRPr="0007751B">
        <w:rPr>
          <w:rFonts w:ascii="Arial" w:eastAsia="Times New Roman" w:hAnsi="Arial"/>
          <w:color w:val="222222"/>
          <w:szCs w:val="24"/>
          <w:shd w:val="clear" w:color="auto" w:fill="FFFFFF"/>
          <w:lang w:val="en-US"/>
        </w:rPr>
        <w:t>Onyeador</w:t>
      </w:r>
      <w:proofErr w:type="spellEnd"/>
      <w:r w:rsidRPr="0007751B">
        <w:rPr>
          <w:rFonts w:ascii="Arial" w:eastAsia="Times New Roman" w:hAnsi="Arial"/>
          <w:color w:val="222222"/>
          <w:szCs w:val="24"/>
          <w:shd w:val="clear" w:color="auto" w:fill="FFFFFF"/>
          <w:lang w:val="en-US"/>
        </w:rPr>
        <w:t xml:space="preserve">, I.N. and Lewis Jr, N.A., (2020). Developing &amp; delivering effective anti-bias training: Challenges &amp; recommendations. </w:t>
      </w:r>
      <w:r w:rsidRPr="0007751B">
        <w:rPr>
          <w:rFonts w:ascii="Arial" w:eastAsia="Times New Roman" w:hAnsi="Arial"/>
          <w:i/>
          <w:iCs/>
          <w:color w:val="222222"/>
          <w:szCs w:val="24"/>
          <w:shd w:val="clear" w:color="auto" w:fill="FFFFFF"/>
          <w:lang w:val="en-US"/>
        </w:rPr>
        <w:t>Behavioral Science &amp; Policy</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6</w:t>
      </w:r>
      <w:r w:rsidRPr="0007751B">
        <w:rPr>
          <w:rFonts w:ascii="Arial" w:eastAsia="Times New Roman" w:hAnsi="Arial"/>
          <w:color w:val="222222"/>
          <w:szCs w:val="24"/>
          <w:shd w:val="clear" w:color="auto" w:fill="FFFFFF"/>
          <w:lang w:val="en-US"/>
        </w:rPr>
        <w:t>(1), pp.57-70.</w:t>
      </w:r>
    </w:p>
    <w:p w:rsidR="00D6452C" w:rsidRPr="0007751B" w:rsidRDefault="00D6452C" w:rsidP="00D6452C">
      <w:pPr>
        <w:spacing w:line="360" w:lineRule="auto"/>
        <w:rPr>
          <w:rFonts w:ascii="Arial" w:eastAsia="Times New Roman" w:hAnsi="Arial"/>
          <w:szCs w:val="24"/>
          <w:lang w:val="en-US"/>
        </w:rPr>
      </w:pPr>
      <w:proofErr w:type="spellStart"/>
      <w:r w:rsidRPr="0007751B">
        <w:rPr>
          <w:rFonts w:ascii="Arial" w:eastAsia="Times New Roman" w:hAnsi="Arial"/>
          <w:color w:val="222222"/>
          <w:szCs w:val="24"/>
          <w:shd w:val="clear" w:color="auto" w:fill="FFFFFF"/>
          <w:lang w:val="en-US"/>
        </w:rPr>
        <w:t>Casarico</w:t>
      </w:r>
      <w:proofErr w:type="spellEnd"/>
      <w:r w:rsidRPr="0007751B">
        <w:rPr>
          <w:rFonts w:ascii="Arial" w:eastAsia="Times New Roman" w:hAnsi="Arial"/>
          <w:color w:val="222222"/>
          <w:szCs w:val="24"/>
          <w:shd w:val="clear" w:color="auto" w:fill="FFFFFF"/>
          <w:lang w:val="en-US"/>
        </w:rPr>
        <w:t xml:space="preserve">, A. and </w:t>
      </w:r>
      <w:proofErr w:type="spellStart"/>
      <w:r w:rsidRPr="0007751B">
        <w:rPr>
          <w:rFonts w:ascii="Arial" w:eastAsia="Times New Roman" w:hAnsi="Arial"/>
          <w:color w:val="222222"/>
          <w:szCs w:val="24"/>
          <w:shd w:val="clear" w:color="auto" w:fill="FFFFFF"/>
          <w:lang w:val="en-US"/>
        </w:rPr>
        <w:t>Lattanzio</w:t>
      </w:r>
      <w:proofErr w:type="spellEnd"/>
      <w:r w:rsidRPr="0007751B">
        <w:rPr>
          <w:rFonts w:ascii="Arial" w:eastAsia="Times New Roman" w:hAnsi="Arial"/>
          <w:color w:val="222222"/>
          <w:szCs w:val="24"/>
          <w:shd w:val="clear" w:color="auto" w:fill="FFFFFF"/>
          <w:lang w:val="en-US"/>
        </w:rPr>
        <w:t>, S., (2019). What firms do: Gender inequality in linked employer-employee data.</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Cattermole, G., (2019). Developing the employee lifecycle to keep top talent. </w:t>
      </w:r>
      <w:r w:rsidRPr="0007751B">
        <w:rPr>
          <w:rFonts w:ascii="Arial" w:eastAsia="Times New Roman" w:hAnsi="Arial"/>
          <w:i/>
          <w:iCs/>
          <w:color w:val="222222"/>
          <w:szCs w:val="24"/>
          <w:shd w:val="clear" w:color="auto" w:fill="FFFFFF"/>
          <w:lang w:val="en-US"/>
        </w:rPr>
        <w:t>Strategic HR review</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18</w:t>
      </w:r>
      <w:r w:rsidRPr="0007751B">
        <w:rPr>
          <w:rFonts w:ascii="Arial" w:eastAsia="Times New Roman" w:hAnsi="Arial"/>
          <w:color w:val="222222"/>
          <w:szCs w:val="24"/>
          <w:shd w:val="clear" w:color="auto" w:fill="FFFFFF"/>
          <w:lang w:val="en-US"/>
        </w:rPr>
        <w:t>(6), pp.258-262.</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Emmanuel, N. and </w:t>
      </w:r>
      <w:proofErr w:type="spellStart"/>
      <w:r w:rsidRPr="0007751B">
        <w:rPr>
          <w:rFonts w:ascii="Arial" w:eastAsia="Times New Roman" w:hAnsi="Arial"/>
          <w:color w:val="222222"/>
          <w:szCs w:val="24"/>
          <w:shd w:val="clear" w:color="auto" w:fill="FFFFFF"/>
          <w:lang w:val="en-US"/>
        </w:rPr>
        <w:t>Nwuzor</w:t>
      </w:r>
      <w:proofErr w:type="spellEnd"/>
      <w:r w:rsidRPr="0007751B">
        <w:rPr>
          <w:rFonts w:ascii="Arial" w:eastAsia="Times New Roman" w:hAnsi="Arial"/>
          <w:color w:val="222222"/>
          <w:szCs w:val="24"/>
          <w:shd w:val="clear" w:color="auto" w:fill="FFFFFF"/>
          <w:lang w:val="en-US"/>
        </w:rPr>
        <w:t xml:space="preserve">, J., (2021). Employee and </w:t>
      </w:r>
      <w:proofErr w:type="spellStart"/>
      <w:r w:rsidRPr="0007751B">
        <w:rPr>
          <w:rFonts w:ascii="Arial" w:eastAsia="Times New Roman" w:hAnsi="Arial"/>
          <w:color w:val="222222"/>
          <w:szCs w:val="24"/>
          <w:shd w:val="clear" w:color="auto" w:fill="FFFFFF"/>
          <w:lang w:val="en-US"/>
        </w:rPr>
        <w:t>Organisational</w:t>
      </w:r>
      <w:proofErr w:type="spellEnd"/>
      <w:r w:rsidRPr="0007751B">
        <w:rPr>
          <w:rFonts w:ascii="Arial" w:eastAsia="Times New Roman" w:hAnsi="Arial"/>
          <w:color w:val="222222"/>
          <w:szCs w:val="24"/>
          <w:shd w:val="clear" w:color="auto" w:fill="FFFFFF"/>
          <w:lang w:val="en-US"/>
        </w:rPr>
        <w:t xml:space="preserve"> Performance: Employees Perception of Intrinsic and Extrinsic Rewards System. </w:t>
      </w:r>
      <w:r w:rsidRPr="0007751B">
        <w:rPr>
          <w:rFonts w:ascii="Arial" w:eastAsia="Times New Roman" w:hAnsi="Arial"/>
          <w:i/>
          <w:iCs/>
          <w:color w:val="222222"/>
          <w:szCs w:val="24"/>
          <w:shd w:val="clear" w:color="auto" w:fill="FFFFFF"/>
          <w:lang w:val="en-US"/>
        </w:rPr>
        <w:t>Applied Journal of Economics, Management and Social Sciences</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2</w:t>
      </w:r>
      <w:r w:rsidRPr="0007751B">
        <w:rPr>
          <w:rFonts w:ascii="Arial" w:eastAsia="Times New Roman" w:hAnsi="Arial"/>
          <w:color w:val="222222"/>
          <w:szCs w:val="24"/>
          <w:shd w:val="clear" w:color="auto" w:fill="FFFFFF"/>
          <w:lang w:val="en-US"/>
        </w:rPr>
        <w:t>(1), pp.26-32.</w:t>
      </w:r>
    </w:p>
    <w:p w:rsidR="00D6452C" w:rsidRPr="0007751B" w:rsidRDefault="00D6452C" w:rsidP="00D6452C">
      <w:pPr>
        <w:spacing w:line="360" w:lineRule="auto"/>
        <w:rPr>
          <w:rFonts w:ascii="Arial" w:eastAsia="Times New Roman" w:hAnsi="Arial"/>
          <w:szCs w:val="24"/>
          <w:lang w:val="en-US"/>
        </w:rPr>
      </w:pPr>
      <w:proofErr w:type="spellStart"/>
      <w:r w:rsidRPr="0007751B">
        <w:rPr>
          <w:rFonts w:ascii="Arial" w:eastAsia="Times New Roman" w:hAnsi="Arial"/>
          <w:color w:val="222222"/>
          <w:szCs w:val="24"/>
          <w:shd w:val="clear" w:color="auto" w:fill="FFFFFF"/>
          <w:lang w:val="en-US"/>
        </w:rPr>
        <w:t>Gaidhani</w:t>
      </w:r>
      <w:proofErr w:type="spellEnd"/>
      <w:r w:rsidRPr="0007751B">
        <w:rPr>
          <w:rFonts w:ascii="Arial" w:eastAsia="Times New Roman" w:hAnsi="Arial"/>
          <w:color w:val="222222"/>
          <w:szCs w:val="24"/>
          <w:shd w:val="clear" w:color="auto" w:fill="FFFFFF"/>
          <w:lang w:val="en-US"/>
        </w:rPr>
        <w:t xml:space="preserve">, S., Arora, L. and Sharma, B.K., (2019). Understanding the attitude of Generation Z towards workplace. </w:t>
      </w:r>
      <w:r w:rsidRPr="0007751B">
        <w:rPr>
          <w:rFonts w:ascii="Arial" w:eastAsia="Times New Roman" w:hAnsi="Arial"/>
          <w:i/>
          <w:iCs/>
          <w:color w:val="222222"/>
          <w:szCs w:val="24"/>
          <w:shd w:val="clear" w:color="auto" w:fill="FFFFFF"/>
          <w:lang w:val="en-US"/>
        </w:rPr>
        <w:t>International Journal of Management, Technology and Engineering</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9</w:t>
      </w:r>
      <w:r w:rsidRPr="0007751B">
        <w:rPr>
          <w:rFonts w:ascii="Arial" w:eastAsia="Times New Roman" w:hAnsi="Arial"/>
          <w:color w:val="222222"/>
          <w:szCs w:val="24"/>
          <w:shd w:val="clear" w:color="auto" w:fill="FFFFFF"/>
          <w:lang w:val="en-US"/>
        </w:rPr>
        <w:t>(1), pp.2804-2812.</w:t>
      </w:r>
    </w:p>
    <w:p w:rsidR="00D6452C" w:rsidRPr="0007751B" w:rsidRDefault="00D6452C" w:rsidP="00D6452C">
      <w:pPr>
        <w:spacing w:line="360" w:lineRule="auto"/>
        <w:rPr>
          <w:rFonts w:ascii="Arial" w:eastAsia="Times New Roman" w:hAnsi="Arial"/>
          <w:szCs w:val="24"/>
          <w:lang w:val="en-US"/>
        </w:rPr>
      </w:pPr>
      <w:proofErr w:type="spellStart"/>
      <w:r w:rsidRPr="0007751B">
        <w:rPr>
          <w:rFonts w:ascii="Arial" w:eastAsia="Times New Roman" w:hAnsi="Arial"/>
          <w:color w:val="222222"/>
          <w:szCs w:val="24"/>
          <w:shd w:val="clear" w:color="auto" w:fill="FFFFFF"/>
          <w:lang w:val="en-US"/>
        </w:rPr>
        <w:t>Hammouri</w:t>
      </w:r>
      <w:proofErr w:type="spellEnd"/>
      <w:r w:rsidRPr="0007751B">
        <w:rPr>
          <w:rFonts w:ascii="Arial" w:eastAsia="Times New Roman" w:hAnsi="Arial"/>
          <w:color w:val="222222"/>
          <w:szCs w:val="24"/>
          <w:shd w:val="clear" w:color="auto" w:fill="FFFFFF"/>
          <w:lang w:val="en-US"/>
        </w:rPr>
        <w:t xml:space="preserve">, Q. and </w:t>
      </w:r>
      <w:proofErr w:type="spellStart"/>
      <w:r w:rsidRPr="0007751B">
        <w:rPr>
          <w:rFonts w:ascii="Arial" w:eastAsia="Times New Roman" w:hAnsi="Arial"/>
          <w:color w:val="222222"/>
          <w:szCs w:val="24"/>
          <w:shd w:val="clear" w:color="auto" w:fill="FFFFFF"/>
          <w:lang w:val="en-US"/>
        </w:rPr>
        <w:t>Altaher</w:t>
      </w:r>
      <w:proofErr w:type="spellEnd"/>
      <w:r w:rsidRPr="0007751B">
        <w:rPr>
          <w:rFonts w:ascii="Arial" w:eastAsia="Times New Roman" w:hAnsi="Arial"/>
          <w:color w:val="222222"/>
          <w:szCs w:val="24"/>
          <w:shd w:val="clear" w:color="auto" w:fill="FFFFFF"/>
          <w:lang w:val="en-US"/>
        </w:rPr>
        <w:t xml:space="preserve">, A., (2020). The Impact of Knowledge Sharing on Employees Satisfaction. </w:t>
      </w:r>
      <w:r w:rsidRPr="0007751B">
        <w:rPr>
          <w:rFonts w:ascii="Arial" w:eastAsia="Times New Roman" w:hAnsi="Arial"/>
          <w:i/>
          <w:iCs/>
          <w:color w:val="222222"/>
          <w:szCs w:val="24"/>
          <w:shd w:val="clear" w:color="auto" w:fill="FFFFFF"/>
          <w:lang w:val="en-US"/>
        </w:rPr>
        <w:t>International Journal of Psychosocial Rehabilitation</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24</w:t>
      </w:r>
      <w:r w:rsidRPr="0007751B">
        <w:rPr>
          <w:rFonts w:ascii="Arial" w:eastAsia="Times New Roman" w:hAnsi="Arial"/>
          <w:color w:val="222222"/>
          <w:szCs w:val="24"/>
          <w:shd w:val="clear" w:color="auto" w:fill="FFFFFF"/>
          <w:lang w:val="en-US"/>
        </w:rPr>
        <w:t>(10), pp.2357-2366.</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Heras, M.L., </w:t>
      </w:r>
      <w:proofErr w:type="spellStart"/>
      <w:r w:rsidRPr="0007751B">
        <w:rPr>
          <w:rFonts w:ascii="Arial" w:eastAsia="Times New Roman" w:hAnsi="Arial"/>
          <w:color w:val="222222"/>
          <w:szCs w:val="24"/>
          <w:shd w:val="clear" w:color="auto" w:fill="FFFFFF"/>
          <w:lang w:val="en-US"/>
        </w:rPr>
        <w:t>Rofcanin</w:t>
      </w:r>
      <w:proofErr w:type="spellEnd"/>
      <w:r w:rsidRPr="0007751B">
        <w:rPr>
          <w:rFonts w:ascii="Arial" w:eastAsia="Times New Roman" w:hAnsi="Arial"/>
          <w:color w:val="222222"/>
          <w:szCs w:val="24"/>
          <w:shd w:val="clear" w:color="auto" w:fill="FFFFFF"/>
          <w:lang w:val="en-US"/>
        </w:rPr>
        <w:t xml:space="preserve">, Y., </w:t>
      </w:r>
      <w:proofErr w:type="spellStart"/>
      <w:r w:rsidRPr="0007751B">
        <w:rPr>
          <w:rFonts w:ascii="Arial" w:eastAsia="Times New Roman" w:hAnsi="Arial"/>
          <w:color w:val="222222"/>
          <w:szCs w:val="24"/>
          <w:shd w:val="clear" w:color="auto" w:fill="FFFFFF"/>
          <w:lang w:val="en-US"/>
        </w:rPr>
        <w:t>Escribano</w:t>
      </w:r>
      <w:proofErr w:type="spellEnd"/>
      <w:r w:rsidRPr="0007751B">
        <w:rPr>
          <w:rFonts w:ascii="Arial" w:eastAsia="Times New Roman" w:hAnsi="Arial"/>
          <w:color w:val="222222"/>
          <w:szCs w:val="24"/>
          <w:shd w:val="clear" w:color="auto" w:fill="FFFFFF"/>
          <w:lang w:val="en-US"/>
        </w:rPr>
        <w:t>, P.I., Kim, S. and Mayer, M.C., (2021). Family</w:t>
      </w:r>
      <w:r w:rsidRPr="0007751B">
        <w:rPr>
          <w:rFonts w:ascii="Cambria Math" w:eastAsia="Times New Roman" w:hAnsi="Cambria Math" w:cs="Cambria Math"/>
          <w:color w:val="222222"/>
          <w:szCs w:val="24"/>
          <w:shd w:val="clear" w:color="auto" w:fill="FFFFFF"/>
          <w:lang w:val="en-US"/>
        </w:rPr>
        <w:t>‐</w:t>
      </w:r>
      <w:r w:rsidRPr="0007751B">
        <w:rPr>
          <w:rFonts w:ascii="Arial" w:eastAsia="Times New Roman" w:hAnsi="Arial"/>
          <w:color w:val="222222"/>
          <w:szCs w:val="24"/>
          <w:shd w:val="clear" w:color="auto" w:fill="FFFFFF"/>
          <w:lang w:val="en-US"/>
        </w:rPr>
        <w:t xml:space="preserve">supportive </w:t>
      </w:r>
      <w:proofErr w:type="spellStart"/>
      <w:r w:rsidRPr="0007751B">
        <w:rPr>
          <w:rFonts w:ascii="Arial" w:eastAsia="Times New Roman" w:hAnsi="Arial"/>
          <w:color w:val="222222"/>
          <w:szCs w:val="24"/>
          <w:shd w:val="clear" w:color="auto" w:fill="FFFFFF"/>
          <w:lang w:val="en-US"/>
        </w:rPr>
        <w:t>organisational</w:t>
      </w:r>
      <w:proofErr w:type="spellEnd"/>
      <w:r w:rsidRPr="0007751B">
        <w:rPr>
          <w:rFonts w:ascii="Arial" w:eastAsia="Times New Roman" w:hAnsi="Arial"/>
          <w:color w:val="222222"/>
          <w:szCs w:val="24"/>
          <w:shd w:val="clear" w:color="auto" w:fill="FFFFFF"/>
          <w:lang w:val="en-US"/>
        </w:rPr>
        <w:t xml:space="preserve"> culture, work–family balance satisfaction and government effectiveness: Evidence from four countries. </w:t>
      </w:r>
      <w:r w:rsidRPr="0007751B">
        <w:rPr>
          <w:rFonts w:ascii="Arial" w:eastAsia="Times New Roman" w:hAnsi="Arial"/>
          <w:i/>
          <w:iCs/>
          <w:color w:val="222222"/>
          <w:szCs w:val="24"/>
          <w:shd w:val="clear" w:color="auto" w:fill="FFFFFF"/>
          <w:lang w:val="en-US"/>
        </w:rPr>
        <w:t>Human resource management journal</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31</w:t>
      </w:r>
      <w:r w:rsidRPr="0007751B">
        <w:rPr>
          <w:rFonts w:ascii="Arial" w:eastAsia="Times New Roman" w:hAnsi="Arial"/>
          <w:color w:val="222222"/>
          <w:szCs w:val="24"/>
          <w:shd w:val="clear" w:color="auto" w:fill="FFFFFF"/>
          <w:lang w:val="en-US"/>
        </w:rPr>
        <w:t>(2), pp.454-475.</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Kaplan, S.A., Winslow, C.J. and </w:t>
      </w:r>
      <w:proofErr w:type="spellStart"/>
      <w:r w:rsidRPr="0007751B">
        <w:rPr>
          <w:rFonts w:ascii="Arial" w:eastAsia="Times New Roman" w:hAnsi="Arial"/>
          <w:color w:val="222222"/>
          <w:szCs w:val="24"/>
          <w:shd w:val="clear" w:color="auto" w:fill="FFFFFF"/>
          <w:lang w:val="en-US"/>
        </w:rPr>
        <w:t>Luchman</w:t>
      </w:r>
      <w:proofErr w:type="spellEnd"/>
      <w:r w:rsidRPr="0007751B">
        <w:rPr>
          <w:rFonts w:ascii="Arial" w:eastAsia="Times New Roman" w:hAnsi="Arial"/>
          <w:color w:val="222222"/>
          <w:szCs w:val="24"/>
          <w:shd w:val="clear" w:color="auto" w:fill="FFFFFF"/>
          <w:lang w:val="en-US"/>
        </w:rPr>
        <w:t xml:space="preserve">, J.N., (2020). What are we working for? Comparing the importance of job features for job satisfaction over the career span. </w:t>
      </w:r>
      <w:r w:rsidRPr="0007751B">
        <w:rPr>
          <w:rFonts w:ascii="Arial" w:eastAsia="Times New Roman" w:hAnsi="Arial"/>
          <w:i/>
          <w:iCs/>
          <w:color w:val="222222"/>
          <w:szCs w:val="24"/>
          <w:shd w:val="clear" w:color="auto" w:fill="FFFFFF"/>
          <w:lang w:val="en-US"/>
        </w:rPr>
        <w:t>Social Indicators Research</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148</w:t>
      </w:r>
      <w:r w:rsidRPr="0007751B">
        <w:rPr>
          <w:rFonts w:ascii="Arial" w:eastAsia="Times New Roman" w:hAnsi="Arial"/>
          <w:color w:val="222222"/>
          <w:szCs w:val="24"/>
          <w:shd w:val="clear" w:color="auto" w:fill="FFFFFF"/>
          <w:lang w:val="en-US"/>
        </w:rPr>
        <w:t>(3), pp.1021-1037.</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lastRenderedPageBreak/>
        <w:t xml:space="preserve">Kwon, K. and Park, J., (2019). The life cycle of employee engagement theory in HRD research. </w:t>
      </w:r>
      <w:r w:rsidRPr="0007751B">
        <w:rPr>
          <w:rFonts w:ascii="Arial" w:eastAsia="Times New Roman" w:hAnsi="Arial"/>
          <w:i/>
          <w:iCs/>
          <w:color w:val="222222"/>
          <w:szCs w:val="24"/>
          <w:shd w:val="clear" w:color="auto" w:fill="FFFFFF"/>
          <w:lang w:val="en-US"/>
        </w:rPr>
        <w:t>Advances in Developing Human Resources</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21</w:t>
      </w:r>
      <w:r w:rsidRPr="0007751B">
        <w:rPr>
          <w:rFonts w:ascii="Arial" w:eastAsia="Times New Roman" w:hAnsi="Arial"/>
          <w:color w:val="222222"/>
          <w:szCs w:val="24"/>
          <w:shd w:val="clear" w:color="auto" w:fill="FFFFFF"/>
          <w:lang w:val="en-US"/>
        </w:rPr>
        <w:t>(3), pp.352-370.</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Limited, Harlow. Available from: ProQuest </w:t>
      </w:r>
      <w:proofErr w:type="spellStart"/>
      <w:r w:rsidRPr="0007751B">
        <w:rPr>
          <w:rFonts w:ascii="Arial" w:eastAsia="Times New Roman" w:hAnsi="Arial"/>
          <w:color w:val="000000"/>
          <w:szCs w:val="24"/>
          <w:lang w:val="en-US"/>
        </w:rPr>
        <w:t>Ebook</w:t>
      </w:r>
      <w:proofErr w:type="spellEnd"/>
      <w:r w:rsidRPr="0007751B">
        <w:rPr>
          <w:rFonts w:ascii="Arial" w:eastAsia="Times New Roman" w:hAnsi="Arial"/>
          <w:color w:val="000000"/>
          <w:szCs w:val="24"/>
          <w:lang w:val="en-US"/>
        </w:rPr>
        <w:t xml:space="preserve"> </w:t>
      </w:r>
      <w:proofErr w:type="spellStart"/>
      <w:r w:rsidRPr="0007751B">
        <w:rPr>
          <w:rFonts w:ascii="Arial" w:eastAsia="Times New Roman" w:hAnsi="Arial"/>
          <w:color w:val="000000"/>
          <w:szCs w:val="24"/>
          <w:lang w:val="en-US"/>
        </w:rPr>
        <w:t>Central.Friedman</w:t>
      </w:r>
      <w:proofErr w:type="spellEnd"/>
      <w:r w:rsidRPr="0007751B">
        <w:rPr>
          <w:rFonts w:ascii="Arial" w:eastAsia="Times New Roman" w:hAnsi="Arial"/>
          <w:color w:val="000000"/>
          <w:szCs w:val="24"/>
          <w:lang w:val="en-US"/>
        </w:rPr>
        <w:t>, A. (2012) Continuing</w:t>
      </w:r>
      <w:r>
        <w:rPr>
          <w:rFonts w:ascii="Arial" w:eastAsia="Times New Roman" w:hAnsi="Arial"/>
          <w:color w:val="000000"/>
          <w:szCs w:val="24"/>
          <w:lang w:val="en-US"/>
        </w:rPr>
        <w:t xml:space="preserve"> </w:t>
      </w:r>
      <w:r w:rsidRPr="0007751B">
        <w:rPr>
          <w:rFonts w:ascii="Arial" w:eastAsia="Times New Roman" w:hAnsi="Arial"/>
          <w:color w:val="000000"/>
          <w:szCs w:val="24"/>
          <w:lang w:val="en-US"/>
        </w:rPr>
        <w:t>professional development: lifelong learning of millions. London: Routledge.</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Marchington, M. and Wilkinson, A. (2016) Human </w:t>
      </w:r>
      <w:proofErr w:type="spellStart"/>
      <w:r w:rsidRPr="0007751B">
        <w:rPr>
          <w:rFonts w:ascii="Arial" w:eastAsia="Times New Roman" w:hAnsi="Arial"/>
          <w:color w:val="000000"/>
          <w:szCs w:val="24"/>
          <w:lang w:val="en-US"/>
        </w:rPr>
        <w:t>resourcemanagement</w:t>
      </w:r>
      <w:proofErr w:type="spellEnd"/>
      <w:r w:rsidRPr="0007751B">
        <w:rPr>
          <w:rFonts w:ascii="Arial" w:eastAsia="Times New Roman" w:hAnsi="Arial"/>
          <w:color w:val="000000"/>
          <w:szCs w:val="24"/>
          <w:lang w:val="en-US"/>
        </w:rPr>
        <w:t xml:space="preserve"> at work. 6th ed.</w:t>
      </w:r>
      <w:r>
        <w:rPr>
          <w:rFonts w:ascii="Arial" w:eastAsia="Times New Roman" w:hAnsi="Arial"/>
          <w:color w:val="000000"/>
          <w:szCs w:val="24"/>
          <w:lang w:val="en-US"/>
        </w:rPr>
        <w:t xml:space="preserve"> </w:t>
      </w:r>
      <w:r w:rsidRPr="0007751B">
        <w:rPr>
          <w:rFonts w:ascii="Arial" w:eastAsia="Times New Roman" w:hAnsi="Arial"/>
          <w:color w:val="000000"/>
          <w:szCs w:val="24"/>
          <w:lang w:val="en-US"/>
        </w:rPr>
        <w:t xml:space="preserve">London: Chartered Institute </w:t>
      </w:r>
      <w:proofErr w:type="spellStart"/>
      <w:r w:rsidRPr="0007751B">
        <w:rPr>
          <w:rFonts w:ascii="Arial" w:eastAsia="Times New Roman" w:hAnsi="Arial"/>
          <w:color w:val="000000"/>
          <w:szCs w:val="24"/>
          <w:lang w:val="en-US"/>
        </w:rPr>
        <w:t>ofPersonnel</w:t>
      </w:r>
      <w:proofErr w:type="spellEnd"/>
      <w:r w:rsidRPr="0007751B">
        <w:rPr>
          <w:rFonts w:ascii="Arial" w:eastAsia="Times New Roman" w:hAnsi="Arial"/>
          <w:color w:val="000000"/>
          <w:szCs w:val="24"/>
          <w:lang w:val="en-US"/>
        </w:rPr>
        <w:t xml:space="preserve"> and Development.</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Moreira Mero, N., Hidalgo Fernández, A., </w:t>
      </w:r>
      <w:proofErr w:type="spellStart"/>
      <w:r w:rsidRPr="0007751B">
        <w:rPr>
          <w:rFonts w:ascii="Arial" w:eastAsia="Times New Roman" w:hAnsi="Arial"/>
          <w:color w:val="222222"/>
          <w:szCs w:val="24"/>
          <w:shd w:val="clear" w:color="auto" w:fill="FFFFFF"/>
          <w:lang w:val="en-US"/>
        </w:rPr>
        <w:t>Loor</w:t>
      </w:r>
      <w:proofErr w:type="spellEnd"/>
      <w:r w:rsidRPr="0007751B">
        <w:rPr>
          <w:rFonts w:ascii="Arial" w:eastAsia="Times New Roman" w:hAnsi="Arial"/>
          <w:color w:val="222222"/>
          <w:szCs w:val="24"/>
          <w:shd w:val="clear" w:color="auto" w:fill="FFFFFF"/>
          <w:lang w:val="en-US"/>
        </w:rPr>
        <w:t xml:space="preserve"> </w:t>
      </w:r>
      <w:proofErr w:type="spellStart"/>
      <w:r w:rsidRPr="0007751B">
        <w:rPr>
          <w:rFonts w:ascii="Arial" w:eastAsia="Times New Roman" w:hAnsi="Arial"/>
          <w:color w:val="222222"/>
          <w:szCs w:val="24"/>
          <w:shd w:val="clear" w:color="auto" w:fill="FFFFFF"/>
          <w:lang w:val="en-US"/>
        </w:rPr>
        <w:t>Alcívar</w:t>
      </w:r>
      <w:proofErr w:type="spellEnd"/>
      <w:r w:rsidRPr="0007751B">
        <w:rPr>
          <w:rFonts w:ascii="Arial" w:eastAsia="Times New Roman" w:hAnsi="Arial"/>
          <w:color w:val="222222"/>
          <w:szCs w:val="24"/>
          <w:shd w:val="clear" w:color="auto" w:fill="FFFFFF"/>
          <w:lang w:val="en-US"/>
        </w:rPr>
        <w:t xml:space="preserve">, M.I. and González Santa Cruz, F., (2020). Influence of internal marketing dimensions on organizational commitment: an empirical application in </w:t>
      </w:r>
      <w:proofErr w:type="spellStart"/>
      <w:r w:rsidRPr="0007751B">
        <w:rPr>
          <w:rFonts w:ascii="Arial" w:eastAsia="Times New Roman" w:hAnsi="Arial"/>
          <w:color w:val="222222"/>
          <w:szCs w:val="24"/>
          <w:shd w:val="clear" w:color="auto" w:fill="FFFFFF"/>
          <w:lang w:val="en-US"/>
        </w:rPr>
        <w:t>ecuadorian</w:t>
      </w:r>
      <w:proofErr w:type="spellEnd"/>
      <w:r w:rsidRPr="0007751B">
        <w:rPr>
          <w:rFonts w:ascii="Arial" w:eastAsia="Times New Roman" w:hAnsi="Arial"/>
          <w:color w:val="222222"/>
          <w:szCs w:val="24"/>
          <w:shd w:val="clear" w:color="auto" w:fill="FFFFFF"/>
          <w:lang w:val="en-US"/>
        </w:rPr>
        <w:t xml:space="preserve"> co-</w:t>
      </w:r>
      <w:proofErr w:type="spellStart"/>
      <w:r w:rsidRPr="0007751B">
        <w:rPr>
          <w:rFonts w:ascii="Arial" w:eastAsia="Times New Roman" w:hAnsi="Arial"/>
          <w:color w:val="222222"/>
          <w:szCs w:val="24"/>
          <w:shd w:val="clear" w:color="auto" w:fill="FFFFFF"/>
          <w:lang w:val="en-US"/>
        </w:rPr>
        <w:t>operativism</w:t>
      </w:r>
      <w:proofErr w:type="spellEnd"/>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Sage Open</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10</w:t>
      </w:r>
      <w:r w:rsidRPr="0007751B">
        <w:rPr>
          <w:rFonts w:ascii="Arial" w:eastAsia="Times New Roman" w:hAnsi="Arial"/>
          <w:color w:val="222222"/>
          <w:szCs w:val="24"/>
          <w:shd w:val="clear" w:color="auto" w:fill="FFFFFF"/>
          <w:lang w:val="en-US"/>
        </w:rPr>
        <w:t>(3), p.2158244020945712.</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Murton, </w:t>
      </w:r>
      <w:proofErr w:type="gramStart"/>
      <w:r w:rsidRPr="0007751B">
        <w:rPr>
          <w:rFonts w:ascii="Arial" w:eastAsia="Times New Roman" w:hAnsi="Arial"/>
          <w:color w:val="000000"/>
          <w:szCs w:val="24"/>
          <w:lang w:val="en-US"/>
        </w:rPr>
        <w:t>A,.</w:t>
      </w:r>
      <w:proofErr w:type="gramEnd"/>
      <w:r w:rsidRPr="0007751B">
        <w:rPr>
          <w:rFonts w:ascii="Arial" w:eastAsia="Times New Roman" w:hAnsi="Arial"/>
          <w:color w:val="000000"/>
          <w:szCs w:val="24"/>
          <w:lang w:val="en-US"/>
        </w:rPr>
        <w:t xml:space="preserve"> Inman, M., O’Sullivan, N. (2010) Unlocking </w:t>
      </w:r>
      <w:proofErr w:type="spellStart"/>
      <w:r w:rsidRPr="0007751B">
        <w:rPr>
          <w:rFonts w:ascii="Arial" w:eastAsia="Times New Roman" w:hAnsi="Arial"/>
          <w:color w:val="000000"/>
          <w:szCs w:val="24"/>
          <w:lang w:val="en-US"/>
        </w:rPr>
        <w:t>HumanResource</w:t>
      </w:r>
      <w:proofErr w:type="spellEnd"/>
      <w:r w:rsidRPr="0007751B">
        <w:rPr>
          <w:rFonts w:ascii="Arial" w:eastAsia="Times New Roman" w:hAnsi="Arial"/>
          <w:color w:val="000000"/>
          <w:szCs w:val="24"/>
          <w:lang w:val="en-US"/>
        </w:rPr>
        <w:t xml:space="preserve"> Management,</w:t>
      </w:r>
      <w:r>
        <w:rPr>
          <w:rFonts w:ascii="Arial" w:eastAsia="Times New Roman" w:hAnsi="Arial"/>
          <w:color w:val="000000"/>
          <w:szCs w:val="24"/>
          <w:lang w:val="en-US"/>
        </w:rPr>
        <w:t xml:space="preserve"> </w:t>
      </w:r>
      <w:r w:rsidRPr="0007751B">
        <w:rPr>
          <w:rFonts w:ascii="Arial" w:eastAsia="Times New Roman" w:hAnsi="Arial"/>
          <w:color w:val="000000"/>
          <w:szCs w:val="24"/>
          <w:lang w:val="en-US"/>
        </w:rPr>
        <w:t>Hodder Education</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Pham, N.T., Thanh, T.V., </w:t>
      </w:r>
      <w:proofErr w:type="spellStart"/>
      <w:r w:rsidRPr="0007751B">
        <w:rPr>
          <w:rFonts w:ascii="Arial" w:eastAsia="Times New Roman" w:hAnsi="Arial"/>
          <w:color w:val="222222"/>
          <w:szCs w:val="24"/>
          <w:shd w:val="clear" w:color="auto" w:fill="FFFFFF"/>
          <w:lang w:val="en-US"/>
        </w:rPr>
        <w:t>Tučková</w:t>
      </w:r>
      <w:proofErr w:type="spellEnd"/>
      <w:r w:rsidRPr="0007751B">
        <w:rPr>
          <w:rFonts w:ascii="Arial" w:eastAsia="Times New Roman" w:hAnsi="Arial"/>
          <w:color w:val="222222"/>
          <w:szCs w:val="24"/>
          <w:shd w:val="clear" w:color="auto" w:fill="FFFFFF"/>
          <w:lang w:val="en-US"/>
        </w:rPr>
        <w:t xml:space="preserve">, Z. and Thuy, V.T.N., (2020). The role of green human resource management in driving hotel’s environmental performance: Interaction and mediation analysis. </w:t>
      </w:r>
      <w:r w:rsidRPr="0007751B">
        <w:rPr>
          <w:rFonts w:ascii="Arial" w:eastAsia="Times New Roman" w:hAnsi="Arial"/>
          <w:i/>
          <w:iCs/>
          <w:color w:val="222222"/>
          <w:szCs w:val="24"/>
          <w:shd w:val="clear" w:color="auto" w:fill="FFFFFF"/>
          <w:lang w:val="en-US"/>
        </w:rPr>
        <w:t>International Journal of Hospitality Management</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88</w:t>
      </w:r>
      <w:r w:rsidRPr="0007751B">
        <w:rPr>
          <w:rFonts w:ascii="Arial" w:eastAsia="Times New Roman" w:hAnsi="Arial"/>
          <w:color w:val="222222"/>
          <w:szCs w:val="24"/>
          <w:shd w:val="clear" w:color="auto" w:fill="FFFFFF"/>
          <w:lang w:val="en-US"/>
        </w:rPr>
        <w:t>, p.102392.</w:t>
      </w:r>
    </w:p>
    <w:p w:rsidR="00D6452C" w:rsidRPr="0007751B" w:rsidRDefault="00D6452C" w:rsidP="00D6452C">
      <w:pPr>
        <w:spacing w:line="360" w:lineRule="auto"/>
        <w:rPr>
          <w:rFonts w:ascii="Arial" w:eastAsia="Times New Roman" w:hAnsi="Arial"/>
          <w:szCs w:val="24"/>
          <w:lang w:val="en-US"/>
        </w:rPr>
      </w:pPr>
      <w:proofErr w:type="spellStart"/>
      <w:r w:rsidRPr="0007751B">
        <w:rPr>
          <w:rFonts w:ascii="Arial" w:eastAsia="Times New Roman" w:hAnsi="Arial"/>
          <w:color w:val="222222"/>
          <w:szCs w:val="24"/>
          <w:shd w:val="clear" w:color="auto" w:fill="FFFFFF"/>
          <w:lang w:val="en-US"/>
        </w:rPr>
        <w:t>Sundram</w:t>
      </w:r>
      <w:proofErr w:type="spellEnd"/>
      <w:r w:rsidRPr="0007751B">
        <w:rPr>
          <w:rFonts w:ascii="Arial" w:eastAsia="Times New Roman" w:hAnsi="Arial"/>
          <w:color w:val="222222"/>
          <w:szCs w:val="24"/>
          <w:shd w:val="clear" w:color="auto" w:fill="FFFFFF"/>
          <w:lang w:val="en-US"/>
        </w:rPr>
        <w:t xml:space="preserve">, S., </w:t>
      </w:r>
      <w:proofErr w:type="spellStart"/>
      <w:r w:rsidRPr="0007751B">
        <w:rPr>
          <w:rFonts w:ascii="Arial" w:eastAsia="Times New Roman" w:hAnsi="Arial"/>
          <w:color w:val="222222"/>
          <w:szCs w:val="24"/>
          <w:shd w:val="clear" w:color="auto" w:fill="FFFFFF"/>
          <w:lang w:val="en-US"/>
        </w:rPr>
        <w:t>Venkateswaran</w:t>
      </w:r>
      <w:proofErr w:type="spellEnd"/>
      <w:r w:rsidRPr="0007751B">
        <w:rPr>
          <w:rFonts w:ascii="Arial" w:eastAsia="Times New Roman" w:hAnsi="Arial"/>
          <w:color w:val="222222"/>
          <w:szCs w:val="24"/>
          <w:shd w:val="clear" w:color="auto" w:fill="FFFFFF"/>
          <w:lang w:val="en-US"/>
        </w:rPr>
        <w:t xml:space="preserve">, P.S., Jain, V., Yu, Y., </w:t>
      </w:r>
      <w:proofErr w:type="spellStart"/>
      <w:r w:rsidRPr="0007751B">
        <w:rPr>
          <w:rFonts w:ascii="Arial" w:eastAsia="Times New Roman" w:hAnsi="Arial"/>
          <w:color w:val="222222"/>
          <w:szCs w:val="24"/>
          <w:shd w:val="clear" w:color="auto" w:fill="FFFFFF"/>
          <w:lang w:val="en-US"/>
        </w:rPr>
        <w:t>Yapanto</w:t>
      </w:r>
      <w:proofErr w:type="spellEnd"/>
      <w:r w:rsidRPr="0007751B">
        <w:rPr>
          <w:rFonts w:ascii="Arial" w:eastAsia="Times New Roman" w:hAnsi="Arial"/>
          <w:color w:val="222222"/>
          <w:szCs w:val="24"/>
          <w:shd w:val="clear" w:color="auto" w:fill="FFFFFF"/>
          <w:lang w:val="en-US"/>
        </w:rPr>
        <w:t xml:space="preserve">, L.M., </w:t>
      </w:r>
      <w:proofErr w:type="spellStart"/>
      <w:r w:rsidRPr="0007751B">
        <w:rPr>
          <w:rFonts w:ascii="Arial" w:eastAsia="Times New Roman" w:hAnsi="Arial"/>
          <w:color w:val="222222"/>
          <w:szCs w:val="24"/>
          <w:shd w:val="clear" w:color="auto" w:fill="FFFFFF"/>
          <w:lang w:val="en-US"/>
        </w:rPr>
        <w:t>Raisal</w:t>
      </w:r>
      <w:proofErr w:type="spellEnd"/>
      <w:r w:rsidRPr="0007751B">
        <w:rPr>
          <w:rFonts w:ascii="Arial" w:eastAsia="Times New Roman" w:hAnsi="Arial"/>
          <w:color w:val="222222"/>
          <w:szCs w:val="24"/>
          <w:shd w:val="clear" w:color="auto" w:fill="FFFFFF"/>
          <w:lang w:val="en-US"/>
        </w:rPr>
        <w:t xml:space="preserve">, I., Gupta, A. and Regin, R., (2020). The impact of knowledge management on the performance of employees: The case of small medium enterprises. </w:t>
      </w:r>
      <w:r w:rsidRPr="0007751B">
        <w:rPr>
          <w:rFonts w:ascii="Arial" w:eastAsia="Times New Roman" w:hAnsi="Arial"/>
          <w:i/>
          <w:iCs/>
          <w:color w:val="222222"/>
          <w:szCs w:val="24"/>
          <w:shd w:val="clear" w:color="auto" w:fill="FFFFFF"/>
          <w:lang w:val="en-US"/>
        </w:rPr>
        <w:t>Productivity Management</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25</w:t>
      </w:r>
      <w:r w:rsidRPr="0007751B">
        <w:rPr>
          <w:rFonts w:ascii="Arial" w:eastAsia="Times New Roman" w:hAnsi="Arial"/>
          <w:color w:val="222222"/>
          <w:szCs w:val="24"/>
          <w:shd w:val="clear" w:color="auto" w:fill="FFFFFF"/>
          <w:lang w:val="en-US"/>
        </w:rPr>
        <w:t>(1), pp.554-567.</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000000"/>
          <w:szCs w:val="24"/>
          <w:lang w:val="en-US"/>
        </w:rPr>
        <w:t xml:space="preserve">Torrington, D, Hall, L, Atkinson, C, &amp; Taylor, S (2020), </w:t>
      </w:r>
      <w:proofErr w:type="spellStart"/>
      <w:r w:rsidRPr="0007751B">
        <w:rPr>
          <w:rFonts w:ascii="Arial" w:eastAsia="Times New Roman" w:hAnsi="Arial"/>
          <w:color w:val="000000"/>
          <w:szCs w:val="24"/>
          <w:lang w:val="en-US"/>
        </w:rPr>
        <w:t>HumanResource</w:t>
      </w:r>
      <w:proofErr w:type="spellEnd"/>
      <w:r w:rsidRPr="0007751B">
        <w:rPr>
          <w:rFonts w:ascii="Arial" w:eastAsia="Times New Roman" w:hAnsi="Arial"/>
          <w:color w:val="000000"/>
          <w:szCs w:val="24"/>
          <w:lang w:val="en-US"/>
        </w:rPr>
        <w:t xml:space="preserve"> Management PDF </w:t>
      </w:r>
      <w:proofErr w:type="spellStart"/>
      <w:r w:rsidRPr="0007751B">
        <w:rPr>
          <w:rFonts w:ascii="Arial" w:eastAsia="Times New Roman" w:hAnsi="Arial"/>
          <w:color w:val="000000"/>
          <w:szCs w:val="24"/>
          <w:lang w:val="en-US"/>
        </w:rPr>
        <w:t>EBook</w:t>
      </w:r>
      <w:proofErr w:type="spellEnd"/>
      <w:r w:rsidRPr="0007751B">
        <w:rPr>
          <w:rFonts w:ascii="Arial" w:eastAsia="Times New Roman" w:hAnsi="Arial"/>
          <w:color w:val="000000"/>
          <w:szCs w:val="24"/>
          <w:lang w:val="en-US"/>
        </w:rPr>
        <w:t>, Pearson Education,</w:t>
      </w:r>
    </w:p>
    <w:p w:rsidR="00D6452C" w:rsidRPr="0007751B" w:rsidRDefault="00D6452C" w:rsidP="00D6452C">
      <w:pPr>
        <w:spacing w:line="360" w:lineRule="auto"/>
        <w:rPr>
          <w:rFonts w:ascii="Arial" w:eastAsia="Times New Roman" w:hAnsi="Arial"/>
          <w:szCs w:val="24"/>
          <w:lang w:val="en-US"/>
        </w:rPr>
      </w:pPr>
      <w:r w:rsidRPr="0007751B">
        <w:rPr>
          <w:rFonts w:ascii="Arial" w:eastAsia="Times New Roman" w:hAnsi="Arial"/>
          <w:color w:val="222222"/>
          <w:szCs w:val="24"/>
          <w:shd w:val="clear" w:color="auto" w:fill="FFFFFF"/>
          <w:lang w:val="en-US"/>
        </w:rPr>
        <w:t xml:space="preserve">Walton, P., (2019). Information evolution and </w:t>
      </w:r>
      <w:proofErr w:type="spellStart"/>
      <w:r w:rsidRPr="0007751B">
        <w:rPr>
          <w:rFonts w:ascii="Arial" w:eastAsia="Times New Roman" w:hAnsi="Arial"/>
          <w:color w:val="222222"/>
          <w:szCs w:val="24"/>
          <w:shd w:val="clear" w:color="auto" w:fill="FFFFFF"/>
          <w:lang w:val="en-US"/>
        </w:rPr>
        <w:t>organisations</w:t>
      </w:r>
      <w:proofErr w:type="spellEnd"/>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Information</w:t>
      </w:r>
      <w:r w:rsidRPr="0007751B">
        <w:rPr>
          <w:rFonts w:ascii="Arial" w:eastAsia="Times New Roman" w:hAnsi="Arial"/>
          <w:color w:val="222222"/>
          <w:szCs w:val="24"/>
          <w:shd w:val="clear" w:color="auto" w:fill="FFFFFF"/>
          <w:lang w:val="en-US"/>
        </w:rPr>
        <w:t xml:space="preserve">, </w:t>
      </w:r>
      <w:r w:rsidRPr="0007751B">
        <w:rPr>
          <w:rFonts w:ascii="Arial" w:eastAsia="Times New Roman" w:hAnsi="Arial"/>
          <w:i/>
          <w:iCs/>
          <w:color w:val="222222"/>
          <w:szCs w:val="24"/>
          <w:shd w:val="clear" w:color="auto" w:fill="FFFFFF"/>
          <w:lang w:val="en-US"/>
        </w:rPr>
        <w:t>10</w:t>
      </w:r>
      <w:r w:rsidRPr="0007751B">
        <w:rPr>
          <w:rFonts w:ascii="Arial" w:eastAsia="Times New Roman" w:hAnsi="Arial"/>
          <w:color w:val="222222"/>
          <w:szCs w:val="24"/>
          <w:shd w:val="clear" w:color="auto" w:fill="FFFFFF"/>
          <w:lang w:val="en-US"/>
        </w:rPr>
        <w:t>(12), p.393.</w:t>
      </w:r>
    </w:p>
    <w:p w:rsidR="00D6452C" w:rsidRPr="006E770F" w:rsidRDefault="00D6452C" w:rsidP="00D6452C">
      <w:pPr>
        <w:spacing w:line="360" w:lineRule="auto"/>
        <w:rPr>
          <w:rFonts w:ascii="Arial" w:hAnsi="Arial"/>
        </w:rPr>
      </w:pPr>
    </w:p>
    <w:p w:rsidR="00302F73" w:rsidRDefault="00302F73"/>
    <w:sectPr w:rsidR="00302F73" w:rsidSect="0007751B">
      <w:headerReference w:type="default" r:id="rId4"/>
      <w:footerReference w:type="default" r:id="rId5"/>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rPr>
      <w:id w:val="1487752652"/>
      <w:docPartObj>
        <w:docPartGallery w:val="Page Numbers (Bottom of Page)"/>
        <w:docPartUnique/>
      </w:docPartObj>
    </w:sdtPr>
    <w:sdtContent>
      <w:sdt>
        <w:sdtPr>
          <w:rPr>
            <w:rFonts w:ascii="Arial" w:hAnsi="Arial"/>
          </w:rPr>
          <w:id w:val="-1769616900"/>
          <w:docPartObj>
            <w:docPartGallery w:val="Page Numbers (Top of Page)"/>
            <w:docPartUnique/>
          </w:docPartObj>
        </w:sdtPr>
        <w:sdtContent>
          <w:p w:rsidR="00000000" w:rsidRPr="006E770F" w:rsidRDefault="00000000">
            <w:pPr>
              <w:pStyle w:val="a5"/>
              <w:jc w:val="right"/>
              <w:rPr>
                <w:rFonts w:ascii="Arial" w:hAnsi="Arial"/>
              </w:rPr>
            </w:pPr>
            <w:r w:rsidRPr="006E770F">
              <w:rPr>
                <w:rFonts w:ascii="Arial" w:hAnsi="Arial"/>
              </w:rPr>
              <w:t xml:space="preserve">Page </w:t>
            </w:r>
            <w:r w:rsidRPr="006E770F">
              <w:rPr>
                <w:rFonts w:ascii="Arial" w:hAnsi="Arial"/>
                <w:b/>
                <w:bCs/>
                <w:szCs w:val="24"/>
              </w:rPr>
              <w:fldChar w:fldCharType="begin"/>
            </w:r>
            <w:r w:rsidRPr="006E770F">
              <w:rPr>
                <w:rFonts w:ascii="Arial" w:hAnsi="Arial"/>
                <w:b/>
                <w:bCs/>
              </w:rPr>
              <w:instrText xml:space="preserve"> PAGE </w:instrText>
            </w:r>
            <w:r w:rsidRPr="006E770F">
              <w:rPr>
                <w:rFonts w:ascii="Arial" w:hAnsi="Arial"/>
                <w:b/>
                <w:bCs/>
                <w:szCs w:val="24"/>
              </w:rPr>
              <w:fldChar w:fldCharType="separate"/>
            </w:r>
            <w:r w:rsidRPr="006E770F">
              <w:rPr>
                <w:rFonts w:ascii="Arial" w:hAnsi="Arial"/>
                <w:b/>
                <w:bCs/>
                <w:noProof/>
              </w:rPr>
              <w:t>2</w:t>
            </w:r>
            <w:r w:rsidRPr="006E770F">
              <w:rPr>
                <w:rFonts w:ascii="Arial" w:hAnsi="Arial"/>
                <w:b/>
                <w:bCs/>
                <w:szCs w:val="24"/>
              </w:rPr>
              <w:fldChar w:fldCharType="end"/>
            </w:r>
            <w:r w:rsidRPr="006E770F">
              <w:rPr>
                <w:rFonts w:ascii="Arial" w:hAnsi="Arial"/>
              </w:rPr>
              <w:t xml:space="preserve"> of </w:t>
            </w:r>
            <w:r w:rsidRPr="006E770F">
              <w:rPr>
                <w:rFonts w:ascii="Arial" w:hAnsi="Arial"/>
                <w:b/>
                <w:bCs/>
                <w:szCs w:val="24"/>
              </w:rPr>
              <w:fldChar w:fldCharType="begin"/>
            </w:r>
            <w:r w:rsidRPr="006E770F">
              <w:rPr>
                <w:rFonts w:ascii="Arial" w:hAnsi="Arial"/>
                <w:b/>
                <w:bCs/>
              </w:rPr>
              <w:instrText xml:space="preserve"> NUMPAGES  </w:instrText>
            </w:r>
            <w:r w:rsidRPr="006E770F">
              <w:rPr>
                <w:rFonts w:ascii="Arial" w:hAnsi="Arial"/>
                <w:b/>
                <w:bCs/>
                <w:szCs w:val="24"/>
              </w:rPr>
              <w:fldChar w:fldCharType="separate"/>
            </w:r>
            <w:r w:rsidRPr="006E770F">
              <w:rPr>
                <w:rFonts w:ascii="Arial" w:hAnsi="Arial"/>
                <w:b/>
                <w:bCs/>
                <w:noProof/>
              </w:rPr>
              <w:t>2</w:t>
            </w:r>
            <w:r w:rsidRPr="006E770F">
              <w:rPr>
                <w:rFonts w:ascii="Arial" w:hAnsi="Arial"/>
                <w:b/>
                <w:bCs/>
                <w:szCs w:val="24"/>
              </w:rPr>
              <w:fldChar w:fldCharType="end"/>
            </w:r>
          </w:p>
        </w:sdtContent>
      </w:sdt>
    </w:sdtContent>
  </w:sdt>
  <w:p w:rsidR="00000000" w:rsidRDefault="00000000">
    <w:pPr>
      <w:pStyle w:val="a5"/>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Pr="006E770F" w:rsidRDefault="00000000" w:rsidP="006E770F">
    <w:pPr>
      <w:jc w:val="right"/>
      <w:rPr>
        <w:rFonts w:ascii="Arial" w:hAnsi="Arial"/>
      </w:rPr>
    </w:pPr>
    <w:r w:rsidRPr="006E770F">
      <w:rPr>
        <w:rFonts w:ascii="Arial" w:hAnsi="Arial"/>
      </w:rPr>
      <w:t>Personnel Resourcing and Development</w:t>
    </w:r>
  </w:p>
  <w:p w:rsidR="00000000" w:rsidRDefault="00000000">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52C"/>
    <w:rsid w:val="00302F73"/>
    <w:rsid w:val="00720405"/>
    <w:rsid w:val="00954CF9"/>
    <w:rsid w:val="00D6452C"/>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250C491F-4B53-5A49-B8AA-49C2B2586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6452C"/>
    <w:pPr>
      <w:spacing w:line="480" w:lineRule="auto"/>
      <w:jc w:val="both"/>
    </w:pPr>
    <w:rPr>
      <w:rFonts w:ascii="Times New Roman" w:eastAsia="Arial" w:hAnsi="Times New Roman" w:cs="Arial"/>
      <w:kern w:val="0"/>
      <w:szCs w:val="22"/>
      <w:lang w:val=""/>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6452C"/>
    <w:pPr>
      <w:tabs>
        <w:tab w:val="center" w:pos="4680"/>
        <w:tab w:val="right" w:pos="9360"/>
      </w:tabs>
      <w:spacing w:line="240" w:lineRule="auto"/>
    </w:pPr>
  </w:style>
  <w:style w:type="character" w:customStyle="1" w:styleId="a4">
    <w:name w:val="Верхний колонтитул Знак"/>
    <w:basedOn w:val="a0"/>
    <w:link w:val="a3"/>
    <w:uiPriority w:val="99"/>
    <w:rsid w:val="00D6452C"/>
    <w:rPr>
      <w:rFonts w:ascii="Times New Roman" w:eastAsia="Arial" w:hAnsi="Times New Roman" w:cs="Arial"/>
      <w:kern w:val="0"/>
      <w:szCs w:val="22"/>
      <w:lang w:val=""/>
      <w14:ligatures w14:val="none"/>
    </w:rPr>
  </w:style>
  <w:style w:type="paragraph" w:styleId="a5">
    <w:name w:val="footer"/>
    <w:basedOn w:val="a"/>
    <w:link w:val="a6"/>
    <w:uiPriority w:val="99"/>
    <w:unhideWhenUsed/>
    <w:rsid w:val="00D6452C"/>
    <w:pPr>
      <w:tabs>
        <w:tab w:val="center" w:pos="4680"/>
        <w:tab w:val="right" w:pos="9360"/>
      </w:tabs>
      <w:spacing w:line="240" w:lineRule="auto"/>
    </w:pPr>
  </w:style>
  <w:style w:type="character" w:customStyle="1" w:styleId="a6">
    <w:name w:val="Нижний колонтитул Знак"/>
    <w:basedOn w:val="a0"/>
    <w:link w:val="a5"/>
    <w:uiPriority w:val="99"/>
    <w:rsid w:val="00D6452C"/>
    <w:rPr>
      <w:rFonts w:ascii="Times New Roman" w:eastAsia="Arial" w:hAnsi="Times New Roman" w:cs="Arial"/>
      <w:kern w:val="0"/>
      <w:szCs w:val="22"/>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header" Target="head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2501</Words>
  <Characters>14261</Characters>
  <Application>Microsoft Office Word</Application>
  <DocSecurity>0</DocSecurity>
  <Lines>118</Lines>
  <Paragraphs>33</Paragraphs>
  <ScaleCrop>false</ScaleCrop>
  <Company/>
  <LinksUpToDate>false</LinksUpToDate>
  <CharactersWithSpaces>16729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premierstarqi@yahoo.com</dc:creator>
  <cp:keywords/>
  <dc:description/>
  <cp:lastModifiedBy>premierstarqi@yahoo.com</cp:lastModifiedBy>
  <cp:revision>1</cp:revision>
  <dcterms:created xsi:type="dcterms:W3CDTF">2023-10-23T18:01:00Z</dcterms:created>
  <dcterms:modified xsi:type="dcterms:W3CDTF">2023-10-23T18:03:00Z</dcterms:modified>
</cp:coreProperties>
</file>