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15536F">
        <w:tc>
          <w:tcPr>
            <w:tcW w:w="10910" w:type="dxa"/>
          </w:tcPr>
          <w:p w14:paraId="02F8EE88" w14:textId="3115F6E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5536F">
              <w:rPr>
                <w:rFonts w:ascii="Times New Roman" w:hAnsi="Times New Roman" w:cs="Times New Roman"/>
                <w:b/>
                <w:color w:val="auto"/>
                <w:sz w:val="48"/>
              </w:rPr>
              <w:t>Sophie Davies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78E577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5536F">
              <w:rPr>
                <w:rFonts w:ascii="Times New Roman" w:hAnsi="Times New Roman" w:cs="Times New Roman"/>
                <w:b/>
                <w:color w:val="auto"/>
                <w:sz w:val="48"/>
              </w:rPr>
              <w:t xml:space="preserve"> Sophdavies1112@gmail.com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A9B6486"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5536F">
              <w:rPr>
                <w:rFonts w:ascii="Times New Roman" w:hAnsi="Times New Roman" w:cs="Times New Roman"/>
                <w:b/>
                <w:color w:val="auto"/>
                <w:sz w:val="48"/>
              </w:rPr>
              <w:t xml:space="preserve"> </w:t>
            </w:r>
            <w:r w:rsidR="0015536F" w:rsidRPr="0015536F">
              <w:rPr>
                <w:rFonts w:ascii="Times New Roman" w:hAnsi="Times New Roman" w:cs="Times New Roman"/>
                <w:b/>
                <w:color w:val="auto"/>
                <w:sz w:val="48"/>
              </w:rPr>
              <w:t>1901883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4180933A" w14:textId="77777777" w:rsidR="0015536F" w:rsidRDefault="0015536F" w:rsidP="0015536F">
            <w:pPr>
              <w:jc w:val="both"/>
              <w:rPr>
                <w:iCs/>
                <w:sz w:val="24"/>
                <w:szCs w:val="24"/>
              </w:rPr>
            </w:pPr>
            <w:r w:rsidRPr="0015536F">
              <w:rPr>
                <w:iCs/>
                <w:sz w:val="24"/>
                <w:szCs w:val="24"/>
              </w:rPr>
              <w:t xml:space="preserve">Within this essay I will critically reflect on a risk assessment that I did within my role as a social worker in the Family Placement Team. The assessment involved a kinship foster carer who had provided care to her niece and nephew for a number of years. An anonymous referral stated that the kinship carer had been selling drugs from her property. Consequently, I spoke to the kinship carer about </w:t>
            </w:r>
            <w:proofErr w:type="gramStart"/>
            <w:r w:rsidRPr="0015536F">
              <w:rPr>
                <w:iCs/>
                <w:sz w:val="24"/>
                <w:szCs w:val="24"/>
              </w:rPr>
              <w:t>this</w:t>
            </w:r>
            <w:proofErr w:type="gramEnd"/>
            <w:r w:rsidRPr="0015536F">
              <w:rPr>
                <w:iCs/>
                <w:sz w:val="24"/>
                <w:szCs w:val="24"/>
              </w:rPr>
              <w:t xml:space="preserve"> and she shared that she had regularly used cannabis since adolescence and had not disclosed this information during her initial kinship assessment or since due to her fear that the children wouldn’t be placed with her and subsequently go into foster care. This raised concerns regarding potential risks to the children, the carers honesty with social services and the implications of her cannabis use on the children’s health and safeguarding. </w:t>
            </w:r>
          </w:p>
          <w:p w14:paraId="0ECC7BA9" w14:textId="77777777" w:rsidR="0015536F" w:rsidRPr="0015536F" w:rsidRDefault="0015536F" w:rsidP="0015536F">
            <w:pPr>
              <w:jc w:val="both"/>
              <w:rPr>
                <w:iCs/>
                <w:sz w:val="24"/>
                <w:szCs w:val="24"/>
              </w:rPr>
            </w:pPr>
          </w:p>
          <w:p w14:paraId="7C9CDDAD" w14:textId="77777777" w:rsidR="0015536F" w:rsidRPr="0015536F" w:rsidRDefault="0015536F" w:rsidP="0015536F">
            <w:pPr>
              <w:jc w:val="both"/>
              <w:rPr>
                <w:iCs/>
                <w:sz w:val="24"/>
                <w:szCs w:val="24"/>
              </w:rPr>
            </w:pPr>
            <w:r w:rsidRPr="0015536F">
              <w:rPr>
                <w:iCs/>
                <w:sz w:val="24"/>
                <w:szCs w:val="24"/>
              </w:rPr>
              <w:t xml:space="preserve">Consequently, I completed a risk assessment regarding the </w:t>
            </w:r>
            <w:proofErr w:type="gramStart"/>
            <w:r w:rsidRPr="0015536F">
              <w:rPr>
                <w:iCs/>
                <w:sz w:val="24"/>
                <w:szCs w:val="24"/>
              </w:rPr>
              <w:t>carers</w:t>
            </w:r>
            <w:proofErr w:type="gramEnd"/>
            <w:r w:rsidRPr="0015536F">
              <w:rPr>
                <w:iCs/>
                <w:sz w:val="24"/>
                <w:szCs w:val="24"/>
              </w:rPr>
              <w:t xml:space="preserve"> cannabis use and the impact of this on her parenting ability and the children’s safety. The assessment involved working in partnership with other relevant professionals including the children’s social worker, Independent Reviewing Officer (IRO) school and Integrated Family Support Service. In addition, the assessment concluded that the carer would have increased unannounced visits and monitoring through six-monthly reviews which would be heard at foster panel. The assessment highlighted the complexity of balancing child protection with the strengths of a stable kinship placement. </w:t>
            </w:r>
          </w:p>
          <w:p w14:paraId="78AB0D42" w14:textId="77777777" w:rsidR="0015536F" w:rsidRDefault="0015536F" w:rsidP="0015536F">
            <w:pPr>
              <w:jc w:val="both"/>
              <w:rPr>
                <w:iCs/>
                <w:sz w:val="24"/>
                <w:szCs w:val="24"/>
              </w:rPr>
            </w:pPr>
          </w:p>
          <w:p w14:paraId="28F12C3C" w14:textId="55B0BF63" w:rsidR="0015536F" w:rsidRDefault="0015536F" w:rsidP="0015536F">
            <w:pPr>
              <w:jc w:val="both"/>
              <w:rPr>
                <w:iCs/>
                <w:sz w:val="24"/>
                <w:szCs w:val="24"/>
              </w:rPr>
            </w:pPr>
            <w:r w:rsidRPr="0015536F">
              <w:rPr>
                <w:iCs/>
                <w:sz w:val="24"/>
                <w:szCs w:val="24"/>
              </w:rPr>
              <w:lastRenderedPageBreak/>
              <w:t xml:space="preserve">This reflection critically examines the risk assessment process, collaborative working, professional judgement and the relevance of social work theories. I will also consider the application of legislation, policy and procedures within Wales. </w:t>
            </w:r>
          </w:p>
          <w:p w14:paraId="0E5FCAB6" w14:textId="77777777" w:rsidR="0015536F" w:rsidRPr="0015536F" w:rsidRDefault="0015536F" w:rsidP="0015536F">
            <w:pPr>
              <w:jc w:val="both"/>
              <w:rPr>
                <w:iCs/>
                <w:sz w:val="24"/>
                <w:szCs w:val="24"/>
              </w:rPr>
            </w:pPr>
          </w:p>
          <w:p w14:paraId="1ED14993" w14:textId="5E004EA3" w:rsidR="0015536F" w:rsidRDefault="0015536F" w:rsidP="0015536F">
            <w:pPr>
              <w:jc w:val="both"/>
              <w:rPr>
                <w:iCs/>
                <w:sz w:val="24"/>
                <w:szCs w:val="24"/>
              </w:rPr>
            </w:pPr>
            <w:r w:rsidRPr="0015536F">
              <w:rPr>
                <w:iCs/>
                <w:sz w:val="24"/>
                <w:szCs w:val="24"/>
              </w:rPr>
              <w:t xml:space="preserve">This assessment created a dilemma for me due to the children having been with the kinship carer for several years and the placement was viewed as loving and stable. The children had remained within their family and had developed strong attachment to their kinship carer. The placement had enabled the children to maintain family relationships, education and supported their identity. The carer stated that she had not used cannabis within the home and there was no evidence that the children had been directly exposed to cannabis, suffered harm or neglect. The children’s school attendance was good; their basic needs were met and professionals involved with the family had provided positive feedback throughout the time that the children had been with their kinship carer. </w:t>
            </w:r>
          </w:p>
          <w:p w14:paraId="3D3E4DFF" w14:textId="77777777" w:rsidR="0015536F" w:rsidRPr="0015536F" w:rsidRDefault="0015536F" w:rsidP="0015536F">
            <w:pPr>
              <w:jc w:val="both"/>
              <w:rPr>
                <w:iCs/>
                <w:sz w:val="24"/>
                <w:szCs w:val="24"/>
              </w:rPr>
            </w:pPr>
          </w:p>
          <w:p w14:paraId="36CA6668" w14:textId="77777777" w:rsidR="0015536F" w:rsidRPr="0015536F" w:rsidRDefault="0015536F" w:rsidP="0015536F">
            <w:pPr>
              <w:jc w:val="both"/>
              <w:rPr>
                <w:iCs/>
                <w:sz w:val="24"/>
                <w:szCs w:val="24"/>
              </w:rPr>
            </w:pPr>
            <w:r w:rsidRPr="0015536F">
              <w:rPr>
                <w:iCs/>
                <w:sz w:val="24"/>
                <w:szCs w:val="24"/>
              </w:rPr>
              <w:t xml:space="preserve">Despite this, the carers discloser raised safeguarding concerns due to cannabis being illegal in the UK and the carer hadn’t disclosed this during her initial assessment or since which caused me to question her honesty. In addition, substance use can cause people to have impaired judgment and parenting capacity. As the carer had her own car and I was aware that she would regularly transport the children in her car I was very concerned that the carer had been driving whilst under the influence of cannabis with the children in her car. Therefore, the risk assessment required me to be proportionate by balancing risk and protective factors whilst managing the safeguarding concerns. </w:t>
            </w:r>
          </w:p>
          <w:p w14:paraId="0DC7674C" w14:textId="77777777" w:rsidR="0015536F" w:rsidRPr="0015536F" w:rsidRDefault="0015536F" w:rsidP="0015536F">
            <w:pPr>
              <w:jc w:val="both"/>
              <w:rPr>
                <w:iCs/>
                <w:sz w:val="24"/>
                <w:szCs w:val="24"/>
              </w:rPr>
            </w:pPr>
          </w:p>
          <w:p w14:paraId="1C6E8B49" w14:textId="77777777" w:rsidR="0015536F" w:rsidRDefault="0015536F" w:rsidP="0015536F">
            <w:pPr>
              <w:jc w:val="both"/>
              <w:rPr>
                <w:iCs/>
                <w:sz w:val="24"/>
                <w:szCs w:val="24"/>
              </w:rPr>
            </w:pPr>
            <w:r w:rsidRPr="0015536F">
              <w:rPr>
                <w:iCs/>
                <w:sz w:val="24"/>
                <w:szCs w:val="24"/>
              </w:rPr>
              <w:t xml:space="preserve">Section 130 of the Social Services and Well-being (Wales) Act 2014 (SSWBA) places a responsibility on the local authority to safeguard and promote the wellbeing of children and young people. As part of the risk assessment, I spoke to both of the children on their own and with their carer to establish their wishes and feelings regarding their living arrangement, daily life and who they can speak with if they are worried about anything. The SSWBA 2014 recognises that individuals should be involved in decisions affecting their lives so obtaining the children’s feelings was a significant aspect of the assessment. Whilst the kinship carer’s cannabis use was a safeguarding concern, I was aware that the intervention needed to be based on evidence of risk (Welsh Government, 2014). The children reported that they felt safe and content with their kinship carer and did not present any concerns. This information was useful as it meant I did not solely rely on other </w:t>
            </w:r>
            <w:proofErr w:type="gramStart"/>
            <w:r w:rsidRPr="0015536F">
              <w:rPr>
                <w:iCs/>
                <w:sz w:val="24"/>
                <w:szCs w:val="24"/>
              </w:rPr>
              <w:t>professionals</w:t>
            </w:r>
            <w:proofErr w:type="gramEnd"/>
            <w:r w:rsidRPr="0015536F">
              <w:rPr>
                <w:iCs/>
                <w:sz w:val="24"/>
                <w:szCs w:val="24"/>
              </w:rPr>
              <w:t xml:space="preserve"> views and the </w:t>
            </w:r>
            <w:proofErr w:type="gramStart"/>
            <w:r w:rsidRPr="0015536F">
              <w:rPr>
                <w:iCs/>
                <w:sz w:val="24"/>
                <w:szCs w:val="24"/>
              </w:rPr>
              <w:t>children’s</w:t>
            </w:r>
            <w:proofErr w:type="gramEnd"/>
            <w:r w:rsidRPr="0015536F">
              <w:rPr>
                <w:iCs/>
                <w:sz w:val="24"/>
                <w:szCs w:val="24"/>
              </w:rPr>
              <w:t xml:space="preserve"> lived experiences provided evidence into how the placement was going. Nevertheless, I was aware that the children’s reports could have been inaccurate as they may have minimised concerns due to them wanting to be loyal to their carer or fearful that they would be placed elsewhere. </w:t>
            </w:r>
          </w:p>
          <w:p w14:paraId="16A1B816" w14:textId="77777777" w:rsidR="0015536F" w:rsidRPr="0015536F" w:rsidRDefault="0015536F" w:rsidP="0015536F">
            <w:pPr>
              <w:jc w:val="both"/>
              <w:rPr>
                <w:iCs/>
                <w:sz w:val="24"/>
                <w:szCs w:val="24"/>
              </w:rPr>
            </w:pPr>
          </w:p>
          <w:p w14:paraId="57E2228B" w14:textId="77777777" w:rsidR="0015536F" w:rsidRPr="0015536F" w:rsidRDefault="0015536F" w:rsidP="0015536F">
            <w:pPr>
              <w:jc w:val="both"/>
              <w:rPr>
                <w:iCs/>
                <w:sz w:val="24"/>
                <w:szCs w:val="24"/>
              </w:rPr>
            </w:pPr>
            <w:r w:rsidRPr="0015536F">
              <w:rPr>
                <w:iCs/>
                <w:sz w:val="24"/>
                <w:szCs w:val="24"/>
              </w:rPr>
              <w:t xml:space="preserve">Section 22 of Children Act 1989 states that it is the duty of the local authority to safeguard and promote the welfare of a looked after child which meant that professional judgement was an integral part of the assessment in determining whether the concerns met the threshold for significant harm. The assessment evidenced that the children were not suffering or likely to suffer significant harm which meant the concerns could be managed with ongoing monitoring and support in line with the children’s current care arrangements in line with section 17 of Children Act 1989 (Welsh Government, 2014).              </w:t>
            </w:r>
          </w:p>
          <w:p w14:paraId="19542316" w14:textId="77777777" w:rsidR="0015536F" w:rsidRDefault="0015536F" w:rsidP="0015536F">
            <w:pPr>
              <w:jc w:val="both"/>
              <w:rPr>
                <w:iCs/>
                <w:sz w:val="24"/>
                <w:szCs w:val="24"/>
              </w:rPr>
            </w:pPr>
            <w:r w:rsidRPr="0015536F">
              <w:rPr>
                <w:iCs/>
                <w:sz w:val="24"/>
                <w:szCs w:val="24"/>
              </w:rPr>
              <w:lastRenderedPageBreak/>
              <w:t xml:space="preserve">My decision to increase unannounced visits and complete six-monthly reviews rather than annual reviews was supported by the Regulation and Inspection of Social Care (Wales) Act 2016. The Regulation and inspection of Social Care (Wales) Act 2016 </w:t>
            </w:r>
            <w:proofErr w:type="gramStart"/>
            <w:r w:rsidRPr="0015536F">
              <w:rPr>
                <w:iCs/>
                <w:sz w:val="24"/>
                <w:szCs w:val="24"/>
              </w:rPr>
              <w:t>provides</w:t>
            </w:r>
            <w:proofErr w:type="gramEnd"/>
            <w:r w:rsidRPr="0015536F">
              <w:rPr>
                <w:iCs/>
                <w:sz w:val="24"/>
                <w:szCs w:val="24"/>
              </w:rPr>
              <w:t xml:space="preserve"> a framework for the regulation of social care in Wales and aims to place individuals who receive care at the centre of decisions, reform the regulations and inspection of social services and respond to previous failures within the service. By increasing the amount of support and supervision I provided to the carer there was further emphasis on sustaining the levels of care and I was able to monitor that the placement continued to meet the children’s needs (Welsh Government, 2026).</w:t>
            </w:r>
          </w:p>
          <w:p w14:paraId="409CF3A6" w14:textId="77777777" w:rsidR="0015536F" w:rsidRPr="0015536F" w:rsidRDefault="0015536F" w:rsidP="0015536F">
            <w:pPr>
              <w:jc w:val="both"/>
              <w:rPr>
                <w:iCs/>
                <w:sz w:val="24"/>
                <w:szCs w:val="24"/>
              </w:rPr>
            </w:pPr>
          </w:p>
          <w:p w14:paraId="75CE9F19" w14:textId="77777777" w:rsidR="0015536F" w:rsidRDefault="0015536F" w:rsidP="0015536F">
            <w:pPr>
              <w:jc w:val="both"/>
              <w:rPr>
                <w:iCs/>
                <w:sz w:val="24"/>
                <w:szCs w:val="24"/>
              </w:rPr>
            </w:pPr>
            <w:r w:rsidRPr="0015536F">
              <w:rPr>
                <w:iCs/>
                <w:sz w:val="24"/>
                <w:szCs w:val="24"/>
              </w:rPr>
              <w:t>The carer’s substance use presented a safeguarding concern due to cannabis being a Class B controlled drug under the Misuse of Drugs Act 1971 and is therefore illegal and raises concern around criminal activity (Welsh Government,1971). A significant aspect of the assessment involved investigating the circumstances surrounding the carer's purchasing of cannabis, including where it was purchased and from whom. Whilst the focus of the assessment was not on criminal investigation, understanding how the substance was obtained was necessary to determine the potential safeguarding implications for the children. If cannabis was being purchased close to the family home or individuals involved in its supply were visiting the property, this could place the children at risk of exposure to criminal activity, the presence of unsafe adults, exploitation, violence, or police involvement. In line with SSWBA 2014, social workers have a duty to assess situations which could have a negative influence on a child’s wellbeing consequently I had to consider the environmental risks of the carer accessing cannabis in addition to the effects on the carers parenting ability (Welsh Government, 2014).</w:t>
            </w:r>
          </w:p>
          <w:p w14:paraId="4BD2CEBF" w14:textId="603BEBB6" w:rsidR="0015536F" w:rsidRPr="0015536F" w:rsidRDefault="0015536F" w:rsidP="0015536F">
            <w:pPr>
              <w:jc w:val="both"/>
              <w:rPr>
                <w:iCs/>
                <w:sz w:val="24"/>
                <w:szCs w:val="24"/>
              </w:rPr>
            </w:pPr>
            <w:r w:rsidRPr="0015536F">
              <w:rPr>
                <w:iCs/>
                <w:sz w:val="24"/>
                <w:szCs w:val="24"/>
              </w:rPr>
              <w:t xml:space="preserve"> </w:t>
            </w:r>
          </w:p>
          <w:p w14:paraId="7152415C" w14:textId="77777777" w:rsidR="0015536F" w:rsidRDefault="0015536F" w:rsidP="0015536F">
            <w:pPr>
              <w:jc w:val="both"/>
              <w:rPr>
                <w:iCs/>
                <w:sz w:val="24"/>
                <w:szCs w:val="24"/>
              </w:rPr>
            </w:pPr>
            <w:r w:rsidRPr="0015536F">
              <w:rPr>
                <w:iCs/>
                <w:sz w:val="24"/>
                <w:szCs w:val="24"/>
              </w:rPr>
              <w:t xml:space="preserve">Furthermore, Bronfenbrenner’s ecological systems theory was relevant to this assessment as the theory recognises that the children’s development is influenced by their environment. As the children had been removed from their parents care due to substance misuse by having their kinship carer also using substances could increase the risk of normalising illegal substance use. Thus, influencing the children’s understanding of normal behaviour, affect their emotional health and sense of safety (McLeod, 2025). However, although the assessment considered these risks, I was able to identify that the children were receiving care, had an obvious bond with the carer and the children reported that they were happy. This highlighted the significance of taking a holistic approach whilst carrying out an assessment to ensure that risk and protective factors are considered before making a professional decision. There was no evidence that the children had been directly involved with individuals supplying the cannabis however due to the risks identified the placement required ongoing monitoring which contributed towards the increased unannounced visits and reviews. </w:t>
            </w:r>
          </w:p>
          <w:p w14:paraId="167B8F69" w14:textId="77777777" w:rsidR="0015536F" w:rsidRPr="0015536F" w:rsidRDefault="0015536F" w:rsidP="0015536F">
            <w:pPr>
              <w:jc w:val="both"/>
              <w:rPr>
                <w:iCs/>
                <w:sz w:val="24"/>
                <w:szCs w:val="24"/>
              </w:rPr>
            </w:pPr>
          </w:p>
          <w:p w14:paraId="7BA26DAA" w14:textId="77777777" w:rsidR="0015536F" w:rsidRDefault="0015536F" w:rsidP="0015536F">
            <w:pPr>
              <w:jc w:val="both"/>
              <w:rPr>
                <w:iCs/>
                <w:sz w:val="24"/>
                <w:szCs w:val="24"/>
              </w:rPr>
            </w:pPr>
            <w:r w:rsidRPr="0015536F">
              <w:rPr>
                <w:iCs/>
                <w:sz w:val="24"/>
                <w:szCs w:val="24"/>
              </w:rPr>
              <w:t xml:space="preserve">A dilemma I faced during this assessment was balancing the carers right to privacy whilst also carrying out my duty to safeguard the children from potential harm. Article 8 of the European Convention on Human Rights (ECHR) states that individuals have the right to a private and family life and consequently the decision to remove the children after several years of being with their kinship carer could have interfered with their Article 8 rights. Therefore, I had to maintain the children’s safety whilst being mindful of their right to family life (Council of Europe, 1950).  Whilst increasing unannounced visits and reviews impacted the carers privacy, this </w:t>
            </w:r>
            <w:r w:rsidRPr="0015536F">
              <w:rPr>
                <w:iCs/>
                <w:sz w:val="24"/>
                <w:szCs w:val="24"/>
              </w:rPr>
              <w:lastRenderedPageBreak/>
              <w:t xml:space="preserve">decision was reasonable under Article 8 (2) of the Human Rights Act 1998 due to my aim of protecting the children’s wellbeing. Also, this involvement was less intrusive than introducing child protection proceedings or considering moving the children from the placement (Welsh Government, 1998). </w:t>
            </w:r>
          </w:p>
          <w:p w14:paraId="3DEDDAE8" w14:textId="77777777" w:rsidR="0015536F" w:rsidRPr="0015536F" w:rsidRDefault="0015536F" w:rsidP="0015536F">
            <w:pPr>
              <w:jc w:val="both"/>
              <w:rPr>
                <w:iCs/>
                <w:sz w:val="24"/>
                <w:szCs w:val="24"/>
              </w:rPr>
            </w:pPr>
          </w:p>
          <w:p w14:paraId="21560DB8" w14:textId="77777777" w:rsidR="0015536F" w:rsidRDefault="0015536F" w:rsidP="0015536F">
            <w:pPr>
              <w:jc w:val="both"/>
              <w:rPr>
                <w:iCs/>
                <w:sz w:val="24"/>
                <w:szCs w:val="24"/>
              </w:rPr>
            </w:pPr>
            <w:r w:rsidRPr="0015536F">
              <w:rPr>
                <w:iCs/>
                <w:sz w:val="24"/>
                <w:szCs w:val="24"/>
              </w:rPr>
              <w:t xml:space="preserve">The Human Rights Act 1998 supported me during this assessment to be less risk averse. When I discovered the carers cannabis </w:t>
            </w:r>
            <w:proofErr w:type="gramStart"/>
            <w:r w:rsidRPr="0015536F">
              <w:rPr>
                <w:iCs/>
                <w:sz w:val="24"/>
                <w:szCs w:val="24"/>
              </w:rPr>
              <w:t>use</w:t>
            </w:r>
            <w:proofErr w:type="gramEnd"/>
            <w:r w:rsidRPr="0015536F">
              <w:rPr>
                <w:iCs/>
                <w:sz w:val="24"/>
                <w:szCs w:val="24"/>
              </w:rPr>
              <w:t xml:space="preserve"> I could have focused on the illegal aspects of the situation however by using a human rights perspective I was able to consider the impact of intervention on the children’s wellbeing in addition to their family relationships. As the children had already experienced disruption when they were removed from their parents, a second breakdown in their living arrangements could have caused further trauma. As a result, understanding the right to family life supported by professional judgement and the significance of carrying out evidence-based assessments rather than basing decisions solely on risk factors (Welsh Government, 1998). </w:t>
            </w:r>
          </w:p>
          <w:p w14:paraId="6DD457CD" w14:textId="77777777" w:rsidR="0015536F" w:rsidRPr="0015536F" w:rsidRDefault="0015536F" w:rsidP="0015536F">
            <w:pPr>
              <w:jc w:val="both"/>
              <w:rPr>
                <w:iCs/>
                <w:sz w:val="24"/>
                <w:szCs w:val="24"/>
              </w:rPr>
            </w:pPr>
          </w:p>
          <w:p w14:paraId="5CF62C14" w14:textId="77777777" w:rsidR="0015536F" w:rsidRDefault="0015536F" w:rsidP="0015536F">
            <w:pPr>
              <w:jc w:val="both"/>
              <w:rPr>
                <w:iCs/>
                <w:sz w:val="24"/>
                <w:szCs w:val="24"/>
              </w:rPr>
            </w:pPr>
            <w:r w:rsidRPr="0015536F">
              <w:rPr>
                <w:iCs/>
                <w:sz w:val="24"/>
                <w:szCs w:val="24"/>
              </w:rPr>
              <w:t xml:space="preserve">During this assessment I worked in partnership with other professionals including; the children’s schoolteachers, their school nurse, the children’s social worker and IRO. I also sought information from the children and kinship carer. The purpose of working collaboratively with these individuals was to establish how frequently the carer was using cannabis, any impact on their parenting ability, where the cannabis was stored within the home, if there was any evidence of harm, what protective factors were in place and if the children were aware of their carers use. The assessment highlighted that the carer was using cannabis </w:t>
            </w:r>
            <w:proofErr w:type="gramStart"/>
            <w:r w:rsidRPr="0015536F">
              <w:rPr>
                <w:iCs/>
                <w:sz w:val="24"/>
                <w:szCs w:val="24"/>
              </w:rPr>
              <w:t>daily</w:t>
            </w:r>
            <w:proofErr w:type="gramEnd"/>
            <w:r w:rsidRPr="0015536F">
              <w:rPr>
                <w:iCs/>
                <w:sz w:val="24"/>
                <w:szCs w:val="24"/>
              </w:rPr>
              <w:t xml:space="preserve"> but this did not appear to reduce her parenting capabilities as there were still household routines in place, the children’s school attendance was good, and their developmental needs were being met. Despite this, I remained concerned about the carer potentially normalising substance use, their ability to respond in times of emergency, potentially using other substances or moving onto stronger drugs and that the carer hadn’t disclosed their use for a number of years.</w:t>
            </w:r>
          </w:p>
          <w:p w14:paraId="7D59022A" w14:textId="06393D6D" w:rsidR="0015536F" w:rsidRPr="0015536F" w:rsidRDefault="0015536F" w:rsidP="0015536F">
            <w:pPr>
              <w:jc w:val="both"/>
              <w:rPr>
                <w:iCs/>
                <w:sz w:val="24"/>
                <w:szCs w:val="24"/>
              </w:rPr>
            </w:pPr>
            <w:r w:rsidRPr="0015536F">
              <w:rPr>
                <w:iCs/>
                <w:sz w:val="24"/>
                <w:szCs w:val="24"/>
              </w:rPr>
              <w:t xml:space="preserve"> </w:t>
            </w:r>
          </w:p>
          <w:p w14:paraId="5AB4F98C" w14:textId="77777777" w:rsidR="0015536F" w:rsidRDefault="0015536F" w:rsidP="0015536F">
            <w:pPr>
              <w:jc w:val="both"/>
              <w:rPr>
                <w:iCs/>
                <w:sz w:val="24"/>
                <w:szCs w:val="24"/>
              </w:rPr>
            </w:pPr>
            <w:r w:rsidRPr="0015536F">
              <w:rPr>
                <w:iCs/>
                <w:sz w:val="24"/>
                <w:szCs w:val="24"/>
              </w:rPr>
              <w:t xml:space="preserve">As mentioned, the children had been residing with their kinship carer for several years which meant that they had an established, close relationship. Attachment theory originated from the psychologist, John Bowlby, is based on the concept that an </w:t>
            </w:r>
            <w:proofErr w:type="spellStart"/>
            <w:proofErr w:type="gramStart"/>
            <w:r w:rsidRPr="0015536F">
              <w:rPr>
                <w:iCs/>
                <w:sz w:val="24"/>
                <w:szCs w:val="24"/>
              </w:rPr>
              <w:t>individuals</w:t>
            </w:r>
            <w:proofErr w:type="spellEnd"/>
            <w:proofErr w:type="gramEnd"/>
            <w:r w:rsidRPr="0015536F">
              <w:rPr>
                <w:iCs/>
                <w:sz w:val="24"/>
                <w:szCs w:val="24"/>
              </w:rPr>
              <w:t xml:space="preserve"> early relationships with their caregiver has an impact on their development, life experiences and relationships throughout their lives. Attachment theory helped me to understanding the potential consequences of intervention on the children’s emotional wellbeing. Although the safeguarding concerns required a risk assessment, had the consequences of this been that the children were removed from the placement this could have caused them harm due to them having an attachment to their carer. This could have been significantly harmful due to the children having already been removed from their parents and repeated changes in caregivers could affect the children’s safety and expectation of adults. Therefore, I was conscious that I needed to balance the risks surrounding the carers cannabis use against the children’s stable attachment with their carer. On the other hand, attachment theory can place emphasis on relationships whilst not considering other factors such as substance use and the legalities surrounding this. Consequently, I found using attachment theory alongside Bronfenbrenner's Ecological Systems Theory valuable during this assessment (McGarvie, 2024). </w:t>
            </w:r>
          </w:p>
          <w:p w14:paraId="5B45CD8A" w14:textId="77777777" w:rsidR="0015536F" w:rsidRPr="0015536F" w:rsidRDefault="0015536F" w:rsidP="0015536F">
            <w:pPr>
              <w:jc w:val="both"/>
              <w:rPr>
                <w:iCs/>
                <w:sz w:val="24"/>
                <w:szCs w:val="24"/>
              </w:rPr>
            </w:pPr>
          </w:p>
          <w:p w14:paraId="6BD64619" w14:textId="77777777" w:rsidR="0015536F" w:rsidRDefault="0015536F" w:rsidP="0015536F">
            <w:pPr>
              <w:jc w:val="both"/>
              <w:rPr>
                <w:iCs/>
                <w:sz w:val="24"/>
                <w:szCs w:val="24"/>
              </w:rPr>
            </w:pPr>
            <w:r w:rsidRPr="0015536F">
              <w:rPr>
                <w:iCs/>
                <w:sz w:val="24"/>
                <w:szCs w:val="24"/>
              </w:rPr>
              <w:lastRenderedPageBreak/>
              <w:t xml:space="preserve">An important part of this assessment was deciding between information gathering and analysis. The information available to me created a complicated and contradictory picture. The carer had concealed her cannabis use from social services for several years however there was no evidence that the children’s needs were not being met. As a result, I was not able to make a decision based on either the carers cannabis use or the placement stability up to the point of this assessment. Alternatively, I had to determine how the individual risk and protective factors could work together to keep the placement stable and reduce the possibility of future harm. The carers lack of transparency increased my concern as I understood she was worried that the children wouldn’t be placed in her care, but this did not eliminate that there were safeguarding concerns. The carers dishonesty meant that I questioned if I could rely on self-reported information when assessing the risks. This emphasised the importance of gathering information from the children, school, social worker and other professionals rather than trusting on the carer’s views. Furthermore, I was mindful throughout that even though I had not identified any harm that this did not mean that the risk of harm was not present. </w:t>
            </w:r>
          </w:p>
          <w:p w14:paraId="15186790" w14:textId="77777777" w:rsidR="0015536F" w:rsidRPr="0015536F" w:rsidRDefault="0015536F" w:rsidP="0015536F">
            <w:pPr>
              <w:jc w:val="both"/>
              <w:rPr>
                <w:iCs/>
                <w:sz w:val="24"/>
                <w:szCs w:val="24"/>
              </w:rPr>
            </w:pPr>
          </w:p>
          <w:p w14:paraId="164C2FE9" w14:textId="77777777" w:rsidR="0015536F" w:rsidRDefault="0015536F" w:rsidP="0015536F">
            <w:pPr>
              <w:jc w:val="both"/>
              <w:rPr>
                <w:iCs/>
                <w:sz w:val="24"/>
                <w:szCs w:val="24"/>
              </w:rPr>
            </w:pPr>
            <w:r w:rsidRPr="0015536F">
              <w:rPr>
                <w:iCs/>
                <w:sz w:val="24"/>
                <w:szCs w:val="24"/>
              </w:rPr>
              <w:t xml:space="preserve">Equally, I had to avoid implementing an excessively risk-averse approach as the children had experienced a stable and loving home life for a large part of their lives and they reported that they were happy and felt safe. By disrupting the placement because of a risk could have caused the children to suffer emotional harm and further trauma. Consequently, my professional judgement involved balancing the significance, probability and potential impact of the risks against the protective factors which were already in place. Increased supervision of the placement and six-monthly reviews allowed me to manage the risks whilst not disrupting the placement. I approached the risk assessment as an ongoing activity to enable me to amend the assessment should I learn any new information and involvement could then be altered as necessary.  </w:t>
            </w:r>
          </w:p>
          <w:p w14:paraId="7D3C9FF2" w14:textId="77777777" w:rsidR="0015536F" w:rsidRPr="0015536F" w:rsidRDefault="0015536F" w:rsidP="0015536F">
            <w:pPr>
              <w:jc w:val="both"/>
              <w:rPr>
                <w:iCs/>
                <w:sz w:val="24"/>
                <w:szCs w:val="24"/>
              </w:rPr>
            </w:pPr>
          </w:p>
          <w:p w14:paraId="03D6B6D2" w14:textId="77777777" w:rsidR="0015536F" w:rsidRPr="0015536F" w:rsidRDefault="0015536F" w:rsidP="0015536F">
            <w:pPr>
              <w:jc w:val="both"/>
              <w:rPr>
                <w:iCs/>
                <w:sz w:val="24"/>
                <w:szCs w:val="24"/>
              </w:rPr>
            </w:pPr>
            <w:r w:rsidRPr="0015536F">
              <w:rPr>
                <w:iCs/>
                <w:sz w:val="24"/>
                <w:szCs w:val="24"/>
              </w:rPr>
              <w:t xml:space="preserve">Working collaboratively allowed me to have different knowledge and perceptions of the children’s circumstances. The children’s social worker was able to provide information on the children’s care plans and life experiences including their family history whereas the school shared details around the children’s attendance, daily presentation, academic achievement and behaviour. The IRO provided additional scrutiny as to whether the children’s care plans continued to safeguard them and support their wellbeing. These perspectives enabled me to analyse the situation and reduced my dependence on the carer’s opinions. </w:t>
            </w:r>
          </w:p>
          <w:p w14:paraId="5F303A1A" w14:textId="77777777" w:rsidR="0015536F" w:rsidRPr="0015536F" w:rsidRDefault="0015536F" w:rsidP="0015536F">
            <w:pPr>
              <w:jc w:val="both"/>
              <w:rPr>
                <w:iCs/>
                <w:sz w:val="24"/>
                <w:szCs w:val="24"/>
              </w:rPr>
            </w:pPr>
          </w:p>
          <w:p w14:paraId="5831F0E7" w14:textId="19D0F37D" w:rsidR="0015536F" w:rsidRDefault="0015536F" w:rsidP="0015536F">
            <w:pPr>
              <w:jc w:val="both"/>
              <w:rPr>
                <w:iCs/>
                <w:sz w:val="24"/>
                <w:szCs w:val="24"/>
              </w:rPr>
            </w:pPr>
            <w:r w:rsidRPr="0015536F">
              <w:rPr>
                <w:iCs/>
                <w:sz w:val="24"/>
                <w:szCs w:val="24"/>
              </w:rPr>
              <w:t xml:space="preserve">However, I understand that agreement between agencies cannot be taken as confirmed safety for the children. For instance, the children’s teachers do not observe what the children’s home life is like or how the carer’s substance use influenced their parenting abilities outside of school hours. Similarly, the information obtained from the professionals did not mean that what the carer had said was untrue. Thus, I had to determine how much influence the information from different sources had on my decision. </w:t>
            </w:r>
          </w:p>
          <w:p w14:paraId="7688C9F1" w14:textId="77777777" w:rsidR="0015536F" w:rsidRPr="0015536F" w:rsidRDefault="0015536F" w:rsidP="0015536F">
            <w:pPr>
              <w:jc w:val="both"/>
              <w:rPr>
                <w:iCs/>
                <w:sz w:val="24"/>
                <w:szCs w:val="24"/>
              </w:rPr>
            </w:pPr>
          </w:p>
          <w:p w14:paraId="0EF3B89F" w14:textId="77777777" w:rsidR="0015536F" w:rsidRDefault="0015536F" w:rsidP="0015536F">
            <w:pPr>
              <w:jc w:val="both"/>
              <w:rPr>
                <w:iCs/>
                <w:sz w:val="24"/>
                <w:szCs w:val="24"/>
              </w:rPr>
            </w:pPr>
            <w:r w:rsidRPr="0015536F">
              <w:rPr>
                <w:iCs/>
                <w:sz w:val="24"/>
                <w:szCs w:val="24"/>
              </w:rPr>
              <w:t xml:space="preserve">In Wales, social service provisions are devolved which means that some legislation is shared with Westminster rather than it all and the Welsh government have the power to make policies and decisions relevant to the local authorities in Wales (Oxfam, 2026). Despite this, legislation relevant to the whole UK was incorporated within my assessment including the Children Act 1989, Human Rights Act 1998 and Misuse of Drugs Act 1971. Therefore, despite my </w:t>
            </w:r>
            <w:r w:rsidRPr="0015536F">
              <w:rPr>
                <w:iCs/>
                <w:sz w:val="24"/>
                <w:szCs w:val="24"/>
              </w:rPr>
              <w:lastRenderedPageBreak/>
              <w:t xml:space="preserve">assessment being completed around Welsh legislative framework, practice involving the safeguarding of children does not happen totally separately from the legislation within the wider UK. This shows the connection between devolved Welsh legislation and the social care laws used within other parts of the UK. </w:t>
            </w:r>
          </w:p>
          <w:p w14:paraId="4B48236D" w14:textId="77777777" w:rsidR="0015536F" w:rsidRPr="0015536F" w:rsidRDefault="0015536F" w:rsidP="0015536F">
            <w:pPr>
              <w:jc w:val="both"/>
              <w:rPr>
                <w:iCs/>
                <w:sz w:val="24"/>
                <w:szCs w:val="24"/>
              </w:rPr>
            </w:pPr>
          </w:p>
          <w:p w14:paraId="36FE520D" w14:textId="77777777" w:rsidR="0015536F" w:rsidRDefault="0015536F" w:rsidP="0015536F">
            <w:pPr>
              <w:jc w:val="both"/>
              <w:rPr>
                <w:iCs/>
                <w:sz w:val="24"/>
                <w:szCs w:val="24"/>
              </w:rPr>
            </w:pPr>
            <w:r w:rsidRPr="0015536F">
              <w:rPr>
                <w:iCs/>
                <w:sz w:val="24"/>
                <w:szCs w:val="24"/>
              </w:rPr>
              <w:t>As mentioned, the ECHR was also relevant to my assessment, particularly Article 8 when balancing the carer’s right to a private family life against the safeguarding of the children. Therefore, despite the UK not being part of the European Union this does not eliminate the rights of protection set out within the ECHR. The United Nations Convention of the Rights of the Child (UNCRC) provides an international framework applicable to social work practice in Wales. Article 3 of UNCRC states that the best interests of the child should be the primary consideration and Article 12 maintains that a child who is able to express their own views which should be considered alongside the age and maturity of the child (UNICEF, n.d.) The principles of the UNCRC were reflected within my assessment by gathering the wishes and feelings of the children whilst maintaining their best interests when making decisions.</w:t>
            </w:r>
          </w:p>
          <w:p w14:paraId="471D467A" w14:textId="77777777" w:rsidR="0015536F" w:rsidRPr="0015536F" w:rsidRDefault="0015536F" w:rsidP="0015536F">
            <w:pPr>
              <w:jc w:val="both"/>
              <w:rPr>
                <w:iCs/>
                <w:sz w:val="24"/>
                <w:szCs w:val="24"/>
              </w:rPr>
            </w:pPr>
          </w:p>
          <w:p w14:paraId="559E8F98" w14:textId="77777777" w:rsidR="0015536F" w:rsidRDefault="0015536F" w:rsidP="0015536F">
            <w:pPr>
              <w:jc w:val="both"/>
              <w:rPr>
                <w:iCs/>
                <w:sz w:val="24"/>
                <w:szCs w:val="24"/>
              </w:rPr>
            </w:pPr>
            <w:r w:rsidRPr="0015536F">
              <w:rPr>
                <w:iCs/>
                <w:sz w:val="24"/>
                <w:szCs w:val="24"/>
              </w:rPr>
              <w:t xml:space="preserve">These different frameworks explain how safeguarding procedures in Wales are affected by Welsh, UK, European and international rights frameworks. In addition, this emphasises that safeguarding involves balancing several factors including child protection, family relationships and individual rights.  </w:t>
            </w:r>
          </w:p>
          <w:p w14:paraId="403250EA" w14:textId="77777777" w:rsidR="0015536F" w:rsidRPr="0015536F" w:rsidRDefault="0015536F" w:rsidP="0015536F">
            <w:pPr>
              <w:jc w:val="both"/>
              <w:rPr>
                <w:iCs/>
                <w:sz w:val="24"/>
                <w:szCs w:val="24"/>
              </w:rPr>
            </w:pPr>
          </w:p>
          <w:p w14:paraId="3EF79003" w14:textId="77777777" w:rsidR="0015536F" w:rsidRDefault="0015536F" w:rsidP="0015536F">
            <w:pPr>
              <w:jc w:val="both"/>
              <w:rPr>
                <w:iCs/>
                <w:sz w:val="24"/>
                <w:szCs w:val="24"/>
              </w:rPr>
            </w:pPr>
            <w:r w:rsidRPr="0015536F">
              <w:rPr>
                <w:iCs/>
                <w:sz w:val="24"/>
                <w:szCs w:val="24"/>
              </w:rPr>
              <w:t xml:space="preserve">Reflecting on my practice, I understand that my insight into the children’ s past experiences may have influenced my first thoughts surrounding the risk. The children were removed from their parents due to substance use so when I discovered that their carer was also using substances I had increased concerns. However, I had to confirm that I did not automatically assume that the circumstances were the same. I acknowledged that the term ‘substance use’ includes varying behaviour and this can affect an individual’s parenting capacity in different ways, so this needed to be reviewed rather than assumed. </w:t>
            </w:r>
          </w:p>
          <w:p w14:paraId="527B042E" w14:textId="77777777" w:rsidR="0015536F" w:rsidRPr="0015536F" w:rsidRDefault="0015536F" w:rsidP="0015536F">
            <w:pPr>
              <w:jc w:val="both"/>
              <w:rPr>
                <w:iCs/>
                <w:sz w:val="24"/>
                <w:szCs w:val="24"/>
              </w:rPr>
            </w:pPr>
          </w:p>
          <w:p w14:paraId="3A5C9C1B" w14:textId="77777777" w:rsidR="0015536F" w:rsidRDefault="0015536F" w:rsidP="0015536F">
            <w:pPr>
              <w:jc w:val="both"/>
              <w:rPr>
                <w:iCs/>
                <w:sz w:val="24"/>
                <w:szCs w:val="24"/>
              </w:rPr>
            </w:pPr>
            <w:r w:rsidRPr="0015536F">
              <w:rPr>
                <w:iCs/>
                <w:sz w:val="24"/>
                <w:szCs w:val="24"/>
              </w:rPr>
              <w:t xml:space="preserve">By engaging with supervision, I was able to reflect on whether my professional judgement was being affected by the illegality of cannabis, the carers dishonesty and the </w:t>
            </w:r>
            <w:proofErr w:type="gramStart"/>
            <w:r w:rsidRPr="0015536F">
              <w:rPr>
                <w:iCs/>
                <w:sz w:val="24"/>
                <w:szCs w:val="24"/>
              </w:rPr>
              <w:t>children’s</w:t>
            </w:r>
            <w:proofErr w:type="gramEnd"/>
            <w:r w:rsidRPr="0015536F">
              <w:rPr>
                <w:iCs/>
                <w:sz w:val="24"/>
                <w:szCs w:val="24"/>
              </w:rPr>
              <w:t xml:space="preserve"> lived experiences. Equally, I had to ensure that the stability of the placement did not cause me to minimise the safeguarding concerns. Therefore, this supported me to maintain professional curiosity. Furthermore, by discussing my assessment with my supervisor I was given the opportunity to assess my analysis, consider different perspectives and have my assumptions challenged. This was significant during this assessment as it helped me to recognise if I was over or underestimating the potential harm on the children. Taking a more risk-adverse response could have impacted the children’s placement with a loving family member however minimising risk due to the children being happy could have meant unidentified risks were not appropriately evaluated. In line with section 6 of the Code of Professional Practice for Social Care Workers I am responsible for my work and reflecting on my practice in order to improve my knowledge. Thus, I realise that supervision is not just about having oversight from a member of staff more senior than myself but a way of improving my critical reflection, decision making and accountability (Social Care Wales, 2026).</w:t>
            </w:r>
          </w:p>
          <w:p w14:paraId="6FE99E72" w14:textId="77777777" w:rsidR="0015536F" w:rsidRPr="0015536F" w:rsidRDefault="0015536F" w:rsidP="0015536F">
            <w:pPr>
              <w:jc w:val="both"/>
              <w:rPr>
                <w:iCs/>
                <w:sz w:val="24"/>
                <w:szCs w:val="24"/>
              </w:rPr>
            </w:pPr>
          </w:p>
          <w:p w14:paraId="0DDD898F" w14:textId="77777777" w:rsidR="0015536F" w:rsidRDefault="0015536F" w:rsidP="0015536F">
            <w:pPr>
              <w:jc w:val="both"/>
              <w:rPr>
                <w:iCs/>
                <w:sz w:val="24"/>
                <w:szCs w:val="24"/>
              </w:rPr>
            </w:pPr>
            <w:r w:rsidRPr="0015536F">
              <w:rPr>
                <w:iCs/>
                <w:sz w:val="24"/>
                <w:szCs w:val="24"/>
              </w:rPr>
              <w:lastRenderedPageBreak/>
              <w:t xml:space="preserve">This assessment supported my view that professional judgement not about removing all uncertainty but acknowledging this, analysing the evidence and creating proportionate ways of managing risk. In future, I will aim to be more accurate when discussing substance use with carers and consider the factors around use including how often they use, where the substances are being used, environmental risks and any potential influence on the carer.  </w:t>
            </w:r>
          </w:p>
          <w:p w14:paraId="221B9DFF" w14:textId="77777777" w:rsidR="0015536F" w:rsidRPr="0015536F" w:rsidRDefault="0015536F" w:rsidP="0015536F">
            <w:pPr>
              <w:jc w:val="both"/>
              <w:rPr>
                <w:iCs/>
                <w:sz w:val="24"/>
                <w:szCs w:val="24"/>
              </w:rPr>
            </w:pPr>
          </w:p>
          <w:p w14:paraId="06F2ECF3" w14:textId="77777777" w:rsidR="0015536F" w:rsidRDefault="0015536F" w:rsidP="0015536F">
            <w:pPr>
              <w:jc w:val="both"/>
              <w:rPr>
                <w:iCs/>
                <w:sz w:val="24"/>
                <w:szCs w:val="24"/>
              </w:rPr>
            </w:pPr>
            <w:r w:rsidRPr="0015536F">
              <w:rPr>
                <w:iCs/>
                <w:sz w:val="24"/>
                <w:szCs w:val="24"/>
              </w:rPr>
              <w:t xml:space="preserve">Reflecting further, I believe that I could have put more consideration into the power imbalance between myself and the carer. Although I perceived their failure to disclose their cannabis use as them not being honest and questioned if they had been withholding other information, the carer did explain that they had done this due to fear that the children wouldn’t be placed in her care. As a result, I have to consider how the power relating to my role as a social worker could have influenced the carers willingness to share her substance use. Despite this not stopping the carers actions being a safeguarding concern, having a better idea of their reasoning supported me to not interpret her lack of openness as deliberate dishonesty. I also identify that by labelling the carer as ‘dishonest’ could have influenced other </w:t>
            </w:r>
            <w:proofErr w:type="gramStart"/>
            <w:r w:rsidRPr="0015536F">
              <w:rPr>
                <w:iCs/>
                <w:sz w:val="24"/>
                <w:szCs w:val="24"/>
              </w:rPr>
              <w:t>professionals</w:t>
            </w:r>
            <w:proofErr w:type="gramEnd"/>
            <w:r w:rsidRPr="0015536F">
              <w:rPr>
                <w:iCs/>
                <w:sz w:val="24"/>
                <w:szCs w:val="24"/>
              </w:rPr>
              <w:t xml:space="preserve"> views on them and created a prejudice which meant that future interactions with the carer could have been taken in a way which strengthened existing worries. To improve my future </w:t>
            </w:r>
            <w:proofErr w:type="gramStart"/>
            <w:r w:rsidRPr="0015536F">
              <w:rPr>
                <w:iCs/>
                <w:sz w:val="24"/>
                <w:szCs w:val="24"/>
              </w:rPr>
              <w:t>practice</w:t>
            </w:r>
            <w:proofErr w:type="gramEnd"/>
            <w:r w:rsidRPr="0015536F">
              <w:rPr>
                <w:iCs/>
                <w:sz w:val="24"/>
                <w:szCs w:val="24"/>
              </w:rPr>
              <w:t xml:space="preserve"> I will aim to discuss sensitive matters whilst clarifying boundaries and my safeguarding role.   </w:t>
            </w:r>
          </w:p>
          <w:p w14:paraId="5E2A746C" w14:textId="77777777" w:rsidR="0015536F" w:rsidRPr="0015536F" w:rsidRDefault="0015536F" w:rsidP="0015536F">
            <w:pPr>
              <w:jc w:val="both"/>
              <w:rPr>
                <w:iCs/>
                <w:sz w:val="24"/>
                <w:szCs w:val="24"/>
              </w:rPr>
            </w:pPr>
          </w:p>
          <w:p w14:paraId="3078CA05" w14:textId="77777777" w:rsidR="0015536F" w:rsidRDefault="0015536F" w:rsidP="0015536F">
            <w:pPr>
              <w:jc w:val="both"/>
              <w:rPr>
                <w:iCs/>
                <w:sz w:val="24"/>
                <w:szCs w:val="24"/>
              </w:rPr>
            </w:pPr>
            <w:r w:rsidRPr="0015536F">
              <w:rPr>
                <w:iCs/>
                <w:sz w:val="24"/>
                <w:szCs w:val="24"/>
              </w:rPr>
              <w:t xml:space="preserve">An additional area of reflection is the limitations of the assessment itself as despite information being obtained from professionals, the carer and children, the assessment could only present the evidence accessible to me at that current time. The lack of evidence of harm could not confirm that there was no risk. Similarly, the carers cannabis use did not provide adequate evidence that the carers abilities as a </w:t>
            </w:r>
            <w:proofErr w:type="gramStart"/>
            <w:r w:rsidRPr="0015536F">
              <w:rPr>
                <w:iCs/>
                <w:sz w:val="24"/>
                <w:szCs w:val="24"/>
              </w:rPr>
              <w:t>care-giver</w:t>
            </w:r>
            <w:proofErr w:type="gramEnd"/>
            <w:r w:rsidRPr="0015536F">
              <w:rPr>
                <w:iCs/>
                <w:sz w:val="24"/>
                <w:szCs w:val="24"/>
              </w:rPr>
              <w:t xml:space="preserve"> were impaired. Consequently, I had to stop myself from making assumptions without evidence to back these up. This meant that there continued to be uncertainties surrounding the long-term effects of the carer’s cannabis use, if the amount they were using could alter and if they would be honest about future issues. The judgement to continue the placement was not confirmation that there was no risk to the </w:t>
            </w:r>
            <w:proofErr w:type="gramStart"/>
            <w:r w:rsidRPr="0015536F">
              <w:rPr>
                <w:iCs/>
                <w:sz w:val="24"/>
                <w:szCs w:val="24"/>
              </w:rPr>
              <w:t>children</w:t>
            </w:r>
            <w:proofErr w:type="gramEnd"/>
            <w:r w:rsidRPr="0015536F">
              <w:rPr>
                <w:iCs/>
                <w:sz w:val="24"/>
                <w:szCs w:val="24"/>
              </w:rPr>
              <w:t xml:space="preserve"> but increased monitoring enabled me to proportionately respond to the reservations whilst preventing further interference and trauma for the children. </w:t>
            </w:r>
          </w:p>
          <w:p w14:paraId="19CAE278" w14:textId="77777777" w:rsidR="0015536F" w:rsidRPr="0015536F" w:rsidRDefault="0015536F" w:rsidP="0015536F">
            <w:pPr>
              <w:jc w:val="both"/>
              <w:rPr>
                <w:iCs/>
                <w:sz w:val="24"/>
                <w:szCs w:val="24"/>
              </w:rPr>
            </w:pPr>
          </w:p>
          <w:p w14:paraId="24EAEDF2" w14:textId="77777777" w:rsidR="0015536F" w:rsidRDefault="0015536F" w:rsidP="0015536F">
            <w:pPr>
              <w:jc w:val="both"/>
              <w:rPr>
                <w:iCs/>
                <w:sz w:val="24"/>
                <w:szCs w:val="24"/>
              </w:rPr>
            </w:pPr>
            <w:r w:rsidRPr="0015536F">
              <w:rPr>
                <w:iCs/>
                <w:sz w:val="24"/>
                <w:szCs w:val="24"/>
              </w:rPr>
              <w:t xml:space="preserve">In conclusion, by critically reflecting on this assessment I have improved my understanding involving the difficulties in safeguarding children when risk and protective factors are present. The carers cannabis use and lack of openness surrounding this caused reasonable concern in relation to the children’s safety, the carers parenting ability and the possible environmental risks linked to acquiring an illegal substance. Alternatively, these concerns had to be weighed up against the permanency of the placement, the children’s connection to their carer, their wishes and feelings in addition to the confirmation that the children’s needs were being met. As a result, professional judgement meant that I had to look further than just the identified risks and consider the whole placement. </w:t>
            </w:r>
          </w:p>
          <w:p w14:paraId="2D2328E2" w14:textId="77777777" w:rsidR="0015536F" w:rsidRPr="0015536F" w:rsidRDefault="0015536F" w:rsidP="0015536F">
            <w:pPr>
              <w:jc w:val="both"/>
              <w:rPr>
                <w:iCs/>
                <w:sz w:val="24"/>
                <w:szCs w:val="24"/>
              </w:rPr>
            </w:pPr>
          </w:p>
          <w:p w14:paraId="63B7255E" w14:textId="77777777" w:rsidR="0015536F" w:rsidRPr="0015536F" w:rsidRDefault="0015536F" w:rsidP="0015536F">
            <w:pPr>
              <w:jc w:val="both"/>
              <w:rPr>
                <w:iCs/>
                <w:sz w:val="24"/>
                <w:szCs w:val="24"/>
              </w:rPr>
            </w:pPr>
            <w:r w:rsidRPr="0015536F">
              <w:rPr>
                <w:iCs/>
                <w:sz w:val="24"/>
                <w:szCs w:val="24"/>
              </w:rPr>
              <w:t xml:space="preserve">The assessment highlighted the significance of incorporating legislation, theory and multi-agency working when making decision about a child’s safety.  Attachment theory and Bronfenbrenner’s ecological systems theory supported me to think about the importance of the children’s family relationships and the broader influences within their environment. In </w:t>
            </w:r>
            <w:r w:rsidRPr="0015536F">
              <w:rPr>
                <w:iCs/>
                <w:sz w:val="24"/>
                <w:szCs w:val="24"/>
              </w:rPr>
              <w:lastRenderedPageBreak/>
              <w:t xml:space="preserve">addition, the Welsh and UK legislation, the ECHR and UNCRC, emphasised the need to weigh up safeguarding duties with the children’s rights, family relationships and overall wellbeing. </w:t>
            </w:r>
          </w:p>
          <w:p w14:paraId="042179CB" w14:textId="77777777" w:rsidR="0015536F" w:rsidRDefault="0015536F" w:rsidP="0015536F">
            <w:pPr>
              <w:jc w:val="both"/>
              <w:rPr>
                <w:iCs/>
                <w:sz w:val="24"/>
                <w:szCs w:val="24"/>
              </w:rPr>
            </w:pPr>
            <w:r w:rsidRPr="0015536F">
              <w:rPr>
                <w:iCs/>
                <w:sz w:val="24"/>
                <w:szCs w:val="24"/>
              </w:rPr>
              <w:t xml:space="preserve">Collaborative working improved my assessment by offering different perspectives but reflecting on this as informed me that details from professionals shouldn’t necessarily be considered as evidence of safety. Supervision, critical analysis and professional curiosity were particularly important in this case due to the carer not disclosing her substance use. Enhanced monitoring and six-monthly reviews were a proportionate answer that recognised the risks whilst not upsetting the placement. </w:t>
            </w:r>
          </w:p>
          <w:p w14:paraId="22798BA5" w14:textId="77777777" w:rsidR="0015536F" w:rsidRPr="0015536F" w:rsidRDefault="0015536F" w:rsidP="0015536F">
            <w:pPr>
              <w:jc w:val="both"/>
              <w:rPr>
                <w:iCs/>
                <w:sz w:val="24"/>
                <w:szCs w:val="24"/>
              </w:rPr>
            </w:pPr>
          </w:p>
          <w:p w14:paraId="12DC2F24" w14:textId="134A10C7" w:rsidR="00D3203C" w:rsidRPr="0015536F" w:rsidRDefault="0015536F" w:rsidP="0015536F">
            <w:pPr>
              <w:jc w:val="both"/>
              <w:rPr>
                <w:iCs/>
                <w:sz w:val="24"/>
                <w:szCs w:val="24"/>
              </w:rPr>
            </w:pPr>
            <w:r w:rsidRPr="0015536F">
              <w:rPr>
                <w:iCs/>
                <w:sz w:val="24"/>
                <w:szCs w:val="24"/>
              </w:rPr>
              <w:t xml:space="preserve">This assessment has largely developed my knowledge that safeguarding practice doesn’t mean eliminating all doubt but that recognising uncertainty, questioning my assumptions and making informed decisions based on evidence is what contributes to effective social work. In future, I will continue to utilise monthly supervision and reflect critically on my practice to identify bias and discuss sensitive topics more effectively in addition to ensuring that the child’s experiences are fundamental to my professional decision-making and assessments.  </w:t>
            </w:r>
          </w:p>
          <w:p w14:paraId="1225D23D" w14:textId="4FFF3138" w:rsidR="00D3203C" w:rsidRDefault="00D3203C" w:rsidP="00FF7EBB">
            <w:pPr>
              <w:jc w:val="both"/>
              <w:rPr>
                <w:i/>
                <w:sz w:val="24"/>
                <w:szCs w:val="24"/>
              </w:rPr>
            </w:pPr>
          </w:p>
          <w:p w14:paraId="0C1020FE" w14:textId="2DB74FDD" w:rsidR="00D3203C" w:rsidRPr="0015536F" w:rsidRDefault="0015536F" w:rsidP="00FF7EBB">
            <w:pPr>
              <w:jc w:val="both"/>
              <w:rPr>
                <w:iCs/>
                <w:sz w:val="24"/>
                <w:szCs w:val="24"/>
              </w:rPr>
            </w:pPr>
            <w:r w:rsidRPr="0015536F">
              <w:rPr>
                <w:iCs/>
                <w:sz w:val="24"/>
                <w:szCs w:val="24"/>
              </w:rPr>
              <w:t>Word Count: 3771</w:t>
            </w: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0CA704" w14:textId="77777777" w:rsidR="00C52CC7" w:rsidRDefault="00C52CC7">
      <w:r>
        <w:separator/>
      </w:r>
    </w:p>
  </w:endnote>
  <w:endnote w:type="continuationSeparator" w:id="0">
    <w:p w14:paraId="50BD5225" w14:textId="77777777" w:rsidR="00C52CC7" w:rsidRDefault="00C52C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361FB7" w14:textId="77777777" w:rsidR="00C52CC7" w:rsidRDefault="00C52CC7">
      <w:r>
        <w:separator/>
      </w:r>
    </w:p>
  </w:footnote>
  <w:footnote w:type="continuationSeparator" w:id="0">
    <w:p w14:paraId="07A94F3A" w14:textId="77777777" w:rsidR="00C52CC7" w:rsidRDefault="00C52C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3D"/>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536F"/>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2CC7"/>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3884</Words>
  <Characters>22142</Characters>
  <Application>Microsoft Office Word</Application>
  <DocSecurity>4</DocSecurity>
  <Lines>184</Lines>
  <Paragraphs>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Sophie</cp:lastModifiedBy>
  <cp:revision>2</cp:revision>
  <cp:lastPrinted>2020-02-11T19:20:00Z</cp:lastPrinted>
  <dcterms:created xsi:type="dcterms:W3CDTF">2026-09-29T17:28:00Z</dcterms:created>
  <dcterms:modified xsi:type="dcterms:W3CDTF">2026-09-29T17:28:00Z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