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12EB5" w14:textId="7B776CBC" w:rsidR="001268DD" w:rsidRPr="00D76D74" w:rsidRDefault="001268DD" w:rsidP="00D76D74">
      <w:pPr>
        <w:spacing w:line="480" w:lineRule="auto"/>
      </w:pPr>
      <w:r w:rsidRPr="00D76D74">
        <w:t xml:space="preserve">I confirm that I have not used any AI tools to generate any part of this </w:t>
      </w:r>
      <w:r w:rsidR="00967C00" w:rsidRPr="00D76D74">
        <w:t>essay</w:t>
      </w:r>
      <w:r w:rsidRPr="00D76D74">
        <w:t xml:space="preserve">. </w:t>
      </w:r>
    </w:p>
    <w:p w14:paraId="4C19BFDA" w14:textId="77777777" w:rsidR="001268DD" w:rsidRPr="00D76D74" w:rsidRDefault="001268DD" w:rsidP="00D76D74">
      <w:pPr>
        <w:spacing w:line="480" w:lineRule="auto"/>
      </w:pPr>
      <w:r w:rsidRPr="00D76D74">
        <w:t>I confirm that I have not presented any AI generated text as my own work.</w:t>
      </w:r>
    </w:p>
    <w:p w14:paraId="0846D780" w14:textId="1993ECA9" w:rsidR="00967C00" w:rsidRPr="00D76D74" w:rsidRDefault="001268DD" w:rsidP="00D76D74">
      <w:pPr>
        <w:spacing w:line="480" w:lineRule="auto"/>
      </w:pPr>
      <w:r w:rsidRPr="00D76D74">
        <w:t>I confirm I have copies of my drafts</w:t>
      </w:r>
      <w:r w:rsidR="00610046" w:rsidRPr="00D76D74">
        <w:t xml:space="preserve"> and</w:t>
      </w:r>
      <w:r w:rsidRPr="00D76D74">
        <w:t xml:space="preserve"> notes</w:t>
      </w:r>
      <w:r w:rsidR="00610046" w:rsidRPr="00D76D74">
        <w:t xml:space="preserve"> that I can provide as evidence to support this statement.</w:t>
      </w:r>
    </w:p>
    <w:p w14:paraId="7E8A10EB" w14:textId="77777777" w:rsidR="00610046" w:rsidRPr="00D76D74" w:rsidRDefault="00610046" w:rsidP="00D76D74">
      <w:pPr>
        <w:spacing w:line="480" w:lineRule="auto"/>
        <w:rPr>
          <w:rFonts w:eastAsiaTheme="majorEastAsia" w:cstheme="majorBidi"/>
          <w:color w:val="0F4761" w:themeColor="accent1" w:themeShade="BF"/>
        </w:rPr>
      </w:pPr>
      <w:r w:rsidRPr="00D76D74">
        <w:br w:type="page"/>
      </w:r>
    </w:p>
    <w:p w14:paraId="38E7F4D5" w14:textId="5AEAD8BF" w:rsidR="002A1B99" w:rsidRPr="00D76D74" w:rsidRDefault="00732124" w:rsidP="00D76D74">
      <w:pPr>
        <w:pStyle w:val="Heading1"/>
        <w:jc w:val="center"/>
      </w:pPr>
      <w:r w:rsidRPr="00D76D74">
        <w:lastRenderedPageBreak/>
        <w:t>Coun</w:t>
      </w:r>
      <w:r w:rsidR="007074BD" w:rsidRPr="00D76D74">
        <w:t xml:space="preserve">selling Skills Competence in the </w:t>
      </w:r>
      <w:r w:rsidR="00217D99" w:rsidRPr="00D76D74">
        <w:t>Role of a Recovery Coordinator</w:t>
      </w:r>
    </w:p>
    <w:p w14:paraId="4AF192DC" w14:textId="77777777" w:rsidR="00464C45" w:rsidRPr="00D76D74" w:rsidRDefault="00464C45" w:rsidP="00D76D74">
      <w:pPr>
        <w:spacing w:line="480" w:lineRule="auto"/>
      </w:pPr>
    </w:p>
    <w:p w14:paraId="08F137BA" w14:textId="599E4756" w:rsidR="0023745D" w:rsidRPr="00D76D74" w:rsidRDefault="003252F9" w:rsidP="00D76D74">
      <w:pPr>
        <w:spacing w:line="480" w:lineRule="auto"/>
        <w:ind w:firstLine="720"/>
        <w:rPr>
          <w:color w:val="000000" w:themeColor="text1"/>
        </w:rPr>
      </w:pPr>
      <w:r w:rsidRPr="00D76D74">
        <w:rPr>
          <w:i/>
          <w:iCs/>
        </w:rPr>
        <w:t>M</w:t>
      </w:r>
      <w:r w:rsidRPr="00D76D74">
        <w:t xml:space="preserve"> is a </w:t>
      </w:r>
      <w:r w:rsidR="00633F2F" w:rsidRPr="00D76D74">
        <w:t>R</w:t>
      </w:r>
      <w:r w:rsidR="008352E8" w:rsidRPr="00D76D74">
        <w:t xml:space="preserve">ecovery </w:t>
      </w:r>
      <w:r w:rsidR="00633F2F" w:rsidRPr="00D76D74">
        <w:t>C</w:t>
      </w:r>
      <w:r w:rsidR="00767933" w:rsidRPr="00D76D74">
        <w:t xml:space="preserve">oordinator </w:t>
      </w:r>
      <w:r w:rsidR="00972C3D" w:rsidRPr="00D76D74">
        <w:t>working within</w:t>
      </w:r>
      <w:r w:rsidR="00C75C5D" w:rsidRPr="00D76D74">
        <w:t xml:space="preserve"> third sector organisations</w:t>
      </w:r>
      <w:r w:rsidR="004F0D2E" w:rsidRPr="00D76D74">
        <w:t xml:space="preserve"> in Cardiff</w:t>
      </w:r>
      <w:r w:rsidR="000D18C6" w:rsidRPr="00D76D74">
        <w:t xml:space="preserve">.  </w:t>
      </w:r>
      <w:r w:rsidR="00CD67C5" w:rsidRPr="00D76D74">
        <w:rPr>
          <w:i/>
          <w:iCs/>
        </w:rPr>
        <w:t>M</w:t>
      </w:r>
      <w:r w:rsidR="00C75C5D" w:rsidRPr="00D76D74">
        <w:rPr>
          <w:i/>
          <w:iCs/>
        </w:rPr>
        <w:t xml:space="preserve"> </w:t>
      </w:r>
      <w:r w:rsidR="004D6F5A" w:rsidRPr="00D76D74">
        <w:t>play</w:t>
      </w:r>
      <w:r w:rsidR="00CD67C5" w:rsidRPr="00D76D74">
        <w:t>s</w:t>
      </w:r>
      <w:r w:rsidR="004D6F5A" w:rsidRPr="00D76D74">
        <w:t xml:space="preserve"> a vital </w:t>
      </w:r>
      <w:r w:rsidR="006807A8" w:rsidRPr="00D76D74">
        <w:t>role in</w:t>
      </w:r>
      <w:r w:rsidR="004D6F5A" w:rsidRPr="00D76D74">
        <w:t xml:space="preserve"> supporting individuals affected </w:t>
      </w:r>
      <w:r w:rsidR="0010589C" w:rsidRPr="00D76D74">
        <w:t>by substance misuse. A</w:t>
      </w:r>
      <w:r w:rsidR="003B6283" w:rsidRPr="00D76D74">
        <w:t xml:space="preserve">lthough the role does not involve </w:t>
      </w:r>
      <w:r w:rsidR="00F86A94" w:rsidRPr="00D76D74">
        <w:t xml:space="preserve">delivering formal psychotherapy, </w:t>
      </w:r>
      <w:r w:rsidR="00A25C3D" w:rsidRPr="00D76D74">
        <w:t xml:space="preserve">effective counselling skills are central to engaging </w:t>
      </w:r>
      <w:r w:rsidR="006807A8" w:rsidRPr="00D76D74">
        <w:t xml:space="preserve">clients, </w:t>
      </w:r>
      <w:r w:rsidR="00AD40E5" w:rsidRPr="00D76D74">
        <w:t>fostering trust, and supporting recovery</w:t>
      </w:r>
      <w:r w:rsidR="00025DFD" w:rsidRPr="00D76D74">
        <w:t xml:space="preserve"> </w:t>
      </w:r>
      <w:r w:rsidR="00006BA0" w:rsidRPr="00D76D74">
        <w:t>focused change. Individuals</w:t>
      </w:r>
      <w:r w:rsidR="00063C87" w:rsidRPr="00D76D74">
        <w:t xml:space="preserve"> accessing substance misuse services</w:t>
      </w:r>
      <w:r w:rsidR="005C4CBC" w:rsidRPr="00D76D74">
        <w:t xml:space="preserve"> often present with complex</w:t>
      </w:r>
      <w:r w:rsidR="00800A57" w:rsidRPr="00D76D74">
        <w:t xml:space="preserve"> emotional, psychological, and social</w:t>
      </w:r>
      <w:r w:rsidR="00656C4B" w:rsidRPr="00D76D74">
        <w:t xml:space="preserve"> needs, requiring practi</w:t>
      </w:r>
      <w:r w:rsidR="00F105C1" w:rsidRPr="00D76D74">
        <w:t>tioners to work ethically, reflectiv</w:t>
      </w:r>
      <w:r w:rsidR="00C60F99" w:rsidRPr="00D76D74">
        <w:t>ely, and within clear professional boundari</w:t>
      </w:r>
      <w:r w:rsidR="00FB7F1A" w:rsidRPr="00D76D74">
        <w:t>es.</w:t>
      </w:r>
      <w:r w:rsidR="00792F7D" w:rsidRPr="00D76D74">
        <w:t xml:space="preserve"> </w:t>
      </w:r>
      <w:r w:rsidR="0023745D" w:rsidRPr="00D76D74">
        <w:t>This essay</w:t>
      </w:r>
      <w:r w:rsidR="00792F7D" w:rsidRPr="00D76D74">
        <w:t xml:space="preserve"> will therefore </w:t>
      </w:r>
      <w:r w:rsidR="00CF3026" w:rsidRPr="00D76D74">
        <w:t>discus</w:t>
      </w:r>
      <w:r w:rsidR="00F357AC" w:rsidRPr="00D76D74">
        <w:t>s</w:t>
      </w:r>
      <w:r w:rsidR="00CF3026" w:rsidRPr="00D76D74">
        <w:t xml:space="preserve"> the counselling skills area of competence</w:t>
      </w:r>
      <w:r w:rsidR="008140BE" w:rsidRPr="00D76D74">
        <w:t xml:space="preserve"> required for a role of a </w:t>
      </w:r>
      <w:r w:rsidR="00B078D6" w:rsidRPr="00D76D74">
        <w:t>Recovery Coordinator,</w:t>
      </w:r>
      <w:r w:rsidR="00824741" w:rsidRPr="00D76D74">
        <w:t xml:space="preserve"> drawing primarily on the British </w:t>
      </w:r>
      <w:r w:rsidR="00EC093B" w:rsidRPr="00D76D74">
        <w:t>Association for counselling and psychotherapy skills</w:t>
      </w:r>
      <w:r w:rsidR="009D4FF0" w:rsidRPr="00D76D74">
        <w:t xml:space="preserve"> (BACP) coun</w:t>
      </w:r>
      <w:r w:rsidR="0028098A" w:rsidRPr="00D76D74">
        <w:t>selling skills competence framework (2020)</w:t>
      </w:r>
      <w:r w:rsidR="00A65AC7" w:rsidRPr="00D76D74">
        <w:t xml:space="preserve">, alongside wider ethical </w:t>
      </w:r>
      <w:r w:rsidR="00E97626" w:rsidRPr="00D76D74">
        <w:t>and professional literature</w:t>
      </w:r>
      <w:r w:rsidR="002B0277" w:rsidRPr="00D76D74">
        <w:t xml:space="preserve">. The discussion will focus on the development </w:t>
      </w:r>
      <w:r w:rsidR="0023595C" w:rsidRPr="00D76D74">
        <w:t>of the therapeutic relationship</w:t>
      </w:r>
      <w:r w:rsidR="006D08D8" w:rsidRPr="00D76D74">
        <w:t xml:space="preserve">, ethical practices and boundaries, </w:t>
      </w:r>
      <w:r w:rsidR="00D95E44" w:rsidRPr="00D76D74">
        <w:t>reflective and empowering skills</w:t>
      </w:r>
      <w:r w:rsidR="009644E5" w:rsidRPr="00D76D74">
        <w:t xml:space="preserve">, and collaborative working </w:t>
      </w:r>
      <w:r w:rsidR="005F06FC" w:rsidRPr="00D76D74">
        <w:t>within multiagency contexts</w:t>
      </w:r>
      <w:r w:rsidR="00E1772B" w:rsidRPr="00D76D74">
        <w:t xml:space="preserve">. Through critical evaluation </w:t>
      </w:r>
      <w:r w:rsidR="00CD4FCE" w:rsidRPr="00D76D74">
        <w:t xml:space="preserve">and applied discussion, the essay demonstrates how </w:t>
      </w:r>
      <w:r w:rsidR="00C451CD" w:rsidRPr="00D76D74">
        <w:t>counselling skills contribute to safe, ethical, and eff</w:t>
      </w:r>
      <w:r w:rsidR="00D96841" w:rsidRPr="00D76D74">
        <w:t>ective recovery support</w:t>
      </w:r>
      <w:r w:rsidR="00404F57" w:rsidRPr="00D76D74">
        <w:t xml:space="preserve">, by concentrating </w:t>
      </w:r>
      <w:r w:rsidR="00404F57" w:rsidRPr="00D76D74">
        <w:rPr>
          <w:color w:val="000000" w:themeColor="text1"/>
        </w:rPr>
        <w:t>on</w:t>
      </w:r>
      <w:r w:rsidR="00C97DD6" w:rsidRPr="00D76D74">
        <w:rPr>
          <w:color w:val="000000" w:themeColor="text1"/>
        </w:rPr>
        <w:t xml:space="preserve"> </w:t>
      </w:r>
      <w:r w:rsidR="00792F7D" w:rsidRPr="00D76D74">
        <w:rPr>
          <w:color w:val="000000" w:themeColor="text1"/>
        </w:rPr>
        <w:t>e</w:t>
      </w:r>
      <w:r w:rsidR="00C97DD6" w:rsidRPr="00D76D74">
        <w:rPr>
          <w:color w:val="000000" w:themeColor="text1"/>
        </w:rPr>
        <w:t>mpathy, professional boundaries</w:t>
      </w:r>
      <w:r w:rsidR="00AF35A6" w:rsidRPr="00D76D74">
        <w:rPr>
          <w:color w:val="000000" w:themeColor="text1"/>
        </w:rPr>
        <w:t>,</w:t>
      </w:r>
      <w:r w:rsidR="008A0D2E" w:rsidRPr="00D76D74">
        <w:rPr>
          <w:color w:val="000000" w:themeColor="text1"/>
        </w:rPr>
        <w:t xml:space="preserve"> ethical awareness, reflective practice</w:t>
      </w:r>
      <w:r w:rsidR="002D7677" w:rsidRPr="00D76D74">
        <w:rPr>
          <w:color w:val="000000" w:themeColor="text1"/>
        </w:rPr>
        <w:t xml:space="preserve">, multi-agency </w:t>
      </w:r>
      <w:r w:rsidR="00293CA0" w:rsidRPr="00D76D74">
        <w:rPr>
          <w:color w:val="000000" w:themeColor="text1"/>
        </w:rPr>
        <w:t xml:space="preserve">working, and the limitations of counselling skills </w:t>
      </w:r>
      <w:r w:rsidR="00F37A15" w:rsidRPr="00D76D74">
        <w:rPr>
          <w:color w:val="000000" w:themeColor="text1"/>
        </w:rPr>
        <w:t>within recovery</w:t>
      </w:r>
      <w:r w:rsidR="00E10ECC" w:rsidRPr="00D76D74">
        <w:rPr>
          <w:color w:val="000000" w:themeColor="text1"/>
        </w:rPr>
        <w:t xml:space="preserve"> </w:t>
      </w:r>
      <w:r w:rsidR="00F37A15" w:rsidRPr="00D76D74">
        <w:rPr>
          <w:color w:val="000000" w:themeColor="text1"/>
        </w:rPr>
        <w:t>focused practice.</w:t>
      </w:r>
    </w:p>
    <w:p w14:paraId="03FD5D27" w14:textId="115F1C76" w:rsidR="008D56BF" w:rsidRPr="00D76D74" w:rsidRDefault="000E315D" w:rsidP="00D76D74">
      <w:pPr>
        <w:spacing w:line="480" w:lineRule="auto"/>
        <w:ind w:firstLine="720"/>
      </w:pPr>
      <w:r w:rsidRPr="00D76D74">
        <w:t xml:space="preserve">A core area of competence within the </w:t>
      </w:r>
      <w:r w:rsidR="00D35C37" w:rsidRPr="00D76D74">
        <w:t>BACP (2020) framework</w:t>
      </w:r>
      <w:r w:rsidR="005F45E8" w:rsidRPr="00D76D74">
        <w:t xml:space="preserve"> is the </w:t>
      </w:r>
      <w:r w:rsidR="00AF35A6" w:rsidRPr="00D76D74">
        <w:t>practitioner’s</w:t>
      </w:r>
      <w:r w:rsidR="005F45E8" w:rsidRPr="00D76D74">
        <w:t xml:space="preserve"> ability </w:t>
      </w:r>
      <w:r w:rsidR="00945ABE" w:rsidRPr="00D76D74">
        <w:t xml:space="preserve">to establish and maintain </w:t>
      </w:r>
      <w:r w:rsidR="002A2860" w:rsidRPr="00D76D74">
        <w:t>a thera</w:t>
      </w:r>
      <w:r w:rsidR="006E2F51" w:rsidRPr="00D76D74">
        <w:t xml:space="preserve">peutic relationship based on empathy, respect, </w:t>
      </w:r>
      <w:r w:rsidR="00B71615" w:rsidRPr="00D76D74">
        <w:t xml:space="preserve">and trust. For </w:t>
      </w:r>
      <w:r w:rsidR="00DD1659" w:rsidRPr="00D76D74">
        <w:rPr>
          <w:i/>
          <w:iCs/>
        </w:rPr>
        <w:t>M</w:t>
      </w:r>
      <w:r w:rsidR="00F86B6D" w:rsidRPr="00D76D74">
        <w:t xml:space="preserve">, this relationship is essential, </w:t>
      </w:r>
      <w:r w:rsidR="0059704F" w:rsidRPr="00D76D74">
        <w:t xml:space="preserve">as individuals effected </w:t>
      </w:r>
      <w:r w:rsidR="0059704F" w:rsidRPr="00D76D74">
        <w:lastRenderedPageBreak/>
        <w:t xml:space="preserve">by substance </w:t>
      </w:r>
      <w:r w:rsidR="00300185" w:rsidRPr="00D76D74">
        <w:t xml:space="preserve">misuse may experience stigma, low </w:t>
      </w:r>
      <w:r w:rsidR="005D0EF9" w:rsidRPr="00D76D74">
        <w:t>self-worth</w:t>
      </w:r>
      <w:r w:rsidR="00066140" w:rsidRPr="00D76D74">
        <w:t>, and ambiv</w:t>
      </w:r>
      <w:r w:rsidR="00F93963" w:rsidRPr="00D76D74">
        <w:t>alence toward support services</w:t>
      </w:r>
      <w:r w:rsidR="00D9032E" w:rsidRPr="00D76D74">
        <w:t xml:space="preserve">. Counselling skills such as active listening, </w:t>
      </w:r>
      <w:r w:rsidR="00DF7826" w:rsidRPr="00D76D74">
        <w:t xml:space="preserve">empathy and unconditional positive regard help create a safe </w:t>
      </w:r>
      <w:r w:rsidR="00783EDB" w:rsidRPr="00D76D74">
        <w:t>environment in which clients feel understood and valued</w:t>
      </w:r>
      <w:r w:rsidR="007D366B" w:rsidRPr="00D76D74">
        <w:t>.</w:t>
      </w:r>
      <w:r w:rsidR="00641F8F" w:rsidRPr="00D76D74">
        <w:t xml:space="preserve">  </w:t>
      </w:r>
      <w:r w:rsidR="00955AD5" w:rsidRPr="00D76D74">
        <w:t xml:space="preserve">In </w:t>
      </w:r>
      <w:r w:rsidR="005A0A1B" w:rsidRPr="00D76D74">
        <w:t xml:space="preserve">practice, empathic listening enables </w:t>
      </w:r>
      <w:r w:rsidR="006F4257" w:rsidRPr="00D76D74">
        <w:rPr>
          <w:i/>
          <w:iCs/>
        </w:rPr>
        <w:t>M</w:t>
      </w:r>
      <w:r w:rsidR="00DF4CEE" w:rsidRPr="00D76D74">
        <w:t xml:space="preserve"> to ackno</w:t>
      </w:r>
      <w:r w:rsidR="00BE70C4" w:rsidRPr="00D76D74">
        <w:t xml:space="preserve">wledge clients lived experiences without judgement. </w:t>
      </w:r>
      <w:r w:rsidR="00437DA6" w:rsidRPr="00D76D74">
        <w:t>Carl Rogers (</w:t>
      </w:r>
      <w:r w:rsidR="005029F0" w:rsidRPr="00D76D74">
        <w:t>1957</w:t>
      </w:r>
      <w:r w:rsidR="00437DA6" w:rsidRPr="00D76D74">
        <w:t>)</w:t>
      </w:r>
      <w:r w:rsidR="003F4EEE" w:rsidRPr="00D76D74">
        <w:t xml:space="preserve"> </w:t>
      </w:r>
      <w:r w:rsidR="001010DF" w:rsidRPr="00D76D74">
        <w:t>posits that empathy within a counselling session can help to build trust, reduce shame, improve motivation and str</w:t>
      </w:r>
      <w:r w:rsidR="00125D43" w:rsidRPr="00D76D74">
        <w:t>engthens relationships</w:t>
      </w:r>
      <w:r w:rsidR="00E11897" w:rsidRPr="00D76D74">
        <w:t>, which helps to build the therapeutic relationship</w:t>
      </w:r>
      <w:r w:rsidR="00125D43" w:rsidRPr="00D76D74">
        <w:t xml:space="preserve">.  However, empathy has also known to </w:t>
      </w:r>
      <w:r w:rsidR="00876E30" w:rsidRPr="00D76D74">
        <w:t xml:space="preserve">challenge boundaries, cause emotional dependency and </w:t>
      </w:r>
      <w:r w:rsidR="00BA4FC5" w:rsidRPr="00D76D74">
        <w:t>reduce objectivity</w:t>
      </w:r>
      <w:r w:rsidR="00876E30" w:rsidRPr="00D76D74">
        <w:t xml:space="preserve"> in counsellors</w:t>
      </w:r>
      <w:r w:rsidR="0052422B" w:rsidRPr="00D76D74">
        <w:t xml:space="preserve"> (Miller &amp; </w:t>
      </w:r>
      <w:r w:rsidR="00CD4C0A" w:rsidRPr="00D76D74">
        <w:t>Rollnick, 2013</w:t>
      </w:r>
      <w:r w:rsidR="00BA12B7" w:rsidRPr="00D76D74">
        <w:t>).</w:t>
      </w:r>
      <w:r w:rsidR="008D56BF" w:rsidRPr="00D76D74">
        <w:t xml:space="preserve">  That said, by </w:t>
      </w:r>
      <w:r w:rsidR="00711E14" w:rsidRPr="00D76D74">
        <w:t>building empath</w:t>
      </w:r>
      <w:r w:rsidR="005F2411" w:rsidRPr="00D76D74">
        <w:t xml:space="preserve">y and </w:t>
      </w:r>
      <w:r w:rsidR="008D56BF" w:rsidRPr="00D76D74">
        <w:t xml:space="preserve">listening to attentively and responding with understanding, </w:t>
      </w:r>
      <w:r w:rsidR="0075453B" w:rsidRPr="00D76D74">
        <w:rPr>
          <w:i/>
          <w:iCs/>
        </w:rPr>
        <w:t>M</w:t>
      </w:r>
      <w:r w:rsidR="008D56BF" w:rsidRPr="00D76D74">
        <w:t xml:space="preserve"> </w:t>
      </w:r>
      <w:r w:rsidR="0075453B" w:rsidRPr="00D76D74">
        <w:t>could</w:t>
      </w:r>
      <w:r w:rsidR="008D56BF" w:rsidRPr="00D76D74">
        <w:t xml:space="preserve"> support clients in exploring their experiences and identifying meaningful recovery goals.  This is particularly important in substance misuse settings, where individuals may feel shame or fear of criticism.</w:t>
      </w:r>
    </w:p>
    <w:p w14:paraId="5CDBD10F" w14:textId="457C02ED" w:rsidR="00D81747" w:rsidRPr="00D76D74" w:rsidRDefault="00AE7DD5" w:rsidP="00D76D74">
      <w:pPr>
        <w:spacing w:line="480" w:lineRule="auto"/>
        <w:ind w:firstLine="720"/>
      </w:pPr>
      <w:r w:rsidRPr="00D76D74">
        <w:t>Therefore</w:t>
      </w:r>
      <w:r w:rsidR="00AC242C" w:rsidRPr="00D76D74">
        <w:t xml:space="preserve">, the effective use of core counselling skills also requires </w:t>
      </w:r>
      <w:r w:rsidR="00CF7A89" w:rsidRPr="00D76D74">
        <w:t xml:space="preserve">professional judgement. While rapport </w:t>
      </w:r>
      <w:r w:rsidR="002F0CB4" w:rsidRPr="00D76D74">
        <w:t xml:space="preserve">and warmth are essential, there is a risk that over </w:t>
      </w:r>
      <w:r w:rsidR="00C27BB8" w:rsidRPr="00D76D74">
        <w:t xml:space="preserve">familiarity or emotional over involvement </w:t>
      </w:r>
      <w:r w:rsidR="002A54DE" w:rsidRPr="00D76D74">
        <w:t xml:space="preserve">may blur professional boundaries. The </w:t>
      </w:r>
      <w:r w:rsidR="00585CB5" w:rsidRPr="00D76D74">
        <w:t xml:space="preserve">BACP framework emphasises the </w:t>
      </w:r>
      <w:r w:rsidR="007A33D2" w:rsidRPr="00D76D74">
        <w:t>importance</w:t>
      </w:r>
      <w:r w:rsidR="00217E1E" w:rsidRPr="00D76D74">
        <w:t xml:space="preserve"> of maintaining </w:t>
      </w:r>
      <w:r w:rsidR="00903A50" w:rsidRPr="00D76D74">
        <w:t>appropriate</w:t>
      </w:r>
      <w:r w:rsidR="00217E1E" w:rsidRPr="00D76D74">
        <w:t xml:space="preserve"> boundaries</w:t>
      </w:r>
      <w:r w:rsidR="00903A50" w:rsidRPr="00D76D74">
        <w:t xml:space="preserve"> to protect both client and practitioner</w:t>
      </w:r>
      <w:r w:rsidR="00922D0D" w:rsidRPr="00D76D74">
        <w:t xml:space="preserve">. </w:t>
      </w:r>
      <w:r w:rsidR="00171A53" w:rsidRPr="00D76D74">
        <w:rPr>
          <w:color w:val="000000" w:themeColor="text1"/>
        </w:rPr>
        <w:t xml:space="preserve">The BACP framework </w:t>
      </w:r>
      <w:r w:rsidR="003F442A" w:rsidRPr="00D76D74">
        <w:rPr>
          <w:color w:val="000000" w:themeColor="text1"/>
        </w:rPr>
        <w:t xml:space="preserve">emphasises the importance of maintaining </w:t>
      </w:r>
      <w:r w:rsidR="00AD7D2B" w:rsidRPr="00D76D74">
        <w:rPr>
          <w:color w:val="000000" w:themeColor="text1"/>
        </w:rPr>
        <w:t>appropriate boundaries to protect both client and practitioner</w:t>
      </w:r>
      <w:r w:rsidR="00325FA3" w:rsidRPr="00D76D74">
        <w:rPr>
          <w:color w:val="000000" w:themeColor="text1"/>
        </w:rPr>
        <w:t xml:space="preserve"> </w:t>
      </w:r>
      <w:r w:rsidR="00AC4404" w:rsidRPr="00D76D74">
        <w:rPr>
          <w:color w:val="000000" w:themeColor="text1"/>
        </w:rPr>
        <w:t>(BACP</w:t>
      </w:r>
      <w:r w:rsidR="004122A9" w:rsidRPr="00D76D74">
        <w:rPr>
          <w:color w:val="000000" w:themeColor="text1"/>
        </w:rPr>
        <w:t>,</w:t>
      </w:r>
      <w:r w:rsidR="00FE0612" w:rsidRPr="00D76D74">
        <w:rPr>
          <w:color w:val="000000" w:themeColor="text1"/>
        </w:rPr>
        <w:t xml:space="preserve"> </w:t>
      </w:r>
      <w:r w:rsidR="004122A9" w:rsidRPr="00D76D74">
        <w:rPr>
          <w:color w:val="000000" w:themeColor="text1"/>
        </w:rPr>
        <w:t>2018).</w:t>
      </w:r>
      <w:r w:rsidR="002B355B" w:rsidRPr="00D76D74">
        <w:rPr>
          <w:color w:val="000000" w:themeColor="text1"/>
        </w:rPr>
        <w:t xml:space="preserve"> From </w:t>
      </w:r>
      <w:r w:rsidR="005907B2" w:rsidRPr="00D76D74">
        <w:rPr>
          <w:color w:val="000000" w:themeColor="text1"/>
        </w:rPr>
        <w:t xml:space="preserve">a strengths perspective </w:t>
      </w:r>
      <w:r w:rsidR="0049303F" w:rsidRPr="00D76D74">
        <w:rPr>
          <w:color w:val="000000" w:themeColor="text1"/>
        </w:rPr>
        <w:t>appropriate familiar</w:t>
      </w:r>
      <w:r w:rsidR="00F23A0B" w:rsidRPr="00D76D74">
        <w:rPr>
          <w:color w:val="000000" w:themeColor="text1"/>
        </w:rPr>
        <w:t>ity can support the de</w:t>
      </w:r>
      <w:r w:rsidR="003E745A" w:rsidRPr="00D76D74">
        <w:rPr>
          <w:color w:val="000000" w:themeColor="text1"/>
        </w:rPr>
        <w:t>velopment of trust, engagement</w:t>
      </w:r>
      <w:r w:rsidR="001A4BB5" w:rsidRPr="00D76D74">
        <w:rPr>
          <w:color w:val="000000" w:themeColor="text1"/>
        </w:rPr>
        <w:t xml:space="preserve">, and openness within the therapeutic relationship, </w:t>
      </w:r>
      <w:r w:rsidR="00EF4768" w:rsidRPr="00D76D74">
        <w:rPr>
          <w:color w:val="000000" w:themeColor="text1"/>
        </w:rPr>
        <w:t>particularly</w:t>
      </w:r>
      <w:r w:rsidR="0048210E" w:rsidRPr="00D76D74">
        <w:rPr>
          <w:color w:val="000000" w:themeColor="text1"/>
        </w:rPr>
        <w:t xml:space="preserve"> for individuals who may have experienced </w:t>
      </w:r>
      <w:r w:rsidR="00A13576" w:rsidRPr="00D76D74">
        <w:rPr>
          <w:color w:val="000000" w:themeColor="text1"/>
        </w:rPr>
        <w:t xml:space="preserve">stigma or marginalisation. Empathic </w:t>
      </w:r>
      <w:proofErr w:type="spellStart"/>
      <w:r w:rsidR="00A13576" w:rsidRPr="00D76D74">
        <w:rPr>
          <w:color w:val="000000" w:themeColor="text1"/>
        </w:rPr>
        <w:t>attu</w:t>
      </w:r>
      <w:r w:rsidR="0029454A" w:rsidRPr="00D76D74">
        <w:rPr>
          <w:color w:val="000000" w:themeColor="text1"/>
        </w:rPr>
        <w:t>nement</w:t>
      </w:r>
      <w:proofErr w:type="spellEnd"/>
      <w:r w:rsidR="0029454A" w:rsidRPr="00D76D74">
        <w:rPr>
          <w:color w:val="000000" w:themeColor="text1"/>
        </w:rPr>
        <w:t xml:space="preserve"> and warmth can therefore enhance client motivation</w:t>
      </w:r>
      <w:r w:rsidR="003B0D41" w:rsidRPr="00D76D74">
        <w:rPr>
          <w:color w:val="000000" w:themeColor="text1"/>
        </w:rPr>
        <w:t xml:space="preserve"> and retention in recovery </w:t>
      </w:r>
      <w:r w:rsidR="00101CCD" w:rsidRPr="00D76D74">
        <w:rPr>
          <w:color w:val="000000" w:themeColor="text1"/>
        </w:rPr>
        <w:t>services</w:t>
      </w:r>
      <w:r w:rsidR="00497D9D" w:rsidRPr="00D76D74">
        <w:rPr>
          <w:color w:val="000000" w:themeColor="text1"/>
        </w:rPr>
        <w:t xml:space="preserve"> (BACP,</w:t>
      </w:r>
      <w:r w:rsidR="006812FE" w:rsidRPr="00D76D74">
        <w:rPr>
          <w:color w:val="000000" w:themeColor="text1"/>
        </w:rPr>
        <w:t xml:space="preserve"> </w:t>
      </w:r>
      <w:r w:rsidR="00497D9D" w:rsidRPr="00D76D74">
        <w:rPr>
          <w:color w:val="000000" w:themeColor="text1"/>
        </w:rPr>
        <w:t>2018)</w:t>
      </w:r>
      <w:r w:rsidR="00101CCD" w:rsidRPr="00D76D74">
        <w:rPr>
          <w:color w:val="000000" w:themeColor="text1"/>
        </w:rPr>
        <w:t>. However, exc</w:t>
      </w:r>
      <w:r w:rsidR="0062340D" w:rsidRPr="00D76D74">
        <w:rPr>
          <w:color w:val="000000" w:themeColor="text1"/>
        </w:rPr>
        <w:t>essive familiarity or emotional</w:t>
      </w:r>
      <w:r w:rsidR="00B902FA" w:rsidRPr="00D76D74">
        <w:rPr>
          <w:color w:val="000000" w:themeColor="text1"/>
        </w:rPr>
        <w:t xml:space="preserve"> over</w:t>
      </w:r>
      <w:r w:rsidR="00E92A9B" w:rsidRPr="00D76D74">
        <w:rPr>
          <w:color w:val="000000" w:themeColor="text1"/>
        </w:rPr>
        <w:t xml:space="preserve"> </w:t>
      </w:r>
      <w:r w:rsidR="00B902FA" w:rsidRPr="00D76D74">
        <w:rPr>
          <w:color w:val="000000" w:themeColor="text1"/>
        </w:rPr>
        <w:t xml:space="preserve">involvement </w:t>
      </w:r>
      <w:r w:rsidR="00336257" w:rsidRPr="00D76D74">
        <w:rPr>
          <w:color w:val="000000" w:themeColor="text1"/>
        </w:rPr>
        <w:t xml:space="preserve">may blur </w:t>
      </w:r>
      <w:r w:rsidR="00336257" w:rsidRPr="00D76D74">
        <w:rPr>
          <w:color w:val="000000" w:themeColor="text1"/>
        </w:rPr>
        <w:lastRenderedPageBreak/>
        <w:t xml:space="preserve">professional boundaries and risk fostering </w:t>
      </w:r>
      <w:r w:rsidR="00693142" w:rsidRPr="00D76D74">
        <w:rPr>
          <w:color w:val="000000" w:themeColor="text1"/>
        </w:rPr>
        <w:t>emotional depen</w:t>
      </w:r>
      <w:r w:rsidR="00203CC7" w:rsidRPr="00D76D74">
        <w:rPr>
          <w:color w:val="000000" w:themeColor="text1"/>
        </w:rPr>
        <w:t>dency, potentially undermining practi</w:t>
      </w:r>
      <w:r w:rsidR="002A1FE7" w:rsidRPr="00D76D74">
        <w:rPr>
          <w:color w:val="000000" w:themeColor="text1"/>
        </w:rPr>
        <w:t>tioner objectivity and ethical practice</w:t>
      </w:r>
      <w:r w:rsidR="006270BB" w:rsidRPr="00D76D74">
        <w:rPr>
          <w:color w:val="000000" w:themeColor="text1"/>
        </w:rPr>
        <w:t xml:space="preserve"> </w:t>
      </w:r>
      <w:r w:rsidR="00032B86" w:rsidRPr="00D76D74">
        <w:rPr>
          <w:color w:val="000000" w:themeColor="text1"/>
        </w:rPr>
        <w:t xml:space="preserve">(Miller &amp; Rollnick, </w:t>
      </w:r>
      <w:r w:rsidR="00BD779E" w:rsidRPr="00D76D74">
        <w:rPr>
          <w:color w:val="000000" w:themeColor="text1"/>
        </w:rPr>
        <w:t>2013)</w:t>
      </w:r>
      <w:r w:rsidR="009D02DC" w:rsidRPr="00D76D74">
        <w:rPr>
          <w:color w:val="000000" w:themeColor="text1"/>
        </w:rPr>
        <w:t xml:space="preserve">. </w:t>
      </w:r>
      <w:r w:rsidR="00B6345E" w:rsidRPr="00D76D74">
        <w:rPr>
          <w:i/>
          <w:iCs/>
          <w:color w:val="000000" w:themeColor="text1"/>
        </w:rPr>
        <w:t>M</w:t>
      </w:r>
      <w:r w:rsidR="00B6345E" w:rsidRPr="00D76D74">
        <w:rPr>
          <w:color w:val="000000" w:themeColor="text1"/>
        </w:rPr>
        <w:t xml:space="preserve"> </w:t>
      </w:r>
      <w:r w:rsidR="009D02DC" w:rsidRPr="00D76D74">
        <w:rPr>
          <w:color w:val="000000" w:themeColor="text1"/>
        </w:rPr>
        <w:t xml:space="preserve">must </w:t>
      </w:r>
      <w:r w:rsidR="00B6345E" w:rsidRPr="00D76D74">
        <w:rPr>
          <w:color w:val="000000" w:themeColor="text1"/>
        </w:rPr>
        <w:t>be careful to</w:t>
      </w:r>
      <w:r w:rsidR="00867F44" w:rsidRPr="00D76D74">
        <w:rPr>
          <w:color w:val="000000" w:themeColor="text1"/>
        </w:rPr>
        <w:t xml:space="preserve"> balance empathy with role clarity</w:t>
      </w:r>
      <w:r w:rsidR="00CF0E5A" w:rsidRPr="00D76D74">
        <w:rPr>
          <w:color w:val="000000" w:themeColor="text1"/>
        </w:rPr>
        <w:t>, ensuring that relationships remain professional</w:t>
      </w:r>
      <w:r w:rsidR="00F87C95" w:rsidRPr="00D76D74">
        <w:rPr>
          <w:color w:val="000000" w:themeColor="text1"/>
        </w:rPr>
        <w:t xml:space="preserve">, </w:t>
      </w:r>
      <w:r w:rsidR="00F87C95" w:rsidRPr="00D76D74">
        <w:t>ethically grounded, and focused on recovery</w:t>
      </w:r>
      <w:r w:rsidR="007565FE" w:rsidRPr="00D76D74">
        <w:t xml:space="preserve"> outcomes rather than emotional reliance</w:t>
      </w:r>
      <w:r w:rsidR="00794D0D" w:rsidRPr="00D76D74">
        <w:t>.</w:t>
      </w:r>
      <w:r w:rsidR="00F0346C" w:rsidRPr="00D76D74">
        <w:t xml:space="preserve">  </w:t>
      </w:r>
      <w:r w:rsidR="003D33A4" w:rsidRPr="00D76D74">
        <w:t>Professional judgement also includes</w:t>
      </w:r>
      <w:r w:rsidR="00A61BB2" w:rsidRPr="00D76D74">
        <w:t xml:space="preserve"> confidentiality</w:t>
      </w:r>
      <w:r w:rsidR="00163449" w:rsidRPr="00D76D74">
        <w:t>.  Confidentiality</w:t>
      </w:r>
      <w:r w:rsidR="00A61BB2" w:rsidRPr="00D76D74">
        <w:t xml:space="preserve"> is essential for building </w:t>
      </w:r>
      <w:r w:rsidR="00F039A6" w:rsidRPr="00D76D74">
        <w:t xml:space="preserve">trust, </w:t>
      </w:r>
      <w:r w:rsidR="00654F8B" w:rsidRPr="00D76D74">
        <w:t>but</w:t>
      </w:r>
      <w:r w:rsidR="00F039A6" w:rsidRPr="00D76D74">
        <w:t xml:space="preserve"> not absolute</w:t>
      </w:r>
      <w:r w:rsidR="0075050E" w:rsidRPr="00D76D74">
        <w:t xml:space="preserve">. </w:t>
      </w:r>
      <w:r w:rsidR="003D5E95" w:rsidRPr="00D76D74">
        <w:rPr>
          <w:i/>
          <w:iCs/>
        </w:rPr>
        <w:t>M</w:t>
      </w:r>
      <w:r w:rsidR="009E67D0" w:rsidRPr="00D76D74">
        <w:t xml:space="preserve"> must clearly communicate </w:t>
      </w:r>
      <w:r w:rsidR="00E539AD" w:rsidRPr="00D76D74">
        <w:t xml:space="preserve">the limits </w:t>
      </w:r>
      <w:r w:rsidR="00B3083F" w:rsidRPr="00D76D74">
        <w:t>of confidentiality</w:t>
      </w:r>
      <w:r w:rsidR="00130BED" w:rsidRPr="00D76D74">
        <w:t xml:space="preserve"> at the outset </w:t>
      </w:r>
      <w:r w:rsidR="00393A1A" w:rsidRPr="00D76D74">
        <w:t>of their work, particularly in</w:t>
      </w:r>
      <w:r w:rsidR="00D450C9" w:rsidRPr="00D76D74">
        <w:t xml:space="preserve"> relation to safeguarding </w:t>
      </w:r>
      <w:r w:rsidR="00335E6A" w:rsidRPr="00D76D74">
        <w:t>concerns or risk of harm</w:t>
      </w:r>
      <w:r w:rsidR="00671E30" w:rsidRPr="00D76D74">
        <w:t>. This tran</w:t>
      </w:r>
      <w:r w:rsidR="004F7E76" w:rsidRPr="00D76D74">
        <w:t>sparency supports e</w:t>
      </w:r>
      <w:r w:rsidR="0025583E" w:rsidRPr="00D76D74">
        <w:t xml:space="preserve">thical practice and ensures that clients are informed </w:t>
      </w:r>
      <w:r w:rsidR="00EE3DD0" w:rsidRPr="00D76D74">
        <w:t xml:space="preserve">about how information would be shared when necessary </w:t>
      </w:r>
      <w:r w:rsidR="005E5F41" w:rsidRPr="00D76D74">
        <w:t>(Department of Health and Social Care</w:t>
      </w:r>
      <w:r w:rsidR="00772510" w:rsidRPr="00D76D74">
        <w:t xml:space="preserve">, 2017). Failure to establish </w:t>
      </w:r>
      <w:r w:rsidR="002A27B0" w:rsidRPr="00D76D74">
        <w:t xml:space="preserve">these boundaries may undermine trust and place both clients </w:t>
      </w:r>
      <w:r w:rsidR="00D14CC0" w:rsidRPr="00D76D74">
        <w:t>and practitioners at risk.</w:t>
      </w:r>
      <w:r w:rsidR="00714D4F" w:rsidRPr="00D76D74">
        <w:t xml:space="preserve"> Confidentiality is a cornerstone of trust</w:t>
      </w:r>
      <w:r w:rsidR="006E0C11" w:rsidRPr="00D76D74">
        <w:t xml:space="preserve"> building in recovery work</w:t>
      </w:r>
      <w:r w:rsidR="006B722B" w:rsidRPr="00D76D74">
        <w:t xml:space="preserve"> (BACP, 2018). However</w:t>
      </w:r>
      <w:r w:rsidR="00B854AF" w:rsidRPr="00D76D74">
        <w:t xml:space="preserve">, a limitation arises when confidentiality must be </w:t>
      </w:r>
      <w:r w:rsidR="004D15D9" w:rsidRPr="00D76D74">
        <w:t>breached in cases of safeguarding or harm (</w:t>
      </w:r>
      <w:r w:rsidR="004554F5" w:rsidRPr="00D76D74">
        <w:t>Department of Health and Social Care, 2017).</w:t>
      </w:r>
      <w:r w:rsidR="0050758C" w:rsidRPr="00D76D74">
        <w:t xml:space="preserve"> Thus</w:t>
      </w:r>
      <w:r w:rsidR="00175AB1" w:rsidRPr="00D76D74">
        <w:t>,</w:t>
      </w:r>
      <w:r w:rsidR="0050758C" w:rsidRPr="00D76D74">
        <w:t xml:space="preserve"> </w:t>
      </w:r>
      <w:r w:rsidR="00486FF0" w:rsidRPr="00D76D74">
        <w:rPr>
          <w:i/>
          <w:iCs/>
        </w:rPr>
        <w:t>M</w:t>
      </w:r>
      <w:r w:rsidR="0050758C" w:rsidRPr="00D76D74">
        <w:t xml:space="preserve"> must carefully balance trust with ethical responsibilities.</w:t>
      </w:r>
      <w:r w:rsidR="00142D98" w:rsidRPr="00D76D74">
        <w:t xml:space="preserve"> Ultimately this balance ensures ethical </w:t>
      </w:r>
      <w:r w:rsidR="004F6B72" w:rsidRPr="00D76D74">
        <w:t xml:space="preserve">practice, protecting both the client and the practitioner </w:t>
      </w:r>
      <w:r w:rsidR="00781318" w:rsidRPr="00D76D74">
        <w:t>in complex recovery contexts.</w:t>
      </w:r>
    </w:p>
    <w:p w14:paraId="077C1278" w14:textId="7591FEAF" w:rsidR="0051176E" w:rsidRPr="00D76D74" w:rsidRDefault="00071744" w:rsidP="00D76D74">
      <w:pPr>
        <w:spacing w:line="480" w:lineRule="auto"/>
        <w:ind w:firstLine="720"/>
      </w:pPr>
      <w:r w:rsidRPr="00D76D74">
        <w:t>Building on the need for professional judgement</w:t>
      </w:r>
      <w:r w:rsidR="00AB4CEE" w:rsidRPr="00D76D74">
        <w:t xml:space="preserve"> and ethical responsibility, </w:t>
      </w:r>
      <w:r w:rsidR="00CE3FF0" w:rsidRPr="00D76D74">
        <w:t xml:space="preserve">another important consideration involves recognising </w:t>
      </w:r>
      <w:r w:rsidR="00C66223" w:rsidRPr="00D76D74">
        <w:t xml:space="preserve">the limits of the Recovery </w:t>
      </w:r>
      <w:r w:rsidR="001E6598" w:rsidRPr="00D76D74">
        <w:t>C</w:t>
      </w:r>
      <w:r w:rsidR="00C66223" w:rsidRPr="00D76D74">
        <w:t>oordinator role</w:t>
      </w:r>
      <w:r w:rsidR="004B5F04" w:rsidRPr="00D76D74">
        <w:t xml:space="preserve">. Although counselling skills are used to facilitate </w:t>
      </w:r>
      <w:r w:rsidR="00305DBA" w:rsidRPr="00D76D74">
        <w:t xml:space="preserve">reflection and emotional support, Recovery </w:t>
      </w:r>
      <w:r w:rsidR="001E6598" w:rsidRPr="00D76D74">
        <w:t>C</w:t>
      </w:r>
      <w:r w:rsidR="00305DBA" w:rsidRPr="00D76D74">
        <w:t>oordinators are not trained therapis</w:t>
      </w:r>
      <w:r w:rsidR="00F7645D" w:rsidRPr="00D76D74">
        <w:t>ts and therefore cannot be expected to pra</w:t>
      </w:r>
      <w:r w:rsidR="00DE5038" w:rsidRPr="00D76D74">
        <w:t>ctise at the level</w:t>
      </w:r>
      <w:r w:rsidR="00334831" w:rsidRPr="00D76D74">
        <w:t xml:space="preserve"> of accredited counsellors </w:t>
      </w:r>
      <w:r w:rsidR="00516436" w:rsidRPr="00D76D74">
        <w:t xml:space="preserve">(BACP, 2018). In the </w:t>
      </w:r>
      <w:r w:rsidR="003C0EF7" w:rsidRPr="00D76D74">
        <w:t xml:space="preserve">UK, membership of a professional counselling body </w:t>
      </w:r>
      <w:r w:rsidR="0085466E" w:rsidRPr="00D76D74">
        <w:t xml:space="preserve">is not legally required, meaning that practitioners </w:t>
      </w:r>
      <w:r w:rsidR="001542DF" w:rsidRPr="00D76D74">
        <w:t xml:space="preserve">may have varying levels of </w:t>
      </w:r>
      <w:r w:rsidR="00F54C77" w:rsidRPr="00D76D74">
        <w:t>formal training (BACP, 2020).</w:t>
      </w:r>
      <w:r w:rsidR="00180401" w:rsidRPr="00D76D74">
        <w:t xml:space="preserve"> </w:t>
      </w:r>
      <w:r w:rsidR="00180401" w:rsidRPr="00D76D74">
        <w:lastRenderedPageBreak/>
        <w:t xml:space="preserve">Consequently, </w:t>
      </w:r>
      <w:r w:rsidR="00067010" w:rsidRPr="00D76D74">
        <w:rPr>
          <w:i/>
          <w:iCs/>
        </w:rPr>
        <w:t>M</w:t>
      </w:r>
      <w:r w:rsidR="00180401" w:rsidRPr="00D76D74">
        <w:t xml:space="preserve"> must recognise</w:t>
      </w:r>
      <w:r w:rsidR="0024636C" w:rsidRPr="00D76D74">
        <w:t xml:space="preserve"> their limits</w:t>
      </w:r>
      <w:r w:rsidR="00155BFD" w:rsidRPr="00D76D74">
        <w:t>.  Hence,</w:t>
      </w:r>
      <w:r w:rsidR="00180401" w:rsidRPr="00D76D74">
        <w:t xml:space="preserve"> </w:t>
      </w:r>
      <w:r w:rsidR="005C5FA7" w:rsidRPr="00D76D74">
        <w:t xml:space="preserve">when a </w:t>
      </w:r>
      <w:r w:rsidR="0034353D" w:rsidRPr="00D76D74">
        <w:t>client</w:t>
      </w:r>
      <w:r w:rsidR="00A51D77" w:rsidRPr="00D76D74">
        <w:t xml:space="preserve">’s </w:t>
      </w:r>
      <w:r w:rsidR="005C5FA7" w:rsidRPr="00D76D74">
        <w:t>needs exceed the sc</w:t>
      </w:r>
      <w:r w:rsidR="00ED5D1F" w:rsidRPr="00D76D74">
        <w:t xml:space="preserve">ope of their role and make appropriate </w:t>
      </w:r>
      <w:r w:rsidR="009C5432" w:rsidRPr="00D76D74">
        <w:t xml:space="preserve">referrals to specialist mental health or addiction </w:t>
      </w:r>
      <w:r w:rsidR="00A725D4" w:rsidRPr="00D76D74">
        <w:t>services (NICE, 20</w:t>
      </w:r>
      <w:r w:rsidR="00942D3D" w:rsidRPr="00D76D74">
        <w:t>07</w:t>
      </w:r>
      <w:r w:rsidR="00A725D4" w:rsidRPr="00D76D74">
        <w:t xml:space="preserve">). </w:t>
      </w:r>
      <w:r w:rsidR="00A60933" w:rsidRPr="00D76D74">
        <w:t xml:space="preserve">A key strength of </w:t>
      </w:r>
      <w:r w:rsidR="003B42E7" w:rsidRPr="00D76D74">
        <w:rPr>
          <w:i/>
          <w:iCs/>
        </w:rPr>
        <w:t>M</w:t>
      </w:r>
      <w:r w:rsidR="00A60933" w:rsidRPr="00D76D74">
        <w:t xml:space="preserve"> recognising </w:t>
      </w:r>
      <w:r w:rsidR="003B42E7" w:rsidRPr="00D76D74">
        <w:t xml:space="preserve">their limits, </w:t>
      </w:r>
      <w:r w:rsidR="005B69B5" w:rsidRPr="00D76D74">
        <w:t>is that it supports safe and accountable practice. B</w:t>
      </w:r>
      <w:r w:rsidR="00712975" w:rsidRPr="00D76D74">
        <w:t xml:space="preserve">y </w:t>
      </w:r>
      <w:r w:rsidR="00A31124" w:rsidRPr="00D76D74">
        <w:rPr>
          <w:i/>
          <w:iCs/>
        </w:rPr>
        <w:t>M</w:t>
      </w:r>
      <w:r w:rsidR="00A31124" w:rsidRPr="00D76D74">
        <w:t xml:space="preserve"> </w:t>
      </w:r>
      <w:r w:rsidR="005F33D5" w:rsidRPr="00D76D74">
        <w:t xml:space="preserve">understanding </w:t>
      </w:r>
      <w:r w:rsidR="00755252" w:rsidRPr="00D76D74">
        <w:t>the</w:t>
      </w:r>
      <w:r w:rsidR="00A31124" w:rsidRPr="00D76D74">
        <w:t>ir</w:t>
      </w:r>
      <w:r w:rsidR="00755252" w:rsidRPr="00D76D74">
        <w:t xml:space="preserve"> boundaries</w:t>
      </w:r>
      <w:r w:rsidR="00A31124" w:rsidRPr="00D76D74">
        <w:t xml:space="preserve"> and</w:t>
      </w:r>
      <w:r w:rsidR="00C97B8A" w:rsidRPr="00D76D74">
        <w:t xml:space="preserve"> </w:t>
      </w:r>
      <w:r w:rsidR="002B14F9" w:rsidRPr="00D76D74">
        <w:t xml:space="preserve">not </w:t>
      </w:r>
      <w:r w:rsidR="00C97B8A" w:rsidRPr="00D76D74">
        <w:t>practising beyond their training</w:t>
      </w:r>
      <w:r w:rsidR="002B14F9" w:rsidRPr="00D76D74">
        <w:t>, helps to</w:t>
      </w:r>
      <w:r w:rsidR="00056B98" w:rsidRPr="00D76D74">
        <w:t xml:space="preserve"> ensure </w:t>
      </w:r>
      <w:r w:rsidR="007C6682" w:rsidRPr="00D76D74">
        <w:t>that</w:t>
      </w:r>
      <w:r w:rsidR="00056B98" w:rsidRPr="00D76D74">
        <w:t xml:space="preserve"> clients with complex needs are directed </w:t>
      </w:r>
      <w:r w:rsidR="00D41DDC" w:rsidRPr="00D76D74">
        <w:t xml:space="preserve">to appropriate specialist services. This </w:t>
      </w:r>
      <w:r w:rsidR="00337C91" w:rsidRPr="00D76D74">
        <w:t xml:space="preserve">supports ethical standards and protects both client </w:t>
      </w:r>
      <w:r w:rsidR="00E10B3B" w:rsidRPr="00D76D74">
        <w:t>wellbeing and professional integrity.</w:t>
      </w:r>
      <w:r w:rsidR="00851807" w:rsidRPr="00D76D74">
        <w:t xml:space="preserve"> However, a limitation arises from lack of statutory regulatio</w:t>
      </w:r>
      <w:r w:rsidR="00DE28DF" w:rsidRPr="00D76D74">
        <w:t xml:space="preserve">n of counselling roles in the UK. Because </w:t>
      </w:r>
      <w:r w:rsidR="00DA5900" w:rsidRPr="00D76D74">
        <w:t>membership of professional bodies such as the BACP</w:t>
      </w:r>
      <w:r w:rsidR="000A72B0" w:rsidRPr="00D76D74">
        <w:t xml:space="preserve"> is voluntary, there can be inconsistencies </w:t>
      </w:r>
      <w:r w:rsidR="00312044" w:rsidRPr="00D76D74">
        <w:t>in training, supervision and professional standards. T</w:t>
      </w:r>
      <w:r w:rsidR="003E7684" w:rsidRPr="00D76D74">
        <w:t xml:space="preserve">his variability may create uncertainty </w:t>
      </w:r>
      <w:r w:rsidR="000A0D12" w:rsidRPr="00D76D74">
        <w:t xml:space="preserve">for </w:t>
      </w:r>
      <w:r w:rsidR="00200D39" w:rsidRPr="00D76D74">
        <w:t>clients and place additional responsibil</w:t>
      </w:r>
      <w:r w:rsidR="00A62B0A" w:rsidRPr="00D76D74">
        <w:t xml:space="preserve">ity on individual practitioners to self-regulate </w:t>
      </w:r>
      <w:r w:rsidR="005A3ED6" w:rsidRPr="00D76D74">
        <w:t xml:space="preserve">and seek appropriate guidance. Furthermore, limited </w:t>
      </w:r>
      <w:r w:rsidR="00873F81" w:rsidRPr="00D76D74">
        <w:t>access to external services may delay referrals</w:t>
      </w:r>
      <w:r w:rsidR="00D11A54" w:rsidRPr="00D76D74">
        <w:t>, potentially affecting client outcomes.</w:t>
      </w:r>
      <w:r w:rsidR="004324E6" w:rsidRPr="00D76D74">
        <w:t xml:space="preserve"> Overall, while </w:t>
      </w:r>
      <w:r w:rsidR="002B1787" w:rsidRPr="00D76D74">
        <w:rPr>
          <w:i/>
          <w:iCs/>
        </w:rPr>
        <w:t>M</w:t>
      </w:r>
      <w:r w:rsidR="004324E6" w:rsidRPr="00D76D74">
        <w:t xml:space="preserve"> </w:t>
      </w:r>
      <w:r w:rsidR="002B1787" w:rsidRPr="00D76D74">
        <w:t>may</w:t>
      </w:r>
      <w:r w:rsidR="000962A0" w:rsidRPr="00D76D74">
        <w:t xml:space="preserve"> effectively </w:t>
      </w:r>
      <w:r w:rsidR="005668AB" w:rsidRPr="00D76D74">
        <w:t>utilise counselling skills within their role</w:t>
      </w:r>
      <w:r w:rsidR="003F25F0" w:rsidRPr="00D76D74">
        <w:t xml:space="preserve">, ethical </w:t>
      </w:r>
      <w:r w:rsidR="00A96DD6" w:rsidRPr="00D76D74">
        <w:t>competence depends on recognising professional boundaries</w:t>
      </w:r>
      <w:r w:rsidR="00F67756" w:rsidRPr="00D76D74">
        <w:t>, engaging in reflective practice</w:t>
      </w:r>
      <w:r w:rsidR="00780626" w:rsidRPr="00D76D74">
        <w:t>, and making responsible referrals when necessary</w:t>
      </w:r>
      <w:r w:rsidR="001756D0" w:rsidRPr="00D76D74">
        <w:t>.</w:t>
      </w:r>
    </w:p>
    <w:p w14:paraId="25E69397" w14:textId="0B58200F" w:rsidR="008F5941" w:rsidRPr="00D76D74" w:rsidRDefault="00736A79" w:rsidP="00D76D74">
      <w:pPr>
        <w:spacing w:line="480" w:lineRule="auto"/>
        <w:ind w:firstLine="720"/>
      </w:pPr>
      <w:r w:rsidRPr="00D76D74">
        <w:t>R</w:t>
      </w:r>
      <w:r w:rsidR="00F54219" w:rsidRPr="00D76D74">
        <w:t xml:space="preserve">eflective practice is another essential counselling skill </w:t>
      </w:r>
      <w:r w:rsidR="00A94D6D" w:rsidRPr="00D76D74">
        <w:t xml:space="preserve">within </w:t>
      </w:r>
      <w:r w:rsidR="00C725BA" w:rsidRPr="00D76D74">
        <w:t>r</w:t>
      </w:r>
      <w:r w:rsidR="00534CA4" w:rsidRPr="00D76D74">
        <w:t>ecovery</w:t>
      </w:r>
      <w:r w:rsidR="0096353E" w:rsidRPr="00D76D74">
        <w:t xml:space="preserve"> </w:t>
      </w:r>
      <w:r w:rsidR="00534CA4" w:rsidRPr="00D76D74">
        <w:t>oriented</w:t>
      </w:r>
      <w:r w:rsidR="00A94D6D" w:rsidRPr="00D76D74">
        <w:t xml:space="preserve"> roles. Skills </w:t>
      </w:r>
      <w:r w:rsidR="00142087" w:rsidRPr="00D76D74">
        <w:t>such as summarising, open questioning, and gentle</w:t>
      </w:r>
      <w:r w:rsidR="00534CA4" w:rsidRPr="00D76D74">
        <w:t xml:space="preserve"> challenge</w:t>
      </w:r>
      <w:r w:rsidR="003559F9" w:rsidRPr="00D76D74">
        <w:t xml:space="preserve"> enable </w:t>
      </w:r>
      <w:r w:rsidR="000D3EF1" w:rsidRPr="00D76D74">
        <w:rPr>
          <w:i/>
          <w:iCs/>
        </w:rPr>
        <w:t>M</w:t>
      </w:r>
      <w:r w:rsidR="00E719E8" w:rsidRPr="00D76D74">
        <w:t xml:space="preserve"> to support clients in developing insight into their behaviours</w:t>
      </w:r>
      <w:r w:rsidR="008208B2" w:rsidRPr="00D76D74">
        <w:t xml:space="preserve">, emotions and patterns of substance use. Rather </w:t>
      </w:r>
      <w:r w:rsidR="0071125D" w:rsidRPr="00D76D74">
        <w:t xml:space="preserve">than directing or instructing clients, reflective skills </w:t>
      </w:r>
      <w:r w:rsidR="00051F49" w:rsidRPr="00D76D74">
        <w:t>encourage self-awareness and personal responsibility</w:t>
      </w:r>
      <w:r w:rsidR="002E77C3" w:rsidRPr="00D76D74">
        <w:t>.</w:t>
      </w:r>
      <w:r w:rsidR="00EF74A6" w:rsidRPr="00D76D74">
        <w:t xml:space="preserve">  </w:t>
      </w:r>
      <w:r w:rsidR="00C51124" w:rsidRPr="00D76D74">
        <w:t>In</w:t>
      </w:r>
      <w:r w:rsidR="00296447" w:rsidRPr="00D76D74">
        <w:t xml:space="preserve"> practice, reflective questioning </w:t>
      </w:r>
      <w:r w:rsidR="00930134" w:rsidRPr="00D76D74">
        <w:t xml:space="preserve">allows clients to explore </w:t>
      </w:r>
      <w:r w:rsidR="00C03AE1" w:rsidRPr="00D76D74">
        <w:t xml:space="preserve">the impact of </w:t>
      </w:r>
      <w:r w:rsidR="00B47531" w:rsidRPr="00D76D74">
        <w:t xml:space="preserve">substance use </w:t>
      </w:r>
      <w:r w:rsidR="00EF44B1" w:rsidRPr="00D76D74">
        <w:t xml:space="preserve">on different areas of their lives, including </w:t>
      </w:r>
      <w:r w:rsidR="00D52557" w:rsidRPr="00D76D74">
        <w:t>relationships, health, and employmen</w:t>
      </w:r>
      <w:r w:rsidR="002D5391" w:rsidRPr="00D76D74">
        <w:t>t. This approach aligns with recovery</w:t>
      </w:r>
      <w:r w:rsidR="000D3EF1" w:rsidRPr="00D76D74">
        <w:t xml:space="preserve"> </w:t>
      </w:r>
      <w:r w:rsidR="00F95991" w:rsidRPr="00D76D74">
        <w:t>focused models that emphas</w:t>
      </w:r>
      <w:r w:rsidR="00706501" w:rsidRPr="00D76D74">
        <w:t xml:space="preserve">ise empowerment and self-determination </w:t>
      </w:r>
      <w:r w:rsidR="00F40C1C" w:rsidRPr="00D76D74">
        <w:t>(Best et al.,</w:t>
      </w:r>
      <w:r w:rsidR="008A3B8F" w:rsidRPr="00D76D74">
        <w:t xml:space="preserve"> </w:t>
      </w:r>
      <w:r w:rsidR="00F46E5B" w:rsidRPr="00D76D74">
        <w:t xml:space="preserve">2016). By </w:t>
      </w:r>
      <w:r w:rsidR="00F46E5B" w:rsidRPr="00D76D74">
        <w:lastRenderedPageBreak/>
        <w:t xml:space="preserve">facilitating reflection, </w:t>
      </w:r>
      <w:r w:rsidR="00066000" w:rsidRPr="00D76D74">
        <w:rPr>
          <w:i/>
          <w:iCs/>
        </w:rPr>
        <w:t>M</w:t>
      </w:r>
      <w:r w:rsidR="00066000" w:rsidRPr="00D76D74">
        <w:t xml:space="preserve"> can</w:t>
      </w:r>
      <w:r w:rsidR="00CB6E29" w:rsidRPr="00D76D74">
        <w:t xml:space="preserve"> support clients </w:t>
      </w:r>
      <w:r w:rsidR="00B219AE" w:rsidRPr="00D76D74">
        <w:t xml:space="preserve">in identifying their own motivations for change </w:t>
      </w:r>
      <w:r w:rsidR="004773F2" w:rsidRPr="00D76D74">
        <w:t>and developing achievable recovery goals.</w:t>
      </w:r>
      <w:r w:rsidR="00EF74A6" w:rsidRPr="00D76D74">
        <w:t xml:space="preserve"> </w:t>
      </w:r>
      <w:r w:rsidR="005D577C" w:rsidRPr="00D76D74">
        <w:rPr>
          <w:color w:val="000000" w:themeColor="text1"/>
        </w:rPr>
        <w:t>A</w:t>
      </w:r>
      <w:r w:rsidR="00036FED" w:rsidRPr="00D76D74">
        <w:rPr>
          <w:color w:val="000000" w:themeColor="text1"/>
        </w:rPr>
        <w:t>nother</w:t>
      </w:r>
      <w:r w:rsidR="005D577C" w:rsidRPr="00D76D74">
        <w:rPr>
          <w:color w:val="000000" w:themeColor="text1"/>
        </w:rPr>
        <w:t xml:space="preserve"> key strength of reflective practice </w:t>
      </w:r>
      <w:r w:rsidR="00BA493A" w:rsidRPr="00D76D74">
        <w:rPr>
          <w:color w:val="000000" w:themeColor="text1"/>
        </w:rPr>
        <w:t xml:space="preserve">is that it encourages clients to develop greater </w:t>
      </w:r>
      <w:r w:rsidR="00EA5DC9" w:rsidRPr="00D76D74">
        <w:rPr>
          <w:color w:val="000000" w:themeColor="text1"/>
        </w:rPr>
        <w:t>self-awareness, personal responsibility</w:t>
      </w:r>
      <w:r w:rsidR="00704F6C" w:rsidRPr="00D76D74">
        <w:rPr>
          <w:color w:val="000000" w:themeColor="text1"/>
        </w:rPr>
        <w:t xml:space="preserve">, and motivation for change. By using skills such </w:t>
      </w:r>
      <w:r w:rsidR="00711F1C" w:rsidRPr="00D76D74">
        <w:rPr>
          <w:color w:val="000000" w:themeColor="text1"/>
        </w:rPr>
        <w:t>as opening questioning and summarising</w:t>
      </w:r>
      <w:r w:rsidR="00CA658D" w:rsidRPr="00D76D74">
        <w:rPr>
          <w:color w:val="000000" w:themeColor="text1"/>
        </w:rPr>
        <w:t xml:space="preserve">, </w:t>
      </w:r>
      <w:r w:rsidR="001C0FFC" w:rsidRPr="00D76D74">
        <w:rPr>
          <w:i/>
          <w:iCs/>
          <w:color w:val="000000" w:themeColor="text1"/>
        </w:rPr>
        <w:t>M</w:t>
      </w:r>
      <w:r w:rsidR="00CA658D" w:rsidRPr="00D76D74">
        <w:rPr>
          <w:color w:val="000000" w:themeColor="text1"/>
        </w:rPr>
        <w:t xml:space="preserve"> support clients </w:t>
      </w:r>
      <w:r w:rsidR="00B61FB0" w:rsidRPr="00D76D74">
        <w:rPr>
          <w:color w:val="000000" w:themeColor="text1"/>
        </w:rPr>
        <w:t xml:space="preserve">in exploring their thoughts, emotions, </w:t>
      </w:r>
      <w:r w:rsidR="00E77970" w:rsidRPr="00D76D74">
        <w:rPr>
          <w:color w:val="000000" w:themeColor="text1"/>
        </w:rPr>
        <w:t xml:space="preserve">and behaviours in a non-judgemental manner. This </w:t>
      </w:r>
      <w:r w:rsidR="00603433" w:rsidRPr="00D76D74">
        <w:rPr>
          <w:color w:val="000000" w:themeColor="text1"/>
        </w:rPr>
        <w:t>collaborative</w:t>
      </w:r>
      <w:r w:rsidR="007C3D3B" w:rsidRPr="00D76D74">
        <w:rPr>
          <w:color w:val="000000" w:themeColor="text1"/>
        </w:rPr>
        <w:t xml:space="preserve"> approach</w:t>
      </w:r>
      <w:r w:rsidR="00177EC7" w:rsidRPr="00D76D74">
        <w:rPr>
          <w:color w:val="000000" w:themeColor="text1"/>
        </w:rPr>
        <w:t xml:space="preserve"> promotes </w:t>
      </w:r>
      <w:r w:rsidR="00CE2108" w:rsidRPr="00D76D74">
        <w:rPr>
          <w:color w:val="000000" w:themeColor="text1"/>
        </w:rPr>
        <w:t>empowerment and aligns with recovery o</w:t>
      </w:r>
      <w:r w:rsidR="00CF152B" w:rsidRPr="00D76D74">
        <w:rPr>
          <w:color w:val="000000" w:themeColor="text1"/>
        </w:rPr>
        <w:t>riented values, helping</w:t>
      </w:r>
      <w:r w:rsidR="0029395B" w:rsidRPr="00D76D74">
        <w:rPr>
          <w:color w:val="000000" w:themeColor="text1"/>
        </w:rPr>
        <w:t xml:space="preserve"> clients to </w:t>
      </w:r>
      <w:r w:rsidR="00734646" w:rsidRPr="00D76D74">
        <w:rPr>
          <w:color w:val="000000" w:themeColor="text1"/>
        </w:rPr>
        <w:t>build confidence</w:t>
      </w:r>
      <w:r w:rsidR="008F4683" w:rsidRPr="00D76D74">
        <w:rPr>
          <w:color w:val="000000" w:themeColor="text1"/>
        </w:rPr>
        <w:t xml:space="preserve"> and s</w:t>
      </w:r>
      <w:r w:rsidR="00DB2858" w:rsidRPr="00D76D74">
        <w:rPr>
          <w:color w:val="000000" w:themeColor="text1"/>
        </w:rPr>
        <w:t>ustain long-term behavioural change.</w:t>
      </w:r>
      <w:r w:rsidR="001C0FFC" w:rsidRPr="00D76D74">
        <w:t xml:space="preserve">  </w:t>
      </w:r>
      <w:r w:rsidR="008F5941" w:rsidRPr="00D76D74">
        <w:t xml:space="preserve">However, reflective practice must be applied </w:t>
      </w:r>
      <w:r w:rsidR="00411846" w:rsidRPr="00D76D74">
        <w:t xml:space="preserve">sensitively. Clients </w:t>
      </w:r>
      <w:r w:rsidR="003D081C" w:rsidRPr="00D76D74">
        <w:t>in early recovery</w:t>
      </w:r>
      <w:r w:rsidR="003754A4" w:rsidRPr="00D76D74">
        <w:t xml:space="preserve"> may experience emotional vulnerability, and </w:t>
      </w:r>
      <w:r w:rsidR="004D08A8" w:rsidRPr="00D76D74">
        <w:t xml:space="preserve">excessive challenge or confrontation may increase </w:t>
      </w:r>
      <w:r w:rsidR="00FB580C" w:rsidRPr="00D76D74">
        <w:t xml:space="preserve">distress or disengagement. Effective </w:t>
      </w:r>
      <w:r w:rsidR="009F32CE" w:rsidRPr="00D76D74">
        <w:t xml:space="preserve">application of reflective skills </w:t>
      </w:r>
      <w:r w:rsidR="00CB0D2F" w:rsidRPr="00D76D74">
        <w:t xml:space="preserve">therefore requires careful consideration </w:t>
      </w:r>
      <w:r w:rsidR="0028682C" w:rsidRPr="00D76D74">
        <w:t xml:space="preserve">of timing, emotional readiness, </w:t>
      </w:r>
      <w:r w:rsidR="009C665B" w:rsidRPr="00D76D74">
        <w:t>and individual capacity</w:t>
      </w:r>
      <w:r w:rsidR="00603350" w:rsidRPr="00D76D74">
        <w:t>.</w:t>
      </w:r>
      <w:r w:rsidR="000125B5" w:rsidRPr="00D76D74">
        <w:t xml:space="preserve"> </w:t>
      </w:r>
      <w:r w:rsidR="008263DD" w:rsidRPr="00D76D74">
        <w:t xml:space="preserve">If done correctly </w:t>
      </w:r>
      <w:r w:rsidR="008263DD" w:rsidRPr="00D76D74">
        <w:rPr>
          <w:i/>
          <w:iCs/>
        </w:rPr>
        <w:t>M</w:t>
      </w:r>
      <w:r w:rsidR="008263DD" w:rsidRPr="00D76D74">
        <w:t xml:space="preserve"> </w:t>
      </w:r>
      <w:r w:rsidR="000125B5" w:rsidRPr="00D76D74">
        <w:t>demonstrates advanced practical judge</w:t>
      </w:r>
      <w:r w:rsidR="00BA14B3" w:rsidRPr="00D76D74">
        <w:t>ment and aligns with the BACP</w:t>
      </w:r>
      <w:r w:rsidR="00B7238F" w:rsidRPr="00D76D74">
        <w:t xml:space="preserve"> emphasis on responsiveness to client needs</w:t>
      </w:r>
      <w:r w:rsidR="00AE05FE" w:rsidRPr="00D76D74">
        <w:t>.</w:t>
      </w:r>
    </w:p>
    <w:p w14:paraId="322BFF1C" w14:textId="5CD92A19" w:rsidR="006C4CC3" w:rsidRPr="00D76D74" w:rsidRDefault="005322D6" w:rsidP="00D76D74">
      <w:pPr>
        <w:spacing w:line="480" w:lineRule="auto"/>
        <w:ind w:firstLine="720"/>
      </w:pPr>
      <w:r w:rsidRPr="00D76D74">
        <w:rPr>
          <w:i/>
          <w:iCs/>
        </w:rPr>
        <w:t>M</w:t>
      </w:r>
      <w:r w:rsidRPr="00D76D74">
        <w:t xml:space="preserve"> </w:t>
      </w:r>
      <w:r w:rsidR="009473B2" w:rsidRPr="00D76D74">
        <w:t xml:space="preserve">would </w:t>
      </w:r>
      <w:r w:rsidR="00B52616" w:rsidRPr="00D76D74">
        <w:t>often work within complex multi</w:t>
      </w:r>
      <w:r w:rsidR="00122ACA" w:rsidRPr="00D76D74">
        <w:t>-agency systems involving housing services</w:t>
      </w:r>
      <w:r w:rsidR="0042079B" w:rsidRPr="00D76D74">
        <w:t>, healthcare providers</w:t>
      </w:r>
      <w:r w:rsidR="0056469A" w:rsidRPr="00D76D74">
        <w:t xml:space="preserve">, and employment support. Counselling </w:t>
      </w:r>
      <w:r w:rsidR="00662DAD" w:rsidRPr="00D76D74">
        <w:t>skills such as clear communication</w:t>
      </w:r>
      <w:r w:rsidR="002049A9" w:rsidRPr="00D76D74">
        <w:t>, collaboration, and professional assertiveness</w:t>
      </w:r>
      <w:r w:rsidR="00E933CD" w:rsidRPr="00D76D74">
        <w:t xml:space="preserve"> are essential in navigating </w:t>
      </w:r>
      <w:r w:rsidR="001D6218" w:rsidRPr="00D76D74">
        <w:t>these environments effectively.</w:t>
      </w:r>
      <w:r w:rsidR="00F712B8" w:rsidRPr="00D76D74">
        <w:t xml:space="preserve">  </w:t>
      </w:r>
      <w:r w:rsidR="00665785" w:rsidRPr="00D76D74">
        <w:t>In practice</w:t>
      </w:r>
      <w:r w:rsidR="00C81E36" w:rsidRPr="00D76D74">
        <w:t>, collab</w:t>
      </w:r>
      <w:r w:rsidR="005879E2" w:rsidRPr="00D76D74">
        <w:t xml:space="preserve">orative working requires </w:t>
      </w:r>
      <w:r w:rsidR="001B71E5" w:rsidRPr="00D76D74">
        <w:rPr>
          <w:i/>
          <w:iCs/>
        </w:rPr>
        <w:t xml:space="preserve">M </w:t>
      </w:r>
      <w:r w:rsidR="00DF2149" w:rsidRPr="00D76D74">
        <w:t>to advocate for clients</w:t>
      </w:r>
      <w:r w:rsidR="00F47DCF" w:rsidRPr="00D76D74">
        <w:t xml:space="preserve"> while maintaining </w:t>
      </w:r>
      <w:r w:rsidR="00AF4C7E" w:rsidRPr="00D76D74">
        <w:t>professional objectivity.</w:t>
      </w:r>
      <w:r w:rsidR="00191D16" w:rsidRPr="00D76D74">
        <w:t xml:space="preserve"> This includes</w:t>
      </w:r>
      <w:r w:rsidR="009F2056" w:rsidRPr="00D76D74">
        <w:t xml:space="preserve"> </w:t>
      </w:r>
      <w:r w:rsidR="00291D3B" w:rsidRPr="00D76D74">
        <w:t>gaining informed consent</w:t>
      </w:r>
      <w:r w:rsidR="0022685C" w:rsidRPr="00D76D74">
        <w:t>, sharing information approp</w:t>
      </w:r>
      <w:r w:rsidR="000F45C8" w:rsidRPr="00D76D74">
        <w:t xml:space="preserve">riately, and ensuring </w:t>
      </w:r>
      <w:r w:rsidR="00FD4447" w:rsidRPr="00D76D74">
        <w:t xml:space="preserve">that client </w:t>
      </w:r>
      <w:r w:rsidR="0057577F" w:rsidRPr="00D76D74">
        <w:t>voices a</w:t>
      </w:r>
      <w:r w:rsidR="00B0783A" w:rsidRPr="00D76D74">
        <w:t xml:space="preserve">re represented within </w:t>
      </w:r>
      <w:r w:rsidR="002246B4" w:rsidRPr="00D76D74">
        <w:t xml:space="preserve">wider support networks. Effective </w:t>
      </w:r>
      <w:r w:rsidR="000F16DA" w:rsidRPr="00D76D74">
        <w:t xml:space="preserve">communication skills reduce fragmentation of care </w:t>
      </w:r>
      <w:r w:rsidR="00E601D0" w:rsidRPr="00D76D74">
        <w:t>and promote continuity,</w:t>
      </w:r>
      <w:r w:rsidR="00B86A36" w:rsidRPr="00D76D74">
        <w:t xml:space="preserve"> </w:t>
      </w:r>
      <w:r w:rsidR="00E601D0" w:rsidRPr="00D76D74">
        <w:t>which is partic</w:t>
      </w:r>
      <w:r w:rsidR="00DA19F5" w:rsidRPr="00D76D74">
        <w:t>ularly important inn recovery contexts</w:t>
      </w:r>
      <w:r w:rsidR="001601B2" w:rsidRPr="00D76D74">
        <w:t xml:space="preserve"> where stability and consistency support positive </w:t>
      </w:r>
      <w:r w:rsidR="00F92227" w:rsidRPr="00D76D74">
        <w:t>outcomes</w:t>
      </w:r>
      <w:r w:rsidR="003A0353" w:rsidRPr="00D76D74">
        <w:t xml:space="preserve"> </w:t>
      </w:r>
      <w:r w:rsidR="002A2144" w:rsidRPr="00D76D74">
        <w:t>(Burns et al.,</w:t>
      </w:r>
      <w:r w:rsidR="008E02BE" w:rsidRPr="00D76D74">
        <w:t xml:space="preserve"> 2011).</w:t>
      </w:r>
      <w:r w:rsidR="00AA7578" w:rsidRPr="00D76D74">
        <w:t xml:space="preserve"> </w:t>
      </w:r>
      <w:r w:rsidR="00F92227" w:rsidRPr="00D76D74">
        <w:t>T</w:t>
      </w:r>
      <w:r w:rsidR="00C0717C" w:rsidRPr="00D76D74">
        <w:t xml:space="preserve">his </w:t>
      </w:r>
      <w:r w:rsidR="00A831DF" w:rsidRPr="00D76D74">
        <w:t>a</w:t>
      </w:r>
      <w:r w:rsidR="00035262" w:rsidRPr="00D76D74">
        <w:t xml:space="preserve">spect of the role highlights the transferability </w:t>
      </w:r>
      <w:r w:rsidR="002604FB" w:rsidRPr="00D76D74">
        <w:t xml:space="preserve">of counselling skills </w:t>
      </w:r>
      <w:r w:rsidR="002604FB" w:rsidRPr="00D76D74">
        <w:lastRenderedPageBreak/>
        <w:t>beyond individual client interactions</w:t>
      </w:r>
      <w:r w:rsidR="00486264" w:rsidRPr="00D76D74">
        <w:t xml:space="preserve"> into </w:t>
      </w:r>
      <w:r w:rsidR="006A1E82" w:rsidRPr="00D76D74">
        <w:t>dealing with other agencies</w:t>
      </w:r>
      <w:r w:rsidR="00777D1D" w:rsidRPr="00D76D74">
        <w:t xml:space="preserve">. Skills </w:t>
      </w:r>
      <w:r w:rsidR="00625E01" w:rsidRPr="00D76D74">
        <w:t xml:space="preserve">such as active listening </w:t>
      </w:r>
      <w:r w:rsidR="00371BD9" w:rsidRPr="00D76D74">
        <w:t xml:space="preserve">and empathy support constructive </w:t>
      </w:r>
      <w:r w:rsidR="00914B20" w:rsidRPr="00D76D74">
        <w:t xml:space="preserve">professional </w:t>
      </w:r>
      <w:r w:rsidR="00BD779B" w:rsidRPr="00D76D74">
        <w:t xml:space="preserve">relationships with colleagues, while ethical </w:t>
      </w:r>
      <w:r w:rsidR="000550CF" w:rsidRPr="00D76D74">
        <w:t xml:space="preserve">awareness ensures that information sharing remains lawful </w:t>
      </w:r>
      <w:r w:rsidR="0062637F" w:rsidRPr="00D76D74">
        <w:t xml:space="preserve">and appropriate. </w:t>
      </w:r>
      <w:r w:rsidR="00AF3BFB" w:rsidRPr="00D76D74">
        <w:t>Howeve</w:t>
      </w:r>
      <w:r w:rsidR="00246A27" w:rsidRPr="00D76D74">
        <w:t xml:space="preserve">r, </w:t>
      </w:r>
      <w:r w:rsidR="006C4CC3" w:rsidRPr="00D76D74">
        <w:t xml:space="preserve">high caseloads and limited resources within third sector organisations may restrict opportunities for in depth </w:t>
      </w:r>
      <w:r w:rsidR="00E04AA8" w:rsidRPr="00D76D74">
        <w:t>collaboration</w:t>
      </w:r>
      <w:r w:rsidR="00B739FE" w:rsidRPr="00D76D74">
        <w:t xml:space="preserve"> </w:t>
      </w:r>
      <w:r w:rsidR="00130AF2" w:rsidRPr="00D76D74">
        <w:rPr>
          <w:color w:val="000000" w:themeColor="text1"/>
        </w:rPr>
        <w:t>(</w:t>
      </w:r>
      <w:r w:rsidR="00DB2000" w:rsidRPr="00D76D74">
        <w:rPr>
          <w:color w:val="000000" w:themeColor="text1"/>
        </w:rPr>
        <w:t>Burns et al., 2011;</w:t>
      </w:r>
      <w:r w:rsidR="006012C9" w:rsidRPr="00D76D74">
        <w:rPr>
          <w:color w:val="000000" w:themeColor="text1"/>
        </w:rPr>
        <w:t xml:space="preserve"> BACP, 20</w:t>
      </w:r>
      <w:r w:rsidR="00082E27" w:rsidRPr="00D76D74">
        <w:rPr>
          <w:color w:val="000000" w:themeColor="text1"/>
        </w:rPr>
        <w:t>20</w:t>
      </w:r>
      <w:r w:rsidR="006012C9" w:rsidRPr="00D76D74">
        <w:rPr>
          <w:color w:val="000000" w:themeColor="text1"/>
        </w:rPr>
        <w:t>)</w:t>
      </w:r>
      <w:r w:rsidR="006D627B" w:rsidRPr="00D76D74">
        <w:rPr>
          <w:color w:val="000000" w:themeColor="text1"/>
        </w:rPr>
        <w:t xml:space="preserve">. </w:t>
      </w:r>
      <w:r w:rsidR="00703571" w:rsidRPr="00D76D74">
        <w:t>Highlighting</w:t>
      </w:r>
      <w:r w:rsidR="006C4CC3" w:rsidRPr="00D76D74">
        <w:t xml:space="preserve"> the importance of realistic role expectations</w:t>
      </w:r>
      <w:r w:rsidR="00B739FE" w:rsidRPr="00D76D74">
        <w:t xml:space="preserve"> and</w:t>
      </w:r>
      <w:r w:rsidR="006C4CC3" w:rsidRPr="00D76D74">
        <w:t xml:space="preserve"> organisational support, counselling skills must therefore be embedded within a wider system of care rather than viewed as a standalone solution.  This critical awareness demonstrates a balanced understanding of both the strengths and limitations of counselling skills within applied practice, aligning with higher level evaluation and judgement expected in level </w:t>
      </w:r>
      <w:r w:rsidR="00703571" w:rsidRPr="00D76D74">
        <w:t>four</w:t>
      </w:r>
      <w:r w:rsidR="006C4CC3" w:rsidRPr="00D76D74">
        <w:t>.</w:t>
      </w:r>
      <w:r w:rsidR="00030288" w:rsidRPr="00D76D74">
        <w:t xml:space="preserve"> </w:t>
      </w:r>
    </w:p>
    <w:p w14:paraId="2EBF685F" w14:textId="59296580" w:rsidR="00967C00" w:rsidRPr="00D76D74" w:rsidRDefault="00E00B70" w:rsidP="00D76D74">
      <w:pPr>
        <w:spacing w:line="480" w:lineRule="auto"/>
        <w:ind w:firstLine="720"/>
      </w:pPr>
      <w:r w:rsidRPr="00D76D74">
        <w:rPr>
          <w:color w:val="000000" w:themeColor="text1"/>
        </w:rPr>
        <w:t>To conclude, w</w:t>
      </w:r>
      <w:r w:rsidR="00072E02" w:rsidRPr="00D76D74">
        <w:rPr>
          <w:color w:val="000000" w:themeColor="text1"/>
        </w:rPr>
        <w:t xml:space="preserve">hile </w:t>
      </w:r>
      <w:r w:rsidR="00BB5EDC" w:rsidRPr="00D76D74">
        <w:rPr>
          <w:color w:val="000000" w:themeColor="text1"/>
        </w:rPr>
        <w:t>counselling skills</w:t>
      </w:r>
      <w:r w:rsidR="00E361D0" w:rsidRPr="00D76D74">
        <w:rPr>
          <w:color w:val="000000" w:themeColor="text1"/>
        </w:rPr>
        <w:t xml:space="preserve"> are integral</w:t>
      </w:r>
      <w:r w:rsidR="00C55E20" w:rsidRPr="00D76D74">
        <w:rPr>
          <w:color w:val="000000" w:themeColor="text1"/>
        </w:rPr>
        <w:t xml:space="preserve"> to effective </w:t>
      </w:r>
      <w:r w:rsidR="00147A8C" w:rsidRPr="00D76D74">
        <w:rPr>
          <w:i/>
          <w:iCs/>
          <w:color w:val="000000" w:themeColor="text1"/>
        </w:rPr>
        <w:t>M</w:t>
      </w:r>
      <w:r w:rsidR="00C117E8" w:rsidRPr="00D76D74">
        <w:rPr>
          <w:color w:val="000000" w:themeColor="text1"/>
        </w:rPr>
        <w:t>, it is important to critic</w:t>
      </w:r>
      <w:r w:rsidR="00CE4C56" w:rsidRPr="00D76D74">
        <w:rPr>
          <w:color w:val="000000" w:themeColor="text1"/>
        </w:rPr>
        <w:t xml:space="preserve">ally evaluate their limitations. </w:t>
      </w:r>
      <w:r w:rsidR="005E45AC" w:rsidRPr="00D76D74">
        <w:rPr>
          <w:color w:val="000000" w:themeColor="text1"/>
        </w:rPr>
        <w:t xml:space="preserve">Counselling skills alone </w:t>
      </w:r>
      <w:r w:rsidR="003E2BA5" w:rsidRPr="00D76D74">
        <w:rPr>
          <w:color w:val="000000" w:themeColor="text1"/>
        </w:rPr>
        <w:t xml:space="preserve">cannot </w:t>
      </w:r>
      <w:r w:rsidR="00A7426B" w:rsidRPr="00D76D74">
        <w:rPr>
          <w:color w:val="000000" w:themeColor="text1"/>
        </w:rPr>
        <w:t xml:space="preserve">address the complex structural </w:t>
      </w:r>
      <w:r w:rsidR="006D6746" w:rsidRPr="00D76D74">
        <w:rPr>
          <w:color w:val="000000" w:themeColor="text1"/>
        </w:rPr>
        <w:t xml:space="preserve">factors associated with substance misuse, </w:t>
      </w:r>
      <w:r w:rsidR="00623B0E" w:rsidRPr="00D76D74">
        <w:rPr>
          <w:color w:val="000000" w:themeColor="text1"/>
        </w:rPr>
        <w:t xml:space="preserve">such as poverty, housing </w:t>
      </w:r>
      <w:r w:rsidR="00BD00FE" w:rsidRPr="00D76D74">
        <w:rPr>
          <w:color w:val="000000" w:themeColor="text1"/>
        </w:rPr>
        <w:t>insecurity, and social exclusion</w:t>
      </w:r>
      <w:r w:rsidR="00EC23C1" w:rsidRPr="00D76D74">
        <w:rPr>
          <w:color w:val="000000" w:themeColor="text1"/>
        </w:rPr>
        <w:t xml:space="preserve">. Research highlights that recovery outcomes </w:t>
      </w:r>
      <w:r w:rsidR="005D0E3C" w:rsidRPr="00D76D74">
        <w:rPr>
          <w:color w:val="000000" w:themeColor="text1"/>
        </w:rPr>
        <w:t xml:space="preserve">are influenced by a broader social and environmental </w:t>
      </w:r>
      <w:r w:rsidR="00F24889" w:rsidRPr="00D76D74">
        <w:rPr>
          <w:color w:val="000000" w:themeColor="text1"/>
        </w:rPr>
        <w:t>factors, requiring integrated and multi</w:t>
      </w:r>
      <w:r w:rsidR="006D3132" w:rsidRPr="00D76D74">
        <w:rPr>
          <w:color w:val="000000" w:themeColor="text1"/>
        </w:rPr>
        <w:t xml:space="preserve">-level interventions (Public Health </w:t>
      </w:r>
      <w:r w:rsidR="00B13B0B" w:rsidRPr="00D76D74">
        <w:rPr>
          <w:color w:val="000000" w:themeColor="text1"/>
        </w:rPr>
        <w:t>England, 2019).</w:t>
      </w:r>
      <w:r w:rsidR="00147A8C" w:rsidRPr="00D76D74">
        <w:rPr>
          <w:color w:val="000000" w:themeColor="text1"/>
        </w:rPr>
        <w:t xml:space="preserve">  That said,</w:t>
      </w:r>
      <w:r w:rsidR="00503B98" w:rsidRPr="00D76D74">
        <w:t xml:space="preserve"> the role of recovery coordinator </w:t>
      </w:r>
      <w:r w:rsidR="008F71EF" w:rsidRPr="00D76D74">
        <w:t>requires a broad range of counselling skills competencies, including</w:t>
      </w:r>
      <w:r w:rsidR="00DA3FFE" w:rsidRPr="00D76D74">
        <w:t xml:space="preserve"> the ability to build therapeutic relationships, </w:t>
      </w:r>
      <w:r w:rsidR="0003243A" w:rsidRPr="00D76D74">
        <w:t xml:space="preserve">maintain ethical boundaries, </w:t>
      </w:r>
      <w:r w:rsidR="009854E3" w:rsidRPr="00D76D74">
        <w:t xml:space="preserve">support reflective practice, and work collaboratively </w:t>
      </w:r>
      <w:r w:rsidR="0087400D" w:rsidRPr="00D76D74">
        <w:t xml:space="preserve">within multi-agency contexts. Drawing </w:t>
      </w:r>
      <w:r w:rsidR="006C64EC" w:rsidRPr="00D76D74">
        <w:t>on the BACP counselling skills compe</w:t>
      </w:r>
      <w:r w:rsidR="00421AED" w:rsidRPr="00D76D74">
        <w:t>tence</w:t>
      </w:r>
      <w:r w:rsidR="006C64EC" w:rsidRPr="00D76D74">
        <w:t xml:space="preserve"> framework</w:t>
      </w:r>
      <w:r w:rsidR="00421AED" w:rsidRPr="00D76D74">
        <w:t xml:space="preserve"> </w:t>
      </w:r>
      <w:r w:rsidR="00DA305B" w:rsidRPr="00D76D74">
        <w:t xml:space="preserve">(2020), </w:t>
      </w:r>
      <w:r w:rsidR="00DD5E1C" w:rsidRPr="00D76D74">
        <w:t xml:space="preserve">this essay has demonstrated </w:t>
      </w:r>
      <w:r w:rsidR="005817D0" w:rsidRPr="00D76D74">
        <w:t xml:space="preserve">the difficulty </w:t>
      </w:r>
      <w:r w:rsidR="00242568" w:rsidRPr="00D76D74">
        <w:t xml:space="preserve">of applying </w:t>
      </w:r>
      <w:r w:rsidR="00DA3A12" w:rsidRPr="00D76D74">
        <w:t xml:space="preserve">some of </w:t>
      </w:r>
      <w:r w:rsidR="00242568" w:rsidRPr="00D76D74">
        <w:t xml:space="preserve">these </w:t>
      </w:r>
      <w:r w:rsidR="000F7B32" w:rsidRPr="00D76D74">
        <w:t xml:space="preserve">skills </w:t>
      </w:r>
      <w:r w:rsidR="000517F4" w:rsidRPr="00D76D74">
        <w:t xml:space="preserve">in practice and why they are essential </w:t>
      </w:r>
      <w:r w:rsidR="003146E3" w:rsidRPr="00D76D74">
        <w:t xml:space="preserve">in supporting recovery focused outcomes. </w:t>
      </w:r>
      <w:r w:rsidR="005A3661" w:rsidRPr="00D76D74">
        <w:t>Importantly, effective practice also involves</w:t>
      </w:r>
      <w:r w:rsidR="003210DC" w:rsidRPr="00D76D74">
        <w:t xml:space="preserve"> recognising role limitations, engaging in supervision</w:t>
      </w:r>
      <w:r w:rsidR="00EC1004" w:rsidRPr="00D76D74">
        <w:t xml:space="preserve">, and responding ethically </w:t>
      </w:r>
      <w:r w:rsidR="00EC1004" w:rsidRPr="00D76D74">
        <w:lastRenderedPageBreak/>
        <w:t xml:space="preserve">to complex </w:t>
      </w:r>
      <w:proofErr w:type="spellStart"/>
      <w:r w:rsidR="00EC1004" w:rsidRPr="00D76D74">
        <w:t>clients</w:t>
      </w:r>
      <w:proofErr w:type="spellEnd"/>
      <w:r w:rsidR="00EC1004" w:rsidRPr="00D76D74">
        <w:t xml:space="preserve"> needs</w:t>
      </w:r>
      <w:r w:rsidR="00240EE0" w:rsidRPr="00D76D74">
        <w:t xml:space="preserve">. Through the thoughtful and ethical </w:t>
      </w:r>
      <w:r w:rsidR="00AB43E5" w:rsidRPr="00D76D74">
        <w:t xml:space="preserve">application of counselling skills, recovery </w:t>
      </w:r>
      <w:r w:rsidR="00E95218" w:rsidRPr="00D76D74">
        <w:t>coordinators can support empowerment, promote wellbeing</w:t>
      </w:r>
      <w:r w:rsidR="001A6DA5" w:rsidRPr="00D76D74">
        <w:t xml:space="preserve">, and contribute meaningfully to recovery </w:t>
      </w:r>
      <w:r w:rsidR="00883797" w:rsidRPr="00D76D74">
        <w:t>journeys.</w:t>
      </w:r>
    </w:p>
    <w:p w14:paraId="2427BFC9" w14:textId="77777777" w:rsidR="00967C00" w:rsidRPr="00D76D74" w:rsidRDefault="00967C00" w:rsidP="00D76D74">
      <w:pPr>
        <w:spacing w:line="480" w:lineRule="auto"/>
      </w:pPr>
      <w:r w:rsidRPr="00D76D74">
        <w:br w:type="page"/>
      </w:r>
    </w:p>
    <w:p w14:paraId="6FE5EA44" w14:textId="77777777" w:rsidR="00A23E25" w:rsidRPr="00A23E25" w:rsidRDefault="00A23E25" w:rsidP="00D76D74">
      <w:pPr>
        <w:spacing w:line="480" w:lineRule="auto"/>
        <w:rPr>
          <w:b/>
          <w:bCs/>
          <w:color w:val="000000" w:themeColor="text1"/>
        </w:rPr>
      </w:pPr>
      <w:r w:rsidRPr="00A23E25">
        <w:rPr>
          <w:b/>
          <w:bCs/>
          <w:color w:val="000000" w:themeColor="text1"/>
        </w:rPr>
        <w:lastRenderedPageBreak/>
        <w:t>References</w:t>
      </w:r>
    </w:p>
    <w:p w14:paraId="437D5447" w14:textId="7A878181" w:rsidR="007E5370" w:rsidRPr="00D76D74" w:rsidRDefault="007E5370" w:rsidP="00D76D74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cs="Times New Roman"/>
          <w:kern w:val="0"/>
          <w:lang w:val="en-US"/>
        </w:rPr>
      </w:pPr>
      <w:r w:rsidRPr="00D76D74">
        <w:rPr>
          <w:rFonts w:cs="Times New Roman"/>
          <w:kern w:val="0"/>
          <w:lang w:val="en-US"/>
        </w:rPr>
        <w:t xml:space="preserve">BACP. (2018). </w:t>
      </w:r>
      <w:r w:rsidRPr="00D76D74">
        <w:rPr>
          <w:rFonts w:cs="Times New Roman"/>
          <w:i/>
          <w:iCs/>
          <w:kern w:val="0"/>
          <w:lang w:val="en-US"/>
        </w:rPr>
        <w:t>BACP Ethical Framework for the Counselling Professions</w:t>
      </w:r>
      <w:r w:rsidRPr="00D76D74">
        <w:rPr>
          <w:rFonts w:cs="Times New Roman"/>
          <w:kern w:val="0"/>
          <w:lang w:val="en-US"/>
        </w:rPr>
        <w:t xml:space="preserve">. BACP; BACP. </w:t>
      </w:r>
      <w:hyperlink r:id="rId4" w:history="1">
        <w:r w:rsidRPr="00D76D74">
          <w:rPr>
            <w:rStyle w:val="Hyperlink"/>
            <w:rFonts w:cs="Times New Roman"/>
            <w:color w:val="auto"/>
            <w:kern w:val="0"/>
            <w:lang w:val="en-US"/>
          </w:rPr>
          <w:t>https://www.bacp.co.uk/events-and-resources/ethics-and-standards/ethical-framework-for-the-counselling-professions/</w:t>
        </w:r>
      </w:hyperlink>
    </w:p>
    <w:p w14:paraId="3A170B13" w14:textId="77777777" w:rsidR="007E5370" w:rsidRPr="00D76D74" w:rsidRDefault="007E5370" w:rsidP="00D76D74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cs="Times New Roman"/>
          <w:kern w:val="0"/>
          <w:lang w:val="en-US"/>
        </w:rPr>
      </w:pPr>
      <w:r w:rsidRPr="00D76D74">
        <w:rPr>
          <w:rFonts w:cs="Times New Roman"/>
          <w:kern w:val="0"/>
          <w:lang w:val="en-US"/>
        </w:rPr>
        <w:t xml:space="preserve">BACP. (2019). </w:t>
      </w:r>
      <w:r w:rsidRPr="00D76D74">
        <w:rPr>
          <w:rFonts w:cs="Times New Roman"/>
          <w:i/>
          <w:iCs/>
          <w:kern w:val="0"/>
          <w:lang w:val="en-US"/>
        </w:rPr>
        <w:t>Good practice in action resources</w:t>
      </w:r>
      <w:r w:rsidRPr="00D76D74">
        <w:rPr>
          <w:rFonts w:cs="Times New Roman"/>
          <w:kern w:val="0"/>
          <w:lang w:val="en-US"/>
        </w:rPr>
        <w:t xml:space="preserve">. Bacp.co.uk; BACP. </w:t>
      </w:r>
      <w:hyperlink r:id="rId5" w:history="1">
        <w:r w:rsidRPr="00D76D74">
          <w:rPr>
            <w:rStyle w:val="Hyperlink"/>
            <w:rFonts w:cs="Times New Roman"/>
            <w:color w:val="auto"/>
            <w:kern w:val="0"/>
            <w:lang w:val="en-US"/>
          </w:rPr>
          <w:t>https://www.bacp.co.uk/events-and-resources/ethics-and-standards/good-practice-in-action/</w:t>
        </w:r>
      </w:hyperlink>
    </w:p>
    <w:p w14:paraId="2110B0B2" w14:textId="77777777" w:rsidR="007E5370" w:rsidRPr="00D76D74" w:rsidRDefault="007E5370" w:rsidP="00D76D74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cs="Times New Roman"/>
          <w:kern w:val="0"/>
          <w:lang w:val="en-US"/>
        </w:rPr>
      </w:pPr>
      <w:r w:rsidRPr="00D76D74">
        <w:rPr>
          <w:rFonts w:cs="Times New Roman"/>
          <w:kern w:val="0"/>
          <w:lang w:val="en-US"/>
        </w:rPr>
        <w:t xml:space="preserve">Best, D., Irving, J., &amp; Albertson, K. (2016). Recovery and desistance: what the emerging recovery movement in the alcohol and drug area can learn from models of desistance from offending. </w:t>
      </w:r>
      <w:r w:rsidRPr="00D76D74">
        <w:rPr>
          <w:rFonts w:cs="Times New Roman"/>
          <w:i/>
          <w:iCs/>
          <w:kern w:val="0"/>
          <w:lang w:val="en-US"/>
        </w:rPr>
        <w:t>Addiction Research &amp; Theory</w:t>
      </w:r>
      <w:r w:rsidRPr="00D76D74">
        <w:rPr>
          <w:rFonts w:cs="Times New Roman"/>
          <w:kern w:val="0"/>
          <w:lang w:val="en-US"/>
        </w:rPr>
        <w:t xml:space="preserve">, </w:t>
      </w:r>
      <w:r w:rsidRPr="00D76D74">
        <w:rPr>
          <w:rFonts w:cs="Times New Roman"/>
          <w:i/>
          <w:iCs/>
          <w:kern w:val="0"/>
          <w:lang w:val="en-US"/>
        </w:rPr>
        <w:t>25</w:t>
      </w:r>
      <w:r w:rsidRPr="00D76D74">
        <w:rPr>
          <w:rFonts w:cs="Times New Roman"/>
          <w:kern w:val="0"/>
          <w:lang w:val="en-US"/>
        </w:rPr>
        <w:t xml:space="preserve">(1), 1–10. </w:t>
      </w:r>
      <w:hyperlink r:id="rId6" w:history="1">
        <w:r w:rsidRPr="00D76D74">
          <w:rPr>
            <w:rStyle w:val="Hyperlink"/>
            <w:rFonts w:cs="Times New Roman"/>
            <w:color w:val="auto"/>
            <w:kern w:val="0"/>
            <w:lang w:val="en-US"/>
          </w:rPr>
          <w:t>https://doi.org/10.1080/16066359.2016.1185661</w:t>
        </w:r>
      </w:hyperlink>
    </w:p>
    <w:p w14:paraId="18575982" w14:textId="77777777" w:rsidR="007E5370" w:rsidRPr="00D76D74" w:rsidRDefault="007E5370" w:rsidP="00D76D74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cs="Times New Roman"/>
          <w:kern w:val="0"/>
          <w:lang w:val="en-US"/>
        </w:rPr>
      </w:pPr>
      <w:r w:rsidRPr="00D76D74">
        <w:rPr>
          <w:rFonts w:cs="Times New Roman"/>
          <w:kern w:val="0"/>
          <w:lang w:val="en-US"/>
        </w:rPr>
        <w:t xml:space="preserve">Burns, T., Catty, J., Dash, M., Roberts, C., Lockwood, A., &amp; Marshall, M. (2011). Use of intensive case management to reduce time in hospital in people with severe mental illness: systematic review and meta-regression. </w:t>
      </w:r>
      <w:r w:rsidRPr="00D76D74">
        <w:rPr>
          <w:rFonts w:cs="Times New Roman"/>
          <w:i/>
          <w:iCs/>
          <w:kern w:val="0"/>
          <w:lang w:val="en-US"/>
        </w:rPr>
        <w:t>BMJ</w:t>
      </w:r>
      <w:r w:rsidRPr="00D76D74">
        <w:rPr>
          <w:rFonts w:cs="Times New Roman"/>
          <w:kern w:val="0"/>
          <w:lang w:val="en-US"/>
        </w:rPr>
        <w:t xml:space="preserve">, </w:t>
      </w:r>
      <w:r w:rsidRPr="00D76D74">
        <w:rPr>
          <w:rFonts w:cs="Times New Roman"/>
          <w:i/>
          <w:iCs/>
          <w:kern w:val="0"/>
          <w:lang w:val="en-US"/>
        </w:rPr>
        <w:t>335</w:t>
      </w:r>
      <w:r w:rsidRPr="00D76D74">
        <w:rPr>
          <w:rFonts w:cs="Times New Roman"/>
          <w:kern w:val="0"/>
          <w:lang w:val="en-US"/>
        </w:rPr>
        <w:t xml:space="preserve">(7615), 336. </w:t>
      </w:r>
      <w:hyperlink r:id="rId7" w:history="1">
        <w:r w:rsidRPr="00D76D74">
          <w:rPr>
            <w:rStyle w:val="Hyperlink"/>
            <w:rFonts w:cs="Times New Roman"/>
            <w:color w:val="auto"/>
            <w:kern w:val="0"/>
            <w:lang w:val="en-US"/>
          </w:rPr>
          <w:t>https://doi.org/10.1136/bmj.39251.599259.55</w:t>
        </w:r>
      </w:hyperlink>
    </w:p>
    <w:p w14:paraId="6A119695" w14:textId="55BDE092" w:rsidR="007E5370" w:rsidRPr="00D76D74" w:rsidRDefault="007E5370" w:rsidP="00D76D74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cs="Times New Roman"/>
          <w:kern w:val="0"/>
          <w:lang w:val="en-US"/>
        </w:rPr>
      </w:pPr>
      <w:r w:rsidRPr="00D76D74">
        <w:rPr>
          <w:rFonts w:cs="Times New Roman"/>
          <w:kern w:val="0"/>
          <w:lang w:val="en-US"/>
        </w:rPr>
        <w:t xml:space="preserve">Department of Health and Social Care. (2017). </w:t>
      </w:r>
      <w:r w:rsidRPr="00D76D74">
        <w:rPr>
          <w:rFonts w:cs="Times New Roman"/>
          <w:i/>
          <w:iCs/>
          <w:kern w:val="0"/>
          <w:lang w:val="en-US"/>
        </w:rPr>
        <w:t>Drug misuse and dependence: UK guidelines on clinical management</w:t>
      </w:r>
      <w:r w:rsidRPr="00D76D74">
        <w:rPr>
          <w:rFonts w:cs="Times New Roman"/>
          <w:kern w:val="0"/>
          <w:lang w:val="en-US"/>
        </w:rPr>
        <w:t xml:space="preserve">. GOV.UK; Department of Health and Social Care. </w:t>
      </w:r>
      <w:hyperlink r:id="rId8" w:history="1">
        <w:r w:rsidRPr="00D76D74">
          <w:rPr>
            <w:rStyle w:val="Hyperlink"/>
            <w:rFonts w:cs="Times New Roman"/>
            <w:color w:val="auto"/>
            <w:kern w:val="0"/>
            <w:lang w:val="en-US"/>
          </w:rPr>
          <w:t>https://www.gov.uk/government/publications/drug-misuse-and-dependence-uk-guidelines-on-clinical-management</w:t>
        </w:r>
      </w:hyperlink>
    </w:p>
    <w:p w14:paraId="3FCAC179" w14:textId="77777777" w:rsidR="007E5370" w:rsidRPr="00D76D74" w:rsidRDefault="007E5370" w:rsidP="00D76D74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cs="Times New Roman"/>
          <w:kern w:val="0"/>
          <w:lang w:val="en-US"/>
        </w:rPr>
      </w:pPr>
      <w:r w:rsidRPr="00D76D74">
        <w:rPr>
          <w:rFonts w:cs="Times New Roman"/>
          <w:kern w:val="0"/>
          <w:lang w:val="en-US"/>
        </w:rPr>
        <w:t xml:space="preserve">Miller, W. R., &amp; Rollnick, S. (2013). </w:t>
      </w:r>
      <w:r w:rsidRPr="00D76D74">
        <w:rPr>
          <w:rFonts w:cs="Times New Roman"/>
          <w:i/>
          <w:iCs/>
          <w:kern w:val="0"/>
          <w:lang w:val="en-US"/>
        </w:rPr>
        <w:t>Motivational interviewing: Helping people change</w:t>
      </w:r>
      <w:r w:rsidRPr="00D76D74">
        <w:rPr>
          <w:rFonts w:cs="Times New Roman"/>
          <w:kern w:val="0"/>
          <w:lang w:val="en-US"/>
        </w:rPr>
        <w:t xml:space="preserve">. Psycnet.apa.org; The Guilford Press. </w:t>
      </w:r>
      <w:hyperlink r:id="rId9" w:history="1">
        <w:r w:rsidRPr="00D76D74">
          <w:rPr>
            <w:rStyle w:val="Hyperlink"/>
            <w:rFonts w:cs="Times New Roman"/>
            <w:color w:val="auto"/>
            <w:kern w:val="0"/>
            <w:lang w:val="en-US"/>
          </w:rPr>
          <w:t>https://psycnet.apa.org/record/2012-17300-000</w:t>
        </w:r>
      </w:hyperlink>
    </w:p>
    <w:p w14:paraId="606D15A6" w14:textId="77777777" w:rsidR="007E5370" w:rsidRPr="00D76D74" w:rsidRDefault="007E5370" w:rsidP="00D76D74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cs="Times New Roman"/>
          <w:kern w:val="0"/>
          <w:lang w:val="en-US"/>
        </w:rPr>
      </w:pPr>
      <w:r w:rsidRPr="00D76D74">
        <w:rPr>
          <w:rFonts w:cs="Times New Roman"/>
          <w:kern w:val="0"/>
          <w:lang w:val="en-US"/>
        </w:rPr>
        <w:t xml:space="preserve">NICE. (2007). </w:t>
      </w:r>
      <w:r w:rsidRPr="00D76D74">
        <w:rPr>
          <w:rFonts w:cs="Times New Roman"/>
          <w:i/>
          <w:iCs/>
          <w:kern w:val="0"/>
          <w:lang w:val="en-US"/>
        </w:rPr>
        <w:t>Drug misuse in over 16s: psychosocial interventions.  - Drugs and Alcohol</w:t>
      </w:r>
      <w:r w:rsidRPr="00D76D74">
        <w:rPr>
          <w:rFonts w:cs="Times New Roman"/>
          <w:kern w:val="0"/>
          <w:lang w:val="en-US"/>
        </w:rPr>
        <w:t xml:space="preserve">. HRB National Drugs Library; NICE. </w:t>
      </w:r>
      <w:hyperlink r:id="rId10" w:history="1">
        <w:r w:rsidRPr="00D76D74">
          <w:rPr>
            <w:rStyle w:val="Hyperlink"/>
            <w:rFonts w:cs="Times New Roman"/>
            <w:color w:val="auto"/>
            <w:kern w:val="0"/>
            <w:lang w:val="en-US"/>
          </w:rPr>
          <w:t>https://doi.org/National%20Institute%20for%20Health%20and%20Clinical%20Excellence.%20%20%20%20%20%20%20%20%20%20%20(2007)%20%20%20Drug%20misuse%20in%20over%2016s:%20psychosocial%20interventions.%20%20%20%20%20%20%20London:%20NICE.%20%20%20%20%20%20%20%20%20Clinical%20guideline%20%5BCG51%5D.</w:t>
        </w:r>
      </w:hyperlink>
    </w:p>
    <w:p w14:paraId="53E46136" w14:textId="39CDE96A" w:rsidR="007E5370" w:rsidRPr="00D76D74" w:rsidRDefault="007E5370" w:rsidP="00D76D74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cs="Times New Roman"/>
          <w:kern w:val="0"/>
          <w:lang w:val="en-US"/>
        </w:rPr>
      </w:pPr>
      <w:r w:rsidRPr="00D76D74">
        <w:rPr>
          <w:rFonts w:cs="Times New Roman"/>
          <w:kern w:val="0"/>
          <w:lang w:val="en-US"/>
        </w:rPr>
        <w:t xml:space="preserve">Public Health England. (2019). </w:t>
      </w:r>
      <w:r w:rsidRPr="00D76D74">
        <w:rPr>
          <w:rFonts w:cs="Times New Roman"/>
          <w:i/>
          <w:iCs/>
          <w:kern w:val="0"/>
          <w:lang w:val="en-US"/>
        </w:rPr>
        <w:t>Alcohol and drug prevention, treatment and recovery: why invest?</w:t>
      </w:r>
      <w:r w:rsidRPr="00D76D74">
        <w:rPr>
          <w:rFonts w:cs="Times New Roman"/>
          <w:kern w:val="0"/>
          <w:lang w:val="en-US"/>
        </w:rPr>
        <w:t xml:space="preserve"> GOV.UK; Public Health (England). </w:t>
      </w:r>
      <w:hyperlink r:id="rId11" w:history="1">
        <w:r w:rsidRPr="00D76D74">
          <w:rPr>
            <w:rStyle w:val="Hyperlink"/>
            <w:rFonts w:cs="Times New Roman"/>
            <w:color w:val="auto"/>
            <w:kern w:val="0"/>
            <w:lang w:val="en-US"/>
          </w:rPr>
          <w:t>https://www.gov.uk/government/publications/alcohol-and-drug-prevention-treatment-and-recovery-why-invest/alcohol-and-drug-prevention-treatment-and-recovery-why-invest</w:t>
        </w:r>
      </w:hyperlink>
    </w:p>
    <w:p w14:paraId="121E2B13" w14:textId="203805BC" w:rsidR="00967C00" w:rsidRPr="004048CD" w:rsidRDefault="007E5370" w:rsidP="004048CD">
      <w:pPr>
        <w:widowControl w:val="0"/>
        <w:autoSpaceDE w:val="0"/>
        <w:autoSpaceDN w:val="0"/>
        <w:adjustRightInd w:val="0"/>
        <w:spacing w:after="0" w:line="480" w:lineRule="auto"/>
        <w:ind w:left="720" w:hanging="720"/>
        <w:rPr>
          <w:rFonts w:cs="Times New Roman"/>
          <w:kern w:val="0"/>
          <w:lang w:val="en-US"/>
        </w:rPr>
      </w:pPr>
      <w:r w:rsidRPr="00D76D74">
        <w:rPr>
          <w:rFonts w:cs="Times New Roman"/>
          <w:kern w:val="0"/>
          <w:lang w:val="en-US"/>
        </w:rPr>
        <w:t xml:space="preserve">Rogers, C. (1957). </w:t>
      </w:r>
      <w:r w:rsidRPr="00D76D74">
        <w:rPr>
          <w:rFonts w:cs="Times New Roman"/>
          <w:i/>
          <w:iCs/>
          <w:kern w:val="0"/>
          <w:lang w:val="en-US"/>
        </w:rPr>
        <w:t>The necessary and sufficient conditions of therapeutic personality change.</w:t>
      </w:r>
      <w:r w:rsidRPr="00D76D74">
        <w:rPr>
          <w:rFonts w:cs="Times New Roman"/>
          <w:kern w:val="0"/>
          <w:lang w:val="en-US"/>
        </w:rPr>
        <w:t xml:space="preserve"> Psycnet.apa.org; American Psychological Association. </w:t>
      </w:r>
      <w:hyperlink r:id="rId12" w:history="1">
        <w:r w:rsidRPr="00D76D74">
          <w:rPr>
            <w:rStyle w:val="Hyperlink"/>
            <w:rFonts w:cs="Times New Roman"/>
            <w:color w:val="auto"/>
            <w:kern w:val="0"/>
            <w:lang w:val="en-US"/>
          </w:rPr>
          <w:t>https://psycnet.apa.org/record/1959-00842-001</w:t>
        </w:r>
      </w:hyperlink>
    </w:p>
    <w:sectPr w:rsidR="00967C00" w:rsidRPr="004048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124"/>
    <w:rsid w:val="00006BA0"/>
    <w:rsid w:val="000125B5"/>
    <w:rsid w:val="0001449C"/>
    <w:rsid w:val="00025DFD"/>
    <w:rsid w:val="00030288"/>
    <w:rsid w:val="0003243A"/>
    <w:rsid w:val="00032B86"/>
    <w:rsid w:val="00033417"/>
    <w:rsid w:val="00035262"/>
    <w:rsid w:val="00035414"/>
    <w:rsid w:val="000363BA"/>
    <w:rsid w:val="00036FED"/>
    <w:rsid w:val="0004586C"/>
    <w:rsid w:val="000517F4"/>
    <w:rsid w:val="00051F49"/>
    <w:rsid w:val="000550CF"/>
    <w:rsid w:val="00056B98"/>
    <w:rsid w:val="00063C87"/>
    <w:rsid w:val="00066000"/>
    <w:rsid w:val="00066140"/>
    <w:rsid w:val="00067010"/>
    <w:rsid w:val="00071744"/>
    <w:rsid w:val="0007243F"/>
    <w:rsid w:val="00072E02"/>
    <w:rsid w:val="0008025E"/>
    <w:rsid w:val="00082E27"/>
    <w:rsid w:val="00094D7F"/>
    <w:rsid w:val="000962A0"/>
    <w:rsid w:val="000A0D12"/>
    <w:rsid w:val="000A2079"/>
    <w:rsid w:val="000A72B0"/>
    <w:rsid w:val="000D18C6"/>
    <w:rsid w:val="000D3EF1"/>
    <w:rsid w:val="000E315D"/>
    <w:rsid w:val="000F16DA"/>
    <w:rsid w:val="000F45C8"/>
    <w:rsid w:val="000F6C84"/>
    <w:rsid w:val="000F7B32"/>
    <w:rsid w:val="001010DF"/>
    <w:rsid w:val="00101CCD"/>
    <w:rsid w:val="0010589C"/>
    <w:rsid w:val="001073A3"/>
    <w:rsid w:val="00111CFA"/>
    <w:rsid w:val="00113820"/>
    <w:rsid w:val="001213F9"/>
    <w:rsid w:val="00122ACA"/>
    <w:rsid w:val="00124AD7"/>
    <w:rsid w:val="00124D9F"/>
    <w:rsid w:val="00125D43"/>
    <w:rsid w:val="001268DD"/>
    <w:rsid w:val="00130AF2"/>
    <w:rsid w:val="00130BED"/>
    <w:rsid w:val="00133312"/>
    <w:rsid w:val="00135649"/>
    <w:rsid w:val="00142087"/>
    <w:rsid w:val="00142D98"/>
    <w:rsid w:val="001447E6"/>
    <w:rsid w:val="00147A8C"/>
    <w:rsid w:val="00147C12"/>
    <w:rsid w:val="00152870"/>
    <w:rsid w:val="001542DF"/>
    <w:rsid w:val="00155BFD"/>
    <w:rsid w:val="001601B2"/>
    <w:rsid w:val="00163449"/>
    <w:rsid w:val="00171A53"/>
    <w:rsid w:val="00175096"/>
    <w:rsid w:val="001756D0"/>
    <w:rsid w:val="00175AB1"/>
    <w:rsid w:val="00177EC7"/>
    <w:rsid w:val="00180401"/>
    <w:rsid w:val="00191D16"/>
    <w:rsid w:val="00195938"/>
    <w:rsid w:val="001A4BB5"/>
    <w:rsid w:val="001A61AA"/>
    <w:rsid w:val="001A6DA5"/>
    <w:rsid w:val="001B6A55"/>
    <w:rsid w:val="001B71E5"/>
    <w:rsid w:val="001C0FFC"/>
    <w:rsid w:val="001C3664"/>
    <w:rsid w:val="001D369B"/>
    <w:rsid w:val="001D6218"/>
    <w:rsid w:val="001E6598"/>
    <w:rsid w:val="001E7733"/>
    <w:rsid w:val="00200D39"/>
    <w:rsid w:val="00203CC7"/>
    <w:rsid w:val="002049A9"/>
    <w:rsid w:val="00207E80"/>
    <w:rsid w:val="00217D99"/>
    <w:rsid w:val="00217E1E"/>
    <w:rsid w:val="00224583"/>
    <w:rsid w:val="002246B4"/>
    <w:rsid w:val="0022685C"/>
    <w:rsid w:val="00230702"/>
    <w:rsid w:val="0023595C"/>
    <w:rsid w:val="0023745D"/>
    <w:rsid w:val="00240EE0"/>
    <w:rsid w:val="00241C86"/>
    <w:rsid w:val="00242568"/>
    <w:rsid w:val="0024636C"/>
    <w:rsid w:val="00246A27"/>
    <w:rsid w:val="00247CA1"/>
    <w:rsid w:val="0025583E"/>
    <w:rsid w:val="002604FB"/>
    <w:rsid w:val="0028098A"/>
    <w:rsid w:val="0028682C"/>
    <w:rsid w:val="00291D3B"/>
    <w:rsid w:val="0029395B"/>
    <w:rsid w:val="00293A16"/>
    <w:rsid w:val="00293CA0"/>
    <w:rsid w:val="0029454A"/>
    <w:rsid w:val="00296447"/>
    <w:rsid w:val="002969DC"/>
    <w:rsid w:val="002A1B99"/>
    <w:rsid w:val="002A1FE7"/>
    <w:rsid w:val="002A2144"/>
    <w:rsid w:val="002A27B0"/>
    <w:rsid w:val="002A2860"/>
    <w:rsid w:val="002A2F8B"/>
    <w:rsid w:val="002A54DE"/>
    <w:rsid w:val="002B0277"/>
    <w:rsid w:val="002B14F9"/>
    <w:rsid w:val="002B1787"/>
    <w:rsid w:val="002B355B"/>
    <w:rsid w:val="002C27FC"/>
    <w:rsid w:val="002D4718"/>
    <w:rsid w:val="002D5391"/>
    <w:rsid w:val="002D7677"/>
    <w:rsid w:val="002E77C3"/>
    <w:rsid w:val="002F0CB4"/>
    <w:rsid w:val="00300185"/>
    <w:rsid w:val="00305DBA"/>
    <w:rsid w:val="00312044"/>
    <w:rsid w:val="003146E3"/>
    <w:rsid w:val="00315E22"/>
    <w:rsid w:val="003210DC"/>
    <w:rsid w:val="003252F9"/>
    <w:rsid w:val="00325FA3"/>
    <w:rsid w:val="00334831"/>
    <w:rsid w:val="00335E6A"/>
    <w:rsid w:val="00336257"/>
    <w:rsid w:val="00337C91"/>
    <w:rsid w:val="00337DBD"/>
    <w:rsid w:val="0034353D"/>
    <w:rsid w:val="003559F9"/>
    <w:rsid w:val="0036119A"/>
    <w:rsid w:val="00371BD9"/>
    <w:rsid w:val="003735FA"/>
    <w:rsid w:val="003754A4"/>
    <w:rsid w:val="003765B3"/>
    <w:rsid w:val="00393A1A"/>
    <w:rsid w:val="003954BF"/>
    <w:rsid w:val="003A0353"/>
    <w:rsid w:val="003A4FD5"/>
    <w:rsid w:val="003B0D41"/>
    <w:rsid w:val="003B42E7"/>
    <w:rsid w:val="003B6283"/>
    <w:rsid w:val="003B65D4"/>
    <w:rsid w:val="003C0EF7"/>
    <w:rsid w:val="003C13D9"/>
    <w:rsid w:val="003D081C"/>
    <w:rsid w:val="003D33A4"/>
    <w:rsid w:val="003D4FA3"/>
    <w:rsid w:val="003D5E95"/>
    <w:rsid w:val="003E2BA5"/>
    <w:rsid w:val="003E745A"/>
    <w:rsid w:val="003E7684"/>
    <w:rsid w:val="003F25F0"/>
    <w:rsid w:val="003F442A"/>
    <w:rsid w:val="003F4EEE"/>
    <w:rsid w:val="004048CD"/>
    <w:rsid w:val="00404F57"/>
    <w:rsid w:val="0040575D"/>
    <w:rsid w:val="00411846"/>
    <w:rsid w:val="004122A9"/>
    <w:rsid w:val="0042079B"/>
    <w:rsid w:val="00421AED"/>
    <w:rsid w:val="00425D73"/>
    <w:rsid w:val="004324E6"/>
    <w:rsid w:val="00433D91"/>
    <w:rsid w:val="00437DA6"/>
    <w:rsid w:val="00447FF3"/>
    <w:rsid w:val="004554F5"/>
    <w:rsid w:val="00460D05"/>
    <w:rsid w:val="00463543"/>
    <w:rsid w:val="00464C45"/>
    <w:rsid w:val="004773F2"/>
    <w:rsid w:val="0048210E"/>
    <w:rsid w:val="00486264"/>
    <w:rsid w:val="00486FF0"/>
    <w:rsid w:val="0049303F"/>
    <w:rsid w:val="00497D9D"/>
    <w:rsid w:val="004A2F1B"/>
    <w:rsid w:val="004B5F04"/>
    <w:rsid w:val="004D08A8"/>
    <w:rsid w:val="004D15D9"/>
    <w:rsid w:val="004D6F5A"/>
    <w:rsid w:val="004E3AF5"/>
    <w:rsid w:val="004F0D2E"/>
    <w:rsid w:val="004F2AE2"/>
    <w:rsid w:val="004F6B72"/>
    <w:rsid w:val="004F7E76"/>
    <w:rsid w:val="00501115"/>
    <w:rsid w:val="005029F0"/>
    <w:rsid w:val="0050359C"/>
    <w:rsid w:val="005039E1"/>
    <w:rsid w:val="00503B98"/>
    <w:rsid w:val="0050758C"/>
    <w:rsid w:val="0051176E"/>
    <w:rsid w:val="00516436"/>
    <w:rsid w:val="0052422B"/>
    <w:rsid w:val="005302C8"/>
    <w:rsid w:val="005322D6"/>
    <w:rsid w:val="00532C12"/>
    <w:rsid w:val="00534CA4"/>
    <w:rsid w:val="00547F76"/>
    <w:rsid w:val="00552E9D"/>
    <w:rsid w:val="00554183"/>
    <w:rsid w:val="0056469A"/>
    <w:rsid w:val="005668AB"/>
    <w:rsid w:val="0057577F"/>
    <w:rsid w:val="005817D0"/>
    <w:rsid w:val="00585CB5"/>
    <w:rsid w:val="005879E2"/>
    <w:rsid w:val="005907B2"/>
    <w:rsid w:val="0059704F"/>
    <w:rsid w:val="005A0A1B"/>
    <w:rsid w:val="005A3661"/>
    <w:rsid w:val="005A3ED6"/>
    <w:rsid w:val="005B4C51"/>
    <w:rsid w:val="005B69B5"/>
    <w:rsid w:val="005C2478"/>
    <w:rsid w:val="005C42F5"/>
    <w:rsid w:val="005C4CBC"/>
    <w:rsid w:val="005C5FA7"/>
    <w:rsid w:val="005D0E3C"/>
    <w:rsid w:val="005D0EF9"/>
    <w:rsid w:val="005D333A"/>
    <w:rsid w:val="005D577C"/>
    <w:rsid w:val="005E199A"/>
    <w:rsid w:val="005E45AC"/>
    <w:rsid w:val="005E5F41"/>
    <w:rsid w:val="005F06FC"/>
    <w:rsid w:val="005F2411"/>
    <w:rsid w:val="005F33D5"/>
    <w:rsid w:val="005F45E8"/>
    <w:rsid w:val="00600A21"/>
    <w:rsid w:val="006012C9"/>
    <w:rsid w:val="00603350"/>
    <w:rsid w:val="00603433"/>
    <w:rsid w:val="00610046"/>
    <w:rsid w:val="0062340D"/>
    <w:rsid w:val="00623B0E"/>
    <w:rsid w:val="00625E01"/>
    <w:rsid w:val="0062637F"/>
    <w:rsid w:val="006270BB"/>
    <w:rsid w:val="00633F2F"/>
    <w:rsid w:val="00635090"/>
    <w:rsid w:val="00640736"/>
    <w:rsid w:val="00641D3B"/>
    <w:rsid w:val="00641F8F"/>
    <w:rsid w:val="006423A2"/>
    <w:rsid w:val="00654F8B"/>
    <w:rsid w:val="00655665"/>
    <w:rsid w:val="00656C4B"/>
    <w:rsid w:val="00662DAD"/>
    <w:rsid w:val="00664D9A"/>
    <w:rsid w:val="00665785"/>
    <w:rsid w:val="00671E30"/>
    <w:rsid w:val="00673E21"/>
    <w:rsid w:val="00676BDE"/>
    <w:rsid w:val="006807A8"/>
    <w:rsid w:val="006812FE"/>
    <w:rsid w:val="00693142"/>
    <w:rsid w:val="006A1E82"/>
    <w:rsid w:val="006B036F"/>
    <w:rsid w:val="006B722B"/>
    <w:rsid w:val="006B737D"/>
    <w:rsid w:val="006C4CC3"/>
    <w:rsid w:val="006C64EC"/>
    <w:rsid w:val="006D08D8"/>
    <w:rsid w:val="006D3132"/>
    <w:rsid w:val="006D627B"/>
    <w:rsid w:val="006D6746"/>
    <w:rsid w:val="006E0C11"/>
    <w:rsid w:val="006E2F51"/>
    <w:rsid w:val="006F4257"/>
    <w:rsid w:val="00703571"/>
    <w:rsid w:val="00704F6C"/>
    <w:rsid w:val="00706501"/>
    <w:rsid w:val="007074BD"/>
    <w:rsid w:val="0071125D"/>
    <w:rsid w:val="00711E14"/>
    <w:rsid w:val="00711F1C"/>
    <w:rsid w:val="00712975"/>
    <w:rsid w:val="00714D4F"/>
    <w:rsid w:val="00717D96"/>
    <w:rsid w:val="00732124"/>
    <w:rsid w:val="00734646"/>
    <w:rsid w:val="00736A79"/>
    <w:rsid w:val="00744EFB"/>
    <w:rsid w:val="00746A96"/>
    <w:rsid w:val="0075050E"/>
    <w:rsid w:val="007525E1"/>
    <w:rsid w:val="0075453B"/>
    <w:rsid w:val="00755252"/>
    <w:rsid w:val="007565FE"/>
    <w:rsid w:val="00767933"/>
    <w:rsid w:val="00772510"/>
    <w:rsid w:val="0077747B"/>
    <w:rsid w:val="00777D1D"/>
    <w:rsid w:val="00780626"/>
    <w:rsid w:val="00780CDA"/>
    <w:rsid w:val="007812FA"/>
    <w:rsid w:val="00781318"/>
    <w:rsid w:val="00783EDB"/>
    <w:rsid w:val="00792F7D"/>
    <w:rsid w:val="00794D0D"/>
    <w:rsid w:val="007A33D2"/>
    <w:rsid w:val="007A7EEB"/>
    <w:rsid w:val="007B1F55"/>
    <w:rsid w:val="007B3A49"/>
    <w:rsid w:val="007C3D3B"/>
    <w:rsid w:val="007C41A3"/>
    <w:rsid w:val="007C4908"/>
    <w:rsid w:val="007C6682"/>
    <w:rsid w:val="007D366B"/>
    <w:rsid w:val="007D3C9A"/>
    <w:rsid w:val="007E3734"/>
    <w:rsid w:val="007E5370"/>
    <w:rsid w:val="007F3B62"/>
    <w:rsid w:val="00800A57"/>
    <w:rsid w:val="008140BE"/>
    <w:rsid w:val="008208B2"/>
    <w:rsid w:val="0082248E"/>
    <w:rsid w:val="00824741"/>
    <w:rsid w:val="008263DD"/>
    <w:rsid w:val="008352E8"/>
    <w:rsid w:val="0083568D"/>
    <w:rsid w:val="00851807"/>
    <w:rsid w:val="0085466E"/>
    <w:rsid w:val="00865E3A"/>
    <w:rsid w:val="0086764A"/>
    <w:rsid w:val="00867F44"/>
    <w:rsid w:val="00873F81"/>
    <w:rsid w:val="0087400D"/>
    <w:rsid w:val="008746E8"/>
    <w:rsid w:val="00876E30"/>
    <w:rsid w:val="008824FF"/>
    <w:rsid w:val="00883797"/>
    <w:rsid w:val="008A0D2E"/>
    <w:rsid w:val="008A3B8F"/>
    <w:rsid w:val="008A56C4"/>
    <w:rsid w:val="008C369E"/>
    <w:rsid w:val="008C3CE2"/>
    <w:rsid w:val="008D56BF"/>
    <w:rsid w:val="008E02BE"/>
    <w:rsid w:val="008E1782"/>
    <w:rsid w:val="008F4683"/>
    <w:rsid w:val="008F5941"/>
    <w:rsid w:val="008F71EF"/>
    <w:rsid w:val="00903A50"/>
    <w:rsid w:val="00906EF0"/>
    <w:rsid w:val="00913D44"/>
    <w:rsid w:val="00914B20"/>
    <w:rsid w:val="00920E04"/>
    <w:rsid w:val="00922D0D"/>
    <w:rsid w:val="00930134"/>
    <w:rsid w:val="00942D3D"/>
    <w:rsid w:val="00945ABE"/>
    <w:rsid w:val="009473B2"/>
    <w:rsid w:val="009479F2"/>
    <w:rsid w:val="00955AD5"/>
    <w:rsid w:val="0096353E"/>
    <w:rsid w:val="009644E5"/>
    <w:rsid w:val="00964FFC"/>
    <w:rsid w:val="00967C00"/>
    <w:rsid w:val="00972C3D"/>
    <w:rsid w:val="0098297C"/>
    <w:rsid w:val="009854E3"/>
    <w:rsid w:val="009C5432"/>
    <w:rsid w:val="009C665B"/>
    <w:rsid w:val="009D02DC"/>
    <w:rsid w:val="009D4FF0"/>
    <w:rsid w:val="009E3328"/>
    <w:rsid w:val="009E67D0"/>
    <w:rsid w:val="009F2056"/>
    <w:rsid w:val="009F32CE"/>
    <w:rsid w:val="00A13576"/>
    <w:rsid w:val="00A13800"/>
    <w:rsid w:val="00A23E25"/>
    <w:rsid w:val="00A25C3D"/>
    <w:rsid w:val="00A266F1"/>
    <w:rsid w:val="00A31124"/>
    <w:rsid w:val="00A34B2E"/>
    <w:rsid w:val="00A414C2"/>
    <w:rsid w:val="00A51D77"/>
    <w:rsid w:val="00A51E3E"/>
    <w:rsid w:val="00A60933"/>
    <w:rsid w:val="00A61BB2"/>
    <w:rsid w:val="00A62B0A"/>
    <w:rsid w:val="00A643F4"/>
    <w:rsid w:val="00A65AC7"/>
    <w:rsid w:val="00A725D4"/>
    <w:rsid w:val="00A7426B"/>
    <w:rsid w:val="00A831DF"/>
    <w:rsid w:val="00A94AC0"/>
    <w:rsid w:val="00A94D6D"/>
    <w:rsid w:val="00A96DD6"/>
    <w:rsid w:val="00AA3228"/>
    <w:rsid w:val="00AA7578"/>
    <w:rsid w:val="00AB43E5"/>
    <w:rsid w:val="00AB4CEE"/>
    <w:rsid w:val="00AC242C"/>
    <w:rsid w:val="00AC4404"/>
    <w:rsid w:val="00AD40E5"/>
    <w:rsid w:val="00AD411E"/>
    <w:rsid w:val="00AD7D2B"/>
    <w:rsid w:val="00AE05FE"/>
    <w:rsid w:val="00AE7DD5"/>
    <w:rsid w:val="00AF1287"/>
    <w:rsid w:val="00AF35A6"/>
    <w:rsid w:val="00AF3BFB"/>
    <w:rsid w:val="00AF4C7E"/>
    <w:rsid w:val="00AF78C6"/>
    <w:rsid w:val="00B0783A"/>
    <w:rsid w:val="00B078D6"/>
    <w:rsid w:val="00B13B0B"/>
    <w:rsid w:val="00B219AE"/>
    <w:rsid w:val="00B23051"/>
    <w:rsid w:val="00B23815"/>
    <w:rsid w:val="00B3083F"/>
    <w:rsid w:val="00B31BD5"/>
    <w:rsid w:val="00B36161"/>
    <w:rsid w:val="00B47531"/>
    <w:rsid w:val="00B52616"/>
    <w:rsid w:val="00B61FB0"/>
    <w:rsid w:val="00B633C9"/>
    <w:rsid w:val="00B6345E"/>
    <w:rsid w:val="00B71615"/>
    <w:rsid w:val="00B7238F"/>
    <w:rsid w:val="00B739FE"/>
    <w:rsid w:val="00B854AF"/>
    <w:rsid w:val="00B86A36"/>
    <w:rsid w:val="00B878BB"/>
    <w:rsid w:val="00B902FA"/>
    <w:rsid w:val="00B92F83"/>
    <w:rsid w:val="00B965F1"/>
    <w:rsid w:val="00BA12B7"/>
    <w:rsid w:val="00BA14B3"/>
    <w:rsid w:val="00BA493A"/>
    <w:rsid w:val="00BA4ED0"/>
    <w:rsid w:val="00BA4FC5"/>
    <w:rsid w:val="00BB5EDC"/>
    <w:rsid w:val="00BC0542"/>
    <w:rsid w:val="00BD00FE"/>
    <w:rsid w:val="00BD779B"/>
    <w:rsid w:val="00BD779E"/>
    <w:rsid w:val="00BD7E9B"/>
    <w:rsid w:val="00BE2ED9"/>
    <w:rsid w:val="00BE70C4"/>
    <w:rsid w:val="00BF61D1"/>
    <w:rsid w:val="00C03AE1"/>
    <w:rsid w:val="00C0717C"/>
    <w:rsid w:val="00C117E8"/>
    <w:rsid w:val="00C27BB8"/>
    <w:rsid w:val="00C35FA1"/>
    <w:rsid w:val="00C451CD"/>
    <w:rsid w:val="00C47299"/>
    <w:rsid w:val="00C51124"/>
    <w:rsid w:val="00C55E20"/>
    <w:rsid w:val="00C60F99"/>
    <w:rsid w:val="00C637B2"/>
    <w:rsid w:val="00C65754"/>
    <w:rsid w:val="00C66223"/>
    <w:rsid w:val="00C67BAB"/>
    <w:rsid w:val="00C725BA"/>
    <w:rsid w:val="00C75C5D"/>
    <w:rsid w:val="00C75C8F"/>
    <w:rsid w:val="00C81E36"/>
    <w:rsid w:val="00C94965"/>
    <w:rsid w:val="00C97B8A"/>
    <w:rsid w:val="00C97DD6"/>
    <w:rsid w:val="00CA534B"/>
    <w:rsid w:val="00CA658D"/>
    <w:rsid w:val="00CB0D2F"/>
    <w:rsid w:val="00CB6E29"/>
    <w:rsid w:val="00CC6AAB"/>
    <w:rsid w:val="00CD4C0A"/>
    <w:rsid w:val="00CD4FCE"/>
    <w:rsid w:val="00CD67C5"/>
    <w:rsid w:val="00CE2108"/>
    <w:rsid w:val="00CE342F"/>
    <w:rsid w:val="00CE3FF0"/>
    <w:rsid w:val="00CE4C56"/>
    <w:rsid w:val="00CF0E5A"/>
    <w:rsid w:val="00CF152B"/>
    <w:rsid w:val="00CF3026"/>
    <w:rsid w:val="00CF7A89"/>
    <w:rsid w:val="00D11A54"/>
    <w:rsid w:val="00D14CC0"/>
    <w:rsid w:val="00D35C37"/>
    <w:rsid w:val="00D41DDC"/>
    <w:rsid w:val="00D450C9"/>
    <w:rsid w:val="00D52557"/>
    <w:rsid w:val="00D70D0D"/>
    <w:rsid w:val="00D76D74"/>
    <w:rsid w:val="00D80BA7"/>
    <w:rsid w:val="00D81747"/>
    <w:rsid w:val="00D9032E"/>
    <w:rsid w:val="00D959B8"/>
    <w:rsid w:val="00D95E44"/>
    <w:rsid w:val="00D96841"/>
    <w:rsid w:val="00DA19F5"/>
    <w:rsid w:val="00DA305B"/>
    <w:rsid w:val="00DA3A12"/>
    <w:rsid w:val="00DA3FFE"/>
    <w:rsid w:val="00DA5900"/>
    <w:rsid w:val="00DB2000"/>
    <w:rsid w:val="00DB2858"/>
    <w:rsid w:val="00DC35F9"/>
    <w:rsid w:val="00DD099A"/>
    <w:rsid w:val="00DD1659"/>
    <w:rsid w:val="00DD5E1C"/>
    <w:rsid w:val="00DD5F15"/>
    <w:rsid w:val="00DE28DF"/>
    <w:rsid w:val="00DE5038"/>
    <w:rsid w:val="00DE513D"/>
    <w:rsid w:val="00DF00E6"/>
    <w:rsid w:val="00DF13A6"/>
    <w:rsid w:val="00DF2149"/>
    <w:rsid w:val="00DF4CEE"/>
    <w:rsid w:val="00DF7826"/>
    <w:rsid w:val="00E00B70"/>
    <w:rsid w:val="00E04AA8"/>
    <w:rsid w:val="00E10B3B"/>
    <w:rsid w:val="00E10ECC"/>
    <w:rsid w:val="00E11897"/>
    <w:rsid w:val="00E1772B"/>
    <w:rsid w:val="00E257DF"/>
    <w:rsid w:val="00E361D0"/>
    <w:rsid w:val="00E539AD"/>
    <w:rsid w:val="00E601D0"/>
    <w:rsid w:val="00E719E8"/>
    <w:rsid w:val="00E73695"/>
    <w:rsid w:val="00E77970"/>
    <w:rsid w:val="00E825E1"/>
    <w:rsid w:val="00E87BFA"/>
    <w:rsid w:val="00E9180D"/>
    <w:rsid w:val="00E91B38"/>
    <w:rsid w:val="00E92A9B"/>
    <w:rsid w:val="00E933CD"/>
    <w:rsid w:val="00E95218"/>
    <w:rsid w:val="00E97626"/>
    <w:rsid w:val="00EA3E48"/>
    <w:rsid w:val="00EA5DC9"/>
    <w:rsid w:val="00EA6C1F"/>
    <w:rsid w:val="00EC093B"/>
    <w:rsid w:val="00EC1004"/>
    <w:rsid w:val="00EC11AF"/>
    <w:rsid w:val="00EC23C1"/>
    <w:rsid w:val="00ED5D1F"/>
    <w:rsid w:val="00EE3DD0"/>
    <w:rsid w:val="00EE704B"/>
    <w:rsid w:val="00EF44B1"/>
    <w:rsid w:val="00EF4768"/>
    <w:rsid w:val="00EF74A6"/>
    <w:rsid w:val="00F0346C"/>
    <w:rsid w:val="00F039A6"/>
    <w:rsid w:val="00F05CD3"/>
    <w:rsid w:val="00F105C1"/>
    <w:rsid w:val="00F23A0B"/>
    <w:rsid w:val="00F24889"/>
    <w:rsid w:val="00F357AC"/>
    <w:rsid w:val="00F37A15"/>
    <w:rsid w:val="00F40C1C"/>
    <w:rsid w:val="00F4303B"/>
    <w:rsid w:val="00F46E5B"/>
    <w:rsid w:val="00F47DCF"/>
    <w:rsid w:val="00F50FAA"/>
    <w:rsid w:val="00F511D8"/>
    <w:rsid w:val="00F54219"/>
    <w:rsid w:val="00F54C77"/>
    <w:rsid w:val="00F67756"/>
    <w:rsid w:val="00F712B8"/>
    <w:rsid w:val="00F7645D"/>
    <w:rsid w:val="00F83290"/>
    <w:rsid w:val="00F866E8"/>
    <w:rsid w:val="00F86A94"/>
    <w:rsid w:val="00F86B6D"/>
    <w:rsid w:val="00F87C95"/>
    <w:rsid w:val="00F91242"/>
    <w:rsid w:val="00F92227"/>
    <w:rsid w:val="00F93963"/>
    <w:rsid w:val="00F9535C"/>
    <w:rsid w:val="00F95991"/>
    <w:rsid w:val="00FA7D90"/>
    <w:rsid w:val="00FB0A8B"/>
    <w:rsid w:val="00FB580C"/>
    <w:rsid w:val="00FB7F1A"/>
    <w:rsid w:val="00FC318F"/>
    <w:rsid w:val="00FD4447"/>
    <w:rsid w:val="00FE0612"/>
    <w:rsid w:val="00FF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D83FF"/>
  <w15:chartTrackingRefBased/>
  <w15:docId w15:val="{0A894370-20D7-463C-88AB-CF37E747F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2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2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2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2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2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2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2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2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2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2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32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2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2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2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2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2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2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2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2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2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2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2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2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2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2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2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2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2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212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75C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5C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drug-misuse-and-dependence-uk-guidelines-on-clinical-management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oi.org/10.1136/bmj.39251.599259.55" TargetMode="External"/><Relationship Id="rId12" Type="http://schemas.openxmlformats.org/officeDocument/2006/relationships/hyperlink" Target="https://psycnet.apa.org/record/1959-00842-0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080/16066359.2016.1185661" TargetMode="External"/><Relationship Id="rId11" Type="http://schemas.openxmlformats.org/officeDocument/2006/relationships/hyperlink" Target="https://www.gov.uk/government/publications/alcohol-and-drug-prevention-treatment-and-recovery-why-invest/alcohol-and-drug-prevention-treatment-and-recovery-why-invest" TargetMode="External"/><Relationship Id="rId5" Type="http://schemas.openxmlformats.org/officeDocument/2006/relationships/hyperlink" Target="https://www.bacp.co.uk/events-and-resources/ethics-and-standards/good-practice-in-action/" TargetMode="External"/><Relationship Id="rId10" Type="http://schemas.openxmlformats.org/officeDocument/2006/relationships/hyperlink" Target="https://doi.org/National%20Institute%20for%20Health%20and%20Clinical%20Excellence.%20%20%20%20%20%20%20%20%20%20%20(2007)%20%20%20Drug%20misuse%20in%20over%2016s:%20psychosocial%20interventions.%20%20%20%20%20%20%20London:%20NICE.%20%20%20%20%20%20%20%20%20Clinical%20guideline%20%5BCG51%5D." TargetMode="External"/><Relationship Id="rId4" Type="http://schemas.openxmlformats.org/officeDocument/2006/relationships/hyperlink" Target="https://www.bacp.co.uk/events-and-resources/ethics-and-standards/ethical-framework-for-the-counselling-professions/" TargetMode="External"/><Relationship Id="rId9" Type="http://schemas.openxmlformats.org/officeDocument/2006/relationships/hyperlink" Target="https://psycnet.apa.org/record/2012-17300-0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5263</TotalTime>
  <Pages>10</Pages>
  <Words>2058</Words>
  <Characters>13321</Characters>
  <Application>Microsoft Office Word</Application>
  <DocSecurity>0</DocSecurity>
  <Lines>204</Lines>
  <Paragraphs>17</Paragraphs>
  <ScaleCrop>false</ScaleCrop>
  <Company/>
  <LinksUpToDate>false</LinksUpToDate>
  <CharactersWithSpaces>15362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Evans (2206005)</dc:creator>
  <cp:keywords/>
  <dc:description/>
  <cp:lastModifiedBy>Nicola Evans (2206005)</cp:lastModifiedBy>
  <cp:revision>596</cp:revision>
  <dcterms:created xsi:type="dcterms:W3CDTF">2026-01-29T14:10:00Z</dcterms:created>
  <dcterms:modified xsi:type="dcterms:W3CDTF">2026-02-20T16:26:00Z</dcterms:modified>
</cp:coreProperties>
</file>