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77B0AA" w14:textId="551AB5F4" w:rsidR="009F4339" w:rsidRDefault="00171837">
      <w:pPr>
        <w:rPr>
          <w:sz w:val="24"/>
          <w:szCs w:val="24"/>
          <w:u w:val="single"/>
        </w:rPr>
      </w:pPr>
      <w:r>
        <w:rPr>
          <w:sz w:val="24"/>
          <w:szCs w:val="24"/>
          <w:u w:val="single"/>
        </w:rPr>
        <w:t>What are the main characteristics that define ‘Genocide’? Your answer should pay attention to the UN Convention of 1948.</w:t>
      </w:r>
    </w:p>
    <w:p w14:paraId="7CC341BB" w14:textId="69BD98F2" w:rsidR="008F1FF9" w:rsidRDefault="008F1FF9">
      <w:pPr>
        <w:rPr>
          <w:sz w:val="24"/>
          <w:szCs w:val="24"/>
          <w:u w:val="single"/>
        </w:rPr>
      </w:pPr>
    </w:p>
    <w:p w14:paraId="04E4D7DF" w14:textId="7F669D0C" w:rsidR="00026C0E" w:rsidRDefault="00171837">
      <w:pPr>
        <w:rPr>
          <w:sz w:val="24"/>
          <w:szCs w:val="24"/>
        </w:rPr>
      </w:pPr>
      <w:r>
        <w:rPr>
          <w:sz w:val="24"/>
          <w:szCs w:val="24"/>
        </w:rPr>
        <w:t xml:space="preserve">William Rubinstein once said, </w:t>
      </w:r>
      <w:r w:rsidR="00E266D3">
        <w:rPr>
          <w:sz w:val="24"/>
          <w:szCs w:val="24"/>
        </w:rPr>
        <w:t>‘</w:t>
      </w:r>
      <w:r>
        <w:rPr>
          <w:sz w:val="24"/>
          <w:szCs w:val="24"/>
        </w:rPr>
        <w:t>How does one reasonably define ‘genocide’? This is the most difficult question of all – a surprisingly difficult and vexatious question indeed – to which there is no easy or readily acceptable answer.</w:t>
      </w:r>
      <w:r w:rsidR="00E266D3">
        <w:rPr>
          <w:sz w:val="24"/>
          <w:szCs w:val="24"/>
        </w:rPr>
        <w:t>’</w:t>
      </w:r>
      <w:r>
        <w:rPr>
          <w:rStyle w:val="FootnoteReference"/>
          <w:sz w:val="24"/>
          <w:szCs w:val="24"/>
        </w:rPr>
        <w:footnoteReference w:id="1"/>
      </w:r>
      <w:r>
        <w:rPr>
          <w:sz w:val="24"/>
          <w:szCs w:val="24"/>
        </w:rPr>
        <w:t xml:space="preserve">. </w:t>
      </w:r>
      <w:r w:rsidR="007B2BA8">
        <w:rPr>
          <w:sz w:val="24"/>
          <w:szCs w:val="24"/>
        </w:rPr>
        <w:t xml:space="preserve"> This is a question I intend to</w:t>
      </w:r>
      <w:r w:rsidR="00E266D3">
        <w:rPr>
          <w:sz w:val="24"/>
          <w:szCs w:val="24"/>
        </w:rPr>
        <w:t xml:space="preserve"> </w:t>
      </w:r>
      <w:r w:rsidR="007B2BA8">
        <w:rPr>
          <w:sz w:val="24"/>
          <w:szCs w:val="24"/>
        </w:rPr>
        <w:t>explo</w:t>
      </w:r>
      <w:r w:rsidR="00E266D3">
        <w:rPr>
          <w:sz w:val="24"/>
          <w:szCs w:val="24"/>
        </w:rPr>
        <w:t>re</w:t>
      </w:r>
      <w:r w:rsidR="007B2BA8">
        <w:rPr>
          <w:sz w:val="24"/>
          <w:szCs w:val="24"/>
        </w:rPr>
        <w:t xml:space="preserve"> </w:t>
      </w:r>
      <w:r w:rsidR="00E266D3">
        <w:rPr>
          <w:sz w:val="24"/>
          <w:szCs w:val="24"/>
        </w:rPr>
        <w:t>by analyzing</w:t>
      </w:r>
      <w:r w:rsidR="007B2BA8">
        <w:rPr>
          <w:sz w:val="24"/>
          <w:szCs w:val="24"/>
        </w:rPr>
        <w:t xml:space="preserve"> the</w:t>
      </w:r>
      <w:r w:rsidR="00E266D3">
        <w:rPr>
          <w:sz w:val="24"/>
          <w:szCs w:val="24"/>
        </w:rPr>
        <w:t xml:space="preserve"> key</w:t>
      </w:r>
      <w:r w:rsidR="007B2BA8">
        <w:rPr>
          <w:sz w:val="24"/>
          <w:szCs w:val="24"/>
        </w:rPr>
        <w:t xml:space="preserve"> definition</w:t>
      </w:r>
      <w:r w:rsidR="00E266D3">
        <w:rPr>
          <w:sz w:val="24"/>
          <w:szCs w:val="24"/>
        </w:rPr>
        <w:t>s</w:t>
      </w:r>
      <w:r w:rsidR="007B2BA8">
        <w:rPr>
          <w:sz w:val="24"/>
          <w:szCs w:val="24"/>
        </w:rPr>
        <w:t xml:space="preserve"> of genocide. I will also try to prove how this convention was often passive </w:t>
      </w:r>
      <w:r w:rsidR="00A8775A">
        <w:rPr>
          <w:sz w:val="24"/>
          <w:szCs w:val="24"/>
        </w:rPr>
        <w:t xml:space="preserve">with some acts of genocide not applicable to their criteria. I will also compare the definition of genocide with other definitions to provide an example of differences between them. </w:t>
      </w:r>
      <w:r w:rsidR="007B2BA8">
        <w:rPr>
          <w:sz w:val="24"/>
          <w:szCs w:val="24"/>
        </w:rPr>
        <w:t>I will take each characteristic of genocide defined by the UN Convention on the 9</w:t>
      </w:r>
      <w:r w:rsidR="007B2BA8" w:rsidRPr="007B2BA8">
        <w:rPr>
          <w:sz w:val="24"/>
          <w:szCs w:val="24"/>
          <w:vertAlign w:val="superscript"/>
        </w:rPr>
        <w:t>th</w:t>
      </w:r>
      <w:r w:rsidR="007B2BA8">
        <w:rPr>
          <w:sz w:val="24"/>
          <w:szCs w:val="24"/>
        </w:rPr>
        <w:t xml:space="preserve"> </w:t>
      </w:r>
      <w:r>
        <w:rPr>
          <w:sz w:val="24"/>
          <w:szCs w:val="24"/>
        </w:rPr>
        <w:t>December</w:t>
      </w:r>
      <w:r w:rsidR="007B2BA8">
        <w:rPr>
          <w:sz w:val="24"/>
          <w:szCs w:val="24"/>
        </w:rPr>
        <w:t xml:space="preserve"> 1948, that came into effect </w:t>
      </w:r>
      <w:r w:rsidR="000F2A9D">
        <w:rPr>
          <w:sz w:val="24"/>
          <w:szCs w:val="24"/>
        </w:rPr>
        <w:t xml:space="preserve">once signed </w:t>
      </w:r>
      <w:r w:rsidR="007B2BA8">
        <w:rPr>
          <w:sz w:val="24"/>
          <w:szCs w:val="24"/>
        </w:rPr>
        <w:t>in 1951</w:t>
      </w:r>
      <w:r w:rsidR="00355261">
        <w:rPr>
          <w:sz w:val="24"/>
          <w:szCs w:val="24"/>
        </w:rPr>
        <w:t>,</w:t>
      </w:r>
      <w:r w:rsidR="007B2BA8">
        <w:rPr>
          <w:sz w:val="24"/>
          <w:szCs w:val="24"/>
        </w:rPr>
        <w:t xml:space="preserve"> and compare them with genocidal instances throughout history since 1948 </w:t>
      </w:r>
      <w:r w:rsidR="00355261">
        <w:rPr>
          <w:sz w:val="24"/>
          <w:szCs w:val="24"/>
        </w:rPr>
        <w:t>pointing out the key characteristics in them relating to the UN Convention.</w:t>
      </w:r>
    </w:p>
    <w:p w14:paraId="088E4AF8" w14:textId="55DED1B3" w:rsidR="00026C0E" w:rsidRDefault="00026C0E">
      <w:pPr>
        <w:rPr>
          <w:sz w:val="24"/>
          <w:szCs w:val="24"/>
        </w:rPr>
      </w:pPr>
    </w:p>
    <w:p w14:paraId="0847390A" w14:textId="72ED3BC6" w:rsidR="00C819EC" w:rsidRPr="00C819EC" w:rsidRDefault="00171837" w:rsidP="00C819EC">
      <w:pPr>
        <w:rPr>
          <w:sz w:val="24"/>
          <w:szCs w:val="24"/>
        </w:rPr>
      </w:pPr>
      <w:r>
        <w:rPr>
          <w:sz w:val="24"/>
          <w:szCs w:val="24"/>
        </w:rPr>
        <w:t>The UN Convention of 1948 produced a definition of genocide along with the punishments for performing this act. Article two of this</w:t>
      </w:r>
      <w:r w:rsidR="00AB086A">
        <w:rPr>
          <w:sz w:val="24"/>
          <w:szCs w:val="24"/>
        </w:rPr>
        <w:t xml:space="preserve"> law</w:t>
      </w:r>
      <w:r>
        <w:rPr>
          <w:sz w:val="24"/>
          <w:szCs w:val="24"/>
        </w:rPr>
        <w:t xml:space="preserve"> says </w:t>
      </w:r>
      <w:r w:rsidR="00E266D3">
        <w:rPr>
          <w:sz w:val="24"/>
          <w:szCs w:val="24"/>
        </w:rPr>
        <w:t>‘</w:t>
      </w:r>
      <w:r w:rsidRPr="00C819EC">
        <w:rPr>
          <w:sz w:val="24"/>
          <w:szCs w:val="24"/>
        </w:rPr>
        <w:t>genocide means any of the following acts committed with intent to destroy, in whole or in part, a national, ethnical, racial or religious group, as such:</w:t>
      </w:r>
    </w:p>
    <w:p w14:paraId="2916B177" w14:textId="6334C5DC" w:rsidR="00C819EC" w:rsidRPr="00C819EC" w:rsidRDefault="00171837" w:rsidP="00C819EC">
      <w:pPr>
        <w:pStyle w:val="ListParagraph"/>
        <w:numPr>
          <w:ilvl w:val="0"/>
          <w:numId w:val="2"/>
        </w:numPr>
        <w:rPr>
          <w:sz w:val="24"/>
          <w:szCs w:val="24"/>
        </w:rPr>
      </w:pPr>
      <w:r w:rsidRPr="00C819EC">
        <w:rPr>
          <w:sz w:val="24"/>
          <w:szCs w:val="24"/>
        </w:rPr>
        <w:t>Killing members of the group;</w:t>
      </w:r>
    </w:p>
    <w:p w14:paraId="66A2D88D" w14:textId="694E6B48" w:rsidR="00C819EC" w:rsidRPr="00C819EC" w:rsidRDefault="00171837" w:rsidP="00C819EC">
      <w:pPr>
        <w:pStyle w:val="ListParagraph"/>
        <w:numPr>
          <w:ilvl w:val="0"/>
          <w:numId w:val="2"/>
        </w:numPr>
        <w:rPr>
          <w:sz w:val="24"/>
          <w:szCs w:val="24"/>
        </w:rPr>
      </w:pPr>
      <w:r w:rsidRPr="00C819EC">
        <w:rPr>
          <w:sz w:val="24"/>
          <w:szCs w:val="24"/>
        </w:rPr>
        <w:t>Causing serious bodily or mental harm to members of the group;</w:t>
      </w:r>
    </w:p>
    <w:p w14:paraId="105A8D84" w14:textId="172EFB09" w:rsidR="00C819EC" w:rsidRPr="00C819EC" w:rsidRDefault="00171837" w:rsidP="00C819EC">
      <w:pPr>
        <w:pStyle w:val="ListParagraph"/>
        <w:numPr>
          <w:ilvl w:val="0"/>
          <w:numId w:val="2"/>
        </w:numPr>
        <w:rPr>
          <w:sz w:val="24"/>
          <w:szCs w:val="24"/>
        </w:rPr>
      </w:pPr>
      <w:r w:rsidRPr="00C819EC">
        <w:rPr>
          <w:sz w:val="24"/>
          <w:szCs w:val="24"/>
        </w:rPr>
        <w:t>Deliberately inflicting on the group conditions of life calculated to bring about its physical destruction in whole or in part;</w:t>
      </w:r>
    </w:p>
    <w:p w14:paraId="7CF3B0D4" w14:textId="5B1898D9" w:rsidR="00C819EC" w:rsidRPr="00C819EC" w:rsidRDefault="00171837" w:rsidP="00C819EC">
      <w:pPr>
        <w:pStyle w:val="ListParagraph"/>
        <w:numPr>
          <w:ilvl w:val="0"/>
          <w:numId w:val="2"/>
        </w:numPr>
        <w:rPr>
          <w:sz w:val="24"/>
          <w:szCs w:val="24"/>
        </w:rPr>
      </w:pPr>
      <w:r w:rsidRPr="00C819EC">
        <w:rPr>
          <w:sz w:val="24"/>
          <w:szCs w:val="24"/>
        </w:rPr>
        <w:t>Imposing measures intended to prevent births within the group;</w:t>
      </w:r>
    </w:p>
    <w:p w14:paraId="1371F244" w14:textId="17E1A767" w:rsidR="00C819EC" w:rsidRPr="00C819EC" w:rsidRDefault="00171837" w:rsidP="00C819EC">
      <w:pPr>
        <w:pStyle w:val="ListParagraph"/>
        <w:numPr>
          <w:ilvl w:val="0"/>
          <w:numId w:val="2"/>
        </w:numPr>
        <w:rPr>
          <w:sz w:val="24"/>
          <w:szCs w:val="24"/>
        </w:rPr>
      </w:pPr>
      <w:r w:rsidRPr="00C819EC">
        <w:rPr>
          <w:sz w:val="24"/>
          <w:szCs w:val="24"/>
        </w:rPr>
        <w:t>Forcibly transferring children of the group to another group.</w:t>
      </w:r>
      <w:r w:rsidR="00E266D3">
        <w:rPr>
          <w:sz w:val="24"/>
          <w:szCs w:val="24"/>
        </w:rPr>
        <w:t>’</w:t>
      </w:r>
      <w:r>
        <w:rPr>
          <w:rStyle w:val="FootnoteReference"/>
          <w:sz w:val="24"/>
          <w:szCs w:val="24"/>
        </w:rPr>
        <w:footnoteReference w:id="2"/>
      </w:r>
    </w:p>
    <w:p w14:paraId="0D9F96B9" w14:textId="77777777" w:rsidR="00C819EC" w:rsidRDefault="00C819EC" w:rsidP="0004015B">
      <w:pPr>
        <w:rPr>
          <w:sz w:val="24"/>
          <w:szCs w:val="24"/>
        </w:rPr>
      </w:pPr>
    </w:p>
    <w:p w14:paraId="5A477599" w14:textId="74C341CA" w:rsidR="00615192" w:rsidRDefault="00171837">
      <w:pPr>
        <w:rPr>
          <w:sz w:val="24"/>
          <w:szCs w:val="24"/>
        </w:rPr>
      </w:pPr>
      <w:r>
        <w:rPr>
          <w:sz w:val="24"/>
          <w:szCs w:val="24"/>
        </w:rPr>
        <w:t>At first glance, this definition and its characteristic</w:t>
      </w:r>
      <w:r w:rsidR="007271F8">
        <w:rPr>
          <w:sz w:val="24"/>
          <w:szCs w:val="24"/>
        </w:rPr>
        <w:t>s</w:t>
      </w:r>
      <w:r>
        <w:rPr>
          <w:sz w:val="24"/>
          <w:szCs w:val="24"/>
        </w:rPr>
        <w:t xml:space="preserve"> seem to have a passive</w:t>
      </w:r>
      <w:r w:rsidR="007271F8">
        <w:rPr>
          <w:sz w:val="24"/>
          <w:szCs w:val="24"/>
        </w:rPr>
        <w:t xml:space="preserve"> nature towards it, for example, what counts as partly? How would someone decide if you had committed genocide or not? Is there a number on how ma</w:t>
      </w:r>
      <w:r w:rsidR="00355261">
        <w:rPr>
          <w:sz w:val="24"/>
          <w:szCs w:val="24"/>
        </w:rPr>
        <w:t>n</w:t>
      </w:r>
      <w:r w:rsidR="007271F8">
        <w:rPr>
          <w:sz w:val="24"/>
          <w:szCs w:val="24"/>
        </w:rPr>
        <w:t>y people have to die for it to be considered as genocide? The former secretary-general of Medicines Sans Frontier Alain Destexhe in his book 'Rwanda and genocide in the 20</w:t>
      </w:r>
      <w:r w:rsidR="007271F8" w:rsidRPr="007271F8">
        <w:rPr>
          <w:sz w:val="24"/>
          <w:szCs w:val="24"/>
          <w:vertAlign w:val="superscript"/>
        </w:rPr>
        <w:t>th</w:t>
      </w:r>
      <w:r w:rsidR="007271F8">
        <w:rPr>
          <w:sz w:val="24"/>
          <w:szCs w:val="24"/>
        </w:rPr>
        <w:t xml:space="preserve"> century’ </w:t>
      </w:r>
      <w:r w:rsidR="009C1199">
        <w:rPr>
          <w:sz w:val="24"/>
          <w:szCs w:val="24"/>
        </w:rPr>
        <w:t xml:space="preserve">that the word genocide has fallen victim to </w:t>
      </w:r>
      <w:r w:rsidR="00E266D3">
        <w:rPr>
          <w:sz w:val="24"/>
          <w:szCs w:val="24"/>
        </w:rPr>
        <w:t>‘</w:t>
      </w:r>
      <w:r w:rsidR="009C1199">
        <w:rPr>
          <w:sz w:val="24"/>
          <w:szCs w:val="24"/>
        </w:rPr>
        <w:t>a sort of verbal inflation, in much the same way as happened with the word fascist</w:t>
      </w:r>
      <w:r w:rsidR="00E266D3">
        <w:rPr>
          <w:sz w:val="24"/>
          <w:szCs w:val="24"/>
        </w:rPr>
        <w:t>’</w:t>
      </w:r>
      <w:r>
        <w:rPr>
          <w:rStyle w:val="FootnoteReference"/>
          <w:sz w:val="24"/>
          <w:szCs w:val="24"/>
        </w:rPr>
        <w:footnoteReference w:id="3"/>
      </w:r>
      <w:r w:rsidR="009C1199">
        <w:rPr>
          <w:sz w:val="24"/>
          <w:szCs w:val="24"/>
        </w:rPr>
        <w:t xml:space="preserve"> </w:t>
      </w:r>
      <w:r w:rsidR="003A71B4">
        <w:rPr>
          <w:sz w:val="24"/>
          <w:szCs w:val="24"/>
        </w:rPr>
        <w:t xml:space="preserve">and this could be attributed to the fact that the law on genocide is not strict enough. </w:t>
      </w:r>
      <w:r w:rsidR="00355261">
        <w:rPr>
          <w:sz w:val="24"/>
          <w:szCs w:val="24"/>
        </w:rPr>
        <w:t xml:space="preserve">An example that springs to mind regarding this quote would be the Civil Rights Movement. The Civil Rights Congress composed of African Americans presented the UN with a petition called ‘We Charge Genocide’. It listed more than 10,000 Black American deaths caused by the USA’s racial beliefs since the </w:t>
      </w:r>
      <w:r w:rsidR="00AB086A">
        <w:rPr>
          <w:sz w:val="24"/>
          <w:szCs w:val="24"/>
        </w:rPr>
        <w:t>beginning of the slave trade in America</w:t>
      </w:r>
      <w:r w:rsidR="00355261">
        <w:rPr>
          <w:sz w:val="24"/>
          <w:szCs w:val="24"/>
        </w:rPr>
        <w:t>.</w:t>
      </w:r>
      <w:r w:rsidR="0092371B">
        <w:rPr>
          <w:sz w:val="24"/>
          <w:szCs w:val="24"/>
        </w:rPr>
        <w:t xml:space="preserve"> </w:t>
      </w:r>
      <w:r w:rsidR="00E266D3">
        <w:rPr>
          <w:sz w:val="24"/>
          <w:szCs w:val="24"/>
        </w:rPr>
        <w:t>F</w:t>
      </w:r>
      <w:r w:rsidR="0092371B">
        <w:rPr>
          <w:sz w:val="24"/>
          <w:szCs w:val="24"/>
        </w:rPr>
        <w:t xml:space="preserve">rom one point of </w:t>
      </w:r>
      <w:r w:rsidR="0092371B">
        <w:rPr>
          <w:sz w:val="24"/>
          <w:szCs w:val="24"/>
        </w:rPr>
        <w:lastRenderedPageBreak/>
        <w:t>view, the racial abuse in America consisted of both physical and mental harm to Black Americans and according to the l</w:t>
      </w:r>
      <w:r w:rsidR="00AB086A">
        <w:rPr>
          <w:sz w:val="24"/>
          <w:szCs w:val="24"/>
        </w:rPr>
        <w:t>aw</w:t>
      </w:r>
      <w:r w:rsidR="0092371B">
        <w:rPr>
          <w:sz w:val="24"/>
          <w:szCs w:val="24"/>
        </w:rPr>
        <w:t xml:space="preserve"> signed in 1951, it meets the criteria for a genocid</w:t>
      </w:r>
      <w:r w:rsidR="003C5C2A">
        <w:rPr>
          <w:sz w:val="24"/>
          <w:szCs w:val="24"/>
        </w:rPr>
        <w:t>al charge against America</w:t>
      </w:r>
      <w:r w:rsidR="0092371B">
        <w:rPr>
          <w:sz w:val="24"/>
          <w:szCs w:val="24"/>
        </w:rPr>
        <w:t xml:space="preserve"> but was this never acknowledged</w:t>
      </w:r>
      <w:r w:rsidR="003C5C2A">
        <w:rPr>
          <w:sz w:val="24"/>
          <w:szCs w:val="24"/>
        </w:rPr>
        <w:t xml:space="preserve">. </w:t>
      </w:r>
      <w:r w:rsidR="0092371B">
        <w:rPr>
          <w:sz w:val="24"/>
          <w:szCs w:val="24"/>
        </w:rPr>
        <w:t>The Americans killed members of an ethnic group a</w:t>
      </w:r>
      <w:r w:rsidR="003C5C2A">
        <w:rPr>
          <w:sz w:val="24"/>
          <w:szCs w:val="24"/>
        </w:rPr>
        <w:t>lso inflicting</w:t>
      </w:r>
      <w:r w:rsidR="0092371B">
        <w:rPr>
          <w:sz w:val="24"/>
          <w:szCs w:val="24"/>
        </w:rPr>
        <w:t xml:space="preserve"> serious bodily and mental harm to thousands of African Americans giving a </w:t>
      </w:r>
      <w:r w:rsidR="003C5C2A">
        <w:rPr>
          <w:sz w:val="24"/>
          <w:szCs w:val="24"/>
        </w:rPr>
        <w:t xml:space="preserve">seemingly </w:t>
      </w:r>
      <w:r w:rsidR="0092371B">
        <w:rPr>
          <w:sz w:val="24"/>
          <w:szCs w:val="24"/>
        </w:rPr>
        <w:t xml:space="preserve">viable case of genocide </w:t>
      </w:r>
      <w:r w:rsidR="003C5C2A">
        <w:rPr>
          <w:sz w:val="24"/>
          <w:szCs w:val="24"/>
        </w:rPr>
        <w:t>against</w:t>
      </w:r>
      <w:r w:rsidR="0092371B">
        <w:rPr>
          <w:sz w:val="24"/>
          <w:szCs w:val="24"/>
        </w:rPr>
        <w:t xml:space="preserve"> the </w:t>
      </w:r>
      <w:r w:rsidR="003C5C2A">
        <w:rPr>
          <w:sz w:val="24"/>
          <w:szCs w:val="24"/>
        </w:rPr>
        <w:t>American government</w:t>
      </w:r>
      <w:r w:rsidR="0092371B">
        <w:rPr>
          <w:sz w:val="24"/>
          <w:szCs w:val="24"/>
        </w:rPr>
        <w:t>. This also presents the passive nature of the l</w:t>
      </w:r>
      <w:r w:rsidR="003A71B4">
        <w:rPr>
          <w:sz w:val="24"/>
          <w:szCs w:val="24"/>
        </w:rPr>
        <w:t>aw</w:t>
      </w:r>
      <w:r w:rsidR="0092371B">
        <w:rPr>
          <w:sz w:val="24"/>
          <w:szCs w:val="24"/>
        </w:rPr>
        <w:t xml:space="preserve"> where stated in the criteria of Article 2 was simply the word ‘par</w:t>
      </w:r>
      <w:r w:rsidR="003C5C2A">
        <w:rPr>
          <w:sz w:val="24"/>
          <w:szCs w:val="24"/>
        </w:rPr>
        <w:t>t</w:t>
      </w:r>
      <w:r w:rsidR="0092371B">
        <w:rPr>
          <w:sz w:val="24"/>
          <w:szCs w:val="24"/>
        </w:rPr>
        <w:t xml:space="preserve">’. Is </w:t>
      </w:r>
      <w:r w:rsidR="003C5C2A">
        <w:rPr>
          <w:sz w:val="24"/>
          <w:szCs w:val="24"/>
        </w:rPr>
        <w:t xml:space="preserve">the </w:t>
      </w:r>
      <w:r w:rsidR="0092371B">
        <w:rPr>
          <w:sz w:val="24"/>
          <w:szCs w:val="24"/>
        </w:rPr>
        <w:t>10,000 plus black Americans</w:t>
      </w:r>
      <w:r w:rsidR="003C5C2A">
        <w:rPr>
          <w:sz w:val="24"/>
          <w:szCs w:val="24"/>
        </w:rPr>
        <w:t xml:space="preserve"> reported by the CRC who were suffering</w:t>
      </w:r>
      <w:r w:rsidR="006A13D3">
        <w:rPr>
          <w:sz w:val="24"/>
          <w:szCs w:val="24"/>
        </w:rPr>
        <w:t xml:space="preserve"> and killed</w:t>
      </w:r>
      <w:r w:rsidR="0092371B">
        <w:rPr>
          <w:sz w:val="24"/>
          <w:szCs w:val="24"/>
        </w:rPr>
        <w:t xml:space="preserve"> not enough to consider</w:t>
      </w:r>
      <w:r w:rsidR="006A13D3">
        <w:rPr>
          <w:sz w:val="24"/>
          <w:szCs w:val="24"/>
        </w:rPr>
        <w:t xml:space="preserve"> </w:t>
      </w:r>
      <w:r w:rsidR="0092371B">
        <w:rPr>
          <w:sz w:val="24"/>
          <w:szCs w:val="24"/>
        </w:rPr>
        <w:t>genocide? Why is this characteristic included in this document where it can easily be used against it in terms of a number needed to be genocid</w:t>
      </w:r>
      <w:r w:rsidR="006A13D3">
        <w:rPr>
          <w:sz w:val="24"/>
          <w:szCs w:val="24"/>
        </w:rPr>
        <w:t>al</w:t>
      </w:r>
      <w:r w:rsidR="0092371B">
        <w:rPr>
          <w:sz w:val="24"/>
          <w:szCs w:val="24"/>
        </w:rPr>
        <w:t xml:space="preserve"> </w:t>
      </w:r>
      <w:r w:rsidR="003B494F">
        <w:rPr>
          <w:sz w:val="24"/>
          <w:szCs w:val="24"/>
        </w:rPr>
        <w:t>that is</w:t>
      </w:r>
      <w:r w:rsidR="0092371B">
        <w:rPr>
          <w:sz w:val="24"/>
          <w:szCs w:val="24"/>
        </w:rPr>
        <w:t xml:space="preserve"> not even set in the </w:t>
      </w:r>
      <w:r w:rsidR="003B494F">
        <w:rPr>
          <w:sz w:val="24"/>
          <w:szCs w:val="24"/>
        </w:rPr>
        <w:t>l</w:t>
      </w:r>
      <w:r w:rsidR="00AB086A">
        <w:rPr>
          <w:sz w:val="24"/>
          <w:szCs w:val="24"/>
        </w:rPr>
        <w:t>aw</w:t>
      </w:r>
      <w:r w:rsidR="003B494F">
        <w:rPr>
          <w:sz w:val="24"/>
          <w:szCs w:val="24"/>
        </w:rPr>
        <w:t>?</w:t>
      </w:r>
      <w:r w:rsidR="0092371B">
        <w:rPr>
          <w:sz w:val="24"/>
          <w:szCs w:val="24"/>
        </w:rPr>
        <w:t xml:space="preserve"> If you </w:t>
      </w:r>
      <w:r w:rsidR="003B494F">
        <w:rPr>
          <w:sz w:val="24"/>
          <w:szCs w:val="24"/>
        </w:rPr>
        <w:t>cannot</w:t>
      </w:r>
      <w:r w:rsidR="0092371B">
        <w:rPr>
          <w:sz w:val="24"/>
          <w:szCs w:val="24"/>
        </w:rPr>
        <w:t xml:space="preserve"> put a number on it then why put ‘part’ in it. </w:t>
      </w:r>
      <w:r w:rsidR="003B494F">
        <w:rPr>
          <w:sz w:val="24"/>
          <w:szCs w:val="24"/>
        </w:rPr>
        <w:t>It is</w:t>
      </w:r>
      <w:r w:rsidR="0092371B">
        <w:rPr>
          <w:sz w:val="24"/>
          <w:szCs w:val="24"/>
        </w:rPr>
        <w:t xml:space="preserve"> technically a loophole in this l</w:t>
      </w:r>
      <w:r w:rsidR="00AB086A">
        <w:rPr>
          <w:sz w:val="24"/>
          <w:szCs w:val="24"/>
        </w:rPr>
        <w:t>aw</w:t>
      </w:r>
      <w:r w:rsidR="0092371B">
        <w:rPr>
          <w:sz w:val="24"/>
          <w:szCs w:val="24"/>
        </w:rPr>
        <w:t xml:space="preserve"> </w:t>
      </w:r>
      <w:r w:rsidR="003B494F">
        <w:rPr>
          <w:sz w:val="24"/>
          <w:szCs w:val="24"/>
        </w:rPr>
        <w:t>that was not</w:t>
      </w:r>
      <w:r w:rsidR="003C5C2A">
        <w:rPr>
          <w:sz w:val="24"/>
          <w:szCs w:val="24"/>
        </w:rPr>
        <w:t xml:space="preserve"> necessarily</w:t>
      </w:r>
      <w:r w:rsidR="003B494F">
        <w:rPr>
          <w:sz w:val="24"/>
          <w:szCs w:val="24"/>
        </w:rPr>
        <w:t xml:space="preserve"> </w:t>
      </w:r>
      <w:r w:rsidR="003C5C2A">
        <w:rPr>
          <w:sz w:val="24"/>
          <w:szCs w:val="24"/>
        </w:rPr>
        <w:t>introduced effectively by not stating a specific number</w:t>
      </w:r>
      <w:r w:rsidR="003B494F">
        <w:rPr>
          <w:sz w:val="24"/>
          <w:szCs w:val="24"/>
        </w:rPr>
        <w:t xml:space="preserve"> in the first place and has now made it a </w:t>
      </w:r>
      <w:r w:rsidR="003C5C2A">
        <w:rPr>
          <w:sz w:val="24"/>
          <w:szCs w:val="24"/>
        </w:rPr>
        <w:t>passive criterion of l</w:t>
      </w:r>
      <w:r w:rsidR="00AB086A">
        <w:rPr>
          <w:sz w:val="24"/>
          <w:szCs w:val="24"/>
        </w:rPr>
        <w:t>aw</w:t>
      </w:r>
      <w:r w:rsidR="003B494F">
        <w:rPr>
          <w:sz w:val="24"/>
          <w:szCs w:val="24"/>
        </w:rPr>
        <w:t>. The petition presented by the CRC created arguments not only within America but also in the black community</w:t>
      </w:r>
      <w:r w:rsidR="003C5C2A">
        <w:rPr>
          <w:sz w:val="24"/>
          <w:szCs w:val="24"/>
        </w:rPr>
        <w:t xml:space="preserve"> regarding the idea of the Civil Rights problem in America meeting the criteria for genocide</w:t>
      </w:r>
      <w:r w:rsidR="003B494F">
        <w:rPr>
          <w:sz w:val="24"/>
          <w:szCs w:val="24"/>
        </w:rPr>
        <w:t>.</w:t>
      </w:r>
      <w:r w:rsidR="003B494F" w:rsidRPr="003B494F">
        <w:t xml:space="preserve"> </w:t>
      </w:r>
      <w:r w:rsidR="003B494F">
        <w:t>The N</w:t>
      </w:r>
      <w:r w:rsidR="003B494F" w:rsidRPr="003B494F">
        <w:rPr>
          <w:sz w:val="24"/>
          <w:szCs w:val="24"/>
        </w:rPr>
        <w:t>AACP</w:t>
      </w:r>
      <w:r w:rsidR="003B494F">
        <w:rPr>
          <w:sz w:val="24"/>
          <w:szCs w:val="24"/>
        </w:rPr>
        <w:t xml:space="preserve"> </w:t>
      </w:r>
      <w:r w:rsidR="003B494F" w:rsidRPr="003B494F">
        <w:rPr>
          <w:sz w:val="24"/>
          <w:szCs w:val="24"/>
        </w:rPr>
        <w:t>issued a statement saying that there was no Black genocide even though serious matters of racial discrimination did exist in America.</w:t>
      </w:r>
      <w:r w:rsidR="003B494F">
        <w:rPr>
          <w:sz w:val="24"/>
          <w:szCs w:val="24"/>
        </w:rPr>
        <w:t xml:space="preserve"> President of the NAACP Walter Francis White wrote </w:t>
      </w:r>
      <w:r w:rsidR="00F51CDD">
        <w:rPr>
          <w:sz w:val="24"/>
          <w:szCs w:val="24"/>
        </w:rPr>
        <w:t>‘</w:t>
      </w:r>
      <w:r w:rsidR="003B494F" w:rsidRPr="003B494F">
        <w:rPr>
          <w:sz w:val="24"/>
          <w:szCs w:val="24"/>
        </w:rPr>
        <w:t>Whatever the sins of the nation against the Negro—and they are many and gruesome—genocide is not among them.</w:t>
      </w:r>
      <w:r w:rsidR="00F51CDD">
        <w:rPr>
          <w:sz w:val="24"/>
          <w:szCs w:val="24"/>
        </w:rPr>
        <w:t>’</w:t>
      </w:r>
      <w:r>
        <w:rPr>
          <w:rStyle w:val="FootnoteReference"/>
          <w:sz w:val="24"/>
          <w:szCs w:val="24"/>
        </w:rPr>
        <w:footnoteReference w:id="4"/>
      </w:r>
      <w:r w:rsidR="00CF766A">
        <w:rPr>
          <w:sz w:val="24"/>
          <w:szCs w:val="24"/>
        </w:rPr>
        <w:t xml:space="preserve">. This division between the black community can be contributed by the </w:t>
      </w:r>
      <w:r w:rsidR="00F51CDD">
        <w:rPr>
          <w:sz w:val="24"/>
          <w:szCs w:val="24"/>
        </w:rPr>
        <w:t>broad</w:t>
      </w:r>
      <w:r w:rsidR="00CF766A">
        <w:rPr>
          <w:sz w:val="24"/>
          <w:szCs w:val="24"/>
        </w:rPr>
        <w:t xml:space="preserve"> nature of the criteria for genocide in the l</w:t>
      </w:r>
      <w:r w:rsidR="006516B6">
        <w:rPr>
          <w:sz w:val="24"/>
          <w:szCs w:val="24"/>
        </w:rPr>
        <w:t>aw</w:t>
      </w:r>
      <w:r w:rsidR="00CF766A">
        <w:rPr>
          <w:sz w:val="24"/>
          <w:szCs w:val="24"/>
        </w:rPr>
        <w:t xml:space="preserve">. Should </w:t>
      </w:r>
      <w:r w:rsidR="00F51CDD">
        <w:rPr>
          <w:sz w:val="24"/>
          <w:szCs w:val="24"/>
        </w:rPr>
        <w:t>its definition</w:t>
      </w:r>
      <w:r w:rsidR="00CF766A">
        <w:rPr>
          <w:sz w:val="24"/>
          <w:szCs w:val="24"/>
        </w:rPr>
        <w:t xml:space="preserve"> be </w:t>
      </w:r>
      <w:r w:rsidR="00F51CDD">
        <w:rPr>
          <w:sz w:val="24"/>
          <w:szCs w:val="24"/>
        </w:rPr>
        <w:t>more accurate</w:t>
      </w:r>
      <w:r w:rsidR="00CF766A">
        <w:rPr>
          <w:sz w:val="24"/>
          <w:szCs w:val="24"/>
        </w:rPr>
        <w:t xml:space="preserve"> to help understand what a genocidal event is</w:t>
      </w:r>
      <w:r w:rsidR="00F51CDD">
        <w:rPr>
          <w:sz w:val="24"/>
          <w:szCs w:val="24"/>
        </w:rPr>
        <w:t>?</w:t>
      </w:r>
      <w:r>
        <w:rPr>
          <w:sz w:val="24"/>
          <w:szCs w:val="24"/>
        </w:rPr>
        <w:t xml:space="preserve"> </w:t>
      </w:r>
      <w:r w:rsidR="003B494F">
        <w:rPr>
          <w:sz w:val="24"/>
          <w:szCs w:val="24"/>
        </w:rPr>
        <w:t xml:space="preserve">Also during this period, the threat of communism in America from Russia was high creating the 'Red Scare' and because of this the CRC's petition was simply seen to be against America's best interests in the fight against communism and ignored by the UN. </w:t>
      </w:r>
      <w:r w:rsidR="00CF766A">
        <w:rPr>
          <w:sz w:val="24"/>
          <w:szCs w:val="24"/>
        </w:rPr>
        <w:t xml:space="preserve">To </w:t>
      </w:r>
      <w:r w:rsidR="00F51CDD">
        <w:rPr>
          <w:sz w:val="24"/>
          <w:szCs w:val="24"/>
        </w:rPr>
        <w:t>me</w:t>
      </w:r>
      <w:r w:rsidR="00CF766A">
        <w:rPr>
          <w:sz w:val="24"/>
          <w:szCs w:val="24"/>
        </w:rPr>
        <w:t xml:space="preserve">, this argument </w:t>
      </w:r>
      <w:r w:rsidR="00F51CDD">
        <w:rPr>
          <w:sz w:val="24"/>
          <w:szCs w:val="24"/>
        </w:rPr>
        <w:t>can be summed up by</w:t>
      </w:r>
      <w:r w:rsidR="00CF766A">
        <w:rPr>
          <w:sz w:val="24"/>
          <w:szCs w:val="24"/>
        </w:rPr>
        <w:t xml:space="preserve"> a quote from Michael Ignatieff t</w:t>
      </w:r>
      <w:r w:rsidR="00F51CDD">
        <w:rPr>
          <w:sz w:val="24"/>
          <w:szCs w:val="24"/>
        </w:rPr>
        <w:t>hat</w:t>
      </w:r>
      <w:r w:rsidR="00CF766A">
        <w:rPr>
          <w:sz w:val="24"/>
          <w:szCs w:val="24"/>
        </w:rPr>
        <w:t xml:space="preserve"> highlight</w:t>
      </w:r>
      <w:r w:rsidR="00F51CDD">
        <w:rPr>
          <w:sz w:val="24"/>
          <w:szCs w:val="24"/>
        </w:rPr>
        <w:t xml:space="preserve">s </w:t>
      </w:r>
      <w:r w:rsidR="00CF766A">
        <w:rPr>
          <w:sz w:val="24"/>
          <w:szCs w:val="24"/>
        </w:rPr>
        <w:t>the difference the Civil Rights holds in not being considered a genocidal incident and how he agrees with Destexhe point of the inflation of the term genocide by saying “Slavery, for example, is called genocide when – whatever it was and it was an infamy – it was a system to exploit rather than to exterminate the living.”</w:t>
      </w:r>
      <w:r>
        <w:rPr>
          <w:rStyle w:val="FootnoteReference"/>
          <w:sz w:val="24"/>
          <w:szCs w:val="24"/>
        </w:rPr>
        <w:footnoteReference w:id="5"/>
      </w:r>
      <w:r w:rsidR="00D10FF0">
        <w:rPr>
          <w:sz w:val="24"/>
          <w:szCs w:val="24"/>
        </w:rPr>
        <w:t>. This quote shows the difficulty in my mind to describe a distinction between exploitation and extermination in terms of genocide. Whilst it was not a</w:t>
      </w:r>
      <w:r w:rsidR="00F51CDD">
        <w:rPr>
          <w:sz w:val="24"/>
          <w:szCs w:val="24"/>
        </w:rPr>
        <w:t>n</w:t>
      </w:r>
      <w:r w:rsidR="00D10FF0">
        <w:rPr>
          <w:sz w:val="24"/>
          <w:szCs w:val="24"/>
        </w:rPr>
        <w:t xml:space="preserve"> attempt to wipe out an ethnic group it was </w:t>
      </w:r>
      <w:r w:rsidR="00F51CDD">
        <w:rPr>
          <w:sz w:val="24"/>
          <w:szCs w:val="24"/>
        </w:rPr>
        <w:t xml:space="preserve">also </w:t>
      </w:r>
      <w:r w:rsidR="00D10FF0">
        <w:rPr>
          <w:sz w:val="24"/>
          <w:szCs w:val="24"/>
        </w:rPr>
        <w:t xml:space="preserve">not a point in history that held no deaths </w:t>
      </w:r>
      <w:r w:rsidR="00F51CDD">
        <w:rPr>
          <w:sz w:val="24"/>
          <w:szCs w:val="24"/>
        </w:rPr>
        <w:t>of African Americans</w:t>
      </w:r>
      <w:r w:rsidR="00D10FF0">
        <w:rPr>
          <w:sz w:val="24"/>
          <w:szCs w:val="24"/>
        </w:rPr>
        <w:t>. Whilst it was an exploitation</w:t>
      </w:r>
      <w:r w:rsidR="00F51CDD">
        <w:rPr>
          <w:sz w:val="24"/>
          <w:szCs w:val="24"/>
        </w:rPr>
        <w:t>,</w:t>
      </w:r>
      <w:r w:rsidR="00D10FF0">
        <w:rPr>
          <w:sz w:val="24"/>
          <w:szCs w:val="24"/>
        </w:rPr>
        <w:t xml:space="preserve"> under the terms of the UN Convention it caused serious mental harm and also often bodily harm</w:t>
      </w:r>
      <w:r w:rsidR="00F51CDD">
        <w:rPr>
          <w:sz w:val="24"/>
          <w:szCs w:val="24"/>
        </w:rPr>
        <w:t>,</w:t>
      </w:r>
      <w:r w:rsidR="00D10FF0">
        <w:rPr>
          <w:sz w:val="24"/>
          <w:szCs w:val="24"/>
        </w:rPr>
        <w:t xml:space="preserve"> so if what Michael Ignatieff says is correct this period </w:t>
      </w:r>
      <w:r w:rsidR="00F51CDD">
        <w:rPr>
          <w:sz w:val="24"/>
          <w:szCs w:val="24"/>
        </w:rPr>
        <w:t xml:space="preserve">not only </w:t>
      </w:r>
      <w:r w:rsidR="00D10FF0">
        <w:rPr>
          <w:sz w:val="24"/>
          <w:szCs w:val="24"/>
        </w:rPr>
        <w:t xml:space="preserve">contradict </w:t>
      </w:r>
      <w:r w:rsidR="00F51CDD">
        <w:rPr>
          <w:sz w:val="24"/>
          <w:szCs w:val="24"/>
        </w:rPr>
        <w:t xml:space="preserve">the UN Convention </w:t>
      </w:r>
      <w:r w:rsidR="00D10FF0">
        <w:rPr>
          <w:sz w:val="24"/>
          <w:szCs w:val="24"/>
        </w:rPr>
        <w:t>in deciding whether this was genocide or</w:t>
      </w:r>
      <w:r w:rsidR="00F51CDD">
        <w:rPr>
          <w:sz w:val="24"/>
          <w:szCs w:val="24"/>
        </w:rPr>
        <w:t xml:space="preserve"> not but also challenges </w:t>
      </w:r>
      <w:r w:rsidR="002F6E47">
        <w:rPr>
          <w:sz w:val="24"/>
          <w:szCs w:val="24"/>
        </w:rPr>
        <w:t>the current definition of genocide</w:t>
      </w:r>
      <w:r w:rsidR="00D10FF0">
        <w:rPr>
          <w:sz w:val="24"/>
          <w:szCs w:val="24"/>
        </w:rPr>
        <w:t xml:space="preserve">. </w:t>
      </w:r>
      <w:r w:rsidR="002F6E47">
        <w:rPr>
          <w:sz w:val="24"/>
          <w:szCs w:val="24"/>
        </w:rPr>
        <w:t>The UN Convention's</w:t>
      </w:r>
      <w:r w:rsidR="00D10FF0">
        <w:rPr>
          <w:sz w:val="24"/>
          <w:szCs w:val="24"/>
        </w:rPr>
        <w:t xml:space="preserve"> </w:t>
      </w:r>
      <w:r w:rsidR="002F6E47">
        <w:rPr>
          <w:sz w:val="24"/>
          <w:szCs w:val="24"/>
        </w:rPr>
        <w:t xml:space="preserve">key </w:t>
      </w:r>
      <w:r w:rsidR="00D10FF0">
        <w:rPr>
          <w:sz w:val="24"/>
          <w:szCs w:val="24"/>
        </w:rPr>
        <w:t xml:space="preserve">characteristics </w:t>
      </w:r>
      <w:r w:rsidR="002F6E47">
        <w:rPr>
          <w:sz w:val="24"/>
          <w:szCs w:val="24"/>
        </w:rPr>
        <w:t>of defining genocide have caused arguments on</w:t>
      </w:r>
      <w:r w:rsidR="00D10FF0">
        <w:rPr>
          <w:sz w:val="24"/>
          <w:szCs w:val="24"/>
        </w:rPr>
        <w:t xml:space="preserve"> how we see genocide </w:t>
      </w:r>
      <w:r w:rsidR="002F6E47">
        <w:rPr>
          <w:sz w:val="24"/>
          <w:szCs w:val="24"/>
        </w:rPr>
        <w:t xml:space="preserve">in </w:t>
      </w:r>
      <w:r w:rsidR="00D10FF0">
        <w:rPr>
          <w:sz w:val="24"/>
          <w:szCs w:val="24"/>
        </w:rPr>
        <w:t>today</w:t>
      </w:r>
      <w:r w:rsidR="002F6E47">
        <w:rPr>
          <w:sz w:val="24"/>
          <w:szCs w:val="24"/>
        </w:rPr>
        <w:t>’s society on</w:t>
      </w:r>
      <w:r w:rsidR="00D10FF0">
        <w:rPr>
          <w:sz w:val="24"/>
          <w:szCs w:val="24"/>
        </w:rPr>
        <w:t xml:space="preserve"> other 20</w:t>
      </w:r>
      <w:r w:rsidR="00D10FF0" w:rsidRPr="00D10FF0">
        <w:rPr>
          <w:sz w:val="24"/>
          <w:szCs w:val="24"/>
          <w:vertAlign w:val="superscript"/>
        </w:rPr>
        <w:t>th</w:t>
      </w:r>
      <w:r w:rsidR="00D10FF0">
        <w:rPr>
          <w:sz w:val="24"/>
          <w:szCs w:val="24"/>
        </w:rPr>
        <w:t xml:space="preserve"> century instances </w:t>
      </w:r>
      <w:r w:rsidR="002F6E47">
        <w:rPr>
          <w:sz w:val="24"/>
          <w:szCs w:val="24"/>
        </w:rPr>
        <w:t xml:space="preserve">in history </w:t>
      </w:r>
      <w:r w:rsidR="00D10FF0">
        <w:rPr>
          <w:sz w:val="24"/>
          <w:szCs w:val="24"/>
        </w:rPr>
        <w:t>that can now be considered as genocide</w:t>
      </w:r>
      <w:r w:rsidR="002F6E47">
        <w:rPr>
          <w:sz w:val="24"/>
          <w:szCs w:val="24"/>
        </w:rPr>
        <w:t>,</w:t>
      </w:r>
      <w:r w:rsidR="00D10FF0">
        <w:rPr>
          <w:sz w:val="24"/>
          <w:szCs w:val="24"/>
        </w:rPr>
        <w:t xml:space="preserve"> as we continue to make </w:t>
      </w:r>
      <w:r w:rsidR="002F6E47">
        <w:rPr>
          <w:sz w:val="24"/>
          <w:szCs w:val="24"/>
        </w:rPr>
        <w:t xml:space="preserve">new </w:t>
      </w:r>
      <w:r w:rsidR="00D10FF0">
        <w:rPr>
          <w:sz w:val="24"/>
          <w:szCs w:val="24"/>
        </w:rPr>
        <w:t xml:space="preserve">distinctions between how we define genocide. </w:t>
      </w:r>
    </w:p>
    <w:p w14:paraId="0E5F94DE" w14:textId="00591C1B" w:rsidR="00D10FF0" w:rsidRDefault="00171837">
      <w:pPr>
        <w:rPr>
          <w:sz w:val="24"/>
          <w:szCs w:val="24"/>
        </w:rPr>
      </w:pPr>
      <w:r>
        <w:rPr>
          <w:sz w:val="24"/>
          <w:szCs w:val="24"/>
        </w:rPr>
        <w:lastRenderedPageBreak/>
        <w:t>The definition of genocide</w:t>
      </w:r>
      <w:r w:rsidR="002F6E47">
        <w:rPr>
          <w:sz w:val="24"/>
          <w:szCs w:val="24"/>
        </w:rPr>
        <w:t>, in some cases, can be confused with other definitions but is often able to separate itself from other definitions.</w:t>
      </w:r>
      <w:r>
        <w:rPr>
          <w:sz w:val="24"/>
          <w:szCs w:val="24"/>
        </w:rPr>
        <w:t xml:space="preserve"> </w:t>
      </w:r>
      <w:r w:rsidR="002F6E47">
        <w:rPr>
          <w:sz w:val="24"/>
          <w:szCs w:val="24"/>
        </w:rPr>
        <w:t>One argument could be if</w:t>
      </w:r>
      <w:r>
        <w:rPr>
          <w:sz w:val="24"/>
          <w:szCs w:val="24"/>
        </w:rPr>
        <w:t xml:space="preserve"> there </w:t>
      </w:r>
      <w:r w:rsidR="002F6E47">
        <w:rPr>
          <w:sz w:val="24"/>
          <w:szCs w:val="24"/>
        </w:rPr>
        <w:t xml:space="preserve">is </w:t>
      </w:r>
      <w:r>
        <w:rPr>
          <w:sz w:val="24"/>
          <w:szCs w:val="24"/>
        </w:rPr>
        <w:t xml:space="preserve">a difference </w:t>
      </w:r>
      <w:r w:rsidR="002F6E47">
        <w:rPr>
          <w:sz w:val="24"/>
          <w:szCs w:val="24"/>
        </w:rPr>
        <w:t xml:space="preserve">in the definition of genocide </w:t>
      </w:r>
      <w:r>
        <w:rPr>
          <w:sz w:val="24"/>
          <w:szCs w:val="24"/>
        </w:rPr>
        <w:t>between mass murder and a serial killer or are the</w:t>
      </w:r>
      <w:r w:rsidR="002F6E47">
        <w:rPr>
          <w:sz w:val="24"/>
          <w:szCs w:val="24"/>
        </w:rPr>
        <w:t>re</w:t>
      </w:r>
      <w:r>
        <w:rPr>
          <w:sz w:val="24"/>
          <w:szCs w:val="24"/>
        </w:rPr>
        <w:t xml:space="preserve"> </w:t>
      </w:r>
      <w:r w:rsidR="002F6E47">
        <w:rPr>
          <w:sz w:val="24"/>
          <w:szCs w:val="24"/>
        </w:rPr>
        <w:t>small or large similarities</w:t>
      </w:r>
      <w:r>
        <w:rPr>
          <w:sz w:val="24"/>
          <w:szCs w:val="24"/>
        </w:rPr>
        <w:t>? All three definitions involve killing multiple people so what is the</w:t>
      </w:r>
      <w:r w:rsidR="002F6E47">
        <w:rPr>
          <w:sz w:val="24"/>
          <w:szCs w:val="24"/>
        </w:rPr>
        <w:t>ir</w:t>
      </w:r>
      <w:r>
        <w:rPr>
          <w:sz w:val="24"/>
          <w:szCs w:val="24"/>
        </w:rPr>
        <w:t xml:space="preserve"> distinction</w:t>
      </w:r>
      <w:r w:rsidR="002F6E47">
        <w:rPr>
          <w:sz w:val="24"/>
          <w:szCs w:val="24"/>
        </w:rPr>
        <w:t xml:space="preserve"> between each other</w:t>
      </w:r>
      <w:r>
        <w:rPr>
          <w:sz w:val="24"/>
          <w:szCs w:val="24"/>
        </w:rPr>
        <w:t xml:space="preserve">? Is it time-based, </w:t>
      </w:r>
      <w:r w:rsidR="00A80747">
        <w:rPr>
          <w:sz w:val="24"/>
          <w:szCs w:val="24"/>
        </w:rPr>
        <w:t>the amount killed, or who is killed? Mass murder is defined as the murder of a large number of people. This is identical to genocide, but the only difference is it does not specifically reference a certain type of person, for example, ethnic groups or religious parties. Whilst this does not reference groups you can make an argument of the fact it does not exclude groups either. All we can tell from its definition is that it is the murder of many people. This can be attributed to the Holocaust just as genocide is but is not genocide because of the genocide's distinction of groups instead of people in general. Is this a fault on the part of genocide in how it's defined or is it necessary? We can easily call every genocide recorded in history mass murder because it caused the death of many people so what would be the need to call it genocide? The key distinction between mass murder and genocide is that mass murder does not include mental harm such as removing children from their homes and reducing the group's chances of reproducing. A key distinction between these two definitions validating the need for a definition of genocide instead of just calling it mass murder as people do not need to be dead to class it as a genocide. The same can be said of the definition of a serial killer</w:t>
      </w:r>
      <w:r w:rsidR="00E91AB5">
        <w:rPr>
          <w:sz w:val="24"/>
          <w:szCs w:val="24"/>
        </w:rPr>
        <w:t>. They kill multiple people but often do not even reach the</w:t>
      </w:r>
      <w:r w:rsidR="00415E35">
        <w:rPr>
          <w:sz w:val="24"/>
          <w:szCs w:val="24"/>
        </w:rPr>
        <w:t xml:space="preserve"> hundred</w:t>
      </w:r>
      <w:r w:rsidR="00E91AB5">
        <w:rPr>
          <w:sz w:val="24"/>
          <w:szCs w:val="24"/>
        </w:rPr>
        <w:t xml:space="preserve"> mark that genocide would exceed extremely. There is also the matter of time between them. Considering the Holocaust, it took the German's a matter of weeks to kill </w:t>
      </w:r>
      <w:r w:rsidR="00415E35">
        <w:rPr>
          <w:sz w:val="24"/>
          <w:szCs w:val="24"/>
        </w:rPr>
        <w:t>large amounts of</w:t>
      </w:r>
      <w:r w:rsidR="00E91AB5">
        <w:rPr>
          <w:sz w:val="24"/>
          <w:szCs w:val="24"/>
        </w:rPr>
        <w:t xml:space="preserve"> </w:t>
      </w:r>
      <w:r w:rsidR="00415E35">
        <w:rPr>
          <w:sz w:val="24"/>
          <w:szCs w:val="24"/>
        </w:rPr>
        <w:t>prisoners</w:t>
      </w:r>
      <w:r w:rsidR="00E91AB5">
        <w:rPr>
          <w:sz w:val="24"/>
          <w:szCs w:val="24"/>
        </w:rPr>
        <w:t xml:space="preserve"> they had in their camps but with a serial killer, they would kill people over </w:t>
      </w:r>
      <w:r w:rsidR="00415E35">
        <w:rPr>
          <w:sz w:val="24"/>
          <w:szCs w:val="24"/>
        </w:rPr>
        <w:t>some time</w:t>
      </w:r>
      <w:r w:rsidR="00E91AB5">
        <w:rPr>
          <w:sz w:val="24"/>
          <w:szCs w:val="24"/>
        </w:rPr>
        <w:t xml:space="preserve">. This is a key distinction between these definitions who kill multiple people but over a longer </w:t>
      </w:r>
      <w:r w:rsidR="00415E35">
        <w:rPr>
          <w:sz w:val="24"/>
          <w:szCs w:val="24"/>
        </w:rPr>
        <w:t>period</w:t>
      </w:r>
      <w:r w:rsidR="00E91AB5">
        <w:rPr>
          <w:sz w:val="24"/>
          <w:szCs w:val="24"/>
        </w:rPr>
        <w:t xml:space="preserve"> between each other</w:t>
      </w:r>
      <w:r w:rsidR="00415E35">
        <w:rPr>
          <w:sz w:val="24"/>
          <w:szCs w:val="24"/>
        </w:rPr>
        <w:t xml:space="preserve"> and a substantial difference in murders</w:t>
      </w:r>
      <w:r w:rsidR="00E91AB5">
        <w:rPr>
          <w:sz w:val="24"/>
          <w:szCs w:val="24"/>
        </w:rPr>
        <w:t xml:space="preserve">. </w:t>
      </w:r>
      <w:r w:rsidR="00FC42C0">
        <w:rPr>
          <w:sz w:val="24"/>
          <w:szCs w:val="24"/>
        </w:rPr>
        <w:t xml:space="preserve">Genocide has its differences between each other terms, mostly towards the latter, but also has close similarities, towards mass murder rather than serial killer, </w:t>
      </w:r>
      <w:r w:rsidR="00EB4FE9">
        <w:rPr>
          <w:sz w:val="24"/>
          <w:szCs w:val="24"/>
        </w:rPr>
        <w:t xml:space="preserve">where I believe that the definition of genocide and mass murder are the same where the only difference is in the writing of its definition where mass murder does not include </w:t>
      </w:r>
      <w:r w:rsidR="00355C02">
        <w:rPr>
          <w:sz w:val="24"/>
          <w:szCs w:val="24"/>
        </w:rPr>
        <w:t>murdering members of a group</w:t>
      </w:r>
      <w:r w:rsidR="008C37C3">
        <w:rPr>
          <w:sz w:val="24"/>
          <w:szCs w:val="24"/>
        </w:rPr>
        <w:t xml:space="preserve"> or any mention of mental harm</w:t>
      </w:r>
      <w:r w:rsidR="00355C02">
        <w:rPr>
          <w:sz w:val="24"/>
          <w:szCs w:val="24"/>
        </w:rPr>
        <w:t xml:space="preserve"> but as I have stated it also does not exclude this factor either. This possibly provides a need for a stricter definition for how genocide is determined to be intended against a group so that it has a clear difference between itself and mass murder.</w:t>
      </w:r>
    </w:p>
    <w:p w14:paraId="6A292DEE" w14:textId="48D3FC78" w:rsidR="007243F1" w:rsidRDefault="007243F1">
      <w:pPr>
        <w:rPr>
          <w:sz w:val="24"/>
          <w:szCs w:val="24"/>
        </w:rPr>
      </w:pPr>
    </w:p>
    <w:p w14:paraId="07896ED9" w14:textId="544C070A" w:rsidR="007243F1" w:rsidRDefault="00171837">
      <w:pPr>
        <w:rPr>
          <w:sz w:val="24"/>
          <w:szCs w:val="24"/>
        </w:rPr>
      </w:pPr>
      <w:r>
        <w:rPr>
          <w:sz w:val="24"/>
          <w:szCs w:val="24"/>
        </w:rPr>
        <w:t>To conclude, t</w:t>
      </w:r>
      <w:r w:rsidR="00940921">
        <w:rPr>
          <w:sz w:val="24"/>
          <w:szCs w:val="24"/>
        </w:rPr>
        <w:t>he word genocide has been used loosely</w:t>
      </w:r>
      <w:r w:rsidR="00261D50">
        <w:rPr>
          <w:sz w:val="24"/>
          <w:szCs w:val="24"/>
        </w:rPr>
        <w:t xml:space="preserve"> since the creation of its definition</w:t>
      </w:r>
      <w:r w:rsidR="00FC42C0">
        <w:rPr>
          <w:sz w:val="24"/>
          <w:szCs w:val="24"/>
        </w:rPr>
        <w:t xml:space="preserve"> was signed</w:t>
      </w:r>
      <w:r w:rsidR="00261D50">
        <w:rPr>
          <w:sz w:val="24"/>
          <w:szCs w:val="24"/>
        </w:rPr>
        <w:t xml:space="preserve"> </w:t>
      </w:r>
      <w:r w:rsidR="00940921">
        <w:rPr>
          <w:sz w:val="24"/>
          <w:szCs w:val="24"/>
        </w:rPr>
        <w:t xml:space="preserve">in 1951 which has also allowed us to rethink what we define genocide as and change its current characteristics. </w:t>
      </w:r>
      <w:r w:rsidR="00387634">
        <w:rPr>
          <w:sz w:val="24"/>
          <w:szCs w:val="24"/>
        </w:rPr>
        <w:t xml:space="preserve">From my discussion I have highlighted how the current key characteristics of genocide are passive and </w:t>
      </w:r>
      <w:r w:rsidR="000F5C74">
        <w:rPr>
          <w:sz w:val="24"/>
          <w:szCs w:val="24"/>
        </w:rPr>
        <w:t>do not</w:t>
      </w:r>
      <w:r w:rsidR="00387634">
        <w:rPr>
          <w:sz w:val="24"/>
          <w:szCs w:val="24"/>
        </w:rPr>
        <w:t xml:space="preserve"> provide</w:t>
      </w:r>
      <w:r w:rsidR="000F5C74">
        <w:rPr>
          <w:sz w:val="24"/>
          <w:szCs w:val="24"/>
        </w:rPr>
        <w:t xml:space="preserve"> a clear set of criteria to follow up on. This definition was created to help governments determine who and how to charge with genocide since the Holocaust but throughout history, this definition has been changed not legally but morally and that can cause problems sometimes. How many instances of genocide have we allowed without even considering the possibility that under the UN's legislation they could be charged with genocidal intent? I have already provided one example that provides a valid debate on whether it was genocidal or not, in terms of the </w:t>
      </w:r>
      <w:r w:rsidR="000F5C74">
        <w:rPr>
          <w:sz w:val="24"/>
          <w:szCs w:val="24"/>
        </w:rPr>
        <w:lastRenderedPageBreak/>
        <w:t>Civil Rights Movement in America, and this shows how if you look closely enough there may be many more genocidal periods in history that because of its current definition have either been beaten in court or overlooked because it does not match the broad criteria of its definition. Many people have been calling into question the definition of genocide and how many genocides we have not charged others with and this may not be a bad thing in today's society w</w:t>
      </w:r>
      <w:r w:rsidR="000F2A9D">
        <w:rPr>
          <w:sz w:val="24"/>
          <w:szCs w:val="24"/>
        </w:rPr>
        <w:t>here weapons and machines have evolved making a genocidal instance easier to attempt. The current official definition was created after the Holocaust and arguably was influenced by the Holocaust as well but as I have said weaponry has evolved in today's society and therefore genocide may need a new version on its definition. If the definition is not changed then because of its current l</w:t>
      </w:r>
      <w:r w:rsidR="006516B6">
        <w:rPr>
          <w:sz w:val="24"/>
          <w:szCs w:val="24"/>
        </w:rPr>
        <w:t>aw</w:t>
      </w:r>
      <w:r w:rsidR="000F2A9D">
        <w:rPr>
          <w:sz w:val="24"/>
          <w:szCs w:val="24"/>
        </w:rPr>
        <w:t xml:space="preserve"> we may not be able to implement charges onto the guilty who have been considered to have attempted genocidal actions and therefore not face the correct or appropriate punishment for their crime.</w:t>
      </w:r>
    </w:p>
    <w:p w14:paraId="48BD861A" w14:textId="29CE6126" w:rsidR="009C77A0" w:rsidRDefault="009C77A0">
      <w:pPr>
        <w:rPr>
          <w:sz w:val="24"/>
          <w:szCs w:val="24"/>
        </w:rPr>
      </w:pPr>
    </w:p>
    <w:p w14:paraId="6D71B024" w14:textId="430E8078" w:rsidR="009C77A0" w:rsidRPr="009C77A0" w:rsidRDefault="009C77A0">
      <w:pPr>
        <w:rPr>
          <w:sz w:val="24"/>
          <w:szCs w:val="24"/>
          <w:u w:val="single"/>
        </w:rPr>
      </w:pPr>
      <w:r w:rsidRPr="009C77A0">
        <w:rPr>
          <w:sz w:val="24"/>
          <w:szCs w:val="24"/>
          <w:u w:val="single"/>
        </w:rPr>
        <w:t>Bibliography:</w:t>
      </w:r>
    </w:p>
    <w:p w14:paraId="03D26313" w14:textId="4FC3889E" w:rsidR="009C77A0" w:rsidRPr="009C77A0" w:rsidRDefault="009C77A0" w:rsidP="009C77A0">
      <w:pPr>
        <w:pStyle w:val="ListParagraph"/>
        <w:numPr>
          <w:ilvl w:val="0"/>
          <w:numId w:val="3"/>
        </w:numPr>
        <w:rPr>
          <w:sz w:val="24"/>
          <w:szCs w:val="24"/>
        </w:rPr>
      </w:pPr>
      <w:r w:rsidRPr="009C77A0">
        <w:rPr>
          <w:sz w:val="24"/>
          <w:szCs w:val="24"/>
        </w:rPr>
        <w:t>William Rubinstein, Genocide: A History, (Harlow, England: Pearson Education Limited 2004) p2</w:t>
      </w:r>
    </w:p>
    <w:p w14:paraId="392F736B" w14:textId="0A8D9922" w:rsidR="009C77A0" w:rsidRPr="009C77A0" w:rsidRDefault="009C77A0" w:rsidP="009C77A0">
      <w:pPr>
        <w:pStyle w:val="ListParagraph"/>
        <w:numPr>
          <w:ilvl w:val="0"/>
          <w:numId w:val="3"/>
        </w:numPr>
        <w:rPr>
          <w:sz w:val="24"/>
          <w:szCs w:val="24"/>
        </w:rPr>
      </w:pPr>
      <w:r w:rsidRPr="009C77A0">
        <w:rPr>
          <w:sz w:val="24"/>
          <w:szCs w:val="24"/>
        </w:rPr>
        <w:t xml:space="preserve"> </w:t>
      </w:r>
      <w:r w:rsidR="00D01CD9" w:rsidRPr="00D01CD9">
        <w:rPr>
          <w:sz w:val="24"/>
          <w:szCs w:val="24"/>
        </w:rPr>
        <w:t>United Nations, &lt;https://www.un.org/en/genocideprevention/genocide.shtml&gt; [accessed 5th October 2020]</w:t>
      </w:r>
    </w:p>
    <w:p w14:paraId="1E635E94" w14:textId="5D242C47" w:rsidR="009C77A0" w:rsidRDefault="009C77A0" w:rsidP="009C77A0">
      <w:pPr>
        <w:pStyle w:val="ListParagraph"/>
        <w:numPr>
          <w:ilvl w:val="0"/>
          <w:numId w:val="3"/>
        </w:numPr>
        <w:rPr>
          <w:sz w:val="24"/>
          <w:szCs w:val="24"/>
        </w:rPr>
      </w:pPr>
      <w:r w:rsidRPr="009C77A0">
        <w:rPr>
          <w:sz w:val="24"/>
          <w:szCs w:val="24"/>
        </w:rPr>
        <w:t xml:space="preserve">Alain Destexhe, </w:t>
      </w:r>
      <w:proofErr w:type="gramStart"/>
      <w:r w:rsidRPr="009C77A0">
        <w:rPr>
          <w:sz w:val="24"/>
          <w:szCs w:val="24"/>
        </w:rPr>
        <w:t>Rwanda</w:t>
      </w:r>
      <w:proofErr w:type="gramEnd"/>
      <w:r w:rsidRPr="009C77A0">
        <w:rPr>
          <w:sz w:val="24"/>
          <w:szCs w:val="24"/>
        </w:rPr>
        <w:t xml:space="preserve"> and genocide in the 20th century, (Cambridge, England: Cambridge University Press, 1995) p6</w:t>
      </w:r>
    </w:p>
    <w:p w14:paraId="0041CC1D" w14:textId="756274B5" w:rsidR="009C77A0" w:rsidRPr="009C77A0" w:rsidRDefault="009C77A0" w:rsidP="009C77A0">
      <w:pPr>
        <w:pStyle w:val="ListParagraph"/>
        <w:numPr>
          <w:ilvl w:val="0"/>
          <w:numId w:val="3"/>
        </w:numPr>
        <w:rPr>
          <w:sz w:val="24"/>
          <w:szCs w:val="24"/>
        </w:rPr>
      </w:pPr>
      <w:r w:rsidRPr="009C77A0">
        <w:rPr>
          <w:sz w:val="24"/>
          <w:szCs w:val="24"/>
        </w:rPr>
        <w:t>Martin, Charles H, "Internationalizing 'The American Dilemma': The Civil Rights Congress and the 1951 Genocide Petition to the United Nations", (Journal of American Ethnic History, University of Illinois Press, 1997)</w:t>
      </w:r>
      <w:r>
        <w:rPr>
          <w:sz w:val="24"/>
          <w:szCs w:val="24"/>
        </w:rPr>
        <w:t xml:space="preserve"> </w:t>
      </w:r>
      <w:r w:rsidRPr="009C77A0">
        <w:rPr>
          <w:sz w:val="24"/>
          <w:szCs w:val="24"/>
        </w:rPr>
        <w:t>p47</w:t>
      </w:r>
    </w:p>
    <w:p w14:paraId="24E2A1E6" w14:textId="774035F2" w:rsidR="009C77A0" w:rsidRPr="009C77A0" w:rsidRDefault="009C77A0" w:rsidP="009C77A0">
      <w:pPr>
        <w:pStyle w:val="ListParagraph"/>
        <w:numPr>
          <w:ilvl w:val="0"/>
          <w:numId w:val="3"/>
        </w:numPr>
        <w:rPr>
          <w:sz w:val="24"/>
          <w:szCs w:val="24"/>
        </w:rPr>
      </w:pPr>
      <w:r w:rsidRPr="009C77A0">
        <w:rPr>
          <w:sz w:val="24"/>
          <w:szCs w:val="24"/>
        </w:rPr>
        <w:t xml:space="preserve">  Michael Ignatieff, Harvard University, Director of </w:t>
      </w:r>
      <w:proofErr w:type="spellStart"/>
      <w:r w:rsidRPr="009C77A0">
        <w:rPr>
          <w:sz w:val="24"/>
          <w:szCs w:val="24"/>
        </w:rPr>
        <w:t>Carr</w:t>
      </w:r>
      <w:proofErr w:type="spellEnd"/>
      <w:r w:rsidRPr="009C77A0">
        <w:rPr>
          <w:sz w:val="24"/>
          <w:szCs w:val="24"/>
        </w:rPr>
        <w:t xml:space="preserve"> Centre for human rights</w:t>
      </w:r>
    </w:p>
    <w:p w14:paraId="3A10430B" w14:textId="77777777" w:rsidR="009C77A0" w:rsidRPr="008F1FF9" w:rsidRDefault="009C77A0">
      <w:pPr>
        <w:rPr>
          <w:sz w:val="24"/>
          <w:szCs w:val="24"/>
        </w:rPr>
      </w:pPr>
    </w:p>
    <w:sectPr w:rsidR="009C77A0" w:rsidRPr="008F1F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B4BB4B" w14:textId="77777777" w:rsidR="00356B69" w:rsidRDefault="00356B69">
      <w:pPr>
        <w:spacing w:after="0" w:line="240" w:lineRule="auto"/>
      </w:pPr>
      <w:r>
        <w:separator/>
      </w:r>
    </w:p>
  </w:endnote>
  <w:endnote w:type="continuationSeparator" w:id="0">
    <w:p w14:paraId="204D6165" w14:textId="77777777" w:rsidR="00356B69" w:rsidRDefault="00356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217D4A" w14:textId="77777777" w:rsidR="00356B69" w:rsidRDefault="00356B69" w:rsidP="008F1FF9">
      <w:pPr>
        <w:spacing w:after="0" w:line="240" w:lineRule="auto"/>
      </w:pPr>
      <w:r>
        <w:separator/>
      </w:r>
    </w:p>
  </w:footnote>
  <w:footnote w:type="continuationSeparator" w:id="0">
    <w:p w14:paraId="40906592" w14:textId="77777777" w:rsidR="00356B69" w:rsidRDefault="00356B69" w:rsidP="008F1FF9">
      <w:pPr>
        <w:spacing w:after="0" w:line="240" w:lineRule="auto"/>
      </w:pPr>
      <w:r>
        <w:continuationSeparator/>
      </w:r>
    </w:p>
  </w:footnote>
  <w:footnote w:id="1">
    <w:p w14:paraId="451FEE1A" w14:textId="751A7F5D" w:rsidR="008F1FF9" w:rsidRDefault="00171837">
      <w:pPr>
        <w:pStyle w:val="FootnoteText"/>
      </w:pPr>
      <w:r>
        <w:rPr>
          <w:rStyle w:val="FootnoteReference"/>
        </w:rPr>
        <w:footnoteRef/>
      </w:r>
      <w:r>
        <w:t xml:space="preserve"> William Rubinstein</w:t>
      </w:r>
      <w:r w:rsidRPr="009C77A0">
        <w:rPr>
          <w:i/>
          <w:iCs/>
        </w:rPr>
        <w:t xml:space="preserve">, Genocide: A </w:t>
      </w:r>
      <w:r w:rsidR="00C819EC" w:rsidRPr="009C77A0">
        <w:rPr>
          <w:i/>
          <w:iCs/>
        </w:rPr>
        <w:t>History</w:t>
      </w:r>
      <w:r w:rsidR="00C819EC">
        <w:rPr>
          <w:i/>
          <w:iCs/>
        </w:rPr>
        <w:t xml:space="preserve">, </w:t>
      </w:r>
      <w:r w:rsidR="00C819EC">
        <w:t>(</w:t>
      </w:r>
      <w:r w:rsidRPr="008F1FF9">
        <w:t>Harlow, England: Pearson Education Limited 2004)</w:t>
      </w:r>
      <w:r>
        <w:t xml:space="preserve">, </w:t>
      </w:r>
      <w:r w:rsidR="009C1199">
        <w:t>p2</w:t>
      </w:r>
    </w:p>
  </w:footnote>
  <w:footnote w:id="2">
    <w:p w14:paraId="10A4CE67" w14:textId="0B76D619" w:rsidR="00C819EC" w:rsidRDefault="00171837">
      <w:pPr>
        <w:pStyle w:val="FootnoteText"/>
      </w:pPr>
      <w:r>
        <w:rPr>
          <w:rStyle w:val="FootnoteReference"/>
        </w:rPr>
        <w:footnoteRef/>
      </w:r>
      <w:r>
        <w:t xml:space="preserve"> </w:t>
      </w:r>
      <w:bookmarkStart w:id="0" w:name="_Hlk53327525"/>
      <w:r w:rsidR="00D01CD9">
        <w:t>United Nations, &lt;</w:t>
      </w:r>
      <w:r w:rsidR="00D01CD9" w:rsidRPr="00D01CD9">
        <w:t>https://www.un.org/en/genocideprevention/genocide.shtml</w:t>
      </w:r>
      <w:r w:rsidR="00D01CD9">
        <w:t>&gt; [accessed 5</w:t>
      </w:r>
      <w:r w:rsidR="00D01CD9" w:rsidRPr="00D01CD9">
        <w:rPr>
          <w:vertAlign w:val="superscript"/>
        </w:rPr>
        <w:t>th</w:t>
      </w:r>
      <w:r w:rsidR="00D01CD9">
        <w:t xml:space="preserve"> October 2020]</w:t>
      </w:r>
      <w:bookmarkEnd w:id="0"/>
    </w:p>
  </w:footnote>
  <w:footnote w:id="3">
    <w:p w14:paraId="34F9D7BF" w14:textId="00CB6E65" w:rsidR="009C1199" w:rsidRDefault="00171837">
      <w:pPr>
        <w:pStyle w:val="FootnoteText"/>
      </w:pPr>
      <w:r>
        <w:rPr>
          <w:rStyle w:val="FootnoteReference"/>
        </w:rPr>
        <w:footnoteRef/>
      </w:r>
      <w:r>
        <w:t xml:space="preserve"> Alain Destexhe, </w:t>
      </w:r>
      <w:proofErr w:type="gramStart"/>
      <w:r w:rsidRPr="009C77A0">
        <w:rPr>
          <w:i/>
          <w:iCs/>
        </w:rPr>
        <w:t>Rwanda</w:t>
      </w:r>
      <w:proofErr w:type="gramEnd"/>
      <w:r w:rsidRPr="009C77A0">
        <w:rPr>
          <w:i/>
          <w:iCs/>
        </w:rPr>
        <w:t xml:space="preserve"> and genocide in the 20</w:t>
      </w:r>
      <w:r w:rsidRPr="009C77A0">
        <w:rPr>
          <w:i/>
          <w:iCs/>
          <w:vertAlign w:val="superscript"/>
        </w:rPr>
        <w:t>th</w:t>
      </w:r>
      <w:r w:rsidRPr="009C77A0">
        <w:rPr>
          <w:i/>
          <w:iCs/>
        </w:rPr>
        <w:t xml:space="preserve"> century</w:t>
      </w:r>
      <w:r>
        <w:t>, (Cambridge, England: Cambridge University Press, 1995), p6</w:t>
      </w:r>
    </w:p>
  </w:footnote>
  <w:footnote w:id="4">
    <w:p w14:paraId="39A2D88E" w14:textId="1A8EE782" w:rsidR="003B494F" w:rsidRDefault="00171837">
      <w:pPr>
        <w:pStyle w:val="FootnoteText"/>
      </w:pPr>
      <w:r>
        <w:rPr>
          <w:rStyle w:val="FootnoteReference"/>
        </w:rPr>
        <w:footnoteRef/>
      </w:r>
      <w:r>
        <w:t xml:space="preserve"> </w:t>
      </w:r>
      <w:r w:rsidRPr="003B494F">
        <w:t>Martin, Charles H</w:t>
      </w:r>
      <w:r>
        <w:t>,</w:t>
      </w:r>
      <w:r w:rsidRPr="003B494F">
        <w:t xml:space="preserve"> "</w:t>
      </w:r>
      <w:r w:rsidRPr="009C77A0">
        <w:rPr>
          <w:i/>
          <w:iCs/>
        </w:rPr>
        <w:t>Internationalizing 'The American Dilemma': The Civil Rights Congress and the 1951 Genocide Petition to the United Nations</w:t>
      </w:r>
      <w:r w:rsidRPr="003B494F">
        <w:t>"</w:t>
      </w:r>
      <w:r w:rsidR="00CF766A">
        <w:t>, (</w:t>
      </w:r>
      <w:r w:rsidRPr="003B494F">
        <w:t>Journal of American Ethnic History</w:t>
      </w:r>
      <w:r w:rsidR="00CF766A">
        <w:t xml:space="preserve">, </w:t>
      </w:r>
      <w:r w:rsidRPr="003B494F">
        <w:t>University of Illinois Press</w:t>
      </w:r>
      <w:r w:rsidR="00CF766A">
        <w:t xml:space="preserve">, </w:t>
      </w:r>
      <w:proofErr w:type="gramStart"/>
      <w:r w:rsidR="00CF766A">
        <w:t>1997)p</w:t>
      </w:r>
      <w:proofErr w:type="gramEnd"/>
      <w:r w:rsidR="00355C02">
        <w:t>47</w:t>
      </w:r>
    </w:p>
  </w:footnote>
  <w:footnote w:id="5">
    <w:p w14:paraId="2A285A72" w14:textId="0278F6F2" w:rsidR="00CF766A" w:rsidRDefault="00171837">
      <w:pPr>
        <w:pStyle w:val="FootnoteText"/>
      </w:pPr>
      <w:r>
        <w:rPr>
          <w:rStyle w:val="FootnoteReference"/>
        </w:rPr>
        <w:footnoteRef/>
      </w:r>
      <w:r>
        <w:t xml:space="preserve"> Michael Ignatieff, </w:t>
      </w:r>
      <w:r w:rsidR="00D10FF0">
        <w:t>Harvard University, Director of Carr Centre for human rights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B6651F"/>
    <w:multiLevelType w:val="hybridMultilevel"/>
    <w:tmpl w:val="F82EA5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765356"/>
    <w:multiLevelType w:val="hybridMultilevel"/>
    <w:tmpl w:val="2EA029D0"/>
    <w:lvl w:ilvl="0" w:tplc="6B924BE4">
      <w:numFmt w:val="bullet"/>
      <w:lvlText w:val="-"/>
      <w:lvlJc w:val="left"/>
      <w:pPr>
        <w:ind w:left="720" w:hanging="360"/>
      </w:pPr>
      <w:rPr>
        <w:rFonts w:ascii="Calibri" w:eastAsiaTheme="minorHAnsi" w:hAnsi="Calibri" w:cs="Calibri" w:hint="default"/>
      </w:rPr>
    </w:lvl>
    <w:lvl w:ilvl="1" w:tplc="C632E3A8" w:tentative="1">
      <w:start w:val="1"/>
      <w:numFmt w:val="bullet"/>
      <w:lvlText w:val="o"/>
      <w:lvlJc w:val="left"/>
      <w:pPr>
        <w:ind w:left="1440" w:hanging="360"/>
      </w:pPr>
      <w:rPr>
        <w:rFonts w:ascii="Courier New" w:hAnsi="Courier New" w:cs="Courier New" w:hint="default"/>
      </w:rPr>
    </w:lvl>
    <w:lvl w:ilvl="2" w:tplc="244CE660" w:tentative="1">
      <w:start w:val="1"/>
      <w:numFmt w:val="bullet"/>
      <w:lvlText w:val=""/>
      <w:lvlJc w:val="left"/>
      <w:pPr>
        <w:ind w:left="2160" w:hanging="360"/>
      </w:pPr>
      <w:rPr>
        <w:rFonts w:ascii="Wingdings" w:hAnsi="Wingdings" w:hint="default"/>
      </w:rPr>
    </w:lvl>
    <w:lvl w:ilvl="3" w:tplc="70FE5A64" w:tentative="1">
      <w:start w:val="1"/>
      <w:numFmt w:val="bullet"/>
      <w:lvlText w:val=""/>
      <w:lvlJc w:val="left"/>
      <w:pPr>
        <w:ind w:left="2880" w:hanging="360"/>
      </w:pPr>
      <w:rPr>
        <w:rFonts w:ascii="Symbol" w:hAnsi="Symbol" w:hint="default"/>
      </w:rPr>
    </w:lvl>
    <w:lvl w:ilvl="4" w:tplc="2A2891A8" w:tentative="1">
      <w:start w:val="1"/>
      <w:numFmt w:val="bullet"/>
      <w:lvlText w:val="o"/>
      <w:lvlJc w:val="left"/>
      <w:pPr>
        <w:ind w:left="3600" w:hanging="360"/>
      </w:pPr>
      <w:rPr>
        <w:rFonts w:ascii="Courier New" w:hAnsi="Courier New" w:cs="Courier New" w:hint="default"/>
      </w:rPr>
    </w:lvl>
    <w:lvl w:ilvl="5" w:tplc="3FD40A02" w:tentative="1">
      <w:start w:val="1"/>
      <w:numFmt w:val="bullet"/>
      <w:lvlText w:val=""/>
      <w:lvlJc w:val="left"/>
      <w:pPr>
        <w:ind w:left="4320" w:hanging="360"/>
      </w:pPr>
      <w:rPr>
        <w:rFonts w:ascii="Wingdings" w:hAnsi="Wingdings" w:hint="default"/>
      </w:rPr>
    </w:lvl>
    <w:lvl w:ilvl="6" w:tplc="3BC673EE" w:tentative="1">
      <w:start w:val="1"/>
      <w:numFmt w:val="bullet"/>
      <w:lvlText w:val=""/>
      <w:lvlJc w:val="left"/>
      <w:pPr>
        <w:ind w:left="5040" w:hanging="360"/>
      </w:pPr>
      <w:rPr>
        <w:rFonts w:ascii="Symbol" w:hAnsi="Symbol" w:hint="default"/>
      </w:rPr>
    </w:lvl>
    <w:lvl w:ilvl="7" w:tplc="03F88B5E" w:tentative="1">
      <w:start w:val="1"/>
      <w:numFmt w:val="bullet"/>
      <w:lvlText w:val="o"/>
      <w:lvlJc w:val="left"/>
      <w:pPr>
        <w:ind w:left="5760" w:hanging="360"/>
      </w:pPr>
      <w:rPr>
        <w:rFonts w:ascii="Courier New" w:hAnsi="Courier New" w:cs="Courier New" w:hint="default"/>
      </w:rPr>
    </w:lvl>
    <w:lvl w:ilvl="8" w:tplc="3B5CC0AE" w:tentative="1">
      <w:start w:val="1"/>
      <w:numFmt w:val="bullet"/>
      <w:lvlText w:val=""/>
      <w:lvlJc w:val="left"/>
      <w:pPr>
        <w:ind w:left="6480" w:hanging="360"/>
      </w:pPr>
      <w:rPr>
        <w:rFonts w:ascii="Wingdings" w:hAnsi="Wingdings" w:hint="default"/>
      </w:rPr>
    </w:lvl>
  </w:abstractNum>
  <w:abstractNum w:abstractNumId="2" w15:restartNumberingAfterBreak="0">
    <w:nsid w:val="7A961F2F"/>
    <w:multiLevelType w:val="hybridMultilevel"/>
    <w:tmpl w:val="3F66A286"/>
    <w:lvl w:ilvl="0" w:tplc="14CA0C4E">
      <w:numFmt w:val="bullet"/>
      <w:lvlText w:val="-"/>
      <w:lvlJc w:val="left"/>
      <w:pPr>
        <w:ind w:left="720" w:hanging="360"/>
      </w:pPr>
      <w:rPr>
        <w:rFonts w:ascii="Calibri" w:eastAsiaTheme="minorHAnsi" w:hAnsi="Calibri" w:cs="Calibri" w:hint="default"/>
      </w:rPr>
    </w:lvl>
    <w:lvl w:ilvl="1" w:tplc="4BA0B7A8" w:tentative="1">
      <w:start w:val="1"/>
      <w:numFmt w:val="bullet"/>
      <w:lvlText w:val="o"/>
      <w:lvlJc w:val="left"/>
      <w:pPr>
        <w:ind w:left="1440" w:hanging="360"/>
      </w:pPr>
      <w:rPr>
        <w:rFonts w:ascii="Courier New" w:hAnsi="Courier New" w:cs="Courier New" w:hint="default"/>
      </w:rPr>
    </w:lvl>
    <w:lvl w:ilvl="2" w:tplc="3198198C" w:tentative="1">
      <w:start w:val="1"/>
      <w:numFmt w:val="bullet"/>
      <w:lvlText w:val=""/>
      <w:lvlJc w:val="left"/>
      <w:pPr>
        <w:ind w:left="2160" w:hanging="360"/>
      </w:pPr>
      <w:rPr>
        <w:rFonts w:ascii="Wingdings" w:hAnsi="Wingdings" w:hint="default"/>
      </w:rPr>
    </w:lvl>
    <w:lvl w:ilvl="3" w:tplc="77A44BC6" w:tentative="1">
      <w:start w:val="1"/>
      <w:numFmt w:val="bullet"/>
      <w:lvlText w:val=""/>
      <w:lvlJc w:val="left"/>
      <w:pPr>
        <w:ind w:left="2880" w:hanging="360"/>
      </w:pPr>
      <w:rPr>
        <w:rFonts w:ascii="Symbol" w:hAnsi="Symbol" w:hint="default"/>
      </w:rPr>
    </w:lvl>
    <w:lvl w:ilvl="4" w:tplc="5D32D978" w:tentative="1">
      <w:start w:val="1"/>
      <w:numFmt w:val="bullet"/>
      <w:lvlText w:val="o"/>
      <w:lvlJc w:val="left"/>
      <w:pPr>
        <w:ind w:left="3600" w:hanging="360"/>
      </w:pPr>
      <w:rPr>
        <w:rFonts w:ascii="Courier New" w:hAnsi="Courier New" w:cs="Courier New" w:hint="default"/>
      </w:rPr>
    </w:lvl>
    <w:lvl w:ilvl="5" w:tplc="8EC459BA" w:tentative="1">
      <w:start w:val="1"/>
      <w:numFmt w:val="bullet"/>
      <w:lvlText w:val=""/>
      <w:lvlJc w:val="left"/>
      <w:pPr>
        <w:ind w:left="4320" w:hanging="360"/>
      </w:pPr>
      <w:rPr>
        <w:rFonts w:ascii="Wingdings" w:hAnsi="Wingdings" w:hint="default"/>
      </w:rPr>
    </w:lvl>
    <w:lvl w:ilvl="6" w:tplc="A6BE6852" w:tentative="1">
      <w:start w:val="1"/>
      <w:numFmt w:val="bullet"/>
      <w:lvlText w:val=""/>
      <w:lvlJc w:val="left"/>
      <w:pPr>
        <w:ind w:left="5040" w:hanging="360"/>
      </w:pPr>
      <w:rPr>
        <w:rFonts w:ascii="Symbol" w:hAnsi="Symbol" w:hint="default"/>
      </w:rPr>
    </w:lvl>
    <w:lvl w:ilvl="7" w:tplc="79A2B416" w:tentative="1">
      <w:start w:val="1"/>
      <w:numFmt w:val="bullet"/>
      <w:lvlText w:val="o"/>
      <w:lvlJc w:val="left"/>
      <w:pPr>
        <w:ind w:left="5760" w:hanging="360"/>
      </w:pPr>
      <w:rPr>
        <w:rFonts w:ascii="Courier New" w:hAnsi="Courier New" w:cs="Courier New" w:hint="default"/>
      </w:rPr>
    </w:lvl>
    <w:lvl w:ilvl="8" w:tplc="398E673C"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FF9"/>
    <w:rsid w:val="00026C0E"/>
    <w:rsid w:val="0004015B"/>
    <w:rsid w:val="000442B8"/>
    <w:rsid w:val="000F2A9D"/>
    <w:rsid w:val="000F5C74"/>
    <w:rsid w:val="00171837"/>
    <w:rsid w:val="00250991"/>
    <w:rsid w:val="00261D50"/>
    <w:rsid w:val="002F6E47"/>
    <w:rsid w:val="00355261"/>
    <w:rsid w:val="00355C02"/>
    <w:rsid w:val="00356B69"/>
    <w:rsid w:val="0037130B"/>
    <w:rsid w:val="00387634"/>
    <w:rsid w:val="003A71B4"/>
    <w:rsid w:val="003B494F"/>
    <w:rsid w:val="003C5C2A"/>
    <w:rsid w:val="00415E35"/>
    <w:rsid w:val="00420FFD"/>
    <w:rsid w:val="005754DB"/>
    <w:rsid w:val="00615192"/>
    <w:rsid w:val="006516B6"/>
    <w:rsid w:val="006A13D3"/>
    <w:rsid w:val="007243F1"/>
    <w:rsid w:val="007271F8"/>
    <w:rsid w:val="00796681"/>
    <w:rsid w:val="007B2BA8"/>
    <w:rsid w:val="008C37C3"/>
    <w:rsid w:val="008F1FF9"/>
    <w:rsid w:val="0092371B"/>
    <w:rsid w:val="00940921"/>
    <w:rsid w:val="009C1199"/>
    <w:rsid w:val="009C77A0"/>
    <w:rsid w:val="009D1788"/>
    <w:rsid w:val="009F4339"/>
    <w:rsid w:val="009F745D"/>
    <w:rsid w:val="00A80747"/>
    <w:rsid w:val="00A8775A"/>
    <w:rsid w:val="00AB086A"/>
    <w:rsid w:val="00C819EC"/>
    <w:rsid w:val="00CA140C"/>
    <w:rsid w:val="00CC215A"/>
    <w:rsid w:val="00CF766A"/>
    <w:rsid w:val="00D01CD9"/>
    <w:rsid w:val="00D10FF0"/>
    <w:rsid w:val="00E266D3"/>
    <w:rsid w:val="00E91AB5"/>
    <w:rsid w:val="00EB4FE9"/>
    <w:rsid w:val="00F06258"/>
    <w:rsid w:val="00F51CDD"/>
    <w:rsid w:val="00FC42C0"/>
    <w:rsid w:val="00FD6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BD7DC"/>
  <w15:chartTrackingRefBased/>
  <w15:docId w15:val="{AAB8A06E-7437-4869-BC95-BBCCEEDB1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F1F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1FF9"/>
    <w:rPr>
      <w:sz w:val="20"/>
      <w:szCs w:val="20"/>
    </w:rPr>
  </w:style>
  <w:style w:type="character" w:styleId="FootnoteReference">
    <w:name w:val="footnote reference"/>
    <w:basedOn w:val="DefaultParagraphFont"/>
    <w:uiPriority w:val="99"/>
    <w:semiHidden/>
    <w:unhideWhenUsed/>
    <w:rsid w:val="008F1FF9"/>
    <w:rPr>
      <w:vertAlign w:val="superscript"/>
    </w:rPr>
  </w:style>
  <w:style w:type="paragraph" w:styleId="ListParagraph">
    <w:name w:val="List Paragraph"/>
    <w:basedOn w:val="Normal"/>
    <w:uiPriority w:val="34"/>
    <w:qFormat/>
    <w:rsid w:val="0004015B"/>
    <w:pPr>
      <w:ind w:left="720"/>
      <w:contextualSpacing/>
    </w:pPr>
  </w:style>
  <w:style w:type="character" w:styleId="Hyperlink">
    <w:name w:val="Hyperlink"/>
    <w:basedOn w:val="DefaultParagraphFont"/>
    <w:uiPriority w:val="99"/>
    <w:unhideWhenUsed/>
    <w:rsid w:val="00C819EC"/>
    <w:rPr>
      <w:color w:val="0563C1" w:themeColor="hyperlink"/>
      <w:u w:val="single"/>
    </w:rPr>
  </w:style>
  <w:style w:type="character" w:customStyle="1" w:styleId="UnresolvedMention1">
    <w:name w:val="Unresolved Mention1"/>
    <w:basedOn w:val="DefaultParagraphFont"/>
    <w:uiPriority w:val="99"/>
    <w:semiHidden/>
    <w:unhideWhenUsed/>
    <w:rsid w:val="00C819EC"/>
    <w:rPr>
      <w:color w:val="605E5C"/>
      <w:shd w:val="clear" w:color="auto" w:fill="E1DFDD"/>
    </w:rPr>
  </w:style>
  <w:style w:type="character" w:styleId="UnresolvedMention">
    <w:name w:val="Unresolved Mention"/>
    <w:basedOn w:val="DefaultParagraphFont"/>
    <w:uiPriority w:val="99"/>
    <w:rsid w:val="00D01C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3DC66-C6C3-462D-B5F9-D3DA47DCA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1700</Words>
  <Characters>9695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Bowen</dc:creator>
  <cp:lastModifiedBy>Michael Bowen</cp:lastModifiedBy>
  <cp:revision>2</cp:revision>
  <dcterms:created xsi:type="dcterms:W3CDTF">2020-10-11T16:31:00Z</dcterms:created>
  <dcterms:modified xsi:type="dcterms:W3CDTF">2020-10-11T16:31:00Z</dcterms:modified>
</cp:coreProperties>
</file>