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4B329" w14:textId="17359C65" w:rsidR="00F17641" w:rsidRPr="00F17641" w:rsidRDefault="00F17641" w:rsidP="00F17641">
      <w:pPr>
        <w:spacing w:after="0" w:line="240" w:lineRule="auto"/>
        <w:rPr>
          <w:rFonts w:ascii="Segoe UI" w:eastAsia="Times New Roman" w:hAnsi="Segoe UI" w:cs="Segoe UI"/>
          <w:color w:val="00090E"/>
          <w:sz w:val="23"/>
          <w:szCs w:val="23"/>
          <w:u w:val="single"/>
          <w:lang w:eastAsia="en-GB"/>
        </w:rPr>
      </w:pPr>
    </w:p>
    <w:p w14:paraId="400B89A8" w14:textId="77777777" w:rsidR="00F17641" w:rsidRDefault="00F17641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22328EE2" w14:textId="77777777" w:rsidR="00F17641" w:rsidRDefault="00F17641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7A4B9DDF" w14:textId="0810DF3F" w:rsidR="00F17641" w:rsidRDefault="00C40846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C40846">
        <w:rPr>
          <w:rFonts w:ascii="Arial" w:hAnsi="Arial" w:cs="Arial"/>
          <w:sz w:val="24"/>
          <w:szCs w:val="24"/>
        </w:rPr>
        <w:t>BMMB7002D-Digital Entrepreneurship</w:t>
      </w:r>
    </w:p>
    <w:p w14:paraId="1E376E4A" w14:textId="3B8B0BAB" w:rsidR="00F17641" w:rsidRDefault="00F17641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604B6E18" w14:textId="48CB79CB" w:rsidR="00812233" w:rsidRDefault="00812233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410C29E0" w14:textId="77777777" w:rsidR="00812233" w:rsidRDefault="00812233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14677D49" w14:textId="613E1409" w:rsidR="00812233" w:rsidRPr="00812233" w:rsidRDefault="00812233" w:rsidP="00812233">
      <w:pPr>
        <w:spacing w:line="480" w:lineRule="auto"/>
        <w:contextualSpacing/>
        <w:jc w:val="center"/>
        <w:rPr>
          <w:rFonts w:ascii="Arial" w:hAnsi="Arial" w:cs="Arial"/>
          <w:sz w:val="96"/>
          <w:szCs w:val="96"/>
        </w:rPr>
      </w:pPr>
      <w:r w:rsidRPr="00812233">
        <w:rPr>
          <w:rFonts w:ascii="Arial" w:hAnsi="Arial" w:cs="Arial"/>
          <w:sz w:val="96"/>
          <w:szCs w:val="96"/>
        </w:rPr>
        <w:t>HVAC</w:t>
      </w:r>
    </w:p>
    <w:p w14:paraId="0478192A" w14:textId="25939827" w:rsidR="00812233" w:rsidRPr="00812233" w:rsidRDefault="00812233" w:rsidP="00812233">
      <w:pPr>
        <w:spacing w:line="480" w:lineRule="auto"/>
        <w:contextualSpacing/>
        <w:jc w:val="center"/>
        <w:rPr>
          <w:rFonts w:ascii="Arial" w:hAnsi="Arial" w:cs="Arial"/>
          <w:sz w:val="96"/>
          <w:szCs w:val="96"/>
        </w:rPr>
      </w:pPr>
      <w:r w:rsidRPr="00812233">
        <w:rPr>
          <w:rFonts w:ascii="Arial" w:hAnsi="Arial" w:cs="Arial"/>
          <w:sz w:val="96"/>
          <w:szCs w:val="96"/>
        </w:rPr>
        <w:t>mA.I.ntenance</w:t>
      </w:r>
    </w:p>
    <w:p w14:paraId="162B6E6B" w14:textId="0AAF5B02" w:rsidR="00CE539D" w:rsidRDefault="00CE539D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2C9519FE" w14:textId="1AEC0DF8" w:rsidR="00F17641" w:rsidRDefault="00F17641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Prepared for</w:t>
      </w:r>
    </w:p>
    <w:p w14:paraId="64D085E5" w14:textId="696B15C9" w:rsidR="00F17641" w:rsidRPr="00F17641" w:rsidRDefault="00C40846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Roisin Mullins</w:t>
      </w:r>
    </w:p>
    <w:p w14:paraId="79A2A108" w14:textId="5CAB7ABD" w:rsidR="00CE539D" w:rsidRDefault="00CE539D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7DCCA174" w14:textId="477EC916" w:rsidR="00E63F71" w:rsidRDefault="00C179FC" w:rsidP="00F17641">
      <w:pPr>
        <w:spacing w:line="480" w:lineRule="auto"/>
        <w:contextualSpacing/>
        <w:jc w:val="center"/>
      </w:pPr>
      <w:hyperlink r:id="rId8" w:history="1">
        <w:r w:rsidRPr="005B4C2B">
          <w:rPr>
            <w:rStyle w:val="Hyperlink"/>
          </w:rPr>
          <w:t>https://youtu.be/lyyWx3xCJqs</w:t>
        </w:r>
      </w:hyperlink>
    </w:p>
    <w:p w14:paraId="1BBAC5C2" w14:textId="65F521EA" w:rsidR="00C179FC" w:rsidRDefault="00C179FC" w:rsidP="00F17641">
      <w:pPr>
        <w:spacing w:line="480" w:lineRule="auto"/>
        <w:contextualSpacing/>
        <w:jc w:val="center"/>
      </w:pPr>
    </w:p>
    <w:p w14:paraId="0822EE72" w14:textId="3F223620" w:rsidR="00C179FC" w:rsidRDefault="00C179FC" w:rsidP="00F17641">
      <w:pPr>
        <w:spacing w:line="480" w:lineRule="auto"/>
        <w:contextualSpacing/>
        <w:jc w:val="center"/>
      </w:pPr>
    </w:p>
    <w:p w14:paraId="344F4DDE" w14:textId="0DE94265" w:rsidR="00CE539D" w:rsidRDefault="00CE539D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By</w:t>
      </w:r>
    </w:p>
    <w:p w14:paraId="48A4C3F4" w14:textId="7B132581" w:rsidR="00CE539D" w:rsidRDefault="00CE539D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Dimosthenis Vasilakis</w:t>
      </w:r>
    </w:p>
    <w:p w14:paraId="34C17A94" w14:textId="263C5727" w:rsidR="00F17641" w:rsidRDefault="00812233" w:rsidP="00F17641">
      <w:pPr>
        <w:spacing w:line="48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F17641" w:rsidRPr="00F17641">
        <w:rPr>
          <w:rFonts w:ascii="Arial" w:hAnsi="Arial" w:cs="Arial"/>
          <w:sz w:val="24"/>
          <w:szCs w:val="24"/>
          <w:vertAlign w:val="superscript"/>
        </w:rPr>
        <w:t>th</w:t>
      </w:r>
      <w:r w:rsidR="00F176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August</w:t>
      </w:r>
      <w:r w:rsidR="00F17641">
        <w:rPr>
          <w:rFonts w:ascii="Arial" w:hAnsi="Arial" w:cs="Arial"/>
          <w:sz w:val="24"/>
          <w:szCs w:val="24"/>
        </w:rPr>
        <w:t xml:space="preserve"> 20</w:t>
      </w:r>
      <w:r w:rsidR="00C40846">
        <w:rPr>
          <w:rFonts w:ascii="Arial" w:hAnsi="Arial" w:cs="Arial"/>
          <w:sz w:val="24"/>
          <w:szCs w:val="24"/>
        </w:rPr>
        <w:t>20</w:t>
      </w:r>
    </w:p>
    <w:p w14:paraId="1957AAC0" w14:textId="533E5440" w:rsidR="00CE539D" w:rsidRDefault="00CE53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03746E8" w14:textId="1D83E72F" w:rsidR="000C255B" w:rsidRDefault="000C255B" w:rsidP="007A40C7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References </w:t>
      </w:r>
    </w:p>
    <w:p w14:paraId="6C580C89" w14:textId="77777777" w:rsidR="00DC22AA" w:rsidRDefault="00DC22AA" w:rsidP="00DC22AA">
      <w:pPr>
        <w:spacing w:line="240" w:lineRule="auto"/>
        <w:contextualSpacing/>
        <w:jc w:val="both"/>
        <w:rPr>
          <w:color w:val="FF0000"/>
        </w:rPr>
      </w:pPr>
    </w:p>
    <w:p w14:paraId="4B947445" w14:textId="77777777" w:rsidR="00D27CED" w:rsidRDefault="00D27CED" w:rsidP="00D27CE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BDO (2016) Building Products and Services HVAC Available at: </w:t>
      </w:r>
      <w:hyperlink r:id="rId9" w:history="1">
        <w:r w:rsidRPr="006A1AD5">
          <w:rPr>
            <w:rFonts w:ascii="Arial" w:hAnsi="Arial" w:cs="Arial"/>
            <w:sz w:val="18"/>
            <w:szCs w:val="18"/>
          </w:rPr>
          <w:t>https://www.bdo.co.uk/en-gb/insights/industries/manufacturing/heating-ventilation-and-air-conditioning-2016</w:t>
        </w:r>
      </w:hyperlink>
      <w:r w:rsidRPr="006A1AD5">
        <w:rPr>
          <w:rFonts w:ascii="Arial" w:hAnsi="Arial" w:cs="Arial"/>
          <w:sz w:val="18"/>
          <w:szCs w:val="18"/>
        </w:rPr>
        <w:t xml:space="preserve"> </w:t>
      </w:r>
      <w:r w:rsidRPr="00E63F71">
        <w:rPr>
          <w:rFonts w:ascii="Arial" w:hAnsi="Arial" w:cs="Arial"/>
          <w:sz w:val="18"/>
          <w:szCs w:val="18"/>
        </w:rPr>
        <w:t xml:space="preserve">(Accessed: </w:t>
      </w:r>
      <w:r>
        <w:rPr>
          <w:rFonts w:ascii="Arial" w:hAnsi="Arial" w:cs="Arial"/>
          <w:sz w:val="18"/>
          <w:szCs w:val="18"/>
        </w:rPr>
        <w:t>02</w:t>
      </w:r>
      <w:r w:rsidRPr="00E63F7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August</w:t>
      </w:r>
      <w:r w:rsidRPr="00E63F71">
        <w:rPr>
          <w:rFonts w:ascii="Arial" w:hAnsi="Arial" w:cs="Arial"/>
          <w:sz w:val="18"/>
          <w:szCs w:val="18"/>
        </w:rPr>
        <w:t xml:space="preserve"> 2020</w:t>
      </w:r>
      <w:r>
        <w:rPr>
          <w:rFonts w:ascii="Arial" w:hAnsi="Arial" w:cs="Arial"/>
          <w:sz w:val="18"/>
          <w:szCs w:val="18"/>
        </w:rPr>
        <w:t>)</w:t>
      </w:r>
    </w:p>
    <w:p w14:paraId="7A1D2800" w14:textId="77777777" w:rsidR="00D27CED" w:rsidRDefault="00D27CED" w:rsidP="00A1508E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4EBCC0" w14:textId="77777777" w:rsidR="00EF6226" w:rsidRDefault="00EF6226" w:rsidP="00EF6226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978A4">
        <w:rPr>
          <w:rFonts w:ascii="Arial" w:hAnsi="Arial" w:cs="Arial"/>
          <w:sz w:val="18"/>
          <w:szCs w:val="18"/>
        </w:rPr>
        <w:t>Constable, K. (2015) ‘The 5 Types of Entrepreneurs’, Entrepreneur 30 March</w:t>
      </w:r>
      <w:r>
        <w:rPr>
          <w:rFonts w:ascii="Arial" w:hAnsi="Arial" w:cs="Arial"/>
          <w:sz w:val="18"/>
          <w:szCs w:val="18"/>
        </w:rPr>
        <w:t xml:space="preserve"> </w:t>
      </w:r>
      <w:r w:rsidRPr="009978A4">
        <w:rPr>
          <w:rFonts w:ascii="Arial" w:hAnsi="Arial" w:cs="Arial"/>
          <w:sz w:val="18"/>
          <w:szCs w:val="18"/>
        </w:rPr>
        <w:t>Available at</w:t>
      </w:r>
      <w:r>
        <w:rPr>
          <w:rFonts w:ascii="Arial" w:hAnsi="Arial" w:cs="Arial"/>
          <w:sz w:val="18"/>
          <w:szCs w:val="18"/>
        </w:rPr>
        <w:t xml:space="preserve">: </w:t>
      </w:r>
      <w:r w:rsidRPr="009978A4">
        <w:rPr>
          <w:rFonts w:ascii="Arial" w:hAnsi="Arial" w:cs="Arial"/>
          <w:sz w:val="18"/>
          <w:szCs w:val="18"/>
        </w:rPr>
        <w:t xml:space="preserve"> https://www.entrepreneur.com/article/244210</w:t>
      </w:r>
    </w:p>
    <w:p w14:paraId="55C157B6" w14:textId="77777777" w:rsidR="00EF6226" w:rsidRDefault="00EF6226" w:rsidP="00A1508E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2035E96" w14:textId="6BDB43B5" w:rsidR="00A1508E" w:rsidRDefault="00A1508E" w:rsidP="00A1508E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EMnify, (2020) </w:t>
      </w:r>
      <w:r w:rsidRPr="00A1508E">
        <w:rPr>
          <w:rFonts w:ascii="Arial" w:hAnsi="Arial" w:cs="Arial"/>
          <w:sz w:val="18"/>
          <w:szCs w:val="18"/>
        </w:rPr>
        <w:t>Calculate pricing according to your data consumption and coverage needs</w:t>
      </w:r>
      <w:r>
        <w:rPr>
          <w:rFonts w:ascii="Arial" w:hAnsi="Arial" w:cs="Arial"/>
          <w:sz w:val="18"/>
          <w:szCs w:val="18"/>
        </w:rPr>
        <w:t xml:space="preserve">. Available at: </w:t>
      </w:r>
      <w:hyperlink r:id="rId10" w:history="1">
        <w:r w:rsidRPr="00A1508E">
          <w:rPr>
            <w:rFonts w:ascii="Arial" w:hAnsi="Arial" w:cs="Arial"/>
            <w:sz w:val="18"/>
            <w:szCs w:val="18"/>
          </w:rPr>
          <w:t>https://www.emnify.com/pricing?utm_term=%2Biot%20%2Bpricing&amp;utm_campaign=PRO-IDU-SEM-SRC-GOO-General+IoT+%2B+m2m-GBR-EN&amp;utm_source=google&amp;utm_medium=cpc&amp;hsa_acc=29353</w:t>
        </w:r>
        <w:r w:rsidRPr="00A1508E">
          <w:rPr>
            <w:rFonts w:ascii="Arial" w:hAnsi="Arial" w:cs="Arial"/>
            <w:sz w:val="18"/>
            <w:szCs w:val="18"/>
          </w:rPr>
          <w:t xml:space="preserve"> </w:t>
        </w:r>
        <w:r w:rsidRPr="00A1508E">
          <w:rPr>
            <w:rFonts w:ascii="Arial" w:hAnsi="Arial" w:cs="Arial"/>
            <w:sz w:val="18"/>
            <w:szCs w:val="18"/>
          </w:rPr>
          <w:t>85868&amp;hsa_cam=</w:t>
        </w:r>
      </w:hyperlink>
      <w:r>
        <w:rPr>
          <w:rFonts w:ascii="Arial" w:hAnsi="Arial" w:cs="Arial"/>
          <w:sz w:val="18"/>
          <w:szCs w:val="18"/>
        </w:rPr>
        <w:t xml:space="preserve"> </w:t>
      </w:r>
      <w:r w:rsidRPr="004A3245">
        <w:rPr>
          <w:rFonts w:ascii="Arial" w:hAnsi="Arial" w:cs="Arial"/>
          <w:sz w:val="18"/>
          <w:szCs w:val="18"/>
        </w:rPr>
        <w:t>8996772404&amp;hsa_grp=107142558158&amp;hsa_ad=454601496606&amp;hsa_src=g&amp;hsa_tgt=kwd-323286810871&amp;hsa_</w:t>
      </w:r>
      <w:r>
        <w:rPr>
          <w:rFonts w:ascii="Arial" w:hAnsi="Arial" w:cs="Arial"/>
          <w:sz w:val="18"/>
          <w:szCs w:val="18"/>
        </w:rPr>
        <w:t xml:space="preserve"> </w:t>
      </w:r>
      <w:r w:rsidRPr="004A3245">
        <w:rPr>
          <w:rFonts w:ascii="Arial" w:hAnsi="Arial" w:cs="Arial"/>
          <w:sz w:val="18"/>
          <w:szCs w:val="18"/>
        </w:rPr>
        <w:t>kw=%2Biot%20%2Bpricing&amp;hsa_mt=b&amp;hsa_net=adwords&amp;hsa_ver=3&amp;gclid=EAIaIQobChMIy5-PneaM6wIVVb</w:t>
      </w:r>
      <w:r>
        <w:rPr>
          <w:rFonts w:ascii="Arial" w:hAnsi="Arial" w:cs="Arial"/>
          <w:sz w:val="18"/>
          <w:szCs w:val="18"/>
        </w:rPr>
        <w:t xml:space="preserve"> </w:t>
      </w:r>
      <w:r w:rsidRPr="004A3245">
        <w:rPr>
          <w:rFonts w:ascii="Arial" w:hAnsi="Arial" w:cs="Arial"/>
          <w:sz w:val="18"/>
          <w:szCs w:val="18"/>
        </w:rPr>
        <w:t>TVCh0Jng-HEAAYAiAAEgLIJfD_BwE</w:t>
      </w:r>
      <w:r>
        <w:rPr>
          <w:rFonts w:ascii="Arial" w:hAnsi="Arial" w:cs="Arial"/>
          <w:sz w:val="18"/>
          <w:szCs w:val="18"/>
        </w:rPr>
        <w:t xml:space="preserve"> </w:t>
      </w:r>
      <w:r w:rsidRPr="00E63F71">
        <w:rPr>
          <w:rFonts w:ascii="Arial" w:hAnsi="Arial" w:cs="Arial"/>
          <w:sz w:val="18"/>
          <w:szCs w:val="18"/>
        </w:rPr>
        <w:t xml:space="preserve">(Accessed: </w:t>
      </w:r>
      <w:r>
        <w:rPr>
          <w:rFonts w:ascii="Arial" w:hAnsi="Arial" w:cs="Arial"/>
          <w:sz w:val="18"/>
          <w:szCs w:val="18"/>
        </w:rPr>
        <w:t>02</w:t>
      </w:r>
      <w:r w:rsidRPr="00E63F7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August</w:t>
      </w:r>
      <w:r w:rsidRPr="00E63F71">
        <w:rPr>
          <w:rFonts w:ascii="Arial" w:hAnsi="Arial" w:cs="Arial"/>
          <w:sz w:val="18"/>
          <w:szCs w:val="18"/>
        </w:rPr>
        <w:t xml:space="preserve"> 2020</w:t>
      </w:r>
      <w:r>
        <w:rPr>
          <w:rFonts w:ascii="Arial" w:hAnsi="Arial" w:cs="Arial"/>
          <w:sz w:val="18"/>
          <w:szCs w:val="18"/>
        </w:rPr>
        <w:t>)</w:t>
      </w:r>
    </w:p>
    <w:p w14:paraId="7693C075" w14:textId="756B84B8" w:rsidR="00A1508E" w:rsidRDefault="00A1508E" w:rsidP="002808C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8CF7EA8" w14:textId="17C68F40" w:rsidR="00D27CED" w:rsidRDefault="00D27CED" w:rsidP="002808C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Harris A. (2020) ‘</w:t>
      </w:r>
      <w:r w:rsidRPr="00D27CED">
        <w:rPr>
          <w:rFonts w:ascii="Arial" w:hAnsi="Arial" w:cs="Arial"/>
          <w:sz w:val="18"/>
          <w:szCs w:val="18"/>
        </w:rPr>
        <w:t>Predictive Maintenance Brings New Potential to HVACR Service Market</w:t>
      </w:r>
      <w:r>
        <w:rPr>
          <w:rFonts w:ascii="Arial" w:hAnsi="Arial" w:cs="Arial"/>
          <w:sz w:val="18"/>
          <w:szCs w:val="18"/>
        </w:rPr>
        <w:t xml:space="preserve">’ ACHRNews 16 March Available at: </w:t>
      </w:r>
      <w:hyperlink r:id="rId11" w:history="1">
        <w:r w:rsidRPr="00D27CED">
          <w:rPr>
            <w:rFonts w:ascii="Arial" w:hAnsi="Arial" w:cs="Arial"/>
            <w:sz w:val="18"/>
            <w:szCs w:val="18"/>
          </w:rPr>
          <w:t>https://www.achrnews.com/articles/142838-predictive-maintenance-brings-new-potential-to-hvacr-service-market</w:t>
        </w:r>
      </w:hyperlink>
      <w:r>
        <w:rPr>
          <w:rFonts w:ascii="Arial" w:hAnsi="Arial" w:cs="Arial"/>
          <w:sz w:val="18"/>
          <w:szCs w:val="18"/>
        </w:rPr>
        <w:t xml:space="preserve"> </w:t>
      </w:r>
      <w:r w:rsidRPr="00E63F71">
        <w:rPr>
          <w:rFonts w:ascii="Arial" w:hAnsi="Arial" w:cs="Arial"/>
          <w:sz w:val="18"/>
          <w:szCs w:val="18"/>
        </w:rPr>
        <w:t xml:space="preserve">(Accessed: </w:t>
      </w:r>
      <w:r>
        <w:rPr>
          <w:rFonts w:ascii="Arial" w:hAnsi="Arial" w:cs="Arial"/>
          <w:sz w:val="18"/>
          <w:szCs w:val="18"/>
        </w:rPr>
        <w:t>02</w:t>
      </w:r>
      <w:r w:rsidRPr="00E63F7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August</w:t>
      </w:r>
      <w:r w:rsidRPr="00E63F71">
        <w:rPr>
          <w:rFonts w:ascii="Arial" w:hAnsi="Arial" w:cs="Arial"/>
          <w:sz w:val="18"/>
          <w:szCs w:val="18"/>
        </w:rPr>
        <w:t xml:space="preserve"> 2020</w:t>
      </w:r>
      <w:r>
        <w:rPr>
          <w:rFonts w:ascii="Arial" w:hAnsi="Arial" w:cs="Arial"/>
          <w:sz w:val="18"/>
          <w:szCs w:val="18"/>
        </w:rPr>
        <w:t>)</w:t>
      </w:r>
    </w:p>
    <w:p w14:paraId="377235EF" w14:textId="338BE7B1" w:rsidR="00D27CED" w:rsidRDefault="00D27CED" w:rsidP="002808C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445149" w14:textId="4006A0C9" w:rsidR="00D27CED" w:rsidRPr="00D27CED" w:rsidRDefault="00D27CED" w:rsidP="002808C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27CED">
        <w:rPr>
          <w:rFonts w:ascii="Arial" w:hAnsi="Arial" w:cs="Arial"/>
          <w:sz w:val="18"/>
          <w:szCs w:val="18"/>
        </w:rPr>
        <w:t>Horowitz, B. (2014), The Hard Thing About Hard Things: Building a business when there are no easy answers. Harper Business.</w:t>
      </w:r>
    </w:p>
    <w:p w14:paraId="59531EA0" w14:textId="64CAD7A2" w:rsidR="00D27CED" w:rsidRPr="00D27CED" w:rsidRDefault="00D27CED" w:rsidP="002808C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9FD33D3" w14:textId="4D39D502" w:rsidR="00D27CED" w:rsidRDefault="00D27CED" w:rsidP="002808C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978A4">
        <w:rPr>
          <w:rFonts w:ascii="Arial" w:hAnsi="Arial" w:cs="Arial"/>
          <w:sz w:val="18"/>
          <w:szCs w:val="18"/>
        </w:rPr>
        <w:t xml:space="preserve">Lohrey J. (2019) ‘ The Importance of a Feasibility Study’, Chron 25 January Available at: </w:t>
      </w:r>
      <w:hyperlink r:id="rId12" w:history="1">
        <w:r w:rsidRPr="009978A4">
          <w:rPr>
            <w:rFonts w:ascii="Arial" w:hAnsi="Arial" w:cs="Arial"/>
            <w:sz w:val="18"/>
            <w:szCs w:val="18"/>
          </w:rPr>
          <w:t>https://smallbusiness.chron.com/importance-feasibility-study-69080.html</w:t>
        </w:r>
      </w:hyperlink>
      <w:r w:rsidRPr="009978A4">
        <w:rPr>
          <w:rFonts w:ascii="Arial" w:hAnsi="Arial" w:cs="Arial"/>
          <w:sz w:val="18"/>
          <w:szCs w:val="18"/>
        </w:rPr>
        <w:t xml:space="preserve"> </w:t>
      </w:r>
      <w:r w:rsidRPr="00E63F71">
        <w:rPr>
          <w:rFonts w:ascii="Arial" w:hAnsi="Arial" w:cs="Arial"/>
          <w:sz w:val="18"/>
          <w:szCs w:val="18"/>
        </w:rPr>
        <w:t xml:space="preserve">(Accessed: </w:t>
      </w:r>
      <w:r>
        <w:rPr>
          <w:rFonts w:ascii="Arial" w:hAnsi="Arial" w:cs="Arial"/>
          <w:sz w:val="18"/>
          <w:szCs w:val="18"/>
        </w:rPr>
        <w:t>02</w:t>
      </w:r>
      <w:r w:rsidRPr="00E63F7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August</w:t>
      </w:r>
      <w:r w:rsidRPr="00E63F71">
        <w:rPr>
          <w:rFonts w:ascii="Arial" w:hAnsi="Arial" w:cs="Arial"/>
          <w:sz w:val="18"/>
          <w:szCs w:val="18"/>
        </w:rPr>
        <w:t xml:space="preserve"> 2020</w:t>
      </w:r>
      <w:r>
        <w:rPr>
          <w:rFonts w:ascii="Arial" w:hAnsi="Arial" w:cs="Arial"/>
          <w:sz w:val="18"/>
          <w:szCs w:val="18"/>
        </w:rPr>
        <w:t>)</w:t>
      </w:r>
    </w:p>
    <w:p w14:paraId="3EAD797B" w14:textId="77777777" w:rsidR="00D27CED" w:rsidRDefault="00D27CED" w:rsidP="002808C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4BF5730" w14:textId="4DF27848" w:rsidR="00D27CED" w:rsidRDefault="00D27CED" w:rsidP="002808C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27CED">
        <w:rPr>
          <w:rFonts w:ascii="Arial" w:hAnsi="Arial" w:cs="Arial"/>
          <w:sz w:val="18"/>
          <w:szCs w:val="18"/>
        </w:rPr>
        <w:t>Masters, B. and Thiel, P. (2014), Zero to One: Notes on start ups, or how to build the future, Random House</w:t>
      </w:r>
    </w:p>
    <w:p w14:paraId="6A932C1F" w14:textId="122EA0BE" w:rsidR="00A1508E" w:rsidRDefault="00A1508E" w:rsidP="00D27CE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A79B3E9" w14:textId="77777777" w:rsidR="00EF6226" w:rsidRDefault="00EF6226" w:rsidP="00EF6226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6A1AD5">
        <w:rPr>
          <w:rFonts w:ascii="Arial" w:hAnsi="Arial" w:cs="Arial"/>
          <w:sz w:val="18"/>
          <w:szCs w:val="18"/>
        </w:rPr>
        <w:t>McKinsey Global Institute (2015) T</w:t>
      </w:r>
      <w:r>
        <w:rPr>
          <w:rFonts w:ascii="Arial" w:hAnsi="Arial" w:cs="Arial"/>
          <w:sz w:val="18"/>
          <w:szCs w:val="18"/>
        </w:rPr>
        <w:t>he</w:t>
      </w:r>
      <w:r w:rsidRPr="006A1AD5">
        <w:rPr>
          <w:rFonts w:ascii="Arial" w:hAnsi="Arial" w:cs="Arial"/>
          <w:sz w:val="18"/>
          <w:szCs w:val="18"/>
        </w:rPr>
        <w:t xml:space="preserve"> I</w:t>
      </w:r>
      <w:r>
        <w:rPr>
          <w:rFonts w:ascii="Arial" w:hAnsi="Arial" w:cs="Arial"/>
          <w:sz w:val="18"/>
          <w:szCs w:val="18"/>
        </w:rPr>
        <w:t>nternet</w:t>
      </w:r>
      <w:r w:rsidRPr="006A1AD5">
        <w:rPr>
          <w:rFonts w:ascii="Arial" w:hAnsi="Arial" w:cs="Arial"/>
          <w:sz w:val="18"/>
          <w:szCs w:val="18"/>
        </w:rPr>
        <w:t xml:space="preserve"> O</w:t>
      </w:r>
      <w:r>
        <w:rPr>
          <w:rFonts w:ascii="Arial" w:hAnsi="Arial" w:cs="Arial"/>
          <w:sz w:val="18"/>
          <w:szCs w:val="18"/>
        </w:rPr>
        <w:t>f</w:t>
      </w:r>
      <w:r w:rsidRPr="006A1AD5">
        <w:rPr>
          <w:rFonts w:ascii="Arial" w:hAnsi="Arial" w:cs="Arial"/>
          <w:sz w:val="18"/>
          <w:szCs w:val="18"/>
        </w:rPr>
        <w:t xml:space="preserve"> T</w:t>
      </w:r>
      <w:r>
        <w:rPr>
          <w:rFonts w:ascii="Arial" w:hAnsi="Arial" w:cs="Arial"/>
          <w:sz w:val="18"/>
          <w:szCs w:val="18"/>
        </w:rPr>
        <w:t>hings</w:t>
      </w:r>
      <w:r w:rsidRPr="006A1AD5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  <w:r w:rsidRPr="006A1AD5">
        <w:rPr>
          <w:rFonts w:ascii="Arial" w:hAnsi="Arial" w:cs="Arial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apping</w:t>
      </w:r>
      <w:r w:rsidRPr="006A1AD5">
        <w:rPr>
          <w:rFonts w:ascii="Arial" w:hAnsi="Arial" w:cs="Arial"/>
          <w:sz w:val="18"/>
          <w:szCs w:val="18"/>
        </w:rPr>
        <w:t xml:space="preserve"> T</w:t>
      </w:r>
      <w:r>
        <w:rPr>
          <w:rFonts w:ascii="Arial" w:hAnsi="Arial" w:cs="Arial"/>
          <w:sz w:val="18"/>
          <w:szCs w:val="18"/>
        </w:rPr>
        <w:t>he</w:t>
      </w:r>
      <w:r w:rsidRPr="006A1AD5">
        <w:rPr>
          <w:rFonts w:ascii="Arial" w:hAnsi="Arial" w:cs="Arial"/>
          <w:sz w:val="18"/>
          <w:szCs w:val="18"/>
        </w:rPr>
        <w:t xml:space="preserve"> V</w:t>
      </w:r>
      <w:r>
        <w:rPr>
          <w:rFonts w:ascii="Arial" w:hAnsi="Arial" w:cs="Arial"/>
          <w:sz w:val="18"/>
          <w:szCs w:val="18"/>
        </w:rPr>
        <w:t xml:space="preserve">alue </w:t>
      </w:r>
      <w:r w:rsidRPr="006A1AD5">
        <w:rPr>
          <w:rFonts w:ascii="Arial" w:hAnsi="Arial" w:cs="Arial"/>
          <w:sz w:val="18"/>
          <w:szCs w:val="18"/>
        </w:rPr>
        <w:t>B</w:t>
      </w:r>
      <w:r>
        <w:rPr>
          <w:rFonts w:ascii="Arial" w:hAnsi="Arial" w:cs="Arial"/>
          <w:sz w:val="18"/>
          <w:szCs w:val="18"/>
        </w:rPr>
        <w:t>eyond</w:t>
      </w:r>
      <w:r w:rsidRPr="006A1AD5">
        <w:rPr>
          <w:rFonts w:ascii="Arial" w:hAnsi="Arial" w:cs="Arial"/>
          <w:sz w:val="18"/>
          <w:szCs w:val="18"/>
        </w:rPr>
        <w:t xml:space="preserve"> T</w:t>
      </w:r>
      <w:r>
        <w:rPr>
          <w:rFonts w:ascii="Arial" w:hAnsi="Arial" w:cs="Arial"/>
          <w:sz w:val="18"/>
          <w:szCs w:val="18"/>
        </w:rPr>
        <w:t>he</w:t>
      </w:r>
      <w:r w:rsidRPr="006A1AD5">
        <w:rPr>
          <w:rFonts w:ascii="Arial" w:hAnsi="Arial" w:cs="Arial"/>
          <w:sz w:val="18"/>
          <w:szCs w:val="18"/>
        </w:rPr>
        <w:t xml:space="preserve"> H</w:t>
      </w:r>
      <w:r>
        <w:rPr>
          <w:rFonts w:ascii="Arial" w:hAnsi="Arial" w:cs="Arial"/>
          <w:sz w:val="18"/>
          <w:szCs w:val="18"/>
        </w:rPr>
        <w:t>ype Available at:</w:t>
      </w:r>
      <w:r w:rsidRPr="006A1AD5">
        <w:rPr>
          <w:rFonts w:ascii="Arial" w:hAnsi="Arial" w:cs="Arial"/>
          <w:sz w:val="18"/>
          <w:szCs w:val="18"/>
        </w:rPr>
        <w:t xml:space="preserve"> </w:t>
      </w:r>
      <w:hyperlink r:id="rId13" w:history="1">
        <w:r w:rsidRPr="006A1AD5">
          <w:rPr>
            <w:rFonts w:ascii="Arial" w:hAnsi="Arial" w:cs="Arial"/>
            <w:sz w:val="18"/>
            <w:szCs w:val="18"/>
          </w:rPr>
          <w:t>https://www.mckinsey.com/~/media/McKinsey/Industries/Technology%20Media%20and%20Telecommunications/High%20Tech/Our%20Insights/The%20Internet%20of%20Things%20The%20value%20of%20digitizing%20the%20physical%20world/The-Internet-of-things-Mapping-the-value-beyond-the-hype.pdf</w:t>
        </w:r>
      </w:hyperlink>
      <w:r>
        <w:rPr>
          <w:rFonts w:ascii="Arial" w:hAnsi="Arial" w:cs="Arial"/>
          <w:sz w:val="18"/>
          <w:szCs w:val="18"/>
        </w:rPr>
        <w:t xml:space="preserve"> </w:t>
      </w:r>
      <w:r w:rsidRPr="00E63F71">
        <w:rPr>
          <w:rFonts w:ascii="Arial" w:hAnsi="Arial" w:cs="Arial"/>
          <w:sz w:val="18"/>
          <w:szCs w:val="18"/>
        </w:rPr>
        <w:t xml:space="preserve">(Accessed: </w:t>
      </w:r>
      <w:r>
        <w:rPr>
          <w:rFonts w:ascii="Arial" w:hAnsi="Arial" w:cs="Arial"/>
          <w:sz w:val="18"/>
          <w:szCs w:val="18"/>
        </w:rPr>
        <w:t>02</w:t>
      </w:r>
      <w:r w:rsidRPr="00E63F7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August</w:t>
      </w:r>
      <w:r w:rsidRPr="00E63F71">
        <w:rPr>
          <w:rFonts w:ascii="Arial" w:hAnsi="Arial" w:cs="Arial"/>
          <w:sz w:val="18"/>
          <w:szCs w:val="18"/>
        </w:rPr>
        <w:t xml:space="preserve"> 2020</w:t>
      </w:r>
      <w:r>
        <w:rPr>
          <w:rFonts w:ascii="Arial" w:hAnsi="Arial" w:cs="Arial"/>
          <w:sz w:val="18"/>
          <w:szCs w:val="18"/>
        </w:rPr>
        <w:t>)</w:t>
      </w:r>
    </w:p>
    <w:p w14:paraId="1489BE54" w14:textId="77777777" w:rsidR="00EF6226" w:rsidRDefault="00EF6226" w:rsidP="00D27CE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3B82580" w14:textId="77777777" w:rsidR="00D27CED" w:rsidRDefault="00D27CED" w:rsidP="00D27CE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8039A6">
        <w:rPr>
          <w:rFonts w:ascii="Arial" w:hAnsi="Arial" w:cs="Arial"/>
          <w:sz w:val="18"/>
          <w:szCs w:val="18"/>
        </w:rPr>
        <w:t xml:space="preserve">Osterwalder, A. </w:t>
      </w:r>
      <w:r>
        <w:rPr>
          <w:rFonts w:ascii="Arial" w:hAnsi="Arial" w:cs="Arial"/>
          <w:sz w:val="18"/>
          <w:szCs w:val="18"/>
        </w:rPr>
        <w:t>&amp;</w:t>
      </w:r>
      <w:r w:rsidRPr="008039A6">
        <w:rPr>
          <w:rFonts w:ascii="Arial" w:hAnsi="Arial" w:cs="Arial"/>
          <w:sz w:val="18"/>
          <w:szCs w:val="18"/>
        </w:rPr>
        <w:t xml:space="preserve"> Pigneur, Y. 2010. Business Model Generation. John Wiley &amp; Sons, Inc.</w:t>
      </w:r>
    </w:p>
    <w:p w14:paraId="41743F96" w14:textId="63A6BAA8" w:rsidR="00D27CED" w:rsidRDefault="00D27CED" w:rsidP="00D27CE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B46F66F" w14:textId="77777777" w:rsidR="00EF6226" w:rsidRDefault="00EF6226" w:rsidP="00EF6226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808C7">
        <w:rPr>
          <w:rFonts w:ascii="Arial" w:hAnsi="Arial" w:cs="Arial"/>
          <w:sz w:val="18"/>
          <w:szCs w:val="18"/>
        </w:rPr>
        <w:t>PWC (2017)  Predictive Maintenance 4.0.</w:t>
      </w:r>
      <w:r>
        <w:rPr>
          <w:rFonts w:ascii="Arial" w:hAnsi="Arial" w:cs="Arial"/>
          <w:sz w:val="18"/>
          <w:szCs w:val="18"/>
        </w:rPr>
        <w:t xml:space="preserve"> Available at </w:t>
      </w:r>
      <w:hyperlink r:id="rId14" w:history="1">
        <w:r w:rsidRPr="002808C7">
          <w:rPr>
            <w:rFonts w:ascii="Arial" w:hAnsi="Arial" w:cs="Arial"/>
            <w:sz w:val="18"/>
            <w:szCs w:val="18"/>
          </w:rPr>
          <w:t>https://www.pwc.nl/en/publicaties/predictive-maintenance-40-predict-the-unpredictable.html</w:t>
        </w:r>
      </w:hyperlink>
      <w:r w:rsidRPr="002808C7">
        <w:rPr>
          <w:rFonts w:ascii="Arial" w:hAnsi="Arial" w:cs="Arial"/>
          <w:sz w:val="18"/>
          <w:szCs w:val="18"/>
        </w:rPr>
        <w:t xml:space="preserve"> </w:t>
      </w:r>
      <w:r w:rsidRPr="00E63F71">
        <w:rPr>
          <w:rFonts w:ascii="Arial" w:hAnsi="Arial" w:cs="Arial"/>
          <w:sz w:val="18"/>
          <w:szCs w:val="18"/>
        </w:rPr>
        <w:t xml:space="preserve">(Accessed: </w:t>
      </w:r>
      <w:r>
        <w:rPr>
          <w:rFonts w:ascii="Arial" w:hAnsi="Arial" w:cs="Arial"/>
          <w:sz w:val="18"/>
          <w:szCs w:val="18"/>
        </w:rPr>
        <w:t>02</w:t>
      </w:r>
      <w:r w:rsidRPr="00E63F7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August</w:t>
      </w:r>
      <w:r w:rsidRPr="00E63F71">
        <w:rPr>
          <w:rFonts w:ascii="Arial" w:hAnsi="Arial" w:cs="Arial"/>
          <w:sz w:val="18"/>
          <w:szCs w:val="18"/>
        </w:rPr>
        <w:t xml:space="preserve"> 2020</w:t>
      </w:r>
      <w:r>
        <w:rPr>
          <w:rFonts w:ascii="Arial" w:hAnsi="Arial" w:cs="Arial"/>
          <w:sz w:val="18"/>
          <w:szCs w:val="18"/>
        </w:rPr>
        <w:t>)</w:t>
      </w:r>
    </w:p>
    <w:p w14:paraId="6C68FB34" w14:textId="77777777" w:rsidR="00EF6226" w:rsidRDefault="00EF6226" w:rsidP="00EF6226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810F534" w14:textId="55AF0FDB" w:rsidR="00D27CED" w:rsidRDefault="00D27CED" w:rsidP="00D27CE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hyperlink r:id="rId15" w:history="1">
        <w:r w:rsidRPr="00CC7B84">
          <w:rPr>
            <w:rFonts w:ascii="Arial" w:hAnsi="Arial" w:cs="Arial"/>
            <w:sz w:val="18"/>
            <w:szCs w:val="18"/>
          </w:rPr>
          <w:t>Skerrett</w:t>
        </w:r>
        <w:r>
          <w:rPr>
            <w:rFonts w:ascii="Arial" w:hAnsi="Arial" w:cs="Arial"/>
            <w:sz w:val="18"/>
            <w:szCs w:val="18"/>
          </w:rPr>
          <w:t xml:space="preserve"> I. (2018). ‘</w:t>
        </w:r>
        <w:r w:rsidRPr="00CC7B84">
          <w:rPr>
            <w:rFonts w:ascii="Arial" w:hAnsi="Arial" w:cs="Arial"/>
            <w:sz w:val="18"/>
            <w:szCs w:val="18"/>
          </w:rPr>
          <w:t>Price Comparison of IoT Platform Vendors</w:t>
        </w:r>
      </w:hyperlink>
      <w:r>
        <w:rPr>
          <w:rFonts w:ascii="Arial" w:hAnsi="Arial" w:cs="Arial"/>
          <w:sz w:val="18"/>
          <w:szCs w:val="18"/>
        </w:rPr>
        <w:t>‘, DZone 31 August. Available at :</w:t>
      </w:r>
      <w:r w:rsidRPr="00CC7B84">
        <w:rPr>
          <w:rFonts w:ascii="Arial" w:hAnsi="Arial" w:cs="Arial"/>
          <w:sz w:val="18"/>
          <w:szCs w:val="18"/>
        </w:rPr>
        <w:t xml:space="preserve"> </w:t>
      </w:r>
      <w:hyperlink r:id="rId16" w:history="1">
        <w:r w:rsidRPr="002808C7">
          <w:rPr>
            <w:rFonts w:ascii="Arial" w:hAnsi="Arial" w:cs="Arial"/>
            <w:sz w:val="18"/>
            <w:szCs w:val="18"/>
          </w:rPr>
          <w:t>https://dzone.com/articles/price-comparison-of-iot-platform-vendors</w:t>
        </w:r>
      </w:hyperlink>
      <w:r>
        <w:rPr>
          <w:rFonts w:ascii="Arial" w:hAnsi="Arial" w:cs="Arial"/>
          <w:sz w:val="18"/>
          <w:szCs w:val="18"/>
        </w:rPr>
        <w:t xml:space="preserve"> </w:t>
      </w:r>
      <w:r w:rsidRPr="00E63F71">
        <w:rPr>
          <w:rFonts w:ascii="Arial" w:hAnsi="Arial" w:cs="Arial"/>
          <w:sz w:val="18"/>
          <w:szCs w:val="18"/>
        </w:rPr>
        <w:t xml:space="preserve">(Accessed: </w:t>
      </w:r>
      <w:r>
        <w:rPr>
          <w:rFonts w:ascii="Arial" w:hAnsi="Arial" w:cs="Arial"/>
          <w:sz w:val="18"/>
          <w:szCs w:val="18"/>
        </w:rPr>
        <w:t>02</w:t>
      </w:r>
      <w:r w:rsidRPr="00E63F7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August</w:t>
      </w:r>
      <w:r w:rsidRPr="00E63F71">
        <w:rPr>
          <w:rFonts w:ascii="Arial" w:hAnsi="Arial" w:cs="Arial"/>
          <w:sz w:val="18"/>
          <w:szCs w:val="18"/>
        </w:rPr>
        <w:t xml:space="preserve"> 2020</w:t>
      </w:r>
      <w:r>
        <w:rPr>
          <w:rFonts w:ascii="Arial" w:hAnsi="Arial" w:cs="Arial"/>
          <w:sz w:val="18"/>
          <w:szCs w:val="18"/>
        </w:rPr>
        <w:t>)</w:t>
      </w:r>
    </w:p>
    <w:p w14:paraId="0E539893" w14:textId="77777777" w:rsidR="00D27CED" w:rsidRDefault="00D27CED" w:rsidP="00D27CE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sectPr w:rsidR="00D27CED" w:rsidSect="00CE539D">
      <w:footerReference w:type="even" r:id="rId17"/>
      <w:footerReference w:type="default" r:id="rId18"/>
      <w:pgSz w:w="11906" w:h="16838"/>
      <w:pgMar w:top="1440" w:right="1418" w:bottom="144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12552" w14:textId="77777777" w:rsidR="003C40FD" w:rsidRDefault="003C40FD" w:rsidP="00CE539D">
      <w:pPr>
        <w:spacing w:after="0" w:line="240" w:lineRule="auto"/>
      </w:pPr>
      <w:r>
        <w:separator/>
      </w:r>
    </w:p>
  </w:endnote>
  <w:endnote w:type="continuationSeparator" w:id="0">
    <w:p w14:paraId="5D97FEC0" w14:textId="77777777" w:rsidR="003C40FD" w:rsidRDefault="003C40FD" w:rsidP="00CE5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121561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945B672" w14:textId="1E931369" w:rsidR="00E82778" w:rsidRDefault="00E82778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A305D5C" w14:textId="77777777" w:rsidR="00E82778" w:rsidRDefault="00E827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69127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E38EC28" w14:textId="5232EF35" w:rsidR="00E82778" w:rsidRDefault="00E82778" w:rsidP="00CE539D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A7196F7" w14:textId="77777777" w:rsidR="00E82778" w:rsidRDefault="00E827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3C278" w14:textId="77777777" w:rsidR="003C40FD" w:rsidRDefault="003C40FD" w:rsidP="00CE539D">
      <w:pPr>
        <w:spacing w:after="0" w:line="240" w:lineRule="auto"/>
      </w:pPr>
      <w:r>
        <w:separator/>
      </w:r>
    </w:p>
  </w:footnote>
  <w:footnote w:type="continuationSeparator" w:id="0">
    <w:p w14:paraId="6ABAD111" w14:textId="77777777" w:rsidR="003C40FD" w:rsidRDefault="003C40FD" w:rsidP="00CE53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D038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8893781"/>
    <w:multiLevelType w:val="hybridMultilevel"/>
    <w:tmpl w:val="1FE260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77167"/>
    <w:multiLevelType w:val="multilevel"/>
    <w:tmpl w:val="19A4F5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516A8C"/>
    <w:multiLevelType w:val="multilevel"/>
    <w:tmpl w:val="9E827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85A005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5F5076B"/>
    <w:multiLevelType w:val="hybridMultilevel"/>
    <w:tmpl w:val="FE84AC98"/>
    <w:lvl w:ilvl="0" w:tplc="2092E26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5FE"/>
    <w:rsid w:val="00053DC5"/>
    <w:rsid w:val="00057E31"/>
    <w:rsid w:val="000722BF"/>
    <w:rsid w:val="00077E07"/>
    <w:rsid w:val="000B31C9"/>
    <w:rsid w:val="000B58AA"/>
    <w:rsid w:val="000C255B"/>
    <w:rsid w:val="000C6884"/>
    <w:rsid w:val="000D492C"/>
    <w:rsid w:val="000D6F6A"/>
    <w:rsid w:val="00110AAC"/>
    <w:rsid w:val="00156FA5"/>
    <w:rsid w:val="00170073"/>
    <w:rsid w:val="00183B12"/>
    <w:rsid w:val="001A6E64"/>
    <w:rsid w:val="00206C3C"/>
    <w:rsid w:val="00221AE2"/>
    <w:rsid w:val="00247E35"/>
    <w:rsid w:val="00272FA6"/>
    <w:rsid w:val="002808C7"/>
    <w:rsid w:val="00296CB6"/>
    <w:rsid w:val="002A7374"/>
    <w:rsid w:val="002B7278"/>
    <w:rsid w:val="002D3EBA"/>
    <w:rsid w:val="003461E8"/>
    <w:rsid w:val="00355F78"/>
    <w:rsid w:val="003705FE"/>
    <w:rsid w:val="003A2010"/>
    <w:rsid w:val="003C40FD"/>
    <w:rsid w:val="00406D09"/>
    <w:rsid w:val="004204BD"/>
    <w:rsid w:val="00455470"/>
    <w:rsid w:val="00461CEB"/>
    <w:rsid w:val="00474384"/>
    <w:rsid w:val="004835A5"/>
    <w:rsid w:val="00497B1C"/>
    <w:rsid w:val="004B49BC"/>
    <w:rsid w:val="005743F6"/>
    <w:rsid w:val="005A4FDD"/>
    <w:rsid w:val="005A507C"/>
    <w:rsid w:val="005F6D64"/>
    <w:rsid w:val="006126BC"/>
    <w:rsid w:val="00620242"/>
    <w:rsid w:val="0063185E"/>
    <w:rsid w:val="0063186E"/>
    <w:rsid w:val="006956FB"/>
    <w:rsid w:val="006A1AD5"/>
    <w:rsid w:val="006C5C2D"/>
    <w:rsid w:val="006E2200"/>
    <w:rsid w:val="006F1872"/>
    <w:rsid w:val="00703334"/>
    <w:rsid w:val="007044B9"/>
    <w:rsid w:val="00714F0A"/>
    <w:rsid w:val="007508AA"/>
    <w:rsid w:val="007A40C7"/>
    <w:rsid w:val="007C1C74"/>
    <w:rsid w:val="007D0DA2"/>
    <w:rsid w:val="00812233"/>
    <w:rsid w:val="00831828"/>
    <w:rsid w:val="0083730D"/>
    <w:rsid w:val="00897FCD"/>
    <w:rsid w:val="00961FA5"/>
    <w:rsid w:val="00970856"/>
    <w:rsid w:val="009832A4"/>
    <w:rsid w:val="009978A4"/>
    <w:rsid w:val="009A536C"/>
    <w:rsid w:val="009B29F7"/>
    <w:rsid w:val="009B2B9C"/>
    <w:rsid w:val="009B6A7E"/>
    <w:rsid w:val="00A1508E"/>
    <w:rsid w:val="00A44AAC"/>
    <w:rsid w:val="00A473C0"/>
    <w:rsid w:val="00A66B8F"/>
    <w:rsid w:val="00A66CD3"/>
    <w:rsid w:val="00AA31DB"/>
    <w:rsid w:val="00AC569A"/>
    <w:rsid w:val="00AD0D35"/>
    <w:rsid w:val="00B06055"/>
    <w:rsid w:val="00B325F8"/>
    <w:rsid w:val="00BD0BE6"/>
    <w:rsid w:val="00BD5E9F"/>
    <w:rsid w:val="00C14CCB"/>
    <w:rsid w:val="00C179FC"/>
    <w:rsid w:val="00C40846"/>
    <w:rsid w:val="00C8425D"/>
    <w:rsid w:val="00CB07FA"/>
    <w:rsid w:val="00CC7B84"/>
    <w:rsid w:val="00CE539D"/>
    <w:rsid w:val="00D26388"/>
    <w:rsid w:val="00D27CED"/>
    <w:rsid w:val="00D6126D"/>
    <w:rsid w:val="00D77689"/>
    <w:rsid w:val="00D847BB"/>
    <w:rsid w:val="00D93941"/>
    <w:rsid w:val="00D96EE2"/>
    <w:rsid w:val="00DC22AA"/>
    <w:rsid w:val="00DF39F6"/>
    <w:rsid w:val="00DF5901"/>
    <w:rsid w:val="00E1484E"/>
    <w:rsid w:val="00E32049"/>
    <w:rsid w:val="00E37A60"/>
    <w:rsid w:val="00E61897"/>
    <w:rsid w:val="00E63F71"/>
    <w:rsid w:val="00E66134"/>
    <w:rsid w:val="00E82778"/>
    <w:rsid w:val="00E937EE"/>
    <w:rsid w:val="00EA2346"/>
    <w:rsid w:val="00EA7F48"/>
    <w:rsid w:val="00ED230F"/>
    <w:rsid w:val="00EF6226"/>
    <w:rsid w:val="00F01165"/>
    <w:rsid w:val="00F02299"/>
    <w:rsid w:val="00F17641"/>
    <w:rsid w:val="00F76344"/>
    <w:rsid w:val="00F772A5"/>
    <w:rsid w:val="00FB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A292"/>
  <w15:chartTrackingRefBased/>
  <w15:docId w15:val="{98B7761A-1978-4315-BBC9-6E6155DD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43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F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F1764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1764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176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7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64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39D"/>
  </w:style>
  <w:style w:type="paragraph" w:styleId="Footer">
    <w:name w:val="footer"/>
    <w:basedOn w:val="Normal"/>
    <w:link w:val="FooterChar"/>
    <w:uiPriority w:val="99"/>
    <w:unhideWhenUsed/>
    <w:rsid w:val="00CE5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39D"/>
  </w:style>
  <w:style w:type="paragraph" w:styleId="ListParagraph">
    <w:name w:val="List Paragraph"/>
    <w:basedOn w:val="Normal"/>
    <w:uiPriority w:val="34"/>
    <w:qFormat/>
    <w:rsid w:val="00F7634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F6D6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2F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743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5743F6"/>
  </w:style>
  <w:style w:type="character" w:styleId="Strong">
    <w:name w:val="Strong"/>
    <w:basedOn w:val="DefaultParagraphFont"/>
    <w:uiPriority w:val="22"/>
    <w:qFormat/>
    <w:rsid w:val="007508AA"/>
    <w:rPr>
      <w:b/>
      <w:bCs/>
    </w:rPr>
  </w:style>
  <w:style w:type="paragraph" w:customStyle="1" w:styleId="byline">
    <w:name w:val="byline"/>
    <w:basedOn w:val="Normal"/>
    <w:rsid w:val="00296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ame">
    <w:name w:val="name"/>
    <w:basedOn w:val="Normal"/>
    <w:rsid w:val="00296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">
    <w:name w:val="author"/>
    <w:basedOn w:val="DefaultParagraphFont"/>
    <w:rsid w:val="00DC22AA"/>
  </w:style>
  <w:style w:type="character" w:customStyle="1" w:styleId="author-name">
    <w:name w:val="author-name"/>
    <w:basedOn w:val="DefaultParagraphFont"/>
    <w:rsid w:val="00CC7B84"/>
  </w:style>
  <w:style w:type="character" w:customStyle="1" w:styleId="byline-writer">
    <w:name w:val="byline-writer"/>
    <w:basedOn w:val="DefaultParagraphFont"/>
    <w:rsid w:val="002808C7"/>
  </w:style>
  <w:style w:type="character" w:styleId="FollowedHyperlink">
    <w:name w:val="FollowedHyperlink"/>
    <w:basedOn w:val="DefaultParagraphFont"/>
    <w:uiPriority w:val="99"/>
    <w:semiHidden/>
    <w:unhideWhenUsed/>
    <w:rsid w:val="00C179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0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yyWx3xCJqs" TargetMode="External"/><Relationship Id="rId13" Type="http://schemas.openxmlformats.org/officeDocument/2006/relationships/hyperlink" Target="https://www.mckinsey.com/~/media/McKinsey/Industries/Technology%20Media%20and%20Telecommunications/High%20Tech/Our%20Insights/The%20Internet%20of%20Things%20The%20value%20of%20digitizing%20the%20physical%20world/The-Internet-of-things-Mapping-the-value-beyond-the-hype.pdf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mallbusiness.chron.com/importance-feasibility-study-69080.htm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dzone.com/articles/price-comparison-of-iot-platform-vendor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hrnews.com/articles/142838-predictive-maintenance-brings-new-potential-to-hvacr-service-mark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zone.com/users/162067/ian+skerrett.html" TargetMode="External"/><Relationship Id="rId10" Type="http://schemas.openxmlformats.org/officeDocument/2006/relationships/hyperlink" Target="https://www.emnify.com/pricing?utm_term=%2Biot%20%2Bpricing&amp;utm_campaign=PRO-IDU-SEM-SRC-GOO-General+IoT+%2B+m2m-GBR-EN&amp;utm_source=google&amp;utm_medium=cpc&amp;hsa_acc=29353%2085868&amp;hsa_cam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do.co.uk/en-gb/insights/industries/manufacturing/heating-ventilation-and-air-conditioning-2016" TargetMode="External"/><Relationship Id="rId14" Type="http://schemas.openxmlformats.org/officeDocument/2006/relationships/hyperlink" Target="https://www.pwc.nl/en/publicaties/predictive-maintenance-40-predict-the-unpredictabl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EEF9F-2D0B-4F87-B997-F46E234D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Dimos Vasilakis</dc:creator>
  <cp:keywords/>
  <dc:description/>
  <cp:lastModifiedBy>Dimos Vasilakis</cp:lastModifiedBy>
  <cp:revision>5</cp:revision>
  <dcterms:created xsi:type="dcterms:W3CDTF">2020-08-09T21:37:00Z</dcterms:created>
  <dcterms:modified xsi:type="dcterms:W3CDTF">2020-08-09T22:45:00Z</dcterms:modified>
</cp:coreProperties>
</file>