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3A155" w14:textId="5390F55F" w:rsidR="00D732B6" w:rsidRDefault="00D732B6">
      <w:r>
        <w:t xml:space="preserve"> </w:t>
      </w:r>
    </w:p>
    <w:sdt>
      <w:sdtPr>
        <w:id w:val="-1608659565"/>
        <w:docPartObj>
          <w:docPartGallery w:val="Cover Pages"/>
          <w:docPartUnique/>
        </w:docPartObj>
      </w:sdtPr>
      <w:sdtEndPr/>
      <w:sdtContent>
        <w:p w14:paraId="6F4672A5" w14:textId="14E41D45" w:rsidR="00D577A6" w:rsidRDefault="00D577A6">
          <w:r>
            <w:rPr>
              <w:noProof/>
            </w:rPr>
            <mc:AlternateContent>
              <mc:Choice Requires="wps">
                <w:drawing>
                  <wp:anchor distT="0" distB="0" distL="114300" distR="114300" simplePos="0" relativeHeight="251659264" behindDoc="1" locked="0" layoutInCell="1" allowOverlap="0" wp14:anchorId="7CA92770" wp14:editId="005AEB81">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D577A6" w14:paraId="305A3BE4" w14:textId="77777777">
                                  <w:trPr>
                                    <w:trHeight w:hRule="exact" w:val="9360"/>
                                  </w:trPr>
                                  <w:tc>
                                    <w:tcPr>
                                      <w:tcW w:w="5000" w:type="pct"/>
                                    </w:tcPr>
                                    <w:p w14:paraId="7D43E2A1" w14:textId="77777777" w:rsidR="00D577A6" w:rsidRDefault="00D577A6">
                                      <w:r>
                                        <w:rPr>
                                          <w:noProof/>
                                        </w:rPr>
                                        <w:drawing>
                                          <wp:inline distT="0" distB="0" distL="0" distR="0" wp14:anchorId="0B5FFE93" wp14:editId="7CB60E1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5">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D577A6" w14:paraId="14B91632" w14:textId="77777777">
                                  <w:trPr>
                                    <w:trHeight w:hRule="exact" w:val="4320"/>
                                  </w:trPr>
                                  <w:tc>
                                    <w:tcPr>
                                      <w:tcW w:w="5000" w:type="pct"/>
                                      <w:shd w:val="clear" w:color="auto" w:fill="4472C4" w:themeFill="accent1"/>
                                      <w:vAlign w:val="center"/>
                                    </w:tcPr>
                                    <w:p w14:paraId="10B867FB" w14:textId="301D2A92" w:rsidR="00D577A6" w:rsidRDefault="006C50C4">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D577A6">
                                            <w:rPr>
                                              <w:rFonts w:asciiTheme="majorHAnsi" w:hAnsiTheme="majorHAnsi"/>
                                              <w:color w:val="FFFFFF" w:themeColor="background1"/>
                                              <w:sz w:val="96"/>
                                              <w:szCs w:val="96"/>
                                            </w:rPr>
                                            <w:t>Criminals Born Not Made.</w:t>
                                          </w:r>
                                        </w:sdtContent>
                                      </w:sdt>
                                    </w:p>
                                    <w:p w14:paraId="0D79CCF9" w14:textId="31BB9AE1" w:rsidR="00D577A6" w:rsidRDefault="006C50C4">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D577A6">
                                            <w:rPr>
                                              <w:color w:val="FFFFFF" w:themeColor="background1"/>
                                              <w:sz w:val="32"/>
                                              <w:szCs w:val="32"/>
                                            </w:rPr>
                                            <w:t>Criminology.</w:t>
                                          </w:r>
                                        </w:sdtContent>
                                      </w:sdt>
                                      <w:r w:rsidR="00D577A6">
                                        <w:rPr>
                                          <w:color w:val="FFFFFF" w:themeColor="background1"/>
                                          <w:sz w:val="32"/>
                                          <w:szCs w:val="32"/>
                                        </w:rPr>
                                        <w:t xml:space="preserve"> </w:t>
                                      </w:r>
                                    </w:p>
                                  </w:tc>
                                </w:tr>
                                <w:tr w:rsidR="00D577A6" w14:paraId="267AC282"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D577A6" w14:paraId="07032BDA"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1B953650" w14:textId="090A23E4" w:rsidR="00D577A6" w:rsidRDefault="00D577A6">
                                                <w:pPr>
                                                  <w:pStyle w:val="NoSpacing"/>
                                                  <w:ind w:left="144" w:right="144"/>
                                                  <w:jc w:val="center"/>
                                                  <w:rPr>
                                                    <w:color w:val="FFFFFF" w:themeColor="background1"/>
                                                  </w:rPr>
                                                </w:pPr>
                                                <w:r>
                                                  <w:rPr>
                                                    <w:color w:val="FFFFFF" w:themeColor="background1"/>
                                                  </w:rPr>
                                                  <w:t>Mel Jane Box (2003707)</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2-02-01T00:00:00Z">
                                                <w:dateFormat w:val="M/d/yy"/>
                                                <w:lid w:val="en-US"/>
                                                <w:storeMappedDataAs w:val="dateTime"/>
                                                <w:calendar w:val="gregorian"/>
                                              </w:date>
                                            </w:sdtPr>
                                            <w:sdtEndPr/>
                                            <w:sdtContent>
                                              <w:p w14:paraId="46514CBD" w14:textId="5C3C63AF" w:rsidR="00D577A6" w:rsidRDefault="00D577A6">
                                                <w:pPr>
                                                  <w:pStyle w:val="NoSpacing"/>
                                                  <w:ind w:left="144" w:right="144"/>
                                                  <w:jc w:val="center"/>
                                                  <w:rPr>
                                                    <w:color w:val="FFFFFF" w:themeColor="background1"/>
                                                  </w:rPr>
                                                </w:pPr>
                                                <w:r>
                                                  <w:rPr>
                                                    <w:color w:val="FFFFFF" w:themeColor="background1"/>
                                                  </w:rPr>
                                                  <w:t>2/1/22</w:t>
                                                </w:r>
                                              </w:p>
                                            </w:sdtContent>
                                          </w:sdt>
                                        </w:tc>
                                        <w:sdt>
                                          <w:sdtPr>
                                            <w:rPr>
                                              <w:rFonts w:ascii="Arial" w:hAnsi="Arial" w:cs="Arial"/>
                                              <w:color w:val="FFFFFF" w:themeColor="background1"/>
                                              <w:sz w:val="24"/>
                                              <w:szCs w:val="24"/>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7F9D8E9" w14:textId="6479D15D" w:rsidR="00D577A6" w:rsidRDefault="00D577A6" w:rsidP="00D577A6">
                                                <w:pPr>
                                                  <w:pStyle w:val="NoSpacing"/>
                                                  <w:spacing w:line="480" w:lineRule="auto"/>
                                                  <w:ind w:left="144" w:right="720"/>
                                                  <w:jc w:val="right"/>
                                                  <w:rPr>
                                                    <w:color w:val="FFFFFF" w:themeColor="background1"/>
                                                  </w:rPr>
                                                </w:pPr>
                                                <w:r w:rsidRPr="00D577A6">
                                                  <w:rPr>
                                                    <w:rFonts w:ascii="Arial" w:hAnsi="Arial" w:cs="Arial"/>
                                                    <w:color w:val="FFFFFF" w:themeColor="background1"/>
                                                    <w:sz w:val="24"/>
                                                    <w:szCs w:val="24"/>
                                                  </w:rPr>
                                                  <w:t>BMLW5001</w:t>
                                                </w:r>
                                              </w:p>
                                            </w:tc>
                                          </w:sdtContent>
                                        </w:sdt>
                                      </w:tr>
                                    </w:tbl>
                                    <w:p w14:paraId="1FB60F6E" w14:textId="77777777" w:rsidR="00D577A6" w:rsidRDefault="00D577A6"/>
                                  </w:tc>
                                </w:tr>
                              </w:tbl>
                              <w:p w14:paraId="4E84BD02" w14:textId="77777777" w:rsidR="00D577A6" w:rsidRDefault="00D577A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CA92770"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D577A6" w14:paraId="305A3BE4" w14:textId="77777777">
                            <w:trPr>
                              <w:trHeight w:hRule="exact" w:val="9360"/>
                            </w:trPr>
                            <w:tc>
                              <w:tcPr>
                                <w:tcW w:w="5000" w:type="pct"/>
                              </w:tcPr>
                              <w:p w14:paraId="7D43E2A1" w14:textId="77777777" w:rsidR="00D577A6" w:rsidRDefault="00D577A6">
                                <w:r>
                                  <w:rPr>
                                    <w:noProof/>
                                  </w:rPr>
                                  <w:drawing>
                                    <wp:inline distT="0" distB="0" distL="0" distR="0" wp14:anchorId="0B5FFE93" wp14:editId="7CB60E1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5">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D577A6" w14:paraId="14B91632" w14:textId="77777777">
                            <w:trPr>
                              <w:trHeight w:hRule="exact" w:val="4320"/>
                            </w:trPr>
                            <w:tc>
                              <w:tcPr>
                                <w:tcW w:w="5000" w:type="pct"/>
                                <w:shd w:val="clear" w:color="auto" w:fill="4472C4" w:themeFill="accent1"/>
                                <w:vAlign w:val="center"/>
                              </w:tcPr>
                              <w:p w14:paraId="10B867FB" w14:textId="301D2A92" w:rsidR="00D577A6" w:rsidRDefault="006C50C4">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D577A6">
                                      <w:rPr>
                                        <w:rFonts w:asciiTheme="majorHAnsi" w:hAnsiTheme="majorHAnsi"/>
                                        <w:color w:val="FFFFFF" w:themeColor="background1"/>
                                        <w:sz w:val="96"/>
                                        <w:szCs w:val="96"/>
                                      </w:rPr>
                                      <w:t>Criminals Born Not Made.</w:t>
                                    </w:r>
                                  </w:sdtContent>
                                </w:sdt>
                              </w:p>
                              <w:p w14:paraId="0D79CCF9" w14:textId="31BB9AE1" w:rsidR="00D577A6" w:rsidRDefault="006C50C4">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D577A6">
                                      <w:rPr>
                                        <w:color w:val="FFFFFF" w:themeColor="background1"/>
                                        <w:sz w:val="32"/>
                                        <w:szCs w:val="32"/>
                                      </w:rPr>
                                      <w:t>Criminology.</w:t>
                                    </w:r>
                                  </w:sdtContent>
                                </w:sdt>
                                <w:r w:rsidR="00D577A6">
                                  <w:rPr>
                                    <w:color w:val="FFFFFF" w:themeColor="background1"/>
                                    <w:sz w:val="32"/>
                                    <w:szCs w:val="32"/>
                                  </w:rPr>
                                  <w:t xml:space="preserve"> </w:t>
                                </w:r>
                              </w:p>
                            </w:tc>
                          </w:tr>
                          <w:tr w:rsidR="00D577A6" w14:paraId="267AC282"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D577A6" w14:paraId="07032BDA"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1B953650" w14:textId="090A23E4" w:rsidR="00D577A6" w:rsidRDefault="00D577A6">
                                          <w:pPr>
                                            <w:pStyle w:val="NoSpacing"/>
                                            <w:ind w:left="144" w:right="144"/>
                                            <w:jc w:val="center"/>
                                            <w:rPr>
                                              <w:color w:val="FFFFFF" w:themeColor="background1"/>
                                            </w:rPr>
                                          </w:pPr>
                                          <w:r>
                                            <w:rPr>
                                              <w:color w:val="FFFFFF" w:themeColor="background1"/>
                                            </w:rPr>
                                            <w:t>Mel Jane Box (2003707)</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2-02-01T00:00:00Z">
                                          <w:dateFormat w:val="M/d/yy"/>
                                          <w:lid w:val="en-US"/>
                                          <w:storeMappedDataAs w:val="dateTime"/>
                                          <w:calendar w:val="gregorian"/>
                                        </w:date>
                                      </w:sdtPr>
                                      <w:sdtEndPr/>
                                      <w:sdtContent>
                                        <w:p w14:paraId="46514CBD" w14:textId="5C3C63AF" w:rsidR="00D577A6" w:rsidRDefault="00D577A6">
                                          <w:pPr>
                                            <w:pStyle w:val="NoSpacing"/>
                                            <w:ind w:left="144" w:right="144"/>
                                            <w:jc w:val="center"/>
                                            <w:rPr>
                                              <w:color w:val="FFFFFF" w:themeColor="background1"/>
                                            </w:rPr>
                                          </w:pPr>
                                          <w:r>
                                            <w:rPr>
                                              <w:color w:val="FFFFFF" w:themeColor="background1"/>
                                            </w:rPr>
                                            <w:t>2/1/22</w:t>
                                          </w:r>
                                        </w:p>
                                      </w:sdtContent>
                                    </w:sdt>
                                  </w:tc>
                                  <w:sdt>
                                    <w:sdtPr>
                                      <w:rPr>
                                        <w:rFonts w:ascii="Arial" w:hAnsi="Arial" w:cs="Arial"/>
                                        <w:color w:val="FFFFFF" w:themeColor="background1"/>
                                        <w:sz w:val="24"/>
                                        <w:szCs w:val="24"/>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37F9D8E9" w14:textId="6479D15D" w:rsidR="00D577A6" w:rsidRDefault="00D577A6" w:rsidP="00D577A6">
                                          <w:pPr>
                                            <w:pStyle w:val="NoSpacing"/>
                                            <w:spacing w:line="480" w:lineRule="auto"/>
                                            <w:ind w:left="144" w:right="720"/>
                                            <w:jc w:val="right"/>
                                            <w:rPr>
                                              <w:color w:val="FFFFFF" w:themeColor="background1"/>
                                            </w:rPr>
                                          </w:pPr>
                                          <w:r w:rsidRPr="00D577A6">
                                            <w:rPr>
                                              <w:rFonts w:ascii="Arial" w:hAnsi="Arial" w:cs="Arial"/>
                                              <w:color w:val="FFFFFF" w:themeColor="background1"/>
                                              <w:sz w:val="24"/>
                                              <w:szCs w:val="24"/>
                                            </w:rPr>
                                            <w:t>BMLW5001</w:t>
                                          </w:r>
                                        </w:p>
                                      </w:tc>
                                    </w:sdtContent>
                                  </w:sdt>
                                </w:tr>
                              </w:tbl>
                              <w:p w14:paraId="1FB60F6E" w14:textId="77777777" w:rsidR="00D577A6" w:rsidRDefault="00D577A6"/>
                            </w:tc>
                          </w:tr>
                        </w:tbl>
                        <w:p w14:paraId="4E84BD02" w14:textId="77777777" w:rsidR="00D577A6" w:rsidRDefault="00D577A6"/>
                      </w:txbxContent>
                    </v:textbox>
                    <w10:wrap anchorx="page" anchory="page"/>
                  </v:shape>
                </w:pict>
              </mc:Fallback>
            </mc:AlternateContent>
          </w:r>
        </w:p>
        <w:p w14:paraId="6D94FC83" w14:textId="3B09520F" w:rsidR="00D577A6" w:rsidRDefault="00D577A6">
          <w:r>
            <w:br w:type="page"/>
          </w:r>
        </w:p>
      </w:sdtContent>
    </w:sdt>
    <w:p w14:paraId="641AC3BF" w14:textId="229B2BB8" w:rsidR="00D577A6" w:rsidRDefault="004C1BB6" w:rsidP="004C1BB6">
      <w:pPr>
        <w:spacing w:line="480" w:lineRule="auto"/>
        <w:rPr>
          <w:rFonts w:ascii="Arial" w:hAnsi="Arial" w:cs="Arial"/>
          <w:sz w:val="24"/>
          <w:szCs w:val="24"/>
        </w:rPr>
      </w:pPr>
      <w:r>
        <w:rPr>
          <w:rFonts w:ascii="Arial" w:hAnsi="Arial" w:cs="Arial"/>
          <w:sz w:val="24"/>
          <w:szCs w:val="24"/>
        </w:rPr>
        <w:lastRenderedPageBreak/>
        <w:t>Back in 2002, David Garland was to argue that the science of criminology made an appearance around one hundred and thirty years ago and was only made an independent subject about sixty or seventy years ago. The birth of criminology was to begin with what is now referred to as the classical school/ classical criminology. Garland goes on to argue that the appearance of criminology was a product of two projects. The first being what is known as the ‘governmental project’ – this effectively means that classical criminology and its concerns are with the administration of criminal justice.</w:t>
      </w:r>
      <w:r w:rsidR="005C7E05">
        <w:rPr>
          <w:rFonts w:ascii="Arial" w:hAnsi="Arial" w:cs="Arial"/>
          <w:sz w:val="24"/>
          <w:szCs w:val="24"/>
        </w:rPr>
        <w:t xml:space="preserve"> The second being known as the ‘Lombrosian project’ – which was concerned with the identifying of the major differences between non- offenders and offenders. How can criminals be born, when the neurological functions of the humans are basically non – existent. In my belief, we are made this way through society. Our genetic make – up may have a little role in our ideas and behaviour as we grow but given the right influences and encouragement, we can shape our minds and grow.</w:t>
      </w:r>
    </w:p>
    <w:p w14:paraId="222EAAEB" w14:textId="5D15B9F5" w:rsidR="005C7E05" w:rsidRDefault="005C7E05" w:rsidP="004C1BB6">
      <w:pPr>
        <w:spacing w:line="480" w:lineRule="auto"/>
        <w:rPr>
          <w:rFonts w:ascii="Arial" w:hAnsi="Arial" w:cs="Arial"/>
          <w:sz w:val="24"/>
          <w:szCs w:val="24"/>
        </w:rPr>
      </w:pPr>
      <w:r>
        <w:rPr>
          <w:rFonts w:ascii="Arial" w:hAnsi="Arial" w:cs="Arial"/>
          <w:sz w:val="24"/>
          <w:szCs w:val="24"/>
        </w:rPr>
        <w:t xml:space="preserve">The nature v </w:t>
      </w:r>
      <w:r w:rsidR="000874D9">
        <w:rPr>
          <w:rFonts w:ascii="Arial" w:hAnsi="Arial" w:cs="Arial"/>
          <w:sz w:val="24"/>
          <w:szCs w:val="24"/>
        </w:rPr>
        <w:t>nurture debate can be enduring and over simplified. In simple terms, this works around the idea or origins of the individual human and their behaviour/ personality.</w:t>
      </w:r>
    </w:p>
    <w:p w14:paraId="258BC386" w14:textId="78577C12" w:rsidR="000874D9" w:rsidRDefault="000874D9" w:rsidP="004C1BB6">
      <w:pPr>
        <w:spacing w:line="480" w:lineRule="auto"/>
        <w:rPr>
          <w:rFonts w:ascii="Arial" w:hAnsi="Arial" w:cs="Arial"/>
          <w:sz w:val="24"/>
          <w:szCs w:val="24"/>
        </w:rPr>
      </w:pPr>
      <w:r>
        <w:rPr>
          <w:rFonts w:ascii="Arial" w:hAnsi="Arial" w:cs="Arial"/>
          <w:sz w:val="24"/>
          <w:szCs w:val="24"/>
        </w:rPr>
        <w:t xml:space="preserve">According to two psychologists, Neil Carlson of university of Massachusetts and William </w:t>
      </w:r>
      <w:proofErr w:type="spellStart"/>
      <w:r>
        <w:rPr>
          <w:rFonts w:ascii="Arial" w:hAnsi="Arial" w:cs="Arial"/>
          <w:sz w:val="24"/>
          <w:szCs w:val="24"/>
        </w:rPr>
        <w:t>Buskist</w:t>
      </w:r>
      <w:proofErr w:type="spellEnd"/>
      <w:r>
        <w:rPr>
          <w:rFonts w:ascii="Arial" w:hAnsi="Arial" w:cs="Arial"/>
          <w:sz w:val="24"/>
          <w:szCs w:val="24"/>
        </w:rPr>
        <w:t xml:space="preserve"> of Auburn university the biological, innateness and heredity within the brain would be best placed</w:t>
      </w:r>
      <w:r w:rsidR="00C4585E">
        <w:rPr>
          <w:rFonts w:ascii="Arial" w:hAnsi="Arial" w:cs="Arial"/>
          <w:sz w:val="24"/>
          <w:szCs w:val="24"/>
        </w:rPr>
        <w:t xml:space="preserve"> on the nature side of things. Whereas things like society, learning, </w:t>
      </w:r>
      <w:proofErr w:type="gramStart"/>
      <w:r w:rsidR="00C4585E">
        <w:rPr>
          <w:rFonts w:ascii="Arial" w:hAnsi="Arial" w:cs="Arial"/>
          <w:sz w:val="24"/>
          <w:szCs w:val="24"/>
        </w:rPr>
        <w:t>culture</w:t>
      </w:r>
      <w:proofErr w:type="gramEnd"/>
      <w:r w:rsidR="00C4585E">
        <w:rPr>
          <w:rFonts w:ascii="Arial" w:hAnsi="Arial" w:cs="Arial"/>
          <w:sz w:val="24"/>
          <w:szCs w:val="24"/>
        </w:rPr>
        <w:t xml:space="preserve"> and the environment would be the nurture side of things. Not one of us would question these groups of items to see if they</w:t>
      </w:r>
      <w:r w:rsidR="008F2E4B">
        <w:rPr>
          <w:rFonts w:ascii="Arial" w:hAnsi="Arial" w:cs="Arial"/>
          <w:sz w:val="24"/>
          <w:szCs w:val="24"/>
        </w:rPr>
        <w:t xml:space="preserve"> </w:t>
      </w:r>
      <w:proofErr w:type="gramStart"/>
      <w:r w:rsidR="008F2E4B">
        <w:rPr>
          <w:rFonts w:ascii="Arial" w:hAnsi="Arial" w:cs="Arial"/>
          <w:sz w:val="24"/>
          <w:szCs w:val="24"/>
        </w:rPr>
        <w:t>actually form</w:t>
      </w:r>
      <w:proofErr w:type="gramEnd"/>
      <w:r w:rsidR="008F2E4B">
        <w:rPr>
          <w:rFonts w:ascii="Arial" w:hAnsi="Arial" w:cs="Arial"/>
          <w:sz w:val="24"/>
          <w:szCs w:val="24"/>
        </w:rPr>
        <w:t xml:space="preserve"> a true representation or are they opposed or entirely different. Most of our modern – day psychologists believe the nature v nurture</w:t>
      </w:r>
      <w:r w:rsidR="00B12958">
        <w:rPr>
          <w:rFonts w:ascii="Arial" w:hAnsi="Arial" w:cs="Arial"/>
          <w:sz w:val="24"/>
          <w:szCs w:val="24"/>
        </w:rPr>
        <w:t xml:space="preserve"> debate a thing of the past. There are a lot of behaviours, talents and </w:t>
      </w:r>
      <w:r w:rsidR="00D732B6">
        <w:rPr>
          <w:rFonts w:ascii="Arial" w:hAnsi="Arial" w:cs="Arial"/>
          <w:sz w:val="24"/>
          <w:szCs w:val="24"/>
        </w:rPr>
        <w:t>personality traits</w:t>
      </w:r>
      <w:r w:rsidR="00B12958">
        <w:rPr>
          <w:rFonts w:ascii="Arial" w:hAnsi="Arial" w:cs="Arial"/>
          <w:sz w:val="24"/>
          <w:szCs w:val="24"/>
        </w:rPr>
        <w:t xml:space="preserve"> which are now said to be a product of </w:t>
      </w:r>
      <w:r w:rsidR="00B12958">
        <w:rPr>
          <w:rFonts w:ascii="Arial" w:hAnsi="Arial" w:cs="Arial"/>
          <w:sz w:val="24"/>
          <w:szCs w:val="24"/>
        </w:rPr>
        <w:lastRenderedPageBreak/>
        <w:t>both types of factors. There are many ways in which crime is committed, it could be genetic, biological, or even things like social media could cause a form of crime.</w:t>
      </w:r>
    </w:p>
    <w:p w14:paraId="267D0FAF" w14:textId="4365AEDD" w:rsidR="00B12958" w:rsidRDefault="00B12958" w:rsidP="004C1BB6">
      <w:pPr>
        <w:spacing w:line="480" w:lineRule="auto"/>
        <w:rPr>
          <w:rFonts w:ascii="Arial" w:hAnsi="Arial" w:cs="Arial"/>
          <w:sz w:val="24"/>
          <w:szCs w:val="24"/>
        </w:rPr>
      </w:pPr>
      <w:r>
        <w:rPr>
          <w:rFonts w:ascii="Arial" w:hAnsi="Arial" w:cs="Arial"/>
          <w:sz w:val="24"/>
          <w:szCs w:val="24"/>
        </w:rPr>
        <w:t>Theories of crime tend to suggest that only root or basic cause of deviance can lie with our primitive instinctive drives and internal psychodynamic struggles. Social and behavioural theories would instead state that deviance and crime are a learned response. The renowned sociological theory of differential association was the work of Edwin Sutherland</w:t>
      </w:r>
      <w:r w:rsidR="009F5629">
        <w:rPr>
          <w:rFonts w:ascii="Arial" w:hAnsi="Arial" w:cs="Arial"/>
          <w:sz w:val="24"/>
          <w:szCs w:val="24"/>
        </w:rPr>
        <w:t xml:space="preserve"> (1883 – 1950). He went on to say that behaviour, such as crime is a mere social product, which is a result of lots of different patterns of learning and interactions in intimate personal groups and their surroundings. Sutherland also went on to say that this type of behaviour is not inherited.</w:t>
      </w:r>
    </w:p>
    <w:p w14:paraId="14F0D45D" w14:textId="2B21B601" w:rsidR="009F5629" w:rsidRDefault="009F5629" w:rsidP="004C1BB6">
      <w:pPr>
        <w:spacing w:line="480" w:lineRule="auto"/>
        <w:rPr>
          <w:rFonts w:ascii="Arial" w:hAnsi="Arial" w:cs="Arial"/>
          <w:sz w:val="24"/>
          <w:szCs w:val="24"/>
        </w:rPr>
      </w:pPr>
      <w:r>
        <w:rPr>
          <w:rFonts w:ascii="Arial" w:hAnsi="Arial" w:cs="Arial"/>
          <w:sz w:val="24"/>
          <w:szCs w:val="24"/>
        </w:rPr>
        <w:t xml:space="preserve">Cesare Lombroso was known as the father of modern </w:t>
      </w:r>
      <w:r w:rsidR="00D732B6">
        <w:rPr>
          <w:rFonts w:ascii="Arial" w:hAnsi="Arial" w:cs="Arial"/>
          <w:sz w:val="24"/>
          <w:szCs w:val="24"/>
        </w:rPr>
        <w:t>criminology;</w:t>
      </w:r>
      <w:r>
        <w:rPr>
          <w:rFonts w:ascii="Arial" w:hAnsi="Arial" w:cs="Arial"/>
          <w:sz w:val="24"/>
          <w:szCs w:val="24"/>
        </w:rPr>
        <w:t xml:space="preserve"> his work is now mostly discredited. </w:t>
      </w:r>
      <w:r w:rsidR="00D732B6">
        <w:rPr>
          <w:rFonts w:ascii="Arial" w:hAnsi="Arial" w:cs="Arial"/>
          <w:sz w:val="24"/>
          <w:szCs w:val="24"/>
        </w:rPr>
        <w:t xml:space="preserve">One of his more famous pieces of work, ‘The Criminal Man’ was published in 1876, then in the early 1900s was translated into English alongside the Female Offender in 1895. Lombroso’s work started with autopsies, which were carried out on male criminals, but his main work was carried out on living respondents. He saw these criminals as throwbacks to a primitive stage of the development of </w:t>
      </w:r>
      <w:proofErr w:type="gramStart"/>
      <w:r w:rsidR="00D732B6">
        <w:rPr>
          <w:rFonts w:ascii="Arial" w:hAnsi="Arial" w:cs="Arial"/>
          <w:sz w:val="24"/>
          <w:szCs w:val="24"/>
        </w:rPr>
        <w:t>humans as a whole</w:t>
      </w:r>
      <w:proofErr w:type="gramEnd"/>
      <w:r w:rsidR="00D732B6">
        <w:rPr>
          <w:rFonts w:ascii="Arial" w:hAnsi="Arial" w:cs="Arial"/>
          <w:sz w:val="24"/>
          <w:szCs w:val="24"/>
        </w:rPr>
        <w:t xml:space="preserve">. He also thought the criminal to be a separate species with varying physical and mental characteristics which set them apart from all other humans. These were things like the size and shape of the persons head, larger than normal ears, a chin that was more prominent than others, dark </w:t>
      </w:r>
      <w:proofErr w:type="gramStart"/>
      <w:r w:rsidR="00D732B6">
        <w:rPr>
          <w:rFonts w:ascii="Arial" w:hAnsi="Arial" w:cs="Arial"/>
          <w:sz w:val="24"/>
          <w:szCs w:val="24"/>
        </w:rPr>
        <w:t>skin</w:t>
      </w:r>
      <w:proofErr w:type="gramEnd"/>
      <w:r w:rsidR="00D732B6">
        <w:rPr>
          <w:rFonts w:ascii="Arial" w:hAnsi="Arial" w:cs="Arial"/>
          <w:sz w:val="24"/>
          <w:szCs w:val="24"/>
        </w:rPr>
        <w:t xml:space="preserve"> and hair and also people who were </w:t>
      </w:r>
      <w:r w:rsidR="005F17AE">
        <w:rPr>
          <w:rFonts w:ascii="Arial" w:hAnsi="Arial" w:cs="Arial"/>
          <w:sz w:val="24"/>
          <w:szCs w:val="24"/>
        </w:rPr>
        <w:t>left-handed</w:t>
      </w:r>
      <w:r w:rsidR="00D732B6">
        <w:rPr>
          <w:rFonts w:ascii="Arial" w:hAnsi="Arial" w:cs="Arial"/>
          <w:sz w:val="24"/>
          <w:szCs w:val="24"/>
        </w:rPr>
        <w:t xml:space="preserve"> </w:t>
      </w:r>
      <w:r w:rsidR="005F17AE">
        <w:rPr>
          <w:rFonts w:ascii="Arial" w:hAnsi="Arial" w:cs="Arial"/>
          <w:sz w:val="24"/>
          <w:szCs w:val="24"/>
        </w:rPr>
        <w:t>just to name a few.</w:t>
      </w:r>
    </w:p>
    <w:p w14:paraId="316D3B6D" w14:textId="77777777" w:rsidR="005F17AE" w:rsidRDefault="005F17AE" w:rsidP="004C1BB6">
      <w:pPr>
        <w:spacing w:line="480" w:lineRule="auto"/>
        <w:rPr>
          <w:rFonts w:ascii="Arial" w:hAnsi="Arial" w:cs="Arial"/>
          <w:sz w:val="24"/>
          <w:szCs w:val="24"/>
        </w:rPr>
      </w:pPr>
      <w:r>
        <w:rPr>
          <w:rFonts w:ascii="Arial" w:hAnsi="Arial" w:cs="Arial"/>
          <w:sz w:val="24"/>
          <w:szCs w:val="24"/>
        </w:rPr>
        <w:t xml:space="preserve">We then see the likes of William Sheldon (1942) who stated that there were three types of criminals. Ectomorphs who can be thoughtful and artistic with a high forehead who are also introvert and private to name a few of the characteristics. </w:t>
      </w:r>
      <w:r>
        <w:rPr>
          <w:rFonts w:ascii="Arial" w:hAnsi="Arial" w:cs="Arial"/>
          <w:sz w:val="24"/>
          <w:szCs w:val="24"/>
        </w:rPr>
        <w:lastRenderedPageBreak/>
        <w:t xml:space="preserve">Sheldon’s second type would have been endomorphs, who can be outgoing and laid back, funny </w:t>
      </w:r>
      <w:proofErr w:type="gramStart"/>
      <w:r>
        <w:rPr>
          <w:rFonts w:ascii="Arial" w:hAnsi="Arial" w:cs="Arial"/>
          <w:sz w:val="24"/>
          <w:szCs w:val="24"/>
        </w:rPr>
        <w:t>and also</w:t>
      </w:r>
      <w:proofErr w:type="gramEnd"/>
      <w:r>
        <w:rPr>
          <w:rFonts w:ascii="Arial" w:hAnsi="Arial" w:cs="Arial"/>
          <w:sz w:val="24"/>
          <w:szCs w:val="24"/>
        </w:rPr>
        <w:t xml:space="preserve"> a loving person. And thirdly there were the mesomorphs who he said are to be adventurous, assertive can also be curious, </w:t>
      </w:r>
      <w:proofErr w:type="gramStart"/>
      <w:r>
        <w:rPr>
          <w:rFonts w:ascii="Arial" w:hAnsi="Arial" w:cs="Arial"/>
          <w:sz w:val="24"/>
          <w:szCs w:val="24"/>
        </w:rPr>
        <w:t>obnoxious</w:t>
      </w:r>
      <w:proofErr w:type="gramEnd"/>
      <w:r>
        <w:rPr>
          <w:rFonts w:ascii="Arial" w:hAnsi="Arial" w:cs="Arial"/>
          <w:sz w:val="24"/>
          <w:szCs w:val="24"/>
        </w:rPr>
        <w:t xml:space="preserve"> and aggressive with it too.</w:t>
      </w:r>
    </w:p>
    <w:p w14:paraId="18FB744C" w14:textId="77777777" w:rsidR="00643288" w:rsidRDefault="005F17AE" w:rsidP="004C1BB6">
      <w:pPr>
        <w:spacing w:line="480" w:lineRule="auto"/>
        <w:rPr>
          <w:rFonts w:ascii="Arial" w:hAnsi="Arial" w:cs="Arial"/>
          <w:sz w:val="24"/>
          <w:szCs w:val="24"/>
        </w:rPr>
      </w:pPr>
      <w:r>
        <w:rPr>
          <w:rFonts w:ascii="Arial" w:hAnsi="Arial" w:cs="Arial"/>
          <w:sz w:val="24"/>
          <w:szCs w:val="24"/>
        </w:rPr>
        <w:t xml:space="preserve">During the years 1632 to 1704, the English philosopher and physician John Loke was to say that at birth the mind is a blank state or taula rasa. He maintained </w:t>
      </w:r>
      <w:proofErr w:type="gramStart"/>
      <w:r>
        <w:rPr>
          <w:rFonts w:ascii="Arial" w:hAnsi="Arial" w:cs="Arial"/>
          <w:sz w:val="24"/>
          <w:szCs w:val="24"/>
        </w:rPr>
        <w:t>and also</w:t>
      </w:r>
      <w:proofErr w:type="gramEnd"/>
      <w:r>
        <w:rPr>
          <w:rFonts w:ascii="Arial" w:hAnsi="Arial" w:cs="Arial"/>
          <w:sz w:val="24"/>
          <w:szCs w:val="24"/>
        </w:rPr>
        <w:t xml:space="preserve"> believed that everyone is born without innate ideas and that any knowledge that we gain can be determined by our experiences in life. This concept was known as empiricism.</w:t>
      </w:r>
    </w:p>
    <w:p w14:paraId="1F2C7C62" w14:textId="77777777" w:rsidR="00643288" w:rsidRDefault="00643288" w:rsidP="004C1BB6">
      <w:pPr>
        <w:spacing w:line="480" w:lineRule="auto"/>
        <w:rPr>
          <w:rFonts w:ascii="Arial" w:hAnsi="Arial" w:cs="Arial"/>
          <w:sz w:val="24"/>
          <w:szCs w:val="24"/>
        </w:rPr>
      </w:pPr>
      <w:r>
        <w:rPr>
          <w:rFonts w:ascii="Arial" w:hAnsi="Arial" w:cs="Arial"/>
          <w:sz w:val="24"/>
          <w:szCs w:val="24"/>
        </w:rPr>
        <w:t xml:space="preserve">John Broadus Watson (1878 – 1958) was an American psychologist who made the scientific theory of behaviourism rather popular. Watson is remembered mostly for his research on the process known as conditioning. John was said to say that psychology would firstly a scientific observable behaviour. His first experiment was known as the Little Albert experiment where he found that you could condition children/ adults to fear a neutral stimulus. This fear could also reveal that fear </w:t>
      </w:r>
      <w:proofErr w:type="gramStart"/>
      <w:r>
        <w:rPr>
          <w:rFonts w:ascii="Arial" w:hAnsi="Arial" w:cs="Arial"/>
          <w:sz w:val="24"/>
          <w:szCs w:val="24"/>
        </w:rPr>
        <w:t>in itself can</w:t>
      </w:r>
      <w:proofErr w:type="gramEnd"/>
      <w:r>
        <w:rPr>
          <w:rFonts w:ascii="Arial" w:hAnsi="Arial" w:cs="Arial"/>
          <w:sz w:val="24"/>
          <w:szCs w:val="24"/>
        </w:rPr>
        <w:t xml:space="preserve"> be found in other similar objects. Watson then went on to say that if someone gave him so many healthy young children who were well- formed that he should be able to give you the adult that you require. This example being that a parent wished for their child to become a doctor, then he would be able to condition your child into being a doctor.</w:t>
      </w:r>
    </w:p>
    <w:p w14:paraId="17244098" w14:textId="77777777" w:rsidR="00E247BD" w:rsidRDefault="00643288" w:rsidP="004C1BB6">
      <w:pPr>
        <w:spacing w:line="480" w:lineRule="auto"/>
        <w:rPr>
          <w:rFonts w:ascii="Arial" w:hAnsi="Arial" w:cs="Arial"/>
          <w:sz w:val="24"/>
          <w:szCs w:val="24"/>
        </w:rPr>
      </w:pPr>
      <w:r>
        <w:rPr>
          <w:rFonts w:ascii="Arial" w:hAnsi="Arial" w:cs="Arial"/>
          <w:sz w:val="24"/>
          <w:szCs w:val="24"/>
        </w:rPr>
        <w:t xml:space="preserve">Albert Bandura was another psychologist who would use children to do experiments with. One experiment </w:t>
      </w:r>
      <w:proofErr w:type="gramStart"/>
      <w:r>
        <w:rPr>
          <w:rFonts w:ascii="Arial" w:hAnsi="Arial" w:cs="Arial"/>
          <w:sz w:val="24"/>
          <w:szCs w:val="24"/>
        </w:rPr>
        <w:t>in particular was</w:t>
      </w:r>
      <w:proofErr w:type="gramEnd"/>
      <w:r>
        <w:rPr>
          <w:rFonts w:ascii="Arial" w:hAnsi="Arial" w:cs="Arial"/>
          <w:sz w:val="24"/>
          <w:szCs w:val="24"/>
        </w:rPr>
        <w:t xml:space="preserve"> where adults would be seen by children as being violent to a Bobo doll. Once this had been seen by the children, they were placed into different groups. The children who had seen the adults behaving </w:t>
      </w:r>
      <w:r>
        <w:rPr>
          <w:rFonts w:ascii="Arial" w:hAnsi="Arial" w:cs="Arial"/>
          <w:sz w:val="24"/>
          <w:szCs w:val="24"/>
        </w:rPr>
        <w:lastRenderedPageBreak/>
        <w:t xml:space="preserve">aggressively would continue in the same as the adults had done. The remaining </w:t>
      </w:r>
      <w:r w:rsidR="00E247BD">
        <w:rPr>
          <w:rFonts w:ascii="Arial" w:hAnsi="Arial" w:cs="Arial"/>
          <w:sz w:val="24"/>
          <w:szCs w:val="24"/>
        </w:rPr>
        <w:t>children who had witnessed the adults being kind and caring towards the Bobo doll would or should have copied them. Children tend to learn through observation, so therefore you could argue that criminals are made and not born.</w:t>
      </w:r>
    </w:p>
    <w:p w14:paraId="42D4890A" w14:textId="4C17F3F8" w:rsidR="005F17AE" w:rsidRDefault="00E247BD" w:rsidP="004C1BB6">
      <w:pPr>
        <w:spacing w:line="480" w:lineRule="auto"/>
        <w:rPr>
          <w:rFonts w:ascii="Arial" w:hAnsi="Arial" w:cs="Arial"/>
          <w:sz w:val="24"/>
          <w:szCs w:val="24"/>
        </w:rPr>
      </w:pPr>
      <w:r>
        <w:rPr>
          <w:rFonts w:ascii="Arial" w:hAnsi="Arial" w:cs="Arial"/>
          <w:sz w:val="24"/>
          <w:szCs w:val="24"/>
        </w:rPr>
        <w:t>People are conditioned into a way of learning; this is known by the name association and was first discovered by the Russian Ivan Pavlov. Pavlov</w:t>
      </w:r>
      <w:r w:rsidR="005F17AE">
        <w:rPr>
          <w:rFonts w:ascii="Arial" w:hAnsi="Arial" w:cs="Arial"/>
          <w:sz w:val="24"/>
          <w:szCs w:val="24"/>
        </w:rPr>
        <w:t xml:space="preserve"> </w:t>
      </w:r>
      <w:r>
        <w:rPr>
          <w:rFonts w:ascii="Arial" w:hAnsi="Arial" w:cs="Arial"/>
          <w:sz w:val="24"/>
          <w:szCs w:val="24"/>
        </w:rPr>
        <w:t xml:space="preserve">discovered that two small stimuli which are linked together will produce a learned response within people </w:t>
      </w:r>
      <w:proofErr w:type="gramStart"/>
      <w:r>
        <w:rPr>
          <w:rFonts w:ascii="Arial" w:hAnsi="Arial" w:cs="Arial"/>
          <w:sz w:val="24"/>
          <w:szCs w:val="24"/>
        </w:rPr>
        <w:t>and also</w:t>
      </w:r>
      <w:proofErr w:type="gramEnd"/>
      <w:r>
        <w:rPr>
          <w:rFonts w:ascii="Arial" w:hAnsi="Arial" w:cs="Arial"/>
          <w:sz w:val="24"/>
          <w:szCs w:val="24"/>
        </w:rPr>
        <w:t xml:space="preserve"> certain animals too like the domesticated dog. John Watson proposed that Pavlov’s process could be known as classical conditioning. This went on to explain most aspects of the human psychology. What is known as classical conditioning was originally founded in the 1920s by Watson and Rayner, these were the first psychologists who applied these principles to the conditioning of the human behaviour. </w:t>
      </w:r>
    </w:p>
    <w:p w14:paraId="3BF0476F" w14:textId="4404ECEF" w:rsidR="00E247BD" w:rsidRDefault="00E247BD" w:rsidP="004C1BB6">
      <w:pPr>
        <w:spacing w:line="480" w:lineRule="auto"/>
        <w:rPr>
          <w:rFonts w:ascii="Arial" w:hAnsi="Arial" w:cs="Arial"/>
          <w:sz w:val="24"/>
          <w:szCs w:val="24"/>
        </w:rPr>
      </w:pPr>
      <w:r>
        <w:rPr>
          <w:rFonts w:ascii="Arial" w:hAnsi="Arial" w:cs="Arial"/>
          <w:sz w:val="24"/>
          <w:szCs w:val="24"/>
        </w:rPr>
        <w:t xml:space="preserve">In conclusion to this you could say that each psychologist prefers to take or use different theories or methods. By today’s standards these methods or experiments would be known as rather unethical, but without these psychologists and their use of experiments how would we know the behaviour of the human brain </w:t>
      </w:r>
      <w:r w:rsidR="00804FD7">
        <w:rPr>
          <w:rFonts w:ascii="Arial" w:hAnsi="Arial" w:cs="Arial"/>
          <w:sz w:val="24"/>
          <w:szCs w:val="24"/>
        </w:rPr>
        <w:t>and how it interacts and works with what we see and do. There is no possible right or wrong answer to these questions and they may be debated for years to come. In my opinion I think the criminal is made and not born.</w:t>
      </w:r>
    </w:p>
    <w:p w14:paraId="0C027401" w14:textId="55290269" w:rsidR="006F5A02" w:rsidRDefault="006F5A02" w:rsidP="004C1BB6">
      <w:pPr>
        <w:spacing w:line="480" w:lineRule="auto"/>
        <w:rPr>
          <w:rFonts w:ascii="Arial" w:hAnsi="Arial" w:cs="Arial"/>
          <w:sz w:val="24"/>
          <w:szCs w:val="24"/>
        </w:rPr>
      </w:pPr>
    </w:p>
    <w:p w14:paraId="214E4AE4" w14:textId="2E3819F3" w:rsidR="006F5A02" w:rsidRDefault="006F5A02" w:rsidP="004C1BB6">
      <w:pPr>
        <w:spacing w:line="480" w:lineRule="auto"/>
        <w:rPr>
          <w:rFonts w:ascii="Arial" w:hAnsi="Arial" w:cs="Arial"/>
          <w:sz w:val="24"/>
          <w:szCs w:val="24"/>
        </w:rPr>
      </w:pPr>
      <w:hyperlink r:id="rId6" w:history="1">
        <w:r w:rsidRPr="000E135E">
          <w:rPr>
            <w:rStyle w:val="Hyperlink"/>
            <w:rFonts w:ascii="Arial" w:hAnsi="Arial" w:cs="Arial"/>
            <w:sz w:val="24"/>
            <w:szCs w:val="24"/>
          </w:rPr>
          <w:t>https://www.verywellmind.com/john-b-watson-biography-1878-1958-2795550</w:t>
        </w:r>
      </w:hyperlink>
    </w:p>
    <w:p w14:paraId="394852F9" w14:textId="1D0EF326" w:rsidR="006C50C4" w:rsidRDefault="006C50C4" w:rsidP="004C1BB6">
      <w:pPr>
        <w:spacing w:line="480" w:lineRule="auto"/>
        <w:rPr>
          <w:rFonts w:ascii="Arial" w:hAnsi="Arial" w:cs="Arial"/>
          <w:sz w:val="24"/>
          <w:szCs w:val="24"/>
        </w:rPr>
      </w:pPr>
      <w:r>
        <w:rPr>
          <w:rFonts w:ascii="Arial" w:hAnsi="Arial" w:cs="Arial"/>
          <w:sz w:val="24"/>
          <w:szCs w:val="24"/>
        </w:rPr>
        <w:t>Hale, C et al (2005) Criminology, Great Clarendon Street, Oxford, Oxford University Press.</w:t>
      </w:r>
    </w:p>
    <w:p w14:paraId="6192C634" w14:textId="1DC293AF" w:rsidR="006C50C4" w:rsidRDefault="006C50C4" w:rsidP="004C1BB6">
      <w:pPr>
        <w:spacing w:line="480" w:lineRule="auto"/>
        <w:rPr>
          <w:rFonts w:ascii="Arial" w:hAnsi="Arial" w:cs="Arial"/>
          <w:sz w:val="24"/>
          <w:szCs w:val="24"/>
        </w:rPr>
      </w:pPr>
      <w:r>
        <w:rPr>
          <w:rFonts w:ascii="Arial" w:hAnsi="Arial" w:cs="Arial"/>
          <w:sz w:val="24"/>
          <w:szCs w:val="24"/>
        </w:rPr>
        <w:lastRenderedPageBreak/>
        <w:t>Newburn, T (2008) Criminology, Mill Street, Devon, Willan Publishing.</w:t>
      </w:r>
    </w:p>
    <w:p w14:paraId="45908E5A" w14:textId="77777777" w:rsidR="006F5A02" w:rsidRPr="004C1BB6" w:rsidRDefault="006F5A02" w:rsidP="004C1BB6">
      <w:pPr>
        <w:spacing w:line="480" w:lineRule="auto"/>
        <w:rPr>
          <w:rFonts w:ascii="Arial" w:hAnsi="Arial" w:cs="Arial"/>
          <w:sz w:val="24"/>
          <w:szCs w:val="24"/>
        </w:rPr>
      </w:pPr>
    </w:p>
    <w:sectPr w:rsidR="006F5A02" w:rsidRPr="004C1BB6" w:rsidSect="00D577A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7A6"/>
    <w:rsid w:val="000874D9"/>
    <w:rsid w:val="004C1BB6"/>
    <w:rsid w:val="005C7E05"/>
    <w:rsid w:val="005F17AE"/>
    <w:rsid w:val="00643288"/>
    <w:rsid w:val="006C50C4"/>
    <w:rsid w:val="006F5A02"/>
    <w:rsid w:val="00804FD7"/>
    <w:rsid w:val="008F2E4B"/>
    <w:rsid w:val="009F5629"/>
    <w:rsid w:val="00B12958"/>
    <w:rsid w:val="00C4585E"/>
    <w:rsid w:val="00D577A6"/>
    <w:rsid w:val="00D732B6"/>
    <w:rsid w:val="00E24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D012B"/>
  <w15:chartTrackingRefBased/>
  <w15:docId w15:val="{807EEF61-0E44-45AD-969B-88F66A57A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577A6"/>
    <w:pPr>
      <w:spacing w:after="0" w:line="240" w:lineRule="auto"/>
    </w:pPr>
    <w:rPr>
      <w:color w:val="44546A" w:themeColor="text2"/>
      <w:sz w:val="20"/>
      <w:szCs w:val="20"/>
      <w:lang w:val="en-US"/>
    </w:rPr>
  </w:style>
  <w:style w:type="character" w:styleId="Hyperlink">
    <w:name w:val="Hyperlink"/>
    <w:basedOn w:val="DefaultParagraphFont"/>
    <w:uiPriority w:val="99"/>
    <w:unhideWhenUsed/>
    <w:rsid w:val="006F5A02"/>
    <w:rPr>
      <w:color w:val="0563C1" w:themeColor="hyperlink"/>
      <w:u w:val="single"/>
    </w:rPr>
  </w:style>
  <w:style w:type="character" w:styleId="UnresolvedMention">
    <w:name w:val="Unresolved Mention"/>
    <w:basedOn w:val="DefaultParagraphFont"/>
    <w:uiPriority w:val="99"/>
    <w:semiHidden/>
    <w:unhideWhenUsed/>
    <w:rsid w:val="006F5A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verywellmind.com/john-b-watson-biography-1878-1958-2795550" TargetMode="Externa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2022-02-01T00:00:00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6</Pages>
  <Words>1107</Words>
  <Characters>6314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Criminals Born Not Made.</vt:lpstr>
    </vt:vector>
  </TitlesOfParts>
  <Company/>
  <LinksUpToDate>false</LinksUpToDate>
  <CharactersWithSpaces>7407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Criminals Born Not Made.</dc:title>
  <dc:subject>Criminology.</dc:subject>
  <dc:creator>Mel Jane Box (2003707)</dc:creator>
  <cp:keywords/>
  <dc:description/>
  <cp:lastModifiedBy>Mel Jane Box (2003707)</cp:lastModifiedBy>
  <cp:revision>2</cp:revision>
  <dcterms:created xsi:type="dcterms:W3CDTF">2022-02-26T12:18:00Z</dcterms:created>
  <dcterms:modified xsi:type="dcterms:W3CDTF">2022-02-26T12:18:00Z</dcterms:modified>
  <cp:category>BMLW5001</cp:category>
</cp:coreProperties>
</file>