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BA1" w:rsidRDefault="00917BA1" w:rsidP="00917BA1">
      <w:pPr>
        <w:rPr>
          <w:rFonts w:ascii="Times New Roman" w:hAnsi="Times New Roman" w:cs="Times New Roman"/>
          <w:b/>
          <w:sz w:val="26"/>
          <w:szCs w:val="26"/>
        </w:rPr>
      </w:pPr>
      <w:r>
        <w:rPr>
          <w:rFonts w:ascii="Times New Roman" w:hAnsi="Times New Roman" w:cs="Times New Roman"/>
          <w:b/>
          <w:sz w:val="26"/>
          <w:szCs w:val="26"/>
        </w:rPr>
        <w:t xml:space="preserve">Critical analysis of three leadership styles used within early childhood provisions </w:t>
      </w:r>
    </w:p>
    <w:p w:rsidR="00917BA1" w:rsidRDefault="00917BA1" w:rsidP="00917BA1">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w:t>
      </w:r>
    </w:p>
    <w:p w:rsidR="00917BA1" w:rsidRPr="00112AFA"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portfolio will focus on the range of leadership styles within the early years that practitioners may choose to implement in their settings. This portfolio will focus solely on distributed, pedagogical and transformational leadership; focussing on the advantages and disadvantages and links to early year scenarios and examples. There will also be links made to the background of leadership and its importance within child care settings and the difference between a leader and a manager. </w:t>
      </w:r>
    </w:p>
    <w:p w:rsidR="00917BA1" w:rsidRDefault="00917BA1" w:rsidP="00917BA1">
      <w:pPr>
        <w:spacing w:line="360" w:lineRule="auto"/>
        <w:jc w:val="both"/>
        <w:rPr>
          <w:rFonts w:ascii="Times New Roman" w:hAnsi="Times New Roman" w:cs="Times New Roman"/>
          <w:b/>
          <w:sz w:val="24"/>
          <w:szCs w:val="24"/>
        </w:rPr>
      </w:pPr>
      <w:r>
        <w:rPr>
          <w:rFonts w:ascii="Times New Roman" w:hAnsi="Times New Roman" w:cs="Times New Roman"/>
          <w:b/>
          <w:sz w:val="24"/>
          <w:szCs w:val="24"/>
        </w:rPr>
        <w:t>What is leadership?</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Leadership is defined as the set of rules and expectations a member of staff in charge puts in place in order for a team to follow and to motivate the running of a setting (Siraj- Blatchford and Hallet, 2014 and Aubrey, 2007). An efficient leader is able to motivate, inspire and command a team into following their chosen work ethic while assigning roles and responsibilities (Siraj- Blatchford and Hallet, 2014). Leaders are often seen as the most qualified members of staff; however, a study in New Zealand discovered that senior members of staff who had worked in a setting for a long time and have developed the skills and abilities were better leaders than those staff who had the higher qualifications at education level (Aubrey, 2011). Lambrecht et al. (1997) agrees with this statement, believing that experiences are what support a person in terms of leadership, and influence those practitioners who have not had the chance to attend a course on leadership.</w:t>
      </w:r>
    </w:p>
    <w:p w:rsidR="00917BA1" w:rsidRPr="0051618E"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three traditional styles of leadership that many settings may wish to follow; autocratic, democratic and laissez- faire. A laissez- faire approach is a stand-off leader who allows their staff to choose how they handle situations, however can also be seen as lazy and nervous, which may result in others overpowering them (Lindon and Lindon, 2011). Autocratic style is viewed as authoritative and the top of a hierarchy system, although Lindon and Lindon (2011) believe that an autocratic leadership would not be successful within early years settings as they are predominately a female workforce who are more successful when working in a friendly environment rather than over powering and assertive leadership. Siraj-Blatchford and Hallet (2014:17) believes ‘the view of leadership as collaborative, relational and interdependent, rather than hierarchical, is emerging from within the early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sector.’ This leads to democratic leaderships which take a shared approach to settings, allowing staff </w:t>
      </w:r>
      <w:r>
        <w:rPr>
          <w:rFonts w:ascii="Times New Roman" w:hAnsi="Times New Roman" w:cs="Times New Roman"/>
          <w:sz w:val="24"/>
          <w:szCs w:val="24"/>
        </w:rPr>
        <w:lastRenderedPageBreak/>
        <w:t xml:space="preserve">to have a voice and discussion when making decisions (Aubrey, 2011). On the other hand, Lindon and Lindon (2011) believes that although this is a useful technique used within the early years, a collaboration between autocratic and collaborative styles is what is needed in this sector and can be seen in a variety of different leadership styles which will be outlined within this portfolio. </w:t>
      </w:r>
    </w:p>
    <w:p w:rsidR="00917BA1" w:rsidRDefault="00917BA1" w:rsidP="00917BA1">
      <w:pPr>
        <w:spacing w:line="360" w:lineRule="auto"/>
        <w:jc w:val="both"/>
        <w:rPr>
          <w:rFonts w:ascii="Times New Roman" w:hAnsi="Times New Roman" w:cs="Times New Roman"/>
          <w:b/>
          <w:sz w:val="24"/>
          <w:szCs w:val="24"/>
        </w:rPr>
      </w:pPr>
      <w:r>
        <w:rPr>
          <w:rFonts w:ascii="Times New Roman" w:hAnsi="Times New Roman" w:cs="Times New Roman"/>
          <w:b/>
          <w:sz w:val="24"/>
          <w:szCs w:val="24"/>
        </w:rPr>
        <w:t>T</w:t>
      </w:r>
      <w:r w:rsidRPr="009E1491">
        <w:rPr>
          <w:rFonts w:ascii="Times New Roman" w:hAnsi="Times New Roman" w:cs="Times New Roman"/>
          <w:b/>
          <w:sz w:val="24"/>
          <w:szCs w:val="24"/>
        </w:rPr>
        <w:t>he importance of leadership</w:t>
      </w:r>
      <w:r>
        <w:rPr>
          <w:rFonts w:ascii="Times New Roman" w:hAnsi="Times New Roman" w:cs="Times New Roman"/>
          <w:b/>
          <w:sz w:val="24"/>
          <w:szCs w:val="24"/>
        </w:rPr>
        <w:t xml:space="preserve"> within the early years</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Without leadership within early years, the successfulness of the setting and development of children is at risk. Leadership is the outline of the philosophies that practitioners follow, and who to turn to for advice and guidance (Campbell- Barr and </w:t>
      </w:r>
      <w:proofErr w:type="spellStart"/>
      <w:r>
        <w:rPr>
          <w:rFonts w:ascii="Times New Roman" w:hAnsi="Times New Roman" w:cs="Times New Roman"/>
          <w:sz w:val="24"/>
          <w:szCs w:val="24"/>
        </w:rPr>
        <w:t>Leeson</w:t>
      </w:r>
      <w:proofErr w:type="spellEnd"/>
      <w:r>
        <w:rPr>
          <w:rFonts w:ascii="Times New Roman" w:hAnsi="Times New Roman" w:cs="Times New Roman"/>
          <w:sz w:val="24"/>
          <w:szCs w:val="24"/>
        </w:rPr>
        <w:t xml:space="preserve">, 2016). Although there is not one specific leadership styles that early year professionals follow, the field is predominately female based, with low wages and an easy profession due to women’s motherly instincts (Campbell-Barr and </w:t>
      </w:r>
      <w:proofErr w:type="spellStart"/>
      <w:r>
        <w:rPr>
          <w:rFonts w:ascii="Times New Roman" w:hAnsi="Times New Roman" w:cs="Times New Roman"/>
          <w:sz w:val="24"/>
          <w:szCs w:val="24"/>
        </w:rPr>
        <w:t>Leeson</w:t>
      </w:r>
      <w:proofErr w:type="spellEnd"/>
      <w:r>
        <w:rPr>
          <w:rFonts w:ascii="Times New Roman" w:hAnsi="Times New Roman" w:cs="Times New Roman"/>
          <w:sz w:val="24"/>
          <w:szCs w:val="24"/>
        </w:rPr>
        <w:t xml:space="preserve">, 2016. </w:t>
      </w:r>
      <w:proofErr w:type="gramStart"/>
      <w:r>
        <w:rPr>
          <w:rFonts w:ascii="Times New Roman" w:hAnsi="Times New Roman" w:cs="Times New Roman"/>
          <w:sz w:val="24"/>
          <w:szCs w:val="24"/>
        </w:rPr>
        <w:t>Lindon and Lindon, 2011).</w:t>
      </w:r>
      <w:proofErr w:type="gramEnd"/>
      <w:r>
        <w:rPr>
          <w:rFonts w:ascii="Times New Roman" w:hAnsi="Times New Roman" w:cs="Times New Roman"/>
          <w:sz w:val="24"/>
          <w:szCs w:val="24"/>
        </w:rPr>
        <w:t xml:space="preserve"> Siraj- Blatchford and Hallet (2014:19) explain ‘the stereotype within our culture of men with more </w:t>
      </w:r>
      <w:proofErr w:type="spellStart"/>
      <w:r>
        <w:rPr>
          <w:rFonts w:ascii="Times New Roman" w:hAnsi="Times New Roman" w:cs="Times New Roman"/>
          <w:sz w:val="24"/>
          <w:szCs w:val="24"/>
        </w:rPr>
        <w:t>agentic</w:t>
      </w:r>
      <w:proofErr w:type="spellEnd"/>
      <w:r>
        <w:rPr>
          <w:rFonts w:ascii="Times New Roman" w:hAnsi="Times New Roman" w:cs="Times New Roman"/>
          <w:sz w:val="24"/>
          <w:szCs w:val="24"/>
        </w:rPr>
        <w:t xml:space="preserve"> leadership behaviour and women with more nurturing and supportive, communal roles.’ Due to this, there are very little opportunities for early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professionals to undergo the appropriate training needed to become a successful leader, causing practitioners to feel undervalued in society (Campbell-Barr and </w:t>
      </w:r>
      <w:proofErr w:type="spellStart"/>
      <w:r>
        <w:rPr>
          <w:rFonts w:ascii="Times New Roman" w:hAnsi="Times New Roman" w:cs="Times New Roman"/>
          <w:sz w:val="24"/>
          <w:szCs w:val="24"/>
        </w:rPr>
        <w:t>Leeson</w:t>
      </w:r>
      <w:proofErr w:type="spellEnd"/>
      <w:r>
        <w:rPr>
          <w:rFonts w:ascii="Times New Roman" w:hAnsi="Times New Roman" w:cs="Times New Roman"/>
          <w:sz w:val="24"/>
          <w:szCs w:val="24"/>
        </w:rPr>
        <w:t xml:space="preserve">, 2016). Siraj-Blatchford and Hallet (2014:15) state early years practitioners ‘need effectively to manage, deploy and develop qualifications as well as with varying levels of experience and exposure to professional training.’ A survey was conducted in Victoria, Australia where 275 practitioners working in the sector agreed they had no knowledge of leadership skills and 70 per cent felt they were not prepared when going into the job (Aubrey, 2011). An additional survey discovered that found less than 50 per cent of a group of 200 had received any management training; however, felt training was more beneficial when they were already employed in a setting (Aubrey, 2011). This may be linked to what Aubrey (2011) and Lambrecht et al. (1997) previously mentioned about leaders being more successful due to experience rather than sitting courses, as there is not a large enough variety on the importance of the topic within early years. Although it may be an important issue in early years, it should not overtake the importance of the children’s development, learning and care (Siraj-Blatchford and Hallet, 2014). Moyles (2006) agrees that there is a lack of literature highlighting the importance of leadership within the early years by explaining although there have been studies relating to the importance of highly qualified staff from viewing their experiences, there is not enough </w:t>
      </w:r>
      <w:r>
        <w:rPr>
          <w:rFonts w:ascii="Times New Roman" w:hAnsi="Times New Roman" w:cs="Times New Roman"/>
          <w:sz w:val="24"/>
          <w:szCs w:val="24"/>
        </w:rPr>
        <w:lastRenderedPageBreak/>
        <w:t xml:space="preserve">evidence or studies to what makes effective early years leadership for practitioners to choose one specific style to follow.  </w:t>
      </w:r>
    </w:p>
    <w:p w:rsidR="00917BA1" w:rsidRPr="00063A19" w:rsidRDefault="00917BA1" w:rsidP="00917BA1">
      <w:pPr>
        <w:spacing w:line="360" w:lineRule="auto"/>
        <w:jc w:val="both"/>
        <w:rPr>
          <w:rFonts w:ascii="Times New Roman" w:hAnsi="Times New Roman" w:cs="Times New Roman"/>
          <w:sz w:val="24"/>
          <w:szCs w:val="24"/>
        </w:rPr>
      </w:pPr>
      <w:r>
        <w:rPr>
          <w:rFonts w:ascii="Times New Roman" w:hAnsi="Times New Roman" w:cs="Times New Roman"/>
          <w:b/>
          <w:sz w:val="24"/>
          <w:szCs w:val="24"/>
        </w:rPr>
        <w:t>The difference between leaders and managers</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often debates on whether managers and leaders are the same or is there really a difference.</w:t>
      </w:r>
      <w:r>
        <w:rPr>
          <w:rFonts w:ascii="Times New Roman" w:hAnsi="Times New Roman" w:cs="Times New Roman"/>
          <w:b/>
          <w:sz w:val="24"/>
          <w:szCs w:val="24"/>
        </w:rPr>
        <w:t xml:space="preserve"> </w:t>
      </w:r>
      <w:r>
        <w:rPr>
          <w:rFonts w:ascii="Times New Roman" w:hAnsi="Times New Roman" w:cs="Times New Roman"/>
          <w:sz w:val="24"/>
          <w:szCs w:val="24"/>
        </w:rPr>
        <w:t xml:space="preserve">They can be seen as similar as their job roles often overlap, such as monitoring other staff, writing reports, organising and dealing with parents (Moyles, 2006).  This is supported by Siraj- Blatchford and Hallet (2014:15) stating that although there is more stress on the word manager within early years settings, both management and leadership can be combined together as a balance between the two is needed as ‘the administrative role can take precedence over leading teaching and learning.’ </w:t>
      </w:r>
    </w:p>
    <w:p w:rsidR="00917BA1" w:rsidRPr="00BD706D"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leader may not be employed purposely for that role, but simply take it on due to other members of staff valuing their opinions and work ethic, deciding to follow them and looking up to them as a role model (Lindon and Lindon, 2011). However, Daly et al. (2004) believes although they may have certain jobs similar, there is still a distinct difference between the two, expressing that managers jobs include ensuring staff are developing and reaching objectives, assigning roles to staff members and developing policies and paperwork, whereas leaders are responsible for encouraging teamwork, motivating and giving direction to staff and also gaining experience before moving onto managerial roles themselves. Lindon and Lindon (2011) also argue that there is a clear difference between the two. They believe that leaders look at the long term effects of a situation where as a manager will think of the short term options for day to day running of the setting. They also explain how a leader is more people orientated whereas managers are more focused on the running of a setting and the organisation, which links to Daly et al. (2004) thoughts on managerial roles handling the paperwork and financial side of a business. </w:t>
      </w:r>
    </w:p>
    <w:p w:rsidR="00917BA1" w:rsidRDefault="00917BA1" w:rsidP="00917BA1">
      <w:pPr>
        <w:spacing w:line="360" w:lineRule="auto"/>
        <w:jc w:val="both"/>
        <w:rPr>
          <w:rFonts w:ascii="Times New Roman" w:hAnsi="Times New Roman" w:cs="Times New Roman"/>
          <w:b/>
          <w:sz w:val="24"/>
          <w:szCs w:val="24"/>
        </w:rPr>
      </w:pPr>
      <w:r>
        <w:rPr>
          <w:rFonts w:ascii="Times New Roman" w:hAnsi="Times New Roman" w:cs="Times New Roman"/>
          <w:b/>
          <w:sz w:val="24"/>
          <w:szCs w:val="24"/>
        </w:rPr>
        <w:t>Distributed Leadership</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Distributed leadership is one theory that is commonly used within early year settings. Lumby (2013:586) explains that distributed leadership is ‘a fundamental premise that </w:t>
      </w:r>
      <w:proofErr w:type="gramStart"/>
      <w:r>
        <w:rPr>
          <w:rFonts w:ascii="Times New Roman" w:hAnsi="Times New Roman" w:cs="Times New Roman"/>
          <w:sz w:val="24"/>
          <w:szCs w:val="24"/>
        </w:rPr>
        <w:t>staff</w:t>
      </w:r>
      <w:proofErr w:type="gramEnd"/>
      <w:r>
        <w:rPr>
          <w:rFonts w:ascii="Times New Roman" w:hAnsi="Times New Roman" w:cs="Times New Roman"/>
          <w:sz w:val="24"/>
          <w:szCs w:val="24"/>
        </w:rPr>
        <w:t xml:space="preserve">, who may have no formal authority, nevertheless gain power through distributed leadership.’ Distributed leadership allows staff to work flexibly within their settings with parents and the community which is vital when working within the early years sector (Aubrey, 2007). Distributed leadership shares similar principles to the styles of democratic leaderships, </w:t>
      </w:r>
      <w:r>
        <w:rPr>
          <w:rFonts w:ascii="Times New Roman" w:hAnsi="Times New Roman" w:cs="Times New Roman"/>
          <w:sz w:val="24"/>
          <w:szCs w:val="24"/>
        </w:rPr>
        <w:lastRenderedPageBreak/>
        <w:t xml:space="preserve">allowing all staffs involvement within decision making and allowing practitioners to take responsibilities within their roles (Aubrey, 2011). Distributed leadership is beneficial for practitioners to share their knowledge and experiences. This links to what Aubrey (2011) previously mentioned about the successfulness of leaders depends on the level of experience they have. By using the distributed model, practitioners are able to share their experiences in order to find solutions to problems and become successful leaders. Rodd (2010:158) explained that in order for a team to work successfully and achieve its aims ‘leadership responsibilities are not placed upon one person but shared widely’, which is the whole aims and ethos of distributed leadership. When working within the early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sector, practitioners have to ensure what is best for the children in their care. This is an important </w:t>
      </w:r>
      <w:proofErr w:type="gramStart"/>
      <w:r>
        <w:rPr>
          <w:rFonts w:ascii="Times New Roman" w:hAnsi="Times New Roman" w:cs="Times New Roman"/>
          <w:sz w:val="24"/>
          <w:szCs w:val="24"/>
        </w:rPr>
        <w:t>responsibilities</w:t>
      </w:r>
      <w:proofErr w:type="gramEnd"/>
      <w:r>
        <w:rPr>
          <w:rFonts w:ascii="Times New Roman" w:hAnsi="Times New Roman" w:cs="Times New Roman"/>
          <w:sz w:val="24"/>
          <w:szCs w:val="24"/>
        </w:rPr>
        <w:t xml:space="preserve"> everyone in the setting will face which is why the distributed leadership style can be popular as it shares out the important responsibilities and allows practitioners to work effectively together (Aubrey, 2007).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example of distributed leadership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multi-agency working within settings, such as flying start and sure start. Practitioners may be required to work along social workers, health visitors and speech and language therapists. Siraj- Blatchford and Hallet (2014:21) explains ‘the expansion of integrated multi-agency services for young children and families has affected leadership roles, definitions and expectations place upon leaders working in the early years sector.’ It is important that practitioners work together and share information in order for the safeguarding of children. One example of professionals working together with poor communication skills is the Victoria Climbie case. Due to staff poorly working together, it resulted in the death of a child. The Victoria Climbie case led to the Children Act 2004 which entitled working together to safeguard children mandatory within the early years (</w:t>
      </w:r>
      <w:proofErr w:type="spellStart"/>
      <w:r>
        <w:rPr>
          <w:rFonts w:ascii="Times New Roman" w:hAnsi="Times New Roman" w:cs="Times New Roman"/>
          <w:sz w:val="24"/>
          <w:szCs w:val="24"/>
        </w:rPr>
        <w:t>Wate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Boulton</w:t>
      </w:r>
      <w:proofErr w:type="spellEnd"/>
      <w:r>
        <w:rPr>
          <w:rFonts w:ascii="Times New Roman" w:hAnsi="Times New Roman" w:cs="Times New Roman"/>
          <w:sz w:val="24"/>
          <w:szCs w:val="24"/>
        </w:rPr>
        <w:t xml:space="preserve">, 2015). Practitioners may find it easier to work together when the hierarchical, pressured leadership style is replaced with a more open, friendly atmosphere, allowing them to open up and share speculations or ideas they may hold (Aubrey, 2007). Multiagency working has affected leadership and roles and it is almost impossible for one leader to be knowledgeable on the work of the range of professionals in one team. Multiagency working relies on leadership methods such as distributed in order to have a shared working approach (Siraj-Blatchford and Hallet, 2014). Siraj-Blatchford and Hallet (2014: 22) also mention the main leader within a multiagency team ‘is able to trust the specialized knowledge and expertise of multi-professional teams and team leaders, and is able to support as appropriate and challenge staff when necessary.’ Belbin (2018) believe that in order for a team to be </w:t>
      </w:r>
      <w:r>
        <w:rPr>
          <w:rFonts w:ascii="Times New Roman" w:hAnsi="Times New Roman" w:cs="Times New Roman"/>
          <w:sz w:val="24"/>
          <w:szCs w:val="24"/>
        </w:rPr>
        <w:lastRenderedPageBreak/>
        <w:t xml:space="preserve">effective, they must be made up of a variety of skills and different people. This may be a factor to why multiagency working is vital within the early years and having a range of people with different knowledge and skills allows distributed leadership to work as everyone can take on a different role but aim for the same goals and outcomes. Although multiagency is about working together, there is still a main leader who is able to distribute the roles appropriately and provide assistance when needed.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distributed leadership may not be suitable for all work place settings, such as business and tourism, there is evidence that it is beneficial within the early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sector and has been adopted within such countries as Wales, Norway and the Netherlands, who have incorporated distributed leadership into their educational frameworks (Harris, 2013).  Lumby (2013) also comments on this by expressing how schools within England and Wales are experimenting with and implementing the distributed approach and are being encouraged to do so, in order to improve the quality of teachers.  However, if distributed leadership is becoming the future of educational settings within England and Wales, what does that mean for the current head teachers and their careers (Harris, 2013).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not everyone agrees that distributed leadership would be the most successful and beneficial way of managing a team. It is thought that some members of a group may feel their confidence and self-esteem are affected in this form of leadership as their usual job or role may be distributed to another member of the team. This can leave staff feeling they are not successful in their job and start to doubt their abilities as an employee (Aubrey, 2007). Aubrey (2007) also speaks of a multiagency team as a case study where one social workers position had been given to another in order to better the case. Although the member of staff may be more qualified for the job, this led to larger problems such as ‘potential loss of self-worth that can be engendered in workers expected to work in new and untested ways and personal risks attached to renegotiating roles and accountabilities by their leaders’ (Aubrey, 2007: 138). This may lead to additional issues such as conflicts due to jealously over other </w:t>
      </w:r>
      <w:proofErr w:type="gramStart"/>
      <w:r>
        <w:rPr>
          <w:rFonts w:ascii="Times New Roman" w:hAnsi="Times New Roman" w:cs="Times New Roman"/>
          <w:sz w:val="24"/>
          <w:szCs w:val="24"/>
        </w:rPr>
        <w:t>peoples</w:t>
      </w:r>
      <w:proofErr w:type="gramEnd"/>
      <w:r>
        <w:rPr>
          <w:rFonts w:ascii="Times New Roman" w:hAnsi="Times New Roman" w:cs="Times New Roman"/>
          <w:sz w:val="24"/>
          <w:szCs w:val="24"/>
        </w:rPr>
        <w:t xml:space="preserve"> roles or members of staff leaving the work place as they do not feel valued. Woods and </w:t>
      </w:r>
      <w:proofErr w:type="spellStart"/>
      <w:r>
        <w:rPr>
          <w:rFonts w:ascii="Times New Roman" w:hAnsi="Times New Roman" w:cs="Times New Roman"/>
          <w:sz w:val="24"/>
          <w:szCs w:val="24"/>
        </w:rPr>
        <w:t>Gronn</w:t>
      </w:r>
      <w:proofErr w:type="spellEnd"/>
      <w:r>
        <w:rPr>
          <w:rFonts w:ascii="Times New Roman" w:hAnsi="Times New Roman" w:cs="Times New Roman"/>
          <w:sz w:val="24"/>
          <w:szCs w:val="24"/>
        </w:rPr>
        <w:t xml:space="preserve"> (2009) also conducted research on the usefulness of distributed leadership and concluded that it can often be a slow process when making discussion which in certain aspects of early years may not be the best answer to leadership, such as the safety and well-being of a child.  Similarly, Bolden et al. (2009) states that although the idea of distributed leadership is everyone having the same responsibilities and </w:t>
      </w:r>
      <w:r>
        <w:rPr>
          <w:rFonts w:ascii="Times New Roman" w:hAnsi="Times New Roman" w:cs="Times New Roman"/>
          <w:sz w:val="24"/>
          <w:szCs w:val="24"/>
        </w:rPr>
        <w:lastRenderedPageBreak/>
        <w:t xml:space="preserve">sharing roles, in actualisation it may not be this simple and there is still a main leader involved, suggesting that distributed leadership is not realistic and practical. </w:t>
      </w:r>
    </w:p>
    <w:p w:rsidR="00917BA1" w:rsidRDefault="00917BA1" w:rsidP="00917BA1">
      <w:pPr>
        <w:spacing w:line="360" w:lineRule="auto"/>
        <w:jc w:val="both"/>
        <w:rPr>
          <w:rFonts w:ascii="Times New Roman" w:hAnsi="Times New Roman" w:cs="Times New Roman"/>
          <w:b/>
          <w:sz w:val="24"/>
          <w:szCs w:val="24"/>
          <w:u w:val="single"/>
        </w:rPr>
      </w:pPr>
      <w:r w:rsidRPr="003C51CB">
        <w:rPr>
          <w:rFonts w:ascii="Times New Roman" w:hAnsi="Times New Roman" w:cs="Times New Roman"/>
          <w:b/>
          <w:sz w:val="24"/>
          <w:szCs w:val="24"/>
          <w:u w:val="single"/>
        </w:rPr>
        <w:t>Pedagogical Leadership</w:t>
      </w:r>
    </w:p>
    <w:p w:rsidR="00917BA1" w:rsidRDefault="00917BA1" w:rsidP="00917BA1">
      <w:pPr>
        <w:spacing w:line="360" w:lineRule="auto"/>
        <w:jc w:val="both"/>
        <w:rPr>
          <w:rFonts w:ascii="Times New Roman" w:hAnsi="Times New Roman" w:cs="Times New Roman"/>
          <w:sz w:val="24"/>
          <w:szCs w:val="24"/>
        </w:rPr>
      </w:pPr>
      <w:r w:rsidRPr="00597C14">
        <w:rPr>
          <w:rFonts w:ascii="Times New Roman" w:hAnsi="Times New Roman" w:cs="Times New Roman"/>
          <w:sz w:val="24"/>
          <w:szCs w:val="24"/>
        </w:rPr>
        <w:t xml:space="preserve">Pedagogy is described as the technique and process of a method used within teaching </w:t>
      </w:r>
      <w:r>
        <w:rPr>
          <w:rFonts w:ascii="Times New Roman" w:hAnsi="Times New Roman" w:cs="Times New Roman"/>
          <w:sz w:val="24"/>
          <w:szCs w:val="24"/>
        </w:rPr>
        <w:t xml:space="preserve">and educational settings and a pedagogue is a practitioner who believes in and inspires, and leads the pedagogy to others </w:t>
      </w:r>
      <w:r w:rsidRPr="00597C14">
        <w:rPr>
          <w:rFonts w:ascii="Times New Roman" w:hAnsi="Times New Roman" w:cs="Times New Roman"/>
          <w:sz w:val="24"/>
          <w:szCs w:val="24"/>
        </w:rPr>
        <w:t>(English oxford dictionary</w:t>
      </w:r>
      <w:r>
        <w:rPr>
          <w:rFonts w:ascii="Times New Roman" w:hAnsi="Times New Roman" w:cs="Times New Roman"/>
          <w:sz w:val="24"/>
          <w:szCs w:val="24"/>
        </w:rPr>
        <w:t xml:space="preserve">, 2018. </w:t>
      </w:r>
      <w:proofErr w:type="gramStart"/>
      <w:r>
        <w:rPr>
          <w:rFonts w:ascii="Times New Roman" w:hAnsi="Times New Roman" w:cs="Times New Roman"/>
          <w:sz w:val="24"/>
          <w:szCs w:val="24"/>
        </w:rPr>
        <w:t>Miller and Cable, 2011)</w:t>
      </w:r>
      <w:r w:rsidRPr="00597C14">
        <w:rPr>
          <w:rFonts w:ascii="Times New Roman" w:hAnsi="Times New Roman" w:cs="Times New Roman"/>
          <w:sz w:val="24"/>
          <w:szCs w:val="24"/>
        </w:rPr>
        <w:t>.</w:t>
      </w:r>
      <w:proofErr w:type="gramEnd"/>
      <w:r>
        <w:rPr>
          <w:rFonts w:ascii="Times New Roman" w:hAnsi="Times New Roman" w:cs="Times New Roman"/>
          <w:sz w:val="24"/>
          <w:szCs w:val="24"/>
        </w:rPr>
        <w:t xml:space="preserve"> The term pedagogy originated from the Greek term of leading a child and the Romans matured this to the theory of education (O’Sullivan, 2009). Pedagogical leadership is based around the staff all sharing the same beliefs and teaching styles, which is a popular method used within early years settings (Aubrey, 2011). Pedagogical leadership focuses mainly on the close work practitioners do with the children and their families, and is widely promoted within the early years field, with the Early Years Training Centre offering course on the leadership style and how to effectively use it in day to day routines (Siraj-Blatchford and Hallet, 2014).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Pedagogical leadership is prompted by a pedagogue with extensive research on the topic in order to develop it into a curriculum (O’Sullivan, 2009). A pedagogue can be formed of a practitioner’s passion and profound interest in the pedagogy; having the ability to test and challenge other professionals into believing in the pedagogy and the research that comes with it (Coughlin and Baird, 2013). A key role of a pedagogical leader is to reflect on their work in order to build together a nurturing environment (Coughlin and Baird, 2013). Reflection is a vital factor to any pedagogy that a practitioner may wish to follow. Paige-Smith and Craft (2011: 11) explains that ‘the ways in which we interpret our practice are also framed by our current views of practice as well as our awareness of relevant literature and theories.’ Depending on the pedagogy the setting follows, the pedagogue must be fully aware of the literature that follows.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example of pedagogical leadership is Reggio Emilia. The Reggio Emilia philosophy believes that every child is special and gifted and they deserve to be taught by a gift adult. The Reggio approach integrates children with additional needs with mainstream children and view them as a gift rather than an added on need (Thornton and Brunton, 2005). The pedagogy of this approach does not involve a set curriculum that all children need to achieve; instead children are given long and short term tasks to complete using first hand experiences and learning from the world around them (Thronton and Brunton, 2005). The Reggio approach encourages practitioners to have very little involvement when the children are </w:t>
      </w:r>
      <w:r>
        <w:rPr>
          <w:rFonts w:ascii="Times New Roman" w:hAnsi="Times New Roman" w:cs="Times New Roman"/>
          <w:sz w:val="24"/>
          <w:szCs w:val="24"/>
        </w:rPr>
        <w:lastRenderedPageBreak/>
        <w:t xml:space="preserve">learning in order for children to become independent learners; however they do observe in order to see the child’s development and how to progress (Miller and Cameron, 2014). This links with Piaget’s theory on children’s development. Piaget believed that in order for children to learn and develop, they must be active within the environment, learning from experiences; experiencing new concepts from doing, children develop schemas which are concepts on how to perform a task (Miller and Cameron, 2014). Another theorist that links to children learning through the environment is Vygotsky. Thronton and Brunton (2005: 8) explain within a Reggio environment ‘children’s ideas are respected, thereby creating an environment in which children are unafraid of making mistakes or of reconstructing their own ideas.’ Vygotsky agreed that children learn from interaction, especially with their teachers or parents. Vygotsky believed in scaffolding, where adults aid and encourage children’s learning to the ability they are capable of (Anning et al., 2009). This links to Reggio Emilia as the teacher sets individual tasks for the pupils to develop the skills at their own pace with little involvement, only encouragement (Thornton and Brunton, 2005).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can lead to debates within the early years on what is suitable and appropriate for pedagogical leaders to bring into their settings and how it will benefit the children (O’Sullivan, 2009). Siraj-Blatchford and Hallet (2014) argues that pedagogical leadership is not effective and cannot work correctly unless all members of staff are fully trained and believe in the method. A practitioner may not fully agree with the style of teaching or a factor relating to the pedagogy which can lead to conflict within the setting. This can also lead to practitioners straying away from the pedagogy as they do not agree with it, resulting in different people using different methods to teach and care for the children (O’Sullivan, 2009). Pedagogical leadership involves answering to other people’s methods and theories and stuff must be active within this (Siraj-Blatchford and Hallet, 2014). Although this may not seem as simple as there may be a lack in research and evidence on how effective the pedagogy may be towards children’s development. This links to what Paige-Smith and Craft (2011) previous statement on practitioner’s involvement within the practice is formed from their views of practice while taking into consideration different theories and research. This may be a factor as to why pedagogical leadership is not very common within many early year settings as practitioners do not have enough evidence and research on the benefits and profits of the pedagogy. Without this evidence, it may become difficult to find funding from governors, inspectors or sponsors to invest in a new way of teaching children. This may also be difficult to convince parents and carers of children that the pedagogy is beneficial for their children’s </w:t>
      </w:r>
      <w:r>
        <w:rPr>
          <w:rFonts w:ascii="Times New Roman" w:hAnsi="Times New Roman" w:cs="Times New Roman"/>
          <w:sz w:val="24"/>
          <w:szCs w:val="24"/>
        </w:rPr>
        <w:lastRenderedPageBreak/>
        <w:t xml:space="preserve">development and education; resulting in a setting without enough children to keep the business open (Siraj-Blatchford and Hallet, 2014). </w:t>
      </w:r>
    </w:p>
    <w:p w:rsidR="00917BA1" w:rsidRPr="0011303B" w:rsidRDefault="00917BA1" w:rsidP="00917BA1">
      <w:pPr>
        <w:spacing w:line="360" w:lineRule="auto"/>
        <w:jc w:val="both"/>
        <w:rPr>
          <w:rFonts w:ascii="Times New Roman" w:hAnsi="Times New Roman" w:cs="Times New Roman"/>
          <w:b/>
          <w:sz w:val="24"/>
          <w:szCs w:val="24"/>
          <w:u w:val="single"/>
        </w:rPr>
      </w:pPr>
      <w:r w:rsidRPr="0011303B">
        <w:rPr>
          <w:rFonts w:ascii="Times New Roman" w:hAnsi="Times New Roman" w:cs="Times New Roman"/>
          <w:b/>
          <w:sz w:val="24"/>
          <w:szCs w:val="24"/>
          <w:u w:val="single"/>
        </w:rPr>
        <w:t>Transformational Leadership</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Transformational leadership originated in 1978 from James McGregor Burns from a political research paper on the styles of leadership; believing that leadership is based around motivating other members of staff to work to the best of their abilities (Lindon and Lindon, 2011). Burns also suggested that leaders should take a transformational approach whereas a manager should follow the transactional approach (Lindon and Lindon, 2011). While other approaches such as distributed and pedagogical leaderships do not mention a significant difference between a manager and a leader; the transformational approach following Burns believes they are two separate people. Burns believed that there are four key elements to becoming a transformational leader. These include ‘idealized influence, inspirational motivation, intellectual stimulation and individual consideration’ (Siraj-Blatchford and Hallet, 2014).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A transformational leader is called into a setting when there are serious changes needed rapidly within an establishment; however this can only be achieved when the leader is motivational, passionate and has the drive to share these beliefs with the other professionals in their setting (Lindon and Lindon, 2011). Transformational leadership aims to break the stereotypes of gender issues within early childhood settings by allowing leaders to feel liberated (Rodd, 2013).  A New Zealand study discovered that less than 1% of practitioners within early year settings in the country were male, resulting in the lowest in the world (</w:t>
      </w:r>
      <w:proofErr w:type="spellStart"/>
      <w:r>
        <w:rPr>
          <w:rFonts w:ascii="Times New Roman" w:hAnsi="Times New Roman" w:cs="Times New Roman"/>
          <w:sz w:val="24"/>
          <w:szCs w:val="24"/>
        </w:rPr>
        <w:t>Naughton</w:t>
      </w:r>
      <w:proofErr w:type="spellEnd"/>
      <w:r>
        <w:rPr>
          <w:rFonts w:ascii="Times New Roman" w:hAnsi="Times New Roman" w:cs="Times New Roman"/>
          <w:sz w:val="24"/>
          <w:szCs w:val="24"/>
        </w:rPr>
        <w:t xml:space="preserve">, 2014). This suggests that male practitioners may feel more comfortable working in a setting that follows transformational leadership, rather than for example a laissez- faire style. According to Harrison et al. (2007) the transformational approach is closely linked to Maslow's hierarchy of needs as it alters the way in which professional their needs and wants. Maslow developed a hierarchy of needs in which a person needs to develop through the stages in order to reach the top of self-actualization. The first stage is known as physiological needs which include food, water and shelter (Squire, 2007).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transformational leadership also has disadvantages. One disadvantage is the idea of transformational leadership only being successful as a short term solution (Travis, 2017). This may not be suitable for an early childhood sector as children require routine. Another disadvantage of transformational leadership is the personality of the leader and how </w:t>
      </w:r>
      <w:r>
        <w:rPr>
          <w:rFonts w:ascii="Times New Roman" w:hAnsi="Times New Roman" w:cs="Times New Roman"/>
          <w:sz w:val="24"/>
          <w:szCs w:val="24"/>
        </w:rPr>
        <w:lastRenderedPageBreak/>
        <w:t xml:space="preserve">they choose to use their powers and the influence they have on others. One example of this misuse of power is leaders such as Adolf Hitler (Travis, 2017). </w:t>
      </w:r>
    </w:p>
    <w:p w:rsidR="00917BA1" w:rsidRDefault="00917BA1" w:rsidP="00917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famous example of transformational leadership is Martin Luther King Jr. Martin Luther King Jr. became an iconic leader in America in 1954 to 1968 during the civil rights movement for integration of African-Americans. King showed great passion for his movement, thus resulting in his speeches becoming world renowned to this day including his speech ‘I have a dream’ (Nobel Prize, 2018). Martin Luther King Jr. demonstrated the different key elements it takes to be a transformational leader such as intelligence, inspiration and great influencing skills (Siraj-Blatchford and Hallet, 2014). Linking this to early years, a transformational leader may be brought into the setting during a serious case review. For example, a head teacher under investigation for inappropriate behaviour encouraged throughout the school and the other members of staff. Due to all members of staff being involved, the school would require a new leader and quick action for it to be successful, thus requiring a transformational leader, as this method is proven to ‘focuses on changing and improving services…crucial to the achievement of the government agenda’ (Gray et al., 2010). </w:t>
      </w: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sz w:val="24"/>
          <w:szCs w:val="24"/>
        </w:rPr>
      </w:pPr>
    </w:p>
    <w:p w:rsidR="00917BA1" w:rsidRDefault="00917BA1" w:rsidP="00917BA1">
      <w:pPr>
        <w:spacing w:line="360" w:lineRule="auto"/>
        <w:jc w:val="both"/>
        <w:rPr>
          <w:rFonts w:ascii="Times New Roman" w:hAnsi="Times New Roman" w:cs="Times New Roman"/>
          <w:b/>
          <w:sz w:val="24"/>
          <w:szCs w:val="24"/>
          <w:u w:val="single"/>
        </w:rPr>
      </w:pPr>
      <w:r w:rsidRPr="00841929">
        <w:rPr>
          <w:rFonts w:ascii="Times New Roman" w:hAnsi="Times New Roman" w:cs="Times New Roman"/>
          <w:b/>
          <w:sz w:val="24"/>
          <w:szCs w:val="24"/>
          <w:u w:val="single"/>
        </w:rPr>
        <w:lastRenderedPageBreak/>
        <w:t>References</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Anning, A., Cullen, J. and Fleer, M. (2009) </w:t>
      </w:r>
      <w:r>
        <w:rPr>
          <w:rFonts w:ascii="Times New Roman" w:hAnsi="Times New Roman" w:cs="Times New Roman"/>
          <w:i/>
          <w:sz w:val="24"/>
          <w:szCs w:val="24"/>
        </w:rPr>
        <w:t>Early Childhood Education.</w:t>
      </w:r>
      <w:proofErr w:type="gramEnd"/>
      <w:r>
        <w:rPr>
          <w:rFonts w:ascii="Times New Roman" w:hAnsi="Times New Roman" w:cs="Times New Roman"/>
          <w:i/>
          <w:sz w:val="24"/>
          <w:szCs w:val="24"/>
        </w:rPr>
        <w:t xml:space="preserve"> </w:t>
      </w:r>
      <w:proofErr w:type="gramStart"/>
      <w:r>
        <w:rPr>
          <w:rFonts w:ascii="Times New Roman" w:hAnsi="Times New Roman" w:cs="Times New Roman"/>
          <w:i/>
          <w:sz w:val="24"/>
          <w:szCs w:val="24"/>
        </w:rPr>
        <w:t>Society and Culture.</w:t>
      </w:r>
      <w:proofErr w:type="gramEnd"/>
      <w:r>
        <w:rPr>
          <w:rFonts w:ascii="Times New Roman" w:hAnsi="Times New Roman" w:cs="Times New Roman"/>
          <w:i/>
          <w:sz w:val="24"/>
          <w:szCs w:val="24"/>
        </w:rPr>
        <w:t xml:space="preserve"> </w:t>
      </w:r>
      <w:r>
        <w:rPr>
          <w:rFonts w:ascii="Times New Roman" w:hAnsi="Times New Roman" w:cs="Times New Roman"/>
          <w:sz w:val="24"/>
          <w:szCs w:val="24"/>
        </w:rPr>
        <w:t>(2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London: SAGE Publications Ltd. </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Aubrey, C. (2007) </w:t>
      </w:r>
      <w:r>
        <w:rPr>
          <w:rFonts w:ascii="Times New Roman" w:hAnsi="Times New Roman" w:cs="Times New Roman"/>
          <w:i/>
          <w:sz w:val="24"/>
          <w:szCs w:val="24"/>
        </w:rPr>
        <w:t>Leading and Managing in the Early Years.</w:t>
      </w:r>
      <w:proofErr w:type="gramEnd"/>
      <w:r>
        <w:rPr>
          <w:rFonts w:ascii="Times New Roman" w:hAnsi="Times New Roman" w:cs="Times New Roman"/>
          <w:i/>
          <w:sz w:val="24"/>
          <w:szCs w:val="24"/>
        </w:rPr>
        <w:t xml:space="preserve"> </w:t>
      </w:r>
      <w:r>
        <w:rPr>
          <w:rFonts w:ascii="Times New Roman" w:hAnsi="Times New Roman" w:cs="Times New Roman"/>
          <w:sz w:val="24"/>
          <w:szCs w:val="24"/>
        </w:rPr>
        <w:t>London: SAGE Publications Ltd.</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Aubrey, C. (2011) </w:t>
      </w:r>
      <w:r>
        <w:rPr>
          <w:rFonts w:ascii="Times New Roman" w:hAnsi="Times New Roman" w:cs="Times New Roman"/>
          <w:i/>
          <w:sz w:val="24"/>
          <w:szCs w:val="24"/>
        </w:rPr>
        <w:t>Leading and Managing in the Early Years.</w:t>
      </w:r>
      <w:proofErr w:type="gramEnd"/>
      <w:r>
        <w:rPr>
          <w:rFonts w:ascii="Times New Roman" w:hAnsi="Times New Roman" w:cs="Times New Roman"/>
          <w:i/>
          <w:sz w:val="24"/>
          <w:szCs w:val="24"/>
        </w:rPr>
        <w:t xml:space="preserve"> </w:t>
      </w:r>
      <w:r>
        <w:rPr>
          <w:rFonts w:ascii="Times New Roman" w:hAnsi="Times New Roman" w:cs="Times New Roman"/>
          <w:sz w:val="24"/>
          <w:szCs w:val="24"/>
        </w:rPr>
        <w:t>(2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London: SAGE Publications Ltd.</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Belbin.</w:t>
      </w:r>
      <w:proofErr w:type="gramEnd"/>
      <w:r>
        <w:rPr>
          <w:rFonts w:ascii="Times New Roman" w:hAnsi="Times New Roman" w:cs="Times New Roman"/>
          <w:sz w:val="24"/>
          <w:szCs w:val="24"/>
        </w:rPr>
        <w:t xml:space="preserve"> (2018) ‘Belbin for teams’ </w:t>
      </w:r>
      <w:hyperlink r:id="rId7" w:history="1">
        <w:r>
          <w:rPr>
            <w:rStyle w:val="Hyperlink"/>
            <w:rFonts w:ascii="Times New Roman" w:hAnsi="Times New Roman" w:cs="Times New Roman"/>
            <w:sz w:val="24"/>
            <w:szCs w:val="24"/>
          </w:rPr>
          <w:t>http://www.belbin.com/belbin-for-teams/</w:t>
        </w:r>
      </w:hyperlink>
      <w:r>
        <w:rPr>
          <w:rFonts w:ascii="Times New Roman" w:hAnsi="Times New Roman" w:cs="Times New Roman"/>
          <w:sz w:val="24"/>
          <w:szCs w:val="24"/>
        </w:rPr>
        <w:t xml:space="preserve"> [Accessed: 14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 </w:t>
      </w:r>
    </w:p>
    <w:p w:rsidR="00027FC7" w:rsidRDefault="00027FC7" w:rsidP="00917BA1">
      <w:pPr>
        <w:rPr>
          <w:rFonts w:ascii="Times New Roman" w:hAnsi="Times New Roman" w:cs="Times New Roman"/>
          <w:spacing w:val="6"/>
          <w:sz w:val="24"/>
          <w:szCs w:val="24"/>
        </w:rPr>
      </w:pPr>
      <w:r>
        <w:rPr>
          <w:rFonts w:ascii="Times New Roman" w:hAnsi="Times New Roman" w:cs="Times New Roman"/>
          <w:spacing w:val="6"/>
          <w:sz w:val="24"/>
          <w:szCs w:val="24"/>
        </w:rPr>
        <w:t xml:space="preserve">Bolden, R., </w:t>
      </w:r>
      <w:proofErr w:type="spellStart"/>
      <w:r>
        <w:rPr>
          <w:rFonts w:ascii="Times New Roman" w:hAnsi="Times New Roman" w:cs="Times New Roman"/>
          <w:spacing w:val="6"/>
          <w:sz w:val="24"/>
          <w:szCs w:val="24"/>
        </w:rPr>
        <w:t>Petrov</w:t>
      </w:r>
      <w:proofErr w:type="spellEnd"/>
      <w:r>
        <w:rPr>
          <w:rFonts w:ascii="Times New Roman" w:hAnsi="Times New Roman" w:cs="Times New Roman"/>
          <w:spacing w:val="6"/>
          <w:sz w:val="24"/>
          <w:szCs w:val="24"/>
        </w:rPr>
        <w:t>, G., and Gosling, J. (2009). ‘Distributed Leadership in Higher Education: Rhetoric and Reality’,</w:t>
      </w:r>
      <w:r>
        <w:rPr>
          <w:rStyle w:val="Emphasis"/>
          <w:rFonts w:ascii="Times New Roman" w:hAnsi="Times New Roman" w:cs="Times New Roman"/>
          <w:spacing w:val="6"/>
          <w:sz w:val="24"/>
          <w:szCs w:val="24"/>
        </w:rPr>
        <w:t xml:space="preserve"> Educational Management Administration Leadershi</w:t>
      </w:r>
      <w:r>
        <w:rPr>
          <w:rFonts w:ascii="Times New Roman" w:hAnsi="Times New Roman" w:cs="Times New Roman"/>
          <w:spacing w:val="6"/>
          <w:sz w:val="24"/>
          <w:szCs w:val="24"/>
        </w:rPr>
        <w:t xml:space="preserve">p, Volume 37, </w:t>
      </w:r>
      <w:proofErr w:type="gramStart"/>
      <w:r>
        <w:rPr>
          <w:rFonts w:ascii="Times New Roman" w:hAnsi="Times New Roman" w:cs="Times New Roman"/>
          <w:spacing w:val="6"/>
          <w:sz w:val="24"/>
          <w:szCs w:val="24"/>
        </w:rPr>
        <w:t>Issue</w:t>
      </w:r>
      <w:proofErr w:type="gramEnd"/>
      <w:r>
        <w:rPr>
          <w:rFonts w:ascii="Times New Roman" w:hAnsi="Times New Roman" w:cs="Times New Roman"/>
          <w:spacing w:val="6"/>
          <w:sz w:val="24"/>
          <w:szCs w:val="24"/>
        </w:rPr>
        <w:t xml:space="preserve"> 2, pp. 257-277.</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Campbell-Barr, V. and </w:t>
      </w:r>
      <w:proofErr w:type="spellStart"/>
      <w:r>
        <w:rPr>
          <w:rFonts w:ascii="Times New Roman" w:hAnsi="Times New Roman" w:cs="Times New Roman"/>
          <w:sz w:val="24"/>
          <w:szCs w:val="24"/>
        </w:rPr>
        <w:t>Leeson</w:t>
      </w:r>
      <w:proofErr w:type="spellEnd"/>
      <w:r>
        <w:rPr>
          <w:rFonts w:ascii="Times New Roman" w:hAnsi="Times New Roman" w:cs="Times New Roman"/>
          <w:sz w:val="24"/>
          <w:szCs w:val="24"/>
        </w:rPr>
        <w:t xml:space="preserve">, C. (2016) </w:t>
      </w:r>
      <w:r>
        <w:rPr>
          <w:rFonts w:ascii="Times New Roman" w:hAnsi="Times New Roman" w:cs="Times New Roman"/>
          <w:i/>
          <w:sz w:val="24"/>
          <w:szCs w:val="24"/>
        </w:rPr>
        <w:t>Quality and Leadership in the Early Years.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London: SAGE Publications Ltd. </w:t>
      </w:r>
    </w:p>
    <w:p w:rsidR="00027FC7" w:rsidRDefault="00027FC7" w:rsidP="00917BA1">
      <w:pPr>
        <w:rPr>
          <w:rFonts w:ascii="Times New Roman" w:hAnsi="Times New Roman" w:cs="Times New Roman"/>
          <w:sz w:val="24"/>
          <w:szCs w:val="24"/>
        </w:rPr>
      </w:pPr>
      <w:r>
        <w:rPr>
          <w:rFonts w:ascii="Times New Roman" w:hAnsi="Times New Roman" w:cs="Times New Roman"/>
          <w:sz w:val="24"/>
          <w:szCs w:val="24"/>
        </w:rPr>
        <w:t xml:space="preserve">Coughlin, M. and Baird, L. (2013) ‘Pedagogical Leadership’ </w:t>
      </w:r>
      <w:hyperlink r:id="rId8" w:history="1">
        <w:r>
          <w:rPr>
            <w:rStyle w:val="Hyperlink"/>
            <w:rFonts w:ascii="Times New Roman" w:hAnsi="Times New Roman" w:cs="Times New Roman"/>
            <w:sz w:val="24"/>
            <w:szCs w:val="24"/>
          </w:rPr>
          <w:t>http://edu.gov.on.ca/childcare/Baird_Coughlin.pdf</w:t>
        </w:r>
      </w:hyperlink>
      <w:r>
        <w:rPr>
          <w:rFonts w:ascii="Times New Roman" w:hAnsi="Times New Roman" w:cs="Times New Roman"/>
          <w:sz w:val="24"/>
          <w:szCs w:val="24"/>
        </w:rPr>
        <w:t xml:space="preserve"> [Accessed: 23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January 2018].</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Daly, M. Byers, E. and Taylor, W. (2004) </w:t>
      </w:r>
      <w:r>
        <w:rPr>
          <w:rFonts w:ascii="Times New Roman" w:hAnsi="Times New Roman" w:cs="Times New Roman"/>
          <w:i/>
          <w:sz w:val="24"/>
          <w:szCs w:val="24"/>
        </w:rPr>
        <w:t>Early Years Management in Practice.</w:t>
      </w:r>
      <w:proofErr w:type="gramEnd"/>
      <w:r>
        <w:rPr>
          <w:rFonts w:ascii="Times New Roman" w:hAnsi="Times New Roman" w:cs="Times New Roman"/>
          <w:i/>
          <w:sz w:val="24"/>
          <w:szCs w:val="24"/>
        </w:rPr>
        <w:t xml:space="preserve"> </w:t>
      </w:r>
      <w:r>
        <w:rPr>
          <w:rFonts w:ascii="Times New Roman" w:hAnsi="Times New Roman" w:cs="Times New Roman"/>
          <w:sz w:val="24"/>
          <w:szCs w:val="24"/>
        </w:rPr>
        <w:t>(2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Essex: Heinemann. </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English Oxford Dictionaries.</w:t>
      </w:r>
      <w:proofErr w:type="gramEnd"/>
      <w:r>
        <w:rPr>
          <w:rFonts w:ascii="Times New Roman" w:hAnsi="Times New Roman" w:cs="Times New Roman"/>
          <w:sz w:val="24"/>
          <w:szCs w:val="24"/>
        </w:rPr>
        <w:t xml:space="preserve"> (2018) ‘Pedagogy’ </w:t>
      </w:r>
      <w:hyperlink r:id="rId9" w:history="1">
        <w:r>
          <w:rPr>
            <w:rStyle w:val="Hyperlink"/>
            <w:rFonts w:ascii="Times New Roman" w:hAnsi="Times New Roman" w:cs="Times New Roman"/>
            <w:sz w:val="24"/>
            <w:szCs w:val="24"/>
          </w:rPr>
          <w:t>https://en.oxforddictionaries.com/definition/pedagogy</w:t>
        </w:r>
      </w:hyperlink>
      <w:r>
        <w:rPr>
          <w:rFonts w:ascii="Times New Roman" w:hAnsi="Times New Roman" w:cs="Times New Roman"/>
          <w:sz w:val="24"/>
          <w:szCs w:val="24"/>
        </w:rPr>
        <w:t xml:space="preserve"> [Accessed: 15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Gray, I., Field, R. and Brown, K. (2010) </w:t>
      </w:r>
      <w:r>
        <w:rPr>
          <w:rFonts w:ascii="Times New Roman" w:hAnsi="Times New Roman" w:cs="Times New Roman"/>
          <w:i/>
          <w:sz w:val="24"/>
          <w:szCs w:val="24"/>
        </w:rPr>
        <w:t>Effective Leadership, Management and Supervision in Health and Social Care.</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Exeter: Learning Matters Ltd. </w:t>
      </w:r>
    </w:p>
    <w:p w:rsidR="00027FC7" w:rsidRDefault="00027FC7" w:rsidP="00917BA1">
      <w:pPr>
        <w:rPr>
          <w:rFonts w:ascii="Times New Roman" w:hAnsi="Times New Roman" w:cs="Times New Roman"/>
          <w:sz w:val="24"/>
          <w:szCs w:val="24"/>
        </w:rPr>
      </w:pPr>
      <w:r>
        <w:rPr>
          <w:rFonts w:ascii="Times New Roman" w:hAnsi="Times New Roman" w:cs="Times New Roman"/>
          <w:sz w:val="24"/>
          <w:szCs w:val="24"/>
        </w:rPr>
        <w:t xml:space="preserve">Harris, A. (2013) ‘Distributed Leadership: Friend or Foe’, </w:t>
      </w:r>
      <w:r>
        <w:rPr>
          <w:rFonts w:ascii="Times New Roman" w:hAnsi="Times New Roman" w:cs="Times New Roman"/>
          <w:i/>
          <w:sz w:val="24"/>
          <w:szCs w:val="24"/>
        </w:rPr>
        <w:t xml:space="preserve">Educational Management Administration and Leadership, </w:t>
      </w:r>
      <w:r>
        <w:rPr>
          <w:rFonts w:ascii="Times New Roman" w:hAnsi="Times New Roman" w:cs="Times New Roman"/>
          <w:sz w:val="24"/>
          <w:szCs w:val="24"/>
        </w:rPr>
        <w:t>Volume 41, Issue 5, pp. 545-554.</w:t>
      </w:r>
    </w:p>
    <w:p w:rsidR="00027FC7" w:rsidRPr="00917BA1"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Harrison, R., Benjamin, C., Curran, S., and Hunter, R. (2007) ‘What is leadership’, </w:t>
      </w:r>
      <w:r w:rsidRPr="00917BA1">
        <w:rPr>
          <w:rFonts w:ascii="Times New Roman" w:hAnsi="Times New Roman" w:cs="Times New Roman"/>
          <w:i/>
          <w:sz w:val="24"/>
          <w:szCs w:val="24"/>
        </w:rPr>
        <w:t>Leading Work with Young People</w:t>
      </w:r>
      <w:r>
        <w:rPr>
          <w:rFonts w:ascii="Times New Roman" w:hAnsi="Times New Roman" w:cs="Times New Roman"/>
          <w:i/>
          <w:sz w:val="24"/>
          <w:szCs w:val="24"/>
        </w:rPr>
        <w:t>,</w:t>
      </w:r>
      <w:r>
        <w:rPr>
          <w:rFonts w:ascii="Times New Roman" w:hAnsi="Times New Roman" w:cs="Times New Roman"/>
          <w:sz w:val="24"/>
          <w:szCs w:val="24"/>
        </w:rPr>
        <w:t xml:space="preserve"> Volume 36, Number 4.</w:t>
      </w:r>
      <w:proofErr w:type="gramEnd"/>
      <w:r>
        <w:rPr>
          <w:rFonts w:ascii="Times New Roman" w:hAnsi="Times New Roman" w:cs="Times New Roman"/>
          <w:sz w:val="24"/>
          <w:szCs w:val="24"/>
        </w:rPr>
        <w:t xml:space="preserve"> </w:t>
      </w:r>
    </w:p>
    <w:p w:rsidR="00027FC7" w:rsidRDefault="00027FC7" w:rsidP="00917BA1">
      <w:pPr>
        <w:rPr>
          <w:rFonts w:ascii="Times New Roman" w:hAnsi="Times New Roman" w:cs="Times New Roman"/>
          <w:sz w:val="24"/>
          <w:szCs w:val="24"/>
        </w:rPr>
      </w:pPr>
      <w:r>
        <w:rPr>
          <w:rFonts w:ascii="Times New Roman" w:hAnsi="Times New Roman" w:cs="Times New Roman"/>
          <w:sz w:val="24"/>
          <w:szCs w:val="24"/>
        </w:rPr>
        <w:t xml:space="preserve">Lambrecht, J. J., Hopkins, C. R., Moss, Jr., J., and Finch, C. R. (1997) </w:t>
      </w:r>
      <w:r>
        <w:rPr>
          <w:rStyle w:val="Emphasis"/>
          <w:rFonts w:ascii="Times New Roman" w:hAnsi="Times New Roman" w:cs="Times New Roman"/>
          <w:sz w:val="24"/>
          <w:szCs w:val="24"/>
        </w:rPr>
        <w:t>Importance of on-the-job experiences in developing leadership capabilities.</w:t>
      </w:r>
      <w:r>
        <w:rPr>
          <w:rFonts w:ascii="Times New Roman" w:hAnsi="Times New Roman" w:cs="Times New Roman"/>
          <w:sz w:val="24"/>
          <w:szCs w:val="24"/>
        </w:rPr>
        <w:t xml:space="preserve"> Berkeley, CA: National Center for Research in Vocational Education.</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Lindon, J. and Lindon, L. (2011) </w:t>
      </w:r>
      <w:r>
        <w:rPr>
          <w:rFonts w:ascii="Times New Roman" w:hAnsi="Times New Roman" w:cs="Times New Roman"/>
          <w:i/>
          <w:sz w:val="24"/>
          <w:szCs w:val="24"/>
        </w:rPr>
        <w:t>Leadership and Early Years Professionalism.</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Oxon: Bookpoint Ltd. </w:t>
      </w:r>
    </w:p>
    <w:p w:rsidR="00027FC7" w:rsidRDefault="00027FC7" w:rsidP="00917BA1">
      <w:pPr>
        <w:rPr>
          <w:rFonts w:ascii="Times New Roman" w:hAnsi="Times New Roman" w:cs="Times New Roman"/>
          <w:sz w:val="24"/>
          <w:szCs w:val="24"/>
        </w:rPr>
      </w:pPr>
      <w:r>
        <w:rPr>
          <w:rFonts w:ascii="Times New Roman" w:hAnsi="Times New Roman" w:cs="Times New Roman"/>
          <w:sz w:val="24"/>
          <w:szCs w:val="24"/>
        </w:rPr>
        <w:t xml:space="preserve">Lumby, J. (2013) ‘Distributed Leadership: The Uses and Abuses of Power’, </w:t>
      </w:r>
      <w:r>
        <w:rPr>
          <w:rFonts w:ascii="Times New Roman" w:hAnsi="Times New Roman" w:cs="Times New Roman"/>
          <w:i/>
          <w:sz w:val="24"/>
          <w:szCs w:val="24"/>
        </w:rPr>
        <w:t xml:space="preserve">Educational Management Administration and Leadership, </w:t>
      </w:r>
      <w:r>
        <w:rPr>
          <w:rFonts w:ascii="Times New Roman" w:hAnsi="Times New Roman" w:cs="Times New Roman"/>
          <w:sz w:val="24"/>
          <w:szCs w:val="24"/>
        </w:rPr>
        <w:t>Volume 41, Issue 5, pp. 581-597.</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lastRenderedPageBreak/>
        <w:t xml:space="preserve">Miller, L and Cameron, C. (2014) </w:t>
      </w:r>
      <w:r>
        <w:rPr>
          <w:rFonts w:ascii="Times New Roman" w:hAnsi="Times New Roman" w:cs="Times New Roman"/>
          <w:i/>
          <w:sz w:val="24"/>
          <w:szCs w:val="24"/>
        </w:rPr>
        <w:t>International Perspectives in the Early Years.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London: SAGE Publications Ltd. </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Miller, L. and Cable, C. (2011) </w:t>
      </w:r>
      <w:r>
        <w:rPr>
          <w:rFonts w:ascii="Times New Roman" w:hAnsi="Times New Roman" w:cs="Times New Roman"/>
          <w:i/>
          <w:sz w:val="24"/>
          <w:szCs w:val="24"/>
        </w:rPr>
        <w:t>Professionalization, Leadership and Management in the Early Years.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London: SAGE Publications Ltd. </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Moyles, J. (2006) </w:t>
      </w:r>
      <w:r>
        <w:rPr>
          <w:rFonts w:ascii="Times New Roman" w:hAnsi="Times New Roman" w:cs="Times New Roman"/>
          <w:i/>
          <w:sz w:val="24"/>
          <w:szCs w:val="24"/>
        </w:rPr>
        <w:t>Effective Leadership and Management in the Early Years.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England: Open University Press. </w:t>
      </w:r>
    </w:p>
    <w:p w:rsidR="00027FC7" w:rsidRDefault="00027FC7" w:rsidP="00917BA1">
      <w:pPr>
        <w:rPr>
          <w:rFonts w:ascii="Times New Roman" w:hAnsi="Times New Roman" w:cs="Times New Roman"/>
          <w:sz w:val="24"/>
          <w:szCs w:val="24"/>
        </w:rPr>
      </w:pPr>
      <w:proofErr w:type="spellStart"/>
      <w:proofErr w:type="gramStart"/>
      <w:r w:rsidRPr="00917BA1">
        <w:rPr>
          <w:rFonts w:ascii="Times New Roman" w:hAnsi="Times New Roman" w:cs="Times New Roman"/>
          <w:sz w:val="24"/>
          <w:szCs w:val="24"/>
        </w:rPr>
        <w:t>Naughton</w:t>
      </w:r>
      <w:proofErr w:type="spellEnd"/>
      <w:r w:rsidRPr="00917BA1">
        <w:rPr>
          <w:rFonts w:ascii="Times New Roman" w:hAnsi="Times New Roman" w:cs="Times New Roman"/>
          <w:sz w:val="24"/>
          <w:szCs w:val="24"/>
        </w:rPr>
        <w:t xml:space="preserve">, C. (2014) ‘Gender Issues in Early Childhood Education,’ </w:t>
      </w:r>
      <w:r w:rsidRPr="00917BA1">
        <w:rPr>
          <w:rFonts w:ascii="Times New Roman" w:hAnsi="Times New Roman" w:cs="Times New Roman"/>
          <w:i/>
          <w:sz w:val="24"/>
          <w:szCs w:val="24"/>
        </w:rPr>
        <w:t xml:space="preserve">He </w:t>
      </w:r>
      <w:proofErr w:type="spellStart"/>
      <w:r w:rsidRPr="00917BA1">
        <w:rPr>
          <w:rFonts w:ascii="Times New Roman" w:hAnsi="Times New Roman" w:cs="Times New Roman"/>
          <w:i/>
          <w:sz w:val="24"/>
          <w:szCs w:val="24"/>
        </w:rPr>
        <w:t>Kupu</w:t>
      </w:r>
      <w:proofErr w:type="spellEnd"/>
      <w:r w:rsidRPr="00917BA1">
        <w:rPr>
          <w:rFonts w:ascii="Times New Roman" w:hAnsi="Times New Roman" w:cs="Times New Roman"/>
          <w:i/>
          <w:sz w:val="24"/>
          <w:szCs w:val="24"/>
        </w:rPr>
        <w:t xml:space="preserve">, </w:t>
      </w:r>
      <w:r w:rsidRPr="00917BA1">
        <w:rPr>
          <w:rFonts w:ascii="Times New Roman" w:hAnsi="Times New Roman" w:cs="Times New Roman"/>
          <w:sz w:val="24"/>
          <w:szCs w:val="24"/>
        </w:rPr>
        <w:t>Volume 3, Number 4, [Online].</w:t>
      </w:r>
      <w:proofErr w:type="gramEnd"/>
      <w:r w:rsidRPr="00917BA1">
        <w:rPr>
          <w:rFonts w:ascii="Times New Roman" w:hAnsi="Times New Roman" w:cs="Times New Roman"/>
          <w:sz w:val="24"/>
          <w:szCs w:val="24"/>
        </w:rPr>
        <w:t xml:space="preserve"> Available at: </w:t>
      </w:r>
      <w:hyperlink r:id="rId10" w:history="1">
        <w:r w:rsidRPr="00917BA1">
          <w:rPr>
            <w:rStyle w:val="Hyperlink"/>
            <w:rFonts w:ascii="Times New Roman" w:hAnsi="Times New Roman" w:cs="Times New Roman"/>
            <w:sz w:val="24"/>
            <w:szCs w:val="24"/>
          </w:rPr>
          <w:t>https://www.hekupu.ac.nz/article/gender-issues-early-childhood-education</w:t>
        </w:r>
      </w:hyperlink>
      <w:r w:rsidRPr="00917BA1">
        <w:rPr>
          <w:rFonts w:ascii="Times New Roman" w:hAnsi="Times New Roman" w:cs="Times New Roman"/>
          <w:sz w:val="24"/>
          <w:szCs w:val="24"/>
        </w:rPr>
        <w:t xml:space="preserve"> [Accessed: 25</w:t>
      </w:r>
      <w:r w:rsidRPr="00917BA1">
        <w:rPr>
          <w:rFonts w:ascii="Times New Roman" w:hAnsi="Times New Roman" w:cs="Times New Roman"/>
          <w:sz w:val="24"/>
          <w:szCs w:val="24"/>
          <w:vertAlign w:val="superscript"/>
        </w:rPr>
        <w:t>th</w:t>
      </w:r>
      <w:r w:rsidRPr="00917BA1">
        <w:rPr>
          <w:rFonts w:ascii="Times New Roman" w:hAnsi="Times New Roman" w:cs="Times New Roman"/>
          <w:sz w:val="24"/>
          <w:szCs w:val="24"/>
        </w:rPr>
        <w:t xml:space="preserve"> January 2018].</w:t>
      </w:r>
      <w:r>
        <w:rPr>
          <w:rFonts w:ascii="Times New Roman" w:hAnsi="Times New Roman" w:cs="Times New Roman"/>
          <w:sz w:val="24"/>
          <w:szCs w:val="24"/>
        </w:rPr>
        <w:t xml:space="preserve"> </w:t>
      </w:r>
    </w:p>
    <w:p w:rsidR="00027FC7" w:rsidRDefault="00027FC7" w:rsidP="00917BA1">
      <w:pPr>
        <w:rPr>
          <w:rFonts w:ascii="Times New Roman" w:hAnsi="Times New Roman" w:cs="Times New Roman"/>
          <w:sz w:val="24"/>
          <w:szCs w:val="24"/>
        </w:rPr>
      </w:pPr>
      <w:proofErr w:type="spellStart"/>
      <w:proofErr w:type="gramStart"/>
      <w:r>
        <w:rPr>
          <w:rFonts w:ascii="Times New Roman" w:hAnsi="Times New Roman" w:cs="Times New Roman"/>
          <w:sz w:val="24"/>
          <w:szCs w:val="24"/>
        </w:rPr>
        <w:t>NobelPrize</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(2018) ‘Martin Luther King Jr.’ </w:t>
      </w:r>
      <w:hyperlink r:id="rId11" w:history="1">
        <w:r>
          <w:rPr>
            <w:rStyle w:val="Hyperlink"/>
            <w:rFonts w:ascii="Times New Roman" w:hAnsi="Times New Roman" w:cs="Times New Roman"/>
            <w:sz w:val="24"/>
            <w:szCs w:val="24"/>
          </w:rPr>
          <w:t>https://www.nobelprize.org/nobel_prizes/peace/laureates/1964/king-bio.html</w:t>
        </w:r>
      </w:hyperlink>
      <w:r>
        <w:rPr>
          <w:rFonts w:ascii="Times New Roman" w:hAnsi="Times New Roman" w:cs="Times New Roman"/>
          <w:sz w:val="24"/>
          <w:szCs w:val="24"/>
        </w:rPr>
        <w:t xml:space="preserve">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rsidR="00027FC7" w:rsidRDefault="00027FC7" w:rsidP="00917BA1">
      <w:pPr>
        <w:rPr>
          <w:rFonts w:ascii="Times New Roman" w:hAnsi="Times New Roman" w:cs="Times New Roman"/>
          <w:sz w:val="24"/>
          <w:szCs w:val="24"/>
        </w:rPr>
      </w:pPr>
      <w:r>
        <w:rPr>
          <w:rFonts w:ascii="Times New Roman" w:hAnsi="Times New Roman" w:cs="Times New Roman"/>
          <w:sz w:val="24"/>
          <w:szCs w:val="24"/>
        </w:rPr>
        <w:t xml:space="preserve">O’Sullivan, J. (2009) </w:t>
      </w:r>
      <w:r>
        <w:rPr>
          <w:rFonts w:ascii="Times New Roman" w:hAnsi="Times New Roman" w:cs="Times New Roman"/>
          <w:i/>
          <w:sz w:val="24"/>
          <w:szCs w:val="24"/>
        </w:rPr>
        <w:t xml:space="preserve">Successful Leadership in the Early Years. </w:t>
      </w:r>
      <w:r>
        <w:rPr>
          <w:rFonts w:ascii="Times New Roman" w:hAnsi="Times New Roman" w:cs="Times New Roman"/>
          <w:sz w:val="24"/>
          <w:szCs w:val="24"/>
        </w:rPr>
        <w:t>London: Bloomsbury Publishing Plc.</w:t>
      </w:r>
    </w:p>
    <w:p w:rsidR="00027FC7" w:rsidRDefault="00027FC7" w:rsidP="00917BA1">
      <w:pPr>
        <w:rPr>
          <w:rFonts w:ascii="Times New Roman" w:hAnsi="Times New Roman" w:cs="Times New Roman"/>
          <w:sz w:val="24"/>
          <w:szCs w:val="24"/>
        </w:rPr>
      </w:pPr>
      <w:r>
        <w:rPr>
          <w:rFonts w:ascii="Times New Roman" w:hAnsi="Times New Roman" w:cs="Times New Roman"/>
          <w:sz w:val="24"/>
          <w:szCs w:val="24"/>
        </w:rPr>
        <w:t xml:space="preserve">Paige- Smith, A. and Craft, A. (2011) </w:t>
      </w:r>
      <w:r>
        <w:rPr>
          <w:rFonts w:ascii="Times New Roman" w:hAnsi="Times New Roman" w:cs="Times New Roman"/>
          <w:i/>
          <w:sz w:val="24"/>
          <w:szCs w:val="24"/>
        </w:rPr>
        <w:t>Developing Reflective Practice in the Early Years.</w:t>
      </w:r>
      <w:r>
        <w:rPr>
          <w:rFonts w:ascii="Times New Roman" w:hAnsi="Times New Roman" w:cs="Times New Roman"/>
          <w:sz w:val="24"/>
          <w:szCs w:val="24"/>
        </w:rPr>
        <w:t xml:space="preserve">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England: Open University Press.</w:t>
      </w:r>
    </w:p>
    <w:p w:rsidR="00027FC7" w:rsidRDefault="00027FC7" w:rsidP="00917BA1">
      <w:pPr>
        <w:rPr>
          <w:rFonts w:ascii="Times New Roman" w:hAnsi="Times New Roman" w:cs="Times New Roman"/>
          <w:sz w:val="24"/>
          <w:szCs w:val="24"/>
        </w:rPr>
      </w:pPr>
      <w:r>
        <w:rPr>
          <w:rFonts w:ascii="Times New Roman" w:hAnsi="Times New Roman" w:cs="Times New Roman"/>
          <w:sz w:val="24"/>
          <w:szCs w:val="24"/>
        </w:rPr>
        <w:t xml:space="preserve">Rodd, J. (2010) </w:t>
      </w:r>
      <w:r>
        <w:rPr>
          <w:rFonts w:ascii="Times New Roman" w:hAnsi="Times New Roman" w:cs="Times New Roman"/>
          <w:i/>
          <w:sz w:val="24"/>
          <w:szCs w:val="24"/>
        </w:rPr>
        <w:t>Leadership in Early Childhood.</w:t>
      </w:r>
      <w:r>
        <w:rPr>
          <w:rFonts w:ascii="Times New Roman" w:hAnsi="Times New Roman" w:cs="Times New Roman"/>
          <w:sz w:val="24"/>
          <w:szCs w:val="24"/>
        </w:rPr>
        <w:t xml:space="preserve"> United Kingdom: Open University Press. </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Rood, J. (2013) </w:t>
      </w:r>
      <w:r>
        <w:rPr>
          <w:rFonts w:ascii="Times New Roman" w:hAnsi="Times New Roman" w:cs="Times New Roman"/>
          <w:i/>
          <w:sz w:val="24"/>
          <w:szCs w:val="24"/>
        </w:rPr>
        <w:t>Leadership in Early Childhood.</w:t>
      </w:r>
      <w:proofErr w:type="gramEnd"/>
      <w:r>
        <w:rPr>
          <w:rFonts w:ascii="Times New Roman" w:hAnsi="Times New Roman" w:cs="Times New Roman"/>
          <w:i/>
          <w:sz w:val="24"/>
          <w:szCs w:val="24"/>
        </w:rPr>
        <w:t xml:space="preserve"> </w:t>
      </w:r>
      <w:proofErr w:type="gramStart"/>
      <w:r>
        <w:rPr>
          <w:rFonts w:ascii="Times New Roman" w:hAnsi="Times New Roman" w:cs="Times New Roman"/>
          <w:i/>
          <w:sz w:val="24"/>
          <w:szCs w:val="24"/>
        </w:rPr>
        <w:t>The pathway to professionalism.</w:t>
      </w:r>
      <w:proofErr w:type="gramEnd"/>
      <w:r>
        <w:rPr>
          <w:rFonts w:ascii="Times New Roman" w:hAnsi="Times New Roman" w:cs="Times New Roman"/>
          <w:i/>
          <w:sz w:val="24"/>
          <w:szCs w:val="24"/>
        </w:rPr>
        <w:t xml:space="preserve"> </w:t>
      </w:r>
      <w:r>
        <w:rPr>
          <w:rFonts w:ascii="Times New Roman" w:hAnsi="Times New Roman" w:cs="Times New Roman"/>
          <w:sz w:val="24"/>
          <w:szCs w:val="24"/>
        </w:rPr>
        <w:t>(4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England: Open University press. </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Siraj-Blatchford, I. and Hallet, E. (2014) </w:t>
      </w:r>
      <w:r>
        <w:rPr>
          <w:rFonts w:ascii="Times New Roman" w:hAnsi="Times New Roman" w:cs="Times New Roman"/>
          <w:i/>
          <w:sz w:val="24"/>
          <w:szCs w:val="24"/>
        </w:rPr>
        <w:t>Effective and Caring Leadership in the Early Years.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London: SAGE Publications Ltd. </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Squire, G. (2007) </w:t>
      </w:r>
      <w:r>
        <w:rPr>
          <w:rFonts w:ascii="Times New Roman" w:hAnsi="Times New Roman" w:cs="Times New Roman"/>
          <w:i/>
          <w:sz w:val="24"/>
          <w:szCs w:val="24"/>
        </w:rPr>
        <w:t>Children’s Care Learning and Development.</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Essex: Heinemann. </w:t>
      </w:r>
    </w:p>
    <w:p w:rsidR="00027FC7" w:rsidRDefault="00027FC7" w:rsidP="00917BA1">
      <w:pPr>
        <w:rPr>
          <w:rFonts w:ascii="Times New Roman" w:hAnsi="Times New Roman" w:cs="Times New Roman"/>
          <w:sz w:val="24"/>
          <w:szCs w:val="24"/>
        </w:rPr>
      </w:pPr>
      <w:proofErr w:type="gramStart"/>
      <w:r>
        <w:rPr>
          <w:rFonts w:ascii="Times New Roman" w:hAnsi="Times New Roman" w:cs="Times New Roman"/>
          <w:sz w:val="24"/>
          <w:szCs w:val="24"/>
        </w:rPr>
        <w:t xml:space="preserve">Thornton, L and Brunton, P. (2005) </w:t>
      </w:r>
      <w:r>
        <w:rPr>
          <w:rFonts w:ascii="Times New Roman" w:hAnsi="Times New Roman" w:cs="Times New Roman"/>
          <w:i/>
          <w:sz w:val="24"/>
          <w:szCs w:val="24"/>
        </w:rPr>
        <w:t>Understanding the Reggio Approach.</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London: David Fulton Publishers Ltd. </w:t>
      </w:r>
    </w:p>
    <w:p w:rsidR="00027FC7" w:rsidRDefault="00027FC7" w:rsidP="00917BA1">
      <w:pPr>
        <w:rPr>
          <w:rFonts w:ascii="Times New Roman" w:hAnsi="Times New Roman" w:cs="Times New Roman"/>
          <w:sz w:val="24"/>
          <w:szCs w:val="24"/>
        </w:rPr>
      </w:pPr>
      <w:r>
        <w:rPr>
          <w:rFonts w:ascii="Times New Roman" w:hAnsi="Times New Roman" w:cs="Times New Roman"/>
          <w:sz w:val="24"/>
          <w:szCs w:val="24"/>
        </w:rPr>
        <w:t>Travis, E. (2017) ‘The disadvantage of transformational leadership’ https://bizfluent.com/info-7749368-disadvantages-transformational-leadership.html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rsidR="00027FC7" w:rsidRDefault="00027FC7" w:rsidP="00917BA1">
      <w:pPr>
        <w:rPr>
          <w:rFonts w:ascii="Times New Roman" w:hAnsi="Times New Roman" w:cs="Times New Roman"/>
          <w:sz w:val="24"/>
          <w:szCs w:val="24"/>
        </w:rPr>
      </w:pPr>
      <w:proofErr w:type="spellStart"/>
      <w:r>
        <w:rPr>
          <w:rFonts w:ascii="Times New Roman" w:hAnsi="Times New Roman" w:cs="Times New Roman"/>
          <w:sz w:val="24"/>
          <w:szCs w:val="24"/>
        </w:rPr>
        <w:t>Wate</w:t>
      </w:r>
      <w:proofErr w:type="spellEnd"/>
      <w:r>
        <w:rPr>
          <w:rFonts w:ascii="Times New Roman" w:hAnsi="Times New Roman" w:cs="Times New Roman"/>
          <w:sz w:val="24"/>
          <w:szCs w:val="24"/>
        </w:rPr>
        <w:t xml:space="preserve">, R. and </w:t>
      </w:r>
      <w:proofErr w:type="spellStart"/>
      <w:r>
        <w:rPr>
          <w:rFonts w:ascii="Times New Roman" w:hAnsi="Times New Roman" w:cs="Times New Roman"/>
          <w:sz w:val="24"/>
          <w:szCs w:val="24"/>
        </w:rPr>
        <w:t>Boulton</w:t>
      </w:r>
      <w:proofErr w:type="spellEnd"/>
      <w:r>
        <w:rPr>
          <w:rFonts w:ascii="Times New Roman" w:hAnsi="Times New Roman" w:cs="Times New Roman"/>
          <w:sz w:val="24"/>
          <w:szCs w:val="24"/>
        </w:rPr>
        <w:t xml:space="preserve">, N. (2015) </w:t>
      </w:r>
      <w:r>
        <w:rPr>
          <w:rFonts w:ascii="Times New Roman" w:hAnsi="Times New Roman" w:cs="Times New Roman"/>
          <w:i/>
          <w:sz w:val="24"/>
          <w:szCs w:val="24"/>
        </w:rPr>
        <w:t xml:space="preserve">Multi-agency Safeguarding in a Public Protection World: a handbook for protection children and vulnerable adults. </w:t>
      </w:r>
      <w:r>
        <w:rPr>
          <w:rFonts w:ascii="Times New Roman" w:hAnsi="Times New Roman" w:cs="Times New Roman"/>
          <w:sz w:val="24"/>
          <w:szCs w:val="24"/>
        </w:rPr>
        <w:t xml:space="preserve">United Kingdom: Pavilion Publishing Ltd. </w:t>
      </w:r>
    </w:p>
    <w:p w:rsidR="00027FC7" w:rsidRPr="00917BA1" w:rsidRDefault="00027FC7">
      <w:pPr>
        <w:rPr>
          <w:rFonts w:ascii="Times New Roman" w:hAnsi="Times New Roman" w:cs="Times New Roman"/>
          <w:spacing w:val="6"/>
          <w:sz w:val="24"/>
          <w:szCs w:val="24"/>
        </w:rPr>
      </w:pPr>
      <w:r>
        <w:rPr>
          <w:rFonts w:ascii="Times New Roman" w:hAnsi="Times New Roman" w:cs="Times New Roman"/>
          <w:spacing w:val="6"/>
          <w:sz w:val="24"/>
          <w:szCs w:val="24"/>
        </w:rPr>
        <w:t xml:space="preserve">Woods, P. A., and </w:t>
      </w:r>
      <w:proofErr w:type="spellStart"/>
      <w:r>
        <w:rPr>
          <w:rFonts w:ascii="Times New Roman" w:hAnsi="Times New Roman" w:cs="Times New Roman"/>
          <w:spacing w:val="6"/>
          <w:sz w:val="24"/>
          <w:szCs w:val="24"/>
        </w:rPr>
        <w:t>Gronn</w:t>
      </w:r>
      <w:proofErr w:type="spellEnd"/>
      <w:r>
        <w:rPr>
          <w:rFonts w:ascii="Times New Roman" w:hAnsi="Times New Roman" w:cs="Times New Roman"/>
          <w:spacing w:val="6"/>
          <w:sz w:val="24"/>
          <w:szCs w:val="24"/>
        </w:rPr>
        <w:t>, P. (2009) ‘Nurturing Democra</w:t>
      </w:r>
      <w:bookmarkStart w:id="0" w:name="_GoBack"/>
      <w:bookmarkEnd w:id="0"/>
      <w:r>
        <w:rPr>
          <w:rFonts w:ascii="Times New Roman" w:hAnsi="Times New Roman" w:cs="Times New Roman"/>
          <w:spacing w:val="6"/>
          <w:sz w:val="24"/>
          <w:szCs w:val="24"/>
        </w:rPr>
        <w:t xml:space="preserve">cy: The Contribution of Distributed Leadership to a Democratic Organizational Landscape’, </w:t>
      </w:r>
      <w:r>
        <w:rPr>
          <w:rStyle w:val="Emphasis"/>
          <w:rFonts w:ascii="Times New Roman" w:hAnsi="Times New Roman" w:cs="Times New Roman"/>
          <w:spacing w:val="6"/>
          <w:sz w:val="24"/>
          <w:szCs w:val="24"/>
        </w:rPr>
        <w:t>Educational Management Administration Leadership</w:t>
      </w:r>
      <w:r>
        <w:rPr>
          <w:rFonts w:ascii="Times New Roman" w:hAnsi="Times New Roman" w:cs="Times New Roman"/>
          <w:spacing w:val="6"/>
          <w:sz w:val="24"/>
          <w:szCs w:val="24"/>
        </w:rPr>
        <w:t>, Volume 37, Issue 4, pp. 430-451.</w:t>
      </w:r>
    </w:p>
    <w:sectPr w:rsidR="00027FC7" w:rsidRPr="00917BA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5F4" w:rsidRDefault="008565F4" w:rsidP="00917BA1">
      <w:pPr>
        <w:spacing w:after="0" w:line="240" w:lineRule="auto"/>
      </w:pPr>
      <w:r>
        <w:separator/>
      </w:r>
    </w:p>
  </w:endnote>
  <w:endnote w:type="continuationSeparator" w:id="0">
    <w:p w:rsidR="008565F4" w:rsidRDefault="008565F4" w:rsidP="00917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9208147"/>
      <w:docPartObj>
        <w:docPartGallery w:val="Page Numbers (Bottom of Page)"/>
        <w:docPartUnique/>
      </w:docPartObj>
    </w:sdtPr>
    <w:sdtEndPr>
      <w:rPr>
        <w:noProof/>
      </w:rPr>
    </w:sdtEndPr>
    <w:sdtContent>
      <w:p w:rsidR="004727C5" w:rsidRDefault="004727C5">
        <w:pPr>
          <w:pStyle w:val="Footer"/>
          <w:jc w:val="center"/>
        </w:pPr>
        <w:r>
          <w:fldChar w:fldCharType="begin"/>
        </w:r>
        <w:r>
          <w:instrText xml:space="preserve"> PAGE   \* MERGEFORMAT </w:instrText>
        </w:r>
        <w:r>
          <w:fldChar w:fldCharType="separate"/>
        </w:r>
        <w:r w:rsidR="00027FC7">
          <w:rPr>
            <w:noProof/>
          </w:rPr>
          <w:t>11</w:t>
        </w:r>
        <w:r>
          <w:rPr>
            <w:noProof/>
          </w:rPr>
          <w:fldChar w:fldCharType="end"/>
        </w:r>
      </w:p>
    </w:sdtContent>
  </w:sdt>
  <w:p w:rsidR="004727C5" w:rsidRDefault="004727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5F4" w:rsidRDefault="008565F4" w:rsidP="00917BA1">
      <w:pPr>
        <w:spacing w:after="0" w:line="240" w:lineRule="auto"/>
      </w:pPr>
      <w:r>
        <w:separator/>
      </w:r>
    </w:p>
  </w:footnote>
  <w:footnote w:type="continuationSeparator" w:id="0">
    <w:p w:rsidR="008565F4" w:rsidRDefault="008565F4" w:rsidP="00917B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BA1" w:rsidRDefault="00917BA1">
    <w:pPr>
      <w:pStyle w:val="Header"/>
    </w:pPr>
    <w:r>
      <w:t>1500481</w:t>
    </w:r>
    <w:r>
      <w:ptab w:relativeTo="margin" w:alignment="center" w:leader="none"/>
    </w:r>
    <w:r>
      <w:ptab w:relativeTo="margin" w:alignment="right" w:leader="none"/>
    </w:r>
    <w:r>
      <w:t>EAEC6009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00C"/>
    <w:rsid w:val="00027FC7"/>
    <w:rsid w:val="00287C85"/>
    <w:rsid w:val="004727C5"/>
    <w:rsid w:val="007C5731"/>
    <w:rsid w:val="008565F4"/>
    <w:rsid w:val="00917BA1"/>
    <w:rsid w:val="0097400C"/>
    <w:rsid w:val="00EE0A20"/>
    <w:rsid w:val="00FF6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B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BA1"/>
  </w:style>
  <w:style w:type="paragraph" w:styleId="Footer">
    <w:name w:val="footer"/>
    <w:basedOn w:val="Normal"/>
    <w:link w:val="FooterChar"/>
    <w:uiPriority w:val="99"/>
    <w:unhideWhenUsed/>
    <w:rsid w:val="00917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BA1"/>
  </w:style>
  <w:style w:type="paragraph" w:styleId="BalloonText">
    <w:name w:val="Balloon Text"/>
    <w:basedOn w:val="Normal"/>
    <w:link w:val="BalloonTextChar"/>
    <w:uiPriority w:val="99"/>
    <w:semiHidden/>
    <w:unhideWhenUsed/>
    <w:rsid w:val="00917B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BA1"/>
    <w:rPr>
      <w:rFonts w:ascii="Tahoma" w:hAnsi="Tahoma" w:cs="Tahoma"/>
      <w:sz w:val="16"/>
      <w:szCs w:val="16"/>
    </w:rPr>
  </w:style>
  <w:style w:type="character" w:styleId="Hyperlink">
    <w:name w:val="Hyperlink"/>
    <w:basedOn w:val="DefaultParagraphFont"/>
    <w:uiPriority w:val="99"/>
    <w:semiHidden/>
    <w:unhideWhenUsed/>
    <w:rsid w:val="00917BA1"/>
    <w:rPr>
      <w:color w:val="0000FF" w:themeColor="hyperlink"/>
      <w:u w:val="single"/>
    </w:rPr>
  </w:style>
  <w:style w:type="character" w:styleId="Emphasis">
    <w:name w:val="Emphasis"/>
    <w:basedOn w:val="DefaultParagraphFont"/>
    <w:uiPriority w:val="20"/>
    <w:qFormat/>
    <w:rsid w:val="00917BA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B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BA1"/>
  </w:style>
  <w:style w:type="paragraph" w:styleId="Footer">
    <w:name w:val="footer"/>
    <w:basedOn w:val="Normal"/>
    <w:link w:val="FooterChar"/>
    <w:uiPriority w:val="99"/>
    <w:unhideWhenUsed/>
    <w:rsid w:val="00917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BA1"/>
  </w:style>
  <w:style w:type="paragraph" w:styleId="BalloonText">
    <w:name w:val="Balloon Text"/>
    <w:basedOn w:val="Normal"/>
    <w:link w:val="BalloonTextChar"/>
    <w:uiPriority w:val="99"/>
    <w:semiHidden/>
    <w:unhideWhenUsed/>
    <w:rsid w:val="00917B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BA1"/>
    <w:rPr>
      <w:rFonts w:ascii="Tahoma" w:hAnsi="Tahoma" w:cs="Tahoma"/>
      <w:sz w:val="16"/>
      <w:szCs w:val="16"/>
    </w:rPr>
  </w:style>
  <w:style w:type="character" w:styleId="Hyperlink">
    <w:name w:val="Hyperlink"/>
    <w:basedOn w:val="DefaultParagraphFont"/>
    <w:uiPriority w:val="99"/>
    <w:semiHidden/>
    <w:unhideWhenUsed/>
    <w:rsid w:val="00917BA1"/>
    <w:rPr>
      <w:color w:val="0000FF" w:themeColor="hyperlink"/>
      <w:u w:val="single"/>
    </w:rPr>
  </w:style>
  <w:style w:type="character" w:styleId="Emphasis">
    <w:name w:val="Emphasis"/>
    <w:basedOn w:val="DefaultParagraphFont"/>
    <w:uiPriority w:val="20"/>
    <w:qFormat/>
    <w:rsid w:val="00917B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gov.on.ca/childcare/Baird_Coughlin.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elbin.com/belbin-for-teams/"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nobelprize.org/nobel_prizes/peace/laureates/1964/king-bio.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kupu.ac.nz/article/gender-issues-early-childhood-education" TargetMode="External"/><Relationship Id="rId4" Type="http://schemas.openxmlformats.org/officeDocument/2006/relationships/webSettings" Target="webSettings.xml"/><Relationship Id="rId9" Type="http://schemas.openxmlformats.org/officeDocument/2006/relationships/hyperlink" Target="https://en.oxforddictionaries.com/definition/pedagog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4175</Words>
  <Characters>23799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cp:lastModifiedBy>
  <cp:revision>5</cp:revision>
  <dcterms:created xsi:type="dcterms:W3CDTF">2018-01-28T19:22:00Z</dcterms:created>
  <dcterms:modified xsi:type="dcterms:W3CDTF">2018-01-28T19:36:00Z</dcterms:modified>
</cp:coreProperties>
</file>