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41871" w14:textId="77777777" w:rsidR="00751C65" w:rsidRDefault="00751C65" w:rsidP="00751C65">
      <w:pPr>
        <w:spacing w:line="360" w:lineRule="auto"/>
        <w:jc w:val="center"/>
        <w:rPr>
          <w:rFonts w:ascii="Arial" w:hAnsi="Arial" w:cs="Arial"/>
          <w:sz w:val="22"/>
          <w:szCs w:val="22"/>
        </w:rPr>
      </w:pPr>
    </w:p>
    <w:p w14:paraId="29027754" w14:textId="77777777" w:rsidR="00751C65" w:rsidRDefault="00751C65" w:rsidP="00751C65">
      <w:pPr>
        <w:spacing w:line="360" w:lineRule="auto"/>
        <w:jc w:val="center"/>
        <w:rPr>
          <w:rFonts w:ascii="Arial" w:hAnsi="Arial" w:cs="Arial"/>
          <w:sz w:val="22"/>
          <w:szCs w:val="22"/>
        </w:rPr>
      </w:pPr>
    </w:p>
    <w:p w14:paraId="05FC682B" w14:textId="77777777" w:rsidR="00751C65" w:rsidRDefault="00751C65" w:rsidP="00751C65">
      <w:pPr>
        <w:spacing w:line="360" w:lineRule="auto"/>
        <w:jc w:val="center"/>
        <w:rPr>
          <w:rFonts w:ascii="Arial" w:hAnsi="Arial" w:cs="Arial"/>
          <w:sz w:val="22"/>
          <w:szCs w:val="22"/>
        </w:rPr>
      </w:pPr>
    </w:p>
    <w:p w14:paraId="6C3F2C57" w14:textId="77777777" w:rsidR="00751C65" w:rsidRDefault="00751C65" w:rsidP="00751C65">
      <w:pPr>
        <w:spacing w:line="360" w:lineRule="auto"/>
        <w:jc w:val="center"/>
        <w:rPr>
          <w:rFonts w:ascii="Arial" w:hAnsi="Arial" w:cs="Arial"/>
          <w:sz w:val="22"/>
          <w:szCs w:val="22"/>
        </w:rPr>
      </w:pPr>
    </w:p>
    <w:p w14:paraId="4116211C" w14:textId="77777777" w:rsidR="00751C65" w:rsidRDefault="00751C65" w:rsidP="00751C65">
      <w:pPr>
        <w:spacing w:line="360" w:lineRule="auto"/>
        <w:jc w:val="center"/>
        <w:rPr>
          <w:rFonts w:ascii="Arial" w:hAnsi="Arial" w:cs="Arial"/>
          <w:sz w:val="22"/>
          <w:szCs w:val="22"/>
        </w:rPr>
      </w:pPr>
    </w:p>
    <w:p w14:paraId="05C100EA" w14:textId="77777777" w:rsidR="00751C65" w:rsidRDefault="00751C65" w:rsidP="00751C65">
      <w:pPr>
        <w:spacing w:line="360" w:lineRule="auto"/>
        <w:jc w:val="center"/>
        <w:rPr>
          <w:rFonts w:ascii="Arial" w:hAnsi="Arial" w:cs="Arial"/>
          <w:sz w:val="22"/>
          <w:szCs w:val="22"/>
        </w:rPr>
      </w:pPr>
    </w:p>
    <w:p w14:paraId="1559AC5E" w14:textId="77777777" w:rsidR="00751C65" w:rsidRDefault="00751C65" w:rsidP="00751C65">
      <w:pPr>
        <w:spacing w:line="360" w:lineRule="auto"/>
        <w:jc w:val="center"/>
        <w:rPr>
          <w:rFonts w:ascii="Arial" w:hAnsi="Arial" w:cs="Arial"/>
          <w:sz w:val="22"/>
          <w:szCs w:val="22"/>
        </w:rPr>
      </w:pPr>
    </w:p>
    <w:p w14:paraId="3978B888" w14:textId="77777777" w:rsidR="00751C65" w:rsidRDefault="00751C65" w:rsidP="00751C65">
      <w:pPr>
        <w:spacing w:line="360" w:lineRule="auto"/>
        <w:jc w:val="center"/>
        <w:rPr>
          <w:rFonts w:ascii="Arial" w:hAnsi="Arial" w:cs="Arial"/>
          <w:sz w:val="22"/>
          <w:szCs w:val="22"/>
        </w:rPr>
      </w:pPr>
    </w:p>
    <w:p w14:paraId="6957EE6A" w14:textId="77777777" w:rsidR="00751C65" w:rsidRDefault="00751C65" w:rsidP="00751C65">
      <w:pPr>
        <w:spacing w:line="360" w:lineRule="auto"/>
        <w:jc w:val="center"/>
        <w:rPr>
          <w:rFonts w:ascii="Arial" w:hAnsi="Arial" w:cs="Arial"/>
          <w:sz w:val="22"/>
          <w:szCs w:val="22"/>
        </w:rPr>
      </w:pPr>
    </w:p>
    <w:p w14:paraId="6EAA8A0A" w14:textId="77777777" w:rsidR="00751C65" w:rsidRDefault="00751C65" w:rsidP="00751C65">
      <w:pPr>
        <w:spacing w:line="360" w:lineRule="auto"/>
        <w:jc w:val="center"/>
        <w:rPr>
          <w:rFonts w:ascii="Arial" w:hAnsi="Arial" w:cs="Arial"/>
          <w:sz w:val="22"/>
          <w:szCs w:val="22"/>
        </w:rPr>
      </w:pPr>
    </w:p>
    <w:p w14:paraId="56E86DF0" w14:textId="77777777" w:rsidR="00751C65" w:rsidRDefault="00751C65" w:rsidP="00751C65">
      <w:pPr>
        <w:spacing w:line="360" w:lineRule="auto"/>
        <w:jc w:val="center"/>
        <w:rPr>
          <w:rFonts w:ascii="Arial" w:hAnsi="Arial" w:cs="Arial"/>
          <w:sz w:val="22"/>
          <w:szCs w:val="22"/>
        </w:rPr>
      </w:pPr>
    </w:p>
    <w:p w14:paraId="64BD6995" w14:textId="77777777" w:rsidR="00751C65" w:rsidRDefault="00751C65" w:rsidP="00751C65">
      <w:pPr>
        <w:spacing w:line="360" w:lineRule="auto"/>
        <w:jc w:val="center"/>
        <w:rPr>
          <w:rFonts w:ascii="Arial" w:hAnsi="Arial" w:cs="Arial"/>
          <w:sz w:val="22"/>
          <w:szCs w:val="22"/>
        </w:rPr>
      </w:pPr>
    </w:p>
    <w:p w14:paraId="0397BBF5" w14:textId="77777777" w:rsidR="00751C65" w:rsidRDefault="00751C65" w:rsidP="00751C65">
      <w:pPr>
        <w:spacing w:line="360" w:lineRule="auto"/>
        <w:rPr>
          <w:rFonts w:ascii="Arial" w:hAnsi="Arial" w:cs="Arial"/>
          <w:sz w:val="22"/>
          <w:szCs w:val="22"/>
        </w:rPr>
      </w:pPr>
    </w:p>
    <w:p w14:paraId="2B1436FB" w14:textId="77777777" w:rsidR="00751C65" w:rsidRDefault="00751C65" w:rsidP="00751C65">
      <w:pPr>
        <w:spacing w:line="360" w:lineRule="auto"/>
        <w:rPr>
          <w:rFonts w:ascii="Arial" w:hAnsi="Arial" w:cs="Arial"/>
          <w:sz w:val="22"/>
          <w:szCs w:val="22"/>
        </w:rPr>
      </w:pPr>
    </w:p>
    <w:p w14:paraId="40CE3E86" w14:textId="77777777" w:rsidR="00751C65" w:rsidRDefault="00751C65" w:rsidP="00751C65">
      <w:pPr>
        <w:spacing w:line="360" w:lineRule="auto"/>
        <w:jc w:val="center"/>
        <w:rPr>
          <w:rFonts w:ascii="Arial" w:hAnsi="Arial" w:cs="Arial"/>
          <w:sz w:val="22"/>
          <w:szCs w:val="22"/>
        </w:rPr>
      </w:pPr>
    </w:p>
    <w:p w14:paraId="40AA094A" w14:textId="77777777" w:rsidR="00751C65" w:rsidRDefault="00751C65" w:rsidP="00751C65">
      <w:pPr>
        <w:spacing w:line="360" w:lineRule="auto"/>
        <w:jc w:val="center"/>
        <w:rPr>
          <w:rFonts w:ascii="Arial" w:hAnsi="Arial" w:cs="Arial"/>
          <w:sz w:val="22"/>
          <w:szCs w:val="22"/>
        </w:rPr>
      </w:pPr>
    </w:p>
    <w:p w14:paraId="4BE7CAF0" w14:textId="77777777" w:rsidR="00751C65" w:rsidRDefault="00751C65" w:rsidP="00751C65">
      <w:pPr>
        <w:spacing w:line="360" w:lineRule="auto"/>
        <w:jc w:val="center"/>
        <w:rPr>
          <w:rFonts w:ascii="Arial" w:hAnsi="Arial" w:cs="Arial"/>
          <w:sz w:val="22"/>
          <w:szCs w:val="22"/>
        </w:rPr>
      </w:pPr>
      <w:r>
        <w:rPr>
          <w:rFonts w:ascii="Arial" w:hAnsi="Arial" w:cs="Arial"/>
          <w:sz w:val="22"/>
          <w:szCs w:val="22"/>
        </w:rPr>
        <w:t xml:space="preserve">Name: Lamaiya Smith </w:t>
      </w:r>
    </w:p>
    <w:p w14:paraId="2EDD4325" w14:textId="065EF124" w:rsidR="00751C65" w:rsidRDefault="00751C65" w:rsidP="00751C65">
      <w:pPr>
        <w:spacing w:line="360" w:lineRule="auto"/>
        <w:jc w:val="center"/>
        <w:rPr>
          <w:rFonts w:ascii="Arial" w:hAnsi="Arial" w:cs="Arial"/>
          <w:sz w:val="22"/>
          <w:szCs w:val="22"/>
        </w:rPr>
      </w:pPr>
      <w:r>
        <w:rPr>
          <w:rFonts w:ascii="Arial" w:hAnsi="Arial" w:cs="Arial"/>
          <w:sz w:val="22"/>
          <w:szCs w:val="22"/>
        </w:rPr>
        <w:t>Student Number: 1815074</w:t>
      </w:r>
    </w:p>
    <w:p w14:paraId="6EAB4CD8" w14:textId="7C1CF880" w:rsidR="00751C65" w:rsidRDefault="00751C65" w:rsidP="00751C65">
      <w:pPr>
        <w:spacing w:line="360" w:lineRule="auto"/>
        <w:jc w:val="center"/>
        <w:rPr>
          <w:rFonts w:ascii="Arial" w:hAnsi="Arial" w:cs="Arial"/>
          <w:sz w:val="22"/>
          <w:szCs w:val="22"/>
        </w:rPr>
      </w:pPr>
      <w:r>
        <w:rPr>
          <w:rFonts w:ascii="Arial" w:hAnsi="Arial" w:cs="Arial"/>
          <w:sz w:val="22"/>
          <w:szCs w:val="22"/>
        </w:rPr>
        <w:t>Module Code and Title: LCHS4003 - Introduction to Health and Social Care</w:t>
      </w:r>
    </w:p>
    <w:p w14:paraId="55457A5D" w14:textId="25F2FB8D" w:rsidR="00751C65" w:rsidRDefault="00751C65" w:rsidP="00751C65">
      <w:pPr>
        <w:spacing w:line="360" w:lineRule="auto"/>
        <w:jc w:val="center"/>
        <w:rPr>
          <w:rFonts w:ascii="Arial" w:hAnsi="Arial" w:cs="Arial"/>
          <w:sz w:val="22"/>
          <w:szCs w:val="22"/>
        </w:rPr>
      </w:pPr>
      <w:r>
        <w:rPr>
          <w:rFonts w:ascii="Arial" w:hAnsi="Arial" w:cs="Arial"/>
          <w:sz w:val="22"/>
          <w:szCs w:val="22"/>
        </w:rPr>
        <w:t>Assignment Title: Portfolio – Two Tasks</w:t>
      </w:r>
    </w:p>
    <w:p w14:paraId="23C2AFD7" w14:textId="33BC238A" w:rsidR="00751C65" w:rsidRDefault="00751C65" w:rsidP="00751C65">
      <w:pPr>
        <w:spacing w:line="360" w:lineRule="auto"/>
        <w:jc w:val="center"/>
        <w:rPr>
          <w:rFonts w:ascii="Arial" w:hAnsi="Arial" w:cs="Arial"/>
          <w:sz w:val="22"/>
          <w:szCs w:val="22"/>
        </w:rPr>
      </w:pPr>
      <w:r>
        <w:rPr>
          <w:rFonts w:ascii="Arial" w:hAnsi="Arial" w:cs="Arial"/>
          <w:sz w:val="22"/>
          <w:szCs w:val="22"/>
        </w:rPr>
        <w:t>Lecturer: Debra Odeh</w:t>
      </w:r>
    </w:p>
    <w:p w14:paraId="2F03D6B3" w14:textId="26D1E1E6" w:rsidR="00751C65" w:rsidRDefault="00751C65" w:rsidP="00751C65">
      <w:pPr>
        <w:spacing w:line="360" w:lineRule="auto"/>
        <w:jc w:val="center"/>
        <w:rPr>
          <w:rFonts w:ascii="Arial" w:hAnsi="Arial" w:cs="Arial"/>
          <w:sz w:val="22"/>
          <w:szCs w:val="22"/>
        </w:rPr>
      </w:pPr>
    </w:p>
    <w:p w14:paraId="02509E4A" w14:textId="77777777" w:rsidR="00751C65" w:rsidRDefault="00751C65" w:rsidP="00751C65">
      <w:pPr>
        <w:spacing w:line="360" w:lineRule="auto"/>
        <w:jc w:val="center"/>
        <w:rPr>
          <w:rFonts w:ascii="Arial" w:hAnsi="Arial" w:cs="Arial"/>
          <w:sz w:val="22"/>
          <w:szCs w:val="22"/>
        </w:rPr>
      </w:pPr>
    </w:p>
    <w:p w14:paraId="2FCD2C34" w14:textId="77777777" w:rsidR="00751C65" w:rsidRDefault="00751C65" w:rsidP="00751C65">
      <w:pPr>
        <w:spacing w:line="360" w:lineRule="auto"/>
        <w:jc w:val="center"/>
        <w:rPr>
          <w:rFonts w:ascii="Arial" w:hAnsi="Arial" w:cs="Arial"/>
          <w:sz w:val="22"/>
          <w:szCs w:val="22"/>
        </w:rPr>
      </w:pPr>
    </w:p>
    <w:p w14:paraId="581551C9" w14:textId="77777777" w:rsidR="00751C65" w:rsidRDefault="00751C65" w:rsidP="00751C65">
      <w:pPr>
        <w:spacing w:line="360" w:lineRule="auto"/>
        <w:jc w:val="center"/>
        <w:rPr>
          <w:rFonts w:ascii="Arial" w:hAnsi="Arial" w:cs="Arial"/>
          <w:sz w:val="22"/>
          <w:szCs w:val="22"/>
        </w:rPr>
      </w:pPr>
    </w:p>
    <w:p w14:paraId="30097040" w14:textId="77777777" w:rsidR="00751C65" w:rsidRDefault="00751C65" w:rsidP="00751C65">
      <w:pPr>
        <w:spacing w:line="360" w:lineRule="auto"/>
        <w:jc w:val="center"/>
        <w:rPr>
          <w:rFonts w:ascii="Arial" w:hAnsi="Arial" w:cs="Arial"/>
          <w:sz w:val="22"/>
          <w:szCs w:val="22"/>
        </w:rPr>
      </w:pPr>
    </w:p>
    <w:p w14:paraId="029B291F" w14:textId="77777777" w:rsidR="00751C65" w:rsidRDefault="00751C65" w:rsidP="00751C65">
      <w:pPr>
        <w:spacing w:line="360" w:lineRule="auto"/>
        <w:jc w:val="center"/>
        <w:rPr>
          <w:rFonts w:ascii="Arial" w:hAnsi="Arial" w:cs="Arial"/>
          <w:sz w:val="22"/>
          <w:szCs w:val="22"/>
        </w:rPr>
      </w:pPr>
    </w:p>
    <w:p w14:paraId="3547BA32" w14:textId="77777777" w:rsidR="00751C65" w:rsidRDefault="00751C65" w:rsidP="00751C65">
      <w:pPr>
        <w:spacing w:line="360" w:lineRule="auto"/>
        <w:jc w:val="center"/>
        <w:rPr>
          <w:rFonts w:ascii="Arial" w:hAnsi="Arial" w:cs="Arial"/>
          <w:sz w:val="22"/>
          <w:szCs w:val="22"/>
        </w:rPr>
      </w:pPr>
    </w:p>
    <w:p w14:paraId="045AEE9A" w14:textId="77777777" w:rsidR="00751C65" w:rsidRDefault="00751C65" w:rsidP="00751C65">
      <w:pPr>
        <w:spacing w:line="360" w:lineRule="auto"/>
        <w:jc w:val="center"/>
        <w:rPr>
          <w:rFonts w:ascii="Arial" w:hAnsi="Arial" w:cs="Arial"/>
          <w:sz w:val="22"/>
          <w:szCs w:val="22"/>
        </w:rPr>
      </w:pPr>
    </w:p>
    <w:p w14:paraId="6625C561" w14:textId="77777777" w:rsidR="00751C65" w:rsidRDefault="00751C65" w:rsidP="00751C65">
      <w:pPr>
        <w:spacing w:line="360" w:lineRule="auto"/>
        <w:jc w:val="center"/>
        <w:rPr>
          <w:rFonts w:ascii="Arial" w:hAnsi="Arial" w:cs="Arial"/>
          <w:sz w:val="22"/>
          <w:szCs w:val="22"/>
        </w:rPr>
      </w:pPr>
    </w:p>
    <w:p w14:paraId="171DC5CF" w14:textId="77777777" w:rsidR="00751C65" w:rsidRDefault="00751C65" w:rsidP="00751C65">
      <w:pPr>
        <w:spacing w:line="360" w:lineRule="auto"/>
        <w:jc w:val="center"/>
        <w:rPr>
          <w:rFonts w:ascii="Arial" w:hAnsi="Arial" w:cs="Arial"/>
          <w:sz w:val="22"/>
          <w:szCs w:val="22"/>
        </w:rPr>
      </w:pPr>
    </w:p>
    <w:p w14:paraId="159347B8" w14:textId="77777777" w:rsidR="00751C65" w:rsidRDefault="00751C65" w:rsidP="00751C65">
      <w:pPr>
        <w:spacing w:line="360" w:lineRule="auto"/>
        <w:jc w:val="center"/>
        <w:rPr>
          <w:rFonts w:ascii="Arial" w:hAnsi="Arial" w:cs="Arial"/>
          <w:sz w:val="22"/>
          <w:szCs w:val="22"/>
        </w:rPr>
      </w:pPr>
    </w:p>
    <w:p w14:paraId="17910F73" w14:textId="77777777" w:rsidR="00751C65" w:rsidRDefault="00751C65" w:rsidP="00751C65">
      <w:pPr>
        <w:spacing w:line="360" w:lineRule="auto"/>
        <w:jc w:val="center"/>
        <w:rPr>
          <w:rFonts w:ascii="Arial" w:hAnsi="Arial" w:cs="Arial"/>
          <w:sz w:val="22"/>
          <w:szCs w:val="22"/>
        </w:rPr>
      </w:pPr>
    </w:p>
    <w:p w14:paraId="2F31B741" w14:textId="77777777" w:rsidR="00751C65" w:rsidRDefault="00751C65" w:rsidP="00751C65">
      <w:pPr>
        <w:spacing w:line="360" w:lineRule="auto"/>
        <w:jc w:val="center"/>
        <w:rPr>
          <w:rFonts w:ascii="Arial" w:hAnsi="Arial" w:cs="Arial"/>
          <w:sz w:val="22"/>
          <w:szCs w:val="22"/>
        </w:rPr>
      </w:pPr>
    </w:p>
    <w:p w14:paraId="158518F9" w14:textId="77777777" w:rsidR="00751C65" w:rsidRDefault="00751C65" w:rsidP="00751C65">
      <w:pPr>
        <w:spacing w:line="360" w:lineRule="auto"/>
        <w:jc w:val="center"/>
        <w:rPr>
          <w:rFonts w:ascii="Arial" w:hAnsi="Arial" w:cs="Arial"/>
          <w:sz w:val="22"/>
          <w:szCs w:val="22"/>
        </w:rPr>
      </w:pPr>
    </w:p>
    <w:p w14:paraId="7C2A6D48" w14:textId="77777777" w:rsidR="00751C65" w:rsidRDefault="00751C65" w:rsidP="00751C65">
      <w:pPr>
        <w:spacing w:line="360" w:lineRule="auto"/>
        <w:jc w:val="center"/>
        <w:rPr>
          <w:rFonts w:ascii="Arial" w:hAnsi="Arial" w:cs="Arial"/>
          <w:sz w:val="22"/>
          <w:szCs w:val="22"/>
        </w:rPr>
      </w:pPr>
    </w:p>
    <w:p w14:paraId="5EE0BFDF" w14:textId="77777777" w:rsidR="00751C65" w:rsidRDefault="00751C65" w:rsidP="00751C65">
      <w:pPr>
        <w:spacing w:line="360" w:lineRule="auto"/>
        <w:rPr>
          <w:rFonts w:ascii="Arial" w:hAnsi="Arial" w:cs="Arial"/>
          <w:sz w:val="22"/>
          <w:szCs w:val="22"/>
        </w:rPr>
        <w:sectPr w:rsidR="00751C65">
          <w:footerReference w:type="even" r:id="rId7"/>
          <w:footerReference w:type="default" r:id="rId8"/>
          <w:pgSz w:w="11906" w:h="16838"/>
          <w:pgMar w:top="1440" w:right="1440" w:bottom="1440" w:left="1440" w:header="708" w:footer="708" w:gutter="0"/>
          <w:cols w:space="708"/>
          <w:docGrid w:linePitch="360"/>
        </w:sectPr>
      </w:pPr>
    </w:p>
    <w:p w14:paraId="749E23F6" w14:textId="48A5A2E3" w:rsidR="00751C65" w:rsidRDefault="006459A6" w:rsidP="00751C65">
      <w:pPr>
        <w:spacing w:line="360" w:lineRule="auto"/>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61312" behindDoc="0" locked="0" layoutInCell="1" allowOverlap="1" wp14:anchorId="5BF9D326" wp14:editId="3855A422">
                <wp:simplePos x="0" y="0"/>
                <wp:positionH relativeFrom="column">
                  <wp:posOffset>-800100</wp:posOffset>
                </wp:positionH>
                <wp:positionV relativeFrom="paragraph">
                  <wp:posOffset>-190500</wp:posOffset>
                </wp:positionV>
                <wp:extent cx="2823845" cy="5054600"/>
                <wp:effectExtent l="0" t="0" r="8255" b="12700"/>
                <wp:wrapNone/>
                <wp:docPr id="1264627307" name="Rectangle 5"/>
                <wp:cNvGraphicFramePr/>
                <a:graphic xmlns:a="http://schemas.openxmlformats.org/drawingml/2006/main">
                  <a:graphicData uri="http://schemas.microsoft.com/office/word/2010/wordprocessingShape">
                    <wps:wsp>
                      <wps:cNvSpPr/>
                      <wps:spPr>
                        <a:xfrm>
                          <a:off x="0" y="0"/>
                          <a:ext cx="2823845" cy="5054600"/>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05D07C3" w14:textId="77777777" w:rsidR="00751C65" w:rsidRDefault="00751C65" w:rsidP="00751C65">
                            <w:r>
                              <w:t>Dentistry has a long history and has changed a lot over time.</w:t>
                            </w:r>
                          </w:p>
                          <w:p w14:paraId="2BFF8AA6" w14:textId="77777777" w:rsidR="00751C65" w:rsidRDefault="00751C65" w:rsidP="00751C65"/>
                          <w:p w14:paraId="0576CEBC" w14:textId="77777777" w:rsidR="00751C65" w:rsidRDefault="00751C65" w:rsidP="00751C65">
                            <w:r>
                              <w:t>Key points:</w:t>
                            </w:r>
                          </w:p>
                          <w:p w14:paraId="39E5C043" w14:textId="77777777" w:rsidR="00751C65" w:rsidRDefault="00751C65" w:rsidP="00751C65">
                            <w:r>
                              <w:t>    •    Ancient times: Early people drilled teeth over 9,000 years ago (University of Bologna, 2015).</w:t>
                            </w:r>
                          </w:p>
                          <w:p w14:paraId="3E0DAC7F" w14:textId="77777777" w:rsidR="00751C65" w:rsidRDefault="00751C65" w:rsidP="00751C65">
                            <w:r>
                              <w:t xml:space="preserve">    •    Ancient Egypt: </w:t>
                            </w:r>
                            <w:proofErr w:type="spellStart"/>
                            <w:r>
                              <w:t>Hesy</w:t>
                            </w:r>
                            <w:proofErr w:type="spellEnd"/>
                            <w:r>
                              <w:t>-Re (2600 BC) is the first known dentist (Ring, 2018).</w:t>
                            </w:r>
                          </w:p>
                          <w:p w14:paraId="2D9F5C07" w14:textId="77777777" w:rsidR="00751C65" w:rsidRDefault="00751C65" w:rsidP="00751C65">
                            <w:r>
                              <w:t>    •    Middle Ages: Barber-surgeons pulled teeth before dentistry became a profession.</w:t>
                            </w:r>
                          </w:p>
                          <w:p w14:paraId="559A54DB" w14:textId="77777777" w:rsidR="00751C65" w:rsidRDefault="00751C65" w:rsidP="00751C65">
                            <w:r>
                              <w:t xml:space="preserve">    •    18th century: Pierre Fauchard wrote Le </w:t>
                            </w:r>
                            <w:proofErr w:type="spellStart"/>
                            <w:r>
                              <w:t>Chirurgien</w:t>
                            </w:r>
                            <w:proofErr w:type="spellEnd"/>
                            <w:r>
                              <w:t xml:space="preserve"> </w:t>
                            </w:r>
                            <w:proofErr w:type="spellStart"/>
                            <w:r>
                              <w:t>Dentiste</w:t>
                            </w:r>
                            <w:proofErr w:type="spellEnd"/>
                            <w:r>
                              <w:t xml:space="preserve"> (1728), starting modern dentistry (Ring, 2018).</w:t>
                            </w:r>
                          </w:p>
                          <w:p w14:paraId="1CB62702" w14:textId="77777777" w:rsidR="00751C65" w:rsidRDefault="00751C65" w:rsidP="00751C65">
                            <w:r>
                              <w:t>    •    19th–20th century: Dental drills, anaesthesia, and X-rays made treatment easier and safer.</w:t>
                            </w:r>
                          </w:p>
                          <w:p w14:paraId="13033C37" w14:textId="77777777" w:rsidR="00751C65" w:rsidRDefault="00751C65" w:rsidP="00751C65">
                            <w:r>
                              <w:t>    •    Today: Modern dentistry uses digital scans, 3D printing, and laser treatments (American Dental Association, 2024).</w:t>
                            </w:r>
                          </w:p>
                          <w:p w14:paraId="7E29BE34" w14:textId="77777777" w:rsidR="00751C65" w:rsidRDefault="00751C65" w:rsidP="00751C65"/>
                          <w:p w14:paraId="59A323F3" w14:textId="2272C1E2" w:rsidR="00751C65" w:rsidRDefault="00751C65" w:rsidP="00751C65">
                            <w:r>
                              <w:t>Dentistry went from being very basic to highly scientific, helping people keep teeth healthy and fix problems more safely than ever before.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F9D326" id="Rectangle 5" o:spid="_x0000_s1026" style="position:absolute;margin-left:-63pt;margin-top:-15pt;width:222.35pt;height:39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" filled="f" strokecolor="white [3212]" strokeweight="1pt">
                <v:textbox>
                  <w:txbxContent>
                    <w:p w14:paraId="205D07C3" w14:textId="77777777" w:rsidR="00751C65" w:rsidRDefault="00751C65" w:rsidP="00751C65">
                      <w:r>
                        <w:t>Dentistry has a long history and has changed a lot over time.</w:t>
                      </w:r>
                    </w:p>
                    <w:p w14:paraId="2BFF8AA6" w14:textId="77777777" w:rsidR="00751C65" w:rsidRDefault="00751C65" w:rsidP="00751C65"/>
                    <w:p w14:paraId="0576CEBC" w14:textId="77777777" w:rsidR="00751C65" w:rsidRDefault="00751C65" w:rsidP="00751C65">
                      <w:r>
                        <w:t>Key points:</w:t>
                      </w:r>
                    </w:p>
                    <w:p w14:paraId="39E5C043" w14:textId="77777777" w:rsidR="00751C65" w:rsidRDefault="00751C65" w:rsidP="00751C65">
                      <w:r>
                        <w:t>    •    Ancient times: Early people drilled teeth over 9,000 years ago (University of Bologna, 2015).</w:t>
                      </w:r>
                    </w:p>
                    <w:p w14:paraId="3E0DAC7F" w14:textId="77777777" w:rsidR="00751C65" w:rsidRDefault="00751C65" w:rsidP="00751C65">
                      <w:r>
                        <w:t xml:space="preserve">    •    Ancient Egypt: </w:t>
                      </w:r>
                      <w:proofErr w:type="spellStart"/>
                      <w:r>
                        <w:t>Hesy</w:t>
                      </w:r>
                      <w:proofErr w:type="spellEnd"/>
                      <w:r>
                        <w:t>-Re (2600 BC) is the first known dentist (Ring, 2018).</w:t>
                      </w:r>
                    </w:p>
                    <w:p w14:paraId="2D9F5C07" w14:textId="77777777" w:rsidR="00751C65" w:rsidRDefault="00751C65" w:rsidP="00751C65">
                      <w:r>
                        <w:t>    •    Middle Ages: Barber-surgeons pulled teeth before dentistry became a profession.</w:t>
                      </w:r>
                    </w:p>
                    <w:p w14:paraId="559A54DB" w14:textId="77777777" w:rsidR="00751C65" w:rsidRDefault="00751C65" w:rsidP="00751C65">
                      <w:r>
                        <w:t xml:space="preserve">    •    18th century: Pierre Fauchard wrote Le </w:t>
                      </w:r>
                      <w:proofErr w:type="spellStart"/>
                      <w:r>
                        <w:t>Chirurgien</w:t>
                      </w:r>
                      <w:proofErr w:type="spellEnd"/>
                      <w:r>
                        <w:t xml:space="preserve"> </w:t>
                      </w:r>
                      <w:proofErr w:type="spellStart"/>
                      <w:r>
                        <w:t>Dentiste</w:t>
                      </w:r>
                      <w:proofErr w:type="spellEnd"/>
                      <w:r>
                        <w:t xml:space="preserve"> (1728), starting modern dentistry (Ring, 2018).</w:t>
                      </w:r>
                    </w:p>
                    <w:p w14:paraId="1CB62702" w14:textId="77777777" w:rsidR="00751C65" w:rsidRDefault="00751C65" w:rsidP="00751C65">
                      <w:r>
                        <w:t>    •    19th–20th century: Dental drills, anaesthesia, and X-rays made treatment easier and safer.</w:t>
                      </w:r>
                    </w:p>
                    <w:p w14:paraId="13033C37" w14:textId="77777777" w:rsidR="00751C65" w:rsidRDefault="00751C65" w:rsidP="00751C65">
                      <w:r>
                        <w:t>    •    Today: Modern dentistry uses digital scans, 3D printing, and laser treatments (American Dental Association, 2024).</w:t>
                      </w:r>
                    </w:p>
                    <w:p w14:paraId="7E29BE34" w14:textId="77777777" w:rsidR="00751C65" w:rsidRDefault="00751C65" w:rsidP="00751C65"/>
                    <w:p w14:paraId="59A323F3" w14:textId="2272C1E2" w:rsidR="00751C65" w:rsidRDefault="00751C65" w:rsidP="00751C65">
                      <w:r>
                        <w:t>Dentistry went from being very basic to highly scientific, helping people keep teeth healthy and fix problems more safely than ever before.</w:t>
                      </w:r>
                    </w:p>
                  </w:txbxContent>
                </v:textbox>
              </v:rect>
            </w:pict>
          </mc:Fallback>
        </mc:AlternateContent>
      </w:r>
      <w:r w:rsidR="00751C65">
        <w:rPr>
          <w:rFonts w:ascii="Arial" w:hAnsi="Arial" w:cs="Arial"/>
          <w:noProof/>
          <w:sz w:val="22"/>
          <w:szCs w:val="22"/>
        </w:rPr>
        <mc:AlternateContent>
          <mc:Choice Requires="wps">
            <w:drawing>
              <wp:anchor distT="0" distB="0" distL="114300" distR="114300" simplePos="0" relativeHeight="251664384" behindDoc="0" locked="0" layoutInCell="1" allowOverlap="1" wp14:anchorId="0A195432" wp14:editId="161062A4">
                <wp:simplePos x="0" y="0"/>
                <wp:positionH relativeFrom="column">
                  <wp:posOffset>2260600</wp:posOffset>
                </wp:positionH>
                <wp:positionV relativeFrom="paragraph">
                  <wp:posOffset>-939800</wp:posOffset>
                </wp:positionV>
                <wp:extent cx="4159250" cy="2565400"/>
                <wp:effectExtent l="0" t="0" r="19050" b="12700"/>
                <wp:wrapNone/>
                <wp:docPr id="1497813400" name="Text Box 10"/>
                <wp:cNvGraphicFramePr/>
                <a:graphic xmlns:a="http://schemas.openxmlformats.org/drawingml/2006/main">
                  <a:graphicData uri="http://schemas.microsoft.com/office/word/2010/wordprocessingShape">
                    <wps:wsp>
                      <wps:cNvSpPr txBox="1"/>
                      <wps:spPr>
                        <a:xfrm>
                          <a:off x="0" y="0"/>
                          <a:ext cx="4159250" cy="2565400"/>
                        </a:xfrm>
                        <a:prstGeom prst="rect">
                          <a:avLst/>
                        </a:prstGeom>
                        <a:noFill/>
                        <a:ln w="6350">
                          <a:solidFill>
                            <a:schemeClr val="bg1"/>
                          </a:solidFill>
                        </a:ln>
                      </wps:spPr>
                      <wps:txbx>
                        <w:txbxContent>
                          <w:p w14:paraId="1A7C83B0" w14:textId="204C6631" w:rsidR="00751C65" w:rsidRDefault="00751C65" w:rsidP="00751C65">
                            <w:r>
                              <w:t>Modern dental services operate through both public and private healthcare systems:</w:t>
                            </w:r>
                          </w:p>
                          <w:p w14:paraId="35D4BE1F" w14:textId="77777777" w:rsidR="00751C65" w:rsidRDefault="00751C65" w:rsidP="00751C65">
                            <w:r>
                              <w:t>    •    The National Health Service (NHS) – offering subsidised treatment for essential care.</w:t>
                            </w:r>
                          </w:p>
                          <w:p w14:paraId="3D8E742B" w14:textId="77777777" w:rsidR="00751C65" w:rsidRDefault="00751C65" w:rsidP="00751C65">
                            <w:r>
                              <w:t>    •    Private dental practices – providing advanced, cosmetic, or elective treatments (NHS, 2024).</w:t>
                            </w:r>
                          </w:p>
                          <w:p w14:paraId="1D0B6559" w14:textId="77777777" w:rsidR="00751C65" w:rsidRDefault="00751C65" w:rsidP="00751C65"/>
                          <w:p w14:paraId="593BC4FF" w14:textId="77777777" w:rsidR="00751C65" w:rsidRDefault="00751C65" w:rsidP="00751C65">
                            <w:r>
                              <w:t>Core services provided include:</w:t>
                            </w:r>
                          </w:p>
                          <w:p w14:paraId="65015748" w14:textId="77777777" w:rsidR="00751C65" w:rsidRDefault="00751C65" w:rsidP="00751C65">
                            <w:r>
                              <w:t>    •    Routine check-ups and oral health assessments.</w:t>
                            </w:r>
                          </w:p>
                          <w:p w14:paraId="7F7E4D87" w14:textId="77777777" w:rsidR="00751C65" w:rsidRDefault="00751C65" w:rsidP="00751C65">
                            <w:r>
                              <w:t>    •    Restorative treatments such as fillings, crowns, and bridges.</w:t>
                            </w:r>
                          </w:p>
                          <w:p w14:paraId="2B713539" w14:textId="77777777" w:rsidR="00751C65" w:rsidRDefault="00751C65" w:rsidP="00751C65">
                            <w:r>
                              <w:t>    •    Orthodontic procedures and cosmetic treatments.</w:t>
                            </w:r>
                          </w:p>
                          <w:p w14:paraId="311384E1" w14:textId="77777777" w:rsidR="00751C65" w:rsidRDefault="00751C65" w:rsidP="00751C65">
                            <w:r>
                              <w:t>    •    Oral surgery and emergency interventions.</w:t>
                            </w:r>
                          </w:p>
                          <w:p w14:paraId="54DD75EB" w14:textId="77777777" w:rsidR="00751C65" w:rsidRDefault="00751C65" w:rsidP="00751C65"/>
                          <w:p w14:paraId="49BB80FF" w14:textId="3DD3D1FF" w:rsidR="00751C65" w:rsidRDefault="00751C65" w:rsidP="00751C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A195432" id="_x0000_t202" coordsize="21600,21600" o:spt="202" path="m,l,21600r21600,l21600,xe">
                <v:stroke joinstyle="miter"/>
                <v:path gradientshapeok="t" o:connecttype="rect"/>
              </v:shapetype>
              <v:shape id="Text Box 10" o:spid="_x0000_s1027" type="#_x0000_t202" style="position:absolute;margin-left:178pt;margin-top:-74pt;width:327.5pt;height:20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" filled="f" strokecolor="white [3212]" strokeweight=".5pt">
                <v:textbox>
                  <w:txbxContent>
                    <w:p w14:paraId="1A7C83B0" w14:textId="204C6631" w:rsidR="00751C65" w:rsidRDefault="00751C65" w:rsidP="00751C65">
                      <w:r>
                        <w:t>Modern dental services operate through both public and private healthcare systems</w:t>
                      </w:r>
                      <w:r>
                        <w:t>:</w:t>
                      </w:r>
                    </w:p>
                    <w:p w14:paraId="35D4BE1F" w14:textId="77777777" w:rsidR="00751C65" w:rsidRDefault="00751C65" w:rsidP="00751C65">
                      <w:r>
                        <w:t>    •    The National Health Service (NHS) – offering subsidised treatment for essential care.</w:t>
                      </w:r>
                    </w:p>
                    <w:p w14:paraId="3D8E742B" w14:textId="77777777" w:rsidR="00751C65" w:rsidRDefault="00751C65" w:rsidP="00751C65">
                      <w:r>
                        <w:t>    •    Private dental practices – providing advanced, cosmetic, or elective treatments (NHS, 2024).</w:t>
                      </w:r>
                    </w:p>
                    <w:p w14:paraId="1D0B6559" w14:textId="77777777" w:rsidR="00751C65" w:rsidRDefault="00751C65" w:rsidP="00751C65"/>
                    <w:p w14:paraId="593BC4FF" w14:textId="77777777" w:rsidR="00751C65" w:rsidRDefault="00751C65" w:rsidP="00751C65">
                      <w:r>
                        <w:t>Core services provided include:</w:t>
                      </w:r>
                    </w:p>
                    <w:p w14:paraId="65015748" w14:textId="77777777" w:rsidR="00751C65" w:rsidRDefault="00751C65" w:rsidP="00751C65">
                      <w:r>
                        <w:t>    •    Routine check-ups and oral health assessments.</w:t>
                      </w:r>
                    </w:p>
                    <w:p w14:paraId="7F7E4D87" w14:textId="77777777" w:rsidR="00751C65" w:rsidRDefault="00751C65" w:rsidP="00751C65">
                      <w:r>
                        <w:t>    •    Restorative treatments such as fillings, crowns, and bridges.</w:t>
                      </w:r>
                    </w:p>
                    <w:p w14:paraId="2B713539" w14:textId="77777777" w:rsidR="00751C65" w:rsidRDefault="00751C65" w:rsidP="00751C65">
                      <w:r>
                        <w:t>    •    Orthodontic procedures and cosmetic treatments.</w:t>
                      </w:r>
                    </w:p>
                    <w:p w14:paraId="311384E1" w14:textId="77777777" w:rsidR="00751C65" w:rsidRDefault="00751C65" w:rsidP="00751C65">
                      <w:r>
                        <w:t>    •    Oral surgery and emergency interventions.</w:t>
                      </w:r>
                    </w:p>
                    <w:p w14:paraId="54DD75EB" w14:textId="77777777" w:rsidR="00751C65" w:rsidRDefault="00751C65" w:rsidP="00751C65"/>
                    <w:p w14:paraId="49BB80FF" w14:textId="3DD3D1FF" w:rsidR="00751C65" w:rsidRDefault="00751C65" w:rsidP="00751C65"/>
                  </w:txbxContent>
                </v:textbox>
              </v:shape>
            </w:pict>
          </mc:Fallback>
        </mc:AlternateContent>
      </w:r>
      <w:r w:rsidR="00751C65">
        <w:rPr>
          <w:rFonts w:ascii="Arial" w:hAnsi="Arial" w:cs="Arial"/>
          <w:noProof/>
          <w:sz w:val="22"/>
          <w:szCs w:val="22"/>
        </w:rPr>
        <mc:AlternateContent>
          <mc:Choice Requires="wps">
            <w:drawing>
              <wp:anchor distT="0" distB="0" distL="114300" distR="114300" simplePos="0" relativeHeight="251660288" behindDoc="0" locked="0" layoutInCell="1" allowOverlap="1" wp14:anchorId="67A827F1" wp14:editId="3995158E">
                <wp:simplePos x="0" y="0"/>
                <wp:positionH relativeFrom="column">
                  <wp:posOffset>6616700</wp:posOffset>
                </wp:positionH>
                <wp:positionV relativeFrom="paragraph">
                  <wp:posOffset>-850900</wp:posOffset>
                </wp:positionV>
                <wp:extent cx="3073400" cy="7315200"/>
                <wp:effectExtent l="0" t="0" r="12700" b="12700"/>
                <wp:wrapNone/>
                <wp:docPr id="679758513" name="Text Box 3"/>
                <wp:cNvGraphicFramePr/>
                <a:graphic xmlns:a="http://schemas.openxmlformats.org/drawingml/2006/main">
                  <a:graphicData uri="http://schemas.microsoft.com/office/word/2010/wordprocessingShape">
                    <wps:wsp>
                      <wps:cNvSpPr txBox="1"/>
                      <wps:spPr>
                        <a:xfrm>
                          <a:off x="0" y="0"/>
                          <a:ext cx="3073400" cy="7315200"/>
                        </a:xfrm>
                        <a:prstGeom prst="rect">
                          <a:avLst/>
                        </a:prstGeom>
                        <a:noFill/>
                        <a:ln w="6350">
                          <a:solidFill>
                            <a:schemeClr val="bg1"/>
                          </a:solidFill>
                        </a:ln>
                      </wps:spPr>
                      <wps:txbx>
                        <w:txbxContent>
                          <w:p w14:paraId="13BEC588" w14:textId="619DAA34" w:rsidR="00751C65" w:rsidRPr="00751C65" w:rsidRDefault="00751C65" w:rsidP="00751C65">
                            <w:pPr>
                              <w:rPr>
                                <w:rFonts w:ascii="Arial" w:hAnsi="Arial" w:cs="Arial"/>
                                <w:sz w:val="22"/>
                                <w:szCs w:val="22"/>
                              </w:rPr>
                            </w:pPr>
                            <w:r w:rsidRPr="00751C65">
                              <w:rPr>
                                <w:rFonts w:ascii="Arial" w:hAnsi="Arial" w:cs="Arial"/>
                                <w:sz w:val="22"/>
                                <w:szCs w:val="22"/>
                              </w:rPr>
                              <w:t xml:space="preserve">Dentistry is a vital </w:t>
                            </w:r>
                            <w:r>
                              <w:rPr>
                                <w:rFonts w:ascii="Arial" w:hAnsi="Arial" w:cs="Arial"/>
                                <w:sz w:val="22"/>
                                <w:szCs w:val="22"/>
                              </w:rPr>
                              <w:t>part</w:t>
                            </w:r>
                            <w:r w:rsidRPr="00751C65">
                              <w:rPr>
                                <w:rFonts w:ascii="Arial" w:hAnsi="Arial" w:cs="Arial"/>
                                <w:sz w:val="22"/>
                                <w:szCs w:val="22"/>
                              </w:rPr>
                              <w:t xml:space="preserve"> of healthcare that focuses on the prevention, diagnosis, and treatment of conditions affecting the </w:t>
                            </w:r>
                            <w:r w:rsidRPr="00751C65">
                              <w:rPr>
                                <w:rFonts w:ascii="Arial" w:hAnsi="Arial" w:cs="Arial"/>
                                <w:b/>
                                <w:bCs/>
                                <w:sz w:val="22"/>
                                <w:szCs w:val="22"/>
                              </w:rPr>
                              <w:t xml:space="preserve">teeth, gums, mouth, and jaw </w:t>
                            </w:r>
                            <w:r w:rsidRPr="00751C65">
                              <w:rPr>
                                <w:rFonts w:ascii="Arial" w:hAnsi="Arial" w:cs="Arial"/>
                                <w:sz w:val="22"/>
                                <w:szCs w:val="22"/>
                              </w:rPr>
                              <w:t>(World Health Organization, 2023).</w:t>
                            </w:r>
                          </w:p>
                          <w:p w14:paraId="18ACA8E2" w14:textId="77777777" w:rsidR="00751C65" w:rsidRPr="00751C65" w:rsidRDefault="00751C65" w:rsidP="00751C65">
                            <w:pPr>
                              <w:rPr>
                                <w:rFonts w:ascii="Arial" w:hAnsi="Arial" w:cs="Arial"/>
                                <w:sz w:val="22"/>
                                <w:szCs w:val="22"/>
                              </w:rPr>
                            </w:pPr>
                            <w:r w:rsidRPr="00751C65">
                              <w:rPr>
                                <w:rFonts w:ascii="Arial" w:hAnsi="Arial" w:cs="Arial"/>
                                <w:b/>
                                <w:bCs/>
                                <w:sz w:val="22"/>
                                <w:szCs w:val="22"/>
                              </w:rPr>
                              <w:t>Dental professionals, including dentists, hygienists, dental nurses, and technicians</w:t>
                            </w:r>
                            <w:r w:rsidRPr="00751C65">
                              <w:rPr>
                                <w:rFonts w:ascii="Arial" w:hAnsi="Arial" w:cs="Arial"/>
                                <w:sz w:val="22"/>
                                <w:szCs w:val="22"/>
                              </w:rPr>
                              <w:t>, work together to improve and maintain oral health, which is a key component of general wellbeing.</w:t>
                            </w:r>
                          </w:p>
                          <w:p w14:paraId="32D79B9A" w14:textId="77777777" w:rsidR="00751C65" w:rsidRPr="00751C65" w:rsidRDefault="00751C65" w:rsidP="00751C65">
                            <w:pPr>
                              <w:rPr>
                                <w:rFonts w:ascii="Arial" w:hAnsi="Arial" w:cs="Arial"/>
                                <w:sz w:val="22"/>
                                <w:szCs w:val="22"/>
                              </w:rPr>
                            </w:pPr>
                          </w:p>
                          <w:p w14:paraId="147930F3" w14:textId="77777777" w:rsidR="00751C65" w:rsidRPr="00751C65" w:rsidRDefault="00751C65" w:rsidP="00751C65">
                            <w:pPr>
                              <w:rPr>
                                <w:rFonts w:ascii="Arial" w:hAnsi="Arial" w:cs="Arial"/>
                                <w:sz w:val="22"/>
                                <w:szCs w:val="22"/>
                              </w:rPr>
                            </w:pPr>
                            <w:r w:rsidRPr="00751C65">
                              <w:rPr>
                                <w:rFonts w:ascii="Arial" w:hAnsi="Arial" w:cs="Arial"/>
                                <w:sz w:val="22"/>
                                <w:szCs w:val="22"/>
                              </w:rPr>
                              <w:t>Key functions of dentistry include:</w:t>
                            </w:r>
                          </w:p>
                          <w:p w14:paraId="08579121"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Preventive care:</w:t>
                            </w:r>
                            <w:r w:rsidRPr="00751C65">
                              <w:rPr>
                                <w:rFonts w:ascii="Arial" w:hAnsi="Arial" w:cs="Arial"/>
                                <w:sz w:val="22"/>
                                <w:szCs w:val="22"/>
                              </w:rPr>
                              <w:t xml:space="preserve"> Check-ups, scaling, fluoride treatments, and patient education to avoid disease.</w:t>
                            </w:r>
                          </w:p>
                          <w:p w14:paraId="226750F8"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Restorative care:</w:t>
                            </w:r>
                            <w:r w:rsidRPr="00751C65">
                              <w:rPr>
                                <w:rFonts w:ascii="Arial" w:hAnsi="Arial" w:cs="Arial"/>
                                <w:sz w:val="22"/>
                                <w:szCs w:val="22"/>
                              </w:rPr>
                              <w:t xml:space="preserve"> Fillings, crowns, bridges, and implants that repair or replace damaged teeth.</w:t>
                            </w:r>
                          </w:p>
                          <w:p w14:paraId="7099F37C"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Cosmetic treatments</w:t>
                            </w:r>
                            <w:r w:rsidRPr="00751C65">
                              <w:rPr>
                                <w:rFonts w:ascii="Arial" w:hAnsi="Arial" w:cs="Arial"/>
                                <w:sz w:val="22"/>
                                <w:szCs w:val="22"/>
                              </w:rPr>
                              <w:t>: Teeth whitening, veneers, and orthodontics to enhance appearance.</w:t>
                            </w:r>
                          </w:p>
                          <w:p w14:paraId="5D1EE17E" w14:textId="77777777" w:rsidR="00751C65" w:rsidRPr="00751C65" w:rsidRDefault="00751C65" w:rsidP="00751C65">
                            <w:pPr>
                              <w:rPr>
                                <w:rFonts w:ascii="Arial" w:hAnsi="Arial" w:cs="Arial"/>
                                <w:sz w:val="22"/>
                                <w:szCs w:val="22"/>
                              </w:rPr>
                            </w:pPr>
                            <w:r w:rsidRPr="00751C65">
                              <w:rPr>
                                <w:rFonts w:ascii="Arial" w:hAnsi="Arial" w:cs="Arial"/>
                                <w:sz w:val="22"/>
                                <w:szCs w:val="22"/>
                              </w:rPr>
                              <w:t>    •    </w:t>
                            </w:r>
                            <w:r w:rsidRPr="00751C65">
                              <w:rPr>
                                <w:rFonts w:ascii="Arial" w:hAnsi="Arial" w:cs="Arial"/>
                                <w:b/>
                                <w:bCs/>
                                <w:sz w:val="22"/>
                                <w:szCs w:val="22"/>
                              </w:rPr>
                              <w:t>Emergency care:</w:t>
                            </w:r>
                            <w:r w:rsidRPr="00751C65">
                              <w:rPr>
                                <w:rFonts w:ascii="Arial" w:hAnsi="Arial" w:cs="Arial"/>
                                <w:sz w:val="22"/>
                                <w:szCs w:val="22"/>
                              </w:rPr>
                              <w:t xml:space="preserve"> Managing dental pain, infections, and trauma.</w:t>
                            </w:r>
                          </w:p>
                          <w:p w14:paraId="04BD8BF3" w14:textId="77777777" w:rsidR="00751C65" w:rsidRPr="00751C65" w:rsidRDefault="00751C65" w:rsidP="00751C65">
                            <w:pPr>
                              <w:rPr>
                                <w:rFonts w:ascii="Arial" w:hAnsi="Arial" w:cs="Arial"/>
                                <w:sz w:val="22"/>
                                <w:szCs w:val="22"/>
                              </w:rPr>
                            </w:pPr>
                          </w:p>
                          <w:p w14:paraId="76AE8F57" w14:textId="77777777" w:rsidR="00751C65" w:rsidRPr="00751C65" w:rsidRDefault="00751C65" w:rsidP="00751C65">
                            <w:pPr>
                              <w:rPr>
                                <w:rFonts w:ascii="Arial" w:hAnsi="Arial" w:cs="Arial"/>
                                <w:sz w:val="22"/>
                                <w:szCs w:val="22"/>
                              </w:rPr>
                            </w:pPr>
                            <w:r w:rsidRPr="00751C65">
                              <w:rPr>
                                <w:rFonts w:ascii="Arial" w:hAnsi="Arial" w:cs="Arial"/>
                                <w:sz w:val="22"/>
                                <w:szCs w:val="22"/>
                              </w:rPr>
                              <w:t>Good oral health supports speech, nutrition, confidence, and quality of life. Untreated oral disease can lead to pain, tooth loss, and even systemic health problems like heart disease and diabetes (British Dental Journal, 2022).</w:t>
                            </w:r>
                          </w:p>
                          <w:p w14:paraId="21BDE0F0" w14:textId="77777777" w:rsidR="00751C65" w:rsidRPr="00751C65" w:rsidRDefault="00751C65" w:rsidP="00751C65">
                            <w:pPr>
                              <w:rPr>
                                <w:rFonts w:ascii="Arial" w:hAnsi="Arial" w:cs="Arial"/>
                                <w:sz w:val="22"/>
                                <w:szCs w:val="22"/>
                              </w:rPr>
                            </w:pPr>
                          </w:p>
                          <w:p w14:paraId="0C6B130F" w14:textId="77777777" w:rsidR="00751C65" w:rsidRPr="00751C65" w:rsidRDefault="00751C65" w:rsidP="00751C65">
                            <w:pPr>
                              <w:rPr>
                                <w:rFonts w:ascii="Arial" w:hAnsi="Arial" w:cs="Arial"/>
                                <w:sz w:val="22"/>
                                <w:szCs w:val="22"/>
                              </w:rPr>
                            </w:pPr>
                            <w:r w:rsidRPr="00751C65">
                              <w:rPr>
                                <w:rFonts w:ascii="Arial" w:hAnsi="Arial" w:cs="Arial"/>
                                <w:sz w:val="22"/>
                                <w:szCs w:val="22"/>
                              </w:rPr>
                              <w:t>Dentistry today extends beyond clinical treatment to include public health education, encouraging communities to adopt healthier oral hygiene habits through diet and preventive care campaigns.</w:t>
                            </w:r>
                          </w:p>
                          <w:p w14:paraId="02C6DEF3" w14:textId="77777777" w:rsidR="00751C65" w:rsidRPr="00751C65" w:rsidRDefault="00751C65" w:rsidP="00751C65">
                            <w:pPr>
                              <w:rPr>
                                <w:rFonts w:ascii="Arial" w:hAnsi="Arial" w:cs="Arial"/>
                                <w:sz w:val="22"/>
                                <w:szCs w:val="22"/>
                              </w:rPr>
                            </w:pPr>
                            <w:r w:rsidRPr="00751C65">
                              <w:rPr>
                                <w:rFonts w:ascii="Arial" w:hAnsi="Arial" w:cs="Arial"/>
                                <w:sz w:val="22"/>
                                <w:szCs w:val="22"/>
                              </w:rPr>
                              <w:t>Specialised branches of dentistry include:</w:t>
                            </w:r>
                          </w:p>
                          <w:p w14:paraId="2263C21B" w14:textId="77777777" w:rsidR="00751C65" w:rsidRPr="00751C65" w:rsidRDefault="00751C65" w:rsidP="00751C65">
                            <w:pPr>
                              <w:rPr>
                                <w:rFonts w:ascii="Arial" w:hAnsi="Arial" w:cs="Arial"/>
                                <w:sz w:val="22"/>
                                <w:szCs w:val="22"/>
                              </w:rPr>
                            </w:pPr>
                            <w:r w:rsidRPr="00751C65">
                              <w:rPr>
                                <w:rFonts w:ascii="Arial" w:hAnsi="Arial" w:cs="Arial"/>
                                <w:sz w:val="22"/>
                                <w:szCs w:val="22"/>
                              </w:rPr>
                              <w:t>    •    Orthodontics – correction of teeth and jaw alignment.</w:t>
                            </w:r>
                          </w:p>
                          <w:p w14:paraId="681A57A1" w14:textId="77777777" w:rsidR="00751C65" w:rsidRPr="00751C65" w:rsidRDefault="00751C65" w:rsidP="00751C65">
                            <w:pPr>
                              <w:rPr>
                                <w:rFonts w:ascii="Arial" w:hAnsi="Arial" w:cs="Arial"/>
                                <w:sz w:val="22"/>
                                <w:szCs w:val="22"/>
                              </w:rPr>
                            </w:pPr>
                            <w:r w:rsidRPr="00751C65">
                              <w:rPr>
                                <w:rFonts w:ascii="Arial" w:hAnsi="Arial" w:cs="Arial"/>
                                <w:sz w:val="22"/>
                                <w:szCs w:val="22"/>
                              </w:rPr>
                              <w:t>    •    Periodontics – management of gum diseases.</w:t>
                            </w:r>
                          </w:p>
                          <w:p w14:paraId="55A0B9D1" w14:textId="77777777" w:rsidR="00751C65" w:rsidRPr="00751C65" w:rsidRDefault="00751C65" w:rsidP="00751C65">
                            <w:pPr>
                              <w:rPr>
                                <w:rFonts w:ascii="Arial" w:hAnsi="Arial" w:cs="Arial"/>
                                <w:sz w:val="22"/>
                                <w:szCs w:val="22"/>
                              </w:rPr>
                            </w:pPr>
                            <w:r w:rsidRPr="00751C65">
                              <w:rPr>
                                <w:rFonts w:ascii="Arial" w:hAnsi="Arial" w:cs="Arial"/>
                                <w:sz w:val="22"/>
                                <w:szCs w:val="22"/>
                              </w:rPr>
                              <w:t>    •    Endodontics – treatment of root canal infections.</w:t>
                            </w:r>
                          </w:p>
                          <w:p w14:paraId="40B74294" w14:textId="12056A35" w:rsidR="00751C65" w:rsidRPr="00751C65" w:rsidRDefault="00751C65" w:rsidP="00751C65">
                            <w:pPr>
                              <w:rPr>
                                <w:rFonts w:ascii="Arial" w:hAnsi="Arial" w:cs="Arial"/>
                                <w:sz w:val="22"/>
                                <w:szCs w:val="22"/>
                              </w:rPr>
                            </w:pPr>
                            <w:r w:rsidRPr="00751C65">
                              <w:rPr>
                                <w:rFonts w:ascii="Arial" w:hAnsi="Arial" w:cs="Arial"/>
                                <w:sz w:val="22"/>
                                <w:szCs w:val="22"/>
                              </w:rPr>
                              <w:t>    •    Prosthodontics – design and fitting of artificial teeth.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827F1" id="Text Box 3" o:spid="_x0000_s1028" type="#_x0000_t202" style="position:absolute;margin-left:521pt;margin-top:-67pt;width:242pt;height:8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" filled="f" strokecolor="white [3212]" strokeweight=".5pt">
                <v:textbox>
                  <w:txbxContent>
                    <w:p w14:paraId="13BEC588" w14:textId="619DAA34" w:rsidR="00751C65" w:rsidRPr="00751C65" w:rsidRDefault="00751C65" w:rsidP="00751C65">
                      <w:pPr>
                        <w:rPr>
                          <w:rFonts w:ascii="Arial" w:hAnsi="Arial" w:cs="Arial"/>
                          <w:sz w:val="22"/>
                          <w:szCs w:val="22"/>
                        </w:rPr>
                      </w:pPr>
                      <w:r w:rsidRPr="00751C65">
                        <w:rPr>
                          <w:rFonts w:ascii="Arial" w:hAnsi="Arial" w:cs="Arial"/>
                          <w:sz w:val="22"/>
                          <w:szCs w:val="22"/>
                        </w:rPr>
                        <w:t xml:space="preserve">Dentistry is a vital </w:t>
                      </w:r>
                      <w:r>
                        <w:rPr>
                          <w:rFonts w:ascii="Arial" w:hAnsi="Arial" w:cs="Arial"/>
                          <w:sz w:val="22"/>
                          <w:szCs w:val="22"/>
                        </w:rPr>
                        <w:t>part</w:t>
                      </w:r>
                      <w:r w:rsidRPr="00751C65">
                        <w:rPr>
                          <w:rFonts w:ascii="Arial" w:hAnsi="Arial" w:cs="Arial"/>
                          <w:sz w:val="22"/>
                          <w:szCs w:val="22"/>
                        </w:rPr>
                        <w:t xml:space="preserve"> of healthcare that focuses on the prevention, diagnosis, and treatment of conditions affecting the </w:t>
                      </w:r>
                      <w:r w:rsidRPr="00751C65">
                        <w:rPr>
                          <w:rFonts w:ascii="Arial" w:hAnsi="Arial" w:cs="Arial"/>
                          <w:b/>
                          <w:bCs/>
                          <w:sz w:val="22"/>
                          <w:szCs w:val="22"/>
                        </w:rPr>
                        <w:t xml:space="preserve">teeth, gums, mouth, and jaw </w:t>
                      </w:r>
                      <w:r w:rsidRPr="00751C65">
                        <w:rPr>
                          <w:rFonts w:ascii="Arial" w:hAnsi="Arial" w:cs="Arial"/>
                          <w:sz w:val="22"/>
                          <w:szCs w:val="22"/>
                        </w:rPr>
                        <w:t>(World Health Organization, 2023).</w:t>
                      </w:r>
                    </w:p>
                    <w:p w14:paraId="18ACA8E2" w14:textId="77777777" w:rsidR="00751C65" w:rsidRPr="00751C65" w:rsidRDefault="00751C65" w:rsidP="00751C65">
                      <w:pPr>
                        <w:rPr>
                          <w:rFonts w:ascii="Arial" w:hAnsi="Arial" w:cs="Arial"/>
                          <w:sz w:val="22"/>
                          <w:szCs w:val="22"/>
                        </w:rPr>
                      </w:pPr>
                      <w:r w:rsidRPr="00751C65">
                        <w:rPr>
                          <w:rFonts w:ascii="Arial" w:hAnsi="Arial" w:cs="Arial"/>
                          <w:b/>
                          <w:bCs/>
                          <w:sz w:val="22"/>
                          <w:szCs w:val="22"/>
                        </w:rPr>
                        <w:t>Dental professionals, including dentists, hygienists, dental nurses, and technicians</w:t>
                      </w:r>
                      <w:r w:rsidRPr="00751C65">
                        <w:rPr>
                          <w:rFonts w:ascii="Arial" w:hAnsi="Arial" w:cs="Arial"/>
                          <w:sz w:val="22"/>
                          <w:szCs w:val="22"/>
                        </w:rPr>
                        <w:t>, work together to improve and maintain oral health, which is a key component of general wellbeing.</w:t>
                      </w:r>
                    </w:p>
                    <w:p w14:paraId="32D79B9A" w14:textId="77777777" w:rsidR="00751C65" w:rsidRPr="00751C65" w:rsidRDefault="00751C65" w:rsidP="00751C65">
                      <w:pPr>
                        <w:rPr>
                          <w:rFonts w:ascii="Arial" w:hAnsi="Arial" w:cs="Arial"/>
                          <w:sz w:val="22"/>
                          <w:szCs w:val="22"/>
                        </w:rPr>
                      </w:pPr>
                    </w:p>
                    <w:p w14:paraId="147930F3" w14:textId="77777777" w:rsidR="00751C65" w:rsidRPr="00751C65" w:rsidRDefault="00751C65" w:rsidP="00751C65">
                      <w:pPr>
                        <w:rPr>
                          <w:rFonts w:ascii="Arial" w:hAnsi="Arial" w:cs="Arial"/>
                          <w:sz w:val="22"/>
                          <w:szCs w:val="22"/>
                        </w:rPr>
                      </w:pPr>
                      <w:r w:rsidRPr="00751C65">
                        <w:rPr>
                          <w:rFonts w:ascii="Arial" w:hAnsi="Arial" w:cs="Arial"/>
                          <w:sz w:val="22"/>
                          <w:szCs w:val="22"/>
                        </w:rPr>
                        <w:t>Key functions of dentistry include:</w:t>
                      </w:r>
                    </w:p>
                    <w:p w14:paraId="08579121"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Preventive care:</w:t>
                      </w:r>
                      <w:r w:rsidRPr="00751C65">
                        <w:rPr>
                          <w:rFonts w:ascii="Arial" w:hAnsi="Arial" w:cs="Arial"/>
                          <w:sz w:val="22"/>
                          <w:szCs w:val="22"/>
                        </w:rPr>
                        <w:t xml:space="preserve"> Check-ups, scaling, fluoride treatments, and patient education to avoid disease.</w:t>
                      </w:r>
                    </w:p>
                    <w:p w14:paraId="226750F8"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Restorative care:</w:t>
                      </w:r>
                      <w:r w:rsidRPr="00751C65">
                        <w:rPr>
                          <w:rFonts w:ascii="Arial" w:hAnsi="Arial" w:cs="Arial"/>
                          <w:sz w:val="22"/>
                          <w:szCs w:val="22"/>
                        </w:rPr>
                        <w:t xml:space="preserve"> Fillings, crowns, bridges, and implants that repair or replace damaged teeth.</w:t>
                      </w:r>
                    </w:p>
                    <w:p w14:paraId="7099F37C" w14:textId="77777777" w:rsidR="00751C65" w:rsidRPr="00751C65" w:rsidRDefault="00751C65" w:rsidP="00751C65">
                      <w:pPr>
                        <w:rPr>
                          <w:rFonts w:ascii="Arial" w:hAnsi="Arial" w:cs="Arial"/>
                          <w:sz w:val="22"/>
                          <w:szCs w:val="22"/>
                        </w:rPr>
                      </w:pPr>
                      <w:r w:rsidRPr="00751C65">
                        <w:rPr>
                          <w:rFonts w:ascii="Arial" w:hAnsi="Arial" w:cs="Arial"/>
                          <w:sz w:val="22"/>
                          <w:szCs w:val="22"/>
                        </w:rPr>
                        <w:t>    </w:t>
                      </w:r>
                      <w:r w:rsidRPr="00751C65">
                        <w:rPr>
                          <w:rFonts w:ascii="Arial" w:hAnsi="Arial" w:cs="Arial"/>
                          <w:b/>
                          <w:bCs/>
                          <w:sz w:val="22"/>
                          <w:szCs w:val="22"/>
                        </w:rPr>
                        <w:t>•    Cosmetic treatments</w:t>
                      </w:r>
                      <w:r w:rsidRPr="00751C65">
                        <w:rPr>
                          <w:rFonts w:ascii="Arial" w:hAnsi="Arial" w:cs="Arial"/>
                          <w:sz w:val="22"/>
                          <w:szCs w:val="22"/>
                        </w:rPr>
                        <w:t>: Teeth whitening, veneers, and orthodontics to enhance appearance.</w:t>
                      </w:r>
                    </w:p>
                    <w:p w14:paraId="5D1EE17E" w14:textId="77777777" w:rsidR="00751C65" w:rsidRPr="00751C65" w:rsidRDefault="00751C65" w:rsidP="00751C65">
                      <w:pPr>
                        <w:rPr>
                          <w:rFonts w:ascii="Arial" w:hAnsi="Arial" w:cs="Arial"/>
                          <w:sz w:val="22"/>
                          <w:szCs w:val="22"/>
                        </w:rPr>
                      </w:pPr>
                      <w:r w:rsidRPr="00751C65">
                        <w:rPr>
                          <w:rFonts w:ascii="Arial" w:hAnsi="Arial" w:cs="Arial"/>
                          <w:sz w:val="22"/>
                          <w:szCs w:val="22"/>
                        </w:rPr>
                        <w:t>    •    </w:t>
                      </w:r>
                      <w:r w:rsidRPr="00751C65">
                        <w:rPr>
                          <w:rFonts w:ascii="Arial" w:hAnsi="Arial" w:cs="Arial"/>
                          <w:b/>
                          <w:bCs/>
                          <w:sz w:val="22"/>
                          <w:szCs w:val="22"/>
                        </w:rPr>
                        <w:t>Emergency care:</w:t>
                      </w:r>
                      <w:r w:rsidRPr="00751C65">
                        <w:rPr>
                          <w:rFonts w:ascii="Arial" w:hAnsi="Arial" w:cs="Arial"/>
                          <w:sz w:val="22"/>
                          <w:szCs w:val="22"/>
                        </w:rPr>
                        <w:t xml:space="preserve"> Managing dental pain, infections, and trauma.</w:t>
                      </w:r>
                    </w:p>
                    <w:p w14:paraId="04BD8BF3" w14:textId="77777777" w:rsidR="00751C65" w:rsidRPr="00751C65" w:rsidRDefault="00751C65" w:rsidP="00751C65">
                      <w:pPr>
                        <w:rPr>
                          <w:rFonts w:ascii="Arial" w:hAnsi="Arial" w:cs="Arial"/>
                          <w:sz w:val="22"/>
                          <w:szCs w:val="22"/>
                        </w:rPr>
                      </w:pPr>
                    </w:p>
                    <w:p w14:paraId="76AE8F57" w14:textId="77777777" w:rsidR="00751C65" w:rsidRPr="00751C65" w:rsidRDefault="00751C65" w:rsidP="00751C65">
                      <w:pPr>
                        <w:rPr>
                          <w:rFonts w:ascii="Arial" w:hAnsi="Arial" w:cs="Arial"/>
                          <w:sz w:val="22"/>
                          <w:szCs w:val="22"/>
                        </w:rPr>
                      </w:pPr>
                      <w:r w:rsidRPr="00751C65">
                        <w:rPr>
                          <w:rFonts w:ascii="Arial" w:hAnsi="Arial" w:cs="Arial"/>
                          <w:sz w:val="22"/>
                          <w:szCs w:val="22"/>
                        </w:rPr>
                        <w:t>Good oral health supports speech, nutrition, confidence, and quality of life. Untreated oral disease can lead to pain, tooth loss, and even systemic health problems like heart disease and diabetes (British Dental Journal, 2022).</w:t>
                      </w:r>
                    </w:p>
                    <w:p w14:paraId="21BDE0F0" w14:textId="77777777" w:rsidR="00751C65" w:rsidRPr="00751C65" w:rsidRDefault="00751C65" w:rsidP="00751C65">
                      <w:pPr>
                        <w:rPr>
                          <w:rFonts w:ascii="Arial" w:hAnsi="Arial" w:cs="Arial"/>
                          <w:sz w:val="22"/>
                          <w:szCs w:val="22"/>
                        </w:rPr>
                      </w:pPr>
                    </w:p>
                    <w:p w14:paraId="0C6B130F" w14:textId="77777777" w:rsidR="00751C65" w:rsidRPr="00751C65" w:rsidRDefault="00751C65" w:rsidP="00751C65">
                      <w:pPr>
                        <w:rPr>
                          <w:rFonts w:ascii="Arial" w:hAnsi="Arial" w:cs="Arial"/>
                          <w:sz w:val="22"/>
                          <w:szCs w:val="22"/>
                        </w:rPr>
                      </w:pPr>
                      <w:r w:rsidRPr="00751C65">
                        <w:rPr>
                          <w:rFonts w:ascii="Arial" w:hAnsi="Arial" w:cs="Arial"/>
                          <w:sz w:val="22"/>
                          <w:szCs w:val="22"/>
                        </w:rPr>
                        <w:t>Dentistry today extends beyond clinical treatment to include public health education, encouraging communities to adopt healthier oral hygiene habits through diet and preventive care campaigns.</w:t>
                      </w:r>
                    </w:p>
                    <w:p w14:paraId="02C6DEF3" w14:textId="77777777" w:rsidR="00751C65" w:rsidRPr="00751C65" w:rsidRDefault="00751C65" w:rsidP="00751C65">
                      <w:pPr>
                        <w:rPr>
                          <w:rFonts w:ascii="Arial" w:hAnsi="Arial" w:cs="Arial"/>
                          <w:sz w:val="22"/>
                          <w:szCs w:val="22"/>
                        </w:rPr>
                      </w:pPr>
                      <w:r w:rsidRPr="00751C65">
                        <w:rPr>
                          <w:rFonts w:ascii="Arial" w:hAnsi="Arial" w:cs="Arial"/>
                          <w:sz w:val="22"/>
                          <w:szCs w:val="22"/>
                        </w:rPr>
                        <w:t>Specialised branches of dentistry include:</w:t>
                      </w:r>
                    </w:p>
                    <w:p w14:paraId="2263C21B" w14:textId="77777777" w:rsidR="00751C65" w:rsidRPr="00751C65" w:rsidRDefault="00751C65" w:rsidP="00751C65">
                      <w:pPr>
                        <w:rPr>
                          <w:rFonts w:ascii="Arial" w:hAnsi="Arial" w:cs="Arial"/>
                          <w:sz w:val="22"/>
                          <w:szCs w:val="22"/>
                        </w:rPr>
                      </w:pPr>
                      <w:r w:rsidRPr="00751C65">
                        <w:rPr>
                          <w:rFonts w:ascii="Arial" w:hAnsi="Arial" w:cs="Arial"/>
                          <w:sz w:val="22"/>
                          <w:szCs w:val="22"/>
                        </w:rPr>
                        <w:t>    •    Orthodontics – correction of teeth and jaw alignment.</w:t>
                      </w:r>
                    </w:p>
                    <w:p w14:paraId="681A57A1" w14:textId="77777777" w:rsidR="00751C65" w:rsidRPr="00751C65" w:rsidRDefault="00751C65" w:rsidP="00751C65">
                      <w:pPr>
                        <w:rPr>
                          <w:rFonts w:ascii="Arial" w:hAnsi="Arial" w:cs="Arial"/>
                          <w:sz w:val="22"/>
                          <w:szCs w:val="22"/>
                        </w:rPr>
                      </w:pPr>
                      <w:r w:rsidRPr="00751C65">
                        <w:rPr>
                          <w:rFonts w:ascii="Arial" w:hAnsi="Arial" w:cs="Arial"/>
                          <w:sz w:val="22"/>
                          <w:szCs w:val="22"/>
                        </w:rPr>
                        <w:t>    •    Periodontics – management of gum diseases.</w:t>
                      </w:r>
                    </w:p>
                    <w:p w14:paraId="55A0B9D1" w14:textId="77777777" w:rsidR="00751C65" w:rsidRPr="00751C65" w:rsidRDefault="00751C65" w:rsidP="00751C65">
                      <w:pPr>
                        <w:rPr>
                          <w:rFonts w:ascii="Arial" w:hAnsi="Arial" w:cs="Arial"/>
                          <w:sz w:val="22"/>
                          <w:szCs w:val="22"/>
                        </w:rPr>
                      </w:pPr>
                      <w:r w:rsidRPr="00751C65">
                        <w:rPr>
                          <w:rFonts w:ascii="Arial" w:hAnsi="Arial" w:cs="Arial"/>
                          <w:sz w:val="22"/>
                          <w:szCs w:val="22"/>
                        </w:rPr>
                        <w:t>    •    Endodontics – treatment of root canal infections.</w:t>
                      </w:r>
                    </w:p>
                    <w:p w14:paraId="40B74294" w14:textId="12056A35" w:rsidR="00751C65" w:rsidRPr="00751C65" w:rsidRDefault="00751C65" w:rsidP="00751C65">
                      <w:pPr>
                        <w:rPr>
                          <w:rFonts w:ascii="Arial" w:hAnsi="Arial" w:cs="Arial"/>
                          <w:sz w:val="22"/>
                          <w:szCs w:val="22"/>
                        </w:rPr>
                      </w:pPr>
                      <w:r w:rsidRPr="00751C65">
                        <w:rPr>
                          <w:rFonts w:ascii="Arial" w:hAnsi="Arial" w:cs="Arial"/>
                          <w:sz w:val="22"/>
                          <w:szCs w:val="22"/>
                        </w:rPr>
                        <w:t>    •    Prosthodontics – design and fitting of artificial teeth.</w:t>
                      </w:r>
                    </w:p>
                  </w:txbxContent>
                </v:textbox>
              </v:shape>
            </w:pict>
          </mc:Fallback>
        </mc:AlternateContent>
      </w:r>
    </w:p>
    <w:p w14:paraId="5F619C4D" w14:textId="3A760D8F" w:rsidR="00751C65" w:rsidRDefault="00751C65" w:rsidP="00751C65">
      <w:pPr>
        <w:spacing w:line="360" w:lineRule="auto"/>
        <w:jc w:val="center"/>
        <w:rPr>
          <w:rFonts w:ascii="Arial" w:hAnsi="Arial" w:cs="Arial"/>
          <w:sz w:val="22"/>
          <w:szCs w:val="22"/>
        </w:rPr>
      </w:pPr>
    </w:p>
    <w:p w14:paraId="6BBCD6E2" w14:textId="29B482ED" w:rsidR="00751C65" w:rsidRDefault="00751C65" w:rsidP="00751C65">
      <w:pPr>
        <w:spacing w:line="360" w:lineRule="auto"/>
        <w:jc w:val="center"/>
        <w:rPr>
          <w:rFonts w:ascii="Arial" w:hAnsi="Arial" w:cs="Arial"/>
          <w:sz w:val="22"/>
          <w:szCs w:val="22"/>
        </w:rPr>
      </w:pPr>
    </w:p>
    <w:p w14:paraId="1AF3727B" w14:textId="026E74CC" w:rsidR="00751C65" w:rsidRDefault="00751C65" w:rsidP="00751C65">
      <w:pPr>
        <w:spacing w:line="360" w:lineRule="auto"/>
        <w:jc w:val="center"/>
        <w:rPr>
          <w:rFonts w:ascii="Arial" w:hAnsi="Arial" w:cs="Arial"/>
          <w:sz w:val="22"/>
          <w:szCs w:val="22"/>
        </w:rPr>
      </w:pPr>
    </w:p>
    <w:p w14:paraId="0B76FC20" w14:textId="592E7E82" w:rsidR="00751C65" w:rsidRDefault="00751C65" w:rsidP="00751C65">
      <w:pPr>
        <w:spacing w:line="360" w:lineRule="auto"/>
        <w:jc w:val="center"/>
        <w:rPr>
          <w:rFonts w:ascii="Arial" w:hAnsi="Arial" w:cs="Arial"/>
          <w:sz w:val="22"/>
          <w:szCs w:val="22"/>
        </w:rPr>
      </w:pPr>
    </w:p>
    <w:p w14:paraId="6461E5C4" w14:textId="2794AD3F" w:rsidR="00751C65" w:rsidRDefault="00751C65" w:rsidP="00751C65">
      <w:pPr>
        <w:spacing w:line="360" w:lineRule="auto"/>
        <w:jc w:val="center"/>
        <w:rPr>
          <w:rFonts w:ascii="Arial" w:hAnsi="Arial" w:cs="Arial"/>
          <w:sz w:val="22"/>
          <w:szCs w:val="22"/>
        </w:rPr>
      </w:pPr>
    </w:p>
    <w:p w14:paraId="2FB7BA72" w14:textId="06452EA8" w:rsidR="00751C65" w:rsidRDefault="00751C65"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44E7988A" wp14:editId="69D4061A">
                <wp:simplePos x="0" y="0"/>
                <wp:positionH relativeFrom="column">
                  <wp:posOffset>4152266</wp:posOffset>
                </wp:positionH>
                <wp:positionV relativeFrom="paragraph">
                  <wp:posOffset>179705</wp:posOffset>
                </wp:positionV>
                <wp:extent cx="45719" cy="304800"/>
                <wp:effectExtent l="25400" t="12700" r="43815" b="12700"/>
                <wp:wrapNone/>
                <wp:docPr id="678503466" name="Straight Arrow Connector 7"/>
                <wp:cNvGraphicFramePr/>
                <a:graphic xmlns:a="http://schemas.openxmlformats.org/drawingml/2006/main">
                  <a:graphicData uri="http://schemas.microsoft.com/office/word/2010/wordprocessingShape">
                    <wps:wsp>
                      <wps:cNvCnPr/>
                      <wps:spPr>
                        <a:xfrm flipV="1">
                          <a:off x="0" y="0"/>
                          <a:ext cx="45719" cy="3048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71FC897" id="_x0000_t32" coordsize="21600,21600" o:spt="32" o:oned="t" path="m,l21600,21600e" filled="f">
                <v:path arrowok="t" fillok="f" o:connecttype="none"/>
                <o:lock v:ext="edit" shapetype="t"/>
              </v:shapetype>
              <v:shape id="Straight Arrow Connector 7" o:spid="_x0000_s1026" type="#_x0000_t32" style="position:absolute;margin-left:326.95pt;margin-top:14.15pt;width:3.6pt;height:2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" strokecolor="white [3212]" strokeweight=".5pt">
                <v:stroke endarrow="block" joinstyle="miter"/>
              </v:shape>
            </w:pict>
          </mc:Fallback>
        </mc:AlternateContent>
      </w:r>
    </w:p>
    <w:p w14:paraId="45E70499" w14:textId="1BAEF1AF" w:rsidR="00751C65" w:rsidRDefault="00751C65" w:rsidP="00751C65">
      <w:pPr>
        <w:spacing w:line="360" w:lineRule="auto"/>
        <w:jc w:val="center"/>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4DBD477C" wp14:editId="67188F6E">
            <wp:simplePos x="0" y="0"/>
            <wp:positionH relativeFrom="column">
              <wp:posOffset>3238500</wp:posOffset>
            </wp:positionH>
            <wp:positionV relativeFrom="paragraph">
              <wp:posOffset>243840</wp:posOffset>
            </wp:positionV>
            <wp:extent cx="1943100" cy="1294765"/>
            <wp:effectExtent l="0" t="0" r="0" b="635"/>
            <wp:wrapNone/>
            <wp:docPr id="771481003"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81003" name="Picture 1">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43100" cy="1294765"/>
                    </a:xfrm>
                    <a:prstGeom prst="rect">
                      <a:avLst/>
                    </a:prstGeom>
                  </pic:spPr>
                </pic:pic>
              </a:graphicData>
            </a:graphic>
            <wp14:sizeRelH relativeFrom="page">
              <wp14:pctWidth>0</wp14:pctWidth>
            </wp14:sizeRelH>
            <wp14:sizeRelV relativeFrom="page">
              <wp14:pctHeight>0</wp14:pctHeight>
            </wp14:sizeRelV>
          </wp:anchor>
        </w:drawing>
      </w:r>
    </w:p>
    <w:p w14:paraId="340AA3C0" w14:textId="67B8337D" w:rsidR="00751C65" w:rsidRDefault="00751C65"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7C42DD2" wp14:editId="4A86635C">
                <wp:simplePos x="0" y="0"/>
                <wp:positionH relativeFrom="column">
                  <wp:posOffset>5238750</wp:posOffset>
                </wp:positionH>
                <wp:positionV relativeFrom="paragraph">
                  <wp:posOffset>91440</wp:posOffset>
                </wp:positionV>
                <wp:extent cx="958850" cy="952500"/>
                <wp:effectExtent l="0" t="25400" r="31750" b="12700"/>
                <wp:wrapNone/>
                <wp:docPr id="96236686" name="Straight Arrow Connector 2"/>
                <wp:cNvGraphicFramePr/>
                <a:graphic xmlns:a="http://schemas.openxmlformats.org/drawingml/2006/main">
                  <a:graphicData uri="http://schemas.microsoft.com/office/word/2010/wordprocessingShape">
                    <wps:wsp>
                      <wps:cNvCnPr/>
                      <wps:spPr>
                        <a:xfrm flipV="1">
                          <a:off x="0" y="0"/>
                          <a:ext cx="958850" cy="9525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635917" id="Straight Arrow Connector 2" o:spid="_x0000_s1026" type="#_x0000_t32" style="position:absolute;margin-left:412.5pt;margin-top:7.2pt;width:75.5pt;height:7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" strokecolor="white [3212]" strokeweight=".5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63360" behindDoc="0" locked="0" layoutInCell="1" allowOverlap="1" wp14:anchorId="5C15823F" wp14:editId="57B74A8F">
                <wp:simplePos x="0" y="0"/>
                <wp:positionH relativeFrom="column">
                  <wp:posOffset>2108200</wp:posOffset>
                </wp:positionH>
                <wp:positionV relativeFrom="paragraph">
                  <wp:posOffset>205740</wp:posOffset>
                </wp:positionV>
                <wp:extent cx="1016000" cy="419100"/>
                <wp:effectExtent l="12700" t="25400" r="12700" b="12700"/>
                <wp:wrapNone/>
                <wp:docPr id="1444549944" name="Straight Arrow Connector 9"/>
                <wp:cNvGraphicFramePr/>
                <a:graphic xmlns:a="http://schemas.openxmlformats.org/drawingml/2006/main">
                  <a:graphicData uri="http://schemas.microsoft.com/office/word/2010/wordprocessingShape">
                    <wps:wsp>
                      <wps:cNvCnPr/>
                      <wps:spPr>
                        <a:xfrm flipH="1" flipV="1">
                          <a:off x="0" y="0"/>
                          <a:ext cx="1016000" cy="4191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C29DAB" id="Straight Arrow Connector 9" o:spid="_x0000_s1026" type="#_x0000_t32" style="position:absolute;margin-left:166pt;margin-top:16.2pt;width:80pt;height:33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" strokecolor="white [3212]" strokeweight=".5pt">
                <v:stroke endarrow="block" joinstyle="miter"/>
              </v:shape>
            </w:pict>
          </mc:Fallback>
        </mc:AlternateContent>
      </w:r>
    </w:p>
    <w:p w14:paraId="79EC37C4" w14:textId="720BA950" w:rsidR="00751C65" w:rsidRDefault="00751C65" w:rsidP="00751C65">
      <w:pPr>
        <w:spacing w:line="360" w:lineRule="auto"/>
        <w:jc w:val="center"/>
        <w:rPr>
          <w:rFonts w:ascii="Arial" w:hAnsi="Arial" w:cs="Arial"/>
          <w:sz w:val="22"/>
          <w:szCs w:val="22"/>
        </w:rPr>
      </w:pPr>
    </w:p>
    <w:p w14:paraId="6BB2D944" w14:textId="0EFC36E2" w:rsidR="00751C65" w:rsidRDefault="00751C65" w:rsidP="00751C65">
      <w:pPr>
        <w:spacing w:line="360" w:lineRule="auto"/>
        <w:jc w:val="center"/>
        <w:rPr>
          <w:rFonts w:ascii="Arial" w:hAnsi="Arial" w:cs="Arial"/>
          <w:sz w:val="22"/>
          <w:szCs w:val="22"/>
        </w:rPr>
      </w:pPr>
    </w:p>
    <w:p w14:paraId="641E29DF" w14:textId="0123C7BA" w:rsidR="00751C65" w:rsidRDefault="00751C65" w:rsidP="00751C65">
      <w:pPr>
        <w:spacing w:line="360" w:lineRule="auto"/>
        <w:jc w:val="center"/>
        <w:rPr>
          <w:rFonts w:ascii="Arial" w:hAnsi="Arial" w:cs="Arial"/>
          <w:sz w:val="22"/>
          <w:szCs w:val="22"/>
        </w:rPr>
      </w:pPr>
    </w:p>
    <w:p w14:paraId="53181E8F" w14:textId="3ECF348F" w:rsidR="00751C65" w:rsidRDefault="00751C65" w:rsidP="00751C65">
      <w:pPr>
        <w:spacing w:line="360" w:lineRule="auto"/>
        <w:jc w:val="center"/>
        <w:rPr>
          <w:rFonts w:ascii="Arial" w:hAnsi="Arial" w:cs="Arial"/>
          <w:sz w:val="22"/>
          <w:szCs w:val="22"/>
        </w:rPr>
      </w:pPr>
    </w:p>
    <w:p w14:paraId="7F0FC415" w14:textId="7AFF34A9" w:rsidR="00751C65" w:rsidRDefault="00751C65"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6432" behindDoc="0" locked="0" layoutInCell="1" allowOverlap="1" wp14:anchorId="2B942996" wp14:editId="4EB2EA25">
                <wp:simplePos x="0" y="0"/>
                <wp:positionH relativeFrom="column">
                  <wp:posOffset>4197985</wp:posOffset>
                </wp:positionH>
                <wp:positionV relativeFrom="paragraph">
                  <wp:posOffset>182245</wp:posOffset>
                </wp:positionV>
                <wp:extent cx="0" cy="203200"/>
                <wp:effectExtent l="50800" t="0" r="38100" b="38100"/>
                <wp:wrapNone/>
                <wp:docPr id="1490750421" name="Straight Arrow Connector 12"/>
                <wp:cNvGraphicFramePr/>
                <a:graphic xmlns:a="http://schemas.openxmlformats.org/drawingml/2006/main">
                  <a:graphicData uri="http://schemas.microsoft.com/office/word/2010/wordprocessingShape">
                    <wps:wsp>
                      <wps:cNvCnPr/>
                      <wps:spPr>
                        <a:xfrm>
                          <a:off x="0" y="0"/>
                          <a:ext cx="0" cy="2032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A90DF2" id="Straight Arrow Connector 12" o:spid="_x0000_s1026" type="#_x0000_t32" style="position:absolute;margin-left:330.55pt;margin-top:14.35pt;width:0;height:1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" strokecolor="white [3212]" strokeweight=".5pt">
                <v:stroke endarrow="block" joinstyle="miter"/>
              </v:shape>
            </w:pict>
          </mc:Fallback>
        </mc:AlternateContent>
      </w:r>
    </w:p>
    <w:p w14:paraId="7589758F" w14:textId="67E9D7B2" w:rsidR="00751C65" w:rsidRDefault="00751C65"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540029B7" wp14:editId="4D4CFF05">
                <wp:simplePos x="0" y="0"/>
                <wp:positionH relativeFrom="column">
                  <wp:posOffset>2108200</wp:posOffset>
                </wp:positionH>
                <wp:positionV relativeFrom="paragraph">
                  <wp:posOffset>207645</wp:posOffset>
                </wp:positionV>
                <wp:extent cx="4419600" cy="2540000"/>
                <wp:effectExtent l="0" t="0" r="12700" b="12700"/>
                <wp:wrapNone/>
                <wp:docPr id="1895275309" name="Rectangle 11"/>
                <wp:cNvGraphicFramePr/>
                <a:graphic xmlns:a="http://schemas.openxmlformats.org/drawingml/2006/main">
                  <a:graphicData uri="http://schemas.microsoft.com/office/word/2010/wordprocessingShape">
                    <wps:wsp>
                      <wps:cNvSpPr/>
                      <wps:spPr>
                        <a:xfrm>
                          <a:off x="0" y="0"/>
                          <a:ext cx="4419600" cy="2540000"/>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90CD59E" w14:textId="226EB2F3" w:rsidR="00751C65" w:rsidRDefault="00751C65" w:rsidP="00751C65">
                            <w:r>
                              <w:t>Challenges faced in dentistry include – in some rural or low-income areas, there are very few dentists or long waiting times, called “dental deserts” (NHS, 2024). Cost of private care can be high, so some people delay treatment because it’s hard to get an NHS appointment.</w:t>
                            </w:r>
                          </w:p>
                          <w:p w14:paraId="5867BC78" w14:textId="77777777" w:rsidR="00751C65" w:rsidRDefault="00751C65" w:rsidP="00751C65">
                            <w:r>
                              <w:t>These problems mean oral health isn’t equal for everyone. The World Health Organization (2023) says this reflects wider social inequality, affecting overall health, confidence, and quality of life.</w:t>
                            </w:r>
                          </w:p>
                          <w:p w14:paraId="1EB61A64" w14:textId="77777777" w:rsidR="00751C65" w:rsidRDefault="00751C65" w:rsidP="00751C65"/>
                          <w:p w14:paraId="0946123E" w14:textId="56C0BADF" w:rsidR="00751C65" w:rsidRDefault="00751C65" w:rsidP="00751C65">
                            <w:r>
                              <w:t>Secondly, Staff Shortages and Burnout. Many dentists leave NHS work because of stress, long hours, and heavy paperwork (British Dental Journal, 2022). This causes longer waits for patients. Clinics may have fewer staff, making it harder to provide care.</w:t>
                            </w:r>
                          </w:p>
                          <w:p w14:paraId="60367B30" w14:textId="4B5ADC65" w:rsidR="00751C65" w:rsidRDefault="00751C65" w:rsidP="00751C65">
                            <w:pPr>
                              <w:jc w:val="center"/>
                            </w:pPr>
                            <w:r>
                              <w:t>    </w:t>
                            </w:r>
                          </w:p>
                          <w:p w14:paraId="498B1AB5" w14:textId="7E600BF8" w:rsidR="00751C65" w:rsidRDefault="00751C65" w:rsidP="00751C65">
                            <w:pPr>
                              <w:jc w:val="center"/>
                            </w:pPr>
                            <w: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0029B7" id="Rectangle 11" o:spid="_x0000_s1029" style="position:absolute;left:0;text-align:left;margin-left:166pt;margin-top:16.35pt;width:348pt;height:20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" filled="f" strokecolor="white [3212]" strokeweight="1pt">
                <v:textbox>
                  <w:txbxContent>
                    <w:p w14:paraId="790CD59E" w14:textId="226EB2F3" w:rsidR="00751C65" w:rsidRDefault="00751C65" w:rsidP="00751C65">
                      <w:r>
                        <w:t>Challenges faced in dentistry include – in some</w:t>
                      </w:r>
                      <w:r>
                        <w:t xml:space="preserve"> rural or low-income</w:t>
                      </w:r>
                      <w:r>
                        <w:t xml:space="preserve"> areas</w:t>
                      </w:r>
                      <w:r>
                        <w:t>,</w:t>
                      </w:r>
                      <w:r>
                        <w:t xml:space="preserve"> there are</w:t>
                      </w:r>
                      <w:r>
                        <w:t xml:space="preserve"> very few dentists or long waiting times, called “dental deserts” (NHS, 2024).</w:t>
                      </w:r>
                      <w:r>
                        <w:t xml:space="preserve"> </w:t>
                      </w:r>
                      <w:r>
                        <w:t>Cost of private care can be high</w:t>
                      </w:r>
                      <w:r>
                        <w:t>, so</w:t>
                      </w:r>
                      <w:r>
                        <w:t> </w:t>
                      </w:r>
                      <w:r>
                        <w:t>s</w:t>
                      </w:r>
                      <w:r>
                        <w:t>ome people delay treatment because it’s hard to get an NHS appointment.</w:t>
                      </w:r>
                    </w:p>
                    <w:p w14:paraId="5867BC78" w14:textId="77777777" w:rsidR="00751C65" w:rsidRDefault="00751C65" w:rsidP="00751C65">
                      <w:r>
                        <w:t>These problems mean oral health isn’t equal for everyone. The World Health Organization (2023) says this reflects wider social inequality, affecting overall health, confidence, and quality of life.</w:t>
                      </w:r>
                    </w:p>
                    <w:p w14:paraId="1EB61A64" w14:textId="77777777" w:rsidR="00751C65" w:rsidRDefault="00751C65" w:rsidP="00751C65"/>
                    <w:p w14:paraId="0946123E" w14:textId="56C0BADF" w:rsidR="00751C65" w:rsidRDefault="00751C65" w:rsidP="00751C65">
                      <w:r>
                        <w:t xml:space="preserve">Secondly, </w:t>
                      </w:r>
                      <w:r>
                        <w:t>Staff Shortages and Burnout</w:t>
                      </w:r>
                      <w:r>
                        <w:t xml:space="preserve">. </w:t>
                      </w:r>
                      <w:r>
                        <w:t>Many dentists leave NHS work because of stress, long hours, and heavy paperwork (British Dental Journal, 2022). This causes longer waits for patients.</w:t>
                      </w:r>
                      <w:r>
                        <w:t xml:space="preserve"> </w:t>
                      </w:r>
                      <w:r>
                        <w:t>Clinics may have fewer staff, making it harder to provide care.</w:t>
                      </w:r>
                    </w:p>
                    <w:p w14:paraId="60367B30" w14:textId="4B5ADC65" w:rsidR="00751C65" w:rsidRDefault="00751C65" w:rsidP="00751C65">
                      <w:pPr>
                        <w:jc w:val="center"/>
                      </w:pPr>
                      <w:r>
                        <w:t>    </w:t>
                      </w:r>
                    </w:p>
                    <w:p w14:paraId="498B1AB5" w14:textId="7E600BF8" w:rsidR="00751C65" w:rsidRDefault="00751C65" w:rsidP="00751C65">
                      <w:pPr>
                        <w:jc w:val="center"/>
                      </w:pPr>
                      <w:r>
                        <w:t>   </w:t>
                      </w:r>
                    </w:p>
                  </w:txbxContent>
                </v:textbox>
              </v:rect>
            </w:pict>
          </mc:Fallback>
        </mc:AlternateContent>
      </w:r>
    </w:p>
    <w:p w14:paraId="1FEEF718" w14:textId="210A39AD" w:rsidR="00751C65" w:rsidRDefault="00751C65" w:rsidP="00751C65">
      <w:pPr>
        <w:spacing w:line="360" w:lineRule="auto"/>
        <w:jc w:val="center"/>
        <w:rPr>
          <w:rFonts w:ascii="Arial" w:hAnsi="Arial" w:cs="Arial"/>
          <w:sz w:val="22"/>
          <w:szCs w:val="22"/>
        </w:rPr>
      </w:pPr>
    </w:p>
    <w:p w14:paraId="27D4C634" w14:textId="63BD3A0C" w:rsidR="00751C65" w:rsidRDefault="00751C65" w:rsidP="00751C65">
      <w:pPr>
        <w:spacing w:line="360" w:lineRule="auto"/>
        <w:jc w:val="center"/>
        <w:rPr>
          <w:rFonts w:ascii="Arial" w:hAnsi="Arial" w:cs="Arial"/>
          <w:sz w:val="22"/>
          <w:szCs w:val="22"/>
        </w:rPr>
      </w:pPr>
    </w:p>
    <w:p w14:paraId="1407F21B" w14:textId="77875BFC" w:rsidR="00751C65" w:rsidRDefault="00751C65" w:rsidP="00751C65">
      <w:pPr>
        <w:spacing w:line="360" w:lineRule="auto"/>
        <w:jc w:val="center"/>
        <w:rPr>
          <w:rFonts w:ascii="Arial" w:hAnsi="Arial" w:cs="Arial"/>
          <w:sz w:val="22"/>
          <w:szCs w:val="22"/>
        </w:rPr>
      </w:pPr>
    </w:p>
    <w:p w14:paraId="608D470D" w14:textId="138672F0" w:rsidR="00751C65" w:rsidRDefault="00A22CD1"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7456" behindDoc="0" locked="0" layoutInCell="1" allowOverlap="1" wp14:anchorId="0C868FB7" wp14:editId="6463DAE3">
                <wp:simplePos x="0" y="0"/>
                <wp:positionH relativeFrom="column">
                  <wp:posOffset>-1016000</wp:posOffset>
                </wp:positionH>
                <wp:positionV relativeFrom="paragraph">
                  <wp:posOffset>361950</wp:posOffset>
                </wp:positionV>
                <wp:extent cx="3213100" cy="1879600"/>
                <wp:effectExtent l="25400" t="12700" r="50800" b="25400"/>
                <wp:wrapNone/>
                <wp:docPr id="1883416516" name="Explosion 2 13"/>
                <wp:cNvGraphicFramePr/>
                <a:graphic xmlns:a="http://schemas.openxmlformats.org/drawingml/2006/main">
                  <a:graphicData uri="http://schemas.microsoft.com/office/word/2010/wordprocessingShape">
                    <wps:wsp>
                      <wps:cNvSpPr/>
                      <wps:spPr>
                        <a:xfrm>
                          <a:off x="0" y="0"/>
                          <a:ext cx="3213100" cy="1879600"/>
                        </a:xfrm>
                        <a:prstGeom prst="irregularSeal2">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8DA7AC"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2 13" o:spid="_x0000_s1026" type="#_x0000_t72" style="position:absolute;margin-left:-80pt;margin-top:28.5pt;width:253pt;height:1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" filled="f" strokecolor="white [3212]" strokeweight="1pt"/>
            </w:pict>
          </mc:Fallback>
        </mc:AlternateContent>
      </w:r>
    </w:p>
    <w:p w14:paraId="379DDB6D" w14:textId="0B31D7E1" w:rsidR="00751C65" w:rsidRDefault="00751C65" w:rsidP="00751C65">
      <w:pPr>
        <w:spacing w:line="360" w:lineRule="auto"/>
        <w:jc w:val="center"/>
        <w:rPr>
          <w:rFonts w:ascii="Arial" w:hAnsi="Arial" w:cs="Arial"/>
          <w:sz w:val="22"/>
          <w:szCs w:val="22"/>
        </w:rPr>
      </w:pPr>
    </w:p>
    <w:p w14:paraId="60B12A21" w14:textId="123379C7" w:rsidR="00751C65" w:rsidRDefault="00A22CD1" w:rsidP="00751C65">
      <w:pPr>
        <w:spacing w:line="360" w:lineRule="auto"/>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8480" behindDoc="0" locked="0" layoutInCell="1" allowOverlap="1" wp14:anchorId="56E7FBFC" wp14:editId="59A37925">
                <wp:simplePos x="0" y="0"/>
                <wp:positionH relativeFrom="column">
                  <wp:posOffset>-337184</wp:posOffset>
                </wp:positionH>
                <wp:positionV relativeFrom="paragraph">
                  <wp:posOffset>284481</wp:posOffset>
                </wp:positionV>
                <wp:extent cx="1866066" cy="1529467"/>
                <wp:effectExtent l="152400" t="254000" r="128270" b="261620"/>
                <wp:wrapNone/>
                <wp:docPr id="276384459" name="Text Box 14"/>
                <wp:cNvGraphicFramePr/>
                <a:graphic xmlns:a="http://schemas.openxmlformats.org/drawingml/2006/main">
                  <a:graphicData uri="http://schemas.microsoft.com/office/word/2010/wordprocessingShape">
                    <wps:wsp>
                      <wps:cNvSpPr txBox="1"/>
                      <wps:spPr>
                        <a:xfrm rot="20142969">
                          <a:off x="0" y="0"/>
                          <a:ext cx="1866066" cy="1529467"/>
                        </a:xfrm>
                        <a:prstGeom prst="rect">
                          <a:avLst/>
                        </a:prstGeom>
                        <a:noFill/>
                        <a:ln w="6350">
                          <a:noFill/>
                        </a:ln>
                      </wps:spPr>
                      <wps:txbx>
                        <w:txbxContent>
                          <w:p w14:paraId="1C829D94" w14:textId="2E3AC306" w:rsidR="00A22CD1" w:rsidRPr="00DD4677" w:rsidRDefault="00A22CD1">
                            <w:pPr>
                              <w:rPr>
                                <w:sz w:val="16"/>
                                <w:szCs w:val="16"/>
                              </w:rPr>
                            </w:pPr>
                            <w:r w:rsidRPr="00DD4677">
                              <w:rPr>
                                <w:sz w:val="16"/>
                                <w:szCs w:val="16"/>
                              </w:rPr>
                              <w:t>Since the COVID-19 pandemic, infection control has become a key focus. Dental teams now follow strict sterilisation protocols, use personal protective equipment (PPE), and ensure air filtration and ventilation meet health standards (Public Health England,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7FBFC" id="Text Box 14" o:spid="_x0000_s1030" type="#_x0000_t202" style="position:absolute;left:0;text-align:left;margin-left:-26.55pt;margin-top:22.4pt;width:146.95pt;height:120.45pt;rotation:-1591466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" filled="f" stroked="f" strokeweight=".5pt">
                <v:textbox>
                  <w:txbxContent>
                    <w:p w14:paraId="1C829D94" w14:textId="2E3AC306" w:rsidR="00A22CD1" w:rsidRPr="00DD4677" w:rsidRDefault="00A22CD1">
                      <w:pPr>
                        <w:rPr>
                          <w:sz w:val="16"/>
                          <w:szCs w:val="16"/>
                        </w:rPr>
                      </w:pPr>
                      <w:r w:rsidRPr="00DD4677">
                        <w:rPr>
                          <w:sz w:val="16"/>
                          <w:szCs w:val="16"/>
                        </w:rPr>
                        <w:t>Since the COVID-19 pandemic, infection control has become a key focus. Dental teams now follow strict sterilisation protocols, use personal protective equipment (PPE), and ensure air filtration and ventilation meet health standards (Public Health England, 2021).</w:t>
                      </w:r>
                    </w:p>
                  </w:txbxContent>
                </v:textbox>
              </v:shape>
            </w:pict>
          </mc:Fallback>
        </mc:AlternateContent>
      </w:r>
    </w:p>
    <w:p w14:paraId="011C1F6E" w14:textId="77777777" w:rsidR="00751C65" w:rsidRDefault="00751C65" w:rsidP="00751C65">
      <w:pPr>
        <w:spacing w:line="360" w:lineRule="auto"/>
        <w:rPr>
          <w:rFonts w:ascii="Arial" w:hAnsi="Arial" w:cs="Arial"/>
          <w:sz w:val="22"/>
          <w:szCs w:val="22"/>
        </w:rPr>
        <w:sectPr w:rsidR="00751C65" w:rsidSect="00751C65">
          <w:pgSz w:w="16838" w:h="11906" w:orient="landscape"/>
          <w:pgMar w:top="1440" w:right="1440" w:bottom="1440" w:left="1440" w:header="708" w:footer="708" w:gutter="0"/>
          <w:cols w:space="708"/>
          <w:docGrid w:linePitch="360"/>
        </w:sectPr>
      </w:pPr>
    </w:p>
    <w:p w14:paraId="4253F2AD" w14:textId="707211C5" w:rsidR="00005DB0" w:rsidRPr="004A7F3F" w:rsidRDefault="00005DB0" w:rsidP="004A7F3F">
      <w:pPr>
        <w:spacing w:line="360" w:lineRule="auto"/>
        <w:jc w:val="center"/>
        <w:rPr>
          <w:rFonts w:ascii="Arial" w:hAnsi="Arial" w:cs="Arial"/>
          <w:b/>
          <w:bCs/>
          <w:sz w:val="22"/>
          <w:szCs w:val="22"/>
        </w:rPr>
      </w:pPr>
      <w:r w:rsidRPr="004A7F3F">
        <w:rPr>
          <w:rFonts w:ascii="Arial" w:hAnsi="Arial" w:cs="Arial"/>
          <w:b/>
          <w:bCs/>
          <w:sz w:val="22"/>
          <w:szCs w:val="22"/>
        </w:rPr>
        <w:lastRenderedPageBreak/>
        <w:t>The Origins and Structure of the National Health Service (NHS)</w:t>
      </w:r>
    </w:p>
    <w:p w14:paraId="2991A719" w14:textId="77777777" w:rsidR="00005DB0" w:rsidRPr="004A7F3F" w:rsidRDefault="00005DB0" w:rsidP="00005DB0">
      <w:pPr>
        <w:spacing w:line="360" w:lineRule="auto"/>
        <w:rPr>
          <w:rFonts w:ascii="Arial" w:hAnsi="Arial" w:cs="Arial"/>
          <w:b/>
          <w:bCs/>
          <w:sz w:val="22"/>
          <w:szCs w:val="22"/>
        </w:rPr>
      </w:pPr>
    </w:p>
    <w:p w14:paraId="53C4322A"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t>Origins of the NHS</w:t>
      </w:r>
    </w:p>
    <w:p w14:paraId="28C5450F" w14:textId="77777777" w:rsidR="00005DB0" w:rsidRPr="00005DB0" w:rsidRDefault="00005DB0" w:rsidP="00005DB0">
      <w:pPr>
        <w:spacing w:line="360" w:lineRule="auto"/>
        <w:rPr>
          <w:rFonts w:ascii="Arial" w:hAnsi="Arial" w:cs="Arial"/>
          <w:sz w:val="22"/>
          <w:szCs w:val="22"/>
        </w:rPr>
      </w:pPr>
    </w:p>
    <w:p w14:paraId="32F71516"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The National Health Service (NHS) officially began on 5 July 1948, representing a major change in the way healthcare was delivered in the UK. Before this, access to medical services was often limited to those who could pay, with care provided by private doctors, voluntary hospitals, or local councils. The foundation for the NHS was laid by the 1942 Beveridge Report, written by Sir William Beveridge. This report aimed to tackle the “five giants” affecting society: Want, Disease, Ignorance, Squalor, and Idleness. Disease was highlighted as a critical problem that required a comprehensive and accessible healthcare system for all (Beveridge, 1942).</w:t>
      </w:r>
    </w:p>
    <w:p w14:paraId="4BF0AF27" w14:textId="77777777" w:rsidR="00005DB0" w:rsidRPr="00005DB0" w:rsidRDefault="00005DB0" w:rsidP="00005DB0">
      <w:pPr>
        <w:spacing w:line="360" w:lineRule="auto"/>
        <w:rPr>
          <w:rFonts w:ascii="Arial" w:hAnsi="Arial" w:cs="Arial"/>
          <w:sz w:val="22"/>
          <w:szCs w:val="22"/>
        </w:rPr>
      </w:pPr>
    </w:p>
    <w:p w14:paraId="6B7C53EA"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Aneurin Bevan, who was Minister of Health at the time, was the driving force behind the NHS. He was inspired by the Tredegar Workmen’s Medical Aid Society in South Wales, which offered free healthcare to its members through contributions from workers. Bevan’s vision was to create a system where healthcare was free at the point of use for everyone, regardless of income, ensuring that no one would avoid medical treatment because of cost. The National Health Service Act 1946 made this vision law, leading to the creation of the NHS in England and Wales.</w:t>
      </w:r>
    </w:p>
    <w:p w14:paraId="1BAC35AA" w14:textId="77777777" w:rsidR="00005DB0" w:rsidRPr="00005DB0" w:rsidRDefault="00005DB0" w:rsidP="00005DB0">
      <w:pPr>
        <w:spacing w:line="360" w:lineRule="auto"/>
        <w:rPr>
          <w:rFonts w:ascii="Arial" w:hAnsi="Arial" w:cs="Arial"/>
          <w:sz w:val="22"/>
          <w:szCs w:val="22"/>
        </w:rPr>
      </w:pPr>
    </w:p>
    <w:p w14:paraId="389385C3"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t>Key Principles of the NHS</w:t>
      </w:r>
    </w:p>
    <w:p w14:paraId="0E7F5CDD" w14:textId="77777777" w:rsidR="00005DB0" w:rsidRPr="00005DB0" w:rsidRDefault="00005DB0" w:rsidP="00005DB0">
      <w:pPr>
        <w:spacing w:line="360" w:lineRule="auto"/>
        <w:rPr>
          <w:rFonts w:ascii="Arial" w:hAnsi="Arial" w:cs="Arial"/>
          <w:sz w:val="22"/>
          <w:szCs w:val="22"/>
        </w:rPr>
      </w:pPr>
    </w:p>
    <w:p w14:paraId="471A47A7" w14:textId="77777777" w:rsidR="00005DB0" w:rsidRPr="004A7F3F" w:rsidRDefault="00005DB0" w:rsidP="00005DB0">
      <w:pPr>
        <w:spacing w:line="360" w:lineRule="auto"/>
        <w:rPr>
          <w:rFonts w:ascii="Arial" w:hAnsi="Arial" w:cs="Arial"/>
          <w:b/>
          <w:bCs/>
          <w:sz w:val="22"/>
          <w:szCs w:val="22"/>
        </w:rPr>
      </w:pPr>
      <w:r w:rsidRPr="00005DB0">
        <w:rPr>
          <w:rFonts w:ascii="Arial" w:hAnsi="Arial" w:cs="Arial"/>
          <w:sz w:val="22"/>
          <w:szCs w:val="22"/>
        </w:rPr>
        <w:t xml:space="preserve">The NHS was built around </w:t>
      </w:r>
      <w:r w:rsidRPr="004A7F3F">
        <w:rPr>
          <w:rFonts w:ascii="Arial" w:hAnsi="Arial" w:cs="Arial"/>
          <w:b/>
          <w:bCs/>
          <w:sz w:val="22"/>
          <w:szCs w:val="22"/>
        </w:rPr>
        <w:t>several key ideas:</w:t>
      </w:r>
    </w:p>
    <w:p w14:paraId="563BA27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w:t>
      </w:r>
      <w:r w:rsidRPr="004A7F3F">
        <w:rPr>
          <w:rFonts w:ascii="Arial" w:hAnsi="Arial" w:cs="Arial"/>
          <w:b/>
          <w:bCs/>
          <w:sz w:val="22"/>
          <w:szCs w:val="22"/>
        </w:rPr>
        <w:t>Universality:</w:t>
      </w:r>
      <w:r w:rsidRPr="00005DB0">
        <w:rPr>
          <w:rFonts w:ascii="Arial" w:hAnsi="Arial" w:cs="Arial"/>
          <w:sz w:val="22"/>
          <w:szCs w:val="22"/>
        </w:rPr>
        <w:t xml:space="preserve"> Services are available to all residents of the UK.</w:t>
      </w:r>
    </w:p>
    <w:p w14:paraId="48D39B8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w:t>
      </w:r>
      <w:r w:rsidRPr="004A7F3F">
        <w:rPr>
          <w:rFonts w:ascii="Arial" w:hAnsi="Arial" w:cs="Arial"/>
          <w:b/>
          <w:bCs/>
          <w:sz w:val="22"/>
          <w:szCs w:val="22"/>
        </w:rPr>
        <w:t>•    Comprehensiveness:</w:t>
      </w:r>
      <w:r w:rsidRPr="00005DB0">
        <w:rPr>
          <w:rFonts w:ascii="Arial" w:hAnsi="Arial" w:cs="Arial"/>
          <w:sz w:val="22"/>
          <w:szCs w:val="22"/>
        </w:rPr>
        <w:t xml:space="preserve"> The NHS provides a broad range of care, including GP services, hospitals, dental care, and mental health support.</w:t>
      </w:r>
    </w:p>
    <w:p w14:paraId="7903232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Free at the point of use: Patients do not pay when receiving treatment; it is funded through taxes.</w:t>
      </w:r>
    </w:p>
    <w:p w14:paraId="08693C9C"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w:t>
      </w:r>
      <w:r w:rsidRPr="004A7F3F">
        <w:rPr>
          <w:rFonts w:ascii="Arial" w:hAnsi="Arial" w:cs="Arial"/>
          <w:b/>
          <w:bCs/>
          <w:sz w:val="22"/>
          <w:szCs w:val="22"/>
        </w:rPr>
        <w:t>•    Equity:</w:t>
      </w:r>
      <w:r w:rsidRPr="00005DB0">
        <w:rPr>
          <w:rFonts w:ascii="Arial" w:hAnsi="Arial" w:cs="Arial"/>
          <w:sz w:val="22"/>
          <w:szCs w:val="22"/>
        </w:rPr>
        <w:t xml:space="preserve"> Everyone should receive the same standard of care, regardless of social or financial status.</w:t>
      </w:r>
    </w:p>
    <w:p w14:paraId="4846D642"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w:t>
      </w:r>
      <w:r w:rsidRPr="00CE0646">
        <w:rPr>
          <w:rFonts w:ascii="Arial" w:hAnsi="Arial" w:cs="Arial"/>
          <w:b/>
          <w:bCs/>
          <w:sz w:val="22"/>
          <w:szCs w:val="22"/>
        </w:rPr>
        <w:t>Accountability</w:t>
      </w:r>
      <w:r w:rsidRPr="00005DB0">
        <w:rPr>
          <w:rFonts w:ascii="Arial" w:hAnsi="Arial" w:cs="Arial"/>
          <w:sz w:val="22"/>
          <w:szCs w:val="22"/>
        </w:rPr>
        <w:t>: As a publicly funded service, the NHS is answerable to the government and the public.</w:t>
      </w:r>
    </w:p>
    <w:p w14:paraId="6096748C" w14:textId="77777777" w:rsidR="00005DB0" w:rsidRPr="00005DB0" w:rsidRDefault="00005DB0" w:rsidP="00005DB0">
      <w:pPr>
        <w:spacing w:line="360" w:lineRule="auto"/>
        <w:rPr>
          <w:rFonts w:ascii="Arial" w:hAnsi="Arial" w:cs="Arial"/>
          <w:sz w:val="22"/>
          <w:szCs w:val="22"/>
        </w:rPr>
      </w:pPr>
    </w:p>
    <w:p w14:paraId="0701FF25"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These principles were revolutionary at the time, ensuring that healthcare became a right rather than a privilege.</w:t>
      </w:r>
    </w:p>
    <w:p w14:paraId="72A5F193" w14:textId="77777777" w:rsidR="00005DB0" w:rsidRPr="00005DB0" w:rsidRDefault="00005DB0" w:rsidP="00005DB0">
      <w:pPr>
        <w:spacing w:line="360" w:lineRule="auto"/>
        <w:rPr>
          <w:rFonts w:ascii="Arial" w:hAnsi="Arial" w:cs="Arial"/>
          <w:sz w:val="22"/>
          <w:szCs w:val="22"/>
        </w:rPr>
      </w:pPr>
    </w:p>
    <w:p w14:paraId="63318B03" w14:textId="77777777" w:rsidR="00005DB0" w:rsidRPr="004A7F3F" w:rsidRDefault="00005DB0" w:rsidP="00005DB0">
      <w:pPr>
        <w:spacing w:line="360" w:lineRule="auto"/>
        <w:rPr>
          <w:rFonts w:ascii="Arial" w:hAnsi="Arial" w:cs="Arial"/>
          <w:b/>
          <w:bCs/>
          <w:sz w:val="22"/>
          <w:szCs w:val="22"/>
        </w:rPr>
      </w:pPr>
      <w:r w:rsidRPr="004A7F3F">
        <w:rPr>
          <w:rFonts w:ascii="Arial" w:hAnsi="Arial" w:cs="Arial"/>
          <w:b/>
          <w:bCs/>
          <w:sz w:val="22"/>
          <w:szCs w:val="22"/>
        </w:rPr>
        <w:lastRenderedPageBreak/>
        <w:t>Current Structure and Functioning</w:t>
      </w:r>
    </w:p>
    <w:p w14:paraId="7EAEE09B" w14:textId="77777777" w:rsidR="00005DB0" w:rsidRPr="00005DB0" w:rsidRDefault="00005DB0" w:rsidP="00005DB0">
      <w:pPr>
        <w:spacing w:line="360" w:lineRule="auto"/>
        <w:rPr>
          <w:rFonts w:ascii="Arial" w:hAnsi="Arial" w:cs="Arial"/>
          <w:sz w:val="22"/>
          <w:szCs w:val="22"/>
        </w:rPr>
      </w:pPr>
    </w:p>
    <w:p w14:paraId="15EB977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Today, the NHS in England is a large and complex organisation. Its structure includes:</w:t>
      </w:r>
    </w:p>
    <w:p w14:paraId="0A1D8A91"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NHS England, which oversees service delivery and sets priorities.</w:t>
      </w:r>
    </w:p>
    <w:p w14:paraId="2A599F37"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Integrated Care Systems (ICSs), which bring together NHS bodies and local councils to plan services according to local needs.</w:t>
      </w:r>
    </w:p>
    <w:p w14:paraId="4B3DBFD8"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NHS Trusts and Foundation Trusts, which run hospitals and other healthcare facilities.</w:t>
      </w:r>
    </w:p>
    <w:p w14:paraId="1AF5AA85"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Clinical Commissioning Groups (CCGs), previously responsible for planning and commissioning services (now mostly replaced by ICSs).</w:t>
      </w:r>
    </w:p>
    <w:p w14:paraId="5D9B7D1E"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    •    General Practitioners (GPs), who are usually the first point of contact for patients and coordinate referrals.</w:t>
      </w:r>
    </w:p>
    <w:p w14:paraId="311BC8B5" w14:textId="77777777" w:rsidR="00005DB0" w:rsidRPr="00005DB0" w:rsidRDefault="00005DB0" w:rsidP="00005DB0">
      <w:pPr>
        <w:spacing w:line="360" w:lineRule="auto"/>
        <w:rPr>
          <w:rFonts w:ascii="Arial" w:hAnsi="Arial" w:cs="Arial"/>
          <w:sz w:val="22"/>
          <w:szCs w:val="22"/>
        </w:rPr>
      </w:pPr>
    </w:p>
    <w:p w14:paraId="11EF954F"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Recent changes in 2025 led to a significant restructuring, cutting NHS England’s workforce by almost half to improve efficiency and reduce overlap with the Department of Health and Social Care (The Guardian, 2025). This demonstrates the ongoing need to adapt the NHS to modern challenges.</w:t>
      </w:r>
    </w:p>
    <w:p w14:paraId="2F3FAB1A" w14:textId="77777777" w:rsidR="00005DB0" w:rsidRPr="00005DB0" w:rsidRDefault="00005DB0" w:rsidP="00005DB0">
      <w:pPr>
        <w:spacing w:line="360" w:lineRule="auto"/>
        <w:rPr>
          <w:rFonts w:ascii="Arial" w:hAnsi="Arial" w:cs="Arial"/>
          <w:sz w:val="22"/>
          <w:szCs w:val="22"/>
        </w:rPr>
      </w:pPr>
    </w:p>
    <w:p w14:paraId="3893CF26" w14:textId="77777777" w:rsidR="00005DB0" w:rsidRPr="003F29C5" w:rsidRDefault="00005DB0" w:rsidP="00005DB0">
      <w:pPr>
        <w:spacing w:line="360" w:lineRule="auto"/>
        <w:rPr>
          <w:rFonts w:ascii="Arial" w:hAnsi="Arial" w:cs="Arial"/>
          <w:b/>
          <w:bCs/>
          <w:sz w:val="22"/>
          <w:szCs w:val="22"/>
        </w:rPr>
      </w:pPr>
      <w:r w:rsidRPr="003F29C5">
        <w:rPr>
          <w:rFonts w:ascii="Arial" w:hAnsi="Arial" w:cs="Arial"/>
          <w:b/>
          <w:bCs/>
          <w:sz w:val="22"/>
          <w:szCs w:val="22"/>
        </w:rPr>
        <w:t>Challenges and Critical Perspective</w:t>
      </w:r>
    </w:p>
    <w:p w14:paraId="197EC251" w14:textId="77777777" w:rsidR="00005DB0" w:rsidRPr="00005DB0" w:rsidRDefault="00005DB0" w:rsidP="00005DB0">
      <w:pPr>
        <w:spacing w:line="360" w:lineRule="auto"/>
        <w:rPr>
          <w:rFonts w:ascii="Arial" w:hAnsi="Arial" w:cs="Arial"/>
          <w:sz w:val="22"/>
          <w:szCs w:val="22"/>
        </w:rPr>
      </w:pPr>
    </w:p>
    <w:p w14:paraId="2EF16B47"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While the NHS remains a cornerstone of British society, it faces several issues. Funding pressures are significant due to rising costs and an ageing population, which put stress on hospitals and other services. Workforce shortages, including doctors and nurses, affect patient care and lead to longer waiting times. Access to services can be inconsistent, and health inequalities remain, with some groups experiencing poorer outcomes despite the NHS’s commitment to equity (Reuters, 2024).</w:t>
      </w:r>
    </w:p>
    <w:p w14:paraId="7EAD5210" w14:textId="77777777" w:rsidR="00005DB0" w:rsidRPr="00005DB0" w:rsidRDefault="00005DB0" w:rsidP="00005DB0">
      <w:pPr>
        <w:spacing w:line="360" w:lineRule="auto"/>
        <w:rPr>
          <w:rFonts w:ascii="Arial" w:hAnsi="Arial" w:cs="Arial"/>
          <w:sz w:val="22"/>
          <w:szCs w:val="22"/>
        </w:rPr>
      </w:pPr>
    </w:p>
    <w:p w14:paraId="5A3236C2" w14:textId="77777777" w:rsidR="00005DB0" w:rsidRPr="00005DB0" w:rsidRDefault="00005DB0" w:rsidP="00005DB0">
      <w:pPr>
        <w:spacing w:line="360" w:lineRule="auto"/>
        <w:rPr>
          <w:rFonts w:ascii="Arial" w:hAnsi="Arial" w:cs="Arial"/>
          <w:sz w:val="22"/>
          <w:szCs w:val="22"/>
        </w:rPr>
      </w:pPr>
      <w:r w:rsidRPr="00005DB0">
        <w:rPr>
          <w:rFonts w:ascii="Arial" w:hAnsi="Arial" w:cs="Arial"/>
          <w:sz w:val="22"/>
          <w:szCs w:val="22"/>
        </w:rPr>
        <w:t>Reforms continue to be introduced to make the NHS more efficient and responsive, such as integrating care more closely at the local level and reducing bureaucracy, while maintaining its founding principles.</w:t>
      </w:r>
    </w:p>
    <w:p w14:paraId="536B8F8F" w14:textId="77777777" w:rsidR="00005DB0" w:rsidRPr="00005DB0" w:rsidRDefault="00005DB0" w:rsidP="00005DB0">
      <w:pPr>
        <w:spacing w:line="360" w:lineRule="auto"/>
        <w:rPr>
          <w:rFonts w:ascii="Arial" w:hAnsi="Arial" w:cs="Arial"/>
          <w:sz w:val="22"/>
          <w:szCs w:val="22"/>
        </w:rPr>
      </w:pPr>
    </w:p>
    <w:p w14:paraId="606F4E0B" w14:textId="77777777" w:rsidR="00005DB0" w:rsidRPr="003F29C5" w:rsidRDefault="00005DB0" w:rsidP="00005DB0">
      <w:pPr>
        <w:spacing w:line="360" w:lineRule="auto"/>
        <w:rPr>
          <w:rFonts w:ascii="Arial" w:hAnsi="Arial" w:cs="Arial"/>
          <w:b/>
          <w:bCs/>
          <w:sz w:val="22"/>
          <w:szCs w:val="22"/>
        </w:rPr>
      </w:pPr>
      <w:r w:rsidRPr="003F29C5">
        <w:rPr>
          <w:rFonts w:ascii="Arial" w:hAnsi="Arial" w:cs="Arial"/>
          <w:b/>
          <w:bCs/>
          <w:sz w:val="22"/>
          <w:szCs w:val="22"/>
        </w:rPr>
        <w:t>Conclusion</w:t>
      </w:r>
    </w:p>
    <w:p w14:paraId="2911E7D2" w14:textId="77777777" w:rsidR="00005DB0" w:rsidRPr="00005DB0" w:rsidRDefault="00005DB0" w:rsidP="00005DB0">
      <w:pPr>
        <w:spacing w:line="360" w:lineRule="auto"/>
        <w:rPr>
          <w:rFonts w:ascii="Arial" w:hAnsi="Arial" w:cs="Arial"/>
          <w:sz w:val="22"/>
          <w:szCs w:val="22"/>
        </w:rPr>
      </w:pPr>
    </w:p>
    <w:p w14:paraId="747FF773" w14:textId="2EF72561" w:rsidR="00751C65" w:rsidRDefault="00005DB0" w:rsidP="00005DB0">
      <w:pPr>
        <w:spacing w:line="360" w:lineRule="auto"/>
        <w:rPr>
          <w:rFonts w:ascii="Arial" w:hAnsi="Arial" w:cs="Arial"/>
          <w:sz w:val="22"/>
          <w:szCs w:val="22"/>
        </w:rPr>
      </w:pPr>
      <w:r w:rsidRPr="00005DB0">
        <w:rPr>
          <w:rFonts w:ascii="Arial" w:hAnsi="Arial" w:cs="Arial"/>
          <w:sz w:val="22"/>
          <w:szCs w:val="22"/>
        </w:rPr>
        <w:t>The creation of the NHS was a transformative moment in UK history, making healthcare free, fair, and accessible for all. Today, despite facing financial and staffing pressures, it continues to provide essential services and remains a symbol of social justice. Continuous reforms are essential to ensure the NHS can meet future challenges while upholding the principles it was founded on.</w:t>
      </w:r>
    </w:p>
    <w:p w14:paraId="25D2424C" w14:textId="254D01F2" w:rsidR="00751C65" w:rsidRDefault="00617845" w:rsidP="00751C65">
      <w:pPr>
        <w:spacing w:line="360" w:lineRule="auto"/>
        <w:rPr>
          <w:rFonts w:ascii="Arial" w:hAnsi="Arial" w:cs="Arial"/>
          <w:sz w:val="22"/>
          <w:szCs w:val="22"/>
        </w:rPr>
      </w:pPr>
      <w:r>
        <w:rPr>
          <w:rFonts w:ascii="Arial" w:hAnsi="Arial" w:cs="Arial"/>
          <w:sz w:val="22"/>
          <w:szCs w:val="22"/>
        </w:rPr>
        <w:lastRenderedPageBreak/>
        <w:t>References List</w:t>
      </w:r>
      <w:r w:rsidR="00AD32B8">
        <w:rPr>
          <w:rFonts w:ascii="Arial" w:hAnsi="Arial" w:cs="Arial"/>
          <w:sz w:val="22"/>
          <w:szCs w:val="22"/>
        </w:rPr>
        <w:t>:</w:t>
      </w:r>
    </w:p>
    <w:p w14:paraId="4118B808" w14:textId="77777777" w:rsidR="00751C65" w:rsidRDefault="00751C65" w:rsidP="00751C65">
      <w:pPr>
        <w:spacing w:line="360" w:lineRule="auto"/>
        <w:rPr>
          <w:rFonts w:ascii="Arial" w:hAnsi="Arial" w:cs="Arial"/>
          <w:sz w:val="22"/>
          <w:szCs w:val="22"/>
        </w:rPr>
      </w:pPr>
    </w:p>
    <w:p w14:paraId="7E7884BD" w14:textId="5C5CA127" w:rsidR="00257184" w:rsidRPr="00431D3C" w:rsidRDefault="00257184"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American Dental Association (2024) History of the ADA. Available at: https://www.ada.org (Accessed: 1</w:t>
      </w:r>
      <w:r w:rsidR="00E504EB" w:rsidRPr="00431D3C">
        <w:rPr>
          <w:rFonts w:ascii="Arial" w:hAnsi="Arial" w:cs="Arial"/>
          <w:sz w:val="22"/>
          <w:szCs w:val="22"/>
        </w:rPr>
        <w:t>4</w:t>
      </w:r>
      <w:r w:rsidRPr="00431D3C">
        <w:rPr>
          <w:rFonts w:ascii="Arial" w:hAnsi="Arial" w:cs="Arial"/>
          <w:sz w:val="22"/>
          <w:szCs w:val="22"/>
        </w:rPr>
        <w:t xml:space="preserve"> October 2025).</w:t>
      </w:r>
    </w:p>
    <w:p w14:paraId="2D29B6B3" w14:textId="754254F1" w:rsidR="00431D3C" w:rsidRDefault="00257184"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British Dental Journal (2022) Technology and innovation in modern dental practice, 232(5), pp. 245–248.</w:t>
      </w:r>
    </w:p>
    <w:p w14:paraId="447C261D" w14:textId="62E6268A" w:rsidR="00431D3C" w:rsidRDefault="00431D3C" w:rsidP="00431D3C">
      <w:pPr>
        <w:pStyle w:val="ListParagraph"/>
        <w:numPr>
          <w:ilvl w:val="0"/>
          <w:numId w:val="2"/>
        </w:numPr>
        <w:spacing w:line="360" w:lineRule="auto"/>
        <w:rPr>
          <w:rFonts w:ascii="Arial" w:hAnsi="Arial" w:cs="Arial"/>
          <w:sz w:val="22"/>
          <w:szCs w:val="22"/>
        </w:rPr>
      </w:pPr>
      <w:r w:rsidRPr="00431D3C">
        <w:rPr>
          <w:rFonts w:ascii="Arial" w:hAnsi="Arial" w:cs="Arial"/>
          <w:sz w:val="22"/>
          <w:szCs w:val="22"/>
        </w:rPr>
        <w:t>Beveridge, W. (1942) Social Insurance and Allied Services. London: HMSO.</w:t>
      </w:r>
    </w:p>
    <w:p w14:paraId="6C875ED5" w14:textId="06021700" w:rsidR="00617845" w:rsidRPr="00617845" w:rsidRDefault="00617845" w:rsidP="00617845">
      <w:pPr>
        <w:pStyle w:val="ListParagraph"/>
        <w:numPr>
          <w:ilvl w:val="0"/>
          <w:numId w:val="2"/>
        </w:numPr>
        <w:spacing w:line="360" w:lineRule="auto"/>
        <w:rPr>
          <w:rFonts w:ascii="Arial" w:hAnsi="Arial" w:cs="Arial"/>
          <w:sz w:val="22"/>
          <w:szCs w:val="22"/>
        </w:rPr>
      </w:pPr>
      <w:hyperlink r:id="rId10" w:history="1">
        <w:r w:rsidRPr="00736E88">
          <w:rPr>
            <w:rStyle w:val="Hyperlink"/>
            <w:rFonts w:ascii="Arial" w:hAnsi="Arial" w:cs="Arial"/>
            <w:sz w:val="22"/>
            <w:szCs w:val="22"/>
          </w:rPr>
          <w:t>https://www.mosefamilydentistry.com/difference-between-dentist-and-dentistry/</w:t>
        </w:r>
      </w:hyperlink>
    </w:p>
    <w:p w14:paraId="35BE5C27" w14:textId="3F11A36E" w:rsidR="00E504EB" w:rsidRPr="00257184" w:rsidRDefault="00257184" w:rsidP="00257184">
      <w:pPr>
        <w:spacing w:line="360" w:lineRule="auto"/>
        <w:rPr>
          <w:rFonts w:ascii="Arial" w:hAnsi="Arial" w:cs="Arial"/>
          <w:sz w:val="22"/>
          <w:szCs w:val="22"/>
        </w:rPr>
      </w:pPr>
      <w:r w:rsidRPr="00257184">
        <w:rPr>
          <w:rFonts w:ascii="Arial" w:hAnsi="Arial" w:cs="Arial"/>
          <w:sz w:val="22"/>
          <w:szCs w:val="22"/>
        </w:rPr>
        <w:t>    •    NHS (2024) Dental Services Overview. Available at: https://www.nhs.uk/nhs-services/dentists/ (Accessed: 1</w:t>
      </w:r>
      <w:r w:rsidR="00E504EB">
        <w:rPr>
          <w:rFonts w:ascii="Arial" w:hAnsi="Arial" w:cs="Arial"/>
          <w:sz w:val="22"/>
          <w:szCs w:val="22"/>
        </w:rPr>
        <w:t>4</w:t>
      </w:r>
      <w:r w:rsidRPr="00257184">
        <w:rPr>
          <w:rFonts w:ascii="Arial" w:hAnsi="Arial" w:cs="Arial"/>
          <w:sz w:val="22"/>
          <w:szCs w:val="22"/>
        </w:rPr>
        <w:t xml:space="preserve"> October 2025).</w:t>
      </w:r>
    </w:p>
    <w:p w14:paraId="3CB6B760" w14:textId="7A66E406"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NHS Business Services Authority (2024) Dental Statistics for England 2023/24. Available at: https://www.nhsbsa.nhs.uk/statistical-collections/dental-england/dental-statistics-england-202324 (Accessed: 1</w:t>
      </w:r>
      <w:r w:rsidR="00E504EB">
        <w:rPr>
          <w:rFonts w:ascii="Arial" w:hAnsi="Arial" w:cs="Arial"/>
          <w:sz w:val="22"/>
          <w:szCs w:val="22"/>
        </w:rPr>
        <w:t xml:space="preserve">4 </w:t>
      </w:r>
      <w:r w:rsidRPr="00257184">
        <w:rPr>
          <w:rFonts w:ascii="Arial" w:hAnsi="Arial" w:cs="Arial"/>
          <w:sz w:val="22"/>
          <w:szCs w:val="22"/>
        </w:rPr>
        <w:t>October 2025).</w:t>
      </w:r>
    </w:p>
    <w:p w14:paraId="48A5BADC" w14:textId="2AFEE3A5"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GOV.UK (2024) Adult Oral Health Survey 2021: Service Use and Barriers to Accessing Care. Available at: https://www.gov.uk/government/statistics/adult-oral-health-survey-2021/adult-oral-health-survey-2021-service-use-and-barriers-to-accessing-care (Accessed: 1</w:t>
      </w:r>
      <w:r w:rsidR="00E504EB">
        <w:rPr>
          <w:rFonts w:ascii="Arial" w:hAnsi="Arial" w:cs="Arial"/>
          <w:sz w:val="22"/>
          <w:szCs w:val="22"/>
        </w:rPr>
        <w:t>4</w:t>
      </w:r>
      <w:r w:rsidRPr="00257184">
        <w:rPr>
          <w:rFonts w:ascii="Arial" w:hAnsi="Arial" w:cs="Arial"/>
          <w:sz w:val="22"/>
          <w:szCs w:val="22"/>
        </w:rPr>
        <w:t xml:space="preserve"> October 2025).</w:t>
      </w:r>
    </w:p>
    <w:p w14:paraId="18FE73B9" w14:textId="77777777" w:rsidR="00257184" w:rsidRDefault="00257184" w:rsidP="00257184">
      <w:pPr>
        <w:spacing w:line="360" w:lineRule="auto"/>
        <w:rPr>
          <w:rFonts w:ascii="Arial" w:hAnsi="Arial" w:cs="Arial"/>
          <w:sz w:val="22"/>
          <w:szCs w:val="22"/>
        </w:rPr>
      </w:pPr>
      <w:r w:rsidRPr="00257184">
        <w:rPr>
          <w:rFonts w:ascii="Arial" w:hAnsi="Arial" w:cs="Arial"/>
          <w:sz w:val="22"/>
          <w:szCs w:val="22"/>
        </w:rPr>
        <w:t>    •    Public Health England (2021) COVID-19: Infection prevention and control guidance for dental settings. London: Department of Health and Social Care.</w:t>
      </w:r>
    </w:p>
    <w:p w14:paraId="2F514BD4" w14:textId="68A60A1B" w:rsidR="00F72F53" w:rsidRPr="00F72F53" w:rsidRDefault="00F72F53" w:rsidP="00F72F53">
      <w:pPr>
        <w:pStyle w:val="ListParagraph"/>
        <w:numPr>
          <w:ilvl w:val="0"/>
          <w:numId w:val="4"/>
        </w:numPr>
        <w:spacing w:line="360" w:lineRule="auto"/>
        <w:rPr>
          <w:rFonts w:ascii="Arial" w:hAnsi="Arial" w:cs="Arial"/>
          <w:sz w:val="22"/>
          <w:szCs w:val="22"/>
        </w:rPr>
      </w:pPr>
      <w:r w:rsidRPr="00F72F53">
        <w:rPr>
          <w:rFonts w:ascii="Arial" w:hAnsi="Arial" w:cs="Arial"/>
          <w:sz w:val="22"/>
          <w:szCs w:val="22"/>
        </w:rPr>
        <w:t>Reuters (2024) ‘UK outlines National Health Service overhaul after budget uplift’, Reuters, 13 November. Available at: https://www.reuters.com/world/uk/uk-outlines-national-health-service-overhaul-after-budget-uplift-2024-11-13/ (Accessed: 1</w:t>
      </w:r>
      <w:r w:rsidR="004E033A">
        <w:rPr>
          <w:rFonts w:ascii="Arial" w:hAnsi="Arial" w:cs="Arial"/>
          <w:sz w:val="22"/>
          <w:szCs w:val="22"/>
        </w:rPr>
        <w:t>4</w:t>
      </w:r>
      <w:r w:rsidRPr="00F72F53">
        <w:rPr>
          <w:rFonts w:ascii="Arial" w:hAnsi="Arial" w:cs="Arial"/>
          <w:sz w:val="22"/>
          <w:szCs w:val="22"/>
        </w:rPr>
        <w:t xml:space="preserve"> October 2025).</w:t>
      </w:r>
    </w:p>
    <w:p w14:paraId="1BA375E8" w14:textId="543E07B7" w:rsidR="00F72F53" w:rsidRDefault="00257184" w:rsidP="00F72F53">
      <w:pPr>
        <w:spacing w:line="360" w:lineRule="auto"/>
        <w:rPr>
          <w:rFonts w:ascii="Arial" w:hAnsi="Arial" w:cs="Arial"/>
          <w:sz w:val="22"/>
          <w:szCs w:val="22"/>
        </w:rPr>
      </w:pPr>
      <w:r w:rsidRPr="00257184">
        <w:rPr>
          <w:rFonts w:ascii="Arial" w:hAnsi="Arial" w:cs="Arial"/>
          <w:sz w:val="22"/>
          <w:szCs w:val="22"/>
        </w:rPr>
        <w:t xml:space="preserve">    •    Ring, M.E. (2018) Dentistry: An Illustrated History. New York: </w:t>
      </w:r>
      <w:proofErr w:type="spellStart"/>
      <w:r w:rsidRPr="00257184">
        <w:rPr>
          <w:rFonts w:ascii="Arial" w:hAnsi="Arial" w:cs="Arial"/>
          <w:sz w:val="22"/>
          <w:szCs w:val="22"/>
        </w:rPr>
        <w:t>Abradale</w:t>
      </w:r>
      <w:proofErr w:type="spellEnd"/>
      <w:r w:rsidRPr="00257184">
        <w:rPr>
          <w:rFonts w:ascii="Arial" w:hAnsi="Arial" w:cs="Arial"/>
          <w:sz w:val="22"/>
          <w:szCs w:val="22"/>
        </w:rPr>
        <w:t xml:space="preserve"> Press.</w:t>
      </w:r>
    </w:p>
    <w:p w14:paraId="2AECEB43" w14:textId="2CC95823" w:rsidR="0050727F" w:rsidRPr="0050727F" w:rsidRDefault="0050727F" w:rsidP="0050727F">
      <w:pPr>
        <w:pStyle w:val="ListParagraph"/>
        <w:numPr>
          <w:ilvl w:val="0"/>
          <w:numId w:val="4"/>
        </w:numPr>
        <w:spacing w:line="360" w:lineRule="auto"/>
        <w:rPr>
          <w:rFonts w:ascii="Arial" w:hAnsi="Arial" w:cs="Arial"/>
          <w:sz w:val="22"/>
          <w:szCs w:val="22"/>
        </w:rPr>
      </w:pPr>
      <w:r w:rsidRPr="0050727F">
        <w:rPr>
          <w:rFonts w:ascii="Arial" w:hAnsi="Arial" w:cs="Arial"/>
          <w:sz w:val="22"/>
          <w:szCs w:val="22"/>
        </w:rPr>
        <w:t>The Guardian (2025) ‘NHS England to cut workforce by half as Streeting restructures’, The Guardian, 10 March. Available at: https://www.theguardian.com/society/2025/mar/10/nhs-england-cut-workforce-half-streeting-restructures (Accessed: 1</w:t>
      </w:r>
      <w:r w:rsidR="004E033A">
        <w:rPr>
          <w:rFonts w:ascii="Arial" w:hAnsi="Arial" w:cs="Arial"/>
          <w:sz w:val="22"/>
          <w:szCs w:val="22"/>
        </w:rPr>
        <w:t>4</w:t>
      </w:r>
      <w:r w:rsidRPr="0050727F">
        <w:rPr>
          <w:rFonts w:ascii="Arial" w:hAnsi="Arial" w:cs="Arial"/>
          <w:sz w:val="22"/>
          <w:szCs w:val="22"/>
        </w:rPr>
        <w:t xml:space="preserve"> October 2025).</w:t>
      </w:r>
    </w:p>
    <w:p w14:paraId="434AF2B1" w14:textId="77777777" w:rsidR="00257184" w:rsidRPr="00257184" w:rsidRDefault="00257184" w:rsidP="00257184">
      <w:pPr>
        <w:spacing w:line="360" w:lineRule="auto"/>
        <w:rPr>
          <w:rFonts w:ascii="Arial" w:hAnsi="Arial" w:cs="Arial"/>
          <w:sz w:val="22"/>
          <w:szCs w:val="22"/>
        </w:rPr>
      </w:pPr>
      <w:r w:rsidRPr="00257184">
        <w:rPr>
          <w:rFonts w:ascii="Arial" w:hAnsi="Arial" w:cs="Arial"/>
          <w:sz w:val="22"/>
          <w:szCs w:val="22"/>
        </w:rPr>
        <w:t>    •    University of Bologna (2015) Ancient dental treatments discovered in prehistoric remains. Bologna: University Press.</w:t>
      </w:r>
    </w:p>
    <w:p w14:paraId="2CA04B8A" w14:textId="79BC54DD" w:rsidR="00751C65" w:rsidRDefault="00257184" w:rsidP="00751C65">
      <w:pPr>
        <w:spacing w:line="360" w:lineRule="auto"/>
        <w:rPr>
          <w:rFonts w:ascii="Arial" w:hAnsi="Arial" w:cs="Arial"/>
          <w:sz w:val="22"/>
          <w:szCs w:val="22"/>
        </w:rPr>
      </w:pPr>
      <w:r w:rsidRPr="00257184">
        <w:rPr>
          <w:rFonts w:ascii="Arial" w:hAnsi="Arial" w:cs="Arial"/>
          <w:sz w:val="22"/>
          <w:szCs w:val="22"/>
        </w:rPr>
        <w:t>    •    World Health Organization (2023) Oral health fact sheet. Geneva: WHO.</w:t>
      </w:r>
    </w:p>
    <w:p w14:paraId="4FDB381E" w14:textId="77777777" w:rsidR="00751C65" w:rsidRPr="00751C65" w:rsidRDefault="00751C65" w:rsidP="00751C65">
      <w:pPr>
        <w:spacing w:line="360" w:lineRule="auto"/>
        <w:rPr>
          <w:rFonts w:ascii="Arial" w:hAnsi="Arial" w:cs="Arial"/>
          <w:sz w:val="22"/>
          <w:szCs w:val="22"/>
        </w:rPr>
      </w:pPr>
    </w:p>
    <w:sectPr w:rsidR="00751C65" w:rsidRPr="00751C65" w:rsidSect="00751C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31B03" w14:textId="77777777" w:rsidR="00C1339C" w:rsidRDefault="00C1339C" w:rsidP="00751C65">
      <w:r>
        <w:separator/>
      </w:r>
    </w:p>
  </w:endnote>
  <w:endnote w:type="continuationSeparator" w:id="0">
    <w:p w14:paraId="13B42E0E" w14:textId="77777777" w:rsidR="00C1339C" w:rsidRDefault="00C1339C" w:rsidP="00751C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5943819"/>
      <w:docPartObj>
        <w:docPartGallery w:val="Page Numbers (Bottom of Page)"/>
        <w:docPartUnique/>
      </w:docPartObj>
    </w:sdtPr>
    <w:sdtEndPr>
      <w:rPr>
        <w:rStyle w:val="PageNumber"/>
      </w:rPr>
    </w:sdtEndPr>
    <w:sdtContent>
      <w:p w14:paraId="3FAE8537" w14:textId="2596DC0D" w:rsidR="00751C65" w:rsidRDefault="00751C65"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1F0FD1" w14:textId="77777777" w:rsidR="00751C65" w:rsidRDefault="00751C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02799861"/>
      <w:docPartObj>
        <w:docPartGallery w:val="Page Numbers (Bottom of Page)"/>
        <w:docPartUnique/>
      </w:docPartObj>
    </w:sdtPr>
    <w:sdtEndPr>
      <w:rPr>
        <w:rStyle w:val="PageNumber"/>
      </w:rPr>
    </w:sdtEndPr>
    <w:sdtContent>
      <w:p w14:paraId="406058B5" w14:textId="3E2D4AD1" w:rsidR="00751C65" w:rsidRDefault="00751C65" w:rsidP="00736E8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0FD4B6" w14:textId="77777777" w:rsidR="00751C65" w:rsidRDefault="0075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BD0E0" w14:textId="77777777" w:rsidR="00C1339C" w:rsidRDefault="00C1339C" w:rsidP="00751C65">
      <w:r>
        <w:separator/>
      </w:r>
    </w:p>
  </w:footnote>
  <w:footnote w:type="continuationSeparator" w:id="0">
    <w:p w14:paraId="19EEE66E" w14:textId="77777777" w:rsidR="00C1339C" w:rsidRDefault="00C1339C" w:rsidP="00751C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D287A"/>
    <w:multiLevelType w:val="hybridMultilevel"/>
    <w:tmpl w:val="6D5497FA"/>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AD4EA7"/>
    <w:multiLevelType w:val="hybridMultilevel"/>
    <w:tmpl w:val="34AC0B4E"/>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137E97"/>
    <w:multiLevelType w:val="hybridMultilevel"/>
    <w:tmpl w:val="7EC01650"/>
    <w:lvl w:ilvl="0" w:tplc="7AFA5BBC">
      <w:numFmt w:val="bullet"/>
      <w:lvlText w:val="•"/>
      <w:lvlJc w:val="left"/>
      <w:pPr>
        <w:ind w:left="600" w:hanging="360"/>
      </w:pPr>
      <w:rPr>
        <w:rFonts w:ascii="Arial" w:eastAsiaTheme="minorHAnsi"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3" w15:restartNumberingAfterBreak="0">
    <w:nsid w:val="7AF137DE"/>
    <w:multiLevelType w:val="hybridMultilevel"/>
    <w:tmpl w:val="E5602F9C"/>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16cid:durableId="192034779">
    <w:abstractNumId w:val="3"/>
  </w:num>
  <w:num w:numId="2" w16cid:durableId="372582663">
    <w:abstractNumId w:val="2"/>
  </w:num>
  <w:num w:numId="3" w16cid:durableId="1229731164">
    <w:abstractNumId w:val="1"/>
  </w:num>
  <w:num w:numId="4" w16cid:durableId="1228805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65"/>
    <w:rsid w:val="00005DB0"/>
    <w:rsid w:val="000C385F"/>
    <w:rsid w:val="00174521"/>
    <w:rsid w:val="002179A5"/>
    <w:rsid w:val="002548DF"/>
    <w:rsid w:val="00257184"/>
    <w:rsid w:val="003F29C5"/>
    <w:rsid w:val="00431D3C"/>
    <w:rsid w:val="004A7F3F"/>
    <w:rsid w:val="004E033A"/>
    <w:rsid w:val="0050727F"/>
    <w:rsid w:val="005B4E20"/>
    <w:rsid w:val="005C3BAF"/>
    <w:rsid w:val="00617845"/>
    <w:rsid w:val="006459A6"/>
    <w:rsid w:val="00737908"/>
    <w:rsid w:val="00751C65"/>
    <w:rsid w:val="007B6A33"/>
    <w:rsid w:val="00A22CD1"/>
    <w:rsid w:val="00AB1C7A"/>
    <w:rsid w:val="00AD32B8"/>
    <w:rsid w:val="00B23B99"/>
    <w:rsid w:val="00C1339C"/>
    <w:rsid w:val="00CE0646"/>
    <w:rsid w:val="00DD4677"/>
    <w:rsid w:val="00E504EB"/>
    <w:rsid w:val="00F72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B326"/>
  <w15:chartTrackingRefBased/>
  <w15:docId w15:val="{78BC45E9-7804-5C4C-9FE4-0BA907EAC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F53"/>
  </w:style>
  <w:style w:type="paragraph" w:styleId="Heading1">
    <w:name w:val="heading 1"/>
    <w:basedOn w:val="Normal"/>
    <w:next w:val="Normal"/>
    <w:link w:val="Heading1Char"/>
    <w:uiPriority w:val="9"/>
    <w:qFormat/>
    <w:rsid w:val="00751C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51C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1C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1C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1C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1C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C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C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C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C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51C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1C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1C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1C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1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C65"/>
    <w:rPr>
      <w:rFonts w:eastAsiaTheme="majorEastAsia" w:cstheme="majorBidi"/>
      <w:color w:val="272727" w:themeColor="text1" w:themeTint="D8"/>
    </w:rPr>
  </w:style>
  <w:style w:type="paragraph" w:styleId="Title">
    <w:name w:val="Title"/>
    <w:basedOn w:val="Normal"/>
    <w:next w:val="Normal"/>
    <w:link w:val="TitleChar"/>
    <w:uiPriority w:val="10"/>
    <w:qFormat/>
    <w:rsid w:val="00751C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C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C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51C65"/>
    <w:rPr>
      <w:i/>
      <w:iCs/>
      <w:color w:val="404040" w:themeColor="text1" w:themeTint="BF"/>
    </w:rPr>
  </w:style>
  <w:style w:type="paragraph" w:styleId="ListParagraph">
    <w:name w:val="List Paragraph"/>
    <w:basedOn w:val="Normal"/>
    <w:uiPriority w:val="34"/>
    <w:qFormat/>
    <w:rsid w:val="00751C65"/>
    <w:pPr>
      <w:ind w:left="720"/>
      <w:contextualSpacing/>
    </w:pPr>
  </w:style>
  <w:style w:type="character" w:styleId="IntenseEmphasis">
    <w:name w:val="Intense Emphasis"/>
    <w:basedOn w:val="DefaultParagraphFont"/>
    <w:uiPriority w:val="21"/>
    <w:qFormat/>
    <w:rsid w:val="00751C65"/>
    <w:rPr>
      <w:i/>
      <w:iCs/>
      <w:color w:val="2F5496" w:themeColor="accent1" w:themeShade="BF"/>
    </w:rPr>
  </w:style>
  <w:style w:type="paragraph" w:styleId="IntenseQuote">
    <w:name w:val="Intense Quote"/>
    <w:basedOn w:val="Normal"/>
    <w:next w:val="Normal"/>
    <w:link w:val="IntenseQuoteChar"/>
    <w:uiPriority w:val="30"/>
    <w:qFormat/>
    <w:rsid w:val="00751C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1C65"/>
    <w:rPr>
      <w:i/>
      <w:iCs/>
      <w:color w:val="2F5496" w:themeColor="accent1" w:themeShade="BF"/>
    </w:rPr>
  </w:style>
  <w:style w:type="character" w:styleId="IntenseReference">
    <w:name w:val="Intense Reference"/>
    <w:basedOn w:val="DefaultParagraphFont"/>
    <w:uiPriority w:val="32"/>
    <w:qFormat/>
    <w:rsid w:val="00751C65"/>
    <w:rPr>
      <w:b/>
      <w:bCs/>
      <w:smallCaps/>
      <w:color w:val="2F5496" w:themeColor="accent1" w:themeShade="BF"/>
      <w:spacing w:val="5"/>
    </w:rPr>
  </w:style>
  <w:style w:type="paragraph" w:styleId="Footer">
    <w:name w:val="footer"/>
    <w:basedOn w:val="Normal"/>
    <w:link w:val="FooterChar"/>
    <w:uiPriority w:val="99"/>
    <w:unhideWhenUsed/>
    <w:rsid w:val="00751C65"/>
    <w:pPr>
      <w:tabs>
        <w:tab w:val="center" w:pos="4513"/>
        <w:tab w:val="right" w:pos="9026"/>
      </w:tabs>
    </w:pPr>
  </w:style>
  <w:style w:type="character" w:customStyle="1" w:styleId="FooterChar">
    <w:name w:val="Footer Char"/>
    <w:basedOn w:val="DefaultParagraphFont"/>
    <w:link w:val="Footer"/>
    <w:uiPriority w:val="99"/>
    <w:rsid w:val="00751C65"/>
  </w:style>
  <w:style w:type="character" w:styleId="PageNumber">
    <w:name w:val="page number"/>
    <w:basedOn w:val="DefaultParagraphFont"/>
    <w:uiPriority w:val="99"/>
    <w:semiHidden/>
    <w:unhideWhenUsed/>
    <w:rsid w:val="00751C65"/>
  </w:style>
  <w:style w:type="character" w:styleId="Hyperlink">
    <w:name w:val="Hyperlink"/>
    <w:basedOn w:val="DefaultParagraphFont"/>
    <w:uiPriority w:val="99"/>
    <w:unhideWhenUsed/>
    <w:rsid w:val="00751C65"/>
    <w:rPr>
      <w:color w:val="0563C1" w:themeColor="hyperlink"/>
      <w:u w:val="single"/>
    </w:rPr>
  </w:style>
  <w:style w:type="character" w:styleId="UnresolvedMention">
    <w:name w:val="Unresolved Mention"/>
    <w:basedOn w:val="DefaultParagraphFont"/>
    <w:uiPriority w:val="99"/>
    <w:semiHidden/>
    <w:unhideWhenUsed/>
    <w:rsid w:val="00751C65"/>
    <w:rPr>
      <w:color w:val="605E5C"/>
      <w:shd w:val="clear" w:color="auto" w:fill="E1DFDD"/>
    </w:rPr>
  </w:style>
  <w:style w:type="character" w:styleId="FollowedHyperlink">
    <w:name w:val="FollowedHyperlink"/>
    <w:basedOn w:val="DefaultParagraphFont"/>
    <w:uiPriority w:val="99"/>
    <w:semiHidden/>
    <w:unhideWhenUsed/>
    <w:rsid w:val="00174521"/>
    <w:rPr>
      <w:color w:val="954F72" w:themeColor="followedHyperlink"/>
      <w:u w:val="single"/>
    </w:rPr>
  </w:style>
  <w:style w:type="paragraph" w:styleId="Revision">
    <w:name w:val="Revision"/>
    <w:hidden/>
    <w:uiPriority w:val="99"/>
    <w:semiHidden/>
    <w:rsid w:val="00AD32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osefamilydentistry.com/difference-between-dentist-and-dentistry/"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967</Words>
  <Characters>5513</Characters>
  <Application>Microsoft Office Word</Application>
  <DocSecurity>0</DocSecurity>
  <Lines>45</Lines>
  <Paragraphs>12</Paragraphs>
  <ScaleCrop>false</ScaleCrop>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Lamaiya Smith (1815074)</dc:creator>
  <cp:keywords/>
  <dc:description/>
  <cp:lastModifiedBy>Lamaiya Smith (1815074)</cp:lastModifiedBy>
  <cp:revision>2</cp:revision>
  <dcterms:created xsi:type="dcterms:W3CDTF">2025-10-19T22:50:00Z</dcterms:created>
  <dcterms:modified xsi:type="dcterms:W3CDTF">2025-10-19T22:50:00Z</dcterms:modified>
</cp:coreProperties>
</file>