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3A319C77" w:rsidP="2863F888" w:rsidRDefault="3A319C77" w14:noSpellErr="1" w14:paraId="668A3FB2" w14:textId="2A4345D9">
      <w:pPr>
        <w:rPr>
          <w:rFonts w:ascii="Calibri" w:hAnsi="Calibri" w:eastAsia="Calibri" w:cs="Calibri"/>
        </w:rPr>
      </w:pPr>
      <w:r w:rsidRPr="2863F888" w:rsidR="2BB2B0C7">
        <w:rPr>
          <w:rFonts w:ascii="Calibri" w:hAnsi="Calibri" w:eastAsia="Calibri" w:cs="Calibri"/>
        </w:rPr>
        <w:t>Trafodwch effaith ymarfer corff rheolaidd gan gysylltu ag agweddau corfforol a meddyliol.</w:t>
      </w:r>
    </w:p>
    <w:p w:rsidR="3A319C77" w:rsidP="2863F888" w:rsidRDefault="3A319C77" w14:paraId="178B467B" w14:textId="0F02FBA0">
      <w:pPr>
        <w:pStyle w:val="Heading3"/>
        <w:spacing w:before="281" w:beforeAutospacing="off" w:after="281" w:afterAutospacing="off"/>
        <w:rPr>
          <w:rFonts w:ascii="Calibri" w:hAnsi="Calibri" w:eastAsia="Calibri" w:cs="Calibri"/>
          <w:b w:val="0"/>
          <w:bCs w:val="0"/>
          <w:noProof w:val="0"/>
          <w:color w:val="000000" w:themeColor="text1" w:themeTint="FF" w:themeShade="FF"/>
          <w:sz w:val="28"/>
          <w:szCs w:val="28"/>
          <w:lang w:val="cy-GB"/>
        </w:rPr>
      </w:pPr>
      <w:r w:rsidRPr="2863F888" w:rsidR="66F14973">
        <w:rPr>
          <w:rFonts w:ascii="Calibri" w:hAnsi="Calibri" w:eastAsia="Calibri" w:cs="Calibri"/>
          <w:b w:val="0"/>
          <w:bCs w:val="0"/>
          <w:noProof w:val="0"/>
          <w:color w:val="000000" w:themeColor="text1" w:themeTint="FF" w:themeShade="FF"/>
          <w:sz w:val="28"/>
          <w:szCs w:val="28"/>
          <w:lang w:val="cy-GB"/>
        </w:rPr>
        <w:t>Rhagarweiniad</w:t>
      </w:r>
    </w:p>
    <w:p w:rsidR="3A319C77" w:rsidP="2863F888" w:rsidRDefault="3A319C77" w14:paraId="7702EA03" w14:textId="5ABD6E0A">
      <w:pPr>
        <w:spacing w:before="240" w:beforeAutospacing="off" w:after="240" w:afterAutospacing="off"/>
        <w:rPr>
          <w:rFonts w:ascii="Calibri" w:hAnsi="Calibri" w:eastAsia="Calibri" w:cs="Calibri"/>
          <w:noProof w:val="0"/>
          <w:color w:val="000000" w:themeColor="text1" w:themeTint="FF" w:themeShade="FF"/>
          <w:sz w:val="24"/>
          <w:szCs w:val="24"/>
          <w:lang w:val="cy-GB"/>
        </w:rPr>
      </w:pPr>
      <w:r w:rsidRPr="2863F888" w:rsidR="66F14973">
        <w:rPr>
          <w:rFonts w:ascii="Calibri" w:hAnsi="Calibri" w:eastAsia="Calibri" w:cs="Calibri"/>
          <w:noProof w:val="0"/>
          <w:color w:val="000000" w:themeColor="text1" w:themeTint="FF" w:themeShade="FF"/>
          <w:sz w:val="24"/>
          <w:szCs w:val="24"/>
          <w:lang w:val="cy-GB"/>
        </w:rPr>
        <w:t>Mae ymarfer corff rheolaidd yn chwarae rhan ganolog yn hyrwyddo iechyd corfforol a meddyliol mewn unigolion o bob oed. Yn y darn hwn, trafodir sut mae gweithgarwch corfforol yn cyfrannu at les corfforol drwy atal afiechydon cronig ac atgyfnerthu ffitrwydd cyffredinol. Yn ogystal, caiff ei effaith gadarnhaol ar iechyd meddyliol ei hystyried, gan gynnwys ei rôl wrth leihau straen, pryder ac iselder. Bydd y testun hefyd yn archwilio’r berthynas rhwng mecanweithiau biolegol ac emosiynol, gan amlygu sut mae’r corff a’r meddwl yn gweithio gyda’i gilydd i greu lles cyffredinol. Yn olaf, bydd pwyslais ar sut i feithrin arferion ymarfer corff cynaliadwy sy’n cefnogi iechyd tymor hir.</w:t>
      </w:r>
    </w:p>
    <w:p w:rsidR="3A319C77" w:rsidP="2863F888" w:rsidRDefault="3A319C77" w14:paraId="20FAD4A2" w14:textId="628CDC96">
      <w:pPr>
        <w:rPr>
          <w:rFonts w:ascii="Calibri" w:hAnsi="Calibri" w:eastAsia="Calibri" w:cs="Calibri"/>
        </w:rPr>
      </w:pPr>
      <w:r>
        <w:br/>
      </w:r>
      <w:r>
        <w:br/>
      </w:r>
      <w:r w:rsidRPr="2863F888" w:rsidR="3EA43D84">
        <w:rPr>
          <w:rFonts w:ascii="Calibri" w:hAnsi="Calibri" w:eastAsia="Calibri" w:cs="Calibri"/>
          <w:color w:val="000000" w:themeColor="text1" w:themeTint="FF" w:themeShade="FF"/>
          <w:sz w:val="24"/>
          <w:szCs w:val="24"/>
        </w:rPr>
        <w:t xml:space="preserve">Mae ymchwil helaeth yn dangos bod ymarfer corff rheolaidd yn un o’r moddau mwyaf effeithiol i hybu iechyd corfforol a lleihau risg afiechydon cronig. Er enghraifft, </w:t>
      </w:r>
      <w:r w:rsidRPr="2863F888" w:rsidR="3EA43D84">
        <w:rPr>
          <w:rFonts w:ascii="Calibri" w:hAnsi="Calibri" w:eastAsia="Calibri" w:cs="Calibri"/>
          <w:color w:val="000000" w:themeColor="text1" w:themeTint="FF" w:themeShade="FF"/>
          <w:sz w:val="24"/>
          <w:szCs w:val="24"/>
        </w:rPr>
        <w:t>Warburton</w:t>
      </w:r>
      <w:r w:rsidRPr="2863F888" w:rsidR="3EA43D84">
        <w:rPr>
          <w:rFonts w:ascii="Calibri" w:hAnsi="Calibri" w:eastAsia="Calibri" w:cs="Calibri"/>
          <w:color w:val="000000" w:themeColor="text1" w:themeTint="FF" w:themeShade="FF"/>
          <w:sz w:val="24"/>
          <w:szCs w:val="24"/>
        </w:rPr>
        <w:t xml:space="preserve"> (2006) yn “</w:t>
      </w:r>
      <w:r w:rsidRPr="2863F888" w:rsidR="3EA43D84">
        <w:rPr>
          <w:rFonts w:ascii="Calibri" w:hAnsi="Calibri" w:eastAsia="Calibri" w:cs="Calibri"/>
          <w:color w:val="000000" w:themeColor="text1" w:themeTint="FF" w:themeShade="FF"/>
          <w:sz w:val="24"/>
          <w:szCs w:val="24"/>
        </w:rPr>
        <w:t>Health</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benefits</w:t>
      </w:r>
      <w:r w:rsidRPr="2863F888" w:rsidR="3EA43D84">
        <w:rPr>
          <w:rFonts w:ascii="Calibri" w:hAnsi="Calibri" w:eastAsia="Calibri" w:cs="Calibri"/>
          <w:color w:val="000000" w:themeColor="text1" w:themeTint="FF" w:themeShade="FF"/>
          <w:sz w:val="24"/>
          <w:szCs w:val="24"/>
        </w:rPr>
        <w:t xml:space="preserve"> of </w:t>
      </w:r>
      <w:r w:rsidRPr="2863F888" w:rsidR="3EA43D84">
        <w:rPr>
          <w:rFonts w:ascii="Calibri" w:hAnsi="Calibri" w:eastAsia="Calibri" w:cs="Calibri"/>
          <w:color w:val="000000" w:themeColor="text1" w:themeTint="FF" w:themeShade="FF"/>
          <w:sz w:val="24"/>
          <w:szCs w:val="24"/>
        </w:rPr>
        <w:t>physical</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activity</w:t>
      </w:r>
      <w:r w:rsidRPr="2863F888" w:rsidR="3EA43D84">
        <w:rPr>
          <w:rFonts w:ascii="Calibri" w:hAnsi="Calibri" w:eastAsia="Calibri" w:cs="Calibri"/>
          <w:color w:val="000000" w:themeColor="text1" w:themeTint="FF" w:themeShade="FF"/>
          <w:sz w:val="24"/>
          <w:szCs w:val="24"/>
        </w:rPr>
        <w:t xml:space="preserve">: the </w:t>
      </w:r>
      <w:r w:rsidRPr="2863F888" w:rsidR="3EA43D84">
        <w:rPr>
          <w:rFonts w:ascii="Calibri" w:hAnsi="Calibri" w:eastAsia="Calibri" w:cs="Calibri"/>
          <w:color w:val="000000" w:themeColor="text1" w:themeTint="FF" w:themeShade="FF"/>
          <w:sz w:val="24"/>
          <w:szCs w:val="24"/>
        </w:rPr>
        <w:t>evidence</w:t>
      </w:r>
      <w:r w:rsidRPr="2863F888" w:rsidR="3EA43D84">
        <w:rPr>
          <w:rFonts w:ascii="Calibri" w:hAnsi="Calibri" w:eastAsia="Calibri" w:cs="Calibri"/>
          <w:color w:val="000000" w:themeColor="text1" w:themeTint="FF" w:themeShade="FF"/>
          <w:sz w:val="24"/>
          <w:szCs w:val="24"/>
        </w:rPr>
        <w:t>” yn nodi bod gweithgarwch corfforol rheolaidd yn cyfrannu at atal afiechydon cardiofasgwlaidd, diabetes math 2, canser, gordewdra a cholli cyhyrau neu esgyrn (</w:t>
      </w:r>
      <w:r w:rsidRPr="2863F888" w:rsidR="3EA43D84">
        <w:rPr>
          <w:rFonts w:ascii="Calibri" w:hAnsi="Calibri" w:eastAsia="Calibri" w:cs="Calibri"/>
          <w:color w:val="000000" w:themeColor="text1" w:themeTint="FF" w:themeShade="FF"/>
          <w:sz w:val="24"/>
          <w:szCs w:val="24"/>
        </w:rPr>
        <w:t>osteoporosis</w:t>
      </w:r>
      <w:r w:rsidRPr="2863F888" w:rsidR="3EA43D84">
        <w:rPr>
          <w:rFonts w:ascii="Calibri" w:hAnsi="Calibri" w:eastAsia="Calibri" w:cs="Calibri"/>
          <w:color w:val="000000" w:themeColor="text1" w:themeTint="FF" w:themeShade="FF"/>
          <w:sz w:val="24"/>
          <w:szCs w:val="24"/>
        </w:rPr>
        <w:t>) yn fawr iawn. Trwy wella ffitrwydd aerobig, rheoli pwysau, a chryfhau cyhyrau ac esgyrn, mae pobl yn gallu cynnal mwy o annibyniaeth, llai o fygythiad marwolaeth gynamserol ac uwch ansawdd bywyd.</w:t>
      </w:r>
    </w:p>
    <w:p w:rsidR="3A319C77" w:rsidP="2863F888" w:rsidRDefault="3A319C77" w14:paraId="23BAC18C" w14:textId="381F8C84">
      <w:pPr>
        <w:spacing w:before="240" w:beforeAutospacing="off" w:after="240" w:afterAutospacing="off"/>
        <w:rPr>
          <w:rFonts w:ascii="Calibri" w:hAnsi="Calibri" w:eastAsia="Calibri" w:cs="Calibri"/>
          <w:color w:val="000000" w:themeColor="text1" w:themeTint="FF" w:themeShade="FF"/>
          <w:sz w:val="24"/>
          <w:szCs w:val="24"/>
        </w:rPr>
      </w:pPr>
      <w:r>
        <w:br/>
      </w:r>
      <w:r w:rsidRPr="2863F888" w:rsidR="3EA43D84">
        <w:rPr>
          <w:rFonts w:ascii="Calibri" w:hAnsi="Calibri" w:eastAsia="Calibri" w:cs="Calibri"/>
          <w:color w:val="000000" w:themeColor="text1" w:themeTint="FF" w:themeShade="FF"/>
          <w:sz w:val="24"/>
          <w:szCs w:val="24"/>
        </w:rPr>
        <w:t xml:space="preserve">Yn ogystal â’r buddion corfforol, mae ymarfer corff hefyd yn chwarae rôl allweddol mewn gwella iechyd meddyliol ac emosiynol. Er enghraifft, Singh </w:t>
      </w:r>
      <w:r w:rsidRPr="2863F888" w:rsidR="3EA43D84">
        <w:rPr>
          <w:rFonts w:ascii="Calibri" w:hAnsi="Calibri" w:eastAsia="Calibri" w:cs="Calibri"/>
          <w:color w:val="000000" w:themeColor="text1" w:themeTint="FF" w:themeShade="FF"/>
          <w:sz w:val="24"/>
          <w:szCs w:val="24"/>
        </w:rPr>
        <w:t>et</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al</w:t>
      </w:r>
      <w:r w:rsidRPr="2863F888" w:rsidR="3EA43D84">
        <w:rPr>
          <w:rFonts w:ascii="Calibri" w:hAnsi="Calibri" w:eastAsia="Calibri" w:cs="Calibri"/>
          <w:color w:val="000000" w:themeColor="text1" w:themeTint="FF" w:themeShade="FF"/>
          <w:sz w:val="24"/>
          <w:szCs w:val="24"/>
        </w:rPr>
        <w:t>. (2023) yn erthygl “</w:t>
      </w:r>
      <w:r w:rsidRPr="2863F888" w:rsidR="3EA43D84">
        <w:rPr>
          <w:rFonts w:ascii="Calibri" w:hAnsi="Calibri" w:eastAsia="Calibri" w:cs="Calibri"/>
          <w:color w:val="000000" w:themeColor="text1" w:themeTint="FF" w:themeShade="FF"/>
          <w:sz w:val="24"/>
          <w:szCs w:val="24"/>
        </w:rPr>
        <w:t>Effectiveness</w:t>
      </w:r>
      <w:r w:rsidRPr="2863F888" w:rsidR="3EA43D84">
        <w:rPr>
          <w:rFonts w:ascii="Calibri" w:hAnsi="Calibri" w:eastAsia="Calibri" w:cs="Calibri"/>
          <w:color w:val="000000" w:themeColor="text1" w:themeTint="FF" w:themeShade="FF"/>
          <w:sz w:val="24"/>
          <w:szCs w:val="24"/>
        </w:rPr>
        <w:t xml:space="preserve"> of </w:t>
      </w:r>
      <w:r w:rsidRPr="2863F888" w:rsidR="3EA43D84">
        <w:rPr>
          <w:rFonts w:ascii="Calibri" w:hAnsi="Calibri" w:eastAsia="Calibri" w:cs="Calibri"/>
          <w:color w:val="000000" w:themeColor="text1" w:themeTint="FF" w:themeShade="FF"/>
          <w:sz w:val="24"/>
          <w:szCs w:val="24"/>
        </w:rPr>
        <w:t>physical</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activity</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interventions</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for</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improving</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depression</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anxiety</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and</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distress</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an</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overview</w:t>
      </w:r>
      <w:r w:rsidRPr="2863F888" w:rsidR="3EA43D84">
        <w:rPr>
          <w:rFonts w:ascii="Calibri" w:hAnsi="Calibri" w:eastAsia="Calibri" w:cs="Calibri"/>
          <w:color w:val="000000" w:themeColor="text1" w:themeTint="FF" w:themeShade="FF"/>
          <w:sz w:val="24"/>
          <w:szCs w:val="24"/>
        </w:rPr>
        <w:t xml:space="preserve"> of </w:t>
      </w:r>
      <w:r w:rsidRPr="2863F888" w:rsidR="3EA43D84">
        <w:rPr>
          <w:rFonts w:ascii="Calibri" w:hAnsi="Calibri" w:eastAsia="Calibri" w:cs="Calibri"/>
          <w:color w:val="000000" w:themeColor="text1" w:themeTint="FF" w:themeShade="FF"/>
          <w:sz w:val="24"/>
          <w:szCs w:val="24"/>
        </w:rPr>
        <w:t>systematic</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reviews</w:t>
      </w:r>
      <w:r w:rsidRPr="2863F888" w:rsidR="3EA43D84">
        <w:rPr>
          <w:rFonts w:ascii="Calibri" w:hAnsi="Calibri" w:eastAsia="Calibri" w:cs="Calibri"/>
          <w:color w:val="000000" w:themeColor="text1" w:themeTint="FF" w:themeShade="FF"/>
          <w:sz w:val="24"/>
          <w:szCs w:val="24"/>
        </w:rPr>
        <w:t>” wedi dangos bod gweithgaredd corfforol yn gallu lleihau symptomau iselder, pryder a straen o gymharu â gofal arferol. Mae hyn yn dangos y gall ymarfer corff fod yn ateb pwysig – nid yn unig ar gyfer iechyd y corff, ond hefyd ar gyfer lles y meddwl.</w:t>
      </w:r>
    </w:p>
    <w:p w:rsidR="3A319C77" w:rsidP="2863F888" w:rsidRDefault="3A319C77" w14:paraId="3575CF4F" w14:textId="26D14143">
      <w:pPr>
        <w:spacing w:before="240" w:beforeAutospacing="off" w:after="240" w:afterAutospacing="off"/>
        <w:rPr>
          <w:rFonts w:ascii="Calibri" w:hAnsi="Calibri" w:eastAsia="Calibri" w:cs="Calibri"/>
          <w:color w:val="000000" w:themeColor="text1" w:themeTint="FF" w:themeShade="FF"/>
          <w:sz w:val="24"/>
          <w:szCs w:val="24"/>
        </w:rPr>
      </w:pPr>
      <w:r>
        <w:br/>
      </w:r>
      <w:r w:rsidRPr="2863F888" w:rsidR="3EA43D84">
        <w:rPr>
          <w:rFonts w:ascii="Calibri" w:hAnsi="Calibri" w:eastAsia="Calibri" w:cs="Calibri"/>
          <w:color w:val="000000" w:themeColor="text1" w:themeTint="FF" w:themeShade="FF"/>
          <w:sz w:val="24"/>
          <w:szCs w:val="24"/>
        </w:rPr>
        <w:t>Mae gweithgarwch corfforol rheolaidd nid yn unig yn lleihau risg afiechydon a gwella iechyd meddyliol, ond hefyd yn gwella’r gallu i gymryd rhan mewn bywyd bob dydd. Er enghraifft, White (2024) yn “</w:t>
      </w:r>
      <w:r w:rsidRPr="2863F888" w:rsidR="3EA43D84">
        <w:rPr>
          <w:rFonts w:ascii="Calibri" w:hAnsi="Calibri" w:eastAsia="Calibri" w:cs="Calibri"/>
          <w:color w:val="000000" w:themeColor="text1" w:themeTint="FF" w:themeShade="FF"/>
          <w:sz w:val="24"/>
          <w:szCs w:val="24"/>
        </w:rPr>
        <w:t>Physical</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activity</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and</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mental</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health</w:t>
      </w:r>
      <w:r w:rsidRPr="2863F888" w:rsidR="3EA43D84">
        <w:rPr>
          <w:rFonts w:ascii="Calibri" w:hAnsi="Calibri" w:eastAsia="Calibri" w:cs="Calibri"/>
          <w:color w:val="000000" w:themeColor="text1" w:themeTint="FF" w:themeShade="FF"/>
          <w:sz w:val="24"/>
          <w:szCs w:val="24"/>
        </w:rPr>
        <w:t xml:space="preserve">: a </w:t>
      </w:r>
      <w:r w:rsidRPr="2863F888" w:rsidR="3EA43D84">
        <w:rPr>
          <w:rFonts w:ascii="Calibri" w:hAnsi="Calibri" w:eastAsia="Calibri" w:cs="Calibri"/>
          <w:color w:val="000000" w:themeColor="text1" w:themeTint="FF" w:themeShade="FF"/>
          <w:sz w:val="24"/>
          <w:szCs w:val="24"/>
        </w:rPr>
        <w:t>systematic</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review</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and</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best‐evidence</w:t>
      </w:r>
      <w:r w:rsidRPr="2863F888" w:rsidR="3EA43D84">
        <w:rPr>
          <w:rFonts w:ascii="Calibri" w:hAnsi="Calibri" w:eastAsia="Calibri" w:cs="Calibri"/>
          <w:color w:val="000000" w:themeColor="text1" w:themeTint="FF" w:themeShade="FF"/>
          <w:sz w:val="24"/>
          <w:szCs w:val="24"/>
        </w:rPr>
        <w:t xml:space="preserve"> synthesis” yn nodi bod </w:t>
      </w:r>
      <w:r w:rsidRPr="2863F888" w:rsidR="3EA43D84">
        <w:rPr>
          <w:rFonts w:ascii="Calibri" w:hAnsi="Calibri" w:eastAsia="Calibri" w:cs="Calibri"/>
          <w:color w:val="000000" w:themeColor="text1" w:themeTint="FF" w:themeShade="FF"/>
          <w:sz w:val="24"/>
          <w:szCs w:val="24"/>
        </w:rPr>
        <w:t>bod</w:t>
      </w:r>
      <w:r w:rsidRPr="2863F888" w:rsidR="3EA43D84">
        <w:rPr>
          <w:rFonts w:ascii="Calibri" w:hAnsi="Calibri" w:eastAsia="Calibri" w:cs="Calibri"/>
          <w:color w:val="000000" w:themeColor="text1" w:themeTint="FF" w:themeShade="FF"/>
          <w:sz w:val="24"/>
          <w:szCs w:val="24"/>
        </w:rPr>
        <w:t xml:space="preserve"> yn gorfforol weithgar yn gallu cyfrannu at hunan-effeithlonrwydd, delwedd y corff, cefnogaeth gymdeithasol, a’r gallu i reoli straen. Wrth i unigolion deimlo’n well corfforol ac yn fwy hyderus, mae’n haws iddynt gymryd rhan mewn gweithgareddau cymdeithasol, chwaraeon, a gweithgareddau cymunedol sy’n cynyddu hyd yn oed ymhellach les cyfunol.</w:t>
      </w:r>
    </w:p>
    <w:p w:rsidR="3A319C77" w:rsidP="2863F888" w:rsidRDefault="3A319C77" w14:paraId="2C6FADAE" w14:textId="404628DE">
      <w:pPr>
        <w:spacing w:before="240" w:beforeAutospacing="off" w:after="240" w:afterAutospacing="off"/>
        <w:rPr>
          <w:rFonts w:ascii="Calibri" w:hAnsi="Calibri" w:eastAsia="Calibri" w:cs="Calibri"/>
          <w:color w:val="000000" w:themeColor="text1" w:themeTint="FF" w:themeShade="FF"/>
          <w:sz w:val="24"/>
          <w:szCs w:val="24"/>
        </w:rPr>
      </w:pPr>
      <w:r>
        <w:br/>
      </w:r>
      <w:r w:rsidRPr="2863F888" w:rsidR="3EA43D84">
        <w:rPr>
          <w:rFonts w:ascii="Calibri" w:hAnsi="Calibri" w:eastAsia="Calibri" w:cs="Calibri"/>
          <w:color w:val="000000" w:themeColor="text1" w:themeTint="FF" w:themeShade="FF"/>
          <w:sz w:val="24"/>
          <w:szCs w:val="24"/>
        </w:rPr>
        <w:t xml:space="preserve">Mae ymchwil yn awgrymu bod y buddion o ymarfer corff yn mynd y tu hwnt i’r syniad o “gynyddu curiad y galon” neu “golli pwysau” – mae’r mecanweithiau’n cynnwys gostwng llid systemig, gwella cylchrediad y gwaed, cynyddu llif gwaed i’r ymennydd, a meithrin </w:t>
      </w:r>
      <w:r w:rsidRPr="2863F888" w:rsidR="3EA43D84">
        <w:rPr>
          <w:rFonts w:ascii="Calibri" w:hAnsi="Calibri" w:eastAsia="Calibri" w:cs="Calibri"/>
          <w:color w:val="000000" w:themeColor="text1" w:themeTint="FF" w:themeShade="FF"/>
          <w:sz w:val="24"/>
          <w:szCs w:val="24"/>
        </w:rPr>
        <w:t>niwroblastigrwydd</w:t>
      </w:r>
      <w:r w:rsidRPr="2863F888" w:rsidR="3EA43D84">
        <w:rPr>
          <w:rFonts w:ascii="Calibri" w:hAnsi="Calibri" w:eastAsia="Calibri" w:cs="Calibri"/>
          <w:color w:val="000000" w:themeColor="text1" w:themeTint="FF" w:themeShade="FF"/>
          <w:sz w:val="24"/>
          <w:szCs w:val="24"/>
        </w:rPr>
        <w:t>. Mae’r gwaith “</w:t>
      </w:r>
      <w:r w:rsidRPr="2863F888" w:rsidR="3EA43D84">
        <w:rPr>
          <w:rFonts w:ascii="Calibri" w:hAnsi="Calibri" w:eastAsia="Calibri" w:cs="Calibri"/>
          <w:color w:val="000000" w:themeColor="text1" w:themeTint="FF" w:themeShade="FF"/>
          <w:sz w:val="24"/>
          <w:szCs w:val="24"/>
        </w:rPr>
        <w:t>Physical</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Exercise</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An</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Overview</w:t>
      </w:r>
      <w:r w:rsidRPr="2863F888" w:rsidR="3EA43D84">
        <w:rPr>
          <w:rFonts w:ascii="Calibri" w:hAnsi="Calibri" w:eastAsia="Calibri" w:cs="Calibri"/>
          <w:color w:val="000000" w:themeColor="text1" w:themeTint="FF" w:themeShade="FF"/>
          <w:sz w:val="24"/>
          <w:szCs w:val="24"/>
        </w:rPr>
        <w:t xml:space="preserve"> of </w:t>
      </w:r>
      <w:r w:rsidRPr="2863F888" w:rsidR="3EA43D84">
        <w:rPr>
          <w:rFonts w:ascii="Calibri" w:hAnsi="Calibri" w:eastAsia="Calibri" w:cs="Calibri"/>
          <w:color w:val="000000" w:themeColor="text1" w:themeTint="FF" w:themeShade="FF"/>
          <w:sz w:val="24"/>
          <w:szCs w:val="24"/>
        </w:rPr>
        <w:t>Benefits</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From</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Psychological</w:t>
      </w:r>
      <w:r w:rsidRPr="2863F888" w:rsidR="3EA43D84">
        <w:rPr>
          <w:rFonts w:ascii="Calibri" w:hAnsi="Calibri" w:eastAsia="Calibri" w:cs="Calibri"/>
          <w:color w:val="000000" w:themeColor="text1" w:themeTint="FF" w:themeShade="FF"/>
          <w:sz w:val="24"/>
          <w:szCs w:val="24"/>
        </w:rPr>
        <w:t xml:space="preserve">…” yn nodi bod ymarfer corff yn gallu helpu i atal afiechydon hwyliau (fel iselder) trwy weithredu ar lefel moleciwlaidd a </w:t>
      </w:r>
      <w:r w:rsidRPr="2863F888" w:rsidR="3EA43D84">
        <w:rPr>
          <w:rFonts w:ascii="Calibri" w:hAnsi="Calibri" w:eastAsia="Calibri" w:cs="Calibri"/>
          <w:color w:val="000000" w:themeColor="text1" w:themeTint="FF" w:themeShade="FF"/>
          <w:sz w:val="24"/>
          <w:szCs w:val="24"/>
        </w:rPr>
        <w:t>niwroddydd</w:t>
      </w:r>
      <w:r w:rsidRPr="2863F888" w:rsidR="3EA43D84">
        <w:rPr>
          <w:rFonts w:ascii="Calibri" w:hAnsi="Calibri" w:eastAsia="Calibri" w:cs="Calibri"/>
          <w:color w:val="000000" w:themeColor="text1" w:themeTint="FF" w:themeShade="FF"/>
          <w:sz w:val="24"/>
          <w:szCs w:val="24"/>
        </w:rPr>
        <w:t>-meddyliol. Mae hyn yn darparu sail wyddonol i’r cysylltiad rhwng corff a meddwl — nid ydynt yn gweithio’n annibynnol, ond yn cydweithio.</w:t>
      </w:r>
    </w:p>
    <w:p w:rsidR="3A319C77" w:rsidP="2863F888" w:rsidRDefault="3A319C77" w14:paraId="2B2BB7F9" w14:textId="7E9530B5">
      <w:pPr>
        <w:spacing w:before="240" w:beforeAutospacing="off" w:after="240" w:afterAutospacing="off"/>
        <w:rPr>
          <w:rFonts w:ascii="Calibri" w:hAnsi="Calibri" w:eastAsia="Calibri" w:cs="Calibri"/>
          <w:color w:val="000000" w:themeColor="text1" w:themeTint="FF" w:themeShade="FF"/>
          <w:sz w:val="24"/>
          <w:szCs w:val="24"/>
        </w:rPr>
      </w:pPr>
      <w:r>
        <w:br/>
      </w:r>
      <w:r w:rsidRPr="2863F888" w:rsidR="3EA43D84">
        <w:rPr>
          <w:rFonts w:ascii="Calibri" w:hAnsi="Calibri" w:eastAsia="Calibri" w:cs="Calibri"/>
          <w:color w:val="000000" w:themeColor="text1" w:themeTint="FF" w:themeShade="FF"/>
          <w:sz w:val="24"/>
          <w:szCs w:val="24"/>
        </w:rPr>
        <w:t xml:space="preserve">Er bod y dystiolaeth ar gyfer ymarfer corff yn eglur, mae ansicrwydd ynghylch faint, pa fath a pha ddwysedd sydd orau – felly mae’n bwysig cynnig cyngor </w:t>
      </w:r>
      <w:r w:rsidRPr="2863F888" w:rsidR="3EA43D84">
        <w:rPr>
          <w:rFonts w:ascii="Calibri" w:hAnsi="Calibri" w:eastAsia="Calibri" w:cs="Calibri"/>
          <w:color w:val="000000" w:themeColor="text1" w:themeTint="FF" w:themeShade="FF"/>
          <w:sz w:val="24"/>
          <w:szCs w:val="24"/>
        </w:rPr>
        <w:t>pragmataidd</w:t>
      </w:r>
      <w:r w:rsidRPr="2863F888" w:rsidR="3EA43D84">
        <w:rPr>
          <w:rFonts w:ascii="Calibri" w:hAnsi="Calibri" w:eastAsia="Calibri" w:cs="Calibri"/>
          <w:color w:val="000000" w:themeColor="text1" w:themeTint="FF" w:themeShade="FF"/>
          <w:sz w:val="24"/>
          <w:szCs w:val="24"/>
        </w:rPr>
        <w:t xml:space="preserve"> sy’n cynyddu’r tebygolrwydd o gynaliadwyedd. Er enghraifft, </w:t>
      </w:r>
      <w:r w:rsidRPr="2863F888" w:rsidR="3EA43D84">
        <w:rPr>
          <w:rFonts w:ascii="Calibri" w:hAnsi="Calibri" w:eastAsia="Calibri" w:cs="Calibri"/>
          <w:color w:val="000000" w:themeColor="text1" w:themeTint="FF" w:themeShade="FF"/>
          <w:sz w:val="24"/>
          <w:szCs w:val="24"/>
        </w:rPr>
        <w:t>Warburton</w:t>
      </w:r>
      <w:r w:rsidRPr="2863F888" w:rsidR="3EA43D84">
        <w:rPr>
          <w:rFonts w:ascii="Calibri" w:hAnsi="Calibri" w:eastAsia="Calibri" w:cs="Calibri"/>
          <w:color w:val="000000" w:themeColor="text1" w:themeTint="FF" w:themeShade="FF"/>
          <w:sz w:val="24"/>
          <w:szCs w:val="24"/>
        </w:rPr>
        <w:t xml:space="preserve"> (2019) yn “</w:t>
      </w:r>
      <w:r w:rsidRPr="2863F888" w:rsidR="3EA43D84">
        <w:rPr>
          <w:rFonts w:ascii="Calibri" w:hAnsi="Calibri" w:eastAsia="Calibri" w:cs="Calibri"/>
          <w:color w:val="000000" w:themeColor="text1" w:themeTint="FF" w:themeShade="FF"/>
          <w:sz w:val="24"/>
          <w:szCs w:val="24"/>
        </w:rPr>
        <w:t>Health</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Benefits</w:t>
      </w:r>
      <w:r w:rsidRPr="2863F888" w:rsidR="3EA43D84">
        <w:rPr>
          <w:rFonts w:ascii="Calibri" w:hAnsi="Calibri" w:eastAsia="Calibri" w:cs="Calibri"/>
          <w:color w:val="000000" w:themeColor="text1" w:themeTint="FF" w:themeShade="FF"/>
          <w:sz w:val="24"/>
          <w:szCs w:val="24"/>
        </w:rPr>
        <w:t xml:space="preserve"> of </w:t>
      </w:r>
      <w:r w:rsidRPr="2863F888" w:rsidR="3EA43D84">
        <w:rPr>
          <w:rFonts w:ascii="Calibri" w:hAnsi="Calibri" w:eastAsia="Calibri" w:cs="Calibri"/>
          <w:color w:val="000000" w:themeColor="text1" w:themeTint="FF" w:themeShade="FF"/>
          <w:sz w:val="24"/>
          <w:szCs w:val="24"/>
        </w:rPr>
        <w:t>Physical</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Activity</w:t>
      </w:r>
      <w:r w:rsidRPr="2863F888" w:rsidR="3EA43D84">
        <w:rPr>
          <w:rFonts w:ascii="Calibri" w:hAnsi="Calibri" w:eastAsia="Calibri" w:cs="Calibri"/>
          <w:color w:val="000000" w:themeColor="text1" w:themeTint="FF" w:themeShade="FF"/>
          <w:sz w:val="24"/>
          <w:szCs w:val="24"/>
        </w:rPr>
        <w:t xml:space="preserve">: A </w:t>
      </w:r>
      <w:r w:rsidRPr="2863F888" w:rsidR="3EA43D84">
        <w:rPr>
          <w:rFonts w:ascii="Calibri" w:hAnsi="Calibri" w:eastAsia="Calibri" w:cs="Calibri"/>
          <w:color w:val="000000" w:themeColor="text1" w:themeTint="FF" w:themeShade="FF"/>
          <w:sz w:val="24"/>
          <w:szCs w:val="24"/>
        </w:rPr>
        <w:t>Strengths-Based</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Approach</w:t>
      </w:r>
      <w:r w:rsidRPr="2863F888" w:rsidR="3EA43D84">
        <w:rPr>
          <w:rFonts w:ascii="Calibri" w:hAnsi="Calibri" w:eastAsia="Calibri" w:cs="Calibri"/>
          <w:color w:val="000000" w:themeColor="text1" w:themeTint="FF" w:themeShade="FF"/>
          <w:sz w:val="24"/>
          <w:szCs w:val="24"/>
        </w:rPr>
        <w:t>” yn amlinellu bod llawer o bobl yn gallu elwa hyd yn oed gyda symiau cymedrol o weithgarwch. Mae hyn yn hanfodol ar gyfer argymhellion mewn addysg neu hyfforddiant – gwneud ymarfer yn rhan naturiol o’r dydd, creu arferion, a chreu amgylchedd sy’n hybu gweithgarwch corfforol i bawb.</w:t>
      </w:r>
    </w:p>
    <w:p w:rsidR="3A319C77" w:rsidP="2863F888" w:rsidRDefault="3A319C77" w14:paraId="6AEAD57F" w14:textId="4CBD809F">
      <w:pPr>
        <w:spacing w:before="240" w:beforeAutospacing="off" w:after="240" w:afterAutospacing="off"/>
        <w:rPr>
          <w:rFonts w:ascii="Calibri" w:hAnsi="Calibri" w:eastAsia="Calibri" w:cs="Calibri"/>
          <w:color w:val="000000" w:themeColor="text1" w:themeTint="FF" w:themeShade="FF"/>
          <w:sz w:val="24"/>
          <w:szCs w:val="24"/>
        </w:rPr>
      </w:pPr>
    </w:p>
    <w:p w:rsidR="3A319C77" w:rsidP="2863F888" w:rsidRDefault="3A319C77" w14:paraId="19FBA0A5" w14:textId="50A7D42D">
      <w:pPr>
        <w:spacing w:before="240" w:beforeAutospacing="off" w:after="240" w:afterAutospacing="off"/>
        <w:rPr>
          <w:rFonts w:ascii="Calibri" w:hAnsi="Calibri" w:eastAsia="Calibri" w:cs="Calibri"/>
          <w:color w:val="000000" w:themeColor="text1" w:themeTint="FF" w:themeShade="FF"/>
          <w:sz w:val="28"/>
          <w:szCs w:val="28"/>
        </w:rPr>
      </w:pPr>
      <w:r w:rsidRPr="2863F888" w:rsidR="6B895556">
        <w:rPr>
          <w:rFonts w:ascii="Calibri" w:hAnsi="Calibri" w:eastAsia="Calibri" w:cs="Calibri"/>
          <w:color w:val="000000" w:themeColor="text1" w:themeTint="FF" w:themeShade="FF"/>
          <w:sz w:val="28"/>
          <w:szCs w:val="28"/>
        </w:rPr>
        <w:t>Casgliad</w:t>
      </w:r>
    </w:p>
    <w:p w:rsidR="3A319C77" w:rsidP="2863F888" w:rsidRDefault="3A319C77" w14:paraId="7F8C750E" w14:textId="6FA1EE9E">
      <w:pPr>
        <w:pStyle w:val="Normal"/>
        <w:spacing w:before="240" w:beforeAutospacing="off" w:after="240" w:afterAutospacing="off"/>
      </w:pPr>
      <w:r w:rsidRPr="2863F888" w:rsidR="6B895556">
        <w:rPr>
          <w:rFonts w:ascii="Calibri" w:hAnsi="Calibri" w:eastAsia="Calibri" w:cs="Calibri"/>
          <w:noProof w:val="0"/>
          <w:color w:val="000000" w:themeColor="text1" w:themeTint="FF" w:themeShade="FF"/>
          <w:sz w:val="24"/>
          <w:szCs w:val="24"/>
          <w:lang w:val="cy-GB"/>
        </w:rPr>
        <w:t>I gloi, mae’n amlwg bod ymarfer corff rheolaidd yn hanfodol ar gyfer cynnal iechyd corfforol a meddyliol cadarn. Trwy gryfhau’r galon, yr esgyrn a’r cyhyrau, ac wrth leihau’r risg o afiechydon cronig, mae gweithgarwch corfforol yn sylfaen ar gyfer bywyd iach a chynaliadwy. Yn ogystal, mae ei effaith gadarnhaol ar iechyd meddyliol – megis lleihau straen ac iselder ac annog hwyliau gwell – yn dangos bod y corff a’r meddwl yn cydweithio’n agos wrth greu lles cyffredinol. Mae’r dystiolaeth wyddonol yn dangos yn glir nad yw ymarfer corff yn weithgaredd corfforol yn unig, ond yn arf hanfodol ar gyfer datblygiad, hunanreolaeth ac ansawdd bywyd gwell i bawb.</w:t>
      </w:r>
    </w:p>
    <w:p w:rsidR="3A319C77" w:rsidP="2863F888" w:rsidRDefault="3A319C77" w14:paraId="6027EE53" w14:textId="69D57FC2">
      <w:pPr>
        <w:rPr>
          <w:rFonts w:ascii="Calibri" w:hAnsi="Calibri" w:eastAsia="Calibri" w:cs="Calibri"/>
        </w:rPr>
      </w:pPr>
    </w:p>
    <w:p w:rsidR="3A319C77" w:rsidP="2863F888" w:rsidRDefault="3A319C77" w14:paraId="678E0A2C" w14:textId="2D5F2EF0">
      <w:pPr>
        <w:pStyle w:val="Heading3"/>
        <w:spacing w:before="281" w:beforeAutospacing="off" w:after="281" w:afterAutospacing="off"/>
        <w:rPr>
          <w:rFonts w:ascii="Calibri" w:hAnsi="Calibri" w:eastAsia="Calibri" w:cs="Calibri"/>
          <w:b w:val="0"/>
          <w:bCs w:val="0"/>
          <w:color w:val="000000" w:themeColor="text1" w:themeTint="FF" w:themeShade="FF"/>
          <w:sz w:val="28"/>
          <w:szCs w:val="28"/>
        </w:rPr>
      </w:pPr>
      <w:r w:rsidRPr="2863F888" w:rsidR="3EA43D84">
        <w:rPr>
          <w:rFonts w:ascii="Calibri" w:hAnsi="Calibri" w:eastAsia="Calibri" w:cs="Calibri"/>
          <w:b w:val="0"/>
          <w:bCs w:val="0"/>
          <w:color w:val="000000" w:themeColor="text1" w:themeTint="FF" w:themeShade="FF"/>
          <w:sz w:val="28"/>
          <w:szCs w:val="28"/>
        </w:rPr>
        <w:t>Cyfeiriadau</w:t>
      </w:r>
    </w:p>
    <w:p w:rsidR="3A319C77" w:rsidP="2863F888" w:rsidRDefault="3A319C77" w14:paraId="19E6A9D1" w14:textId="43EA355A">
      <w:pPr>
        <w:spacing w:before="240" w:beforeAutospacing="off" w:after="240" w:afterAutospacing="off"/>
        <w:rPr>
          <w:rFonts w:ascii="Calibri" w:hAnsi="Calibri" w:eastAsia="Calibri" w:cs="Calibri"/>
          <w:color w:val="000000" w:themeColor="text1" w:themeTint="FF" w:themeShade="FF"/>
          <w:sz w:val="24"/>
          <w:szCs w:val="24"/>
        </w:rPr>
      </w:pPr>
      <w:r w:rsidRPr="2863F888" w:rsidR="3EA43D84">
        <w:rPr>
          <w:rFonts w:ascii="Calibri" w:hAnsi="Calibri" w:eastAsia="Calibri" w:cs="Calibri"/>
          <w:color w:val="000000" w:themeColor="text1" w:themeTint="FF" w:themeShade="FF"/>
          <w:sz w:val="24"/>
          <w:szCs w:val="24"/>
        </w:rPr>
        <w:t>Warburton</w:t>
      </w:r>
      <w:r w:rsidRPr="2863F888" w:rsidR="3EA43D84">
        <w:rPr>
          <w:rFonts w:ascii="Calibri" w:hAnsi="Calibri" w:eastAsia="Calibri" w:cs="Calibri"/>
          <w:color w:val="000000" w:themeColor="text1" w:themeTint="FF" w:themeShade="FF"/>
          <w:sz w:val="24"/>
          <w:szCs w:val="24"/>
        </w:rPr>
        <w:t>, D.E.R., 2006. “</w:t>
      </w:r>
      <w:r w:rsidRPr="2863F888" w:rsidR="3EA43D84">
        <w:rPr>
          <w:rFonts w:ascii="Calibri" w:hAnsi="Calibri" w:eastAsia="Calibri" w:cs="Calibri"/>
          <w:color w:val="000000" w:themeColor="text1" w:themeTint="FF" w:themeShade="FF"/>
          <w:sz w:val="24"/>
          <w:szCs w:val="24"/>
        </w:rPr>
        <w:t>Health</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benefits</w:t>
      </w:r>
      <w:r w:rsidRPr="2863F888" w:rsidR="3EA43D84">
        <w:rPr>
          <w:rFonts w:ascii="Calibri" w:hAnsi="Calibri" w:eastAsia="Calibri" w:cs="Calibri"/>
          <w:color w:val="000000" w:themeColor="text1" w:themeTint="FF" w:themeShade="FF"/>
          <w:sz w:val="24"/>
          <w:szCs w:val="24"/>
        </w:rPr>
        <w:t xml:space="preserve"> of </w:t>
      </w:r>
      <w:r w:rsidRPr="2863F888" w:rsidR="3EA43D84">
        <w:rPr>
          <w:rFonts w:ascii="Calibri" w:hAnsi="Calibri" w:eastAsia="Calibri" w:cs="Calibri"/>
          <w:color w:val="000000" w:themeColor="text1" w:themeTint="FF" w:themeShade="FF"/>
          <w:sz w:val="24"/>
          <w:szCs w:val="24"/>
        </w:rPr>
        <w:t>physical</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activity</w:t>
      </w:r>
      <w:r w:rsidRPr="2863F888" w:rsidR="3EA43D84">
        <w:rPr>
          <w:rFonts w:ascii="Calibri" w:hAnsi="Calibri" w:eastAsia="Calibri" w:cs="Calibri"/>
          <w:color w:val="000000" w:themeColor="text1" w:themeTint="FF" w:themeShade="FF"/>
          <w:sz w:val="24"/>
          <w:szCs w:val="24"/>
        </w:rPr>
        <w:t xml:space="preserve">: the </w:t>
      </w:r>
      <w:r w:rsidRPr="2863F888" w:rsidR="3EA43D84">
        <w:rPr>
          <w:rFonts w:ascii="Calibri" w:hAnsi="Calibri" w:eastAsia="Calibri" w:cs="Calibri"/>
          <w:color w:val="000000" w:themeColor="text1" w:themeTint="FF" w:themeShade="FF"/>
          <w:sz w:val="24"/>
          <w:szCs w:val="24"/>
        </w:rPr>
        <w:t>evidence</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i w:val="1"/>
          <w:iCs w:val="1"/>
          <w:color w:val="000000" w:themeColor="text1" w:themeTint="FF" w:themeShade="FF"/>
          <w:sz w:val="24"/>
          <w:szCs w:val="24"/>
        </w:rPr>
        <w:t xml:space="preserve">Canadian Medical </w:t>
      </w:r>
      <w:r w:rsidRPr="2863F888" w:rsidR="3EA43D84">
        <w:rPr>
          <w:rFonts w:ascii="Calibri" w:hAnsi="Calibri" w:eastAsia="Calibri" w:cs="Calibri"/>
          <w:i w:val="1"/>
          <w:iCs w:val="1"/>
          <w:color w:val="000000" w:themeColor="text1" w:themeTint="FF" w:themeShade="FF"/>
          <w:sz w:val="24"/>
          <w:szCs w:val="24"/>
        </w:rPr>
        <w:t>Association</w:t>
      </w:r>
      <w:r w:rsidRPr="2863F888" w:rsidR="3EA43D84">
        <w:rPr>
          <w:rFonts w:ascii="Calibri" w:hAnsi="Calibri" w:eastAsia="Calibri" w:cs="Calibri"/>
          <w:i w:val="1"/>
          <w:iCs w:val="1"/>
          <w:color w:val="000000" w:themeColor="text1" w:themeTint="FF" w:themeShade="FF"/>
          <w:sz w:val="24"/>
          <w:szCs w:val="24"/>
        </w:rPr>
        <w:t xml:space="preserve"> </w:t>
      </w:r>
      <w:r w:rsidRPr="2863F888" w:rsidR="3EA43D84">
        <w:rPr>
          <w:rFonts w:ascii="Calibri" w:hAnsi="Calibri" w:eastAsia="Calibri" w:cs="Calibri"/>
          <w:i w:val="1"/>
          <w:iCs w:val="1"/>
          <w:color w:val="000000" w:themeColor="text1" w:themeTint="FF" w:themeShade="FF"/>
          <w:sz w:val="24"/>
          <w:szCs w:val="24"/>
        </w:rPr>
        <w:t>Journal</w:t>
      </w:r>
      <w:r w:rsidRPr="2863F888" w:rsidR="3EA43D84">
        <w:rPr>
          <w:rFonts w:ascii="Calibri" w:hAnsi="Calibri" w:eastAsia="Calibri" w:cs="Calibri"/>
          <w:color w:val="000000" w:themeColor="text1" w:themeTint="FF" w:themeShade="FF"/>
          <w:sz w:val="24"/>
          <w:szCs w:val="24"/>
        </w:rPr>
        <w:t xml:space="preserve">, 174(6), pp.801-809. </w:t>
      </w:r>
      <w:r w:rsidRPr="2863F888" w:rsidR="3EA43D84">
        <w:rPr>
          <w:rFonts w:ascii="Calibri" w:hAnsi="Calibri" w:eastAsia="Calibri" w:cs="Calibri"/>
          <w:color w:val="000000" w:themeColor="text1" w:themeTint="FF" w:themeShade="FF"/>
          <w:sz w:val="24"/>
          <w:szCs w:val="24"/>
        </w:rPr>
        <w:t>A</w:t>
      </w:r>
      <w:r w:rsidRPr="2863F888" w:rsidR="38DB6C3D">
        <w:rPr>
          <w:rFonts w:ascii="Calibri" w:hAnsi="Calibri" w:eastAsia="Calibri" w:cs="Calibri"/>
          <w:color w:val="000000" w:themeColor="text1" w:themeTint="FF" w:themeShade="FF"/>
          <w:sz w:val="24"/>
          <w:szCs w:val="24"/>
        </w:rPr>
        <w:t>r</w:t>
      </w:r>
      <w:r w:rsidRPr="2863F888" w:rsidR="38DB6C3D">
        <w:rPr>
          <w:rFonts w:ascii="Calibri" w:hAnsi="Calibri" w:eastAsia="Calibri" w:cs="Calibri"/>
          <w:color w:val="000000" w:themeColor="text1" w:themeTint="FF" w:themeShade="FF"/>
          <w:sz w:val="24"/>
          <w:szCs w:val="24"/>
        </w:rPr>
        <w:t xml:space="preserve"> </w:t>
      </w:r>
      <w:r w:rsidRPr="2863F888" w:rsidR="38DB6C3D">
        <w:rPr>
          <w:rFonts w:ascii="Calibri" w:hAnsi="Calibri" w:eastAsia="Calibri" w:cs="Calibri"/>
          <w:color w:val="000000" w:themeColor="text1" w:themeTint="FF" w:themeShade="FF"/>
          <w:sz w:val="24"/>
          <w:szCs w:val="24"/>
        </w:rPr>
        <w:t>gael</w:t>
      </w:r>
      <w:r w:rsidRPr="2863F888" w:rsidR="38DB6C3D">
        <w:rPr>
          <w:rFonts w:ascii="Calibri" w:hAnsi="Calibri" w:eastAsia="Calibri" w:cs="Calibri"/>
          <w:color w:val="000000" w:themeColor="text1" w:themeTint="FF" w:themeShade="FF"/>
          <w:sz w:val="24"/>
          <w:szCs w:val="24"/>
        </w:rPr>
        <w:t xml:space="preserve"> </w:t>
      </w:r>
      <w:r w:rsidRPr="2863F888" w:rsidR="38DB6C3D">
        <w:rPr>
          <w:rFonts w:ascii="Calibri" w:hAnsi="Calibri" w:eastAsia="Calibri" w:cs="Calibri"/>
          <w:color w:val="000000" w:themeColor="text1" w:themeTint="FF" w:themeShade="FF"/>
          <w:sz w:val="24"/>
          <w:szCs w:val="24"/>
        </w:rPr>
        <w:t>yn</w:t>
      </w:r>
      <w:r w:rsidRPr="2863F888" w:rsidR="3EA43D84">
        <w:rPr>
          <w:rFonts w:ascii="Calibri" w:hAnsi="Calibri" w:eastAsia="Calibri" w:cs="Calibri"/>
          <w:color w:val="000000" w:themeColor="text1" w:themeTint="FF" w:themeShade="FF"/>
          <w:sz w:val="24"/>
          <w:szCs w:val="24"/>
        </w:rPr>
        <w:t xml:space="preserve">: </w:t>
      </w:r>
      <w:hyperlink r:id="R38283c979f984d26">
        <w:r w:rsidRPr="2863F888" w:rsidR="3EA43D84">
          <w:rPr>
            <w:rStyle w:val="Hyperlink"/>
            <w:rFonts w:ascii="Calibri" w:hAnsi="Calibri" w:eastAsia="Calibri" w:cs="Calibri"/>
            <w:color w:val="000000" w:themeColor="text1" w:themeTint="FF" w:themeShade="FF"/>
            <w:sz w:val="24"/>
            <w:szCs w:val="24"/>
          </w:rPr>
          <w:t>https://pubmed.ncbi.nlm.nih.gov/16534088/</w:t>
        </w:r>
      </w:hyperlink>
      <w:r w:rsidRPr="2863F888" w:rsidR="3EA43D84">
        <w:rPr>
          <w:rFonts w:ascii="Calibri" w:hAnsi="Calibri" w:eastAsia="Calibri" w:cs="Calibri"/>
          <w:color w:val="000000" w:themeColor="text1" w:themeTint="FF" w:themeShade="FF"/>
          <w:sz w:val="24"/>
          <w:szCs w:val="24"/>
        </w:rPr>
        <w:t xml:space="preserve"> (</w:t>
      </w:r>
      <w:r w:rsidRPr="2863F888" w:rsidR="283DE8D5">
        <w:rPr>
          <w:rFonts w:ascii="Calibri" w:hAnsi="Calibri" w:eastAsia="Calibri" w:cs="Calibri"/>
          <w:color w:val="000000" w:themeColor="text1" w:themeTint="FF" w:themeShade="FF"/>
          <w:sz w:val="24"/>
          <w:szCs w:val="24"/>
        </w:rPr>
        <w:t>Cyrchwyd</w:t>
      </w:r>
      <w:r w:rsidRPr="2863F888" w:rsidR="3EA43D84">
        <w:rPr>
          <w:rFonts w:ascii="Calibri" w:hAnsi="Calibri" w:eastAsia="Calibri" w:cs="Calibri"/>
          <w:color w:val="000000" w:themeColor="text1" w:themeTint="FF" w:themeShade="FF"/>
          <w:sz w:val="24"/>
          <w:szCs w:val="24"/>
        </w:rPr>
        <w:t>: 2</w:t>
      </w:r>
      <w:r w:rsidRPr="2863F888" w:rsidR="576C02A6">
        <w:rPr>
          <w:rFonts w:ascii="Calibri" w:hAnsi="Calibri" w:eastAsia="Calibri" w:cs="Calibri"/>
          <w:color w:val="000000" w:themeColor="text1" w:themeTint="FF" w:themeShade="FF"/>
          <w:sz w:val="24"/>
          <w:szCs w:val="24"/>
        </w:rPr>
        <w:t>5</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October</w:t>
      </w:r>
      <w:r w:rsidRPr="2863F888" w:rsidR="3EA43D84">
        <w:rPr>
          <w:rFonts w:ascii="Calibri" w:hAnsi="Calibri" w:eastAsia="Calibri" w:cs="Calibri"/>
          <w:color w:val="000000" w:themeColor="text1" w:themeTint="FF" w:themeShade="FF"/>
          <w:sz w:val="24"/>
          <w:szCs w:val="24"/>
        </w:rPr>
        <w:t xml:space="preserve"> 2025).</w:t>
      </w:r>
    </w:p>
    <w:p w:rsidR="3A319C77" w:rsidP="2863F888" w:rsidRDefault="3A319C77" w14:paraId="2C792BB4" w14:textId="289A6ECC">
      <w:pPr>
        <w:spacing w:before="240" w:beforeAutospacing="off" w:after="240" w:afterAutospacing="off"/>
        <w:rPr>
          <w:rFonts w:ascii="Calibri" w:hAnsi="Calibri" w:eastAsia="Calibri" w:cs="Calibri"/>
          <w:color w:val="000000" w:themeColor="text1" w:themeTint="FF" w:themeShade="FF"/>
          <w:sz w:val="24"/>
          <w:szCs w:val="24"/>
        </w:rPr>
      </w:pPr>
      <w:r w:rsidRPr="2863F888" w:rsidR="3EA43D84">
        <w:rPr>
          <w:rFonts w:ascii="Calibri" w:hAnsi="Calibri" w:eastAsia="Calibri" w:cs="Calibri"/>
          <w:color w:val="000000" w:themeColor="text1" w:themeTint="FF" w:themeShade="FF"/>
          <w:sz w:val="24"/>
          <w:szCs w:val="24"/>
        </w:rPr>
        <w:t xml:space="preserve">Singh, B., </w:t>
      </w:r>
      <w:r w:rsidRPr="2863F888" w:rsidR="3EA43D84">
        <w:rPr>
          <w:rFonts w:ascii="Calibri" w:hAnsi="Calibri" w:eastAsia="Calibri" w:cs="Calibri"/>
          <w:color w:val="000000" w:themeColor="text1" w:themeTint="FF" w:themeShade="FF"/>
          <w:sz w:val="24"/>
          <w:szCs w:val="24"/>
        </w:rPr>
        <w:t>Olds</w:t>
      </w:r>
      <w:r w:rsidRPr="2863F888" w:rsidR="3EA43D84">
        <w:rPr>
          <w:rFonts w:ascii="Calibri" w:hAnsi="Calibri" w:eastAsia="Calibri" w:cs="Calibri"/>
          <w:color w:val="000000" w:themeColor="text1" w:themeTint="FF" w:themeShade="FF"/>
          <w:sz w:val="24"/>
          <w:szCs w:val="24"/>
        </w:rPr>
        <w:t xml:space="preserve">, T., Curtis, R., </w:t>
      </w:r>
      <w:r w:rsidRPr="2863F888" w:rsidR="3EA43D84">
        <w:rPr>
          <w:rFonts w:ascii="Calibri" w:hAnsi="Calibri" w:eastAsia="Calibri" w:cs="Calibri"/>
          <w:color w:val="000000" w:themeColor="text1" w:themeTint="FF" w:themeShade="FF"/>
          <w:sz w:val="24"/>
          <w:szCs w:val="24"/>
        </w:rPr>
        <w:t>Dumuid</w:t>
      </w:r>
      <w:r w:rsidRPr="2863F888" w:rsidR="3EA43D84">
        <w:rPr>
          <w:rFonts w:ascii="Calibri" w:hAnsi="Calibri" w:eastAsia="Calibri" w:cs="Calibri"/>
          <w:color w:val="000000" w:themeColor="text1" w:themeTint="FF" w:themeShade="FF"/>
          <w:sz w:val="24"/>
          <w:szCs w:val="24"/>
        </w:rPr>
        <w:t xml:space="preserve">, D., </w:t>
      </w:r>
      <w:r w:rsidRPr="2863F888" w:rsidR="3EA43D84">
        <w:rPr>
          <w:rFonts w:ascii="Calibri" w:hAnsi="Calibri" w:eastAsia="Calibri" w:cs="Calibri"/>
          <w:color w:val="000000" w:themeColor="text1" w:themeTint="FF" w:themeShade="FF"/>
          <w:sz w:val="24"/>
          <w:szCs w:val="24"/>
        </w:rPr>
        <w:t>Virgara</w:t>
      </w:r>
      <w:r w:rsidRPr="2863F888" w:rsidR="3EA43D84">
        <w:rPr>
          <w:rFonts w:ascii="Calibri" w:hAnsi="Calibri" w:eastAsia="Calibri" w:cs="Calibri"/>
          <w:color w:val="000000" w:themeColor="text1" w:themeTint="FF" w:themeShade="FF"/>
          <w:sz w:val="24"/>
          <w:szCs w:val="24"/>
        </w:rPr>
        <w:t xml:space="preserve">, R., Watson, A., </w:t>
      </w:r>
      <w:r w:rsidRPr="2863F888" w:rsidR="3EA43D84">
        <w:rPr>
          <w:rFonts w:ascii="Calibri" w:hAnsi="Calibri" w:eastAsia="Calibri" w:cs="Calibri"/>
          <w:color w:val="000000" w:themeColor="text1" w:themeTint="FF" w:themeShade="FF"/>
          <w:sz w:val="24"/>
          <w:szCs w:val="24"/>
        </w:rPr>
        <w:t>Szeto</w:t>
      </w:r>
      <w:r w:rsidRPr="2863F888" w:rsidR="3EA43D84">
        <w:rPr>
          <w:rFonts w:ascii="Calibri" w:hAnsi="Calibri" w:eastAsia="Calibri" w:cs="Calibri"/>
          <w:color w:val="000000" w:themeColor="text1" w:themeTint="FF" w:themeShade="FF"/>
          <w:sz w:val="24"/>
          <w:szCs w:val="24"/>
        </w:rPr>
        <w:t xml:space="preserve">, K., </w:t>
      </w:r>
      <w:r w:rsidRPr="2863F888" w:rsidR="3EA43D84">
        <w:rPr>
          <w:rFonts w:ascii="Calibri" w:hAnsi="Calibri" w:eastAsia="Calibri" w:cs="Calibri"/>
          <w:color w:val="000000" w:themeColor="text1" w:themeTint="FF" w:themeShade="FF"/>
          <w:sz w:val="24"/>
          <w:szCs w:val="24"/>
        </w:rPr>
        <w:t>O’Connor</w:t>
      </w:r>
      <w:r w:rsidRPr="2863F888" w:rsidR="3EA43D84">
        <w:rPr>
          <w:rFonts w:ascii="Calibri" w:hAnsi="Calibri" w:eastAsia="Calibri" w:cs="Calibri"/>
          <w:color w:val="000000" w:themeColor="text1" w:themeTint="FF" w:themeShade="FF"/>
          <w:sz w:val="24"/>
          <w:szCs w:val="24"/>
        </w:rPr>
        <w:t xml:space="preserve">, E., </w:t>
      </w:r>
      <w:r w:rsidRPr="2863F888" w:rsidR="3EA43D84">
        <w:rPr>
          <w:rFonts w:ascii="Calibri" w:hAnsi="Calibri" w:eastAsia="Calibri" w:cs="Calibri"/>
          <w:color w:val="000000" w:themeColor="text1" w:themeTint="FF" w:themeShade="FF"/>
          <w:sz w:val="24"/>
          <w:szCs w:val="24"/>
        </w:rPr>
        <w:t>Ferguson</w:t>
      </w:r>
      <w:r w:rsidRPr="2863F888" w:rsidR="3EA43D84">
        <w:rPr>
          <w:rFonts w:ascii="Calibri" w:hAnsi="Calibri" w:eastAsia="Calibri" w:cs="Calibri"/>
          <w:color w:val="000000" w:themeColor="text1" w:themeTint="FF" w:themeShade="FF"/>
          <w:sz w:val="24"/>
          <w:szCs w:val="24"/>
        </w:rPr>
        <w:t xml:space="preserve">, T., </w:t>
      </w:r>
      <w:r w:rsidRPr="2863F888" w:rsidR="3EA43D84">
        <w:rPr>
          <w:rFonts w:ascii="Calibri" w:hAnsi="Calibri" w:eastAsia="Calibri" w:cs="Calibri"/>
          <w:color w:val="000000" w:themeColor="text1" w:themeTint="FF" w:themeShade="FF"/>
          <w:sz w:val="24"/>
          <w:szCs w:val="24"/>
        </w:rPr>
        <w:t>Eglitis</w:t>
      </w:r>
      <w:r w:rsidRPr="2863F888" w:rsidR="3EA43D84">
        <w:rPr>
          <w:rFonts w:ascii="Calibri" w:hAnsi="Calibri" w:eastAsia="Calibri" w:cs="Calibri"/>
          <w:color w:val="000000" w:themeColor="text1" w:themeTint="FF" w:themeShade="FF"/>
          <w:sz w:val="24"/>
          <w:szCs w:val="24"/>
        </w:rPr>
        <w:t xml:space="preserve">, E., </w:t>
      </w:r>
      <w:r w:rsidRPr="2863F888" w:rsidR="3EA43D84">
        <w:rPr>
          <w:rFonts w:ascii="Calibri" w:hAnsi="Calibri" w:eastAsia="Calibri" w:cs="Calibri"/>
          <w:color w:val="000000" w:themeColor="text1" w:themeTint="FF" w:themeShade="FF"/>
          <w:sz w:val="24"/>
          <w:szCs w:val="24"/>
        </w:rPr>
        <w:t>Miatke</w:t>
      </w:r>
      <w:r w:rsidRPr="2863F888" w:rsidR="3EA43D84">
        <w:rPr>
          <w:rFonts w:ascii="Calibri" w:hAnsi="Calibri" w:eastAsia="Calibri" w:cs="Calibri"/>
          <w:color w:val="000000" w:themeColor="text1" w:themeTint="FF" w:themeShade="FF"/>
          <w:sz w:val="24"/>
          <w:szCs w:val="24"/>
        </w:rPr>
        <w:t xml:space="preserve">, A., Simpson, C.E.M. &amp; </w:t>
      </w:r>
      <w:r w:rsidRPr="2863F888" w:rsidR="3EA43D84">
        <w:rPr>
          <w:rFonts w:ascii="Calibri" w:hAnsi="Calibri" w:eastAsia="Calibri" w:cs="Calibri"/>
          <w:color w:val="000000" w:themeColor="text1" w:themeTint="FF" w:themeShade="FF"/>
          <w:sz w:val="24"/>
          <w:szCs w:val="24"/>
        </w:rPr>
        <w:t>Maher</w:t>
      </w:r>
      <w:r w:rsidRPr="2863F888" w:rsidR="3EA43D84">
        <w:rPr>
          <w:rFonts w:ascii="Calibri" w:hAnsi="Calibri" w:eastAsia="Calibri" w:cs="Calibri"/>
          <w:color w:val="000000" w:themeColor="text1" w:themeTint="FF" w:themeShade="FF"/>
          <w:sz w:val="24"/>
          <w:szCs w:val="24"/>
        </w:rPr>
        <w:t>, C., 2023. “</w:t>
      </w:r>
      <w:r w:rsidRPr="2863F888" w:rsidR="3EA43D84">
        <w:rPr>
          <w:rFonts w:ascii="Calibri" w:hAnsi="Calibri" w:eastAsia="Calibri" w:cs="Calibri"/>
          <w:color w:val="000000" w:themeColor="text1" w:themeTint="FF" w:themeShade="FF"/>
          <w:sz w:val="24"/>
          <w:szCs w:val="24"/>
        </w:rPr>
        <w:t>Effectiveness</w:t>
      </w:r>
      <w:r w:rsidRPr="2863F888" w:rsidR="3EA43D84">
        <w:rPr>
          <w:rFonts w:ascii="Calibri" w:hAnsi="Calibri" w:eastAsia="Calibri" w:cs="Calibri"/>
          <w:color w:val="000000" w:themeColor="text1" w:themeTint="FF" w:themeShade="FF"/>
          <w:sz w:val="24"/>
          <w:szCs w:val="24"/>
        </w:rPr>
        <w:t xml:space="preserve"> of </w:t>
      </w:r>
      <w:r w:rsidRPr="2863F888" w:rsidR="3EA43D84">
        <w:rPr>
          <w:rFonts w:ascii="Calibri" w:hAnsi="Calibri" w:eastAsia="Calibri" w:cs="Calibri"/>
          <w:color w:val="000000" w:themeColor="text1" w:themeTint="FF" w:themeShade="FF"/>
          <w:sz w:val="24"/>
          <w:szCs w:val="24"/>
        </w:rPr>
        <w:t>physical</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activity</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interventions</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for</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improving</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depression</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anxiety</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and</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distress</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an</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overview</w:t>
      </w:r>
      <w:r w:rsidRPr="2863F888" w:rsidR="3EA43D84">
        <w:rPr>
          <w:rFonts w:ascii="Calibri" w:hAnsi="Calibri" w:eastAsia="Calibri" w:cs="Calibri"/>
          <w:color w:val="000000" w:themeColor="text1" w:themeTint="FF" w:themeShade="FF"/>
          <w:sz w:val="24"/>
          <w:szCs w:val="24"/>
        </w:rPr>
        <w:t xml:space="preserve"> of </w:t>
      </w:r>
      <w:r w:rsidRPr="2863F888" w:rsidR="3EA43D84">
        <w:rPr>
          <w:rFonts w:ascii="Calibri" w:hAnsi="Calibri" w:eastAsia="Calibri" w:cs="Calibri"/>
          <w:color w:val="000000" w:themeColor="text1" w:themeTint="FF" w:themeShade="FF"/>
          <w:sz w:val="24"/>
          <w:szCs w:val="24"/>
        </w:rPr>
        <w:t>systematic</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reviews</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i w:val="1"/>
          <w:iCs w:val="1"/>
          <w:color w:val="000000" w:themeColor="text1" w:themeTint="FF" w:themeShade="FF"/>
          <w:sz w:val="24"/>
          <w:szCs w:val="24"/>
        </w:rPr>
        <w:t xml:space="preserve">British </w:t>
      </w:r>
      <w:r w:rsidRPr="2863F888" w:rsidR="3EA43D84">
        <w:rPr>
          <w:rFonts w:ascii="Calibri" w:hAnsi="Calibri" w:eastAsia="Calibri" w:cs="Calibri"/>
          <w:i w:val="1"/>
          <w:iCs w:val="1"/>
          <w:color w:val="000000" w:themeColor="text1" w:themeTint="FF" w:themeShade="FF"/>
          <w:sz w:val="24"/>
          <w:szCs w:val="24"/>
        </w:rPr>
        <w:t>Journal</w:t>
      </w:r>
      <w:r w:rsidRPr="2863F888" w:rsidR="3EA43D84">
        <w:rPr>
          <w:rFonts w:ascii="Calibri" w:hAnsi="Calibri" w:eastAsia="Calibri" w:cs="Calibri"/>
          <w:i w:val="1"/>
          <w:iCs w:val="1"/>
          <w:color w:val="000000" w:themeColor="text1" w:themeTint="FF" w:themeShade="FF"/>
          <w:sz w:val="24"/>
          <w:szCs w:val="24"/>
        </w:rPr>
        <w:t xml:space="preserve"> of </w:t>
      </w:r>
      <w:r w:rsidRPr="2863F888" w:rsidR="3EA43D84">
        <w:rPr>
          <w:rFonts w:ascii="Calibri" w:hAnsi="Calibri" w:eastAsia="Calibri" w:cs="Calibri"/>
          <w:i w:val="1"/>
          <w:iCs w:val="1"/>
          <w:color w:val="000000" w:themeColor="text1" w:themeTint="FF" w:themeShade="FF"/>
          <w:sz w:val="24"/>
          <w:szCs w:val="24"/>
        </w:rPr>
        <w:t>Sports</w:t>
      </w:r>
      <w:r w:rsidRPr="2863F888" w:rsidR="3EA43D84">
        <w:rPr>
          <w:rFonts w:ascii="Calibri" w:hAnsi="Calibri" w:eastAsia="Calibri" w:cs="Calibri"/>
          <w:i w:val="1"/>
          <w:iCs w:val="1"/>
          <w:color w:val="000000" w:themeColor="text1" w:themeTint="FF" w:themeShade="FF"/>
          <w:sz w:val="24"/>
          <w:szCs w:val="24"/>
        </w:rPr>
        <w:t xml:space="preserve"> </w:t>
      </w:r>
      <w:r w:rsidRPr="2863F888" w:rsidR="3EA43D84">
        <w:rPr>
          <w:rFonts w:ascii="Calibri" w:hAnsi="Calibri" w:eastAsia="Calibri" w:cs="Calibri"/>
          <w:i w:val="1"/>
          <w:iCs w:val="1"/>
          <w:color w:val="000000" w:themeColor="text1" w:themeTint="FF" w:themeShade="FF"/>
          <w:sz w:val="24"/>
          <w:szCs w:val="24"/>
        </w:rPr>
        <w:t>Medicine</w:t>
      </w:r>
      <w:r w:rsidRPr="2863F888" w:rsidR="3EA43D84">
        <w:rPr>
          <w:rFonts w:ascii="Calibri" w:hAnsi="Calibri" w:eastAsia="Calibri" w:cs="Calibri"/>
          <w:color w:val="000000" w:themeColor="text1" w:themeTint="FF" w:themeShade="FF"/>
          <w:sz w:val="24"/>
          <w:szCs w:val="24"/>
        </w:rPr>
        <w:t xml:space="preserve">, 57(18), pp.1203-1209. </w:t>
      </w:r>
      <w:r w:rsidRPr="2863F888" w:rsidR="3EA43D84">
        <w:rPr>
          <w:rFonts w:ascii="Calibri" w:hAnsi="Calibri" w:eastAsia="Calibri" w:cs="Calibri"/>
          <w:color w:val="000000" w:themeColor="text1" w:themeTint="FF" w:themeShade="FF"/>
          <w:sz w:val="24"/>
          <w:szCs w:val="24"/>
        </w:rPr>
        <w:t>A</w:t>
      </w:r>
      <w:r w:rsidRPr="2863F888" w:rsidR="348ED0BC">
        <w:rPr>
          <w:rFonts w:ascii="Calibri" w:hAnsi="Calibri" w:eastAsia="Calibri" w:cs="Calibri"/>
          <w:color w:val="000000" w:themeColor="text1" w:themeTint="FF" w:themeShade="FF"/>
          <w:sz w:val="24"/>
          <w:szCs w:val="24"/>
        </w:rPr>
        <w:t>r</w:t>
      </w:r>
      <w:r w:rsidRPr="2863F888" w:rsidR="348ED0BC">
        <w:rPr>
          <w:rFonts w:ascii="Calibri" w:hAnsi="Calibri" w:eastAsia="Calibri" w:cs="Calibri"/>
          <w:color w:val="000000" w:themeColor="text1" w:themeTint="FF" w:themeShade="FF"/>
          <w:sz w:val="24"/>
          <w:szCs w:val="24"/>
        </w:rPr>
        <w:t xml:space="preserve"> </w:t>
      </w:r>
      <w:r w:rsidRPr="2863F888" w:rsidR="348ED0BC">
        <w:rPr>
          <w:rFonts w:ascii="Calibri" w:hAnsi="Calibri" w:eastAsia="Calibri" w:cs="Calibri"/>
          <w:color w:val="000000" w:themeColor="text1" w:themeTint="FF" w:themeShade="FF"/>
          <w:sz w:val="24"/>
          <w:szCs w:val="24"/>
        </w:rPr>
        <w:t>gael</w:t>
      </w:r>
      <w:r w:rsidRPr="2863F888" w:rsidR="348ED0BC">
        <w:rPr>
          <w:rFonts w:ascii="Calibri" w:hAnsi="Calibri" w:eastAsia="Calibri" w:cs="Calibri"/>
          <w:color w:val="000000" w:themeColor="text1" w:themeTint="FF" w:themeShade="FF"/>
          <w:sz w:val="24"/>
          <w:szCs w:val="24"/>
        </w:rPr>
        <w:t xml:space="preserve"> </w:t>
      </w:r>
      <w:r w:rsidRPr="2863F888" w:rsidR="348ED0BC">
        <w:rPr>
          <w:rFonts w:ascii="Calibri" w:hAnsi="Calibri" w:eastAsia="Calibri" w:cs="Calibri"/>
          <w:color w:val="000000" w:themeColor="text1" w:themeTint="FF" w:themeShade="FF"/>
          <w:sz w:val="24"/>
          <w:szCs w:val="24"/>
        </w:rPr>
        <w:t>yn</w:t>
      </w:r>
      <w:r w:rsidRPr="2863F888" w:rsidR="3EA43D84">
        <w:rPr>
          <w:rFonts w:ascii="Calibri" w:hAnsi="Calibri" w:eastAsia="Calibri" w:cs="Calibri"/>
          <w:color w:val="000000" w:themeColor="text1" w:themeTint="FF" w:themeShade="FF"/>
          <w:sz w:val="24"/>
          <w:szCs w:val="24"/>
        </w:rPr>
        <w:t xml:space="preserve">: </w:t>
      </w:r>
      <w:hyperlink r:id="R56e25112031a45fc">
        <w:r w:rsidRPr="2863F888" w:rsidR="3EA43D84">
          <w:rPr>
            <w:rStyle w:val="Hyperlink"/>
            <w:rFonts w:ascii="Calibri" w:hAnsi="Calibri" w:eastAsia="Calibri" w:cs="Calibri"/>
            <w:sz w:val="24"/>
            <w:szCs w:val="24"/>
          </w:rPr>
          <w:t>https://pmc.ncbi.nlm.nih.gov/articles/PMC10579187/</w:t>
        </w:r>
      </w:hyperlink>
      <w:r w:rsidRPr="2863F888" w:rsidR="3EA43D84">
        <w:rPr>
          <w:rFonts w:ascii="Calibri" w:hAnsi="Calibri" w:eastAsia="Calibri" w:cs="Calibri"/>
          <w:color w:val="000000" w:themeColor="text1" w:themeTint="FF" w:themeShade="FF"/>
          <w:sz w:val="24"/>
          <w:szCs w:val="24"/>
        </w:rPr>
        <w:t xml:space="preserve"> (</w:t>
      </w:r>
      <w:r w:rsidRPr="2863F888" w:rsidR="2C332DC7">
        <w:rPr>
          <w:rFonts w:ascii="Calibri" w:hAnsi="Calibri" w:eastAsia="Calibri" w:cs="Calibri"/>
          <w:color w:val="000000" w:themeColor="text1" w:themeTint="FF" w:themeShade="FF"/>
          <w:sz w:val="24"/>
          <w:szCs w:val="24"/>
        </w:rPr>
        <w:t>Cyrchwyd</w:t>
      </w:r>
      <w:r w:rsidRPr="2863F888" w:rsidR="3EA43D84">
        <w:rPr>
          <w:rFonts w:ascii="Calibri" w:hAnsi="Calibri" w:eastAsia="Calibri" w:cs="Calibri"/>
          <w:color w:val="000000" w:themeColor="text1" w:themeTint="FF" w:themeShade="FF"/>
          <w:sz w:val="24"/>
          <w:szCs w:val="24"/>
        </w:rPr>
        <w:t>: 2</w:t>
      </w:r>
      <w:r w:rsidRPr="2863F888" w:rsidR="05B55B53">
        <w:rPr>
          <w:rFonts w:ascii="Calibri" w:hAnsi="Calibri" w:eastAsia="Calibri" w:cs="Calibri"/>
          <w:color w:val="000000" w:themeColor="text1" w:themeTint="FF" w:themeShade="FF"/>
          <w:sz w:val="24"/>
          <w:szCs w:val="24"/>
        </w:rPr>
        <w:t>6</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October</w:t>
      </w:r>
      <w:r w:rsidRPr="2863F888" w:rsidR="3EA43D84">
        <w:rPr>
          <w:rFonts w:ascii="Calibri" w:hAnsi="Calibri" w:eastAsia="Calibri" w:cs="Calibri"/>
          <w:color w:val="000000" w:themeColor="text1" w:themeTint="FF" w:themeShade="FF"/>
          <w:sz w:val="24"/>
          <w:szCs w:val="24"/>
        </w:rPr>
        <w:t xml:space="preserve"> 2025).</w:t>
      </w:r>
    </w:p>
    <w:p w:rsidR="3A319C77" w:rsidP="2863F888" w:rsidRDefault="3A319C77" w14:paraId="7074FE48" w14:textId="1FA6A284">
      <w:pPr>
        <w:spacing w:before="240" w:beforeAutospacing="off" w:after="240" w:afterAutospacing="off"/>
        <w:rPr>
          <w:rFonts w:ascii="Calibri" w:hAnsi="Calibri" w:eastAsia="Calibri" w:cs="Calibri"/>
          <w:color w:val="000000" w:themeColor="text1" w:themeTint="FF" w:themeShade="FF"/>
          <w:sz w:val="24"/>
          <w:szCs w:val="24"/>
        </w:rPr>
      </w:pPr>
      <w:r w:rsidRPr="2863F888" w:rsidR="3EA43D84">
        <w:rPr>
          <w:rFonts w:ascii="Calibri" w:hAnsi="Calibri" w:eastAsia="Calibri" w:cs="Calibri"/>
          <w:color w:val="000000" w:themeColor="text1" w:themeTint="FF" w:themeShade="FF"/>
          <w:sz w:val="24"/>
          <w:szCs w:val="24"/>
        </w:rPr>
        <w:t>White, R.L., 2024. “</w:t>
      </w:r>
      <w:r w:rsidRPr="2863F888" w:rsidR="3EA43D84">
        <w:rPr>
          <w:rFonts w:ascii="Calibri" w:hAnsi="Calibri" w:eastAsia="Calibri" w:cs="Calibri"/>
          <w:color w:val="000000" w:themeColor="text1" w:themeTint="FF" w:themeShade="FF"/>
          <w:sz w:val="24"/>
          <w:szCs w:val="24"/>
        </w:rPr>
        <w:t>Physical</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activity</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and</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mental</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health</w:t>
      </w:r>
      <w:r w:rsidRPr="2863F888" w:rsidR="3EA43D84">
        <w:rPr>
          <w:rFonts w:ascii="Calibri" w:hAnsi="Calibri" w:eastAsia="Calibri" w:cs="Calibri"/>
          <w:color w:val="000000" w:themeColor="text1" w:themeTint="FF" w:themeShade="FF"/>
          <w:sz w:val="24"/>
          <w:szCs w:val="24"/>
        </w:rPr>
        <w:t xml:space="preserve">: a </w:t>
      </w:r>
      <w:r w:rsidRPr="2863F888" w:rsidR="3EA43D84">
        <w:rPr>
          <w:rFonts w:ascii="Calibri" w:hAnsi="Calibri" w:eastAsia="Calibri" w:cs="Calibri"/>
          <w:color w:val="000000" w:themeColor="text1" w:themeTint="FF" w:themeShade="FF"/>
          <w:sz w:val="24"/>
          <w:szCs w:val="24"/>
        </w:rPr>
        <w:t>systematic</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review</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and</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best-evidence</w:t>
      </w:r>
      <w:r w:rsidRPr="2863F888" w:rsidR="3EA43D84">
        <w:rPr>
          <w:rFonts w:ascii="Calibri" w:hAnsi="Calibri" w:eastAsia="Calibri" w:cs="Calibri"/>
          <w:color w:val="000000" w:themeColor="text1" w:themeTint="FF" w:themeShade="FF"/>
          <w:sz w:val="24"/>
          <w:szCs w:val="24"/>
        </w:rPr>
        <w:t xml:space="preserve"> synthesis.” </w:t>
      </w:r>
      <w:r w:rsidRPr="2863F888" w:rsidR="3EA43D84">
        <w:rPr>
          <w:rFonts w:ascii="Calibri" w:hAnsi="Calibri" w:eastAsia="Calibri" w:cs="Calibri"/>
          <w:i w:val="1"/>
          <w:iCs w:val="1"/>
          <w:color w:val="000000" w:themeColor="text1" w:themeTint="FF" w:themeShade="FF"/>
          <w:sz w:val="24"/>
          <w:szCs w:val="24"/>
        </w:rPr>
        <w:t xml:space="preserve">International </w:t>
      </w:r>
      <w:r w:rsidRPr="2863F888" w:rsidR="3EA43D84">
        <w:rPr>
          <w:rFonts w:ascii="Calibri" w:hAnsi="Calibri" w:eastAsia="Calibri" w:cs="Calibri"/>
          <w:i w:val="1"/>
          <w:iCs w:val="1"/>
          <w:color w:val="000000" w:themeColor="text1" w:themeTint="FF" w:themeShade="FF"/>
          <w:sz w:val="24"/>
          <w:szCs w:val="24"/>
        </w:rPr>
        <w:t>Journal</w:t>
      </w:r>
      <w:r w:rsidRPr="2863F888" w:rsidR="3EA43D84">
        <w:rPr>
          <w:rFonts w:ascii="Calibri" w:hAnsi="Calibri" w:eastAsia="Calibri" w:cs="Calibri"/>
          <w:i w:val="1"/>
          <w:iCs w:val="1"/>
          <w:color w:val="000000" w:themeColor="text1" w:themeTint="FF" w:themeShade="FF"/>
          <w:sz w:val="24"/>
          <w:szCs w:val="24"/>
        </w:rPr>
        <w:t xml:space="preserve"> of </w:t>
      </w:r>
      <w:r w:rsidRPr="2863F888" w:rsidR="3EA43D84">
        <w:rPr>
          <w:rFonts w:ascii="Calibri" w:hAnsi="Calibri" w:eastAsia="Calibri" w:cs="Calibri"/>
          <w:i w:val="1"/>
          <w:iCs w:val="1"/>
          <w:color w:val="000000" w:themeColor="text1" w:themeTint="FF" w:themeShade="FF"/>
          <w:sz w:val="24"/>
          <w:szCs w:val="24"/>
        </w:rPr>
        <w:t>Behavioral</w:t>
      </w:r>
      <w:r w:rsidRPr="2863F888" w:rsidR="3EA43D84">
        <w:rPr>
          <w:rFonts w:ascii="Calibri" w:hAnsi="Calibri" w:eastAsia="Calibri" w:cs="Calibri"/>
          <w:i w:val="1"/>
          <w:iCs w:val="1"/>
          <w:color w:val="000000" w:themeColor="text1" w:themeTint="FF" w:themeShade="FF"/>
          <w:sz w:val="24"/>
          <w:szCs w:val="24"/>
        </w:rPr>
        <w:t xml:space="preserve"> </w:t>
      </w:r>
      <w:r w:rsidRPr="2863F888" w:rsidR="3EA43D84">
        <w:rPr>
          <w:rFonts w:ascii="Calibri" w:hAnsi="Calibri" w:eastAsia="Calibri" w:cs="Calibri"/>
          <w:i w:val="1"/>
          <w:iCs w:val="1"/>
          <w:color w:val="000000" w:themeColor="text1" w:themeTint="FF" w:themeShade="FF"/>
          <w:sz w:val="24"/>
          <w:szCs w:val="24"/>
        </w:rPr>
        <w:t>Nutrition</w:t>
      </w:r>
      <w:r w:rsidRPr="2863F888" w:rsidR="3EA43D84">
        <w:rPr>
          <w:rFonts w:ascii="Calibri" w:hAnsi="Calibri" w:eastAsia="Calibri" w:cs="Calibri"/>
          <w:i w:val="1"/>
          <w:iCs w:val="1"/>
          <w:color w:val="000000" w:themeColor="text1" w:themeTint="FF" w:themeShade="FF"/>
          <w:sz w:val="24"/>
          <w:szCs w:val="24"/>
        </w:rPr>
        <w:t xml:space="preserve"> </w:t>
      </w:r>
      <w:r w:rsidRPr="2863F888" w:rsidR="3EA43D84">
        <w:rPr>
          <w:rFonts w:ascii="Calibri" w:hAnsi="Calibri" w:eastAsia="Calibri" w:cs="Calibri"/>
          <w:i w:val="1"/>
          <w:iCs w:val="1"/>
          <w:color w:val="000000" w:themeColor="text1" w:themeTint="FF" w:themeShade="FF"/>
          <w:sz w:val="24"/>
          <w:szCs w:val="24"/>
        </w:rPr>
        <w:t>and</w:t>
      </w:r>
      <w:r w:rsidRPr="2863F888" w:rsidR="3EA43D84">
        <w:rPr>
          <w:rFonts w:ascii="Calibri" w:hAnsi="Calibri" w:eastAsia="Calibri" w:cs="Calibri"/>
          <w:i w:val="1"/>
          <w:iCs w:val="1"/>
          <w:color w:val="000000" w:themeColor="text1" w:themeTint="FF" w:themeShade="FF"/>
          <w:sz w:val="24"/>
          <w:szCs w:val="24"/>
        </w:rPr>
        <w:t xml:space="preserve"> </w:t>
      </w:r>
      <w:r w:rsidRPr="2863F888" w:rsidR="3EA43D84">
        <w:rPr>
          <w:rFonts w:ascii="Calibri" w:hAnsi="Calibri" w:eastAsia="Calibri" w:cs="Calibri"/>
          <w:i w:val="1"/>
          <w:iCs w:val="1"/>
          <w:color w:val="000000" w:themeColor="text1" w:themeTint="FF" w:themeShade="FF"/>
          <w:sz w:val="24"/>
          <w:szCs w:val="24"/>
        </w:rPr>
        <w:t>Physical</w:t>
      </w:r>
      <w:r w:rsidRPr="2863F888" w:rsidR="3EA43D84">
        <w:rPr>
          <w:rFonts w:ascii="Calibri" w:hAnsi="Calibri" w:eastAsia="Calibri" w:cs="Calibri"/>
          <w:i w:val="1"/>
          <w:iCs w:val="1"/>
          <w:color w:val="000000" w:themeColor="text1" w:themeTint="FF" w:themeShade="FF"/>
          <w:sz w:val="24"/>
          <w:szCs w:val="24"/>
        </w:rPr>
        <w:t xml:space="preserve"> </w:t>
      </w:r>
      <w:r w:rsidRPr="2863F888" w:rsidR="3EA43D84">
        <w:rPr>
          <w:rFonts w:ascii="Calibri" w:hAnsi="Calibri" w:eastAsia="Calibri" w:cs="Calibri"/>
          <w:i w:val="1"/>
          <w:iCs w:val="1"/>
          <w:color w:val="000000" w:themeColor="text1" w:themeTint="FF" w:themeShade="FF"/>
          <w:sz w:val="24"/>
          <w:szCs w:val="24"/>
        </w:rPr>
        <w:t>Activity</w:t>
      </w:r>
      <w:r w:rsidRPr="2863F888" w:rsidR="3EA43D84">
        <w:rPr>
          <w:rFonts w:ascii="Calibri" w:hAnsi="Calibri" w:eastAsia="Calibri" w:cs="Calibri"/>
          <w:color w:val="000000" w:themeColor="text1" w:themeTint="FF" w:themeShade="FF"/>
          <w:sz w:val="24"/>
          <w:szCs w:val="24"/>
        </w:rPr>
        <w:t>, (</w:t>
      </w:r>
      <w:r w:rsidRPr="2863F888" w:rsidR="3EA43D84">
        <w:rPr>
          <w:rFonts w:ascii="Calibri" w:hAnsi="Calibri" w:eastAsia="Calibri" w:cs="Calibri"/>
          <w:color w:val="000000" w:themeColor="text1" w:themeTint="FF" w:themeShade="FF"/>
          <w:sz w:val="24"/>
          <w:szCs w:val="24"/>
        </w:rPr>
        <w:t>article</w:t>
      </w:r>
      <w:r w:rsidRPr="2863F888" w:rsidR="3EA43D84">
        <w:rPr>
          <w:rFonts w:ascii="Calibri" w:hAnsi="Calibri" w:eastAsia="Calibri" w:cs="Calibri"/>
          <w:color w:val="000000" w:themeColor="text1" w:themeTint="FF" w:themeShade="FF"/>
          <w:sz w:val="24"/>
          <w:szCs w:val="24"/>
        </w:rPr>
        <w:t xml:space="preserve"> 01676-6). </w:t>
      </w:r>
      <w:r w:rsidRPr="2863F888" w:rsidR="3EA43D84">
        <w:rPr>
          <w:rFonts w:ascii="Calibri" w:hAnsi="Calibri" w:eastAsia="Calibri" w:cs="Calibri"/>
          <w:color w:val="000000" w:themeColor="text1" w:themeTint="FF" w:themeShade="FF"/>
          <w:sz w:val="24"/>
          <w:szCs w:val="24"/>
        </w:rPr>
        <w:t>A</w:t>
      </w:r>
      <w:r w:rsidRPr="2863F888" w:rsidR="26C4AE19">
        <w:rPr>
          <w:rFonts w:ascii="Calibri" w:hAnsi="Calibri" w:eastAsia="Calibri" w:cs="Calibri"/>
          <w:color w:val="000000" w:themeColor="text1" w:themeTint="FF" w:themeShade="FF"/>
          <w:sz w:val="24"/>
          <w:szCs w:val="24"/>
        </w:rPr>
        <w:t>r</w:t>
      </w:r>
      <w:r w:rsidRPr="2863F888" w:rsidR="26C4AE19">
        <w:rPr>
          <w:rFonts w:ascii="Calibri" w:hAnsi="Calibri" w:eastAsia="Calibri" w:cs="Calibri"/>
          <w:color w:val="000000" w:themeColor="text1" w:themeTint="FF" w:themeShade="FF"/>
          <w:sz w:val="24"/>
          <w:szCs w:val="24"/>
        </w:rPr>
        <w:t xml:space="preserve"> </w:t>
      </w:r>
      <w:r w:rsidRPr="2863F888" w:rsidR="26C4AE19">
        <w:rPr>
          <w:rFonts w:ascii="Calibri" w:hAnsi="Calibri" w:eastAsia="Calibri" w:cs="Calibri"/>
          <w:color w:val="000000" w:themeColor="text1" w:themeTint="FF" w:themeShade="FF"/>
          <w:sz w:val="24"/>
          <w:szCs w:val="24"/>
        </w:rPr>
        <w:t>gael</w:t>
      </w:r>
      <w:r w:rsidRPr="2863F888" w:rsidR="26C4AE19">
        <w:rPr>
          <w:rFonts w:ascii="Calibri" w:hAnsi="Calibri" w:eastAsia="Calibri" w:cs="Calibri"/>
          <w:color w:val="000000" w:themeColor="text1" w:themeTint="FF" w:themeShade="FF"/>
          <w:sz w:val="24"/>
          <w:szCs w:val="24"/>
        </w:rPr>
        <w:t xml:space="preserve"> </w:t>
      </w:r>
      <w:r w:rsidRPr="2863F888" w:rsidR="26C4AE19">
        <w:rPr>
          <w:rFonts w:ascii="Calibri" w:hAnsi="Calibri" w:eastAsia="Calibri" w:cs="Calibri"/>
          <w:color w:val="000000" w:themeColor="text1" w:themeTint="FF" w:themeShade="FF"/>
          <w:sz w:val="24"/>
          <w:szCs w:val="24"/>
        </w:rPr>
        <w:t>yn</w:t>
      </w:r>
      <w:r w:rsidRPr="2863F888" w:rsidR="3EA43D84">
        <w:rPr>
          <w:rFonts w:ascii="Calibri" w:hAnsi="Calibri" w:eastAsia="Calibri" w:cs="Calibri"/>
          <w:color w:val="000000" w:themeColor="text1" w:themeTint="FF" w:themeShade="FF"/>
          <w:sz w:val="24"/>
          <w:szCs w:val="24"/>
        </w:rPr>
        <w:t xml:space="preserve">: </w:t>
      </w:r>
      <w:hyperlink r:id="R3e1b5fd877db446b">
        <w:r w:rsidRPr="2863F888" w:rsidR="3EA43D84">
          <w:rPr>
            <w:rStyle w:val="Hyperlink"/>
            <w:rFonts w:ascii="Calibri" w:hAnsi="Calibri" w:eastAsia="Calibri" w:cs="Calibri"/>
            <w:color w:val="000000" w:themeColor="text1" w:themeTint="FF" w:themeShade="FF"/>
            <w:sz w:val="24"/>
            <w:szCs w:val="24"/>
          </w:rPr>
          <w:t>https:</w:t>
        </w:r>
        <w:r w:rsidRPr="2863F888" w:rsidR="3EA43D84">
          <w:rPr>
            <w:rStyle w:val="Hyperlink"/>
            <w:rFonts w:ascii="Calibri" w:hAnsi="Calibri" w:eastAsia="Calibri" w:cs="Calibri"/>
            <w:color w:val="000000" w:themeColor="text1" w:themeTint="FF" w:themeShade="FF"/>
            <w:sz w:val="24"/>
            <w:szCs w:val="24"/>
          </w:rPr>
          <w:t>//ijbnpa.biomedcentral.com/articles/10.1186/s12966-024-01676-6</w:t>
        </w:r>
      </w:hyperlink>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Cyrchwyd</w:t>
      </w:r>
      <w:r w:rsidRPr="2863F888" w:rsidR="3EA43D84">
        <w:rPr>
          <w:rFonts w:ascii="Calibri" w:hAnsi="Calibri" w:eastAsia="Calibri" w:cs="Calibri"/>
          <w:color w:val="000000" w:themeColor="text1" w:themeTint="FF" w:themeShade="FF"/>
          <w:sz w:val="24"/>
          <w:szCs w:val="24"/>
        </w:rPr>
        <w:t>: 26October 2025).</w:t>
      </w:r>
    </w:p>
    <w:p w:rsidR="3A319C77" w:rsidP="2863F888" w:rsidRDefault="3A319C77" w14:paraId="6814DE65" w14:textId="58F8B018">
      <w:pPr>
        <w:spacing w:before="240" w:beforeAutospacing="off" w:after="240" w:afterAutospacing="off"/>
        <w:rPr>
          <w:rFonts w:ascii="Calibri" w:hAnsi="Calibri" w:eastAsia="Calibri" w:cs="Calibri"/>
          <w:color w:val="000000" w:themeColor="text1" w:themeTint="FF" w:themeShade="FF"/>
          <w:sz w:val="24"/>
          <w:szCs w:val="24"/>
        </w:rPr>
      </w:pPr>
      <w:r w:rsidRPr="2863F888" w:rsidR="3EA43D84">
        <w:rPr>
          <w:rFonts w:ascii="Calibri" w:hAnsi="Calibri" w:eastAsia="Calibri" w:cs="Calibri"/>
          <w:color w:val="000000" w:themeColor="text1" w:themeTint="FF" w:themeShade="FF"/>
          <w:sz w:val="24"/>
          <w:szCs w:val="24"/>
        </w:rPr>
        <w:t>Qiu</w:t>
      </w:r>
      <w:r w:rsidRPr="2863F888" w:rsidR="3EA43D84">
        <w:rPr>
          <w:rFonts w:ascii="Calibri" w:hAnsi="Calibri" w:eastAsia="Calibri" w:cs="Calibri"/>
          <w:color w:val="000000" w:themeColor="text1" w:themeTint="FF" w:themeShade="FF"/>
          <w:sz w:val="24"/>
          <w:szCs w:val="24"/>
        </w:rPr>
        <w:t>, Y., 2023. “</w:t>
      </w:r>
      <w:r w:rsidRPr="2863F888" w:rsidR="3EA43D84">
        <w:rPr>
          <w:rFonts w:ascii="Calibri" w:hAnsi="Calibri" w:eastAsia="Calibri" w:cs="Calibri"/>
          <w:color w:val="000000" w:themeColor="text1" w:themeTint="FF" w:themeShade="FF"/>
          <w:sz w:val="24"/>
          <w:szCs w:val="24"/>
        </w:rPr>
        <w:t>Exercise</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sustains</w:t>
      </w:r>
      <w:r w:rsidRPr="2863F888" w:rsidR="3EA43D84">
        <w:rPr>
          <w:rFonts w:ascii="Calibri" w:hAnsi="Calibri" w:eastAsia="Calibri" w:cs="Calibri"/>
          <w:color w:val="000000" w:themeColor="text1" w:themeTint="FF" w:themeShade="FF"/>
          <w:sz w:val="24"/>
          <w:szCs w:val="24"/>
        </w:rPr>
        <w:t xml:space="preserve"> the </w:t>
      </w:r>
      <w:r w:rsidRPr="2863F888" w:rsidR="3EA43D84">
        <w:rPr>
          <w:rFonts w:ascii="Calibri" w:hAnsi="Calibri" w:eastAsia="Calibri" w:cs="Calibri"/>
          <w:color w:val="000000" w:themeColor="text1" w:themeTint="FF" w:themeShade="FF"/>
          <w:sz w:val="24"/>
          <w:szCs w:val="24"/>
        </w:rPr>
        <w:t>hallmarks</w:t>
      </w:r>
      <w:r w:rsidRPr="2863F888" w:rsidR="3EA43D84">
        <w:rPr>
          <w:rFonts w:ascii="Calibri" w:hAnsi="Calibri" w:eastAsia="Calibri" w:cs="Calibri"/>
          <w:color w:val="000000" w:themeColor="text1" w:themeTint="FF" w:themeShade="FF"/>
          <w:sz w:val="24"/>
          <w:szCs w:val="24"/>
        </w:rPr>
        <w:t xml:space="preserve"> of </w:t>
      </w:r>
      <w:r w:rsidRPr="2863F888" w:rsidR="3EA43D84">
        <w:rPr>
          <w:rFonts w:ascii="Calibri" w:hAnsi="Calibri" w:eastAsia="Calibri" w:cs="Calibri"/>
          <w:color w:val="000000" w:themeColor="text1" w:themeTint="FF" w:themeShade="FF"/>
          <w:sz w:val="24"/>
          <w:szCs w:val="24"/>
        </w:rPr>
        <w:t>health</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i w:val="1"/>
          <w:iCs w:val="1"/>
          <w:color w:val="000000" w:themeColor="text1" w:themeTint="FF" w:themeShade="FF"/>
          <w:sz w:val="24"/>
          <w:szCs w:val="24"/>
        </w:rPr>
        <w:t xml:space="preserve">Cell </w:t>
      </w:r>
      <w:r w:rsidRPr="2863F888" w:rsidR="3EA43D84">
        <w:rPr>
          <w:rFonts w:ascii="Calibri" w:hAnsi="Calibri" w:eastAsia="Calibri" w:cs="Calibri"/>
          <w:i w:val="1"/>
          <w:iCs w:val="1"/>
          <w:color w:val="000000" w:themeColor="text1" w:themeTint="FF" w:themeShade="FF"/>
          <w:sz w:val="24"/>
          <w:szCs w:val="24"/>
        </w:rPr>
        <w:t>Reports</w:t>
      </w:r>
      <w:r w:rsidRPr="2863F888" w:rsidR="3EA43D84">
        <w:rPr>
          <w:rFonts w:ascii="Calibri" w:hAnsi="Calibri" w:eastAsia="Calibri" w:cs="Calibri"/>
          <w:i w:val="1"/>
          <w:iCs w:val="1"/>
          <w:color w:val="000000" w:themeColor="text1" w:themeTint="FF" w:themeShade="FF"/>
          <w:sz w:val="24"/>
          <w:szCs w:val="24"/>
        </w:rPr>
        <w:t xml:space="preserve"> </w:t>
      </w:r>
      <w:r w:rsidRPr="2863F888" w:rsidR="3EA43D84">
        <w:rPr>
          <w:rFonts w:ascii="Calibri" w:hAnsi="Calibri" w:eastAsia="Calibri" w:cs="Calibri"/>
          <w:i w:val="1"/>
          <w:iCs w:val="1"/>
          <w:color w:val="000000" w:themeColor="text1" w:themeTint="FF" w:themeShade="FF"/>
          <w:sz w:val="24"/>
          <w:szCs w:val="24"/>
        </w:rPr>
        <w:t>Medicine</w:t>
      </w:r>
      <w:r w:rsidRPr="2863F888" w:rsidR="3EA43D84">
        <w:rPr>
          <w:rFonts w:ascii="Calibri" w:hAnsi="Calibri" w:eastAsia="Calibri" w:cs="Calibri"/>
          <w:color w:val="000000" w:themeColor="text1" w:themeTint="FF" w:themeShade="FF"/>
          <w:sz w:val="24"/>
          <w:szCs w:val="24"/>
        </w:rPr>
        <w:t>, (</w:t>
      </w:r>
      <w:r w:rsidRPr="2863F888" w:rsidR="3EA43D84">
        <w:rPr>
          <w:rFonts w:ascii="Calibri" w:hAnsi="Calibri" w:eastAsia="Calibri" w:cs="Calibri"/>
          <w:color w:val="000000" w:themeColor="text1" w:themeTint="FF" w:themeShade="FF"/>
          <w:sz w:val="24"/>
          <w:szCs w:val="24"/>
        </w:rPr>
        <w:t>article</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w:t>
      </w:r>
      <w:r w:rsidRPr="2863F888" w:rsidR="4AB56370">
        <w:rPr>
          <w:rFonts w:ascii="Calibri" w:hAnsi="Calibri" w:eastAsia="Calibri" w:cs="Calibri"/>
          <w:color w:val="000000" w:themeColor="text1" w:themeTint="FF" w:themeShade="FF"/>
          <w:sz w:val="24"/>
          <w:szCs w:val="24"/>
        </w:rPr>
        <w:t>r</w:t>
      </w:r>
      <w:r w:rsidRPr="2863F888" w:rsidR="4AB56370">
        <w:rPr>
          <w:rFonts w:ascii="Calibri" w:hAnsi="Calibri" w:eastAsia="Calibri" w:cs="Calibri"/>
          <w:color w:val="000000" w:themeColor="text1" w:themeTint="FF" w:themeShade="FF"/>
          <w:sz w:val="24"/>
          <w:szCs w:val="24"/>
        </w:rPr>
        <w:t xml:space="preserve"> </w:t>
      </w:r>
      <w:r w:rsidRPr="2863F888" w:rsidR="4AB56370">
        <w:rPr>
          <w:rFonts w:ascii="Calibri" w:hAnsi="Calibri" w:eastAsia="Calibri" w:cs="Calibri"/>
          <w:color w:val="000000" w:themeColor="text1" w:themeTint="FF" w:themeShade="FF"/>
          <w:sz w:val="24"/>
          <w:szCs w:val="24"/>
        </w:rPr>
        <w:t>gael</w:t>
      </w:r>
      <w:r w:rsidRPr="2863F888" w:rsidR="4AB56370">
        <w:rPr>
          <w:rFonts w:ascii="Calibri" w:hAnsi="Calibri" w:eastAsia="Calibri" w:cs="Calibri"/>
          <w:color w:val="000000" w:themeColor="text1" w:themeTint="FF" w:themeShade="FF"/>
          <w:sz w:val="24"/>
          <w:szCs w:val="24"/>
        </w:rPr>
        <w:t xml:space="preserve"> </w:t>
      </w:r>
      <w:r w:rsidRPr="2863F888" w:rsidR="4AB56370">
        <w:rPr>
          <w:rFonts w:ascii="Calibri" w:hAnsi="Calibri" w:eastAsia="Calibri" w:cs="Calibri"/>
          <w:color w:val="000000" w:themeColor="text1" w:themeTint="FF" w:themeShade="FF"/>
          <w:sz w:val="24"/>
          <w:szCs w:val="24"/>
        </w:rPr>
        <w:t>yn</w:t>
      </w:r>
      <w:r w:rsidRPr="2863F888" w:rsidR="3EA43D84">
        <w:rPr>
          <w:rFonts w:ascii="Calibri" w:hAnsi="Calibri" w:eastAsia="Calibri" w:cs="Calibri"/>
          <w:color w:val="000000" w:themeColor="text1" w:themeTint="FF" w:themeShade="FF"/>
          <w:sz w:val="24"/>
          <w:szCs w:val="24"/>
        </w:rPr>
        <w:t xml:space="preserve">: </w:t>
      </w:r>
      <w:hyperlink r:id="Rc4386d10180d442d">
        <w:r w:rsidRPr="2863F888" w:rsidR="3EA43D84">
          <w:rPr>
            <w:rStyle w:val="Hyperlink"/>
            <w:rFonts w:ascii="Calibri" w:hAnsi="Calibri" w:eastAsia="Calibri" w:cs="Calibri"/>
            <w:color w:val="000000" w:themeColor="text1" w:themeTint="FF" w:themeShade="FF"/>
            <w:sz w:val="24"/>
            <w:szCs w:val="24"/>
          </w:rPr>
          <w:t>https:</w:t>
        </w:r>
        <w:r w:rsidRPr="2863F888" w:rsidR="3EA43D84">
          <w:rPr>
            <w:rStyle w:val="Hyperlink"/>
            <w:rFonts w:ascii="Calibri" w:hAnsi="Calibri" w:eastAsia="Calibri" w:cs="Calibri"/>
            <w:color w:val="000000" w:themeColor="text1" w:themeTint="FF" w:themeShade="FF"/>
            <w:sz w:val="24"/>
            <w:szCs w:val="24"/>
          </w:rPr>
          <w:t>//www.sciencedirect.com/science/article/pii/S209525462200103X</w:t>
        </w:r>
      </w:hyperlink>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Cyrchwyd</w:t>
      </w:r>
      <w:r w:rsidRPr="2863F888" w:rsidR="3EA43D84">
        <w:rPr>
          <w:rFonts w:ascii="Calibri" w:hAnsi="Calibri" w:eastAsia="Calibri" w:cs="Calibri"/>
          <w:color w:val="000000" w:themeColor="text1" w:themeTint="FF" w:themeShade="FF"/>
          <w:sz w:val="24"/>
          <w:szCs w:val="24"/>
        </w:rPr>
        <w:t xml:space="preserve">: 28 </w:t>
      </w:r>
      <w:r w:rsidRPr="2863F888" w:rsidR="3EA43D84">
        <w:rPr>
          <w:rFonts w:ascii="Calibri" w:hAnsi="Calibri" w:eastAsia="Calibri" w:cs="Calibri"/>
          <w:color w:val="000000" w:themeColor="text1" w:themeTint="FF" w:themeShade="FF"/>
          <w:sz w:val="24"/>
          <w:szCs w:val="24"/>
        </w:rPr>
        <w:t>October</w:t>
      </w:r>
      <w:r w:rsidRPr="2863F888" w:rsidR="3EA43D84">
        <w:rPr>
          <w:rFonts w:ascii="Calibri" w:hAnsi="Calibri" w:eastAsia="Calibri" w:cs="Calibri"/>
          <w:color w:val="000000" w:themeColor="text1" w:themeTint="FF" w:themeShade="FF"/>
          <w:sz w:val="24"/>
          <w:szCs w:val="24"/>
        </w:rPr>
        <w:t xml:space="preserve"> 2025).</w:t>
      </w:r>
    </w:p>
    <w:p w:rsidR="3A319C77" w:rsidP="2863F888" w:rsidRDefault="3A319C77" w14:paraId="74DA2746" w14:textId="6667BF25">
      <w:pPr>
        <w:spacing w:before="240" w:beforeAutospacing="off" w:after="240" w:afterAutospacing="off"/>
        <w:rPr>
          <w:rFonts w:ascii="Calibri" w:hAnsi="Calibri" w:eastAsia="Calibri" w:cs="Calibri"/>
          <w:color w:val="000000" w:themeColor="text1" w:themeTint="FF" w:themeShade="FF"/>
          <w:sz w:val="24"/>
          <w:szCs w:val="24"/>
        </w:rPr>
      </w:pPr>
      <w:r w:rsidRPr="2863F888" w:rsidR="3EA43D84">
        <w:rPr>
          <w:rFonts w:ascii="Calibri" w:hAnsi="Calibri" w:eastAsia="Calibri" w:cs="Calibri"/>
          <w:color w:val="000000" w:themeColor="text1" w:themeTint="FF" w:themeShade="FF"/>
          <w:sz w:val="24"/>
          <w:szCs w:val="24"/>
        </w:rPr>
        <w:t>Warburton</w:t>
      </w:r>
      <w:r w:rsidRPr="2863F888" w:rsidR="3EA43D84">
        <w:rPr>
          <w:rFonts w:ascii="Calibri" w:hAnsi="Calibri" w:eastAsia="Calibri" w:cs="Calibri"/>
          <w:color w:val="000000" w:themeColor="text1" w:themeTint="FF" w:themeShade="FF"/>
          <w:sz w:val="24"/>
          <w:szCs w:val="24"/>
        </w:rPr>
        <w:t>, D.E.R., 2019. “</w:t>
      </w:r>
      <w:r w:rsidRPr="2863F888" w:rsidR="3EA43D84">
        <w:rPr>
          <w:rFonts w:ascii="Calibri" w:hAnsi="Calibri" w:eastAsia="Calibri" w:cs="Calibri"/>
          <w:color w:val="000000" w:themeColor="text1" w:themeTint="FF" w:themeShade="FF"/>
          <w:sz w:val="24"/>
          <w:szCs w:val="24"/>
        </w:rPr>
        <w:t>Health</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Benefits</w:t>
      </w:r>
      <w:r w:rsidRPr="2863F888" w:rsidR="3EA43D84">
        <w:rPr>
          <w:rFonts w:ascii="Calibri" w:hAnsi="Calibri" w:eastAsia="Calibri" w:cs="Calibri"/>
          <w:color w:val="000000" w:themeColor="text1" w:themeTint="FF" w:themeShade="FF"/>
          <w:sz w:val="24"/>
          <w:szCs w:val="24"/>
        </w:rPr>
        <w:t xml:space="preserve"> of </w:t>
      </w:r>
      <w:r w:rsidRPr="2863F888" w:rsidR="3EA43D84">
        <w:rPr>
          <w:rFonts w:ascii="Calibri" w:hAnsi="Calibri" w:eastAsia="Calibri" w:cs="Calibri"/>
          <w:color w:val="000000" w:themeColor="text1" w:themeTint="FF" w:themeShade="FF"/>
          <w:sz w:val="24"/>
          <w:szCs w:val="24"/>
        </w:rPr>
        <w:t>Physical</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Activity</w:t>
      </w:r>
      <w:r w:rsidRPr="2863F888" w:rsidR="3EA43D84">
        <w:rPr>
          <w:rFonts w:ascii="Calibri" w:hAnsi="Calibri" w:eastAsia="Calibri" w:cs="Calibri"/>
          <w:color w:val="000000" w:themeColor="text1" w:themeTint="FF" w:themeShade="FF"/>
          <w:sz w:val="24"/>
          <w:szCs w:val="24"/>
        </w:rPr>
        <w:t xml:space="preserve">: A </w:t>
      </w:r>
      <w:r w:rsidRPr="2863F888" w:rsidR="3EA43D84">
        <w:rPr>
          <w:rFonts w:ascii="Calibri" w:hAnsi="Calibri" w:eastAsia="Calibri" w:cs="Calibri"/>
          <w:color w:val="000000" w:themeColor="text1" w:themeTint="FF" w:themeShade="FF"/>
          <w:sz w:val="24"/>
          <w:szCs w:val="24"/>
        </w:rPr>
        <w:t>Strengths-Based</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Approach</w:t>
      </w:r>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i w:val="1"/>
          <w:iCs w:val="1"/>
          <w:color w:val="000000" w:themeColor="text1" w:themeTint="FF" w:themeShade="FF"/>
          <w:sz w:val="24"/>
          <w:szCs w:val="24"/>
        </w:rPr>
        <w:t>Journal</w:t>
      </w:r>
      <w:r w:rsidRPr="2863F888" w:rsidR="3EA43D84">
        <w:rPr>
          <w:rFonts w:ascii="Calibri" w:hAnsi="Calibri" w:eastAsia="Calibri" w:cs="Calibri"/>
          <w:i w:val="1"/>
          <w:iCs w:val="1"/>
          <w:color w:val="000000" w:themeColor="text1" w:themeTint="FF" w:themeShade="FF"/>
          <w:sz w:val="24"/>
          <w:szCs w:val="24"/>
        </w:rPr>
        <w:t xml:space="preserve"> of </w:t>
      </w:r>
      <w:r w:rsidRPr="2863F888" w:rsidR="3EA43D84">
        <w:rPr>
          <w:rFonts w:ascii="Calibri" w:hAnsi="Calibri" w:eastAsia="Calibri" w:cs="Calibri"/>
          <w:i w:val="1"/>
          <w:iCs w:val="1"/>
          <w:color w:val="000000" w:themeColor="text1" w:themeTint="FF" w:themeShade="FF"/>
          <w:sz w:val="24"/>
          <w:szCs w:val="24"/>
        </w:rPr>
        <w:t>Clinical</w:t>
      </w:r>
      <w:r w:rsidRPr="2863F888" w:rsidR="3EA43D84">
        <w:rPr>
          <w:rFonts w:ascii="Calibri" w:hAnsi="Calibri" w:eastAsia="Calibri" w:cs="Calibri"/>
          <w:i w:val="1"/>
          <w:iCs w:val="1"/>
          <w:color w:val="000000" w:themeColor="text1" w:themeTint="FF" w:themeShade="FF"/>
          <w:sz w:val="24"/>
          <w:szCs w:val="24"/>
        </w:rPr>
        <w:t xml:space="preserve"> </w:t>
      </w:r>
      <w:r w:rsidRPr="2863F888" w:rsidR="3EA43D84">
        <w:rPr>
          <w:rFonts w:ascii="Calibri" w:hAnsi="Calibri" w:eastAsia="Calibri" w:cs="Calibri"/>
          <w:i w:val="1"/>
          <w:iCs w:val="1"/>
          <w:color w:val="000000" w:themeColor="text1" w:themeTint="FF" w:themeShade="FF"/>
          <w:sz w:val="24"/>
          <w:szCs w:val="24"/>
        </w:rPr>
        <w:t>Medicine</w:t>
      </w:r>
      <w:r w:rsidRPr="2863F888" w:rsidR="3EA43D84">
        <w:rPr>
          <w:rFonts w:ascii="Calibri" w:hAnsi="Calibri" w:eastAsia="Calibri" w:cs="Calibri"/>
          <w:color w:val="000000" w:themeColor="text1" w:themeTint="FF" w:themeShade="FF"/>
          <w:sz w:val="24"/>
          <w:szCs w:val="24"/>
        </w:rPr>
        <w:t xml:space="preserve">, 8(12), 2044. </w:t>
      </w:r>
      <w:r w:rsidRPr="2863F888" w:rsidR="3EA43D84">
        <w:rPr>
          <w:rFonts w:ascii="Calibri" w:hAnsi="Calibri" w:eastAsia="Calibri" w:cs="Calibri"/>
          <w:color w:val="000000" w:themeColor="text1" w:themeTint="FF" w:themeShade="FF"/>
          <w:sz w:val="24"/>
          <w:szCs w:val="24"/>
        </w:rPr>
        <w:t>A</w:t>
      </w:r>
      <w:r w:rsidRPr="2863F888" w:rsidR="3AE43833">
        <w:rPr>
          <w:rFonts w:ascii="Calibri" w:hAnsi="Calibri" w:eastAsia="Calibri" w:cs="Calibri"/>
          <w:color w:val="000000" w:themeColor="text1" w:themeTint="FF" w:themeShade="FF"/>
          <w:sz w:val="24"/>
          <w:szCs w:val="24"/>
        </w:rPr>
        <w:t>r</w:t>
      </w:r>
      <w:r w:rsidRPr="2863F888" w:rsidR="3AE43833">
        <w:rPr>
          <w:rFonts w:ascii="Calibri" w:hAnsi="Calibri" w:eastAsia="Calibri" w:cs="Calibri"/>
          <w:color w:val="000000" w:themeColor="text1" w:themeTint="FF" w:themeShade="FF"/>
          <w:sz w:val="24"/>
          <w:szCs w:val="24"/>
        </w:rPr>
        <w:t xml:space="preserve"> </w:t>
      </w:r>
      <w:r w:rsidRPr="2863F888" w:rsidR="3AE43833">
        <w:rPr>
          <w:rFonts w:ascii="Calibri" w:hAnsi="Calibri" w:eastAsia="Calibri" w:cs="Calibri"/>
          <w:color w:val="000000" w:themeColor="text1" w:themeTint="FF" w:themeShade="FF"/>
          <w:sz w:val="24"/>
          <w:szCs w:val="24"/>
        </w:rPr>
        <w:t>gael</w:t>
      </w:r>
      <w:r w:rsidRPr="2863F888" w:rsidR="3AE43833">
        <w:rPr>
          <w:rFonts w:ascii="Calibri" w:hAnsi="Calibri" w:eastAsia="Calibri" w:cs="Calibri"/>
          <w:color w:val="000000" w:themeColor="text1" w:themeTint="FF" w:themeShade="FF"/>
          <w:sz w:val="24"/>
          <w:szCs w:val="24"/>
        </w:rPr>
        <w:t xml:space="preserve"> </w:t>
      </w:r>
      <w:r w:rsidRPr="2863F888" w:rsidR="3AE43833">
        <w:rPr>
          <w:rFonts w:ascii="Calibri" w:hAnsi="Calibri" w:eastAsia="Calibri" w:cs="Calibri"/>
          <w:color w:val="000000" w:themeColor="text1" w:themeTint="FF" w:themeShade="FF"/>
          <w:sz w:val="24"/>
          <w:szCs w:val="24"/>
        </w:rPr>
        <w:t>yn</w:t>
      </w:r>
      <w:r w:rsidRPr="2863F888" w:rsidR="3EA43D84">
        <w:rPr>
          <w:rFonts w:ascii="Calibri" w:hAnsi="Calibri" w:eastAsia="Calibri" w:cs="Calibri"/>
          <w:color w:val="000000" w:themeColor="text1" w:themeTint="FF" w:themeShade="FF"/>
          <w:sz w:val="24"/>
          <w:szCs w:val="24"/>
        </w:rPr>
        <w:t xml:space="preserve">: </w:t>
      </w:r>
      <w:hyperlink r:id="Raff324b799094f7a">
        <w:r w:rsidRPr="2863F888" w:rsidR="3EA43D84">
          <w:rPr>
            <w:rStyle w:val="Hyperlink"/>
            <w:rFonts w:ascii="Calibri" w:hAnsi="Calibri" w:eastAsia="Calibri" w:cs="Calibri"/>
            <w:color w:val="000000" w:themeColor="text1" w:themeTint="FF" w:themeShade="FF"/>
            <w:sz w:val="24"/>
            <w:szCs w:val="24"/>
          </w:rPr>
          <w:t>https://www.mdpi.com/2077-0383/8/12/2044</w:t>
        </w:r>
      </w:hyperlink>
      <w:r w:rsidRPr="2863F888" w:rsidR="3EA43D84">
        <w:rPr>
          <w:rFonts w:ascii="Calibri" w:hAnsi="Calibri" w:eastAsia="Calibri" w:cs="Calibri"/>
          <w:color w:val="000000" w:themeColor="text1" w:themeTint="FF" w:themeShade="FF"/>
          <w:sz w:val="24"/>
          <w:szCs w:val="24"/>
        </w:rPr>
        <w:t xml:space="preserve"> (</w:t>
      </w:r>
      <w:r w:rsidRPr="2863F888" w:rsidR="3EA43D84">
        <w:rPr>
          <w:rFonts w:ascii="Calibri" w:hAnsi="Calibri" w:eastAsia="Calibri" w:cs="Calibri"/>
          <w:color w:val="000000" w:themeColor="text1" w:themeTint="FF" w:themeShade="FF"/>
          <w:sz w:val="24"/>
          <w:szCs w:val="24"/>
        </w:rPr>
        <w:t>Cyrchwyd</w:t>
      </w:r>
      <w:r w:rsidRPr="2863F888" w:rsidR="3EA43D84">
        <w:rPr>
          <w:rFonts w:ascii="Calibri" w:hAnsi="Calibri" w:eastAsia="Calibri" w:cs="Calibri"/>
          <w:color w:val="000000" w:themeColor="text1" w:themeTint="FF" w:themeShade="FF"/>
          <w:sz w:val="24"/>
          <w:szCs w:val="24"/>
        </w:rPr>
        <w:t xml:space="preserve">: 28 </w:t>
      </w:r>
      <w:r w:rsidRPr="2863F888" w:rsidR="3EA43D84">
        <w:rPr>
          <w:rFonts w:ascii="Calibri" w:hAnsi="Calibri" w:eastAsia="Calibri" w:cs="Calibri"/>
          <w:color w:val="000000" w:themeColor="text1" w:themeTint="FF" w:themeShade="FF"/>
          <w:sz w:val="24"/>
          <w:szCs w:val="24"/>
        </w:rPr>
        <w:t>October</w:t>
      </w:r>
      <w:r w:rsidRPr="2863F888" w:rsidR="3EA43D84">
        <w:rPr>
          <w:rFonts w:ascii="Calibri" w:hAnsi="Calibri" w:eastAsia="Calibri" w:cs="Calibri"/>
          <w:color w:val="000000" w:themeColor="text1" w:themeTint="FF" w:themeShade="FF"/>
          <w:sz w:val="24"/>
          <w:szCs w:val="24"/>
        </w:rPr>
        <w:t xml:space="preserve"> 2025).</w:t>
      </w:r>
    </w:p>
    <w:p w:rsidR="3A319C77" w:rsidP="2863F888" w:rsidRDefault="3A319C77" w14:paraId="68857BC7" w14:textId="1529E280">
      <w:pPr>
        <w:rPr>
          <w:rFonts w:ascii="Calibri" w:hAnsi="Calibri" w:eastAsia="Calibri" w:cs="Calibri"/>
        </w:rPr>
      </w:pPr>
    </w:p>
    <w:sectPr w:rsidR="3A319C77">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6265F5F7"/>
    <w:multiLevelType w:val="hybridMultilevel"/>
    <w:tmpl w:val="B41AC158"/>
    <w:lvl w:ilvl="0" w:tplc="C98A6B44">
      <w:start w:val="1"/>
      <w:numFmt w:val="bullet"/>
      <w:lvlText w:val=""/>
      <w:lvlJc w:val="left"/>
      <w:pPr>
        <w:ind w:left="720" w:hanging="360"/>
      </w:pPr>
      <w:rPr>
        <w:rFonts w:hint="default" w:ascii="Symbol" w:hAnsi="Symbol"/>
      </w:rPr>
    </w:lvl>
    <w:lvl w:ilvl="1" w:tplc="85DAA1FE">
      <w:start w:val="1"/>
      <w:numFmt w:val="bullet"/>
      <w:lvlText w:val="o"/>
      <w:lvlJc w:val="left"/>
      <w:pPr>
        <w:ind w:left="1440" w:hanging="360"/>
      </w:pPr>
      <w:rPr>
        <w:rFonts w:hint="default" w:ascii="Courier New" w:hAnsi="Courier New"/>
      </w:rPr>
    </w:lvl>
    <w:lvl w:ilvl="2" w:tplc="FE1AC06A">
      <w:start w:val="1"/>
      <w:numFmt w:val="bullet"/>
      <w:lvlText w:val=""/>
      <w:lvlJc w:val="left"/>
      <w:pPr>
        <w:ind w:left="2160" w:hanging="360"/>
      </w:pPr>
      <w:rPr>
        <w:rFonts w:hint="default" w:ascii="Wingdings" w:hAnsi="Wingdings"/>
      </w:rPr>
    </w:lvl>
    <w:lvl w:ilvl="3" w:tplc="3C1A29D2">
      <w:start w:val="1"/>
      <w:numFmt w:val="bullet"/>
      <w:lvlText w:val=""/>
      <w:lvlJc w:val="left"/>
      <w:pPr>
        <w:ind w:left="2880" w:hanging="360"/>
      </w:pPr>
      <w:rPr>
        <w:rFonts w:hint="default" w:ascii="Symbol" w:hAnsi="Symbol"/>
      </w:rPr>
    </w:lvl>
    <w:lvl w:ilvl="4" w:tplc="AC105666">
      <w:start w:val="1"/>
      <w:numFmt w:val="bullet"/>
      <w:lvlText w:val="o"/>
      <w:lvlJc w:val="left"/>
      <w:pPr>
        <w:ind w:left="3600" w:hanging="360"/>
      </w:pPr>
      <w:rPr>
        <w:rFonts w:hint="default" w:ascii="Courier New" w:hAnsi="Courier New"/>
      </w:rPr>
    </w:lvl>
    <w:lvl w:ilvl="5" w:tplc="0AF240A4">
      <w:start w:val="1"/>
      <w:numFmt w:val="bullet"/>
      <w:lvlText w:val=""/>
      <w:lvlJc w:val="left"/>
      <w:pPr>
        <w:ind w:left="4320" w:hanging="360"/>
      </w:pPr>
      <w:rPr>
        <w:rFonts w:hint="default" w:ascii="Wingdings" w:hAnsi="Wingdings"/>
      </w:rPr>
    </w:lvl>
    <w:lvl w:ilvl="6" w:tplc="20F82664">
      <w:start w:val="1"/>
      <w:numFmt w:val="bullet"/>
      <w:lvlText w:val=""/>
      <w:lvlJc w:val="left"/>
      <w:pPr>
        <w:ind w:left="5040" w:hanging="360"/>
      </w:pPr>
      <w:rPr>
        <w:rFonts w:hint="default" w:ascii="Symbol" w:hAnsi="Symbol"/>
      </w:rPr>
    </w:lvl>
    <w:lvl w:ilvl="7" w:tplc="2B8293A8">
      <w:start w:val="1"/>
      <w:numFmt w:val="bullet"/>
      <w:lvlText w:val="o"/>
      <w:lvlJc w:val="left"/>
      <w:pPr>
        <w:ind w:left="5760" w:hanging="360"/>
      </w:pPr>
      <w:rPr>
        <w:rFonts w:hint="default" w:ascii="Courier New" w:hAnsi="Courier New"/>
      </w:rPr>
    </w:lvl>
    <w:lvl w:ilvl="8" w:tplc="009CA11A">
      <w:start w:val="1"/>
      <w:numFmt w:val="bullet"/>
      <w:lvlText w:val=""/>
      <w:lvlJc w:val="left"/>
      <w:pPr>
        <w:ind w:left="6480" w:hanging="360"/>
      </w:pPr>
      <w:rPr>
        <w:rFonts w:hint="default" w:ascii="Wingdings" w:hAnsi="Wingdings"/>
      </w:rPr>
    </w:lvl>
  </w:abstractNum>
  <w:num w:numId="1" w16cid:durableId="19956228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dirty"/>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AF42F24"/>
    <w:rsid w:val="0004656A"/>
    <w:rsid w:val="0006789C"/>
    <w:rsid w:val="00080A4D"/>
    <w:rsid w:val="001B606C"/>
    <w:rsid w:val="00271F74"/>
    <w:rsid w:val="00291B8B"/>
    <w:rsid w:val="005D64C1"/>
    <w:rsid w:val="00632C73"/>
    <w:rsid w:val="006574E2"/>
    <w:rsid w:val="00747EA1"/>
    <w:rsid w:val="00863B9D"/>
    <w:rsid w:val="008E0EEE"/>
    <w:rsid w:val="008F4B95"/>
    <w:rsid w:val="009373D0"/>
    <w:rsid w:val="009779DC"/>
    <w:rsid w:val="00D50D02"/>
    <w:rsid w:val="00DC0038"/>
    <w:rsid w:val="00E50BE9"/>
    <w:rsid w:val="05B55B53"/>
    <w:rsid w:val="07F22D92"/>
    <w:rsid w:val="09452903"/>
    <w:rsid w:val="09730E87"/>
    <w:rsid w:val="0CA89585"/>
    <w:rsid w:val="0D747A45"/>
    <w:rsid w:val="105CAFDC"/>
    <w:rsid w:val="12A00374"/>
    <w:rsid w:val="15917737"/>
    <w:rsid w:val="19AF324E"/>
    <w:rsid w:val="19EF4BEF"/>
    <w:rsid w:val="1AF42F24"/>
    <w:rsid w:val="1E4ABE0E"/>
    <w:rsid w:val="20773F8C"/>
    <w:rsid w:val="22FED452"/>
    <w:rsid w:val="233EC9D3"/>
    <w:rsid w:val="242F54FE"/>
    <w:rsid w:val="2509F1A7"/>
    <w:rsid w:val="266D660D"/>
    <w:rsid w:val="26C4AE19"/>
    <w:rsid w:val="283DE8D5"/>
    <w:rsid w:val="2863F888"/>
    <w:rsid w:val="288BA390"/>
    <w:rsid w:val="2A68167C"/>
    <w:rsid w:val="2A98EE8B"/>
    <w:rsid w:val="2BB2B0C7"/>
    <w:rsid w:val="2BF8B5FD"/>
    <w:rsid w:val="2C332DC7"/>
    <w:rsid w:val="2CCBFDAB"/>
    <w:rsid w:val="2EFF6A77"/>
    <w:rsid w:val="2F9DB52F"/>
    <w:rsid w:val="334B4299"/>
    <w:rsid w:val="347041EE"/>
    <w:rsid w:val="348ED0BC"/>
    <w:rsid w:val="35FC63D3"/>
    <w:rsid w:val="36457E7C"/>
    <w:rsid w:val="37ABC400"/>
    <w:rsid w:val="38DB6C3D"/>
    <w:rsid w:val="3A319C77"/>
    <w:rsid w:val="3AE43833"/>
    <w:rsid w:val="3EA43D84"/>
    <w:rsid w:val="3F984CD8"/>
    <w:rsid w:val="44ECAEC9"/>
    <w:rsid w:val="48B1F86F"/>
    <w:rsid w:val="4A24D1FF"/>
    <w:rsid w:val="4AB56370"/>
    <w:rsid w:val="4C5CD987"/>
    <w:rsid w:val="4CB84F05"/>
    <w:rsid w:val="4F9ACFE8"/>
    <w:rsid w:val="4FFA8B60"/>
    <w:rsid w:val="52EED66F"/>
    <w:rsid w:val="549100F7"/>
    <w:rsid w:val="549FB279"/>
    <w:rsid w:val="576C02A6"/>
    <w:rsid w:val="57C22A76"/>
    <w:rsid w:val="59A4426C"/>
    <w:rsid w:val="5E566D38"/>
    <w:rsid w:val="638BB6E2"/>
    <w:rsid w:val="64285616"/>
    <w:rsid w:val="64509A01"/>
    <w:rsid w:val="66EB49D4"/>
    <w:rsid w:val="66F14973"/>
    <w:rsid w:val="69823750"/>
    <w:rsid w:val="6B1B1DA0"/>
    <w:rsid w:val="6B895556"/>
    <w:rsid w:val="6CBDD8A3"/>
    <w:rsid w:val="6D8102BB"/>
    <w:rsid w:val="6E7BE7D4"/>
    <w:rsid w:val="79294A47"/>
    <w:rsid w:val="7BA52C2C"/>
    <w:rsid w:val="7F52F5A0"/>
    <w:rsid w:val="7F5F8594"/>
    <w:rsid w:val="7FEB9A9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F42F24"/>
  <w15:chartTrackingRefBased/>
  <w15:docId w15:val="{E54D0FFD-5A37-4BB3-B6AE-37FE6D28AA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uiPriority w:val="0"/>
    <w:name w:val="Normal"/>
    <w:qFormat/>
    <w:rsid w:val="2863F888"/>
    <w:rPr>
      <w:noProof w:val="0"/>
      <w:lang w:val="cy-GB"/>
    </w:rPr>
  </w:style>
  <w:style w:type="paragraph" w:styleId="Heading3">
    <w:uiPriority w:val="9"/>
    <w:name w:val="heading 3"/>
    <w:basedOn w:val="Normal"/>
    <w:next w:val="Normal"/>
    <w:unhideWhenUsed/>
    <w:qFormat/>
    <w:rsid w:val="2863F888"/>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uiPriority w:val="34"/>
    <w:name w:val="List Paragraph"/>
    <w:basedOn w:val="Normal"/>
    <w:qFormat/>
    <w:rsid w:val="2863F888"/>
    <w:pPr>
      <w:spacing/>
      <w:ind w:left="720"/>
      <w:contextualSpacing/>
    </w:pPr>
  </w:style>
  <w:style w:type="character" w:styleId="Hyperlink">
    <w:name w:val="Hyperlink"/>
    <w:basedOn w:val="DefaultParagraphFont"/>
    <w:uiPriority w:val="99"/>
    <w:unhideWhenUsed/>
    <w:rsid w:val="3A319C77"/>
    <w:rPr>
      <w:color w:val="467886"/>
      <w:u w:val="single"/>
    </w:rPr>
  </w:style>
  <w:style w:type="character" w:styleId="FollowedHyperlink">
    <w:name w:val="FollowedHyperlink"/>
    <w:basedOn w:val="DefaultParagraphFont"/>
    <w:uiPriority w:val="99"/>
    <w:semiHidden/>
    <w:unhideWhenUsed/>
    <w:rsid w:val="006574E2"/>
    <w:rPr>
      <w:color w:val="96607D" w:themeColor="followedHyperlink"/>
      <w:u w:val="single"/>
    </w:rPr>
  </w:style>
  <w:style w:type="character" w:styleId="UnresolvedMention">
    <w:name w:val="Unresolved Mention"/>
    <w:basedOn w:val="DefaultParagraphFont"/>
    <w:uiPriority w:val="99"/>
    <w:semiHidden/>
    <w:unhideWhenUsed/>
    <w:rsid w:val="000678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11" /><Relationship Type="http://schemas.openxmlformats.org/officeDocument/2006/relationships/webSettings" Target="webSettings.xml" Id="rId4" /><Relationship Type="http://schemas.openxmlformats.org/officeDocument/2006/relationships/hyperlink" Target="https://pubmed.ncbi.nlm.nih.gov/16534088/?utm_source=chatgpt.com" TargetMode="External" Id="R38283c979f984d26" /><Relationship Type="http://schemas.openxmlformats.org/officeDocument/2006/relationships/hyperlink" Target="https://pmc.ncbi.nlm.nih.gov/articles/PMC10579187/" TargetMode="External" Id="R56e25112031a45fc" /><Relationship Type="http://schemas.openxmlformats.org/officeDocument/2006/relationships/hyperlink" Target="https://ijbnpa.biomedcentral.com/articles/10.1186/s12966-024-01676-6?utm_source=chatgpt.com" TargetMode="External" Id="R3e1b5fd877db446b" /><Relationship Type="http://schemas.openxmlformats.org/officeDocument/2006/relationships/hyperlink" Target="https://www.sciencedirect.com/science/article/pii/S209525462200103X?utm_source=chatgpt.com" TargetMode="External" Id="Rc4386d10180d442d" /><Relationship Type="http://schemas.openxmlformats.org/officeDocument/2006/relationships/hyperlink" Target="https://www.mdpi.com/2077-0383/8/12/2044?utm_source=chatgpt.com" TargetMode="External" Id="Raff324b799094f7a"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Wil John (2506144)</dc:creator>
  <keywords/>
  <dc:description/>
  <lastModifiedBy>Wil John (2506144)</lastModifiedBy>
  <revision>20</revision>
  <dcterms:created xsi:type="dcterms:W3CDTF">2025-10-12T22:16:00.0000000Z</dcterms:created>
  <dcterms:modified xsi:type="dcterms:W3CDTF">2025-10-29T18:26:32.7548019Z</dcterms:modified>
</coreProperties>
</file>