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1EEF9" w:themeColor="accent1" w:themeTint="33"/>
  <w:body>
    <w:p w14:paraId="60C0A614" w14:textId="0E60111D" w:rsidR="5FA6D621" w:rsidRDefault="00934903" w:rsidP="007E14E2">
      <w:pPr>
        <w:spacing w:line="480" w:lineRule="auto"/>
        <w:jc w:val="center"/>
        <w:rPr>
          <w:rFonts w:ascii="Times New Roman" w:hAnsi="Times New Roman" w:cs="Times New Roman"/>
          <w:b/>
          <w:bCs/>
          <w:color w:val="00B050"/>
          <w:sz w:val="40"/>
          <w:szCs w:val="40"/>
          <w:u w:val="single"/>
        </w:rPr>
      </w:pPr>
      <w:r>
        <w:rPr>
          <w:rFonts w:ascii="Times New Roman" w:hAnsi="Times New Roman" w:cs="Times New Roman"/>
          <w:b/>
          <w:bCs/>
          <w:color w:val="00B050"/>
          <w:sz w:val="40"/>
          <w:szCs w:val="40"/>
          <w:u w:val="single"/>
        </w:rPr>
        <w:t xml:space="preserve"> ECEY4001/C                                                         </w:t>
      </w:r>
      <w:r w:rsidR="5FA6D621" w:rsidRPr="006130BE">
        <w:rPr>
          <w:rFonts w:ascii="Times New Roman" w:hAnsi="Times New Roman" w:cs="Times New Roman"/>
          <w:b/>
          <w:bCs/>
          <w:color w:val="00B050"/>
          <w:sz w:val="40"/>
          <w:szCs w:val="40"/>
          <w:u w:val="single"/>
        </w:rPr>
        <w:t>Human Development</w:t>
      </w:r>
      <w:r>
        <w:rPr>
          <w:rFonts w:ascii="Times New Roman" w:hAnsi="Times New Roman" w:cs="Times New Roman"/>
          <w:b/>
          <w:bCs/>
          <w:color w:val="00B050"/>
          <w:sz w:val="40"/>
          <w:szCs w:val="40"/>
          <w:u w:val="single"/>
        </w:rPr>
        <w:t>: Part 1 Structure (Infographic)</w:t>
      </w:r>
    </w:p>
    <w:p w14:paraId="37AF723B" w14:textId="77777777" w:rsidR="00934903" w:rsidRPr="006130BE" w:rsidRDefault="00934903" w:rsidP="007E14E2">
      <w:pPr>
        <w:spacing w:line="480" w:lineRule="auto"/>
        <w:jc w:val="center"/>
        <w:rPr>
          <w:rFonts w:ascii="Times New Roman" w:hAnsi="Times New Roman" w:cs="Times New Roman"/>
          <w:b/>
          <w:bCs/>
          <w:color w:val="00B050"/>
          <w:sz w:val="40"/>
          <w:szCs w:val="40"/>
          <w:u w:val="single"/>
        </w:rPr>
      </w:pPr>
    </w:p>
    <w:p w14:paraId="640B58B9" w14:textId="20DC7F39" w:rsidR="0DF92075" w:rsidRPr="00D271AB" w:rsidRDefault="0DF92075" w:rsidP="007E14E2">
      <w:pPr>
        <w:spacing w:line="480" w:lineRule="auto"/>
        <w:rPr>
          <w:rFonts w:ascii="Times New Roman" w:hAnsi="Times New Roman" w:cs="Times New Roman"/>
          <w:b/>
          <w:bCs/>
          <w:color w:val="1CADE4" w:themeColor="accent1"/>
          <w:u w:val="single"/>
        </w:rPr>
      </w:pPr>
      <w:r w:rsidRPr="00D271AB">
        <w:rPr>
          <w:rFonts w:ascii="Times New Roman" w:hAnsi="Times New Roman" w:cs="Times New Roman"/>
          <w:b/>
          <w:bCs/>
          <w:color w:val="1CADE4" w:themeColor="accent1"/>
          <w:u w:val="single"/>
        </w:rPr>
        <w:t>Physical/Physiological needs:</w:t>
      </w:r>
    </w:p>
    <w:p w14:paraId="2257A4F9"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What does this mean?</w:t>
      </w:r>
    </w:p>
    <w:p w14:paraId="60A70779" w14:textId="14C36D45" w:rsidR="00A164CD" w:rsidRPr="007E14E2" w:rsidRDefault="00A164CD" w:rsidP="007E14E2">
      <w:pPr>
        <w:spacing w:line="480" w:lineRule="auto"/>
        <w:rPr>
          <w:rFonts w:ascii="Times New Roman" w:hAnsi="Times New Roman" w:cs="Times New Roman"/>
        </w:rPr>
      </w:pPr>
      <w:r w:rsidRPr="007E14E2">
        <w:rPr>
          <w:rFonts w:ascii="Times New Roman" w:hAnsi="Times New Roman" w:cs="Times New Roman"/>
        </w:rPr>
        <w:t xml:space="preserve">These are </w:t>
      </w:r>
      <w:r w:rsidR="001C4D51" w:rsidRPr="007E14E2">
        <w:rPr>
          <w:rFonts w:ascii="Times New Roman" w:hAnsi="Times New Roman" w:cs="Times New Roman"/>
        </w:rPr>
        <w:t>the most basic biological requirements</w:t>
      </w:r>
      <w:r w:rsidRPr="007E14E2">
        <w:rPr>
          <w:rFonts w:ascii="Times New Roman" w:hAnsi="Times New Roman" w:cs="Times New Roman"/>
        </w:rPr>
        <w:t xml:space="preserve"> necessary for human survival. They are factors that most closely influence behavior</w:t>
      </w:r>
      <w:r w:rsidR="00B866DD" w:rsidRPr="007E14E2">
        <w:rPr>
          <w:rFonts w:ascii="Times New Roman" w:hAnsi="Times New Roman" w:cs="Times New Roman"/>
        </w:rPr>
        <w:t xml:space="preserve"> (McLeod, 2024)</w:t>
      </w:r>
      <w:r w:rsidRPr="007E14E2">
        <w:rPr>
          <w:rFonts w:ascii="Times New Roman" w:hAnsi="Times New Roman" w:cs="Times New Roman"/>
        </w:rPr>
        <w:t xml:space="preserve">. Without these needs being </w:t>
      </w:r>
      <w:r w:rsidR="00D21EEB" w:rsidRPr="007E14E2">
        <w:rPr>
          <w:rFonts w:ascii="Times New Roman" w:hAnsi="Times New Roman" w:cs="Times New Roman"/>
        </w:rPr>
        <w:t>met</w:t>
      </w:r>
      <w:r w:rsidRPr="007E14E2">
        <w:rPr>
          <w:rFonts w:ascii="Times New Roman" w:hAnsi="Times New Roman" w:cs="Times New Roman"/>
        </w:rPr>
        <w:t>, physiological functions are impaired or suboptimal. They include shelter, warmth, sleep, food, air and drink</w:t>
      </w:r>
      <w:r w:rsidR="006F7662" w:rsidRPr="007E14E2">
        <w:rPr>
          <w:rFonts w:ascii="Times New Roman" w:hAnsi="Times New Roman" w:cs="Times New Roman"/>
        </w:rPr>
        <w:t xml:space="preserve"> (Kenrick </w:t>
      </w:r>
      <w:r w:rsidR="006F7662" w:rsidRPr="000856FC">
        <w:rPr>
          <w:rFonts w:ascii="Times New Roman" w:hAnsi="Times New Roman" w:cs="Times New Roman"/>
          <w:i/>
        </w:rPr>
        <w:t>et al</w:t>
      </w:r>
      <w:r w:rsidR="006F7662" w:rsidRPr="007E14E2">
        <w:rPr>
          <w:rFonts w:ascii="Times New Roman" w:hAnsi="Times New Roman" w:cs="Times New Roman"/>
        </w:rPr>
        <w:t>., 2010).</w:t>
      </w:r>
    </w:p>
    <w:p w14:paraId="1760B04A"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Why is it important?</w:t>
      </w:r>
    </w:p>
    <w:p w14:paraId="377A31A7" w14:textId="42E321AB" w:rsidR="00D95654" w:rsidRDefault="001C4D51" w:rsidP="007E14E2">
      <w:pPr>
        <w:spacing w:line="480" w:lineRule="auto"/>
        <w:rPr>
          <w:rFonts w:ascii="Times New Roman" w:hAnsi="Times New Roman" w:cs="Times New Roman"/>
        </w:rPr>
      </w:pPr>
      <w:r w:rsidRPr="007E14E2">
        <w:rPr>
          <w:rFonts w:ascii="Times New Roman" w:hAnsi="Times New Roman" w:cs="Times New Roman"/>
        </w:rPr>
        <w:t xml:space="preserve">Physiological or physical needs are critical for human survival. </w:t>
      </w:r>
      <w:r w:rsidR="00C57A70" w:rsidRPr="007E14E2">
        <w:rPr>
          <w:rFonts w:ascii="Times New Roman" w:hAnsi="Times New Roman" w:cs="Times New Roman"/>
        </w:rPr>
        <w:t xml:space="preserve">These needs </w:t>
      </w:r>
      <w:r w:rsidR="008A4441" w:rsidRPr="007E14E2">
        <w:rPr>
          <w:rFonts w:ascii="Times New Roman" w:hAnsi="Times New Roman" w:cs="Times New Roman"/>
        </w:rPr>
        <w:t xml:space="preserve">are </w:t>
      </w:r>
      <w:r w:rsidR="00C57A70" w:rsidRPr="007E14E2">
        <w:rPr>
          <w:rFonts w:ascii="Times New Roman" w:hAnsi="Times New Roman" w:cs="Times New Roman"/>
        </w:rPr>
        <w:t xml:space="preserve">important because they may not be postponed for long. </w:t>
      </w:r>
      <w:r w:rsidR="008A4441" w:rsidRPr="007E14E2">
        <w:rPr>
          <w:rFonts w:ascii="Times New Roman" w:hAnsi="Times New Roman" w:cs="Times New Roman"/>
        </w:rPr>
        <w:t xml:space="preserve">They are prioritized when compared to other needs at higher levels of the pyramid of needs. </w:t>
      </w:r>
      <w:r w:rsidR="005F5281" w:rsidRPr="007E14E2">
        <w:rPr>
          <w:rFonts w:ascii="Times New Roman" w:hAnsi="Times New Roman" w:cs="Times New Roman"/>
        </w:rPr>
        <w:t xml:space="preserve">Unless these are met to the required extent, the individual will not be motivated to pursue higher needs. </w:t>
      </w:r>
      <w:r w:rsidR="00B33BEE" w:rsidRPr="007E14E2">
        <w:rPr>
          <w:rFonts w:ascii="Times New Roman" w:hAnsi="Times New Roman" w:cs="Times New Roman"/>
        </w:rPr>
        <w:t>Meeting physical needs such as food is essential for a growing child for whom failure so to do can have several detrimental effect</w:t>
      </w:r>
      <w:r w:rsidR="00106FE7" w:rsidRPr="007E14E2">
        <w:rPr>
          <w:rFonts w:ascii="Times New Roman" w:hAnsi="Times New Roman" w:cs="Times New Roman"/>
        </w:rPr>
        <w:t xml:space="preserve">s (Gallegos </w:t>
      </w:r>
      <w:r w:rsidR="00106FE7" w:rsidRPr="000856FC">
        <w:rPr>
          <w:rFonts w:ascii="Times New Roman" w:hAnsi="Times New Roman" w:cs="Times New Roman"/>
          <w:i/>
        </w:rPr>
        <w:t>et al</w:t>
      </w:r>
      <w:r w:rsidR="00106FE7" w:rsidRPr="007E14E2">
        <w:rPr>
          <w:rFonts w:ascii="Times New Roman" w:hAnsi="Times New Roman" w:cs="Times New Roman"/>
        </w:rPr>
        <w:t>., 2021).</w:t>
      </w:r>
      <w:r w:rsidR="00B33BEE" w:rsidRPr="007E14E2">
        <w:rPr>
          <w:rFonts w:ascii="Times New Roman" w:hAnsi="Times New Roman" w:cs="Times New Roman"/>
        </w:rPr>
        <w:t xml:space="preserve"> </w:t>
      </w:r>
      <w:r w:rsidR="00547FAF" w:rsidRPr="007E14E2">
        <w:rPr>
          <w:rFonts w:ascii="Times New Roman" w:hAnsi="Times New Roman" w:cs="Times New Roman"/>
        </w:rPr>
        <w:t>Adequate, well-balanced nutrition enhances muscle development, supports optimal growth, and helps the child both to achieve and to maintain healthy weight</w:t>
      </w:r>
      <w:r w:rsidR="00D7415A">
        <w:rPr>
          <w:rFonts w:ascii="Times New Roman" w:hAnsi="Times New Roman" w:cs="Times New Roman"/>
        </w:rPr>
        <w:t xml:space="preserve"> </w:t>
      </w:r>
      <w:r w:rsidR="00106FE7" w:rsidRPr="007E14E2">
        <w:rPr>
          <w:rFonts w:ascii="Times New Roman" w:hAnsi="Times New Roman" w:cs="Times New Roman"/>
        </w:rPr>
        <w:t>(Saavedra &amp; Prentice, 2022).</w:t>
      </w:r>
    </w:p>
    <w:p w14:paraId="67521329" w14:textId="77777777" w:rsidR="00D95654" w:rsidRDefault="00D95654" w:rsidP="007E14E2">
      <w:pPr>
        <w:spacing w:line="480" w:lineRule="auto"/>
        <w:rPr>
          <w:rFonts w:ascii="Times New Roman" w:hAnsi="Times New Roman" w:cs="Times New Roman"/>
        </w:rPr>
      </w:pPr>
    </w:p>
    <w:p w14:paraId="068CB8FF" w14:textId="1C944A33" w:rsidR="0DF92075" w:rsidRPr="00D95654" w:rsidRDefault="00D7415A" w:rsidP="007E14E2">
      <w:pPr>
        <w:spacing w:line="480" w:lineRule="auto"/>
        <w:rPr>
          <w:rFonts w:ascii="Times New Roman" w:hAnsi="Times New Roman" w:cs="Times New Roman"/>
        </w:rPr>
      </w:pPr>
      <w:r>
        <w:rPr>
          <w:rFonts w:ascii="Times New Roman" w:hAnsi="Times New Roman" w:cs="Times New Roman"/>
          <w:b/>
          <w:bCs/>
          <w:color w:val="1CADE4" w:themeColor="accent1"/>
        </w:rPr>
        <w:lastRenderedPageBreak/>
        <w:t>Safety and Security:</w:t>
      </w:r>
    </w:p>
    <w:p w14:paraId="5FA1BD51"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What does this mean?</w:t>
      </w:r>
    </w:p>
    <w:p w14:paraId="4A9858F2" w14:textId="0A3DE4EB" w:rsidR="00D27671" w:rsidRPr="007E14E2" w:rsidRDefault="00D27671" w:rsidP="007E14E2">
      <w:pPr>
        <w:spacing w:line="480" w:lineRule="auto"/>
        <w:rPr>
          <w:rFonts w:ascii="Times New Roman" w:hAnsi="Times New Roman" w:cs="Times New Roman"/>
        </w:rPr>
      </w:pPr>
      <w:r w:rsidRPr="007E14E2">
        <w:rPr>
          <w:rFonts w:ascii="Times New Roman" w:hAnsi="Times New Roman" w:cs="Times New Roman"/>
        </w:rPr>
        <w:t xml:space="preserve">These needs are at the second </w:t>
      </w:r>
      <w:r w:rsidR="00625DC5" w:rsidRPr="007E14E2">
        <w:rPr>
          <w:rFonts w:ascii="Times New Roman" w:hAnsi="Times New Roman" w:cs="Times New Roman"/>
        </w:rPr>
        <w:t>level</w:t>
      </w:r>
      <w:r w:rsidRPr="007E14E2">
        <w:rPr>
          <w:rFonts w:ascii="Times New Roman" w:hAnsi="Times New Roman" w:cs="Times New Roman"/>
        </w:rPr>
        <w:t xml:space="preserve"> of Maslow’s hierarchy. </w:t>
      </w:r>
      <w:r w:rsidR="00271EA5" w:rsidRPr="007E14E2">
        <w:rPr>
          <w:rFonts w:ascii="Times New Roman" w:hAnsi="Times New Roman" w:cs="Times New Roman"/>
        </w:rPr>
        <w:t>These are related to the need for control and order. Some of the components frequently included within this level are financial and job security, health</w:t>
      </w:r>
      <w:r w:rsidR="00625DC5" w:rsidRPr="007E14E2">
        <w:rPr>
          <w:rFonts w:ascii="Times New Roman" w:hAnsi="Times New Roman" w:cs="Times New Roman"/>
        </w:rPr>
        <w:t>,</w:t>
      </w:r>
      <w:r w:rsidR="00271EA5" w:rsidRPr="007E14E2">
        <w:rPr>
          <w:rFonts w:ascii="Times New Roman" w:hAnsi="Times New Roman" w:cs="Times New Roman"/>
        </w:rPr>
        <w:t xml:space="preserve"> and safety from injury and accidents. </w:t>
      </w:r>
    </w:p>
    <w:p w14:paraId="5AE8AC7C"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Why is it important?</w:t>
      </w:r>
    </w:p>
    <w:p w14:paraId="2B2DE5A4" w14:textId="662D49D0" w:rsidR="1CB42C3E" w:rsidRPr="007E14E2" w:rsidRDefault="00891ED5" w:rsidP="007E14E2">
      <w:pPr>
        <w:spacing w:line="480" w:lineRule="auto"/>
        <w:rPr>
          <w:rFonts w:ascii="Times New Roman" w:hAnsi="Times New Roman" w:cs="Times New Roman"/>
        </w:rPr>
      </w:pPr>
      <w:r w:rsidRPr="007E14E2">
        <w:rPr>
          <w:rFonts w:ascii="Times New Roman" w:hAnsi="Times New Roman" w:cs="Times New Roman"/>
        </w:rPr>
        <w:t xml:space="preserve">For children, a safe and secure environment is critical for optimal growth and development. A safe and secure environment allows the child to express their feelings and thoughts freely. The child who feels secure understands that their needs and requests will be met. When the child does not feel sufficiently secure, they may respond to a situation in a manner that is inappropriate or non-compliant. </w:t>
      </w:r>
    </w:p>
    <w:p w14:paraId="4E695720" w14:textId="0BE0C684" w:rsidR="00625DC5" w:rsidRPr="007E14E2" w:rsidRDefault="00625DC5" w:rsidP="007E14E2">
      <w:pPr>
        <w:spacing w:line="480" w:lineRule="auto"/>
        <w:rPr>
          <w:rFonts w:ascii="Times New Roman" w:hAnsi="Times New Roman" w:cs="Times New Roman"/>
        </w:rPr>
      </w:pPr>
      <w:r w:rsidRPr="007E14E2">
        <w:rPr>
          <w:rFonts w:ascii="Times New Roman" w:hAnsi="Times New Roman" w:cs="Times New Roman"/>
        </w:rPr>
        <w:t xml:space="preserve">Being able to feel secure is essential for the child’s emotional </w:t>
      </w:r>
      <w:r w:rsidR="0093646A" w:rsidRPr="007E14E2">
        <w:rPr>
          <w:rFonts w:ascii="Times New Roman" w:hAnsi="Times New Roman" w:cs="Times New Roman"/>
        </w:rPr>
        <w:t>well-being</w:t>
      </w:r>
      <w:r w:rsidRPr="007E14E2">
        <w:rPr>
          <w:rFonts w:ascii="Times New Roman" w:hAnsi="Times New Roman" w:cs="Times New Roman"/>
        </w:rPr>
        <w:t xml:space="preserve">. </w:t>
      </w:r>
      <w:r w:rsidR="00CB4AB4" w:rsidRPr="007E14E2">
        <w:rPr>
          <w:rFonts w:ascii="Times New Roman" w:hAnsi="Times New Roman" w:cs="Times New Roman"/>
        </w:rPr>
        <w:t xml:space="preserve">The child is less likely to feel stressed and </w:t>
      </w:r>
      <w:r w:rsidR="0093646A" w:rsidRPr="007E14E2">
        <w:rPr>
          <w:rFonts w:ascii="Times New Roman" w:hAnsi="Times New Roman" w:cs="Times New Roman"/>
        </w:rPr>
        <w:t>anxious</w:t>
      </w:r>
      <w:r w:rsidR="00CB4AB4" w:rsidRPr="007E14E2">
        <w:rPr>
          <w:rFonts w:ascii="Times New Roman" w:hAnsi="Times New Roman" w:cs="Times New Roman"/>
        </w:rPr>
        <w:t xml:space="preserve">. </w:t>
      </w:r>
      <w:r w:rsidR="0093646A" w:rsidRPr="007E14E2">
        <w:rPr>
          <w:rFonts w:ascii="Times New Roman" w:hAnsi="Times New Roman" w:cs="Times New Roman"/>
        </w:rPr>
        <w:t xml:space="preserve">The child is likely to form healthy emotional attachments. Such children are better able to cope with challenges in life. </w:t>
      </w:r>
    </w:p>
    <w:p w14:paraId="14E7E41C" w14:textId="1F1F6ECA" w:rsidR="00F3139E" w:rsidRPr="007E14E2" w:rsidRDefault="00F3139E" w:rsidP="007E14E2">
      <w:pPr>
        <w:spacing w:line="480" w:lineRule="auto"/>
        <w:rPr>
          <w:rFonts w:ascii="Times New Roman" w:hAnsi="Times New Roman" w:cs="Times New Roman"/>
        </w:rPr>
      </w:pPr>
      <w:r w:rsidRPr="007E14E2">
        <w:rPr>
          <w:rFonts w:ascii="Times New Roman" w:hAnsi="Times New Roman" w:cs="Times New Roman"/>
        </w:rPr>
        <w:t xml:space="preserve">In the </w:t>
      </w:r>
      <w:r w:rsidR="00EA25AE" w:rsidRPr="007E14E2">
        <w:rPr>
          <w:rFonts w:ascii="Times New Roman" w:hAnsi="Times New Roman" w:cs="Times New Roman"/>
        </w:rPr>
        <w:t xml:space="preserve">context of early childhood education, practitioners can help children to feel safe and secure by working to establish </w:t>
      </w:r>
      <w:r w:rsidR="007F287E" w:rsidRPr="007E14E2">
        <w:rPr>
          <w:rFonts w:ascii="Times New Roman" w:hAnsi="Times New Roman" w:cs="Times New Roman"/>
        </w:rPr>
        <w:t>and</w:t>
      </w:r>
      <w:r w:rsidR="00EA25AE" w:rsidRPr="007E14E2">
        <w:rPr>
          <w:rFonts w:ascii="Times New Roman" w:hAnsi="Times New Roman" w:cs="Times New Roman"/>
        </w:rPr>
        <w:t xml:space="preserve"> maintain otherwise authentic and candid </w:t>
      </w:r>
      <w:r w:rsidR="007F287E" w:rsidRPr="007E14E2">
        <w:rPr>
          <w:rFonts w:ascii="Times New Roman" w:hAnsi="Times New Roman" w:cs="Times New Roman"/>
        </w:rPr>
        <w:t>relationships</w:t>
      </w:r>
      <w:r w:rsidR="00EA25AE" w:rsidRPr="007E14E2">
        <w:rPr>
          <w:rFonts w:ascii="Times New Roman" w:hAnsi="Times New Roman" w:cs="Times New Roman"/>
        </w:rPr>
        <w:t xml:space="preserve"> with the child. </w:t>
      </w:r>
      <w:r w:rsidR="007F287E" w:rsidRPr="007E14E2">
        <w:rPr>
          <w:rFonts w:ascii="Times New Roman" w:hAnsi="Times New Roman" w:cs="Times New Roman"/>
        </w:rPr>
        <w:t xml:space="preserve">Practitioners should make time for frequent check-in conversations with learners and their families. </w:t>
      </w:r>
    </w:p>
    <w:p w14:paraId="184C9F9E" w14:textId="77777777" w:rsidR="00560862" w:rsidRDefault="00560862" w:rsidP="007E14E2">
      <w:pPr>
        <w:spacing w:line="480" w:lineRule="auto"/>
        <w:rPr>
          <w:rFonts w:ascii="Times New Roman" w:hAnsi="Times New Roman" w:cs="Times New Roman"/>
          <w:b/>
          <w:bCs/>
          <w:color w:val="1CADE4" w:themeColor="accent1"/>
        </w:rPr>
      </w:pPr>
      <w:r>
        <w:rPr>
          <w:noProof/>
          <w:lang w:val="en-GB" w:eastAsia="en-GB"/>
        </w:rPr>
        <w:drawing>
          <wp:inline distT="0" distB="0" distL="0" distR="0" wp14:anchorId="22D06E4D" wp14:editId="3E4701E7">
            <wp:extent cx="5943600" cy="5943600"/>
            <wp:effectExtent l="0" t="0" r="0" b="0"/>
            <wp:docPr id="911419079" name="Picture 7"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58CA0EF4" w14:textId="6FCAE54F" w:rsidR="00560862" w:rsidRPr="00560862" w:rsidRDefault="00560862" w:rsidP="00485F76">
      <w:pPr>
        <w:spacing w:line="480" w:lineRule="auto"/>
        <w:jc w:val="center"/>
        <w:rPr>
          <w:rFonts w:ascii="Times New Roman" w:hAnsi="Times New Roman" w:cs="Times New Roman"/>
          <w:b/>
          <w:bCs/>
        </w:rPr>
      </w:pPr>
      <w:r w:rsidRPr="00560862">
        <w:rPr>
          <w:rFonts w:ascii="Times New Roman" w:hAnsi="Times New Roman" w:cs="Times New Roman"/>
          <w:b/>
          <w:bCs/>
        </w:rPr>
        <w:t>Maslow’s hierarchy of needs</w:t>
      </w:r>
      <w:r>
        <w:rPr>
          <w:rFonts w:ascii="Times New Roman" w:hAnsi="Times New Roman" w:cs="Times New Roman"/>
          <w:b/>
          <w:bCs/>
        </w:rPr>
        <w:t>(</w:t>
      </w:r>
      <w:hyperlink r:id="rId6" w:history="1">
        <w:r w:rsidRPr="00BC2D75">
          <w:rPr>
            <w:rStyle w:val="Hyperlink"/>
            <w:rFonts w:ascii="Times New Roman" w:hAnsi="Times New Roman" w:cs="Times New Roman"/>
            <w:b/>
            <w:bCs/>
          </w:rPr>
          <w:t>https://www.simplypsychology.org/maslow.html</w:t>
        </w:r>
      </w:hyperlink>
      <w:r>
        <w:rPr>
          <w:rFonts w:ascii="Times New Roman" w:hAnsi="Times New Roman" w:cs="Times New Roman"/>
          <w:b/>
          <w:bCs/>
        </w:rPr>
        <w:t>).</w:t>
      </w:r>
    </w:p>
    <w:p w14:paraId="351FAEC2" w14:textId="77777777" w:rsidR="00D95654" w:rsidRDefault="00D95654" w:rsidP="007E14E2">
      <w:pPr>
        <w:spacing w:line="480" w:lineRule="auto"/>
        <w:rPr>
          <w:rFonts w:ascii="Times New Roman" w:hAnsi="Times New Roman" w:cs="Times New Roman"/>
          <w:b/>
          <w:bCs/>
          <w:color w:val="1CADE4" w:themeColor="accent1"/>
        </w:rPr>
      </w:pPr>
    </w:p>
    <w:p w14:paraId="1EFEC019" w14:textId="77777777" w:rsidR="00D95654" w:rsidRDefault="00D95654" w:rsidP="007E14E2">
      <w:pPr>
        <w:spacing w:line="480" w:lineRule="auto"/>
        <w:rPr>
          <w:rFonts w:ascii="Times New Roman" w:hAnsi="Times New Roman" w:cs="Times New Roman"/>
          <w:b/>
          <w:bCs/>
          <w:color w:val="1CADE4" w:themeColor="accent1"/>
        </w:rPr>
      </w:pPr>
    </w:p>
    <w:p w14:paraId="0DD486B5" w14:textId="77777777" w:rsidR="00D95654" w:rsidRDefault="00D95654" w:rsidP="007E14E2">
      <w:pPr>
        <w:spacing w:line="480" w:lineRule="auto"/>
        <w:rPr>
          <w:rFonts w:ascii="Times New Roman" w:hAnsi="Times New Roman" w:cs="Times New Roman"/>
          <w:b/>
          <w:bCs/>
          <w:color w:val="1CADE4" w:themeColor="accent1"/>
        </w:rPr>
      </w:pPr>
    </w:p>
    <w:p w14:paraId="1E938724" w14:textId="77777777" w:rsidR="00D95654" w:rsidRDefault="00D95654" w:rsidP="007E14E2">
      <w:pPr>
        <w:spacing w:line="480" w:lineRule="auto"/>
        <w:rPr>
          <w:rFonts w:ascii="Times New Roman" w:hAnsi="Times New Roman" w:cs="Times New Roman"/>
          <w:b/>
          <w:bCs/>
          <w:color w:val="1CADE4" w:themeColor="accent1"/>
        </w:rPr>
      </w:pPr>
    </w:p>
    <w:p w14:paraId="1ACFA131" w14:textId="2D4080A2" w:rsidR="0DF92075" w:rsidRPr="00560862" w:rsidRDefault="0DF92075" w:rsidP="007E14E2">
      <w:pPr>
        <w:spacing w:line="480" w:lineRule="auto"/>
        <w:rPr>
          <w:rFonts w:ascii="Times New Roman" w:hAnsi="Times New Roman" w:cs="Times New Roman"/>
          <w:b/>
          <w:bCs/>
          <w:color w:val="1CADE4" w:themeColor="accent1"/>
        </w:rPr>
      </w:pPr>
      <w:r w:rsidRPr="00560862">
        <w:rPr>
          <w:rFonts w:ascii="Times New Roman" w:hAnsi="Times New Roman" w:cs="Times New Roman"/>
          <w:b/>
          <w:bCs/>
          <w:color w:val="1CADE4" w:themeColor="accent1"/>
        </w:rPr>
        <w:t>Love and acceptance/belonging:</w:t>
      </w:r>
    </w:p>
    <w:p w14:paraId="2A679BC2"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What does this mean?</w:t>
      </w:r>
    </w:p>
    <w:p w14:paraId="56FA8CA1" w14:textId="5A08F490" w:rsidR="006F2CD4" w:rsidRPr="007E14E2" w:rsidRDefault="006F2CD4" w:rsidP="007E14E2">
      <w:pPr>
        <w:spacing w:line="480" w:lineRule="auto"/>
        <w:rPr>
          <w:rFonts w:ascii="Times New Roman" w:hAnsi="Times New Roman" w:cs="Times New Roman"/>
        </w:rPr>
      </w:pPr>
      <w:r w:rsidRPr="007E14E2">
        <w:rPr>
          <w:rFonts w:ascii="Times New Roman" w:hAnsi="Times New Roman" w:cs="Times New Roman"/>
        </w:rPr>
        <w:t xml:space="preserve">This refers to </w:t>
      </w:r>
      <w:r w:rsidR="00037F4A" w:rsidRPr="007E14E2">
        <w:rPr>
          <w:rFonts w:ascii="Times New Roman" w:hAnsi="Times New Roman" w:cs="Times New Roman"/>
        </w:rPr>
        <w:t xml:space="preserve">the need to feel as part of a group. This includes the need to </w:t>
      </w:r>
      <w:r w:rsidR="005425D7" w:rsidRPr="007E14E2">
        <w:rPr>
          <w:rFonts w:ascii="Times New Roman" w:hAnsi="Times New Roman" w:cs="Times New Roman"/>
        </w:rPr>
        <w:t xml:space="preserve">love, belonging and acceptance. </w:t>
      </w:r>
      <w:r w:rsidR="006A1C25" w:rsidRPr="007E14E2">
        <w:rPr>
          <w:rFonts w:ascii="Times New Roman" w:hAnsi="Times New Roman" w:cs="Times New Roman"/>
        </w:rPr>
        <w:t xml:space="preserve">In order to satisfy this need, individuals may seek friendships and seek to belong to social groups. </w:t>
      </w:r>
    </w:p>
    <w:p w14:paraId="63CF3BD7"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Why is it important?</w:t>
      </w:r>
    </w:p>
    <w:p w14:paraId="20378332" w14:textId="71EEF933" w:rsidR="1CB42C3E" w:rsidRPr="007E14E2" w:rsidRDefault="00E059FA" w:rsidP="007E14E2">
      <w:pPr>
        <w:spacing w:line="480" w:lineRule="auto"/>
        <w:rPr>
          <w:rFonts w:ascii="Times New Roman" w:hAnsi="Times New Roman" w:cs="Times New Roman"/>
        </w:rPr>
      </w:pPr>
      <w:r w:rsidRPr="007E14E2">
        <w:rPr>
          <w:rFonts w:ascii="Times New Roman" w:hAnsi="Times New Roman" w:cs="Times New Roman"/>
        </w:rPr>
        <w:t xml:space="preserve">A sense of belonging is essential for the development and maintenance of interpersonal relationships. In the classroom environment, adequate support can help the child to feel connected with others, </w:t>
      </w:r>
      <w:r w:rsidR="001B0CD9" w:rsidRPr="007E14E2">
        <w:rPr>
          <w:rFonts w:ascii="Times New Roman" w:hAnsi="Times New Roman" w:cs="Times New Roman"/>
        </w:rPr>
        <w:t xml:space="preserve">and </w:t>
      </w:r>
      <w:r w:rsidRPr="007E14E2">
        <w:rPr>
          <w:rFonts w:ascii="Times New Roman" w:hAnsi="Times New Roman" w:cs="Times New Roman"/>
        </w:rPr>
        <w:t>feel valued and needed (</w:t>
      </w:r>
      <w:proofErr w:type="spellStart"/>
      <w:r w:rsidRPr="007E14E2">
        <w:rPr>
          <w:rFonts w:ascii="Times New Roman" w:hAnsi="Times New Roman" w:cs="Times New Roman"/>
        </w:rPr>
        <w:t>Rejaan</w:t>
      </w:r>
      <w:proofErr w:type="spellEnd"/>
      <w:r w:rsidRPr="007E14E2">
        <w:rPr>
          <w:rFonts w:ascii="Times New Roman" w:hAnsi="Times New Roman" w:cs="Times New Roman"/>
        </w:rPr>
        <w:t xml:space="preserve"> </w:t>
      </w:r>
      <w:r w:rsidRPr="000856FC">
        <w:rPr>
          <w:rFonts w:ascii="Times New Roman" w:hAnsi="Times New Roman" w:cs="Times New Roman"/>
          <w:i/>
        </w:rPr>
        <w:t>et a</w:t>
      </w:r>
      <w:r w:rsidRPr="00D95654">
        <w:rPr>
          <w:rFonts w:ascii="Times New Roman" w:hAnsi="Times New Roman" w:cs="Times New Roman"/>
          <w:i/>
        </w:rPr>
        <w:t>l.,</w:t>
      </w:r>
      <w:r w:rsidRPr="007E14E2">
        <w:rPr>
          <w:rFonts w:ascii="Times New Roman" w:hAnsi="Times New Roman" w:cs="Times New Roman"/>
        </w:rPr>
        <w:t xml:space="preserve"> 2021). </w:t>
      </w:r>
      <w:r w:rsidR="006E313F" w:rsidRPr="007E14E2">
        <w:rPr>
          <w:rFonts w:ascii="Times New Roman" w:hAnsi="Times New Roman" w:cs="Times New Roman"/>
        </w:rPr>
        <w:t>Strong relationship</w:t>
      </w:r>
      <w:r w:rsidR="001B0CD9" w:rsidRPr="007E14E2">
        <w:rPr>
          <w:rFonts w:ascii="Times New Roman" w:hAnsi="Times New Roman" w:cs="Times New Roman"/>
        </w:rPr>
        <w:t xml:space="preserve">s </w:t>
      </w:r>
      <w:r w:rsidR="006E313F" w:rsidRPr="007E14E2">
        <w:rPr>
          <w:rFonts w:ascii="Times New Roman" w:hAnsi="Times New Roman" w:cs="Times New Roman"/>
        </w:rPr>
        <w:t xml:space="preserve">with caregivers and teachers can help the child feel supported and understood both of which </w:t>
      </w:r>
      <w:r w:rsidR="001B0CD9" w:rsidRPr="007E14E2">
        <w:rPr>
          <w:rFonts w:ascii="Times New Roman" w:hAnsi="Times New Roman" w:cs="Times New Roman"/>
        </w:rPr>
        <w:t>are protective for adjustment and development in later life (</w:t>
      </w:r>
      <w:proofErr w:type="spellStart"/>
      <w:r w:rsidR="001B0CD9" w:rsidRPr="007E14E2">
        <w:rPr>
          <w:rFonts w:ascii="Times New Roman" w:hAnsi="Times New Roman" w:cs="Times New Roman"/>
        </w:rPr>
        <w:t>Rejaan</w:t>
      </w:r>
      <w:proofErr w:type="spellEnd"/>
      <w:r w:rsidR="001B0CD9" w:rsidRPr="007E14E2">
        <w:rPr>
          <w:rFonts w:ascii="Times New Roman" w:hAnsi="Times New Roman" w:cs="Times New Roman"/>
        </w:rPr>
        <w:t xml:space="preserve"> </w:t>
      </w:r>
      <w:r w:rsidR="001B0CD9" w:rsidRPr="00D95654">
        <w:rPr>
          <w:rFonts w:ascii="Times New Roman" w:hAnsi="Times New Roman" w:cs="Times New Roman"/>
          <w:i/>
        </w:rPr>
        <w:t>et al.,</w:t>
      </w:r>
      <w:r w:rsidR="001B0CD9" w:rsidRPr="007E14E2">
        <w:rPr>
          <w:rFonts w:ascii="Times New Roman" w:hAnsi="Times New Roman" w:cs="Times New Roman"/>
        </w:rPr>
        <w:t xml:space="preserve"> 2021</w:t>
      </w:r>
      <w:r w:rsidR="008D69D0" w:rsidRPr="007E14E2">
        <w:rPr>
          <w:rFonts w:ascii="Times New Roman" w:hAnsi="Times New Roman" w:cs="Times New Roman"/>
        </w:rPr>
        <w:t xml:space="preserve">; King </w:t>
      </w:r>
      <w:r w:rsidR="008D69D0" w:rsidRPr="000856FC">
        <w:rPr>
          <w:rFonts w:ascii="Times New Roman" w:hAnsi="Times New Roman" w:cs="Times New Roman"/>
          <w:i/>
        </w:rPr>
        <w:t>et al</w:t>
      </w:r>
      <w:r w:rsidR="008D69D0" w:rsidRPr="007E14E2">
        <w:rPr>
          <w:rFonts w:ascii="Times New Roman" w:hAnsi="Times New Roman" w:cs="Times New Roman"/>
        </w:rPr>
        <w:t>., 2018</w:t>
      </w:r>
      <w:r w:rsidR="001B0CD9" w:rsidRPr="007E14E2">
        <w:rPr>
          <w:rFonts w:ascii="Times New Roman" w:hAnsi="Times New Roman" w:cs="Times New Roman"/>
        </w:rPr>
        <w:t xml:space="preserve">). </w:t>
      </w:r>
      <w:r w:rsidR="008D69D0" w:rsidRPr="007E14E2">
        <w:rPr>
          <w:rFonts w:ascii="Times New Roman" w:hAnsi="Times New Roman" w:cs="Times New Roman"/>
        </w:rPr>
        <w:t>A sense of belonging helps the child to develop internal working models of interactions and relationships with others (</w:t>
      </w:r>
      <w:proofErr w:type="spellStart"/>
      <w:r w:rsidR="008D69D0" w:rsidRPr="007E14E2">
        <w:rPr>
          <w:rFonts w:ascii="Times New Roman" w:hAnsi="Times New Roman" w:cs="Times New Roman"/>
        </w:rPr>
        <w:t>Rejaan</w:t>
      </w:r>
      <w:proofErr w:type="spellEnd"/>
      <w:r w:rsidR="008D69D0" w:rsidRPr="007E14E2">
        <w:rPr>
          <w:rFonts w:ascii="Times New Roman" w:hAnsi="Times New Roman" w:cs="Times New Roman"/>
        </w:rPr>
        <w:t xml:space="preserve"> </w:t>
      </w:r>
      <w:r w:rsidR="008D69D0" w:rsidRPr="00D95654">
        <w:rPr>
          <w:rFonts w:ascii="Times New Roman" w:hAnsi="Times New Roman" w:cs="Times New Roman"/>
          <w:i/>
        </w:rPr>
        <w:t>et al</w:t>
      </w:r>
      <w:r w:rsidR="008D69D0" w:rsidRPr="007E14E2">
        <w:rPr>
          <w:rFonts w:ascii="Times New Roman" w:hAnsi="Times New Roman" w:cs="Times New Roman"/>
        </w:rPr>
        <w:t xml:space="preserve">., 2021). </w:t>
      </w:r>
    </w:p>
    <w:p w14:paraId="07A5DCD2" w14:textId="584479F6" w:rsidR="00D65370" w:rsidRPr="007E14E2" w:rsidRDefault="00D65370" w:rsidP="007E14E2">
      <w:pPr>
        <w:spacing w:line="480" w:lineRule="auto"/>
        <w:rPr>
          <w:rFonts w:ascii="Times New Roman" w:hAnsi="Times New Roman" w:cs="Times New Roman"/>
        </w:rPr>
      </w:pPr>
      <w:r w:rsidRPr="007E14E2">
        <w:rPr>
          <w:rFonts w:ascii="Times New Roman" w:hAnsi="Times New Roman" w:cs="Times New Roman"/>
        </w:rPr>
        <w:t xml:space="preserve">In the classroom environment, creating a sense of belonging requires the practitioner to model effective interactions for learners. The practitioner should help weave social practices. The learners may be asked to choose partners and react in socially acceptable ways while interacting with peers. </w:t>
      </w:r>
      <w:r w:rsidR="00B0123F" w:rsidRPr="007E14E2">
        <w:rPr>
          <w:rFonts w:ascii="Times New Roman" w:hAnsi="Times New Roman" w:cs="Times New Roman"/>
        </w:rPr>
        <w:t>Children should be encouraged to share items with others. Group</w:t>
      </w:r>
      <w:r w:rsidR="002E4A42" w:rsidRPr="007E14E2">
        <w:rPr>
          <w:rFonts w:ascii="Times New Roman" w:hAnsi="Times New Roman" w:cs="Times New Roman"/>
        </w:rPr>
        <w:t xml:space="preserve"> </w:t>
      </w:r>
      <w:r w:rsidR="00B0123F" w:rsidRPr="007E14E2">
        <w:rPr>
          <w:rFonts w:ascii="Times New Roman" w:hAnsi="Times New Roman" w:cs="Times New Roman"/>
        </w:rPr>
        <w:t>projects can help learners to develop and enjoy friendships</w:t>
      </w:r>
      <w:r w:rsidR="00AD2F63" w:rsidRPr="007E14E2">
        <w:rPr>
          <w:rFonts w:ascii="Times New Roman" w:hAnsi="Times New Roman" w:cs="Times New Roman"/>
        </w:rPr>
        <w:t xml:space="preserve"> (Senior &amp; Howard, 2014).</w:t>
      </w:r>
    </w:p>
    <w:p w14:paraId="4AA45821" w14:textId="77777777" w:rsidR="00D95654" w:rsidRDefault="00D95654" w:rsidP="007E14E2">
      <w:pPr>
        <w:spacing w:line="480" w:lineRule="auto"/>
        <w:rPr>
          <w:rFonts w:ascii="Times New Roman" w:hAnsi="Times New Roman" w:cs="Times New Roman"/>
          <w:b/>
          <w:bCs/>
          <w:color w:val="1CADE4" w:themeColor="accent1"/>
        </w:rPr>
      </w:pPr>
    </w:p>
    <w:p w14:paraId="2EE2D560" w14:textId="77777777" w:rsidR="00D95654" w:rsidRDefault="00D95654" w:rsidP="007E14E2">
      <w:pPr>
        <w:spacing w:line="480" w:lineRule="auto"/>
        <w:rPr>
          <w:rFonts w:ascii="Times New Roman" w:hAnsi="Times New Roman" w:cs="Times New Roman"/>
          <w:b/>
          <w:bCs/>
          <w:color w:val="1CADE4" w:themeColor="accent1"/>
        </w:rPr>
      </w:pPr>
    </w:p>
    <w:p w14:paraId="301E94DD" w14:textId="77777777" w:rsidR="00D95654" w:rsidRDefault="00D95654" w:rsidP="007E14E2">
      <w:pPr>
        <w:spacing w:line="480" w:lineRule="auto"/>
        <w:rPr>
          <w:rFonts w:ascii="Times New Roman" w:hAnsi="Times New Roman" w:cs="Times New Roman"/>
          <w:b/>
          <w:bCs/>
          <w:color w:val="1CADE4" w:themeColor="accent1"/>
        </w:rPr>
      </w:pPr>
    </w:p>
    <w:p w14:paraId="0CB0D1B6" w14:textId="4F2095C5" w:rsidR="0DF92075" w:rsidRPr="00560862" w:rsidRDefault="0DF92075" w:rsidP="007E14E2">
      <w:pPr>
        <w:spacing w:line="480" w:lineRule="auto"/>
        <w:rPr>
          <w:rFonts w:ascii="Times New Roman" w:hAnsi="Times New Roman" w:cs="Times New Roman"/>
          <w:b/>
          <w:bCs/>
          <w:color w:val="1CADE4" w:themeColor="accent1"/>
        </w:rPr>
      </w:pPr>
      <w:r w:rsidRPr="00560862">
        <w:rPr>
          <w:rFonts w:ascii="Times New Roman" w:hAnsi="Times New Roman" w:cs="Times New Roman"/>
          <w:b/>
          <w:bCs/>
          <w:color w:val="1CADE4" w:themeColor="accent1"/>
        </w:rPr>
        <w:t>Self Esteem:</w:t>
      </w:r>
    </w:p>
    <w:p w14:paraId="7669DD99"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What does this mean?</w:t>
      </w:r>
    </w:p>
    <w:p w14:paraId="2F004A87" w14:textId="7C63E554" w:rsidR="00A743F7" w:rsidRPr="007E14E2" w:rsidRDefault="002E4A42" w:rsidP="007E14E2">
      <w:pPr>
        <w:spacing w:line="480" w:lineRule="auto"/>
        <w:rPr>
          <w:rFonts w:ascii="Times New Roman" w:hAnsi="Times New Roman" w:cs="Times New Roman"/>
        </w:rPr>
      </w:pPr>
      <w:r w:rsidRPr="007E14E2">
        <w:rPr>
          <w:rFonts w:ascii="Times New Roman" w:hAnsi="Times New Roman" w:cs="Times New Roman"/>
        </w:rPr>
        <w:t xml:space="preserve">Esteem needs refer to the individual’s need to feel respected by others. Individuals may seek to </w:t>
      </w:r>
      <w:r w:rsidR="00EF3CD3" w:rsidRPr="007E14E2">
        <w:rPr>
          <w:rFonts w:ascii="Times New Roman" w:hAnsi="Times New Roman" w:cs="Times New Roman"/>
        </w:rPr>
        <w:t xml:space="preserve">feel a certain sense of power. </w:t>
      </w:r>
      <w:r w:rsidR="007E0D70" w:rsidRPr="007E14E2">
        <w:rPr>
          <w:rFonts w:ascii="Times New Roman" w:hAnsi="Times New Roman" w:cs="Times New Roman"/>
        </w:rPr>
        <w:t xml:space="preserve">The individual may need to feel to be held in high esteem by both herself and by other persons. </w:t>
      </w:r>
      <w:r w:rsidR="00E80678" w:rsidRPr="007E14E2">
        <w:rPr>
          <w:rFonts w:ascii="Times New Roman" w:hAnsi="Times New Roman" w:cs="Times New Roman"/>
        </w:rPr>
        <w:t>The individual also need to feel a sense of self-confidence</w:t>
      </w:r>
      <w:r w:rsidR="00533FE9" w:rsidRPr="007E14E2">
        <w:rPr>
          <w:rFonts w:ascii="Times New Roman" w:hAnsi="Times New Roman" w:cs="Times New Roman"/>
        </w:rPr>
        <w:t>, competence and self-respect. Self-esteem is related to the need to be appreciated by others and to be recognized</w:t>
      </w:r>
      <w:r w:rsidR="007A67C4" w:rsidRPr="007E14E2">
        <w:rPr>
          <w:rFonts w:ascii="Times New Roman" w:hAnsi="Times New Roman" w:cs="Times New Roman"/>
        </w:rPr>
        <w:t xml:space="preserve"> (Muris </w:t>
      </w:r>
      <w:r w:rsidR="007A67C4" w:rsidRPr="000856FC">
        <w:rPr>
          <w:rFonts w:ascii="Times New Roman" w:hAnsi="Times New Roman" w:cs="Times New Roman"/>
          <w:i/>
        </w:rPr>
        <w:t>et al.,</w:t>
      </w:r>
      <w:r w:rsidR="007A67C4" w:rsidRPr="007E14E2">
        <w:rPr>
          <w:rFonts w:ascii="Times New Roman" w:hAnsi="Times New Roman" w:cs="Times New Roman"/>
        </w:rPr>
        <w:t xml:space="preserve"> 2023).</w:t>
      </w:r>
    </w:p>
    <w:p w14:paraId="56673669"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Why is it important?</w:t>
      </w:r>
    </w:p>
    <w:p w14:paraId="509F2F7D" w14:textId="716EC633" w:rsidR="1CB42C3E" w:rsidRPr="007E14E2" w:rsidRDefault="00533FE9" w:rsidP="007E14E2">
      <w:pPr>
        <w:spacing w:line="480" w:lineRule="auto"/>
        <w:rPr>
          <w:rFonts w:ascii="Times New Roman" w:hAnsi="Times New Roman" w:cs="Times New Roman"/>
        </w:rPr>
      </w:pPr>
      <w:r w:rsidRPr="007E14E2">
        <w:rPr>
          <w:rFonts w:ascii="Times New Roman" w:hAnsi="Times New Roman" w:cs="Times New Roman"/>
        </w:rPr>
        <w:t xml:space="preserve">Positive self-esteem is essential for optimal child development. </w:t>
      </w:r>
      <w:r w:rsidR="00CB4986" w:rsidRPr="007E14E2">
        <w:rPr>
          <w:rFonts w:ascii="Times New Roman" w:hAnsi="Times New Roman" w:cs="Times New Roman"/>
        </w:rPr>
        <w:t xml:space="preserve">Positive </w:t>
      </w:r>
      <w:proofErr w:type="spellStart"/>
      <w:r w:rsidR="00CB4986" w:rsidRPr="007E14E2">
        <w:rPr>
          <w:rFonts w:ascii="Times New Roman" w:hAnsi="Times New Roman" w:cs="Times New Roman"/>
        </w:rPr>
        <w:t>self esteem</w:t>
      </w:r>
      <w:proofErr w:type="spellEnd"/>
      <w:r w:rsidR="00CB4986" w:rsidRPr="007E14E2">
        <w:rPr>
          <w:rFonts w:ascii="Times New Roman" w:hAnsi="Times New Roman" w:cs="Times New Roman"/>
        </w:rPr>
        <w:t xml:space="preserve"> is linked to higher resilience</w:t>
      </w:r>
      <w:r w:rsidR="00106FE7" w:rsidRPr="007E14E2">
        <w:rPr>
          <w:rFonts w:ascii="Times New Roman" w:hAnsi="Times New Roman" w:cs="Times New Roman"/>
        </w:rPr>
        <w:t xml:space="preserve"> (Liu </w:t>
      </w:r>
      <w:r w:rsidR="00106FE7" w:rsidRPr="000856FC">
        <w:rPr>
          <w:rFonts w:ascii="Times New Roman" w:hAnsi="Times New Roman" w:cs="Times New Roman"/>
          <w:i/>
        </w:rPr>
        <w:t>et al</w:t>
      </w:r>
      <w:r w:rsidR="00106FE7" w:rsidRPr="007E14E2">
        <w:rPr>
          <w:rFonts w:ascii="Times New Roman" w:hAnsi="Times New Roman" w:cs="Times New Roman"/>
        </w:rPr>
        <w:t>., 2021)</w:t>
      </w:r>
      <w:r w:rsidR="00CB4986" w:rsidRPr="007E14E2">
        <w:rPr>
          <w:rFonts w:ascii="Times New Roman" w:hAnsi="Times New Roman" w:cs="Times New Roman"/>
        </w:rPr>
        <w:t xml:space="preserve">. A child with high self-esteem </w:t>
      </w:r>
      <w:r w:rsidR="00A118D3" w:rsidRPr="007E14E2">
        <w:rPr>
          <w:rFonts w:ascii="Times New Roman" w:hAnsi="Times New Roman" w:cs="Times New Roman"/>
        </w:rPr>
        <w:t>will likely</w:t>
      </w:r>
      <w:r w:rsidR="00CB4986" w:rsidRPr="007E14E2">
        <w:rPr>
          <w:rFonts w:ascii="Times New Roman" w:hAnsi="Times New Roman" w:cs="Times New Roman"/>
        </w:rPr>
        <w:t xml:space="preserve"> feel proud and undeterred even when they make a mistake. </w:t>
      </w:r>
      <w:r w:rsidR="00A118D3" w:rsidRPr="007E14E2">
        <w:rPr>
          <w:rFonts w:ascii="Times New Roman" w:hAnsi="Times New Roman" w:cs="Times New Roman"/>
        </w:rPr>
        <w:t>Such children tend to have greater sense of control over events and activities in their lives. Positive sense of self-control encourages the child to act independentl</w:t>
      </w:r>
      <w:r w:rsidR="00DC50E6" w:rsidRPr="007E14E2">
        <w:rPr>
          <w:rFonts w:ascii="Times New Roman" w:hAnsi="Times New Roman" w:cs="Times New Roman"/>
        </w:rPr>
        <w:t>y (Cerino, 2021).</w:t>
      </w:r>
      <w:r w:rsidR="00C328A7" w:rsidRPr="007E14E2">
        <w:rPr>
          <w:rFonts w:ascii="Times New Roman" w:hAnsi="Times New Roman" w:cs="Times New Roman"/>
        </w:rPr>
        <w:t xml:space="preserve"> The child is likelier to take responsibility for own actions and is generally more comfortable and secure in their relationships and roles. </w:t>
      </w:r>
      <w:r w:rsidR="00CE3807" w:rsidRPr="007E14E2">
        <w:rPr>
          <w:rFonts w:ascii="Times New Roman" w:hAnsi="Times New Roman" w:cs="Times New Roman"/>
        </w:rPr>
        <w:t>Such individuals are also likelier to be more self-assertive</w:t>
      </w:r>
      <w:r w:rsidR="00F643FF" w:rsidRPr="007E14E2">
        <w:rPr>
          <w:rFonts w:ascii="Times New Roman" w:hAnsi="Times New Roman" w:cs="Times New Roman"/>
        </w:rPr>
        <w:t xml:space="preserve"> and make independent decisions even when faced with peer pressure. </w:t>
      </w:r>
      <w:r w:rsidR="003A1124" w:rsidRPr="007E14E2">
        <w:rPr>
          <w:rFonts w:ascii="Times New Roman" w:hAnsi="Times New Roman" w:cs="Times New Roman"/>
        </w:rPr>
        <w:t xml:space="preserve">For children with low self-esteem, there is risk of being easily frustrated. The child may lose interest in learning and may find it difficult to make and keep friends. They may be more </w:t>
      </w:r>
      <w:r w:rsidR="00AD541A" w:rsidRPr="007E14E2">
        <w:rPr>
          <w:rFonts w:ascii="Times New Roman" w:hAnsi="Times New Roman" w:cs="Times New Roman"/>
        </w:rPr>
        <w:t>easily</w:t>
      </w:r>
      <w:r w:rsidR="003A1124" w:rsidRPr="007E14E2">
        <w:rPr>
          <w:rFonts w:ascii="Times New Roman" w:hAnsi="Times New Roman" w:cs="Times New Roman"/>
        </w:rPr>
        <w:t xml:space="preserve"> bullied and may become withdrawn. They may also develop self-defeating tendencies when faced with challenges. </w:t>
      </w:r>
    </w:p>
    <w:p w14:paraId="114312AF" w14:textId="77777777" w:rsidR="00D95654" w:rsidRDefault="00D95654" w:rsidP="007E14E2">
      <w:pPr>
        <w:spacing w:line="480" w:lineRule="auto"/>
        <w:rPr>
          <w:rFonts w:ascii="Times New Roman" w:hAnsi="Times New Roman" w:cs="Times New Roman"/>
          <w:b/>
          <w:bCs/>
          <w:color w:val="1CADE4" w:themeColor="accent1"/>
        </w:rPr>
      </w:pPr>
    </w:p>
    <w:p w14:paraId="416AA757" w14:textId="77777777" w:rsidR="00D95654" w:rsidRDefault="00D95654" w:rsidP="007E14E2">
      <w:pPr>
        <w:spacing w:line="480" w:lineRule="auto"/>
        <w:rPr>
          <w:rFonts w:ascii="Times New Roman" w:hAnsi="Times New Roman" w:cs="Times New Roman"/>
          <w:b/>
          <w:bCs/>
          <w:color w:val="1CADE4" w:themeColor="accent1"/>
        </w:rPr>
      </w:pPr>
    </w:p>
    <w:p w14:paraId="05EDA3FB" w14:textId="553084FC" w:rsidR="0DF92075" w:rsidRPr="00560862" w:rsidRDefault="0DF92075" w:rsidP="007E14E2">
      <w:pPr>
        <w:spacing w:line="480" w:lineRule="auto"/>
        <w:rPr>
          <w:rFonts w:ascii="Times New Roman" w:hAnsi="Times New Roman" w:cs="Times New Roman"/>
          <w:b/>
          <w:bCs/>
          <w:color w:val="1CADE4" w:themeColor="accent1"/>
        </w:rPr>
      </w:pPr>
      <w:r w:rsidRPr="00560862">
        <w:rPr>
          <w:rFonts w:ascii="Times New Roman" w:hAnsi="Times New Roman" w:cs="Times New Roman"/>
          <w:b/>
          <w:bCs/>
          <w:color w:val="1CADE4" w:themeColor="accent1"/>
        </w:rPr>
        <w:t>Self-Actualization:</w:t>
      </w:r>
    </w:p>
    <w:p w14:paraId="08B8984C" w14:textId="5314820B"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What does this mean?</w:t>
      </w:r>
    </w:p>
    <w:p w14:paraId="320EC9A5" w14:textId="697B4FAB" w:rsidR="00AD541A" w:rsidRPr="007E14E2" w:rsidRDefault="00AD541A" w:rsidP="007E14E2">
      <w:pPr>
        <w:spacing w:line="480" w:lineRule="auto"/>
        <w:rPr>
          <w:rFonts w:ascii="Times New Roman" w:hAnsi="Times New Roman" w:cs="Times New Roman"/>
        </w:rPr>
      </w:pPr>
      <w:r w:rsidRPr="007E14E2">
        <w:rPr>
          <w:rFonts w:ascii="Times New Roman" w:hAnsi="Times New Roman" w:cs="Times New Roman"/>
        </w:rPr>
        <w:t xml:space="preserve">Self-actualization is the need for growth. </w:t>
      </w:r>
      <w:r w:rsidR="009A2ECF" w:rsidRPr="007E14E2">
        <w:rPr>
          <w:rFonts w:ascii="Times New Roman" w:hAnsi="Times New Roman" w:cs="Times New Roman"/>
        </w:rPr>
        <w:t>It is considered the highest level of needs</w:t>
      </w:r>
      <w:r w:rsidR="001C4E7B" w:rsidRPr="007E14E2">
        <w:rPr>
          <w:rFonts w:ascii="Times New Roman" w:hAnsi="Times New Roman" w:cs="Times New Roman"/>
        </w:rPr>
        <w:t xml:space="preserve"> (Del Castillo, 2021).</w:t>
      </w:r>
      <w:r w:rsidR="009A2ECF" w:rsidRPr="007E14E2">
        <w:rPr>
          <w:rFonts w:ascii="Times New Roman" w:hAnsi="Times New Roman" w:cs="Times New Roman"/>
        </w:rPr>
        <w:t xml:space="preserve"> It is one’s desire to become what one is truly capable of becoming. It is concerned with growth. In its pursuit, individuals will exploit and seek to fully use their talents and capabilities. </w:t>
      </w:r>
      <w:r w:rsidR="00DE06B2" w:rsidRPr="007E14E2">
        <w:rPr>
          <w:rFonts w:ascii="Times New Roman" w:hAnsi="Times New Roman" w:cs="Times New Roman"/>
        </w:rPr>
        <w:t>It allows one to enjoy moments of transcendence and peak experience</w:t>
      </w:r>
    </w:p>
    <w:p w14:paraId="2CB7535C" w14:textId="77777777" w:rsidR="0DF92075" w:rsidRPr="007E14E2" w:rsidRDefault="0DF92075" w:rsidP="007E14E2">
      <w:pPr>
        <w:spacing w:line="480" w:lineRule="auto"/>
        <w:rPr>
          <w:rFonts w:ascii="Times New Roman" w:hAnsi="Times New Roman" w:cs="Times New Roman"/>
          <w:b/>
          <w:bCs/>
        </w:rPr>
      </w:pPr>
      <w:r w:rsidRPr="007E14E2">
        <w:rPr>
          <w:rFonts w:ascii="Times New Roman" w:hAnsi="Times New Roman" w:cs="Times New Roman"/>
          <w:b/>
          <w:bCs/>
        </w:rPr>
        <w:t>Why is it important?</w:t>
      </w:r>
    </w:p>
    <w:p w14:paraId="1005A94C" w14:textId="475CB23A" w:rsidR="1CB42C3E" w:rsidRPr="007E14E2" w:rsidRDefault="00DE06B2" w:rsidP="007E14E2">
      <w:pPr>
        <w:spacing w:line="480" w:lineRule="auto"/>
        <w:rPr>
          <w:rFonts w:ascii="Times New Roman" w:hAnsi="Times New Roman" w:cs="Times New Roman"/>
        </w:rPr>
      </w:pPr>
      <w:r w:rsidRPr="007E14E2">
        <w:rPr>
          <w:rFonts w:ascii="Times New Roman" w:hAnsi="Times New Roman" w:cs="Times New Roman"/>
        </w:rPr>
        <w:t>Self-actualization is associated with a greater sense of self-fulfillment. The individual will know what he or can do and where he or she fits. The individual is likelier to be more self-driven and focused on making progress</w:t>
      </w:r>
      <w:r w:rsidR="00B866DD" w:rsidRPr="007E14E2">
        <w:rPr>
          <w:rFonts w:ascii="Times New Roman" w:hAnsi="Times New Roman" w:cs="Times New Roman"/>
        </w:rPr>
        <w:t xml:space="preserve"> (Trivedi &amp; Mehta, 2019).</w:t>
      </w:r>
    </w:p>
    <w:p w14:paraId="7EC6572D" w14:textId="77777777" w:rsidR="00F67504" w:rsidRDefault="00F67504">
      <w:pPr>
        <w:rPr>
          <w:rFonts w:ascii="Times New Roman" w:hAnsi="Times New Roman" w:cs="Times New Roman"/>
          <w:b/>
          <w:bCs/>
        </w:rPr>
      </w:pPr>
      <w:r>
        <w:rPr>
          <w:rFonts w:ascii="Times New Roman" w:hAnsi="Times New Roman" w:cs="Times New Roman"/>
          <w:b/>
          <w:bCs/>
        </w:rPr>
        <w:br w:type="page"/>
      </w:r>
    </w:p>
    <w:p w14:paraId="443C76EA" w14:textId="3AAC4B02" w:rsidR="1CB42C3E" w:rsidRPr="00F67504" w:rsidRDefault="00B866DD" w:rsidP="007E14E2">
      <w:pPr>
        <w:spacing w:line="480" w:lineRule="auto"/>
        <w:rPr>
          <w:rFonts w:ascii="Times New Roman" w:hAnsi="Times New Roman" w:cs="Times New Roman"/>
          <w:b/>
          <w:bCs/>
        </w:rPr>
      </w:pPr>
      <w:r w:rsidRPr="00F67504">
        <w:rPr>
          <w:rFonts w:ascii="Times New Roman" w:hAnsi="Times New Roman" w:cs="Times New Roman"/>
          <w:b/>
          <w:bCs/>
        </w:rPr>
        <w:t>Reference List</w:t>
      </w:r>
    </w:p>
    <w:p w14:paraId="2D79448F" w14:textId="77777777" w:rsidR="00F67504" w:rsidRPr="00F67504" w:rsidRDefault="00F67504" w:rsidP="00F67504">
      <w:pPr>
        <w:pStyle w:val="ListParagraph"/>
        <w:numPr>
          <w:ilvl w:val="0"/>
          <w:numId w:val="10"/>
        </w:numPr>
        <w:spacing w:after="0" w:line="480" w:lineRule="auto"/>
        <w:rPr>
          <w:rFonts w:ascii="Times New Roman" w:eastAsia="Times New Roman" w:hAnsi="Times New Roman" w:cs="Times New Roman"/>
          <w:color w:val="000000"/>
          <w:sz w:val="27"/>
          <w:szCs w:val="27"/>
          <w:lang w:eastAsia="en-US"/>
        </w:rPr>
      </w:pPr>
      <w:r w:rsidRPr="00F67504">
        <w:rPr>
          <w:rFonts w:ascii="Times New Roman" w:eastAsia="Times New Roman" w:hAnsi="Times New Roman" w:cs="Times New Roman"/>
          <w:color w:val="000000"/>
          <w:sz w:val="27"/>
          <w:szCs w:val="27"/>
          <w:lang w:eastAsia="en-US"/>
        </w:rPr>
        <w:t xml:space="preserve">Cerino, A. (2021). The importance of </w:t>
      </w:r>
      <w:proofErr w:type="spellStart"/>
      <w:r w:rsidRPr="00F67504">
        <w:rPr>
          <w:rFonts w:ascii="Times New Roman" w:eastAsia="Times New Roman" w:hAnsi="Times New Roman" w:cs="Times New Roman"/>
          <w:color w:val="000000"/>
          <w:sz w:val="27"/>
          <w:szCs w:val="27"/>
          <w:lang w:eastAsia="en-US"/>
        </w:rPr>
        <w:t>recognising</w:t>
      </w:r>
      <w:proofErr w:type="spellEnd"/>
      <w:r w:rsidRPr="00F67504">
        <w:rPr>
          <w:rFonts w:ascii="Times New Roman" w:eastAsia="Times New Roman" w:hAnsi="Times New Roman" w:cs="Times New Roman"/>
          <w:color w:val="000000"/>
          <w:sz w:val="27"/>
          <w:szCs w:val="27"/>
          <w:lang w:eastAsia="en-US"/>
        </w:rPr>
        <w:t xml:space="preserve"> and promoting independence in young children: The role of the environment and the Danish forest school approach. </w:t>
      </w:r>
      <w:r w:rsidRPr="00F67504">
        <w:rPr>
          <w:rFonts w:ascii="Times New Roman" w:eastAsia="Times New Roman" w:hAnsi="Times New Roman" w:cs="Times New Roman"/>
          <w:i/>
          <w:iCs/>
          <w:color w:val="000000"/>
          <w:sz w:val="27"/>
          <w:szCs w:val="27"/>
          <w:lang w:eastAsia="en-US"/>
        </w:rPr>
        <w:t>Education 3-13</w:t>
      </w:r>
      <w:r w:rsidRPr="00F67504">
        <w:rPr>
          <w:rFonts w:ascii="Times New Roman" w:eastAsia="Times New Roman" w:hAnsi="Times New Roman" w:cs="Times New Roman"/>
          <w:color w:val="000000"/>
          <w:sz w:val="27"/>
          <w:szCs w:val="27"/>
          <w:lang w:eastAsia="en-US"/>
        </w:rPr>
        <w:t>, </w:t>
      </w:r>
      <w:r w:rsidRPr="00F67504">
        <w:rPr>
          <w:rFonts w:ascii="Times New Roman" w:eastAsia="Times New Roman" w:hAnsi="Times New Roman" w:cs="Times New Roman"/>
          <w:i/>
          <w:iCs/>
          <w:color w:val="000000"/>
          <w:sz w:val="27"/>
          <w:szCs w:val="27"/>
          <w:lang w:eastAsia="en-US"/>
        </w:rPr>
        <w:t>51</w:t>
      </w:r>
      <w:r w:rsidRPr="00F67504">
        <w:rPr>
          <w:rFonts w:ascii="Times New Roman" w:eastAsia="Times New Roman" w:hAnsi="Times New Roman" w:cs="Times New Roman"/>
          <w:color w:val="000000"/>
          <w:sz w:val="27"/>
          <w:szCs w:val="27"/>
          <w:lang w:eastAsia="en-US"/>
        </w:rPr>
        <w:t xml:space="preserve">(4), 685–694. </w:t>
      </w:r>
      <w:hyperlink r:id="rId7" w:history="1">
        <w:r w:rsidRPr="00F67504">
          <w:rPr>
            <w:rStyle w:val="Hyperlink"/>
            <w:rFonts w:ascii="Times New Roman" w:eastAsia="Times New Roman" w:hAnsi="Times New Roman" w:cs="Times New Roman"/>
            <w:sz w:val="27"/>
            <w:szCs w:val="27"/>
            <w:lang w:eastAsia="en-US"/>
          </w:rPr>
          <w:t>https://doi.org/10.1080/03004279.2021.2000468</w:t>
        </w:r>
      </w:hyperlink>
      <w:r w:rsidRPr="00F67504">
        <w:rPr>
          <w:rFonts w:ascii="Times New Roman" w:eastAsia="Times New Roman" w:hAnsi="Times New Roman" w:cs="Times New Roman"/>
          <w:color w:val="000000"/>
          <w:sz w:val="27"/>
          <w:szCs w:val="27"/>
          <w:lang w:eastAsia="en-US"/>
        </w:rPr>
        <w:t xml:space="preserve"> </w:t>
      </w:r>
    </w:p>
    <w:p w14:paraId="2047E0C3"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Del Castillo F. A. (2021). Self-actualization towards positive well-being: combating despair during the COVID-19 pandemic. </w:t>
      </w:r>
      <w:r w:rsidRPr="00F67504">
        <w:rPr>
          <w:rFonts w:ascii="Times New Roman" w:hAnsi="Times New Roman" w:cs="Times New Roman"/>
          <w:i/>
          <w:iCs/>
        </w:rPr>
        <w:t>Journal of public health (Oxford, England)</w:t>
      </w:r>
      <w:r w:rsidRPr="00F67504">
        <w:rPr>
          <w:rFonts w:ascii="Times New Roman" w:hAnsi="Times New Roman" w:cs="Times New Roman"/>
        </w:rPr>
        <w:t>, </w:t>
      </w:r>
      <w:r w:rsidRPr="00F67504">
        <w:rPr>
          <w:rFonts w:ascii="Times New Roman" w:hAnsi="Times New Roman" w:cs="Times New Roman"/>
          <w:i/>
          <w:iCs/>
        </w:rPr>
        <w:t>43</w:t>
      </w:r>
      <w:r w:rsidRPr="00F67504">
        <w:rPr>
          <w:rFonts w:ascii="Times New Roman" w:hAnsi="Times New Roman" w:cs="Times New Roman"/>
        </w:rPr>
        <w:t xml:space="preserve">(4), e757–e758. </w:t>
      </w:r>
      <w:hyperlink r:id="rId8" w:history="1">
        <w:r w:rsidRPr="00F67504">
          <w:rPr>
            <w:rStyle w:val="Hyperlink"/>
            <w:rFonts w:ascii="Times New Roman" w:hAnsi="Times New Roman" w:cs="Times New Roman"/>
          </w:rPr>
          <w:t>https://doi.org/10.1093/pubmed/fdab148</w:t>
        </w:r>
      </w:hyperlink>
    </w:p>
    <w:p w14:paraId="00864CB2"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 xml:space="preserve">Gallegos, D., </w:t>
      </w:r>
      <w:proofErr w:type="spellStart"/>
      <w:r w:rsidRPr="00F67504">
        <w:rPr>
          <w:rFonts w:ascii="Times New Roman" w:hAnsi="Times New Roman" w:cs="Times New Roman"/>
        </w:rPr>
        <w:t>Eivers</w:t>
      </w:r>
      <w:proofErr w:type="spellEnd"/>
      <w:r w:rsidRPr="00F67504">
        <w:rPr>
          <w:rFonts w:ascii="Times New Roman" w:hAnsi="Times New Roman" w:cs="Times New Roman"/>
        </w:rPr>
        <w:t>, A., Sondergeld, P., &amp; Pattinson, C. (2021). Food Insecurity and Child Development: A State-of-the-Art Review. </w:t>
      </w:r>
      <w:r w:rsidRPr="00F67504">
        <w:rPr>
          <w:rFonts w:ascii="Times New Roman" w:hAnsi="Times New Roman" w:cs="Times New Roman"/>
          <w:i/>
          <w:iCs/>
        </w:rPr>
        <w:t>International journal of environmental research and public health</w:t>
      </w:r>
      <w:r w:rsidRPr="00F67504">
        <w:rPr>
          <w:rFonts w:ascii="Times New Roman" w:hAnsi="Times New Roman" w:cs="Times New Roman"/>
        </w:rPr>
        <w:t>, </w:t>
      </w:r>
      <w:r w:rsidRPr="00F67504">
        <w:rPr>
          <w:rFonts w:ascii="Times New Roman" w:hAnsi="Times New Roman" w:cs="Times New Roman"/>
          <w:i/>
          <w:iCs/>
        </w:rPr>
        <w:t>18</w:t>
      </w:r>
      <w:r w:rsidRPr="00F67504">
        <w:rPr>
          <w:rFonts w:ascii="Times New Roman" w:hAnsi="Times New Roman" w:cs="Times New Roman"/>
        </w:rPr>
        <w:t xml:space="preserve">(17), 8990. </w:t>
      </w:r>
      <w:hyperlink r:id="rId9" w:history="1">
        <w:r w:rsidRPr="00F67504">
          <w:rPr>
            <w:rStyle w:val="Hyperlink"/>
            <w:rFonts w:ascii="Times New Roman" w:hAnsi="Times New Roman" w:cs="Times New Roman"/>
          </w:rPr>
          <w:t>https://doi.org/10.3390/ijerph18178990</w:t>
        </w:r>
      </w:hyperlink>
      <w:r w:rsidRPr="00F67504">
        <w:rPr>
          <w:rFonts w:ascii="Times New Roman" w:hAnsi="Times New Roman" w:cs="Times New Roman"/>
        </w:rPr>
        <w:t xml:space="preserve"> </w:t>
      </w:r>
    </w:p>
    <w:p w14:paraId="3B38F074"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 xml:space="preserve">Kenrick, D. T., </w:t>
      </w:r>
      <w:proofErr w:type="spellStart"/>
      <w:r w:rsidRPr="00F67504">
        <w:rPr>
          <w:rFonts w:ascii="Times New Roman" w:hAnsi="Times New Roman" w:cs="Times New Roman"/>
        </w:rPr>
        <w:t>Griskevicius</w:t>
      </w:r>
      <w:proofErr w:type="spellEnd"/>
      <w:r w:rsidRPr="00F67504">
        <w:rPr>
          <w:rFonts w:ascii="Times New Roman" w:hAnsi="Times New Roman" w:cs="Times New Roman"/>
        </w:rPr>
        <w:t>, V., Neuberg, S. L., &amp; Schaller, M. (2010). Renovating the Pyramid of Needs: Contemporary Extensions Built Upon Ancient Foundations. </w:t>
      </w:r>
      <w:r w:rsidRPr="00F67504">
        <w:rPr>
          <w:rFonts w:ascii="Times New Roman" w:hAnsi="Times New Roman" w:cs="Times New Roman"/>
          <w:i/>
          <w:iCs/>
        </w:rPr>
        <w:t xml:space="preserve">Perspectives on psychological </w:t>
      </w:r>
      <w:proofErr w:type="gramStart"/>
      <w:r w:rsidRPr="00F67504">
        <w:rPr>
          <w:rFonts w:ascii="Times New Roman" w:hAnsi="Times New Roman" w:cs="Times New Roman"/>
          <w:i/>
          <w:iCs/>
        </w:rPr>
        <w:t>science :</w:t>
      </w:r>
      <w:proofErr w:type="gramEnd"/>
      <w:r w:rsidRPr="00F67504">
        <w:rPr>
          <w:rFonts w:ascii="Times New Roman" w:hAnsi="Times New Roman" w:cs="Times New Roman"/>
          <w:i/>
          <w:iCs/>
        </w:rPr>
        <w:t xml:space="preserve"> a journal of the Association for Psychological Science</w:t>
      </w:r>
      <w:r w:rsidRPr="00F67504">
        <w:rPr>
          <w:rFonts w:ascii="Times New Roman" w:hAnsi="Times New Roman" w:cs="Times New Roman"/>
        </w:rPr>
        <w:t>, </w:t>
      </w:r>
      <w:r w:rsidRPr="00F67504">
        <w:rPr>
          <w:rFonts w:ascii="Times New Roman" w:hAnsi="Times New Roman" w:cs="Times New Roman"/>
          <w:i/>
          <w:iCs/>
        </w:rPr>
        <w:t>5</w:t>
      </w:r>
      <w:r w:rsidRPr="00F67504">
        <w:rPr>
          <w:rFonts w:ascii="Times New Roman" w:hAnsi="Times New Roman" w:cs="Times New Roman"/>
        </w:rPr>
        <w:t xml:space="preserve">(3), 292–314. </w:t>
      </w:r>
      <w:hyperlink r:id="rId10" w:history="1">
        <w:r w:rsidRPr="00F67504">
          <w:rPr>
            <w:rStyle w:val="Hyperlink"/>
            <w:rFonts w:ascii="Times New Roman" w:hAnsi="Times New Roman" w:cs="Times New Roman"/>
          </w:rPr>
          <w:t>https://doi.org/10.1177/1745691610369469</w:t>
        </w:r>
      </w:hyperlink>
      <w:r w:rsidRPr="00F67504">
        <w:rPr>
          <w:rFonts w:ascii="Times New Roman" w:hAnsi="Times New Roman" w:cs="Times New Roman"/>
        </w:rPr>
        <w:t xml:space="preserve"> </w:t>
      </w:r>
    </w:p>
    <w:p w14:paraId="126D56EE"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 xml:space="preserve">Liu, Q., Jiang, M., Li, S., &amp; Yang, Y. (2021). Social support, resilience, and self-esteem protect against common mental health problems in early adolescence: A </w:t>
      </w:r>
      <w:proofErr w:type="spellStart"/>
      <w:r w:rsidRPr="00F67504">
        <w:rPr>
          <w:rFonts w:ascii="Times New Roman" w:hAnsi="Times New Roman" w:cs="Times New Roman"/>
        </w:rPr>
        <w:t>nonrecursive</w:t>
      </w:r>
      <w:proofErr w:type="spellEnd"/>
      <w:r w:rsidRPr="00F67504">
        <w:rPr>
          <w:rFonts w:ascii="Times New Roman" w:hAnsi="Times New Roman" w:cs="Times New Roman"/>
        </w:rPr>
        <w:t xml:space="preserve"> analysis from a two-year longitudinal study. </w:t>
      </w:r>
      <w:r w:rsidRPr="00F67504">
        <w:rPr>
          <w:rFonts w:ascii="Times New Roman" w:hAnsi="Times New Roman" w:cs="Times New Roman"/>
          <w:i/>
          <w:iCs/>
        </w:rPr>
        <w:t>Medicine</w:t>
      </w:r>
      <w:r w:rsidRPr="00F67504">
        <w:rPr>
          <w:rFonts w:ascii="Times New Roman" w:hAnsi="Times New Roman" w:cs="Times New Roman"/>
        </w:rPr>
        <w:t>, </w:t>
      </w:r>
      <w:r w:rsidRPr="00F67504">
        <w:rPr>
          <w:rFonts w:ascii="Times New Roman" w:hAnsi="Times New Roman" w:cs="Times New Roman"/>
          <w:i/>
          <w:iCs/>
        </w:rPr>
        <w:t>100</w:t>
      </w:r>
      <w:r w:rsidRPr="00F67504">
        <w:rPr>
          <w:rFonts w:ascii="Times New Roman" w:hAnsi="Times New Roman" w:cs="Times New Roman"/>
        </w:rPr>
        <w:t xml:space="preserve">(4), e24334. </w:t>
      </w:r>
      <w:hyperlink r:id="rId11" w:history="1">
        <w:r w:rsidRPr="00F67504">
          <w:rPr>
            <w:rStyle w:val="Hyperlink"/>
            <w:rFonts w:ascii="Times New Roman" w:hAnsi="Times New Roman" w:cs="Times New Roman"/>
          </w:rPr>
          <w:t>https://doi.org/10.1097/MD.0000000000024334</w:t>
        </w:r>
      </w:hyperlink>
      <w:r w:rsidRPr="00F67504">
        <w:rPr>
          <w:rFonts w:ascii="Times New Roman" w:hAnsi="Times New Roman" w:cs="Times New Roman"/>
        </w:rPr>
        <w:t xml:space="preserve"> </w:t>
      </w:r>
    </w:p>
    <w:p w14:paraId="07AC9DAA"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McLeod, S. (2024, August). </w:t>
      </w:r>
      <w:r w:rsidRPr="00F67504">
        <w:rPr>
          <w:rFonts w:ascii="Times New Roman" w:hAnsi="Times New Roman" w:cs="Times New Roman"/>
          <w:i/>
          <w:iCs/>
        </w:rPr>
        <w:t>Maslow’s Hierarchy of Needs</w:t>
      </w:r>
      <w:r w:rsidRPr="00F67504">
        <w:rPr>
          <w:rFonts w:ascii="Times New Roman" w:hAnsi="Times New Roman" w:cs="Times New Roman"/>
        </w:rPr>
        <w:t xml:space="preserve">. ResearchGate. </w:t>
      </w:r>
      <w:hyperlink r:id="rId12" w:history="1">
        <w:r w:rsidRPr="00F67504">
          <w:rPr>
            <w:rStyle w:val="Hyperlink"/>
            <w:rFonts w:ascii="Times New Roman" w:hAnsi="Times New Roman" w:cs="Times New Roman"/>
          </w:rPr>
          <w:t>https://www.researchgate.net/publication/383241976_Maslow</w:t>
        </w:r>
      </w:hyperlink>
      <w:r w:rsidRPr="00F67504">
        <w:rPr>
          <w:rFonts w:ascii="Times New Roman" w:hAnsi="Times New Roman" w:cs="Times New Roman"/>
        </w:rPr>
        <w:t xml:space="preserve"> </w:t>
      </w:r>
    </w:p>
    <w:p w14:paraId="042934E4"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 xml:space="preserve">Muris, P., &amp; </w:t>
      </w:r>
      <w:proofErr w:type="spellStart"/>
      <w:r w:rsidRPr="00F67504">
        <w:rPr>
          <w:rFonts w:ascii="Times New Roman" w:hAnsi="Times New Roman" w:cs="Times New Roman"/>
        </w:rPr>
        <w:t>Otgaar</w:t>
      </w:r>
      <w:proofErr w:type="spellEnd"/>
      <w:r w:rsidRPr="00F67504">
        <w:rPr>
          <w:rFonts w:ascii="Times New Roman" w:hAnsi="Times New Roman" w:cs="Times New Roman"/>
        </w:rPr>
        <w:t>, H. (2023). Self-Esteem and Self-Compassion: A Narrative Review and Meta-Analysis on Their Links to Psychological Problems and Well-Being. </w:t>
      </w:r>
      <w:r w:rsidRPr="00F67504">
        <w:rPr>
          <w:rFonts w:ascii="Times New Roman" w:hAnsi="Times New Roman" w:cs="Times New Roman"/>
          <w:i/>
          <w:iCs/>
        </w:rPr>
        <w:t>Psychology research and behavior management</w:t>
      </w:r>
      <w:r w:rsidRPr="00F67504">
        <w:rPr>
          <w:rFonts w:ascii="Times New Roman" w:hAnsi="Times New Roman" w:cs="Times New Roman"/>
        </w:rPr>
        <w:t>, </w:t>
      </w:r>
      <w:r w:rsidRPr="00F67504">
        <w:rPr>
          <w:rFonts w:ascii="Times New Roman" w:hAnsi="Times New Roman" w:cs="Times New Roman"/>
          <w:i/>
          <w:iCs/>
        </w:rPr>
        <w:t>16</w:t>
      </w:r>
      <w:r w:rsidRPr="00F67504">
        <w:rPr>
          <w:rFonts w:ascii="Times New Roman" w:hAnsi="Times New Roman" w:cs="Times New Roman"/>
        </w:rPr>
        <w:t xml:space="preserve">, 2961–2975. </w:t>
      </w:r>
      <w:hyperlink r:id="rId13" w:history="1">
        <w:r w:rsidRPr="00F67504">
          <w:rPr>
            <w:rStyle w:val="Hyperlink"/>
            <w:rFonts w:ascii="Times New Roman" w:hAnsi="Times New Roman" w:cs="Times New Roman"/>
          </w:rPr>
          <w:t>https://doi.org/10.2147/PRBM.S402455</w:t>
        </w:r>
      </w:hyperlink>
    </w:p>
    <w:p w14:paraId="3BDEAFCC"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Saavedra, J. M., &amp; Prentice, A. M. (2023). Nutrition in school-age children: a rationale for revisiting priorities. </w:t>
      </w:r>
      <w:r w:rsidRPr="00F67504">
        <w:rPr>
          <w:rFonts w:ascii="Times New Roman" w:hAnsi="Times New Roman" w:cs="Times New Roman"/>
          <w:i/>
          <w:iCs/>
        </w:rPr>
        <w:t>Nutrition reviews</w:t>
      </w:r>
      <w:r w:rsidRPr="00F67504">
        <w:rPr>
          <w:rFonts w:ascii="Times New Roman" w:hAnsi="Times New Roman" w:cs="Times New Roman"/>
        </w:rPr>
        <w:t>, </w:t>
      </w:r>
      <w:r w:rsidRPr="00F67504">
        <w:rPr>
          <w:rFonts w:ascii="Times New Roman" w:hAnsi="Times New Roman" w:cs="Times New Roman"/>
          <w:i/>
          <w:iCs/>
        </w:rPr>
        <w:t>81</w:t>
      </w:r>
      <w:r w:rsidRPr="00F67504">
        <w:rPr>
          <w:rFonts w:ascii="Times New Roman" w:hAnsi="Times New Roman" w:cs="Times New Roman"/>
        </w:rPr>
        <w:t xml:space="preserve">(7), 823–843. </w:t>
      </w:r>
      <w:hyperlink r:id="rId14" w:history="1">
        <w:r w:rsidRPr="00F67504">
          <w:rPr>
            <w:rStyle w:val="Hyperlink"/>
            <w:rFonts w:ascii="Times New Roman" w:hAnsi="Times New Roman" w:cs="Times New Roman"/>
          </w:rPr>
          <w:t>https://doi.org/10.1093/nutrit/nuac089</w:t>
        </w:r>
      </w:hyperlink>
      <w:r w:rsidRPr="00F67504">
        <w:rPr>
          <w:rFonts w:ascii="Times New Roman" w:hAnsi="Times New Roman" w:cs="Times New Roman"/>
        </w:rPr>
        <w:t xml:space="preserve"> </w:t>
      </w:r>
    </w:p>
    <w:p w14:paraId="690AFBF3"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Senior, C., &amp; Howard, C. (2014). Learning in friendship groups: developing students' conceptual understanding through social interaction. </w:t>
      </w:r>
      <w:r w:rsidRPr="00F67504">
        <w:rPr>
          <w:rFonts w:ascii="Times New Roman" w:hAnsi="Times New Roman" w:cs="Times New Roman"/>
          <w:i/>
          <w:iCs/>
        </w:rPr>
        <w:t xml:space="preserve">Frontiers </w:t>
      </w:r>
      <w:proofErr w:type="spellStart"/>
      <w:r w:rsidRPr="00F67504">
        <w:rPr>
          <w:rFonts w:ascii="Times New Roman" w:hAnsi="Times New Roman" w:cs="Times New Roman"/>
          <w:i/>
          <w:iCs/>
        </w:rPr>
        <w:t>inPpsychology</w:t>
      </w:r>
      <w:proofErr w:type="spellEnd"/>
      <w:r w:rsidRPr="00F67504">
        <w:rPr>
          <w:rFonts w:ascii="Times New Roman" w:hAnsi="Times New Roman" w:cs="Times New Roman"/>
        </w:rPr>
        <w:t>, </w:t>
      </w:r>
      <w:r w:rsidRPr="00F67504">
        <w:rPr>
          <w:rFonts w:ascii="Times New Roman" w:hAnsi="Times New Roman" w:cs="Times New Roman"/>
          <w:i/>
          <w:iCs/>
        </w:rPr>
        <w:t>5</w:t>
      </w:r>
      <w:r w:rsidRPr="00F67504">
        <w:rPr>
          <w:rFonts w:ascii="Times New Roman" w:hAnsi="Times New Roman" w:cs="Times New Roman"/>
        </w:rPr>
        <w:t xml:space="preserve">, 1031. </w:t>
      </w:r>
      <w:hyperlink r:id="rId15" w:history="1">
        <w:r w:rsidRPr="00F67504">
          <w:rPr>
            <w:rStyle w:val="Hyperlink"/>
            <w:rFonts w:ascii="Times New Roman" w:hAnsi="Times New Roman" w:cs="Times New Roman"/>
          </w:rPr>
          <w:t>https://doi.org/10.3389/fpsyg.2014.01031</w:t>
        </w:r>
      </w:hyperlink>
    </w:p>
    <w:p w14:paraId="6570871F" w14:textId="77777777" w:rsidR="00F67504" w:rsidRPr="00F67504" w:rsidRDefault="00F67504" w:rsidP="00F67504">
      <w:pPr>
        <w:pStyle w:val="ListParagraph"/>
        <w:numPr>
          <w:ilvl w:val="0"/>
          <w:numId w:val="10"/>
        </w:numPr>
        <w:spacing w:line="480" w:lineRule="auto"/>
        <w:rPr>
          <w:rFonts w:ascii="Times New Roman" w:hAnsi="Times New Roman" w:cs="Times New Roman"/>
        </w:rPr>
      </w:pPr>
      <w:r w:rsidRPr="00F67504">
        <w:rPr>
          <w:rFonts w:ascii="Times New Roman" w:hAnsi="Times New Roman" w:cs="Times New Roman"/>
        </w:rPr>
        <w:t>‌Trivedi, A., &amp; Mehta, A. (2019). Maslow’s Hierarchy of Needs -Theory of Human Motivation. </w:t>
      </w:r>
      <w:r w:rsidRPr="00F67504">
        <w:rPr>
          <w:rFonts w:ascii="Times New Roman" w:hAnsi="Times New Roman" w:cs="Times New Roman"/>
          <w:i/>
          <w:iCs/>
        </w:rPr>
        <w:t>International Journal of Research in All Subjects in Multi Languages</w:t>
      </w:r>
      <w:r w:rsidRPr="00F67504">
        <w:rPr>
          <w:rFonts w:ascii="Times New Roman" w:hAnsi="Times New Roman" w:cs="Times New Roman"/>
        </w:rPr>
        <w:t>, </w:t>
      </w:r>
      <w:r w:rsidRPr="00F67504">
        <w:rPr>
          <w:rFonts w:ascii="Times New Roman" w:hAnsi="Times New Roman" w:cs="Times New Roman"/>
          <w:i/>
          <w:iCs/>
        </w:rPr>
        <w:t>7</w:t>
      </w:r>
      <w:r w:rsidRPr="00F67504">
        <w:rPr>
          <w:rFonts w:ascii="Times New Roman" w:hAnsi="Times New Roman" w:cs="Times New Roman"/>
        </w:rPr>
        <w:t xml:space="preserve">(6), 38–41. </w:t>
      </w:r>
      <w:hyperlink r:id="rId16" w:history="1">
        <w:r w:rsidRPr="00F67504">
          <w:rPr>
            <w:rStyle w:val="Hyperlink"/>
            <w:rFonts w:ascii="Times New Roman" w:hAnsi="Times New Roman" w:cs="Times New Roman"/>
          </w:rPr>
          <w:t>https://www.raijmr.com/ijrsml/wp-content/uploads/2020/01/IJRSML_2019_vol07_issue_06_Eng_09.pdf</w:t>
        </w:r>
      </w:hyperlink>
      <w:r w:rsidRPr="00F67504">
        <w:rPr>
          <w:rFonts w:ascii="Times New Roman" w:hAnsi="Times New Roman" w:cs="Times New Roman"/>
        </w:rPr>
        <w:t xml:space="preserve"> </w:t>
      </w:r>
    </w:p>
    <w:p w14:paraId="4450C3FB" w14:textId="77777777" w:rsidR="00F67504" w:rsidRDefault="00F67504">
      <w:pPr>
        <w:rPr>
          <w:rFonts w:ascii="Times New Roman" w:hAnsi="Times New Roman" w:cs="Times New Roman"/>
          <w:b/>
          <w:bCs/>
          <w:sz w:val="40"/>
          <w:szCs w:val="40"/>
          <w:u w:val="single"/>
        </w:rPr>
      </w:pPr>
      <w:r>
        <w:rPr>
          <w:rFonts w:ascii="Times New Roman" w:hAnsi="Times New Roman" w:cs="Times New Roman"/>
          <w:b/>
          <w:bCs/>
          <w:sz w:val="40"/>
          <w:szCs w:val="40"/>
          <w:u w:val="single"/>
        </w:rPr>
        <w:br w:type="page"/>
      </w:r>
    </w:p>
    <w:p w14:paraId="1B3CC453" w14:textId="701081CF" w:rsidR="7248EA12" w:rsidRPr="006130BE" w:rsidRDefault="2D695259" w:rsidP="007E14E2">
      <w:pPr>
        <w:spacing w:line="480" w:lineRule="auto"/>
        <w:rPr>
          <w:rFonts w:ascii="Times New Roman" w:hAnsi="Times New Roman" w:cs="Times New Roman"/>
          <w:b/>
          <w:bCs/>
          <w:color w:val="00B050"/>
          <w:sz w:val="40"/>
          <w:szCs w:val="40"/>
          <w:u w:val="single"/>
        </w:rPr>
      </w:pPr>
      <w:r w:rsidRPr="006130BE">
        <w:rPr>
          <w:rFonts w:ascii="Times New Roman" w:hAnsi="Times New Roman" w:cs="Times New Roman"/>
          <w:b/>
          <w:bCs/>
          <w:color w:val="00B050"/>
          <w:sz w:val="40"/>
          <w:szCs w:val="40"/>
          <w:u w:val="single"/>
        </w:rPr>
        <w:t>Human Development: Part 2 Structure</w:t>
      </w:r>
    </w:p>
    <w:p w14:paraId="2966F2B9" w14:textId="32E85283" w:rsidR="7248EA12" w:rsidRPr="00F67504" w:rsidRDefault="2D695259" w:rsidP="007E14E2">
      <w:pPr>
        <w:spacing w:line="480" w:lineRule="auto"/>
        <w:rPr>
          <w:rFonts w:ascii="Times New Roman" w:hAnsi="Times New Roman" w:cs="Times New Roman"/>
          <w:highlight w:val="yellow"/>
        </w:rPr>
      </w:pPr>
      <w:r w:rsidRPr="007E14E2">
        <w:rPr>
          <w:rFonts w:ascii="Times New Roman" w:hAnsi="Times New Roman" w:cs="Times New Roman"/>
          <w:sz w:val="36"/>
          <w:szCs w:val="36"/>
          <w:u w:val="single"/>
        </w:rPr>
        <w:t>The Concept of Holistic Child Development</w:t>
      </w:r>
      <w:r w:rsidR="4C5F7264" w:rsidRPr="007E14E2">
        <w:rPr>
          <w:rFonts w:ascii="Times New Roman" w:hAnsi="Times New Roman" w:cs="Times New Roman"/>
          <w:sz w:val="32"/>
          <w:szCs w:val="32"/>
        </w:rPr>
        <w:t xml:space="preserve"> </w:t>
      </w:r>
    </w:p>
    <w:p w14:paraId="6D7A6DFC" w14:textId="77777777" w:rsidR="06A01C87" w:rsidRPr="007E14E2" w:rsidRDefault="06A01C87" w:rsidP="007E14E2">
      <w:pPr>
        <w:spacing w:line="480" w:lineRule="auto"/>
        <w:rPr>
          <w:rFonts w:ascii="Times New Roman" w:hAnsi="Times New Roman" w:cs="Times New Roman"/>
        </w:rPr>
      </w:pPr>
      <w:r w:rsidRPr="007E14E2">
        <w:rPr>
          <w:rFonts w:ascii="Times New Roman" w:hAnsi="Times New Roman" w:cs="Times New Roman"/>
          <w:b/>
          <w:bCs/>
          <w:sz w:val="28"/>
          <w:szCs w:val="28"/>
        </w:rPr>
        <w:t>Introduction</w:t>
      </w:r>
    </w:p>
    <w:p w14:paraId="0CDA4107" w14:textId="77777777" w:rsidR="06A01C87" w:rsidRPr="007E14E2" w:rsidRDefault="06A01C87" w:rsidP="007E14E2">
      <w:pPr>
        <w:spacing w:line="480" w:lineRule="auto"/>
        <w:rPr>
          <w:rFonts w:ascii="Times New Roman" w:hAnsi="Times New Roman" w:cs="Times New Roman"/>
          <w:b/>
          <w:bCs/>
        </w:rPr>
      </w:pPr>
      <w:r w:rsidRPr="007E14E2">
        <w:rPr>
          <w:rFonts w:ascii="Times New Roman" w:hAnsi="Times New Roman" w:cs="Times New Roman"/>
          <w:b/>
          <w:bCs/>
        </w:rPr>
        <w:t>What is going to be discussed?</w:t>
      </w:r>
    </w:p>
    <w:p w14:paraId="353EF3F3" w14:textId="01728062" w:rsidR="7248EA12" w:rsidRPr="007E14E2" w:rsidRDefault="00FD34FB" w:rsidP="007E14E2">
      <w:pPr>
        <w:spacing w:line="480" w:lineRule="auto"/>
        <w:rPr>
          <w:rFonts w:ascii="Times New Roman" w:hAnsi="Times New Roman" w:cs="Times New Roman"/>
        </w:rPr>
      </w:pPr>
      <w:r w:rsidRPr="007E14E2">
        <w:rPr>
          <w:rFonts w:ascii="Times New Roman" w:hAnsi="Times New Roman" w:cs="Times New Roman"/>
        </w:rPr>
        <w:t>In this segment, the concept of holistic child development is discussed.</w:t>
      </w:r>
      <w:r w:rsidR="00E27819" w:rsidRPr="007E14E2">
        <w:rPr>
          <w:rFonts w:ascii="Times New Roman" w:hAnsi="Times New Roman" w:cs="Times New Roman"/>
        </w:rPr>
        <w:t xml:space="preserve"> As an approach to child care, holistic child development seeks to nurture children’s emotional, mental, social and physical wellbeing. In the context of early childhood education, holistic development is achieved by creating an otherwise safe and comfortable environment that allows the child to both learn and grow. </w:t>
      </w:r>
      <w:r w:rsidR="002D2518" w:rsidRPr="007E14E2">
        <w:rPr>
          <w:rFonts w:ascii="Times New Roman" w:hAnsi="Times New Roman" w:cs="Times New Roman"/>
        </w:rPr>
        <w:t>Holistic child development requires educators to work to develop the child as a ‘whole’ and focus beyond just academic achievement</w:t>
      </w:r>
      <w:r w:rsidR="008D1BCE" w:rsidRPr="007E14E2">
        <w:rPr>
          <w:rFonts w:ascii="Times New Roman" w:hAnsi="Times New Roman" w:cs="Times New Roman"/>
        </w:rPr>
        <w:t xml:space="preserve"> (Granger, 2019).</w:t>
      </w:r>
    </w:p>
    <w:p w14:paraId="27D7C569" w14:textId="5C69CB0E" w:rsidR="008C4ECB" w:rsidRPr="007E14E2" w:rsidRDefault="008C4ECB" w:rsidP="007E14E2">
      <w:pPr>
        <w:spacing w:line="480" w:lineRule="auto"/>
        <w:rPr>
          <w:rFonts w:ascii="Times New Roman" w:hAnsi="Times New Roman" w:cs="Times New Roman"/>
          <w:b/>
          <w:bCs/>
          <w:sz w:val="28"/>
          <w:szCs w:val="28"/>
          <w:u w:val="single"/>
        </w:rPr>
      </w:pPr>
      <w:r w:rsidRPr="007E14E2">
        <w:rPr>
          <w:rFonts w:ascii="Times New Roman" w:hAnsi="Times New Roman" w:cs="Times New Roman"/>
          <w:b/>
          <w:bCs/>
          <w:sz w:val="28"/>
          <w:szCs w:val="28"/>
          <w:u w:val="single"/>
        </w:rPr>
        <w:t>Physical Development</w:t>
      </w:r>
    </w:p>
    <w:p w14:paraId="41796FA2" w14:textId="779077BC" w:rsidR="008C4ECB" w:rsidRPr="007E14E2" w:rsidRDefault="00F47ECA" w:rsidP="007E14E2">
      <w:pPr>
        <w:spacing w:line="480" w:lineRule="auto"/>
        <w:rPr>
          <w:rFonts w:ascii="Times New Roman" w:hAnsi="Times New Roman" w:cs="Times New Roman"/>
          <w:sz w:val="28"/>
          <w:szCs w:val="28"/>
        </w:rPr>
      </w:pPr>
      <w:r w:rsidRPr="007E14E2">
        <w:rPr>
          <w:rFonts w:ascii="Times New Roman" w:hAnsi="Times New Roman" w:cs="Times New Roman"/>
          <w:sz w:val="28"/>
          <w:szCs w:val="28"/>
        </w:rPr>
        <w:t>E</w:t>
      </w:r>
      <w:r w:rsidR="00B87D75" w:rsidRPr="007E14E2">
        <w:rPr>
          <w:rFonts w:ascii="Times New Roman" w:hAnsi="Times New Roman" w:cs="Times New Roman"/>
          <w:sz w:val="28"/>
          <w:szCs w:val="28"/>
        </w:rPr>
        <w:t xml:space="preserve">arly childhood is a critical period for the child’s physical development. </w:t>
      </w:r>
      <w:r w:rsidR="00632FB3" w:rsidRPr="007E14E2">
        <w:rPr>
          <w:rFonts w:ascii="Times New Roman" w:hAnsi="Times New Roman" w:cs="Times New Roman"/>
          <w:sz w:val="28"/>
          <w:szCs w:val="28"/>
        </w:rPr>
        <w:t xml:space="preserve">During this time, the child develops ability to use and to control their bodies through changes in the brain, senses and muscles. The child is exploring the world around him or her and can be supported to become more capable of handling complex physical movements. </w:t>
      </w:r>
      <w:r w:rsidR="00F52916" w:rsidRPr="007E14E2">
        <w:rPr>
          <w:rFonts w:ascii="Times New Roman" w:hAnsi="Times New Roman" w:cs="Times New Roman"/>
          <w:sz w:val="28"/>
          <w:szCs w:val="28"/>
        </w:rPr>
        <w:t>Optimal physical development is essential for a number of reasons. First, optimal physical development encourages</w:t>
      </w:r>
      <w:r w:rsidR="00CF137A" w:rsidRPr="007E14E2">
        <w:rPr>
          <w:rFonts w:ascii="Times New Roman" w:hAnsi="Times New Roman" w:cs="Times New Roman"/>
          <w:sz w:val="28"/>
          <w:szCs w:val="28"/>
        </w:rPr>
        <w:t xml:space="preserve"> motor development </w:t>
      </w:r>
      <w:proofErr w:type="gramStart"/>
      <w:r w:rsidR="00CF137A" w:rsidRPr="007E14E2">
        <w:rPr>
          <w:rFonts w:ascii="Times New Roman" w:hAnsi="Times New Roman" w:cs="Times New Roman"/>
          <w:sz w:val="28"/>
          <w:szCs w:val="28"/>
        </w:rPr>
        <w:t xml:space="preserve">and </w:t>
      </w:r>
      <w:r w:rsidR="00F52916" w:rsidRPr="007E14E2">
        <w:rPr>
          <w:rFonts w:ascii="Times New Roman" w:hAnsi="Times New Roman" w:cs="Times New Roman"/>
          <w:sz w:val="28"/>
          <w:szCs w:val="28"/>
        </w:rPr>
        <w:t xml:space="preserve"> maximal</w:t>
      </w:r>
      <w:proofErr w:type="gramEnd"/>
      <w:r w:rsidR="00F52916" w:rsidRPr="007E14E2">
        <w:rPr>
          <w:rFonts w:ascii="Times New Roman" w:hAnsi="Times New Roman" w:cs="Times New Roman"/>
          <w:sz w:val="28"/>
          <w:szCs w:val="28"/>
        </w:rPr>
        <w:t xml:space="preserve"> child independence</w:t>
      </w:r>
      <w:r w:rsidR="00CF137A" w:rsidRPr="007E14E2">
        <w:rPr>
          <w:rFonts w:ascii="Times New Roman" w:hAnsi="Times New Roman" w:cs="Times New Roman"/>
          <w:sz w:val="28"/>
          <w:szCs w:val="28"/>
        </w:rPr>
        <w:t xml:space="preserve"> (Bukvić </w:t>
      </w:r>
      <w:r w:rsidR="00CF137A" w:rsidRPr="000856FC">
        <w:rPr>
          <w:rFonts w:ascii="Times New Roman" w:hAnsi="Times New Roman" w:cs="Times New Roman"/>
          <w:i/>
          <w:sz w:val="28"/>
          <w:szCs w:val="28"/>
        </w:rPr>
        <w:t>et al.,</w:t>
      </w:r>
      <w:r w:rsidR="00CF137A" w:rsidRPr="007E14E2">
        <w:rPr>
          <w:rFonts w:ascii="Times New Roman" w:hAnsi="Times New Roman" w:cs="Times New Roman"/>
          <w:sz w:val="28"/>
          <w:szCs w:val="28"/>
        </w:rPr>
        <w:t xml:space="preserve"> 2021). </w:t>
      </w:r>
      <w:r w:rsidR="006646B3" w:rsidRPr="007E14E2">
        <w:rPr>
          <w:rFonts w:ascii="Times New Roman" w:hAnsi="Times New Roman" w:cs="Times New Roman"/>
          <w:sz w:val="28"/>
          <w:szCs w:val="28"/>
        </w:rPr>
        <w:t>Proper muscle development is essential for achievement of key physical developmental milestones such as walking, feeding oneself among others</w:t>
      </w:r>
      <w:r w:rsidR="005F7440" w:rsidRPr="007E14E2">
        <w:rPr>
          <w:rFonts w:ascii="Times New Roman" w:hAnsi="Times New Roman" w:cs="Times New Roman"/>
          <w:sz w:val="28"/>
          <w:szCs w:val="28"/>
        </w:rPr>
        <w:t xml:space="preserve"> (Sutapa </w:t>
      </w:r>
      <w:r w:rsidR="005F7440" w:rsidRPr="000856FC">
        <w:rPr>
          <w:rFonts w:ascii="Times New Roman" w:hAnsi="Times New Roman" w:cs="Times New Roman"/>
          <w:i/>
          <w:sz w:val="28"/>
          <w:szCs w:val="28"/>
        </w:rPr>
        <w:t>et al</w:t>
      </w:r>
      <w:r w:rsidR="005F7440" w:rsidRPr="00D95654">
        <w:rPr>
          <w:rFonts w:ascii="Times New Roman" w:hAnsi="Times New Roman" w:cs="Times New Roman"/>
          <w:i/>
          <w:sz w:val="28"/>
          <w:szCs w:val="28"/>
        </w:rPr>
        <w:t>.,</w:t>
      </w:r>
      <w:r w:rsidR="005F7440" w:rsidRPr="007E14E2">
        <w:rPr>
          <w:rFonts w:ascii="Times New Roman" w:hAnsi="Times New Roman" w:cs="Times New Roman"/>
          <w:sz w:val="28"/>
          <w:szCs w:val="28"/>
        </w:rPr>
        <w:t xml:space="preserve"> 2021)</w:t>
      </w:r>
      <w:r w:rsidR="006646B3" w:rsidRPr="007E14E2">
        <w:rPr>
          <w:rFonts w:ascii="Times New Roman" w:hAnsi="Times New Roman" w:cs="Times New Roman"/>
          <w:sz w:val="28"/>
          <w:szCs w:val="28"/>
        </w:rPr>
        <w:t xml:space="preserve">. </w:t>
      </w:r>
      <w:r w:rsidRPr="007E14E2">
        <w:rPr>
          <w:rFonts w:ascii="Times New Roman" w:hAnsi="Times New Roman" w:cs="Times New Roman"/>
          <w:sz w:val="28"/>
          <w:szCs w:val="28"/>
        </w:rPr>
        <w:t xml:space="preserve">Secondly, physical development helps to improve the child’s mental and physical wellbeing. Play and related forms of physical activity during this period are essential for maintaining healthy weight. Children who are more physically active are less </w:t>
      </w:r>
      <w:proofErr w:type="gramStart"/>
      <w:r w:rsidRPr="007E14E2">
        <w:rPr>
          <w:rFonts w:ascii="Times New Roman" w:hAnsi="Times New Roman" w:cs="Times New Roman"/>
          <w:sz w:val="28"/>
          <w:szCs w:val="28"/>
        </w:rPr>
        <w:t>likelier</w:t>
      </w:r>
      <w:proofErr w:type="gramEnd"/>
      <w:r w:rsidRPr="007E14E2">
        <w:rPr>
          <w:rFonts w:ascii="Times New Roman" w:hAnsi="Times New Roman" w:cs="Times New Roman"/>
          <w:sz w:val="28"/>
          <w:szCs w:val="28"/>
        </w:rPr>
        <w:t xml:space="preserve"> to develop lifestyle diseases such as diabetes and obesity and tend to experience lower levels of stress. Lastly, optimal physical development is critical for the child’s cognitive development. By allowing children to more fully explore their environment, play and other forms of physical activity </w:t>
      </w:r>
      <w:r w:rsidR="0088685A" w:rsidRPr="007E14E2">
        <w:rPr>
          <w:rFonts w:ascii="Times New Roman" w:hAnsi="Times New Roman" w:cs="Times New Roman"/>
          <w:sz w:val="28"/>
          <w:szCs w:val="28"/>
        </w:rPr>
        <w:t>allows</w:t>
      </w:r>
      <w:r w:rsidRPr="007E14E2">
        <w:rPr>
          <w:rFonts w:ascii="Times New Roman" w:hAnsi="Times New Roman" w:cs="Times New Roman"/>
          <w:sz w:val="28"/>
          <w:szCs w:val="28"/>
        </w:rPr>
        <w:t xml:space="preserve"> children to develop better ability to think, reason</w:t>
      </w:r>
      <w:r w:rsidR="0088685A" w:rsidRPr="007E14E2">
        <w:rPr>
          <w:rFonts w:ascii="Times New Roman" w:hAnsi="Times New Roman" w:cs="Times New Roman"/>
          <w:sz w:val="28"/>
          <w:szCs w:val="28"/>
        </w:rPr>
        <w:t>,</w:t>
      </w:r>
      <w:r w:rsidRPr="007E14E2">
        <w:rPr>
          <w:rFonts w:ascii="Times New Roman" w:hAnsi="Times New Roman" w:cs="Times New Roman"/>
          <w:sz w:val="28"/>
          <w:szCs w:val="28"/>
        </w:rPr>
        <w:t xml:space="preserve"> and solve problems.</w:t>
      </w:r>
    </w:p>
    <w:p w14:paraId="00C18313" w14:textId="037C13B5" w:rsidR="00F47ECA" w:rsidRPr="007E14E2" w:rsidRDefault="00DA7F1E" w:rsidP="007E14E2">
      <w:pPr>
        <w:spacing w:line="480" w:lineRule="auto"/>
        <w:rPr>
          <w:rFonts w:ascii="Times New Roman" w:hAnsi="Times New Roman" w:cs="Times New Roman"/>
          <w:sz w:val="28"/>
          <w:szCs w:val="28"/>
        </w:rPr>
      </w:pPr>
      <w:r w:rsidRPr="007E14E2">
        <w:rPr>
          <w:rFonts w:ascii="Times New Roman" w:hAnsi="Times New Roman" w:cs="Times New Roman"/>
          <w:sz w:val="28"/>
          <w:szCs w:val="28"/>
        </w:rPr>
        <w:t>For early childhood education practitioners, learner’s physical development may be supported by incorporating several</w:t>
      </w:r>
      <w:r w:rsidR="00BB79EF" w:rsidRPr="007E14E2">
        <w:rPr>
          <w:rFonts w:ascii="Times New Roman" w:hAnsi="Times New Roman" w:cs="Times New Roman"/>
          <w:sz w:val="28"/>
          <w:szCs w:val="28"/>
        </w:rPr>
        <w:t xml:space="preserve"> types of age-appropriate physical activity into the learning process. For infants and toddlers, for instance, this may take the form of practicing tummy time. The infant or toddler may be encouraged to reach out for toys and other objects placed nearby. Flipping the pages of a book when reading with the child and singing songs that require body movement can similarly promote physical development. </w:t>
      </w:r>
      <w:r w:rsidR="00291411" w:rsidRPr="007E14E2">
        <w:rPr>
          <w:rFonts w:ascii="Times New Roman" w:hAnsi="Times New Roman" w:cs="Times New Roman"/>
          <w:sz w:val="28"/>
          <w:szCs w:val="28"/>
        </w:rPr>
        <w:t xml:space="preserve">For children ages 3-5, potentially age-appropriate physical activities may include </w:t>
      </w:r>
      <w:r w:rsidR="00B32A72" w:rsidRPr="007E14E2">
        <w:rPr>
          <w:rFonts w:ascii="Times New Roman" w:hAnsi="Times New Roman" w:cs="Times New Roman"/>
          <w:sz w:val="28"/>
          <w:szCs w:val="28"/>
        </w:rPr>
        <w:t xml:space="preserve">an </w:t>
      </w:r>
      <w:r w:rsidR="00291411" w:rsidRPr="007E14E2">
        <w:rPr>
          <w:rFonts w:ascii="Times New Roman" w:hAnsi="Times New Roman" w:cs="Times New Roman"/>
          <w:sz w:val="28"/>
          <w:szCs w:val="28"/>
        </w:rPr>
        <w:t xml:space="preserve">obstacle course, dancing to music, ball games and rope jumping. </w:t>
      </w:r>
    </w:p>
    <w:p w14:paraId="13CCEE00" w14:textId="77777777" w:rsidR="003E1520" w:rsidRDefault="003E1520" w:rsidP="007E14E2">
      <w:pPr>
        <w:spacing w:line="480" w:lineRule="auto"/>
        <w:rPr>
          <w:rFonts w:ascii="Times New Roman" w:hAnsi="Times New Roman" w:cs="Times New Roman"/>
          <w:b/>
          <w:bCs/>
          <w:sz w:val="28"/>
          <w:szCs w:val="28"/>
          <w:u w:val="single"/>
        </w:rPr>
      </w:pPr>
    </w:p>
    <w:p w14:paraId="44BCF9E4" w14:textId="77777777" w:rsidR="003E1520" w:rsidRDefault="003E1520" w:rsidP="007E14E2">
      <w:pPr>
        <w:spacing w:line="480" w:lineRule="auto"/>
        <w:rPr>
          <w:rFonts w:ascii="Times New Roman" w:hAnsi="Times New Roman" w:cs="Times New Roman"/>
          <w:b/>
          <w:bCs/>
          <w:sz w:val="28"/>
          <w:szCs w:val="28"/>
          <w:u w:val="single"/>
        </w:rPr>
      </w:pPr>
      <w:r>
        <w:rPr>
          <w:noProof/>
          <w:lang w:val="en-GB" w:eastAsia="en-GB"/>
        </w:rPr>
        <w:drawing>
          <wp:inline distT="0" distB="0" distL="0" distR="0" wp14:anchorId="6046109D" wp14:editId="2DE0F03E">
            <wp:extent cx="2374900" cy="2388235"/>
            <wp:effectExtent l="0" t="0" r="6350" b="0"/>
            <wp:docPr id="1599080066" name="Picture 8" descr="Holistic development refers to how all aspects of child development are  interrelated and affect the whole. Forest schools takes on a holistic  devel… | Pinte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istic development refers to how all aspects of child development are  interrelated and affect the whole. Forest schools takes on a holistic  devel… | Pinter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4900" cy="2388235"/>
                    </a:xfrm>
                    <a:prstGeom prst="rect">
                      <a:avLst/>
                    </a:prstGeom>
                    <a:noFill/>
                    <a:ln>
                      <a:noFill/>
                    </a:ln>
                  </pic:spPr>
                </pic:pic>
              </a:graphicData>
            </a:graphic>
          </wp:inline>
        </w:drawing>
      </w:r>
    </w:p>
    <w:p w14:paraId="22D39AC5" w14:textId="50A40674" w:rsidR="003E1520" w:rsidRPr="003E1520" w:rsidRDefault="003E1520" w:rsidP="007E14E2">
      <w:pPr>
        <w:spacing w:line="480" w:lineRule="auto"/>
        <w:rPr>
          <w:rFonts w:ascii="Times New Roman" w:hAnsi="Times New Roman" w:cs="Times New Roman"/>
          <w:b/>
          <w:bCs/>
          <w:sz w:val="28"/>
          <w:szCs w:val="28"/>
        </w:rPr>
      </w:pPr>
      <w:r>
        <w:rPr>
          <w:rFonts w:ascii="Times New Roman" w:hAnsi="Times New Roman" w:cs="Times New Roman"/>
          <w:b/>
          <w:bCs/>
          <w:sz w:val="28"/>
          <w:szCs w:val="28"/>
        </w:rPr>
        <w:t>Elements of holistic child development. (</w:t>
      </w:r>
      <w:hyperlink r:id="rId18" w:history="1">
        <w:r w:rsidRPr="00BC2D75">
          <w:rPr>
            <w:rStyle w:val="Hyperlink"/>
            <w:rFonts w:ascii="Times New Roman" w:hAnsi="Times New Roman" w:cs="Times New Roman"/>
            <w:b/>
            <w:bCs/>
            <w:sz w:val="28"/>
            <w:szCs w:val="28"/>
          </w:rPr>
          <w:t>https://omc-group.com.au/wp-content/uploads/2016/03/holistic-developmentpic.htm</w:t>
        </w:r>
      </w:hyperlink>
      <w:r>
        <w:rPr>
          <w:rFonts w:ascii="Times New Roman" w:hAnsi="Times New Roman" w:cs="Times New Roman"/>
          <w:b/>
          <w:bCs/>
          <w:sz w:val="28"/>
          <w:szCs w:val="28"/>
        </w:rPr>
        <w:t xml:space="preserve">) </w:t>
      </w:r>
    </w:p>
    <w:p w14:paraId="3950A908" w14:textId="2972592B" w:rsidR="00034AFD" w:rsidRPr="007E14E2" w:rsidRDefault="00034AFD" w:rsidP="007E14E2">
      <w:pPr>
        <w:spacing w:line="480" w:lineRule="auto"/>
        <w:rPr>
          <w:rFonts w:ascii="Times New Roman" w:hAnsi="Times New Roman" w:cs="Times New Roman"/>
          <w:b/>
          <w:bCs/>
          <w:sz w:val="28"/>
          <w:szCs w:val="28"/>
          <w:u w:val="single"/>
        </w:rPr>
      </w:pPr>
      <w:r w:rsidRPr="007E14E2">
        <w:rPr>
          <w:rFonts w:ascii="Times New Roman" w:hAnsi="Times New Roman" w:cs="Times New Roman"/>
          <w:b/>
          <w:bCs/>
          <w:sz w:val="28"/>
          <w:szCs w:val="28"/>
          <w:u w:val="single"/>
        </w:rPr>
        <w:t>Social and Emotional Development</w:t>
      </w:r>
    </w:p>
    <w:p w14:paraId="294ADC61" w14:textId="1DC835F2" w:rsidR="00034AFD" w:rsidRPr="007E14E2" w:rsidRDefault="0088685A" w:rsidP="007E14E2">
      <w:pPr>
        <w:spacing w:line="480" w:lineRule="auto"/>
        <w:rPr>
          <w:rFonts w:ascii="Times New Roman" w:hAnsi="Times New Roman" w:cs="Times New Roman"/>
          <w:sz w:val="28"/>
          <w:szCs w:val="28"/>
        </w:rPr>
      </w:pPr>
      <w:r w:rsidRPr="007E14E2">
        <w:rPr>
          <w:rFonts w:ascii="Times New Roman" w:hAnsi="Times New Roman" w:cs="Times New Roman"/>
          <w:sz w:val="28"/>
          <w:szCs w:val="28"/>
        </w:rPr>
        <w:t>Emotional and social growth are key to holistic child development. Social and emotional development allow the child to develop connections with other persons within their environment</w:t>
      </w:r>
      <w:r w:rsidR="00D95654">
        <w:rPr>
          <w:rFonts w:ascii="Times New Roman" w:hAnsi="Times New Roman" w:cs="Times New Roman"/>
          <w:sz w:val="28"/>
          <w:szCs w:val="28"/>
        </w:rPr>
        <w:t>s (</w:t>
      </w:r>
      <w:proofErr w:type="spellStart"/>
      <w:r w:rsidR="00D95654">
        <w:rPr>
          <w:rFonts w:ascii="Times New Roman" w:hAnsi="Times New Roman" w:cs="Times New Roman"/>
          <w:sz w:val="28"/>
          <w:szCs w:val="28"/>
        </w:rPr>
        <w:t>Thu</w:t>
      </w:r>
      <w:r w:rsidR="005B7347" w:rsidRPr="007E14E2">
        <w:rPr>
          <w:rFonts w:ascii="Times New Roman" w:hAnsi="Times New Roman" w:cs="Times New Roman"/>
          <w:sz w:val="28"/>
          <w:szCs w:val="28"/>
        </w:rPr>
        <w:t>mmler</w:t>
      </w:r>
      <w:proofErr w:type="spellEnd"/>
      <w:r w:rsidR="005B7347" w:rsidRPr="007E14E2">
        <w:rPr>
          <w:rFonts w:ascii="Times New Roman" w:hAnsi="Times New Roman" w:cs="Times New Roman"/>
          <w:sz w:val="28"/>
          <w:szCs w:val="28"/>
        </w:rPr>
        <w:t xml:space="preserve"> </w:t>
      </w:r>
      <w:r w:rsidR="005B7347" w:rsidRPr="000856FC">
        <w:rPr>
          <w:rFonts w:ascii="Times New Roman" w:hAnsi="Times New Roman" w:cs="Times New Roman"/>
          <w:i/>
          <w:sz w:val="28"/>
          <w:szCs w:val="28"/>
        </w:rPr>
        <w:t>et al.,</w:t>
      </w:r>
      <w:r w:rsidR="005B7347" w:rsidRPr="007E14E2">
        <w:rPr>
          <w:rFonts w:ascii="Times New Roman" w:hAnsi="Times New Roman" w:cs="Times New Roman"/>
          <w:sz w:val="28"/>
          <w:szCs w:val="28"/>
        </w:rPr>
        <w:t xml:space="preserve"> 2022).</w:t>
      </w:r>
      <w:r w:rsidRPr="007E14E2">
        <w:rPr>
          <w:rFonts w:ascii="Times New Roman" w:hAnsi="Times New Roman" w:cs="Times New Roman"/>
          <w:sz w:val="28"/>
          <w:szCs w:val="28"/>
        </w:rPr>
        <w:t xml:space="preserve"> Emotional and social development will al</w:t>
      </w:r>
      <w:r w:rsidR="005B7347" w:rsidRPr="007E14E2">
        <w:rPr>
          <w:rFonts w:ascii="Times New Roman" w:hAnsi="Times New Roman" w:cs="Times New Roman"/>
          <w:sz w:val="28"/>
          <w:szCs w:val="28"/>
        </w:rPr>
        <w:t>l</w:t>
      </w:r>
      <w:r w:rsidRPr="007E14E2">
        <w:rPr>
          <w:rFonts w:ascii="Times New Roman" w:hAnsi="Times New Roman" w:cs="Times New Roman"/>
          <w:sz w:val="28"/>
          <w:szCs w:val="28"/>
        </w:rPr>
        <w:t xml:space="preserve">ow the child to develop better relationships with others and to interact more effectively. The child learns to take turns, to help his or her friends, to play and cooperate with others. As the child develops emotional awareness, they are better able to </w:t>
      </w:r>
      <w:r w:rsidR="00644914" w:rsidRPr="007E14E2">
        <w:rPr>
          <w:rFonts w:ascii="Times New Roman" w:hAnsi="Times New Roman" w:cs="Times New Roman"/>
          <w:sz w:val="28"/>
          <w:szCs w:val="28"/>
        </w:rPr>
        <w:t>recognize and to understand their feelings and the feelings and actions of other persons.</w:t>
      </w:r>
      <w:r w:rsidR="00045C99" w:rsidRPr="007E14E2">
        <w:rPr>
          <w:rFonts w:ascii="Times New Roman" w:hAnsi="Times New Roman" w:cs="Times New Roman"/>
          <w:sz w:val="28"/>
          <w:szCs w:val="28"/>
        </w:rPr>
        <w:t xml:space="preserve"> Emotional and social development is also key for better self-regulation when the child is able to express their thoughts and feelings in otherwise socially acceptable ways</w:t>
      </w:r>
      <w:r w:rsidR="00F42C66" w:rsidRPr="007E14E2">
        <w:rPr>
          <w:rFonts w:ascii="Times New Roman" w:hAnsi="Times New Roman" w:cs="Times New Roman"/>
          <w:sz w:val="28"/>
          <w:szCs w:val="28"/>
        </w:rPr>
        <w:t xml:space="preserve"> (Calhoun </w:t>
      </w:r>
      <w:r w:rsidR="00F42C66" w:rsidRPr="000856FC">
        <w:rPr>
          <w:rFonts w:ascii="Times New Roman" w:hAnsi="Times New Roman" w:cs="Times New Roman"/>
          <w:i/>
          <w:sz w:val="28"/>
          <w:szCs w:val="28"/>
        </w:rPr>
        <w:t>et al.,</w:t>
      </w:r>
      <w:r w:rsidR="00F42C66" w:rsidRPr="007E14E2">
        <w:rPr>
          <w:rFonts w:ascii="Times New Roman" w:hAnsi="Times New Roman" w:cs="Times New Roman"/>
          <w:sz w:val="28"/>
          <w:szCs w:val="28"/>
        </w:rPr>
        <w:t xml:space="preserve"> 2020)</w:t>
      </w:r>
      <w:r w:rsidR="00045C99" w:rsidRPr="007E14E2">
        <w:rPr>
          <w:rFonts w:ascii="Times New Roman" w:hAnsi="Times New Roman" w:cs="Times New Roman"/>
          <w:sz w:val="28"/>
          <w:szCs w:val="28"/>
        </w:rPr>
        <w:t>. Optimal social and emotional development is essential for development of meaningful relationships and better self-confidence, reduced</w:t>
      </w:r>
      <w:r w:rsidR="005428B1" w:rsidRPr="007E14E2">
        <w:rPr>
          <w:rFonts w:ascii="Times New Roman" w:hAnsi="Times New Roman" w:cs="Times New Roman"/>
          <w:sz w:val="28"/>
          <w:szCs w:val="28"/>
        </w:rPr>
        <w:t xml:space="preserve"> </w:t>
      </w:r>
      <w:r w:rsidR="00045C99" w:rsidRPr="007E14E2">
        <w:rPr>
          <w:rFonts w:ascii="Times New Roman" w:hAnsi="Times New Roman" w:cs="Times New Roman"/>
          <w:sz w:val="28"/>
          <w:szCs w:val="28"/>
        </w:rPr>
        <w:t>emotional distress and increased resilience</w:t>
      </w:r>
      <w:r w:rsidR="005B7347" w:rsidRPr="007E14E2">
        <w:rPr>
          <w:rFonts w:ascii="Times New Roman" w:hAnsi="Times New Roman" w:cs="Times New Roman"/>
          <w:sz w:val="28"/>
          <w:szCs w:val="28"/>
        </w:rPr>
        <w:t xml:space="preserve"> (Cohen </w:t>
      </w:r>
      <w:r w:rsidR="005B7347" w:rsidRPr="00D95654">
        <w:rPr>
          <w:rFonts w:ascii="Times New Roman" w:hAnsi="Times New Roman" w:cs="Times New Roman"/>
          <w:i/>
          <w:sz w:val="28"/>
          <w:szCs w:val="28"/>
        </w:rPr>
        <w:t>et al</w:t>
      </w:r>
      <w:r w:rsidR="005B7347" w:rsidRPr="007E14E2">
        <w:rPr>
          <w:rFonts w:ascii="Times New Roman" w:hAnsi="Times New Roman" w:cs="Times New Roman"/>
          <w:sz w:val="28"/>
          <w:szCs w:val="28"/>
        </w:rPr>
        <w:t xml:space="preserve">., 2015; Housman </w:t>
      </w:r>
      <w:r w:rsidR="005B7347" w:rsidRPr="00D95654">
        <w:rPr>
          <w:rFonts w:ascii="Times New Roman" w:hAnsi="Times New Roman" w:cs="Times New Roman"/>
          <w:i/>
          <w:sz w:val="28"/>
          <w:szCs w:val="28"/>
        </w:rPr>
        <w:t>et al</w:t>
      </w:r>
      <w:r w:rsidR="005B7347" w:rsidRPr="007E14E2">
        <w:rPr>
          <w:rFonts w:ascii="Times New Roman" w:hAnsi="Times New Roman" w:cs="Times New Roman"/>
          <w:sz w:val="28"/>
          <w:szCs w:val="28"/>
        </w:rPr>
        <w:t>., 2017).</w:t>
      </w:r>
    </w:p>
    <w:p w14:paraId="225EAD3E" w14:textId="1DBB449B" w:rsidR="003C356D" w:rsidRPr="007E14E2" w:rsidRDefault="003C356D" w:rsidP="007E14E2">
      <w:pPr>
        <w:spacing w:line="480" w:lineRule="auto"/>
        <w:rPr>
          <w:rFonts w:ascii="Times New Roman" w:hAnsi="Times New Roman" w:cs="Times New Roman"/>
          <w:sz w:val="28"/>
          <w:szCs w:val="28"/>
        </w:rPr>
      </w:pPr>
      <w:r w:rsidRPr="007E14E2">
        <w:rPr>
          <w:rFonts w:ascii="Times New Roman" w:hAnsi="Times New Roman" w:cs="Times New Roman"/>
          <w:sz w:val="28"/>
          <w:szCs w:val="28"/>
        </w:rPr>
        <w:t xml:space="preserve">In the context of early childhood education, practitioners may help children to develop emotionally and socially. </w:t>
      </w:r>
      <w:r w:rsidR="00250D88" w:rsidRPr="007E14E2">
        <w:rPr>
          <w:rFonts w:ascii="Times New Roman" w:hAnsi="Times New Roman" w:cs="Times New Roman"/>
          <w:sz w:val="28"/>
          <w:szCs w:val="28"/>
        </w:rPr>
        <w:t xml:space="preserve">Practitioners should provide children </w:t>
      </w:r>
      <w:r w:rsidR="0037065C" w:rsidRPr="007E14E2">
        <w:rPr>
          <w:rFonts w:ascii="Times New Roman" w:hAnsi="Times New Roman" w:cs="Times New Roman"/>
          <w:sz w:val="28"/>
          <w:szCs w:val="28"/>
        </w:rPr>
        <w:t xml:space="preserve">with </w:t>
      </w:r>
      <w:r w:rsidR="00250D88" w:rsidRPr="007E14E2">
        <w:rPr>
          <w:rFonts w:ascii="Times New Roman" w:hAnsi="Times New Roman" w:cs="Times New Roman"/>
          <w:sz w:val="28"/>
          <w:szCs w:val="28"/>
        </w:rPr>
        <w:t xml:space="preserve">sufficient opportunities for playful group activities. </w:t>
      </w:r>
      <w:r w:rsidR="00AF1184" w:rsidRPr="007E14E2">
        <w:rPr>
          <w:rFonts w:ascii="Times New Roman" w:hAnsi="Times New Roman" w:cs="Times New Roman"/>
          <w:sz w:val="28"/>
          <w:szCs w:val="28"/>
        </w:rPr>
        <w:t xml:space="preserve">This allows the child to learn from their peers through mutual cooperation and sharing thereby enhancing social skills. Practitioners will teach the child to rake turns and to share through daily routines including play. By working with the child to identify and talk about </w:t>
      </w:r>
      <w:r w:rsidR="0037065C" w:rsidRPr="007E14E2">
        <w:rPr>
          <w:rFonts w:ascii="Times New Roman" w:hAnsi="Times New Roman" w:cs="Times New Roman"/>
          <w:sz w:val="28"/>
          <w:szCs w:val="28"/>
        </w:rPr>
        <w:t>emotions</w:t>
      </w:r>
      <w:r w:rsidR="00AF1184" w:rsidRPr="007E14E2">
        <w:rPr>
          <w:rFonts w:ascii="Times New Roman" w:hAnsi="Times New Roman" w:cs="Times New Roman"/>
          <w:sz w:val="28"/>
          <w:szCs w:val="28"/>
        </w:rPr>
        <w:t xml:space="preserve">, the practitioner may help the child to </w:t>
      </w:r>
      <w:r w:rsidR="0037065C" w:rsidRPr="007E14E2">
        <w:rPr>
          <w:rFonts w:ascii="Times New Roman" w:hAnsi="Times New Roman" w:cs="Times New Roman"/>
          <w:sz w:val="28"/>
          <w:szCs w:val="28"/>
        </w:rPr>
        <w:t>understand own and other person’s feelings. By offering reassurance an</w:t>
      </w:r>
      <w:r w:rsidR="005F7440" w:rsidRPr="007E14E2">
        <w:rPr>
          <w:rFonts w:ascii="Times New Roman" w:hAnsi="Times New Roman" w:cs="Times New Roman"/>
          <w:sz w:val="28"/>
          <w:szCs w:val="28"/>
        </w:rPr>
        <w:t>d</w:t>
      </w:r>
      <w:r w:rsidR="0037065C" w:rsidRPr="007E14E2">
        <w:rPr>
          <w:rFonts w:ascii="Times New Roman" w:hAnsi="Times New Roman" w:cs="Times New Roman"/>
          <w:sz w:val="28"/>
          <w:szCs w:val="28"/>
        </w:rPr>
        <w:t xml:space="preserve"> comfort, the educator can help the child to understand that strong feelings such as frustration and anger are normal and can be worked through. The child is taught mechanisms for managing emotions. </w:t>
      </w:r>
    </w:p>
    <w:p w14:paraId="7E2D82C1" w14:textId="0120B51E" w:rsidR="00D24C29" w:rsidRPr="007E14E2" w:rsidRDefault="00D24C29" w:rsidP="007E14E2">
      <w:pPr>
        <w:spacing w:line="480" w:lineRule="auto"/>
        <w:rPr>
          <w:rFonts w:ascii="Times New Roman" w:hAnsi="Times New Roman" w:cs="Times New Roman"/>
          <w:sz w:val="28"/>
          <w:szCs w:val="28"/>
        </w:rPr>
      </w:pPr>
      <w:r w:rsidRPr="007E14E2">
        <w:rPr>
          <w:rFonts w:ascii="Times New Roman" w:hAnsi="Times New Roman" w:cs="Times New Roman"/>
          <w:sz w:val="28"/>
          <w:szCs w:val="28"/>
        </w:rPr>
        <w:t xml:space="preserve">It is essential for practitioners to make their expectations </w:t>
      </w:r>
      <w:r w:rsidR="00D95654" w:rsidRPr="007E14E2">
        <w:rPr>
          <w:rFonts w:ascii="Times New Roman" w:hAnsi="Times New Roman" w:cs="Times New Roman"/>
          <w:sz w:val="28"/>
          <w:szCs w:val="28"/>
        </w:rPr>
        <w:t>behavior</w:t>
      </w:r>
      <w:r w:rsidRPr="007E14E2">
        <w:rPr>
          <w:rFonts w:ascii="Times New Roman" w:hAnsi="Times New Roman" w:cs="Times New Roman"/>
          <w:sz w:val="28"/>
          <w:szCs w:val="28"/>
        </w:rPr>
        <w:t xml:space="preserve"> known. These expectations should be developmentally appropriate. By modelling positive behaviors such as </w:t>
      </w:r>
      <w:r w:rsidR="001F54A7" w:rsidRPr="007E14E2">
        <w:rPr>
          <w:rFonts w:ascii="Times New Roman" w:hAnsi="Times New Roman" w:cs="Times New Roman"/>
          <w:sz w:val="28"/>
          <w:szCs w:val="28"/>
        </w:rPr>
        <w:t>patience</w:t>
      </w:r>
      <w:r w:rsidRPr="007E14E2">
        <w:rPr>
          <w:rFonts w:ascii="Times New Roman" w:hAnsi="Times New Roman" w:cs="Times New Roman"/>
          <w:sz w:val="28"/>
          <w:szCs w:val="28"/>
        </w:rPr>
        <w:t xml:space="preserve"> and gentleness, the educator helps the child to learn to treat others in a similar manner.</w:t>
      </w:r>
    </w:p>
    <w:p w14:paraId="0240EAFA" w14:textId="3C3EE7C5" w:rsidR="7248EA12" w:rsidRPr="007E14E2" w:rsidRDefault="00362DB1" w:rsidP="007E14E2">
      <w:pPr>
        <w:spacing w:line="480" w:lineRule="auto"/>
        <w:rPr>
          <w:rFonts w:ascii="Times New Roman" w:hAnsi="Times New Roman" w:cs="Times New Roman"/>
          <w:b/>
          <w:bCs/>
          <w:sz w:val="32"/>
          <w:szCs w:val="32"/>
        </w:rPr>
      </w:pPr>
      <w:r w:rsidRPr="007E14E2">
        <w:rPr>
          <w:rFonts w:ascii="Times New Roman" w:hAnsi="Times New Roman" w:cs="Times New Roman"/>
          <w:b/>
          <w:bCs/>
          <w:sz w:val="32"/>
          <w:szCs w:val="32"/>
        </w:rPr>
        <w:t>Intellectual and Cognitive Development</w:t>
      </w:r>
    </w:p>
    <w:p w14:paraId="5BD0FAB5" w14:textId="68759FB0" w:rsidR="00362DB1" w:rsidRPr="007E14E2" w:rsidRDefault="001F54A7" w:rsidP="007E14E2">
      <w:pPr>
        <w:spacing w:line="480" w:lineRule="auto"/>
        <w:rPr>
          <w:rFonts w:ascii="Times New Roman" w:hAnsi="Times New Roman" w:cs="Times New Roman"/>
          <w:sz w:val="32"/>
          <w:szCs w:val="32"/>
        </w:rPr>
      </w:pPr>
      <w:r w:rsidRPr="007E14E2">
        <w:rPr>
          <w:rFonts w:ascii="Times New Roman" w:hAnsi="Times New Roman" w:cs="Times New Roman"/>
          <w:sz w:val="32"/>
          <w:szCs w:val="32"/>
        </w:rPr>
        <w:t>Besides</w:t>
      </w:r>
      <w:r w:rsidR="00362DB1" w:rsidRPr="007E14E2">
        <w:rPr>
          <w:rFonts w:ascii="Times New Roman" w:hAnsi="Times New Roman" w:cs="Times New Roman"/>
          <w:sz w:val="32"/>
          <w:szCs w:val="32"/>
        </w:rPr>
        <w:t xml:space="preserve"> physical and social development, the ability to think and reason appropriately is key to holistic child development. </w:t>
      </w:r>
      <w:r w:rsidRPr="007E14E2">
        <w:rPr>
          <w:rFonts w:ascii="Times New Roman" w:hAnsi="Times New Roman" w:cs="Times New Roman"/>
          <w:sz w:val="32"/>
          <w:szCs w:val="32"/>
        </w:rPr>
        <w:t xml:space="preserve">Cognitive and intellectual development involves advancements in problem-solving skills and even memory. </w:t>
      </w:r>
    </w:p>
    <w:p w14:paraId="0F83390A" w14:textId="1348E234" w:rsidR="7248EA12" w:rsidRPr="007E14E2" w:rsidRDefault="00B32A72" w:rsidP="007E14E2">
      <w:pPr>
        <w:spacing w:line="480" w:lineRule="auto"/>
        <w:rPr>
          <w:rFonts w:ascii="Times New Roman" w:hAnsi="Times New Roman" w:cs="Times New Roman"/>
          <w:sz w:val="32"/>
          <w:szCs w:val="32"/>
        </w:rPr>
      </w:pPr>
      <w:r w:rsidRPr="007E14E2">
        <w:rPr>
          <w:rFonts w:ascii="Times New Roman" w:hAnsi="Times New Roman" w:cs="Times New Roman"/>
          <w:sz w:val="32"/>
          <w:szCs w:val="32"/>
        </w:rPr>
        <w:t xml:space="preserve">Practitioners may select </w:t>
      </w:r>
      <w:r w:rsidR="00AD754E" w:rsidRPr="007E14E2">
        <w:rPr>
          <w:rFonts w:ascii="Times New Roman" w:hAnsi="Times New Roman" w:cs="Times New Roman"/>
          <w:sz w:val="32"/>
          <w:szCs w:val="32"/>
        </w:rPr>
        <w:t>age-appropriate activities and exercises to promote intellectual development</w:t>
      </w:r>
      <w:r w:rsidRPr="007E14E2">
        <w:rPr>
          <w:rFonts w:ascii="Times New Roman" w:hAnsi="Times New Roman" w:cs="Times New Roman"/>
          <w:sz w:val="32"/>
          <w:szCs w:val="32"/>
        </w:rPr>
        <w:t>.</w:t>
      </w:r>
      <w:r w:rsidR="00AD754E" w:rsidRPr="007E14E2">
        <w:rPr>
          <w:rFonts w:ascii="Times New Roman" w:hAnsi="Times New Roman" w:cs="Times New Roman"/>
          <w:sz w:val="32"/>
          <w:szCs w:val="32"/>
        </w:rPr>
        <w:t xml:space="preserve"> For toddlers, imaginative play may be useful for symbolic</w:t>
      </w:r>
      <w:r w:rsidR="00E42603" w:rsidRPr="007E14E2">
        <w:rPr>
          <w:rFonts w:ascii="Times New Roman" w:hAnsi="Times New Roman" w:cs="Times New Roman"/>
          <w:sz w:val="32"/>
          <w:szCs w:val="32"/>
        </w:rPr>
        <w:t xml:space="preserve"> thinking and counterfactual reasoning (Weisberg, 2015). Practitioners may integrate songs</w:t>
      </w:r>
      <w:r w:rsidRPr="007E14E2">
        <w:rPr>
          <w:rFonts w:ascii="Times New Roman" w:hAnsi="Times New Roman" w:cs="Times New Roman"/>
          <w:sz w:val="32"/>
          <w:szCs w:val="32"/>
        </w:rPr>
        <w:t xml:space="preserve"> </w:t>
      </w:r>
      <w:r w:rsidR="00E42603" w:rsidRPr="007E14E2">
        <w:rPr>
          <w:rFonts w:ascii="Times New Roman" w:hAnsi="Times New Roman" w:cs="Times New Roman"/>
          <w:sz w:val="32"/>
          <w:szCs w:val="32"/>
        </w:rPr>
        <w:t xml:space="preserve">and movement into the classroom. </w:t>
      </w:r>
      <w:r w:rsidR="007223FB" w:rsidRPr="007E14E2">
        <w:rPr>
          <w:rFonts w:ascii="Times New Roman" w:hAnsi="Times New Roman" w:cs="Times New Roman"/>
          <w:sz w:val="32"/>
          <w:szCs w:val="32"/>
        </w:rPr>
        <w:t>Songs can act as didactic and pedagogical tools that enhance learning and develop cognitive skills (</w:t>
      </w:r>
      <w:proofErr w:type="spellStart"/>
      <w:r w:rsidR="007223FB" w:rsidRPr="007E14E2">
        <w:rPr>
          <w:rFonts w:ascii="Times New Roman" w:hAnsi="Times New Roman" w:cs="Times New Roman"/>
          <w:sz w:val="32"/>
          <w:szCs w:val="32"/>
        </w:rPr>
        <w:t>Gluschankof</w:t>
      </w:r>
      <w:proofErr w:type="spellEnd"/>
      <w:r w:rsidR="007223FB" w:rsidRPr="007E14E2">
        <w:rPr>
          <w:rFonts w:ascii="Times New Roman" w:hAnsi="Times New Roman" w:cs="Times New Roman"/>
          <w:sz w:val="32"/>
          <w:szCs w:val="32"/>
        </w:rPr>
        <w:t xml:space="preserve">, 2007; </w:t>
      </w:r>
      <w:proofErr w:type="spellStart"/>
      <w:r w:rsidR="007223FB" w:rsidRPr="007E14E2">
        <w:rPr>
          <w:rFonts w:ascii="Times New Roman" w:hAnsi="Times New Roman" w:cs="Times New Roman"/>
          <w:sz w:val="32"/>
          <w:szCs w:val="32"/>
        </w:rPr>
        <w:t>Supartini</w:t>
      </w:r>
      <w:proofErr w:type="spellEnd"/>
      <w:r w:rsidR="007223FB" w:rsidRPr="007E14E2">
        <w:rPr>
          <w:rFonts w:ascii="Times New Roman" w:hAnsi="Times New Roman" w:cs="Times New Roman"/>
          <w:sz w:val="32"/>
          <w:szCs w:val="32"/>
        </w:rPr>
        <w:t xml:space="preserve"> &amp; Weismann, 2020).</w:t>
      </w:r>
      <w:r w:rsidR="00FE29AC" w:rsidRPr="007E14E2">
        <w:rPr>
          <w:rFonts w:ascii="Times New Roman" w:hAnsi="Times New Roman" w:cs="Times New Roman"/>
          <w:sz w:val="32"/>
          <w:szCs w:val="32"/>
        </w:rPr>
        <w:t xml:space="preserve"> For children ages 3-6, the use of maze exercises and puzzles can enhance memory and spatial learning. Maze exercises help the child to develop planning, decision-making, perceptual organization</w:t>
      </w:r>
      <w:r w:rsidR="0052210E" w:rsidRPr="007E14E2">
        <w:rPr>
          <w:rFonts w:ascii="Times New Roman" w:hAnsi="Times New Roman" w:cs="Times New Roman"/>
          <w:sz w:val="32"/>
          <w:szCs w:val="32"/>
        </w:rPr>
        <w:t>,</w:t>
      </w:r>
      <w:r w:rsidR="00FE29AC" w:rsidRPr="007E14E2">
        <w:rPr>
          <w:rFonts w:ascii="Times New Roman" w:hAnsi="Times New Roman" w:cs="Times New Roman"/>
          <w:sz w:val="32"/>
          <w:szCs w:val="32"/>
        </w:rPr>
        <w:t xml:space="preserve"> and visual-motor coordination (Venkatesan &amp; Lokesh, 2020).</w:t>
      </w:r>
      <w:r w:rsidR="00FC53F9" w:rsidRPr="007E14E2">
        <w:rPr>
          <w:rFonts w:ascii="Times New Roman" w:hAnsi="Times New Roman" w:cs="Times New Roman"/>
          <w:sz w:val="32"/>
          <w:szCs w:val="32"/>
        </w:rPr>
        <w:t xml:space="preserve"> </w:t>
      </w:r>
      <w:r w:rsidR="006103A4" w:rsidRPr="007E14E2">
        <w:rPr>
          <w:rFonts w:ascii="Times New Roman" w:hAnsi="Times New Roman" w:cs="Times New Roman"/>
          <w:sz w:val="32"/>
          <w:szCs w:val="32"/>
        </w:rPr>
        <w:t xml:space="preserve">Similarly, puzzles aid cognitive development including </w:t>
      </w:r>
      <w:r w:rsidR="00FC53F9" w:rsidRPr="007E14E2">
        <w:rPr>
          <w:rFonts w:ascii="Times New Roman" w:hAnsi="Times New Roman" w:cs="Times New Roman"/>
          <w:sz w:val="32"/>
          <w:szCs w:val="32"/>
        </w:rPr>
        <w:t>problem</w:t>
      </w:r>
      <w:r w:rsidR="004034F9" w:rsidRPr="007E14E2">
        <w:rPr>
          <w:rFonts w:ascii="Times New Roman" w:hAnsi="Times New Roman" w:cs="Times New Roman"/>
          <w:sz w:val="32"/>
          <w:szCs w:val="32"/>
        </w:rPr>
        <w:t>-</w:t>
      </w:r>
      <w:r w:rsidR="00FC53F9" w:rsidRPr="007E14E2">
        <w:rPr>
          <w:rFonts w:ascii="Times New Roman" w:hAnsi="Times New Roman" w:cs="Times New Roman"/>
          <w:sz w:val="32"/>
          <w:szCs w:val="32"/>
        </w:rPr>
        <w:t xml:space="preserve">solving and spatial abilities (Doherty </w:t>
      </w:r>
      <w:r w:rsidR="00FC53F9" w:rsidRPr="000856FC">
        <w:rPr>
          <w:rFonts w:ascii="Times New Roman" w:hAnsi="Times New Roman" w:cs="Times New Roman"/>
          <w:i/>
          <w:sz w:val="32"/>
          <w:szCs w:val="32"/>
        </w:rPr>
        <w:t>et al</w:t>
      </w:r>
      <w:r w:rsidR="00FC53F9" w:rsidRPr="007E14E2">
        <w:rPr>
          <w:rFonts w:ascii="Times New Roman" w:hAnsi="Times New Roman" w:cs="Times New Roman"/>
          <w:sz w:val="32"/>
          <w:szCs w:val="32"/>
        </w:rPr>
        <w:t>., 2021).</w:t>
      </w:r>
    </w:p>
    <w:p w14:paraId="34F4C5C1" w14:textId="252AF6AA" w:rsidR="00FC53F9" w:rsidRPr="007E14E2" w:rsidRDefault="00FC53F9" w:rsidP="007E14E2">
      <w:pPr>
        <w:spacing w:line="480" w:lineRule="auto"/>
        <w:rPr>
          <w:rFonts w:ascii="Times New Roman" w:hAnsi="Times New Roman" w:cs="Times New Roman"/>
          <w:sz w:val="32"/>
          <w:szCs w:val="32"/>
        </w:rPr>
      </w:pPr>
      <w:r w:rsidRPr="007E14E2">
        <w:rPr>
          <w:rFonts w:ascii="Times New Roman" w:hAnsi="Times New Roman" w:cs="Times New Roman"/>
          <w:sz w:val="32"/>
          <w:szCs w:val="32"/>
        </w:rPr>
        <w:t xml:space="preserve">Child </w:t>
      </w:r>
      <w:r w:rsidR="001318B0" w:rsidRPr="007E14E2">
        <w:rPr>
          <w:rFonts w:ascii="Times New Roman" w:hAnsi="Times New Roman" w:cs="Times New Roman"/>
          <w:sz w:val="32"/>
          <w:szCs w:val="32"/>
        </w:rPr>
        <w:t>cognitive</w:t>
      </w:r>
      <w:r w:rsidRPr="007E14E2">
        <w:rPr>
          <w:rFonts w:ascii="Times New Roman" w:hAnsi="Times New Roman" w:cs="Times New Roman"/>
          <w:sz w:val="32"/>
          <w:szCs w:val="32"/>
        </w:rPr>
        <w:t xml:space="preserve"> development can also be enhanced by real-life problems which encourage </w:t>
      </w:r>
      <w:r w:rsidR="001318B0" w:rsidRPr="007E14E2">
        <w:rPr>
          <w:rFonts w:ascii="Times New Roman" w:hAnsi="Times New Roman" w:cs="Times New Roman"/>
          <w:sz w:val="32"/>
          <w:szCs w:val="32"/>
        </w:rPr>
        <w:t>higher-order</w:t>
      </w:r>
      <w:r w:rsidRPr="007E14E2">
        <w:rPr>
          <w:rFonts w:ascii="Times New Roman" w:hAnsi="Times New Roman" w:cs="Times New Roman"/>
          <w:sz w:val="32"/>
          <w:szCs w:val="32"/>
        </w:rPr>
        <w:t xml:space="preserve"> thinking. Questions and case scenarios should be framed such as to encourage the child to apply knowledge, values</w:t>
      </w:r>
      <w:r w:rsidR="001318B0" w:rsidRPr="007E14E2">
        <w:rPr>
          <w:rFonts w:ascii="Times New Roman" w:hAnsi="Times New Roman" w:cs="Times New Roman"/>
          <w:sz w:val="32"/>
          <w:szCs w:val="32"/>
        </w:rPr>
        <w:t>,</w:t>
      </w:r>
      <w:r w:rsidRPr="007E14E2">
        <w:rPr>
          <w:rFonts w:ascii="Times New Roman" w:hAnsi="Times New Roman" w:cs="Times New Roman"/>
          <w:sz w:val="32"/>
          <w:szCs w:val="32"/>
        </w:rPr>
        <w:t xml:space="preserve"> and skills in reasoning (Sulaiman </w:t>
      </w:r>
      <w:r w:rsidRPr="00D95654">
        <w:rPr>
          <w:rFonts w:ascii="Times New Roman" w:hAnsi="Times New Roman" w:cs="Times New Roman"/>
          <w:i/>
          <w:sz w:val="32"/>
          <w:szCs w:val="32"/>
        </w:rPr>
        <w:t>et al</w:t>
      </w:r>
      <w:r w:rsidRPr="007E14E2">
        <w:rPr>
          <w:rFonts w:ascii="Times New Roman" w:hAnsi="Times New Roman" w:cs="Times New Roman"/>
          <w:sz w:val="32"/>
          <w:szCs w:val="32"/>
        </w:rPr>
        <w:t xml:space="preserve">., 2017). </w:t>
      </w:r>
    </w:p>
    <w:p w14:paraId="22633E22" w14:textId="77777777" w:rsidR="00F67504" w:rsidRDefault="00F67504">
      <w:pPr>
        <w:rPr>
          <w:rFonts w:ascii="Times New Roman" w:hAnsi="Times New Roman" w:cs="Times New Roman"/>
          <w:b/>
          <w:bCs/>
          <w:sz w:val="28"/>
          <w:szCs w:val="28"/>
          <w:u w:val="single"/>
        </w:rPr>
      </w:pPr>
      <w:r>
        <w:rPr>
          <w:rFonts w:ascii="Times New Roman" w:hAnsi="Times New Roman" w:cs="Times New Roman"/>
          <w:b/>
          <w:bCs/>
          <w:sz w:val="28"/>
          <w:szCs w:val="28"/>
          <w:u w:val="single"/>
        </w:rPr>
        <w:br w:type="page"/>
      </w:r>
    </w:p>
    <w:p w14:paraId="0213C8C5" w14:textId="4B37451D" w:rsidR="004034F9" w:rsidRPr="004015BC" w:rsidRDefault="6D0DC0E2" w:rsidP="004015BC">
      <w:pPr>
        <w:spacing w:line="480" w:lineRule="auto"/>
        <w:jc w:val="center"/>
        <w:rPr>
          <w:rFonts w:ascii="Times New Roman" w:hAnsi="Times New Roman" w:cs="Times New Roman"/>
          <w:b/>
          <w:bCs/>
          <w:sz w:val="28"/>
          <w:szCs w:val="28"/>
          <w:u w:val="single"/>
        </w:rPr>
      </w:pPr>
      <w:r w:rsidRPr="004015BC">
        <w:rPr>
          <w:rFonts w:ascii="Times New Roman" w:hAnsi="Times New Roman" w:cs="Times New Roman"/>
          <w:b/>
          <w:bCs/>
          <w:sz w:val="28"/>
          <w:szCs w:val="28"/>
          <w:u w:val="single"/>
        </w:rPr>
        <w:t>Reference list-</w:t>
      </w:r>
    </w:p>
    <w:p w14:paraId="2A674773" w14:textId="77777777" w:rsidR="004015BC" w:rsidRPr="004015BC" w:rsidRDefault="004015BC" w:rsidP="004015BC">
      <w:pPr>
        <w:pStyle w:val="ListParagraph"/>
        <w:numPr>
          <w:ilvl w:val="0"/>
          <w:numId w:val="8"/>
        </w:numPr>
        <w:spacing w:after="0" w:line="360" w:lineRule="auto"/>
        <w:rPr>
          <w:rFonts w:ascii="Times New Roman" w:eastAsia="Times New Roman" w:hAnsi="Times New Roman" w:cs="Times New Roman"/>
          <w:color w:val="000000"/>
          <w:sz w:val="27"/>
          <w:szCs w:val="27"/>
          <w:lang w:eastAsia="en-US"/>
        </w:rPr>
      </w:pPr>
      <w:r w:rsidRPr="004015BC">
        <w:rPr>
          <w:rFonts w:ascii="Times New Roman" w:eastAsia="Times New Roman" w:hAnsi="Times New Roman" w:cs="Times New Roman"/>
          <w:color w:val="000000"/>
          <w:sz w:val="27"/>
          <w:szCs w:val="27"/>
          <w:lang w:eastAsia="en-US"/>
        </w:rPr>
        <w:t xml:space="preserve">Bukvić, Z., </w:t>
      </w:r>
      <w:proofErr w:type="spellStart"/>
      <w:r w:rsidRPr="004015BC">
        <w:rPr>
          <w:rFonts w:ascii="Times New Roman" w:eastAsia="Times New Roman" w:hAnsi="Times New Roman" w:cs="Times New Roman"/>
          <w:color w:val="000000"/>
          <w:sz w:val="27"/>
          <w:szCs w:val="27"/>
          <w:lang w:eastAsia="en-US"/>
        </w:rPr>
        <w:t>Ćirović</w:t>
      </w:r>
      <w:proofErr w:type="spellEnd"/>
      <w:r w:rsidRPr="004015BC">
        <w:rPr>
          <w:rFonts w:ascii="Times New Roman" w:eastAsia="Times New Roman" w:hAnsi="Times New Roman" w:cs="Times New Roman"/>
          <w:color w:val="000000"/>
          <w:sz w:val="27"/>
          <w:szCs w:val="27"/>
          <w:lang w:eastAsia="en-US"/>
        </w:rPr>
        <w:t>, D., &amp; Nikolić, D. (2021). The importance of physical activity for the development of motor skills of younger school age children. </w:t>
      </w:r>
      <w:proofErr w:type="spellStart"/>
      <w:r w:rsidRPr="004015BC">
        <w:rPr>
          <w:rFonts w:ascii="Times New Roman" w:eastAsia="Times New Roman" w:hAnsi="Times New Roman" w:cs="Times New Roman"/>
          <w:i/>
          <w:iCs/>
          <w:color w:val="000000"/>
          <w:sz w:val="27"/>
          <w:szCs w:val="27"/>
          <w:lang w:eastAsia="en-US"/>
        </w:rPr>
        <w:t>Medicinski</w:t>
      </w:r>
      <w:proofErr w:type="spellEnd"/>
      <w:r w:rsidRPr="004015BC">
        <w:rPr>
          <w:rFonts w:ascii="Times New Roman" w:eastAsia="Times New Roman" w:hAnsi="Times New Roman" w:cs="Times New Roman"/>
          <w:i/>
          <w:iCs/>
          <w:color w:val="000000"/>
          <w:sz w:val="27"/>
          <w:szCs w:val="27"/>
          <w:lang w:eastAsia="en-US"/>
        </w:rPr>
        <w:t xml:space="preserve"> </w:t>
      </w:r>
      <w:proofErr w:type="spellStart"/>
      <w:r w:rsidRPr="004015BC">
        <w:rPr>
          <w:rFonts w:ascii="Times New Roman" w:eastAsia="Times New Roman" w:hAnsi="Times New Roman" w:cs="Times New Roman"/>
          <w:i/>
          <w:iCs/>
          <w:color w:val="000000"/>
          <w:sz w:val="27"/>
          <w:szCs w:val="27"/>
          <w:lang w:eastAsia="en-US"/>
        </w:rPr>
        <w:t>Podmladak</w:t>
      </w:r>
      <w:proofErr w:type="spellEnd"/>
      <w:r w:rsidRPr="004015BC">
        <w:rPr>
          <w:rFonts w:ascii="Times New Roman" w:eastAsia="Times New Roman" w:hAnsi="Times New Roman" w:cs="Times New Roman"/>
          <w:color w:val="000000"/>
          <w:sz w:val="27"/>
          <w:szCs w:val="27"/>
          <w:lang w:eastAsia="en-US"/>
        </w:rPr>
        <w:t>, </w:t>
      </w:r>
      <w:r w:rsidRPr="004015BC">
        <w:rPr>
          <w:rFonts w:ascii="Times New Roman" w:eastAsia="Times New Roman" w:hAnsi="Times New Roman" w:cs="Times New Roman"/>
          <w:i/>
          <w:iCs/>
          <w:color w:val="000000"/>
          <w:sz w:val="27"/>
          <w:szCs w:val="27"/>
          <w:lang w:eastAsia="en-US"/>
        </w:rPr>
        <w:t>72</w:t>
      </w:r>
      <w:r w:rsidRPr="004015BC">
        <w:rPr>
          <w:rFonts w:ascii="Times New Roman" w:eastAsia="Times New Roman" w:hAnsi="Times New Roman" w:cs="Times New Roman"/>
          <w:color w:val="000000"/>
          <w:sz w:val="27"/>
          <w:szCs w:val="27"/>
          <w:lang w:eastAsia="en-US"/>
        </w:rPr>
        <w:t xml:space="preserve">(2), 34–39. </w:t>
      </w:r>
      <w:hyperlink r:id="rId19" w:history="1">
        <w:r w:rsidRPr="004015BC">
          <w:rPr>
            <w:rStyle w:val="Hyperlink"/>
            <w:rFonts w:ascii="Times New Roman" w:eastAsia="Times New Roman" w:hAnsi="Times New Roman" w:cs="Times New Roman"/>
            <w:sz w:val="27"/>
            <w:szCs w:val="27"/>
            <w:lang w:eastAsia="en-US"/>
          </w:rPr>
          <w:t>https://doi.org/10.5937/mp72-31878</w:t>
        </w:r>
      </w:hyperlink>
      <w:r w:rsidRPr="004015BC">
        <w:rPr>
          <w:rFonts w:ascii="Times New Roman" w:eastAsia="Times New Roman" w:hAnsi="Times New Roman" w:cs="Times New Roman"/>
          <w:color w:val="000000"/>
          <w:sz w:val="27"/>
          <w:szCs w:val="27"/>
          <w:lang w:eastAsia="en-US"/>
        </w:rPr>
        <w:t xml:space="preserve"> </w:t>
      </w:r>
    </w:p>
    <w:p w14:paraId="572CDBD2" w14:textId="77777777" w:rsidR="004015BC" w:rsidRPr="004015BC" w:rsidRDefault="004015BC" w:rsidP="004015BC">
      <w:pPr>
        <w:pStyle w:val="ListParagraph"/>
        <w:numPr>
          <w:ilvl w:val="0"/>
          <w:numId w:val="8"/>
        </w:numPr>
        <w:spacing w:after="0" w:line="360" w:lineRule="auto"/>
        <w:rPr>
          <w:rFonts w:ascii="Times New Roman" w:eastAsia="Times New Roman" w:hAnsi="Times New Roman" w:cs="Times New Roman"/>
          <w:color w:val="000000"/>
          <w:sz w:val="27"/>
          <w:szCs w:val="27"/>
          <w:lang w:eastAsia="en-US"/>
        </w:rPr>
      </w:pPr>
      <w:r w:rsidRPr="004015BC">
        <w:rPr>
          <w:rFonts w:ascii="Times New Roman" w:eastAsia="Times New Roman" w:hAnsi="Times New Roman" w:cs="Times New Roman"/>
          <w:color w:val="000000"/>
          <w:sz w:val="27"/>
          <w:szCs w:val="27"/>
          <w:lang w:eastAsia="en-US"/>
        </w:rPr>
        <w:t>Calhoun, B., Williams, J., Greenberg, M., Domitrovich, C., Russell, M. A., &amp; Fishbein, D. H. (2020). Social Emotional Learning Program Boosts Early Social and Behavioral Skills in Low-Income Urban Children. </w:t>
      </w:r>
      <w:r w:rsidRPr="004015BC">
        <w:rPr>
          <w:rFonts w:ascii="Times New Roman" w:eastAsia="Times New Roman" w:hAnsi="Times New Roman" w:cs="Times New Roman"/>
          <w:i/>
          <w:iCs/>
          <w:color w:val="000000"/>
          <w:sz w:val="27"/>
          <w:szCs w:val="27"/>
          <w:lang w:eastAsia="en-US"/>
        </w:rPr>
        <w:t>Frontiers in Psychology</w:t>
      </w:r>
      <w:r w:rsidRPr="004015BC">
        <w:rPr>
          <w:rFonts w:ascii="Times New Roman" w:eastAsia="Times New Roman" w:hAnsi="Times New Roman" w:cs="Times New Roman"/>
          <w:color w:val="000000"/>
          <w:sz w:val="27"/>
          <w:szCs w:val="27"/>
          <w:lang w:eastAsia="en-US"/>
        </w:rPr>
        <w:t>, </w:t>
      </w:r>
      <w:r w:rsidRPr="004015BC">
        <w:rPr>
          <w:rFonts w:ascii="Times New Roman" w:eastAsia="Times New Roman" w:hAnsi="Times New Roman" w:cs="Times New Roman"/>
          <w:i/>
          <w:iCs/>
          <w:color w:val="000000"/>
          <w:sz w:val="27"/>
          <w:szCs w:val="27"/>
          <w:lang w:eastAsia="en-US"/>
        </w:rPr>
        <w:t>11</w:t>
      </w:r>
      <w:r w:rsidRPr="004015BC">
        <w:rPr>
          <w:rFonts w:ascii="Times New Roman" w:eastAsia="Times New Roman" w:hAnsi="Times New Roman" w:cs="Times New Roman"/>
          <w:color w:val="000000"/>
          <w:sz w:val="27"/>
          <w:szCs w:val="27"/>
          <w:lang w:eastAsia="en-US"/>
        </w:rPr>
        <w:t xml:space="preserve">. </w:t>
      </w:r>
      <w:hyperlink r:id="rId20" w:history="1">
        <w:r w:rsidRPr="004015BC">
          <w:rPr>
            <w:rStyle w:val="Hyperlink"/>
            <w:rFonts w:ascii="Times New Roman" w:eastAsia="Times New Roman" w:hAnsi="Times New Roman" w:cs="Times New Roman"/>
            <w:sz w:val="27"/>
            <w:szCs w:val="27"/>
            <w:lang w:eastAsia="en-US"/>
          </w:rPr>
          <w:t>https://doi.org/10.3389/fpsyg.2020.561196</w:t>
        </w:r>
      </w:hyperlink>
      <w:r w:rsidRPr="004015BC">
        <w:rPr>
          <w:rFonts w:ascii="Times New Roman" w:eastAsia="Times New Roman" w:hAnsi="Times New Roman" w:cs="Times New Roman"/>
          <w:color w:val="000000"/>
          <w:sz w:val="27"/>
          <w:szCs w:val="27"/>
          <w:lang w:eastAsia="en-US"/>
        </w:rPr>
        <w:t xml:space="preserve"> </w:t>
      </w:r>
    </w:p>
    <w:p w14:paraId="6EF9E758" w14:textId="77777777" w:rsidR="004015BC" w:rsidRPr="004015BC" w:rsidRDefault="004015BC" w:rsidP="004015BC">
      <w:pPr>
        <w:pStyle w:val="ListParagraph"/>
        <w:numPr>
          <w:ilvl w:val="0"/>
          <w:numId w:val="8"/>
        </w:numPr>
        <w:spacing w:after="0" w:line="360" w:lineRule="auto"/>
        <w:rPr>
          <w:rFonts w:ascii="Times New Roman" w:eastAsia="Times New Roman" w:hAnsi="Times New Roman" w:cs="Times New Roman"/>
          <w:color w:val="000000"/>
          <w:sz w:val="27"/>
          <w:szCs w:val="27"/>
          <w:lang w:eastAsia="en-US"/>
        </w:rPr>
      </w:pPr>
      <w:r w:rsidRPr="004015BC">
        <w:rPr>
          <w:rFonts w:ascii="Times New Roman" w:eastAsia="Times New Roman" w:hAnsi="Times New Roman" w:cs="Times New Roman"/>
          <w:color w:val="000000"/>
          <w:sz w:val="27"/>
          <w:szCs w:val="27"/>
          <w:lang w:eastAsia="en-US"/>
        </w:rPr>
        <w:t xml:space="preserve">Cohen, J., </w:t>
      </w:r>
      <w:proofErr w:type="spellStart"/>
      <w:r w:rsidRPr="004015BC">
        <w:rPr>
          <w:rFonts w:ascii="Times New Roman" w:eastAsia="Times New Roman" w:hAnsi="Times New Roman" w:cs="Times New Roman"/>
          <w:color w:val="000000"/>
          <w:sz w:val="27"/>
          <w:szCs w:val="27"/>
          <w:lang w:eastAsia="en-US"/>
        </w:rPr>
        <w:t>Onunaku</w:t>
      </w:r>
      <w:proofErr w:type="spellEnd"/>
      <w:r w:rsidRPr="004015BC">
        <w:rPr>
          <w:rFonts w:ascii="Times New Roman" w:eastAsia="Times New Roman" w:hAnsi="Times New Roman" w:cs="Times New Roman"/>
          <w:color w:val="000000"/>
          <w:sz w:val="27"/>
          <w:szCs w:val="27"/>
          <w:lang w:eastAsia="en-US"/>
        </w:rPr>
        <w:t>, N., Clothier, S., &amp; Poppe, J. (2005). </w:t>
      </w:r>
      <w:r w:rsidRPr="004015BC">
        <w:rPr>
          <w:rFonts w:ascii="Times New Roman" w:eastAsia="Times New Roman" w:hAnsi="Times New Roman" w:cs="Times New Roman"/>
          <w:i/>
          <w:iCs/>
          <w:color w:val="000000"/>
          <w:sz w:val="27"/>
          <w:szCs w:val="27"/>
          <w:lang w:eastAsia="en-US"/>
        </w:rPr>
        <w:t>Helping young children succeed: Strategies to promote early childhood social and emotional development</w:t>
      </w:r>
      <w:r w:rsidRPr="004015BC">
        <w:rPr>
          <w:rFonts w:ascii="Times New Roman" w:eastAsia="Times New Roman" w:hAnsi="Times New Roman" w:cs="Times New Roman"/>
          <w:color w:val="000000"/>
          <w:sz w:val="27"/>
          <w:szCs w:val="27"/>
          <w:lang w:eastAsia="en-US"/>
        </w:rPr>
        <w:t>. Washington, DC: National Conference of State Legislatures.</w:t>
      </w:r>
    </w:p>
    <w:p w14:paraId="042D15EE" w14:textId="77777777" w:rsidR="004015BC" w:rsidRPr="004015BC" w:rsidRDefault="004015BC" w:rsidP="004015BC">
      <w:pPr>
        <w:pStyle w:val="ListParagraph"/>
        <w:numPr>
          <w:ilvl w:val="0"/>
          <w:numId w:val="8"/>
        </w:numPr>
        <w:spacing w:line="360" w:lineRule="auto"/>
        <w:rPr>
          <w:rFonts w:ascii="Times New Roman" w:hAnsi="Times New Roman" w:cs="Times New Roman"/>
          <w:sz w:val="32"/>
          <w:szCs w:val="32"/>
        </w:rPr>
      </w:pPr>
      <w:proofErr w:type="spellStart"/>
      <w:r w:rsidRPr="004015BC">
        <w:rPr>
          <w:rFonts w:ascii="Times New Roman" w:hAnsi="Times New Roman" w:cs="Times New Roman"/>
          <w:sz w:val="32"/>
          <w:szCs w:val="32"/>
        </w:rPr>
        <w:t>Gluschankof</w:t>
      </w:r>
      <w:proofErr w:type="spellEnd"/>
      <w:r w:rsidRPr="004015BC">
        <w:rPr>
          <w:rFonts w:ascii="Times New Roman" w:hAnsi="Times New Roman" w:cs="Times New Roman"/>
          <w:sz w:val="32"/>
          <w:szCs w:val="32"/>
        </w:rPr>
        <w:t>, C. (2007). Research and practice in early childhood music education: Do they run parallel and have no chance to meet? The case of preschool singing repertoire</w:t>
      </w:r>
      <w:r w:rsidRPr="004015BC">
        <w:rPr>
          <w:rFonts w:ascii="Times New Roman" w:hAnsi="Times New Roman" w:cs="Times New Roman"/>
          <w:i/>
          <w:iCs/>
          <w:sz w:val="32"/>
          <w:szCs w:val="32"/>
        </w:rPr>
        <w:t>. In Proceedings of European Network for Music Educators and Researchers of Young Children,</w:t>
      </w:r>
      <w:r w:rsidRPr="004015BC">
        <w:rPr>
          <w:rFonts w:ascii="Times New Roman" w:hAnsi="Times New Roman" w:cs="Times New Roman"/>
          <w:sz w:val="32"/>
          <w:szCs w:val="32"/>
        </w:rPr>
        <w:t xml:space="preserve"> 27–31.</w:t>
      </w:r>
    </w:p>
    <w:p w14:paraId="50AF01C9" w14:textId="77777777" w:rsidR="004015BC" w:rsidRPr="004015BC" w:rsidRDefault="004015BC" w:rsidP="004015BC">
      <w:pPr>
        <w:pStyle w:val="ListParagraph"/>
        <w:numPr>
          <w:ilvl w:val="0"/>
          <w:numId w:val="8"/>
        </w:numPr>
        <w:spacing w:line="360" w:lineRule="auto"/>
        <w:rPr>
          <w:rFonts w:ascii="Times New Roman" w:hAnsi="Times New Roman" w:cs="Times New Roman"/>
          <w:sz w:val="32"/>
          <w:szCs w:val="32"/>
        </w:rPr>
      </w:pPr>
      <w:r w:rsidRPr="004015BC">
        <w:rPr>
          <w:rFonts w:ascii="Times New Roman" w:hAnsi="Times New Roman" w:cs="Times New Roman"/>
          <w:sz w:val="32"/>
          <w:szCs w:val="32"/>
        </w:rPr>
        <w:t xml:space="preserve">Granger, E. (2019). Ensuring a holistic and quality education for every ensuring a holistic and quality education for every child: A phenomenological inquiry of principals’ child: a phenomenological inquiry of principals’ transformational leadership transformational leadership. </w:t>
      </w:r>
      <w:hyperlink r:id="rId21" w:history="1">
        <w:r w:rsidRPr="004015BC">
          <w:rPr>
            <w:rStyle w:val="Hyperlink"/>
            <w:rFonts w:ascii="Times New Roman" w:hAnsi="Times New Roman" w:cs="Times New Roman"/>
            <w:sz w:val="32"/>
            <w:szCs w:val="32"/>
          </w:rPr>
          <w:t>Https://scholarworks.sfasu.edu/cgi/viewcontent.cgi?article=1300&amp;context=etds</w:t>
        </w:r>
      </w:hyperlink>
      <w:r w:rsidRPr="004015BC">
        <w:rPr>
          <w:rFonts w:ascii="Times New Roman" w:hAnsi="Times New Roman" w:cs="Times New Roman"/>
          <w:sz w:val="32"/>
          <w:szCs w:val="32"/>
        </w:rPr>
        <w:t xml:space="preserve"> </w:t>
      </w:r>
    </w:p>
    <w:p w14:paraId="64E449F1" w14:textId="77777777" w:rsidR="004015BC" w:rsidRPr="004015BC" w:rsidRDefault="004015BC" w:rsidP="004015BC">
      <w:pPr>
        <w:pStyle w:val="ListParagraph"/>
        <w:numPr>
          <w:ilvl w:val="0"/>
          <w:numId w:val="8"/>
        </w:numPr>
        <w:spacing w:line="360" w:lineRule="auto"/>
        <w:rPr>
          <w:rFonts w:ascii="Times New Roman" w:eastAsia="Times New Roman" w:hAnsi="Times New Roman" w:cs="Times New Roman"/>
          <w:color w:val="000000"/>
          <w:sz w:val="27"/>
          <w:szCs w:val="27"/>
          <w:lang w:eastAsia="en-US"/>
        </w:rPr>
      </w:pPr>
      <w:r w:rsidRPr="004015BC">
        <w:rPr>
          <w:rFonts w:ascii="Times New Roman" w:eastAsia="Times New Roman" w:hAnsi="Times New Roman" w:cs="Times New Roman"/>
          <w:color w:val="000000"/>
          <w:sz w:val="27"/>
          <w:szCs w:val="27"/>
          <w:lang w:eastAsia="en-US"/>
        </w:rPr>
        <w:t xml:space="preserve">Housman, D.K. (2017). The importance of emotional competence and self-regulation from birth: a case for the evidence-based emotional cognitive social early learning approach. </w:t>
      </w:r>
      <w:r w:rsidRPr="004015BC">
        <w:rPr>
          <w:rFonts w:ascii="Times New Roman" w:eastAsia="Times New Roman" w:hAnsi="Times New Roman" w:cs="Times New Roman"/>
          <w:i/>
          <w:iCs/>
          <w:color w:val="000000"/>
          <w:sz w:val="27"/>
          <w:szCs w:val="27"/>
          <w:lang w:eastAsia="en-US"/>
        </w:rPr>
        <w:t>ICEP</w:t>
      </w:r>
      <w:r w:rsidRPr="004015BC">
        <w:rPr>
          <w:rFonts w:ascii="Times New Roman" w:eastAsia="Times New Roman" w:hAnsi="Times New Roman" w:cs="Times New Roman"/>
          <w:color w:val="000000"/>
          <w:sz w:val="27"/>
          <w:szCs w:val="27"/>
          <w:lang w:eastAsia="en-US"/>
        </w:rPr>
        <w:t xml:space="preserve"> 11, 13. </w:t>
      </w:r>
      <w:hyperlink r:id="rId22" w:history="1">
        <w:r w:rsidRPr="004015BC">
          <w:rPr>
            <w:rStyle w:val="Hyperlink"/>
            <w:rFonts w:ascii="Times New Roman" w:eastAsia="Times New Roman" w:hAnsi="Times New Roman" w:cs="Times New Roman"/>
            <w:sz w:val="27"/>
            <w:szCs w:val="27"/>
            <w:lang w:eastAsia="en-US"/>
          </w:rPr>
          <w:t>https://doi.org/10.1186/s40723-017-0038-6</w:t>
        </w:r>
      </w:hyperlink>
      <w:r w:rsidRPr="004015BC">
        <w:rPr>
          <w:rFonts w:ascii="Times New Roman" w:eastAsia="Times New Roman" w:hAnsi="Times New Roman" w:cs="Times New Roman"/>
          <w:color w:val="000000"/>
          <w:sz w:val="27"/>
          <w:szCs w:val="27"/>
          <w:lang w:eastAsia="en-US"/>
        </w:rPr>
        <w:t xml:space="preserve"> </w:t>
      </w:r>
    </w:p>
    <w:p w14:paraId="24F59F29" w14:textId="0EAA306F" w:rsidR="004015BC" w:rsidRPr="004015BC" w:rsidRDefault="004015BC" w:rsidP="004015BC">
      <w:pPr>
        <w:pStyle w:val="ListParagraph"/>
        <w:numPr>
          <w:ilvl w:val="0"/>
          <w:numId w:val="8"/>
        </w:numPr>
        <w:spacing w:line="360" w:lineRule="auto"/>
        <w:rPr>
          <w:rFonts w:ascii="Times New Roman" w:hAnsi="Times New Roman" w:cs="Times New Roman"/>
          <w:sz w:val="32"/>
          <w:szCs w:val="32"/>
        </w:rPr>
      </w:pPr>
      <w:r w:rsidRPr="004015BC">
        <w:rPr>
          <w:rFonts w:ascii="Times New Roman" w:hAnsi="Times New Roman" w:cs="Times New Roman"/>
          <w:sz w:val="32"/>
          <w:szCs w:val="32"/>
        </w:rPr>
        <w:t xml:space="preserve">Sulaiman, T., </w:t>
      </w:r>
      <w:proofErr w:type="spellStart"/>
      <w:r w:rsidRPr="004015BC">
        <w:rPr>
          <w:rFonts w:ascii="Times New Roman" w:hAnsi="Times New Roman" w:cs="Times New Roman"/>
          <w:sz w:val="32"/>
          <w:szCs w:val="32"/>
        </w:rPr>
        <w:t>Muniyan</w:t>
      </w:r>
      <w:proofErr w:type="spellEnd"/>
      <w:r w:rsidRPr="004015BC">
        <w:rPr>
          <w:rFonts w:ascii="Times New Roman" w:hAnsi="Times New Roman" w:cs="Times New Roman"/>
          <w:sz w:val="32"/>
          <w:szCs w:val="32"/>
        </w:rPr>
        <w:t>, V., Madhvan, D., Hasan, R., &amp; Rahim, S. S. A. (2017). Implementation of higher order thinking skills in teaching of science: A case study in Malaysia</w:t>
      </w:r>
      <w:r w:rsidRPr="004015BC">
        <w:rPr>
          <w:rFonts w:ascii="Times New Roman" w:hAnsi="Times New Roman" w:cs="Times New Roman"/>
          <w:i/>
          <w:iCs/>
          <w:sz w:val="32"/>
          <w:szCs w:val="32"/>
        </w:rPr>
        <w:t>. International Research Journal of Education and Sciences,</w:t>
      </w:r>
      <w:r w:rsidRPr="004015BC">
        <w:rPr>
          <w:rFonts w:ascii="Times New Roman" w:hAnsi="Times New Roman" w:cs="Times New Roman"/>
          <w:sz w:val="32"/>
          <w:szCs w:val="32"/>
        </w:rPr>
        <w:t xml:space="preserve"> 1(1), 2550–2158.</w:t>
      </w:r>
    </w:p>
    <w:p w14:paraId="7DE79DFD" w14:textId="77777777" w:rsidR="004015BC" w:rsidRPr="004015BC" w:rsidRDefault="004015BC" w:rsidP="004015BC">
      <w:pPr>
        <w:pStyle w:val="ListParagraph"/>
        <w:numPr>
          <w:ilvl w:val="0"/>
          <w:numId w:val="8"/>
        </w:numPr>
        <w:spacing w:line="360" w:lineRule="auto"/>
        <w:rPr>
          <w:rFonts w:ascii="Times New Roman" w:hAnsi="Times New Roman" w:cs="Times New Roman"/>
          <w:sz w:val="32"/>
          <w:szCs w:val="32"/>
        </w:rPr>
      </w:pPr>
      <w:proofErr w:type="spellStart"/>
      <w:r w:rsidRPr="004015BC">
        <w:rPr>
          <w:rFonts w:ascii="Times New Roman" w:hAnsi="Times New Roman" w:cs="Times New Roman"/>
          <w:sz w:val="32"/>
          <w:szCs w:val="32"/>
        </w:rPr>
        <w:t>Supartini</w:t>
      </w:r>
      <w:proofErr w:type="spellEnd"/>
      <w:r w:rsidRPr="004015BC">
        <w:rPr>
          <w:rFonts w:ascii="Times New Roman" w:hAnsi="Times New Roman" w:cs="Times New Roman"/>
          <w:sz w:val="32"/>
          <w:szCs w:val="32"/>
        </w:rPr>
        <w:t xml:space="preserve">, T., &amp; Weismann, I. T. J. (2020). Development of learning methods through songs and movements to improve children’s cognitive and psychomotor aspects. </w:t>
      </w:r>
      <w:r w:rsidRPr="004015BC">
        <w:rPr>
          <w:rFonts w:ascii="Times New Roman" w:hAnsi="Times New Roman" w:cs="Times New Roman"/>
          <w:i/>
          <w:iCs/>
          <w:sz w:val="32"/>
          <w:szCs w:val="32"/>
        </w:rPr>
        <w:t>European Journal of Educational Research</w:t>
      </w:r>
      <w:r w:rsidRPr="004015BC">
        <w:rPr>
          <w:rFonts w:ascii="Times New Roman" w:hAnsi="Times New Roman" w:cs="Times New Roman"/>
          <w:sz w:val="32"/>
          <w:szCs w:val="32"/>
        </w:rPr>
        <w:t>, 9(4), 1615–1633.</w:t>
      </w:r>
    </w:p>
    <w:p w14:paraId="39A4F8A8" w14:textId="77777777" w:rsidR="004015BC" w:rsidRPr="004015BC" w:rsidRDefault="004015BC" w:rsidP="004015BC">
      <w:pPr>
        <w:pStyle w:val="ListParagraph"/>
        <w:numPr>
          <w:ilvl w:val="0"/>
          <w:numId w:val="8"/>
        </w:numPr>
        <w:spacing w:after="0" w:line="360" w:lineRule="auto"/>
        <w:rPr>
          <w:rFonts w:ascii="Times New Roman" w:eastAsia="Times New Roman" w:hAnsi="Times New Roman" w:cs="Times New Roman"/>
          <w:color w:val="000000"/>
          <w:sz w:val="27"/>
          <w:szCs w:val="27"/>
          <w:lang w:eastAsia="en-US"/>
        </w:rPr>
      </w:pPr>
      <w:r w:rsidRPr="004015BC">
        <w:rPr>
          <w:rFonts w:ascii="Times New Roman" w:eastAsia="Times New Roman" w:hAnsi="Times New Roman" w:cs="Times New Roman"/>
          <w:color w:val="000000"/>
          <w:sz w:val="27"/>
          <w:szCs w:val="27"/>
          <w:lang w:eastAsia="en-US"/>
        </w:rPr>
        <w:t xml:space="preserve">Sutapa, P., </w:t>
      </w:r>
      <w:proofErr w:type="spellStart"/>
      <w:r w:rsidRPr="004015BC">
        <w:rPr>
          <w:rFonts w:ascii="Times New Roman" w:eastAsia="Times New Roman" w:hAnsi="Times New Roman" w:cs="Times New Roman"/>
          <w:color w:val="000000"/>
          <w:sz w:val="27"/>
          <w:szCs w:val="27"/>
          <w:lang w:eastAsia="en-US"/>
        </w:rPr>
        <w:t>Pratama</w:t>
      </w:r>
      <w:proofErr w:type="spellEnd"/>
      <w:r w:rsidRPr="004015BC">
        <w:rPr>
          <w:rFonts w:ascii="Times New Roman" w:eastAsia="Times New Roman" w:hAnsi="Times New Roman" w:cs="Times New Roman"/>
          <w:color w:val="000000"/>
          <w:sz w:val="27"/>
          <w:szCs w:val="27"/>
          <w:lang w:eastAsia="en-US"/>
        </w:rPr>
        <w:t xml:space="preserve">, K. W., Rosly, M. M., Ali, S. K. S., &amp; </w:t>
      </w:r>
      <w:proofErr w:type="spellStart"/>
      <w:r w:rsidRPr="004015BC">
        <w:rPr>
          <w:rFonts w:ascii="Times New Roman" w:eastAsia="Times New Roman" w:hAnsi="Times New Roman" w:cs="Times New Roman"/>
          <w:color w:val="000000"/>
          <w:sz w:val="27"/>
          <w:szCs w:val="27"/>
          <w:lang w:eastAsia="en-US"/>
        </w:rPr>
        <w:t>Karakauki</w:t>
      </w:r>
      <w:proofErr w:type="spellEnd"/>
      <w:r w:rsidRPr="004015BC">
        <w:rPr>
          <w:rFonts w:ascii="Times New Roman" w:eastAsia="Times New Roman" w:hAnsi="Times New Roman" w:cs="Times New Roman"/>
          <w:color w:val="000000"/>
          <w:sz w:val="27"/>
          <w:szCs w:val="27"/>
          <w:lang w:eastAsia="en-US"/>
        </w:rPr>
        <w:t>, M. (2021). Improving Motor Skills in Early Childhood through Goal-Oriented Play Activity. </w:t>
      </w:r>
      <w:r w:rsidRPr="004015BC">
        <w:rPr>
          <w:rFonts w:ascii="Times New Roman" w:eastAsia="Times New Roman" w:hAnsi="Times New Roman" w:cs="Times New Roman"/>
          <w:i/>
          <w:iCs/>
          <w:color w:val="000000"/>
          <w:sz w:val="27"/>
          <w:szCs w:val="27"/>
          <w:lang w:eastAsia="en-US"/>
        </w:rPr>
        <w:t>Children (Basel, Switzerland)</w:t>
      </w:r>
      <w:r w:rsidRPr="004015BC">
        <w:rPr>
          <w:rFonts w:ascii="Times New Roman" w:eastAsia="Times New Roman" w:hAnsi="Times New Roman" w:cs="Times New Roman"/>
          <w:color w:val="000000"/>
          <w:sz w:val="27"/>
          <w:szCs w:val="27"/>
          <w:lang w:eastAsia="en-US"/>
        </w:rPr>
        <w:t>, </w:t>
      </w:r>
      <w:r w:rsidRPr="004015BC">
        <w:rPr>
          <w:rFonts w:ascii="Times New Roman" w:eastAsia="Times New Roman" w:hAnsi="Times New Roman" w:cs="Times New Roman"/>
          <w:i/>
          <w:iCs/>
          <w:color w:val="000000"/>
          <w:sz w:val="27"/>
          <w:szCs w:val="27"/>
          <w:lang w:eastAsia="en-US"/>
        </w:rPr>
        <w:t>8</w:t>
      </w:r>
      <w:r w:rsidRPr="004015BC">
        <w:rPr>
          <w:rFonts w:ascii="Times New Roman" w:eastAsia="Times New Roman" w:hAnsi="Times New Roman" w:cs="Times New Roman"/>
          <w:color w:val="000000"/>
          <w:sz w:val="27"/>
          <w:szCs w:val="27"/>
          <w:lang w:eastAsia="en-US"/>
        </w:rPr>
        <w:t xml:space="preserve">(11), 994. </w:t>
      </w:r>
      <w:hyperlink r:id="rId23" w:history="1">
        <w:r w:rsidRPr="004015BC">
          <w:rPr>
            <w:rStyle w:val="Hyperlink"/>
            <w:rFonts w:ascii="Times New Roman" w:eastAsia="Times New Roman" w:hAnsi="Times New Roman" w:cs="Times New Roman"/>
            <w:sz w:val="27"/>
            <w:szCs w:val="27"/>
            <w:lang w:eastAsia="en-US"/>
          </w:rPr>
          <w:t>https://doi.org/10.3390/children8110994</w:t>
        </w:r>
      </w:hyperlink>
      <w:r w:rsidRPr="004015BC">
        <w:rPr>
          <w:rFonts w:ascii="Times New Roman" w:eastAsia="Times New Roman" w:hAnsi="Times New Roman" w:cs="Times New Roman"/>
          <w:color w:val="000000"/>
          <w:sz w:val="27"/>
          <w:szCs w:val="27"/>
          <w:lang w:eastAsia="en-US"/>
        </w:rPr>
        <w:t xml:space="preserve"> </w:t>
      </w:r>
    </w:p>
    <w:p w14:paraId="70F61EC1" w14:textId="45230C3E" w:rsidR="004015BC" w:rsidRDefault="00D95654" w:rsidP="004015BC">
      <w:pPr>
        <w:pStyle w:val="ListParagraph"/>
        <w:numPr>
          <w:ilvl w:val="0"/>
          <w:numId w:val="8"/>
        </w:numPr>
        <w:spacing w:after="0" w:line="360" w:lineRule="auto"/>
        <w:rPr>
          <w:rFonts w:ascii="Times New Roman" w:eastAsia="Times New Roman" w:hAnsi="Times New Roman" w:cs="Times New Roman"/>
          <w:color w:val="000000"/>
          <w:sz w:val="27"/>
          <w:szCs w:val="27"/>
          <w:lang w:eastAsia="en-US"/>
        </w:rPr>
      </w:pPr>
      <w:proofErr w:type="spellStart"/>
      <w:r>
        <w:rPr>
          <w:rFonts w:ascii="Times New Roman" w:eastAsia="Times New Roman" w:hAnsi="Times New Roman" w:cs="Times New Roman"/>
          <w:color w:val="000000"/>
          <w:sz w:val="27"/>
          <w:szCs w:val="27"/>
          <w:lang w:eastAsia="en-US"/>
        </w:rPr>
        <w:t>Thu</w:t>
      </w:r>
      <w:r w:rsidR="004015BC" w:rsidRPr="004015BC">
        <w:rPr>
          <w:rFonts w:ascii="Times New Roman" w:eastAsia="Times New Roman" w:hAnsi="Times New Roman" w:cs="Times New Roman"/>
          <w:color w:val="000000"/>
          <w:sz w:val="27"/>
          <w:szCs w:val="27"/>
          <w:lang w:eastAsia="en-US"/>
        </w:rPr>
        <w:t>mmler</w:t>
      </w:r>
      <w:proofErr w:type="spellEnd"/>
      <w:r w:rsidR="004015BC" w:rsidRPr="004015BC">
        <w:rPr>
          <w:rFonts w:ascii="Times New Roman" w:eastAsia="Times New Roman" w:hAnsi="Times New Roman" w:cs="Times New Roman"/>
          <w:color w:val="000000"/>
          <w:sz w:val="27"/>
          <w:szCs w:val="27"/>
          <w:lang w:eastAsia="en-US"/>
        </w:rPr>
        <w:t>, R., Engel, E. M., &amp; Bartz, J. (2022). Strengthening Emotional Development and Emotion Regulation in Childhood-As a Key Task in Early Childhood Education. </w:t>
      </w:r>
      <w:r w:rsidR="004015BC" w:rsidRPr="004015BC">
        <w:rPr>
          <w:rFonts w:ascii="Times New Roman" w:eastAsia="Times New Roman" w:hAnsi="Times New Roman" w:cs="Times New Roman"/>
          <w:i/>
          <w:iCs/>
          <w:color w:val="000000"/>
          <w:sz w:val="27"/>
          <w:szCs w:val="27"/>
          <w:lang w:eastAsia="en-US"/>
        </w:rPr>
        <w:t>International journal of environmental research and public health</w:t>
      </w:r>
      <w:r w:rsidR="004015BC" w:rsidRPr="004015BC">
        <w:rPr>
          <w:rFonts w:ascii="Times New Roman" w:eastAsia="Times New Roman" w:hAnsi="Times New Roman" w:cs="Times New Roman"/>
          <w:color w:val="000000"/>
          <w:sz w:val="27"/>
          <w:szCs w:val="27"/>
          <w:lang w:eastAsia="en-US"/>
        </w:rPr>
        <w:t>, </w:t>
      </w:r>
      <w:r w:rsidR="004015BC" w:rsidRPr="004015BC">
        <w:rPr>
          <w:rFonts w:ascii="Times New Roman" w:eastAsia="Times New Roman" w:hAnsi="Times New Roman" w:cs="Times New Roman"/>
          <w:i/>
          <w:iCs/>
          <w:color w:val="000000"/>
          <w:sz w:val="27"/>
          <w:szCs w:val="27"/>
          <w:lang w:eastAsia="en-US"/>
        </w:rPr>
        <w:t>19</w:t>
      </w:r>
      <w:r w:rsidR="004015BC" w:rsidRPr="004015BC">
        <w:rPr>
          <w:rFonts w:ascii="Times New Roman" w:eastAsia="Times New Roman" w:hAnsi="Times New Roman" w:cs="Times New Roman"/>
          <w:color w:val="000000"/>
          <w:sz w:val="27"/>
          <w:szCs w:val="27"/>
          <w:lang w:eastAsia="en-US"/>
        </w:rPr>
        <w:t xml:space="preserve">(7), 3978. </w:t>
      </w:r>
      <w:hyperlink r:id="rId24" w:history="1">
        <w:r w:rsidR="004015BC" w:rsidRPr="004015BC">
          <w:rPr>
            <w:rStyle w:val="Hyperlink"/>
            <w:rFonts w:ascii="Times New Roman" w:eastAsia="Times New Roman" w:hAnsi="Times New Roman" w:cs="Times New Roman"/>
            <w:sz w:val="27"/>
            <w:szCs w:val="27"/>
            <w:lang w:eastAsia="en-US"/>
          </w:rPr>
          <w:t>https://doi.org/10.3390/ijerph19073978</w:t>
        </w:r>
      </w:hyperlink>
    </w:p>
    <w:p w14:paraId="066BC035" w14:textId="37AC884F" w:rsidR="00F42C66" w:rsidRPr="004015BC" w:rsidRDefault="004015BC" w:rsidP="004015BC">
      <w:pPr>
        <w:pStyle w:val="ListParagraph"/>
        <w:numPr>
          <w:ilvl w:val="0"/>
          <w:numId w:val="8"/>
        </w:numPr>
        <w:spacing w:after="0" w:line="360" w:lineRule="auto"/>
        <w:rPr>
          <w:rFonts w:ascii="Times New Roman" w:eastAsia="Times New Roman" w:hAnsi="Times New Roman" w:cs="Times New Roman"/>
          <w:color w:val="000000"/>
          <w:sz w:val="27"/>
          <w:szCs w:val="27"/>
          <w:lang w:eastAsia="en-US"/>
        </w:rPr>
      </w:pPr>
      <w:r w:rsidRPr="004015BC">
        <w:rPr>
          <w:rFonts w:ascii="Times New Roman" w:hAnsi="Times New Roman" w:cs="Times New Roman"/>
          <w:sz w:val="32"/>
          <w:szCs w:val="32"/>
        </w:rPr>
        <w:t xml:space="preserve">Venkatesan, S., &amp; Lokesh, L. (2020). Studying the effects of Porteus Maze Test in children with learning disabilities. </w:t>
      </w:r>
      <w:r w:rsidRPr="004015BC">
        <w:rPr>
          <w:rFonts w:ascii="Times New Roman" w:hAnsi="Times New Roman" w:cs="Times New Roman"/>
          <w:i/>
          <w:iCs/>
          <w:sz w:val="32"/>
          <w:szCs w:val="32"/>
        </w:rPr>
        <w:t>International Journal of Asia Pacific School Psychology,</w:t>
      </w:r>
      <w:r w:rsidRPr="004015BC">
        <w:rPr>
          <w:rFonts w:ascii="Times New Roman" w:hAnsi="Times New Roman" w:cs="Times New Roman"/>
          <w:sz w:val="32"/>
          <w:szCs w:val="32"/>
        </w:rPr>
        <w:t xml:space="preserve"> 1(2), 117–125.</w:t>
      </w:r>
    </w:p>
    <w:p w14:paraId="0214268B" w14:textId="77777777" w:rsidR="00F67504" w:rsidRDefault="00F67504">
      <w:pPr>
        <w:rPr>
          <w:rFonts w:ascii="Times New Roman" w:hAnsi="Times New Roman" w:cs="Times New Roman"/>
          <w:b/>
          <w:bCs/>
          <w:sz w:val="40"/>
          <w:szCs w:val="40"/>
          <w:u w:val="single"/>
        </w:rPr>
      </w:pPr>
      <w:r>
        <w:rPr>
          <w:rFonts w:ascii="Times New Roman" w:hAnsi="Times New Roman" w:cs="Times New Roman"/>
          <w:b/>
          <w:bCs/>
          <w:sz w:val="40"/>
          <w:szCs w:val="40"/>
          <w:u w:val="single"/>
        </w:rPr>
        <w:br w:type="page"/>
      </w:r>
    </w:p>
    <w:p w14:paraId="0B2E3BDE" w14:textId="69F532D9" w:rsidR="00A36F4C" w:rsidRPr="007E14E2" w:rsidRDefault="0084010C" w:rsidP="007E14E2">
      <w:pPr>
        <w:spacing w:line="480" w:lineRule="auto"/>
        <w:rPr>
          <w:rFonts w:ascii="Times New Roman" w:hAnsi="Times New Roman" w:cs="Times New Roman"/>
        </w:rPr>
      </w:pPr>
      <w:proofErr w:type="gramStart"/>
      <w:r w:rsidRPr="007E14E2">
        <w:rPr>
          <w:rFonts w:ascii="Times New Roman" w:hAnsi="Times New Roman" w:cs="Times New Roman"/>
        </w:rPr>
        <w:t>as</w:t>
      </w:r>
      <w:proofErr w:type="gramEnd"/>
      <w:r w:rsidRPr="007E14E2">
        <w:rPr>
          <w:rFonts w:ascii="Times New Roman" w:hAnsi="Times New Roman" w:cs="Times New Roman"/>
        </w:rPr>
        <w:t xml:space="preserve"> self-esteem. </w:t>
      </w:r>
      <w:r w:rsidR="00552169" w:rsidRPr="007E14E2">
        <w:rPr>
          <w:rFonts w:ascii="Times New Roman" w:hAnsi="Times New Roman" w:cs="Times New Roman"/>
        </w:rPr>
        <w:t>A sufficient</w:t>
      </w:r>
      <w:r w:rsidRPr="007E14E2">
        <w:rPr>
          <w:rFonts w:ascii="Times New Roman" w:hAnsi="Times New Roman" w:cs="Times New Roman"/>
        </w:rPr>
        <w:t xml:space="preserve"> and </w:t>
      </w:r>
      <w:r w:rsidR="00552169" w:rsidRPr="007E14E2">
        <w:rPr>
          <w:rFonts w:ascii="Times New Roman" w:hAnsi="Times New Roman" w:cs="Times New Roman"/>
        </w:rPr>
        <w:t>well-balanced</w:t>
      </w:r>
      <w:r w:rsidRPr="007E14E2">
        <w:rPr>
          <w:rFonts w:ascii="Times New Roman" w:hAnsi="Times New Roman" w:cs="Times New Roman"/>
        </w:rPr>
        <w:t xml:space="preserve"> diet is essential for cognitive and physical development. By providing the child a balanced intake of essential nutrients, brain development and functions including memory and concentration is enhanced.</w:t>
      </w:r>
    </w:p>
    <w:p w14:paraId="6EF53A84" w14:textId="77777777" w:rsidR="008A20A3" w:rsidRDefault="00A36F4C" w:rsidP="008A20A3">
      <w:pPr>
        <w:spacing w:line="480" w:lineRule="auto"/>
        <w:rPr>
          <w:rFonts w:ascii="Times New Roman" w:hAnsi="Times New Roman" w:cs="Times New Roman"/>
        </w:rPr>
      </w:pPr>
      <w:r w:rsidRPr="007E14E2">
        <w:rPr>
          <w:rFonts w:ascii="Times New Roman" w:hAnsi="Times New Roman" w:cs="Times New Roman"/>
        </w:rPr>
        <w:t xml:space="preserve">Poor nutrition during early childhood </w:t>
      </w:r>
      <w:r w:rsidR="00B53F48" w:rsidRPr="007E14E2">
        <w:rPr>
          <w:rFonts w:ascii="Times New Roman" w:hAnsi="Times New Roman" w:cs="Times New Roman"/>
        </w:rPr>
        <w:t>increases</w:t>
      </w:r>
      <w:r w:rsidRPr="007E14E2">
        <w:rPr>
          <w:rFonts w:ascii="Times New Roman" w:hAnsi="Times New Roman" w:cs="Times New Roman"/>
        </w:rPr>
        <w:t xml:space="preserve"> risk of wasting and </w:t>
      </w:r>
      <w:r w:rsidR="00552169" w:rsidRPr="007E14E2">
        <w:rPr>
          <w:rFonts w:ascii="Times New Roman" w:hAnsi="Times New Roman" w:cs="Times New Roman"/>
        </w:rPr>
        <w:t>stunting</w:t>
      </w:r>
      <w:r w:rsidRPr="007E14E2">
        <w:rPr>
          <w:rFonts w:ascii="Times New Roman" w:hAnsi="Times New Roman" w:cs="Times New Roman"/>
        </w:rPr>
        <w:t>. These children may never attain full linear growth potential</w:t>
      </w:r>
      <w:r w:rsidR="008937DD" w:rsidRPr="007E14E2">
        <w:rPr>
          <w:rFonts w:ascii="Times New Roman" w:hAnsi="Times New Roman" w:cs="Times New Roman"/>
        </w:rPr>
        <w:t xml:space="preserve"> (De Sanctis </w:t>
      </w:r>
      <w:r w:rsidR="008937DD" w:rsidRPr="00D95654">
        <w:rPr>
          <w:rFonts w:ascii="Times New Roman" w:hAnsi="Times New Roman" w:cs="Times New Roman"/>
          <w:i/>
        </w:rPr>
        <w:t>et al</w:t>
      </w:r>
      <w:r w:rsidR="008937DD" w:rsidRPr="007E14E2">
        <w:rPr>
          <w:rFonts w:ascii="Times New Roman" w:hAnsi="Times New Roman" w:cs="Times New Roman"/>
        </w:rPr>
        <w:t>., 2021)</w:t>
      </w:r>
      <w:r w:rsidRPr="007E14E2">
        <w:rPr>
          <w:rFonts w:ascii="Times New Roman" w:hAnsi="Times New Roman" w:cs="Times New Roman"/>
        </w:rPr>
        <w:t xml:space="preserve">. The children </w:t>
      </w:r>
    </w:p>
    <w:p w14:paraId="7EAC9794" w14:textId="7FDA261E" w:rsidR="008A20A3" w:rsidRPr="006130BE" w:rsidRDefault="008A20A3" w:rsidP="008A20A3">
      <w:pPr>
        <w:spacing w:line="480" w:lineRule="auto"/>
        <w:rPr>
          <w:rFonts w:ascii="Times New Roman" w:hAnsi="Times New Roman" w:cs="Times New Roman"/>
          <w:b/>
          <w:bCs/>
          <w:color w:val="00B050"/>
          <w:sz w:val="40"/>
          <w:szCs w:val="40"/>
          <w:u w:val="single"/>
        </w:rPr>
      </w:pPr>
      <w:r w:rsidRPr="006130BE">
        <w:rPr>
          <w:rFonts w:ascii="Times New Roman" w:hAnsi="Times New Roman" w:cs="Times New Roman"/>
          <w:b/>
          <w:bCs/>
          <w:color w:val="00B050"/>
          <w:sz w:val="40"/>
          <w:szCs w:val="40"/>
          <w:u w:val="single"/>
        </w:rPr>
        <w:t>Human Development: Part 3 Structure</w:t>
      </w:r>
    </w:p>
    <w:p w14:paraId="3E40066C" w14:textId="77777777" w:rsidR="008A20A3" w:rsidRPr="007E14E2" w:rsidRDefault="008A20A3" w:rsidP="008A20A3">
      <w:pPr>
        <w:spacing w:line="480" w:lineRule="auto"/>
        <w:rPr>
          <w:rFonts w:ascii="Times New Roman" w:hAnsi="Times New Roman" w:cs="Times New Roman"/>
          <w:b/>
          <w:bCs/>
          <w:sz w:val="40"/>
          <w:szCs w:val="40"/>
        </w:rPr>
      </w:pPr>
      <w:r w:rsidRPr="007E14E2">
        <w:rPr>
          <w:rFonts w:ascii="Times New Roman" w:hAnsi="Times New Roman" w:cs="Times New Roman"/>
          <w:b/>
          <w:bCs/>
          <w:sz w:val="36"/>
          <w:szCs w:val="36"/>
        </w:rPr>
        <w:t>Maslow’s significance in understanding child development</w:t>
      </w:r>
    </w:p>
    <w:p w14:paraId="3943283D" w14:textId="77777777" w:rsidR="008A20A3" w:rsidRPr="007E14E2" w:rsidRDefault="008A20A3" w:rsidP="008A20A3">
      <w:pPr>
        <w:spacing w:line="480" w:lineRule="auto"/>
        <w:rPr>
          <w:rFonts w:ascii="Times New Roman" w:hAnsi="Times New Roman" w:cs="Times New Roman"/>
          <w:sz w:val="32"/>
          <w:szCs w:val="32"/>
        </w:rPr>
      </w:pPr>
      <w:r w:rsidRPr="007E14E2">
        <w:rPr>
          <w:rFonts w:ascii="Times New Roman" w:hAnsi="Times New Roman" w:cs="Times New Roman"/>
          <w:b/>
          <w:bCs/>
          <w:sz w:val="28"/>
          <w:szCs w:val="28"/>
        </w:rPr>
        <w:t>Introduction</w:t>
      </w:r>
    </w:p>
    <w:p w14:paraId="606B7F2E" w14:textId="77777777" w:rsidR="008A20A3" w:rsidRPr="007E14E2" w:rsidRDefault="008A20A3" w:rsidP="008A20A3">
      <w:pPr>
        <w:spacing w:line="480" w:lineRule="auto"/>
        <w:rPr>
          <w:rFonts w:ascii="Times New Roman" w:hAnsi="Times New Roman" w:cs="Times New Roman"/>
          <w:b/>
          <w:bCs/>
          <w:sz w:val="22"/>
          <w:szCs w:val="22"/>
        </w:rPr>
      </w:pPr>
      <w:r w:rsidRPr="007E14E2">
        <w:rPr>
          <w:rFonts w:ascii="Times New Roman" w:hAnsi="Times New Roman" w:cs="Times New Roman"/>
          <w:b/>
          <w:bCs/>
        </w:rPr>
        <w:t>What is going to be discussed?</w:t>
      </w:r>
    </w:p>
    <w:p w14:paraId="16FAEB71" w14:textId="77777777" w:rsidR="008A20A3" w:rsidRPr="007E14E2" w:rsidRDefault="008A20A3" w:rsidP="008A20A3">
      <w:pPr>
        <w:spacing w:line="480" w:lineRule="auto"/>
        <w:rPr>
          <w:rFonts w:ascii="Times New Roman" w:hAnsi="Times New Roman" w:cs="Times New Roman"/>
        </w:rPr>
      </w:pPr>
      <w:r w:rsidRPr="007E14E2">
        <w:rPr>
          <w:rFonts w:ascii="Times New Roman" w:hAnsi="Times New Roman" w:cs="Times New Roman"/>
        </w:rPr>
        <w:t xml:space="preserve">This segment discusses how Maslow’s theory furthers understanding and enhancement of child development. For early child education practitioners, a mastery of the concepts of Maslow’s theory and hierarchy of needs can help to better inform learning and enhance the classroom experience. </w:t>
      </w:r>
    </w:p>
    <w:p w14:paraId="33271ED3" w14:textId="77777777" w:rsidR="008A20A3" w:rsidRPr="007E14E2" w:rsidRDefault="008A20A3" w:rsidP="008A20A3">
      <w:pPr>
        <w:spacing w:line="480" w:lineRule="auto"/>
        <w:rPr>
          <w:rFonts w:ascii="Times New Roman" w:hAnsi="Times New Roman" w:cs="Times New Roman"/>
          <w:b/>
          <w:bCs/>
        </w:rPr>
      </w:pPr>
      <w:r w:rsidRPr="007E14E2">
        <w:rPr>
          <w:rFonts w:ascii="Times New Roman" w:hAnsi="Times New Roman" w:cs="Times New Roman"/>
          <w:b/>
          <w:bCs/>
        </w:rPr>
        <w:t>1.Understanding the importance of basic needs</w:t>
      </w:r>
    </w:p>
    <w:p w14:paraId="5395C2DC" w14:textId="7ED65725" w:rsidR="00A36F4C" w:rsidRPr="007E14E2" w:rsidRDefault="008A20A3" w:rsidP="008A20A3">
      <w:pPr>
        <w:spacing w:line="480" w:lineRule="auto"/>
        <w:rPr>
          <w:rFonts w:ascii="Times New Roman" w:hAnsi="Times New Roman" w:cs="Times New Roman"/>
        </w:rPr>
      </w:pPr>
      <w:r w:rsidRPr="007E14E2">
        <w:rPr>
          <w:rFonts w:ascii="Times New Roman" w:hAnsi="Times New Roman" w:cs="Times New Roman"/>
        </w:rPr>
        <w:t xml:space="preserve">It is important for practitioners to understand children's basic needs because these needs are necessary if the child is to be able to work towards achieving higher needs such </w:t>
      </w:r>
      <w:r w:rsidR="00A36F4C" w:rsidRPr="007E14E2">
        <w:rPr>
          <w:rFonts w:ascii="Times New Roman" w:hAnsi="Times New Roman" w:cs="Times New Roman"/>
        </w:rPr>
        <w:t>may also never attain their full cognitive capacity. Adequate nutrition that includes micronutrients helps to strengthen the immune response</w:t>
      </w:r>
      <w:r w:rsidR="007B60A5" w:rsidRPr="007E14E2">
        <w:rPr>
          <w:rFonts w:ascii="Times New Roman" w:hAnsi="Times New Roman" w:cs="Times New Roman"/>
        </w:rPr>
        <w:t xml:space="preserve"> (</w:t>
      </w:r>
      <w:proofErr w:type="spellStart"/>
      <w:r w:rsidR="007B60A5" w:rsidRPr="007E14E2">
        <w:rPr>
          <w:rFonts w:ascii="Times New Roman" w:hAnsi="Times New Roman" w:cs="Times New Roman"/>
        </w:rPr>
        <w:t>Gombart</w:t>
      </w:r>
      <w:proofErr w:type="spellEnd"/>
      <w:r w:rsidR="007B60A5" w:rsidRPr="007E14E2">
        <w:rPr>
          <w:rFonts w:ascii="Times New Roman" w:hAnsi="Times New Roman" w:cs="Times New Roman"/>
        </w:rPr>
        <w:t xml:space="preserve"> </w:t>
      </w:r>
      <w:r w:rsidR="007B60A5" w:rsidRPr="00D95654">
        <w:rPr>
          <w:rFonts w:ascii="Times New Roman" w:hAnsi="Times New Roman" w:cs="Times New Roman"/>
          <w:i/>
        </w:rPr>
        <w:t>et al</w:t>
      </w:r>
      <w:r w:rsidR="007B60A5" w:rsidRPr="007E14E2">
        <w:rPr>
          <w:rFonts w:ascii="Times New Roman" w:hAnsi="Times New Roman" w:cs="Times New Roman"/>
        </w:rPr>
        <w:t>., 2020).</w:t>
      </w:r>
      <w:r w:rsidR="00A36F4C" w:rsidRPr="007E14E2">
        <w:rPr>
          <w:rFonts w:ascii="Times New Roman" w:hAnsi="Times New Roman" w:cs="Times New Roman"/>
        </w:rPr>
        <w:t xml:space="preserve"> Undernutrition may impair immunity</w:t>
      </w:r>
      <w:r w:rsidR="00965B06" w:rsidRPr="007E14E2">
        <w:rPr>
          <w:rFonts w:ascii="Times New Roman" w:hAnsi="Times New Roman" w:cs="Times New Roman"/>
        </w:rPr>
        <w:t xml:space="preserve">, increasing risk of infections and even death. </w:t>
      </w:r>
    </w:p>
    <w:p w14:paraId="0C69786C" w14:textId="2A225407" w:rsidR="00CE7C16" w:rsidRDefault="00CE7C16" w:rsidP="007E14E2">
      <w:pPr>
        <w:spacing w:line="480" w:lineRule="auto"/>
        <w:rPr>
          <w:rFonts w:ascii="Times New Roman" w:hAnsi="Times New Roman" w:cs="Times New Roman"/>
        </w:rPr>
      </w:pPr>
      <w:r w:rsidRPr="007E14E2">
        <w:rPr>
          <w:rFonts w:ascii="Times New Roman" w:hAnsi="Times New Roman" w:cs="Times New Roman"/>
        </w:rPr>
        <w:t xml:space="preserve">Consistent with Maslow’s hierarchy of needs, another basic need for the child would be rest. Sufficient rest and sleep is necessary for optimal brain development in children. During sleep, there is </w:t>
      </w:r>
      <w:r w:rsidR="00B53F48" w:rsidRPr="007E14E2">
        <w:rPr>
          <w:rFonts w:ascii="Times New Roman" w:hAnsi="Times New Roman" w:cs="Times New Roman"/>
        </w:rPr>
        <w:t>consolidation</w:t>
      </w:r>
      <w:r w:rsidRPr="007E14E2">
        <w:rPr>
          <w:rFonts w:ascii="Times New Roman" w:hAnsi="Times New Roman" w:cs="Times New Roman"/>
        </w:rPr>
        <w:t xml:space="preserve"> of memories and processing of learning which may help to further the child’s cognitive development. Sleep and rest are similarly linked to improved concentration, focus</w:t>
      </w:r>
      <w:r w:rsidR="00321710" w:rsidRPr="007E14E2">
        <w:rPr>
          <w:rFonts w:ascii="Times New Roman" w:hAnsi="Times New Roman" w:cs="Times New Roman"/>
        </w:rPr>
        <w:t>,</w:t>
      </w:r>
      <w:r w:rsidRPr="007E14E2">
        <w:rPr>
          <w:rFonts w:ascii="Times New Roman" w:hAnsi="Times New Roman" w:cs="Times New Roman"/>
        </w:rPr>
        <w:t xml:space="preserve"> and problem-solving skills</w:t>
      </w:r>
      <w:r w:rsidR="00C939F5" w:rsidRPr="007E14E2">
        <w:rPr>
          <w:rFonts w:ascii="Times New Roman" w:hAnsi="Times New Roman" w:cs="Times New Roman"/>
        </w:rPr>
        <w:t xml:space="preserve"> (Paller </w:t>
      </w:r>
      <w:r w:rsidR="00C939F5" w:rsidRPr="000856FC">
        <w:rPr>
          <w:rFonts w:ascii="Times New Roman" w:hAnsi="Times New Roman" w:cs="Times New Roman"/>
          <w:i/>
        </w:rPr>
        <w:t>et al.,</w:t>
      </w:r>
      <w:r w:rsidR="00C939F5" w:rsidRPr="007E14E2">
        <w:rPr>
          <w:rFonts w:ascii="Times New Roman" w:hAnsi="Times New Roman" w:cs="Times New Roman"/>
        </w:rPr>
        <w:t xml:space="preserve"> 2020)</w:t>
      </w:r>
      <w:r w:rsidRPr="007E14E2">
        <w:rPr>
          <w:rFonts w:ascii="Times New Roman" w:hAnsi="Times New Roman" w:cs="Times New Roman"/>
        </w:rPr>
        <w:t xml:space="preserve">. </w:t>
      </w:r>
      <w:r w:rsidR="00B53F48" w:rsidRPr="007E14E2">
        <w:rPr>
          <w:rFonts w:ascii="Times New Roman" w:hAnsi="Times New Roman" w:cs="Times New Roman"/>
        </w:rPr>
        <w:t xml:space="preserve">Additionally, sufficient rest may reduce irritability and anxiety while helping the child to better manage their emotions. Sleep and rest also enhance physical </w:t>
      </w:r>
      <w:r w:rsidR="00321710" w:rsidRPr="007E14E2">
        <w:rPr>
          <w:rFonts w:ascii="Times New Roman" w:hAnsi="Times New Roman" w:cs="Times New Roman"/>
        </w:rPr>
        <w:t>growth</w:t>
      </w:r>
      <w:r w:rsidR="00B53F48" w:rsidRPr="007E14E2">
        <w:rPr>
          <w:rFonts w:ascii="Times New Roman" w:hAnsi="Times New Roman" w:cs="Times New Roman"/>
        </w:rPr>
        <w:t xml:space="preserve"> and development and may improve immune functioning. </w:t>
      </w:r>
    </w:p>
    <w:p w14:paraId="36FE9A94" w14:textId="77777777" w:rsidR="00EF55C0" w:rsidRPr="007E14E2" w:rsidRDefault="00EF55C0" w:rsidP="007E14E2">
      <w:pPr>
        <w:spacing w:line="480" w:lineRule="auto"/>
        <w:rPr>
          <w:rFonts w:ascii="Times New Roman" w:hAnsi="Times New Roman" w:cs="Times New Roman"/>
        </w:rPr>
      </w:pPr>
    </w:p>
    <w:p w14:paraId="47884BD7" w14:textId="77777777" w:rsidR="00EF55C0" w:rsidRDefault="00EF55C0" w:rsidP="007E14E2">
      <w:pPr>
        <w:spacing w:line="480" w:lineRule="auto"/>
        <w:rPr>
          <w:rFonts w:ascii="Times New Roman" w:hAnsi="Times New Roman" w:cs="Times New Roman"/>
        </w:rPr>
      </w:pPr>
      <w:r w:rsidRPr="00EF55C0">
        <w:rPr>
          <w:rFonts w:ascii="Times New Roman" w:hAnsi="Times New Roman" w:cs="Times New Roman"/>
          <w:noProof/>
          <w:lang w:val="en-GB" w:eastAsia="en-GB"/>
        </w:rPr>
        <w:drawing>
          <wp:inline distT="0" distB="0" distL="0" distR="0" wp14:anchorId="35C1EA34" wp14:editId="6B428D54">
            <wp:extent cx="5544324" cy="5315692"/>
            <wp:effectExtent l="0" t="0" r="0" b="0"/>
            <wp:docPr id="31828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82410" name=""/>
                    <pic:cNvPicPr/>
                  </pic:nvPicPr>
                  <pic:blipFill>
                    <a:blip r:embed="rId25"/>
                    <a:stretch>
                      <a:fillRect/>
                    </a:stretch>
                  </pic:blipFill>
                  <pic:spPr>
                    <a:xfrm>
                      <a:off x="0" y="0"/>
                      <a:ext cx="5544324" cy="5315692"/>
                    </a:xfrm>
                    <a:prstGeom prst="rect">
                      <a:avLst/>
                    </a:prstGeom>
                  </pic:spPr>
                </pic:pic>
              </a:graphicData>
            </a:graphic>
          </wp:inline>
        </w:drawing>
      </w:r>
    </w:p>
    <w:p w14:paraId="11F8E96D" w14:textId="64F5B6F7" w:rsidR="00EF55C0" w:rsidRDefault="00EF55C0" w:rsidP="007E14E2">
      <w:pPr>
        <w:spacing w:line="480" w:lineRule="auto"/>
        <w:rPr>
          <w:rFonts w:ascii="Times New Roman" w:hAnsi="Times New Roman" w:cs="Times New Roman"/>
        </w:rPr>
      </w:pPr>
      <w:r>
        <w:rPr>
          <w:rFonts w:ascii="Times New Roman" w:hAnsi="Times New Roman" w:cs="Times New Roman"/>
        </w:rPr>
        <w:t>Role of proper nutrition in children (</w:t>
      </w:r>
      <w:hyperlink r:id="rId26" w:history="1">
        <w:r w:rsidRPr="00BC2D75">
          <w:rPr>
            <w:rStyle w:val="Hyperlink"/>
            <w:rFonts w:ascii="Times New Roman" w:hAnsi="Times New Roman" w:cs="Times New Roman"/>
          </w:rPr>
          <w:t>https://www.cdc.gov/nutrition/php/resources/healthy-eating-benefits-for-children.html</w:t>
        </w:r>
      </w:hyperlink>
      <w:r>
        <w:rPr>
          <w:rFonts w:ascii="Times New Roman" w:hAnsi="Times New Roman" w:cs="Times New Roman"/>
        </w:rPr>
        <w:t xml:space="preserve">). </w:t>
      </w:r>
    </w:p>
    <w:p w14:paraId="75130543" w14:textId="10792123" w:rsidR="7248EA12" w:rsidRPr="007E14E2" w:rsidRDefault="0007764B" w:rsidP="007E14E2">
      <w:pPr>
        <w:spacing w:line="480" w:lineRule="auto"/>
        <w:rPr>
          <w:rFonts w:ascii="Times New Roman" w:hAnsi="Times New Roman" w:cs="Times New Roman"/>
        </w:rPr>
      </w:pPr>
      <w:r w:rsidRPr="007E14E2">
        <w:rPr>
          <w:rFonts w:ascii="Times New Roman" w:hAnsi="Times New Roman" w:cs="Times New Roman"/>
        </w:rPr>
        <w:t xml:space="preserve">To optimize nutrition, stakeholders have implemented several strategies. </w:t>
      </w:r>
      <w:r w:rsidR="00A14741" w:rsidRPr="007E14E2">
        <w:rPr>
          <w:rFonts w:ascii="Times New Roman" w:hAnsi="Times New Roman" w:cs="Times New Roman"/>
        </w:rPr>
        <w:t>In the childcare and school environment, this goal may be achieved by</w:t>
      </w:r>
      <w:r w:rsidR="00D20A49" w:rsidRPr="007E14E2">
        <w:rPr>
          <w:rFonts w:ascii="Times New Roman" w:hAnsi="Times New Roman" w:cs="Times New Roman"/>
        </w:rPr>
        <w:t xml:space="preserve"> selecting menus that are </w:t>
      </w:r>
      <w:r w:rsidR="00552169" w:rsidRPr="007E14E2">
        <w:rPr>
          <w:rFonts w:ascii="Times New Roman" w:hAnsi="Times New Roman" w:cs="Times New Roman"/>
        </w:rPr>
        <w:t>nutritionally</w:t>
      </w:r>
      <w:r w:rsidR="00D20A49" w:rsidRPr="007E14E2">
        <w:rPr>
          <w:rFonts w:ascii="Times New Roman" w:hAnsi="Times New Roman" w:cs="Times New Roman"/>
        </w:rPr>
        <w:t xml:space="preserve"> adequate. These menus should be consistent with established dietary guidelines. The foods provided to children should be in adequate quantities. The meal patterns </w:t>
      </w:r>
      <w:r w:rsidR="00BD1F7A" w:rsidRPr="007E14E2">
        <w:rPr>
          <w:rFonts w:ascii="Times New Roman" w:hAnsi="Times New Roman" w:cs="Times New Roman"/>
        </w:rPr>
        <w:t xml:space="preserve">should balance energy and nutrients to meet the child’s need according to the age and activity level. </w:t>
      </w:r>
      <w:r w:rsidR="004927CC" w:rsidRPr="007E14E2">
        <w:rPr>
          <w:rFonts w:ascii="Times New Roman" w:hAnsi="Times New Roman" w:cs="Times New Roman"/>
        </w:rPr>
        <w:t>Involvement</w:t>
      </w:r>
      <w:r w:rsidR="00080BDF" w:rsidRPr="007E14E2">
        <w:rPr>
          <w:rFonts w:ascii="Times New Roman" w:hAnsi="Times New Roman" w:cs="Times New Roman"/>
        </w:rPr>
        <w:t xml:space="preserve"> of parents in the planning of the meals is essential in order to help ensure that certain preferences and special needs unique to the child are taken into consideration. </w:t>
      </w:r>
      <w:r w:rsidR="00083C81" w:rsidRPr="007E14E2">
        <w:rPr>
          <w:rFonts w:ascii="Times New Roman" w:hAnsi="Times New Roman" w:cs="Times New Roman"/>
        </w:rPr>
        <w:t xml:space="preserve">Fruits and vegetables as well as whole grains provides nutrient-dense foods ensuring the child obtains most essential nutrients. </w:t>
      </w:r>
      <w:r w:rsidR="00742741" w:rsidRPr="007E14E2">
        <w:rPr>
          <w:rFonts w:ascii="Times New Roman" w:hAnsi="Times New Roman" w:cs="Times New Roman"/>
        </w:rPr>
        <w:t>High-fat diets and diets high in sodium and processed sugars should be limited</w:t>
      </w:r>
      <w:r w:rsidR="00C939F5" w:rsidRPr="007E14E2">
        <w:rPr>
          <w:rFonts w:ascii="Times New Roman" w:hAnsi="Times New Roman" w:cs="Times New Roman"/>
        </w:rPr>
        <w:t xml:space="preserve"> (Gowrishankar </w:t>
      </w:r>
      <w:r w:rsidR="00C939F5" w:rsidRPr="00D95654">
        <w:rPr>
          <w:rFonts w:ascii="Times New Roman" w:hAnsi="Times New Roman" w:cs="Times New Roman"/>
          <w:i/>
        </w:rPr>
        <w:t>et al</w:t>
      </w:r>
      <w:r w:rsidR="00C939F5" w:rsidRPr="007E14E2">
        <w:rPr>
          <w:rFonts w:ascii="Times New Roman" w:hAnsi="Times New Roman" w:cs="Times New Roman"/>
        </w:rPr>
        <w:t>., 2020</w:t>
      </w:r>
      <w:r w:rsidR="00214F82" w:rsidRPr="007E14E2">
        <w:rPr>
          <w:rFonts w:ascii="Times New Roman" w:hAnsi="Times New Roman" w:cs="Times New Roman"/>
        </w:rPr>
        <w:t xml:space="preserve">; Vos </w:t>
      </w:r>
      <w:r w:rsidR="00214F82" w:rsidRPr="00D95654">
        <w:rPr>
          <w:rFonts w:ascii="Times New Roman" w:hAnsi="Times New Roman" w:cs="Times New Roman"/>
          <w:i/>
        </w:rPr>
        <w:t>et al</w:t>
      </w:r>
      <w:r w:rsidR="00214F82" w:rsidRPr="007E14E2">
        <w:rPr>
          <w:rFonts w:ascii="Times New Roman" w:hAnsi="Times New Roman" w:cs="Times New Roman"/>
        </w:rPr>
        <w:t xml:space="preserve">., 2017). </w:t>
      </w:r>
      <w:r w:rsidR="00742741" w:rsidRPr="007E14E2">
        <w:rPr>
          <w:rFonts w:ascii="Times New Roman" w:hAnsi="Times New Roman" w:cs="Times New Roman"/>
        </w:rPr>
        <w:t xml:space="preserve"> </w:t>
      </w:r>
      <w:r w:rsidR="006A3024" w:rsidRPr="007E14E2">
        <w:rPr>
          <w:rFonts w:ascii="Times New Roman" w:hAnsi="Times New Roman" w:cs="Times New Roman"/>
        </w:rPr>
        <w:t xml:space="preserve">In the school and childcare setting, providing age-appropriate utensils and furniture that are </w:t>
      </w:r>
      <w:r w:rsidR="008E3733" w:rsidRPr="007E14E2">
        <w:rPr>
          <w:rFonts w:ascii="Times New Roman" w:hAnsi="Times New Roman" w:cs="Times New Roman"/>
        </w:rPr>
        <w:t xml:space="preserve">essential to encourage the child to enjoy their meals. </w:t>
      </w:r>
    </w:p>
    <w:p w14:paraId="232B1C97" w14:textId="0363A119" w:rsidR="00A66F56" w:rsidRPr="007E14E2" w:rsidRDefault="00A66F56" w:rsidP="007E14E2">
      <w:pPr>
        <w:spacing w:line="480" w:lineRule="auto"/>
        <w:rPr>
          <w:rFonts w:ascii="Times New Roman" w:hAnsi="Times New Roman" w:cs="Times New Roman"/>
        </w:rPr>
      </w:pPr>
      <w:r w:rsidRPr="007E14E2">
        <w:rPr>
          <w:rFonts w:ascii="Times New Roman" w:hAnsi="Times New Roman" w:cs="Times New Roman"/>
        </w:rPr>
        <w:t>As demonstrated in the foregoing discussion, rest is an important component of child development. To ensure sufficient rest for the child, practitioners may encourage consistent sleep routines.</w:t>
      </w:r>
      <w:r w:rsidR="00564C78" w:rsidRPr="007E14E2">
        <w:rPr>
          <w:rFonts w:ascii="Times New Roman" w:hAnsi="Times New Roman" w:cs="Times New Roman"/>
        </w:rPr>
        <w:t xml:space="preserve"> Relaxing bedtime routines such as reading can help to enhance sleep and rest. </w:t>
      </w:r>
      <w:r w:rsidR="00573A72" w:rsidRPr="007E14E2">
        <w:rPr>
          <w:rFonts w:ascii="Times New Roman" w:hAnsi="Times New Roman" w:cs="Times New Roman"/>
        </w:rPr>
        <w:t>Another strategy that may enhance sleep is creating an appropriate sleep environment. This includes a dim</w:t>
      </w:r>
      <w:r w:rsidR="00C65753" w:rsidRPr="007E14E2">
        <w:rPr>
          <w:rFonts w:ascii="Times New Roman" w:hAnsi="Times New Roman" w:cs="Times New Roman"/>
        </w:rPr>
        <w:t>-</w:t>
      </w:r>
      <w:r w:rsidR="00573A72" w:rsidRPr="007E14E2">
        <w:rPr>
          <w:rFonts w:ascii="Times New Roman" w:hAnsi="Times New Roman" w:cs="Times New Roman"/>
        </w:rPr>
        <w:t>lit room with minimal noise both factors being able to enhance co</w:t>
      </w:r>
      <w:r w:rsidR="00C65753" w:rsidRPr="007E14E2">
        <w:rPr>
          <w:rFonts w:ascii="Times New Roman" w:hAnsi="Times New Roman" w:cs="Times New Roman"/>
        </w:rPr>
        <w:t>mf</w:t>
      </w:r>
      <w:r w:rsidR="00573A72" w:rsidRPr="007E14E2">
        <w:rPr>
          <w:rFonts w:ascii="Times New Roman" w:hAnsi="Times New Roman" w:cs="Times New Roman"/>
        </w:rPr>
        <w:t xml:space="preserve">ort and rest. </w:t>
      </w:r>
      <w:r w:rsidR="00C65753" w:rsidRPr="007E14E2">
        <w:rPr>
          <w:rFonts w:ascii="Times New Roman" w:hAnsi="Times New Roman" w:cs="Times New Roman"/>
        </w:rPr>
        <w:t xml:space="preserve">Children should similarly be provided time to </w:t>
      </w:r>
      <w:r w:rsidR="006A7678" w:rsidRPr="007E14E2">
        <w:rPr>
          <w:rFonts w:ascii="Times New Roman" w:hAnsi="Times New Roman" w:cs="Times New Roman"/>
        </w:rPr>
        <w:t xml:space="preserve">play and pursue non-academic interests and hobbies. </w:t>
      </w:r>
    </w:p>
    <w:p w14:paraId="75BDD086" w14:textId="77777777" w:rsidR="7248EA12" w:rsidRPr="007E14E2" w:rsidRDefault="7248EA12" w:rsidP="007E14E2">
      <w:pPr>
        <w:spacing w:line="480" w:lineRule="auto"/>
        <w:rPr>
          <w:rFonts w:ascii="Times New Roman" w:hAnsi="Times New Roman" w:cs="Times New Roman"/>
          <w:b/>
          <w:bCs/>
        </w:rPr>
      </w:pPr>
      <w:r w:rsidRPr="007E14E2">
        <w:rPr>
          <w:rFonts w:ascii="Times New Roman" w:hAnsi="Times New Roman" w:cs="Times New Roman"/>
          <w:b/>
          <w:bCs/>
        </w:rPr>
        <w:t>2.</w:t>
      </w:r>
      <w:r w:rsidR="1BCC9349" w:rsidRPr="007E14E2">
        <w:rPr>
          <w:rFonts w:ascii="Times New Roman" w:hAnsi="Times New Roman" w:cs="Times New Roman"/>
          <w:b/>
          <w:bCs/>
        </w:rPr>
        <w:t xml:space="preserve">Creating a safe and stable </w:t>
      </w:r>
      <w:r w:rsidR="0A28FA2A" w:rsidRPr="007E14E2">
        <w:rPr>
          <w:rFonts w:ascii="Times New Roman" w:hAnsi="Times New Roman" w:cs="Times New Roman"/>
          <w:b/>
          <w:bCs/>
        </w:rPr>
        <w:t>environment</w:t>
      </w:r>
    </w:p>
    <w:p w14:paraId="5C880449" w14:textId="2D8CC0FE" w:rsidR="00E92998" w:rsidRPr="007E14E2" w:rsidRDefault="00E92998" w:rsidP="007E14E2">
      <w:pPr>
        <w:spacing w:line="480" w:lineRule="auto"/>
        <w:rPr>
          <w:rFonts w:ascii="Times New Roman" w:hAnsi="Times New Roman" w:cs="Times New Roman"/>
        </w:rPr>
      </w:pPr>
      <w:r w:rsidRPr="007E14E2">
        <w:rPr>
          <w:rFonts w:ascii="Times New Roman" w:hAnsi="Times New Roman" w:cs="Times New Roman"/>
        </w:rPr>
        <w:t xml:space="preserve">Creating a safe and secure classroom environment is important for optimal development and learning. A safe and secure learning and home environment provides the child the requisite confidence and reassurance that encourages exploration and </w:t>
      </w:r>
      <w:proofErr w:type="gramStart"/>
      <w:r w:rsidRPr="007E14E2">
        <w:rPr>
          <w:rFonts w:ascii="Times New Roman" w:hAnsi="Times New Roman" w:cs="Times New Roman"/>
        </w:rPr>
        <w:t>learning</w:t>
      </w:r>
      <w:proofErr w:type="gramEnd"/>
      <w:r w:rsidR="007042AC" w:rsidRPr="007E14E2">
        <w:rPr>
          <w:rFonts w:ascii="Times New Roman" w:hAnsi="Times New Roman" w:cs="Times New Roman"/>
        </w:rPr>
        <w:t xml:space="preserve"> (Hardie </w:t>
      </w:r>
      <w:r w:rsidR="007042AC" w:rsidRPr="00D95654">
        <w:rPr>
          <w:rFonts w:ascii="Times New Roman" w:hAnsi="Times New Roman" w:cs="Times New Roman"/>
          <w:i/>
        </w:rPr>
        <w:t>et al</w:t>
      </w:r>
      <w:r w:rsidR="007042AC" w:rsidRPr="007E14E2">
        <w:rPr>
          <w:rFonts w:ascii="Times New Roman" w:hAnsi="Times New Roman" w:cs="Times New Roman"/>
        </w:rPr>
        <w:t>., 2022).</w:t>
      </w:r>
      <w:r w:rsidRPr="007E14E2">
        <w:rPr>
          <w:rFonts w:ascii="Times New Roman" w:hAnsi="Times New Roman" w:cs="Times New Roman"/>
        </w:rPr>
        <w:t xml:space="preserve"> </w:t>
      </w:r>
      <w:r w:rsidR="00EA0481" w:rsidRPr="007E14E2">
        <w:rPr>
          <w:rFonts w:ascii="Times New Roman" w:hAnsi="Times New Roman" w:cs="Times New Roman"/>
        </w:rPr>
        <w:t xml:space="preserve">A safe childcare or learning setting helps foster the child’s emotional wellbeing. This may, in turn, help the child to develop without undue </w:t>
      </w:r>
      <w:r w:rsidR="002F6286" w:rsidRPr="007E14E2">
        <w:rPr>
          <w:rFonts w:ascii="Times New Roman" w:hAnsi="Times New Roman" w:cs="Times New Roman"/>
        </w:rPr>
        <w:t>anxiet</w:t>
      </w:r>
      <w:r w:rsidR="00C65753" w:rsidRPr="007E14E2">
        <w:rPr>
          <w:rFonts w:ascii="Times New Roman" w:hAnsi="Times New Roman" w:cs="Times New Roman"/>
        </w:rPr>
        <w:t>y</w:t>
      </w:r>
      <w:r w:rsidR="00EA0481" w:rsidRPr="007E14E2">
        <w:rPr>
          <w:rFonts w:ascii="Times New Roman" w:hAnsi="Times New Roman" w:cs="Times New Roman"/>
        </w:rPr>
        <w:t xml:space="preserve"> </w:t>
      </w:r>
    </w:p>
    <w:p w14:paraId="6A3ABE8B" w14:textId="71BDCEF7" w:rsidR="00E92998" w:rsidRPr="007E14E2" w:rsidRDefault="00E92998" w:rsidP="007E14E2">
      <w:pPr>
        <w:spacing w:line="480" w:lineRule="auto"/>
        <w:rPr>
          <w:rFonts w:ascii="Times New Roman" w:hAnsi="Times New Roman" w:cs="Times New Roman"/>
        </w:rPr>
      </w:pPr>
      <w:r w:rsidRPr="007E14E2">
        <w:rPr>
          <w:rFonts w:ascii="Times New Roman" w:hAnsi="Times New Roman" w:cs="Times New Roman"/>
        </w:rPr>
        <w:t xml:space="preserve">Being able to feel secure is essential for the child’s </w:t>
      </w:r>
      <w:r w:rsidR="00EA0481" w:rsidRPr="007E14E2">
        <w:rPr>
          <w:rFonts w:ascii="Times New Roman" w:hAnsi="Times New Roman" w:cs="Times New Roman"/>
        </w:rPr>
        <w:t>cognitive development</w:t>
      </w:r>
      <w:r w:rsidRPr="007E14E2">
        <w:rPr>
          <w:rFonts w:ascii="Times New Roman" w:hAnsi="Times New Roman" w:cs="Times New Roman"/>
        </w:rPr>
        <w:t xml:space="preserve">. </w:t>
      </w:r>
      <w:r w:rsidR="00EA0481" w:rsidRPr="007E14E2">
        <w:rPr>
          <w:rFonts w:ascii="Times New Roman" w:hAnsi="Times New Roman" w:cs="Times New Roman"/>
        </w:rPr>
        <w:t>Where the child feels secure, they are better able to explore their environment which helps to foster learning</w:t>
      </w:r>
      <w:r w:rsidR="005A7C2B" w:rsidRPr="007E14E2">
        <w:rPr>
          <w:rFonts w:ascii="Times New Roman" w:hAnsi="Times New Roman" w:cs="Times New Roman"/>
        </w:rPr>
        <w:t xml:space="preserve"> (Lacoe, 2016)</w:t>
      </w:r>
      <w:r w:rsidR="00EA0481" w:rsidRPr="007E14E2">
        <w:rPr>
          <w:rFonts w:ascii="Times New Roman" w:hAnsi="Times New Roman" w:cs="Times New Roman"/>
        </w:rPr>
        <w:t>.</w:t>
      </w:r>
      <w:r w:rsidRPr="007E14E2">
        <w:rPr>
          <w:rFonts w:ascii="Times New Roman" w:hAnsi="Times New Roman" w:cs="Times New Roman"/>
        </w:rPr>
        <w:t xml:space="preserve"> </w:t>
      </w:r>
      <w:r w:rsidR="004F2097" w:rsidRPr="007E14E2">
        <w:rPr>
          <w:rFonts w:ascii="Times New Roman" w:hAnsi="Times New Roman" w:cs="Times New Roman"/>
        </w:rPr>
        <w:t>Similarly, practitioners who work to create safe childcare and learning settings can also help to enhance the child’s e</w:t>
      </w:r>
      <w:r w:rsidRPr="007E14E2">
        <w:rPr>
          <w:rFonts w:ascii="Times New Roman" w:hAnsi="Times New Roman" w:cs="Times New Roman"/>
        </w:rPr>
        <w:t xml:space="preserve">motional attachments. Such children are better able to cope with challenges in life. </w:t>
      </w:r>
    </w:p>
    <w:p w14:paraId="0928EF62" w14:textId="75FECCC9" w:rsidR="7248EA12" w:rsidRPr="007E14E2" w:rsidRDefault="007D736E" w:rsidP="007E14E2">
      <w:pPr>
        <w:spacing w:line="480" w:lineRule="auto"/>
        <w:rPr>
          <w:rFonts w:ascii="Times New Roman" w:hAnsi="Times New Roman" w:cs="Times New Roman"/>
        </w:rPr>
      </w:pPr>
      <w:r w:rsidRPr="007E14E2">
        <w:rPr>
          <w:rFonts w:ascii="Times New Roman" w:hAnsi="Times New Roman" w:cs="Times New Roman"/>
        </w:rPr>
        <w:t>Cognizant of the need for creating safe and secure learning and care environment, e</w:t>
      </w:r>
      <w:r w:rsidR="7B875186" w:rsidRPr="007E14E2">
        <w:rPr>
          <w:rFonts w:ascii="Times New Roman" w:hAnsi="Times New Roman" w:cs="Times New Roman"/>
        </w:rPr>
        <w:t xml:space="preserve">arly Years practitioners </w:t>
      </w:r>
      <w:r w:rsidRPr="007E14E2">
        <w:rPr>
          <w:rFonts w:ascii="Times New Roman" w:hAnsi="Times New Roman" w:cs="Times New Roman"/>
        </w:rPr>
        <w:t xml:space="preserve">are able to </w:t>
      </w:r>
      <w:r w:rsidR="00C90AA9" w:rsidRPr="007E14E2">
        <w:rPr>
          <w:rFonts w:ascii="Times New Roman" w:hAnsi="Times New Roman" w:cs="Times New Roman"/>
        </w:rPr>
        <w:t>implement</w:t>
      </w:r>
      <w:r w:rsidRPr="007E14E2">
        <w:rPr>
          <w:rFonts w:ascii="Times New Roman" w:hAnsi="Times New Roman" w:cs="Times New Roman"/>
        </w:rPr>
        <w:t xml:space="preserve"> </w:t>
      </w:r>
      <w:r w:rsidR="00C90AA9" w:rsidRPr="007E14E2">
        <w:rPr>
          <w:rFonts w:ascii="Times New Roman" w:hAnsi="Times New Roman" w:cs="Times New Roman"/>
        </w:rPr>
        <w:t>steps</w:t>
      </w:r>
      <w:r w:rsidRPr="007E14E2">
        <w:rPr>
          <w:rFonts w:ascii="Times New Roman" w:hAnsi="Times New Roman" w:cs="Times New Roman"/>
        </w:rPr>
        <w:t xml:space="preserve"> to achieve this goal. In the classroom environment, educators may achieve this by celebrating and embracing diversity. Learners should receive equitable and supportive spaces. Educators need to incorporate diverse perspectives in curriculum </w:t>
      </w:r>
      <w:r w:rsidR="004E4E9B" w:rsidRPr="007E14E2">
        <w:rPr>
          <w:rFonts w:ascii="Times New Roman" w:hAnsi="Times New Roman" w:cs="Times New Roman"/>
        </w:rPr>
        <w:t>delivery</w:t>
      </w:r>
      <w:r w:rsidRPr="007E14E2">
        <w:rPr>
          <w:rFonts w:ascii="Times New Roman" w:hAnsi="Times New Roman" w:cs="Times New Roman"/>
        </w:rPr>
        <w:t xml:space="preserve">. This not only enriches the </w:t>
      </w:r>
      <w:r w:rsidR="00CF7A89" w:rsidRPr="007E14E2">
        <w:rPr>
          <w:rFonts w:ascii="Times New Roman" w:hAnsi="Times New Roman" w:cs="Times New Roman"/>
        </w:rPr>
        <w:t>child’s</w:t>
      </w:r>
      <w:r w:rsidRPr="007E14E2">
        <w:rPr>
          <w:rFonts w:ascii="Times New Roman" w:hAnsi="Times New Roman" w:cs="Times New Roman"/>
        </w:rPr>
        <w:t xml:space="preserve"> understanding of the world but also </w:t>
      </w:r>
      <w:r w:rsidR="004E4E9B" w:rsidRPr="007E14E2">
        <w:rPr>
          <w:rFonts w:ascii="Times New Roman" w:hAnsi="Times New Roman" w:cs="Times New Roman"/>
        </w:rPr>
        <w:t>promotes</w:t>
      </w:r>
      <w:r w:rsidRPr="007E14E2">
        <w:rPr>
          <w:rFonts w:ascii="Times New Roman" w:hAnsi="Times New Roman" w:cs="Times New Roman"/>
        </w:rPr>
        <w:t xml:space="preserve"> empathy and mutual respect potentially creating safe </w:t>
      </w:r>
      <w:r w:rsidR="00CF7A89" w:rsidRPr="007E14E2">
        <w:rPr>
          <w:rFonts w:ascii="Times New Roman" w:hAnsi="Times New Roman" w:cs="Times New Roman"/>
        </w:rPr>
        <w:t>environments</w:t>
      </w:r>
      <w:r w:rsidRPr="007E14E2">
        <w:rPr>
          <w:rFonts w:ascii="Times New Roman" w:hAnsi="Times New Roman" w:cs="Times New Roman"/>
        </w:rPr>
        <w:t xml:space="preserve"> for other learners</w:t>
      </w:r>
      <w:r w:rsidR="005F7440" w:rsidRPr="007E14E2">
        <w:rPr>
          <w:rFonts w:ascii="Times New Roman" w:hAnsi="Times New Roman" w:cs="Times New Roman"/>
        </w:rPr>
        <w:t xml:space="preserve"> (Grosse </w:t>
      </w:r>
      <w:r w:rsidR="005F7440" w:rsidRPr="00D34647">
        <w:rPr>
          <w:rFonts w:ascii="Times New Roman" w:hAnsi="Times New Roman" w:cs="Times New Roman"/>
          <w:i/>
        </w:rPr>
        <w:t>et al</w:t>
      </w:r>
      <w:r w:rsidR="005F7440" w:rsidRPr="007E14E2">
        <w:rPr>
          <w:rFonts w:ascii="Times New Roman" w:hAnsi="Times New Roman" w:cs="Times New Roman"/>
        </w:rPr>
        <w:t>., 2021)</w:t>
      </w:r>
      <w:r w:rsidRPr="007E14E2">
        <w:rPr>
          <w:rFonts w:ascii="Times New Roman" w:hAnsi="Times New Roman" w:cs="Times New Roman"/>
        </w:rPr>
        <w:t xml:space="preserve">. </w:t>
      </w:r>
      <w:r w:rsidR="004E4E9B" w:rsidRPr="007E14E2">
        <w:rPr>
          <w:rFonts w:ascii="Times New Roman" w:hAnsi="Times New Roman" w:cs="Times New Roman"/>
        </w:rPr>
        <w:t xml:space="preserve">It is similarly critical for learners to work to ensure physical safety for learners. The practitioner needs to conduct safety audits in the class regularly, work to identify and minimize safety risks. </w:t>
      </w:r>
      <w:r w:rsidR="00E52461" w:rsidRPr="007E14E2">
        <w:rPr>
          <w:rFonts w:ascii="Times New Roman" w:hAnsi="Times New Roman" w:cs="Times New Roman"/>
        </w:rPr>
        <w:t>Learners and children should be protected from verbal and physical abuse by others within their environment including fellow learners</w:t>
      </w:r>
      <w:r w:rsidR="00DF2B9F" w:rsidRPr="007E14E2">
        <w:rPr>
          <w:rFonts w:ascii="Times New Roman" w:hAnsi="Times New Roman" w:cs="Times New Roman"/>
        </w:rPr>
        <w:t xml:space="preserve"> (Pons </w:t>
      </w:r>
      <w:r w:rsidR="00DF2B9F" w:rsidRPr="00D34647">
        <w:rPr>
          <w:rFonts w:ascii="Times New Roman" w:hAnsi="Times New Roman" w:cs="Times New Roman"/>
          <w:i/>
        </w:rPr>
        <w:t>et al</w:t>
      </w:r>
      <w:r w:rsidR="00DF2B9F" w:rsidRPr="007E14E2">
        <w:rPr>
          <w:rFonts w:ascii="Times New Roman" w:hAnsi="Times New Roman" w:cs="Times New Roman"/>
        </w:rPr>
        <w:t>., 2014)</w:t>
      </w:r>
      <w:r w:rsidR="00E52461" w:rsidRPr="007E14E2">
        <w:rPr>
          <w:rFonts w:ascii="Times New Roman" w:hAnsi="Times New Roman" w:cs="Times New Roman"/>
        </w:rPr>
        <w:t xml:space="preserve">. </w:t>
      </w:r>
      <w:r w:rsidR="0082167C" w:rsidRPr="007E14E2">
        <w:rPr>
          <w:rFonts w:ascii="Times New Roman" w:hAnsi="Times New Roman" w:cs="Times New Roman"/>
        </w:rPr>
        <w:t>By encouraging constructive conflict resolution</w:t>
      </w:r>
      <w:r w:rsidR="00DF2B9F" w:rsidRPr="007E14E2">
        <w:rPr>
          <w:rFonts w:ascii="Times New Roman" w:hAnsi="Times New Roman" w:cs="Times New Roman"/>
        </w:rPr>
        <w:t xml:space="preserve"> t</w:t>
      </w:r>
      <w:r w:rsidR="00855159" w:rsidRPr="007E14E2">
        <w:rPr>
          <w:rFonts w:ascii="Times New Roman" w:hAnsi="Times New Roman" w:cs="Times New Roman"/>
        </w:rPr>
        <w:t xml:space="preserve">echniques such as peer mediation can promote understanding and sympathy. Negotiation and problem-solving skills help learners to </w:t>
      </w:r>
      <w:r w:rsidR="000D7E53" w:rsidRPr="007E14E2">
        <w:rPr>
          <w:rFonts w:ascii="Times New Roman" w:hAnsi="Times New Roman" w:cs="Times New Roman"/>
        </w:rPr>
        <w:t xml:space="preserve">feel safer and secure and are likely to help reduce interpersonal violence. </w:t>
      </w:r>
    </w:p>
    <w:p w14:paraId="027436D5" w14:textId="0FBC46C1" w:rsidR="3757C3FE" w:rsidRPr="007E14E2" w:rsidRDefault="3757C3FE" w:rsidP="007E14E2">
      <w:pPr>
        <w:spacing w:line="480" w:lineRule="auto"/>
        <w:rPr>
          <w:rFonts w:ascii="Times New Roman" w:hAnsi="Times New Roman" w:cs="Times New Roman"/>
          <w:b/>
          <w:bCs/>
        </w:rPr>
      </w:pPr>
      <w:r w:rsidRPr="007E14E2">
        <w:rPr>
          <w:rFonts w:ascii="Times New Roman" w:hAnsi="Times New Roman" w:cs="Times New Roman"/>
          <w:b/>
          <w:bCs/>
        </w:rPr>
        <w:t xml:space="preserve">3. </w:t>
      </w:r>
      <w:r w:rsidR="7A2D55F3" w:rsidRPr="007E14E2">
        <w:rPr>
          <w:rFonts w:ascii="Times New Roman" w:hAnsi="Times New Roman" w:cs="Times New Roman"/>
          <w:b/>
          <w:bCs/>
        </w:rPr>
        <w:t xml:space="preserve">Building </w:t>
      </w:r>
      <w:r w:rsidR="00CF3872" w:rsidRPr="007E14E2">
        <w:rPr>
          <w:rFonts w:ascii="Times New Roman" w:hAnsi="Times New Roman" w:cs="Times New Roman"/>
          <w:b/>
          <w:bCs/>
        </w:rPr>
        <w:t>Self-Esteem</w:t>
      </w:r>
      <w:r w:rsidR="7A2D55F3" w:rsidRPr="007E14E2">
        <w:rPr>
          <w:rFonts w:ascii="Times New Roman" w:hAnsi="Times New Roman" w:cs="Times New Roman"/>
          <w:b/>
          <w:bCs/>
        </w:rPr>
        <w:t xml:space="preserve"> and </w:t>
      </w:r>
      <w:r w:rsidR="00CF3872" w:rsidRPr="007E14E2">
        <w:rPr>
          <w:rFonts w:ascii="Times New Roman" w:hAnsi="Times New Roman" w:cs="Times New Roman"/>
          <w:b/>
          <w:bCs/>
        </w:rPr>
        <w:t>Confidence</w:t>
      </w:r>
    </w:p>
    <w:p w14:paraId="4986FB6B" w14:textId="67C56D01" w:rsidR="00CF3872" w:rsidRPr="007E14E2" w:rsidRDefault="00CF3872" w:rsidP="007E14E2">
      <w:pPr>
        <w:spacing w:line="480" w:lineRule="auto"/>
        <w:rPr>
          <w:rFonts w:ascii="Times New Roman" w:hAnsi="Times New Roman" w:cs="Times New Roman"/>
        </w:rPr>
      </w:pPr>
      <w:r w:rsidRPr="007E14E2">
        <w:rPr>
          <w:rFonts w:ascii="Times New Roman" w:hAnsi="Times New Roman" w:cs="Times New Roman"/>
        </w:rPr>
        <w:t>The concepts of human developmental needs as outlined by Maslow highlight the need for practitioners to work to enhance self-esteem, confidence</w:t>
      </w:r>
      <w:r w:rsidR="007026EB" w:rsidRPr="007E14E2">
        <w:rPr>
          <w:rFonts w:ascii="Times New Roman" w:hAnsi="Times New Roman" w:cs="Times New Roman"/>
        </w:rPr>
        <w:t>,</w:t>
      </w:r>
      <w:r w:rsidRPr="007E14E2">
        <w:rPr>
          <w:rFonts w:ascii="Times New Roman" w:hAnsi="Times New Roman" w:cs="Times New Roman"/>
        </w:rPr>
        <w:t xml:space="preserve"> and independence for the learner. </w:t>
      </w:r>
      <w:r w:rsidR="004A6BFB" w:rsidRPr="007E14E2">
        <w:rPr>
          <w:rFonts w:ascii="Times New Roman" w:hAnsi="Times New Roman" w:cs="Times New Roman"/>
        </w:rPr>
        <w:t xml:space="preserve">From Maslow’s theory, practitioners are aware that enhanced self-esteem can help to developed increased </w:t>
      </w:r>
      <w:r w:rsidRPr="007E14E2">
        <w:rPr>
          <w:rFonts w:ascii="Times New Roman" w:hAnsi="Times New Roman" w:cs="Times New Roman"/>
        </w:rPr>
        <w:t xml:space="preserve">resilience. </w:t>
      </w:r>
      <w:r w:rsidR="004A6BFB" w:rsidRPr="007E14E2">
        <w:rPr>
          <w:rFonts w:ascii="Times New Roman" w:hAnsi="Times New Roman" w:cs="Times New Roman"/>
        </w:rPr>
        <w:t xml:space="preserve">As the </w:t>
      </w:r>
      <w:r w:rsidRPr="007E14E2">
        <w:rPr>
          <w:rFonts w:ascii="Times New Roman" w:hAnsi="Times New Roman" w:cs="Times New Roman"/>
        </w:rPr>
        <w:t>child</w:t>
      </w:r>
      <w:r w:rsidR="004A6BFB" w:rsidRPr="007E14E2">
        <w:rPr>
          <w:rFonts w:ascii="Times New Roman" w:hAnsi="Times New Roman" w:cs="Times New Roman"/>
        </w:rPr>
        <w:t xml:space="preserve"> develops </w:t>
      </w:r>
      <w:r w:rsidRPr="007E14E2">
        <w:rPr>
          <w:rFonts w:ascii="Times New Roman" w:hAnsi="Times New Roman" w:cs="Times New Roman"/>
        </w:rPr>
        <w:t>high</w:t>
      </w:r>
      <w:r w:rsidR="004A6BFB" w:rsidRPr="007E14E2">
        <w:rPr>
          <w:rFonts w:ascii="Times New Roman" w:hAnsi="Times New Roman" w:cs="Times New Roman"/>
        </w:rPr>
        <w:t xml:space="preserve">er </w:t>
      </w:r>
      <w:r w:rsidRPr="007E14E2">
        <w:rPr>
          <w:rFonts w:ascii="Times New Roman" w:hAnsi="Times New Roman" w:cs="Times New Roman"/>
        </w:rPr>
        <w:t>self-esteem</w:t>
      </w:r>
      <w:r w:rsidR="004A6BFB" w:rsidRPr="007E14E2">
        <w:rPr>
          <w:rFonts w:ascii="Times New Roman" w:hAnsi="Times New Roman" w:cs="Times New Roman"/>
        </w:rPr>
        <w:t>, they are better able to withstand challenges that they experience both within and outside the classroom</w:t>
      </w:r>
      <w:r w:rsidR="00DC50E6" w:rsidRPr="007E14E2">
        <w:rPr>
          <w:rFonts w:ascii="Times New Roman" w:hAnsi="Times New Roman" w:cs="Times New Roman"/>
        </w:rPr>
        <w:t xml:space="preserve"> (Cerino </w:t>
      </w:r>
      <w:r w:rsidR="00DC50E6" w:rsidRPr="00D34647">
        <w:rPr>
          <w:rFonts w:ascii="Times New Roman" w:hAnsi="Times New Roman" w:cs="Times New Roman"/>
          <w:i/>
        </w:rPr>
        <w:t>et al</w:t>
      </w:r>
      <w:r w:rsidR="00DC50E6" w:rsidRPr="007E14E2">
        <w:rPr>
          <w:rFonts w:ascii="Times New Roman" w:hAnsi="Times New Roman" w:cs="Times New Roman"/>
        </w:rPr>
        <w:t>., 2021).</w:t>
      </w:r>
      <w:r w:rsidR="004A6BFB" w:rsidRPr="007E14E2">
        <w:rPr>
          <w:rFonts w:ascii="Times New Roman" w:hAnsi="Times New Roman" w:cs="Times New Roman"/>
        </w:rPr>
        <w:t xml:space="preserve"> </w:t>
      </w:r>
      <w:r w:rsidR="00312CB9" w:rsidRPr="007E14E2">
        <w:rPr>
          <w:rFonts w:ascii="Times New Roman" w:hAnsi="Times New Roman" w:cs="Times New Roman"/>
        </w:rPr>
        <w:t>By helping the child to become more confident in their abilities, the practitioner may help the child to develop more sense of</w:t>
      </w:r>
      <w:r w:rsidRPr="007E14E2">
        <w:rPr>
          <w:rFonts w:ascii="Times New Roman" w:hAnsi="Times New Roman" w:cs="Times New Roman"/>
        </w:rPr>
        <w:t xml:space="preserve"> control over </w:t>
      </w:r>
      <w:r w:rsidR="00312CB9" w:rsidRPr="007E14E2">
        <w:rPr>
          <w:rFonts w:ascii="Times New Roman" w:hAnsi="Times New Roman" w:cs="Times New Roman"/>
        </w:rPr>
        <w:t xml:space="preserve">daily </w:t>
      </w:r>
      <w:r w:rsidRPr="007E14E2">
        <w:rPr>
          <w:rFonts w:ascii="Times New Roman" w:hAnsi="Times New Roman" w:cs="Times New Roman"/>
        </w:rPr>
        <w:t xml:space="preserve">events and activities. </w:t>
      </w:r>
      <w:r w:rsidR="007026EB" w:rsidRPr="007E14E2">
        <w:rPr>
          <w:rFonts w:ascii="Times New Roman" w:hAnsi="Times New Roman" w:cs="Times New Roman"/>
        </w:rPr>
        <w:t>An increased</w:t>
      </w:r>
      <w:r w:rsidR="00312CB9" w:rsidRPr="007E14E2">
        <w:rPr>
          <w:rFonts w:ascii="Times New Roman" w:hAnsi="Times New Roman" w:cs="Times New Roman"/>
        </w:rPr>
        <w:t xml:space="preserve"> sense of </w:t>
      </w:r>
      <w:r w:rsidRPr="007E14E2">
        <w:rPr>
          <w:rFonts w:ascii="Times New Roman" w:hAnsi="Times New Roman" w:cs="Times New Roman"/>
        </w:rPr>
        <w:t>s</w:t>
      </w:r>
      <w:r w:rsidR="00312CB9" w:rsidRPr="007E14E2">
        <w:rPr>
          <w:rFonts w:ascii="Times New Roman" w:hAnsi="Times New Roman" w:cs="Times New Roman"/>
        </w:rPr>
        <w:t>elf-esteem and self-confidence</w:t>
      </w:r>
      <w:r w:rsidRPr="007E14E2">
        <w:rPr>
          <w:rFonts w:ascii="Times New Roman" w:hAnsi="Times New Roman" w:cs="Times New Roman"/>
        </w:rPr>
        <w:t xml:space="preserve"> </w:t>
      </w:r>
      <w:r w:rsidR="00312CB9" w:rsidRPr="007E14E2">
        <w:rPr>
          <w:rFonts w:ascii="Times New Roman" w:hAnsi="Times New Roman" w:cs="Times New Roman"/>
        </w:rPr>
        <w:t>can also enhance independence</w:t>
      </w:r>
      <w:r w:rsidR="00DC50E6" w:rsidRPr="007E14E2">
        <w:rPr>
          <w:rFonts w:ascii="Times New Roman" w:hAnsi="Times New Roman" w:cs="Times New Roman"/>
        </w:rPr>
        <w:t xml:space="preserve"> (Liu </w:t>
      </w:r>
      <w:r w:rsidR="00DC50E6" w:rsidRPr="00D34647">
        <w:rPr>
          <w:rFonts w:ascii="Times New Roman" w:hAnsi="Times New Roman" w:cs="Times New Roman"/>
          <w:i/>
        </w:rPr>
        <w:t>et al</w:t>
      </w:r>
      <w:r w:rsidR="00DC50E6" w:rsidRPr="007E14E2">
        <w:rPr>
          <w:rFonts w:ascii="Times New Roman" w:hAnsi="Times New Roman" w:cs="Times New Roman"/>
        </w:rPr>
        <w:t>., 2021)</w:t>
      </w:r>
      <w:r w:rsidR="007026EB" w:rsidRPr="007E14E2">
        <w:rPr>
          <w:rFonts w:ascii="Times New Roman" w:hAnsi="Times New Roman" w:cs="Times New Roman"/>
        </w:rPr>
        <w:t>.</w:t>
      </w:r>
      <w:r w:rsidR="00312CB9" w:rsidRPr="007E14E2">
        <w:rPr>
          <w:rFonts w:ascii="Times New Roman" w:hAnsi="Times New Roman" w:cs="Times New Roman"/>
        </w:rPr>
        <w:t xml:space="preserve"> </w:t>
      </w:r>
      <w:r w:rsidRPr="007E14E2">
        <w:rPr>
          <w:rFonts w:ascii="Times New Roman" w:hAnsi="Times New Roman" w:cs="Times New Roman"/>
        </w:rPr>
        <w:t xml:space="preserve"> </w:t>
      </w:r>
      <w:r w:rsidR="009971AE" w:rsidRPr="007E14E2">
        <w:rPr>
          <w:rFonts w:ascii="Times New Roman" w:hAnsi="Times New Roman" w:cs="Times New Roman"/>
        </w:rPr>
        <w:t>For the confident child with healthy levels of self-esteem, taking responsibility for own actions it normal. Such children are better able to take up new and more challenging roles.</w:t>
      </w:r>
      <w:r w:rsidR="007630F7" w:rsidRPr="007E14E2">
        <w:rPr>
          <w:rFonts w:ascii="Times New Roman" w:hAnsi="Times New Roman" w:cs="Times New Roman"/>
        </w:rPr>
        <w:t xml:space="preserve"> For self-confident young persons, the ability to confidently consider and select between different choices allows one to </w:t>
      </w:r>
      <w:r w:rsidR="007E72D3" w:rsidRPr="007E14E2">
        <w:rPr>
          <w:rFonts w:ascii="Times New Roman" w:hAnsi="Times New Roman" w:cs="Times New Roman"/>
        </w:rPr>
        <w:t xml:space="preserve">be </w:t>
      </w:r>
      <w:r w:rsidR="007630F7" w:rsidRPr="007E14E2">
        <w:rPr>
          <w:rFonts w:ascii="Times New Roman" w:hAnsi="Times New Roman" w:cs="Times New Roman"/>
        </w:rPr>
        <w:t xml:space="preserve">more independent and </w:t>
      </w:r>
      <w:r w:rsidRPr="007E14E2">
        <w:rPr>
          <w:rFonts w:ascii="Times New Roman" w:hAnsi="Times New Roman" w:cs="Times New Roman"/>
        </w:rPr>
        <w:t>self-assertive</w:t>
      </w:r>
      <w:r w:rsidR="007630F7" w:rsidRPr="007E14E2">
        <w:rPr>
          <w:rFonts w:ascii="Times New Roman" w:hAnsi="Times New Roman" w:cs="Times New Roman"/>
        </w:rPr>
        <w:t xml:space="preserve">. This protects the child from undue and negative </w:t>
      </w:r>
      <w:r w:rsidR="007E72D3" w:rsidRPr="007E14E2">
        <w:rPr>
          <w:rFonts w:ascii="Times New Roman" w:hAnsi="Times New Roman" w:cs="Times New Roman"/>
        </w:rPr>
        <w:t>peer influences</w:t>
      </w:r>
      <w:r w:rsidR="007630F7" w:rsidRPr="007E14E2">
        <w:rPr>
          <w:rFonts w:ascii="Times New Roman" w:hAnsi="Times New Roman" w:cs="Times New Roman"/>
        </w:rPr>
        <w:t xml:space="preserve">. </w:t>
      </w:r>
      <w:r w:rsidR="007E72D3" w:rsidRPr="007E14E2">
        <w:rPr>
          <w:rFonts w:ascii="Times New Roman" w:hAnsi="Times New Roman" w:cs="Times New Roman"/>
        </w:rPr>
        <w:t>On the contrary, low self-esteem is linked to several adverse developmental outcomes</w:t>
      </w:r>
      <w:r w:rsidR="001C51B8" w:rsidRPr="007E14E2">
        <w:rPr>
          <w:rFonts w:ascii="Times New Roman" w:hAnsi="Times New Roman" w:cs="Times New Roman"/>
        </w:rPr>
        <w:t xml:space="preserve"> (McClure </w:t>
      </w:r>
      <w:r w:rsidR="001C51B8" w:rsidRPr="00D34647">
        <w:rPr>
          <w:rFonts w:ascii="Times New Roman" w:hAnsi="Times New Roman" w:cs="Times New Roman"/>
          <w:i/>
        </w:rPr>
        <w:t>et al</w:t>
      </w:r>
      <w:r w:rsidR="001C51B8" w:rsidRPr="007E14E2">
        <w:rPr>
          <w:rFonts w:ascii="Times New Roman" w:hAnsi="Times New Roman" w:cs="Times New Roman"/>
        </w:rPr>
        <w:t xml:space="preserve">., 2011). </w:t>
      </w:r>
      <w:r w:rsidR="007E72D3" w:rsidRPr="007E14E2">
        <w:rPr>
          <w:rFonts w:ascii="Times New Roman" w:hAnsi="Times New Roman" w:cs="Times New Roman"/>
        </w:rPr>
        <w:t xml:space="preserve">For children with low self-esteem, it is not uncommon to be more easily </w:t>
      </w:r>
      <w:r w:rsidRPr="007E14E2">
        <w:rPr>
          <w:rFonts w:ascii="Times New Roman" w:hAnsi="Times New Roman" w:cs="Times New Roman"/>
        </w:rPr>
        <w:t xml:space="preserve">frustrated. </w:t>
      </w:r>
      <w:r w:rsidR="007E72D3" w:rsidRPr="007E14E2">
        <w:rPr>
          <w:rFonts w:ascii="Times New Roman" w:hAnsi="Times New Roman" w:cs="Times New Roman"/>
        </w:rPr>
        <w:t xml:space="preserve"> This can cause the child to fear taking up more challenging tasks and to </w:t>
      </w:r>
      <w:r w:rsidRPr="007E14E2">
        <w:rPr>
          <w:rFonts w:ascii="Times New Roman" w:hAnsi="Times New Roman" w:cs="Times New Roman"/>
        </w:rPr>
        <w:t xml:space="preserve">lose interest in learning. </w:t>
      </w:r>
      <w:r w:rsidR="007E72D3" w:rsidRPr="007E14E2">
        <w:rPr>
          <w:rFonts w:ascii="Times New Roman" w:hAnsi="Times New Roman" w:cs="Times New Roman"/>
        </w:rPr>
        <w:t>These children may also experience difficulties establishing relationships with peers.</w:t>
      </w:r>
    </w:p>
    <w:p w14:paraId="55316303" w14:textId="77777777" w:rsidR="6377257C" w:rsidRPr="007E14E2" w:rsidRDefault="6377257C" w:rsidP="007E14E2">
      <w:pPr>
        <w:spacing w:line="480" w:lineRule="auto"/>
        <w:rPr>
          <w:rFonts w:ascii="Times New Roman" w:hAnsi="Times New Roman" w:cs="Times New Roman"/>
          <w:sz w:val="28"/>
          <w:szCs w:val="28"/>
        </w:rPr>
      </w:pPr>
      <w:r w:rsidRPr="007E14E2">
        <w:rPr>
          <w:rFonts w:ascii="Times New Roman" w:hAnsi="Times New Roman" w:cs="Times New Roman"/>
          <w:b/>
          <w:bCs/>
          <w:sz w:val="28"/>
          <w:szCs w:val="28"/>
        </w:rPr>
        <w:t>Conclusion</w:t>
      </w:r>
      <w:bookmarkStart w:id="0" w:name="_GoBack"/>
      <w:bookmarkEnd w:id="0"/>
    </w:p>
    <w:p w14:paraId="20D43FFF" w14:textId="689B1134" w:rsidR="7248EA12" w:rsidRPr="007E14E2" w:rsidRDefault="6377257C" w:rsidP="007E14E2">
      <w:pPr>
        <w:spacing w:line="480" w:lineRule="auto"/>
        <w:rPr>
          <w:rFonts w:ascii="Times New Roman" w:hAnsi="Times New Roman" w:cs="Times New Roman"/>
        </w:rPr>
      </w:pPr>
      <w:r w:rsidRPr="007E14E2">
        <w:rPr>
          <w:rFonts w:ascii="Times New Roman" w:hAnsi="Times New Roman" w:cs="Times New Roman"/>
        </w:rPr>
        <w:t>Maslow is significant to Early Years practice because</w:t>
      </w:r>
      <w:r w:rsidR="006E1C5E" w:rsidRPr="007E14E2">
        <w:rPr>
          <w:rFonts w:ascii="Times New Roman" w:hAnsi="Times New Roman" w:cs="Times New Roman"/>
        </w:rPr>
        <w:t xml:space="preserve"> he provides a framework for practitioners to work with appropriate stakeholders to </w:t>
      </w:r>
      <w:r w:rsidR="00B0363A" w:rsidRPr="007E14E2">
        <w:rPr>
          <w:rFonts w:ascii="Times New Roman" w:hAnsi="Times New Roman" w:cs="Times New Roman"/>
        </w:rPr>
        <w:t xml:space="preserve">help mee children’s key development needs. </w:t>
      </w:r>
      <w:r w:rsidR="00D97E68" w:rsidRPr="007E14E2">
        <w:rPr>
          <w:rFonts w:ascii="Times New Roman" w:hAnsi="Times New Roman" w:cs="Times New Roman"/>
        </w:rPr>
        <w:t>Maslow’s theory and hierarchy of human needs provides a framework for stakeholders to provide more holistically work to meet children developmental needs. Practitioners should work to create safe and stable environments for children to enhance learning. Children should be provided sufficient and well-bala</w:t>
      </w:r>
      <w:r w:rsidR="00D34647">
        <w:rPr>
          <w:rFonts w:ascii="Times New Roman" w:hAnsi="Times New Roman" w:cs="Times New Roman"/>
        </w:rPr>
        <w:t xml:space="preserve">nce diets to optimize growth </w:t>
      </w:r>
      <w:proofErr w:type="spellStart"/>
      <w:proofErr w:type="gramStart"/>
      <w:r w:rsidR="00D34647">
        <w:rPr>
          <w:rFonts w:ascii="Times New Roman" w:hAnsi="Times New Roman" w:cs="Times New Roman"/>
        </w:rPr>
        <w:t>an</w:t>
      </w:r>
      <w:proofErr w:type="spellEnd"/>
      <w:proofErr w:type="gramEnd"/>
      <w:r w:rsidR="00D34647">
        <w:rPr>
          <w:rFonts w:ascii="Times New Roman" w:hAnsi="Times New Roman" w:cs="Times New Roman"/>
        </w:rPr>
        <w:t xml:space="preserve"> </w:t>
      </w:r>
      <w:r w:rsidR="00D97E68" w:rsidRPr="007E14E2">
        <w:rPr>
          <w:rFonts w:ascii="Times New Roman" w:hAnsi="Times New Roman" w:cs="Times New Roman"/>
        </w:rPr>
        <w:t xml:space="preserve">development. </w:t>
      </w:r>
    </w:p>
    <w:p w14:paraId="492AE715" w14:textId="77777777" w:rsidR="00F67504" w:rsidRDefault="00F67504">
      <w:pPr>
        <w:rPr>
          <w:rFonts w:ascii="Times New Roman" w:hAnsi="Times New Roman" w:cs="Times New Roman"/>
          <w:b/>
          <w:bCs/>
          <w:sz w:val="28"/>
          <w:szCs w:val="28"/>
        </w:rPr>
      </w:pPr>
      <w:r>
        <w:rPr>
          <w:rFonts w:ascii="Times New Roman" w:hAnsi="Times New Roman" w:cs="Times New Roman"/>
          <w:b/>
          <w:bCs/>
          <w:sz w:val="28"/>
          <w:szCs w:val="28"/>
        </w:rPr>
        <w:br w:type="page"/>
      </w:r>
    </w:p>
    <w:p w14:paraId="09A7D090" w14:textId="5A174124" w:rsidR="4A186BDB" w:rsidRPr="00F67504" w:rsidRDefault="4A186BDB" w:rsidP="007E14E2">
      <w:pPr>
        <w:spacing w:line="480" w:lineRule="auto"/>
        <w:rPr>
          <w:rFonts w:ascii="Times New Roman" w:hAnsi="Times New Roman" w:cs="Times New Roman"/>
          <w:b/>
          <w:bCs/>
          <w:sz w:val="28"/>
          <w:szCs w:val="28"/>
        </w:rPr>
      </w:pPr>
      <w:r w:rsidRPr="00F67504">
        <w:rPr>
          <w:rFonts w:ascii="Times New Roman" w:hAnsi="Times New Roman" w:cs="Times New Roman"/>
          <w:b/>
          <w:bCs/>
          <w:sz w:val="28"/>
          <w:szCs w:val="28"/>
        </w:rPr>
        <w:t>Reference list-</w:t>
      </w:r>
    </w:p>
    <w:p w14:paraId="10CF5205" w14:textId="5FCBFFA2" w:rsidR="001C51B8" w:rsidRPr="004015BC" w:rsidRDefault="001C51B8" w:rsidP="004015BC">
      <w:pPr>
        <w:pStyle w:val="ListParagraph"/>
        <w:numPr>
          <w:ilvl w:val="0"/>
          <w:numId w:val="7"/>
        </w:numPr>
        <w:spacing w:line="480" w:lineRule="auto"/>
        <w:rPr>
          <w:rFonts w:ascii="Times New Roman" w:hAnsi="Times New Roman" w:cs="Times New Roman"/>
        </w:rPr>
      </w:pPr>
      <w:r w:rsidRPr="004015BC">
        <w:rPr>
          <w:rFonts w:ascii="Times New Roman" w:hAnsi="Times New Roman" w:cs="Times New Roman"/>
        </w:rPr>
        <w:t>McClure, A. C., Tanski, S. E., Kingsbury, J., Gerrard, M., &amp; Sargent, J. D. (2010). Characteristics associated with low self-esteem among US adolescents. </w:t>
      </w:r>
      <w:r w:rsidRPr="004015BC">
        <w:rPr>
          <w:rFonts w:ascii="Times New Roman" w:hAnsi="Times New Roman" w:cs="Times New Roman"/>
          <w:i/>
          <w:iCs/>
        </w:rPr>
        <w:t>Academic pediatrics</w:t>
      </w:r>
      <w:r w:rsidRPr="004015BC">
        <w:rPr>
          <w:rFonts w:ascii="Times New Roman" w:hAnsi="Times New Roman" w:cs="Times New Roman"/>
        </w:rPr>
        <w:t>, </w:t>
      </w:r>
      <w:r w:rsidRPr="004015BC">
        <w:rPr>
          <w:rFonts w:ascii="Times New Roman" w:hAnsi="Times New Roman" w:cs="Times New Roman"/>
          <w:i/>
          <w:iCs/>
        </w:rPr>
        <w:t>10</w:t>
      </w:r>
      <w:r w:rsidRPr="004015BC">
        <w:rPr>
          <w:rFonts w:ascii="Times New Roman" w:hAnsi="Times New Roman" w:cs="Times New Roman"/>
        </w:rPr>
        <w:t xml:space="preserve">(4), 238–44.e2. </w:t>
      </w:r>
      <w:hyperlink r:id="rId27" w:history="1">
        <w:r w:rsidRPr="004015BC">
          <w:rPr>
            <w:rStyle w:val="Hyperlink"/>
            <w:rFonts w:ascii="Times New Roman" w:hAnsi="Times New Roman" w:cs="Times New Roman"/>
          </w:rPr>
          <w:t>https://doi.org/10.1016/j.acap.2010.03.007</w:t>
        </w:r>
      </w:hyperlink>
    </w:p>
    <w:p w14:paraId="4FBD9AE1" w14:textId="3FBEABBD" w:rsidR="00DF2B9F" w:rsidRPr="004015BC" w:rsidRDefault="00DF2B9F" w:rsidP="004015BC">
      <w:pPr>
        <w:pStyle w:val="ListParagraph"/>
        <w:numPr>
          <w:ilvl w:val="0"/>
          <w:numId w:val="7"/>
        </w:numPr>
        <w:spacing w:line="480" w:lineRule="auto"/>
        <w:rPr>
          <w:rFonts w:ascii="Times New Roman" w:hAnsi="Times New Roman" w:cs="Times New Roman"/>
        </w:rPr>
      </w:pPr>
      <w:r w:rsidRPr="004015BC">
        <w:rPr>
          <w:rFonts w:ascii="Times New Roman" w:hAnsi="Times New Roman" w:cs="Times New Roman"/>
        </w:rPr>
        <w:t xml:space="preserve">Pons, F., de </w:t>
      </w:r>
      <w:proofErr w:type="spellStart"/>
      <w:r w:rsidRPr="004015BC">
        <w:rPr>
          <w:rFonts w:ascii="Times New Roman" w:hAnsi="Times New Roman" w:cs="Times New Roman"/>
        </w:rPr>
        <w:t>Rosnay</w:t>
      </w:r>
      <w:proofErr w:type="spellEnd"/>
      <w:r w:rsidRPr="004015BC">
        <w:rPr>
          <w:rFonts w:ascii="Times New Roman" w:hAnsi="Times New Roman" w:cs="Times New Roman"/>
        </w:rPr>
        <w:t xml:space="preserve">, M., Bender, P. K., </w:t>
      </w:r>
      <w:proofErr w:type="spellStart"/>
      <w:r w:rsidRPr="004015BC">
        <w:rPr>
          <w:rFonts w:ascii="Times New Roman" w:hAnsi="Times New Roman" w:cs="Times New Roman"/>
        </w:rPr>
        <w:t>Doudin</w:t>
      </w:r>
      <w:proofErr w:type="spellEnd"/>
      <w:r w:rsidRPr="004015BC">
        <w:rPr>
          <w:rFonts w:ascii="Times New Roman" w:hAnsi="Times New Roman" w:cs="Times New Roman"/>
        </w:rPr>
        <w:t xml:space="preserve">, P. A., Harris, P. L., &amp; </w:t>
      </w:r>
      <w:proofErr w:type="spellStart"/>
      <w:r w:rsidRPr="004015BC">
        <w:rPr>
          <w:rFonts w:ascii="Times New Roman" w:hAnsi="Times New Roman" w:cs="Times New Roman"/>
        </w:rPr>
        <w:t>Giménez-Dasí</w:t>
      </w:r>
      <w:proofErr w:type="spellEnd"/>
      <w:r w:rsidRPr="004015BC">
        <w:rPr>
          <w:rFonts w:ascii="Times New Roman" w:hAnsi="Times New Roman" w:cs="Times New Roman"/>
        </w:rPr>
        <w:t>, M. (2014). The impact of abuse and learning difficulties on emotion understanding in late childhood and early adolescence. </w:t>
      </w:r>
      <w:r w:rsidRPr="004015BC">
        <w:rPr>
          <w:rFonts w:ascii="Times New Roman" w:hAnsi="Times New Roman" w:cs="Times New Roman"/>
          <w:i/>
          <w:iCs/>
        </w:rPr>
        <w:t>The Journal of Genetic Psychology</w:t>
      </w:r>
      <w:r w:rsidRPr="004015BC">
        <w:rPr>
          <w:rFonts w:ascii="Times New Roman" w:hAnsi="Times New Roman" w:cs="Times New Roman"/>
        </w:rPr>
        <w:t>, </w:t>
      </w:r>
      <w:r w:rsidRPr="004015BC">
        <w:rPr>
          <w:rFonts w:ascii="Times New Roman" w:hAnsi="Times New Roman" w:cs="Times New Roman"/>
          <w:i/>
          <w:iCs/>
        </w:rPr>
        <w:t>175</w:t>
      </w:r>
      <w:r w:rsidRPr="004015BC">
        <w:rPr>
          <w:rFonts w:ascii="Times New Roman" w:hAnsi="Times New Roman" w:cs="Times New Roman"/>
        </w:rPr>
        <w:t xml:space="preserve">(3-4), 301–317. </w:t>
      </w:r>
      <w:hyperlink r:id="rId28" w:history="1">
        <w:r w:rsidRPr="004015BC">
          <w:rPr>
            <w:rStyle w:val="Hyperlink"/>
            <w:rFonts w:ascii="Times New Roman" w:hAnsi="Times New Roman" w:cs="Times New Roman"/>
          </w:rPr>
          <w:t>https://doi.org/10.1080/00221325.2014.903224</w:t>
        </w:r>
      </w:hyperlink>
    </w:p>
    <w:p w14:paraId="05F8DD43" w14:textId="74006F60" w:rsidR="7248EA12" w:rsidRPr="004015BC" w:rsidRDefault="00DC50E6" w:rsidP="004015BC">
      <w:pPr>
        <w:pStyle w:val="ListParagraph"/>
        <w:numPr>
          <w:ilvl w:val="0"/>
          <w:numId w:val="7"/>
        </w:numPr>
        <w:spacing w:line="480" w:lineRule="auto"/>
        <w:rPr>
          <w:rFonts w:ascii="Times New Roman" w:hAnsi="Times New Roman" w:cs="Times New Roman"/>
        </w:rPr>
      </w:pPr>
      <w:r w:rsidRPr="004015BC">
        <w:rPr>
          <w:rFonts w:ascii="Times New Roman" w:hAnsi="Times New Roman" w:cs="Times New Roman"/>
        </w:rPr>
        <w:t xml:space="preserve">Cerino, A. (2021). The importance of </w:t>
      </w:r>
      <w:proofErr w:type="spellStart"/>
      <w:r w:rsidRPr="004015BC">
        <w:rPr>
          <w:rFonts w:ascii="Times New Roman" w:hAnsi="Times New Roman" w:cs="Times New Roman"/>
        </w:rPr>
        <w:t>recognising</w:t>
      </w:r>
      <w:proofErr w:type="spellEnd"/>
      <w:r w:rsidRPr="004015BC">
        <w:rPr>
          <w:rFonts w:ascii="Times New Roman" w:hAnsi="Times New Roman" w:cs="Times New Roman"/>
        </w:rPr>
        <w:t xml:space="preserve"> and promoting independence in young children: The role of the environment and the Danish forest school approach. </w:t>
      </w:r>
      <w:r w:rsidRPr="004015BC">
        <w:rPr>
          <w:rFonts w:ascii="Times New Roman" w:hAnsi="Times New Roman" w:cs="Times New Roman"/>
          <w:i/>
          <w:iCs/>
        </w:rPr>
        <w:t>Education 3-13</w:t>
      </w:r>
      <w:r w:rsidRPr="004015BC">
        <w:rPr>
          <w:rFonts w:ascii="Times New Roman" w:hAnsi="Times New Roman" w:cs="Times New Roman"/>
        </w:rPr>
        <w:t>, </w:t>
      </w:r>
      <w:r w:rsidRPr="004015BC">
        <w:rPr>
          <w:rFonts w:ascii="Times New Roman" w:hAnsi="Times New Roman" w:cs="Times New Roman"/>
          <w:i/>
          <w:iCs/>
        </w:rPr>
        <w:t>51</w:t>
      </w:r>
      <w:r w:rsidRPr="004015BC">
        <w:rPr>
          <w:rFonts w:ascii="Times New Roman" w:hAnsi="Times New Roman" w:cs="Times New Roman"/>
        </w:rPr>
        <w:t xml:space="preserve">(4), 685–694. </w:t>
      </w:r>
      <w:hyperlink r:id="rId29" w:history="1">
        <w:r w:rsidRPr="004015BC">
          <w:rPr>
            <w:rStyle w:val="Hyperlink"/>
            <w:rFonts w:ascii="Times New Roman" w:hAnsi="Times New Roman" w:cs="Times New Roman"/>
          </w:rPr>
          <w:t>https://doi.org/10.1080/03004279.2021.2000468</w:t>
        </w:r>
      </w:hyperlink>
      <w:r w:rsidRPr="004015BC">
        <w:rPr>
          <w:rFonts w:ascii="Times New Roman" w:hAnsi="Times New Roman" w:cs="Times New Roman"/>
        </w:rPr>
        <w:t xml:space="preserve"> </w:t>
      </w:r>
    </w:p>
    <w:p w14:paraId="77942B60" w14:textId="3BD2749A" w:rsidR="005F7440" w:rsidRPr="004015BC" w:rsidRDefault="005F7440" w:rsidP="004015BC">
      <w:pPr>
        <w:pStyle w:val="ListParagraph"/>
        <w:numPr>
          <w:ilvl w:val="0"/>
          <w:numId w:val="7"/>
        </w:numPr>
        <w:spacing w:line="480" w:lineRule="auto"/>
        <w:rPr>
          <w:rFonts w:ascii="Times New Roman" w:hAnsi="Times New Roman" w:cs="Times New Roman"/>
        </w:rPr>
      </w:pPr>
      <w:r w:rsidRPr="004015BC">
        <w:rPr>
          <w:rFonts w:ascii="Times New Roman" w:hAnsi="Times New Roman" w:cs="Times New Roman"/>
        </w:rPr>
        <w:t xml:space="preserve">Grosse, G., </w:t>
      </w:r>
      <w:proofErr w:type="spellStart"/>
      <w:r w:rsidRPr="004015BC">
        <w:rPr>
          <w:rFonts w:ascii="Times New Roman" w:hAnsi="Times New Roman" w:cs="Times New Roman"/>
        </w:rPr>
        <w:t>Streubel</w:t>
      </w:r>
      <w:proofErr w:type="spellEnd"/>
      <w:r w:rsidRPr="004015BC">
        <w:rPr>
          <w:rFonts w:ascii="Times New Roman" w:hAnsi="Times New Roman" w:cs="Times New Roman"/>
        </w:rPr>
        <w:t xml:space="preserve">, B., Gunzenhauser, C., &amp; </w:t>
      </w:r>
      <w:proofErr w:type="spellStart"/>
      <w:r w:rsidRPr="004015BC">
        <w:rPr>
          <w:rFonts w:ascii="Times New Roman" w:hAnsi="Times New Roman" w:cs="Times New Roman"/>
        </w:rPr>
        <w:t>Saalbach</w:t>
      </w:r>
      <w:proofErr w:type="spellEnd"/>
      <w:r w:rsidRPr="004015BC">
        <w:rPr>
          <w:rFonts w:ascii="Times New Roman" w:hAnsi="Times New Roman" w:cs="Times New Roman"/>
        </w:rPr>
        <w:t>, H. (2021). Let's Talk About Emotions: the Development of Children's Emotion Vocabulary from 4 to 11 Years of Age. </w:t>
      </w:r>
      <w:r w:rsidRPr="004015BC">
        <w:rPr>
          <w:rFonts w:ascii="Times New Roman" w:hAnsi="Times New Roman" w:cs="Times New Roman"/>
          <w:i/>
          <w:iCs/>
        </w:rPr>
        <w:t>Affective science</w:t>
      </w:r>
      <w:r w:rsidRPr="004015BC">
        <w:rPr>
          <w:rFonts w:ascii="Times New Roman" w:hAnsi="Times New Roman" w:cs="Times New Roman"/>
        </w:rPr>
        <w:t>, </w:t>
      </w:r>
      <w:r w:rsidRPr="004015BC">
        <w:rPr>
          <w:rFonts w:ascii="Times New Roman" w:hAnsi="Times New Roman" w:cs="Times New Roman"/>
          <w:i/>
          <w:iCs/>
        </w:rPr>
        <w:t>2</w:t>
      </w:r>
      <w:r w:rsidRPr="004015BC">
        <w:rPr>
          <w:rFonts w:ascii="Times New Roman" w:hAnsi="Times New Roman" w:cs="Times New Roman"/>
        </w:rPr>
        <w:t xml:space="preserve">(2), 150–162. </w:t>
      </w:r>
      <w:hyperlink r:id="rId30" w:history="1">
        <w:r w:rsidRPr="004015BC">
          <w:rPr>
            <w:rStyle w:val="Hyperlink"/>
            <w:rFonts w:ascii="Times New Roman" w:hAnsi="Times New Roman" w:cs="Times New Roman"/>
          </w:rPr>
          <w:t>https://doi.org/10.1007/s42761-021-00040-2</w:t>
        </w:r>
      </w:hyperlink>
      <w:r w:rsidRPr="004015BC">
        <w:rPr>
          <w:rFonts w:ascii="Times New Roman" w:hAnsi="Times New Roman" w:cs="Times New Roman"/>
        </w:rPr>
        <w:t xml:space="preserve"> </w:t>
      </w:r>
    </w:p>
    <w:p w14:paraId="15E85E6F" w14:textId="1D5BFE5B" w:rsidR="00C939F5" w:rsidRPr="004015BC" w:rsidRDefault="00C939F5" w:rsidP="004015BC">
      <w:pPr>
        <w:pStyle w:val="ListParagraph"/>
        <w:numPr>
          <w:ilvl w:val="0"/>
          <w:numId w:val="7"/>
        </w:numPr>
        <w:spacing w:line="480" w:lineRule="auto"/>
        <w:rPr>
          <w:rFonts w:ascii="Times New Roman" w:hAnsi="Times New Roman" w:cs="Times New Roman"/>
        </w:rPr>
      </w:pPr>
      <w:r w:rsidRPr="004015BC">
        <w:rPr>
          <w:rFonts w:ascii="Times New Roman" w:hAnsi="Times New Roman" w:cs="Times New Roman"/>
        </w:rPr>
        <w:t>Paller, K. A., Creery, J. D., &amp; Schechtman, E. (2021). Memory and Sleep: How Sleep Cognition Can Change the Waking Mind for the Better. </w:t>
      </w:r>
      <w:r w:rsidRPr="004015BC">
        <w:rPr>
          <w:rFonts w:ascii="Times New Roman" w:hAnsi="Times New Roman" w:cs="Times New Roman"/>
          <w:i/>
          <w:iCs/>
        </w:rPr>
        <w:t>Annual review of psychology</w:t>
      </w:r>
      <w:r w:rsidRPr="004015BC">
        <w:rPr>
          <w:rFonts w:ascii="Times New Roman" w:hAnsi="Times New Roman" w:cs="Times New Roman"/>
        </w:rPr>
        <w:t>, </w:t>
      </w:r>
      <w:r w:rsidRPr="004015BC">
        <w:rPr>
          <w:rFonts w:ascii="Times New Roman" w:hAnsi="Times New Roman" w:cs="Times New Roman"/>
          <w:i/>
          <w:iCs/>
        </w:rPr>
        <w:t>72</w:t>
      </w:r>
      <w:r w:rsidRPr="004015BC">
        <w:rPr>
          <w:rFonts w:ascii="Times New Roman" w:hAnsi="Times New Roman" w:cs="Times New Roman"/>
        </w:rPr>
        <w:t xml:space="preserve">, 123–150. </w:t>
      </w:r>
      <w:hyperlink r:id="rId31" w:history="1">
        <w:r w:rsidRPr="004015BC">
          <w:rPr>
            <w:rStyle w:val="Hyperlink"/>
            <w:rFonts w:ascii="Times New Roman" w:hAnsi="Times New Roman" w:cs="Times New Roman"/>
          </w:rPr>
          <w:t>https://doi.org/10.1146/annurev-psych-010419-050815</w:t>
        </w:r>
      </w:hyperlink>
      <w:r w:rsidRPr="004015BC">
        <w:rPr>
          <w:rFonts w:ascii="Times New Roman" w:hAnsi="Times New Roman" w:cs="Times New Roman"/>
        </w:rPr>
        <w:t xml:space="preserve"> </w:t>
      </w:r>
    </w:p>
    <w:p w14:paraId="0E7E9625" w14:textId="71174633" w:rsidR="00214F82" w:rsidRPr="004015BC" w:rsidRDefault="00214F82" w:rsidP="004015BC">
      <w:pPr>
        <w:pStyle w:val="ListParagraph"/>
        <w:numPr>
          <w:ilvl w:val="0"/>
          <w:numId w:val="7"/>
        </w:numPr>
        <w:spacing w:line="480" w:lineRule="auto"/>
        <w:rPr>
          <w:rFonts w:ascii="Times New Roman" w:hAnsi="Times New Roman" w:cs="Times New Roman"/>
        </w:rPr>
      </w:pPr>
      <w:r w:rsidRPr="004015BC">
        <w:rPr>
          <w:rFonts w:ascii="Times New Roman" w:hAnsi="Times New Roman" w:cs="Times New Roman"/>
        </w:rPr>
        <w:t>Gowrishankar, M., Blair, B., &amp; Rieder, M. J. (2020). Dietary intake of sodium by children: Why it matters. </w:t>
      </w:r>
      <w:proofErr w:type="spellStart"/>
      <w:r w:rsidRPr="004015BC">
        <w:rPr>
          <w:rFonts w:ascii="Times New Roman" w:hAnsi="Times New Roman" w:cs="Times New Roman"/>
          <w:i/>
          <w:iCs/>
        </w:rPr>
        <w:t>Paediatrics</w:t>
      </w:r>
      <w:proofErr w:type="spellEnd"/>
      <w:r w:rsidRPr="004015BC">
        <w:rPr>
          <w:rFonts w:ascii="Times New Roman" w:hAnsi="Times New Roman" w:cs="Times New Roman"/>
          <w:i/>
          <w:iCs/>
        </w:rPr>
        <w:t xml:space="preserve"> &amp; child health</w:t>
      </w:r>
      <w:r w:rsidRPr="004015BC">
        <w:rPr>
          <w:rFonts w:ascii="Times New Roman" w:hAnsi="Times New Roman" w:cs="Times New Roman"/>
        </w:rPr>
        <w:t>, </w:t>
      </w:r>
      <w:r w:rsidRPr="004015BC">
        <w:rPr>
          <w:rFonts w:ascii="Times New Roman" w:hAnsi="Times New Roman" w:cs="Times New Roman"/>
          <w:i/>
          <w:iCs/>
        </w:rPr>
        <w:t>25</w:t>
      </w:r>
      <w:r w:rsidRPr="004015BC">
        <w:rPr>
          <w:rFonts w:ascii="Times New Roman" w:hAnsi="Times New Roman" w:cs="Times New Roman"/>
        </w:rPr>
        <w:t xml:space="preserve">(1), 47–61. </w:t>
      </w:r>
      <w:hyperlink r:id="rId32" w:history="1">
        <w:r w:rsidRPr="004015BC">
          <w:rPr>
            <w:rStyle w:val="Hyperlink"/>
            <w:rFonts w:ascii="Times New Roman" w:hAnsi="Times New Roman" w:cs="Times New Roman"/>
          </w:rPr>
          <w:t>https://doi.org/10.1093/pch/pxz153</w:t>
        </w:r>
      </w:hyperlink>
      <w:r w:rsidRPr="004015BC">
        <w:rPr>
          <w:rFonts w:ascii="Times New Roman" w:hAnsi="Times New Roman" w:cs="Times New Roman"/>
        </w:rPr>
        <w:t xml:space="preserve"> </w:t>
      </w:r>
    </w:p>
    <w:p w14:paraId="5483A3FD" w14:textId="41851A91" w:rsidR="00214F82" w:rsidRPr="004015BC" w:rsidRDefault="00214F82" w:rsidP="004015BC">
      <w:pPr>
        <w:pStyle w:val="ListParagraph"/>
        <w:numPr>
          <w:ilvl w:val="0"/>
          <w:numId w:val="7"/>
        </w:numPr>
        <w:spacing w:line="480" w:lineRule="auto"/>
        <w:rPr>
          <w:rFonts w:ascii="Times New Roman" w:hAnsi="Times New Roman" w:cs="Times New Roman"/>
        </w:rPr>
      </w:pPr>
      <w:r w:rsidRPr="004015BC">
        <w:rPr>
          <w:rFonts w:ascii="Times New Roman" w:hAnsi="Times New Roman" w:cs="Times New Roman"/>
        </w:rPr>
        <w:t xml:space="preserve">Vos, M. B., Kaar, J. L., Welsh, J. A., Van Horn, L. V., Feig, D. I., Anderson, C. A. M., Patel, M. J., Cruz Munos, J., Krebs, N. F., </w:t>
      </w:r>
      <w:proofErr w:type="spellStart"/>
      <w:r w:rsidRPr="004015BC">
        <w:rPr>
          <w:rFonts w:ascii="Times New Roman" w:hAnsi="Times New Roman" w:cs="Times New Roman"/>
        </w:rPr>
        <w:t>Xanthakos</w:t>
      </w:r>
      <w:proofErr w:type="spellEnd"/>
      <w:r w:rsidRPr="004015BC">
        <w:rPr>
          <w:rFonts w:ascii="Times New Roman" w:hAnsi="Times New Roman" w:cs="Times New Roman"/>
        </w:rPr>
        <w:t xml:space="preserve">, S. A., Johnson, R. K., &amp; American Heart Association Nutrition Committee of the Council on Lifestyle and Cardiometabolic Health; Council on Clinical Cardiology; Council on Cardiovascular Disease in the Young; Council on Cardiovascular and Stroke Nursing; Council on Epidemiology and Prevention; Council on Functional Genomics and Translational Biology; and Council on Hypertension (2017). Added Sugars and Cardiovascular Disease Risk in Children: A Scientific Statement </w:t>
      </w:r>
      <w:proofErr w:type="gramStart"/>
      <w:r w:rsidRPr="004015BC">
        <w:rPr>
          <w:rFonts w:ascii="Times New Roman" w:hAnsi="Times New Roman" w:cs="Times New Roman"/>
        </w:rPr>
        <w:t>From</w:t>
      </w:r>
      <w:proofErr w:type="gramEnd"/>
      <w:r w:rsidRPr="004015BC">
        <w:rPr>
          <w:rFonts w:ascii="Times New Roman" w:hAnsi="Times New Roman" w:cs="Times New Roman"/>
        </w:rPr>
        <w:t xml:space="preserve"> the American Heart Association. </w:t>
      </w:r>
      <w:r w:rsidRPr="004015BC">
        <w:rPr>
          <w:rFonts w:ascii="Times New Roman" w:hAnsi="Times New Roman" w:cs="Times New Roman"/>
          <w:i/>
          <w:iCs/>
        </w:rPr>
        <w:t>Circulation</w:t>
      </w:r>
      <w:r w:rsidRPr="004015BC">
        <w:rPr>
          <w:rFonts w:ascii="Times New Roman" w:hAnsi="Times New Roman" w:cs="Times New Roman"/>
        </w:rPr>
        <w:t>, </w:t>
      </w:r>
      <w:r w:rsidRPr="004015BC">
        <w:rPr>
          <w:rFonts w:ascii="Times New Roman" w:hAnsi="Times New Roman" w:cs="Times New Roman"/>
          <w:i/>
          <w:iCs/>
        </w:rPr>
        <w:t>135</w:t>
      </w:r>
      <w:r w:rsidRPr="004015BC">
        <w:rPr>
          <w:rFonts w:ascii="Times New Roman" w:hAnsi="Times New Roman" w:cs="Times New Roman"/>
        </w:rPr>
        <w:t xml:space="preserve">(19), e1017–e1034. </w:t>
      </w:r>
      <w:hyperlink r:id="rId33" w:history="1">
        <w:r w:rsidRPr="004015BC">
          <w:rPr>
            <w:rStyle w:val="Hyperlink"/>
            <w:rFonts w:ascii="Times New Roman" w:hAnsi="Times New Roman" w:cs="Times New Roman"/>
          </w:rPr>
          <w:t>https://doi.org/10.1161/CIR.0000000000000439</w:t>
        </w:r>
      </w:hyperlink>
      <w:r w:rsidRPr="004015BC">
        <w:rPr>
          <w:rFonts w:ascii="Times New Roman" w:hAnsi="Times New Roman" w:cs="Times New Roman"/>
        </w:rPr>
        <w:t xml:space="preserve"> </w:t>
      </w:r>
    </w:p>
    <w:p w14:paraId="5E5CEF94" w14:textId="373F549D" w:rsidR="00DF2B9F" w:rsidRPr="004015BC" w:rsidRDefault="00DF2B9F" w:rsidP="004015BC">
      <w:pPr>
        <w:pStyle w:val="ListParagraph"/>
        <w:numPr>
          <w:ilvl w:val="0"/>
          <w:numId w:val="7"/>
        </w:numPr>
        <w:spacing w:line="480" w:lineRule="auto"/>
        <w:rPr>
          <w:rFonts w:ascii="Times New Roman" w:hAnsi="Times New Roman" w:cs="Times New Roman"/>
        </w:rPr>
      </w:pPr>
      <w:r w:rsidRPr="004015BC">
        <w:rPr>
          <w:rFonts w:ascii="Times New Roman" w:hAnsi="Times New Roman" w:cs="Times New Roman"/>
        </w:rPr>
        <w:t xml:space="preserve">Bosmans, G., Van </w:t>
      </w:r>
      <w:proofErr w:type="spellStart"/>
      <w:r w:rsidRPr="004015BC">
        <w:rPr>
          <w:rFonts w:ascii="Times New Roman" w:hAnsi="Times New Roman" w:cs="Times New Roman"/>
        </w:rPr>
        <w:t>Vlierberghe</w:t>
      </w:r>
      <w:proofErr w:type="spellEnd"/>
      <w:r w:rsidRPr="004015BC">
        <w:rPr>
          <w:rFonts w:ascii="Times New Roman" w:hAnsi="Times New Roman" w:cs="Times New Roman"/>
        </w:rPr>
        <w:t xml:space="preserve">, L., </w:t>
      </w:r>
      <w:proofErr w:type="spellStart"/>
      <w:r w:rsidRPr="004015BC">
        <w:rPr>
          <w:rFonts w:ascii="Times New Roman" w:hAnsi="Times New Roman" w:cs="Times New Roman"/>
        </w:rPr>
        <w:t>Bakermans-Kranenburg</w:t>
      </w:r>
      <w:proofErr w:type="spellEnd"/>
      <w:r w:rsidRPr="004015BC">
        <w:rPr>
          <w:rFonts w:ascii="Times New Roman" w:hAnsi="Times New Roman" w:cs="Times New Roman"/>
        </w:rPr>
        <w:t xml:space="preserve">, M. J., Kobak, R., Hermans, D., &amp; van </w:t>
      </w:r>
      <w:proofErr w:type="spellStart"/>
      <w:r w:rsidRPr="004015BC">
        <w:rPr>
          <w:rFonts w:ascii="Times New Roman" w:hAnsi="Times New Roman" w:cs="Times New Roman"/>
        </w:rPr>
        <w:t>IJzendoorn</w:t>
      </w:r>
      <w:proofErr w:type="spellEnd"/>
      <w:r w:rsidRPr="004015BC">
        <w:rPr>
          <w:rFonts w:ascii="Times New Roman" w:hAnsi="Times New Roman" w:cs="Times New Roman"/>
        </w:rPr>
        <w:t xml:space="preserve">, M. H. (2022). A Learning Theory Approach to Attachment Theory: Exploring Clinical Applications. Clinical child and family psychology review, 25(3), 591–612. </w:t>
      </w:r>
      <w:hyperlink r:id="rId34" w:history="1">
        <w:r w:rsidRPr="004015BC">
          <w:rPr>
            <w:rStyle w:val="Hyperlink"/>
            <w:rFonts w:ascii="Times New Roman" w:hAnsi="Times New Roman" w:cs="Times New Roman"/>
          </w:rPr>
          <w:t>https://doi.org/10.1007/s10567-021-00377-x</w:t>
        </w:r>
      </w:hyperlink>
      <w:r w:rsidRPr="004015BC">
        <w:rPr>
          <w:rFonts w:ascii="Times New Roman" w:hAnsi="Times New Roman" w:cs="Times New Roman"/>
        </w:rPr>
        <w:t xml:space="preserve"> </w:t>
      </w:r>
    </w:p>
    <w:p w14:paraId="33E9D93F" w14:textId="77777777" w:rsidR="006E620F" w:rsidRPr="004015BC" w:rsidRDefault="005A7C2B" w:rsidP="004015BC">
      <w:pPr>
        <w:pStyle w:val="ListParagraph"/>
        <w:numPr>
          <w:ilvl w:val="0"/>
          <w:numId w:val="7"/>
        </w:numPr>
        <w:spacing w:after="0" w:line="480" w:lineRule="auto"/>
        <w:rPr>
          <w:rFonts w:ascii="Times New Roman" w:eastAsia="Times New Roman" w:hAnsi="Times New Roman" w:cs="Times New Roman"/>
          <w:color w:val="000000"/>
          <w:sz w:val="27"/>
          <w:szCs w:val="27"/>
          <w:lang w:eastAsia="en-US"/>
        </w:rPr>
      </w:pPr>
      <w:r w:rsidRPr="004015BC">
        <w:rPr>
          <w:rFonts w:ascii="Times New Roman" w:eastAsia="Times New Roman" w:hAnsi="Times New Roman" w:cs="Times New Roman"/>
          <w:color w:val="000000"/>
          <w:sz w:val="27"/>
          <w:szCs w:val="27"/>
          <w:lang w:eastAsia="en-US"/>
        </w:rPr>
        <w:t>Lacoe, J. (2016). Too Scared to Learn? The Academic Consequences of Feeling Unsafe in the Classroom. </w:t>
      </w:r>
      <w:r w:rsidRPr="004015BC">
        <w:rPr>
          <w:rFonts w:ascii="Times New Roman" w:eastAsia="Times New Roman" w:hAnsi="Times New Roman" w:cs="Times New Roman"/>
          <w:i/>
          <w:iCs/>
          <w:color w:val="000000"/>
          <w:sz w:val="27"/>
          <w:szCs w:val="27"/>
          <w:lang w:eastAsia="en-US"/>
        </w:rPr>
        <w:t>Urban Education</w:t>
      </w:r>
      <w:r w:rsidRPr="004015BC">
        <w:rPr>
          <w:rFonts w:ascii="Times New Roman" w:eastAsia="Times New Roman" w:hAnsi="Times New Roman" w:cs="Times New Roman"/>
          <w:color w:val="000000"/>
          <w:sz w:val="27"/>
          <w:szCs w:val="27"/>
          <w:lang w:eastAsia="en-US"/>
        </w:rPr>
        <w:t>, </w:t>
      </w:r>
      <w:r w:rsidRPr="004015BC">
        <w:rPr>
          <w:rFonts w:ascii="Times New Roman" w:eastAsia="Times New Roman" w:hAnsi="Times New Roman" w:cs="Times New Roman"/>
          <w:i/>
          <w:iCs/>
          <w:color w:val="000000"/>
          <w:sz w:val="27"/>
          <w:szCs w:val="27"/>
          <w:lang w:eastAsia="en-US"/>
        </w:rPr>
        <w:t>55</w:t>
      </w:r>
      <w:r w:rsidRPr="004015BC">
        <w:rPr>
          <w:rFonts w:ascii="Times New Roman" w:eastAsia="Times New Roman" w:hAnsi="Times New Roman" w:cs="Times New Roman"/>
          <w:color w:val="000000"/>
          <w:sz w:val="27"/>
          <w:szCs w:val="27"/>
          <w:lang w:eastAsia="en-US"/>
        </w:rPr>
        <w:t xml:space="preserve">(10), 004208591667405. </w:t>
      </w:r>
      <w:hyperlink r:id="rId35" w:history="1">
        <w:r w:rsidRPr="004015BC">
          <w:rPr>
            <w:rStyle w:val="Hyperlink"/>
            <w:rFonts w:ascii="Times New Roman" w:eastAsia="Times New Roman" w:hAnsi="Times New Roman" w:cs="Times New Roman"/>
            <w:sz w:val="27"/>
            <w:szCs w:val="27"/>
            <w:lang w:eastAsia="en-US"/>
          </w:rPr>
          <w:t>https://doi.org/10.1177/0042085916674059</w:t>
        </w:r>
      </w:hyperlink>
      <w:r w:rsidRPr="004015BC">
        <w:rPr>
          <w:rFonts w:ascii="Times New Roman" w:eastAsia="Times New Roman" w:hAnsi="Times New Roman" w:cs="Times New Roman"/>
          <w:color w:val="000000"/>
          <w:sz w:val="27"/>
          <w:szCs w:val="27"/>
          <w:lang w:eastAsia="en-US"/>
        </w:rPr>
        <w:t xml:space="preserve"> </w:t>
      </w:r>
    </w:p>
    <w:p w14:paraId="374D089D" w14:textId="2C71A471" w:rsidR="7248EA12" w:rsidRPr="004015BC" w:rsidRDefault="006E620F" w:rsidP="004015BC">
      <w:pPr>
        <w:pStyle w:val="ListParagraph"/>
        <w:numPr>
          <w:ilvl w:val="0"/>
          <w:numId w:val="7"/>
        </w:numPr>
        <w:spacing w:after="0" w:line="480" w:lineRule="auto"/>
        <w:rPr>
          <w:rFonts w:ascii="Times New Roman" w:eastAsia="Times New Roman" w:hAnsi="Times New Roman" w:cs="Times New Roman"/>
          <w:color w:val="000000"/>
          <w:sz w:val="27"/>
          <w:szCs w:val="27"/>
          <w:lang w:eastAsia="en-US"/>
        </w:rPr>
      </w:pPr>
      <w:proofErr w:type="spellStart"/>
      <w:r w:rsidRPr="004015BC">
        <w:rPr>
          <w:rFonts w:ascii="Times New Roman" w:hAnsi="Times New Roman" w:cs="Times New Roman"/>
        </w:rPr>
        <w:t>Gombart</w:t>
      </w:r>
      <w:proofErr w:type="spellEnd"/>
      <w:r w:rsidRPr="004015BC">
        <w:rPr>
          <w:rFonts w:ascii="Times New Roman" w:hAnsi="Times New Roman" w:cs="Times New Roman"/>
        </w:rPr>
        <w:t>, A. F., Pierre, A., &amp; Maggini, S. (2020). A Review of Micronutrients and the Immune System-Working in Harmony to Reduce the Risk of Infection. </w:t>
      </w:r>
      <w:r w:rsidRPr="004015BC">
        <w:rPr>
          <w:rFonts w:ascii="Times New Roman" w:hAnsi="Times New Roman" w:cs="Times New Roman"/>
          <w:i/>
          <w:iCs/>
        </w:rPr>
        <w:t>Nutrients</w:t>
      </w:r>
      <w:r w:rsidRPr="004015BC">
        <w:rPr>
          <w:rFonts w:ascii="Times New Roman" w:hAnsi="Times New Roman" w:cs="Times New Roman"/>
        </w:rPr>
        <w:t>, </w:t>
      </w:r>
      <w:r w:rsidRPr="004015BC">
        <w:rPr>
          <w:rFonts w:ascii="Times New Roman" w:hAnsi="Times New Roman" w:cs="Times New Roman"/>
          <w:i/>
          <w:iCs/>
        </w:rPr>
        <w:t>12</w:t>
      </w:r>
      <w:r w:rsidRPr="004015BC">
        <w:rPr>
          <w:rFonts w:ascii="Times New Roman" w:hAnsi="Times New Roman" w:cs="Times New Roman"/>
        </w:rPr>
        <w:t xml:space="preserve">(1), 236. </w:t>
      </w:r>
      <w:hyperlink r:id="rId36" w:history="1">
        <w:r w:rsidR="008937DD" w:rsidRPr="004015BC">
          <w:rPr>
            <w:rStyle w:val="Hyperlink"/>
            <w:rFonts w:ascii="Times New Roman" w:hAnsi="Times New Roman" w:cs="Times New Roman"/>
          </w:rPr>
          <w:t>https://doi.org/10.3390/nu12010236</w:t>
        </w:r>
      </w:hyperlink>
    </w:p>
    <w:p w14:paraId="083C8B07" w14:textId="0105EBE1" w:rsidR="008937DD" w:rsidRPr="004015BC" w:rsidRDefault="008937DD" w:rsidP="004015BC">
      <w:pPr>
        <w:pStyle w:val="ListParagraph"/>
        <w:numPr>
          <w:ilvl w:val="0"/>
          <w:numId w:val="7"/>
        </w:numPr>
        <w:spacing w:after="0" w:line="480" w:lineRule="auto"/>
        <w:rPr>
          <w:rFonts w:ascii="Times New Roman" w:eastAsia="Times New Roman" w:hAnsi="Times New Roman" w:cs="Times New Roman"/>
          <w:color w:val="000000"/>
          <w:sz w:val="27"/>
          <w:szCs w:val="27"/>
          <w:lang w:eastAsia="en-US"/>
        </w:rPr>
      </w:pPr>
      <w:r w:rsidRPr="004015BC">
        <w:rPr>
          <w:rFonts w:ascii="Times New Roman" w:eastAsia="Times New Roman" w:hAnsi="Times New Roman" w:cs="Times New Roman"/>
          <w:color w:val="000000"/>
          <w:sz w:val="27"/>
          <w:szCs w:val="27"/>
          <w:lang w:eastAsia="en-US"/>
        </w:rPr>
        <w:t xml:space="preserve">De Sanctis, V., Soliman, A., </w:t>
      </w:r>
      <w:proofErr w:type="spellStart"/>
      <w:r w:rsidRPr="004015BC">
        <w:rPr>
          <w:rFonts w:ascii="Times New Roman" w:eastAsia="Times New Roman" w:hAnsi="Times New Roman" w:cs="Times New Roman"/>
          <w:color w:val="000000"/>
          <w:sz w:val="27"/>
          <w:szCs w:val="27"/>
          <w:lang w:eastAsia="en-US"/>
        </w:rPr>
        <w:t>Alaaraj</w:t>
      </w:r>
      <w:proofErr w:type="spellEnd"/>
      <w:r w:rsidRPr="004015BC">
        <w:rPr>
          <w:rFonts w:ascii="Times New Roman" w:eastAsia="Times New Roman" w:hAnsi="Times New Roman" w:cs="Times New Roman"/>
          <w:color w:val="000000"/>
          <w:sz w:val="27"/>
          <w:szCs w:val="27"/>
          <w:lang w:eastAsia="en-US"/>
        </w:rPr>
        <w:t xml:space="preserve">, N., Ahmed, S., </w:t>
      </w:r>
      <w:proofErr w:type="spellStart"/>
      <w:r w:rsidRPr="004015BC">
        <w:rPr>
          <w:rFonts w:ascii="Times New Roman" w:eastAsia="Times New Roman" w:hAnsi="Times New Roman" w:cs="Times New Roman"/>
          <w:color w:val="000000"/>
          <w:sz w:val="27"/>
          <w:szCs w:val="27"/>
          <w:lang w:eastAsia="en-US"/>
        </w:rPr>
        <w:t>Alyafei</w:t>
      </w:r>
      <w:proofErr w:type="spellEnd"/>
      <w:r w:rsidRPr="004015BC">
        <w:rPr>
          <w:rFonts w:ascii="Times New Roman" w:eastAsia="Times New Roman" w:hAnsi="Times New Roman" w:cs="Times New Roman"/>
          <w:color w:val="000000"/>
          <w:sz w:val="27"/>
          <w:szCs w:val="27"/>
          <w:lang w:eastAsia="en-US"/>
        </w:rPr>
        <w:t>, F., &amp; Hamed, N. (2021). Early and Long-term Consequences of Nutritional Stunting: From Childhood to Adulthood. </w:t>
      </w:r>
      <w:proofErr w:type="spellStart"/>
      <w:r w:rsidRPr="004015BC">
        <w:rPr>
          <w:rFonts w:ascii="Times New Roman" w:eastAsia="Times New Roman" w:hAnsi="Times New Roman" w:cs="Times New Roman"/>
          <w:i/>
          <w:iCs/>
          <w:color w:val="000000"/>
          <w:sz w:val="27"/>
          <w:szCs w:val="27"/>
          <w:lang w:eastAsia="en-US"/>
        </w:rPr>
        <w:t>Acta</w:t>
      </w:r>
      <w:proofErr w:type="spellEnd"/>
      <w:r w:rsidRPr="004015BC">
        <w:rPr>
          <w:rFonts w:ascii="Times New Roman" w:eastAsia="Times New Roman" w:hAnsi="Times New Roman" w:cs="Times New Roman"/>
          <w:i/>
          <w:iCs/>
          <w:color w:val="000000"/>
          <w:sz w:val="27"/>
          <w:szCs w:val="27"/>
          <w:lang w:eastAsia="en-US"/>
        </w:rPr>
        <w:t xml:space="preserve"> bio-</w:t>
      </w:r>
      <w:proofErr w:type="spellStart"/>
      <w:proofErr w:type="gramStart"/>
      <w:r w:rsidRPr="004015BC">
        <w:rPr>
          <w:rFonts w:ascii="Times New Roman" w:eastAsia="Times New Roman" w:hAnsi="Times New Roman" w:cs="Times New Roman"/>
          <w:i/>
          <w:iCs/>
          <w:color w:val="000000"/>
          <w:sz w:val="27"/>
          <w:szCs w:val="27"/>
          <w:lang w:eastAsia="en-US"/>
        </w:rPr>
        <w:t>medica</w:t>
      </w:r>
      <w:proofErr w:type="spellEnd"/>
      <w:r w:rsidRPr="004015BC">
        <w:rPr>
          <w:rFonts w:ascii="Times New Roman" w:eastAsia="Times New Roman" w:hAnsi="Times New Roman" w:cs="Times New Roman"/>
          <w:i/>
          <w:iCs/>
          <w:color w:val="000000"/>
          <w:sz w:val="27"/>
          <w:szCs w:val="27"/>
          <w:lang w:eastAsia="en-US"/>
        </w:rPr>
        <w:t xml:space="preserve"> :</w:t>
      </w:r>
      <w:proofErr w:type="gramEnd"/>
      <w:r w:rsidRPr="004015BC">
        <w:rPr>
          <w:rFonts w:ascii="Times New Roman" w:eastAsia="Times New Roman" w:hAnsi="Times New Roman" w:cs="Times New Roman"/>
          <w:i/>
          <w:iCs/>
          <w:color w:val="000000"/>
          <w:sz w:val="27"/>
          <w:szCs w:val="27"/>
          <w:lang w:eastAsia="en-US"/>
        </w:rPr>
        <w:t xml:space="preserve"> </w:t>
      </w:r>
      <w:proofErr w:type="spellStart"/>
      <w:r w:rsidRPr="004015BC">
        <w:rPr>
          <w:rFonts w:ascii="Times New Roman" w:eastAsia="Times New Roman" w:hAnsi="Times New Roman" w:cs="Times New Roman"/>
          <w:i/>
          <w:iCs/>
          <w:color w:val="000000"/>
          <w:sz w:val="27"/>
          <w:szCs w:val="27"/>
          <w:lang w:eastAsia="en-US"/>
        </w:rPr>
        <w:t>Atenei</w:t>
      </w:r>
      <w:proofErr w:type="spellEnd"/>
      <w:r w:rsidRPr="004015BC">
        <w:rPr>
          <w:rFonts w:ascii="Times New Roman" w:eastAsia="Times New Roman" w:hAnsi="Times New Roman" w:cs="Times New Roman"/>
          <w:i/>
          <w:iCs/>
          <w:color w:val="000000"/>
          <w:sz w:val="27"/>
          <w:szCs w:val="27"/>
          <w:lang w:eastAsia="en-US"/>
        </w:rPr>
        <w:t xml:space="preserve"> </w:t>
      </w:r>
      <w:proofErr w:type="spellStart"/>
      <w:r w:rsidRPr="004015BC">
        <w:rPr>
          <w:rFonts w:ascii="Times New Roman" w:eastAsia="Times New Roman" w:hAnsi="Times New Roman" w:cs="Times New Roman"/>
          <w:i/>
          <w:iCs/>
          <w:color w:val="000000"/>
          <w:sz w:val="27"/>
          <w:szCs w:val="27"/>
          <w:lang w:eastAsia="en-US"/>
        </w:rPr>
        <w:t>Parmensis</w:t>
      </w:r>
      <w:proofErr w:type="spellEnd"/>
      <w:r w:rsidRPr="004015BC">
        <w:rPr>
          <w:rFonts w:ascii="Times New Roman" w:eastAsia="Times New Roman" w:hAnsi="Times New Roman" w:cs="Times New Roman"/>
          <w:color w:val="000000"/>
          <w:sz w:val="27"/>
          <w:szCs w:val="27"/>
          <w:lang w:eastAsia="en-US"/>
        </w:rPr>
        <w:t>, </w:t>
      </w:r>
      <w:r w:rsidRPr="004015BC">
        <w:rPr>
          <w:rFonts w:ascii="Times New Roman" w:eastAsia="Times New Roman" w:hAnsi="Times New Roman" w:cs="Times New Roman"/>
          <w:i/>
          <w:iCs/>
          <w:color w:val="000000"/>
          <w:sz w:val="27"/>
          <w:szCs w:val="27"/>
          <w:lang w:eastAsia="en-US"/>
        </w:rPr>
        <w:t>92</w:t>
      </w:r>
      <w:r w:rsidRPr="004015BC">
        <w:rPr>
          <w:rFonts w:ascii="Times New Roman" w:eastAsia="Times New Roman" w:hAnsi="Times New Roman" w:cs="Times New Roman"/>
          <w:color w:val="000000"/>
          <w:sz w:val="27"/>
          <w:szCs w:val="27"/>
          <w:lang w:eastAsia="en-US"/>
        </w:rPr>
        <w:t xml:space="preserve">(1), e2021168. </w:t>
      </w:r>
      <w:hyperlink r:id="rId37" w:history="1">
        <w:r w:rsidRPr="004015BC">
          <w:rPr>
            <w:rStyle w:val="Hyperlink"/>
            <w:rFonts w:ascii="Times New Roman" w:eastAsia="Times New Roman" w:hAnsi="Times New Roman" w:cs="Times New Roman"/>
            <w:sz w:val="27"/>
            <w:szCs w:val="27"/>
            <w:lang w:eastAsia="en-US"/>
          </w:rPr>
          <w:t>https://doi.org/10.23750/abm.v92i1.11346</w:t>
        </w:r>
      </w:hyperlink>
      <w:r w:rsidRPr="004015BC">
        <w:rPr>
          <w:rFonts w:ascii="Times New Roman" w:eastAsia="Times New Roman" w:hAnsi="Times New Roman" w:cs="Times New Roman"/>
          <w:color w:val="000000"/>
          <w:sz w:val="27"/>
          <w:szCs w:val="27"/>
          <w:lang w:eastAsia="en-US"/>
        </w:rPr>
        <w:t xml:space="preserve"> </w:t>
      </w:r>
    </w:p>
    <w:sectPr w:rsidR="008937DD" w:rsidRPr="004015BC" w:rsidSect="008A7FB8">
      <w:pgSz w:w="12240" w:h="15840"/>
      <w:pgMar w:top="1440" w:right="1440" w:bottom="1440" w:left="1440" w:header="720" w:footer="720" w:gutter="0"/>
      <w:pgBorders w:offsetFrom="page">
        <w:top w:val="single" w:sz="12" w:space="24" w:color="3E8853" w:themeColor="accent5"/>
        <w:left w:val="single" w:sz="12" w:space="24" w:color="3E8853" w:themeColor="accent5"/>
        <w:bottom w:val="single" w:sz="12" w:space="24" w:color="3E8853" w:themeColor="accent5"/>
        <w:right w:val="single" w:sz="12" w:space="24" w:color="3E8853" w:themeColor="accent5"/>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1564C"/>
    <w:multiLevelType w:val="hybridMultilevel"/>
    <w:tmpl w:val="E14A5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604791"/>
    <w:multiLevelType w:val="hybridMultilevel"/>
    <w:tmpl w:val="7ABC2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267516"/>
    <w:multiLevelType w:val="hybridMultilevel"/>
    <w:tmpl w:val="F70073FE"/>
    <w:lvl w:ilvl="0" w:tplc="329263BA">
      <w:start w:val="1"/>
      <w:numFmt w:val="bullet"/>
      <w:lvlText w:val=""/>
      <w:lvlJc w:val="left"/>
      <w:pPr>
        <w:ind w:left="720" w:hanging="360"/>
      </w:pPr>
      <w:rPr>
        <w:rFonts w:ascii="Symbol" w:hAnsi="Symbol" w:hint="default"/>
      </w:rPr>
    </w:lvl>
    <w:lvl w:ilvl="1" w:tplc="4F7E2B08">
      <w:start w:val="1"/>
      <w:numFmt w:val="bullet"/>
      <w:lvlText w:val="o"/>
      <w:lvlJc w:val="left"/>
      <w:pPr>
        <w:ind w:left="1440" w:hanging="360"/>
      </w:pPr>
      <w:rPr>
        <w:rFonts w:ascii="Courier New" w:hAnsi="Courier New" w:hint="default"/>
      </w:rPr>
    </w:lvl>
    <w:lvl w:ilvl="2" w:tplc="1C182014">
      <w:start w:val="1"/>
      <w:numFmt w:val="bullet"/>
      <w:lvlText w:val=""/>
      <w:lvlJc w:val="left"/>
      <w:pPr>
        <w:ind w:left="2160" w:hanging="360"/>
      </w:pPr>
      <w:rPr>
        <w:rFonts w:ascii="Wingdings" w:hAnsi="Wingdings" w:hint="default"/>
      </w:rPr>
    </w:lvl>
    <w:lvl w:ilvl="3" w:tplc="E7D45D16">
      <w:start w:val="1"/>
      <w:numFmt w:val="bullet"/>
      <w:lvlText w:val=""/>
      <w:lvlJc w:val="left"/>
      <w:pPr>
        <w:ind w:left="2880" w:hanging="360"/>
      </w:pPr>
      <w:rPr>
        <w:rFonts w:ascii="Symbol" w:hAnsi="Symbol" w:hint="default"/>
      </w:rPr>
    </w:lvl>
    <w:lvl w:ilvl="4" w:tplc="A40C0BD8">
      <w:start w:val="1"/>
      <w:numFmt w:val="bullet"/>
      <w:lvlText w:val="o"/>
      <w:lvlJc w:val="left"/>
      <w:pPr>
        <w:ind w:left="3600" w:hanging="360"/>
      </w:pPr>
      <w:rPr>
        <w:rFonts w:ascii="Courier New" w:hAnsi="Courier New" w:hint="default"/>
      </w:rPr>
    </w:lvl>
    <w:lvl w:ilvl="5" w:tplc="A9C8ECA0">
      <w:start w:val="1"/>
      <w:numFmt w:val="bullet"/>
      <w:lvlText w:val=""/>
      <w:lvlJc w:val="left"/>
      <w:pPr>
        <w:ind w:left="4320" w:hanging="360"/>
      </w:pPr>
      <w:rPr>
        <w:rFonts w:ascii="Wingdings" w:hAnsi="Wingdings" w:hint="default"/>
      </w:rPr>
    </w:lvl>
    <w:lvl w:ilvl="6" w:tplc="7AD6ECEC">
      <w:start w:val="1"/>
      <w:numFmt w:val="bullet"/>
      <w:lvlText w:val=""/>
      <w:lvlJc w:val="left"/>
      <w:pPr>
        <w:ind w:left="5040" w:hanging="360"/>
      </w:pPr>
      <w:rPr>
        <w:rFonts w:ascii="Symbol" w:hAnsi="Symbol" w:hint="default"/>
      </w:rPr>
    </w:lvl>
    <w:lvl w:ilvl="7" w:tplc="BD3416CC">
      <w:start w:val="1"/>
      <w:numFmt w:val="bullet"/>
      <w:lvlText w:val="o"/>
      <w:lvlJc w:val="left"/>
      <w:pPr>
        <w:ind w:left="5760" w:hanging="360"/>
      </w:pPr>
      <w:rPr>
        <w:rFonts w:ascii="Courier New" w:hAnsi="Courier New" w:hint="default"/>
      </w:rPr>
    </w:lvl>
    <w:lvl w:ilvl="8" w:tplc="193ED3A0">
      <w:start w:val="1"/>
      <w:numFmt w:val="bullet"/>
      <w:lvlText w:val=""/>
      <w:lvlJc w:val="left"/>
      <w:pPr>
        <w:ind w:left="6480" w:hanging="360"/>
      </w:pPr>
      <w:rPr>
        <w:rFonts w:ascii="Wingdings" w:hAnsi="Wingdings" w:hint="default"/>
      </w:rPr>
    </w:lvl>
  </w:abstractNum>
  <w:abstractNum w:abstractNumId="3" w15:restartNumberingAfterBreak="0">
    <w:nsid w:val="53F93285"/>
    <w:multiLevelType w:val="hybridMultilevel"/>
    <w:tmpl w:val="B74C6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3F71EE"/>
    <w:multiLevelType w:val="hybridMultilevel"/>
    <w:tmpl w:val="28EC7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954050"/>
    <w:multiLevelType w:val="multilevel"/>
    <w:tmpl w:val="0E74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8922A1"/>
    <w:multiLevelType w:val="hybridMultilevel"/>
    <w:tmpl w:val="3B06A8E2"/>
    <w:lvl w:ilvl="0" w:tplc="7A2E991E">
      <w:start w:val="1"/>
      <w:numFmt w:val="decimal"/>
      <w:lvlText w:val="%1."/>
      <w:lvlJc w:val="left"/>
      <w:pPr>
        <w:ind w:left="720" w:hanging="360"/>
      </w:pPr>
    </w:lvl>
    <w:lvl w:ilvl="1" w:tplc="79729126">
      <w:start w:val="1"/>
      <w:numFmt w:val="lowerLetter"/>
      <w:lvlText w:val="%2."/>
      <w:lvlJc w:val="left"/>
      <w:pPr>
        <w:ind w:left="1440" w:hanging="360"/>
      </w:pPr>
    </w:lvl>
    <w:lvl w:ilvl="2" w:tplc="C15A1BC6">
      <w:start w:val="1"/>
      <w:numFmt w:val="lowerRoman"/>
      <w:lvlText w:val="%3."/>
      <w:lvlJc w:val="right"/>
      <w:pPr>
        <w:ind w:left="2160" w:hanging="180"/>
      </w:pPr>
    </w:lvl>
    <w:lvl w:ilvl="3" w:tplc="C1A09E8C">
      <w:start w:val="1"/>
      <w:numFmt w:val="decimal"/>
      <w:lvlText w:val="%4."/>
      <w:lvlJc w:val="left"/>
      <w:pPr>
        <w:ind w:left="2880" w:hanging="360"/>
      </w:pPr>
    </w:lvl>
    <w:lvl w:ilvl="4" w:tplc="E528F30C">
      <w:start w:val="1"/>
      <w:numFmt w:val="lowerLetter"/>
      <w:lvlText w:val="%5."/>
      <w:lvlJc w:val="left"/>
      <w:pPr>
        <w:ind w:left="3600" w:hanging="360"/>
      </w:pPr>
    </w:lvl>
    <w:lvl w:ilvl="5" w:tplc="DEA0542A">
      <w:start w:val="1"/>
      <w:numFmt w:val="lowerRoman"/>
      <w:lvlText w:val="%6."/>
      <w:lvlJc w:val="right"/>
      <w:pPr>
        <w:ind w:left="4320" w:hanging="180"/>
      </w:pPr>
    </w:lvl>
    <w:lvl w:ilvl="6" w:tplc="46AE0BA4">
      <w:start w:val="1"/>
      <w:numFmt w:val="decimal"/>
      <w:lvlText w:val="%7."/>
      <w:lvlJc w:val="left"/>
      <w:pPr>
        <w:ind w:left="5040" w:hanging="360"/>
      </w:pPr>
    </w:lvl>
    <w:lvl w:ilvl="7" w:tplc="D5A47B72">
      <w:start w:val="1"/>
      <w:numFmt w:val="lowerLetter"/>
      <w:lvlText w:val="%8."/>
      <w:lvlJc w:val="left"/>
      <w:pPr>
        <w:ind w:left="5760" w:hanging="360"/>
      </w:pPr>
    </w:lvl>
    <w:lvl w:ilvl="8" w:tplc="2A0EE3F2">
      <w:start w:val="1"/>
      <w:numFmt w:val="lowerRoman"/>
      <w:lvlText w:val="%9."/>
      <w:lvlJc w:val="right"/>
      <w:pPr>
        <w:ind w:left="6480" w:hanging="180"/>
      </w:pPr>
    </w:lvl>
  </w:abstractNum>
  <w:abstractNum w:abstractNumId="7" w15:restartNumberingAfterBreak="0">
    <w:nsid w:val="6F7829B4"/>
    <w:multiLevelType w:val="hybridMultilevel"/>
    <w:tmpl w:val="4532F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422478"/>
    <w:multiLevelType w:val="hybridMultilevel"/>
    <w:tmpl w:val="7DA83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2A5A87"/>
    <w:multiLevelType w:val="hybridMultilevel"/>
    <w:tmpl w:val="72A6C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9"/>
  </w:num>
  <w:num w:numId="4">
    <w:abstractNumId w:val="4"/>
  </w:num>
  <w:num w:numId="5">
    <w:abstractNumId w:val="8"/>
  </w:num>
  <w:num w:numId="6">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num>
  <w:num w:numId="8">
    <w:abstractNumId w:val="3"/>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3A271B"/>
    <w:rsid w:val="00034AFD"/>
    <w:rsid w:val="00037F4A"/>
    <w:rsid w:val="00045C99"/>
    <w:rsid w:val="00070366"/>
    <w:rsid w:val="0007764B"/>
    <w:rsid w:val="00080BDF"/>
    <w:rsid w:val="00083C81"/>
    <w:rsid w:val="000856FC"/>
    <w:rsid w:val="000D7E53"/>
    <w:rsid w:val="00106FE7"/>
    <w:rsid w:val="001318B0"/>
    <w:rsid w:val="001B0CD9"/>
    <w:rsid w:val="001C4D51"/>
    <w:rsid w:val="001C4E7B"/>
    <w:rsid w:val="001C51B8"/>
    <w:rsid w:val="001F54A7"/>
    <w:rsid w:val="00214F82"/>
    <w:rsid w:val="00250D88"/>
    <w:rsid w:val="00271EA5"/>
    <w:rsid w:val="00291411"/>
    <w:rsid w:val="002D2518"/>
    <w:rsid w:val="002D2E1B"/>
    <w:rsid w:val="002E4A42"/>
    <w:rsid w:val="002F38F2"/>
    <w:rsid w:val="002F6286"/>
    <w:rsid w:val="00301DB9"/>
    <w:rsid w:val="003109FC"/>
    <w:rsid w:val="00312CB9"/>
    <w:rsid w:val="00314BFA"/>
    <w:rsid w:val="00321710"/>
    <w:rsid w:val="00324E89"/>
    <w:rsid w:val="00362DB1"/>
    <w:rsid w:val="0036399B"/>
    <w:rsid w:val="0037065C"/>
    <w:rsid w:val="003A1124"/>
    <w:rsid w:val="003A1A11"/>
    <w:rsid w:val="003C356D"/>
    <w:rsid w:val="003E1520"/>
    <w:rsid w:val="004015BC"/>
    <w:rsid w:val="004034F9"/>
    <w:rsid w:val="00411164"/>
    <w:rsid w:val="00485F76"/>
    <w:rsid w:val="004927CC"/>
    <w:rsid w:val="004A6BFB"/>
    <w:rsid w:val="004E4E9B"/>
    <w:rsid w:val="004F2097"/>
    <w:rsid w:val="0052210E"/>
    <w:rsid w:val="00533FE9"/>
    <w:rsid w:val="00535349"/>
    <w:rsid w:val="005425D7"/>
    <w:rsid w:val="005428B1"/>
    <w:rsid w:val="00547FAF"/>
    <w:rsid w:val="00552169"/>
    <w:rsid w:val="00560862"/>
    <w:rsid w:val="00564C78"/>
    <w:rsid w:val="00573A72"/>
    <w:rsid w:val="005851F6"/>
    <w:rsid w:val="0059529C"/>
    <w:rsid w:val="005A7C2B"/>
    <w:rsid w:val="005B7347"/>
    <w:rsid w:val="005F5281"/>
    <w:rsid w:val="005F7440"/>
    <w:rsid w:val="00605DE9"/>
    <w:rsid w:val="006103A4"/>
    <w:rsid w:val="006130BE"/>
    <w:rsid w:val="00622AB6"/>
    <w:rsid w:val="0062309C"/>
    <w:rsid w:val="00625DC5"/>
    <w:rsid w:val="00632FB3"/>
    <w:rsid w:val="00644914"/>
    <w:rsid w:val="006646B3"/>
    <w:rsid w:val="00686998"/>
    <w:rsid w:val="006A1C25"/>
    <w:rsid w:val="006A3024"/>
    <w:rsid w:val="006A7678"/>
    <w:rsid w:val="006C7785"/>
    <w:rsid w:val="006E1C5E"/>
    <w:rsid w:val="006E313F"/>
    <w:rsid w:val="006E620F"/>
    <w:rsid w:val="006F2CD4"/>
    <w:rsid w:val="006F7662"/>
    <w:rsid w:val="007026EB"/>
    <w:rsid w:val="007042AC"/>
    <w:rsid w:val="007223FB"/>
    <w:rsid w:val="00742741"/>
    <w:rsid w:val="007630F7"/>
    <w:rsid w:val="0079798F"/>
    <w:rsid w:val="007A67C4"/>
    <w:rsid w:val="007B60A5"/>
    <w:rsid w:val="007D736E"/>
    <w:rsid w:val="007E0D70"/>
    <w:rsid w:val="007E14E2"/>
    <w:rsid w:val="007E22C2"/>
    <w:rsid w:val="007E6EAC"/>
    <w:rsid w:val="007E72D3"/>
    <w:rsid w:val="007F287E"/>
    <w:rsid w:val="0082167C"/>
    <w:rsid w:val="0084010C"/>
    <w:rsid w:val="00855159"/>
    <w:rsid w:val="0088685A"/>
    <w:rsid w:val="00891ED5"/>
    <w:rsid w:val="008937DD"/>
    <w:rsid w:val="008A20A3"/>
    <w:rsid w:val="008A4441"/>
    <w:rsid w:val="008A7FB8"/>
    <w:rsid w:val="008B77B9"/>
    <w:rsid w:val="008C4ECB"/>
    <w:rsid w:val="008D1BCE"/>
    <w:rsid w:val="008D69D0"/>
    <w:rsid w:val="008E1019"/>
    <w:rsid w:val="008E3733"/>
    <w:rsid w:val="009074AA"/>
    <w:rsid w:val="00907AA5"/>
    <w:rsid w:val="0093011B"/>
    <w:rsid w:val="00934903"/>
    <w:rsid w:val="0093646A"/>
    <w:rsid w:val="00965B06"/>
    <w:rsid w:val="00974D96"/>
    <w:rsid w:val="009870EE"/>
    <w:rsid w:val="009971AE"/>
    <w:rsid w:val="009A2ECF"/>
    <w:rsid w:val="009E10AA"/>
    <w:rsid w:val="00A065DB"/>
    <w:rsid w:val="00A118D3"/>
    <w:rsid w:val="00A14741"/>
    <w:rsid w:val="00A164CD"/>
    <w:rsid w:val="00A36F4C"/>
    <w:rsid w:val="00A66B88"/>
    <w:rsid w:val="00A66F56"/>
    <w:rsid w:val="00A743F7"/>
    <w:rsid w:val="00AD2F63"/>
    <w:rsid w:val="00AD541A"/>
    <w:rsid w:val="00AD754E"/>
    <w:rsid w:val="00AF1184"/>
    <w:rsid w:val="00B0123F"/>
    <w:rsid w:val="00B0363A"/>
    <w:rsid w:val="00B32A72"/>
    <w:rsid w:val="00B33BEE"/>
    <w:rsid w:val="00B53F48"/>
    <w:rsid w:val="00B64077"/>
    <w:rsid w:val="00B866DD"/>
    <w:rsid w:val="00B87D75"/>
    <w:rsid w:val="00BB79EF"/>
    <w:rsid w:val="00BD1F7A"/>
    <w:rsid w:val="00C23108"/>
    <w:rsid w:val="00C23C23"/>
    <w:rsid w:val="00C328A7"/>
    <w:rsid w:val="00C348D7"/>
    <w:rsid w:val="00C50466"/>
    <w:rsid w:val="00C57A70"/>
    <w:rsid w:val="00C65753"/>
    <w:rsid w:val="00C90AA9"/>
    <w:rsid w:val="00C939F5"/>
    <w:rsid w:val="00CB4986"/>
    <w:rsid w:val="00CB4AB4"/>
    <w:rsid w:val="00CE3807"/>
    <w:rsid w:val="00CE7C16"/>
    <w:rsid w:val="00CF02AC"/>
    <w:rsid w:val="00CF137A"/>
    <w:rsid w:val="00CF3872"/>
    <w:rsid w:val="00CF7A89"/>
    <w:rsid w:val="00D20A49"/>
    <w:rsid w:val="00D21EEB"/>
    <w:rsid w:val="00D24C29"/>
    <w:rsid w:val="00D271AB"/>
    <w:rsid w:val="00D27671"/>
    <w:rsid w:val="00D34647"/>
    <w:rsid w:val="00D65370"/>
    <w:rsid w:val="00D7415A"/>
    <w:rsid w:val="00D9261F"/>
    <w:rsid w:val="00D95654"/>
    <w:rsid w:val="00D97E68"/>
    <w:rsid w:val="00DA7F1E"/>
    <w:rsid w:val="00DC50E6"/>
    <w:rsid w:val="00DE06B2"/>
    <w:rsid w:val="00DF2B9F"/>
    <w:rsid w:val="00E059FA"/>
    <w:rsid w:val="00E27819"/>
    <w:rsid w:val="00E42603"/>
    <w:rsid w:val="00E46C5B"/>
    <w:rsid w:val="00E52461"/>
    <w:rsid w:val="00E7792E"/>
    <w:rsid w:val="00E80678"/>
    <w:rsid w:val="00E86789"/>
    <w:rsid w:val="00E92998"/>
    <w:rsid w:val="00EA0481"/>
    <w:rsid w:val="00EA25AE"/>
    <w:rsid w:val="00EF3CD3"/>
    <w:rsid w:val="00EF55C0"/>
    <w:rsid w:val="00F3139E"/>
    <w:rsid w:val="00F42C66"/>
    <w:rsid w:val="00F47ECA"/>
    <w:rsid w:val="00F52916"/>
    <w:rsid w:val="00F643FF"/>
    <w:rsid w:val="00F67504"/>
    <w:rsid w:val="00F86DDF"/>
    <w:rsid w:val="00FC53F9"/>
    <w:rsid w:val="00FD34FB"/>
    <w:rsid w:val="00FD6634"/>
    <w:rsid w:val="00FE29AC"/>
    <w:rsid w:val="026EF868"/>
    <w:rsid w:val="02A97D39"/>
    <w:rsid w:val="036CE984"/>
    <w:rsid w:val="04873C5B"/>
    <w:rsid w:val="0635FB7C"/>
    <w:rsid w:val="06A01C87"/>
    <w:rsid w:val="06EC3E92"/>
    <w:rsid w:val="081005FC"/>
    <w:rsid w:val="0932A4FA"/>
    <w:rsid w:val="0A28FA2A"/>
    <w:rsid w:val="0DF92075"/>
    <w:rsid w:val="0F2D15B1"/>
    <w:rsid w:val="117F0A7E"/>
    <w:rsid w:val="11A7233B"/>
    <w:rsid w:val="12F10CDF"/>
    <w:rsid w:val="161D5566"/>
    <w:rsid w:val="1A8B54E6"/>
    <w:rsid w:val="1BCC9349"/>
    <w:rsid w:val="1C12A029"/>
    <w:rsid w:val="1C29B631"/>
    <w:rsid w:val="1CB42C3E"/>
    <w:rsid w:val="1D674313"/>
    <w:rsid w:val="1DF12DBD"/>
    <w:rsid w:val="1FBA9F56"/>
    <w:rsid w:val="2059F8FC"/>
    <w:rsid w:val="2249E2C4"/>
    <w:rsid w:val="24099328"/>
    <w:rsid w:val="26D5036A"/>
    <w:rsid w:val="2B3A271B"/>
    <w:rsid w:val="2D695259"/>
    <w:rsid w:val="2E59CAF0"/>
    <w:rsid w:val="2EA92A17"/>
    <w:rsid w:val="30D91677"/>
    <w:rsid w:val="34AABF7E"/>
    <w:rsid w:val="3757C3FE"/>
    <w:rsid w:val="38A5049B"/>
    <w:rsid w:val="391F653F"/>
    <w:rsid w:val="3AE67068"/>
    <w:rsid w:val="3C28D0E9"/>
    <w:rsid w:val="3F1E8BA7"/>
    <w:rsid w:val="3F3986F2"/>
    <w:rsid w:val="3F7CDB63"/>
    <w:rsid w:val="3FC2B6CA"/>
    <w:rsid w:val="413E534A"/>
    <w:rsid w:val="44E81C25"/>
    <w:rsid w:val="4804FA3E"/>
    <w:rsid w:val="4A186BDB"/>
    <w:rsid w:val="4A80A358"/>
    <w:rsid w:val="4BACEC84"/>
    <w:rsid w:val="4C5F7264"/>
    <w:rsid w:val="4DC5553B"/>
    <w:rsid w:val="4E537916"/>
    <w:rsid w:val="509477D3"/>
    <w:rsid w:val="51683741"/>
    <w:rsid w:val="52FBD418"/>
    <w:rsid w:val="541E837D"/>
    <w:rsid w:val="555630A0"/>
    <w:rsid w:val="56174CC4"/>
    <w:rsid w:val="58044D75"/>
    <w:rsid w:val="5A0A9488"/>
    <w:rsid w:val="5F602AC0"/>
    <w:rsid w:val="5FA6D621"/>
    <w:rsid w:val="6160527F"/>
    <w:rsid w:val="6377257C"/>
    <w:rsid w:val="63AFFFD5"/>
    <w:rsid w:val="6839CC8F"/>
    <w:rsid w:val="6B12D00F"/>
    <w:rsid w:val="6BDC2FF5"/>
    <w:rsid w:val="6D0DC0E2"/>
    <w:rsid w:val="6D5C83EC"/>
    <w:rsid w:val="7248EA12"/>
    <w:rsid w:val="75DF64EF"/>
    <w:rsid w:val="7984C69E"/>
    <w:rsid w:val="7A2D55F3"/>
    <w:rsid w:val="7AF9825A"/>
    <w:rsid w:val="7B875186"/>
    <w:rsid w:val="7B95029A"/>
    <w:rsid w:val="7C5F95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4FCD5C"/>
  <w15:chartTrackingRefBased/>
  <w15:docId w15:val="{FFB22C20-AB60-494F-AFFD-D81DF95B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rPr>
      <w:rFonts w:eastAsiaTheme="majorEastAsia" w:cstheme="majorBidi"/>
      <w:color w:val="1481AB"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1481AB"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1481AB" w:themeColor="accent1" w:themeShade="BF"/>
    </w:rPr>
  </w:style>
  <w:style w:type="paragraph" w:styleId="IntenseQuote">
    <w:name w:val="Intense Quote"/>
    <w:basedOn w:val="Normal"/>
    <w:next w:val="Normal"/>
    <w:link w:val="IntenseQuoteChar"/>
    <w:uiPriority w:val="30"/>
    <w:qFormat/>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styleId="IntenseReference">
    <w:name w:val="Intense Reference"/>
    <w:basedOn w:val="DefaultParagraphFont"/>
    <w:uiPriority w:val="32"/>
    <w:qFormat/>
    <w:rPr>
      <w:b/>
      <w:bCs/>
      <w:smallCaps/>
      <w:color w:val="1481AB" w:themeColor="accent1" w:themeShade="BF"/>
      <w:spacing w:val="5"/>
    </w:rPr>
  </w:style>
  <w:style w:type="character" w:styleId="Hyperlink">
    <w:name w:val="Hyperlink"/>
    <w:basedOn w:val="DefaultParagraphFont"/>
    <w:uiPriority w:val="99"/>
    <w:unhideWhenUsed/>
    <w:rsid w:val="00B866DD"/>
    <w:rPr>
      <w:color w:val="6EAC1C" w:themeColor="hyperlink"/>
      <w:u w:val="single"/>
    </w:rPr>
  </w:style>
  <w:style w:type="character" w:customStyle="1" w:styleId="UnresolvedMention">
    <w:name w:val="Unresolved Mention"/>
    <w:basedOn w:val="DefaultParagraphFont"/>
    <w:uiPriority w:val="99"/>
    <w:semiHidden/>
    <w:unhideWhenUsed/>
    <w:rsid w:val="00B866DD"/>
    <w:rPr>
      <w:color w:val="605E5C"/>
      <w:shd w:val="clear" w:color="auto" w:fill="E1DFDD"/>
    </w:rPr>
  </w:style>
  <w:style w:type="paragraph" w:styleId="NormalWeb">
    <w:name w:val="Normal (Web)"/>
    <w:basedOn w:val="Normal"/>
    <w:uiPriority w:val="99"/>
    <w:semiHidden/>
    <w:unhideWhenUsed/>
    <w:rsid w:val="00B866DD"/>
    <w:rPr>
      <w:rFonts w:ascii="Times New Roman" w:hAnsi="Times New Roman" w:cs="Times New Roman"/>
    </w:rPr>
  </w:style>
  <w:style w:type="paragraph" w:styleId="ListParagraph">
    <w:name w:val="List Paragraph"/>
    <w:basedOn w:val="Normal"/>
    <w:uiPriority w:val="34"/>
    <w:qFormat/>
    <w:rsid w:val="002F38F2"/>
    <w:pPr>
      <w:ind w:left="720"/>
      <w:contextualSpacing/>
    </w:pPr>
  </w:style>
  <w:style w:type="paragraph" w:customStyle="1" w:styleId="c-bibliographic-informationcitation">
    <w:name w:val="c-bibliographic-information__citation"/>
    <w:basedOn w:val="Normal"/>
    <w:rsid w:val="005B7347"/>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4034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633">
      <w:bodyDiv w:val="1"/>
      <w:marLeft w:val="0"/>
      <w:marRight w:val="0"/>
      <w:marTop w:val="0"/>
      <w:marBottom w:val="0"/>
      <w:divBdr>
        <w:top w:val="none" w:sz="0" w:space="0" w:color="auto"/>
        <w:left w:val="none" w:sz="0" w:space="0" w:color="auto"/>
        <w:bottom w:val="none" w:sz="0" w:space="0" w:color="auto"/>
        <w:right w:val="none" w:sz="0" w:space="0" w:color="auto"/>
      </w:divBdr>
    </w:div>
    <w:div w:id="111751956">
      <w:bodyDiv w:val="1"/>
      <w:marLeft w:val="0"/>
      <w:marRight w:val="0"/>
      <w:marTop w:val="0"/>
      <w:marBottom w:val="0"/>
      <w:divBdr>
        <w:top w:val="none" w:sz="0" w:space="0" w:color="auto"/>
        <w:left w:val="none" w:sz="0" w:space="0" w:color="auto"/>
        <w:bottom w:val="none" w:sz="0" w:space="0" w:color="auto"/>
        <w:right w:val="none" w:sz="0" w:space="0" w:color="auto"/>
      </w:divBdr>
    </w:div>
    <w:div w:id="132407750">
      <w:bodyDiv w:val="1"/>
      <w:marLeft w:val="0"/>
      <w:marRight w:val="0"/>
      <w:marTop w:val="0"/>
      <w:marBottom w:val="0"/>
      <w:divBdr>
        <w:top w:val="none" w:sz="0" w:space="0" w:color="auto"/>
        <w:left w:val="none" w:sz="0" w:space="0" w:color="auto"/>
        <w:bottom w:val="none" w:sz="0" w:space="0" w:color="auto"/>
        <w:right w:val="none" w:sz="0" w:space="0" w:color="auto"/>
      </w:divBdr>
    </w:div>
    <w:div w:id="294215077">
      <w:bodyDiv w:val="1"/>
      <w:marLeft w:val="0"/>
      <w:marRight w:val="0"/>
      <w:marTop w:val="0"/>
      <w:marBottom w:val="0"/>
      <w:divBdr>
        <w:top w:val="none" w:sz="0" w:space="0" w:color="auto"/>
        <w:left w:val="none" w:sz="0" w:space="0" w:color="auto"/>
        <w:bottom w:val="none" w:sz="0" w:space="0" w:color="auto"/>
        <w:right w:val="none" w:sz="0" w:space="0" w:color="auto"/>
      </w:divBdr>
    </w:div>
    <w:div w:id="388774334">
      <w:bodyDiv w:val="1"/>
      <w:marLeft w:val="0"/>
      <w:marRight w:val="0"/>
      <w:marTop w:val="0"/>
      <w:marBottom w:val="0"/>
      <w:divBdr>
        <w:top w:val="none" w:sz="0" w:space="0" w:color="auto"/>
        <w:left w:val="none" w:sz="0" w:space="0" w:color="auto"/>
        <w:bottom w:val="none" w:sz="0" w:space="0" w:color="auto"/>
        <w:right w:val="none" w:sz="0" w:space="0" w:color="auto"/>
      </w:divBdr>
    </w:div>
    <w:div w:id="462120461">
      <w:bodyDiv w:val="1"/>
      <w:marLeft w:val="0"/>
      <w:marRight w:val="0"/>
      <w:marTop w:val="0"/>
      <w:marBottom w:val="0"/>
      <w:divBdr>
        <w:top w:val="none" w:sz="0" w:space="0" w:color="auto"/>
        <w:left w:val="none" w:sz="0" w:space="0" w:color="auto"/>
        <w:bottom w:val="none" w:sz="0" w:space="0" w:color="auto"/>
        <w:right w:val="none" w:sz="0" w:space="0" w:color="auto"/>
      </w:divBdr>
    </w:div>
    <w:div w:id="647855049">
      <w:bodyDiv w:val="1"/>
      <w:marLeft w:val="0"/>
      <w:marRight w:val="0"/>
      <w:marTop w:val="0"/>
      <w:marBottom w:val="0"/>
      <w:divBdr>
        <w:top w:val="none" w:sz="0" w:space="0" w:color="auto"/>
        <w:left w:val="none" w:sz="0" w:space="0" w:color="auto"/>
        <w:bottom w:val="none" w:sz="0" w:space="0" w:color="auto"/>
        <w:right w:val="none" w:sz="0" w:space="0" w:color="auto"/>
      </w:divBdr>
    </w:div>
    <w:div w:id="693655755">
      <w:bodyDiv w:val="1"/>
      <w:marLeft w:val="0"/>
      <w:marRight w:val="0"/>
      <w:marTop w:val="0"/>
      <w:marBottom w:val="0"/>
      <w:divBdr>
        <w:top w:val="none" w:sz="0" w:space="0" w:color="auto"/>
        <w:left w:val="none" w:sz="0" w:space="0" w:color="auto"/>
        <w:bottom w:val="none" w:sz="0" w:space="0" w:color="auto"/>
        <w:right w:val="none" w:sz="0" w:space="0" w:color="auto"/>
      </w:divBdr>
    </w:div>
    <w:div w:id="891119876">
      <w:bodyDiv w:val="1"/>
      <w:marLeft w:val="0"/>
      <w:marRight w:val="0"/>
      <w:marTop w:val="0"/>
      <w:marBottom w:val="0"/>
      <w:divBdr>
        <w:top w:val="none" w:sz="0" w:space="0" w:color="auto"/>
        <w:left w:val="none" w:sz="0" w:space="0" w:color="auto"/>
        <w:bottom w:val="none" w:sz="0" w:space="0" w:color="auto"/>
        <w:right w:val="none" w:sz="0" w:space="0" w:color="auto"/>
      </w:divBdr>
    </w:div>
    <w:div w:id="911113350">
      <w:bodyDiv w:val="1"/>
      <w:marLeft w:val="0"/>
      <w:marRight w:val="0"/>
      <w:marTop w:val="0"/>
      <w:marBottom w:val="0"/>
      <w:divBdr>
        <w:top w:val="none" w:sz="0" w:space="0" w:color="auto"/>
        <w:left w:val="none" w:sz="0" w:space="0" w:color="auto"/>
        <w:bottom w:val="none" w:sz="0" w:space="0" w:color="auto"/>
        <w:right w:val="none" w:sz="0" w:space="0" w:color="auto"/>
      </w:divBdr>
    </w:div>
    <w:div w:id="994333303">
      <w:bodyDiv w:val="1"/>
      <w:marLeft w:val="0"/>
      <w:marRight w:val="0"/>
      <w:marTop w:val="0"/>
      <w:marBottom w:val="0"/>
      <w:divBdr>
        <w:top w:val="none" w:sz="0" w:space="0" w:color="auto"/>
        <w:left w:val="none" w:sz="0" w:space="0" w:color="auto"/>
        <w:bottom w:val="none" w:sz="0" w:space="0" w:color="auto"/>
        <w:right w:val="none" w:sz="0" w:space="0" w:color="auto"/>
      </w:divBdr>
    </w:div>
    <w:div w:id="1259409803">
      <w:bodyDiv w:val="1"/>
      <w:marLeft w:val="0"/>
      <w:marRight w:val="0"/>
      <w:marTop w:val="0"/>
      <w:marBottom w:val="0"/>
      <w:divBdr>
        <w:top w:val="none" w:sz="0" w:space="0" w:color="auto"/>
        <w:left w:val="none" w:sz="0" w:space="0" w:color="auto"/>
        <w:bottom w:val="none" w:sz="0" w:space="0" w:color="auto"/>
        <w:right w:val="none" w:sz="0" w:space="0" w:color="auto"/>
      </w:divBdr>
    </w:div>
    <w:div w:id="1402870823">
      <w:bodyDiv w:val="1"/>
      <w:marLeft w:val="0"/>
      <w:marRight w:val="0"/>
      <w:marTop w:val="0"/>
      <w:marBottom w:val="0"/>
      <w:divBdr>
        <w:top w:val="none" w:sz="0" w:space="0" w:color="auto"/>
        <w:left w:val="none" w:sz="0" w:space="0" w:color="auto"/>
        <w:bottom w:val="none" w:sz="0" w:space="0" w:color="auto"/>
        <w:right w:val="none" w:sz="0" w:space="0" w:color="auto"/>
      </w:divBdr>
    </w:div>
    <w:div w:id="1460496111">
      <w:bodyDiv w:val="1"/>
      <w:marLeft w:val="0"/>
      <w:marRight w:val="0"/>
      <w:marTop w:val="0"/>
      <w:marBottom w:val="0"/>
      <w:divBdr>
        <w:top w:val="none" w:sz="0" w:space="0" w:color="auto"/>
        <w:left w:val="none" w:sz="0" w:space="0" w:color="auto"/>
        <w:bottom w:val="none" w:sz="0" w:space="0" w:color="auto"/>
        <w:right w:val="none" w:sz="0" w:space="0" w:color="auto"/>
      </w:divBdr>
    </w:div>
    <w:div w:id="1475558623">
      <w:bodyDiv w:val="1"/>
      <w:marLeft w:val="0"/>
      <w:marRight w:val="0"/>
      <w:marTop w:val="0"/>
      <w:marBottom w:val="0"/>
      <w:divBdr>
        <w:top w:val="none" w:sz="0" w:space="0" w:color="auto"/>
        <w:left w:val="none" w:sz="0" w:space="0" w:color="auto"/>
        <w:bottom w:val="none" w:sz="0" w:space="0" w:color="auto"/>
        <w:right w:val="none" w:sz="0" w:space="0" w:color="auto"/>
      </w:divBdr>
    </w:div>
    <w:div w:id="1810439885">
      <w:bodyDiv w:val="1"/>
      <w:marLeft w:val="0"/>
      <w:marRight w:val="0"/>
      <w:marTop w:val="0"/>
      <w:marBottom w:val="0"/>
      <w:divBdr>
        <w:top w:val="none" w:sz="0" w:space="0" w:color="auto"/>
        <w:left w:val="none" w:sz="0" w:space="0" w:color="auto"/>
        <w:bottom w:val="none" w:sz="0" w:space="0" w:color="auto"/>
        <w:right w:val="none" w:sz="0" w:space="0" w:color="auto"/>
      </w:divBdr>
    </w:div>
    <w:div w:id="2000424153">
      <w:bodyDiv w:val="1"/>
      <w:marLeft w:val="0"/>
      <w:marRight w:val="0"/>
      <w:marTop w:val="0"/>
      <w:marBottom w:val="0"/>
      <w:divBdr>
        <w:top w:val="none" w:sz="0" w:space="0" w:color="auto"/>
        <w:left w:val="none" w:sz="0" w:space="0" w:color="auto"/>
        <w:bottom w:val="none" w:sz="0" w:space="0" w:color="auto"/>
        <w:right w:val="none" w:sz="0" w:space="0" w:color="auto"/>
      </w:divBdr>
    </w:div>
    <w:div w:id="2127115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ubmed/fdab148" TargetMode="External"/><Relationship Id="rId13" Type="http://schemas.openxmlformats.org/officeDocument/2006/relationships/hyperlink" Target="https://doi.org/10.2147/PRBM.S402455" TargetMode="External"/><Relationship Id="rId18" Type="http://schemas.openxmlformats.org/officeDocument/2006/relationships/hyperlink" Target="https://omc-group.com.au/wp-content/uploads/2016/03/holistic-developmentpic.htm" TargetMode="External"/><Relationship Id="rId26" Type="http://schemas.openxmlformats.org/officeDocument/2006/relationships/hyperlink" Target="https://www.cdc.gov/nutrition/php/resources/healthy-eating-benefits-for-children.html"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cholarworks.sfasu.edu/cgi/viewcontent.cgi?article=1300&amp;context=etds" TargetMode="External"/><Relationship Id="rId34" Type="http://schemas.openxmlformats.org/officeDocument/2006/relationships/hyperlink" Target="https://doi.org/10.1007/s10567-021-00377-x" TargetMode="External"/><Relationship Id="rId7" Type="http://schemas.openxmlformats.org/officeDocument/2006/relationships/hyperlink" Target="https://doi.org/10.1080/03004279.2021.2000468" TargetMode="External"/><Relationship Id="rId12" Type="http://schemas.openxmlformats.org/officeDocument/2006/relationships/hyperlink" Target="https://www.researchgate.net/publication/383241976_Maslow" TargetMode="External"/><Relationship Id="rId17" Type="http://schemas.openxmlformats.org/officeDocument/2006/relationships/image" Target="media/image2.jpeg"/><Relationship Id="rId25" Type="http://schemas.openxmlformats.org/officeDocument/2006/relationships/image" Target="media/image3.png"/><Relationship Id="rId33" Type="http://schemas.openxmlformats.org/officeDocument/2006/relationships/hyperlink" Target="https://doi.org/10.1161/CIR.0000000000000439"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aijmr.com/ijrsml/wp-content/uploads/2020/01/IJRSML_2019_vol07_issue_06_Eng_09.pdf" TargetMode="External"/><Relationship Id="rId20" Type="http://schemas.openxmlformats.org/officeDocument/2006/relationships/hyperlink" Target="https://doi.org/10.3389/fpsyg.2020.561196" TargetMode="External"/><Relationship Id="rId29" Type="http://schemas.openxmlformats.org/officeDocument/2006/relationships/hyperlink" Target="https://doi.org/10.1080/03004279.2021.2000468" TargetMode="External"/><Relationship Id="rId1" Type="http://schemas.openxmlformats.org/officeDocument/2006/relationships/numbering" Target="numbering.xml"/><Relationship Id="rId6" Type="http://schemas.openxmlformats.org/officeDocument/2006/relationships/hyperlink" Target="https://www.simplypsychology.org/maslow.html" TargetMode="External"/><Relationship Id="rId11" Type="http://schemas.openxmlformats.org/officeDocument/2006/relationships/hyperlink" Target="https://doi.org/10.1097/MD.0000000000024334" TargetMode="External"/><Relationship Id="rId24" Type="http://schemas.openxmlformats.org/officeDocument/2006/relationships/hyperlink" Target="https://doi.org/10.3390/ijerph19073978" TargetMode="External"/><Relationship Id="rId32" Type="http://schemas.openxmlformats.org/officeDocument/2006/relationships/hyperlink" Target="https://doi.org/10.1093/pch/pxz153" TargetMode="External"/><Relationship Id="rId37" Type="http://schemas.openxmlformats.org/officeDocument/2006/relationships/hyperlink" Target="https://doi.org/10.23750/abm.v92i1.11346" TargetMode="External"/><Relationship Id="rId5" Type="http://schemas.openxmlformats.org/officeDocument/2006/relationships/image" Target="media/image1.jpeg"/><Relationship Id="rId15" Type="http://schemas.openxmlformats.org/officeDocument/2006/relationships/hyperlink" Target="https://doi.org/10.3389/fpsyg.2014.01031" TargetMode="External"/><Relationship Id="rId23" Type="http://schemas.openxmlformats.org/officeDocument/2006/relationships/hyperlink" Target="https://doi.org/10.3390/children8110994" TargetMode="External"/><Relationship Id="rId28" Type="http://schemas.openxmlformats.org/officeDocument/2006/relationships/hyperlink" Target="https://doi.org/10.1080/00221325.2014.903224" TargetMode="External"/><Relationship Id="rId36" Type="http://schemas.openxmlformats.org/officeDocument/2006/relationships/hyperlink" Target="https://doi.org/10.3390/nu12010236" TargetMode="External"/><Relationship Id="rId10" Type="http://schemas.openxmlformats.org/officeDocument/2006/relationships/hyperlink" Target="https://doi.org/10.1177/1745691610369469" TargetMode="External"/><Relationship Id="rId19" Type="http://schemas.openxmlformats.org/officeDocument/2006/relationships/hyperlink" Target="https://doi.org/10.5937/mp72-31878" TargetMode="External"/><Relationship Id="rId31" Type="http://schemas.openxmlformats.org/officeDocument/2006/relationships/hyperlink" Target="https://doi.org/10.1146/annurev-psych-010419-050815" TargetMode="External"/><Relationship Id="rId4" Type="http://schemas.openxmlformats.org/officeDocument/2006/relationships/webSettings" Target="webSettings.xml"/><Relationship Id="rId9" Type="http://schemas.openxmlformats.org/officeDocument/2006/relationships/hyperlink" Target="https://doi.org/10.3390/ijerph18178990" TargetMode="External"/><Relationship Id="rId14" Type="http://schemas.openxmlformats.org/officeDocument/2006/relationships/hyperlink" Target="https://doi.org/10.1093/nutrit/nuac089" TargetMode="External"/><Relationship Id="rId22" Type="http://schemas.openxmlformats.org/officeDocument/2006/relationships/hyperlink" Target="https://doi.org/10.1186/s40723-017-0038-6" TargetMode="External"/><Relationship Id="rId27" Type="http://schemas.openxmlformats.org/officeDocument/2006/relationships/hyperlink" Target="https://doi.org/10.1016/j.acap.2010.03.007" TargetMode="External"/><Relationship Id="rId30" Type="http://schemas.openxmlformats.org/officeDocument/2006/relationships/hyperlink" Target="https://doi.org/10.1007/s42761-021-00040-2" TargetMode="External"/><Relationship Id="rId35" Type="http://schemas.openxmlformats.org/officeDocument/2006/relationships/hyperlink" Target="https://doi.org/10.1177/0042085916674059"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4541</Words>
  <Characters>25889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JAM19851372 (Sharmin Amin Jamil)</cp:lastModifiedBy>
  <cp:revision>2</cp:revision>
  <dcterms:created xsi:type="dcterms:W3CDTF">2025-04-30T17:32:00Z</dcterms:created>
  <dcterms:modified xsi:type="dcterms:W3CDTF">2025-04-30T17:32:00Z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266d4f94fa34439e13d509d3ea5a13536af3c5726d3819dbf627cd797ab33378</vt:lpwstr>
  </property>
</Properties>
</file>