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95232" w14:textId="77777777" w:rsidR="009A6B4F" w:rsidRPr="00CF53BB" w:rsidRDefault="009A6B4F" w:rsidP="005C4CC5">
      <w:pPr>
        <w:spacing w:line="360" w:lineRule="auto"/>
        <w:jc w:val="center"/>
        <w:rPr>
          <w:rFonts w:ascii="Arial" w:hAnsi="Arial" w:cs="Arial"/>
          <w:b/>
          <w:bCs/>
          <w:sz w:val="24"/>
          <w:szCs w:val="24"/>
        </w:rPr>
      </w:pPr>
      <w:r w:rsidRPr="00CF53BB">
        <w:rPr>
          <w:rFonts w:ascii="Arial" w:hAnsi="Arial" w:cs="Arial"/>
          <w:b/>
          <w:bCs/>
          <w:sz w:val="24"/>
          <w:szCs w:val="24"/>
        </w:rPr>
        <w:t>The</w:t>
      </w:r>
      <w:r w:rsidRPr="00CF53BB">
        <w:rPr>
          <w:rFonts w:ascii="Arial" w:hAnsi="Arial" w:cs="Arial"/>
          <w:sz w:val="24"/>
          <w:szCs w:val="24"/>
        </w:rPr>
        <w:t xml:space="preserve"> </w:t>
      </w:r>
      <w:r w:rsidRPr="00CF53BB">
        <w:rPr>
          <w:rFonts w:ascii="Arial" w:hAnsi="Arial" w:cs="Arial"/>
          <w:b/>
          <w:bCs/>
          <w:sz w:val="24"/>
          <w:szCs w:val="24"/>
        </w:rPr>
        <w:t>University of Wales Trinity Saint David</w:t>
      </w:r>
    </w:p>
    <w:p w14:paraId="7912E97E" w14:textId="77777777" w:rsidR="009A6B4F" w:rsidRPr="006110F3" w:rsidRDefault="009A6B4F" w:rsidP="005C4CC5">
      <w:pPr>
        <w:spacing w:line="360" w:lineRule="auto"/>
        <w:jc w:val="center"/>
        <w:rPr>
          <w:rFonts w:ascii="Arial" w:hAnsi="Arial" w:cs="Arial"/>
          <w:b/>
          <w:bCs/>
          <w:sz w:val="24"/>
          <w:szCs w:val="24"/>
          <w:u w:val="single"/>
        </w:rPr>
      </w:pPr>
      <w:r w:rsidRPr="006110F3">
        <w:rPr>
          <w:rFonts w:ascii="Arial" w:hAnsi="Arial" w:cs="Arial"/>
          <w:b/>
          <w:bCs/>
          <w:sz w:val="24"/>
          <w:szCs w:val="24"/>
          <w:u w:val="single"/>
        </w:rPr>
        <w:t>Title: The Role of Corporate Social Responsibility (CSR) in Promoting</w:t>
      </w:r>
    </w:p>
    <w:p w14:paraId="659474EB" w14:textId="77777777" w:rsidR="009A6B4F" w:rsidRDefault="009A6B4F" w:rsidP="005C4CC5">
      <w:pPr>
        <w:spacing w:line="360" w:lineRule="auto"/>
        <w:jc w:val="center"/>
        <w:rPr>
          <w:rFonts w:ascii="Arial" w:hAnsi="Arial" w:cs="Arial"/>
          <w:b/>
          <w:bCs/>
          <w:sz w:val="24"/>
          <w:szCs w:val="24"/>
          <w:u w:val="single"/>
        </w:rPr>
      </w:pPr>
      <w:r w:rsidRPr="006110F3">
        <w:rPr>
          <w:rFonts w:ascii="Arial" w:hAnsi="Arial" w:cs="Arial"/>
          <w:b/>
          <w:bCs/>
          <w:sz w:val="24"/>
          <w:szCs w:val="24"/>
          <w:u w:val="single"/>
        </w:rPr>
        <w:t>Sustainability within the Hospitality Industry: A Case Study of Marriott.</w:t>
      </w:r>
    </w:p>
    <w:p w14:paraId="0B5635D0" w14:textId="77777777" w:rsidR="009A6B4F" w:rsidRDefault="009A6B4F" w:rsidP="005C4CC5">
      <w:pPr>
        <w:spacing w:line="360" w:lineRule="auto"/>
        <w:jc w:val="center"/>
        <w:rPr>
          <w:rFonts w:ascii="Arial" w:hAnsi="Arial" w:cs="Arial"/>
          <w:b/>
          <w:bCs/>
          <w:sz w:val="24"/>
          <w:szCs w:val="24"/>
          <w:u w:val="single"/>
        </w:rPr>
      </w:pPr>
    </w:p>
    <w:p w14:paraId="39A45450" w14:textId="77777777" w:rsidR="009A6B4F" w:rsidRPr="00CF53BB" w:rsidRDefault="009A6B4F" w:rsidP="005C4CC5">
      <w:pPr>
        <w:spacing w:line="360" w:lineRule="auto"/>
        <w:jc w:val="center"/>
        <w:rPr>
          <w:rFonts w:ascii="Arial" w:hAnsi="Arial" w:cs="Arial"/>
          <w:b/>
          <w:bCs/>
          <w:sz w:val="24"/>
          <w:szCs w:val="24"/>
        </w:rPr>
      </w:pPr>
    </w:p>
    <w:p w14:paraId="70434924" w14:textId="77777777" w:rsidR="009A6B4F" w:rsidRPr="00CF53BB" w:rsidRDefault="009A6B4F" w:rsidP="005C4CC5">
      <w:pPr>
        <w:spacing w:line="360" w:lineRule="auto"/>
        <w:jc w:val="center"/>
        <w:rPr>
          <w:rFonts w:ascii="Arial" w:hAnsi="Arial" w:cs="Arial"/>
          <w:sz w:val="24"/>
          <w:szCs w:val="24"/>
        </w:rPr>
      </w:pPr>
      <w:r w:rsidRPr="00CF53BB">
        <w:rPr>
          <w:rFonts w:ascii="Arial" w:hAnsi="Arial" w:cs="Arial"/>
          <w:sz w:val="24"/>
          <w:szCs w:val="24"/>
        </w:rPr>
        <w:t>Name: Shahd Omer</w:t>
      </w:r>
    </w:p>
    <w:p w14:paraId="6059E03D" w14:textId="77777777" w:rsidR="009A6B4F" w:rsidRPr="00CF53BB" w:rsidRDefault="009A6B4F" w:rsidP="005C4CC5">
      <w:pPr>
        <w:spacing w:line="360" w:lineRule="auto"/>
        <w:jc w:val="center"/>
        <w:rPr>
          <w:rFonts w:ascii="Arial" w:hAnsi="Arial" w:cs="Arial"/>
          <w:sz w:val="24"/>
          <w:szCs w:val="24"/>
        </w:rPr>
      </w:pPr>
      <w:r w:rsidRPr="00CF53BB">
        <w:rPr>
          <w:rFonts w:ascii="Arial" w:hAnsi="Arial" w:cs="Arial"/>
          <w:sz w:val="24"/>
          <w:szCs w:val="24"/>
        </w:rPr>
        <w:t>Student ID: 2130010</w:t>
      </w:r>
    </w:p>
    <w:p w14:paraId="72FC6F3B" w14:textId="12DC506C" w:rsidR="009A6B4F" w:rsidRPr="00CF53BB" w:rsidRDefault="009A6B4F" w:rsidP="005C4CC5">
      <w:pPr>
        <w:spacing w:line="360" w:lineRule="auto"/>
        <w:jc w:val="center"/>
        <w:rPr>
          <w:rFonts w:ascii="Arial" w:hAnsi="Arial" w:cs="Arial"/>
          <w:sz w:val="24"/>
          <w:szCs w:val="24"/>
        </w:rPr>
      </w:pPr>
      <w:r w:rsidRPr="00CF53BB">
        <w:rPr>
          <w:rFonts w:ascii="Arial" w:hAnsi="Arial" w:cs="Arial"/>
          <w:sz w:val="24"/>
          <w:szCs w:val="24"/>
        </w:rPr>
        <w:t>BMIH500</w:t>
      </w:r>
      <w:r w:rsidR="000F34C4">
        <w:rPr>
          <w:rFonts w:ascii="Arial" w:hAnsi="Arial" w:cs="Arial"/>
          <w:sz w:val="24"/>
          <w:szCs w:val="24"/>
        </w:rPr>
        <w:t xml:space="preserve">6 Sustainable </w:t>
      </w:r>
      <w:r w:rsidR="005C4CC5">
        <w:rPr>
          <w:rFonts w:ascii="Arial" w:hAnsi="Arial" w:cs="Arial"/>
          <w:sz w:val="24"/>
          <w:szCs w:val="24"/>
        </w:rPr>
        <w:t>Hospitality</w:t>
      </w:r>
      <w:r w:rsidR="000F34C4">
        <w:rPr>
          <w:rFonts w:ascii="Arial" w:hAnsi="Arial" w:cs="Arial"/>
          <w:sz w:val="24"/>
          <w:szCs w:val="24"/>
        </w:rPr>
        <w:t xml:space="preserve"> &amp; Tourism M</w:t>
      </w:r>
      <w:r w:rsidR="005D603A">
        <w:rPr>
          <w:rFonts w:ascii="Arial" w:hAnsi="Arial" w:cs="Arial"/>
          <w:sz w:val="24"/>
          <w:szCs w:val="24"/>
        </w:rPr>
        <w:t xml:space="preserve">anagement </w:t>
      </w:r>
      <w:r w:rsidRPr="00CF53BB">
        <w:rPr>
          <w:rFonts w:ascii="Arial" w:hAnsi="Arial" w:cs="Arial"/>
          <w:sz w:val="24"/>
          <w:szCs w:val="24"/>
        </w:rPr>
        <w:t>LEVEL 5</w:t>
      </w:r>
    </w:p>
    <w:p w14:paraId="594419ED" w14:textId="2749EF15" w:rsidR="009A6B4F" w:rsidRPr="00CF53BB" w:rsidRDefault="009A6B4F" w:rsidP="005C4CC5">
      <w:pPr>
        <w:spacing w:line="360" w:lineRule="auto"/>
        <w:jc w:val="center"/>
        <w:rPr>
          <w:rFonts w:ascii="Arial" w:hAnsi="Arial" w:cs="Arial"/>
          <w:sz w:val="24"/>
          <w:szCs w:val="24"/>
        </w:rPr>
      </w:pPr>
      <w:r w:rsidRPr="00CF53BB">
        <w:rPr>
          <w:rFonts w:ascii="Arial" w:hAnsi="Arial" w:cs="Arial"/>
          <w:sz w:val="24"/>
          <w:szCs w:val="24"/>
        </w:rPr>
        <w:t xml:space="preserve">Module Lead: </w:t>
      </w:r>
      <w:r w:rsidR="00077EB0">
        <w:rPr>
          <w:rFonts w:ascii="Arial" w:hAnsi="Arial" w:cs="Arial"/>
          <w:sz w:val="24"/>
          <w:szCs w:val="24"/>
        </w:rPr>
        <w:t>Scott James</w:t>
      </w:r>
    </w:p>
    <w:p w14:paraId="24A37DBA" w14:textId="2DE49410" w:rsidR="009A6B4F" w:rsidRPr="00CF53BB" w:rsidRDefault="009A6B4F" w:rsidP="005C4CC5">
      <w:pPr>
        <w:spacing w:line="360" w:lineRule="auto"/>
        <w:jc w:val="center"/>
        <w:rPr>
          <w:rFonts w:ascii="Arial" w:hAnsi="Arial" w:cs="Arial"/>
          <w:sz w:val="24"/>
          <w:szCs w:val="24"/>
        </w:rPr>
      </w:pPr>
      <w:r w:rsidRPr="00CF53BB">
        <w:rPr>
          <w:rFonts w:ascii="Arial" w:hAnsi="Arial" w:cs="Arial"/>
          <w:sz w:val="24"/>
          <w:szCs w:val="24"/>
        </w:rPr>
        <w:t xml:space="preserve">Module Lecturer: </w:t>
      </w:r>
      <w:r w:rsidR="00077EB0">
        <w:rPr>
          <w:rFonts w:ascii="Arial" w:hAnsi="Arial" w:cs="Arial"/>
          <w:sz w:val="24"/>
          <w:szCs w:val="24"/>
        </w:rPr>
        <w:t>Scott James</w:t>
      </w:r>
    </w:p>
    <w:p w14:paraId="37DC7549" w14:textId="2905F26A" w:rsidR="00646352" w:rsidRDefault="009A6B4F" w:rsidP="005C4CC5">
      <w:pPr>
        <w:spacing w:line="360" w:lineRule="auto"/>
        <w:jc w:val="center"/>
        <w:rPr>
          <w:rFonts w:ascii="Arial" w:hAnsi="Arial" w:cs="Arial"/>
          <w:b/>
          <w:bCs/>
          <w:sz w:val="24"/>
          <w:szCs w:val="24"/>
          <w:u w:val="single"/>
        </w:rPr>
      </w:pPr>
      <w:r w:rsidRPr="00CF53BB">
        <w:rPr>
          <w:rFonts w:ascii="Arial" w:hAnsi="Arial" w:cs="Arial"/>
          <w:sz w:val="24"/>
          <w:szCs w:val="24"/>
        </w:rPr>
        <w:t>Word Count: 21</w:t>
      </w:r>
      <w:r w:rsidR="00077EB0">
        <w:rPr>
          <w:rFonts w:ascii="Arial" w:hAnsi="Arial" w:cs="Arial"/>
          <w:sz w:val="24"/>
          <w:szCs w:val="24"/>
        </w:rPr>
        <w:t>26</w:t>
      </w:r>
    </w:p>
    <w:p w14:paraId="60FDBF14" w14:textId="77777777" w:rsidR="00646352" w:rsidRDefault="00646352" w:rsidP="006110F3">
      <w:pPr>
        <w:spacing w:line="360" w:lineRule="auto"/>
        <w:jc w:val="center"/>
        <w:rPr>
          <w:rFonts w:ascii="Arial" w:hAnsi="Arial" w:cs="Arial"/>
          <w:b/>
          <w:bCs/>
          <w:sz w:val="24"/>
          <w:szCs w:val="24"/>
          <w:u w:val="single"/>
        </w:rPr>
      </w:pPr>
    </w:p>
    <w:p w14:paraId="4C5CFA68" w14:textId="77777777" w:rsidR="00646352" w:rsidRDefault="00646352" w:rsidP="006110F3">
      <w:pPr>
        <w:spacing w:line="360" w:lineRule="auto"/>
        <w:jc w:val="center"/>
        <w:rPr>
          <w:rFonts w:ascii="Arial" w:hAnsi="Arial" w:cs="Arial"/>
          <w:b/>
          <w:bCs/>
          <w:sz w:val="24"/>
          <w:szCs w:val="24"/>
          <w:u w:val="single"/>
        </w:rPr>
      </w:pPr>
    </w:p>
    <w:p w14:paraId="4BDE9566" w14:textId="77777777" w:rsidR="00646352" w:rsidRDefault="00646352" w:rsidP="006110F3">
      <w:pPr>
        <w:spacing w:line="360" w:lineRule="auto"/>
        <w:jc w:val="center"/>
        <w:rPr>
          <w:rFonts w:ascii="Arial" w:hAnsi="Arial" w:cs="Arial"/>
          <w:b/>
          <w:bCs/>
          <w:sz w:val="24"/>
          <w:szCs w:val="24"/>
          <w:u w:val="single"/>
        </w:rPr>
      </w:pPr>
    </w:p>
    <w:p w14:paraId="3245D938" w14:textId="77777777" w:rsidR="00646352" w:rsidRDefault="00646352" w:rsidP="006110F3">
      <w:pPr>
        <w:spacing w:line="360" w:lineRule="auto"/>
        <w:jc w:val="center"/>
        <w:rPr>
          <w:rFonts w:ascii="Arial" w:hAnsi="Arial" w:cs="Arial"/>
          <w:b/>
          <w:bCs/>
          <w:sz w:val="24"/>
          <w:szCs w:val="24"/>
          <w:u w:val="single"/>
        </w:rPr>
      </w:pPr>
    </w:p>
    <w:p w14:paraId="06E40817" w14:textId="77777777" w:rsidR="00646352" w:rsidRDefault="00646352" w:rsidP="006110F3">
      <w:pPr>
        <w:spacing w:line="360" w:lineRule="auto"/>
        <w:jc w:val="center"/>
        <w:rPr>
          <w:rFonts w:ascii="Arial" w:hAnsi="Arial" w:cs="Arial"/>
          <w:b/>
          <w:bCs/>
          <w:sz w:val="24"/>
          <w:szCs w:val="24"/>
          <w:u w:val="single"/>
        </w:rPr>
      </w:pPr>
    </w:p>
    <w:p w14:paraId="117A4A8B" w14:textId="77777777" w:rsidR="00646352" w:rsidRDefault="00646352" w:rsidP="006110F3">
      <w:pPr>
        <w:spacing w:line="360" w:lineRule="auto"/>
        <w:jc w:val="center"/>
        <w:rPr>
          <w:rFonts w:ascii="Arial" w:hAnsi="Arial" w:cs="Arial"/>
          <w:b/>
          <w:bCs/>
          <w:sz w:val="24"/>
          <w:szCs w:val="24"/>
          <w:u w:val="single"/>
        </w:rPr>
      </w:pPr>
    </w:p>
    <w:p w14:paraId="2A88AAAE" w14:textId="77777777" w:rsidR="00646352" w:rsidRDefault="00646352" w:rsidP="006110F3">
      <w:pPr>
        <w:spacing w:line="360" w:lineRule="auto"/>
        <w:jc w:val="center"/>
        <w:rPr>
          <w:rFonts w:ascii="Arial" w:hAnsi="Arial" w:cs="Arial"/>
          <w:b/>
          <w:bCs/>
          <w:sz w:val="24"/>
          <w:szCs w:val="24"/>
          <w:u w:val="single"/>
        </w:rPr>
      </w:pPr>
    </w:p>
    <w:p w14:paraId="5C7BC212" w14:textId="77777777" w:rsidR="00646352" w:rsidRDefault="00646352" w:rsidP="006110F3">
      <w:pPr>
        <w:spacing w:line="360" w:lineRule="auto"/>
        <w:jc w:val="center"/>
        <w:rPr>
          <w:rFonts w:ascii="Arial" w:hAnsi="Arial" w:cs="Arial"/>
          <w:b/>
          <w:bCs/>
          <w:sz w:val="24"/>
          <w:szCs w:val="24"/>
          <w:u w:val="single"/>
        </w:rPr>
      </w:pPr>
    </w:p>
    <w:p w14:paraId="7A726BF0" w14:textId="77777777" w:rsidR="00646352" w:rsidRDefault="00646352" w:rsidP="006110F3">
      <w:pPr>
        <w:spacing w:line="360" w:lineRule="auto"/>
        <w:jc w:val="center"/>
        <w:rPr>
          <w:rFonts w:ascii="Arial" w:hAnsi="Arial" w:cs="Arial"/>
          <w:b/>
          <w:bCs/>
          <w:sz w:val="24"/>
          <w:szCs w:val="24"/>
          <w:u w:val="single"/>
        </w:rPr>
      </w:pPr>
    </w:p>
    <w:p w14:paraId="31F750FE" w14:textId="77777777" w:rsidR="00646352" w:rsidRDefault="00646352" w:rsidP="006110F3">
      <w:pPr>
        <w:spacing w:line="360" w:lineRule="auto"/>
        <w:jc w:val="center"/>
        <w:rPr>
          <w:rFonts w:ascii="Arial" w:hAnsi="Arial" w:cs="Arial"/>
          <w:b/>
          <w:bCs/>
          <w:sz w:val="24"/>
          <w:szCs w:val="24"/>
          <w:u w:val="single"/>
        </w:rPr>
      </w:pPr>
    </w:p>
    <w:p w14:paraId="083D0DBE" w14:textId="77777777" w:rsidR="00646352" w:rsidRDefault="00646352" w:rsidP="006110F3">
      <w:pPr>
        <w:spacing w:line="360" w:lineRule="auto"/>
        <w:jc w:val="center"/>
        <w:rPr>
          <w:rFonts w:ascii="Arial" w:hAnsi="Arial" w:cs="Arial"/>
          <w:b/>
          <w:bCs/>
          <w:sz w:val="24"/>
          <w:szCs w:val="24"/>
          <w:u w:val="single"/>
        </w:rPr>
      </w:pPr>
    </w:p>
    <w:p w14:paraId="53E8A860" w14:textId="77777777" w:rsidR="00646352" w:rsidRDefault="00646352" w:rsidP="006110F3">
      <w:pPr>
        <w:spacing w:line="360" w:lineRule="auto"/>
        <w:jc w:val="center"/>
        <w:rPr>
          <w:rFonts w:ascii="Arial" w:hAnsi="Arial" w:cs="Arial"/>
          <w:b/>
          <w:bCs/>
          <w:sz w:val="24"/>
          <w:szCs w:val="24"/>
          <w:u w:val="single"/>
        </w:rPr>
      </w:pPr>
    </w:p>
    <w:p w14:paraId="127AA162" w14:textId="77777777" w:rsidR="00646352" w:rsidRPr="006110F3" w:rsidRDefault="00646352" w:rsidP="00B45BB3">
      <w:pPr>
        <w:spacing w:line="360" w:lineRule="auto"/>
        <w:rPr>
          <w:rFonts w:ascii="Arial" w:hAnsi="Arial" w:cs="Arial"/>
          <w:b/>
          <w:bCs/>
          <w:sz w:val="24"/>
          <w:szCs w:val="24"/>
          <w:u w:val="single"/>
        </w:rPr>
      </w:pPr>
    </w:p>
    <w:p w14:paraId="35DAAA33" w14:textId="77777777" w:rsidR="005A38FF" w:rsidRPr="006110F3" w:rsidRDefault="005A38FF" w:rsidP="00337C0C">
      <w:pPr>
        <w:spacing w:line="360" w:lineRule="auto"/>
        <w:jc w:val="both"/>
        <w:rPr>
          <w:rFonts w:ascii="Arial" w:hAnsi="Arial" w:cs="Arial"/>
          <w:sz w:val="24"/>
          <w:szCs w:val="24"/>
        </w:rPr>
      </w:pPr>
    </w:p>
    <w:p w14:paraId="0EA2261E" w14:textId="51665C74" w:rsidR="00983DFC" w:rsidRPr="006110F3" w:rsidRDefault="005A38FF" w:rsidP="00983DFC">
      <w:pPr>
        <w:spacing w:line="360" w:lineRule="auto"/>
        <w:jc w:val="both"/>
        <w:rPr>
          <w:rFonts w:ascii="Arial" w:hAnsi="Arial" w:cs="Arial"/>
          <w:sz w:val="24"/>
          <w:szCs w:val="24"/>
        </w:rPr>
      </w:pPr>
      <w:r w:rsidRPr="008A280D">
        <w:rPr>
          <w:rFonts w:ascii="Arial" w:hAnsi="Arial" w:cs="Arial"/>
          <w:sz w:val="24"/>
          <w:szCs w:val="24"/>
          <w:highlight w:val="yellow"/>
        </w:rPr>
        <w:t>Corporate Social Responsibility (CSR) has become a crucial aspect of business</w:t>
      </w:r>
      <w:r w:rsidR="00797147" w:rsidRPr="008A280D">
        <w:rPr>
          <w:rFonts w:ascii="Arial" w:hAnsi="Arial" w:cs="Arial"/>
          <w:sz w:val="24"/>
          <w:szCs w:val="24"/>
          <w:highlight w:val="yellow"/>
        </w:rPr>
        <w:t xml:space="preserve"> </w:t>
      </w:r>
      <w:r w:rsidRPr="008A280D">
        <w:rPr>
          <w:rFonts w:ascii="Arial" w:hAnsi="Arial" w:cs="Arial"/>
          <w:sz w:val="24"/>
          <w:szCs w:val="24"/>
          <w:highlight w:val="yellow"/>
        </w:rPr>
        <w:t>operations, particularly in industries like hospitality where environmental and social</w:t>
      </w:r>
      <w:r w:rsidR="00797147" w:rsidRPr="008A280D">
        <w:rPr>
          <w:rFonts w:ascii="Arial" w:hAnsi="Arial" w:cs="Arial"/>
          <w:sz w:val="24"/>
          <w:szCs w:val="24"/>
          <w:highlight w:val="yellow"/>
        </w:rPr>
        <w:t xml:space="preserve"> </w:t>
      </w:r>
      <w:r w:rsidRPr="008A280D">
        <w:rPr>
          <w:rFonts w:ascii="Arial" w:hAnsi="Arial" w:cs="Arial"/>
          <w:sz w:val="24"/>
          <w:szCs w:val="24"/>
          <w:highlight w:val="yellow"/>
        </w:rPr>
        <w:t>impacts are significant. This essay will examine the role of CSR in promoting</w:t>
      </w:r>
      <w:r w:rsidR="007A040B" w:rsidRPr="008A280D">
        <w:rPr>
          <w:rFonts w:ascii="Arial" w:hAnsi="Arial" w:cs="Arial"/>
          <w:sz w:val="24"/>
          <w:szCs w:val="24"/>
          <w:highlight w:val="yellow"/>
        </w:rPr>
        <w:t xml:space="preserve"> </w:t>
      </w:r>
      <w:r w:rsidRPr="008A280D">
        <w:rPr>
          <w:rFonts w:ascii="Arial" w:hAnsi="Arial" w:cs="Arial"/>
          <w:sz w:val="24"/>
          <w:szCs w:val="24"/>
          <w:highlight w:val="yellow"/>
        </w:rPr>
        <w:t>sustainability within the hospitality industry, focusing on Marriott International as a</w:t>
      </w:r>
      <w:r w:rsidR="007A040B" w:rsidRPr="008A280D">
        <w:rPr>
          <w:rFonts w:ascii="Arial" w:hAnsi="Arial" w:cs="Arial"/>
          <w:sz w:val="24"/>
          <w:szCs w:val="24"/>
          <w:highlight w:val="yellow"/>
        </w:rPr>
        <w:t xml:space="preserve"> </w:t>
      </w:r>
      <w:r w:rsidRPr="008A280D">
        <w:rPr>
          <w:rFonts w:ascii="Arial" w:hAnsi="Arial" w:cs="Arial"/>
          <w:sz w:val="24"/>
          <w:szCs w:val="24"/>
          <w:highlight w:val="yellow"/>
        </w:rPr>
        <w:t>case study</w:t>
      </w:r>
      <w:r w:rsidR="009871FB" w:rsidRPr="008A280D">
        <w:rPr>
          <w:rFonts w:ascii="Arial" w:hAnsi="Arial" w:cs="Arial"/>
          <w:sz w:val="24"/>
          <w:szCs w:val="24"/>
          <w:highlight w:val="yellow"/>
        </w:rPr>
        <w:t xml:space="preserve"> (</w:t>
      </w:r>
      <w:proofErr w:type="spellStart"/>
      <w:r w:rsidR="009871FB" w:rsidRPr="008A280D">
        <w:rPr>
          <w:rFonts w:ascii="Arial" w:hAnsi="Arial" w:cs="Arial"/>
          <w:color w:val="222222"/>
          <w:sz w:val="24"/>
          <w:szCs w:val="24"/>
          <w:highlight w:val="yellow"/>
          <w:shd w:val="clear" w:color="auto" w:fill="FFFFFF"/>
        </w:rPr>
        <w:t>Rhou</w:t>
      </w:r>
      <w:proofErr w:type="spellEnd"/>
      <w:r w:rsidR="009871FB" w:rsidRPr="008A280D">
        <w:rPr>
          <w:rFonts w:ascii="Arial" w:hAnsi="Arial" w:cs="Arial"/>
          <w:color w:val="222222"/>
          <w:sz w:val="24"/>
          <w:szCs w:val="24"/>
          <w:highlight w:val="yellow"/>
          <w:shd w:val="clear" w:color="auto" w:fill="FFFFFF"/>
        </w:rPr>
        <w:t>, and Singal, 2020).</w:t>
      </w:r>
    </w:p>
    <w:p w14:paraId="0DE194FF" w14:textId="5291F212" w:rsidR="00983DFC" w:rsidRPr="006110F3" w:rsidRDefault="00983DFC" w:rsidP="00983DFC">
      <w:pPr>
        <w:spacing w:line="360" w:lineRule="auto"/>
        <w:jc w:val="both"/>
        <w:rPr>
          <w:rFonts w:ascii="Arial" w:hAnsi="Arial" w:cs="Arial"/>
          <w:sz w:val="24"/>
          <w:szCs w:val="24"/>
        </w:rPr>
      </w:pPr>
      <w:r w:rsidRPr="00403D46">
        <w:rPr>
          <w:rFonts w:ascii="Arial" w:hAnsi="Arial" w:cs="Arial"/>
          <w:sz w:val="24"/>
          <w:szCs w:val="24"/>
          <w:highlight w:val="yellow"/>
        </w:rPr>
        <w:t xml:space="preserve">First, the essay will define two main terms: CSR and sustainability. The essay will then look at Marriott's CSR initiatives and how, in turn, they affect their sustainable practices. Only later shall the areas in which CSR initiatives can </w:t>
      </w:r>
      <w:r w:rsidR="0010419F" w:rsidRPr="00403D46">
        <w:rPr>
          <w:rFonts w:ascii="Arial" w:hAnsi="Arial" w:cs="Arial"/>
          <w:sz w:val="24"/>
          <w:szCs w:val="24"/>
          <w:highlight w:val="yellow"/>
        </w:rPr>
        <w:t>bring</w:t>
      </w:r>
      <w:r w:rsidRPr="00403D46">
        <w:rPr>
          <w:rFonts w:ascii="Arial" w:hAnsi="Arial" w:cs="Arial"/>
          <w:sz w:val="24"/>
          <w:szCs w:val="24"/>
          <w:highlight w:val="yellow"/>
        </w:rPr>
        <w:t xml:space="preserve"> significant influences be discussed, along with the challenges and opportunities in implementing efficient CSR policies within the hospitality industry.</w:t>
      </w:r>
    </w:p>
    <w:p w14:paraId="666B6EB1" w14:textId="3ADB996A" w:rsidR="00983DFC" w:rsidRPr="006110F3" w:rsidRDefault="00983DFC" w:rsidP="00983DFC">
      <w:pPr>
        <w:spacing w:line="360" w:lineRule="auto"/>
        <w:jc w:val="both"/>
        <w:rPr>
          <w:rFonts w:ascii="Arial" w:hAnsi="Arial" w:cs="Arial"/>
          <w:sz w:val="24"/>
          <w:szCs w:val="24"/>
        </w:rPr>
      </w:pPr>
      <w:r w:rsidRPr="004D7BE3">
        <w:rPr>
          <w:rFonts w:ascii="Arial" w:hAnsi="Arial" w:cs="Arial"/>
          <w:sz w:val="24"/>
          <w:szCs w:val="24"/>
          <w:highlight w:val="yellow"/>
        </w:rPr>
        <w:t xml:space="preserve">CSR in the hospitality industry is an ethical framework of voluntary actions the business takes to respond to the societal goals of profit maximization. This includes activities </w:t>
      </w:r>
      <w:r w:rsidR="00EF596B">
        <w:rPr>
          <w:rFonts w:ascii="Arial" w:hAnsi="Arial" w:cs="Arial"/>
          <w:sz w:val="24"/>
          <w:szCs w:val="24"/>
          <w:highlight w:val="yellow"/>
        </w:rPr>
        <w:t>toward</w:t>
      </w:r>
      <w:r w:rsidRPr="004D7BE3">
        <w:rPr>
          <w:rFonts w:ascii="Arial" w:hAnsi="Arial" w:cs="Arial"/>
          <w:sz w:val="24"/>
          <w:szCs w:val="24"/>
          <w:highlight w:val="yellow"/>
        </w:rPr>
        <w:t xml:space="preserve"> the reali</w:t>
      </w:r>
      <w:r w:rsidR="0010419F" w:rsidRPr="004D7BE3">
        <w:rPr>
          <w:rFonts w:ascii="Arial" w:hAnsi="Arial" w:cs="Arial"/>
          <w:sz w:val="24"/>
          <w:szCs w:val="24"/>
          <w:highlight w:val="yellow"/>
        </w:rPr>
        <w:t>s</w:t>
      </w:r>
      <w:r w:rsidRPr="004D7BE3">
        <w:rPr>
          <w:rFonts w:ascii="Arial" w:hAnsi="Arial" w:cs="Arial"/>
          <w:sz w:val="24"/>
          <w:szCs w:val="24"/>
          <w:highlight w:val="yellow"/>
        </w:rPr>
        <w:t>ation of environmental sustainability, social well-being, and ethical business practices</w:t>
      </w:r>
      <w:r w:rsidR="004D7BE3" w:rsidRPr="004D7BE3">
        <w:rPr>
          <w:rFonts w:ascii="Arial" w:hAnsi="Arial" w:cs="Arial"/>
          <w:sz w:val="24"/>
          <w:szCs w:val="24"/>
          <w:highlight w:val="yellow"/>
        </w:rPr>
        <w:t xml:space="preserve"> (</w:t>
      </w:r>
      <w:r w:rsidR="004D7BE3" w:rsidRPr="004D7BE3">
        <w:rPr>
          <w:rFonts w:ascii="Arial" w:hAnsi="Arial" w:cs="Arial"/>
          <w:color w:val="222222"/>
          <w:sz w:val="24"/>
          <w:szCs w:val="24"/>
          <w:highlight w:val="yellow"/>
          <w:shd w:val="clear" w:color="auto" w:fill="FFFFFF"/>
        </w:rPr>
        <w:t>Fatima, and Elbanna, 2023.)</w:t>
      </w:r>
      <w:r w:rsidR="004D7BE3">
        <w:rPr>
          <w:rFonts w:ascii="Arial" w:hAnsi="Arial" w:cs="Arial"/>
          <w:color w:val="222222"/>
          <w:sz w:val="24"/>
          <w:szCs w:val="24"/>
          <w:shd w:val="clear" w:color="auto" w:fill="FFFFFF"/>
        </w:rPr>
        <w:t>.</w:t>
      </w:r>
    </w:p>
    <w:p w14:paraId="3C145D14" w14:textId="214E39CD" w:rsidR="00131015" w:rsidRPr="006110F3" w:rsidRDefault="00983DFC" w:rsidP="00337C0C">
      <w:pPr>
        <w:spacing w:line="360" w:lineRule="auto"/>
        <w:jc w:val="both"/>
        <w:rPr>
          <w:rFonts w:ascii="Arial" w:hAnsi="Arial" w:cs="Arial"/>
          <w:sz w:val="24"/>
          <w:szCs w:val="24"/>
        </w:rPr>
      </w:pPr>
      <w:r w:rsidRPr="001431E9">
        <w:rPr>
          <w:rFonts w:ascii="Arial" w:hAnsi="Arial" w:cs="Arial"/>
          <w:sz w:val="24"/>
          <w:szCs w:val="24"/>
          <w:highlight w:val="yellow"/>
        </w:rPr>
        <w:t xml:space="preserve">Sustainability within the hospitality sector is thus seen as meeting the needs of the present without compromising the ability of future generations to meet their own needs. These might comprise efforts </w:t>
      </w:r>
      <w:r w:rsidR="00EF596B">
        <w:rPr>
          <w:rFonts w:ascii="Arial" w:hAnsi="Arial" w:cs="Arial"/>
          <w:sz w:val="24"/>
          <w:szCs w:val="24"/>
          <w:highlight w:val="yellow"/>
        </w:rPr>
        <w:t>to lessen</w:t>
      </w:r>
      <w:r w:rsidRPr="001431E9">
        <w:rPr>
          <w:rFonts w:ascii="Arial" w:hAnsi="Arial" w:cs="Arial"/>
          <w:sz w:val="24"/>
          <w:szCs w:val="24"/>
          <w:highlight w:val="yellow"/>
        </w:rPr>
        <w:t xml:space="preserve"> environmental impacts, </w:t>
      </w:r>
      <w:r w:rsidR="00EF596B">
        <w:rPr>
          <w:rFonts w:ascii="Arial" w:hAnsi="Arial" w:cs="Arial"/>
          <w:sz w:val="24"/>
          <w:szCs w:val="24"/>
          <w:highlight w:val="yellow"/>
        </w:rPr>
        <w:t>benefit</w:t>
      </w:r>
      <w:r w:rsidRPr="001431E9">
        <w:rPr>
          <w:rFonts w:ascii="Arial" w:hAnsi="Arial" w:cs="Arial"/>
          <w:sz w:val="24"/>
          <w:szCs w:val="24"/>
          <w:highlight w:val="yellow"/>
        </w:rPr>
        <w:t xml:space="preserve"> local communities, and </w:t>
      </w:r>
      <w:r w:rsidR="00EF596B">
        <w:rPr>
          <w:rFonts w:ascii="Arial" w:hAnsi="Arial" w:cs="Arial"/>
          <w:sz w:val="24"/>
          <w:szCs w:val="24"/>
          <w:highlight w:val="yellow"/>
        </w:rPr>
        <w:t>maintain</w:t>
      </w:r>
      <w:r w:rsidRPr="001431E9">
        <w:rPr>
          <w:rFonts w:ascii="Arial" w:hAnsi="Arial" w:cs="Arial"/>
          <w:sz w:val="24"/>
          <w:szCs w:val="24"/>
          <w:highlight w:val="yellow"/>
        </w:rPr>
        <w:t xml:space="preserve"> economic sustainability</w:t>
      </w:r>
      <w:r w:rsidR="00F42C76" w:rsidRPr="001431E9">
        <w:rPr>
          <w:rFonts w:ascii="Arial" w:hAnsi="Arial" w:cs="Arial"/>
          <w:sz w:val="24"/>
          <w:szCs w:val="24"/>
          <w:highlight w:val="yellow"/>
        </w:rPr>
        <w:t xml:space="preserve"> </w:t>
      </w:r>
      <w:r w:rsidR="00EF596B">
        <w:rPr>
          <w:rFonts w:ascii="Arial" w:hAnsi="Arial" w:cs="Arial"/>
          <w:sz w:val="24"/>
          <w:szCs w:val="24"/>
          <w:highlight w:val="yellow"/>
        </w:rPr>
        <w:t>(</w:t>
      </w:r>
      <w:r w:rsidR="00F42C76" w:rsidRPr="001431E9">
        <w:rPr>
          <w:rFonts w:ascii="Arial" w:hAnsi="Arial" w:cs="Arial"/>
          <w:color w:val="222222"/>
          <w:sz w:val="24"/>
          <w:szCs w:val="24"/>
          <w:highlight w:val="yellow"/>
          <w:shd w:val="clear" w:color="auto" w:fill="FFFFFF"/>
        </w:rPr>
        <w:t>Malheiro,</w:t>
      </w:r>
      <w:r w:rsidR="001431E9" w:rsidRPr="001431E9">
        <w:rPr>
          <w:rFonts w:ascii="Arial" w:hAnsi="Arial" w:cs="Arial"/>
          <w:color w:val="222222"/>
          <w:sz w:val="24"/>
          <w:szCs w:val="24"/>
          <w:highlight w:val="yellow"/>
          <w:shd w:val="clear" w:color="auto" w:fill="FFFFFF"/>
        </w:rPr>
        <w:t xml:space="preserve"> 2022).</w:t>
      </w:r>
    </w:p>
    <w:p w14:paraId="644405A7" w14:textId="4B25517F" w:rsidR="00F3317E" w:rsidRPr="00D6650A" w:rsidRDefault="00143B04" w:rsidP="00197B8C">
      <w:pPr>
        <w:spacing w:line="360" w:lineRule="auto"/>
        <w:jc w:val="both"/>
        <w:rPr>
          <w:rFonts w:ascii="Arial" w:hAnsi="Arial" w:cs="Arial"/>
          <w:color w:val="222222"/>
          <w:sz w:val="24"/>
          <w:szCs w:val="24"/>
          <w:shd w:val="clear" w:color="auto" w:fill="FFFFFF"/>
        </w:rPr>
      </w:pPr>
      <w:r w:rsidRPr="00623A49">
        <w:rPr>
          <w:rFonts w:ascii="Arial" w:hAnsi="Arial" w:cs="Arial"/>
          <w:sz w:val="24"/>
          <w:szCs w:val="24"/>
          <w:highlight w:val="yellow"/>
        </w:rPr>
        <w:t xml:space="preserve">Among the world's biggest hotel chains is Marriott International. The company has a full-scale corporate social </w:t>
      </w:r>
      <w:r w:rsidR="004337BE" w:rsidRPr="00623A49">
        <w:rPr>
          <w:rFonts w:ascii="Arial" w:hAnsi="Arial" w:cs="Arial"/>
          <w:sz w:val="24"/>
          <w:szCs w:val="24"/>
          <w:highlight w:val="yellow"/>
        </w:rPr>
        <w:t xml:space="preserve">responsibility programme </w:t>
      </w:r>
      <w:r w:rsidRPr="00623A49">
        <w:rPr>
          <w:rFonts w:ascii="Arial" w:hAnsi="Arial" w:cs="Arial"/>
          <w:sz w:val="24"/>
          <w:szCs w:val="24"/>
          <w:highlight w:val="yellow"/>
        </w:rPr>
        <w:t>called Serve 360: Doing Good in Every Direction. It takes care of four important areas: Nurture Our World, Empower Through Opportunity, Sustain Responsible Operations, and Welcome All and Advance Human Rights</w:t>
      </w:r>
      <w:r w:rsidR="005F6F48" w:rsidRPr="00623A49">
        <w:rPr>
          <w:rFonts w:ascii="Arial" w:hAnsi="Arial" w:cs="Arial"/>
          <w:sz w:val="24"/>
          <w:szCs w:val="24"/>
          <w:highlight w:val="yellow"/>
        </w:rPr>
        <w:t xml:space="preserve"> </w:t>
      </w:r>
      <w:r w:rsidR="00197B8C">
        <w:rPr>
          <w:rFonts w:ascii="Arial" w:hAnsi="Arial" w:cs="Arial"/>
          <w:sz w:val="24"/>
          <w:szCs w:val="24"/>
        </w:rPr>
        <w:t>(</w:t>
      </w:r>
      <w:proofErr w:type="spellStart"/>
      <w:r w:rsidR="00197B8C" w:rsidRPr="004D0C9A">
        <w:rPr>
          <w:rFonts w:ascii="Arial" w:hAnsi="Arial" w:cs="Arial"/>
          <w:color w:val="222222"/>
          <w:sz w:val="24"/>
          <w:szCs w:val="24"/>
          <w:highlight w:val="yellow"/>
          <w:shd w:val="clear" w:color="auto" w:fill="FFFFFF"/>
        </w:rPr>
        <w:t>Sanvitale</w:t>
      </w:r>
      <w:proofErr w:type="spellEnd"/>
      <w:r w:rsidR="00197B8C" w:rsidRPr="004D0C9A">
        <w:rPr>
          <w:rFonts w:ascii="Arial" w:hAnsi="Arial" w:cs="Arial"/>
          <w:color w:val="222222"/>
          <w:sz w:val="24"/>
          <w:szCs w:val="24"/>
          <w:highlight w:val="yellow"/>
          <w:shd w:val="clear" w:color="auto" w:fill="FFFFFF"/>
        </w:rPr>
        <w:t>, 2020</w:t>
      </w:r>
      <w:r w:rsidR="00197B8C">
        <w:rPr>
          <w:rFonts w:ascii="Arial" w:hAnsi="Arial" w:cs="Arial"/>
          <w:color w:val="222222"/>
          <w:sz w:val="24"/>
          <w:szCs w:val="24"/>
          <w:highlight w:val="yellow"/>
          <w:shd w:val="clear" w:color="auto" w:fill="FFFFFF"/>
        </w:rPr>
        <w:t>)</w:t>
      </w:r>
      <w:r w:rsidR="00197B8C" w:rsidRPr="004D0C9A">
        <w:rPr>
          <w:rFonts w:ascii="Arial" w:hAnsi="Arial" w:cs="Arial"/>
          <w:color w:val="222222"/>
          <w:sz w:val="24"/>
          <w:szCs w:val="24"/>
          <w:highlight w:val="yellow"/>
          <w:shd w:val="clear" w:color="auto" w:fill="FFFFFF"/>
        </w:rPr>
        <w:t>.</w:t>
      </w:r>
    </w:p>
    <w:p w14:paraId="05AFA0EB" w14:textId="2621A183" w:rsidR="00143B04" w:rsidRDefault="00143B04" w:rsidP="00143B04">
      <w:pPr>
        <w:spacing w:line="360" w:lineRule="auto"/>
        <w:jc w:val="both"/>
        <w:rPr>
          <w:rFonts w:ascii="Arial" w:hAnsi="Arial" w:cs="Arial"/>
          <w:color w:val="222222"/>
          <w:sz w:val="24"/>
          <w:szCs w:val="24"/>
          <w:shd w:val="clear" w:color="auto" w:fill="FFFFFF"/>
        </w:rPr>
      </w:pPr>
      <w:r w:rsidRPr="0093251B">
        <w:rPr>
          <w:rFonts w:ascii="Arial" w:hAnsi="Arial" w:cs="Arial"/>
          <w:sz w:val="24"/>
          <w:szCs w:val="24"/>
          <w:highlight w:val="yellow"/>
        </w:rPr>
        <w:t>Nurture Our World, whereby Marriott's environmental activities are reduced energy and water consumption, minimi</w:t>
      </w:r>
      <w:r w:rsidR="003121E1" w:rsidRPr="0093251B">
        <w:rPr>
          <w:rFonts w:ascii="Arial" w:hAnsi="Arial" w:cs="Arial"/>
          <w:sz w:val="24"/>
          <w:szCs w:val="24"/>
          <w:highlight w:val="yellow"/>
        </w:rPr>
        <w:t>s</w:t>
      </w:r>
      <w:r w:rsidRPr="0093251B">
        <w:rPr>
          <w:rFonts w:ascii="Arial" w:hAnsi="Arial" w:cs="Arial"/>
          <w:sz w:val="24"/>
          <w:szCs w:val="24"/>
          <w:highlight w:val="yellow"/>
        </w:rPr>
        <w:t>ed waste, as well as green and responsible sourcing policies. For instance, Marriott has set some targets related to reducing carbon emissions and water use per guest night</w:t>
      </w:r>
      <w:r w:rsidR="00653EFF" w:rsidRPr="0093251B">
        <w:rPr>
          <w:rFonts w:ascii="Arial" w:hAnsi="Arial" w:cs="Arial"/>
          <w:sz w:val="24"/>
          <w:szCs w:val="24"/>
          <w:highlight w:val="yellow"/>
        </w:rPr>
        <w:t xml:space="preserve"> </w:t>
      </w:r>
      <w:r w:rsidR="0093251B" w:rsidRPr="0093251B">
        <w:rPr>
          <w:rFonts w:ascii="Arial" w:hAnsi="Arial" w:cs="Arial"/>
          <w:sz w:val="24"/>
          <w:szCs w:val="24"/>
          <w:highlight w:val="yellow"/>
        </w:rPr>
        <w:t>(</w:t>
      </w:r>
      <w:proofErr w:type="spellStart"/>
      <w:r w:rsidR="00653EFF" w:rsidRPr="0093251B">
        <w:rPr>
          <w:rFonts w:ascii="Arial" w:hAnsi="Arial" w:cs="Arial"/>
          <w:color w:val="222222"/>
          <w:sz w:val="24"/>
          <w:szCs w:val="24"/>
          <w:highlight w:val="yellow"/>
          <w:shd w:val="clear" w:color="auto" w:fill="FFFFFF"/>
        </w:rPr>
        <w:t>Aguinis</w:t>
      </w:r>
      <w:proofErr w:type="spellEnd"/>
      <w:r w:rsidR="00653EFF" w:rsidRPr="0093251B">
        <w:rPr>
          <w:rFonts w:ascii="Arial" w:hAnsi="Arial" w:cs="Arial"/>
          <w:color w:val="222222"/>
          <w:sz w:val="24"/>
          <w:szCs w:val="24"/>
          <w:highlight w:val="yellow"/>
          <w:shd w:val="clear" w:color="auto" w:fill="FFFFFF"/>
        </w:rPr>
        <w:t>, and Glavas, 2019).</w:t>
      </w:r>
    </w:p>
    <w:p w14:paraId="28717ABB" w14:textId="77777777" w:rsidR="00FD1C5A" w:rsidRPr="006110F3" w:rsidRDefault="00FD1C5A" w:rsidP="00143B04">
      <w:pPr>
        <w:spacing w:line="360" w:lineRule="auto"/>
        <w:jc w:val="both"/>
        <w:rPr>
          <w:rFonts w:ascii="Arial" w:hAnsi="Arial" w:cs="Arial"/>
          <w:sz w:val="24"/>
          <w:szCs w:val="24"/>
        </w:rPr>
      </w:pPr>
    </w:p>
    <w:p w14:paraId="5941E51E" w14:textId="354B3F0B" w:rsidR="00012759" w:rsidRPr="00012759" w:rsidRDefault="00012759" w:rsidP="00012759">
      <w:pPr>
        <w:spacing w:line="360" w:lineRule="auto"/>
        <w:jc w:val="both"/>
        <w:rPr>
          <w:rFonts w:ascii="Arial" w:hAnsi="Arial" w:cs="Arial"/>
          <w:sz w:val="24"/>
          <w:szCs w:val="24"/>
        </w:rPr>
      </w:pPr>
      <w:r w:rsidRPr="00197B8C">
        <w:rPr>
          <w:rFonts w:ascii="Arial" w:hAnsi="Arial" w:cs="Arial"/>
          <w:sz w:val="24"/>
          <w:szCs w:val="24"/>
          <w:highlight w:val="yellow"/>
        </w:rPr>
        <w:lastRenderedPageBreak/>
        <w:t xml:space="preserve">Though the "Empower Through Opportunity" initiative of Marriott has great goals of </w:t>
      </w:r>
      <w:r w:rsidR="005052E5" w:rsidRPr="00197B8C">
        <w:rPr>
          <w:rFonts w:ascii="Arial" w:hAnsi="Arial" w:cs="Arial"/>
          <w:sz w:val="24"/>
          <w:szCs w:val="24"/>
          <w:highlight w:val="yellow"/>
        </w:rPr>
        <w:t>uplifting</w:t>
      </w:r>
      <w:r w:rsidRPr="00197B8C">
        <w:rPr>
          <w:rFonts w:ascii="Arial" w:hAnsi="Arial" w:cs="Arial"/>
          <w:sz w:val="24"/>
          <w:szCs w:val="24"/>
          <w:highlight w:val="yellow"/>
        </w:rPr>
        <w:t xml:space="preserve"> the destitute through community development program</w:t>
      </w:r>
      <w:r w:rsidR="0024667D">
        <w:rPr>
          <w:rFonts w:ascii="Arial" w:hAnsi="Arial" w:cs="Arial"/>
          <w:sz w:val="24"/>
          <w:szCs w:val="24"/>
          <w:highlight w:val="yellow"/>
        </w:rPr>
        <w:t>me</w:t>
      </w:r>
      <w:r w:rsidRPr="00197B8C">
        <w:rPr>
          <w:rFonts w:ascii="Arial" w:hAnsi="Arial" w:cs="Arial"/>
          <w:sz w:val="24"/>
          <w:szCs w:val="24"/>
          <w:highlight w:val="yellow"/>
        </w:rPr>
        <w:t xml:space="preserve">s and training, the effectiveness of the goals remains in the uprooting of causes of poverty and disparity. Giving training and jobs are already good aspects, but sustainable impact is linked to more structural issues, like better access to education, health, and other social support systems for people. Otherwise, the change will be superficial, and there will still be a lot of people face-to-face with systemic </w:t>
      </w:r>
      <w:r w:rsidR="00B70204" w:rsidRPr="00197B8C">
        <w:rPr>
          <w:rFonts w:ascii="Arial" w:hAnsi="Arial" w:cs="Arial"/>
          <w:sz w:val="24"/>
          <w:szCs w:val="24"/>
          <w:highlight w:val="yellow"/>
        </w:rPr>
        <w:t>barriers (</w:t>
      </w:r>
      <w:r w:rsidR="00197B8C" w:rsidRPr="00197B8C">
        <w:rPr>
          <w:rFonts w:ascii="Arial" w:hAnsi="Arial" w:cs="Arial"/>
          <w:color w:val="222222"/>
          <w:sz w:val="24"/>
          <w:szCs w:val="24"/>
          <w:highlight w:val="yellow"/>
          <w:shd w:val="clear" w:color="auto" w:fill="FFFFFF"/>
        </w:rPr>
        <w:t>Wang, and Zhang</w:t>
      </w:r>
      <w:r w:rsidR="00197B8C" w:rsidRPr="00623A49">
        <w:rPr>
          <w:rFonts w:ascii="Arial" w:hAnsi="Arial" w:cs="Arial"/>
          <w:color w:val="222222"/>
          <w:sz w:val="24"/>
          <w:szCs w:val="24"/>
          <w:highlight w:val="yellow"/>
          <w:shd w:val="clear" w:color="auto" w:fill="FFFFFF"/>
        </w:rPr>
        <w:t>, 2020).</w:t>
      </w:r>
    </w:p>
    <w:p w14:paraId="063761B0" w14:textId="4B19E659" w:rsidR="00C35472" w:rsidRPr="00012759" w:rsidRDefault="00012759" w:rsidP="00012759">
      <w:pPr>
        <w:spacing w:line="360" w:lineRule="auto"/>
        <w:jc w:val="both"/>
        <w:rPr>
          <w:rFonts w:ascii="Arial" w:hAnsi="Arial" w:cs="Arial"/>
          <w:sz w:val="24"/>
          <w:szCs w:val="24"/>
        </w:rPr>
      </w:pPr>
      <w:r w:rsidRPr="003510A7">
        <w:rPr>
          <w:rFonts w:ascii="Arial" w:hAnsi="Arial" w:cs="Arial"/>
          <w:sz w:val="24"/>
          <w:szCs w:val="24"/>
          <w:highlight w:val="yellow"/>
        </w:rPr>
        <w:t xml:space="preserve">Indeed, Marriott has sustainability practices infused with business operations under the concept </w:t>
      </w:r>
      <w:r w:rsidR="00C35472" w:rsidRPr="003510A7">
        <w:rPr>
          <w:rFonts w:ascii="Arial" w:hAnsi="Arial" w:cs="Arial"/>
          <w:sz w:val="24"/>
          <w:szCs w:val="24"/>
          <w:highlight w:val="yellow"/>
        </w:rPr>
        <w:t xml:space="preserve">of </w:t>
      </w:r>
      <w:r w:rsidRPr="003510A7">
        <w:rPr>
          <w:rFonts w:ascii="Arial" w:hAnsi="Arial" w:cs="Arial"/>
          <w:sz w:val="24"/>
          <w:szCs w:val="24"/>
          <w:highlight w:val="yellow"/>
        </w:rPr>
        <w:t>"Sustainable Responsible Operations." While all these practices—using energy-efficient technologies or practicing waste reduction—show that a company is resolute about environmental stewardship, their effectiveness is by the impact and change in the company's carbon footprint and resource consumption. Another aspect to keep in mind is to maintain transparency in the supply chains and hold practices accountable to ensure that ethical standards are adopted</w:t>
      </w:r>
      <w:r w:rsidR="00927542" w:rsidRPr="003510A7">
        <w:rPr>
          <w:rFonts w:ascii="Arial" w:hAnsi="Arial" w:cs="Arial"/>
          <w:sz w:val="24"/>
          <w:szCs w:val="24"/>
          <w:highlight w:val="yellow"/>
        </w:rPr>
        <w:t xml:space="preserve"> (</w:t>
      </w:r>
      <w:r w:rsidR="00927542" w:rsidRPr="003510A7">
        <w:rPr>
          <w:rFonts w:ascii="Arial" w:hAnsi="Arial" w:cs="Arial"/>
          <w:color w:val="222222"/>
          <w:sz w:val="24"/>
          <w:szCs w:val="24"/>
          <w:highlight w:val="yellow"/>
          <w:shd w:val="clear" w:color="auto" w:fill="FFFFFF"/>
        </w:rPr>
        <w:t>Brin</w:t>
      </w:r>
      <w:r w:rsidR="00927542" w:rsidRPr="00201639">
        <w:rPr>
          <w:rFonts w:ascii="Arial" w:hAnsi="Arial" w:cs="Arial"/>
          <w:color w:val="222222"/>
          <w:sz w:val="24"/>
          <w:szCs w:val="24"/>
          <w:highlight w:val="yellow"/>
          <w:shd w:val="clear" w:color="auto" w:fill="FFFFFF"/>
        </w:rPr>
        <w:t>, and Nehme, 2019).</w:t>
      </w:r>
    </w:p>
    <w:p w14:paraId="791F0774" w14:textId="50C6DE21" w:rsidR="00441464" w:rsidRDefault="00012759" w:rsidP="00441464">
      <w:pPr>
        <w:spacing w:line="360" w:lineRule="auto"/>
        <w:jc w:val="both"/>
        <w:rPr>
          <w:rFonts w:ascii="Arial" w:hAnsi="Arial" w:cs="Arial"/>
          <w:sz w:val="24"/>
          <w:szCs w:val="24"/>
        </w:rPr>
      </w:pPr>
      <w:r w:rsidRPr="00790145">
        <w:rPr>
          <w:rFonts w:ascii="Arial" w:hAnsi="Arial" w:cs="Arial"/>
          <w:sz w:val="24"/>
          <w:szCs w:val="24"/>
          <w:highlight w:val="yellow"/>
        </w:rPr>
        <w:t xml:space="preserve">"Welcome All and Advance Human Rights" mirrors Marriott's values </w:t>
      </w:r>
      <w:r w:rsidR="00C35472" w:rsidRPr="00790145">
        <w:rPr>
          <w:rFonts w:ascii="Arial" w:hAnsi="Arial" w:cs="Arial"/>
          <w:sz w:val="24"/>
          <w:szCs w:val="24"/>
          <w:highlight w:val="yellow"/>
        </w:rPr>
        <w:t>about</w:t>
      </w:r>
      <w:r w:rsidRPr="00790145">
        <w:rPr>
          <w:rFonts w:ascii="Arial" w:hAnsi="Arial" w:cs="Arial"/>
          <w:sz w:val="24"/>
          <w:szCs w:val="24"/>
          <w:highlight w:val="yellow"/>
        </w:rPr>
        <w:t xml:space="preserve"> diversity, equality, and human rights. Marriott encourages these values at the workplace and further among the patrons to create an all-encompassing environment. The effectiveness of this commitment will, however, lie with the practical steps that Marriott will put in place to deal with discrimination and inequality. Marriott should not only make policies but also implement them and bring to book any aspect of discrimination or violation of human rights. It should support and help activities that enshrine human rights and </w:t>
      </w:r>
      <w:r w:rsidR="005052E5" w:rsidRPr="00790145">
        <w:rPr>
          <w:rFonts w:ascii="Arial" w:hAnsi="Arial" w:cs="Arial"/>
          <w:sz w:val="24"/>
          <w:szCs w:val="24"/>
          <w:highlight w:val="yellow"/>
        </w:rPr>
        <w:t>equality</w:t>
      </w:r>
      <w:r w:rsidRPr="00790145">
        <w:rPr>
          <w:rFonts w:ascii="Arial" w:hAnsi="Arial" w:cs="Arial"/>
          <w:sz w:val="24"/>
          <w:szCs w:val="24"/>
          <w:highlight w:val="yellow"/>
        </w:rPr>
        <w:t xml:space="preserve"> in general</w:t>
      </w:r>
      <w:r w:rsidR="00790145" w:rsidRPr="00790145">
        <w:rPr>
          <w:rFonts w:ascii="Arial" w:hAnsi="Arial" w:cs="Arial"/>
          <w:sz w:val="24"/>
          <w:szCs w:val="24"/>
          <w:highlight w:val="yellow"/>
        </w:rPr>
        <w:t xml:space="preserve"> (</w:t>
      </w:r>
      <w:proofErr w:type="spellStart"/>
      <w:r w:rsidR="00790145" w:rsidRPr="00790145">
        <w:rPr>
          <w:rFonts w:ascii="Arial" w:hAnsi="Arial" w:cs="Arial"/>
          <w:color w:val="222222"/>
          <w:sz w:val="24"/>
          <w:szCs w:val="24"/>
          <w:highlight w:val="yellow"/>
          <w:shd w:val="clear" w:color="auto" w:fill="FFFFFF"/>
        </w:rPr>
        <w:t>Aguinis</w:t>
      </w:r>
      <w:proofErr w:type="spellEnd"/>
      <w:r w:rsidR="00790145" w:rsidRPr="00790145">
        <w:rPr>
          <w:rFonts w:ascii="Arial" w:hAnsi="Arial" w:cs="Arial"/>
          <w:color w:val="222222"/>
          <w:sz w:val="24"/>
          <w:szCs w:val="24"/>
          <w:highlight w:val="yellow"/>
          <w:shd w:val="clear" w:color="auto" w:fill="FFFFFF"/>
        </w:rPr>
        <w:t>, and Glavas, 2019).</w:t>
      </w:r>
    </w:p>
    <w:p w14:paraId="36EA9071" w14:textId="440C77E5" w:rsidR="004508E5" w:rsidRPr="008373E6" w:rsidRDefault="005A38FF" w:rsidP="004508E5">
      <w:pPr>
        <w:spacing w:line="360" w:lineRule="auto"/>
        <w:jc w:val="both"/>
        <w:rPr>
          <w:rFonts w:ascii="Arial" w:hAnsi="Arial" w:cs="Arial"/>
          <w:sz w:val="24"/>
          <w:szCs w:val="24"/>
          <w:highlight w:val="yellow"/>
        </w:rPr>
      </w:pPr>
      <w:r w:rsidRPr="00757C45">
        <w:rPr>
          <w:rFonts w:ascii="Arial" w:hAnsi="Arial" w:cs="Arial"/>
          <w:sz w:val="24"/>
          <w:szCs w:val="24"/>
          <w:highlight w:val="yellow"/>
        </w:rPr>
        <w:t>Marriott</w:t>
      </w:r>
      <w:r w:rsidR="008E2D79" w:rsidRPr="00757C45">
        <w:rPr>
          <w:rFonts w:ascii="Arial" w:hAnsi="Arial" w:cs="Arial"/>
          <w:sz w:val="24"/>
          <w:szCs w:val="24"/>
          <w:highlight w:val="yellow"/>
        </w:rPr>
        <w:t>’</w:t>
      </w:r>
      <w:r w:rsidRPr="00757C45">
        <w:rPr>
          <w:rFonts w:ascii="Arial" w:hAnsi="Arial" w:cs="Arial"/>
          <w:sz w:val="24"/>
          <w:szCs w:val="24"/>
          <w:highlight w:val="yellow"/>
        </w:rPr>
        <w:t>s CSR initiatives have significant impacts on sustainability practices within</w:t>
      </w:r>
      <w:r w:rsidR="008373E6">
        <w:rPr>
          <w:rFonts w:ascii="Arial" w:hAnsi="Arial" w:cs="Arial"/>
          <w:sz w:val="24"/>
          <w:szCs w:val="24"/>
          <w:highlight w:val="yellow"/>
        </w:rPr>
        <w:t xml:space="preserve"> </w:t>
      </w:r>
      <w:r w:rsidRPr="00757C45">
        <w:rPr>
          <w:rFonts w:ascii="Arial" w:hAnsi="Arial" w:cs="Arial"/>
          <w:sz w:val="24"/>
          <w:szCs w:val="24"/>
          <w:highlight w:val="yellow"/>
        </w:rPr>
        <w:t>the hospitality industry. These impacts can be observed in several key areas:</w:t>
      </w:r>
      <w:r w:rsidR="008373E6">
        <w:rPr>
          <w:rFonts w:ascii="Arial" w:hAnsi="Arial" w:cs="Arial"/>
          <w:sz w:val="24"/>
          <w:szCs w:val="24"/>
          <w:highlight w:val="yellow"/>
        </w:rPr>
        <w:t xml:space="preserve"> </w:t>
      </w:r>
      <w:r w:rsidR="004508E5" w:rsidRPr="00757C45">
        <w:rPr>
          <w:rFonts w:ascii="Arial" w:hAnsi="Arial" w:cs="Arial"/>
          <w:sz w:val="24"/>
          <w:szCs w:val="24"/>
          <w:highlight w:val="yellow"/>
        </w:rPr>
        <w:t xml:space="preserve">These are commendable efforts toward </w:t>
      </w:r>
      <w:r w:rsidR="00F41FB5" w:rsidRPr="00757C45">
        <w:rPr>
          <w:rFonts w:ascii="Arial" w:hAnsi="Arial" w:cs="Arial"/>
          <w:sz w:val="24"/>
          <w:szCs w:val="24"/>
          <w:highlight w:val="yellow"/>
        </w:rPr>
        <w:t xml:space="preserve">the </w:t>
      </w:r>
      <w:r w:rsidR="004508E5" w:rsidRPr="00757C45">
        <w:rPr>
          <w:rFonts w:ascii="Arial" w:hAnsi="Arial" w:cs="Arial"/>
          <w:sz w:val="24"/>
          <w:szCs w:val="24"/>
          <w:highlight w:val="yellow"/>
        </w:rPr>
        <w:t xml:space="preserve">reduction of the environmental impact through </w:t>
      </w:r>
      <w:r w:rsidR="00F41FB5" w:rsidRPr="00757C45">
        <w:rPr>
          <w:rFonts w:ascii="Arial" w:hAnsi="Arial" w:cs="Arial"/>
          <w:sz w:val="24"/>
          <w:szCs w:val="24"/>
          <w:highlight w:val="yellow"/>
        </w:rPr>
        <w:t xml:space="preserve">the </w:t>
      </w:r>
      <w:r w:rsidR="004508E5" w:rsidRPr="00757C45">
        <w:rPr>
          <w:rFonts w:ascii="Arial" w:hAnsi="Arial" w:cs="Arial"/>
          <w:sz w:val="24"/>
          <w:szCs w:val="24"/>
          <w:highlight w:val="yellow"/>
        </w:rPr>
        <w:t xml:space="preserve">conservation of energy, </w:t>
      </w:r>
      <w:r w:rsidR="00F41FB5" w:rsidRPr="00757C45">
        <w:rPr>
          <w:rFonts w:ascii="Arial" w:hAnsi="Arial" w:cs="Arial"/>
          <w:sz w:val="24"/>
          <w:szCs w:val="24"/>
          <w:highlight w:val="yellow"/>
        </w:rPr>
        <w:t xml:space="preserve">and </w:t>
      </w:r>
      <w:r w:rsidR="004508E5" w:rsidRPr="00757C45">
        <w:rPr>
          <w:rFonts w:ascii="Arial" w:hAnsi="Arial" w:cs="Arial"/>
          <w:sz w:val="24"/>
          <w:szCs w:val="24"/>
          <w:highlight w:val="yellow"/>
        </w:rPr>
        <w:t>water, reduction of waste, and sourcing sustainably</w:t>
      </w:r>
      <w:r w:rsidR="00512CCE">
        <w:rPr>
          <w:rFonts w:ascii="Arial" w:hAnsi="Arial" w:cs="Arial"/>
          <w:sz w:val="24"/>
          <w:szCs w:val="24"/>
          <w:highlight w:val="yellow"/>
        </w:rPr>
        <w:t xml:space="preserve"> </w:t>
      </w:r>
      <w:r w:rsidR="00BD7CBD">
        <w:rPr>
          <w:rFonts w:ascii="Arial" w:hAnsi="Arial" w:cs="Arial"/>
          <w:sz w:val="24"/>
          <w:szCs w:val="24"/>
          <w:highlight w:val="yellow"/>
        </w:rPr>
        <w:t>(</w:t>
      </w:r>
      <w:proofErr w:type="spellStart"/>
      <w:r w:rsidR="00BD7CBD" w:rsidRPr="001B2F51">
        <w:rPr>
          <w:rFonts w:ascii="Arial" w:hAnsi="Arial" w:cs="Arial"/>
          <w:color w:val="222222"/>
          <w:sz w:val="24"/>
          <w:szCs w:val="24"/>
          <w:highlight w:val="yellow"/>
          <w:shd w:val="clear" w:color="auto" w:fill="FFFFFF"/>
        </w:rPr>
        <w:t>Floričić</w:t>
      </w:r>
      <w:proofErr w:type="spellEnd"/>
      <w:r w:rsidR="00BD7CBD" w:rsidRPr="001B2F51">
        <w:rPr>
          <w:rFonts w:ascii="Arial" w:hAnsi="Arial" w:cs="Arial"/>
          <w:color w:val="222222"/>
          <w:sz w:val="24"/>
          <w:szCs w:val="24"/>
          <w:highlight w:val="yellow"/>
          <w:shd w:val="clear" w:color="auto" w:fill="FFFFFF"/>
        </w:rPr>
        <w:t>, 2020</w:t>
      </w:r>
      <w:r w:rsidR="00BD7CBD">
        <w:rPr>
          <w:rFonts w:ascii="Arial" w:hAnsi="Arial" w:cs="Arial"/>
          <w:color w:val="222222"/>
          <w:highlight w:val="yellow"/>
          <w:shd w:val="clear" w:color="auto" w:fill="FFFFFF"/>
        </w:rPr>
        <w:t>)</w:t>
      </w:r>
      <w:r w:rsidR="00BD7CBD" w:rsidRPr="001B2F51">
        <w:rPr>
          <w:rFonts w:ascii="Arial" w:hAnsi="Arial" w:cs="Arial"/>
          <w:color w:val="222222"/>
          <w:sz w:val="24"/>
          <w:szCs w:val="24"/>
          <w:highlight w:val="yellow"/>
          <w:shd w:val="clear" w:color="auto" w:fill="FFFFFF"/>
        </w:rPr>
        <w:t xml:space="preserve">. </w:t>
      </w:r>
      <w:r w:rsidR="004508E5" w:rsidRPr="00757C45">
        <w:rPr>
          <w:rFonts w:ascii="Arial" w:hAnsi="Arial" w:cs="Arial"/>
          <w:sz w:val="24"/>
          <w:szCs w:val="24"/>
          <w:highlight w:val="yellow"/>
        </w:rPr>
        <w:t>These efforts shall be rendered effective only by rigorous evaluation of their scale and scope for real reduction in resource consumption and emission of greenhouse gases. In the absence of comprehensive analysis, these efforts will probably affect the total environmental footprint of Marriott only in a minuscule way</w:t>
      </w:r>
      <w:r w:rsidR="00757C45" w:rsidRPr="00757C45">
        <w:rPr>
          <w:rFonts w:ascii="Arial" w:hAnsi="Arial" w:cs="Arial"/>
          <w:sz w:val="24"/>
          <w:szCs w:val="24"/>
          <w:highlight w:val="yellow"/>
        </w:rPr>
        <w:t xml:space="preserve"> (</w:t>
      </w:r>
      <w:proofErr w:type="spellStart"/>
      <w:r w:rsidR="00757C45" w:rsidRPr="00757C45">
        <w:rPr>
          <w:rFonts w:ascii="Arial" w:hAnsi="Arial" w:cs="Arial"/>
          <w:color w:val="222222"/>
          <w:sz w:val="24"/>
          <w:szCs w:val="24"/>
          <w:highlight w:val="yellow"/>
        </w:rPr>
        <w:t>Bohdanowicz</w:t>
      </w:r>
      <w:proofErr w:type="spellEnd"/>
      <w:r w:rsidR="00757C45" w:rsidRPr="00757C45">
        <w:rPr>
          <w:rFonts w:ascii="Arial" w:hAnsi="Arial" w:cs="Arial"/>
          <w:color w:val="222222"/>
          <w:sz w:val="24"/>
          <w:szCs w:val="24"/>
          <w:highlight w:val="yellow"/>
        </w:rPr>
        <w:t>, and Zientara, 2009).</w:t>
      </w:r>
    </w:p>
    <w:p w14:paraId="5FB40EB3" w14:textId="1230FB9A" w:rsidR="004508E5" w:rsidRPr="004508E5" w:rsidRDefault="004508E5" w:rsidP="004508E5">
      <w:pPr>
        <w:spacing w:line="360" w:lineRule="auto"/>
        <w:jc w:val="both"/>
        <w:rPr>
          <w:rFonts w:ascii="Arial" w:hAnsi="Arial" w:cs="Arial"/>
          <w:sz w:val="24"/>
          <w:szCs w:val="24"/>
        </w:rPr>
      </w:pPr>
      <w:r w:rsidRPr="00A22259">
        <w:rPr>
          <w:rFonts w:ascii="Arial" w:hAnsi="Arial" w:cs="Arial"/>
          <w:sz w:val="24"/>
          <w:szCs w:val="24"/>
          <w:highlight w:val="yellow"/>
        </w:rPr>
        <w:lastRenderedPageBreak/>
        <w:t>While Marriott's support for education, training on skills, and job opportunities in communities can help to increase the potential for economic opportunity, its effects are only sustainable in the long term when systemic poverty, inequality, and access to resources are systematically fought against. Indeed, this may not</w:t>
      </w:r>
      <w:r w:rsidR="00F41FB5" w:rsidRPr="00A22259">
        <w:rPr>
          <w:rFonts w:ascii="Arial" w:hAnsi="Arial" w:cs="Arial"/>
          <w:sz w:val="24"/>
          <w:szCs w:val="24"/>
          <w:highlight w:val="yellow"/>
        </w:rPr>
        <w:t xml:space="preserve"> surmount</w:t>
      </w:r>
      <w:r w:rsidRPr="00A22259">
        <w:rPr>
          <w:rFonts w:ascii="Arial" w:hAnsi="Arial" w:cs="Arial"/>
          <w:sz w:val="24"/>
          <w:szCs w:val="24"/>
          <w:highlight w:val="yellow"/>
        </w:rPr>
        <w:t xml:space="preserve"> deep-seated social and economic challenges. A holistic approach is therefore imperative for Marriott to address immediate needs and underlying barriers to economic empowerment</w:t>
      </w:r>
      <w:r w:rsidR="00A22259" w:rsidRPr="00A22259">
        <w:rPr>
          <w:rFonts w:ascii="Arial" w:hAnsi="Arial" w:cs="Arial"/>
          <w:sz w:val="24"/>
          <w:szCs w:val="24"/>
          <w:highlight w:val="yellow"/>
        </w:rPr>
        <w:t xml:space="preserve"> (</w:t>
      </w:r>
      <w:r w:rsidR="00A22259" w:rsidRPr="00A22259">
        <w:rPr>
          <w:rFonts w:ascii="Arial" w:hAnsi="Arial" w:cs="Arial"/>
          <w:color w:val="222222"/>
          <w:sz w:val="24"/>
          <w:szCs w:val="24"/>
          <w:highlight w:val="yellow"/>
        </w:rPr>
        <w:t>Yuan, et al, 2020)</w:t>
      </w:r>
      <w:r w:rsidR="00A22259" w:rsidRPr="00A22259">
        <w:rPr>
          <w:rFonts w:ascii="Arial" w:hAnsi="Arial" w:cs="Arial"/>
          <w:sz w:val="24"/>
          <w:szCs w:val="24"/>
          <w:highlight w:val="yellow"/>
        </w:rPr>
        <w:t>.</w:t>
      </w:r>
    </w:p>
    <w:p w14:paraId="19A4C617" w14:textId="7BC5EA37" w:rsidR="004508E5" w:rsidRPr="004508E5" w:rsidRDefault="004508E5" w:rsidP="004508E5">
      <w:pPr>
        <w:spacing w:line="360" w:lineRule="auto"/>
        <w:jc w:val="both"/>
        <w:rPr>
          <w:rFonts w:ascii="Arial" w:hAnsi="Arial" w:cs="Arial"/>
          <w:sz w:val="24"/>
          <w:szCs w:val="24"/>
        </w:rPr>
      </w:pPr>
      <w:r w:rsidRPr="00EE211D">
        <w:rPr>
          <w:rFonts w:ascii="Arial" w:hAnsi="Arial" w:cs="Arial"/>
          <w:sz w:val="24"/>
          <w:szCs w:val="24"/>
          <w:highlight w:val="yellow"/>
        </w:rPr>
        <w:t xml:space="preserve">At Marriott, the commitment to diversity, inclusion, and employee development provides a good working environment in general, and therefore high levels of employee satisfaction. The ability of any of these initiatives to bring about a work environment that is rich in diversity and inclusivity depends on the extent to which they are </w:t>
      </w:r>
      <w:r w:rsidR="00F41FB5" w:rsidRPr="00EE211D">
        <w:rPr>
          <w:rFonts w:ascii="Arial" w:hAnsi="Arial" w:cs="Arial"/>
          <w:sz w:val="24"/>
          <w:szCs w:val="24"/>
          <w:highlight w:val="yellow"/>
        </w:rPr>
        <w:t>practiced</w:t>
      </w:r>
      <w:r w:rsidRPr="00EE211D">
        <w:rPr>
          <w:rFonts w:ascii="Arial" w:hAnsi="Arial" w:cs="Arial"/>
          <w:sz w:val="24"/>
          <w:szCs w:val="24"/>
          <w:highlight w:val="yellow"/>
        </w:rPr>
        <w:t xml:space="preserve"> and exercised. This, therefore, means that Marriott should ensure that its workplace policies offer equal opportunities and deal with discrimination and bias proactively, whilst offering tailored training program</w:t>
      </w:r>
      <w:r w:rsidR="0024667D">
        <w:rPr>
          <w:rFonts w:ascii="Arial" w:hAnsi="Arial" w:cs="Arial"/>
          <w:sz w:val="24"/>
          <w:szCs w:val="24"/>
          <w:highlight w:val="yellow"/>
        </w:rPr>
        <w:t>me</w:t>
      </w:r>
      <w:r w:rsidRPr="00EE211D">
        <w:rPr>
          <w:rFonts w:ascii="Arial" w:hAnsi="Arial" w:cs="Arial"/>
          <w:sz w:val="24"/>
          <w:szCs w:val="24"/>
          <w:highlight w:val="yellow"/>
        </w:rPr>
        <w:t>s that are appropriate for diverse employee groups</w:t>
      </w:r>
      <w:r w:rsidR="00EE211D" w:rsidRPr="00EE211D">
        <w:rPr>
          <w:rFonts w:ascii="Arial" w:hAnsi="Arial" w:cs="Arial"/>
          <w:sz w:val="24"/>
          <w:szCs w:val="24"/>
          <w:highlight w:val="yellow"/>
        </w:rPr>
        <w:t xml:space="preserve"> (</w:t>
      </w:r>
      <w:proofErr w:type="spellStart"/>
      <w:r w:rsidR="00EE211D" w:rsidRPr="00EE211D">
        <w:rPr>
          <w:rFonts w:ascii="Arial" w:hAnsi="Arial" w:cs="Arial"/>
          <w:color w:val="222222"/>
          <w:sz w:val="24"/>
          <w:szCs w:val="24"/>
          <w:highlight w:val="yellow"/>
          <w:shd w:val="clear" w:color="auto" w:fill="FFFFFF"/>
        </w:rPr>
        <w:t>Rhou</w:t>
      </w:r>
      <w:proofErr w:type="spellEnd"/>
      <w:r w:rsidR="00EE211D" w:rsidRPr="00EE211D">
        <w:rPr>
          <w:rFonts w:ascii="Arial" w:hAnsi="Arial" w:cs="Arial"/>
          <w:color w:val="222222"/>
          <w:sz w:val="24"/>
          <w:szCs w:val="24"/>
          <w:highlight w:val="yellow"/>
          <w:shd w:val="clear" w:color="auto" w:fill="FFFFFF"/>
        </w:rPr>
        <w:t>, and Singal, 2020).</w:t>
      </w:r>
    </w:p>
    <w:p w14:paraId="1202E4CF" w14:textId="1DFB72E3" w:rsidR="004508E5" w:rsidRPr="004508E5" w:rsidRDefault="004508E5" w:rsidP="004508E5">
      <w:pPr>
        <w:spacing w:line="360" w:lineRule="auto"/>
        <w:jc w:val="both"/>
        <w:rPr>
          <w:rFonts w:ascii="Arial" w:hAnsi="Arial" w:cs="Arial"/>
          <w:sz w:val="24"/>
          <w:szCs w:val="24"/>
        </w:rPr>
      </w:pPr>
      <w:r w:rsidRPr="00EF596B">
        <w:rPr>
          <w:rFonts w:ascii="Arial" w:hAnsi="Arial" w:cs="Arial"/>
          <w:sz w:val="24"/>
          <w:szCs w:val="24"/>
          <w:highlight w:val="yellow"/>
        </w:rPr>
        <w:t xml:space="preserve">Besides, though practicing CSR is likely to improve brand reputation, the relationship between CSR activities and the perception of the brand is not direct. Customers want to see real commitment to social and environmental causes on the part of the company, not some mere </w:t>
      </w:r>
      <w:proofErr w:type="spellStart"/>
      <w:r w:rsidR="00EB1BCC" w:rsidRPr="00EF596B">
        <w:rPr>
          <w:rFonts w:ascii="Arial" w:hAnsi="Arial" w:cs="Arial"/>
          <w:sz w:val="24"/>
          <w:szCs w:val="24"/>
          <w:highlight w:val="yellow"/>
        </w:rPr>
        <w:t>pretense</w:t>
      </w:r>
      <w:proofErr w:type="spellEnd"/>
      <w:r w:rsidRPr="00EF596B">
        <w:rPr>
          <w:rFonts w:ascii="Arial" w:hAnsi="Arial" w:cs="Arial"/>
          <w:sz w:val="24"/>
          <w:szCs w:val="24"/>
          <w:highlight w:val="yellow"/>
        </w:rPr>
        <w:t xml:space="preserve"> or facelift. Marriott </w:t>
      </w:r>
      <w:r w:rsidR="00EB1BCC" w:rsidRPr="00EF596B">
        <w:rPr>
          <w:rFonts w:ascii="Arial" w:hAnsi="Arial" w:cs="Arial"/>
          <w:sz w:val="24"/>
          <w:szCs w:val="24"/>
          <w:highlight w:val="yellow"/>
        </w:rPr>
        <w:t>must</w:t>
      </w:r>
      <w:r w:rsidRPr="00EF596B">
        <w:rPr>
          <w:rFonts w:ascii="Arial" w:hAnsi="Arial" w:cs="Arial"/>
          <w:sz w:val="24"/>
          <w:szCs w:val="24"/>
          <w:highlight w:val="yellow"/>
        </w:rPr>
        <w:t xml:space="preserve"> make sure that its CSR is, in fact, authentic, transparent, and at the very heart of its core values in order not to be accused of greenwashing, which further would make its reputation and consumer trust deteriorate</w:t>
      </w:r>
      <w:r w:rsidR="00EF596B" w:rsidRPr="00EF596B">
        <w:rPr>
          <w:rFonts w:ascii="Arial" w:hAnsi="Arial" w:cs="Arial"/>
          <w:sz w:val="24"/>
          <w:szCs w:val="24"/>
          <w:highlight w:val="yellow"/>
        </w:rPr>
        <w:t xml:space="preserve"> (</w:t>
      </w:r>
      <w:r w:rsidR="00EF596B" w:rsidRPr="00EF596B">
        <w:rPr>
          <w:rFonts w:ascii="Arial" w:hAnsi="Arial" w:cs="Arial"/>
          <w:color w:val="222222"/>
          <w:sz w:val="24"/>
          <w:szCs w:val="24"/>
          <w:highlight w:val="yellow"/>
          <w:shd w:val="clear" w:color="auto" w:fill="FFFFFF"/>
        </w:rPr>
        <w:t xml:space="preserve">Freeman, and </w:t>
      </w:r>
      <w:proofErr w:type="spellStart"/>
      <w:r w:rsidR="00EF596B" w:rsidRPr="00EF596B">
        <w:rPr>
          <w:rFonts w:ascii="Arial" w:hAnsi="Arial" w:cs="Arial"/>
          <w:color w:val="222222"/>
          <w:sz w:val="24"/>
          <w:szCs w:val="24"/>
          <w:highlight w:val="yellow"/>
          <w:shd w:val="clear" w:color="auto" w:fill="FFFFFF"/>
        </w:rPr>
        <w:t>Dmytriyev</w:t>
      </w:r>
      <w:proofErr w:type="spellEnd"/>
      <w:r w:rsidR="00EF596B" w:rsidRPr="00EF596B">
        <w:rPr>
          <w:rFonts w:ascii="Arial" w:hAnsi="Arial" w:cs="Arial"/>
          <w:color w:val="222222"/>
          <w:sz w:val="24"/>
          <w:szCs w:val="24"/>
          <w:highlight w:val="yellow"/>
          <w:shd w:val="clear" w:color="auto" w:fill="FFFFFF"/>
        </w:rPr>
        <w:t>, 2017).</w:t>
      </w:r>
    </w:p>
    <w:p w14:paraId="36D1E0DA" w14:textId="7E037524" w:rsidR="004508E5" w:rsidRDefault="004508E5" w:rsidP="004508E5">
      <w:pPr>
        <w:spacing w:line="360" w:lineRule="auto"/>
        <w:jc w:val="both"/>
        <w:rPr>
          <w:rFonts w:ascii="Arial" w:hAnsi="Arial" w:cs="Arial"/>
          <w:color w:val="222222"/>
          <w:sz w:val="24"/>
          <w:szCs w:val="24"/>
          <w:shd w:val="clear" w:color="auto" w:fill="FFFFFF"/>
        </w:rPr>
      </w:pPr>
      <w:r w:rsidRPr="00844AC0">
        <w:rPr>
          <w:rFonts w:ascii="Arial" w:hAnsi="Arial" w:cs="Arial"/>
          <w:sz w:val="24"/>
          <w:szCs w:val="24"/>
          <w:highlight w:val="yellow"/>
        </w:rPr>
        <w:t>Last, a critical evaluation of the effectiveness and long-run impact of Marriott's CSR initiatives is needed. By addressing its gaps and realigning them with its core values, Marriott would manage to positively contribute towards environmental conservation, economic empowerment, and social inclusion while further attaining a positive brand reputation and competitive advantage in the marketplace</w:t>
      </w:r>
      <w:r w:rsidR="00927542" w:rsidRPr="00844AC0">
        <w:rPr>
          <w:rFonts w:ascii="Arial" w:hAnsi="Arial" w:cs="Arial"/>
          <w:sz w:val="24"/>
          <w:szCs w:val="24"/>
          <w:highlight w:val="yellow"/>
        </w:rPr>
        <w:t xml:space="preserve"> (</w:t>
      </w:r>
      <w:r w:rsidR="00927542" w:rsidRPr="00844AC0">
        <w:rPr>
          <w:rFonts w:ascii="Arial" w:hAnsi="Arial" w:cs="Arial"/>
          <w:color w:val="222222"/>
          <w:sz w:val="24"/>
          <w:szCs w:val="24"/>
          <w:highlight w:val="yellow"/>
          <w:shd w:val="clear" w:color="auto" w:fill="FFFFFF"/>
        </w:rPr>
        <w:t>Brin, and Nehme, 2019).</w:t>
      </w:r>
    </w:p>
    <w:p w14:paraId="27E0F598" w14:textId="77777777" w:rsidR="00895C65" w:rsidRDefault="00895C65" w:rsidP="004508E5">
      <w:pPr>
        <w:spacing w:line="360" w:lineRule="auto"/>
        <w:jc w:val="both"/>
        <w:rPr>
          <w:rFonts w:ascii="Arial" w:hAnsi="Arial" w:cs="Arial"/>
          <w:color w:val="222222"/>
          <w:sz w:val="24"/>
          <w:szCs w:val="24"/>
          <w:shd w:val="clear" w:color="auto" w:fill="FFFFFF"/>
        </w:rPr>
      </w:pPr>
    </w:p>
    <w:p w14:paraId="6BBF00CA" w14:textId="77777777" w:rsidR="00895C65" w:rsidRDefault="00895C65" w:rsidP="004508E5">
      <w:pPr>
        <w:spacing w:line="360" w:lineRule="auto"/>
        <w:jc w:val="both"/>
        <w:rPr>
          <w:rFonts w:ascii="Arial" w:hAnsi="Arial" w:cs="Arial"/>
          <w:color w:val="222222"/>
          <w:sz w:val="24"/>
          <w:szCs w:val="24"/>
          <w:shd w:val="clear" w:color="auto" w:fill="FFFFFF"/>
        </w:rPr>
      </w:pPr>
    </w:p>
    <w:p w14:paraId="7F97F9B0" w14:textId="77777777" w:rsidR="00895C65" w:rsidRPr="00305C42" w:rsidRDefault="00895C65" w:rsidP="004508E5">
      <w:pPr>
        <w:spacing w:line="360" w:lineRule="auto"/>
        <w:jc w:val="both"/>
        <w:rPr>
          <w:rFonts w:ascii="Arial" w:hAnsi="Arial" w:cs="Arial"/>
          <w:sz w:val="24"/>
          <w:szCs w:val="24"/>
        </w:rPr>
      </w:pPr>
    </w:p>
    <w:p w14:paraId="67618297" w14:textId="6A93B7CB" w:rsidR="005A38FF" w:rsidRPr="006110F3" w:rsidRDefault="005A38FF" w:rsidP="00337C0C">
      <w:pPr>
        <w:spacing w:line="360" w:lineRule="auto"/>
        <w:jc w:val="both"/>
        <w:rPr>
          <w:rFonts w:ascii="Arial" w:hAnsi="Arial" w:cs="Arial"/>
          <w:sz w:val="24"/>
          <w:szCs w:val="24"/>
        </w:rPr>
      </w:pPr>
      <w:r w:rsidRPr="006110F3">
        <w:rPr>
          <w:rFonts w:ascii="Arial" w:hAnsi="Arial" w:cs="Arial"/>
          <w:sz w:val="24"/>
          <w:szCs w:val="24"/>
        </w:rPr>
        <w:lastRenderedPageBreak/>
        <w:t>Despite the benefits, implementing CSR policies in the hospitality industry presents</w:t>
      </w:r>
      <w:r w:rsidR="00C43839">
        <w:rPr>
          <w:rFonts w:ascii="Arial" w:hAnsi="Arial" w:cs="Arial"/>
          <w:sz w:val="24"/>
          <w:szCs w:val="24"/>
        </w:rPr>
        <w:t xml:space="preserve"> </w:t>
      </w:r>
      <w:r w:rsidRPr="006110F3">
        <w:rPr>
          <w:rFonts w:ascii="Arial" w:hAnsi="Arial" w:cs="Arial"/>
          <w:sz w:val="24"/>
          <w:szCs w:val="24"/>
        </w:rPr>
        <w:t>challenges:</w:t>
      </w:r>
    </w:p>
    <w:p w14:paraId="02B3CAF9" w14:textId="5AD8FE5B" w:rsidR="00C4366A" w:rsidRPr="006110F3" w:rsidRDefault="00C4366A" w:rsidP="00337C0C">
      <w:pPr>
        <w:spacing w:line="360" w:lineRule="auto"/>
        <w:jc w:val="both"/>
        <w:rPr>
          <w:rFonts w:ascii="Arial" w:hAnsi="Arial" w:cs="Arial"/>
          <w:sz w:val="24"/>
          <w:szCs w:val="24"/>
        </w:rPr>
      </w:pPr>
      <w:r w:rsidRPr="003024FF">
        <w:rPr>
          <w:rFonts w:ascii="Arial" w:hAnsi="Arial" w:cs="Arial"/>
          <w:sz w:val="24"/>
          <w:szCs w:val="24"/>
          <w:highlight w:val="yellow"/>
        </w:rPr>
        <w:t xml:space="preserve">Smaller hotels or hotels in less developed regions do not always have the resources available to make such huge investments in technology, infrastructure, and the training of staff to ensure the implementation of sustainable practices. Sustainability management across highly complex supply chains is always very difficult, particularly </w:t>
      </w:r>
      <w:r w:rsidR="00D5530B" w:rsidRPr="003024FF">
        <w:rPr>
          <w:rFonts w:ascii="Arial" w:hAnsi="Arial" w:cs="Arial"/>
          <w:sz w:val="24"/>
          <w:szCs w:val="24"/>
          <w:highlight w:val="yellow"/>
        </w:rPr>
        <w:t>with</w:t>
      </w:r>
      <w:r w:rsidRPr="003024FF">
        <w:rPr>
          <w:rFonts w:ascii="Arial" w:hAnsi="Arial" w:cs="Arial"/>
          <w:sz w:val="24"/>
          <w:szCs w:val="24"/>
          <w:highlight w:val="yellow"/>
        </w:rPr>
        <w:t xml:space="preserve"> the adherence to ethical sourcing standards and the monitoring of supplier practices. Catching up with the ever-evolving consumer demand for sustainability requires continuous innovation and adaptation. Keeping up with this can be a challenge </w:t>
      </w:r>
      <w:r w:rsidR="00D5530B" w:rsidRPr="003024FF">
        <w:rPr>
          <w:rFonts w:ascii="Arial" w:hAnsi="Arial" w:cs="Arial"/>
          <w:sz w:val="24"/>
          <w:szCs w:val="24"/>
          <w:highlight w:val="yellow"/>
        </w:rPr>
        <w:t>for</w:t>
      </w:r>
      <w:r w:rsidRPr="003024FF">
        <w:rPr>
          <w:rFonts w:ascii="Arial" w:hAnsi="Arial" w:cs="Arial"/>
          <w:sz w:val="24"/>
          <w:szCs w:val="24"/>
          <w:highlight w:val="yellow"/>
        </w:rPr>
        <w:t xml:space="preserve"> competitiveness</w:t>
      </w:r>
      <w:r w:rsidR="003024FF" w:rsidRPr="003024FF">
        <w:rPr>
          <w:rFonts w:ascii="Arial" w:hAnsi="Arial" w:cs="Arial"/>
          <w:sz w:val="24"/>
          <w:szCs w:val="24"/>
          <w:highlight w:val="yellow"/>
        </w:rPr>
        <w:t xml:space="preserve"> (</w:t>
      </w:r>
      <w:proofErr w:type="spellStart"/>
      <w:r w:rsidR="003024FF" w:rsidRPr="003024FF">
        <w:rPr>
          <w:rFonts w:ascii="Arial" w:hAnsi="Arial" w:cs="Arial"/>
          <w:color w:val="222222"/>
          <w:sz w:val="24"/>
          <w:szCs w:val="24"/>
          <w:highlight w:val="yellow"/>
          <w:shd w:val="clear" w:color="auto" w:fill="FFFFFF"/>
        </w:rPr>
        <w:t>Maç</w:t>
      </w:r>
      <w:proofErr w:type="spellEnd"/>
      <w:r w:rsidR="003024FF" w:rsidRPr="003024FF">
        <w:rPr>
          <w:rFonts w:ascii="Arial" w:hAnsi="Arial" w:cs="Arial"/>
          <w:color w:val="222222"/>
          <w:sz w:val="24"/>
          <w:szCs w:val="24"/>
          <w:highlight w:val="yellow"/>
          <w:shd w:val="clear" w:color="auto" w:fill="FFFFFF"/>
        </w:rPr>
        <w:t>, et al, 2020).</w:t>
      </w:r>
      <w:r w:rsidR="001727F0">
        <w:rPr>
          <w:rFonts w:ascii="Arial" w:hAnsi="Arial" w:cs="Arial"/>
          <w:sz w:val="24"/>
          <w:szCs w:val="24"/>
        </w:rPr>
        <w:t xml:space="preserve"> </w:t>
      </w:r>
    </w:p>
    <w:p w14:paraId="28C29522" w14:textId="467E663B" w:rsidR="00343AE0" w:rsidRPr="00833F6E" w:rsidRDefault="005A38FF" w:rsidP="00337C0C">
      <w:pPr>
        <w:spacing w:line="360" w:lineRule="auto"/>
        <w:jc w:val="both"/>
        <w:rPr>
          <w:rFonts w:ascii="Arial" w:hAnsi="Arial" w:cs="Arial"/>
          <w:sz w:val="24"/>
          <w:szCs w:val="24"/>
          <w:highlight w:val="yellow"/>
        </w:rPr>
      </w:pPr>
      <w:r w:rsidRPr="00833F6E">
        <w:rPr>
          <w:rFonts w:ascii="Arial" w:hAnsi="Arial" w:cs="Arial"/>
          <w:sz w:val="24"/>
          <w:szCs w:val="24"/>
          <w:highlight w:val="yellow"/>
        </w:rPr>
        <w:t>However, implementing CSR policies also presents opportunities:</w:t>
      </w:r>
    </w:p>
    <w:p w14:paraId="674DCC57" w14:textId="1CA69973" w:rsidR="002A6F25" w:rsidRPr="006110F3" w:rsidRDefault="002A6F25" w:rsidP="002A6F25">
      <w:pPr>
        <w:spacing w:line="360" w:lineRule="auto"/>
        <w:jc w:val="both"/>
        <w:rPr>
          <w:rFonts w:ascii="Arial" w:hAnsi="Arial" w:cs="Arial"/>
          <w:sz w:val="24"/>
          <w:szCs w:val="24"/>
        </w:rPr>
      </w:pPr>
      <w:r w:rsidRPr="00833F6E">
        <w:rPr>
          <w:rFonts w:ascii="Arial" w:hAnsi="Arial" w:cs="Arial"/>
          <w:sz w:val="24"/>
          <w:szCs w:val="24"/>
          <w:highlight w:val="yellow"/>
        </w:rPr>
        <w:t>By embracing sustainability, hotels can drive innovation and differentiation, attracting environmentally conscious consumers and developing unique selling points. Engaging with stakeholders fosters trust, builds partnerships, and enhances the effectiveness of CSR initiatives. Proactive CSR efforts can mitigate risks related to regulatory compliance, reputation damage, and environmental liabilities, safeguarding long-term business viability</w:t>
      </w:r>
      <w:r w:rsidR="00844AC0" w:rsidRPr="00833F6E">
        <w:rPr>
          <w:rFonts w:ascii="Arial" w:hAnsi="Arial" w:cs="Arial"/>
          <w:sz w:val="24"/>
          <w:szCs w:val="24"/>
          <w:highlight w:val="yellow"/>
        </w:rPr>
        <w:t xml:space="preserve"> (</w:t>
      </w:r>
      <w:r w:rsidR="00844AC0" w:rsidRPr="00833F6E">
        <w:rPr>
          <w:rFonts w:ascii="Arial" w:hAnsi="Arial" w:cs="Arial"/>
          <w:color w:val="222222"/>
          <w:sz w:val="24"/>
          <w:szCs w:val="24"/>
          <w:highlight w:val="yellow"/>
          <w:shd w:val="clear" w:color="auto" w:fill="FFFFFF"/>
        </w:rPr>
        <w:t xml:space="preserve">Hahn, and </w:t>
      </w:r>
      <w:proofErr w:type="spellStart"/>
      <w:r w:rsidR="00844AC0" w:rsidRPr="00833F6E">
        <w:rPr>
          <w:rFonts w:ascii="Arial" w:hAnsi="Arial" w:cs="Arial"/>
          <w:color w:val="222222"/>
          <w:sz w:val="24"/>
          <w:szCs w:val="24"/>
          <w:highlight w:val="yellow"/>
          <w:shd w:val="clear" w:color="auto" w:fill="FFFFFF"/>
        </w:rPr>
        <w:t>Kühnen</w:t>
      </w:r>
      <w:proofErr w:type="spellEnd"/>
      <w:r w:rsidR="00844AC0" w:rsidRPr="00833F6E">
        <w:rPr>
          <w:rFonts w:ascii="Arial" w:hAnsi="Arial" w:cs="Arial"/>
          <w:color w:val="222222"/>
          <w:sz w:val="24"/>
          <w:szCs w:val="24"/>
          <w:highlight w:val="yellow"/>
          <w:shd w:val="clear" w:color="auto" w:fill="FFFFFF"/>
        </w:rPr>
        <w:t>, (2013).</w:t>
      </w:r>
    </w:p>
    <w:p w14:paraId="0CEDF2D0" w14:textId="6C5E9578" w:rsidR="002A6F25" w:rsidRPr="00D31200" w:rsidRDefault="002A6F25" w:rsidP="002A6F25">
      <w:pPr>
        <w:spacing w:line="360" w:lineRule="auto"/>
        <w:jc w:val="both"/>
        <w:rPr>
          <w:rFonts w:ascii="Arial" w:hAnsi="Arial" w:cs="Arial"/>
          <w:sz w:val="24"/>
          <w:szCs w:val="24"/>
          <w:highlight w:val="yellow"/>
        </w:rPr>
      </w:pPr>
      <w:r w:rsidRPr="00D31200">
        <w:rPr>
          <w:rFonts w:ascii="Arial" w:hAnsi="Arial" w:cs="Arial"/>
          <w:sz w:val="24"/>
          <w:szCs w:val="24"/>
          <w:highlight w:val="yellow"/>
        </w:rPr>
        <w:t xml:space="preserve">Marriott has implemented various environmental sustainability initiatives to reduce its carbon footprint and resource consumption. Investments in energy-efficient technologies like LED lighting and smart heating systems have not only reduced energy consumption but also lowered operating costs. By </w:t>
      </w:r>
      <w:r w:rsidR="00751C8E" w:rsidRPr="00D31200">
        <w:rPr>
          <w:rFonts w:ascii="Arial" w:hAnsi="Arial" w:cs="Arial"/>
          <w:sz w:val="24"/>
          <w:szCs w:val="24"/>
          <w:highlight w:val="yellow"/>
        </w:rPr>
        <w:t>analysing</w:t>
      </w:r>
      <w:r w:rsidRPr="00D31200">
        <w:rPr>
          <w:rFonts w:ascii="Arial" w:hAnsi="Arial" w:cs="Arial"/>
          <w:sz w:val="24"/>
          <w:szCs w:val="24"/>
          <w:highlight w:val="yellow"/>
        </w:rPr>
        <w:t xml:space="preserve"> data on energy usage and cost savings, Marriott can justify these initiatives and show their positive impact on the environment and its bottom line</w:t>
      </w:r>
      <w:r w:rsidR="00D31200" w:rsidRPr="00D31200">
        <w:rPr>
          <w:rFonts w:ascii="Arial" w:hAnsi="Arial" w:cs="Arial"/>
          <w:sz w:val="24"/>
          <w:szCs w:val="24"/>
          <w:highlight w:val="yellow"/>
        </w:rPr>
        <w:t xml:space="preserve"> (</w:t>
      </w:r>
      <w:r w:rsidR="00D31200" w:rsidRPr="00D31200">
        <w:rPr>
          <w:rFonts w:ascii="Arial" w:hAnsi="Arial" w:cs="Arial"/>
          <w:color w:val="222222"/>
          <w:sz w:val="24"/>
          <w:szCs w:val="24"/>
          <w:highlight w:val="yellow"/>
          <w:shd w:val="clear" w:color="auto" w:fill="FFFFFF"/>
        </w:rPr>
        <w:t>Fatima, and Elbanna, 2023.).</w:t>
      </w:r>
    </w:p>
    <w:p w14:paraId="314231AA" w14:textId="78FB55DA" w:rsidR="00C43839" w:rsidRDefault="002A6F25" w:rsidP="002A6F25">
      <w:pPr>
        <w:spacing w:line="360" w:lineRule="auto"/>
        <w:jc w:val="both"/>
        <w:rPr>
          <w:rFonts w:ascii="Arial" w:hAnsi="Arial" w:cs="Arial"/>
          <w:sz w:val="24"/>
          <w:szCs w:val="24"/>
        </w:rPr>
      </w:pPr>
      <w:r w:rsidRPr="00D31200">
        <w:rPr>
          <w:rFonts w:ascii="Arial" w:hAnsi="Arial" w:cs="Arial"/>
          <w:sz w:val="24"/>
          <w:szCs w:val="24"/>
          <w:highlight w:val="yellow"/>
        </w:rPr>
        <w:t>Marriott has also set ambitious targets to reduce water consumption and waste generation. Water-saving measures like low-flow faucets and water recycling systems have successfully reduced water usage per guest night. Waste reduction strategies, including recycling program</w:t>
      </w:r>
      <w:r w:rsidR="0024667D">
        <w:rPr>
          <w:rFonts w:ascii="Arial" w:hAnsi="Arial" w:cs="Arial"/>
          <w:sz w:val="24"/>
          <w:szCs w:val="24"/>
          <w:highlight w:val="yellow"/>
        </w:rPr>
        <w:t>me</w:t>
      </w:r>
      <w:r w:rsidRPr="00D31200">
        <w:rPr>
          <w:rFonts w:ascii="Arial" w:hAnsi="Arial" w:cs="Arial"/>
          <w:sz w:val="24"/>
          <w:szCs w:val="24"/>
          <w:highlight w:val="yellow"/>
        </w:rPr>
        <w:t>s and waste-to-energy initiatives, have helped minimise waste sent to landfills</w:t>
      </w:r>
      <w:r w:rsidR="00B422D7" w:rsidRPr="00D31200">
        <w:rPr>
          <w:rFonts w:ascii="Arial" w:hAnsi="Arial" w:cs="Arial"/>
          <w:sz w:val="24"/>
          <w:szCs w:val="24"/>
          <w:highlight w:val="yellow"/>
        </w:rPr>
        <w:t xml:space="preserve"> (</w:t>
      </w:r>
      <w:hyperlink r:id="rId7" w:history="1">
        <w:r w:rsidR="00B422D7" w:rsidRPr="00D31200">
          <w:rPr>
            <w:rStyle w:val="Hyperlink"/>
            <w:rFonts w:ascii="Arial" w:hAnsi="Arial" w:cs="Arial"/>
            <w:sz w:val="24"/>
            <w:szCs w:val="24"/>
            <w:highlight w:val="yellow"/>
          </w:rPr>
          <w:t>www.youtube.com</w:t>
        </w:r>
      </w:hyperlink>
      <w:r w:rsidR="00B422D7" w:rsidRPr="00D31200">
        <w:rPr>
          <w:rFonts w:ascii="Arial" w:hAnsi="Arial" w:cs="Arial"/>
          <w:color w:val="222222"/>
          <w:sz w:val="24"/>
          <w:szCs w:val="24"/>
          <w:highlight w:val="yellow"/>
        </w:rPr>
        <w:t>, n.d</w:t>
      </w:r>
      <w:r w:rsidR="00B422D7" w:rsidRPr="007A5AA2">
        <w:rPr>
          <w:rFonts w:ascii="Arial" w:hAnsi="Arial" w:cs="Arial"/>
          <w:color w:val="222222"/>
          <w:sz w:val="24"/>
          <w:szCs w:val="24"/>
          <w:highlight w:val="yellow"/>
        </w:rPr>
        <w:t>.)</w:t>
      </w:r>
      <w:r w:rsidR="00B422D7" w:rsidRPr="007A5AA2">
        <w:rPr>
          <w:rFonts w:ascii="Arial" w:hAnsi="Arial" w:cs="Arial"/>
          <w:sz w:val="24"/>
          <w:szCs w:val="24"/>
          <w:highlight w:val="yellow"/>
        </w:rPr>
        <w:t>.</w:t>
      </w:r>
    </w:p>
    <w:p w14:paraId="7E2AAA6A" w14:textId="77777777" w:rsidR="000A24E3" w:rsidRDefault="000A24E3" w:rsidP="002A6F25">
      <w:pPr>
        <w:spacing w:line="360" w:lineRule="auto"/>
        <w:jc w:val="both"/>
        <w:rPr>
          <w:rFonts w:ascii="Arial" w:hAnsi="Arial" w:cs="Arial"/>
          <w:sz w:val="24"/>
          <w:szCs w:val="24"/>
        </w:rPr>
      </w:pPr>
    </w:p>
    <w:p w14:paraId="206ACBF0" w14:textId="77777777" w:rsidR="000A24E3" w:rsidRPr="006110F3" w:rsidRDefault="000A24E3" w:rsidP="002A6F25">
      <w:pPr>
        <w:spacing w:line="360" w:lineRule="auto"/>
        <w:jc w:val="both"/>
        <w:rPr>
          <w:rFonts w:ascii="Arial" w:hAnsi="Arial" w:cs="Arial"/>
          <w:sz w:val="24"/>
          <w:szCs w:val="24"/>
        </w:rPr>
      </w:pPr>
    </w:p>
    <w:p w14:paraId="103AF4A7" w14:textId="1CD2DC68" w:rsidR="00A919B2" w:rsidRDefault="00540747" w:rsidP="00B95E65">
      <w:pPr>
        <w:spacing w:line="360" w:lineRule="auto"/>
        <w:jc w:val="both"/>
        <w:rPr>
          <w:rFonts w:ascii="Arial" w:hAnsi="Arial" w:cs="Arial"/>
          <w:sz w:val="24"/>
          <w:szCs w:val="24"/>
        </w:rPr>
      </w:pPr>
      <w:r w:rsidRPr="00927542">
        <w:rPr>
          <w:rFonts w:ascii="Arial" w:hAnsi="Arial" w:cs="Arial"/>
          <w:sz w:val="24"/>
          <w:szCs w:val="24"/>
          <w:highlight w:val="yellow"/>
        </w:rPr>
        <w:lastRenderedPageBreak/>
        <w:t>Social Responsibility and Community Engagement</w:t>
      </w:r>
      <w:r w:rsidR="00C43839" w:rsidRPr="00927542">
        <w:rPr>
          <w:rFonts w:ascii="Arial" w:hAnsi="Arial" w:cs="Arial"/>
          <w:sz w:val="24"/>
          <w:szCs w:val="24"/>
          <w:highlight w:val="yellow"/>
        </w:rPr>
        <w:t xml:space="preserve"> </w:t>
      </w:r>
      <w:r w:rsidR="00B95E65" w:rsidRPr="00927542">
        <w:rPr>
          <w:rFonts w:ascii="Arial" w:hAnsi="Arial" w:cs="Arial"/>
          <w:sz w:val="24"/>
          <w:szCs w:val="24"/>
          <w:highlight w:val="yellow"/>
        </w:rPr>
        <w:t>Corporate social responsibility for Marriott relates not just to environmental sustainability but also to responsibility for society and community contribution. Marriott is engaged in numerous program</w:t>
      </w:r>
      <w:r w:rsidR="0024667D">
        <w:rPr>
          <w:rFonts w:ascii="Arial" w:hAnsi="Arial" w:cs="Arial"/>
          <w:sz w:val="24"/>
          <w:szCs w:val="24"/>
          <w:highlight w:val="yellow"/>
        </w:rPr>
        <w:t>me</w:t>
      </w:r>
      <w:r w:rsidR="00B95E65" w:rsidRPr="00927542">
        <w:rPr>
          <w:rFonts w:ascii="Arial" w:hAnsi="Arial" w:cs="Arial"/>
          <w:sz w:val="24"/>
          <w:szCs w:val="24"/>
          <w:highlight w:val="yellow"/>
        </w:rPr>
        <w:t>s that are designed to assist community members, from the program</w:t>
      </w:r>
      <w:r w:rsidR="0024667D">
        <w:rPr>
          <w:rFonts w:ascii="Arial" w:hAnsi="Arial" w:cs="Arial"/>
          <w:sz w:val="24"/>
          <w:szCs w:val="24"/>
          <w:highlight w:val="yellow"/>
        </w:rPr>
        <w:t>me</w:t>
      </w:r>
      <w:r w:rsidR="00B95E65" w:rsidRPr="00927542">
        <w:rPr>
          <w:rFonts w:ascii="Arial" w:hAnsi="Arial" w:cs="Arial"/>
          <w:sz w:val="24"/>
          <w:szCs w:val="24"/>
          <w:highlight w:val="yellow"/>
        </w:rPr>
        <w:t>s for education and saving of cultural heritage to employment of locals. An example is the partnership between Marriott with non-profits that provide vocational training and job placement services for at-risk youth at all its locations. What makes the investment in human capital development by Marriott at the local level unique is that it is done in such a way that it builds both social well-being and a base for human relationships</w:t>
      </w:r>
      <w:r w:rsidR="00927542" w:rsidRPr="00927542">
        <w:rPr>
          <w:rFonts w:ascii="Arial" w:hAnsi="Arial" w:cs="Arial"/>
          <w:sz w:val="24"/>
          <w:szCs w:val="24"/>
          <w:highlight w:val="yellow"/>
        </w:rPr>
        <w:t xml:space="preserve"> (</w:t>
      </w:r>
      <w:r w:rsidR="00927542" w:rsidRPr="00927542">
        <w:rPr>
          <w:rFonts w:ascii="Arial" w:hAnsi="Arial" w:cs="Arial"/>
          <w:color w:val="222222"/>
          <w:sz w:val="24"/>
          <w:szCs w:val="24"/>
          <w:highlight w:val="yellow"/>
          <w:shd w:val="clear" w:color="auto" w:fill="FFFFFF"/>
        </w:rPr>
        <w:t>Cheng, Ioannou, and Serafeim, 2014)</w:t>
      </w:r>
      <w:r w:rsidR="00927542" w:rsidRPr="00927542">
        <w:rPr>
          <w:rFonts w:ascii="Arial" w:hAnsi="Arial" w:cs="Arial"/>
          <w:sz w:val="24"/>
          <w:szCs w:val="24"/>
          <w:highlight w:val="yellow"/>
        </w:rPr>
        <w:t>.</w:t>
      </w:r>
    </w:p>
    <w:p w14:paraId="3D73D472" w14:textId="1CA90E8F" w:rsidR="00B95E65" w:rsidRPr="006110F3" w:rsidRDefault="00B95E65" w:rsidP="00B95E65">
      <w:pPr>
        <w:spacing w:line="360" w:lineRule="auto"/>
        <w:jc w:val="both"/>
        <w:rPr>
          <w:rFonts w:ascii="Arial" w:hAnsi="Arial" w:cs="Arial"/>
          <w:sz w:val="24"/>
          <w:szCs w:val="24"/>
        </w:rPr>
      </w:pPr>
      <w:r w:rsidRPr="00927542">
        <w:rPr>
          <w:rFonts w:ascii="Arial" w:hAnsi="Arial" w:cs="Arial"/>
          <w:sz w:val="24"/>
          <w:szCs w:val="24"/>
          <w:highlight w:val="yellow"/>
        </w:rPr>
        <w:t>Marriott is highly concentrated on the health and diversity of employees. It gives training and development program</w:t>
      </w:r>
      <w:r w:rsidR="0024667D">
        <w:rPr>
          <w:rFonts w:ascii="Arial" w:hAnsi="Arial" w:cs="Arial"/>
          <w:sz w:val="24"/>
          <w:szCs w:val="24"/>
          <w:highlight w:val="yellow"/>
        </w:rPr>
        <w:t>me</w:t>
      </w:r>
      <w:r w:rsidRPr="00927542">
        <w:rPr>
          <w:rFonts w:ascii="Arial" w:hAnsi="Arial" w:cs="Arial"/>
          <w:sz w:val="24"/>
          <w:szCs w:val="24"/>
          <w:highlight w:val="yellow"/>
        </w:rPr>
        <w:t>s to employees to acquire additional skills and grow. By promoting the idea of diversity and inclusion at the place of work, the company not only gets a competitive advantage when it comes to seeking the best talents but also assures a higher rate of employees being content with work and therefore retained</w:t>
      </w:r>
      <w:r w:rsidR="00D31200" w:rsidRPr="00927542">
        <w:rPr>
          <w:rFonts w:ascii="Arial" w:hAnsi="Arial" w:cs="Arial"/>
          <w:sz w:val="24"/>
          <w:szCs w:val="24"/>
          <w:highlight w:val="yellow"/>
        </w:rPr>
        <w:t xml:space="preserve"> (</w:t>
      </w:r>
      <w:r w:rsidR="00D31200" w:rsidRPr="00927542">
        <w:rPr>
          <w:rFonts w:ascii="Arial" w:hAnsi="Arial" w:cs="Arial"/>
          <w:color w:val="222222"/>
          <w:sz w:val="24"/>
          <w:szCs w:val="24"/>
          <w:highlight w:val="yellow"/>
          <w:shd w:val="clear" w:color="auto" w:fill="FFFFFF"/>
        </w:rPr>
        <w:t>Brin, and Nehme, 2019</w:t>
      </w:r>
      <w:r w:rsidR="00D31200" w:rsidRPr="00201639">
        <w:rPr>
          <w:rFonts w:ascii="Arial" w:hAnsi="Arial" w:cs="Arial"/>
          <w:color w:val="222222"/>
          <w:sz w:val="24"/>
          <w:szCs w:val="24"/>
          <w:highlight w:val="yellow"/>
          <w:shd w:val="clear" w:color="auto" w:fill="FFFFFF"/>
        </w:rPr>
        <w:t>).</w:t>
      </w:r>
    </w:p>
    <w:p w14:paraId="2AA4A759" w14:textId="3360628A" w:rsidR="00A30F9B" w:rsidRPr="00A30F9B" w:rsidRDefault="00386D85" w:rsidP="00A30F9B">
      <w:pPr>
        <w:spacing w:line="360" w:lineRule="auto"/>
        <w:jc w:val="both"/>
        <w:rPr>
          <w:rFonts w:ascii="Arial" w:hAnsi="Arial" w:cs="Arial"/>
          <w:sz w:val="24"/>
          <w:szCs w:val="24"/>
        </w:rPr>
      </w:pPr>
      <w:r>
        <w:rPr>
          <w:rFonts w:ascii="Arial" w:hAnsi="Arial" w:cs="Arial"/>
          <w:sz w:val="24"/>
          <w:szCs w:val="24"/>
        </w:rPr>
        <w:t xml:space="preserve">Now to </w:t>
      </w:r>
      <w:r w:rsidR="00442F66">
        <w:rPr>
          <w:rFonts w:ascii="Arial" w:hAnsi="Arial" w:cs="Arial"/>
          <w:sz w:val="24"/>
          <w:szCs w:val="24"/>
        </w:rPr>
        <w:t xml:space="preserve">evaluate </w:t>
      </w:r>
      <w:r w:rsidR="00540747" w:rsidRPr="006110F3">
        <w:rPr>
          <w:rFonts w:ascii="Arial" w:hAnsi="Arial" w:cs="Arial"/>
          <w:sz w:val="24"/>
          <w:szCs w:val="24"/>
        </w:rPr>
        <w:t>Marriott’s CSR Policy</w:t>
      </w:r>
      <w:r w:rsidR="00442F66">
        <w:rPr>
          <w:rFonts w:ascii="Arial" w:hAnsi="Arial" w:cs="Arial"/>
          <w:sz w:val="24"/>
          <w:szCs w:val="24"/>
        </w:rPr>
        <w:t xml:space="preserve"> this is the outcome</w:t>
      </w:r>
      <w:r w:rsidR="000D0715">
        <w:rPr>
          <w:rFonts w:ascii="Arial" w:hAnsi="Arial" w:cs="Arial"/>
          <w:sz w:val="24"/>
          <w:szCs w:val="24"/>
        </w:rPr>
        <w:t xml:space="preserve">, </w:t>
      </w:r>
      <w:r w:rsidR="00A30F9B" w:rsidRPr="00B70204">
        <w:rPr>
          <w:rFonts w:ascii="Arial" w:hAnsi="Arial" w:cs="Arial"/>
          <w:sz w:val="24"/>
          <w:szCs w:val="24"/>
          <w:highlight w:val="yellow"/>
        </w:rPr>
        <w:t>Marriott's view of corporate social responsibility is from the perspective of environmental, social, and economic sustainability. While the promise to set quantifiable goals and report on the progress indicates a relatively high level of accountability, the success of such program</w:t>
      </w:r>
      <w:r w:rsidR="000D0715">
        <w:rPr>
          <w:rFonts w:ascii="Arial" w:hAnsi="Arial" w:cs="Arial"/>
          <w:sz w:val="24"/>
          <w:szCs w:val="24"/>
          <w:highlight w:val="yellow"/>
        </w:rPr>
        <w:t>me</w:t>
      </w:r>
      <w:r w:rsidR="00A30F9B" w:rsidRPr="00B70204">
        <w:rPr>
          <w:rFonts w:ascii="Arial" w:hAnsi="Arial" w:cs="Arial"/>
          <w:sz w:val="24"/>
          <w:szCs w:val="24"/>
          <w:highlight w:val="yellow"/>
        </w:rPr>
        <w:t xml:space="preserve">s needs to be viewed </w:t>
      </w:r>
      <w:r w:rsidR="00B70204" w:rsidRPr="00B70204">
        <w:rPr>
          <w:rFonts w:ascii="Arial" w:hAnsi="Arial" w:cs="Arial"/>
          <w:sz w:val="24"/>
          <w:szCs w:val="24"/>
          <w:highlight w:val="yellow"/>
        </w:rPr>
        <w:t>considering</w:t>
      </w:r>
      <w:r w:rsidR="00A30F9B" w:rsidRPr="00B70204">
        <w:rPr>
          <w:rFonts w:ascii="Arial" w:hAnsi="Arial" w:cs="Arial"/>
          <w:sz w:val="24"/>
          <w:szCs w:val="24"/>
          <w:highlight w:val="yellow"/>
        </w:rPr>
        <w:t xml:space="preserve"> their efficacy</w:t>
      </w:r>
      <w:r w:rsidR="00B70204" w:rsidRPr="00B70204">
        <w:rPr>
          <w:rFonts w:ascii="Arial" w:hAnsi="Arial" w:cs="Arial"/>
          <w:sz w:val="24"/>
          <w:szCs w:val="24"/>
          <w:highlight w:val="yellow"/>
        </w:rPr>
        <w:t xml:space="preserve"> (</w:t>
      </w:r>
      <w:r w:rsidR="00B70204" w:rsidRPr="00B70204">
        <w:rPr>
          <w:rFonts w:ascii="Arial" w:hAnsi="Arial" w:cs="Arial"/>
          <w:color w:val="222222"/>
          <w:sz w:val="24"/>
          <w:szCs w:val="24"/>
          <w:highlight w:val="yellow"/>
          <w:shd w:val="clear" w:color="auto" w:fill="FFFFFF"/>
        </w:rPr>
        <w:t>Wang, and Zhang, 2020).</w:t>
      </w:r>
    </w:p>
    <w:p w14:paraId="77355C17" w14:textId="08AA386A" w:rsidR="00A30F9B" w:rsidRDefault="00A30F9B" w:rsidP="00A30F9B">
      <w:pPr>
        <w:spacing w:line="360" w:lineRule="auto"/>
        <w:jc w:val="both"/>
        <w:rPr>
          <w:rFonts w:ascii="Arial" w:hAnsi="Arial" w:cs="Arial"/>
          <w:color w:val="222222"/>
          <w:sz w:val="24"/>
          <w:szCs w:val="24"/>
          <w:shd w:val="clear" w:color="auto" w:fill="FFFFFF"/>
        </w:rPr>
      </w:pPr>
      <w:r w:rsidRPr="005227F3">
        <w:rPr>
          <w:rFonts w:ascii="Arial" w:hAnsi="Arial" w:cs="Arial"/>
          <w:sz w:val="24"/>
          <w:szCs w:val="24"/>
          <w:highlight w:val="yellow"/>
        </w:rPr>
        <w:t>One of the key aspects of the CSR policy for Marriott is collaboration and partnership that should use local community-based organi</w:t>
      </w:r>
      <w:r w:rsidR="005F6EB5">
        <w:rPr>
          <w:rFonts w:ascii="Arial" w:hAnsi="Arial" w:cs="Arial"/>
          <w:sz w:val="24"/>
          <w:szCs w:val="24"/>
          <w:highlight w:val="yellow"/>
        </w:rPr>
        <w:t>s</w:t>
      </w:r>
      <w:r w:rsidRPr="005227F3">
        <w:rPr>
          <w:rFonts w:ascii="Arial" w:hAnsi="Arial" w:cs="Arial"/>
          <w:sz w:val="24"/>
          <w:szCs w:val="24"/>
          <w:highlight w:val="yellow"/>
        </w:rPr>
        <w:t>ations, government, and other industry stakeholders as a source of collective expertise and resources that may be used in addressing sustainability challenges. For example, the company partners with the World Wildlife Fund in reducing its water and carbon footprints. More detailed analysis is required of the impact and transparency that these partnerships can bring to sustainability goals</w:t>
      </w:r>
      <w:r w:rsidR="001955B5" w:rsidRPr="005227F3">
        <w:rPr>
          <w:rFonts w:ascii="Arial" w:hAnsi="Arial" w:cs="Arial"/>
          <w:sz w:val="24"/>
          <w:szCs w:val="24"/>
          <w:highlight w:val="yellow"/>
        </w:rPr>
        <w:t xml:space="preserve"> </w:t>
      </w:r>
      <w:r w:rsidR="005227F3" w:rsidRPr="005227F3">
        <w:rPr>
          <w:rFonts w:ascii="Arial" w:hAnsi="Arial" w:cs="Arial"/>
          <w:sz w:val="24"/>
          <w:szCs w:val="24"/>
          <w:highlight w:val="yellow"/>
        </w:rPr>
        <w:t>(</w:t>
      </w:r>
      <w:proofErr w:type="spellStart"/>
      <w:r w:rsidR="001955B5" w:rsidRPr="005227F3">
        <w:rPr>
          <w:rFonts w:ascii="Arial" w:hAnsi="Arial" w:cs="Arial"/>
          <w:color w:val="222222"/>
          <w:sz w:val="24"/>
          <w:szCs w:val="24"/>
          <w:highlight w:val="yellow"/>
          <w:shd w:val="clear" w:color="auto" w:fill="FFFFFF"/>
        </w:rPr>
        <w:t>Maç</w:t>
      </w:r>
      <w:proofErr w:type="spellEnd"/>
      <w:r w:rsidR="001955B5" w:rsidRPr="005227F3">
        <w:rPr>
          <w:rFonts w:ascii="Arial" w:hAnsi="Arial" w:cs="Arial"/>
          <w:color w:val="222222"/>
          <w:sz w:val="24"/>
          <w:szCs w:val="24"/>
          <w:highlight w:val="yellow"/>
          <w:shd w:val="clear" w:color="auto" w:fill="FFFFFF"/>
        </w:rPr>
        <w:t xml:space="preserve">, et al, </w:t>
      </w:r>
      <w:r w:rsidR="005227F3" w:rsidRPr="005227F3">
        <w:rPr>
          <w:rFonts w:ascii="Arial" w:hAnsi="Arial" w:cs="Arial"/>
          <w:color w:val="222222"/>
          <w:sz w:val="24"/>
          <w:szCs w:val="24"/>
          <w:highlight w:val="yellow"/>
          <w:shd w:val="clear" w:color="auto" w:fill="FFFFFF"/>
        </w:rPr>
        <w:t>2020)</w:t>
      </w:r>
      <w:r w:rsidR="008C210A">
        <w:rPr>
          <w:rFonts w:ascii="Arial" w:hAnsi="Arial" w:cs="Arial"/>
          <w:color w:val="222222"/>
          <w:sz w:val="24"/>
          <w:szCs w:val="24"/>
          <w:shd w:val="clear" w:color="auto" w:fill="FFFFFF"/>
        </w:rPr>
        <w:t>.</w:t>
      </w:r>
    </w:p>
    <w:p w14:paraId="4AD5673F" w14:textId="77777777" w:rsidR="00CB6B04" w:rsidRDefault="00CB6B04" w:rsidP="00A30F9B">
      <w:pPr>
        <w:spacing w:line="360" w:lineRule="auto"/>
        <w:jc w:val="both"/>
        <w:rPr>
          <w:rFonts w:ascii="Arial" w:hAnsi="Arial" w:cs="Arial"/>
          <w:sz w:val="24"/>
          <w:szCs w:val="24"/>
        </w:rPr>
      </w:pPr>
    </w:p>
    <w:p w14:paraId="03DC80A3" w14:textId="77777777" w:rsidR="00713572" w:rsidRPr="00A30F9B" w:rsidRDefault="00713572" w:rsidP="00A30F9B">
      <w:pPr>
        <w:spacing w:line="360" w:lineRule="auto"/>
        <w:jc w:val="both"/>
        <w:rPr>
          <w:rFonts w:ascii="Arial" w:hAnsi="Arial" w:cs="Arial"/>
          <w:sz w:val="24"/>
          <w:szCs w:val="24"/>
        </w:rPr>
      </w:pPr>
    </w:p>
    <w:p w14:paraId="7F860BF9" w14:textId="5092928C" w:rsidR="00A30F9B" w:rsidRPr="00A30F9B" w:rsidRDefault="00A30F9B" w:rsidP="00A30F9B">
      <w:pPr>
        <w:spacing w:line="360" w:lineRule="auto"/>
        <w:jc w:val="both"/>
        <w:rPr>
          <w:rFonts w:ascii="Arial" w:hAnsi="Arial" w:cs="Arial"/>
          <w:sz w:val="24"/>
          <w:szCs w:val="24"/>
        </w:rPr>
      </w:pPr>
      <w:r w:rsidRPr="000B6F3B">
        <w:rPr>
          <w:rFonts w:ascii="Arial" w:hAnsi="Arial" w:cs="Arial"/>
          <w:sz w:val="24"/>
          <w:szCs w:val="24"/>
          <w:highlight w:val="yellow"/>
        </w:rPr>
        <w:lastRenderedPageBreak/>
        <w:t>Employee engagement and empowerment: Marriott encourages employees to participate in its sustainability initiatives and acknowledges the contribution of such initiatives. While this creates a culture of sustainability within the organi</w:t>
      </w:r>
      <w:r w:rsidR="000B6F3B" w:rsidRPr="000B6F3B">
        <w:rPr>
          <w:rFonts w:ascii="Arial" w:hAnsi="Arial" w:cs="Arial"/>
          <w:sz w:val="24"/>
          <w:szCs w:val="24"/>
          <w:highlight w:val="yellow"/>
        </w:rPr>
        <w:t>s</w:t>
      </w:r>
      <w:r w:rsidRPr="000B6F3B">
        <w:rPr>
          <w:rFonts w:ascii="Arial" w:hAnsi="Arial" w:cs="Arial"/>
          <w:sz w:val="24"/>
          <w:szCs w:val="24"/>
          <w:highlight w:val="yellow"/>
        </w:rPr>
        <w:t>ation, it is important to measure the impact of such initiatives on innovation and improvements realized</w:t>
      </w:r>
      <w:r w:rsidR="00D004DD">
        <w:rPr>
          <w:rFonts w:ascii="Arial" w:hAnsi="Arial" w:cs="Arial"/>
          <w:sz w:val="24"/>
          <w:szCs w:val="24"/>
          <w:highlight w:val="yellow"/>
        </w:rPr>
        <w:t xml:space="preserve"> </w:t>
      </w:r>
      <w:r w:rsidR="00F11B82">
        <w:rPr>
          <w:rFonts w:ascii="Arial" w:hAnsi="Arial" w:cs="Arial"/>
          <w:sz w:val="24"/>
          <w:szCs w:val="24"/>
          <w:highlight w:val="yellow"/>
        </w:rPr>
        <w:t>(</w:t>
      </w:r>
      <w:r w:rsidR="00713572" w:rsidRPr="003A546A">
        <w:rPr>
          <w:rFonts w:ascii="Arial" w:hAnsi="Arial" w:cs="Arial"/>
          <w:color w:val="222222"/>
          <w:sz w:val="24"/>
          <w:szCs w:val="24"/>
          <w:highlight w:val="yellow"/>
          <w:shd w:val="clear" w:color="auto" w:fill="FFFFFF"/>
        </w:rPr>
        <w:t>Ben, and</w:t>
      </w:r>
      <w:r w:rsidR="00D004DD" w:rsidRPr="003A546A">
        <w:rPr>
          <w:rFonts w:ascii="Arial" w:hAnsi="Arial" w:cs="Arial"/>
          <w:color w:val="222222"/>
          <w:sz w:val="24"/>
          <w:szCs w:val="24"/>
          <w:highlight w:val="yellow"/>
          <w:shd w:val="clear" w:color="auto" w:fill="FFFFFF"/>
        </w:rPr>
        <w:t xml:space="preserve"> Zeqiri, 2022</w:t>
      </w:r>
      <w:r w:rsidR="009A1CDC">
        <w:rPr>
          <w:rFonts w:ascii="Arial" w:hAnsi="Arial" w:cs="Arial"/>
          <w:color w:val="222222"/>
          <w:sz w:val="24"/>
          <w:szCs w:val="24"/>
          <w:highlight w:val="yellow"/>
          <w:shd w:val="clear" w:color="auto" w:fill="FFFFFF"/>
        </w:rPr>
        <w:t>)</w:t>
      </w:r>
      <w:r w:rsidRPr="000B6F3B">
        <w:rPr>
          <w:rFonts w:ascii="Arial" w:hAnsi="Arial" w:cs="Arial"/>
          <w:sz w:val="24"/>
          <w:szCs w:val="24"/>
          <w:highlight w:val="yellow"/>
        </w:rPr>
        <w:t>. On the other hand, the specific outcomes being achieved—for example, in terms of resource savings or social improvement—need to be measured</w:t>
      </w:r>
      <w:r w:rsidR="008C210A" w:rsidRPr="000B6F3B">
        <w:rPr>
          <w:rFonts w:ascii="Arial" w:hAnsi="Arial" w:cs="Arial"/>
          <w:sz w:val="24"/>
          <w:szCs w:val="24"/>
          <w:highlight w:val="yellow"/>
        </w:rPr>
        <w:t xml:space="preserve"> </w:t>
      </w:r>
      <w:r w:rsidR="000B6F3B" w:rsidRPr="000B6F3B">
        <w:rPr>
          <w:rFonts w:ascii="Arial" w:hAnsi="Arial" w:cs="Arial"/>
          <w:sz w:val="24"/>
          <w:szCs w:val="24"/>
          <w:highlight w:val="yellow"/>
        </w:rPr>
        <w:t>(</w:t>
      </w:r>
      <w:r w:rsidR="008C210A" w:rsidRPr="000B6F3B">
        <w:rPr>
          <w:rFonts w:ascii="Arial" w:hAnsi="Arial" w:cs="Arial"/>
          <w:color w:val="222222"/>
          <w:sz w:val="24"/>
          <w:szCs w:val="24"/>
          <w:highlight w:val="yellow"/>
          <w:shd w:val="clear" w:color="auto" w:fill="FFFFFF"/>
        </w:rPr>
        <w:t>Brin, and Nehme, 2019).</w:t>
      </w:r>
    </w:p>
    <w:p w14:paraId="3F79FA6A" w14:textId="731A4020" w:rsidR="00A30F9B" w:rsidRPr="00A30F9B" w:rsidRDefault="00A30F9B" w:rsidP="00A30F9B">
      <w:pPr>
        <w:spacing w:line="360" w:lineRule="auto"/>
        <w:jc w:val="both"/>
        <w:rPr>
          <w:rFonts w:ascii="Arial" w:hAnsi="Arial" w:cs="Arial"/>
          <w:sz w:val="24"/>
          <w:szCs w:val="24"/>
        </w:rPr>
      </w:pPr>
      <w:r w:rsidRPr="00642B31">
        <w:rPr>
          <w:rFonts w:ascii="Arial" w:hAnsi="Arial" w:cs="Arial"/>
          <w:sz w:val="24"/>
          <w:szCs w:val="24"/>
          <w:highlight w:val="yellow"/>
        </w:rPr>
        <w:t xml:space="preserve">While Marriott has pledged to be agile and continually improve CSR practices, a challenge exists with managing a global supply chain and keeping ahead of emerging sustainability issues. </w:t>
      </w:r>
      <w:r w:rsidR="000B6F3B" w:rsidRPr="00642B31">
        <w:rPr>
          <w:rFonts w:ascii="Arial" w:hAnsi="Arial" w:cs="Arial"/>
          <w:sz w:val="24"/>
          <w:szCs w:val="24"/>
          <w:highlight w:val="yellow"/>
        </w:rPr>
        <w:t>Against</w:t>
      </w:r>
      <w:r w:rsidRPr="00642B31">
        <w:rPr>
          <w:rFonts w:ascii="Arial" w:hAnsi="Arial" w:cs="Arial"/>
          <w:sz w:val="24"/>
          <w:szCs w:val="24"/>
          <w:highlight w:val="yellow"/>
        </w:rPr>
        <w:t xml:space="preserve"> this backdrop, there is a requirement for assessing what Marriott is </w:t>
      </w:r>
      <w:r w:rsidR="005054C3" w:rsidRPr="00642B31">
        <w:rPr>
          <w:rFonts w:ascii="Arial" w:hAnsi="Arial" w:cs="Arial"/>
          <w:sz w:val="24"/>
          <w:szCs w:val="24"/>
          <w:highlight w:val="yellow"/>
        </w:rPr>
        <w:t>doing</w:t>
      </w:r>
      <w:r w:rsidRPr="00642B31">
        <w:rPr>
          <w:rFonts w:ascii="Arial" w:hAnsi="Arial" w:cs="Arial"/>
          <w:sz w:val="24"/>
          <w:szCs w:val="24"/>
          <w:highlight w:val="yellow"/>
        </w:rPr>
        <w:t xml:space="preserve"> on such issues to understand if the CSR initiatives are shaping change</w:t>
      </w:r>
      <w:r w:rsidR="00642B31" w:rsidRPr="00642B31">
        <w:rPr>
          <w:rFonts w:ascii="Arial" w:hAnsi="Arial" w:cs="Arial"/>
          <w:sz w:val="24"/>
          <w:szCs w:val="24"/>
          <w:highlight w:val="yellow"/>
        </w:rPr>
        <w:t xml:space="preserve"> (</w:t>
      </w:r>
      <w:r w:rsidR="00642B31" w:rsidRPr="00642B31">
        <w:rPr>
          <w:rFonts w:ascii="Arial" w:hAnsi="Arial" w:cs="Arial"/>
          <w:color w:val="222222"/>
          <w:sz w:val="24"/>
          <w:szCs w:val="24"/>
          <w:highlight w:val="yellow"/>
          <w:shd w:val="clear" w:color="auto" w:fill="FFFFFF"/>
        </w:rPr>
        <w:t>Lins, Servaes, and Tamayo, 2017</w:t>
      </w:r>
      <w:r w:rsidR="00642B31">
        <w:rPr>
          <w:rFonts w:ascii="Arial" w:hAnsi="Arial" w:cs="Arial"/>
          <w:color w:val="222222"/>
          <w:sz w:val="24"/>
          <w:szCs w:val="24"/>
          <w:highlight w:val="yellow"/>
          <w:shd w:val="clear" w:color="auto" w:fill="FFFFFF"/>
        </w:rPr>
        <w:t>)</w:t>
      </w:r>
      <w:r w:rsidR="00642B31" w:rsidRPr="00E13179">
        <w:rPr>
          <w:rFonts w:ascii="Arial" w:hAnsi="Arial" w:cs="Arial"/>
          <w:color w:val="222222"/>
          <w:sz w:val="24"/>
          <w:szCs w:val="24"/>
          <w:highlight w:val="yellow"/>
          <w:shd w:val="clear" w:color="auto" w:fill="FFFFFF"/>
        </w:rPr>
        <w:t>.</w:t>
      </w:r>
    </w:p>
    <w:p w14:paraId="78C93948" w14:textId="67CB9B65" w:rsidR="005054C3" w:rsidRPr="00CB6B04" w:rsidRDefault="00A30F9B" w:rsidP="00A30F9B">
      <w:pPr>
        <w:spacing w:line="360" w:lineRule="auto"/>
        <w:jc w:val="both"/>
        <w:rPr>
          <w:rFonts w:ascii="Arial" w:hAnsi="Arial" w:cs="Arial"/>
          <w:sz w:val="24"/>
          <w:szCs w:val="24"/>
          <w:highlight w:val="yellow"/>
        </w:rPr>
      </w:pPr>
      <w:r w:rsidRPr="00831851">
        <w:rPr>
          <w:rFonts w:ascii="Arial" w:hAnsi="Arial" w:cs="Arial"/>
          <w:sz w:val="24"/>
          <w:szCs w:val="24"/>
          <w:highlight w:val="yellow"/>
        </w:rPr>
        <w:t xml:space="preserve">The Paris Agreement and the Sustainable Development Goals are among some of the other international frameworks that Marriott is a part of </w:t>
      </w:r>
      <w:r w:rsidR="005054C3" w:rsidRPr="00831851">
        <w:rPr>
          <w:rFonts w:ascii="Arial" w:hAnsi="Arial" w:cs="Arial"/>
          <w:sz w:val="24"/>
          <w:szCs w:val="24"/>
          <w:highlight w:val="yellow"/>
        </w:rPr>
        <w:t>regarding</w:t>
      </w:r>
      <w:r w:rsidRPr="00831851">
        <w:rPr>
          <w:rFonts w:ascii="Arial" w:hAnsi="Arial" w:cs="Arial"/>
          <w:sz w:val="24"/>
          <w:szCs w:val="24"/>
          <w:highlight w:val="yellow"/>
        </w:rPr>
        <w:t xml:space="preserve"> sustainable tourism.</w:t>
      </w:r>
      <w:r w:rsidR="00CB6B04">
        <w:rPr>
          <w:rFonts w:ascii="Arial" w:hAnsi="Arial" w:cs="Arial"/>
          <w:sz w:val="24"/>
          <w:szCs w:val="24"/>
          <w:highlight w:val="yellow"/>
        </w:rPr>
        <w:t xml:space="preserve"> </w:t>
      </w:r>
      <w:r w:rsidRPr="00831851">
        <w:rPr>
          <w:rFonts w:ascii="Arial" w:hAnsi="Arial" w:cs="Arial"/>
          <w:sz w:val="24"/>
          <w:szCs w:val="24"/>
          <w:highlight w:val="yellow"/>
        </w:rPr>
        <w:t>Sustainable tourism, with a contribution to the realization of some SDGs, among them, the thirteenth on Climate Action, sees goals set by the Paris Agreement to reduce carbon emissions related to the actions of the company. However, it is yet to be ascertained from the review done how much Marriott's actions have directly contributed towards the achievement of those goals</w:t>
      </w:r>
      <w:r w:rsidR="00366CE0" w:rsidRPr="00831851">
        <w:rPr>
          <w:rFonts w:ascii="Arial" w:hAnsi="Arial" w:cs="Arial"/>
          <w:sz w:val="24"/>
          <w:szCs w:val="24"/>
          <w:highlight w:val="yellow"/>
        </w:rPr>
        <w:t xml:space="preserve"> </w:t>
      </w:r>
      <w:r w:rsidR="006859FD">
        <w:rPr>
          <w:rFonts w:ascii="Arial" w:hAnsi="Arial" w:cs="Arial"/>
          <w:sz w:val="24"/>
          <w:szCs w:val="24"/>
        </w:rPr>
        <w:t>(Agreement</w:t>
      </w:r>
      <w:r w:rsidR="001016EF">
        <w:rPr>
          <w:rFonts w:ascii="Arial" w:hAnsi="Arial" w:cs="Arial"/>
          <w:sz w:val="24"/>
          <w:szCs w:val="24"/>
        </w:rPr>
        <w:t>, 2021).</w:t>
      </w:r>
    </w:p>
    <w:p w14:paraId="1DDA9B44" w14:textId="2685B57D" w:rsidR="000A6249" w:rsidRPr="006110F3" w:rsidRDefault="00347EB5" w:rsidP="00A30F9B">
      <w:pPr>
        <w:spacing w:line="360" w:lineRule="auto"/>
        <w:jc w:val="both"/>
        <w:rPr>
          <w:rFonts w:ascii="Arial" w:hAnsi="Arial" w:cs="Arial"/>
          <w:sz w:val="24"/>
          <w:szCs w:val="24"/>
        </w:rPr>
      </w:pPr>
      <w:r w:rsidRPr="00F921ED">
        <w:rPr>
          <w:rFonts w:ascii="Arial" w:hAnsi="Arial" w:cs="Arial"/>
          <w:sz w:val="24"/>
          <w:szCs w:val="24"/>
          <w:highlight w:val="yellow"/>
        </w:rPr>
        <w:t>Goal 12: Responsible Consumption and Production is also pertinent to sustainable tourism, emphasi</w:t>
      </w:r>
      <w:r w:rsidR="00914A05" w:rsidRPr="00F921ED">
        <w:rPr>
          <w:rFonts w:ascii="Arial" w:hAnsi="Arial" w:cs="Arial"/>
          <w:sz w:val="24"/>
          <w:szCs w:val="24"/>
          <w:highlight w:val="yellow"/>
        </w:rPr>
        <w:t>s</w:t>
      </w:r>
      <w:r w:rsidRPr="00F921ED">
        <w:rPr>
          <w:rFonts w:ascii="Arial" w:hAnsi="Arial" w:cs="Arial"/>
          <w:sz w:val="24"/>
          <w:szCs w:val="24"/>
          <w:highlight w:val="yellow"/>
        </w:rPr>
        <w:t>ing sustainable practices in the supply chain. Marriott's CSR initiatives contribute directly to Goal 12 by promoting responsible consumption and production within its operations and supply chain</w:t>
      </w:r>
      <w:r w:rsidR="006859FD" w:rsidRPr="00F921ED">
        <w:rPr>
          <w:rFonts w:ascii="Arial" w:hAnsi="Arial" w:cs="Arial"/>
          <w:sz w:val="24"/>
          <w:szCs w:val="24"/>
          <w:highlight w:val="yellow"/>
        </w:rPr>
        <w:t xml:space="preserve"> </w:t>
      </w:r>
      <w:r w:rsidR="00CE2C4E" w:rsidRPr="00F921ED">
        <w:rPr>
          <w:rFonts w:ascii="Arial" w:hAnsi="Arial" w:cs="Arial"/>
          <w:sz w:val="24"/>
          <w:szCs w:val="24"/>
          <w:highlight w:val="yellow"/>
        </w:rPr>
        <w:t>(</w:t>
      </w:r>
      <w:proofErr w:type="spellStart"/>
      <w:r w:rsidR="009E568E" w:rsidRPr="00F921ED">
        <w:rPr>
          <w:rFonts w:ascii="Arial" w:hAnsi="Arial" w:cs="Arial"/>
          <w:color w:val="222222"/>
          <w:sz w:val="24"/>
          <w:szCs w:val="24"/>
          <w:highlight w:val="yellow"/>
          <w:shd w:val="clear" w:color="auto" w:fill="FFFFFF"/>
        </w:rPr>
        <w:t>Glanemann</w:t>
      </w:r>
      <w:proofErr w:type="spellEnd"/>
      <w:r w:rsidR="009E568E" w:rsidRPr="00F921ED">
        <w:rPr>
          <w:rFonts w:ascii="Arial" w:hAnsi="Arial" w:cs="Arial"/>
          <w:color w:val="222222"/>
          <w:sz w:val="24"/>
          <w:szCs w:val="24"/>
          <w:highlight w:val="yellow"/>
          <w:shd w:val="clear" w:color="auto" w:fill="FFFFFF"/>
        </w:rPr>
        <w:t>, Willner,</w:t>
      </w:r>
      <w:r w:rsidR="00CE2C4E" w:rsidRPr="00F921ED">
        <w:rPr>
          <w:rFonts w:ascii="Arial" w:hAnsi="Arial" w:cs="Arial"/>
          <w:color w:val="222222"/>
          <w:sz w:val="24"/>
          <w:szCs w:val="24"/>
          <w:highlight w:val="yellow"/>
          <w:shd w:val="clear" w:color="auto" w:fill="FFFFFF"/>
        </w:rPr>
        <w:t xml:space="preserve"> </w:t>
      </w:r>
      <w:r w:rsidR="009E568E" w:rsidRPr="00F921ED">
        <w:rPr>
          <w:rFonts w:ascii="Arial" w:hAnsi="Arial" w:cs="Arial"/>
          <w:color w:val="222222"/>
          <w:sz w:val="24"/>
          <w:szCs w:val="24"/>
          <w:highlight w:val="yellow"/>
          <w:shd w:val="clear" w:color="auto" w:fill="FFFFFF"/>
        </w:rPr>
        <w:t>and Levermann, 2020)</w:t>
      </w:r>
      <w:r w:rsidR="006859FD" w:rsidRPr="00F921ED">
        <w:rPr>
          <w:rFonts w:ascii="Arial" w:hAnsi="Arial" w:cs="Arial"/>
          <w:sz w:val="24"/>
          <w:szCs w:val="24"/>
          <w:highlight w:val="yellow"/>
        </w:rPr>
        <w:t>.</w:t>
      </w:r>
    </w:p>
    <w:p w14:paraId="7BBCE70D" w14:textId="77777777" w:rsidR="00CB6B04" w:rsidRDefault="00141262" w:rsidP="00141262">
      <w:pPr>
        <w:spacing w:line="360" w:lineRule="auto"/>
        <w:jc w:val="both"/>
        <w:rPr>
          <w:rFonts w:ascii="Arial" w:hAnsi="Arial" w:cs="Arial"/>
          <w:sz w:val="24"/>
          <w:szCs w:val="24"/>
        </w:rPr>
      </w:pPr>
      <w:r w:rsidRPr="00201639">
        <w:rPr>
          <w:rFonts w:ascii="Arial" w:hAnsi="Arial" w:cs="Arial"/>
          <w:sz w:val="24"/>
          <w:szCs w:val="24"/>
          <w:highlight w:val="yellow"/>
        </w:rPr>
        <w:t xml:space="preserve">Marriott's CSR initiatives are indeed yielding visible impacts, both on the company and in the broader hospitality sector. The efforts to curb damage to the environment and </w:t>
      </w:r>
      <w:r w:rsidR="00201639" w:rsidRPr="00201639">
        <w:rPr>
          <w:rFonts w:ascii="Arial" w:hAnsi="Arial" w:cs="Arial"/>
          <w:sz w:val="24"/>
          <w:szCs w:val="24"/>
          <w:highlight w:val="yellow"/>
        </w:rPr>
        <w:t>help</w:t>
      </w:r>
      <w:r w:rsidRPr="00201639">
        <w:rPr>
          <w:rFonts w:ascii="Arial" w:hAnsi="Arial" w:cs="Arial"/>
          <w:sz w:val="24"/>
          <w:szCs w:val="24"/>
          <w:highlight w:val="yellow"/>
        </w:rPr>
        <w:t xml:space="preserve"> local communities build the Marriott brand and its image in the minds of customers and other stakeholders as a socially and environmentally responsible company</w:t>
      </w:r>
      <w:r w:rsidR="003D3627">
        <w:rPr>
          <w:rFonts w:ascii="Arial" w:hAnsi="Arial" w:cs="Arial"/>
          <w:sz w:val="24"/>
          <w:szCs w:val="24"/>
          <w:highlight w:val="yellow"/>
        </w:rPr>
        <w:t xml:space="preserve"> </w:t>
      </w:r>
      <w:r w:rsidR="003D3627">
        <w:rPr>
          <w:rFonts w:ascii="Arial" w:hAnsi="Arial" w:cs="Arial"/>
          <w:sz w:val="24"/>
          <w:szCs w:val="24"/>
          <w:highlight w:val="yellow"/>
        </w:rPr>
        <w:t>(</w:t>
      </w:r>
      <w:proofErr w:type="gramStart"/>
      <w:r w:rsidR="003D3627" w:rsidRPr="003A546A">
        <w:rPr>
          <w:rFonts w:ascii="Arial" w:hAnsi="Arial" w:cs="Arial"/>
          <w:color w:val="222222"/>
          <w:sz w:val="24"/>
          <w:szCs w:val="24"/>
          <w:highlight w:val="yellow"/>
          <w:shd w:val="clear" w:color="auto" w:fill="FFFFFF"/>
        </w:rPr>
        <w:t>Ben,  and</w:t>
      </w:r>
      <w:proofErr w:type="gramEnd"/>
      <w:r w:rsidR="003D3627" w:rsidRPr="003A546A">
        <w:rPr>
          <w:rFonts w:ascii="Arial" w:hAnsi="Arial" w:cs="Arial"/>
          <w:color w:val="222222"/>
          <w:sz w:val="24"/>
          <w:szCs w:val="24"/>
          <w:highlight w:val="yellow"/>
          <w:shd w:val="clear" w:color="auto" w:fill="FFFFFF"/>
        </w:rPr>
        <w:t xml:space="preserve"> Zeqiri, 2022</w:t>
      </w:r>
      <w:r w:rsidR="003D3627">
        <w:rPr>
          <w:rFonts w:ascii="Arial" w:hAnsi="Arial" w:cs="Arial"/>
          <w:color w:val="222222"/>
          <w:sz w:val="24"/>
          <w:szCs w:val="24"/>
          <w:highlight w:val="yellow"/>
          <w:shd w:val="clear" w:color="auto" w:fill="FFFFFF"/>
        </w:rPr>
        <w:t>)</w:t>
      </w:r>
      <w:r w:rsidRPr="00201639">
        <w:rPr>
          <w:rFonts w:ascii="Arial" w:hAnsi="Arial" w:cs="Arial"/>
          <w:sz w:val="24"/>
          <w:szCs w:val="24"/>
          <w:highlight w:val="yellow"/>
        </w:rPr>
        <w:t>. Since leading in CSR, Marriott also sets examples for other companies in the industry to take up the same sustainable practices</w:t>
      </w:r>
      <w:r w:rsidR="00201639" w:rsidRPr="00201639">
        <w:rPr>
          <w:rFonts w:ascii="Arial" w:hAnsi="Arial" w:cs="Arial"/>
          <w:sz w:val="24"/>
          <w:szCs w:val="24"/>
          <w:highlight w:val="yellow"/>
        </w:rPr>
        <w:t xml:space="preserve"> (</w:t>
      </w:r>
      <w:r w:rsidR="00201639" w:rsidRPr="00201639">
        <w:rPr>
          <w:rFonts w:ascii="Arial" w:hAnsi="Arial" w:cs="Arial"/>
          <w:color w:val="222222"/>
          <w:sz w:val="24"/>
          <w:szCs w:val="24"/>
          <w:highlight w:val="yellow"/>
          <w:shd w:val="clear" w:color="auto" w:fill="FFFFFF"/>
        </w:rPr>
        <w:t>Brin, and Nehme, 2019).</w:t>
      </w:r>
    </w:p>
    <w:p w14:paraId="67BC96BE" w14:textId="62890D8B" w:rsidR="00141262" w:rsidRPr="006110F3" w:rsidRDefault="00141262" w:rsidP="00141262">
      <w:pPr>
        <w:spacing w:line="360" w:lineRule="auto"/>
        <w:jc w:val="both"/>
        <w:rPr>
          <w:rFonts w:ascii="Arial" w:hAnsi="Arial" w:cs="Arial"/>
          <w:sz w:val="24"/>
          <w:szCs w:val="24"/>
        </w:rPr>
      </w:pPr>
      <w:r w:rsidRPr="0049660F">
        <w:rPr>
          <w:rFonts w:ascii="Arial" w:hAnsi="Arial" w:cs="Arial"/>
          <w:sz w:val="24"/>
          <w:szCs w:val="24"/>
          <w:highlight w:val="yellow"/>
        </w:rPr>
        <w:lastRenderedPageBreak/>
        <w:t xml:space="preserve">For instance, through its commitment to being energy-efficient and waste reduction, Marriott has cut costs significantly and achieved innumerable environmental benefits. The investment </w:t>
      </w:r>
      <w:r w:rsidR="003233BD" w:rsidRPr="0049660F">
        <w:rPr>
          <w:rFonts w:ascii="Arial" w:hAnsi="Arial" w:cs="Arial"/>
          <w:sz w:val="24"/>
          <w:szCs w:val="24"/>
          <w:highlight w:val="yellow"/>
        </w:rPr>
        <w:t>in</w:t>
      </w:r>
      <w:r w:rsidRPr="0049660F">
        <w:rPr>
          <w:rFonts w:ascii="Arial" w:hAnsi="Arial" w:cs="Arial"/>
          <w:sz w:val="24"/>
          <w:szCs w:val="24"/>
          <w:highlight w:val="yellow"/>
        </w:rPr>
        <w:t xml:space="preserve"> renewable energy and waste management program</w:t>
      </w:r>
      <w:r w:rsidR="00713572">
        <w:rPr>
          <w:rFonts w:ascii="Arial" w:hAnsi="Arial" w:cs="Arial"/>
          <w:sz w:val="24"/>
          <w:szCs w:val="24"/>
          <w:highlight w:val="yellow"/>
        </w:rPr>
        <w:t>me</w:t>
      </w:r>
      <w:r w:rsidRPr="0049660F">
        <w:rPr>
          <w:rFonts w:ascii="Arial" w:hAnsi="Arial" w:cs="Arial"/>
          <w:sz w:val="24"/>
          <w:szCs w:val="24"/>
          <w:highlight w:val="yellow"/>
        </w:rPr>
        <w:t xml:space="preserve">s not only </w:t>
      </w:r>
      <w:r w:rsidR="00CB6B04">
        <w:rPr>
          <w:rFonts w:ascii="Arial" w:hAnsi="Arial" w:cs="Arial"/>
          <w:sz w:val="24"/>
          <w:szCs w:val="24"/>
          <w:highlight w:val="yellow"/>
        </w:rPr>
        <w:t>cuts</w:t>
      </w:r>
      <w:r w:rsidRPr="0049660F">
        <w:rPr>
          <w:rFonts w:ascii="Arial" w:hAnsi="Arial" w:cs="Arial"/>
          <w:sz w:val="24"/>
          <w:szCs w:val="24"/>
          <w:highlight w:val="yellow"/>
        </w:rPr>
        <w:t xml:space="preserve"> operating </w:t>
      </w:r>
      <w:r w:rsidR="0049660F">
        <w:rPr>
          <w:rFonts w:ascii="Arial" w:hAnsi="Arial" w:cs="Arial"/>
          <w:sz w:val="24"/>
          <w:szCs w:val="24"/>
          <w:highlight w:val="yellow"/>
        </w:rPr>
        <w:t>costs</w:t>
      </w:r>
      <w:r w:rsidRPr="0049660F">
        <w:rPr>
          <w:rFonts w:ascii="Arial" w:hAnsi="Arial" w:cs="Arial"/>
          <w:sz w:val="24"/>
          <w:szCs w:val="24"/>
          <w:highlight w:val="yellow"/>
        </w:rPr>
        <w:t xml:space="preserve"> but is considered also a move toward helping in worldwide efforts to fight climate change</w:t>
      </w:r>
      <w:r w:rsidR="003F0B02" w:rsidRPr="0049660F">
        <w:rPr>
          <w:rFonts w:ascii="Arial" w:hAnsi="Arial" w:cs="Arial"/>
          <w:sz w:val="24"/>
          <w:szCs w:val="24"/>
          <w:highlight w:val="yellow"/>
        </w:rPr>
        <w:t xml:space="preserve"> (</w:t>
      </w:r>
      <w:proofErr w:type="spellStart"/>
      <w:r w:rsidR="003F0B02" w:rsidRPr="0049660F">
        <w:rPr>
          <w:rFonts w:ascii="Arial" w:hAnsi="Arial" w:cs="Arial"/>
          <w:color w:val="222222"/>
          <w:sz w:val="24"/>
          <w:szCs w:val="24"/>
          <w:highlight w:val="yellow"/>
          <w:shd w:val="clear" w:color="auto" w:fill="FFFFFF"/>
        </w:rPr>
        <w:t>Sahut</w:t>
      </w:r>
      <w:proofErr w:type="spellEnd"/>
      <w:r w:rsidR="003F0B02" w:rsidRPr="0049660F">
        <w:rPr>
          <w:rFonts w:ascii="Arial" w:hAnsi="Arial" w:cs="Arial"/>
          <w:color w:val="222222"/>
          <w:sz w:val="24"/>
          <w:szCs w:val="24"/>
          <w:highlight w:val="yellow"/>
          <w:shd w:val="clear" w:color="auto" w:fill="FFFFFF"/>
        </w:rPr>
        <w:t xml:space="preserve">, Peris-Ortiz, and </w:t>
      </w:r>
      <w:proofErr w:type="spellStart"/>
      <w:r w:rsidR="003F0B02" w:rsidRPr="0049660F">
        <w:rPr>
          <w:rFonts w:ascii="Arial" w:hAnsi="Arial" w:cs="Arial"/>
          <w:color w:val="222222"/>
          <w:sz w:val="24"/>
          <w:szCs w:val="24"/>
          <w:highlight w:val="yellow"/>
          <w:shd w:val="clear" w:color="auto" w:fill="FFFFFF"/>
        </w:rPr>
        <w:t>Teulon</w:t>
      </w:r>
      <w:proofErr w:type="spellEnd"/>
      <w:r w:rsidR="003F0B02" w:rsidRPr="0049660F">
        <w:rPr>
          <w:rFonts w:ascii="Arial" w:hAnsi="Arial" w:cs="Arial"/>
          <w:color w:val="222222"/>
          <w:sz w:val="24"/>
          <w:szCs w:val="24"/>
          <w:highlight w:val="yellow"/>
          <w:shd w:val="clear" w:color="auto" w:fill="FFFFFF"/>
        </w:rPr>
        <w:t>, 2019).</w:t>
      </w:r>
    </w:p>
    <w:p w14:paraId="097CE9BE" w14:textId="17E9A8C7" w:rsidR="00EF596B" w:rsidRPr="006110F3" w:rsidRDefault="00141262" w:rsidP="00EF596B">
      <w:pPr>
        <w:spacing w:line="360" w:lineRule="auto"/>
        <w:jc w:val="both"/>
        <w:rPr>
          <w:rFonts w:ascii="Arial" w:hAnsi="Arial" w:cs="Arial"/>
          <w:sz w:val="24"/>
          <w:szCs w:val="24"/>
        </w:rPr>
      </w:pPr>
      <w:r w:rsidRPr="00EF596B">
        <w:rPr>
          <w:rFonts w:ascii="Arial" w:hAnsi="Arial" w:cs="Arial"/>
          <w:sz w:val="24"/>
          <w:szCs w:val="24"/>
          <w:highlight w:val="yellow"/>
        </w:rPr>
        <w:t>Similarly, community involvement by Marriott helps build local economies and societies. Marriott also gains mutual value from its benefits through cooperative aid and support to local organi</w:t>
      </w:r>
      <w:r w:rsidR="0040498D">
        <w:rPr>
          <w:rFonts w:ascii="Arial" w:hAnsi="Arial" w:cs="Arial"/>
          <w:sz w:val="24"/>
          <w:szCs w:val="24"/>
          <w:highlight w:val="yellow"/>
        </w:rPr>
        <w:t>s</w:t>
      </w:r>
      <w:r w:rsidRPr="00EF596B">
        <w:rPr>
          <w:rFonts w:ascii="Arial" w:hAnsi="Arial" w:cs="Arial"/>
          <w:sz w:val="24"/>
          <w:szCs w:val="24"/>
          <w:highlight w:val="yellow"/>
        </w:rPr>
        <w:t>ations in community development projects</w:t>
      </w:r>
      <w:r w:rsidR="00EF596B" w:rsidRPr="00EF596B">
        <w:rPr>
          <w:rFonts w:ascii="Arial" w:hAnsi="Arial" w:cs="Arial"/>
          <w:sz w:val="24"/>
          <w:szCs w:val="24"/>
          <w:highlight w:val="yellow"/>
        </w:rPr>
        <w:t xml:space="preserve"> (</w:t>
      </w:r>
      <w:r w:rsidR="00EF596B" w:rsidRPr="00EF596B">
        <w:rPr>
          <w:rFonts w:ascii="Arial" w:hAnsi="Arial" w:cs="Arial"/>
          <w:color w:val="222222"/>
          <w:sz w:val="24"/>
          <w:szCs w:val="24"/>
          <w:highlight w:val="yellow"/>
          <w:shd w:val="clear" w:color="auto" w:fill="FFFFFF"/>
        </w:rPr>
        <w:t xml:space="preserve">Freeman, and </w:t>
      </w:r>
      <w:proofErr w:type="spellStart"/>
      <w:r w:rsidR="00EF596B" w:rsidRPr="00EF596B">
        <w:rPr>
          <w:rFonts w:ascii="Arial" w:hAnsi="Arial" w:cs="Arial"/>
          <w:color w:val="222222"/>
          <w:sz w:val="24"/>
          <w:szCs w:val="24"/>
          <w:highlight w:val="yellow"/>
          <w:shd w:val="clear" w:color="auto" w:fill="FFFFFF"/>
        </w:rPr>
        <w:t>Dmytriyev</w:t>
      </w:r>
      <w:proofErr w:type="spellEnd"/>
      <w:r w:rsidR="00EF596B" w:rsidRPr="00EF596B">
        <w:rPr>
          <w:rFonts w:ascii="Arial" w:hAnsi="Arial" w:cs="Arial"/>
          <w:color w:val="222222"/>
          <w:sz w:val="24"/>
          <w:szCs w:val="24"/>
          <w:highlight w:val="yellow"/>
          <w:shd w:val="clear" w:color="auto" w:fill="FFFFFF"/>
        </w:rPr>
        <w:t>, 2017).</w:t>
      </w:r>
    </w:p>
    <w:p w14:paraId="70331921" w14:textId="181FD64C" w:rsidR="009C25AA" w:rsidRPr="006110F3" w:rsidRDefault="009C25AA" w:rsidP="00141262">
      <w:pPr>
        <w:spacing w:line="360" w:lineRule="auto"/>
        <w:jc w:val="both"/>
        <w:rPr>
          <w:rFonts w:ascii="Arial" w:hAnsi="Arial" w:cs="Arial"/>
          <w:sz w:val="24"/>
          <w:szCs w:val="24"/>
        </w:rPr>
      </w:pPr>
    </w:p>
    <w:p w14:paraId="2192584A" w14:textId="77777777" w:rsidR="001A3537" w:rsidRPr="006110F3" w:rsidRDefault="001A3537" w:rsidP="00141262">
      <w:pPr>
        <w:spacing w:line="360" w:lineRule="auto"/>
        <w:jc w:val="both"/>
        <w:rPr>
          <w:rFonts w:ascii="Arial" w:hAnsi="Arial" w:cs="Arial"/>
          <w:sz w:val="24"/>
          <w:szCs w:val="24"/>
        </w:rPr>
      </w:pPr>
    </w:p>
    <w:p w14:paraId="2337E999" w14:textId="77777777" w:rsidR="00EA02DB" w:rsidRPr="006110F3" w:rsidRDefault="00EA02DB" w:rsidP="00337C0C">
      <w:pPr>
        <w:spacing w:line="360" w:lineRule="auto"/>
        <w:jc w:val="both"/>
        <w:rPr>
          <w:rFonts w:ascii="Arial" w:hAnsi="Arial" w:cs="Arial"/>
          <w:sz w:val="24"/>
          <w:szCs w:val="24"/>
        </w:rPr>
      </w:pPr>
    </w:p>
    <w:p w14:paraId="07416E92" w14:textId="77777777" w:rsidR="00EA02DB" w:rsidRPr="006110F3" w:rsidRDefault="00EA02DB" w:rsidP="00337C0C">
      <w:pPr>
        <w:spacing w:line="360" w:lineRule="auto"/>
        <w:jc w:val="both"/>
        <w:rPr>
          <w:rFonts w:ascii="Arial" w:hAnsi="Arial" w:cs="Arial"/>
          <w:sz w:val="24"/>
          <w:szCs w:val="24"/>
        </w:rPr>
      </w:pPr>
    </w:p>
    <w:p w14:paraId="5CA803CB" w14:textId="77777777" w:rsidR="00EA02DB" w:rsidRDefault="00EA02DB" w:rsidP="00337C0C">
      <w:pPr>
        <w:spacing w:line="360" w:lineRule="auto"/>
        <w:jc w:val="both"/>
        <w:rPr>
          <w:rFonts w:ascii="Arial" w:hAnsi="Arial" w:cs="Arial"/>
          <w:sz w:val="24"/>
          <w:szCs w:val="24"/>
        </w:rPr>
      </w:pPr>
    </w:p>
    <w:p w14:paraId="37B43B6A" w14:textId="77777777" w:rsidR="00CB6B04" w:rsidRDefault="00CB6B04" w:rsidP="00337C0C">
      <w:pPr>
        <w:spacing w:line="360" w:lineRule="auto"/>
        <w:jc w:val="both"/>
        <w:rPr>
          <w:rFonts w:ascii="Arial" w:hAnsi="Arial" w:cs="Arial"/>
          <w:sz w:val="24"/>
          <w:szCs w:val="24"/>
        </w:rPr>
      </w:pPr>
    </w:p>
    <w:p w14:paraId="0A445E58" w14:textId="77777777" w:rsidR="00CB6B04" w:rsidRDefault="00CB6B04" w:rsidP="00337C0C">
      <w:pPr>
        <w:spacing w:line="360" w:lineRule="auto"/>
        <w:jc w:val="both"/>
        <w:rPr>
          <w:rFonts w:ascii="Arial" w:hAnsi="Arial" w:cs="Arial"/>
          <w:sz w:val="24"/>
          <w:szCs w:val="24"/>
        </w:rPr>
      </w:pPr>
    </w:p>
    <w:p w14:paraId="751799EC" w14:textId="77777777" w:rsidR="00CB6B04" w:rsidRDefault="00CB6B04" w:rsidP="00337C0C">
      <w:pPr>
        <w:spacing w:line="360" w:lineRule="auto"/>
        <w:jc w:val="both"/>
        <w:rPr>
          <w:rFonts w:ascii="Arial" w:hAnsi="Arial" w:cs="Arial"/>
          <w:sz w:val="24"/>
          <w:szCs w:val="24"/>
        </w:rPr>
      </w:pPr>
    </w:p>
    <w:p w14:paraId="2915D514" w14:textId="77777777" w:rsidR="00CB6B04" w:rsidRDefault="00CB6B04" w:rsidP="00337C0C">
      <w:pPr>
        <w:spacing w:line="360" w:lineRule="auto"/>
        <w:jc w:val="both"/>
        <w:rPr>
          <w:rFonts w:ascii="Arial" w:hAnsi="Arial" w:cs="Arial"/>
          <w:sz w:val="24"/>
          <w:szCs w:val="24"/>
        </w:rPr>
      </w:pPr>
    </w:p>
    <w:p w14:paraId="12B92EA7" w14:textId="77777777" w:rsidR="00CB6B04" w:rsidRDefault="00CB6B04" w:rsidP="00337C0C">
      <w:pPr>
        <w:spacing w:line="360" w:lineRule="auto"/>
        <w:jc w:val="both"/>
        <w:rPr>
          <w:rFonts w:ascii="Arial" w:hAnsi="Arial" w:cs="Arial"/>
          <w:sz w:val="24"/>
          <w:szCs w:val="24"/>
        </w:rPr>
      </w:pPr>
    </w:p>
    <w:p w14:paraId="4D08F543" w14:textId="77777777" w:rsidR="00CB6B04" w:rsidRDefault="00CB6B04" w:rsidP="00337C0C">
      <w:pPr>
        <w:spacing w:line="360" w:lineRule="auto"/>
        <w:jc w:val="both"/>
        <w:rPr>
          <w:rFonts w:ascii="Arial" w:hAnsi="Arial" w:cs="Arial"/>
          <w:sz w:val="24"/>
          <w:szCs w:val="24"/>
        </w:rPr>
      </w:pPr>
    </w:p>
    <w:p w14:paraId="3ABE978D" w14:textId="77777777" w:rsidR="00CB6B04" w:rsidRDefault="00CB6B04" w:rsidP="00337C0C">
      <w:pPr>
        <w:spacing w:line="360" w:lineRule="auto"/>
        <w:jc w:val="both"/>
        <w:rPr>
          <w:rFonts w:ascii="Arial" w:hAnsi="Arial" w:cs="Arial"/>
          <w:sz w:val="24"/>
          <w:szCs w:val="24"/>
        </w:rPr>
      </w:pPr>
    </w:p>
    <w:p w14:paraId="7C705C05" w14:textId="77777777" w:rsidR="00CB6B04" w:rsidRDefault="00CB6B04" w:rsidP="00337C0C">
      <w:pPr>
        <w:spacing w:line="360" w:lineRule="auto"/>
        <w:jc w:val="both"/>
        <w:rPr>
          <w:rFonts w:ascii="Arial" w:hAnsi="Arial" w:cs="Arial"/>
          <w:sz w:val="24"/>
          <w:szCs w:val="24"/>
        </w:rPr>
      </w:pPr>
    </w:p>
    <w:p w14:paraId="45B08D90" w14:textId="77777777" w:rsidR="00CB6B04" w:rsidRDefault="00CB6B04" w:rsidP="00337C0C">
      <w:pPr>
        <w:spacing w:line="360" w:lineRule="auto"/>
        <w:jc w:val="both"/>
        <w:rPr>
          <w:rFonts w:ascii="Arial" w:hAnsi="Arial" w:cs="Arial"/>
          <w:sz w:val="24"/>
          <w:szCs w:val="24"/>
        </w:rPr>
      </w:pPr>
    </w:p>
    <w:p w14:paraId="569D4975" w14:textId="77777777" w:rsidR="00CB6B04" w:rsidRDefault="00CB6B04" w:rsidP="00337C0C">
      <w:pPr>
        <w:spacing w:line="360" w:lineRule="auto"/>
        <w:jc w:val="both"/>
        <w:rPr>
          <w:rFonts w:ascii="Arial" w:hAnsi="Arial" w:cs="Arial"/>
          <w:sz w:val="24"/>
          <w:szCs w:val="24"/>
        </w:rPr>
      </w:pPr>
    </w:p>
    <w:p w14:paraId="12268935" w14:textId="77777777" w:rsidR="00CB6B04" w:rsidRDefault="00CB6B04" w:rsidP="00337C0C">
      <w:pPr>
        <w:spacing w:line="360" w:lineRule="auto"/>
        <w:jc w:val="both"/>
        <w:rPr>
          <w:rFonts w:ascii="Arial" w:hAnsi="Arial" w:cs="Arial"/>
          <w:sz w:val="24"/>
          <w:szCs w:val="24"/>
        </w:rPr>
      </w:pPr>
    </w:p>
    <w:p w14:paraId="6847D6B4" w14:textId="77777777" w:rsidR="0040498D" w:rsidRPr="006110F3" w:rsidRDefault="0040498D" w:rsidP="00337C0C">
      <w:pPr>
        <w:spacing w:line="360" w:lineRule="auto"/>
        <w:jc w:val="both"/>
        <w:rPr>
          <w:rFonts w:ascii="Arial" w:hAnsi="Arial" w:cs="Arial"/>
          <w:sz w:val="24"/>
          <w:szCs w:val="24"/>
        </w:rPr>
      </w:pPr>
    </w:p>
    <w:p w14:paraId="25F16CE3" w14:textId="1D57B679" w:rsidR="00EA3F79" w:rsidRPr="0040498D" w:rsidRDefault="00EA3F79" w:rsidP="00EA3F79">
      <w:pPr>
        <w:spacing w:line="360" w:lineRule="auto"/>
        <w:jc w:val="both"/>
        <w:rPr>
          <w:rFonts w:ascii="Arial" w:hAnsi="Arial" w:cs="Arial"/>
          <w:sz w:val="24"/>
          <w:szCs w:val="24"/>
        </w:rPr>
      </w:pPr>
      <w:r w:rsidRPr="00833F6E">
        <w:rPr>
          <w:rFonts w:ascii="Arial" w:hAnsi="Arial" w:cs="Arial"/>
          <w:sz w:val="24"/>
          <w:szCs w:val="24"/>
          <w:highlight w:val="yellow"/>
        </w:rPr>
        <w:lastRenderedPageBreak/>
        <w:t>In a nutshell, CSR, through the Serve 360 program</w:t>
      </w:r>
      <w:r w:rsidR="00F921ED" w:rsidRPr="00833F6E">
        <w:rPr>
          <w:rFonts w:ascii="Arial" w:hAnsi="Arial" w:cs="Arial"/>
          <w:sz w:val="24"/>
          <w:szCs w:val="24"/>
          <w:highlight w:val="yellow"/>
        </w:rPr>
        <w:t>me</w:t>
      </w:r>
      <w:r w:rsidRPr="00833F6E">
        <w:rPr>
          <w:rFonts w:ascii="Arial" w:hAnsi="Arial" w:cs="Arial"/>
          <w:sz w:val="24"/>
          <w:szCs w:val="24"/>
          <w:highlight w:val="yellow"/>
        </w:rPr>
        <w:t>, is a way to affirm sustainability within the hospitality industry. Marriott commits to making affirmative impacts on society and the environment by addressing environmental stewardship, social responsibility, and economic viability</w:t>
      </w:r>
      <w:r w:rsidR="00AE667E" w:rsidRPr="00833F6E">
        <w:rPr>
          <w:rFonts w:ascii="Arial" w:hAnsi="Arial" w:cs="Arial"/>
          <w:sz w:val="24"/>
          <w:szCs w:val="24"/>
          <w:highlight w:val="yellow"/>
        </w:rPr>
        <w:t xml:space="preserve"> (</w:t>
      </w:r>
      <w:proofErr w:type="spellStart"/>
      <w:r w:rsidR="00AE667E" w:rsidRPr="00833F6E">
        <w:rPr>
          <w:rFonts w:ascii="Arial" w:hAnsi="Arial" w:cs="Arial"/>
          <w:color w:val="222222"/>
          <w:sz w:val="24"/>
          <w:szCs w:val="24"/>
          <w:highlight w:val="yellow"/>
          <w:shd w:val="clear" w:color="auto" w:fill="FFFFFF"/>
        </w:rPr>
        <w:t>Sanvitale</w:t>
      </w:r>
      <w:proofErr w:type="spellEnd"/>
      <w:r w:rsidR="00AE667E" w:rsidRPr="00833F6E">
        <w:rPr>
          <w:rFonts w:ascii="Arial" w:hAnsi="Arial" w:cs="Arial"/>
          <w:color w:val="222222"/>
          <w:sz w:val="24"/>
          <w:szCs w:val="24"/>
          <w:highlight w:val="yellow"/>
          <w:shd w:val="clear" w:color="auto" w:fill="FFFFFF"/>
        </w:rPr>
        <w:t>, 2020).</w:t>
      </w:r>
    </w:p>
    <w:p w14:paraId="76FA3B09" w14:textId="77777777" w:rsidR="00833F6E" w:rsidRPr="006110F3" w:rsidRDefault="00EA3F79" w:rsidP="00833F6E">
      <w:pPr>
        <w:spacing w:line="360" w:lineRule="auto"/>
        <w:jc w:val="both"/>
        <w:rPr>
          <w:rFonts w:ascii="Arial" w:hAnsi="Arial" w:cs="Arial"/>
          <w:sz w:val="24"/>
          <w:szCs w:val="24"/>
        </w:rPr>
      </w:pPr>
      <w:r w:rsidRPr="00833F6E">
        <w:rPr>
          <w:rFonts w:ascii="Arial" w:hAnsi="Arial" w:cs="Arial"/>
          <w:sz w:val="24"/>
          <w:szCs w:val="24"/>
          <w:highlight w:val="yellow"/>
        </w:rPr>
        <w:t>The corporate social responsibility of Marriott also includes energy and water conservation, waste reduction, community involvement, and employee well-being initiatives that can be of immense help in reali</w:t>
      </w:r>
      <w:r w:rsidR="00133B7F" w:rsidRPr="00833F6E">
        <w:rPr>
          <w:rFonts w:ascii="Arial" w:hAnsi="Arial" w:cs="Arial"/>
          <w:sz w:val="24"/>
          <w:szCs w:val="24"/>
          <w:highlight w:val="yellow"/>
        </w:rPr>
        <w:t>s</w:t>
      </w:r>
      <w:r w:rsidRPr="00833F6E">
        <w:rPr>
          <w:rFonts w:ascii="Arial" w:hAnsi="Arial" w:cs="Arial"/>
          <w:sz w:val="24"/>
          <w:szCs w:val="24"/>
          <w:highlight w:val="yellow"/>
        </w:rPr>
        <w:t xml:space="preserve">ing the objectives of sustainable development. Besides, Marriott has distinct goals set and collaborates with all the stakeholders to ensure transparency and accountability in its sustainability </w:t>
      </w:r>
      <w:r w:rsidR="00AB21F6" w:rsidRPr="00833F6E">
        <w:rPr>
          <w:rFonts w:ascii="Arial" w:hAnsi="Arial" w:cs="Arial"/>
          <w:sz w:val="24"/>
          <w:szCs w:val="24"/>
          <w:highlight w:val="yellow"/>
        </w:rPr>
        <w:t>endeavours</w:t>
      </w:r>
      <w:r w:rsidR="00833F6E" w:rsidRPr="00833F6E">
        <w:rPr>
          <w:rFonts w:ascii="Arial" w:hAnsi="Arial" w:cs="Arial"/>
          <w:sz w:val="24"/>
          <w:szCs w:val="24"/>
          <w:highlight w:val="yellow"/>
        </w:rPr>
        <w:t xml:space="preserve"> (</w:t>
      </w:r>
      <w:r w:rsidR="00833F6E" w:rsidRPr="00833F6E">
        <w:rPr>
          <w:rFonts w:ascii="Arial" w:hAnsi="Arial" w:cs="Arial"/>
          <w:color w:val="222222"/>
          <w:sz w:val="24"/>
          <w:szCs w:val="24"/>
          <w:highlight w:val="yellow"/>
          <w:shd w:val="clear" w:color="auto" w:fill="FFFFFF"/>
        </w:rPr>
        <w:t xml:space="preserve">Hahn, and </w:t>
      </w:r>
      <w:proofErr w:type="spellStart"/>
      <w:r w:rsidR="00833F6E" w:rsidRPr="00833F6E">
        <w:rPr>
          <w:rFonts w:ascii="Arial" w:hAnsi="Arial" w:cs="Arial"/>
          <w:color w:val="222222"/>
          <w:sz w:val="24"/>
          <w:szCs w:val="24"/>
          <w:highlight w:val="yellow"/>
          <w:shd w:val="clear" w:color="auto" w:fill="FFFFFF"/>
        </w:rPr>
        <w:t>Kühnen</w:t>
      </w:r>
      <w:proofErr w:type="spellEnd"/>
      <w:r w:rsidR="00833F6E" w:rsidRPr="00833F6E">
        <w:rPr>
          <w:rFonts w:ascii="Arial" w:hAnsi="Arial" w:cs="Arial"/>
          <w:color w:val="222222"/>
          <w:sz w:val="24"/>
          <w:szCs w:val="24"/>
          <w:highlight w:val="yellow"/>
          <w:shd w:val="clear" w:color="auto" w:fill="FFFFFF"/>
        </w:rPr>
        <w:t>, (2013</w:t>
      </w:r>
      <w:r w:rsidR="00833F6E">
        <w:rPr>
          <w:rFonts w:ascii="Arial" w:hAnsi="Arial" w:cs="Arial"/>
          <w:color w:val="222222"/>
          <w:sz w:val="24"/>
          <w:szCs w:val="24"/>
          <w:highlight w:val="yellow"/>
          <w:shd w:val="clear" w:color="auto" w:fill="FFFFFF"/>
        </w:rPr>
        <w:t>)</w:t>
      </w:r>
      <w:r w:rsidR="00833F6E" w:rsidRPr="00FB3528">
        <w:rPr>
          <w:rFonts w:ascii="Arial" w:hAnsi="Arial" w:cs="Arial"/>
          <w:color w:val="222222"/>
          <w:sz w:val="24"/>
          <w:szCs w:val="24"/>
          <w:highlight w:val="yellow"/>
          <w:shd w:val="clear" w:color="auto" w:fill="FFFFFF"/>
        </w:rPr>
        <w:t>.</w:t>
      </w:r>
    </w:p>
    <w:p w14:paraId="06694D0B" w14:textId="0B654B9C" w:rsidR="00EA3F79" w:rsidRPr="006110F3" w:rsidRDefault="00EA3F79" w:rsidP="00EA3F79">
      <w:pPr>
        <w:spacing w:line="360" w:lineRule="auto"/>
        <w:jc w:val="both"/>
        <w:rPr>
          <w:rFonts w:ascii="Arial" w:hAnsi="Arial" w:cs="Arial"/>
          <w:sz w:val="24"/>
          <w:szCs w:val="24"/>
        </w:rPr>
      </w:pPr>
      <w:r w:rsidRPr="00E82C1B">
        <w:rPr>
          <w:rFonts w:ascii="Arial" w:hAnsi="Arial" w:cs="Arial"/>
          <w:sz w:val="24"/>
          <w:szCs w:val="24"/>
          <w:highlight w:val="yellow"/>
        </w:rPr>
        <w:t>However, Marriott also anticipates multiple opportunities across its industry for innovation, risk management, and further stakeholder engagement. In this frame, the challenges and opportunities are an approach for Marriott to enhance its performance and make further strides as a leader within the industry</w:t>
      </w:r>
      <w:r w:rsidR="000868CC" w:rsidRPr="00E82C1B">
        <w:rPr>
          <w:rFonts w:ascii="Arial" w:hAnsi="Arial" w:cs="Arial"/>
          <w:sz w:val="24"/>
          <w:szCs w:val="24"/>
          <w:highlight w:val="yellow"/>
        </w:rPr>
        <w:t xml:space="preserve"> </w:t>
      </w:r>
      <w:r w:rsidR="00E82C1B" w:rsidRPr="00E82C1B">
        <w:rPr>
          <w:rFonts w:ascii="Arial" w:hAnsi="Arial" w:cs="Arial"/>
          <w:sz w:val="24"/>
          <w:szCs w:val="24"/>
          <w:highlight w:val="yellow"/>
        </w:rPr>
        <w:t>(</w:t>
      </w:r>
      <w:r w:rsidR="000868CC" w:rsidRPr="00E82C1B">
        <w:rPr>
          <w:rFonts w:ascii="Arial" w:hAnsi="Arial" w:cs="Arial"/>
          <w:color w:val="222222"/>
          <w:sz w:val="24"/>
          <w:szCs w:val="24"/>
          <w:highlight w:val="yellow"/>
          <w:shd w:val="clear" w:color="auto" w:fill="FFFFFF"/>
        </w:rPr>
        <w:t xml:space="preserve">Freeman, and </w:t>
      </w:r>
      <w:proofErr w:type="spellStart"/>
      <w:r w:rsidR="000868CC" w:rsidRPr="00E82C1B">
        <w:rPr>
          <w:rFonts w:ascii="Arial" w:hAnsi="Arial" w:cs="Arial"/>
          <w:color w:val="222222"/>
          <w:sz w:val="24"/>
          <w:szCs w:val="24"/>
          <w:highlight w:val="yellow"/>
          <w:shd w:val="clear" w:color="auto" w:fill="FFFFFF"/>
        </w:rPr>
        <w:t>Dmytriyev</w:t>
      </w:r>
      <w:proofErr w:type="spellEnd"/>
      <w:r w:rsidR="000868CC" w:rsidRPr="00E82C1B">
        <w:rPr>
          <w:rFonts w:ascii="Arial" w:hAnsi="Arial" w:cs="Arial"/>
          <w:color w:val="222222"/>
          <w:sz w:val="24"/>
          <w:szCs w:val="24"/>
          <w:highlight w:val="yellow"/>
          <w:shd w:val="clear" w:color="auto" w:fill="FFFFFF"/>
        </w:rPr>
        <w:t>, 2017).</w:t>
      </w:r>
    </w:p>
    <w:p w14:paraId="10BD6056" w14:textId="7F47D12C" w:rsidR="00EA3F79" w:rsidRPr="006110F3" w:rsidRDefault="00EA3F79" w:rsidP="00EA3F79">
      <w:pPr>
        <w:spacing w:line="360" w:lineRule="auto"/>
        <w:jc w:val="both"/>
        <w:rPr>
          <w:rFonts w:ascii="Arial" w:hAnsi="Arial" w:cs="Arial"/>
          <w:sz w:val="24"/>
          <w:szCs w:val="24"/>
        </w:rPr>
      </w:pPr>
      <w:r w:rsidRPr="00621E77">
        <w:rPr>
          <w:rFonts w:ascii="Arial" w:hAnsi="Arial" w:cs="Arial"/>
          <w:sz w:val="24"/>
          <w:szCs w:val="24"/>
          <w:highlight w:val="yellow"/>
        </w:rPr>
        <w:t>In practice, CSR initiatives for Marriott bear fruits in terms of cost savings, protection of the environment, good brand reputation, and at the same time, good social impacts. In that, and through its practice of keeping up with changes in the environment, Marriott sets a very good example for the hospitality industry and helps build a better future</w:t>
      </w:r>
      <w:r w:rsidR="005B0BDD" w:rsidRPr="00621E77">
        <w:rPr>
          <w:rFonts w:ascii="Arial" w:hAnsi="Arial" w:cs="Arial"/>
          <w:sz w:val="24"/>
          <w:szCs w:val="24"/>
          <w:highlight w:val="yellow"/>
        </w:rPr>
        <w:t xml:space="preserve"> (</w:t>
      </w:r>
      <w:r w:rsidR="005B0BDD" w:rsidRPr="00621E77">
        <w:rPr>
          <w:rFonts w:ascii="Arial" w:hAnsi="Arial" w:cs="Arial"/>
          <w:color w:val="222222"/>
          <w:sz w:val="24"/>
          <w:szCs w:val="24"/>
          <w:highlight w:val="yellow"/>
          <w:shd w:val="clear" w:color="auto" w:fill="FFFFFF"/>
        </w:rPr>
        <w:t>Cheng, Ioannou, and Serafeim, 2014)</w:t>
      </w:r>
      <w:r w:rsidRPr="00621E77">
        <w:rPr>
          <w:rFonts w:ascii="Arial" w:hAnsi="Arial" w:cs="Arial"/>
          <w:sz w:val="24"/>
          <w:szCs w:val="24"/>
          <w:highlight w:val="yellow"/>
        </w:rPr>
        <w:t>.</w:t>
      </w:r>
    </w:p>
    <w:p w14:paraId="03037C86" w14:textId="36AF3573" w:rsidR="005A38FF" w:rsidRDefault="00EA3F79" w:rsidP="00EA3F79">
      <w:pPr>
        <w:spacing w:line="360" w:lineRule="auto"/>
        <w:jc w:val="both"/>
        <w:rPr>
          <w:rFonts w:ascii="Arial" w:hAnsi="Arial" w:cs="Arial"/>
          <w:sz w:val="24"/>
          <w:szCs w:val="24"/>
        </w:rPr>
      </w:pPr>
      <w:r w:rsidRPr="007A5AA2">
        <w:rPr>
          <w:rFonts w:ascii="Arial" w:hAnsi="Arial" w:cs="Arial"/>
          <w:sz w:val="24"/>
          <w:szCs w:val="24"/>
          <w:highlight w:val="yellow"/>
        </w:rPr>
        <w:t>In conclusion, Corporate Social Responsibility is a moral and strategic business choice of Marriott and other hotel businesses. By embedding CSR into the core operations of a hotel, long-term value can be created for stakeholders while at the same time protecting the planet for future generations. That way, by relating its CSR efforts to the Paris Agreement and the Sustainable Development Goals, Marriott supports global imperatives of sustainability while advancing its long-term business resilience and competitiveness</w:t>
      </w:r>
      <w:r w:rsidR="007A5AA2" w:rsidRPr="007A5AA2">
        <w:rPr>
          <w:rFonts w:ascii="Arial" w:hAnsi="Arial" w:cs="Arial"/>
          <w:sz w:val="24"/>
          <w:szCs w:val="24"/>
          <w:highlight w:val="yellow"/>
        </w:rPr>
        <w:t xml:space="preserve"> (</w:t>
      </w:r>
      <w:hyperlink r:id="rId8" w:history="1">
        <w:r w:rsidR="007A5AA2" w:rsidRPr="007A5AA2">
          <w:rPr>
            <w:rStyle w:val="Hyperlink"/>
            <w:rFonts w:ascii="Arial" w:hAnsi="Arial" w:cs="Arial"/>
            <w:sz w:val="24"/>
            <w:szCs w:val="24"/>
            <w:highlight w:val="yellow"/>
          </w:rPr>
          <w:t>www.youtube.com</w:t>
        </w:r>
      </w:hyperlink>
      <w:r w:rsidR="007A5AA2" w:rsidRPr="007A5AA2">
        <w:rPr>
          <w:rFonts w:ascii="Arial" w:hAnsi="Arial" w:cs="Arial"/>
          <w:color w:val="222222"/>
          <w:sz w:val="24"/>
          <w:szCs w:val="24"/>
          <w:highlight w:val="yellow"/>
        </w:rPr>
        <w:t>, n.d.)</w:t>
      </w:r>
      <w:r w:rsidRPr="007A5AA2">
        <w:rPr>
          <w:rFonts w:ascii="Arial" w:hAnsi="Arial" w:cs="Arial"/>
          <w:sz w:val="24"/>
          <w:szCs w:val="24"/>
          <w:highlight w:val="yellow"/>
        </w:rPr>
        <w:t xml:space="preserve">. Through proactive engagement and ongoing commitment, Marriott sets a model for sustainable business </w:t>
      </w:r>
      <w:r w:rsidR="005B2D48">
        <w:rPr>
          <w:rFonts w:ascii="Arial" w:hAnsi="Arial" w:cs="Arial"/>
          <w:sz w:val="24"/>
          <w:szCs w:val="24"/>
          <w:highlight w:val="yellow"/>
        </w:rPr>
        <w:t>practices</w:t>
      </w:r>
      <w:r w:rsidRPr="007A5AA2">
        <w:rPr>
          <w:rFonts w:ascii="Arial" w:hAnsi="Arial" w:cs="Arial"/>
          <w:sz w:val="24"/>
          <w:szCs w:val="24"/>
          <w:highlight w:val="yellow"/>
        </w:rPr>
        <w:t xml:space="preserve"> in the hospitality sector</w:t>
      </w:r>
      <w:r w:rsidR="00C45C4E">
        <w:rPr>
          <w:rFonts w:ascii="Arial" w:hAnsi="Arial" w:cs="Arial"/>
          <w:sz w:val="24"/>
          <w:szCs w:val="24"/>
        </w:rPr>
        <w:t xml:space="preserve"> </w:t>
      </w:r>
      <w:r w:rsidR="00882C91">
        <w:rPr>
          <w:rFonts w:ascii="Arial" w:hAnsi="Arial" w:cs="Arial"/>
          <w:sz w:val="24"/>
          <w:szCs w:val="24"/>
        </w:rPr>
        <w:t>(Agreement</w:t>
      </w:r>
      <w:r w:rsidR="00C45C4E">
        <w:rPr>
          <w:rFonts w:ascii="Arial" w:hAnsi="Arial" w:cs="Arial"/>
          <w:sz w:val="24"/>
          <w:szCs w:val="24"/>
        </w:rPr>
        <w:t>, 2021).</w:t>
      </w:r>
    </w:p>
    <w:p w14:paraId="504058B1" w14:textId="77777777" w:rsidR="00EA3F79" w:rsidRPr="00DA00DA" w:rsidRDefault="00EA3F79" w:rsidP="00EA3F79">
      <w:pPr>
        <w:spacing w:line="360" w:lineRule="auto"/>
        <w:jc w:val="both"/>
        <w:rPr>
          <w:rFonts w:ascii="Arial" w:hAnsi="Arial" w:cs="Arial"/>
          <w:sz w:val="24"/>
          <w:szCs w:val="24"/>
        </w:rPr>
      </w:pPr>
    </w:p>
    <w:p w14:paraId="6F777CA4" w14:textId="77777777" w:rsidR="000F7FE1" w:rsidRDefault="000F7FE1" w:rsidP="000F7FE1">
      <w:pPr>
        <w:rPr>
          <w:rFonts w:ascii="Arial" w:hAnsi="Arial" w:cs="Arial"/>
          <w:sz w:val="24"/>
          <w:szCs w:val="24"/>
        </w:rPr>
      </w:pPr>
    </w:p>
    <w:p w14:paraId="1253E361" w14:textId="77777777" w:rsidR="004A6C76" w:rsidRDefault="004A6C76" w:rsidP="000F7FE1">
      <w:pPr>
        <w:rPr>
          <w:rFonts w:ascii="Arial" w:hAnsi="Arial" w:cs="Arial"/>
          <w:sz w:val="24"/>
          <w:szCs w:val="24"/>
        </w:rPr>
      </w:pPr>
      <w:r>
        <w:rPr>
          <w:rFonts w:ascii="Arial" w:hAnsi="Arial" w:cs="Arial"/>
          <w:sz w:val="24"/>
          <w:szCs w:val="24"/>
        </w:rPr>
        <w:lastRenderedPageBreak/>
        <w:t>References:</w:t>
      </w:r>
    </w:p>
    <w:p w14:paraId="4A4ADBDB" w14:textId="77777777" w:rsidR="00A109D4" w:rsidRPr="00A109D4" w:rsidRDefault="004A6C76" w:rsidP="00A109D4">
      <w:pPr>
        <w:pStyle w:val="ListParagraph"/>
        <w:numPr>
          <w:ilvl w:val="0"/>
          <w:numId w:val="1"/>
        </w:numPr>
        <w:spacing w:line="360" w:lineRule="auto"/>
        <w:rPr>
          <w:rFonts w:ascii="Arial" w:hAnsi="Arial" w:cs="Arial"/>
          <w:sz w:val="24"/>
          <w:szCs w:val="24"/>
          <w:highlight w:val="yellow"/>
        </w:rPr>
      </w:pPr>
      <w:r>
        <w:rPr>
          <w:rFonts w:ascii="Arial" w:hAnsi="Arial" w:cs="Arial"/>
          <w:sz w:val="24"/>
          <w:szCs w:val="24"/>
        </w:rPr>
        <w:t xml:space="preserve"> </w:t>
      </w:r>
      <w:r w:rsidR="00A109D4" w:rsidRPr="00A109D4">
        <w:rPr>
          <w:rFonts w:ascii="Arial" w:hAnsi="Arial" w:cs="Arial"/>
          <w:color w:val="222222"/>
          <w:sz w:val="24"/>
          <w:szCs w:val="24"/>
          <w:highlight w:val="yellow"/>
          <w:shd w:val="clear" w:color="auto" w:fill="FFFFFF"/>
        </w:rPr>
        <w:t>Agreement, P. (2021). </w:t>
      </w:r>
      <w:r w:rsidR="00A109D4" w:rsidRPr="00A109D4">
        <w:rPr>
          <w:rFonts w:ascii="Arial" w:hAnsi="Arial" w:cs="Arial"/>
          <w:i/>
          <w:iCs/>
          <w:color w:val="222222"/>
          <w:sz w:val="24"/>
          <w:szCs w:val="24"/>
          <w:highlight w:val="yellow"/>
          <w:shd w:val="clear" w:color="auto" w:fill="FFFFFF"/>
        </w:rPr>
        <w:t>How the Paris Agreement will help tackle the climate crisis (with Aidan Gallagher)- Within Our Grasp</w:t>
      </w:r>
      <w:r w:rsidR="00A109D4" w:rsidRPr="00A109D4">
        <w:rPr>
          <w:rFonts w:ascii="Arial" w:hAnsi="Arial" w:cs="Arial"/>
          <w:color w:val="222222"/>
          <w:sz w:val="24"/>
          <w:szCs w:val="24"/>
          <w:highlight w:val="yellow"/>
          <w:shd w:val="clear" w:color="auto" w:fill="FFFFFF"/>
        </w:rPr>
        <w:t>. [online] YouTube. Available at: </w:t>
      </w:r>
      <w:hyperlink r:id="rId9" w:tgtFrame="_blank" w:history="1">
        <w:r w:rsidR="00A109D4" w:rsidRPr="00A109D4">
          <w:rPr>
            <w:rStyle w:val="Hyperlink"/>
            <w:rFonts w:ascii="Arial" w:hAnsi="Arial" w:cs="Arial"/>
            <w:color w:val="1155CC"/>
            <w:sz w:val="24"/>
            <w:szCs w:val="24"/>
            <w:highlight w:val="yellow"/>
            <w:shd w:val="clear" w:color="auto" w:fill="FFFFFF"/>
          </w:rPr>
          <w:t>https://youtu.be/BJQz0ZeVFUM?feature=shared</w:t>
        </w:r>
      </w:hyperlink>
      <w:r w:rsidR="00A109D4" w:rsidRPr="00A109D4">
        <w:rPr>
          <w:rFonts w:ascii="Arial" w:hAnsi="Arial" w:cs="Arial"/>
          <w:color w:val="222222"/>
          <w:sz w:val="24"/>
          <w:szCs w:val="24"/>
          <w:highlight w:val="yellow"/>
          <w:shd w:val="clear" w:color="auto" w:fill="FFFFFF"/>
        </w:rPr>
        <w:t> </w:t>
      </w:r>
    </w:p>
    <w:p w14:paraId="34E13681"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1</w:t>
      </w:r>
      <w:r w:rsidRPr="00A109D4">
        <w:rPr>
          <w:rFonts w:ascii="Arial" w:hAnsi="Arial" w:cs="Arial"/>
          <w:color w:val="222222"/>
          <w:sz w:val="24"/>
          <w:szCs w:val="24"/>
          <w:highlight w:val="yellow"/>
          <w:shd w:val="clear" w:color="auto" w:fill="FFFFFF"/>
          <w:vertAlign w:val="superscript"/>
        </w:rPr>
        <w:t>st</w:t>
      </w:r>
      <w:r w:rsidRPr="00A109D4">
        <w:rPr>
          <w:rFonts w:ascii="Arial" w:hAnsi="Arial" w:cs="Arial"/>
          <w:color w:val="222222"/>
          <w:sz w:val="24"/>
          <w:szCs w:val="24"/>
          <w:highlight w:val="yellow"/>
          <w:shd w:val="clear" w:color="auto" w:fill="FFFFFF"/>
        </w:rPr>
        <w:t xml:space="preserve"> May 2024).</w:t>
      </w:r>
    </w:p>
    <w:p w14:paraId="3EF4B374"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proofErr w:type="spellStart"/>
      <w:r w:rsidRPr="00A109D4">
        <w:rPr>
          <w:rFonts w:ascii="Arial" w:hAnsi="Arial" w:cs="Arial"/>
          <w:color w:val="222222"/>
          <w:sz w:val="24"/>
          <w:szCs w:val="24"/>
          <w:highlight w:val="yellow"/>
          <w:shd w:val="clear" w:color="auto" w:fill="FFFFFF"/>
        </w:rPr>
        <w:t>Aguinis</w:t>
      </w:r>
      <w:proofErr w:type="spellEnd"/>
      <w:r w:rsidRPr="00A109D4">
        <w:rPr>
          <w:rFonts w:ascii="Arial" w:hAnsi="Arial" w:cs="Arial"/>
          <w:color w:val="222222"/>
          <w:sz w:val="24"/>
          <w:szCs w:val="24"/>
          <w:highlight w:val="yellow"/>
          <w:shd w:val="clear" w:color="auto" w:fill="FFFFFF"/>
        </w:rPr>
        <w:t>, H. and Glavas, A. (2019). On corporate social responsibility, sensemaking, and the search for meaningfulness through work. </w:t>
      </w:r>
      <w:r w:rsidRPr="00A109D4">
        <w:rPr>
          <w:rFonts w:ascii="Arial" w:hAnsi="Arial" w:cs="Arial"/>
          <w:i/>
          <w:iCs/>
          <w:color w:val="222222"/>
          <w:sz w:val="24"/>
          <w:szCs w:val="24"/>
          <w:highlight w:val="yellow"/>
          <w:shd w:val="clear" w:color="auto" w:fill="FFFFFF"/>
        </w:rPr>
        <w:t>Journal of management</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45</w:t>
      </w:r>
      <w:r w:rsidRPr="00A109D4">
        <w:rPr>
          <w:rFonts w:ascii="Arial" w:hAnsi="Arial" w:cs="Arial"/>
          <w:color w:val="222222"/>
          <w:sz w:val="24"/>
          <w:szCs w:val="24"/>
          <w:highlight w:val="yellow"/>
          <w:shd w:val="clear" w:color="auto" w:fill="FFFFFF"/>
        </w:rPr>
        <w:t xml:space="preserve">(3), pp.1057-1086. Available at: </w:t>
      </w:r>
      <w:hyperlink r:id="rId10" w:history="1">
        <w:r w:rsidRPr="00A109D4">
          <w:rPr>
            <w:rStyle w:val="Hyperlink"/>
            <w:rFonts w:ascii="Arial" w:hAnsi="Arial" w:cs="Arial"/>
            <w:sz w:val="24"/>
            <w:szCs w:val="24"/>
            <w:highlight w:val="yellow"/>
          </w:rPr>
          <w:t>On Corporate Social Responsibility, Sensemaking, and the Search for Meaningfulness Through Work (hermanaguinis.com)</w:t>
        </w:r>
      </w:hyperlink>
    </w:p>
    <w:p w14:paraId="4C9532A5" w14:textId="77777777" w:rsid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29</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w:t>
      </w:r>
    </w:p>
    <w:p w14:paraId="76BE9C88" w14:textId="77777777" w:rsidR="00A109D4" w:rsidRPr="00A109D4" w:rsidRDefault="00A109D4" w:rsidP="00A109D4">
      <w:pPr>
        <w:pStyle w:val="NormalWeb"/>
        <w:numPr>
          <w:ilvl w:val="0"/>
          <w:numId w:val="1"/>
        </w:numPr>
        <w:shd w:val="clear" w:color="auto" w:fill="FFFFFF"/>
        <w:spacing w:before="0" w:beforeAutospacing="0" w:after="0" w:afterAutospacing="0" w:line="360" w:lineRule="auto"/>
        <w:rPr>
          <w:rFonts w:ascii="Arial" w:hAnsi="Arial" w:cs="Arial"/>
          <w:highlight w:val="yellow"/>
        </w:rPr>
      </w:pPr>
      <w:r w:rsidRPr="00A109D4">
        <w:rPr>
          <w:rFonts w:ascii="Arial" w:hAnsi="Arial" w:cs="Arial"/>
          <w:color w:val="222222"/>
          <w:highlight w:val="yellow"/>
          <w:shd w:val="clear" w:color="auto" w:fill="FFFFFF"/>
        </w:rPr>
        <w:t>Ben Youssef, A. and Zeqiri, A. (2022). Hospitality industry 4.0 and climate change. </w:t>
      </w:r>
      <w:r w:rsidRPr="00A109D4">
        <w:rPr>
          <w:rFonts w:ascii="Arial" w:hAnsi="Arial" w:cs="Arial"/>
          <w:i/>
          <w:iCs/>
          <w:color w:val="222222"/>
          <w:highlight w:val="yellow"/>
          <w:shd w:val="clear" w:color="auto" w:fill="FFFFFF"/>
        </w:rPr>
        <w:t>Circular Economy and Sustainability</w:t>
      </w:r>
      <w:r w:rsidRPr="00A109D4">
        <w:rPr>
          <w:rFonts w:ascii="Arial" w:hAnsi="Arial" w:cs="Arial"/>
          <w:color w:val="222222"/>
          <w:highlight w:val="yellow"/>
          <w:shd w:val="clear" w:color="auto" w:fill="FFFFFF"/>
        </w:rPr>
        <w:t>, </w:t>
      </w:r>
      <w:r w:rsidRPr="00A109D4">
        <w:rPr>
          <w:rFonts w:ascii="Arial" w:hAnsi="Arial" w:cs="Arial"/>
          <w:i/>
          <w:iCs/>
          <w:color w:val="222222"/>
          <w:highlight w:val="yellow"/>
          <w:shd w:val="clear" w:color="auto" w:fill="FFFFFF"/>
        </w:rPr>
        <w:t>2</w:t>
      </w:r>
      <w:r w:rsidRPr="00A109D4">
        <w:rPr>
          <w:rFonts w:ascii="Arial" w:hAnsi="Arial" w:cs="Arial"/>
          <w:color w:val="222222"/>
          <w:highlight w:val="yellow"/>
          <w:shd w:val="clear" w:color="auto" w:fill="FFFFFF"/>
        </w:rPr>
        <w:t xml:space="preserve">(3), pp.1043-1063. Available at: </w:t>
      </w:r>
      <w:hyperlink r:id="rId11" w:history="1">
        <w:r w:rsidRPr="00A109D4">
          <w:rPr>
            <w:rStyle w:val="Hyperlink"/>
            <w:rFonts w:ascii="Arial" w:hAnsi="Arial" w:cs="Arial"/>
            <w:highlight w:val="yellow"/>
          </w:rPr>
          <w:t>Hospitality Industry 4.0 and Climate Change (springer.com)</w:t>
        </w:r>
      </w:hyperlink>
    </w:p>
    <w:p w14:paraId="12F5B21C" w14:textId="7D14B608" w:rsidR="00A109D4" w:rsidRPr="00A109D4" w:rsidRDefault="00A109D4" w:rsidP="00A109D4">
      <w:pPr>
        <w:pStyle w:val="NormalWeb"/>
        <w:shd w:val="clear" w:color="auto" w:fill="FFFFFF"/>
        <w:spacing w:before="0" w:beforeAutospacing="0" w:after="0" w:afterAutospacing="0" w:line="360" w:lineRule="auto"/>
        <w:ind w:left="720"/>
        <w:rPr>
          <w:rFonts w:ascii="Arial" w:hAnsi="Arial" w:cs="Arial"/>
          <w:color w:val="222222"/>
        </w:rPr>
      </w:pPr>
      <w:r w:rsidRPr="00A109D4">
        <w:rPr>
          <w:rFonts w:ascii="Arial" w:hAnsi="Arial" w:cs="Arial"/>
          <w:color w:val="222222"/>
          <w:highlight w:val="yellow"/>
        </w:rPr>
        <w:t>(Accessed 4</w:t>
      </w:r>
      <w:r w:rsidRPr="00A109D4">
        <w:rPr>
          <w:rFonts w:ascii="Arial" w:hAnsi="Arial" w:cs="Arial"/>
          <w:color w:val="222222"/>
          <w:highlight w:val="yellow"/>
          <w:vertAlign w:val="superscript"/>
        </w:rPr>
        <w:t>th</w:t>
      </w:r>
      <w:r w:rsidRPr="00A109D4">
        <w:rPr>
          <w:rFonts w:ascii="Arial" w:hAnsi="Arial" w:cs="Arial"/>
          <w:color w:val="222222"/>
          <w:highlight w:val="yellow"/>
        </w:rPr>
        <w:t xml:space="preserve"> May 2024).</w:t>
      </w:r>
    </w:p>
    <w:p w14:paraId="12C4C50D" w14:textId="77777777" w:rsidR="00A109D4" w:rsidRPr="00A109D4" w:rsidRDefault="00A109D4" w:rsidP="00A109D4">
      <w:pPr>
        <w:pStyle w:val="NormalWeb"/>
        <w:numPr>
          <w:ilvl w:val="0"/>
          <w:numId w:val="1"/>
        </w:numPr>
        <w:shd w:val="clear" w:color="auto" w:fill="FFFFFF"/>
        <w:spacing w:before="0" w:beforeAutospacing="0" w:after="0" w:afterAutospacing="0" w:line="360" w:lineRule="auto"/>
        <w:rPr>
          <w:rFonts w:ascii="Arial" w:hAnsi="Arial" w:cs="Arial"/>
          <w:color w:val="222222"/>
          <w:highlight w:val="yellow"/>
        </w:rPr>
      </w:pPr>
      <w:proofErr w:type="spellStart"/>
      <w:r w:rsidRPr="00A109D4">
        <w:rPr>
          <w:rFonts w:ascii="Arial" w:hAnsi="Arial" w:cs="Arial"/>
          <w:color w:val="222222"/>
          <w:highlight w:val="yellow"/>
        </w:rPr>
        <w:t>Bohdanowicz</w:t>
      </w:r>
      <w:proofErr w:type="spellEnd"/>
      <w:r w:rsidRPr="00A109D4">
        <w:rPr>
          <w:rFonts w:ascii="Arial" w:hAnsi="Arial" w:cs="Arial"/>
          <w:color w:val="222222"/>
          <w:highlight w:val="yellow"/>
        </w:rPr>
        <w:t>, P. and Zientara, P. (2009). Hotel companies’ contribution to improving the quality of life of local communities and the well-being of their employees. </w:t>
      </w:r>
      <w:r w:rsidRPr="00A109D4">
        <w:rPr>
          <w:rFonts w:ascii="Arial" w:hAnsi="Arial" w:cs="Arial"/>
          <w:i/>
          <w:iCs/>
          <w:color w:val="222222"/>
          <w:highlight w:val="yellow"/>
        </w:rPr>
        <w:t>Tourism and Hospitality Research</w:t>
      </w:r>
      <w:r w:rsidRPr="00A109D4">
        <w:rPr>
          <w:rFonts w:ascii="Arial" w:hAnsi="Arial" w:cs="Arial"/>
          <w:color w:val="222222"/>
          <w:highlight w:val="yellow"/>
        </w:rPr>
        <w:t>, [online] 9(2), pp.147–158. Available at: </w:t>
      </w:r>
      <w:hyperlink r:id="rId12" w:tgtFrame="_blank" w:history="1">
        <w:r w:rsidRPr="00A109D4">
          <w:rPr>
            <w:rStyle w:val="Hyperlink"/>
            <w:rFonts w:ascii="Arial" w:hAnsi="Arial" w:cs="Arial"/>
            <w:color w:val="1155CC"/>
            <w:highlight w:val="yellow"/>
          </w:rPr>
          <w:t>http://www.jstor.org/stable/23745392</w:t>
        </w:r>
      </w:hyperlink>
      <w:r w:rsidRPr="00A109D4">
        <w:rPr>
          <w:rFonts w:ascii="Arial" w:hAnsi="Arial" w:cs="Arial"/>
          <w:color w:val="222222"/>
          <w:highlight w:val="yellow"/>
        </w:rPr>
        <w:t> </w:t>
      </w:r>
    </w:p>
    <w:p w14:paraId="1B50564D" w14:textId="2FEB5E63" w:rsidR="00A109D4" w:rsidRPr="00A109D4" w:rsidRDefault="00A109D4" w:rsidP="00A109D4">
      <w:pPr>
        <w:pStyle w:val="NormalWeb"/>
        <w:shd w:val="clear" w:color="auto" w:fill="FFFFFF"/>
        <w:spacing w:before="0" w:beforeAutospacing="0" w:after="0" w:afterAutospacing="0" w:line="360" w:lineRule="auto"/>
        <w:ind w:left="720"/>
        <w:rPr>
          <w:rFonts w:ascii="Arial" w:hAnsi="Arial" w:cs="Arial"/>
          <w:color w:val="222222"/>
        </w:rPr>
      </w:pPr>
      <w:r w:rsidRPr="00A109D4">
        <w:rPr>
          <w:rFonts w:ascii="Arial" w:hAnsi="Arial" w:cs="Arial"/>
          <w:color w:val="222222"/>
          <w:highlight w:val="yellow"/>
        </w:rPr>
        <w:t>(Accessed 29</w:t>
      </w:r>
      <w:r w:rsidRPr="00A109D4">
        <w:rPr>
          <w:rFonts w:ascii="Arial" w:hAnsi="Arial" w:cs="Arial"/>
          <w:color w:val="222222"/>
          <w:highlight w:val="yellow"/>
          <w:vertAlign w:val="superscript"/>
        </w:rPr>
        <w:t>th</w:t>
      </w:r>
      <w:r w:rsidRPr="00A109D4">
        <w:rPr>
          <w:rFonts w:ascii="Arial" w:hAnsi="Arial" w:cs="Arial"/>
          <w:color w:val="222222"/>
          <w:highlight w:val="yellow"/>
        </w:rPr>
        <w:t xml:space="preserve"> Aprile 2024).</w:t>
      </w:r>
    </w:p>
    <w:p w14:paraId="740B942C"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t xml:space="preserve">Brin, P.V. and Nehme, M.N. (2019). Corporate social responsibility: analysis of theories and models. Available at: </w:t>
      </w:r>
      <w:hyperlink r:id="rId13" w:history="1">
        <w:r w:rsidRPr="00A109D4">
          <w:rPr>
            <w:rStyle w:val="Hyperlink"/>
            <w:rFonts w:ascii="Arial" w:hAnsi="Arial" w:cs="Arial"/>
            <w:sz w:val="24"/>
            <w:szCs w:val="24"/>
            <w:highlight w:val="yellow"/>
          </w:rPr>
          <w:t>content (kpi.kharkov.ua)</w:t>
        </w:r>
      </w:hyperlink>
    </w:p>
    <w:p w14:paraId="7B4051C5"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25</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6D8DE115"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t>Cheng, B., Ioannou, I. and Serafeim, G. (2014). Corporate social responsibility and access to finance. </w:t>
      </w:r>
      <w:r w:rsidRPr="00A109D4">
        <w:rPr>
          <w:rFonts w:ascii="Arial" w:hAnsi="Arial" w:cs="Arial"/>
          <w:i/>
          <w:iCs/>
          <w:color w:val="222222"/>
          <w:sz w:val="24"/>
          <w:szCs w:val="24"/>
          <w:highlight w:val="yellow"/>
          <w:shd w:val="clear" w:color="auto" w:fill="FFFFFF"/>
        </w:rPr>
        <w:t>Strategic management journal</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35</w:t>
      </w:r>
      <w:r w:rsidRPr="00A109D4">
        <w:rPr>
          <w:rFonts w:ascii="Arial" w:hAnsi="Arial" w:cs="Arial"/>
          <w:color w:val="222222"/>
          <w:sz w:val="24"/>
          <w:szCs w:val="24"/>
          <w:highlight w:val="yellow"/>
          <w:shd w:val="clear" w:color="auto" w:fill="FFFFFF"/>
        </w:rPr>
        <w:t xml:space="preserve">(1), pp.1-23. Available at: </w:t>
      </w:r>
      <w:hyperlink r:id="rId14" w:history="1">
        <w:proofErr w:type="spellStart"/>
        <w:r w:rsidRPr="00A109D4">
          <w:rPr>
            <w:rStyle w:val="Hyperlink"/>
            <w:rFonts w:ascii="Arial" w:hAnsi="Arial" w:cs="Arial"/>
            <w:sz w:val="24"/>
            <w:szCs w:val="24"/>
            <w:highlight w:val="yellow"/>
          </w:rPr>
          <w:t>cheng,ioannou,serafeim</w:t>
        </w:r>
        <w:proofErr w:type="spellEnd"/>
        <w:r w:rsidRPr="00A109D4">
          <w:rPr>
            <w:rStyle w:val="Hyperlink"/>
            <w:rFonts w:ascii="Arial" w:hAnsi="Arial" w:cs="Arial"/>
            <w:sz w:val="24"/>
            <w:szCs w:val="24"/>
            <w:highlight w:val="yellow"/>
          </w:rPr>
          <w:t>-Corporate Social Responsibility and Access to Finance.pdf (harvard.edu)</w:t>
        </w:r>
      </w:hyperlink>
    </w:p>
    <w:p w14:paraId="7797DC4C" w14:textId="737FF64B" w:rsidR="00A109D4" w:rsidRDefault="00A109D4" w:rsidP="005F3945">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24</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7BD586D3" w14:textId="77777777" w:rsidR="005F3945" w:rsidRDefault="005F3945" w:rsidP="005F3945">
      <w:pPr>
        <w:pStyle w:val="ListParagraph"/>
        <w:spacing w:line="360" w:lineRule="auto"/>
        <w:rPr>
          <w:rFonts w:ascii="Arial" w:hAnsi="Arial" w:cs="Arial"/>
          <w:color w:val="222222"/>
          <w:sz w:val="24"/>
          <w:szCs w:val="24"/>
          <w:highlight w:val="yellow"/>
          <w:shd w:val="clear" w:color="auto" w:fill="FFFFFF"/>
        </w:rPr>
      </w:pPr>
    </w:p>
    <w:p w14:paraId="712C2D95" w14:textId="77777777" w:rsidR="005F3945" w:rsidRDefault="005F3945" w:rsidP="005F3945">
      <w:pPr>
        <w:pStyle w:val="ListParagraph"/>
        <w:spacing w:line="360" w:lineRule="auto"/>
        <w:rPr>
          <w:rFonts w:ascii="Arial" w:hAnsi="Arial" w:cs="Arial"/>
          <w:color w:val="222222"/>
          <w:sz w:val="24"/>
          <w:szCs w:val="24"/>
          <w:highlight w:val="yellow"/>
          <w:shd w:val="clear" w:color="auto" w:fill="FFFFFF"/>
        </w:rPr>
      </w:pPr>
    </w:p>
    <w:p w14:paraId="40CE0D85" w14:textId="77777777" w:rsidR="005F3945" w:rsidRDefault="005F3945" w:rsidP="005F3945">
      <w:pPr>
        <w:pStyle w:val="ListParagraph"/>
        <w:spacing w:line="360" w:lineRule="auto"/>
        <w:rPr>
          <w:rFonts w:ascii="Arial" w:hAnsi="Arial" w:cs="Arial"/>
          <w:color w:val="222222"/>
          <w:sz w:val="24"/>
          <w:szCs w:val="24"/>
          <w:highlight w:val="yellow"/>
          <w:shd w:val="clear" w:color="auto" w:fill="FFFFFF"/>
        </w:rPr>
      </w:pPr>
    </w:p>
    <w:p w14:paraId="091DC0EC" w14:textId="77777777" w:rsidR="005F3945" w:rsidRPr="005F3945" w:rsidRDefault="005F3945" w:rsidP="005F3945">
      <w:pPr>
        <w:pStyle w:val="ListParagraph"/>
        <w:spacing w:line="360" w:lineRule="auto"/>
        <w:rPr>
          <w:rFonts w:ascii="Arial" w:hAnsi="Arial" w:cs="Arial"/>
          <w:color w:val="222222"/>
          <w:sz w:val="24"/>
          <w:szCs w:val="24"/>
          <w:highlight w:val="yellow"/>
          <w:shd w:val="clear" w:color="auto" w:fill="FFFFFF"/>
        </w:rPr>
      </w:pPr>
    </w:p>
    <w:p w14:paraId="17EB3B6F"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lastRenderedPageBreak/>
        <w:t>Fatima, T. and Elbanna, S. (2023.) Corporate social responsibility (CSR) implementation: A review and a research agenda towards an integrative framework. </w:t>
      </w:r>
      <w:r w:rsidRPr="00A109D4">
        <w:rPr>
          <w:rFonts w:ascii="Arial" w:hAnsi="Arial" w:cs="Arial"/>
          <w:i/>
          <w:iCs/>
          <w:color w:val="222222"/>
          <w:sz w:val="24"/>
          <w:szCs w:val="24"/>
          <w:highlight w:val="yellow"/>
          <w:shd w:val="clear" w:color="auto" w:fill="FFFFFF"/>
        </w:rPr>
        <w:t>Journal of Business Ethics</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183</w:t>
      </w:r>
      <w:r w:rsidRPr="00A109D4">
        <w:rPr>
          <w:rFonts w:ascii="Arial" w:hAnsi="Arial" w:cs="Arial"/>
          <w:color w:val="222222"/>
          <w:sz w:val="24"/>
          <w:szCs w:val="24"/>
          <w:highlight w:val="yellow"/>
          <w:shd w:val="clear" w:color="auto" w:fill="FFFFFF"/>
        </w:rPr>
        <w:t xml:space="preserve">(1), pp.105-121. Available at: </w:t>
      </w:r>
      <w:hyperlink r:id="rId15" w:history="1">
        <w:r w:rsidRPr="00A109D4">
          <w:rPr>
            <w:rStyle w:val="Hyperlink"/>
            <w:rFonts w:ascii="Arial" w:hAnsi="Arial" w:cs="Arial"/>
            <w:sz w:val="24"/>
            <w:szCs w:val="24"/>
            <w:highlight w:val="yellow"/>
          </w:rPr>
          <w:t>Corporate Social Responsibility (CSR) Implementation: A Review and a Research Agenda Towards an Integrative Framework (springer.com)</w:t>
        </w:r>
      </w:hyperlink>
    </w:p>
    <w:p w14:paraId="651233A4" w14:textId="77777777" w:rsidR="005F3945" w:rsidRDefault="00A109D4" w:rsidP="005F3945">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28</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w:t>
      </w:r>
    </w:p>
    <w:p w14:paraId="700BAC78" w14:textId="77777777" w:rsidR="005F3945" w:rsidRPr="005F3945" w:rsidRDefault="00A109D4" w:rsidP="005F3945">
      <w:pPr>
        <w:pStyle w:val="ListParagraph"/>
        <w:numPr>
          <w:ilvl w:val="0"/>
          <w:numId w:val="1"/>
        </w:numPr>
        <w:spacing w:line="360" w:lineRule="auto"/>
        <w:rPr>
          <w:rFonts w:ascii="Arial" w:hAnsi="Arial" w:cs="Arial"/>
          <w:color w:val="222222"/>
          <w:sz w:val="24"/>
          <w:szCs w:val="24"/>
          <w:shd w:val="clear" w:color="auto" w:fill="FFFFFF"/>
        </w:rPr>
      </w:pPr>
      <w:proofErr w:type="spellStart"/>
      <w:r w:rsidRPr="00A109D4">
        <w:rPr>
          <w:rFonts w:ascii="Arial" w:hAnsi="Arial" w:cs="Arial"/>
          <w:color w:val="222222"/>
          <w:sz w:val="24"/>
          <w:szCs w:val="24"/>
          <w:highlight w:val="yellow"/>
          <w:shd w:val="clear" w:color="auto" w:fill="FFFFFF"/>
        </w:rPr>
        <w:t>Floričić</w:t>
      </w:r>
      <w:proofErr w:type="spellEnd"/>
      <w:r w:rsidRPr="00A109D4">
        <w:rPr>
          <w:rFonts w:ascii="Arial" w:hAnsi="Arial" w:cs="Arial"/>
          <w:color w:val="222222"/>
          <w:sz w:val="24"/>
          <w:szCs w:val="24"/>
          <w:highlight w:val="yellow"/>
          <w:shd w:val="clear" w:color="auto" w:fill="FFFFFF"/>
        </w:rPr>
        <w:t>, T. (2020). Sustainable solutions in the hospitality industry and competitiveness context of “green hotels”. </w:t>
      </w:r>
      <w:r w:rsidRPr="00A109D4">
        <w:rPr>
          <w:rFonts w:ascii="Arial" w:hAnsi="Arial" w:cs="Arial"/>
          <w:i/>
          <w:iCs/>
          <w:color w:val="222222"/>
          <w:sz w:val="24"/>
          <w:szCs w:val="24"/>
          <w:highlight w:val="yellow"/>
          <w:shd w:val="clear" w:color="auto" w:fill="FFFFFF"/>
        </w:rPr>
        <w:t>Civil Engineering Journal</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6</w:t>
      </w:r>
      <w:r w:rsidRPr="00A109D4">
        <w:rPr>
          <w:rFonts w:ascii="Arial" w:hAnsi="Arial" w:cs="Arial"/>
          <w:color w:val="222222"/>
          <w:sz w:val="24"/>
          <w:szCs w:val="24"/>
          <w:highlight w:val="yellow"/>
          <w:shd w:val="clear" w:color="auto" w:fill="FFFFFF"/>
        </w:rPr>
        <w:t xml:space="preserve">(6), pp.1104-1113. Available at: </w:t>
      </w:r>
      <w:hyperlink r:id="rId16" w:history="1">
        <w:r w:rsidRPr="00A109D4">
          <w:rPr>
            <w:rStyle w:val="Hyperlink"/>
            <w:rFonts w:ascii="Arial" w:hAnsi="Arial" w:cs="Arial"/>
            <w:sz w:val="24"/>
            <w:szCs w:val="24"/>
            <w:highlight w:val="yellow"/>
          </w:rPr>
          <w:t>Sustainable Solutions in the Hospitality Industry and Competitiveness Context of “Green Hotels” | Semantic Scholar</w:t>
        </w:r>
      </w:hyperlink>
    </w:p>
    <w:p w14:paraId="19C17D67" w14:textId="03C32268" w:rsidR="00A109D4" w:rsidRPr="005F3945" w:rsidRDefault="00A109D4" w:rsidP="005F3945">
      <w:pPr>
        <w:pStyle w:val="ListParagraph"/>
        <w:spacing w:line="360" w:lineRule="auto"/>
        <w:rPr>
          <w:rFonts w:ascii="Arial" w:hAnsi="Arial" w:cs="Arial"/>
          <w:color w:val="222222"/>
          <w:sz w:val="24"/>
          <w:szCs w:val="24"/>
          <w:shd w:val="clear" w:color="auto" w:fill="FFFFFF"/>
        </w:rPr>
      </w:pPr>
      <w:r w:rsidRPr="005F3945">
        <w:rPr>
          <w:rFonts w:ascii="Arial" w:hAnsi="Arial" w:cs="Arial"/>
          <w:color w:val="222222"/>
          <w:highlight w:val="yellow"/>
        </w:rPr>
        <w:t>(Accessed 4</w:t>
      </w:r>
      <w:r w:rsidRPr="005F3945">
        <w:rPr>
          <w:rFonts w:ascii="Arial" w:hAnsi="Arial" w:cs="Arial"/>
          <w:color w:val="222222"/>
          <w:highlight w:val="yellow"/>
          <w:vertAlign w:val="superscript"/>
        </w:rPr>
        <w:t>th</w:t>
      </w:r>
      <w:r w:rsidRPr="005F3945">
        <w:rPr>
          <w:rFonts w:ascii="Arial" w:hAnsi="Arial" w:cs="Arial"/>
          <w:color w:val="222222"/>
          <w:highlight w:val="yellow"/>
        </w:rPr>
        <w:t xml:space="preserve"> May 2024).</w:t>
      </w:r>
    </w:p>
    <w:p w14:paraId="2EF4A359" w14:textId="77777777" w:rsidR="00A109D4" w:rsidRPr="00A109D4" w:rsidRDefault="00A109D4" w:rsidP="00A109D4">
      <w:pPr>
        <w:pStyle w:val="ListParagraph"/>
        <w:numPr>
          <w:ilvl w:val="0"/>
          <w:numId w:val="1"/>
        </w:numPr>
        <w:spacing w:line="360" w:lineRule="auto"/>
        <w:rPr>
          <w:rStyle w:val="Hyperlink"/>
          <w:rFonts w:ascii="Arial" w:hAnsi="Arial" w:cs="Arial"/>
          <w:color w:val="auto"/>
          <w:sz w:val="24"/>
          <w:szCs w:val="24"/>
          <w:highlight w:val="yellow"/>
          <w:u w:val="none"/>
        </w:rPr>
      </w:pPr>
      <w:r w:rsidRPr="00A109D4">
        <w:rPr>
          <w:rFonts w:ascii="Arial" w:hAnsi="Arial" w:cs="Arial"/>
          <w:color w:val="222222"/>
          <w:sz w:val="24"/>
          <w:szCs w:val="24"/>
          <w:highlight w:val="yellow"/>
          <w:shd w:val="clear" w:color="auto" w:fill="FFFFFF"/>
        </w:rPr>
        <w:t xml:space="preserve">Freeman, R.E. and </w:t>
      </w:r>
      <w:proofErr w:type="spellStart"/>
      <w:r w:rsidRPr="00A109D4">
        <w:rPr>
          <w:rFonts w:ascii="Arial" w:hAnsi="Arial" w:cs="Arial"/>
          <w:color w:val="222222"/>
          <w:sz w:val="24"/>
          <w:szCs w:val="24"/>
          <w:highlight w:val="yellow"/>
          <w:shd w:val="clear" w:color="auto" w:fill="FFFFFF"/>
        </w:rPr>
        <w:t>Dmytriyev</w:t>
      </w:r>
      <w:proofErr w:type="spellEnd"/>
      <w:r w:rsidRPr="00A109D4">
        <w:rPr>
          <w:rFonts w:ascii="Arial" w:hAnsi="Arial" w:cs="Arial"/>
          <w:color w:val="222222"/>
          <w:sz w:val="24"/>
          <w:szCs w:val="24"/>
          <w:highlight w:val="yellow"/>
          <w:shd w:val="clear" w:color="auto" w:fill="FFFFFF"/>
        </w:rPr>
        <w:t>, S. (2017). Corporate social responsibility and stakeholder theory: Learning from each other. </w:t>
      </w:r>
      <w:proofErr w:type="spellStart"/>
      <w:r w:rsidRPr="00A109D4">
        <w:rPr>
          <w:rFonts w:ascii="Arial" w:hAnsi="Arial" w:cs="Arial"/>
          <w:i/>
          <w:iCs/>
          <w:color w:val="222222"/>
          <w:sz w:val="24"/>
          <w:szCs w:val="24"/>
          <w:highlight w:val="yellow"/>
          <w:shd w:val="clear" w:color="auto" w:fill="FFFFFF"/>
        </w:rPr>
        <w:t>Symphonya</w:t>
      </w:r>
      <w:proofErr w:type="spellEnd"/>
      <w:r w:rsidRPr="00A109D4">
        <w:rPr>
          <w:rFonts w:ascii="Arial" w:hAnsi="Arial" w:cs="Arial"/>
          <w:i/>
          <w:iCs/>
          <w:color w:val="222222"/>
          <w:sz w:val="24"/>
          <w:szCs w:val="24"/>
          <w:highlight w:val="yellow"/>
          <w:shd w:val="clear" w:color="auto" w:fill="FFFFFF"/>
        </w:rPr>
        <w:t>. Emerging Issues in Management</w:t>
      </w:r>
      <w:r w:rsidRPr="00A109D4">
        <w:rPr>
          <w:rFonts w:ascii="Arial" w:hAnsi="Arial" w:cs="Arial"/>
          <w:color w:val="222222"/>
          <w:sz w:val="24"/>
          <w:szCs w:val="24"/>
          <w:highlight w:val="yellow"/>
          <w:shd w:val="clear" w:color="auto" w:fill="FFFFFF"/>
        </w:rPr>
        <w:t xml:space="preserve">, (1), pp.7-15. Available at: </w:t>
      </w:r>
      <w:hyperlink r:id="rId17" w:history="1">
        <w:proofErr w:type="gramStart"/>
        <w:r w:rsidRPr="00A109D4">
          <w:rPr>
            <w:rStyle w:val="Hyperlink"/>
            <w:rFonts w:ascii="Arial" w:hAnsi="Arial" w:cs="Arial"/>
            <w:sz w:val="24"/>
            <w:szCs w:val="24"/>
            <w:highlight w:val="yellow"/>
          </w:rPr>
          <w:t>sbrondoni,+</w:t>
        </w:r>
        <w:proofErr w:type="gramEnd"/>
        <w:r w:rsidRPr="00A109D4">
          <w:rPr>
            <w:rStyle w:val="Hyperlink"/>
            <w:rFonts w:ascii="Arial" w:hAnsi="Arial" w:cs="Arial"/>
            <w:sz w:val="24"/>
            <w:szCs w:val="24"/>
            <w:highlight w:val="yellow"/>
          </w:rPr>
          <w:t>2017.1.02freeman.dmytriyev.pdf</w:t>
        </w:r>
      </w:hyperlink>
    </w:p>
    <w:p w14:paraId="7A2B5962"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24</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6C10EC73"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proofErr w:type="spellStart"/>
      <w:r w:rsidRPr="00A109D4">
        <w:rPr>
          <w:rFonts w:ascii="Arial" w:hAnsi="Arial" w:cs="Arial"/>
          <w:color w:val="222222"/>
          <w:sz w:val="24"/>
          <w:szCs w:val="24"/>
          <w:highlight w:val="yellow"/>
          <w:shd w:val="clear" w:color="auto" w:fill="FFFFFF"/>
        </w:rPr>
        <w:t>Glanemann</w:t>
      </w:r>
      <w:proofErr w:type="spellEnd"/>
      <w:r w:rsidRPr="00A109D4">
        <w:rPr>
          <w:rFonts w:ascii="Arial" w:hAnsi="Arial" w:cs="Arial"/>
          <w:color w:val="222222"/>
          <w:sz w:val="24"/>
          <w:szCs w:val="24"/>
          <w:highlight w:val="yellow"/>
          <w:shd w:val="clear" w:color="auto" w:fill="FFFFFF"/>
        </w:rPr>
        <w:t>, N., Willner, S.N. and Levermann, A. (2020). Paris Climate Agreement passes the cost-benefit test. </w:t>
      </w:r>
      <w:r w:rsidRPr="00A109D4">
        <w:rPr>
          <w:rFonts w:ascii="Arial" w:hAnsi="Arial" w:cs="Arial"/>
          <w:i/>
          <w:iCs/>
          <w:color w:val="222222"/>
          <w:sz w:val="24"/>
          <w:szCs w:val="24"/>
          <w:highlight w:val="yellow"/>
          <w:shd w:val="clear" w:color="auto" w:fill="FFFFFF"/>
        </w:rPr>
        <w:t>Nature communications</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11</w:t>
      </w:r>
      <w:r w:rsidRPr="00A109D4">
        <w:rPr>
          <w:rFonts w:ascii="Arial" w:hAnsi="Arial" w:cs="Arial"/>
          <w:color w:val="222222"/>
          <w:sz w:val="24"/>
          <w:szCs w:val="24"/>
          <w:highlight w:val="yellow"/>
          <w:shd w:val="clear" w:color="auto" w:fill="FFFFFF"/>
        </w:rPr>
        <w:t xml:space="preserve">(1), p.110. Available at </w:t>
      </w:r>
      <w:hyperlink r:id="rId18" w:history="1">
        <w:r w:rsidRPr="00A109D4">
          <w:rPr>
            <w:rStyle w:val="Hyperlink"/>
            <w:rFonts w:ascii="Arial" w:hAnsi="Arial" w:cs="Arial"/>
            <w:sz w:val="24"/>
            <w:szCs w:val="24"/>
            <w:highlight w:val="yellow"/>
          </w:rPr>
          <w:t>Paris Climate Agreement passes the cost-benefit test (nature.com)</w:t>
        </w:r>
      </w:hyperlink>
    </w:p>
    <w:p w14:paraId="604BEEB0"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25</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5C10B9F7"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t xml:space="preserve">Hahn, R. and </w:t>
      </w:r>
      <w:proofErr w:type="spellStart"/>
      <w:r w:rsidRPr="00A109D4">
        <w:rPr>
          <w:rFonts w:ascii="Arial" w:hAnsi="Arial" w:cs="Arial"/>
          <w:color w:val="222222"/>
          <w:sz w:val="24"/>
          <w:szCs w:val="24"/>
          <w:highlight w:val="yellow"/>
          <w:shd w:val="clear" w:color="auto" w:fill="FFFFFF"/>
        </w:rPr>
        <w:t>Kühnen</w:t>
      </w:r>
      <w:proofErr w:type="spellEnd"/>
      <w:r w:rsidRPr="00A109D4">
        <w:rPr>
          <w:rFonts w:ascii="Arial" w:hAnsi="Arial" w:cs="Arial"/>
          <w:color w:val="222222"/>
          <w:sz w:val="24"/>
          <w:szCs w:val="24"/>
          <w:highlight w:val="yellow"/>
          <w:shd w:val="clear" w:color="auto" w:fill="FFFFFF"/>
        </w:rPr>
        <w:t>, M. (2013). Determinants of sustainability reporting: A review of results, trends, theory, and opportunities in an expanding field of research. </w:t>
      </w:r>
      <w:r w:rsidRPr="00A109D4">
        <w:rPr>
          <w:rFonts w:ascii="Arial" w:hAnsi="Arial" w:cs="Arial"/>
          <w:i/>
          <w:iCs/>
          <w:color w:val="222222"/>
          <w:sz w:val="24"/>
          <w:szCs w:val="24"/>
          <w:highlight w:val="yellow"/>
          <w:shd w:val="clear" w:color="auto" w:fill="FFFFFF"/>
        </w:rPr>
        <w:t>Journal of cleaner production</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59</w:t>
      </w:r>
      <w:r w:rsidRPr="00A109D4">
        <w:rPr>
          <w:rFonts w:ascii="Arial" w:hAnsi="Arial" w:cs="Arial"/>
          <w:color w:val="222222"/>
          <w:sz w:val="24"/>
          <w:szCs w:val="24"/>
          <w:highlight w:val="yellow"/>
          <w:shd w:val="clear" w:color="auto" w:fill="FFFFFF"/>
        </w:rPr>
        <w:t xml:space="preserve">, pp.5-21. Available at: </w:t>
      </w:r>
      <w:hyperlink r:id="rId19" w:history="1">
        <w:r w:rsidRPr="00A109D4">
          <w:rPr>
            <w:rStyle w:val="Hyperlink"/>
            <w:rFonts w:ascii="Arial" w:hAnsi="Arial" w:cs="Arial"/>
            <w:sz w:val="24"/>
            <w:szCs w:val="24"/>
            <w:highlight w:val="yellow"/>
          </w:rPr>
          <w:t xml:space="preserve">Sustainable Supply Chain Management at the in “Base of the Pyramid”-Food Projects – Assessing Projects from the Food </w:t>
        </w:r>
        <w:proofErr w:type="spellStart"/>
        <w:r w:rsidRPr="00A109D4">
          <w:rPr>
            <w:rStyle w:val="Hyperlink"/>
            <w:rFonts w:ascii="Arial" w:hAnsi="Arial" w:cs="Arial"/>
            <w:sz w:val="24"/>
            <w:szCs w:val="24"/>
            <w:highlight w:val="yellow"/>
          </w:rPr>
          <w:t>IndustryA</w:t>
        </w:r>
        <w:proofErr w:type="spellEnd"/>
        <w:r w:rsidRPr="00A109D4">
          <w:rPr>
            <w:rStyle w:val="Hyperlink"/>
            <w:rFonts w:ascii="Arial" w:hAnsi="Arial" w:cs="Arial"/>
            <w:sz w:val="24"/>
            <w:szCs w:val="24"/>
            <w:highlight w:val="yellow"/>
          </w:rPr>
          <w:t xml:space="preserve"> (researchgate.net)</w:t>
        </w:r>
      </w:hyperlink>
    </w:p>
    <w:p w14:paraId="08BB2561"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1</w:t>
      </w:r>
      <w:r w:rsidRPr="00A109D4">
        <w:rPr>
          <w:rFonts w:ascii="Arial" w:hAnsi="Arial" w:cs="Arial"/>
          <w:color w:val="222222"/>
          <w:sz w:val="24"/>
          <w:szCs w:val="24"/>
          <w:highlight w:val="yellow"/>
          <w:shd w:val="clear" w:color="auto" w:fill="FFFFFF"/>
          <w:vertAlign w:val="superscript"/>
        </w:rPr>
        <w:t>st</w:t>
      </w:r>
      <w:r w:rsidRPr="00A109D4">
        <w:rPr>
          <w:rFonts w:ascii="Arial" w:hAnsi="Arial" w:cs="Arial"/>
          <w:color w:val="222222"/>
          <w:sz w:val="24"/>
          <w:szCs w:val="24"/>
          <w:highlight w:val="yellow"/>
          <w:shd w:val="clear" w:color="auto" w:fill="FFFFFF"/>
        </w:rPr>
        <w:t xml:space="preserve"> May 2024).</w:t>
      </w:r>
    </w:p>
    <w:p w14:paraId="0E95BC41"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t>Lins, K.V., Servaes, H. and Tamayo, A. (2017). Social capital, trust, and firm performance: The value of corporate social responsibility during the financial crisis. </w:t>
      </w:r>
      <w:r w:rsidRPr="00A109D4">
        <w:rPr>
          <w:rFonts w:ascii="Arial" w:hAnsi="Arial" w:cs="Arial"/>
          <w:i/>
          <w:iCs/>
          <w:color w:val="222222"/>
          <w:sz w:val="24"/>
          <w:szCs w:val="24"/>
          <w:highlight w:val="yellow"/>
          <w:shd w:val="clear" w:color="auto" w:fill="FFFFFF"/>
        </w:rPr>
        <w:t>the Journal of Finance</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72</w:t>
      </w:r>
      <w:r w:rsidRPr="00A109D4">
        <w:rPr>
          <w:rFonts w:ascii="Arial" w:hAnsi="Arial" w:cs="Arial"/>
          <w:color w:val="222222"/>
          <w:sz w:val="24"/>
          <w:szCs w:val="24"/>
          <w:highlight w:val="yellow"/>
          <w:shd w:val="clear" w:color="auto" w:fill="FFFFFF"/>
        </w:rPr>
        <w:t xml:space="preserve">(4), pp.1785-1824. Available at: </w:t>
      </w:r>
      <w:hyperlink r:id="rId20" w:history="1">
        <w:r w:rsidRPr="00A109D4">
          <w:rPr>
            <w:rStyle w:val="Hyperlink"/>
            <w:rFonts w:ascii="Arial" w:hAnsi="Arial" w:cs="Arial"/>
            <w:sz w:val="24"/>
            <w:szCs w:val="24"/>
            <w:highlight w:val="yellow"/>
          </w:rPr>
          <w:t>Social Capital, Trust, and Firm Performance: The Value of Corporate Social Responsibility during the Financial Crisis (wiley.com)</w:t>
        </w:r>
      </w:hyperlink>
    </w:p>
    <w:p w14:paraId="2163BE11"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25</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0A7F4B5A"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proofErr w:type="spellStart"/>
      <w:r w:rsidRPr="00A109D4">
        <w:rPr>
          <w:rFonts w:ascii="Arial" w:hAnsi="Arial" w:cs="Arial"/>
          <w:color w:val="222222"/>
          <w:sz w:val="24"/>
          <w:szCs w:val="24"/>
          <w:highlight w:val="yellow"/>
          <w:shd w:val="clear" w:color="auto" w:fill="FFFFFF"/>
        </w:rPr>
        <w:lastRenderedPageBreak/>
        <w:t>Maç</w:t>
      </w:r>
      <w:proofErr w:type="spellEnd"/>
      <w:r w:rsidRPr="00A109D4">
        <w:rPr>
          <w:rFonts w:ascii="Arial" w:hAnsi="Arial" w:cs="Arial"/>
          <w:color w:val="222222"/>
          <w:sz w:val="24"/>
          <w:szCs w:val="24"/>
          <w:highlight w:val="yellow"/>
          <w:shd w:val="clear" w:color="auto" w:fill="FFFFFF"/>
        </w:rPr>
        <w:t>, S.D., Turan, Ş.A., Okutan, S. and Metin, O. (2020). The transition from philanthropy to corporate social responsibility (CSR) in developing countries: An analysis of award-winning CSR projects in Turkey. </w:t>
      </w:r>
      <w:r w:rsidRPr="00A109D4">
        <w:rPr>
          <w:rFonts w:ascii="Arial" w:hAnsi="Arial" w:cs="Arial"/>
          <w:i/>
          <w:iCs/>
          <w:color w:val="222222"/>
          <w:sz w:val="24"/>
          <w:szCs w:val="24"/>
          <w:highlight w:val="yellow"/>
          <w:shd w:val="clear" w:color="auto" w:fill="FFFFFF"/>
        </w:rPr>
        <w:t xml:space="preserve">Is </w:t>
      </w:r>
      <w:proofErr w:type="spellStart"/>
      <w:r w:rsidRPr="00A109D4">
        <w:rPr>
          <w:rFonts w:ascii="Arial" w:hAnsi="Arial" w:cs="Arial"/>
          <w:i/>
          <w:iCs/>
          <w:color w:val="222222"/>
          <w:sz w:val="24"/>
          <w:szCs w:val="24"/>
          <w:highlight w:val="yellow"/>
          <w:shd w:val="clear" w:color="auto" w:fill="FFFFFF"/>
        </w:rPr>
        <w:t>Ahlakı</w:t>
      </w:r>
      <w:proofErr w:type="spellEnd"/>
      <w:r w:rsidRPr="00A109D4">
        <w:rPr>
          <w:rFonts w:ascii="Arial" w:hAnsi="Arial" w:cs="Arial"/>
          <w:i/>
          <w:iCs/>
          <w:color w:val="222222"/>
          <w:sz w:val="24"/>
          <w:szCs w:val="24"/>
          <w:highlight w:val="yellow"/>
          <w:shd w:val="clear" w:color="auto" w:fill="FFFFFF"/>
        </w:rPr>
        <w:t xml:space="preserve"> </w:t>
      </w:r>
      <w:proofErr w:type="spellStart"/>
      <w:r w:rsidRPr="00A109D4">
        <w:rPr>
          <w:rFonts w:ascii="Arial" w:hAnsi="Arial" w:cs="Arial"/>
          <w:i/>
          <w:iCs/>
          <w:color w:val="222222"/>
          <w:sz w:val="24"/>
          <w:szCs w:val="24"/>
          <w:highlight w:val="yellow"/>
          <w:shd w:val="clear" w:color="auto" w:fill="FFFFFF"/>
        </w:rPr>
        <w:t>Dergisi</w:t>
      </w:r>
      <w:proofErr w:type="spellEnd"/>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13</w:t>
      </w:r>
      <w:r w:rsidRPr="00A109D4">
        <w:rPr>
          <w:rFonts w:ascii="Arial" w:hAnsi="Arial" w:cs="Arial"/>
          <w:color w:val="222222"/>
          <w:sz w:val="24"/>
          <w:szCs w:val="24"/>
          <w:highlight w:val="yellow"/>
          <w:shd w:val="clear" w:color="auto" w:fill="FFFFFF"/>
        </w:rPr>
        <w:t xml:space="preserve">(2), pp.146-170. Available at: </w:t>
      </w:r>
      <w:hyperlink r:id="rId21" w:history="1">
        <w:r w:rsidRPr="00A109D4">
          <w:rPr>
            <w:rStyle w:val="Hyperlink"/>
            <w:rFonts w:ascii="Arial" w:hAnsi="Arial" w:cs="Arial"/>
            <w:sz w:val="24"/>
            <w:szCs w:val="24"/>
            <w:highlight w:val="yellow"/>
          </w:rPr>
          <w:t>The-Transition-from-Philanthropy-to-Corporate-Social-Responsibility-CSR-in-Developing-countries-An-Analysis-of-Award-Winning-CSR-Projects-in-Turkey.pdf (researchgate.net)</w:t>
        </w:r>
      </w:hyperlink>
    </w:p>
    <w:p w14:paraId="01AEF7B0" w14:textId="79BD274C" w:rsidR="00A109D4" w:rsidRPr="005F3945" w:rsidRDefault="00A109D4" w:rsidP="005F3945">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25</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3060DF46" w14:textId="77777777" w:rsidR="00A109D4" w:rsidRPr="00A109D4" w:rsidRDefault="00A109D4" w:rsidP="00A109D4">
      <w:pPr>
        <w:pStyle w:val="ListParagraph"/>
        <w:numPr>
          <w:ilvl w:val="0"/>
          <w:numId w:val="1"/>
        </w:numPr>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Malheiro, A., Sousa, B.B., Liberato, D. and Liberato, P. (2020). Sustainability in tourism and hospitality: Trends and challenges. In </w:t>
      </w:r>
      <w:r w:rsidRPr="00A109D4">
        <w:rPr>
          <w:rFonts w:ascii="Arial" w:hAnsi="Arial" w:cs="Arial"/>
          <w:i/>
          <w:iCs/>
          <w:color w:val="222222"/>
          <w:sz w:val="24"/>
          <w:szCs w:val="24"/>
          <w:highlight w:val="yellow"/>
          <w:shd w:val="clear" w:color="auto" w:fill="FFFFFF"/>
        </w:rPr>
        <w:t>35th IBIMA conference education excellence and innovation management: A 2025 vision to sustain economic development during global challenges</w:t>
      </w:r>
      <w:r w:rsidRPr="00A109D4">
        <w:rPr>
          <w:rFonts w:ascii="Arial" w:hAnsi="Arial" w:cs="Arial"/>
          <w:color w:val="222222"/>
          <w:sz w:val="24"/>
          <w:szCs w:val="24"/>
          <w:highlight w:val="yellow"/>
          <w:shd w:val="clear" w:color="auto" w:fill="FFFFFF"/>
        </w:rPr>
        <w:t xml:space="preserve"> (pp. 15545-15555). IBIMA. Available at: </w:t>
      </w:r>
      <w:hyperlink r:id="rId22" w:history="1">
        <w:r w:rsidRPr="00A109D4">
          <w:rPr>
            <w:rStyle w:val="Hyperlink"/>
            <w:rFonts w:ascii="Arial" w:hAnsi="Arial" w:cs="Arial"/>
            <w:sz w:val="24"/>
            <w:szCs w:val="24"/>
            <w:highlight w:val="yellow"/>
          </w:rPr>
          <w:t>Sustainability-In-Tourism-And-Hospitality-Trends-And-Challenges.pdf (researchgate.net)</w:t>
        </w:r>
      </w:hyperlink>
    </w:p>
    <w:p w14:paraId="0F624D16" w14:textId="77777777" w:rsidR="00A109D4" w:rsidRPr="00A109D4" w:rsidRDefault="00A109D4" w:rsidP="00A109D4">
      <w:pPr>
        <w:pStyle w:val="ListParagraph"/>
        <w:spacing w:line="360" w:lineRule="auto"/>
        <w:rPr>
          <w:rFonts w:ascii="Arial" w:hAnsi="Arial" w:cs="Arial"/>
          <w:color w:val="222222"/>
          <w:sz w:val="24"/>
          <w:szCs w:val="24"/>
          <w:shd w:val="clear" w:color="auto" w:fill="FFFFFF"/>
        </w:rPr>
      </w:pPr>
      <w:r w:rsidRPr="00A109D4">
        <w:rPr>
          <w:rFonts w:ascii="Arial" w:hAnsi="Arial" w:cs="Arial"/>
          <w:color w:val="222222"/>
          <w:sz w:val="24"/>
          <w:szCs w:val="24"/>
          <w:highlight w:val="yellow"/>
          <w:shd w:val="clear" w:color="auto" w:fill="FFFFFF"/>
        </w:rPr>
        <w:t>(Accessed 28</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w:t>
      </w:r>
    </w:p>
    <w:p w14:paraId="49340881"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proofErr w:type="spellStart"/>
      <w:r w:rsidRPr="00A109D4">
        <w:rPr>
          <w:rFonts w:ascii="Arial" w:hAnsi="Arial" w:cs="Arial"/>
          <w:color w:val="222222"/>
          <w:sz w:val="24"/>
          <w:szCs w:val="24"/>
          <w:highlight w:val="yellow"/>
          <w:shd w:val="clear" w:color="auto" w:fill="FFFFFF"/>
        </w:rPr>
        <w:t>Rhou</w:t>
      </w:r>
      <w:proofErr w:type="spellEnd"/>
      <w:r w:rsidRPr="00A109D4">
        <w:rPr>
          <w:rFonts w:ascii="Arial" w:hAnsi="Arial" w:cs="Arial"/>
          <w:color w:val="222222"/>
          <w:sz w:val="24"/>
          <w:szCs w:val="24"/>
          <w:highlight w:val="yellow"/>
          <w:shd w:val="clear" w:color="auto" w:fill="FFFFFF"/>
        </w:rPr>
        <w:t>, Y. and Singal, M. (2020). A review of the business case for CSR in the hospitality industry. </w:t>
      </w:r>
      <w:r w:rsidRPr="00A109D4">
        <w:rPr>
          <w:rFonts w:ascii="Arial" w:hAnsi="Arial" w:cs="Arial"/>
          <w:i/>
          <w:iCs/>
          <w:color w:val="222222"/>
          <w:sz w:val="24"/>
          <w:szCs w:val="24"/>
          <w:highlight w:val="yellow"/>
          <w:shd w:val="clear" w:color="auto" w:fill="FFFFFF"/>
        </w:rPr>
        <w:t>International Journal of Hospitality Management</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84</w:t>
      </w:r>
      <w:r w:rsidRPr="00A109D4">
        <w:rPr>
          <w:rFonts w:ascii="Arial" w:hAnsi="Arial" w:cs="Arial"/>
          <w:color w:val="222222"/>
          <w:sz w:val="24"/>
          <w:szCs w:val="24"/>
          <w:highlight w:val="yellow"/>
          <w:shd w:val="clear" w:color="auto" w:fill="FFFFFF"/>
        </w:rPr>
        <w:t xml:space="preserve">, p.102330. Available at: </w:t>
      </w:r>
      <w:hyperlink r:id="rId23" w:history="1">
        <w:r w:rsidRPr="00A109D4">
          <w:rPr>
            <w:rStyle w:val="Hyperlink"/>
            <w:rFonts w:ascii="Arial" w:hAnsi="Arial" w:cs="Arial"/>
            <w:sz w:val="24"/>
            <w:szCs w:val="24"/>
            <w:highlight w:val="yellow"/>
          </w:rPr>
          <w:t>A review of the business case for CSR in the hospitality industry (e-tarjome.com)</w:t>
        </w:r>
      </w:hyperlink>
    </w:p>
    <w:p w14:paraId="6C370996" w14:textId="77777777" w:rsidR="00A109D4" w:rsidRPr="00A109D4" w:rsidRDefault="00A109D4" w:rsidP="00A109D4">
      <w:pPr>
        <w:pStyle w:val="ListParagraph"/>
        <w:spacing w:line="360" w:lineRule="auto"/>
        <w:rPr>
          <w:rFonts w:ascii="Arial" w:hAnsi="Arial" w:cs="Arial"/>
          <w:color w:val="222222"/>
          <w:sz w:val="24"/>
          <w:szCs w:val="24"/>
          <w:shd w:val="clear" w:color="auto" w:fill="FFFFFF"/>
        </w:rPr>
      </w:pPr>
      <w:r w:rsidRPr="00A109D4">
        <w:rPr>
          <w:rFonts w:ascii="Arial" w:hAnsi="Arial" w:cs="Arial"/>
          <w:color w:val="222222"/>
          <w:sz w:val="24"/>
          <w:szCs w:val="24"/>
          <w:highlight w:val="yellow"/>
          <w:shd w:val="clear" w:color="auto" w:fill="FFFFFF"/>
        </w:rPr>
        <w:t>(Accessed 28</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w:t>
      </w:r>
    </w:p>
    <w:p w14:paraId="1677BFB3" w14:textId="77777777" w:rsidR="00A109D4" w:rsidRPr="00A109D4" w:rsidRDefault="00A109D4" w:rsidP="00A109D4">
      <w:pPr>
        <w:pStyle w:val="ListParagraph"/>
        <w:numPr>
          <w:ilvl w:val="0"/>
          <w:numId w:val="1"/>
        </w:numPr>
        <w:spacing w:line="360" w:lineRule="auto"/>
        <w:rPr>
          <w:rFonts w:ascii="Arial" w:hAnsi="Arial" w:cs="Arial"/>
          <w:color w:val="222222"/>
          <w:sz w:val="24"/>
          <w:szCs w:val="24"/>
          <w:highlight w:val="yellow"/>
          <w:shd w:val="clear" w:color="auto" w:fill="FFFFFF"/>
        </w:rPr>
      </w:pPr>
      <w:proofErr w:type="spellStart"/>
      <w:r w:rsidRPr="00A109D4">
        <w:rPr>
          <w:rFonts w:ascii="Arial" w:hAnsi="Arial" w:cs="Arial"/>
          <w:color w:val="222222"/>
          <w:sz w:val="24"/>
          <w:szCs w:val="24"/>
          <w:highlight w:val="yellow"/>
          <w:shd w:val="clear" w:color="auto" w:fill="FFFFFF"/>
        </w:rPr>
        <w:t>Sahut</w:t>
      </w:r>
      <w:proofErr w:type="spellEnd"/>
      <w:r w:rsidRPr="00A109D4">
        <w:rPr>
          <w:rFonts w:ascii="Arial" w:hAnsi="Arial" w:cs="Arial"/>
          <w:color w:val="222222"/>
          <w:sz w:val="24"/>
          <w:szCs w:val="24"/>
          <w:highlight w:val="yellow"/>
          <w:shd w:val="clear" w:color="auto" w:fill="FFFFFF"/>
        </w:rPr>
        <w:t xml:space="preserve">, J.M., Peris-Ortiz, M. and </w:t>
      </w:r>
      <w:proofErr w:type="spellStart"/>
      <w:r w:rsidRPr="00A109D4">
        <w:rPr>
          <w:rFonts w:ascii="Arial" w:hAnsi="Arial" w:cs="Arial"/>
          <w:color w:val="222222"/>
          <w:sz w:val="24"/>
          <w:szCs w:val="24"/>
          <w:highlight w:val="yellow"/>
          <w:shd w:val="clear" w:color="auto" w:fill="FFFFFF"/>
        </w:rPr>
        <w:t>Teulon</w:t>
      </w:r>
      <w:proofErr w:type="spellEnd"/>
      <w:r w:rsidRPr="00A109D4">
        <w:rPr>
          <w:rFonts w:ascii="Arial" w:hAnsi="Arial" w:cs="Arial"/>
          <w:color w:val="222222"/>
          <w:sz w:val="24"/>
          <w:szCs w:val="24"/>
          <w:highlight w:val="yellow"/>
          <w:shd w:val="clear" w:color="auto" w:fill="FFFFFF"/>
        </w:rPr>
        <w:t>, F. (2019). Corporate social responsibility and governance. </w:t>
      </w:r>
      <w:r w:rsidRPr="00A109D4">
        <w:rPr>
          <w:rFonts w:ascii="Arial" w:hAnsi="Arial" w:cs="Arial"/>
          <w:i/>
          <w:iCs/>
          <w:color w:val="222222"/>
          <w:sz w:val="24"/>
          <w:szCs w:val="24"/>
          <w:highlight w:val="yellow"/>
          <w:shd w:val="clear" w:color="auto" w:fill="FFFFFF"/>
        </w:rPr>
        <w:t>Journal of Management and Governance</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23</w:t>
      </w:r>
      <w:r w:rsidRPr="00A109D4">
        <w:rPr>
          <w:rFonts w:ascii="Arial" w:hAnsi="Arial" w:cs="Arial"/>
          <w:color w:val="222222"/>
          <w:sz w:val="24"/>
          <w:szCs w:val="24"/>
          <w:highlight w:val="yellow"/>
          <w:shd w:val="clear" w:color="auto" w:fill="FFFFFF"/>
        </w:rPr>
        <w:t xml:space="preserve">, pp.901-912. Available </w:t>
      </w:r>
      <w:proofErr w:type="gramStart"/>
      <w:r w:rsidRPr="00A109D4">
        <w:rPr>
          <w:rFonts w:ascii="Arial" w:hAnsi="Arial" w:cs="Arial"/>
          <w:color w:val="222222"/>
          <w:sz w:val="24"/>
          <w:szCs w:val="24"/>
          <w:highlight w:val="yellow"/>
          <w:shd w:val="clear" w:color="auto" w:fill="FFFFFF"/>
        </w:rPr>
        <w:t>at :</w:t>
      </w:r>
      <w:proofErr w:type="gramEnd"/>
      <w:r w:rsidRPr="00A109D4">
        <w:rPr>
          <w:rFonts w:ascii="Arial" w:hAnsi="Arial" w:cs="Arial"/>
          <w:sz w:val="24"/>
          <w:szCs w:val="24"/>
          <w:highlight w:val="yellow"/>
        </w:rPr>
        <w:t xml:space="preserve"> </w:t>
      </w:r>
      <w:hyperlink r:id="rId24" w:history="1">
        <w:r w:rsidRPr="00A109D4">
          <w:rPr>
            <w:rStyle w:val="Hyperlink"/>
            <w:rFonts w:ascii="Arial" w:hAnsi="Arial" w:cs="Arial"/>
            <w:sz w:val="24"/>
            <w:szCs w:val="24"/>
            <w:highlight w:val="yellow"/>
          </w:rPr>
          <w:t>Corporate social responsibility and governance (springer.com)</w:t>
        </w:r>
      </w:hyperlink>
    </w:p>
    <w:p w14:paraId="0B01E16A" w14:textId="77777777" w:rsidR="00A109D4" w:rsidRP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1</w:t>
      </w:r>
      <w:r w:rsidRPr="00A109D4">
        <w:rPr>
          <w:rFonts w:ascii="Arial" w:hAnsi="Arial" w:cs="Arial"/>
          <w:color w:val="222222"/>
          <w:sz w:val="24"/>
          <w:szCs w:val="24"/>
          <w:highlight w:val="yellow"/>
          <w:shd w:val="clear" w:color="auto" w:fill="FFFFFF"/>
          <w:vertAlign w:val="superscript"/>
        </w:rPr>
        <w:t>st</w:t>
      </w:r>
      <w:r w:rsidRPr="00A109D4">
        <w:rPr>
          <w:rFonts w:ascii="Arial" w:hAnsi="Arial" w:cs="Arial"/>
          <w:color w:val="222222"/>
          <w:sz w:val="24"/>
          <w:szCs w:val="24"/>
          <w:highlight w:val="yellow"/>
          <w:shd w:val="clear" w:color="auto" w:fill="FFFFFF"/>
        </w:rPr>
        <w:t xml:space="preserve"> May 2024).</w:t>
      </w:r>
    </w:p>
    <w:p w14:paraId="62315980" w14:textId="77777777" w:rsidR="00A109D4" w:rsidRPr="00A109D4" w:rsidRDefault="00A109D4" w:rsidP="00A109D4">
      <w:pPr>
        <w:pStyle w:val="ListParagraph"/>
        <w:numPr>
          <w:ilvl w:val="0"/>
          <w:numId w:val="1"/>
        </w:numPr>
        <w:spacing w:line="360" w:lineRule="auto"/>
        <w:rPr>
          <w:rFonts w:ascii="Arial" w:hAnsi="Arial" w:cs="Arial"/>
          <w:color w:val="222222"/>
          <w:sz w:val="24"/>
          <w:szCs w:val="24"/>
          <w:highlight w:val="yellow"/>
          <w:shd w:val="clear" w:color="auto" w:fill="FFFFFF"/>
        </w:rPr>
      </w:pPr>
      <w:proofErr w:type="spellStart"/>
      <w:r w:rsidRPr="00A109D4">
        <w:rPr>
          <w:rFonts w:ascii="Arial" w:hAnsi="Arial" w:cs="Arial"/>
          <w:color w:val="222222"/>
          <w:sz w:val="24"/>
          <w:szCs w:val="24"/>
          <w:highlight w:val="yellow"/>
          <w:shd w:val="clear" w:color="auto" w:fill="FFFFFF"/>
        </w:rPr>
        <w:t>Sanvitale</w:t>
      </w:r>
      <w:proofErr w:type="spellEnd"/>
      <w:r w:rsidRPr="00A109D4">
        <w:rPr>
          <w:rFonts w:ascii="Arial" w:hAnsi="Arial" w:cs="Arial"/>
          <w:color w:val="222222"/>
          <w:sz w:val="24"/>
          <w:szCs w:val="24"/>
          <w:highlight w:val="yellow"/>
          <w:shd w:val="clear" w:color="auto" w:fill="FFFFFF"/>
        </w:rPr>
        <w:t xml:space="preserve">, A.L. (2020). Corporate Social Responsibility in the Hotel Industry: A Study of Marriott International and Odyssey Hotel </w:t>
      </w:r>
      <w:proofErr w:type="spellStart"/>
      <w:r w:rsidRPr="00A109D4">
        <w:rPr>
          <w:rFonts w:ascii="Arial" w:hAnsi="Arial" w:cs="Arial"/>
          <w:color w:val="222222"/>
          <w:sz w:val="24"/>
          <w:szCs w:val="24"/>
          <w:highlight w:val="yellow"/>
          <w:shd w:val="clear" w:color="auto" w:fill="FFFFFF"/>
        </w:rPr>
        <w:t>Group.Available</w:t>
      </w:r>
      <w:proofErr w:type="spellEnd"/>
      <w:r w:rsidRPr="00A109D4">
        <w:rPr>
          <w:rFonts w:ascii="Arial" w:hAnsi="Arial" w:cs="Arial"/>
          <w:color w:val="222222"/>
          <w:sz w:val="24"/>
          <w:szCs w:val="24"/>
          <w:highlight w:val="yellow"/>
          <w:shd w:val="clear" w:color="auto" w:fill="FFFFFF"/>
        </w:rPr>
        <w:t xml:space="preserve"> at: </w:t>
      </w:r>
      <w:hyperlink r:id="rId25" w:history="1">
        <w:proofErr w:type="spellStart"/>
        <w:r w:rsidRPr="00A109D4">
          <w:rPr>
            <w:rStyle w:val="Hyperlink"/>
            <w:rFonts w:ascii="Arial" w:hAnsi="Arial" w:cs="Arial"/>
            <w:sz w:val="24"/>
            <w:szCs w:val="24"/>
            <w:highlight w:val="yellow"/>
          </w:rPr>
          <w:t>show.cgi</w:t>
        </w:r>
        <w:proofErr w:type="spellEnd"/>
        <w:r w:rsidRPr="00A109D4">
          <w:rPr>
            <w:rStyle w:val="Hyperlink"/>
            <w:rFonts w:ascii="Arial" w:hAnsi="Arial" w:cs="Arial"/>
            <w:sz w:val="24"/>
            <w:szCs w:val="24"/>
            <w:highlight w:val="yellow"/>
          </w:rPr>
          <w:t xml:space="preserve"> (uvt.nl)</w:t>
        </w:r>
      </w:hyperlink>
    </w:p>
    <w:p w14:paraId="1A4373F8" w14:textId="77777777" w:rsidR="00A109D4" w:rsidRDefault="00A109D4" w:rsidP="00A109D4">
      <w:pPr>
        <w:pStyle w:val="ListParagraph"/>
        <w:spacing w:line="360" w:lineRule="auto"/>
        <w:rPr>
          <w:rFonts w:ascii="Arial" w:hAnsi="Arial" w:cs="Arial"/>
          <w:color w:val="222222"/>
          <w:sz w:val="24"/>
          <w:szCs w:val="24"/>
          <w:highlight w:val="yellow"/>
          <w:shd w:val="clear" w:color="auto" w:fill="FFFFFF"/>
        </w:rPr>
      </w:pPr>
      <w:r w:rsidRPr="00A109D4">
        <w:rPr>
          <w:rFonts w:ascii="Arial" w:hAnsi="Arial" w:cs="Arial"/>
          <w:color w:val="222222"/>
          <w:sz w:val="24"/>
          <w:szCs w:val="24"/>
          <w:highlight w:val="yellow"/>
          <w:shd w:val="clear" w:color="auto" w:fill="FFFFFF"/>
        </w:rPr>
        <w:t>(Accessed 28</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 2024).</w:t>
      </w:r>
    </w:p>
    <w:p w14:paraId="6647D076" w14:textId="77777777" w:rsidR="005F3945" w:rsidRDefault="005F3945" w:rsidP="00A109D4">
      <w:pPr>
        <w:pStyle w:val="ListParagraph"/>
        <w:spacing w:line="360" w:lineRule="auto"/>
        <w:rPr>
          <w:rFonts w:ascii="Arial" w:hAnsi="Arial" w:cs="Arial"/>
          <w:color w:val="222222"/>
          <w:sz w:val="24"/>
          <w:szCs w:val="24"/>
          <w:highlight w:val="yellow"/>
          <w:shd w:val="clear" w:color="auto" w:fill="FFFFFF"/>
        </w:rPr>
      </w:pPr>
    </w:p>
    <w:p w14:paraId="0504D405" w14:textId="77777777" w:rsidR="005F3945" w:rsidRDefault="005F3945" w:rsidP="00A109D4">
      <w:pPr>
        <w:pStyle w:val="ListParagraph"/>
        <w:spacing w:line="360" w:lineRule="auto"/>
        <w:rPr>
          <w:rFonts w:ascii="Arial" w:hAnsi="Arial" w:cs="Arial"/>
          <w:color w:val="222222"/>
          <w:sz w:val="24"/>
          <w:szCs w:val="24"/>
          <w:highlight w:val="yellow"/>
          <w:shd w:val="clear" w:color="auto" w:fill="FFFFFF"/>
        </w:rPr>
      </w:pPr>
    </w:p>
    <w:p w14:paraId="193362C0" w14:textId="77777777" w:rsidR="005F3945" w:rsidRDefault="005F3945" w:rsidP="00A109D4">
      <w:pPr>
        <w:pStyle w:val="ListParagraph"/>
        <w:spacing w:line="360" w:lineRule="auto"/>
        <w:rPr>
          <w:rFonts w:ascii="Arial" w:hAnsi="Arial" w:cs="Arial"/>
          <w:color w:val="222222"/>
          <w:sz w:val="24"/>
          <w:szCs w:val="24"/>
          <w:highlight w:val="yellow"/>
          <w:shd w:val="clear" w:color="auto" w:fill="FFFFFF"/>
        </w:rPr>
      </w:pPr>
    </w:p>
    <w:p w14:paraId="7B550121" w14:textId="77777777" w:rsidR="005F3945" w:rsidRDefault="005F3945" w:rsidP="00A109D4">
      <w:pPr>
        <w:pStyle w:val="ListParagraph"/>
        <w:spacing w:line="360" w:lineRule="auto"/>
        <w:rPr>
          <w:rFonts w:ascii="Arial" w:hAnsi="Arial" w:cs="Arial"/>
          <w:color w:val="222222"/>
          <w:sz w:val="24"/>
          <w:szCs w:val="24"/>
          <w:highlight w:val="yellow"/>
          <w:shd w:val="clear" w:color="auto" w:fill="FFFFFF"/>
        </w:rPr>
      </w:pPr>
    </w:p>
    <w:p w14:paraId="728CD45C" w14:textId="77777777" w:rsidR="005F3945" w:rsidRPr="00A109D4" w:rsidRDefault="005F3945" w:rsidP="00A109D4">
      <w:pPr>
        <w:pStyle w:val="ListParagraph"/>
        <w:spacing w:line="360" w:lineRule="auto"/>
        <w:rPr>
          <w:rFonts w:ascii="Arial" w:hAnsi="Arial" w:cs="Arial"/>
          <w:color w:val="222222"/>
          <w:sz w:val="24"/>
          <w:szCs w:val="24"/>
          <w:highlight w:val="yellow"/>
          <w:shd w:val="clear" w:color="auto" w:fill="FFFFFF"/>
        </w:rPr>
      </w:pPr>
    </w:p>
    <w:p w14:paraId="28C4BD39" w14:textId="77777777" w:rsidR="00A109D4" w:rsidRPr="00A109D4" w:rsidRDefault="00A109D4" w:rsidP="00A109D4">
      <w:pPr>
        <w:pStyle w:val="ListParagraph"/>
        <w:numPr>
          <w:ilvl w:val="0"/>
          <w:numId w:val="1"/>
        </w:numPr>
        <w:spacing w:line="360" w:lineRule="auto"/>
        <w:rPr>
          <w:rFonts w:ascii="Arial" w:hAnsi="Arial" w:cs="Arial"/>
          <w:sz w:val="24"/>
          <w:szCs w:val="24"/>
          <w:highlight w:val="yellow"/>
        </w:rPr>
      </w:pPr>
      <w:r w:rsidRPr="00A109D4">
        <w:rPr>
          <w:rFonts w:ascii="Arial" w:hAnsi="Arial" w:cs="Arial"/>
          <w:color w:val="222222"/>
          <w:sz w:val="24"/>
          <w:szCs w:val="24"/>
          <w:highlight w:val="yellow"/>
          <w:shd w:val="clear" w:color="auto" w:fill="FFFFFF"/>
        </w:rPr>
        <w:lastRenderedPageBreak/>
        <w:t xml:space="preserve">Wang, C., Hu, </w:t>
      </w:r>
      <w:proofErr w:type="gramStart"/>
      <w:r w:rsidRPr="00A109D4">
        <w:rPr>
          <w:rFonts w:ascii="Arial" w:hAnsi="Arial" w:cs="Arial"/>
          <w:color w:val="222222"/>
          <w:sz w:val="24"/>
          <w:szCs w:val="24"/>
          <w:highlight w:val="yellow"/>
          <w:shd w:val="clear" w:color="auto" w:fill="FFFFFF"/>
        </w:rPr>
        <w:t>R.</w:t>
      </w:r>
      <w:proofErr w:type="gramEnd"/>
      <w:r w:rsidRPr="00A109D4">
        <w:rPr>
          <w:rFonts w:ascii="Arial" w:hAnsi="Arial" w:cs="Arial"/>
          <w:color w:val="222222"/>
          <w:sz w:val="24"/>
          <w:szCs w:val="24"/>
          <w:highlight w:val="yellow"/>
          <w:shd w:val="clear" w:color="auto" w:fill="FFFFFF"/>
        </w:rPr>
        <w:t xml:space="preserve"> and Zhang, T.C. (2020). Corporate social responsibility in international hotel chains and its effects on local employees: Scale development and empirical testing in China. </w:t>
      </w:r>
      <w:r w:rsidRPr="00A109D4">
        <w:rPr>
          <w:rFonts w:ascii="Arial" w:hAnsi="Arial" w:cs="Arial"/>
          <w:i/>
          <w:iCs/>
          <w:color w:val="222222"/>
          <w:sz w:val="24"/>
          <w:szCs w:val="24"/>
          <w:highlight w:val="yellow"/>
          <w:shd w:val="clear" w:color="auto" w:fill="FFFFFF"/>
        </w:rPr>
        <w:t>International Journal of Hospitality Management</w:t>
      </w:r>
      <w:r w:rsidRPr="00A109D4">
        <w:rPr>
          <w:rFonts w:ascii="Arial" w:hAnsi="Arial" w:cs="Arial"/>
          <w:color w:val="222222"/>
          <w:sz w:val="24"/>
          <w:szCs w:val="24"/>
          <w:highlight w:val="yellow"/>
          <w:shd w:val="clear" w:color="auto" w:fill="FFFFFF"/>
        </w:rPr>
        <w:t>, </w:t>
      </w:r>
      <w:r w:rsidRPr="00A109D4">
        <w:rPr>
          <w:rFonts w:ascii="Arial" w:hAnsi="Arial" w:cs="Arial"/>
          <w:i/>
          <w:iCs/>
          <w:color w:val="222222"/>
          <w:sz w:val="24"/>
          <w:szCs w:val="24"/>
          <w:highlight w:val="yellow"/>
          <w:shd w:val="clear" w:color="auto" w:fill="FFFFFF"/>
        </w:rPr>
        <w:t>90</w:t>
      </w:r>
      <w:r w:rsidRPr="00A109D4">
        <w:rPr>
          <w:rFonts w:ascii="Arial" w:hAnsi="Arial" w:cs="Arial"/>
          <w:color w:val="222222"/>
          <w:sz w:val="24"/>
          <w:szCs w:val="24"/>
          <w:highlight w:val="yellow"/>
          <w:shd w:val="clear" w:color="auto" w:fill="FFFFFF"/>
        </w:rPr>
        <w:t xml:space="preserve">, p.102598. Available at: </w:t>
      </w:r>
      <w:hyperlink r:id="rId26" w:history="1">
        <w:r w:rsidRPr="00A109D4">
          <w:rPr>
            <w:rStyle w:val="Hyperlink"/>
            <w:rFonts w:ascii="Arial" w:hAnsi="Arial" w:cs="Arial"/>
            <w:sz w:val="24"/>
            <w:szCs w:val="24"/>
            <w:highlight w:val="yellow"/>
          </w:rPr>
          <w:t>Corporate Social Responsibility in International Hotel Chains and its Effects on Local Employees: Scale Development and Empirical Testing in China (ucf.edu)</w:t>
        </w:r>
      </w:hyperlink>
    </w:p>
    <w:p w14:paraId="1E9BFC2A" w14:textId="77777777" w:rsidR="00A109D4" w:rsidRPr="00A109D4" w:rsidRDefault="00A109D4" w:rsidP="00A109D4">
      <w:pPr>
        <w:pStyle w:val="ListParagraph"/>
        <w:spacing w:line="360" w:lineRule="auto"/>
        <w:rPr>
          <w:rFonts w:ascii="Arial" w:hAnsi="Arial" w:cs="Arial"/>
          <w:color w:val="222222"/>
          <w:sz w:val="24"/>
          <w:szCs w:val="24"/>
          <w:shd w:val="clear" w:color="auto" w:fill="FFFFFF"/>
        </w:rPr>
      </w:pPr>
      <w:r w:rsidRPr="00A109D4">
        <w:rPr>
          <w:rFonts w:ascii="Arial" w:hAnsi="Arial" w:cs="Arial"/>
          <w:color w:val="222222"/>
          <w:sz w:val="24"/>
          <w:szCs w:val="24"/>
          <w:highlight w:val="yellow"/>
          <w:shd w:val="clear" w:color="auto" w:fill="FFFFFF"/>
        </w:rPr>
        <w:t>(Accessed 29</w:t>
      </w:r>
      <w:r w:rsidRPr="00A109D4">
        <w:rPr>
          <w:rFonts w:ascii="Arial" w:hAnsi="Arial" w:cs="Arial"/>
          <w:color w:val="222222"/>
          <w:sz w:val="24"/>
          <w:szCs w:val="24"/>
          <w:highlight w:val="yellow"/>
          <w:shd w:val="clear" w:color="auto" w:fill="FFFFFF"/>
          <w:vertAlign w:val="superscript"/>
        </w:rPr>
        <w:t>th</w:t>
      </w:r>
      <w:r w:rsidRPr="00A109D4">
        <w:rPr>
          <w:rFonts w:ascii="Arial" w:hAnsi="Arial" w:cs="Arial"/>
          <w:color w:val="222222"/>
          <w:sz w:val="24"/>
          <w:szCs w:val="24"/>
          <w:highlight w:val="yellow"/>
          <w:shd w:val="clear" w:color="auto" w:fill="FFFFFF"/>
        </w:rPr>
        <w:t xml:space="preserve"> Aprile).</w:t>
      </w:r>
    </w:p>
    <w:p w14:paraId="6125A388" w14:textId="77777777" w:rsidR="00A109D4" w:rsidRPr="00A109D4" w:rsidRDefault="00A109D4" w:rsidP="00A109D4">
      <w:pPr>
        <w:pStyle w:val="NormalWeb"/>
        <w:numPr>
          <w:ilvl w:val="0"/>
          <w:numId w:val="1"/>
        </w:numPr>
        <w:shd w:val="clear" w:color="auto" w:fill="FFFFFF"/>
        <w:spacing w:before="0" w:beforeAutospacing="0" w:after="0" w:afterAutospacing="0" w:line="360" w:lineRule="auto"/>
        <w:rPr>
          <w:rFonts w:ascii="Arial" w:hAnsi="Arial" w:cs="Arial"/>
          <w:color w:val="222222"/>
          <w:highlight w:val="yellow"/>
        </w:rPr>
      </w:pPr>
      <w:hyperlink r:id="rId27" w:tgtFrame="_blank" w:history="1">
        <w:r w:rsidRPr="00A109D4">
          <w:rPr>
            <w:rStyle w:val="Hyperlink"/>
            <w:rFonts w:ascii="Arial" w:hAnsi="Arial" w:cs="Arial"/>
            <w:color w:val="1155CC"/>
            <w:highlight w:val="yellow"/>
          </w:rPr>
          <w:t>www.youtube.com</w:t>
        </w:r>
      </w:hyperlink>
      <w:r w:rsidRPr="00A109D4">
        <w:rPr>
          <w:rFonts w:ascii="Arial" w:hAnsi="Arial" w:cs="Arial"/>
          <w:color w:val="222222"/>
          <w:highlight w:val="yellow"/>
        </w:rPr>
        <w:t>. (n.d.). </w:t>
      </w:r>
      <w:r w:rsidRPr="00A109D4">
        <w:rPr>
          <w:rFonts w:ascii="Arial" w:hAnsi="Arial" w:cs="Arial"/>
          <w:i/>
          <w:iCs/>
          <w:color w:val="222222"/>
          <w:highlight w:val="yellow"/>
        </w:rPr>
        <w:t>Paris Agreement on Climate Change [COP-21] | Environment and Ecology for UPSC Prelims &amp; Mains 2022</w:t>
      </w:r>
      <w:r w:rsidRPr="00A109D4">
        <w:rPr>
          <w:rFonts w:ascii="Arial" w:hAnsi="Arial" w:cs="Arial"/>
          <w:color w:val="222222"/>
          <w:highlight w:val="yellow"/>
        </w:rPr>
        <w:t>. [online] Available at: </w:t>
      </w:r>
      <w:hyperlink r:id="rId28" w:tgtFrame="_blank" w:history="1">
        <w:r w:rsidRPr="00A109D4">
          <w:rPr>
            <w:rStyle w:val="Hyperlink"/>
            <w:rFonts w:ascii="Arial" w:hAnsi="Arial" w:cs="Arial"/>
            <w:color w:val="1155CC"/>
            <w:highlight w:val="yellow"/>
          </w:rPr>
          <w:t>https://www.youtube.com/live/cL6NjX1H9Mg?feature=shared</w:t>
        </w:r>
      </w:hyperlink>
    </w:p>
    <w:p w14:paraId="7242AD51" w14:textId="6FB32340" w:rsidR="00A109D4" w:rsidRPr="00A109D4" w:rsidRDefault="00A109D4" w:rsidP="005F3945">
      <w:pPr>
        <w:pStyle w:val="NormalWeb"/>
        <w:shd w:val="clear" w:color="auto" w:fill="FFFFFF"/>
        <w:spacing w:before="0" w:beforeAutospacing="0" w:after="0" w:afterAutospacing="0" w:line="360" w:lineRule="auto"/>
        <w:ind w:left="720"/>
        <w:rPr>
          <w:rFonts w:ascii="Arial" w:hAnsi="Arial" w:cs="Arial"/>
          <w:color w:val="222222"/>
        </w:rPr>
      </w:pPr>
      <w:r w:rsidRPr="00A109D4">
        <w:rPr>
          <w:rFonts w:ascii="Arial" w:hAnsi="Arial" w:cs="Arial"/>
          <w:color w:val="222222"/>
          <w:highlight w:val="yellow"/>
        </w:rPr>
        <w:t>(Accessed 29</w:t>
      </w:r>
      <w:r w:rsidRPr="00A109D4">
        <w:rPr>
          <w:rFonts w:ascii="Arial" w:hAnsi="Arial" w:cs="Arial"/>
          <w:color w:val="222222"/>
          <w:highlight w:val="yellow"/>
          <w:vertAlign w:val="superscript"/>
        </w:rPr>
        <w:t>th</w:t>
      </w:r>
      <w:r w:rsidRPr="00A109D4">
        <w:rPr>
          <w:rFonts w:ascii="Arial" w:hAnsi="Arial" w:cs="Arial"/>
          <w:color w:val="222222"/>
          <w:highlight w:val="yellow"/>
        </w:rPr>
        <w:t xml:space="preserve"> Aprile 2024).</w:t>
      </w:r>
    </w:p>
    <w:p w14:paraId="02FFF73D" w14:textId="77777777" w:rsidR="00A109D4" w:rsidRPr="00A109D4" w:rsidRDefault="00A109D4" w:rsidP="00A109D4">
      <w:pPr>
        <w:pStyle w:val="NormalWeb"/>
        <w:numPr>
          <w:ilvl w:val="0"/>
          <w:numId w:val="1"/>
        </w:numPr>
        <w:shd w:val="clear" w:color="auto" w:fill="FFFFFF"/>
        <w:spacing w:before="0" w:beforeAutospacing="0" w:after="0" w:afterAutospacing="0" w:line="360" w:lineRule="auto"/>
        <w:rPr>
          <w:rFonts w:ascii="Arial" w:hAnsi="Arial" w:cs="Arial"/>
          <w:color w:val="222222"/>
          <w:highlight w:val="yellow"/>
        </w:rPr>
      </w:pPr>
      <w:r w:rsidRPr="00A109D4">
        <w:rPr>
          <w:rFonts w:ascii="Arial" w:hAnsi="Arial" w:cs="Arial"/>
          <w:color w:val="222222"/>
          <w:highlight w:val="yellow"/>
        </w:rPr>
        <w:t>Yuan, Y., Lu, L.Y., Tian, G. and Yu, Y. (2020). Business Strategy and Corporate Social Responsibility. </w:t>
      </w:r>
      <w:r w:rsidRPr="00A109D4">
        <w:rPr>
          <w:rFonts w:ascii="Arial" w:hAnsi="Arial" w:cs="Arial"/>
          <w:i/>
          <w:iCs/>
          <w:color w:val="222222"/>
          <w:highlight w:val="yellow"/>
        </w:rPr>
        <w:t>Journal of Business Ethics</w:t>
      </w:r>
      <w:r w:rsidRPr="00A109D4">
        <w:rPr>
          <w:rFonts w:ascii="Arial" w:hAnsi="Arial" w:cs="Arial"/>
          <w:color w:val="222222"/>
          <w:highlight w:val="yellow"/>
        </w:rPr>
        <w:t>, [online] 162(2), pp.359–377. Available at: </w:t>
      </w:r>
      <w:hyperlink r:id="rId29" w:tgtFrame="_blank" w:history="1">
        <w:r w:rsidRPr="00A109D4">
          <w:rPr>
            <w:rStyle w:val="Hyperlink"/>
            <w:rFonts w:ascii="Arial" w:hAnsi="Arial" w:cs="Arial"/>
            <w:color w:val="1155CC"/>
            <w:highlight w:val="yellow"/>
          </w:rPr>
          <w:t>https://www.jstor.org/stable/45278305</w:t>
        </w:r>
      </w:hyperlink>
      <w:r w:rsidRPr="00A109D4">
        <w:rPr>
          <w:rFonts w:ascii="Arial" w:hAnsi="Arial" w:cs="Arial"/>
          <w:color w:val="222222"/>
          <w:highlight w:val="yellow"/>
        </w:rPr>
        <w:t> </w:t>
      </w:r>
    </w:p>
    <w:p w14:paraId="30BC878C" w14:textId="77777777" w:rsidR="00A109D4" w:rsidRPr="00A109D4" w:rsidRDefault="00A109D4" w:rsidP="00A109D4">
      <w:pPr>
        <w:pStyle w:val="NormalWeb"/>
        <w:shd w:val="clear" w:color="auto" w:fill="FFFFFF"/>
        <w:spacing w:before="0" w:beforeAutospacing="0" w:after="0" w:afterAutospacing="0" w:line="360" w:lineRule="auto"/>
        <w:ind w:left="720"/>
        <w:rPr>
          <w:rFonts w:ascii="Arial" w:hAnsi="Arial" w:cs="Arial"/>
          <w:color w:val="222222"/>
        </w:rPr>
      </w:pPr>
      <w:r w:rsidRPr="00A109D4">
        <w:rPr>
          <w:rFonts w:ascii="Arial" w:hAnsi="Arial" w:cs="Arial"/>
          <w:color w:val="222222"/>
          <w:highlight w:val="yellow"/>
        </w:rPr>
        <w:t>(Accessed 1</w:t>
      </w:r>
      <w:r w:rsidRPr="00A109D4">
        <w:rPr>
          <w:rFonts w:ascii="Arial" w:hAnsi="Arial" w:cs="Arial"/>
          <w:color w:val="222222"/>
          <w:highlight w:val="yellow"/>
          <w:vertAlign w:val="superscript"/>
        </w:rPr>
        <w:t>st</w:t>
      </w:r>
      <w:r w:rsidRPr="00A109D4">
        <w:rPr>
          <w:rFonts w:ascii="Arial" w:hAnsi="Arial" w:cs="Arial"/>
          <w:color w:val="222222"/>
          <w:highlight w:val="yellow"/>
        </w:rPr>
        <w:t xml:space="preserve"> May 2024).</w:t>
      </w:r>
    </w:p>
    <w:p w14:paraId="66968C3D" w14:textId="77777777" w:rsidR="000F7FE1" w:rsidRDefault="000F7FE1" w:rsidP="000F7FE1">
      <w:pPr>
        <w:rPr>
          <w:rFonts w:ascii="Arial" w:hAnsi="Arial" w:cs="Arial"/>
          <w:sz w:val="24"/>
          <w:szCs w:val="24"/>
        </w:rPr>
      </w:pPr>
    </w:p>
    <w:p w14:paraId="5D593A85" w14:textId="77777777" w:rsidR="000F7FE1" w:rsidRDefault="000F7FE1" w:rsidP="000F7FE1">
      <w:pPr>
        <w:rPr>
          <w:rFonts w:ascii="Arial" w:hAnsi="Arial" w:cs="Arial"/>
          <w:sz w:val="24"/>
          <w:szCs w:val="24"/>
        </w:rPr>
      </w:pPr>
    </w:p>
    <w:p w14:paraId="4657ED83" w14:textId="77777777" w:rsidR="000F7FE1" w:rsidRDefault="000F7FE1" w:rsidP="000F7FE1">
      <w:pPr>
        <w:rPr>
          <w:rFonts w:ascii="Arial" w:hAnsi="Arial" w:cs="Arial"/>
          <w:sz w:val="24"/>
          <w:szCs w:val="24"/>
        </w:rPr>
      </w:pPr>
    </w:p>
    <w:p w14:paraId="3F08DED3" w14:textId="77777777" w:rsidR="000F7FE1" w:rsidRDefault="000F7FE1" w:rsidP="000F7FE1">
      <w:pPr>
        <w:rPr>
          <w:rFonts w:ascii="Arial" w:hAnsi="Arial" w:cs="Arial"/>
          <w:sz w:val="24"/>
          <w:szCs w:val="24"/>
        </w:rPr>
      </w:pPr>
    </w:p>
    <w:p w14:paraId="3FA31D11" w14:textId="77777777" w:rsidR="000F7FE1" w:rsidRDefault="000F7FE1" w:rsidP="000F7FE1">
      <w:pPr>
        <w:rPr>
          <w:rFonts w:ascii="Arial" w:hAnsi="Arial" w:cs="Arial"/>
          <w:sz w:val="24"/>
          <w:szCs w:val="24"/>
        </w:rPr>
      </w:pPr>
    </w:p>
    <w:p w14:paraId="3F3E7E62" w14:textId="77777777" w:rsidR="000F7FE1" w:rsidRDefault="000F7FE1" w:rsidP="000F7FE1">
      <w:pPr>
        <w:rPr>
          <w:rFonts w:ascii="Arial" w:hAnsi="Arial" w:cs="Arial"/>
          <w:sz w:val="24"/>
          <w:szCs w:val="24"/>
        </w:rPr>
      </w:pPr>
    </w:p>
    <w:p w14:paraId="58B66646" w14:textId="77777777" w:rsidR="000F7FE1" w:rsidRDefault="000F7FE1" w:rsidP="000F7FE1">
      <w:pPr>
        <w:rPr>
          <w:rFonts w:ascii="Arial" w:hAnsi="Arial" w:cs="Arial"/>
          <w:sz w:val="24"/>
          <w:szCs w:val="24"/>
        </w:rPr>
      </w:pPr>
    </w:p>
    <w:p w14:paraId="52F1A5E5" w14:textId="77777777" w:rsidR="000F7FE1" w:rsidRDefault="000F7FE1" w:rsidP="000F7FE1">
      <w:pPr>
        <w:rPr>
          <w:rFonts w:ascii="Arial" w:hAnsi="Arial" w:cs="Arial"/>
          <w:sz w:val="24"/>
          <w:szCs w:val="24"/>
        </w:rPr>
      </w:pPr>
    </w:p>
    <w:p w14:paraId="1D9CAAE4" w14:textId="77777777" w:rsidR="000F7FE1" w:rsidRDefault="000F7FE1" w:rsidP="000F7FE1">
      <w:pPr>
        <w:rPr>
          <w:rFonts w:ascii="Arial" w:hAnsi="Arial" w:cs="Arial"/>
          <w:sz w:val="24"/>
          <w:szCs w:val="24"/>
        </w:rPr>
      </w:pPr>
    </w:p>
    <w:p w14:paraId="3117D0AE" w14:textId="77777777" w:rsidR="000F7FE1" w:rsidRDefault="000F7FE1" w:rsidP="000F7FE1">
      <w:pPr>
        <w:rPr>
          <w:rFonts w:ascii="Arial" w:hAnsi="Arial" w:cs="Arial"/>
          <w:sz w:val="24"/>
          <w:szCs w:val="24"/>
        </w:rPr>
      </w:pPr>
    </w:p>
    <w:p w14:paraId="0D4D484C" w14:textId="77777777" w:rsidR="000F7FE1" w:rsidRDefault="000F7FE1" w:rsidP="000F7FE1">
      <w:pPr>
        <w:rPr>
          <w:rFonts w:ascii="Arial" w:hAnsi="Arial" w:cs="Arial"/>
          <w:sz w:val="24"/>
          <w:szCs w:val="24"/>
        </w:rPr>
      </w:pPr>
    </w:p>
    <w:p w14:paraId="3FFE6A6C" w14:textId="77777777" w:rsidR="000F7FE1" w:rsidRDefault="000F7FE1" w:rsidP="000F7FE1">
      <w:pPr>
        <w:rPr>
          <w:rFonts w:ascii="Arial" w:hAnsi="Arial" w:cs="Arial"/>
          <w:sz w:val="24"/>
          <w:szCs w:val="24"/>
        </w:rPr>
      </w:pPr>
    </w:p>
    <w:p w14:paraId="6A2689E7" w14:textId="77777777" w:rsidR="000F7FE1" w:rsidRDefault="000F7FE1" w:rsidP="000F7FE1">
      <w:pPr>
        <w:rPr>
          <w:rFonts w:ascii="Arial" w:hAnsi="Arial" w:cs="Arial"/>
          <w:sz w:val="24"/>
          <w:szCs w:val="24"/>
        </w:rPr>
      </w:pPr>
    </w:p>
    <w:p w14:paraId="0E527848" w14:textId="77777777" w:rsidR="000F7FE1" w:rsidRDefault="000F7FE1" w:rsidP="000F7FE1">
      <w:pPr>
        <w:rPr>
          <w:rFonts w:ascii="Arial" w:hAnsi="Arial" w:cs="Arial"/>
          <w:sz w:val="24"/>
          <w:szCs w:val="24"/>
        </w:rPr>
      </w:pPr>
    </w:p>
    <w:p w14:paraId="1BEC52FD" w14:textId="77777777" w:rsidR="000F7FE1" w:rsidRDefault="000F7FE1" w:rsidP="000F7FE1">
      <w:pPr>
        <w:rPr>
          <w:rFonts w:ascii="Arial" w:hAnsi="Arial" w:cs="Arial"/>
          <w:sz w:val="24"/>
          <w:szCs w:val="24"/>
        </w:rPr>
      </w:pPr>
    </w:p>
    <w:p w14:paraId="12C09431" w14:textId="77777777" w:rsidR="000F7FE1" w:rsidRDefault="000F7FE1" w:rsidP="000F7FE1">
      <w:pPr>
        <w:rPr>
          <w:rFonts w:ascii="Arial" w:hAnsi="Arial" w:cs="Arial"/>
          <w:sz w:val="24"/>
          <w:szCs w:val="24"/>
        </w:rPr>
      </w:pPr>
    </w:p>
    <w:p w14:paraId="3F11D61A" w14:textId="77777777" w:rsidR="000F7FE1" w:rsidRDefault="000F7FE1" w:rsidP="000F7FE1">
      <w:pPr>
        <w:rPr>
          <w:rFonts w:ascii="Arial" w:hAnsi="Arial" w:cs="Arial"/>
          <w:sz w:val="24"/>
          <w:szCs w:val="24"/>
        </w:rPr>
      </w:pPr>
    </w:p>
    <w:p w14:paraId="44FF483E" w14:textId="77777777" w:rsidR="000F7FE1" w:rsidRDefault="000F7FE1" w:rsidP="000F7FE1">
      <w:pPr>
        <w:rPr>
          <w:rFonts w:ascii="Arial" w:hAnsi="Arial" w:cs="Arial"/>
          <w:sz w:val="24"/>
          <w:szCs w:val="24"/>
        </w:rPr>
      </w:pPr>
    </w:p>
    <w:p w14:paraId="1A5163B9" w14:textId="77777777" w:rsidR="000F7FE1" w:rsidRPr="000F7FE1" w:rsidRDefault="000F7FE1" w:rsidP="000F7FE1">
      <w:pPr>
        <w:rPr>
          <w:rFonts w:ascii="Arial" w:hAnsi="Arial" w:cs="Arial"/>
          <w:sz w:val="24"/>
          <w:szCs w:val="24"/>
        </w:rPr>
      </w:pPr>
    </w:p>
    <w:sectPr w:rsidR="000F7FE1" w:rsidRPr="000F7F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35CC3" w14:textId="77777777" w:rsidR="00BD7CBD" w:rsidRDefault="00BD7CBD" w:rsidP="00BD7CBD">
      <w:pPr>
        <w:spacing w:after="0" w:line="240" w:lineRule="auto"/>
      </w:pPr>
      <w:r>
        <w:separator/>
      </w:r>
    </w:p>
  </w:endnote>
  <w:endnote w:type="continuationSeparator" w:id="0">
    <w:p w14:paraId="5E8FAEA8" w14:textId="77777777" w:rsidR="00BD7CBD" w:rsidRDefault="00BD7CBD" w:rsidP="00BD7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980B1" w14:textId="77777777" w:rsidR="00BD7CBD" w:rsidRDefault="00BD7CBD" w:rsidP="00BD7CBD">
      <w:pPr>
        <w:spacing w:after="0" w:line="240" w:lineRule="auto"/>
      </w:pPr>
      <w:r>
        <w:separator/>
      </w:r>
    </w:p>
  </w:footnote>
  <w:footnote w:type="continuationSeparator" w:id="0">
    <w:p w14:paraId="5E2AB766" w14:textId="77777777" w:rsidR="00BD7CBD" w:rsidRDefault="00BD7CBD" w:rsidP="00BD7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A0A27"/>
    <w:multiLevelType w:val="hybridMultilevel"/>
    <w:tmpl w:val="BA0E6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1905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FF"/>
    <w:rsid w:val="00012759"/>
    <w:rsid w:val="00014616"/>
    <w:rsid w:val="00020EDB"/>
    <w:rsid w:val="00036EBE"/>
    <w:rsid w:val="00041CE4"/>
    <w:rsid w:val="0005331A"/>
    <w:rsid w:val="00064837"/>
    <w:rsid w:val="00066A09"/>
    <w:rsid w:val="000716E6"/>
    <w:rsid w:val="00073AA2"/>
    <w:rsid w:val="00077EB0"/>
    <w:rsid w:val="0008352A"/>
    <w:rsid w:val="000868CC"/>
    <w:rsid w:val="000950BA"/>
    <w:rsid w:val="000A24E3"/>
    <w:rsid w:val="000A6249"/>
    <w:rsid w:val="000B26C9"/>
    <w:rsid w:val="000B4188"/>
    <w:rsid w:val="000B6F3B"/>
    <w:rsid w:val="000C68BD"/>
    <w:rsid w:val="000D0715"/>
    <w:rsid w:val="000D2A9F"/>
    <w:rsid w:val="000E0CD2"/>
    <w:rsid w:val="000F34C4"/>
    <w:rsid w:val="000F7FE1"/>
    <w:rsid w:val="001016EF"/>
    <w:rsid w:val="0010400C"/>
    <w:rsid w:val="0010419F"/>
    <w:rsid w:val="001078F8"/>
    <w:rsid w:val="00112F6B"/>
    <w:rsid w:val="00131015"/>
    <w:rsid w:val="00133B7F"/>
    <w:rsid w:val="00141262"/>
    <w:rsid w:val="001431E9"/>
    <w:rsid w:val="00143B04"/>
    <w:rsid w:val="0015503C"/>
    <w:rsid w:val="001727F0"/>
    <w:rsid w:val="00173DB4"/>
    <w:rsid w:val="001863CF"/>
    <w:rsid w:val="001868B4"/>
    <w:rsid w:val="00194D5C"/>
    <w:rsid w:val="001955B5"/>
    <w:rsid w:val="00197B8C"/>
    <w:rsid w:val="001A3537"/>
    <w:rsid w:val="001A42C3"/>
    <w:rsid w:val="001A5D89"/>
    <w:rsid w:val="001C2447"/>
    <w:rsid w:val="001C3F5F"/>
    <w:rsid w:val="001C653C"/>
    <w:rsid w:val="001D4E50"/>
    <w:rsid w:val="001E08F8"/>
    <w:rsid w:val="001F1195"/>
    <w:rsid w:val="00201639"/>
    <w:rsid w:val="0020578E"/>
    <w:rsid w:val="00213B93"/>
    <w:rsid w:val="00216EAF"/>
    <w:rsid w:val="0022140E"/>
    <w:rsid w:val="00240F0B"/>
    <w:rsid w:val="0024667D"/>
    <w:rsid w:val="00251583"/>
    <w:rsid w:val="002947DE"/>
    <w:rsid w:val="002A6F25"/>
    <w:rsid w:val="002B0EF5"/>
    <w:rsid w:val="002B7055"/>
    <w:rsid w:val="002F305F"/>
    <w:rsid w:val="002F48C1"/>
    <w:rsid w:val="003024FF"/>
    <w:rsid w:val="00305C42"/>
    <w:rsid w:val="003121E1"/>
    <w:rsid w:val="00317F5D"/>
    <w:rsid w:val="003233BD"/>
    <w:rsid w:val="00337C0C"/>
    <w:rsid w:val="00343122"/>
    <w:rsid w:val="00343AE0"/>
    <w:rsid w:val="003447FE"/>
    <w:rsid w:val="00347EB5"/>
    <w:rsid w:val="003510A7"/>
    <w:rsid w:val="00366CE0"/>
    <w:rsid w:val="00367933"/>
    <w:rsid w:val="00377A0A"/>
    <w:rsid w:val="003859D5"/>
    <w:rsid w:val="00386D85"/>
    <w:rsid w:val="003A2645"/>
    <w:rsid w:val="003D3627"/>
    <w:rsid w:val="003D755C"/>
    <w:rsid w:val="003F0B02"/>
    <w:rsid w:val="00402A89"/>
    <w:rsid w:val="00403D46"/>
    <w:rsid w:val="0040498D"/>
    <w:rsid w:val="0040512E"/>
    <w:rsid w:val="004060E2"/>
    <w:rsid w:val="0041419F"/>
    <w:rsid w:val="004337BE"/>
    <w:rsid w:val="00437770"/>
    <w:rsid w:val="00437EB5"/>
    <w:rsid w:val="00441464"/>
    <w:rsid w:val="00442F66"/>
    <w:rsid w:val="004508E5"/>
    <w:rsid w:val="004544E9"/>
    <w:rsid w:val="0046269D"/>
    <w:rsid w:val="0046503A"/>
    <w:rsid w:val="0049660F"/>
    <w:rsid w:val="004A66E4"/>
    <w:rsid w:val="004A6C76"/>
    <w:rsid w:val="004A78F4"/>
    <w:rsid w:val="004A7B0D"/>
    <w:rsid w:val="004B74C1"/>
    <w:rsid w:val="004C042C"/>
    <w:rsid w:val="004C1449"/>
    <w:rsid w:val="004C4B3C"/>
    <w:rsid w:val="004D7BE3"/>
    <w:rsid w:val="004E4EC5"/>
    <w:rsid w:val="004F5A1B"/>
    <w:rsid w:val="005052E5"/>
    <w:rsid w:val="005054C3"/>
    <w:rsid w:val="00512CCE"/>
    <w:rsid w:val="00517D45"/>
    <w:rsid w:val="0052115E"/>
    <w:rsid w:val="005227F3"/>
    <w:rsid w:val="00522D40"/>
    <w:rsid w:val="00530E87"/>
    <w:rsid w:val="005402B5"/>
    <w:rsid w:val="00540747"/>
    <w:rsid w:val="00543B87"/>
    <w:rsid w:val="00582B87"/>
    <w:rsid w:val="0058665C"/>
    <w:rsid w:val="005A38FF"/>
    <w:rsid w:val="005B0BDD"/>
    <w:rsid w:val="005B2D48"/>
    <w:rsid w:val="005C4CC5"/>
    <w:rsid w:val="005D603A"/>
    <w:rsid w:val="005D765D"/>
    <w:rsid w:val="005E2DD1"/>
    <w:rsid w:val="005F3945"/>
    <w:rsid w:val="005F6EB5"/>
    <w:rsid w:val="005F6F48"/>
    <w:rsid w:val="00601E1D"/>
    <w:rsid w:val="006110F3"/>
    <w:rsid w:val="00612FEE"/>
    <w:rsid w:val="006136B0"/>
    <w:rsid w:val="00615EAE"/>
    <w:rsid w:val="00621E77"/>
    <w:rsid w:val="00623A49"/>
    <w:rsid w:val="006325AA"/>
    <w:rsid w:val="00633F2A"/>
    <w:rsid w:val="00642B31"/>
    <w:rsid w:val="00646352"/>
    <w:rsid w:val="00646ECD"/>
    <w:rsid w:val="00653EFF"/>
    <w:rsid w:val="006567E9"/>
    <w:rsid w:val="006859FD"/>
    <w:rsid w:val="00691592"/>
    <w:rsid w:val="00693D53"/>
    <w:rsid w:val="006E5F23"/>
    <w:rsid w:val="00711319"/>
    <w:rsid w:val="00713572"/>
    <w:rsid w:val="00737BC0"/>
    <w:rsid w:val="00751C8E"/>
    <w:rsid w:val="00757C45"/>
    <w:rsid w:val="00777887"/>
    <w:rsid w:val="00790145"/>
    <w:rsid w:val="00797147"/>
    <w:rsid w:val="007A040B"/>
    <w:rsid w:val="007A3DCD"/>
    <w:rsid w:val="007A5AA2"/>
    <w:rsid w:val="007C1FDE"/>
    <w:rsid w:val="007E23AA"/>
    <w:rsid w:val="007E25DB"/>
    <w:rsid w:val="007F4B05"/>
    <w:rsid w:val="00805DDA"/>
    <w:rsid w:val="00831851"/>
    <w:rsid w:val="00833F6E"/>
    <w:rsid w:val="0083468D"/>
    <w:rsid w:val="008373E6"/>
    <w:rsid w:val="00842D26"/>
    <w:rsid w:val="00844673"/>
    <w:rsid w:val="00844AC0"/>
    <w:rsid w:val="00876CBB"/>
    <w:rsid w:val="00882C91"/>
    <w:rsid w:val="00895C65"/>
    <w:rsid w:val="00896677"/>
    <w:rsid w:val="008A280D"/>
    <w:rsid w:val="008A417A"/>
    <w:rsid w:val="008A42E8"/>
    <w:rsid w:val="008C210A"/>
    <w:rsid w:val="008C25D0"/>
    <w:rsid w:val="008E2D79"/>
    <w:rsid w:val="008F2CAD"/>
    <w:rsid w:val="00914A05"/>
    <w:rsid w:val="00927542"/>
    <w:rsid w:val="0093251B"/>
    <w:rsid w:val="00980A57"/>
    <w:rsid w:val="00980A77"/>
    <w:rsid w:val="0098270E"/>
    <w:rsid w:val="00983DFC"/>
    <w:rsid w:val="00985F46"/>
    <w:rsid w:val="009871FB"/>
    <w:rsid w:val="009A1CDC"/>
    <w:rsid w:val="009A6B4F"/>
    <w:rsid w:val="009A729C"/>
    <w:rsid w:val="009B6BD1"/>
    <w:rsid w:val="009C06B0"/>
    <w:rsid w:val="009C25AA"/>
    <w:rsid w:val="009C2F8E"/>
    <w:rsid w:val="009D6DF8"/>
    <w:rsid w:val="009E568E"/>
    <w:rsid w:val="00A105B7"/>
    <w:rsid w:val="00A109D4"/>
    <w:rsid w:val="00A22259"/>
    <w:rsid w:val="00A30F9B"/>
    <w:rsid w:val="00A37249"/>
    <w:rsid w:val="00A50E29"/>
    <w:rsid w:val="00A55AA6"/>
    <w:rsid w:val="00A62FA3"/>
    <w:rsid w:val="00A919B2"/>
    <w:rsid w:val="00A923E9"/>
    <w:rsid w:val="00A962D6"/>
    <w:rsid w:val="00A964D3"/>
    <w:rsid w:val="00AB21F6"/>
    <w:rsid w:val="00AB37E5"/>
    <w:rsid w:val="00AB552D"/>
    <w:rsid w:val="00AB6E58"/>
    <w:rsid w:val="00AC49C7"/>
    <w:rsid w:val="00AC5354"/>
    <w:rsid w:val="00AE192C"/>
    <w:rsid w:val="00AE667E"/>
    <w:rsid w:val="00AF3A4E"/>
    <w:rsid w:val="00B00306"/>
    <w:rsid w:val="00B06680"/>
    <w:rsid w:val="00B274ED"/>
    <w:rsid w:val="00B31BC7"/>
    <w:rsid w:val="00B320A9"/>
    <w:rsid w:val="00B422D7"/>
    <w:rsid w:val="00B45BB3"/>
    <w:rsid w:val="00B54385"/>
    <w:rsid w:val="00B70204"/>
    <w:rsid w:val="00B74253"/>
    <w:rsid w:val="00B84AE1"/>
    <w:rsid w:val="00B95E65"/>
    <w:rsid w:val="00BA01B5"/>
    <w:rsid w:val="00BD7CBD"/>
    <w:rsid w:val="00BE7418"/>
    <w:rsid w:val="00BF5463"/>
    <w:rsid w:val="00C14B2B"/>
    <w:rsid w:val="00C277AF"/>
    <w:rsid w:val="00C35472"/>
    <w:rsid w:val="00C4366A"/>
    <w:rsid w:val="00C43839"/>
    <w:rsid w:val="00C45C4E"/>
    <w:rsid w:val="00C764E4"/>
    <w:rsid w:val="00C82021"/>
    <w:rsid w:val="00C83D64"/>
    <w:rsid w:val="00CB6B04"/>
    <w:rsid w:val="00CC1F80"/>
    <w:rsid w:val="00CC5EDB"/>
    <w:rsid w:val="00CD1E12"/>
    <w:rsid w:val="00CE2C4E"/>
    <w:rsid w:val="00D004DD"/>
    <w:rsid w:val="00D039CB"/>
    <w:rsid w:val="00D06C87"/>
    <w:rsid w:val="00D14291"/>
    <w:rsid w:val="00D31200"/>
    <w:rsid w:val="00D43F97"/>
    <w:rsid w:val="00D46948"/>
    <w:rsid w:val="00D46CDB"/>
    <w:rsid w:val="00D47607"/>
    <w:rsid w:val="00D5530B"/>
    <w:rsid w:val="00D6650A"/>
    <w:rsid w:val="00D70750"/>
    <w:rsid w:val="00D75997"/>
    <w:rsid w:val="00D77CB2"/>
    <w:rsid w:val="00D83D49"/>
    <w:rsid w:val="00D91D68"/>
    <w:rsid w:val="00DA00DA"/>
    <w:rsid w:val="00DA5665"/>
    <w:rsid w:val="00DC70AB"/>
    <w:rsid w:val="00DC71BB"/>
    <w:rsid w:val="00DE1E2B"/>
    <w:rsid w:val="00DE6DB0"/>
    <w:rsid w:val="00DF4C06"/>
    <w:rsid w:val="00DF6B9A"/>
    <w:rsid w:val="00E0783E"/>
    <w:rsid w:val="00E11F7D"/>
    <w:rsid w:val="00E20F2B"/>
    <w:rsid w:val="00E25632"/>
    <w:rsid w:val="00E25785"/>
    <w:rsid w:val="00E65FF6"/>
    <w:rsid w:val="00E82C1B"/>
    <w:rsid w:val="00E83C37"/>
    <w:rsid w:val="00E93B5D"/>
    <w:rsid w:val="00EA02DB"/>
    <w:rsid w:val="00EA3F79"/>
    <w:rsid w:val="00EA541A"/>
    <w:rsid w:val="00EA77A5"/>
    <w:rsid w:val="00EB1BCC"/>
    <w:rsid w:val="00EC76FE"/>
    <w:rsid w:val="00ED11E6"/>
    <w:rsid w:val="00ED36EB"/>
    <w:rsid w:val="00EE211D"/>
    <w:rsid w:val="00EE41C5"/>
    <w:rsid w:val="00EF3C26"/>
    <w:rsid w:val="00EF54DA"/>
    <w:rsid w:val="00EF596B"/>
    <w:rsid w:val="00EF7C11"/>
    <w:rsid w:val="00F10E00"/>
    <w:rsid w:val="00F11B82"/>
    <w:rsid w:val="00F222FE"/>
    <w:rsid w:val="00F3317E"/>
    <w:rsid w:val="00F41FB5"/>
    <w:rsid w:val="00F42C76"/>
    <w:rsid w:val="00F57003"/>
    <w:rsid w:val="00F64985"/>
    <w:rsid w:val="00F91994"/>
    <w:rsid w:val="00F921ED"/>
    <w:rsid w:val="00FA00DE"/>
    <w:rsid w:val="00FA1E7F"/>
    <w:rsid w:val="00FA6753"/>
    <w:rsid w:val="00FB2D2D"/>
    <w:rsid w:val="00FD1C5A"/>
    <w:rsid w:val="00FD7DB2"/>
    <w:rsid w:val="00FE1AF8"/>
    <w:rsid w:val="00FF32F9"/>
    <w:rsid w:val="00FF4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81087A"/>
  <w15:chartTrackingRefBased/>
  <w15:docId w15:val="{999FA2DB-5DED-4F5D-A39F-FE2DCF286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ms">
    <w:name w:val="ams"/>
    <w:basedOn w:val="DefaultParagraphFont"/>
    <w:rsid w:val="00EC76FE"/>
  </w:style>
  <w:style w:type="character" w:styleId="Hyperlink">
    <w:name w:val="Hyperlink"/>
    <w:basedOn w:val="DefaultParagraphFont"/>
    <w:uiPriority w:val="99"/>
    <w:unhideWhenUsed/>
    <w:rsid w:val="00366CE0"/>
    <w:rPr>
      <w:color w:val="0000FF"/>
      <w:u w:val="single"/>
    </w:rPr>
  </w:style>
  <w:style w:type="character" w:styleId="UnresolvedMention">
    <w:name w:val="Unresolved Mention"/>
    <w:basedOn w:val="DefaultParagraphFont"/>
    <w:uiPriority w:val="99"/>
    <w:semiHidden/>
    <w:unhideWhenUsed/>
    <w:rsid w:val="00831851"/>
    <w:rPr>
      <w:color w:val="605E5C"/>
      <w:shd w:val="clear" w:color="auto" w:fill="E1DFDD"/>
    </w:rPr>
  </w:style>
  <w:style w:type="paragraph" w:styleId="Header">
    <w:name w:val="header"/>
    <w:basedOn w:val="Normal"/>
    <w:link w:val="HeaderChar"/>
    <w:uiPriority w:val="99"/>
    <w:unhideWhenUsed/>
    <w:rsid w:val="00BD7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CBD"/>
  </w:style>
  <w:style w:type="paragraph" w:styleId="Footer">
    <w:name w:val="footer"/>
    <w:basedOn w:val="Normal"/>
    <w:link w:val="FooterChar"/>
    <w:uiPriority w:val="99"/>
    <w:unhideWhenUsed/>
    <w:rsid w:val="00BD7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CBD"/>
  </w:style>
  <w:style w:type="paragraph" w:styleId="ListParagraph">
    <w:name w:val="List Paragraph"/>
    <w:basedOn w:val="Normal"/>
    <w:uiPriority w:val="34"/>
    <w:qFormat/>
    <w:rsid w:val="00A109D4"/>
    <w:pPr>
      <w:ind w:left="720"/>
      <w:contextualSpacing/>
    </w:pPr>
  </w:style>
  <w:style w:type="paragraph" w:styleId="NormalWeb">
    <w:name w:val="Normal (Web)"/>
    <w:basedOn w:val="Normal"/>
    <w:uiPriority w:val="99"/>
    <w:unhideWhenUsed/>
    <w:rsid w:val="00A109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39062">
      <w:bodyDiv w:val="1"/>
      <w:marLeft w:val="0"/>
      <w:marRight w:val="0"/>
      <w:marTop w:val="0"/>
      <w:marBottom w:val="0"/>
      <w:divBdr>
        <w:top w:val="none" w:sz="0" w:space="0" w:color="auto"/>
        <w:left w:val="none" w:sz="0" w:space="0" w:color="auto"/>
        <w:bottom w:val="none" w:sz="0" w:space="0" w:color="auto"/>
        <w:right w:val="none" w:sz="0" w:space="0" w:color="auto"/>
      </w:divBdr>
      <w:divsChild>
        <w:div w:id="347876793">
          <w:marLeft w:val="0"/>
          <w:marRight w:val="0"/>
          <w:marTop w:val="0"/>
          <w:marBottom w:val="0"/>
          <w:divBdr>
            <w:top w:val="none" w:sz="0" w:space="0" w:color="auto"/>
            <w:left w:val="none" w:sz="0" w:space="0" w:color="auto"/>
            <w:bottom w:val="none" w:sz="0" w:space="0" w:color="auto"/>
            <w:right w:val="none" w:sz="0" w:space="0" w:color="auto"/>
          </w:divBdr>
          <w:divsChild>
            <w:div w:id="666004">
              <w:marLeft w:val="0"/>
              <w:marRight w:val="0"/>
              <w:marTop w:val="0"/>
              <w:marBottom w:val="0"/>
              <w:divBdr>
                <w:top w:val="none" w:sz="0" w:space="0" w:color="auto"/>
                <w:left w:val="none" w:sz="0" w:space="0" w:color="auto"/>
                <w:bottom w:val="none" w:sz="0" w:space="0" w:color="auto"/>
                <w:right w:val="none" w:sz="0" w:space="0" w:color="auto"/>
              </w:divBdr>
              <w:divsChild>
                <w:div w:id="439223146">
                  <w:marLeft w:val="0"/>
                  <w:marRight w:val="0"/>
                  <w:marTop w:val="0"/>
                  <w:marBottom w:val="0"/>
                  <w:divBdr>
                    <w:top w:val="none" w:sz="0" w:space="0" w:color="auto"/>
                    <w:left w:val="none" w:sz="0" w:space="0" w:color="auto"/>
                    <w:bottom w:val="none" w:sz="0" w:space="0" w:color="auto"/>
                    <w:right w:val="none" w:sz="0" w:space="0" w:color="auto"/>
                  </w:divBdr>
                  <w:divsChild>
                    <w:div w:id="901912648">
                      <w:marLeft w:val="0"/>
                      <w:marRight w:val="0"/>
                      <w:marTop w:val="120"/>
                      <w:marBottom w:val="0"/>
                      <w:divBdr>
                        <w:top w:val="none" w:sz="0" w:space="0" w:color="auto"/>
                        <w:left w:val="none" w:sz="0" w:space="0" w:color="auto"/>
                        <w:bottom w:val="none" w:sz="0" w:space="0" w:color="auto"/>
                        <w:right w:val="none" w:sz="0" w:space="0" w:color="auto"/>
                      </w:divBdr>
                      <w:divsChild>
                        <w:div w:id="514610924">
                          <w:marLeft w:val="0"/>
                          <w:marRight w:val="0"/>
                          <w:marTop w:val="0"/>
                          <w:marBottom w:val="0"/>
                          <w:divBdr>
                            <w:top w:val="none" w:sz="0" w:space="0" w:color="auto"/>
                            <w:left w:val="none" w:sz="0" w:space="0" w:color="auto"/>
                            <w:bottom w:val="none" w:sz="0" w:space="0" w:color="auto"/>
                            <w:right w:val="none" w:sz="0" w:space="0" w:color="auto"/>
                          </w:divBdr>
                          <w:divsChild>
                            <w:div w:id="239680513">
                              <w:marLeft w:val="0"/>
                              <w:marRight w:val="0"/>
                              <w:marTop w:val="0"/>
                              <w:marBottom w:val="0"/>
                              <w:divBdr>
                                <w:top w:val="none" w:sz="0" w:space="0" w:color="auto"/>
                                <w:left w:val="none" w:sz="0" w:space="0" w:color="auto"/>
                                <w:bottom w:val="none" w:sz="0" w:space="0" w:color="auto"/>
                                <w:right w:val="none" w:sz="0" w:space="0" w:color="auto"/>
                              </w:divBdr>
                              <w:divsChild>
                                <w:div w:id="424345703">
                                  <w:marLeft w:val="0"/>
                                  <w:marRight w:val="0"/>
                                  <w:marTop w:val="0"/>
                                  <w:marBottom w:val="0"/>
                                  <w:divBdr>
                                    <w:top w:val="none" w:sz="0" w:space="0" w:color="auto"/>
                                    <w:left w:val="none" w:sz="0" w:space="0" w:color="auto"/>
                                    <w:bottom w:val="none" w:sz="0" w:space="0" w:color="auto"/>
                                    <w:right w:val="none" w:sz="0" w:space="0" w:color="auto"/>
                                  </w:divBdr>
                                </w:div>
                                <w:div w:id="2079741028">
                                  <w:marLeft w:val="0"/>
                                  <w:marRight w:val="0"/>
                                  <w:marTop w:val="0"/>
                                  <w:marBottom w:val="0"/>
                                  <w:divBdr>
                                    <w:top w:val="none" w:sz="0" w:space="0" w:color="auto"/>
                                    <w:left w:val="none" w:sz="0" w:space="0" w:color="auto"/>
                                    <w:bottom w:val="none" w:sz="0" w:space="0" w:color="auto"/>
                                    <w:right w:val="none" w:sz="0" w:space="0" w:color="auto"/>
                                  </w:divBdr>
                                </w:div>
                                <w:div w:id="659508388">
                                  <w:marLeft w:val="0"/>
                                  <w:marRight w:val="0"/>
                                  <w:marTop w:val="0"/>
                                  <w:marBottom w:val="0"/>
                                  <w:divBdr>
                                    <w:top w:val="none" w:sz="0" w:space="0" w:color="auto"/>
                                    <w:left w:val="none" w:sz="0" w:space="0" w:color="auto"/>
                                    <w:bottom w:val="none" w:sz="0" w:space="0" w:color="auto"/>
                                    <w:right w:val="none" w:sz="0" w:space="0" w:color="auto"/>
                                  </w:divBdr>
                                </w:div>
                                <w:div w:id="1424837701">
                                  <w:marLeft w:val="0"/>
                                  <w:marRight w:val="0"/>
                                  <w:marTop w:val="0"/>
                                  <w:marBottom w:val="0"/>
                                  <w:divBdr>
                                    <w:top w:val="none" w:sz="0" w:space="0" w:color="auto"/>
                                    <w:left w:val="none" w:sz="0" w:space="0" w:color="auto"/>
                                    <w:bottom w:val="none" w:sz="0" w:space="0" w:color="auto"/>
                                    <w:right w:val="none" w:sz="0" w:space="0" w:color="auto"/>
                                  </w:divBdr>
                                </w:div>
                                <w:div w:id="101151807">
                                  <w:marLeft w:val="0"/>
                                  <w:marRight w:val="0"/>
                                  <w:marTop w:val="0"/>
                                  <w:marBottom w:val="0"/>
                                  <w:divBdr>
                                    <w:top w:val="none" w:sz="0" w:space="0" w:color="auto"/>
                                    <w:left w:val="none" w:sz="0" w:space="0" w:color="auto"/>
                                    <w:bottom w:val="none" w:sz="0" w:space="0" w:color="auto"/>
                                    <w:right w:val="none" w:sz="0" w:space="0" w:color="auto"/>
                                  </w:divBdr>
                                </w:div>
                                <w:div w:id="978001789">
                                  <w:marLeft w:val="0"/>
                                  <w:marRight w:val="0"/>
                                  <w:marTop w:val="0"/>
                                  <w:marBottom w:val="0"/>
                                  <w:divBdr>
                                    <w:top w:val="none" w:sz="0" w:space="0" w:color="auto"/>
                                    <w:left w:val="none" w:sz="0" w:space="0" w:color="auto"/>
                                    <w:bottom w:val="none" w:sz="0" w:space="0" w:color="auto"/>
                                    <w:right w:val="none" w:sz="0" w:space="0" w:color="auto"/>
                                  </w:divBdr>
                                </w:div>
                                <w:div w:id="334769866">
                                  <w:marLeft w:val="0"/>
                                  <w:marRight w:val="0"/>
                                  <w:marTop w:val="0"/>
                                  <w:marBottom w:val="0"/>
                                  <w:divBdr>
                                    <w:top w:val="none" w:sz="0" w:space="0" w:color="auto"/>
                                    <w:left w:val="none" w:sz="0" w:space="0" w:color="auto"/>
                                    <w:bottom w:val="none" w:sz="0" w:space="0" w:color="auto"/>
                                    <w:right w:val="none" w:sz="0" w:space="0" w:color="auto"/>
                                  </w:divBdr>
                                </w:div>
                                <w:div w:id="212298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359078">
          <w:marLeft w:val="0"/>
          <w:marRight w:val="0"/>
          <w:marTop w:val="0"/>
          <w:marBottom w:val="0"/>
          <w:divBdr>
            <w:top w:val="none" w:sz="0" w:space="0" w:color="auto"/>
            <w:left w:val="none" w:sz="0" w:space="0" w:color="auto"/>
            <w:bottom w:val="none" w:sz="0" w:space="0" w:color="auto"/>
            <w:right w:val="none" w:sz="0" w:space="0" w:color="auto"/>
          </w:divBdr>
          <w:divsChild>
            <w:div w:id="1923879763">
              <w:marLeft w:val="0"/>
              <w:marRight w:val="0"/>
              <w:marTop w:val="0"/>
              <w:marBottom w:val="0"/>
              <w:divBdr>
                <w:top w:val="none" w:sz="0" w:space="0" w:color="auto"/>
                <w:left w:val="none" w:sz="0" w:space="0" w:color="auto"/>
                <w:bottom w:val="none" w:sz="0" w:space="0" w:color="auto"/>
                <w:right w:val="none" w:sz="0" w:space="0" w:color="auto"/>
              </w:divBdr>
              <w:divsChild>
                <w:div w:id="777914054">
                  <w:marLeft w:val="0"/>
                  <w:marRight w:val="0"/>
                  <w:marTop w:val="0"/>
                  <w:marBottom w:val="0"/>
                  <w:divBdr>
                    <w:top w:val="none" w:sz="0" w:space="0" w:color="auto"/>
                    <w:left w:val="none" w:sz="0" w:space="0" w:color="auto"/>
                    <w:bottom w:val="none" w:sz="0" w:space="0" w:color="auto"/>
                    <w:right w:val="none" w:sz="0" w:space="0" w:color="auto"/>
                  </w:divBdr>
                  <w:divsChild>
                    <w:div w:id="1244029159">
                      <w:marLeft w:val="0"/>
                      <w:marRight w:val="0"/>
                      <w:marTop w:val="0"/>
                      <w:marBottom w:val="0"/>
                      <w:divBdr>
                        <w:top w:val="none" w:sz="0" w:space="0" w:color="auto"/>
                        <w:left w:val="none" w:sz="0" w:space="0" w:color="auto"/>
                        <w:bottom w:val="none" w:sz="0" w:space="0" w:color="auto"/>
                        <w:right w:val="none" w:sz="0" w:space="0" w:color="auto"/>
                      </w:divBdr>
                      <w:divsChild>
                        <w:div w:id="294256721">
                          <w:marLeft w:val="0"/>
                          <w:marRight w:val="0"/>
                          <w:marTop w:val="0"/>
                          <w:marBottom w:val="0"/>
                          <w:divBdr>
                            <w:top w:val="none" w:sz="0" w:space="0" w:color="auto"/>
                            <w:left w:val="none" w:sz="0" w:space="0" w:color="auto"/>
                            <w:bottom w:val="none" w:sz="0" w:space="0" w:color="auto"/>
                            <w:right w:val="none" w:sz="0" w:space="0" w:color="auto"/>
                          </w:divBdr>
                          <w:divsChild>
                            <w:div w:id="1616790733">
                              <w:marLeft w:val="0"/>
                              <w:marRight w:val="0"/>
                              <w:marTop w:val="0"/>
                              <w:marBottom w:val="0"/>
                              <w:divBdr>
                                <w:top w:val="none" w:sz="0" w:space="0" w:color="auto"/>
                                <w:left w:val="none" w:sz="0" w:space="0" w:color="auto"/>
                                <w:bottom w:val="none" w:sz="0" w:space="0" w:color="auto"/>
                                <w:right w:val="none" w:sz="0" w:space="0" w:color="auto"/>
                              </w:divBdr>
                              <w:divsChild>
                                <w:div w:id="1462650010">
                                  <w:marLeft w:val="0"/>
                                  <w:marRight w:val="0"/>
                                  <w:marTop w:val="0"/>
                                  <w:marBottom w:val="0"/>
                                  <w:divBdr>
                                    <w:top w:val="none" w:sz="0" w:space="0" w:color="auto"/>
                                    <w:left w:val="none" w:sz="0" w:space="0" w:color="auto"/>
                                    <w:bottom w:val="none" w:sz="0" w:space="0" w:color="auto"/>
                                    <w:right w:val="none" w:sz="0" w:space="0" w:color="auto"/>
                                  </w:divBdr>
                                  <w:divsChild>
                                    <w:div w:id="91084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441312">
      <w:bodyDiv w:val="1"/>
      <w:marLeft w:val="0"/>
      <w:marRight w:val="0"/>
      <w:marTop w:val="0"/>
      <w:marBottom w:val="0"/>
      <w:divBdr>
        <w:top w:val="none" w:sz="0" w:space="0" w:color="auto"/>
        <w:left w:val="none" w:sz="0" w:space="0" w:color="auto"/>
        <w:bottom w:val="none" w:sz="0" w:space="0" w:color="auto"/>
        <w:right w:val="none" w:sz="0" w:space="0" w:color="auto"/>
      </w:divBdr>
      <w:divsChild>
        <w:div w:id="1582904323">
          <w:marLeft w:val="0"/>
          <w:marRight w:val="0"/>
          <w:marTop w:val="0"/>
          <w:marBottom w:val="0"/>
          <w:divBdr>
            <w:top w:val="none" w:sz="0" w:space="0" w:color="auto"/>
            <w:left w:val="none" w:sz="0" w:space="0" w:color="auto"/>
            <w:bottom w:val="none" w:sz="0" w:space="0" w:color="auto"/>
            <w:right w:val="none" w:sz="0" w:space="0" w:color="auto"/>
          </w:divBdr>
        </w:div>
        <w:div w:id="1557279789">
          <w:marLeft w:val="0"/>
          <w:marRight w:val="0"/>
          <w:marTop w:val="0"/>
          <w:marBottom w:val="0"/>
          <w:divBdr>
            <w:top w:val="none" w:sz="0" w:space="0" w:color="auto"/>
            <w:left w:val="none" w:sz="0" w:space="0" w:color="auto"/>
            <w:bottom w:val="none" w:sz="0" w:space="0" w:color="auto"/>
            <w:right w:val="none" w:sz="0" w:space="0" w:color="auto"/>
          </w:divBdr>
        </w:div>
        <w:div w:id="687801247">
          <w:marLeft w:val="0"/>
          <w:marRight w:val="0"/>
          <w:marTop w:val="0"/>
          <w:marBottom w:val="0"/>
          <w:divBdr>
            <w:top w:val="none" w:sz="0" w:space="0" w:color="auto"/>
            <w:left w:val="none" w:sz="0" w:space="0" w:color="auto"/>
            <w:bottom w:val="none" w:sz="0" w:space="0" w:color="auto"/>
            <w:right w:val="none" w:sz="0" w:space="0" w:color="auto"/>
          </w:divBdr>
        </w:div>
        <w:div w:id="1665628230">
          <w:marLeft w:val="0"/>
          <w:marRight w:val="0"/>
          <w:marTop w:val="0"/>
          <w:marBottom w:val="0"/>
          <w:divBdr>
            <w:top w:val="none" w:sz="0" w:space="0" w:color="auto"/>
            <w:left w:val="none" w:sz="0" w:space="0" w:color="auto"/>
            <w:bottom w:val="none" w:sz="0" w:space="0" w:color="auto"/>
            <w:right w:val="none" w:sz="0" w:space="0" w:color="auto"/>
          </w:divBdr>
        </w:div>
        <w:div w:id="1069956623">
          <w:marLeft w:val="0"/>
          <w:marRight w:val="0"/>
          <w:marTop w:val="0"/>
          <w:marBottom w:val="0"/>
          <w:divBdr>
            <w:top w:val="none" w:sz="0" w:space="0" w:color="auto"/>
            <w:left w:val="none" w:sz="0" w:space="0" w:color="auto"/>
            <w:bottom w:val="none" w:sz="0" w:space="0" w:color="auto"/>
            <w:right w:val="none" w:sz="0" w:space="0" w:color="auto"/>
          </w:divBdr>
        </w:div>
        <w:div w:id="1900901582">
          <w:marLeft w:val="0"/>
          <w:marRight w:val="0"/>
          <w:marTop w:val="0"/>
          <w:marBottom w:val="0"/>
          <w:divBdr>
            <w:top w:val="none" w:sz="0" w:space="0" w:color="auto"/>
            <w:left w:val="none" w:sz="0" w:space="0" w:color="auto"/>
            <w:bottom w:val="none" w:sz="0" w:space="0" w:color="auto"/>
            <w:right w:val="none" w:sz="0" w:space="0" w:color="auto"/>
          </w:divBdr>
        </w:div>
        <w:div w:id="647785090">
          <w:marLeft w:val="0"/>
          <w:marRight w:val="0"/>
          <w:marTop w:val="0"/>
          <w:marBottom w:val="0"/>
          <w:divBdr>
            <w:top w:val="none" w:sz="0" w:space="0" w:color="auto"/>
            <w:left w:val="none" w:sz="0" w:space="0" w:color="auto"/>
            <w:bottom w:val="none" w:sz="0" w:space="0" w:color="auto"/>
            <w:right w:val="none" w:sz="0" w:space="0" w:color="auto"/>
          </w:divBdr>
        </w:div>
        <w:div w:id="883835998">
          <w:marLeft w:val="0"/>
          <w:marRight w:val="0"/>
          <w:marTop w:val="0"/>
          <w:marBottom w:val="0"/>
          <w:divBdr>
            <w:top w:val="none" w:sz="0" w:space="0" w:color="auto"/>
            <w:left w:val="none" w:sz="0" w:space="0" w:color="auto"/>
            <w:bottom w:val="none" w:sz="0" w:space="0" w:color="auto"/>
            <w:right w:val="none" w:sz="0" w:space="0" w:color="auto"/>
          </w:divBdr>
        </w:div>
        <w:div w:id="2033454983">
          <w:marLeft w:val="0"/>
          <w:marRight w:val="0"/>
          <w:marTop w:val="0"/>
          <w:marBottom w:val="0"/>
          <w:divBdr>
            <w:top w:val="none" w:sz="0" w:space="0" w:color="auto"/>
            <w:left w:val="none" w:sz="0" w:space="0" w:color="auto"/>
            <w:bottom w:val="none" w:sz="0" w:space="0" w:color="auto"/>
            <w:right w:val="none" w:sz="0" w:space="0" w:color="auto"/>
          </w:divBdr>
        </w:div>
      </w:divsChild>
    </w:div>
    <w:div w:id="2019767372">
      <w:bodyDiv w:val="1"/>
      <w:marLeft w:val="0"/>
      <w:marRight w:val="0"/>
      <w:marTop w:val="0"/>
      <w:marBottom w:val="0"/>
      <w:divBdr>
        <w:top w:val="none" w:sz="0" w:space="0" w:color="auto"/>
        <w:left w:val="none" w:sz="0" w:space="0" w:color="auto"/>
        <w:bottom w:val="none" w:sz="0" w:space="0" w:color="auto"/>
        <w:right w:val="none" w:sz="0" w:space="0" w:color="auto"/>
      </w:divBdr>
      <w:divsChild>
        <w:div w:id="1246842222">
          <w:marLeft w:val="0"/>
          <w:marRight w:val="0"/>
          <w:marTop w:val="0"/>
          <w:marBottom w:val="0"/>
          <w:divBdr>
            <w:top w:val="none" w:sz="0" w:space="0" w:color="auto"/>
            <w:left w:val="none" w:sz="0" w:space="0" w:color="auto"/>
            <w:bottom w:val="none" w:sz="0" w:space="0" w:color="auto"/>
            <w:right w:val="none" w:sz="0" w:space="0" w:color="auto"/>
          </w:divBdr>
          <w:divsChild>
            <w:div w:id="1694722337">
              <w:marLeft w:val="0"/>
              <w:marRight w:val="0"/>
              <w:marTop w:val="0"/>
              <w:marBottom w:val="0"/>
              <w:divBdr>
                <w:top w:val="none" w:sz="0" w:space="0" w:color="auto"/>
                <w:left w:val="none" w:sz="0" w:space="0" w:color="auto"/>
                <w:bottom w:val="none" w:sz="0" w:space="0" w:color="auto"/>
                <w:right w:val="none" w:sz="0" w:space="0" w:color="auto"/>
              </w:divBdr>
              <w:divsChild>
                <w:div w:id="1483618457">
                  <w:marLeft w:val="0"/>
                  <w:marRight w:val="0"/>
                  <w:marTop w:val="0"/>
                  <w:marBottom w:val="0"/>
                  <w:divBdr>
                    <w:top w:val="none" w:sz="0" w:space="0" w:color="auto"/>
                    <w:left w:val="none" w:sz="0" w:space="0" w:color="auto"/>
                    <w:bottom w:val="none" w:sz="0" w:space="0" w:color="auto"/>
                    <w:right w:val="none" w:sz="0" w:space="0" w:color="auto"/>
                  </w:divBdr>
                  <w:divsChild>
                    <w:div w:id="1945189980">
                      <w:marLeft w:val="0"/>
                      <w:marRight w:val="0"/>
                      <w:marTop w:val="120"/>
                      <w:marBottom w:val="0"/>
                      <w:divBdr>
                        <w:top w:val="none" w:sz="0" w:space="0" w:color="auto"/>
                        <w:left w:val="none" w:sz="0" w:space="0" w:color="auto"/>
                        <w:bottom w:val="none" w:sz="0" w:space="0" w:color="auto"/>
                        <w:right w:val="none" w:sz="0" w:space="0" w:color="auto"/>
                      </w:divBdr>
                      <w:divsChild>
                        <w:div w:id="1451782729">
                          <w:marLeft w:val="0"/>
                          <w:marRight w:val="0"/>
                          <w:marTop w:val="0"/>
                          <w:marBottom w:val="0"/>
                          <w:divBdr>
                            <w:top w:val="none" w:sz="0" w:space="0" w:color="auto"/>
                            <w:left w:val="none" w:sz="0" w:space="0" w:color="auto"/>
                            <w:bottom w:val="none" w:sz="0" w:space="0" w:color="auto"/>
                            <w:right w:val="none" w:sz="0" w:space="0" w:color="auto"/>
                          </w:divBdr>
                          <w:divsChild>
                            <w:div w:id="545991692">
                              <w:marLeft w:val="0"/>
                              <w:marRight w:val="0"/>
                              <w:marTop w:val="0"/>
                              <w:marBottom w:val="0"/>
                              <w:divBdr>
                                <w:top w:val="none" w:sz="0" w:space="0" w:color="auto"/>
                                <w:left w:val="none" w:sz="0" w:space="0" w:color="auto"/>
                                <w:bottom w:val="none" w:sz="0" w:space="0" w:color="auto"/>
                                <w:right w:val="none" w:sz="0" w:space="0" w:color="auto"/>
                              </w:divBdr>
                              <w:divsChild>
                                <w:div w:id="1257716031">
                                  <w:marLeft w:val="0"/>
                                  <w:marRight w:val="0"/>
                                  <w:marTop w:val="0"/>
                                  <w:marBottom w:val="0"/>
                                  <w:divBdr>
                                    <w:top w:val="none" w:sz="0" w:space="0" w:color="auto"/>
                                    <w:left w:val="none" w:sz="0" w:space="0" w:color="auto"/>
                                    <w:bottom w:val="none" w:sz="0" w:space="0" w:color="auto"/>
                                    <w:right w:val="none" w:sz="0" w:space="0" w:color="auto"/>
                                  </w:divBdr>
                                </w:div>
                                <w:div w:id="948242159">
                                  <w:marLeft w:val="0"/>
                                  <w:marRight w:val="0"/>
                                  <w:marTop w:val="0"/>
                                  <w:marBottom w:val="0"/>
                                  <w:divBdr>
                                    <w:top w:val="none" w:sz="0" w:space="0" w:color="auto"/>
                                    <w:left w:val="none" w:sz="0" w:space="0" w:color="auto"/>
                                    <w:bottom w:val="none" w:sz="0" w:space="0" w:color="auto"/>
                                    <w:right w:val="none" w:sz="0" w:space="0" w:color="auto"/>
                                  </w:divBdr>
                                </w:div>
                                <w:div w:id="2142384987">
                                  <w:marLeft w:val="0"/>
                                  <w:marRight w:val="0"/>
                                  <w:marTop w:val="0"/>
                                  <w:marBottom w:val="0"/>
                                  <w:divBdr>
                                    <w:top w:val="none" w:sz="0" w:space="0" w:color="auto"/>
                                    <w:left w:val="none" w:sz="0" w:space="0" w:color="auto"/>
                                    <w:bottom w:val="none" w:sz="0" w:space="0" w:color="auto"/>
                                    <w:right w:val="none" w:sz="0" w:space="0" w:color="auto"/>
                                  </w:divBdr>
                                </w:div>
                                <w:div w:id="895815792">
                                  <w:marLeft w:val="0"/>
                                  <w:marRight w:val="0"/>
                                  <w:marTop w:val="0"/>
                                  <w:marBottom w:val="0"/>
                                  <w:divBdr>
                                    <w:top w:val="none" w:sz="0" w:space="0" w:color="auto"/>
                                    <w:left w:val="none" w:sz="0" w:space="0" w:color="auto"/>
                                    <w:bottom w:val="none" w:sz="0" w:space="0" w:color="auto"/>
                                    <w:right w:val="none" w:sz="0" w:space="0" w:color="auto"/>
                                  </w:divBdr>
                                </w:div>
                                <w:div w:id="704452289">
                                  <w:marLeft w:val="0"/>
                                  <w:marRight w:val="0"/>
                                  <w:marTop w:val="0"/>
                                  <w:marBottom w:val="0"/>
                                  <w:divBdr>
                                    <w:top w:val="none" w:sz="0" w:space="0" w:color="auto"/>
                                    <w:left w:val="none" w:sz="0" w:space="0" w:color="auto"/>
                                    <w:bottom w:val="none" w:sz="0" w:space="0" w:color="auto"/>
                                    <w:right w:val="none" w:sz="0" w:space="0" w:color="auto"/>
                                  </w:divBdr>
                                </w:div>
                                <w:div w:id="202933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329593">
          <w:marLeft w:val="0"/>
          <w:marRight w:val="0"/>
          <w:marTop w:val="0"/>
          <w:marBottom w:val="0"/>
          <w:divBdr>
            <w:top w:val="none" w:sz="0" w:space="0" w:color="auto"/>
            <w:left w:val="none" w:sz="0" w:space="0" w:color="auto"/>
            <w:bottom w:val="none" w:sz="0" w:space="0" w:color="auto"/>
            <w:right w:val="none" w:sz="0" w:space="0" w:color="auto"/>
          </w:divBdr>
          <w:divsChild>
            <w:div w:id="2040741834">
              <w:marLeft w:val="0"/>
              <w:marRight w:val="0"/>
              <w:marTop w:val="0"/>
              <w:marBottom w:val="0"/>
              <w:divBdr>
                <w:top w:val="none" w:sz="0" w:space="0" w:color="auto"/>
                <w:left w:val="none" w:sz="0" w:space="0" w:color="auto"/>
                <w:bottom w:val="none" w:sz="0" w:space="0" w:color="auto"/>
                <w:right w:val="none" w:sz="0" w:space="0" w:color="auto"/>
              </w:divBdr>
              <w:divsChild>
                <w:div w:id="2014067289">
                  <w:marLeft w:val="0"/>
                  <w:marRight w:val="0"/>
                  <w:marTop w:val="0"/>
                  <w:marBottom w:val="0"/>
                  <w:divBdr>
                    <w:top w:val="none" w:sz="0" w:space="0" w:color="auto"/>
                    <w:left w:val="none" w:sz="0" w:space="0" w:color="auto"/>
                    <w:bottom w:val="none" w:sz="0" w:space="0" w:color="auto"/>
                    <w:right w:val="none" w:sz="0" w:space="0" w:color="auto"/>
                  </w:divBdr>
                  <w:divsChild>
                    <w:div w:id="1949004851">
                      <w:marLeft w:val="0"/>
                      <w:marRight w:val="0"/>
                      <w:marTop w:val="0"/>
                      <w:marBottom w:val="0"/>
                      <w:divBdr>
                        <w:top w:val="none" w:sz="0" w:space="0" w:color="auto"/>
                        <w:left w:val="none" w:sz="0" w:space="0" w:color="auto"/>
                        <w:bottom w:val="none" w:sz="0" w:space="0" w:color="auto"/>
                        <w:right w:val="none" w:sz="0" w:space="0" w:color="auto"/>
                      </w:divBdr>
                      <w:divsChild>
                        <w:div w:id="250967342">
                          <w:marLeft w:val="0"/>
                          <w:marRight w:val="0"/>
                          <w:marTop w:val="0"/>
                          <w:marBottom w:val="0"/>
                          <w:divBdr>
                            <w:top w:val="none" w:sz="0" w:space="0" w:color="auto"/>
                            <w:left w:val="none" w:sz="0" w:space="0" w:color="auto"/>
                            <w:bottom w:val="none" w:sz="0" w:space="0" w:color="auto"/>
                            <w:right w:val="none" w:sz="0" w:space="0" w:color="auto"/>
                          </w:divBdr>
                          <w:divsChild>
                            <w:div w:id="1298996209">
                              <w:marLeft w:val="0"/>
                              <w:marRight w:val="0"/>
                              <w:marTop w:val="0"/>
                              <w:marBottom w:val="0"/>
                              <w:divBdr>
                                <w:top w:val="none" w:sz="0" w:space="0" w:color="auto"/>
                                <w:left w:val="none" w:sz="0" w:space="0" w:color="auto"/>
                                <w:bottom w:val="none" w:sz="0" w:space="0" w:color="auto"/>
                                <w:right w:val="none" w:sz="0" w:space="0" w:color="auto"/>
                              </w:divBdr>
                              <w:divsChild>
                                <w:div w:id="1290892942">
                                  <w:marLeft w:val="0"/>
                                  <w:marRight w:val="0"/>
                                  <w:marTop w:val="0"/>
                                  <w:marBottom w:val="0"/>
                                  <w:divBdr>
                                    <w:top w:val="none" w:sz="0" w:space="0" w:color="auto"/>
                                    <w:left w:val="none" w:sz="0" w:space="0" w:color="auto"/>
                                    <w:bottom w:val="none" w:sz="0" w:space="0" w:color="auto"/>
                                    <w:right w:val="none" w:sz="0" w:space="0" w:color="auto"/>
                                  </w:divBdr>
                                  <w:divsChild>
                                    <w:div w:id="2875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563003">
      <w:bodyDiv w:val="1"/>
      <w:marLeft w:val="0"/>
      <w:marRight w:val="0"/>
      <w:marTop w:val="0"/>
      <w:marBottom w:val="0"/>
      <w:divBdr>
        <w:top w:val="none" w:sz="0" w:space="0" w:color="auto"/>
        <w:left w:val="none" w:sz="0" w:space="0" w:color="auto"/>
        <w:bottom w:val="none" w:sz="0" w:space="0" w:color="auto"/>
        <w:right w:val="none" w:sz="0" w:space="0" w:color="auto"/>
      </w:divBdr>
      <w:divsChild>
        <w:div w:id="1369179864">
          <w:marLeft w:val="0"/>
          <w:marRight w:val="0"/>
          <w:marTop w:val="0"/>
          <w:marBottom w:val="0"/>
          <w:divBdr>
            <w:top w:val="none" w:sz="0" w:space="0" w:color="auto"/>
            <w:left w:val="none" w:sz="0" w:space="0" w:color="auto"/>
            <w:bottom w:val="none" w:sz="0" w:space="0" w:color="auto"/>
            <w:right w:val="none" w:sz="0" w:space="0" w:color="auto"/>
          </w:divBdr>
        </w:div>
        <w:div w:id="129369312">
          <w:marLeft w:val="0"/>
          <w:marRight w:val="0"/>
          <w:marTop w:val="0"/>
          <w:marBottom w:val="0"/>
          <w:divBdr>
            <w:top w:val="none" w:sz="0" w:space="0" w:color="auto"/>
            <w:left w:val="none" w:sz="0" w:space="0" w:color="auto"/>
            <w:bottom w:val="none" w:sz="0" w:space="0" w:color="auto"/>
            <w:right w:val="none" w:sz="0" w:space="0" w:color="auto"/>
          </w:divBdr>
        </w:div>
        <w:div w:id="322706943">
          <w:marLeft w:val="0"/>
          <w:marRight w:val="0"/>
          <w:marTop w:val="0"/>
          <w:marBottom w:val="0"/>
          <w:divBdr>
            <w:top w:val="none" w:sz="0" w:space="0" w:color="auto"/>
            <w:left w:val="none" w:sz="0" w:space="0" w:color="auto"/>
            <w:bottom w:val="none" w:sz="0" w:space="0" w:color="auto"/>
            <w:right w:val="none" w:sz="0" w:space="0" w:color="auto"/>
          </w:divBdr>
        </w:div>
        <w:div w:id="1564951024">
          <w:marLeft w:val="0"/>
          <w:marRight w:val="0"/>
          <w:marTop w:val="0"/>
          <w:marBottom w:val="0"/>
          <w:divBdr>
            <w:top w:val="none" w:sz="0" w:space="0" w:color="auto"/>
            <w:left w:val="none" w:sz="0" w:space="0" w:color="auto"/>
            <w:bottom w:val="none" w:sz="0" w:space="0" w:color="auto"/>
            <w:right w:val="none" w:sz="0" w:space="0" w:color="auto"/>
          </w:divBdr>
        </w:div>
        <w:div w:id="496070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 TargetMode="External"/><Relationship Id="rId13" Type="http://schemas.openxmlformats.org/officeDocument/2006/relationships/hyperlink" Target="https://repository.kpi.kharkov.ua/server/api/core/bitstreams/1a0f5d4b-27c4-4777-89ab-44bb984fc5d9/content" TargetMode="External"/><Relationship Id="rId18" Type="http://schemas.openxmlformats.org/officeDocument/2006/relationships/hyperlink" Target="https://www.nature.com/articles/s41467-019-13961-1.pdf" TargetMode="External"/><Relationship Id="rId26" Type="http://schemas.openxmlformats.org/officeDocument/2006/relationships/hyperlink" Target="https://stars.library.ucf.edu/cgi/viewcontent.cgi?article=1943&amp;context=ucfscholar" TargetMode="External"/><Relationship Id="rId3" Type="http://schemas.openxmlformats.org/officeDocument/2006/relationships/settings" Target="settings.xml"/><Relationship Id="rId21" Type="http://schemas.openxmlformats.org/officeDocument/2006/relationships/hyperlink" Target="https://www.researchgate.net/profile/Sevgi-Doenmez-Mac/publication/348944197_The_Transition_from_Philanthropy_to_Corporate_Social_Responsibility_CSR_in_Developing_countries_An_Analysis_of_Award-Winning_CSR_Projects_in_Turkey/links/60184e9f45851517ef31d5f6/The-Transition-from-Philanthropy-to-Corporate-Social-Responsibility-CSR-in-Developing-countries-An-Analysis-of-Award-Winning-CSR-Projects-in-Turkey.pdf" TargetMode="External"/><Relationship Id="rId7" Type="http://schemas.openxmlformats.org/officeDocument/2006/relationships/hyperlink" Target="http://www.youtube.com" TargetMode="External"/><Relationship Id="rId12" Type="http://schemas.openxmlformats.org/officeDocument/2006/relationships/hyperlink" Target="http://www.jstor.org/stable/23745392" TargetMode="External"/><Relationship Id="rId17" Type="http://schemas.openxmlformats.org/officeDocument/2006/relationships/hyperlink" Target="file:///C:\Users\2130010\Downloads\sbrondoni,+2017.1.02freeman.dmytriyev.pdf" TargetMode="External"/><Relationship Id="rId25" Type="http://schemas.openxmlformats.org/officeDocument/2006/relationships/hyperlink" Target="https://arno.uvt.nl/show.cgi?fid=151914" TargetMode="External"/><Relationship Id="rId2" Type="http://schemas.openxmlformats.org/officeDocument/2006/relationships/styles" Target="styles.xml"/><Relationship Id="rId16" Type="http://schemas.openxmlformats.org/officeDocument/2006/relationships/hyperlink" Target="https://www.semanticscholar.org/paper/Sustainable-Solutions-in-the-Hospitality-Industry-Flori%C4%8Di%C4%87/edc4c26079f2aa3a4e8a4455955e58197d81c575?p2df" TargetMode="External"/><Relationship Id="rId20" Type="http://schemas.openxmlformats.org/officeDocument/2006/relationships/hyperlink" Target="https://onlinelibrary.wiley.com/doi/pdfdirect/10.1111/jofi.12505" TargetMode="External"/><Relationship Id="rId29" Type="http://schemas.openxmlformats.org/officeDocument/2006/relationships/hyperlink" Target="https://www.jstor.org/stable/452783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ontent/pdf/10.1007/s43615-021-00141-x.pdf" TargetMode="External"/><Relationship Id="rId24" Type="http://schemas.openxmlformats.org/officeDocument/2006/relationships/hyperlink" Target="https://link.springer.com/content/pdf/10.1007/s10997-019-09472-2.pdf" TargetMode="External"/><Relationship Id="rId5" Type="http://schemas.openxmlformats.org/officeDocument/2006/relationships/footnotes" Target="footnotes.xml"/><Relationship Id="rId15" Type="http://schemas.openxmlformats.org/officeDocument/2006/relationships/hyperlink" Target="https://link.springer.com/content/pdf/10.1007/s10551-022-05047-8.pdf" TargetMode="External"/><Relationship Id="rId23" Type="http://schemas.openxmlformats.org/officeDocument/2006/relationships/hyperlink" Target="https://e-tarjome.com/storage/panel/fileuploads/2019-12-09/1575883567_gh41.pdf" TargetMode="External"/><Relationship Id="rId28" Type="http://schemas.openxmlformats.org/officeDocument/2006/relationships/hyperlink" Target="https://www.youtube.com/live/cL6NjX1H9Mg?feature=shared" TargetMode="External"/><Relationship Id="rId10" Type="http://schemas.openxmlformats.org/officeDocument/2006/relationships/hyperlink" Target="https://www.hermanaguinis.com/pdf/JOMCSR2019.pdf" TargetMode="External"/><Relationship Id="rId19" Type="http://schemas.openxmlformats.org/officeDocument/2006/relationships/hyperlink" Target="https://www.researchgate.net/profile/Ruediger-Hahn/publication/249649889_Determinants_of_sustainability_reporting_A_review_of_results_trends_and_opportunities_in_an_expanding_field_of_research/links/59db7cfc458515b9fa49d9df/Determinants-of-sustainability-reporting-A-review-of-results-trends-and-opportunities-in-an-expanding-field-of-research.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outu.be/BJQz0ZeVFUM?feature=shared" TargetMode="External"/><Relationship Id="rId14" Type="http://schemas.openxmlformats.org/officeDocument/2006/relationships/hyperlink" Target="https://dash.harvard.edu/bitstream/handle/1/9887635/cheng,ioannou,serafeim-Corporate%20Social%20Responsibility%20and%20Access%20to%20Finance.pdf?sequence=1" TargetMode="External"/><Relationship Id="rId22" Type="http://schemas.openxmlformats.org/officeDocument/2006/relationships/hyperlink" Target="https://www.researchgate.net/profile/Pedro-Liberato/publication/343294642_Sustainability_In_Tourism_And_Hospitality_Trends_And_Challenges/links/5f21b653299bf134049252e7/Sustainability-In-Tourism-And-Hospitality-Trends-And-Challenges.pdf" TargetMode="External"/><Relationship Id="rId27" Type="http://schemas.openxmlformats.org/officeDocument/2006/relationships/hyperlink" Target="http://www.youtube.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14</Pages>
  <Words>3166</Words>
  <Characters>19598</Characters>
  <Application>Microsoft Office Word</Application>
  <DocSecurity>0</DocSecurity>
  <Lines>393</Lines>
  <Paragraphs>86</Paragraphs>
  <ScaleCrop>false</ScaleCrop>
  <Company/>
  <LinksUpToDate>false</LinksUpToDate>
  <CharactersWithSpaces>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329</cp:revision>
  <dcterms:created xsi:type="dcterms:W3CDTF">2024-05-01T09:41:00Z</dcterms:created>
  <dcterms:modified xsi:type="dcterms:W3CDTF">2024-05-11T11:19:00Z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82750433-35aa-4a3b-8131-201caaa13985</vt:lpwstr>
  </property>
</Properties>
</file>