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A0BECB" w14:textId="2B855079" w:rsidR="001B6682" w:rsidRPr="00C76987" w:rsidRDefault="001B6682" w:rsidP="00720E90">
      <w:pPr>
        <w:rPr>
          <w:rFonts w:ascii="Times New Roman" w:hAnsi="Times New Roman" w:cs="Times New Roman"/>
          <w:b/>
          <w:bCs/>
          <w:sz w:val="28"/>
          <w:szCs w:val="28"/>
          <w:u w:val="single"/>
        </w:rPr>
      </w:pPr>
      <w:r w:rsidRPr="00C76987">
        <w:rPr>
          <w:rFonts w:ascii="Times New Roman" w:hAnsi="Times New Roman" w:cs="Times New Roman"/>
          <w:b/>
          <w:bCs/>
          <w:sz w:val="28"/>
          <w:szCs w:val="28"/>
          <w:u w:val="single"/>
        </w:rPr>
        <w:t>How effectively has the police service adapted to accommodate diversity within the UK? Consider the police force itself and/or the way police engage with diverse communities.</w:t>
      </w:r>
    </w:p>
    <w:p w14:paraId="74E7DE04" w14:textId="77777777" w:rsidR="001B6682" w:rsidRPr="005412E8" w:rsidRDefault="001B6682" w:rsidP="00720E90">
      <w:pPr>
        <w:rPr>
          <w:rFonts w:ascii="Times New Roman" w:hAnsi="Times New Roman" w:cs="Times New Roman"/>
          <w:sz w:val="28"/>
          <w:szCs w:val="28"/>
        </w:rPr>
      </w:pPr>
    </w:p>
    <w:p w14:paraId="1CE5BAD1" w14:textId="1481786B" w:rsidR="001B6682" w:rsidRPr="005412E8" w:rsidRDefault="001B6682" w:rsidP="001B6682">
      <w:pPr>
        <w:rPr>
          <w:rFonts w:ascii="Times New Roman" w:hAnsi="Times New Roman" w:cs="Times New Roman"/>
          <w:sz w:val="28"/>
          <w:szCs w:val="28"/>
        </w:rPr>
      </w:pPr>
      <w:r w:rsidRPr="005412E8">
        <w:rPr>
          <w:rFonts w:ascii="Times New Roman" w:hAnsi="Times New Roman" w:cs="Times New Roman"/>
          <w:sz w:val="28"/>
          <w:szCs w:val="28"/>
        </w:rPr>
        <w:t xml:space="preserve">The police service in the United Kingdom has undergone changes to reflect the country’s diverse population. This </w:t>
      </w:r>
      <w:r w:rsidR="00F358BB" w:rsidRPr="005412E8">
        <w:rPr>
          <w:rFonts w:ascii="Times New Roman" w:hAnsi="Times New Roman" w:cs="Times New Roman"/>
          <w:sz w:val="28"/>
          <w:szCs w:val="28"/>
        </w:rPr>
        <w:t>essay</w:t>
      </w:r>
      <w:r w:rsidRPr="005412E8">
        <w:rPr>
          <w:rFonts w:ascii="Times New Roman" w:hAnsi="Times New Roman" w:cs="Times New Roman"/>
          <w:sz w:val="28"/>
          <w:szCs w:val="28"/>
        </w:rPr>
        <w:t xml:space="preserve"> delves into how these adjustments have impacted diversity within the UK police force. </w:t>
      </w:r>
      <w:r w:rsidR="00F358BB" w:rsidRPr="005412E8">
        <w:rPr>
          <w:rFonts w:ascii="Times New Roman" w:hAnsi="Times New Roman" w:cs="Times New Roman"/>
          <w:sz w:val="28"/>
          <w:szCs w:val="28"/>
        </w:rPr>
        <w:t>T</w:t>
      </w:r>
      <w:r w:rsidRPr="005412E8">
        <w:rPr>
          <w:rFonts w:ascii="Times New Roman" w:hAnsi="Times New Roman" w:cs="Times New Roman"/>
          <w:sz w:val="28"/>
          <w:szCs w:val="28"/>
        </w:rPr>
        <w:t xml:space="preserve">his </w:t>
      </w:r>
      <w:r w:rsidR="00F358BB" w:rsidRPr="005412E8">
        <w:rPr>
          <w:rFonts w:ascii="Times New Roman" w:hAnsi="Times New Roman" w:cs="Times New Roman"/>
          <w:sz w:val="28"/>
          <w:szCs w:val="28"/>
        </w:rPr>
        <w:t>essay</w:t>
      </w:r>
      <w:r w:rsidRPr="005412E8">
        <w:rPr>
          <w:rFonts w:ascii="Times New Roman" w:hAnsi="Times New Roman" w:cs="Times New Roman"/>
          <w:sz w:val="28"/>
          <w:szCs w:val="28"/>
        </w:rPr>
        <w:t xml:space="preserve"> aims to offer an examination of the progress achieved and the obstacles that still exist</w:t>
      </w:r>
      <w:r w:rsidR="00F358BB" w:rsidRPr="005412E8">
        <w:rPr>
          <w:rFonts w:ascii="Times New Roman" w:hAnsi="Times New Roman" w:cs="Times New Roman"/>
          <w:sz w:val="28"/>
          <w:szCs w:val="28"/>
        </w:rPr>
        <w:t xml:space="preserve"> by looking at recruitment methods, training initiatives, community involvement and policy structures.</w:t>
      </w:r>
    </w:p>
    <w:p w14:paraId="343CAA0F" w14:textId="247F95A6" w:rsidR="001B6682" w:rsidRPr="005412E8" w:rsidRDefault="0057095C" w:rsidP="001B6682">
      <w:pPr>
        <w:rPr>
          <w:rFonts w:ascii="Times New Roman" w:hAnsi="Times New Roman" w:cs="Times New Roman"/>
          <w:sz w:val="28"/>
          <w:szCs w:val="28"/>
        </w:rPr>
      </w:pPr>
      <w:r>
        <w:rPr>
          <w:rFonts w:ascii="Times New Roman" w:hAnsi="Times New Roman" w:cs="Times New Roman"/>
          <w:sz w:val="28"/>
          <w:szCs w:val="28"/>
        </w:rPr>
        <w:t>T</w:t>
      </w:r>
      <w:r w:rsidR="001B6682" w:rsidRPr="005412E8">
        <w:rPr>
          <w:rFonts w:ascii="Times New Roman" w:hAnsi="Times New Roman" w:cs="Times New Roman"/>
          <w:sz w:val="28"/>
          <w:szCs w:val="28"/>
        </w:rPr>
        <w:t xml:space="preserve">he UK has experienced shifts in its population makeup, marked by a rise in cultural, ethnic, and religious diversity. These transformations have presented challenges for established institutions like </w:t>
      </w:r>
      <w:r w:rsidR="00F358BB" w:rsidRPr="005412E8">
        <w:rPr>
          <w:rFonts w:ascii="Times New Roman" w:hAnsi="Times New Roman" w:cs="Times New Roman"/>
          <w:sz w:val="28"/>
          <w:szCs w:val="28"/>
        </w:rPr>
        <w:t>police forces</w:t>
      </w:r>
      <w:r w:rsidR="001B6682" w:rsidRPr="005412E8">
        <w:rPr>
          <w:rFonts w:ascii="Times New Roman" w:hAnsi="Times New Roman" w:cs="Times New Roman"/>
          <w:sz w:val="28"/>
          <w:szCs w:val="28"/>
        </w:rPr>
        <w:t xml:space="preserve">, necessitating adaptation. </w:t>
      </w:r>
      <w:r>
        <w:rPr>
          <w:rFonts w:ascii="Times New Roman" w:hAnsi="Times New Roman" w:cs="Times New Roman"/>
          <w:sz w:val="28"/>
          <w:szCs w:val="28"/>
        </w:rPr>
        <w:t>I</w:t>
      </w:r>
      <w:r w:rsidR="001B6682" w:rsidRPr="005412E8">
        <w:rPr>
          <w:rFonts w:ascii="Times New Roman" w:hAnsi="Times New Roman" w:cs="Times New Roman"/>
          <w:sz w:val="28"/>
          <w:szCs w:val="28"/>
        </w:rPr>
        <w:t>t is essential for the</w:t>
      </w:r>
      <w:r>
        <w:rPr>
          <w:rFonts w:ascii="Times New Roman" w:hAnsi="Times New Roman" w:cs="Times New Roman"/>
          <w:sz w:val="28"/>
          <w:szCs w:val="28"/>
        </w:rPr>
        <w:t xml:space="preserve"> police</w:t>
      </w:r>
      <w:r w:rsidR="001B6682" w:rsidRPr="005412E8">
        <w:rPr>
          <w:rFonts w:ascii="Times New Roman" w:hAnsi="Times New Roman" w:cs="Times New Roman"/>
          <w:sz w:val="28"/>
          <w:szCs w:val="28"/>
        </w:rPr>
        <w:t xml:space="preserve"> to mirror and serve the communities they protect. Historically criticised for their lack of diversity and instances of bias police forces have taken steps towards inclusivity. </w:t>
      </w:r>
      <w:r w:rsidR="00B872F9">
        <w:rPr>
          <w:rFonts w:ascii="Times New Roman" w:hAnsi="Times New Roman" w:cs="Times New Roman"/>
          <w:sz w:val="28"/>
          <w:szCs w:val="28"/>
        </w:rPr>
        <w:t xml:space="preserve">The Brixton Riots in 1981 highlighted this and as a result the Police and Criminal Evidence Act 1984 was introduced. </w:t>
      </w:r>
      <w:r w:rsidR="00882B7E" w:rsidRPr="005412E8">
        <w:rPr>
          <w:rFonts w:ascii="Times New Roman" w:hAnsi="Times New Roman" w:cs="Times New Roman"/>
          <w:sz w:val="28"/>
          <w:szCs w:val="28"/>
        </w:rPr>
        <w:t>One major step</w:t>
      </w:r>
      <w:r w:rsidR="00B872F9">
        <w:rPr>
          <w:rFonts w:ascii="Times New Roman" w:hAnsi="Times New Roman" w:cs="Times New Roman"/>
          <w:sz w:val="28"/>
          <w:szCs w:val="28"/>
        </w:rPr>
        <w:t xml:space="preserve"> recently</w:t>
      </w:r>
      <w:r w:rsidR="00882B7E" w:rsidRPr="005412E8">
        <w:rPr>
          <w:rFonts w:ascii="Times New Roman" w:hAnsi="Times New Roman" w:cs="Times New Roman"/>
          <w:sz w:val="28"/>
          <w:szCs w:val="28"/>
        </w:rPr>
        <w:t xml:space="preserve"> is the development of action plans focused on reducing racial disparities. For example, the National Police Chiefs’ Council (NPCC</w:t>
      </w:r>
      <w:r w:rsidR="006C7872" w:rsidRPr="005412E8">
        <w:rPr>
          <w:rFonts w:ascii="Times New Roman" w:hAnsi="Times New Roman" w:cs="Times New Roman"/>
          <w:sz w:val="28"/>
          <w:szCs w:val="28"/>
        </w:rPr>
        <w:t>, 2022</w:t>
      </w:r>
      <w:r w:rsidR="00882B7E" w:rsidRPr="005412E8">
        <w:rPr>
          <w:rFonts w:ascii="Times New Roman" w:hAnsi="Times New Roman" w:cs="Times New Roman"/>
          <w:sz w:val="28"/>
          <w:szCs w:val="28"/>
        </w:rPr>
        <w:t xml:space="preserve">) launched an anti-racism action plan aimed at addressing race disparities through measures such as mandatory anti-racism training, improving recruitment and promotion processes, and enhancing community engagement​. </w:t>
      </w:r>
      <w:r w:rsidR="00F358BB" w:rsidRPr="005412E8">
        <w:rPr>
          <w:rFonts w:ascii="Times New Roman" w:hAnsi="Times New Roman" w:cs="Times New Roman"/>
          <w:sz w:val="28"/>
          <w:szCs w:val="28"/>
        </w:rPr>
        <w:t xml:space="preserve">Over the years attempts have been made to address </w:t>
      </w:r>
      <w:r w:rsidR="001B6682" w:rsidRPr="005412E8">
        <w:rPr>
          <w:rFonts w:ascii="Times New Roman" w:hAnsi="Times New Roman" w:cs="Times New Roman"/>
          <w:sz w:val="28"/>
          <w:szCs w:val="28"/>
        </w:rPr>
        <w:t>these issues</w:t>
      </w:r>
      <w:r w:rsidR="00F358BB" w:rsidRPr="005412E8">
        <w:rPr>
          <w:rFonts w:ascii="Times New Roman" w:hAnsi="Times New Roman" w:cs="Times New Roman"/>
          <w:sz w:val="28"/>
          <w:szCs w:val="28"/>
        </w:rPr>
        <w:t>, (</w:t>
      </w:r>
      <w:proofErr w:type="spellStart"/>
      <w:r w:rsidR="00C9429F" w:rsidRPr="00392FE2">
        <w:rPr>
          <w:rFonts w:ascii="Times New Roman" w:hAnsi="Times New Roman" w:cs="Times New Roman"/>
          <w:sz w:val="28"/>
          <w:szCs w:val="28"/>
        </w:rPr>
        <w:t>Bhugowandeen</w:t>
      </w:r>
      <w:proofErr w:type="spellEnd"/>
      <w:r w:rsidR="00C9429F">
        <w:rPr>
          <w:rFonts w:ascii="Times New Roman" w:hAnsi="Times New Roman" w:cs="Times New Roman"/>
          <w:sz w:val="28"/>
          <w:szCs w:val="28"/>
        </w:rPr>
        <w:t>, 2013</w:t>
      </w:r>
      <w:r w:rsidR="00F358BB" w:rsidRPr="005412E8">
        <w:rPr>
          <w:rFonts w:ascii="Times New Roman" w:hAnsi="Times New Roman" w:cs="Times New Roman"/>
          <w:sz w:val="28"/>
          <w:szCs w:val="28"/>
        </w:rPr>
        <w:t>.)</w:t>
      </w:r>
    </w:p>
    <w:p w14:paraId="20C0F8E4" w14:textId="28D6DE81" w:rsidR="00BE600A" w:rsidRPr="005412E8" w:rsidRDefault="001B6682" w:rsidP="001B6682">
      <w:pPr>
        <w:rPr>
          <w:rFonts w:ascii="Times New Roman" w:hAnsi="Times New Roman" w:cs="Times New Roman"/>
          <w:sz w:val="28"/>
          <w:szCs w:val="28"/>
        </w:rPr>
      </w:pPr>
      <w:r w:rsidRPr="005412E8">
        <w:rPr>
          <w:rFonts w:ascii="Times New Roman" w:hAnsi="Times New Roman" w:cs="Times New Roman"/>
          <w:sz w:val="28"/>
          <w:szCs w:val="28"/>
        </w:rPr>
        <w:t xml:space="preserve">Recruitment </w:t>
      </w:r>
      <w:r w:rsidR="00B872F9">
        <w:rPr>
          <w:rFonts w:ascii="Times New Roman" w:hAnsi="Times New Roman" w:cs="Times New Roman"/>
          <w:sz w:val="28"/>
          <w:szCs w:val="28"/>
        </w:rPr>
        <w:t>is a way</w:t>
      </w:r>
      <w:r w:rsidRPr="005412E8">
        <w:rPr>
          <w:rFonts w:ascii="Times New Roman" w:hAnsi="Times New Roman" w:cs="Times New Roman"/>
          <w:sz w:val="28"/>
          <w:szCs w:val="28"/>
        </w:rPr>
        <w:t xml:space="preserve"> in fostering diversity within </w:t>
      </w:r>
      <w:r w:rsidR="00B33C91" w:rsidRPr="005412E8">
        <w:rPr>
          <w:rFonts w:ascii="Times New Roman" w:hAnsi="Times New Roman" w:cs="Times New Roman"/>
          <w:sz w:val="28"/>
          <w:szCs w:val="28"/>
        </w:rPr>
        <w:t>the police force</w:t>
      </w:r>
      <w:r w:rsidRPr="005412E8">
        <w:rPr>
          <w:rFonts w:ascii="Times New Roman" w:hAnsi="Times New Roman" w:cs="Times New Roman"/>
          <w:sz w:val="28"/>
          <w:szCs w:val="28"/>
        </w:rPr>
        <w:t xml:space="preserve">. Various initiatives have been implemented over time to attract candidates from </w:t>
      </w:r>
      <w:r w:rsidR="00B33C91" w:rsidRPr="005412E8">
        <w:rPr>
          <w:rFonts w:ascii="Times New Roman" w:hAnsi="Times New Roman" w:cs="Times New Roman"/>
          <w:sz w:val="28"/>
          <w:szCs w:val="28"/>
        </w:rPr>
        <w:t xml:space="preserve">different </w:t>
      </w:r>
      <w:r w:rsidRPr="005412E8">
        <w:rPr>
          <w:rFonts w:ascii="Times New Roman" w:hAnsi="Times New Roman" w:cs="Times New Roman"/>
          <w:sz w:val="28"/>
          <w:szCs w:val="28"/>
        </w:rPr>
        <w:t>backgrounds. Introducing action measures such as targeted recruitment drives and outreach programs has proven instrumental in enhancing minority representation within police departments (</w:t>
      </w:r>
      <w:r w:rsidR="0087316E">
        <w:rPr>
          <w:rFonts w:ascii="Times New Roman" w:hAnsi="Times New Roman" w:cs="Times New Roman"/>
          <w:sz w:val="28"/>
          <w:szCs w:val="28"/>
        </w:rPr>
        <w:t>Hesketh and Stubbs</w:t>
      </w:r>
      <w:r w:rsidRPr="005412E8">
        <w:rPr>
          <w:rFonts w:ascii="Times New Roman" w:hAnsi="Times New Roman" w:cs="Times New Roman"/>
          <w:sz w:val="28"/>
          <w:szCs w:val="28"/>
        </w:rPr>
        <w:t>, 20</w:t>
      </w:r>
      <w:r w:rsidR="0087316E">
        <w:rPr>
          <w:rFonts w:ascii="Times New Roman" w:hAnsi="Times New Roman" w:cs="Times New Roman"/>
          <w:sz w:val="28"/>
          <w:szCs w:val="28"/>
        </w:rPr>
        <w:t>24</w:t>
      </w:r>
      <w:r w:rsidRPr="005412E8">
        <w:rPr>
          <w:rFonts w:ascii="Times New Roman" w:hAnsi="Times New Roman" w:cs="Times New Roman"/>
          <w:sz w:val="28"/>
          <w:szCs w:val="28"/>
        </w:rPr>
        <w:t xml:space="preserve">). </w:t>
      </w:r>
      <w:r w:rsidR="00BE600A" w:rsidRPr="005412E8">
        <w:rPr>
          <w:rFonts w:ascii="Times New Roman" w:hAnsi="Times New Roman" w:cs="Times New Roman"/>
          <w:sz w:val="28"/>
          <w:szCs w:val="28"/>
        </w:rPr>
        <w:t>For instance, Greater Manchester Police (GMP) used "targeted community recruitment events" and specific outreach initiatives to engage underrepresented communities. This resulted in around 20% of new recruits being from Black, Asian, and minority ethnic (BAME) backgrounds, surpassing the BAME representation in the local population. GMP’s efforts also led to a significant rise in female BAME officers and overall recruitment diversity, (</w:t>
      </w:r>
      <w:proofErr w:type="spellStart"/>
      <w:r w:rsidR="00BE600A" w:rsidRPr="005412E8">
        <w:rPr>
          <w:rFonts w:ascii="Times New Roman" w:hAnsi="Times New Roman" w:cs="Times New Roman"/>
          <w:sz w:val="28"/>
          <w:szCs w:val="28"/>
        </w:rPr>
        <w:t>Alogba</w:t>
      </w:r>
      <w:proofErr w:type="spellEnd"/>
      <w:r w:rsidR="00BE600A" w:rsidRPr="005412E8">
        <w:rPr>
          <w:rFonts w:ascii="Times New Roman" w:hAnsi="Times New Roman" w:cs="Times New Roman"/>
          <w:sz w:val="28"/>
          <w:szCs w:val="28"/>
        </w:rPr>
        <w:t>, 2020)</w:t>
      </w:r>
      <w:r w:rsidR="00B54611" w:rsidRPr="005412E8">
        <w:rPr>
          <w:rFonts w:ascii="Times New Roman" w:hAnsi="Times New Roman" w:cs="Times New Roman"/>
          <w:sz w:val="28"/>
          <w:szCs w:val="28"/>
        </w:rPr>
        <w:t xml:space="preserve">. </w:t>
      </w:r>
      <w:r w:rsidR="00BE600A" w:rsidRPr="005412E8">
        <w:rPr>
          <w:rFonts w:ascii="Times New Roman" w:hAnsi="Times New Roman" w:cs="Times New Roman"/>
          <w:sz w:val="28"/>
          <w:szCs w:val="28"/>
        </w:rPr>
        <w:t xml:space="preserve">Similarly, forces like South Wales Police have successfully increased BAME recruitment by attending community events, religious gatherings, and schools to directly engage with these groups. These activities have contributed to a rise in </w:t>
      </w:r>
      <w:r w:rsidR="00BE600A" w:rsidRPr="005412E8">
        <w:rPr>
          <w:rFonts w:ascii="Times New Roman" w:hAnsi="Times New Roman" w:cs="Times New Roman"/>
          <w:sz w:val="28"/>
          <w:szCs w:val="28"/>
        </w:rPr>
        <w:lastRenderedPageBreak/>
        <w:t>BAME police officer applications from 3.5% in 2018 to 5.2% in 2020​. Additionally, Surrey Police saw a notable rise in BAME applicants through similar outreach efforts, with 13.4% of current applicants being from BAME backgrounds​, (Brown, 2020)</w:t>
      </w:r>
    </w:p>
    <w:p w14:paraId="34A972CD" w14:textId="0D2C4802" w:rsidR="00B54611" w:rsidRPr="005412E8" w:rsidRDefault="00575D88" w:rsidP="001B6682">
      <w:pPr>
        <w:rPr>
          <w:rFonts w:ascii="Times New Roman" w:hAnsi="Times New Roman" w:cs="Times New Roman"/>
          <w:sz w:val="28"/>
          <w:szCs w:val="28"/>
        </w:rPr>
      </w:pPr>
      <w:r>
        <w:rPr>
          <w:rFonts w:ascii="Times New Roman" w:hAnsi="Times New Roman" w:cs="Times New Roman"/>
          <w:sz w:val="28"/>
          <w:szCs w:val="28"/>
        </w:rPr>
        <w:t>P</w:t>
      </w:r>
      <w:r w:rsidR="001B6682" w:rsidRPr="005412E8">
        <w:rPr>
          <w:rFonts w:ascii="Times New Roman" w:hAnsi="Times New Roman" w:cs="Times New Roman"/>
          <w:sz w:val="28"/>
          <w:szCs w:val="28"/>
        </w:rPr>
        <w:t>rograms</w:t>
      </w:r>
      <w:r w:rsidR="00287436" w:rsidRPr="005412E8">
        <w:rPr>
          <w:rFonts w:ascii="Times New Roman" w:hAnsi="Times New Roman" w:cs="Times New Roman"/>
          <w:sz w:val="28"/>
          <w:szCs w:val="28"/>
        </w:rPr>
        <w:t xml:space="preserve"> such as Positive Action (Dorset Police, 2024)</w:t>
      </w:r>
      <w:r w:rsidR="007A401E" w:rsidRPr="005412E8">
        <w:rPr>
          <w:rFonts w:ascii="Times New Roman" w:hAnsi="Times New Roman" w:cs="Times New Roman"/>
          <w:sz w:val="28"/>
          <w:szCs w:val="28"/>
        </w:rPr>
        <w:t xml:space="preserve"> and Police Now (2022)</w:t>
      </w:r>
      <w:r w:rsidR="00287436" w:rsidRPr="005412E8">
        <w:rPr>
          <w:rFonts w:ascii="Times New Roman" w:hAnsi="Times New Roman" w:cs="Times New Roman"/>
          <w:sz w:val="28"/>
          <w:szCs w:val="28"/>
        </w:rPr>
        <w:t>,</w:t>
      </w:r>
      <w:r w:rsidR="001B6682" w:rsidRPr="005412E8">
        <w:rPr>
          <w:rFonts w:ascii="Times New Roman" w:hAnsi="Times New Roman" w:cs="Times New Roman"/>
          <w:sz w:val="28"/>
          <w:szCs w:val="28"/>
        </w:rPr>
        <w:t xml:space="preserve"> offer tailored support and recruitment strategies to draw in candidates with </w:t>
      </w:r>
      <w:r w:rsidR="00B33C91" w:rsidRPr="005412E8">
        <w:rPr>
          <w:rFonts w:ascii="Times New Roman" w:hAnsi="Times New Roman" w:cs="Times New Roman"/>
          <w:sz w:val="28"/>
          <w:szCs w:val="28"/>
        </w:rPr>
        <w:t xml:space="preserve">varying </w:t>
      </w:r>
      <w:r w:rsidR="001B6682" w:rsidRPr="005412E8">
        <w:rPr>
          <w:rFonts w:ascii="Times New Roman" w:hAnsi="Times New Roman" w:cs="Times New Roman"/>
          <w:sz w:val="28"/>
          <w:szCs w:val="28"/>
        </w:rPr>
        <w:t>experiences thereby enhancing the pool of talent within the police force. Despite these endeavours disparities persist at ranks where ethnic minorities and women remain underrepresented</w:t>
      </w:r>
      <w:r w:rsidR="00B33C91" w:rsidRPr="005412E8">
        <w:rPr>
          <w:rFonts w:ascii="Times New Roman" w:hAnsi="Times New Roman" w:cs="Times New Roman"/>
          <w:sz w:val="28"/>
          <w:szCs w:val="28"/>
        </w:rPr>
        <w:t xml:space="preserve">, </w:t>
      </w:r>
      <w:r w:rsidR="00EB2313">
        <w:rPr>
          <w:rFonts w:ascii="Times New Roman" w:hAnsi="Times New Roman" w:cs="Times New Roman"/>
          <w:sz w:val="28"/>
          <w:szCs w:val="28"/>
        </w:rPr>
        <w:t>(</w:t>
      </w:r>
      <w:r w:rsidR="00EB2313" w:rsidRPr="00E622C2">
        <w:rPr>
          <w:rFonts w:ascii="Times New Roman" w:eastAsia="Times New Roman" w:hAnsi="Times New Roman" w:cs="Times New Roman"/>
          <w:kern w:val="0"/>
          <w:sz w:val="28"/>
          <w:szCs w:val="28"/>
          <w:lang w:eastAsia="en-GB"/>
          <w14:ligatures w14:val="none"/>
        </w:rPr>
        <w:t>Boag-Munroe</w:t>
      </w:r>
      <w:r w:rsidR="00EB2313">
        <w:rPr>
          <w:rFonts w:ascii="Times New Roman" w:eastAsia="Times New Roman" w:hAnsi="Times New Roman" w:cs="Times New Roman"/>
          <w:kern w:val="0"/>
          <w:sz w:val="28"/>
          <w:szCs w:val="28"/>
          <w:lang w:eastAsia="en-GB"/>
          <w14:ligatures w14:val="none"/>
        </w:rPr>
        <w:t xml:space="preserve"> 2019 pp 426-440)</w:t>
      </w:r>
    </w:p>
    <w:p w14:paraId="747367C3" w14:textId="2BFD2118" w:rsidR="001B6682" w:rsidRPr="005412E8" w:rsidRDefault="001B6682" w:rsidP="001B6682">
      <w:pPr>
        <w:rPr>
          <w:rFonts w:ascii="Times New Roman" w:hAnsi="Times New Roman" w:cs="Times New Roman"/>
          <w:sz w:val="28"/>
          <w:szCs w:val="28"/>
        </w:rPr>
      </w:pPr>
      <w:r w:rsidRPr="005412E8">
        <w:rPr>
          <w:rFonts w:ascii="Times New Roman" w:hAnsi="Times New Roman" w:cs="Times New Roman"/>
          <w:sz w:val="28"/>
          <w:szCs w:val="28"/>
        </w:rPr>
        <w:t>Training on competency</w:t>
      </w:r>
      <w:r w:rsidR="00B33C91" w:rsidRPr="005412E8">
        <w:rPr>
          <w:rFonts w:ascii="Times New Roman" w:hAnsi="Times New Roman" w:cs="Times New Roman"/>
          <w:sz w:val="28"/>
          <w:szCs w:val="28"/>
        </w:rPr>
        <w:t>,</w:t>
      </w:r>
      <w:r w:rsidRPr="005412E8">
        <w:rPr>
          <w:rFonts w:ascii="Times New Roman" w:hAnsi="Times New Roman" w:cs="Times New Roman"/>
          <w:sz w:val="28"/>
          <w:szCs w:val="28"/>
        </w:rPr>
        <w:t xml:space="preserve"> unconscious bias awareness</w:t>
      </w:r>
      <w:r w:rsidR="00B33C91" w:rsidRPr="005412E8">
        <w:rPr>
          <w:rFonts w:ascii="Times New Roman" w:hAnsi="Times New Roman" w:cs="Times New Roman"/>
          <w:sz w:val="28"/>
          <w:szCs w:val="28"/>
        </w:rPr>
        <w:t>,</w:t>
      </w:r>
      <w:r w:rsidRPr="005412E8">
        <w:rPr>
          <w:rFonts w:ascii="Times New Roman" w:hAnsi="Times New Roman" w:cs="Times New Roman"/>
          <w:sz w:val="28"/>
          <w:szCs w:val="28"/>
        </w:rPr>
        <w:t xml:space="preserve"> and diversity has become practice within police training programs. These initiatives aim to promote understanding and empathy among officers which can result in improved interactions with communities.</w:t>
      </w:r>
      <w:r w:rsidR="002E40D1" w:rsidRPr="005412E8">
        <w:rPr>
          <w:rFonts w:ascii="Times New Roman" w:hAnsi="Times New Roman" w:cs="Times New Roman"/>
          <w:sz w:val="28"/>
          <w:szCs w:val="28"/>
        </w:rPr>
        <w:t xml:space="preserve"> </w:t>
      </w:r>
      <w:r w:rsidRPr="005412E8">
        <w:rPr>
          <w:rFonts w:ascii="Times New Roman" w:hAnsi="Times New Roman" w:cs="Times New Roman"/>
          <w:sz w:val="28"/>
          <w:szCs w:val="28"/>
        </w:rPr>
        <w:t>However, the effectiveness of training programs aimed at addressing rooted biases and changing behaviour is a topic of discussion (</w:t>
      </w:r>
      <w:r w:rsidR="00260034" w:rsidRPr="003358CB">
        <w:rPr>
          <w:rFonts w:ascii="Times New Roman" w:eastAsia="Times New Roman" w:hAnsi="Times New Roman" w:cs="Times New Roman"/>
          <w:kern w:val="0"/>
          <w:sz w:val="28"/>
          <w:szCs w:val="28"/>
          <w:lang w:eastAsia="en-GB"/>
          <w14:ligatures w14:val="none"/>
        </w:rPr>
        <w:t xml:space="preserve">Lai, C. K., &amp; </w:t>
      </w:r>
      <w:proofErr w:type="spellStart"/>
      <w:r w:rsidR="00260034" w:rsidRPr="003358CB">
        <w:rPr>
          <w:rFonts w:ascii="Times New Roman" w:eastAsia="Times New Roman" w:hAnsi="Times New Roman" w:cs="Times New Roman"/>
          <w:kern w:val="0"/>
          <w:sz w:val="28"/>
          <w:szCs w:val="28"/>
          <w:lang w:eastAsia="en-GB"/>
          <w14:ligatures w14:val="none"/>
        </w:rPr>
        <w:t>Lisnek</w:t>
      </w:r>
      <w:proofErr w:type="spellEnd"/>
      <w:r w:rsidR="00260034" w:rsidRPr="003358CB">
        <w:rPr>
          <w:rFonts w:ascii="Times New Roman" w:eastAsia="Times New Roman" w:hAnsi="Times New Roman" w:cs="Times New Roman"/>
          <w:kern w:val="0"/>
          <w:sz w:val="28"/>
          <w:szCs w:val="28"/>
          <w:lang w:eastAsia="en-GB"/>
          <w14:ligatures w14:val="none"/>
        </w:rPr>
        <w:t>, J. A. 2023</w:t>
      </w:r>
      <w:r w:rsidR="00260034">
        <w:rPr>
          <w:rFonts w:ascii="Times New Roman" w:eastAsia="Times New Roman" w:hAnsi="Times New Roman" w:cs="Times New Roman"/>
          <w:kern w:val="0"/>
          <w:sz w:val="28"/>
          <w:szCs w:val="28"/>
          <w:lang w:eastAsia="en-GB"/>
          <w14:ligatures w14:val="none"/>
        </w:rPr>
        <w:t xml:space="preserve"> pp 424-434</w:t>
      </w:r>
      <w:r w:rsidR="00260034" w:rsidRPr="003358CB">
        <w:rPr>
          <w:rFonts w:ascii="Times New Roman" w:eastAsia="Times New Roman" w:hAnsi="Times New Roman" w:cs="Times New Roman"/>
          <w:kern w:val="0"/>
          <w:sz w:val="28"/>
          <w:szCs w:val="28"/>
          <w:lang w:eastAsia="en-GB"/>
          <w14:ligatures w14:val="none"/>
        </w:rPr>
        <w:t>)</w:t>
      </w:r>
    </w:p>
    <w:p w14:paraId="62942580" w14:textId="3DEA4F66" w:rsidR="001B6682" w:rsidRPr="005412E8" w:rsidRDefault="001B6682" w:rsidP="001B6682">
      <w:pPr>
        <w:rPr>
          <w:rFonts w:ascii="Times New Roman" w:hAnsi="Times New Roman" w:cs="Times New Roman"/>
          <w:sz w:val="28"/>
          <w:szCs w:val="28"/>
        </w:rPr>
      </w:pPr>
      <w:r w:rsidRPr="005412E8">
        <w:rPr>
          <w:rFonts w:ascii="Times New Roman" w:hAnsi="Times New Roman" w:cs="Times New Roman"/>
          <w:sz w:val="28"/>
          <w:szCs w:val="28"/>
        </w:rPr>
        <w:t xml:space="preserve">Establishing trust within communities plays a role in effective policing. </w:t>
      </w:r>
      <w:r w:rsidR="00341246">
        <w:rPr>
          <w:rFonts w:ascii="Times New Roman" w:hAnsi="Times New Roman" w:cs="Times New Roman"/>
          <w:sz w:val="28"/>
          <w:szCs w:val="28"/>
        </w:rPr>
        <w:t>Recently,</w:t>
      </w:r>
      <w:r w:rsidR="002E40D1" w:rsidRPr="005412E8">
        <w:rPr>
          <w:rFonts w:ascii="Times New Roman" w:hAnsi="Times New Roman" w:cs="Times New Roman"/>
          <w:sz w:val="28"/>
          <w:szCs w:val="28"/>
        </w:rPr>
        <w:t xml:space="preserve"> UK police forces have strengthened their community engagement strategies to build trust and improve relationships with diverse communities. S</w:t>
      </w:r>
      <w:r w:rsidRPr="005412E8">
        <w:rPr>
          <w:rFonts w:ascii="Times New Roman" w:hAnsi="Times New Roman" w:cs="Times New Roman"/>
          <w:sz w:val="28"/>
          <w:szCs w:val="28"/>
        </w:rPr>
        <w:t>trategies, such as neighbourhood policing schemes</w:t>
      </w:r>
      <w:r w:rsidR="002E40D1" w:rsidRPr="005412E8">
        <w:rPr>
          <w:rFonts w:ascii="Times New Roman" w:hAnsi="Times New Roman" w:cs="Times New Roman"/>
          <w:sz w:val="28"/>
          <w:szCs w:val="28"/>
        </w:rPr>
        <w:t xml:space="preserve"> and the Metropolitan Police’s Turnaround Plan (2023) emphasises improving community engagement through neighbourhood policing schemes, diversity forums, and regular advisory committees. This aims to restore trust and ensure that policing is responsive to local needs, particularly in addressing concerns related to diversity and inclusion. </w:t>
      </w:r>
      <w:r w:rsidRPr="005412E8">
        <w:rPr>
          <w:rFonts w:ascii="Times New Roman" w:hAnsi="Times New Roman" w:cs="Times New Roman"/>
          <w:sz w:val="28"/>
          <w:szCs w:val="28"/>
        </w:rPr>
        <w:t xml:space="preserve">These initiatives have played a role in bridging the gap between </w:t>
      </w:r>
      <w:r w:rsidR="00B33C91" w:rsidRPr="005412E8">
        <w:rPr>
          <w:rFonts w:ascii="Times New Roman" w:hAnsi="Times New Roman" w:cs="Times New Roman"/>
          <w:sz w:val="28"/>
          <w:szCs w:val="28"/>
        </w:rPr>
        <w:t>police forces</w:t>
      </w:r>
      <w:r w:rsidRPr="005412E8">
        <w:rPr>
          <w:rFonts w:ascii="Times New Roman" w:hAnsi="Times New Roman" w:cs="Times New Roman"/>
          <w:sz w:val="28"/>
          <w:szCs w:val="28"/>
        </w:rPr>
        <w:t xml:space="preserve"> and marginalised communities resulting in enhanced collaboration and backing for the police. By forming partnerships with </w:t>
      </w:r>
      <w:r w:rsidR="00B54611" w:rsidRPr="005412E8">
        <w:rPr>
          <w:rFonts w:ascii="Times New Roman" w:hAnsi="Times New Roman" w:cs="Times New Roman"/>
          <w:sz w:val="28"/>
          <w:szCs w:val="28"/>
        </w:rPr>
        <w:t xml:space="preserve">various religious and </w:t>
      </w:r>
      <w:r w:rsidRPr="005412E8">
        <w:rPr>
          <w:rFonts w:ascii="Times New Roman" w:hAnsi="Times New Roman" w:cs="Times New Roman"/>
          <w:sz w:val="28"/>
          <w:szCs w:val="28"/>
        </w:rPr>
        <w:t>community groups, the police can gain insights into community dynamics and customise their services to cater to the distinct needs of different demographic segments.</w:t>
      </w:r>
      <w:r w:rsidR="003B0208" w:rsidRPr="005412E8">
        <w:rPr>
          <w:rFonts w:ascii="Times New Roman" w:hAnsi="Times New Roman" w:cs="Times New Roman"/>
          <w:sz w:val="28"/>
          <w:szCs w:val="28"/>
        </w:rPr>
        <w:t xml:space="preserve"> </w:t>
      </w:r>
      <w:r w:rsidRPr="005412E8">
        <w:rPr>
          <w:rFonts w:ascii="Times New Roman" w:hAnsi="Times New Roman" w:cs="Times New Roman"/>
          <w:sz w:val="28"/>
          <w:szCs w:val="28"/>
        </w:rPr>
        <w:t>Nevertheless, pockets of mistrust and doubt persist among minority communities that have endured injustices at the hands of law enforcement authorities (</w:t>
      </w:r>
      <w:r w:rsidR="00F51C47">
        <w:rPr>
          <w:rFonts w:ascii="Times New Roman" w:hAnsi="Times New Roman" w:cs="Times New Roman"/>
          <w:sz w:val="28"/>
          <w:szCs w:val="28"/>
        </w:rPr>
        <w:t xml:space="preserve">De </w:t>
      </w:r>
      <w:proofErr w:type="spellStart"/>
      <w:r w:rsidR="007C48A4">
        <w:rPr>
          <w:rFonts w:ascii="Times New Roman" w:hAnsi="Times New Roman" w:cs="Times New Roman"/>
          <w:sz w:val="28"/>
          <w:szCs w:val="28"/>
        </w:rPr>
        <w:t>mi</w:t>
      </w:r>
      <w:r w:rsidR="00F51C47">
        <w:rPr>
          <w:rFonts w:ascii="Times New Roman" w:hAnsi="Times New Roman" w:cs="Times New Roman"/>
          <w:sz w:val="28"/>
          <w:szCs w:val="28"/>
        </w:rPr>
        <w:t>Witte</w:t>
      </w:r>
      <w:proofErr w:type="spellEnd"/>
      <w:r w:rsidR="00F51C47">
        <w:rPr>
          <w:rFonts w:ascii="Times New Roman" w:hAnsi="Times New Roman" w:cs="Times New Roman"/>
          <w:sz w:val="28"/>
          <w:szCs w:val="28"/>
        </w:rPr>
        <w:t xml:space="preserve"> </w:t>
      </w:r>
      <w:r w:rsidRPr="005412E8">
        <w:rPr>
          <w:rFonts w:ascii="Times New Roman" w:hAnsi="Times New Roman" w:cs="Times New Roman"/>
          <w:sz w:val="28"/>
          <w:szCs w:val="28"/>
        </w:rPr>
        <w:t>et al., 20</w:t>
      </w:r>
      <w:r w:rsidR="00F51C47">
        <w:rPr>
          <w:rFonts w:ascii="Times New Roman" w:hAnsi="Times New Roman" w:cs="Times New Roman"/>
          <w:sz w:val="28"/>
          <w:szCs w:val="28"/>
        </w:rPr>
        <w:t>13</w:t>
      </w:r>
      <w:r w:rsidRPr="005412E8">
        <w:rPr>
          <w:rFonts w:ascii="Times New Roman" w:hAnsi="Times New Roman" w:cs="Times New Roman"/>
          <w:sz w:val="28"/>
          <w:szCs w:val="28"/>
        </w:rPr>
        <w:t>).</w:t>
      </w:r>
      <w:r w:rsidR="003B0208" w:rsidRPr="005412E8">
        <w:rPr>
          <w:rFonts w:ascii="Times New Roman" w:hAnsi="Times New Roman" w:cs="Times New Roman"/>
          <w:sz w:val="28"/>
          <w:szCs w:val="28"/>
        </w:rPr>
        <w:t xml:space="preserve"> The Lammy review (2017) extensively examine</w:t>
      </w:r>
      <w:r w:rsidR="00915D86" w:rsidRPr="005412E8">
        <w:rPr>
          <w:rFonts w:ascii="Times New Roman" w:hAnsi="Times New Roman" w:cs="Times New Roman"/>
          <w:sz w:val="28"/>
          <w:szCs w:val="28"/>
        </w:rPr>
        <w:t>d</w:t>
      </w:r>
      <w:r w:rsidR="003B0208" w:rsidRPr="005412E8">
        <w:rPr>
          <w:rFonts w:ascii="Times New Roman" w:hAnsi="Times New Roman" w:cs="Times New Roman"/>
          <w:sz w:val="28"/>
          <w:szCs w:val="28"/>
        </w:rPr>
        <w:t xml:space="preserve"> the historical context of racial disparities within the UK criminal justice system, this included policing practices that have disproportionately affected Black, Asian, and Minority Ethnic (BAME) communities. It discussed patterns of excessive use of force against minority groups</w:t>
      </w:r>
      <w:r w:rsidR="00915D86" w:rsidRPr="005412E8">
        <w:rPr>
          <w:rFonts w:ascii="Times New Roman" w:hAnsi="Times New Roman" w:cs="Times New Roman"/>
          <w:sz w:val="28"/>
          <w:szCs w:val="28"/>
        </w:rPr>
        <w:t xml:space="preserve">, for example </w:t>
      </w:r>
      <w:r w:rsidR="00B54611" w:rsidRPr="005412E8">
        <w:rPr>
          <w:rFonts w:ascii="Times New Roman" w:hAnsi="Times New Roman" w:cs="Times New Roman"/>
          <w:sz w:val="28"/>
          <w:szCs w:val="28"/>
        </w:rPr>
        <w:t>b</w:t>
      </w:r>
      <w:r w:rsidR="00915D86" w:rsidRPr="005412E8">
        <w:rPr>
          <w:rFonts w:ascii="Times New Roman" w:hAnsi="Times New Roman" w:cs="Times New Roman"/>
          <w:sz w:val="28"/>
          <w:szCs w:val="28"/>
        </w:rPr>
        <w:t>lack people were six times more likely to be stopped and searched than their white counterparts, a practice that led to significant mistrust between the police and BAME communities.</w:t>
      </w:r>
      <w:r w:rsidR="00560E46" w:rsidRPr="005412E8">
        <w:rPr>
          <w:rFonts w:ascii="Times New Roman" w:hAnsi="Times New Roman" w:cs="Times New Roman"/>
          <w:sz w:val="28"/>
          <w:szCs w:val="28"/>
        </w:rPr>
        <w:t xml:space="preserve"> </w:t>
      </w:r>
      <w:r w:rsidR="003B0208" w:rsidRPr="005412E8">
        <w:rPr>
          <w:rFonts w:ascii="Times New Roman" w:hAnsi="Times New Roman" w:cs="Times New Roman"/>
          <w:sz w:val="28"/>
          <w:szCs w:val="28"/>
        </w:rPr>
        <w:t xml:space="preserve">The review referenced significant </w:t>
      </w:r>
      <w:r w:rsidR="003B0208" w:rsidRPr="005412E8">
        <w:rPr>
          <w:rFonts w:ascii="Times New Roman" w:hAnsi="Times New Roman" w:cs="Times New Roman"/>
          <w:sz w:val="28"/>
          <w:szCs w:val="28"/>
        </w:rPr>
        <w:lastRenderedPageBreak/>
        <w:t xml:space="preserve">cases, such as the Stephen Lawrence case, to illustrate systemic issues and institutional racism within the police. The review </w:t>
      </w:r>
      <w:r w:rsidR="0057095C">
        <w:rPr>
          <w:rFonts w:ascii="Times New Roman" w:hAnsi="Times New Roman" w:cs="Times New Roman"/>
          <w:sz w:val="28"/>
          <w:szCs w:val="28"/>
        </w:rPr>
        <w:t>recommend</w:t>
      </w:r>
      <w:r w:rsidR="00D27F34">
        <w:rPr>
          <w:rFonts w:ascii="Times New Roman" w:hAnsi="Times New Roman" w:cs="Times New Roman"/>
          <w:sz w:val="28"/>
          <w:szCs w:val="28"/>
        </w:rPr>
        <w:t>ed</w:t>
      </w:r>
      <w:r w:rsidR="0057095C">
        <w:rPr>
          <w:rFonts w:ascii="Times New Roman" w:hAnsi="Times New Roman" w:cs="Times New Roman"/>
          <w:sz w:val="28"/>
          <w:szCs w:val="28"/>
        </w:rPr>
        <w:t xml:space="preserve"> </w:t>
      </w:r>
      <w:r w:rsidR="00915D86" w:rsidRPr="005412E8">
        <w:rPr>
          <w:rFonts w:ascii="Times New Roman" w:hAnsi="Times New Roman" w:cs="Times New Roman"/>
          <w:sz w:val="28"/>
          <w:szCs w:val="28"/>
        </w:rPr>
        <w:t xml:space="preserve">the ‘explain or reform’ principle – if a disparity could not be explained then policies should be reformed to eliminate the disparity. </w:t>
      </w:r>
    </w:p>
    <w:p w14:paraId="686F9270" w14:textId="7B3342BA" w:rsidR="001B6682" w:rsidRPr="005412E8" w:rsidRDefault="001B6682" w:rsidP="001B6682">
      <w:pPr>
        <w:rPr>
          <w:rFonts w:ascii="Times New Roman" w:hAnsi="Times New Roman" w:cs="Times New Roman"/>
          <w:sz w:val="28"/>
          <w:szCs w:val="28"/>
        </w:rPr>
      </w:pPr>
      <w:r w:rsidRPr="005412E8">
        <w:rPr>
          <w:rFonts w:ascii="Times New Roman" w:hAnsi="Times New Roman" w:cs="Times New Roman"/>
          <w:sz w:val="28"/>
          <w:szCs w:val="28"/>
        </w:rPr>
        <w:t>The formulation of policies is vital for advancing diversity and equality within police organisations. The UK government has enacted laws, like the Equality Act 2010</w:t>
      </w:r>
      <w:r w:rsidR="003B0208" w:rsidRPr="005412E8">
        <w:rPr>
          <w:rFonts w:ascii="Times New Roman" w:hAnsi="Times New Roman" w:cs="Times New Roman"/>
          <w:sz w:val="28"/>
          <w:szCs w:val="28"/>
        </w:rPr>
        <w:t>,</w:t>
      </w:r>
      <w:r w:rsidRPr="005412E8">
        <w:rPr>
          <w:rFonts w:ascii="Times New Roman" w:hAnsi="Times New Roman" w:cs="Times New Roman"/>
          <w:sz w:val="28"/>
          <w:szCs w:val="28"/>
        </w:rPr>
        <w:t xml:space="preserve"> to prohibit discrimination based on race, gender, and other protected characteristics (HM Government, 2010).</w:t>
      </w:r>
      <w:r w:rsidR="00DB7BDD" w:rsidRPr="005412E8">
        <w:rPr>
          <w:rFonts w:ascii="Times New Roman" w:hAnsi="Times New Roman" w:cs="Times New Roman"/>
          <w:sz w:val="28"/>
          <w:szCs w:val="28"/>
        </w:rPr>
        <w:t xml:space="preserve"> </w:t>
      </w:r>
    </w:p>
    <w:p w14:paraId="37B656F2" w14:textId="2BCD5355" w:rsidR="00DB7BDD" w:rsidRPr="005412E8" w:rsidRDefault="00DB7BDD" w:rsidP="001B6682">
      <w:pPr>
        <w:rPr>
          <w:rFonts w:ascii="Times New Roman" w:hAnsi="Times New Roman" w:cs="Times New Roman"/>
          <w:sz w:val="28"/>
          <w:szCs w:val="28"/>
        </w:rPr>
      </w:pPr>
      <w:r w:rsidRPr="005412E8">
        <w:rPr>
          <w:rFonts w:ascii="Times New Roman" w:hAnsi="Times New Roman" w:cs="Times New Roman"/>
          <w:sz w:val="28"/>
          <w:szCs w:val="28"/>
        </w:rPr>
        <w:t>The College of Policing (2024) explains that there are numerous resources and action plans that the police have in the hope to create positive work environments that are based on equity and respect</w:t>
      </w:r>
      <w:r w:rsidR="005C7E40" w:rsidRPr="005412E8">
        <w:rPr>
          <w:rFonts w:ascii="Times New Roman" w:hAnsi="Times New Roman" w:cs="Times New Roman"/>
          <w:sz w:val="28"/>
          <w:szCs w:val="28"/>
        </w:rPr>
        <w:t>, for example t</w:t>
      </w:r>
      <w:r w:rsidRPr="005412E8">
        <w:rPr>
          <w:rFonts w:ascii="Times New Roman" w:hAnsi="Times New Roman" w:cs="Times New Roman"/>
          <w:sz w:val="28"/>
          <w:szCs w:val="28"/>
        </w:rPr>
        <w:t>here is a Police Race action Plan. Th</w:t>
      </w:r>
      <w:r w:rsidR="00B872F9">
        <w:rPr>
          <w:rFonts w:ascii="Times New Roman" w:hAnsi="Times New Roman" w:cs="Times New Roman"/>
          <w:sz w:val="28"/>
          <w:szCs w:val="28"/>
        </w:rPr>
        <w:t>is</w:t>
      </w:r>
      <w:r w:rsidRPr="005412E8">
        <w:rPr>
          <w:rFonts w:ascii="Times New Roman" w:hAnsi="Times New Roman" w:cs="Times New Roman"/>
          <w:sz w:val="28"/>
          <w:szCs w:val="28"/>
        </w:rPr>
        <w:t xml:space="preserve"> works to make policing anti-racist and reform or explain race disparities. </w:t>
      </w:r>
      <w:r w:rsidR="00575D88">
        <w:rPr>
          <w:rFonts w:ascii="Times New Roman" w:hAnsi="Times New Roman" w:cs="Times New Roman"/>
          <w:sz w:val="28"/>
          <w:szCs w:val="28"/>
        </w:rPr>
        <w:t>W</w:t>
      </w:r>
      <w:r w:rsidRPr="005412E8">
        <w:rPr>
          <w:rFonts w:ascii="Times New Roman" w:hAnsi="Times New Roman" w:cs="Times New Roman"/>
          <w:sz w:val="28"/>
          <w:szCs w:val="28"/>
        </w:rPr>
        <w:t xml:space="preserve">orkplace adjustments can be made. This can include removing obstacles for people with disabilities. Section 20 of The Equality Act 2010 states that </w:t>
      </w:r>
      <w:r w:rsidR="005C7E40" w:rsidRPr="005412E8">
        <w:rPr>
          <w:rFonts w:ascii="Times New Roman" w:hAnsi="Times New Roman" w:cs="Times New Roman"/>
          <w:sz w:val="28"/>
          <w:szCs w:val="28"/>
        </w:rPr>
        <w:t xml:space="preserve">organisations must make reasonable adjustments to remove any disadvantage a person with a disability may have when compared to someone without such disability. </w:t>
      </w:r>
      <w:r w:rsidRPr="005412E8">
        <w:rPr>
          <w:rFonts w:ascii="Times New Roman" w:hAnsi="Times New Roman" w:cs="Times New Roman"/>
          <w:sz w:val="28"/>
          <w:szCs w:val="28"/>
        </w:rPr>
        <w:t xml:space="preserve">There are also provisions made for Muslim </w:t>
      </w:r>
      <w:r w:rsidR="008F337A" w:rsidRPr="005412E8">
        <w:rPr>
          <w:rFonts w:ascii="Times New Roman" w:hAnsi="Times New Roman" w:cs="Times New Roman"/>
          <w:sz w:val="28"/>
          <w:szCs w:val="28"/>
        </w:rPr>
        <w:t xml:space="preserve">and Sikh </w:t>
      </w:r>
      <w:r w:rsidRPr="005412E8">
        <w:rPr>
          <w:rFonts w:ascii="Times New Roman" w:hAnsi="Times New Roman" w:cs="Times New Roman"/>
          <w:sz w:val="28"/>
          <w:szCs w:val="28"/>
        </w:rPr>
        <w:t>police officers and staff.</w:t>
      </w:r>
      <w:r w:rsidR="008F337A" w:rsidRPr="005412E8">
        <w:rPr>
          <w:rFonts w:ascii="Times New Roman" w:hAnsi="Times New Roman" w:cs="Times New Roman"/>
          <w:sz w:val="28"/>
          <w:szCs w:val="28"/>
        </w:rPr>
        <w:t xml:space="preserve"> </w:t>
      </w:r>
      <w:r w:rsidR="00F16E85" w:rsidRPr="005412E8">
        <w:rPr>
          <w:rFonts w:ascii="Times New Roman" w:hAnsi="Times New Roman" w:cs="Times New Roman"/>
          <w:sz w:val="28"/>
          <w:szCs w:val="28"/>
        </w:rPr>
        <w:t>At present there is still ongoing evaluation as to how effective these adjustments are.</w:t>
      </w:r>
    </w:p>
    <w:p w14:paraId="2AFD9E8E" w14:textId="6BA8EB0B" w:rsidR="001B6682" w:rsidRPr="005412E8" w:rsidRDefault="001B6682" w:rsidP="001B6682">
      <w:pPr>
        <w:rPr>
          <w:rFonts w:ascii="Times New Roman" w:hAnsi="Times New Roman" w:cs="Times New Roman"/>
          <w:sz w:val="28"/>
          <w:szCs w:val="28"/>
        </w:rPr>
      </w:pPr>
      <w:r w:rsidRPr="005412E8">
        <w:rPr>
          <w:rFonts w:ascii="Times New Roman" w:hAnsi="Times New Roman" w:cs="Times New Roman"/>
          <w:sz w:val="28"/>
          <w:szCs w:val="28"/>
        </w:rPr>
        <w:t>The police have strategies for diversity and inclusion to tackle barriers and foster a welcoming workplace culture. Despite th</w:t>
      </w:r>
      <w:r w:rsidR="006C7872" w:rsidRPr="005412E8">
        <w:rPr>
          <w:rFonts w:ascii="Times New Roman" w:hAnsi="Times New Roman" w:cs="Times New Roman"/>
          <w:sz w:val="28"/>
          <w:szCs w:val="28"/>
        </w:rPr>
        <w:t xml:space="preserve">ese strategies, challenges remain in fully translating these initiatives into meaningful, systemic change. </w:t>
      </w:r>
      <w:r w:rsidR="00560E46" w:rsidRPr="005412E8">
        <w:rPr>
          <w:rFonts w:ascii="Times New Roman" w:hAnsi="Times New Roman" w:cs="Times New Roman"/>
          <w:sz w:val="28"/>
          <w:szCs w:val="28"/>
        </w:rPr>
        <w:t>The Police Race</w:t>
      </w:r>
      <w:r w:rsidR="006C7872" w:rsidRPr="005412E8">
        <w:rPr>
          <w:rFonts w:ascii="Times New Roman" w:hAnsi="Times New Roman" w:cs="Times New Roman"/>
          <w:sz w:val="28"/>
          <w:szCs w:val="28"/>
        </w:rPr>
        <w:t xml:space="preserve"> </w:t>
      </w:r>
      <w:r w:rsidR="00560E46" w:rsidRPr="005412E8">
        <w:rPr>
          <w:rFonts w:ascii="Times New Roman" w:hAnsi="Times New Roman" w:cs="Times New Roman"/>
          <w:sz w:val="28"/>
          <w:szCs w:val="28"/>
        </w:rPr>
        <w:t>A</w:t>
      </w:r>
      <w:r w:rsidR="006C7872" w:rsidRPr="005412E8">
        <w:rPr>
          <w:rFonts w:ascii="Times New Roman" w:hAnsi="Times New Roman" w:cs="Times New Roman"/>
          <w:sz w:val="28"/>
          <w:szCs w:val="28"/>
        </w:rPr>
        <w:t xml:space="preserve">ction </w:t>
      </w:r>
      <w:r w:rsidR="00560E46" w:rsidRPr="005412E8">
        <w:rPr>
          <w:rFonts w:ascii="Times New Roman" w:hAnsi="Times New Roman" w:cs="Times New Roman"/>
          <w:sz w:val="28"/>
          <w:szCs w:val="28"/>
        </w:rPr>
        <w:t>P</w:t>
      </w:r>
      <w:r w:rsidR="006C7872" w:rsidRPr="005412E8">
        <w:rPr>
          <w:rFonts w:ascii="Times New Roman" w:hAnsi="Times New Roman" w:cs="Times New Roman"/>
          <w:sz w:val="28"/>
          <w:szCs w:val="28"/>
        </w:rPr>
        <w:t xml:space="preserve">lan acknowledges the persistent mistrust between minority communities and police, particularly among young </w:t>
      </w:r>
      <w:r w:rsidR="0057095C">
        <w:rPr>
          <w:rFonts w:ascii="Times New Roman" w:hAnsi="Times New Roman" w:cs="Times New Roman"/>
          <w:sz w:val="28"/>
          <w:szCs w:val="28"/>
        </w:rPr>
        <w:t>b</w:t>
      </w:r>
      <w:r w:rsidR="006C7872" w:rsidRPr="005412E8">
        <w:rPr>
          <w:rFonts w:ascii="Times New Roman" w:hAnsi="Times New Roman" w:cs="Times New Roman"/>
          <w:sz w:val="28"/>
          <w:szCs w:val="28"/>
        </w:rPr>
        <w:t>lack men, (NPCC, 2022.)</w:t>
      </w:r>
    </w:p>
    <w:p w14:paraId="764E83F5" w14:textId="54987D5D" w:rsidR="00C220B0" w:rsidRPr="005412E8" w:rsidRDefault="001B6682" w:rsidP="001B6682">
      <w:pPr>
        <w:rPr>
          <w:rFonts w:ascii="Times New Roman" w:hAnsi="Times New Roman" w:cs="Times New Roman"/>
          <w:sz w:val="28"/>
          <w:szCs w:val="28"/>
        </w:rPr>
      </w:pPr>
      <w:r w:rsidRPr="005412E8">
        <w:rPr>
          <w:rFonts w:ascii="Times New Roman" w:hAnsi="Times New Roman" w:cs="Times New Roman"/>
          <w:sz w:val="28"/>
          <w:szCs w:val="28"/>
        </w:rPr>
        <w:t>In summary the UK police force has made progress in embracing diversity among its ranks. Recruitment methods have become more inclusive</w:t>
      </w:r>
      <w:r w:rsidR="00F16E85" w:rsidRPr="005412E8">
        <w:rPr>
          <w:rFonts w:ascii="Times New Roman" w:hAnsi="Times New Roman" w:cs="Times New Roman"/>
          <w:sz w:val="28"/>
          <w:szCs w:val="28"/>
        </w:rPr>
        <w:t>,</w:t>
      </w:r>
      <w:r w:rsidRPr="005412E8">
        <w:rPr>
          <w:rFonts w:ascii="Times New Roman" w:hAnsi="Times New Roman" w:cs="Times New Roman"/>
          <w:sz w:val="28"/>
          <w:szCs w:val="28"/>
        </w:rPr>
        <w:t xml:space="preserve"> training programs have been strengthened and efforts to engage with the community have improved. Nonetheless challenges remain</w:t>
      </w:r>
      <w:r w:rsidR="00F16E85" w:rsidRPr="005412E8">
        <w:rPr>
          <w:rFonts w:ascii="Times New Roman" w:hAnsi="Times New Roman" w:cs="Times New Roman"/>
          <w:sz w:val="28"/>
          <w:szCs w:val="28"/>
        </w:rPr>
        <w:t>,</w:t>
      </w:r>
      <w:r w:rsidRPr="005412E8">
        <w:rPr>
          <w:rFonts w:ascii="Times New Roman" w:hAnsi="Times New Roman" w:cs="Times New Roman"/>
          <w:sz w:val="28"/>
          <w:szCs w:val="28"/>
        </w:rPr>
        <w:t xml:space="preserve"> such as discrepancies in representation, ingrained biases, and persistent distrust within communities. Looking ahead continuous efforts are required to tackle these challenges and ensure that the police force mirrors the diversity of the communities it serves. Such steps are crucial for establishing an efficient police force in the UK. Achieving this goal demands an approach that involves investment in recruitment practices, training programs, community involvement and policy formulation.</w:t>
      </w:r>
    </w:p>
    <w:p w14:paraId="18B89D49" w14:textId="790E2FD9" w:rsidR="00F80BE7" w:rsidRPr="005412E8" w:rsidRDefault="008F337A" w:rsidP="001B6682">
      <w:pPr>
        <w:rPr>
          <w:rFonts w:ascii="Times New Roman" w:hAnsi="Times New Roman" w:cs="Times New Roman"/>
          <w:sz w:val="28"/>
          <w:szCs w:val="28"/>
        </w:rPr>
      </w:pPr>
      <w:r w:rsidRPr="005412E8">
        <w:rPr>
          <w:rFonts w:ascii="Times New Roman" w:hAnsi="Times New Roman" w:cs="Times New Roman"/>
          <w:sz w:val="28"/>
          <w:szCs w:val="28"/>
        </w:rPr>
        <w:t xml:space="preserve">Word Count: </w:t>
      </w:r>
      <w:r w:rsidR="00F16E85" w:rsidRPr="005412E8">
        <w:rPr>
          <w:rFonts w:ascii="Times New Roman" w:hAnsi="Times New Roman" w:cs="Times New Roman"/>
          <w:sz w:val="28"/>
          <w:szCs w:val="28"/>
        </w:rPr>
        <w:t>1</w:t>
      </w:r>
      <w:r w:rsidR="007E4E56">
        <w:rPr>
          <w:rFonts w:ascii="Times New Roman" w:hAnsi="Times New Roman" w:cs="Times New Roman"/>
          <w:sz w:val="28"/>
          <w:szCs w:val="28"/>
        </w:rPr>
        <w:t>099</w:t>
      </w:r>
    </w:p>
    <w:p w14:paraId="4BE92AFA" w14:textId="77777777" w:rsidR="00696665" w:rsidRPr="00C76987" w:rsidRDefault="00696665" w:rsidP="00696665">
      <w:pPr>
        <w:shd w:val="clear" w:color="auto" w:fill="FFFFFF"/>
        <w:spacing w:after="0" w:line="240" w:lineRule="auto"/>
        <w:rPr>
          <w:rFonts w:ascii="Times New Roman" w:hAnsi="Times New Roman" w:cs="Times New Roman"/>
          <w:b/>
          <w:bCs/>
          <w:sz w:val="28"/>
          <w:szCs w:val="28"/>
          <w:u w:val="single"/>
          <w:shd w:val="clear" w:color="auto" w:fill="FFFFFF"/>
        </w:rPr>
      </w:pPr>
      <w:r w:rsidRPr="00C76987">
        <w:rPr>
          <w:rFonts w:ascii="Times New Roman" w:hAnsi="Times New Roman" w:cs="Times New Roman"/>
          <w:b/>
          <w:bCs/>
          <w:sz w:val="28"/>
          <w:szCs w:val="28"/>
          <w:u w:val="single"/>
          <w:shd w:val="clear" w:color="auto" w:fill="FFFFFF"/>
        </w:rPr>
        <w:lastRenderedPageBreak/>
        <w:t>Why is it important to manage mental well-being in policing? What can be the consequences if metal well-being is not managed appropriately?</w:t>
      </w:r>
    </w:p>
    <w:p w14:paraId="4B228AB7" w14:textId="77777777" w:rsidR="00696665" w:rsidRPr="00C76987" w:rsidRDefault="00696665" w:rsidP="00696665">
      <w:pPr>
        <w:shd w:val="clear" w:color="auto" w:fill="FFFFFF"/>
        <w:spacing w:after="0" w:line="240" w:lineRule="auto"/>
        <w:rPr>
          <w:rFonts w:ascii="Times New Roman" w:hAnsi="Times New Roman" w:cs="Times New Roman"/>
          <w:b/>
          <w:bCs/>
          <w:sz w:val="28"/>
          <w:szCs w:val="28"/>
          <w:u w:val="single"/>
          <w:shd w:val="clear" w:color="auto" w:fill="FFFFFF"/>
        </w:rPr>
      </w:pPr>
    </w:p>
    <w:p w14:paraId="07307CC7" w14:textId="77777777" w:rsidR="00696665" w:rsidRPr="005412E8" w:rsidRDefault="00696665" w:rsidP="00696665">
      <w:pPr>
        <w:shd w:val="clear" w:color="auto" w:fill="FFFFFF"/>
        <w:spacing w:after="0" w:line="240" w:lineRule="auto"/>
        <w:rPr>
          <w:rFonts w:ascii="Times New Roman" w:hAnsi="Times New Roman" w:cs="Times New Roman"/>
          <w:sz w:val="28"/>
          <w:szCs w:val="28"/>
          <w:shd w:val="clear" w:color="auto" w:fill="FFFFFF"/>
        </w:rPr>
      </w:pPr>
    </w:p>
    <w:p w14:paraId="0857FF67" w14:textId="23F6D75D" w:rsidR="00A61C96" w:rsidRPr="00F26174" w:rsidRDefault="00696665" w:rsidP="00696665">
      <w:pPr>
        <w:shd w:val="clear" w:color="auto" w:fill="FFFFFF"/>
        <w:spacing w:after="0" w:line="240" w:lineRule="auto"/>
        <w:rPr>
          <w:rFonts w:ascii="Times New Roman" w:eastAsia="Times New Roman" w:hAnsi="Times New Roman" w:cs="Times New Roman"/>
          <w:kern w:val="0"/>
          <w:sz w:val="28"/>
          <w:szCs w:val="28"/>
          <w:lang w:eastAsia="en-GB"/>
          <w14:ligatures w14:val="none"/>
        </w:rPr>
      </w:pPr>
      <w:r w:rsidRPr="005412E8">
        <w:rPr>
          <w:rFonts w:ascii="Times New Roman" w:hAnsi="Times New Roman" w:cs="Times New Roman"/>
          <w:sz w:val="28"/>
          <w:szCs w:val="28"/>
          <w:shd w:val="clear" w:color="auto" w:fill="FFFFFF"/>
        </w:rPr>
        <w:t xml:space="preserve">Ensuring the well-being of police officers plays a </w:t>
      </w:r>
      <w:r w:rsidR="00B610BB" w:rsidRPr="005412E8">
        <w:rPr>
          <w:rFonts w:ascii="Times New Roman" w:hAnsi="Times New Roman" w:cs="Times New Roman"/>
          <w:sz w:val="28"/>
          <w:szCs w:val="28"/>
          <w:shd w:val="clear" w:color="auto" w:fill="FFFFFF"/>
        </w:rPr>
        <w:t xml:space="preserve">significant </w:t>
      </w:r>
      <w:r w:rsidRPr="005412E8">
        <w:rPr>
          <w:rFonts w:ascii="Times New Roman" w:hAnsi="Times New Roman" w:cs="Times New Roman"/>
          <w:sz w:val="28"/>
          <w:szCs w:val="28"/>
          <w:shd w:val="clear" w:color="auto" w:fill="FFFFFF"/>
        </w:rPr>
        <w:t>role for various reasons. This essay will explore the importance of this aspect discussing the repercussions of disregarding health and proposing management techniques with support from academic sources.</w:t>
      </w:r>
      <w:r w:rsidRPr="005412E8">
        <w:rPr>
          <w:rFonts w:ascii="Times New Roman" w:hAnsi="Times New Roman" w:cs="Times New Roman"/>
          <w:sz w:val="28"/>
          <w:szCs w:val="28"/>
          <w:shd w:val="clear" w:color="auto" w:fill="FFFFFF"/>
        </w:rPr>
        <w:br/>
      </w:r>
      <w:r w:rsidRPr="005412E8">
        <w:rPr>
          <w:rFonts w:ascii="Times New Roman" w:hAnsi="Times New Roman" w:cs="Times New Roman"/>
          <w:sz w:val="28"/>
          <w:szCs w:val="28"/>
          <w:shd w:val="clear" w:color="auto" w:fill="FFFFFF"/>
        </w:rPr>
        <w:br/>
        <w:t>Police officers encounter a multitude of stressors in their profession such as exposure to traumatic incidents, long working hours, high pressure scenarios and the continual need to make decisions. These factors can significantly impact their well-being.</w:t>
      </w:r>
      <w:r w:rsidRPr="005412E8">
        <w:rPr>
          <w:rFonts w:ascii="Times New Roman" w:hAnsi="Times New Roman" w:cs="Times New Roman"/>
          <w:sz w:val="28"/>
          <w:szCs w:val="28"/>
          <w:shd w:val="clear" w:color="auto" w:fill="FFFFFF"/>
        </w:rPr>
        <w:br/>
      </w:r>
      <w:r w:rsidRPr="005412E8">
        <w:rPr>
          <w:rFonts w:ascii="Times New Roman" w:hAnsi="Times New Roman" w:cs="Times New Roman"/>
          <w:sz w:val="28"/>
          <w:szCs w:val="28"/>
          <w:shd w:val="clear" w:color="auto" w:fill="FFFFFF"/>
        </w:rPr>
        <w:br/>
        <w:t>Primarily addressing health in policing is essential for the efficiency of the police force. Studies indicate that officers facing health challenges may be more susceptible to making judgment errors that could jeopardise safety and operational effectiveness (Violanti et al., 2018). It is crucial for the police to function effectively and ensure that its officers are not grappling with their mental health.</w:t>
      </w:r>
      <w:r w:rsidRPr="005412E8">
        <w:rPr>
          <w:rFonts w:ascii="Times New Roman" w:hAnsi="Times New Roman" w:cs="Times New Roman"/>
          <w:sz w:val="28"/>
          <w:szCs w:val="28"/>
          <w:shd w:val="clear" w:color="auto" w:fill="FFFFFF"/>
        </w:rPr>
        <w:br/>
      </w:r>
      <w:r w:rsidRPr="005412E8">
        <w:rPr>
          <w:rFonts w:ascii="Times New Roman" w:hAnsi="Times New Roman" w:cs="Times New Roman"/>
          <w:sz w:val="28"/>
          <w:szCs w:val="28"/>
          <w:shd w:val="clear" w:color="auto" w:fill="FFFFFF"/>
        </w:rPr>
        <w:br/>
        <w:t>Furthermore</w:t>
      </w:r>
      <w:r w:rsidR="00B610BB" w:rsidRPr="005412E8">
        <w:rPr>
          <w:rFonts w:ascii="Times New Roman" w:hAnsi="Times New Roman" w:cs="Times New Roman"/>
          <w:sz w:val="28"/>
          <w:szCs w:val="28"/>
          <w:shd w:val="clear" w:color="auto" w:fill="FFFFFF"/>
        </w:rPr>
        <w:t>,</w:t>
      </w:r>
      <w:r w:rsidRPr="005412E8">
        <w:rPr>
          <w:rFonts w:ascii="Times New Roman" w:hAnsi="Times New Roman" w:cs="Times New Roman"/>
          <w:sz w:val="28"/>
          <w:szCs w:val="28"/>
          <w:shd w:val="clear" w:color="auto" w:fill="FFFFFF"/>
        </w:rPr>
        <w:t xml:space="preserve"> </w:t>
      </w:r>
      <w:r w:rsidR="00EF362A" w:rsidRPr="005412E8">
        <w:rPr>
          <w:rFonts w:ascii="Times New Roman" w:hAnsi="Times New Roman" w:cs="Times New Roman"/>
          <w:sz w:val="28"/>
          <w:szCs w:val="28"/>
          <w:shd w:val="clear" w:color="auto" w:fill="FFFFFF"/>
        </w:rPr>
        <w:t>recent UK research has highlighted the negative consequences of neglecting police personnel's well-being, which can lead to issues such as burnout, reduced job satisfaction, absenteeism, and increased turnover rates</w:t>
      </w:r>
      <w:r w:rsidR="001C53F3">
        <w:rPr>
          <w:rFonts w:ascii="Times New Roman" w:hAnsi="Times New Roman" w:cs="Times New Roman"/>
          <w:sz w:val="28"/>
          <w:szCs w:val="28"/>
          <w:shd w:val="clear" w:color="auto" w:fill="FFFFFF"/>
        </w:rPr>
        <w:t xml:space="preserve">, (Volanti et al 2015 </w:t>
      </w:r>
      <w:r w:rsidR="001C53F3">
        <w:rPr>
          <w:rFonts w:ascii="Times New Roman" w:eastAsia="Times New Roman" w:hAnsi="Times New Roman" w:cs="Times New Roman"/>
          <w:kern w:val="0"/>
          <w:sz w:val="28"/>
          <w:szCs w:val="28"/>
          <w:lang w:eastAsia="en-GB"/>
          <w14:ligatures w14:val="none"/>
        </w:rPr>
        <w:t xml:space="preserve">pp </w:t>
      </w:r>
      <w:r w:rsidR="001C53F3" w:rsidRPr="002D7CC4">
        <w:rPr>
          <w:rFonts w:ascii="Times New Roman" w:eastAsia="Times New Roman" w:hAnsi="Times New Roman" w:cs="Times New Roman"/>
          <w:kern w:val="0"/>
          <w:sz w:val="28"/>
          <w:szCs w:val="28"/>
          <w:lang w:eastAsia="en-GB"/>
          <w14:ligatures w14:val="none"/>
        </w:rPr>
        <w:t>408–419</w:t>
      </w:r>
      <w:r w:rsidR="001C53F3">
        <w:rPr>
          <w:rFonts w:ascii="Times New Roman" w:eastAsia="Times New Roman" w:hAnsi="Times New Roman" w:cs="Times New Roman"/>
          <w:kern w:val="0"/>
          <w:sz w:val="28"/>
          <w:szCs w:val="28"/>
          <w:lang w:eastAsia="en-GB"/>
          <w14:ligatures w14:val="none"/>
        </w:rPr>
        <w:t xml:space="preserve">). </w:t>
      </w:r>
      <w:r w:rsidR="00EF362A" w:rsidRPr="005412E8">
        <w:rPr>
          <w:rFonts w:ascii="Times New Roman" w:hAnsi="Times New Roman" w:cs="Times New Roman"/>
          <w:sz w:val="28"/>
          <w:szCs w:val="28"/>
          <w:shd w:val="clear" w:color="auto" w:fill="FFFFFF"/>
        </w:rPr>
        <w:t>The National Police Wellbeing Survey 2023 revealed troubling trends, including high levels of fatigue among police officers (69.6%) and an increased intention to quit, which has reached its highest level since 2020. Many officers also reported feeling undervalued, further contributing to job dissatisfaction. Additionally, stress and mental health issues were prevalent, indicating that more needs to be done to support police personnel effectively, (Oscar Kilo 2023.)​</w:t>
      </w:r>
      <w:r w:rsidRPr="005412E8">
        <w:rPr>
          <w:rFonts w:ascii="Times New Roman" w:hAnsi="Times New Roman" w:cs="Times New Roman"/>
          <w:sz w:val="28"/>
          <w:szCs w:val="28"/>
          <w:shd w:val="clear" w:color="auto" w:fill="FFFFFF"/>
        </w:rPr>
        <w:br/>
        <w:t xml:space="preserve">High rates of absenteeism and turnover present a challenge. </w:t>
      </w:r>
      <w:r w:rsidR="00A61C96" w:rsidRPr="005412E8">
        <w:rPr>
          <w:rFonts w:ascii="Times New Roman" w:hAnsi="Times New Roman" w:cs="Times New Roman"/>
          <w:sz w:val="28"/>
          <w:szCs w:val="28"/>
          <w:shd w:val="clear" w:color="auto" w:fill="FFFFFF"/>
        </w:rPr>
        <w:t xml:space="preserve">Police Workforce data from March 2023 highlights that while overall officer numbers have increased, there remains a high turnover rate among newer recruits, which exacerbates issues related to service continuity and quality, (Home office, 2023.) </w:t>
      </w:r>
      <w:r w:rsidRPr="005412E8">
        <w:rPr>
          <w:rFonts w:ascii="Times New Roman" w:hAnsi="Times New Roman" w:cs="Times New Roman"/>
          <w:sz w:val="28"/>
          <w:szCs w:val="28"/>
          <w:shd w:val="clear" w:color="auto" w:fill="FFFFFF"/>
        </w:rPr>
        <w:t>Additionally, the costs incurred in replacing staff and the investment put into training police officers who later leave due to burnout or dissatisfaction pose challenges</w:t>
      </w:r>
      <w:r w:rsidR="00361520" w:rsidRPr="005412E8">
        <w:rPr>
          <w:rFonts w:ascii="Times New Roman" w:hAnsi="Times New Roman" w:cs="Times New Roman"/>
          <w:sz w:val="28"/>
          <w:szCs w:val="28"/>
          <w:shd w:val="clear" w:color="auto" w:fill="FFFFFF"/>
        </w:rPr>
        <w:t xml:space="preserve"> (</w:t>
      </w:r>
      <w:proofErr w:type="spellStart"/>
      <w:r w:rsidR="000F4D48" w:rsidRPr="00FC3902">
        <w:rPr>
          <w:rFonts w:ascii="Times New Roman" w:eastAsia="Times New Roman" w:hAnsi="Times New Roman" w:cs="Times New Roman"/>
          <w:kern w:val="0"/>
          <w:sz w:val="28"/>
          <w:szCs w:val="28"/>
          <w:lang w:eastAsia="en-GB"/>
          <w14:ligatures w14:val="none"/>
        </w:rPr>
        <w:t>Wojslawowicz</w:t>
      </w:r>
      <w:proofErr w:type="spellEnd"/>
      <w:r w:rsidR="000F4D48">
        <w:rPr>
          <w:rFonts w:ascii="Times New Roman" w:eastAsia="Times New Roman" w:hAnsi="Times New Roman" w:cs="Times New Roman"/>
          <w:kern w:val="0"/>
          <w:sz w:val="28"/>
          <w:szCs w:val="28"/>
          <w:lang w:eastAsia="en-GB"/>
          <w14:ligatures w14:val="none"/>
        </w:rPr>
        <w:t xml:space="preserve"> et al. 2024).</w:t>
      </w:r>
      <w:r w:rsidRPr="005412E8">
        <w:rPr>
          <w:rFonts w:ascii="Times New Roman" w:hAnsi="Times New Roman" w:cs="Times New Roman"/>
          <w:sz w:val="28"/>
          <w:szCs w:val="28"/>
          <w:shd w:val="clear" w:color="auto" w:fill="FFFFFF"/>
        </w:rPr>
        <w:br/>
      </w:r>
      <w:r w:rsidRPr="005412E8">
        <w:rPr>
          <w:rFonts w:ascii="Times New Roman" w:hAnsi="Times New Roman" w:cs="Times New Roman"/>
          <w:sz w:val="28"/>
          <w:szCs w:val="28"/>
          <w:shd w:val="clear" w:color="auto" w:fill="FFFFFF"/>
        </w:rPr>
        <w:br/>
        <w:t>Moreover</w:t>
      </w:r>
      <w:r w:rsidR="00361520" w:rsidRPr="005412E8">
        <w:rPr>
          <w:rFonts w:ascii="Times New Roman" w:hAnsi="Times New Roman" w:cs="Times New Roman"/>
          <w:sz w:val="28"/>
          <w:szCs w:val="28"/>
          <w:shd w:val="clear" w:color="auto" w:fill="FFFFFF"/>
        </w:rPr>
        <w:t>,</w:t>
      </w:r>
      <w:r w:rsidRPr="005412E8">
        <w:rPr>
          <w:rFonts w:ascii="Times New Roman" w:hAnsi="Times New Roman" w:cs="Times New Roman"/>
          <w:sz w:val="28"/>
          <w:szCs w:val="28"/>
          <w:shd w:val="clear" w:color="auto" w:fill="FFFFFF"/>
        </w:rPr>
        <w:t xml:space="preserve"> prioritising well-being among police officers is crucial for their welfare. Officers often face stigma related to health issues, which may deter them from seeking help when they need it. Creating an environment that values health can encourage officers to seek assistance without fear of judgment or </w:t>
      </w:r>
      <w:r w:rsidRPr="005412E8">
        <w:rPr>
          <w:rFonts w:ascii="Times New Roman" w:hAnsi="Times New Roman" w:cs="Times New Roman"/>
          <w:sz w:val="28"/>
          <w:szCs w:val="28"/>
          <w:shd w:val="clear" w:color="auto" w:fill="FFFFFF"/>
        </w:rPr>
        <w:lastRenderedPageBreak/>
        <w:t>negative consequences thereby enabling early intervention and preventing more serious mental health issues from arising</w:t>
      </w:r>
      <w:r w:rsidR="00361520" w:rsidRPr="005412E8">
        <w:rPr>
          <w:rFonts w:ascii="Times New Roman" w:hAnsi="Times New Roman" w:cs="Times New Roman"/>
          <w:sz w:val="28"/>
          <w:szCs w:val="28"/>
          <w:shd w:val="clear" w:color="auto" w:fill="FFFFFF"/>
        </w:rPr>
        <w:t xml:space="preserve"> (</w:t>
      </w:r>
      <w:r w:rsidR="008953AA">
        <w:rPr>
          <w:rFonts w:ascii="Times New Roman" w:hAnsi="Times New Roman" w:cs="Times New Roman"/>
          <w:sz w:val="28"/>
          <w:szCs w:val="28"/>
          <w:shd w:val="clear" w:color="auto" w:fill="FFFFFF"/>
        </w:rPr>
        <w:t>Turgoose</w:t>
      </w:r>
      <w:r w:rsidR="00361520" w:rsidRPr="005412E8">
        <w:rPr>
          <w:rFonts w:ascii="Times New Roman" w:hAnsi="Times New Roman" w:cs="Times New Roman"/>
          <w:sz w:val="28"/>
          <w:szCs w:val="28"/>
          <w:shd w:val="clear" w:color="auto" w:fill="FFFFFF"/>
        </w:rPr>
        <w:t xml:space="preserve"> et al. 20</w:t>
      </w:r>
      <w:r w:rsidR="008953AA">
        <w:rPr>
          <w:rFonts w:ascii="Times New Roman" w:hAnsi="Times New Roman" w:cs="Times New Roman"/>
          <w:sz w:val="28"/>
          <w:szCs w:val="28"/>
          <w:shd w:val="clear" w:color="auto" w:fill="FFFFFF"/>
        </w:rPr>
        <w:t>22</w:t>
      </w:r>
      <w:r w:rsidR="00420806">
        <w:rPr>
          <w:rFonts w:ascii="Times New Roman" w:hAnsi="Times New Roman" w:cs="Times New Roman"/>
          <w:sz w:val="28"/>
          <w:szCs w:val="28"/>
          <w:shd w:val="clear" w:color="auto" w:fill="FFFFFF"/>
        </w:rPr>
        <w:t xml:space="preserve"> </w:t>
      </w:r>
      <w:r w:rsidR="00420806">
        <w:rPr>
          <w:rFonts w:ascii="Times New Roman" w:eastAsia="Times New Roman" w:hAnsi="Times New Roman" w:cs="Times New Roman"/>
          <w:kern w:val="0"/>
          <w:sz w:val="28"/>
          <w:szCs w:val="28"/>
          <w:lang w:eastAsia="en-GB"/>
          <w14:ligatures w14:val="none"/>
        </w:rPr>
        <w:t>pp 63-86</w:t>
      </w:r>
      <w:r w:rsidRPr="005412E8">
        <w:rPr>
          <w:rFonts w:ascii="Times New Roman" w:hAnsi="Times New Roman" w:cs="Times New Roman"/>
          <w:sz w:val="28"/>
          <w:szCs w:val="28"/>
          <w:shd w:val="clear" w:color="auto" w:fill="FFFFFF"/>
        </w:rPr>
        <w:t>.</w:t>
      </w:r>
      <w:r w:rsidR="00361520" w:rsidRPr="005412E8">
        <w:rPr>
          <w:rFonts w:ascii="Times New Roman" w:hAnsi="Times New Roman" w:cs="Times New Roman"/>
          <w:sz w:val="28"/>
          <w:szCs w:val="28"/>
          <w:shd w:val="clear" w:color="auto" w:fill="FFFFFF"/>
        </w:rPr>
        <w:t>)</w:t>
      </w:r>
      <w:r w:rsidR="00D56C18" w:rsidRPr="005412E8">
        <w:rPr>
          <w:rFonts w:ascii="Times New Roman" w:hAnsi="Times New Roman" w:cs="Times New Roman"/>
          <w:sz w:val="28"/>
          <w:szCs w:val="28"/>
          <w:shd w:val="clear" w:color="auto" w:fill="FFFFFF"/>
        </w:rPr>
        <w:t xml:space="preserve"> Qualitative studies such as Edwards, and Kotera, (2021</w:t>
      </w:r>
      <w:r w:rsidR="009879A9" w:rsidRPr="009879A9">
        <w:rPr>
          <w:rFonts w:ascii="Times New Roman" w:eastAsia="Times New Roman" w:hAnsi="Times New Roman" w:cs="Times New Roman"/>
          <w:kern w:val="0"/>
          <w:sz w:val="28"/>
          <w:szCs w:val="28"/>
          <w:lang w:eastAsia="en-GB"/>
          <w14:ligatures w14:val="none"/>
        </w:rPr>
        <w:t xml:space="preserve"> </w:t>
      </w:r>
      <w:r w:rsidR="009879A9">
        <w:rPr>
          <w:rFonts w:ascii="Times New Roman" w:eastAsia="Times New Roman" w:hAnsi="Times New Roman" w:cs="Times New Roman"/>
          <w:kern w:val="0"/>
          <w:sz w:val="28"/>
          <w:szCs w:val="28"/>
          <w:lang w:eastAsia="en-GB"/>
          <w14:ligatures w14:val="none"/>
        </w:rPr>
        <w:t xml:space="preserve">pp. </w:t>
      </w:r>
      <w:r w:rsidR="009879A9" w:rsidRPr="005412E8">
        <w:rPr>
          <w:rFonts w:ascii="Times New Roman" w:eastAsia="Times New Roman" w:hAnsi="Times New Roman" w:cs="Times New Roman"/>
          <w:kern w:val="0"/>
          <w:sz w:val="28"/>
          <w:szCs w:val="28"/>
          <w:lang w:eastAsia="en-GB"/>
          <w14:ligatures w14:val="none"/>
        </w:rPr>
        <w:t>1116–1134</w:t>
      </w:r>
      <w:r w:rsidR="00D56C18" w:rsidRPr="005412E8">
        <w:rPr>
          <w:rFonts w:ascii="Times New Roman" w:hAnsi="Times New Roman" w:cs="Times New Roman"/>
          <w:sz w:val="28"/>
          <w:szCs w:val="28"/>
          <w:shd w:val="clear" w:color="auto" w:fill="FFFFFF"/>
        </w:rPr>
        <w:t xml:space="preserve">) indicate that when police forces actively promote mental health support and well-being initiatives, it enhances the likelihood that officers will seek help during challenging times. This proactive approach is essential for addressing the unique stressors faced in policing, ultimately leading to better mental health outcomes and a more resilient workforce​. </w:t>
      </w:r>
      <w:r w:rsidRPr="005412E8">
        <w:rPr>
          <w:rFonts w:ascii="Times New Roman" w:hAnsi="Times New Roman" w:cs="Times New Roman"/>
          <w:sz w:val="28"/>
          <w:szCs w:val="28"/>
          <w:shd w:val="clear" w:color="auto" w:fill="FFFFFF"/>
        </w:rPr>
        <w:t>Neglecting well-being within the police can have repercussions for both individual officers and the communities they serve. One major concern is the heightened risk of health disorders among police personnel. Research has found that police officers may face a risk of health conditions, like depression, anxiety and post-traumatic stress disorder (PTSD) compared to the general population (</w:t>
      </w:r>
      <w:r w:rsidR="008953AA">
        <w:rPr>
          <w:rFonts w:ascii="Times New Roman" w:hAnsi="Times New Roman" w:cs="Times New Roman"/>
          <w:sz w:val="28"/>
          <w:szCs w:val="28"/>
          <w:shd w:val="clear" w:color="auto" w:fill="FFFFFF"/>
        </w:rPr>
        <w:t>Smid et al</w:t>
      </w:r>
      <w:r w:rsidRPr="005412E8">
        <w:rPr>
          <w:rFonts w:ascii="Times New Roman" w:hAnsi="Times New Roman" w:cs="Times New Roman"/>
          <w:sz w:val="28"/>
          <w:szCs w:val="28"/>
          <w:shd w:val="clear" w:color="auto" w:fill="FFFFFF"/>
        </w:rPr>
        <w:t>., 2018</w:t>
      </w:r>
      <w:r w:rsidR="008953AA">
        <w:rPr>
          <w:rFonts w:ascii="Times New Roman" w:hAnsi="Times New Roman" w:cs="Times New Roman"/>
          <w:sz w:val="28"/>
          <w:szCs w:val="28"/>
          <w:shd w:val="clear" w:color="auto" w:fill="FFFFFF"/>
        </w:rPr>
        <w:t xml:space="preserve"> </w:t>
      </w:r>
      <w:r w:rsidR="008953AA">
        <w:rPr>
          <w:rFonts w:ascii="Times New Roman" w:hAnsi="Times New Roman" w:cs="Times New Roman"/>
          <w:sz w:val="28"/>
          <w:szCs w:val="28"/>
        </w:rPr>
        <w:t xml:space="preserve">pp. </w:t>
      </w:r>
      <w:r w:rsidR="008953AA" w:rsidRPr="00DD2954">
        <w:rPr>
          <w:rFonts w:ascii="Times New Roman" w:hAnsi="Times New Roman" w:cs="Times New Roman"/>
          <w:sz w:val="28"/>
          <w:szCs w:val="28"/>
        </w:rPr>
        <w:t>764-774</w:t>
      </w:r>
      <w:r w:rsidRPr="005412E8">
        <w:rPr>
          <w:rFonts w:ascii="Times New Roman" w:hAnsi="Times New Roman" w:cs="Times New Roman"/>
          <w:sz w:val="28"/>
          <w:szCs w:val="28"/>
          <w:shd w:val="clear" w:color="auto" w:fill="FFFFFF"/>
        </w:rPr>
        <w:t>).</w:t>
      </w:r>
      <w:r w:rsidRPr="005412E8">
        <w:rPr>
          <w:rFonts w:ascii="Times New Roman" w:hAnsi="Times New Roman" w:cs="Times New Roman"/>
          <w:sz w:val="28"/>
          <w:szCs w:val="28"/>
          <w:shd w:val="clear" w:color="auto" w:fill="FFFFFF"/>
        </w:rPr>
        <w:br/>
      </w:r>
      <w:r w:rsidRPr="005412E8">
        <w:rPr>
          <w:rFonts w:ascii="Times New Roman" w:hAnsi="Times New Roman" w:cs="Times New Roman"/>
          <w:sz w:val="28"/>
          <w:szCs w:val="28"/>
          <w:shd w:val="clear" w:color="auto" w:fill="FFFFFF"/>
        </w:rPr>
        <w:br/>
        <w:t xml:space="preserve">If left untreated these mental health issues can impact an officer’s ability to carry out their duties effectively and could even lead to self-harm or suicide. </w:t>
      </w:r>
      <w:r w:rsidR="00434E99" w:rsidRPr="005412E8">
        <w:rPr>
          <w:rFonts w:ascii="Times New Roman" w:hAnsi="Times New Roman" w:cs="Times New Roman"/>
          <w:sz w:val="28"/>
          <w:szCs w:val="28"/>
          <w:shd w:val="clear" w:color="auto" w:fill="FFFFFF"/>
        </w:rPr>
        <w:t>Recent s</w:t>
      </w:r>
      <w:r w:rsidRPr="005412E8">
        <w:rPr>
          <w:rFonts w:ascii="Times New Roman" w:hAnsi="Times New Roman" w:cs="Times New Roman"/>
          <w:sz w:val="28"/>
          <w:szCs w:val="28"/>
          <w:shd w:val="clear" w:color="auto" w:fill="FFFFFF"/>
        </w:rPr>
        <w:t>tudies show that police officers have an increased risk of suicide compared to other professions</w:t>
      </w:r>
      <w:r w:rsidR="00434E99" w:rsidRPr="005412E8">
        <w:rPr>
          <w:rFonts w:ascii="Times New Roman" w:hAnsi="Times New Roman" w:cs="Times New Roman"/>
          <w:sz w:val="28"/>
          <w:szCs w:val="28"/>
          <w:shd w:val="clear" w:color="auto" w:fill="FFFFFF"/>
        </w:rPr>
        <w:t xml:space="preserve">, reinforcing the urgent need for effective mental health strategies within law enforcement. For instance, the Office for National Statistics reported that in 2021, police officers were more likely to die by suicide than individuals in other professions, indicating a 54% increased risk of suicide among police personnel​. These statistics </w:t>
      </w:r>
      <w:r w:rsidRPr="005412E8">
        <w:rPr>
          <w:rFonts w:ascii="Times New Roman" w:hAnsi="Times New Roman" w:cs="Times New Roman"/>
          <w:sz w:val="28"/>
          <w:szCs w:val="28"/>
          <w:shd w:val="clear" w:color="auto" w:fill="FFFFFF"/>
        </w:rPr>
        <w:t>emphasis</w:t>
      </w:r>
      <w:r w:rsidR="00434E99" w:rsidRPr="005412E8">
        <w:rPr>
          <w:rFonts w:ascii="Times New Roman" w:hAnsi="Times New Roman" w:cs="Times New Roman"/>
          <w:sz w:val="28"/>
          <w:szCs w:val="28"/>
          <w:shd w:val="clear" w:color="auto" w:fill="FFFFFF"/>
        </w:rPr>
        <w:t>e</w:t>
      </w:r>
      <w:r w:rsidRPr="005412E8">
        <w:rPr>
          <w:rFonts w:ascii="Times New Roman" w:hAnsi="Times New Roman" w:cs="Times New Roman"/>
          <w:sz w:val="28"/>
          <w:szCs w:val="28"/>
          <w:shd w:val="clear" w:color="auto" w:fill="FFFFFF"/>
        </w:rPr>
        <w:t xml:space="preserve"> the pressing need for proactive strategies to address mental health concerns in the police (Violanti et al., 2018).</w:t>
      </w:r>
      <w:r w:rsidRPr="005412E8">
        <w:rPr>
          <w:rFonts w:ascii="Times New Roman" w:hAnsi="Times New Roman" w:cs="Times New Roman"/>
          <w:sz w:val="28"/>
          <w:szCs w:val="28"/>
          <w:shd w:val="clear" w:color="auto" w:fill="FFFFFF"/>
        </w:rPr>
        <w:br/>
      </w:r>
      <w:r w:rsidRPr="005412E8">
        <w:rPr>
          <w:rFonts w:ascii="Times New Roman" w:hAnsi="Times New Roman" w:cs="Times New Roman"/>
          <w:sz w:val="28"/>
          <w:szCs w:val="28"/>
          <w:shd w:val="clear" w:color="auto" w:fill="FFFFFF"/>
        </w:rPr>
        <w:br/>
        <w:t>Overlooking wellness in policing can have societal consequences. Officers dealing with health issues may be more inclined to use force or engage in misconduct harming public trust and confidence in the police. Additionally unaddressed mental health challenges among police officers can perpetuate a cycle of trauma within communities since officers grappling with their well-being might struggle to respond sensitively and effectively during crisis situations involving individuals (</w:t>
      </w:r>
      <w:r w:rsidR="00C67D10">
        <w:rPr>
          <w:rFonts w:ascii="Times New Roman" w:hAnsi="Times New Roman" w:cs="Times New Roman"/>
          <w:sz w:val="28"/>
          <w:szCs w:val="28"/>
          <w:shd w:val="clear" w:color="auto" w:fill="FFFFFF"/>
        </w:rPr>
        <w:t>Phythian et al. 2022 pp 24-49</w:t>
      </w:r>
      <w:r w:rsidRPr="005412E8">
        <w:rPr>
          <w:rFonts w:ascii="Times New Roman" w:hAnsi="Times New Roman" w:cs="Times New Roman"/>
          <w:sz w:val="28"/>
          <w:szCs w:val="28"/>
          <w:shd w:val="clear" w:color="auto" w:fill="FFFFFF"/>
        </w:rPr>
        <w:t>.</w:t>
      </w:r>
      <w:r w:rsidR="00C67D10">
        <w:rPr>
          <w:rFonts w:ascii="Times New Roman" w:hAnsi="Times New Roman" w:cs="Times New Roman"/>
          <w:sz w:val="28"/>
          <w:szCs w:val="28"/>
          <w:shd w:val="clear" w:color="auto" w:fill="FFFFFF"/>
        </w:rPr>
        <w:t>)</w:t>
      </w:r>
      <w:r w:rsidRPr="005412E8">
        <w:rPr>
          <w:rFonts w:ascii="Times New Roman" w:hAnsi="Times New Roman" w:cs="Times New Roman"/>
          <w:sz w:val="28"/>
          <w:szCs w:val="28"/>
          <w:shd w:val="clear" w:color="auto" w:fill="FFFFFF"/>
        </w:rPr>
        <w:br/>
      </w:r>
      <w:r w:rsidRPr="005412E8">
        <w:rPr>
          <w:rFonts w:ascii="Times New Roman" w:hAnsi="Times New Roman" w:cs="Times New Roman"/>
          <w:sz w:val="28"/>
          <w:szCs w:val="28"/>
          <w:shd w:val="clear" w:color="auto" w:fill="FFFFFF"/>
        </w:rPr>
        <w:br/>
        <w:t>To effectively promote well-being in the police it is crucial to adopt an approach that considers both individual and organisational factors. One effective approach involves raising awareness about health and encouraging police officers to seek support without feeling ashamed. This can be done through training sessions that educate officers on health issues and dispel misunderstandings about mental illnesses and provide details about available support services</w:t>
      </w:r>
      <w:r w:rsidR="00361520" w:rsidRPr="005412E8">
        <w:rPr>
          <w:rFonts w:ascii="Times New Roman" w:hAnsi="Times New Roman" w:cs="Times New Roman"/>
          <w:sz w:val="28"/>
          <w:szCs w:val="28"/>
          <w:shd w:val="clear" w:color="auto" w:fill="FFFFFF"/>
        </w:rPr>
        <w:t>, (</w:t>
      </w:r>
      <w:r w:rsidR="005A4757">
        <w:rPr>
          <w:rFonts w:ascii="Times New Roman" w:hAnsi="Times New Roman" w:cs="Times New Roman"/>
          <w:sz w:val="28"/>
          <w:szCs w:val="28"/>
          <w:shd w:val="clear" w:color="auto" w:fill="FFFFFF"/>
        </w:rPr>
        <w:t>Oliver</w:t>
      </w:r>
      <w:r w:rsidR="00361520" w:rsidRPr="005412E8">
        <w:rPr>
          <w:rFonts w:ascii="Times New Roman" w:hAnsi="Times New Roman" w:cs="Times New Roman"/>
          <w:sz w:val="28"/>
          <w:szCs w:val="28"/>
          <w:shd w:val="clear" w:color="auto" w:fill="FFFFFF"/>
        </w:rPr>
        <w:t xml:space="preserve"> et al 20</w:t>
      </w:r>
      <w:r w:rsidR="003E619E">
        <w:rPr>
          <w:rFonts w:ascii="Times New Roman" w:hAnsi="Times New Roman" w:cs="Times New Roman"/>
          <w:sz w:val="28"/>
          <w:szCs w:val="28"/>
          <w:shd w:val="clear" w:color="auto" w:fill="FFFFFF"/>
        </w:rPr>
        <w:t xml:space="preserve">23 </w:t>
      </w:r>
      <w:r w:rsidR="003E619E">
        <w:rPr>
          <w:rFonts w:ascii="Times New Roman" w:eastAsia="Times New Roman" w:hAnsi="Times New Roman" w:cs="Times New Roman"/>
          <w:kern w:val="0"/>
          <w:sz w:val="28"/>
          <w:szCs w:val="28"/>
          <w:lang w:eastAsia="en-GB"/>
          <w14:ligatures w14:val="none"/>
        </w:rPr>
        <w:t xml:space="preserve">pp </w:t>
      </w:r>
      <w:r w:rsidR="003E619E" w:rsidRPr="008773E4">
        <w:rPr>
          <w:rFonts w:ascii="Times New Roman" w:eastAsia="Times New Roman" w:hAnsi="Times New Roman" w:cs="Times New Roman"/>
          <w:kern w:val="0"/>
          <w:sz w:val="28"/>
          <w:szCs w:val="28"/>
          <w:lang w:eastAsia="en-GB"/>
          <w14:ligatures w14:val="none"/>
        </w:rPr>
        <w:t>29291–29304</w:t>
      </w:r>
      <w:r w:rsidR="00361520" w:rsidRPr="005412E8">
        <w:rPr>
          <w:rFonts w:ascii="Times New Roman" w:hAnsi="Times New Roman" w:cs="Times New Roman"/>
          <w:sz w:val="28"/>
          <w:szCs w:val="28"/>
          <w:shd w:val="clear" w:color="auto" w:fill="FFFFFF"/>
        </w:rPr>
        <w:t>.)</w:t>
      </w:r>
      <w:r w:rsidRPr="005412E8">
        <w:rPr>
          <w:rFonts w:ascii="Times New Roman" w:hAnsi="Times New Roman" w:cs="Times New Roman"/>
          <w:sz w:val="28"/>
          <w:szCs w:val="28"/>
          <w:shd w:val="clear" w:color="auto" w:fill="FFFFFF"/>
        </w:rPr>
        <w:br/>
      </w:r>
      <w:r w:rsidRPr="005412E8">
        <w:rPr>
          <w:rFonts w:ascii="Times New Roman" w:hAnsi="Times New Roman" w:cs="Times New Roman"/>
          <w:sz w:val="28"/>
          <w:szCs w:val="28"/>
          <w:shd w:val="clear" w:color="auto" w:fill="FFFFFF"/>
        </w:rPr>
        <w:br/>
        <w:t xml:space="preserve">Introducing evidence-based programs to enhance officers’ resilience can help them develop coping mechanisms and strengthen their toughness to handle the </w:t>
      </w:r>
      <w:r w:rsidRPr="005412E8">
        <w:rPr>
          <w:rFonts w:ascii="Times New Roman" w:hAnsi="Times New Roman" w:cs="Times New Roman"/>
          <w:sz w:val="28"/>
          <w:szCs w:val="28"/>
          <w:shd w:val="clear" w:color="auto" w:fill="FFFFFF"/>
        </w:rPr>
        <w:lastRenderedPageBreak/>
        <w:t>pressures of police work. These programs may include mindfulness exercises, techniques for managing stress and interventions based on cognitive behavioural therapy to promote well-being outcomes</w:t>
      </w:r>
      <w:r w:rsidR="00361520" w:rsidRPr="005412E8">
        <w:rPr>
          <w:rFonts w:ascii="Times New Roman" w:hAnsi="Times New Roman" w:cs="Times New Roman"/>
          <w:sz w:val="28"/>
          <w:szCs w:val="28"/>
          <w:shd w:val="clear" w:color="auto" w:fill="FFFFFF"/>
        </w:rPr>
        <w:t>, (</w:t>
      </w:r>
      <w:proofErr w:type="spellStart"/>
      <w:r w:rsidR="00361520" w:rsidRPr="005412E8">
        <w:rPr>
          <w:rFonts w:ascii="Times New Roman" w:hAnsi="Times New Roman" w:cs="Times New Roman"/>
          <w:sz w:val="28"/>
          <w:szCs w:val="28"/>
          <w:shd w:val="clear" w:color="auto" w:fill="FFFFFF"/>
        </w:rPr>
        <w:t>Arnetz</w:t>
      </w:r>
      <w:proofErr w:type="spellEnd"/>
      <w:r w:rsidR="00361520" w:rsidRPr="005412E8">
        <w:rPr>
          <w:rFonts w:ascii="Times New Roman" w:hAnsi="Times New Roman" w:cs="Times New Roman"/>
          <w:sz w:val="28"/>
          <w:szCs w:val="28"/>
          <w:shd w:val="clear" w:color="auto" w:fill="FFFFFF"/>
        </w:rPr>
        <w:t xml:space="preserve"> et al 2019</w:t>
      </w:r>
      <w:r w:rsidR="008B68CB">
        <w:rPr>
          <w:rFonts w:ascii="Times New Roman" w:hAnsi="Times New Roman" w:cs="Times New Roman"/>
          <w:sz w:val="28"/>
          <w:szCs w:val="28"/>
          <w:shd w:val="clear" w:color="auto" w:fill="FFFFFF"/>
        </w:rPr>
        <w:t>, pp. 108-119</w:t>
      </w:r>
      <w:r w:rsidR="00361520" w:rsidRPr="005412E8">
        <w:rPr>
          <w:rFonts w:ascii="Times New Roman" w:hAnsi="Times New Roman" w:cs="Times New Roman"/>
          <w:sz w:val="28"/>
          <w:szCs w:val="28"/>
          <w:shd w:val="clear" w:color="auto" w:fill="FFFFFF"/>
        </w:rPr>
        <w:t>.)</w:t>
      </w:r>
      <w:r w:rsidRPr="005412E8">
        <w:rPr>
          <w:rFonts w:ascii="Times New Roman" w:hAnsi="Times New Roman" w:cs="Times New Roman"/>
          <w:sz w:val="28"/>
          <w:szCs w:val="28"/>
          <w:shd w:val="clear" w:color="auto" w:fill="FFFFFF"/>
        </w:rPr>
        <w:br/>
      </w:r>
      <w:r w:rsidRPr="005412E8">
        <w:rPr>
          <w:rFonts w:ascii="Times New Roman" w:hAnsi="Times New Roman" w:cs="Times New Roman"/>
          <w:sz w:val="28"/>
          <w:szCs w:val="28"/>
          <w:shd w:val="clear" w:color="auto" w:fill="FFFFFF"/>
        </w:rPr>
        <w:br/>
        <w:t xml:space="preserve">Additionally, creating a culture that prioritises the well-being of employees is crucial for promoting mental health in the police force. Police leaders have a role in fostering an environment where officers feel appreciated, respected, and supported. This could involve implementing policies that encourage a work life balance offering counselling services </w:t>
      </w:r>
      <w:r w:rsidR="00596786">
        <w:rPr>
          <w:rFonts w:ascii="Times New Roman" w:hAnsi="Times New Roman" w:cs="Times New Roman"/>
          <w:sz w:val="28"/>
          <w:szCs w:val="28"/>
          <w:shd w:val="clear" w:color="auto" w:fill="FFFFFF"/>
        </w:rPr>
        <w:t xml:space="preserve">(Phythian et al, 2021 pp 128-152) </w:t>
      </w:r>
      <w:r w:rsidRPr="005412E8">
        <w:rPr>
          <w:rFonts w:ascii="Times New Roman" w:hAnsi="Times New Roman" w:cs="Times New Roman"/>
          <w:sz w:val="28"/>
          <w:szCs w:val="28"/>
          <w:shd w:val="clear" w:color="auto" w:fill="FFFFFF"/>
        </w:rPr>
        <w:t>and ensuring adequate breaks for rest between shifts</w:t>
      </w:r>
      <w:r w:rsidR="003D6C2B" w:rsidRPr="005412E8">
        <w:rPr>
          <w:rFonts w:ascii="Times New Roman" w:hAnsi="Times New Roman" w:cs="Times New Roman"/>
          <w:sz w:val="28"/>
          <w:szCs w:val="28"/>
          <w:shd w:val="clear" w:color="auto" w:fill="FFFFFF"/>
        </w:rPr>
        <w:t>, (</w:t>
      </w:r>
      <w:r w:rsidR="00596786">
        <w:rPr>
          <w:rFonts w:ascii="Times New Roman" w:hAnsi="Times New Roman" w:cs="Times New Roman"/>
          <w:sz w:val="28"/>
          <w:szCs w:val="28"/>
          <w:shd w:val="clear" w:color="auto" w:fill="FFFFFF"/>
        </w:rPr>
        <w:t>Cohen et al, 2019 pp 213-229</w:t>
      </w:r>
      <w:r w:rsidR="003D6C2B" w:rsidRPr="005412E8">
        <w:rPr>
          <w:rFonts w:ascii="Times New Roman" w:hAnsi="Times New Roman" w:cs="Times New Roman"/>
          <w:sz w:val="28"/>
          <w:szCs w:val="28"/>
          <w:shd w:val="clear" w:color="auto" w:fill="FFFFFF"/>
        </w:rPr>
        <w:t>.)</w:t>
      </w:r>
      <w:r w:rsidRPr="005412E8">
        <w:rPr>
          <w:rFonts w:ascii="Times New Roman" w:hAnsi="Times New Roman" w:cs="Times New Roman"/>
          <w:sz w:val="28"/>
          <w:szCs w:val="28"/>
          <w:shd w:val="clear" w:color="auto" w:fill="FFFFFF"/>
        </w:rPr>
        <w:br/>
      </w:r>
      <w:r w:rsidRPr="005412E8">
        <w:rPr>
          <w:rFonts w:ascii="Times New Roman" w:hAnsi="Times New Roman" w:cs="Times New Roman"/>
          <w:sz w:val="28"/>
          <w:szCs w:val="28"/>
          <w:shd w:val="clear" w:color="auto" w:fill="FFFFFF"/>
        </w:rPr>
        <w:br/>
        <w:t xml:space="preserve">An example of such an effort within the police force is providing access to TRIM – Trauma Risk Incident Management. As described by marchonstress.com </w:t>
      </w:r>
      <w:proofErr w:type="spellStart"/>
      <w:r w:rsidRPr="005412E8">
        <w:rPr>
          <w:rFonts w:ascii="Times New Roman" w:hAnsi="Times New Roman" w:cs="Times New Roman"/>
          <w:sz w:val="28"/>
          <w:szCs w:val="28"/>
          <w:shd w:val="clear" w:color="auto" w:fill="FFFFFF"/>
        </w:rPr>
        <w:t>TRiM</w:t>
      </w:r>
      <w:proofErr w:type="spellEnd"/>
      <w:r w:rsidRPr="005412E8">
        <w:rPr>
          <w:rFonts w:ascii="Times New Roman" w:hAnsi="Times New Roman" w:cs="Times New Roman"/>
          <w:sz w:val="28"/>
          <w:szCs w:val="28"/>
          <w:shd w:val="clear" w:color="auto" w:fill="FFFFFF"/>
        </w:rPr>
        <w:t xml:space="preserve"> is a peer support system focused on addressing trauma to assist individuals who have faced or may face events.</w:t>
      </w:r>
      <w:r w:rsidRPr="005412E8">
        <w:rPr>
          <w:rFonts w:ascii="Times New Roman" w:hAnsi="Times New Roman" w:cs="Times New Roman"/>
          <w:sz w:val="28"/>
          <w:szCs w:val="28"/>
          <w:shd w:val="clear" w:color="auto" w:fill="FFFFFF"/>
        </w:rPr>
        <w:br/>
        <w:t>TRIM was first utilised within the military to monitor individuals who had experienced an event either directly or indirectly. According to Porter and Lee (2024</w:t>
      </w:r>
      <w:r w:rsidR="00F26174">
        <w:rPr>
          <w:rFonts w:ascii="Times New Roman" w:hAnsi="Times New Roman" w:cs="Times New Roman"/>
          <w:sz w:val="28"/>
          <w:szCs w:val="28"/>
          <w:shd w:val="clear" w:color="auto" w:fill="FFFFFF"/>
        </w:rPr>
        <w:t xml:space="preserve"> </w:t>
      </w:r>
      <w:r w:rsidR="00F26174" w:rsidRPr="004C4DC7">
        <w:rPr>
          <w:rFonts w:ascii="Times New Roman" w:hAnsi="Times New Roman" w:cs="Times New Roman"/>
          <w:sz w:val="28"/>
          <w:szCs w:val="28"/>
          <w:shd w:val="clear" w:color="auto" w:fill="FFFFFF"/>
        </w:rPr>
        <w:t>pp 2214–2228</w:t>
      </w:r>
      <w:r w:rsidRPr="005412E8">
        <w:rPr>
          <w:rFonts w:ascii="Times New Roman" w:hAnsi="Times New Roman" w:cs="Times New Roman"/>
          <w:sz w:val="28"/>
          <w:szCs w:val="28"/>
          <w:shd w:val="clear" w:color="auto" w:fill="FFFFFF"/>
        </w:rPr>
        <w:t>) participants in their study believed that seeking health support from services not affiliated with the police was more effective. This belief stemmed from their experiences and conversations with peers partly influenced by the stigma surrounding health care. Porter and Lee continue to explain that former police officers described their work environment as 'macho'</w:t>
      </w:r>
      <w:r w:rsidR="00A61C96" w:rsidRPr="005412E8">
        <w:rPr>
          <w:rFonts w:ascii="Times New Roman" w:hAnsi="Times New Roman" w:cs="Times New Roman"/>
          <w:sz w:val="28"/>
          <w:szCs w:val="28"/>
          <w:shd w:val="clear" w:color="auto" w:fill="FFFFFF"/>
        </w:rPr>
        <w:t xml:space="preserve"> which contributed to their reluctance to discuss mental health openly. The expectation to appear tough led many officers to dismiss their feelings and avoid showing vulnerability, fearing that they would be seen as weak by their colleagues.</w:t>
      </w:r>
    </w:p>
    <w:p w14:paraId="6A2FA027" w14:textId="6D02EEAD" w:rsidR="00696665" w:rsidRPr="005412E8" w:rsidRDefault="00696665" w:rsidP="00696665">
      <w:pPr>
        <w:shd w:val="clear" w:color="auto" w:fill="FFFFFF"/>
        <w:spacing w:after="0" w:line="240" w:lineRule="auto"/>
        <w:rPr>
          <w:rFonts w:ascii="Times New Roman" w:hAnsi="Times New Roman" w:cs="Times New Roman"/>
          <w:sz w:val="28"/>
          <w:szCs w:val="28"/>
          <w:shd w:val="clear" w:color="auto" w:fill="FFFFFF"/>
        </w:rPr>
      </w:pPr>
      <w:r w:rsidRPr="005412E8">
        <w:rPr>
          <w:rFonts w:ascii="Times New Roman" w:hAnsi="Times New Roman" w:cs="Times New Roman"/>
          <w:sz w:val="28"/>
          <w:szCs w:val="28"/>
          <w:shd w:val="clear" w:color="auto" w:fill="FFFFFF"/>
        </w:rPr>
        <w:br/>
      </w:r>
      <w:r w:rsidRPr="005412E8">
        <w:rPr>
          <w:rFonts w:ascii="Times New Roman" w:hAnsi="Times New Roman" w:cs="Times New Roman"/>
          <w:sz w:val="28"/>
          <w:szCs w:val="28"/>
          <w:shd w:val="clear" w:color="auto" w:fill="FFFFFF"/>
        </w:rPr>
        <w:br/>
        <w:t>In summary ensuring the mental well-being of police officers is crucial for protecting their welfare</w:t>
      </w:r>
      <w:r w:rsidR="005F356A" w:rsidRPr="005412E8">
        <w:rPr>
          <w:rFonts w:ascii="Times New Roman" w:hAnsi="Times New Roman" w:cs="Times New Roman"/>
          <w:sz w:val="28"/>
          <w:szCs w:val="28"/>
          <w:shd w:val="clear" w:color="auto" w:fill="FFFFFF"/>
        </w:rPr>
        <w:t>,</w:t>
      </w:r>
      <w:r w:rsidRPr="005412E8">
        <w:rPr>
          <w:rFonts w:ascii="Times New Roman" w:hAnsi="Times New Roman" w:cs="Times New Roman"/>
          <w:sz w:val="28"/>
          <w:szCs w:val="28"/>
          <w:shd w:val="clear" w:color="auto" w:fill="FFFFFF"/>
        </w:rPr>
        <w:t xml:space="preserve"> improving </w:t>
      </w:r>
      <w:r w:rsidR="005F356A" w:rsidRPr="005412E8">
        <w:rPr>
          <w:rFonts w:ascii="Times New Roman" w:hAnsi="Times New Roman" w:cs="Times New Roman"/>
          <w:sz w:val="28"/>
          <w:szCs w:val="28"/>
          <w:shd w:val="clear" w:color="auto" w:fill="FFFFFF"/>
        </w:rPr>
        <w:t xml:space="preserve">the efficiency of </w:t>
      </w:r>
      <w:r w:rsidRPr="005412E8">
        <w:rPr>
          <w:rFonts w:ascii="Times New Roman" w:hAnsi="Times New Roman" w:cs="Times New Roman"/>
          <w:sz w:val="28"/>
          <w:szCs w:val="28"/>
          <w:shd w:val="clear" w:color="auto" w:fill="FFFFFF"/>
        </w:rPr>
        <w:t>policing operations and upholding trust in the police. Ignoring health concerns within the police force can lead to outcomes such as decreased job performance, heightened risk of mental illness and strained community relationships. By implementing strategies that emphasise health awareness, resilience building, and organisational support police forces can cultivate a work environment that prioritises employee well-being and nurtures a healthy workforce.</w:t>
      </w:r>
    </w:p>
    <w:p w14:paraId="401FEB68" w14:textId="77777777" w:rsidR="00696665" w:rsidRPr="005412E8" w:rsidRDefault="00696665" w:rsidP="00696665">
      <w:pPr>
        <w:shd w:val="clear" w:color="auto" w:fill="FFFFFF"/>
        <w:spacing w:after="0" w:line="240" w:lineRule="auto"/>
        <w:rPr>
          <w:rFonts w:ascii="Times New Roman" w:eastAsia="Times New Roman" w:hAnsi="Times New Roman" w:cs="Times New Roman"/>
          <w:kern w:val="0"/>
          <w:sz w:val="28"/>
          <w:szCs w:val="28"/>
          <w:lang w:eastAsia="en-GB"/>
          <w14:ligatures w14:val="none"/>
        </w:rPr>
      </w:pPr>
    </w:p>
    <w:p w14:paraId="2396DC8F" w14:textId="5C591BBA" w:rsidR="00696665" w:rsidRPr="005412E8" w:rsidRDefault="00C220B0" w:rsidP="00696665">
      <w:pPr>
        <w:shd w:val="clear" w:color="auto" w:fill="FFFFFF"/>
        <w:spacing w:after="0" w:line="240" w:lineRule="auto"/>
        <w:rPr>
          <w:rFonts w:ascii="Times New Roman" w:eastAsia="Times New Roman" w:hAnsi="Times New Roman" w:cs="Times New Roman"/>
          <w:kern w:val="0"/>
          <w:sz w:val="28"/>
          <w:szCs w:val="28"/>
          <w:lang w:eastAsia="en-GB"/>
          <w14:ligatures w14:val="none"/>
        </w:rPr>
      </w:pPr>
      <w:r w:rsidRPr="005412E8">
        <w:rPr>
          <w:rFonts w:ascii="Times New Roman" w:eastAsia="Times New Roman" w:hAnsi="Times New Roman" w:cs="Times New Roman"/>
          <w:kern w:val="0"/>
          <w:sz w:val="28"/>
          <w:szCs w:val="28"/>
          <w:lang w:eastAsia="en-GB"/>
          <w14:ligatures w14:val="none"/>
        </w:rPr>
        <w:t xml:space="preserve">Word count: </w:t>
      </w:r>
      <w:r w:rsidR="00225B7E" w:rsidRPr="005412E8">
        <w:rPr>
          <w:rFonts w:ascii="Times New Roman" w:eastAsia="Times New Roman" w:hAnsi="Times New Roman" w:cs="Times New Roman"/>
          <w:kern w:val="0"/>
          <w:sz w:val="28"/>
          <w:szCs w:val="28"/>
          <w:lang w:eastAsia="en-GB"/>
          <w14:ligatures w14:val="none"/>
        </w:rPr>
        <w:t>1085</w:t>
      </w:r>
    </w:p>
    <w:p w14:paraId="6D982360" w14:textId="77777777" w:rsidR="00696665" w:rsidRPr="005412E8" w:rsidRDefault="00696665" w:rsidP="00696665">
      <w:pPr>
        <w:shd w:val="clear" w:color="auto" w:fill="FFFFFF"/>
        <w:spacing w:after="0" w:line="240" w:lineRule="auto"/>
        <w:rPr>
          <w:rFonts w:ascii="Times New Roman" w:eastAsia="Times New Roman" w:hAnsi="Times New Roman" w:cs="Times New Roman"/>
          <w:kern w:val="0"/>
          <w:sz w:val="28"/>
          <w:szCs w:val="28"/>
          <w:lang w:eastAsia="en-GB"/>
          <w14:ligatures w14:val="none"/>
        </w:rPr>
      </w:pPr>
    </w:p>
    <w:p w14:paraId="013DFC82" w14:textId="77777777" w:rsidR="00005740" w:rsidRPr="005412E8" w:rsidRDefault="00005740" w:rsidP="00C220B0">
      <w:pPr>
        <w:rPr>
          <w:rFonts w:ascii="Times New Roman" w:hAnsi="Times New Roman" w:cs="Times New Roman"/>
          <w:sz w:val="28"/>
          <w:szCs w:val="28"/>
        </w:rPr>
      </w:pPr>
    </w:p>
    <w:p w14:paraId="3E27F2D9" w14:textId="3DF396BB" w:rsidR="00C220B0" w:rsidRPr="00C76987" w:rsidRDefault="00C220B0" w:rsidP="00C220B0">
      <w:pPr>
        <w:rPr>
          <w:rFonts w:ascii="Times New Roman" w:hAnsi="Times New Roman" w:cs="Times New Roman"/>
          <w:b/>
          <w:bCs/>
          <w:sz w:val="28"/>
          <w:szCs w:val="28"/>
          <w:u w:val="single"/>
        </w:rPr>
      </w:pPr>
      <w:r w:rsidRPr="00C76987">
        <w:rPr>
          <w:rFonts w:ascii="Times New Roman" w:hAnsi="Times New Roman" w:cs="Times New Roman"/>
          <w:b/>
          <w:bCs/>
          <w:sz w:val="28"/>
          <w:szCs w:val="28"/>
          <w:u w:val="single"/>
        </w:rPr>
        <w:lastRenderedPageBreak/>
        <w:t>Outline potential links between serious and organised crime and public protection issues. What characteristics make some people more vulnerable to exploitation by serious and organised crime gangs?</w:t>
      </w:r>
    </w:p>
    <w:p w14:paraId="6F97B587" w14:textId="77777777" w:rsidR="00C220B0" w:rsidRPr="005412E8" w:rsidRDefault="00C220B0" w:rsidP="00C220B0">
      <w:pPr>
        <w:rPr>
          <w:rFonts w:ascii="Times New Roman" w:hAnsi="Times New Roman" w:cs="Times New Roman"/>
          <w:sz w:val="28"/>
          <w:szCs w:val="28"/>
        </w:rPr>
      </w:pPr>
    </w:p>
    <w:p w14:paraId="0329FCB4" w14:textId="5D4DD5FD" w:rsidR="00C220B0" w:rsidRPr="005412E8" w:rsidRDefault="00C220B0" w:rsidP="00C220B0">
      <w:pPr>
        <w:rPr>
          <w:rFonts w:ascii="Times New Roman" w:hAnsi="Times New Roman" w:cs="Times New Roman"/>
          <w:sz w:val="28"/>
          <w:szCs w:val="28"/>
        </w:rPr>
      </w:pPr>
      <w:r w:rsidRPr="005412E8">
        <w:rPr>
          <w:rFonts w:ascii="Times New Roman" w:hAnsi="Times New Roman" w:cs="Times New Roman"/>
          <w:sz w:val="28"/>
          <w:szCs w:val="28"/>
        </w:rPr>
        <w:t>Serious and well organised criminal activities pose a danger to safety and security on a global scale</w:t>
      </w:r>
      <w:r w:rsidR="0012216A" w:rsidRPr="005412E8">
        <w:rPr>
          <w:rFonts w:ascii="Times New Roman" w:hAnsi="Times New Roman" w:cs="Times New Roman"/>
          <w:sz w:val="28"/>
          <w:szCs w:val="28"/>
        </w:rPr>
        <w:t xml:space="preserve"> (UNODC, 2023</w:t>
      </w:r>
      <w:r w:rsidRPr="005412E8">
        <w:rPr>
          <w:rFonts w:ascii="Times New Roman" w:hAnsi="Times New Roman" w:cs="Times New Roman"/>
          <w:sz w:val="28"/>
          <w:szCs w:val="28"/>
        </w:rPr>
        <w:t>.</w:t>
      </w:r>
      <w:r w:rsidR="0012216A" w:rsidRPr="005412E8">
        <w:rPr>
          <w:rFonts w:ascii="Times New Roman" w:hAnsi="Times New Roman" w:cs="Times New Roman"/>
          <w:sz w:val="28"/>
          <w:szCs w:val="28"/>
        </w:rPr>
        <w:t>)</w:t>
      </w:r>
      <w:r w:rsidRPr="005412E8">
        <w:rPr>
          <w:rFonts w:ascii="Times New Roman" w:hAnsi="Times New Roman" w:cs="Times New Roman"/>
          <w:sz w:val="28"/>
          <w:szCs w:val="28"/>
        </w:rPr>
        <w:t xml:space="preserve"> Organised crime gangs cover a range of actions such as drug trafficking, human trafficking, cybercrime and fraudulent schemes. It is essential to understand the connections between crime and public protection issues </w:t>
      </w:r>
      <w:proofErr w:type="gramStart"/>
      <w:r w:rsidRPr="005412E8">
        <w:rPr>
          <w:rFonts w:ascii="Times New Roman" w:hAnsi="Times New Roman" w:cs="Times New Roman"/>
          <w:sz w:val="28"/>
          <w:szCs w:val="28"/>
        </w:rPr>
        <w:t>in order to</w:t>
      </w:r>
      <w:proofErr w:type="gramEnd"/>
      <w:r w:rsidRPr="005412E8">
        <w:rPr>
          <w:rFonts w:ascii="Times New Roman" w:hAnsi="Times New Roman" w:cs="Times New Roman"/>
          <w:sz w:val="28"/>
          <w:szCs w:val="28"/>
        </w:rPr>
        <w:t xml:space="preserve"> develop effective strategies for combating these crimes and protecting communities. This essay seeks to explore the relationships between organised crime and public safety concerns while also investigating the factors that make certain individuals more vulnerable to exploitation by these criminal networks.</w:t>
      </w:r>
    </w:p>
    <w:p w14:paraId="7CD04826" w14:textId="3291A466" w:rsidR="00C220B0" w:rsidRPr="005412E8" w:rsidRDefault="008130A1" w:rsidP="00C220B0">
      <w:pPr>
        <w:rPr>
          <w:rFonts w:ascii="Times New Roman" w:hAnsi="Times New Roman" w:cs="Times New Roman"/>
          <w:sz w:val="28"/>
          <w:szCs w:val="28"/>
        </w:rPr>
      </w:pPr>
      <w:r w:rsidRPr="005412E8">
        <w:rPr>
          <w:rFonts w:ascii="Times New Roman" w:hAnsi="Times New Roman" w:cs="Times New Roman"/>
          <w:sz w:val="28"/>
          <w:szCs w:val="28"/>
        </w:rPr>
        <w:t>The Serious and Organised Crime Strategy 2023 to 2028 emphasi</w:t>
      </w:r>
      <w:r w:rsidR="009D5F30">
        <w:rPr>
          <w:rFonts w:ascii="Times New Roman" w:hAnsi="Times New Roman" w:cs="Times New Roman"/>
          <w:sz w:val="28"/>
          <w:szCs w:val="28"/>
        </w:rPr>
        <w:t>s</w:t>
      </w:r>
      <w:r w:rsidRPr="005412E8">
        <w:rPr>
          <w:rFonts w:ascii="Times New Roman" w:hAnsi="Times New Roman" w:cs="Times New Roman"/>
          <w:sz w:val="28"/>
          <w:szCs w:val="28"/>
        </w:rPr>
        <w:t>es the significant threat that organised crime poses to public safety and community stability. It highlights that organised crime not only fuels violence but also creates conditions that promote further criminal activities. The strategy outlines how the presence of organised crime groups can lead to heightened violence and fear within communities, which ultimately disrupts public safety efforts and erodes trust in law enforcement. According to the strategy, serious and organi</w:t>
      </w:r>
      <w:r w:rsidR="009D5F30">
        <w:rPr>
          <w:rFonts w:ascii="Times New Roman" w:hAnsi="Times New Roman" w:cs="Times New Roman"/>
          <w:sz w:val="28"/>
          <w:szCs w:val="28"/>
        </w:rPr>
        <w:t>s</w:t>
      </w:r>
      <w:r w:rsidRPr="005412E8">
        <w:rPr>
          <w:rFonts w:ascii="Times New Roman" w:hAnsi="Times New Roman" w:cs="Times New Roman"/>
          <w:sz w:val="28"/>
          <w:szCs w:val="28"/>
        </w:rPr>
        <w:t xml:space="preserve">ed crime is linked to a variety of societal harms, costing the UK economy at least £47 billion annually. The government's response aims to dismantle these criminal networks and enhance community resilience against such threats, thereby reinforcing public trust in </w:t>
      </w:r>
      <w:r w:rsidR="000E2557" w:rsidRPr="005412E8">
        <w:rPr>
          <w:rFonts w:ascii="Times New Roman" w:hAnsi="Times New Roman" w:cs="Times New Roman"/>
          <w:sz w:val="28"/>
          <w:szCs w:val="28"/>
        </w:rPr>
        <w:t>the police</w:t>
      </w:r>
      <w:r w:rsidRPr="005412E8">
        <w:rPr>
          <w:rFonts w:ascii="Times New Roman" w:hAnsi="Times New Roman" w:cs="Times New Roman"/>
          <w:sz w:val="28"/>
          <w:szCs w:val="28"/>
        </w:rPr>
        <w:t>​. (Home Office, 202</w:t>
      </w:r>
      <w:r w:rsidR="000E2557" w:rsidRPr="005412E8">
        <w:rPr>
          <w:rFonts w:ascii="Times New Roman" w:hAnsi="Times New Roman" w:cs="Times New Roman"/>
          <w:sz w:val="28"/>
          <w:szCs w:val="28"/>
        </w:rPr>
        <w:t>4</w:t>
      </w:r>
      <w:r w:rsidRPr="005412E8">
        <w:rPr>
          <w:rFonts w:ascii="Times New Roman" w:hAnsi="Times New Roman" w:cs="Times New Roman"/>
          <w:sz w:val="28"/>
          <w:szCs w:val="28"/>
        </w:rPr>
        <w:t>.)</w:t>
      </w:r>
    </w:p>
    <w:p w14:paraId="330B91F4" w14:textId="77777777" w:rsidR="00C220B0" w:rsidRPr="005412E8" w:rsidRDefault="00C220B0" w:rsidP="00C220B0">
      <w:pPr>
        <w:rPr>
          <w:rFonts w:ascii="Times New Roman" w:hAnsi="Times New Roman" w:cs="Times New Roman"/>
          <w:sz w:val="28"/>
          <w:szCs w:val="28"/>
        </w:rPr>
      </w:pPr>
    </w:p>
    <w:p w14:paraId="4C9DBB50" w14:textId="4F9D0CE8" w:rsidR="00DD4668" w:rsidRPr="005412E8" w:rsidRDefault="00C220B0" w:rsidP="00C220B0">
      <w:pPr>
        <w:rPr>
          <w:rFonts w:ascii="Times New Roman" w:hAnsi="Times New Roman" w:cs="Times New Roman"/>
          <w:sz w:val="28"/>
          <w:szCs w:val="28"/>
        </w:rPr>
      </w:pPr>
      <w:r w:rsidRPr="005412E8">
        <w:rPr>
          <w:rFonts w:ascii="Times New Roman" w:hAnsi="Times New Roman" w:cs="Times New Roman"/>
          <w:sz w:val="28"/>
          <w:szCs w:val="28"/>
        </w:rPr>
        <w:t xml:space="preserve">One of the links between organised crime and public protection is drug trafficking. The widespread availability of drugs contributes to health crises </w:t>
      </w:r>
      <w:r w:rsidR="00FA4690">
        <w:rPr>
          <w:rFonts w:ascii="Times New Roman" w:hAnsi="Times New Roman" w:cs="Times New Roman"/>
          <w:sz w:val="28"/>
          <w:szCs w:val="28"/>
        </w:rPr>
        <w:t>like</w:t>
      </w:r>
      <w:r w:rsidRPr="005412E8">
        <w:rPr>
          <w:rFonts w:ascii="Times New Roman" w:hAnsi="Times New Roman" w:cs="Times New Roman"/>
          <w:sz w:val="28"/>
          <w:szCs w:val="28"/>
        </w:rPr>
        <w:t xml:space="preserve"> addiction, overdoses and the spread of diseases (UNODC, 2021). </w:t>
      </w:r>
      <w:r w:rsidR="00DD4668" w:rsidRPr="005412E8">
        <w:rPr>
          <w:rFonts w:ascii="Times New Roman" w:hAnsi="Times New Roman" w:cs="Times New Roman"/>
          <w:sz w:val="28"/>
          <w:szCs w:val="28"/>
        </w:rPr>
        <w:t xml:space="preserve">The government’s policy paper </w:t>
      </w:r>
      <w:r w:rsidR="00DD4668" w:rsidRPr="005412E8">
        <w:rPr>
          <w:rFonts w:ascii="Times New Roman" w:hAnsi="Times New Roman" w:cs="Times New Roman"/>
          <w:i/>
          <w:iCs/>
          <w:sz w:val="28"/>
          <w:szCs w:val="28"/>
        </w:rPr>
        <w:t>From Harm to Hope</w:t>
      </w:r>
      <w:r w:rsidR="00FA4690">
        <w:rPr>
          <w:rFonts w:ascii="Times New Roman" w:hAnsi="Times New Roman" w:cs="Times New Roman"/>
          <w:i/>
          <w:iCs/>
          <w:sz w:val="28"/>
          <w:szCs w:val="28"/>
        </w:rPr>
        <w:t xml:space="preserve"> </w:t>
      </w:r>
      <w:r w:rsidR="00DD4668" w:rsidRPr="005412E8">
        <w:rPr>
          <w:rFonts w:ascii="Times New Roman" w:hAnsi="Times New Roman" w:cs="Times New Roman"/>
          <w:sz w:val="28"/>
          <w:szCs w:val="28"/>
        </w:rPr>
        <w:t>outlines how drug trafficking not only fosters violence but also strains community resources and healthcare systems. The plan emphasi</w:t>
      </w:r>
      <w:r w:rsidR="00FA4690">
        <w:rPr>
          <w:rFonts w:ascii="Times New Roman" w:hAnsi="Times New Roman" w:cs="Times New Roman"/>
          <w:sz w:val="28"/>
          <w:szCs w:val="28"/>
        </w:rPr>
        <w:t>s</w:t>
      </w:r>
      <w:r w:rsidR="00DD4668" w:rsidRPr="005412E8">
        <w:rPr>
          <w:rFonts w:ascii="Times New Roman" w:hAnsi="Times New Roman" w:cs="Times New Roman"/>
          <w:sz w:val="28"/>
          <w:szCs w:val="28"/>
        </w:rPr>
        <w:t>es that organi</w:t>
      </w:r>
      <w:r w:rsidR="00FA4690">
        <w:rPr>
          <w:rFonts w:ascii="Times New Roman" w:hAnsi="Times New Roman" w:cs="Times New Roman"/>
          <w:sz w:val="28"/>
          <w:szCs w:val="28"/>
        </w:rPr>
        <w:t>s</w:t>
      </w:r>
      <w:r w:rsidR="00DD4668" w:rsidRPr="005412E8">
        <w:rPr>
          <w:rFonts w:ascii="Times New Roman" w:hAnsi="Times New Roman" w:cs="Times New Roman"/>
          <w:sz w:val="28"/>
          <w:szCs w:val="28"/>
        </w:rPr>
        <w:t>ed crime, particularly through drug supply chains, contributes significantly to increased violence and criminal activities in communities. It highlights the government's commitment to break these drug supply chains while addressing the social issues associated with drug dependence, which often exacerbates violence and disrupts public safety efforts. (Home Office, 2021.)</w:t>
      </w:r>
    </w:p>
    <w:p w14:paraId="42F13FD0" w14:textId="77777777" w:rsidR="00DD4668" w:rsidRPr="005412E8" w:rsidRDefault="00DD4668" w:rsidP="00C220B0">
      <w:pPr>
        <w:rPr>
          <w:rFonts w:ascii="Times New Roman" w:hAnsi="Times New Roman" w:cs="Times New Roman"/>
          <w:sz w:val="28"/>
          <w:szCs w:val="28"/>
        </w:rPr>
      </w:pPr>
    </w:p>
    <w:p w14:paraId="3EB56B1A" w14:textId="6958695A" w:rsidR="004309AD" w:rsidRPr="005412E8" w:rsidRDefault="00C220B0" w:rsidP="00C220B0">
      <w:pPr>
        <w:rPr>
          <w:rFonts w:ascii="Times New Roman" w:hAnsi="Times New Roman" w:cs="Times New Roman"/>
          <w:sz w:val="28"/>
          <w:szCs w:val="28"/>
        </w:rPr>
      </w:pPr>
      <w:r w:rsidRPr="005412E8">
        <w:rPr>
          <w:rFonts w:ascii="Times New Roman" w:hAnsi="Times New Roman" w:cs="Times New Roman"/>
          <w:sz w:val="28"/>
          <w:szCs w:val="28"/>
        </w:rPr>
        <w:lastRenderedPageBreak/>
        <w:t xml:space="preserve">Human trafficking is also a component of crime that directly violates the human rights of individuals and undermines public safety. </w:t>
      </w:r>
      <w:r w:rsidR="004309AD" w:rsidRPr="005412E8">
        <w:rPr>
          <w:rFonts w:ascii="Times New Roman" w:hAnsi="Times New Roman" w:cs="Times New Roman"/>
          <w:sz w:val="28"/>
          <w:szCs w:val="28"/>
        </w:rPr>
        <w:t>The House of Commons Home Affairs Committee (2023) reports that human trafficking violates individual rights and poses significant societal risks, such as the spread of sexually transmitted diseases and the continuation of illegal labour markets. It highlights that victims endure severe forms of exploitation, including forced labour and sexual abuse​. The latest National Referral Mechanism (NRM) Statistics (2022) revealed a sharp increase in identified victims of trafficking, underscoring the persistent and growing nature of this crime in the UK. In 2022, there were 16,938 referrals, indicating that the issue of human trafficking is widespread. The Modern Slavery and Human Trafficking (2023) briefing outlines the impacts of human trafficking and modern slavery on public safety and human rights, further supporting the notion that the exploitation associated with trafficking creates broader societal challenges.</w:t>
      </w:r>
    </w:p>
    <w:p w14:paraId="021571E6" w14:textId="77777777" w:rsidR="00C220B0" w:rsidRPr="005412E8" w:rsidRDefault="00C220B0" w:rsidP="00C220B0">
      <w:pPr>
        <w:rPr>
          <w:rFonts w:ascii="Times New Roman" w:hAnsi="Times New Roman" w:cs="Times New Roman"/>
          <w:sz w:val="28"/>
          <w:szCs w:val="28"/>
        </w:rPr>
      </w:pPr>
    </w:p>
    <w:p w14:paraId="4117A51E" w14:textId="1FBA2B7C" w:rsidR="00C220B0" w:rsidRPr="005412E8" w:rsidRDefault="00881427" w:rsidP="00C220B0">
      <w:pPr>
        <w:rPr>
          <w:rFonts w:ascii="Times New Roman" w:hAnsi="Times New Roman" w:cs="Times New Roman"/>
          <w:sz w:val="28"/>
          <w:szCs w:val="28"/>
        </w:rPr>
      </w:pPr>
      <w:proofErr w:type="spellStart"/>
      <w:r w:rsidRPr="005412E8">
        <w:rPr>
          <w:rFonts w:ascii="Times New Roman" w:hAnsi="Times New Roman" w:cs="Times New Roman"/>
          <w:sz w:val="28"/>
          <w:szCs w:val="28"/>
        </w:rPr>
        <w:t>Montasari</w:t>
      </w:r>
      <w:proofErr w:type="spellEnd"/>
      <w:r w:rsidRPr="005412E8">
        <w:rPr>
          <w:rFonts w:ascii="Times New Roman" w:hAnsi="Times New Roman" w:cs="Times New Roman"/>
          <w:sz w:val="28"/>
          <w:szCs w:val="28"/>
        </w:rPr>
        <w:t xml:space="preserve">, </w:t>
      </w:r>
      <w:r w:rsidR="000D0CF4" w:rsidRPr="005412E8">
        <w:rPr>
          <w:rFonts w:ascii="Times New Roman" w:hAnsi="Times New Roman" w:cs="Times New Roman"/>
          <w:sz w:val="28"/>
          <w:szCs w:val="28"/>
        </w:rPr>
        <w:t>(</w:t>
      </w:r>
      <w:r w:rsidRPr="005412E8">
        <w:rPr>
          <w:rFonts w:ascii="Times New Roman" w:hAnsi="Times New Roman" w:cs="Times New Roman"/>
          <w:sz w:val="28"/>
          <w:szCs w:val="28"/>
        </w:rPr>
        <w:t>2023</w:t>
      </w:r>
      <w:r w:rsidR="007C48A4">
        <w:rPr>
          <w:rFonts w:ascii="Times New Roman" w:hAnsi="Times New Roman" w:cs="Times New Roman"/>
          <w:sz w:val="28"/>
          <w:szCs w:val="28"/>
        </w:rPr>
        <w:t xml:space="preserve"> pp 7-25</w:t>
      </w:r>
      <w:r w:rsidR="000D0CF4" w:rsidRPr="005412E8">
        <w:rPr>
          <w:rFonts w:ascii="Times New Roman" w:hAnsi="Times New Roman" w:cs="Times New Roman"/>
          <w:sz w:val="28"/>
          <w:szCs w:val="28"/>
        </w:rPr>
        <w:t>)</w:t>
      </w:r>
      <w:r w:rsidRPr="005412E8">
        <w:rPr>
          <w:rFonts w:ascii="Times New Roman" w:hAnsi="Times New Roman" w:cs="Times New Roman"/>
          <w:sz w:val="28"/>
          <w:szCs w:val="28"/>
        </w:rPr>
        <w:t xml:space="preserve"> writes that cybercrime continues to rise as a significant threat within the realm of organised crime, presenting ongoing challenges to public safety and national security in the UK. Research highlights the increasing complexity of cyber-attacks, particularly in areas such as financial crime, critical infrastructure, and national security. The UK government’s 2022 National Cyber Strategy emphasi</w:t>
      </w:r>
      <w:r w:rsidR="00653E39" w:rsidRPr="005412E8">
        <w:rPr>
          <w:rFonts w:ascii="Times New Roman" w:hAnsi="Times New Roman" w:cs="Times New Roman"/>
          <w:sz w:val="28"/>
          <w:szCs w:val="28"/>
        </w:rPr>
        <w:t>s</w:t>
      </w:r>
      <w:r w:rsidRPr="005412E8">
        <w:rPr>
          <w:rFonts w:ascii="Times New Roman" w:hAnsi="Times New Roman" w:cs="Times New Roman"/>
          <w:sz w:val="28"/>
          <w:szCs w:val="28"/>
        </w:rPr>
        <w:t>es the growing risks posed by cybercrime</w:t>
      </w:r>
      <w:r w:rsidR="00FA4690">
        <w:rPr>
          <w:rFonts w:ascii="Times New Roman" w:hAnsi="Times New Roman" w:cs="Times New Roman"/>
          <w:sz w:val="28"/>
          <w:szCs w:val="28"/>
        </w:rPr>
        <w:t xml:space="preserve">. </w:t>
      </w:r>
      <w:r w:rsidRPr="005412E8">
        <w:rPr>
          <w:rFonts w:ascii="Times New Roman" w:hAnsi="Times New Roman" w:cs="Times New Roman"/>
          <w:sz w:val="28"/>
          <w:szCs w:val="28"/>
        </w:rPr>
        <w:t>Additionally, criminal groups exploit the global interconnectedness of cyber technologies, making these threats more difficult to address using traditional policing methods.</w:t>
      </w:r>
    </w:p>
    <w:p w14:paraId="43263D5D" w14:textId="3CE1805A" w:rsidR="00C220B0" w:rsidRPr="005412E8" w:rsidRDefault="00C220B0" w:rsidP="00C220B0">
      <w:pPr>
        <w:rPr>
          <w:rFonts w:ascii="Times New Roman" w:hAnsi="Times New Roman" w:cs="Times New Roman"/>
          <w:sz w:val="28"/>
          <w:szCs w:val="28"/>
        </w:rPr>
      </w:pPr>
      <w:r w:rsidRPr="005412E8">
        <w:rPr>
          <w:rFonts w:ascii="Times New Roman" w:hAnsi="Times New Roman" w:cs="Times New Roman"/>
          <w:sz w:val="28"/>
          <w:szCs w:val="28"/>
        </w:rPr>
        <w:t>Certain factors increase individuals’ vulnerability to exploitation by these organised crime groups. These factors often arise from socio-economic disparities, psychological vulnerabilities and environmental circumstances that criminal groups exploit for recruiting and manipulating victims</w:t>
      </w:r>
      <w:r w:rsidR="0012216A" w:rsidRPr="005412E8">
        <w:rPr>
          <w:rFonts w:ascii="Times New Roman" w:hAnsi="Times New Roman" w:cs="Times New Roman"/>
          <w:sz w:val="28"/>
          <w:szCs w:val="28"/>
        </w:rPr>
        <w:t xml:space="preserve"> </w:t>
      </w:r>
      <w:r w:rsidR="00426190">
        <w:rPr>
          <w:rFonts w:ascii="Times New Roman" w:hAnsi="Times New Roman" w:cs="Times New Roman"/>
          <w:sz w:val="28"/>
          <w:szCs w:val="28"/>
        </w:rPr>
        <w:t>(</w:t>
      </w:r>
      <w:r w:rsidR="00165FBC" w:rsidRPr="00DC5E95">
        <w:rPr>
          <w:rFonts w:ascii="Times New Roman" w:eastAsia="Times New Roman" w:hAnsi="Times New Roman" w:cs="Times New Roman"/>
          <w:kern w:val="0"/>
          <w:sz w:val="28"/>
          <w:szCs w:val="28"/>
          <w:lang w:eastAsia="en-GB"/>
          <w14:ligatures w14:val="none"/>
        </w:rPr>
        <w:t>Comunale, T</w:t>
      </w:r>
      <w:r w:rsidR="00165FBC">
        <w:rPr>
          <w:rFonts w:ascii="Times New Roman" w:eastAsia="Times New Roman" w:hAnsi="Times New Roman" w:cs="Times New Roman"/>
          <w:kern w:val="0"/>
          <w:sz w:val="28"/>
          <w:szCs w:val="28"/>
          <w:lang w:eastAsia="en-GB"/>
          <w14:ligatures w14:val="none"/>
        </w:rPr>
        <w:t>.</w:t>
      </w:r>
      <w:r w:rsidR="00165FBC" w:rsidRPr="00DC5E95">
        <w:rPr>
          <w:rFonts w:ascii="Times New Roman" w:eastAsia="Times New Roman" w:hAnsi="Times New Roman" w:cs="Times New Roman"/>
          <w:kern w:val="0"/>
          <w:sz w:val="28"/>
          <w:szCs w:val="28"/>
          <w:lang w:eastAsia="en-GB"/>
          <w14:ligatures w14:val="none"/>
        </w:rPr>
        <w:t xml:space="preserve"> </w:t>
      </w:r>
      <w:r w:rsidR="00165FBC">
        <w:rPr>
          <w:rFonts w:ascii="Times New Roman" w:eastAsia="Times New Roman" w:hAnsi="Times New Roman" w:cs="Times New Roman"/>
          <w:kern w:val="0"/>
          <w:sz w:val="28"/>
          <w:szCs w:val="28"/>
          <w:lang w:eastAsia="en-GB"/>
          <w14:ligatures w14:val="none"/>
        </w:rPr>
        <w:t>et al</w:t>
      </w:r>
      <w:r w:rsidR="00426190">
        <w:rPr>
          <w:rFonts w:ascii="Times New Roman" w:eastAsia="Times New Roman" w:hAnsi="Times New Roman" w:cs="Times New Roman"/>
          <w:kern w:val="0"/>
          <w:sz w:val="28"/>
          <w:szCs w:val="28"/>
          <w:lang w:eastAsia="en-GB"/>
          <w14:ligatures w14:val="none"/>
        </w:rPr>
        <w:t>.</w:t>
      </w:r>
      <w:r w:rsidR="00165FBC" w:rsidRPr="00DC5E95">
        <w:rPr>
          <w:rFonts w:ascii="Times New Roman" w:eastAsia="Times New Roman" w:hAnsi="Times New Roman" w:cs="Times New Roman"/>
          <w:kern w:val="0"/>
          <w:sz w:val="28"/>
          <w:szCs w:val="28"/>
          <w:lang w:eastAsia="en-GB"/>
          <w14:ligatures w14:val="none"/>
        </w:rPr>
        <w:t xml:space="preserve"> 2020</w:t>
      </w:r>
      <w:r w:rsidR="00165FBC">
        <w:rPr>
          <w:rFonts w:ascii="Times New Roman" w:eastAsia="Times New Roman" w:hAnsi="Times New Roman" w:cs="Times New Roman"/>
          <w:kern w:val="0"/>
          <w:sz w:val="28"/>
          <w:szCs w:val="28"/>
          <w:lang w:eastAsia="en-GB"/>
          <w14:ligatures w14:val="none"/>
        </w:rPr>
        <w:t xml:space="preserve"> pp175-204.)</w:t>
      </w:r>
    </w:p>
    <w:p w14:paraId="2D0D02A9" w14:textId="77777777" w:rsidR="00C220B0" w:rsidRPr="005412E8" w:rsidRDefault="00C220B0" w:rsidP="00C220B0">
      <w:pPr>
        <w:rPr>
          <w:rFonts w:ascii="Times New Roman" w:hAnsi="Times New Roman" w:cs="Times New Roman"/>
          <w:sz w:val="28"/>
          <w:szCs w:val="28"/>
        </w:rPr>
      </w:pPr>
    </w:p>
    <w:p w14:paraId="185BB11A" w14:textId="3800DF71" w:rsidR="00C220B0" w:rsidRPr="005412E8" w:rsidRDefault="00F31D06" w:rsidP="00C220B0">
      <w:pPr>
        <w:rPr>
          <w:rFonts w:ascii="Times New Roman" w:hAnsi="Times New Roman" w:cs="Times New Roman"/>
          <w:sz w:val="28"/>
          <w:szCs w:val="28"/>
        </w:rPr>
      </w:pPr>
      <w:r w:rsidRPr="005412E8">
        <w:rPr>
          <w:rFonts w:ascii="Times New Roman" w:hAnsi="Times New Roman" w:cs="Times New Roman"/>
          <w:sz w:val="28"/>
          <w:szCs w:val="28"/>
        </w:rPr>
        <w:t>Socio-economically disadvantaged individuals are particularly vulnerable to exploitation by organised crime groups due to several interconnected factors such as poverty, limited access to education, and restricted employment opportunities. These conditions can lead to feelings of desperation and hopelessness, making people more susceptible to the promises of criminal organi</w:t>
      </w:r>
      <w:r w:rsidR="009D5F30">
        <w:rPr>
          <w:rFonts w:ascii="Times New Roman" w:hAnsi="Times New Roman" w:cs="Times New Roman"/>
          <w:sz w:val="28"/>
          <w:szCs w:val="28"/>
        </w:rPr>
        <w:t>s</w:t>
      </w:r>
      <w:r w:rsidRPr="005412E8">
        <w:rPr>
          <w:rFonts w:ascii="Times New Roman" w:hAnsi="Times New Roman" w:cs="Times New Roman"/>
          <w:sz w:val="28"/>
          <w:szCs w:val="28"/>
        </w:rPr>
        <w:t xml:space="preserve">ations, (Battisti et al. 2020). Data published in the paper ‘No place to hide,’ by the Home Office (2024) suggests that organised crime groups </w:t>
      </w:r>
      <w:r w:rsidRPr="005412E8">
        <w:rPr>
          <w:rFonts w:ascii="Times New Roman" w:hAnsi="Times New Roman" w:cs="Times New Roman"/>
          <w:sz w:val="28"/>
          <w:szCs w:val="28"/>
        </w:rPr>
        <w:lastRenderedPageBreak/>
        <w:t xml:space="preserve">frequently target vulnerable populations, exploiting their financial instability and lack of opportunities. Furthermore, the UK government’s strategy highlights how socio-economic inequalities, exacerbated by global events such as economic downturns, create new vulnerabilities that organised </w:t>
      </w:r>
      <w:proofErr w:type="gramStart"/>
      <w:r w:rsidRPr="005412E8">
        <w:rPr>
          <w:rFonts w:ascii="Times New Roman" w:hAnsi="Times New Roman" w:cs="Times New Roman"/>
          <w:sz w:val="28"/>
          <w:szCs w:val="28"/>
        </w:rPr>
        <w:t>criminals</w:t>
      </w:r>
      <w:proofErr w:type="gramEnd"/>
      <w:r w:rsidRPr="005412E8">
        <w:rPr>
          <w:rFonts w:ascii="Times New Roman" w:hAnsi="Times New Roman" w:cs="Times New Roman"/>
          <w:sz w:val="28"/>
          <w:szCs w:val="28"/>
        </w:rPr>
        <w:t xml:space="preserve"> exploit.</w:t>
      </w:r>
    </w:p>
    <w:p w14:paraId="40C6DE20" w14:textId="5DE6284D" w:rsidR="00570F1B" w:rsidRPr="005412E8" w:rsidRDefault="00570F1B" w:rsidP="00570F1B">
      <w:pPr>
        <w:rPr>
          <w:rFonts w:ascii="Times New Roman" w:hAnsi="Times New Roman" w:cs="Times New Roman"/>
          <w:sz w:val="28"/>
          <w:szCs w:val="28"/>
        </w:rPr>
      </w:pPr>
      <w:r w:rsidRPr="005412E8">
        <w:rPr>
          <w:rFonts w:ascii="Times New Roman" w:hAnsi="Times New Roman" w:cs="Times New Roman"/>
          <w:sz w:val="28"/>
          <w:szCs w:val="28"/>
        </w:rPr>
        <w:t xml:space="preserve">Moreover, </w:t>
      </w:r>
      <w:r w:rsidR="00C51964" w:rsidRPr="005412E8">
        <w:rPr>
          <w:rFonts w:ascii="Times New Roman" w:hAnsi="Times New Roman" w:cs="Times New Roman"/>
          <w:sz w:val="28"/>
          <w:szCs w:val="28"/>
        </w:rPr>
        <w:t>d</w:t>
      </w:r>
      <w:r w:rsidRPr="005412E8">
        <w:rPr>
          <w:rFonts w:ascii="Times New Roman" w:hAnsi="Times New Roman" w:cs="Times New Roman"/>
          <w:sz w:val="28"/>
          <w:szCs w:val="28"/>
        </w:rPr>
        <w:t>ata from the UK highlights the connection between social isolation and increased vulnerability to exploitation by criminal organi</w:t>
      </w:r>
      <w:r w:rsidR="00C51964" w:rsidRPr="005412E8">
        <w:rPr>
          <w:rFonts w:ascii="Times New Roman" w:hAnsi="Times New Roman" w:cs="Times New Roman"/>
          <w:sz w:val="28"/>
          <w:szCs w:val="28"/>
        </w:rPr>
        <w:t>s</w:t>
      </w:r>
      <w:r w:rsidRPr="005412E8">
        <w:rPr>
          <w:rFonts w:ascii="Times New Roman" w:hAnsi="Times New Roman" w:cs="Times New Roman"/>
          <w:sz w:val="28"/>
          <w:szCs w:val="28"/>
        </w:rPr>
        <w:t>ations. For example, young people who experience homelessness or lack stable family and community support are particularly at risk of exploitation by criminal groups. Criminal gangs exploit these vulnerabilities, preying on the need for belonging, safety, and identity—especially in isolated youth who lack protective support systems such as family, peer groups, or community structures. Research indicates that many of these vulnerable individuals are lured into criminal activity by promises of security and community that they are otherwise missing</w:t>
      </w:r>
      <w:r w:rsidR="000B5743" w:rsidRPr="005412E8">
        <w:rPr>
          <w:rFonts w:ascii="Times New Roman" w:hAnsi="Times New Roman" w:cs="Times New Roman"/>
          <w:sz w:val="28"/>
          <w:szCs w:val="28"/>
        </w:rPr>
        <w:t>, (Action for Children, 2023.)</w:t>
      </w:r>
      <w:r w:rsidRPr="005412E8">
        <w:rPr>
          <w:rFonts w:ascii="Times New Roman" w:hAnsi="Times New Roman" w:cs="Times New Roman"/>
          <w:sz w:val="28"/>
          <w:szCs w:val="28"/>
        </w:rPr>
        <w:t xml:space="preserve"> Organi</w:t>
      </w:r>
      <w:r w:rsidR="000B5743" w:rsidRPr="005412E8">
        <w:rPr>
          <w:rFonts w:ascii="Times New Roman" w:hAnsi="Times New Roman" w:cs="Times New Roman"/>
          <w:sz w:val="28"/>
          <w:szCs w:val="28"/>
        </w:rPr>
        <w:t>s</w:t>
      </w:r>
      <w:r w:rsidRPr="005412E8">
        <w:rPr>
          <w:rFonts w:ascii="Times New Roman" w:hAnsi="Times New Roman" w:cs="Times New Roman"/>
          <w:sz w:val="28"/>
          <w:szCs w:val="28"/>
        </w:rPr>
        <w:t>ations like Centrepoint emphasi</w:t>
      </w:r>
      <w:r w:rsidR="009D5F30">
        <w:rPr>
          <w:rFonts w:ascii="Times New Roman" w:hAnsi="Times New Roman" w:cs="Times New Roman"/>
          <w:sz w:val="28"/>
          <w:szCs w:val="28"/>
        </w:rPr>
        <w:t>s</w:t>
      </w:r>
      <w:r w:rsidRPr="005412E8">
        <w:rPr>
          <w:rFonts w:ascii="Times New Roman" w:hAnsi="Times New Roman" w:cs="Times New Roman"/>
          <w:sz w:val="28"/>
          <w:szCs w:val="28"/>
        </w:rPr>
        <w:t>e that homelessness, combined with a lack of access to support networks, significantly increases young people's exposure to criminal exploitation and violence. This risk is particularly high in situations where they are living in insecure accommodations or on the streets, where gangs target them due to their isolation and desperation for security and belonging, (</w:t>
      </w:r>
      <w:r w:rsidR="00E11733" w:rsidRPr="005412E8">
        <w:rPr>
          <w:rFonts w:ascii="Times New Roman" w:hAnsi="Times New Roman" w:cs="Times New Roman"/>
          <w:sz w:val="28"/>
          <w:szCs w:val="28"/>
        </w:rPr>
        <w:t>Harding, 2019.)</w:t>
      </w:r>
    </w:p>
    <w:p w14:paraId="4BF8CC4A" w14:textId="28444E2A" w:rsidR="00C220B0" w:rsidRPr="005412E8" w:rsidRDefault="00C220B0" w:rsidP="00C220B0">
      <w:pPr>
        <w:rPr>
          <w:rFonts w:ascii="Times New Roman" w:hAnsi="Times New Roman" w:cs="Times New Roman"/>
          <w:sz w:val="28"/>
          <w:szCs w:val="28"/>
        </w:rPr>
      </w:pPr>
    </w:p>
    <w:p w14:paraId="22C2011C" w14:textId="0B02D8D4" w:rsidR="00C220B0" w:rsidRPr="005412E8" w:rsidRDefault="00C220B0" w:rsidP="00C220B0">
      <w:pPr>
        <w:rPr>
          <w:rFonts w:ascii="Times New Roman" w:hAnsi="Times New Roman" w:cs="Times New Roman"/>
          <w:sz w:val="28"/>
          <w:szCs w:val="28"/>
        </w:rPr>
      </w:pPr>
      <w:r w:rsidRPr="005412E8">
        <w:rPr>
          <w:rFonts w:ascii="Times New Roman" w:hAnsi="Times New Roman" w:cs="Times New Roman"/>
          <w:sz w:val="28"/>
          <w:szCs w:val="28"/>
        </w:rPr>
        <w:t xml:space="preserve">Psychological elements such as trauma, mental health challenges and low self-esteem can also contribute to vulnerability. Those with a history of abuse, neglect or psychological conditions may be easily influenced by organisations that prey on their emotional vulnerabilities (Skarbek, 2014). The promise of stability, protection or an enhanced sense of self-worth can be particularly enticing for individuals dealing with </w:t>
      </w:r>
      <w:r w:rsidR="00FA4690">
        <w:rPr>
          <w:rFonts w:ascii="Times New Roman" w:hAnsi="Times New Roman" w:cs="Times New Roman"/>
          <w:sz w:val="28"/>
          <w:szCs w:val="28"/>
        </w:rPr>
        <w:t xml:space="preserve">these </w:t>
      </w:r>
      <w:r w:rsidRPr="005412E8">
        <w:rPr>
          <w:rFonts w:ascii="Times New Roman" w:hAnsi="Times New Roman" w:cs="Times New Roman"/>
          <w:sz w:val="28"/>
          <w:szCs w:val="28"/>
        </w:rPr>
        <w:t>issues.</w:t>
      </w:r>
    </w:p>
    <w:p w14:paraId="07B15AEE" w14:textId="77777777" w:rsidR="00C220B0" w:rsidRPr="005412E8" w:rsidRDefault="00C220B0" w:rsidP="00C220B0">
      <w:pPr>
        <w:rPr>
          <w:rFonts w:ascii="Times New Roman" w:hAnsi="Times New Roman" w:cs="Times New Roman"/>
          <w:sz w:val="28"/>
          <w:szCs w:val="28"/>
        </w:rPr>
      </w:pPr>
    </w:p>
    <w:p w14:paraId="552D15C6" w14:textId="41E1ACFC" w:rsidR="00C220B0" w:rsidRDefault="00C220B0" w:rsidP="00C220B0">
      <w:pPr>
        <w:rPr>
          <w:rFonts w:ascii="Times New Roman" w:hAnsi="Times New Roman" w:cs="Times New Roman"/>
          <w:sz w:val="28"/>
          <w:szCs w:val="28"/>
        </w:rPr>
      </w:pPr>
      <w:r w:rsidRPr="005412E8">
        <w:rPr>
          <w:rFonts w:ascii="Times New Roman" w:hAnsi="Times New Roman" w:cs="Times New Roman"/>
          <w:sz w:val="28"/>
          <w:szCs w:val="28"/>
        </w:rPr>
        <w:t xml:space="preserve">Additionally geographic location and environmental conditions also play a role in increasing susceptibility to exploitation by criminal organisations. </w:t>
      </w:r>
      <w:r w:rsidR="005445FF" w:rsidRPr="005412E8">
        <w:rPr>
          <w:rFonts w:ascii="Times New Roman" w:hAnsi="Times New Roman" w:cs="Times New Roman"/>
          <w:sz w:val="28"/>
          <w:szCs w:val="28"/>
        </w:rPr>
        <w:t>According to the Centre for Social Justice (2024), criminal exploitation is more prevalent in economically disadvantaged constituencies, where individuals are more likely to witness or experience exploitation.</w:t>
      </w:r>
    </w:p>
    <w:p w14:paraId="29B69F9D" w14:textId="77777777" w:rsidR="00FA4690" w:rsidRPr="005412E8" w:rsidRDefault="00FA4690" w:rsidP="00C220B0">
      <w:pPr>
        <w:rPr>
          <w:rFonts w:ascii="Times New Roman" w:hAnsi="Times New Roman" w:cs="Times New Roman"/>
          <w:sz w:val="28"/>
          <w:szCs w:val="28"/>
        </w:rPr>
      </w:pPr>
    </w:p>
    <w:p w14:paraId="3DA93E5F" w14:textId="18CDAF5D" w:rsidR="00C220B0" w:rsidRPr="005412E8" w:rsidRDefault="00C220B0" w:rsidP="00C220B0">
      <w:pPr>
        <w:rPr>
          <w:rFonts w:ascii="Times New Roman" w:hAnsi="Times New Roman" w:cs="Times New Roman"/>
          <w:sz w:val="28"/>
          <w:szCs w:val="28"/>
        </w:rPr>
      </w:pPr>
      <w:r w:rsidRPr="005412E8">
        <w:rPr>
          <w:rFonts w:ascii="Times New Roman" w:hAnsi="Times New Roman" w:cs="Times New Roman"/>
          <w:sz w:val="28"/>
          <w:szCs w:val="28"/>
        </w:rPr>
        <w:t>Programs</w:t>
      </w:r>
      <w:r w:rsidR="00C51964" w:rsidRPr="005412E8">
        <w:rPr>
          <w:rFonts w:ascii="Times New Roman" w:hAnsi="Times New Roman" w:cs="Times New Roman"/>
          <w:sz w:val="28"/>
          <w:szCs w:val="28"/>
        </w:rPr>
        <w:t xml:space="preserve"> </w:t>
      </w:r>
      <w:r w:rsidR="00FA4690">
        <w:rPr>
          <w:rFonts w:ascii="Times New Roman" w:hAnsi="Times New Roman" w:cs="Times New Roman"/>
          <w:sz w:val="28"/>
          <w:szCs w:val="28"/>
        </w:rPr>
        <w:t>like</w:t>
      </w:r>
      <w:r w:rsidR="00C51964" w:rsidRPr="005412E8">
        <w:rPr>
          <w:rFonts w:ascii="Times New Roman" w:hAnsi="Times New Roman" w:cs="Times New Roman"/>
          <w:sz w:val="28"/>
          <w:szCs w:val="28"/>
        </w:rPr>
        <w:t xml:space="preserve"> ‘the Big Issue Foundation and ‘the </w:t>
      </w:r>
      <w:proofErr w:type="gramStart"/>
      <w:r w:rsidR="00C51964" w:rsidRPr="005412E8">
        <w:rPr>
          <w:rFonts w:ascii="Times New Roman" w:hAnsi="Times New Roman" w:cs="Times New Roman"/>
          <w:sz w:val="28"/>
          <w:szCs w:val="28"/>
        </w:rPr>
        <w:t>Prince’s</w:t>
      </w:r>
      <w:proofErr w:type="gramEnd"/>
      <w:r w:rsidR="00C51964" w:rsidRPr="005412E8">
        <w:rPr>
          <w:rFonts w:ascii="Times New Roman" w:hAnsi="Times New Roman" w:cs="Times New Roman"/>
          <w:sz w:val="28"/>
          <w:szCs w:val="28"/>
        </w:rPr>
        <w:t xml:space="preserve"> trust,’</w:t>
      </w:r>
      <w:r w:rsidRPr="005412E8">
        <w:rPr>
          <w:rFonts w:ascii="Times New Roman" w:hAnsi="Times New Roman" w:cs="Times New Roman"/>
          <w:sz w:val="28"/>
          <w:szCs w:val="28"/>
        </w:rPr>
        <w:t xml:space="preserve"> focus on alleviating poverty, providing training and promoting growth offer individuals </w:t>
      </w:r>
      <w:r w:rsidRPr="005412E8">
        <w:rPr>
          <w:rFonts w:ascii="Times New Roman" w:hAnsi="Times New Roman" w:cs="Times New Roman"/>
          <w:sz w:val="28"/>
          <w:szCs w:val="28"/>
        </w:rPr>
        <w:lastRenderedPageBreak/>
        <w:t>legitimate ways to enhance their lives without turning to criminal activities</w:t>
      </w:r>
      <w:r w:rsidR="00C51964" w:rsidRPr="005412E8">
        <w:rPr>
          <w:rFonts w:ascii="Times New Roman" w:hAnsi="Times New Roman" w:cs="Times New Roman"/>
          <w:sz w:val="28"/>
          <w:szCs w:val="28"/>
        </w:rPr>
        <w:t xml:space="preserve">, </w:t>
      </w:r>
      <w:r w:rsidR="00994292" w:rsidRPr="005412E8">
        <w:rPr>
          <w:rFonts w:ascii="Times New Roman" w:hAnsi="Times New Roman" w:cs="Times New Roman"/>
          <w:sz w:val="28"/>
          <w:szCs w:val="28"/>
        </w:rPr>
        <w:t>(Prince’s trust, 2019, Big Issue, 2016)</w:t>
      </w:r>
    </w:p>
    <w:p w14:paraId="2027D911" w14:textId="77777777" w:rsidR="00C220B0" w:rsidRPr="005412E8" w:rsidRDefault="00C220B0" w:rsidP="00C220B0">
      <w:pPr>
        <w:rPr>
          <w:rFonts w:ascii="Times New Roman" w:hAnsi="Times New Roman" w:cs="Times New Roman"/>
          <w:sz w:val="28"/>
          <w:szCs w:val="28"/>
        </w:rPr>
      </w:pPr>
    </w:p>
    <w:p w14:paraId="33BF11E1" w14:textId="2F70B679" w:rsidR="00C220B0" w:rsidRPr="005412E8" w:rsidRDefault="00C220B0" w:rsidP="00C220B0">
      <w:pPr>
        <w:rPr>
          <w:rFonts w:ascii="Times New Roman" w:hAnsi="Times New Roman" w:cs="Times New Roman"/>
          <w:sz w:val="28"/>
          <w:szCs w:val="28"/>
        </w:rPr>
      </w:pPr>
      <w:r w:rsidRPr="005412E8">
        <w:rPr>
          <w:rFonts w:ascii="Times New Roman" w:hAnsi="Times New Roman" w:cs="Times New Roman"/>
          <w:sz w:val="28"/>
          <w:szCs w:val="28"/>
        </w:rPr>
        <w:t>The links between organised crime and public protection pose challenges that require comprehensive strategies. Recognising the socio-economic, psychological, and environmental factors that make individuals prone to exploitation by organised crime gangs is key to devising successful prevention measures. Tackling the causes of vulnerability, strengthening policing capabilities and nurturing community resilience are aspects in combatting organised crime and ensuring public safety. By understanding the dynamics between crime and public protection issues, policymakers and practitioners can devise efficient strategies to prevent and mitigate the impact of organised crime on communities worldwide.</w:t>
      </w:r>
    </w:p>
    <w:p w14:paraId="441DC120" w14:textId="77777777" w:rsidR="00C220B0" w:rsidRPr="005412E8" w:rsidRDefault="00C220B0" w:rsidP="00C220B0">
      <w:pPr>
        <w:shd w:val="clear" w:color="auto" w:fill="FFFFFF"/>
        <w:spacing w:after="0" w:line="240" w:lineRule="auto"/>
        <w:rPr>
          <w:rFonts w:ascii="Times New Roman" w:eastAsia="Times New Roman" w:hAnsi="Times New Roman" w:cs="Times New Roman"/>
          <w:kern w:val="0"/>
          <w:sz w:val="28"/>
          <w:szCs w:val="28"/>
          <w:lang w:eastAsia="en-GB"/>
          <w14:ligatures w14:val="none"/>
        </w:rPr>
      </w:pPr>
    </w:p>
    <w:p w14:paraId="4486C10A" w14:textId="55BD6C9D" w:rsidR="00C220B0" w:rsidRPr="005412E8" w:rsidRDefault="00C220B0" w:rsidP="00C220B0">
      <w:pPr>
        <w:shd w:val="clear" w:color="auto" w:fill="FFFFFF"/>
        <w:spacing w:after="0" w:line="240" w:lineRule="auto"/>
        <w:rPr>
          <w:rFonts w:ascii="Times New Roman" w:eastAsia="Times New Roman" w:hAnsi="Times New Roman" w:cs="Times New Roman"/>
          <w:kern w:val="0"/>
          <w:sz w:val="28"/>
          <w:szCs w:val="28"/>
          <w:lang w:eastAsia="en-GB"/>
          <w14:ligatures w14:val="none"/>
        </w:rPr>
      </w:pPr>
      <w:r w:rsidRPr="005412E8">
        <w:rPr>
          <w:rFonts w:ascii="Times New Roman" w:eastAsia="Times New Roman" w:hAnsi="Times New Roman" w:cs="Times New Roman"/>
          <w:kern w:val="0"/>
          <w:sz w:val="28"/>
          <w:szCs w:val="28"/>
          <w:lang w:eastAsia="en-GB"/>
          <w14:ligatures w14:val="none"/>
        </w:rPr>
        <w:t xml:space="preserve">Word count: </w:t>
      </w:r>
      <w:r w:rsidR="00653E39" w:rsidRPr="005412E8">
        <w:rPr>
          <w:rFonts w:ascii="Times New Roman" w:eastAsia="Times New Roman" w:hAnsi="Times New Roman" w:cs="Times New Roman"/>
          <w:kern w:val="0"/>
          <w:sz w:val="28"/>
          <w:szCs w:val="28"/>
          <w:lang w:eastAsia="en-GB"/>
          <w14:ligatures w14:val="none"/>
        </w:rPr>
        <w:t>1</w:t>
      </w:r>
      <w:r w:rsidR="004B7DAB">
        <w:rPr>
          <w:rFonts w:ascii="Times New Roman" w:eastAsia="Times New Roman" w:hAnsi="Times New Roman" w:cs="Times New Roman"/>
          <w:kern w:val="0"/>
          <w:sz w:val="28"/>
          <w:szCs w:val="28"/>
          <w:lang w:eastAsia="en-GB"/>
          <w14:ligatures w14:val="none"/>
        </w:rPr>
        <w:t>096</w:t>
      </w:r>
    </w:p>
    <w:p w14:paraId="04DF4AC8" w14:textId="77777777" w:rsidR="000B5743" w:rsidRPr="005412E8" w:rsidRDefault="000B5743" w:rsidP="000B5743">
      <w:pPr>
        <w:shd w:val="clear" w:color="auto" w:fill="FFFFFF"/>
        <w:spacing w:after="0" w:line="240" w:lineRule="auto"/>
        <w:rPr>
          <w:rFonts w:ascii="Times New Roman" w:eastAsia="Times New Roman" w:hAnsi="Times New Roman" w:cs="Times New Roman"/>
          <w:kern w:val="0"/>
          <w:sz w:val="28"/>
          <w:szCs w:val="28"/>
          <w:lang w:eastAsia="en-GB"/>
          <w14:ligatures w14:val="none"/>
        </w:rPr>
      </w:pPr>
    </w:p>
    <w:p w14:paraId="42ED4DFD" w14:textId="77777777" w:rsidR="00C220B0" w:rsidRPr="005412E8" w:rsidRDefault="00C220B0" w:rsidP="001B6682">
      <w:pPr>
        <w:rPr>
          <w:rFonts w:ascii="Times New Roman" w:hAnsi="Times New Roman" w:cs="Times New Roman"/>
          <w:sz w:val="28"/>
          <w:szCs w:val="28"/>
        </w:rPr>
      </w:pPr>
    </w:p>
    <w:p w14:paraId="34DC98C3" w14:textId="77777777" w:rsidR="00C220B0" w:rsidRPr="005412E8" w:rsidRDefault="00C220B0" w:rsidP="001B6682">
      <w:pPr>
        <w:rPr>
          <w:rFonts w:ascii="Times New Roman" w:hAnsi="Times New Roman" w:cs="Times New Roman"/>
          <w:sz w:val="28"/>
          <w:szCs w:val="28"/>
        </w:rPr>
      </w:pPr>
    </w:p>
    <w:p w14:paraId="7BE039E4" w14:textId="77777777" w:rsidR="00C220B0" w:rsidRPr="005412E8" w:rsidRDefault="00C220B0" w:rsidP="001B6682">
      <w:pPr>
        <w:rPr>
          <w:rFonts w:ascii="Times New Roman" w:hAnsi="Times New Roman" w:cs="Times New Roman"/>
          <w:sz w:val="28"/>
          <w:szCs w:val="28"/>
        </w:rPr>
      </w:pPr>
    </w:p>
    <w:p w14:paraId="0D8F1B50" w14:textId="77777777" w:rsidR="00C220B0" w:rsidRPr="005412E8" w:rsidRDefault="00C220B0" w:rsidP="001B6682">
      <w:pPr>
        <w:rPr>
          <w:rFonts w:ascii="Times New Roman" w:hAnsi="Times New Roman" w:cs="Times New Roman"/>
          <w:sz w:val="28"/>
          <w:szCs w:val="28"/>
        </w:rPr>
      </w:pPr>
    </w:p>
    <w:p w14:paraId="0CC716DB" w14:textId="77777777" w:rsidR="00C220B0" w:rsidRPr="005412E8" w:rsidRDefault="00C220B0" w:rsidP="001B6682">
      <w:pPr>
        <w:rPr>
          <w:rFonts w:ascii="Times New Roman" w:hAnsi="Times New Roman" w:cs="Times New Roman"/>
          <w:sz w:val="28"/>
          <w:szCs w:val="28"/>
        </w:rPr>
      </w:pPr>
    </w:p>
    <w:p w14:paraId="27CFF9DE" w14:textId="77777777" w:rsidR="00C220B0" w:rsidRPr="005412E8" w:rsidRDefault="00C220B0" w:rsidP="001B6682">
      <w:pPr>
        <w:rPr>
          <w:rFonts w:ascii="Times New Roman" w:hAnsi="Times New Roman" w:cs="Times New Roman"/>
          <w:sz w:val="28"/>
          <w:szCs w:val="28"/>
        </w:rPr>
      </w:pPr>
    </w:p>
    <w:p w14:paraId="66A7DD43" w14:textId="77777777" w:rsidR="00C220B0" w:rsidRPr="005412E8" w:rsidRDefault="00C220B0" w:rsidP="001B6682">
      <w:pPr>
        <w:rPr>
          <w:rFonts w:ascii="Times New Roman" w:hAnsi="Times New Roman" w:cs="Times New Roman"/>
          <w:sz w:val="28"/>
          <w:szCs w:val="28"/>
        </w:rPr>
      </w:pPr>
    </w:p>
    <w:p w14:paraId="46BE6684" w14:textId="77777777" w:rsidR="00C220B0" w:rsidRPr="005412E8" w:rsidRDefault="00C220B0" w:rsidP="001B6682">
      <w:pPr>
        <w:rPr>
          <w:rFonts w:ascii="Times New Roman" w:hAnsi="Times New Roman" w:cs="Times New Roman"/>
          <w:sz w:val="28"/>
          <w:szCs w:val="28"/>
        </w:rPr>
      </w:pPr>
    </w:p>
    <w:p w14:paraId="04F70D94" w14:textId="77777777" w:rsidR="00C220B0" w:rsidRPr="005412E8" w:rsidRDefault="00C220B0" w:rsidP="001B6682">
      <w:pPr>
        <w:rPr>
          <w:rFonts w:ascii="Times New Roman" w:hAnsi="Times New Roman" w:cs="Times New Roman"/>
          <w:sz w:val="28"/>
          <w:szCs w:val="28"/>
        </w:rPr>
      </w:pPr>
    </w:p>
    <w:p w14:paraId="1F922707" w14:textId="77777777" w:rsidR="00C220B0" w:rsidRPr="005412E8" w:rsidRDefault="00C220B0" w:rsidP="001B6682">
      <w:pPr>
        <w:rPr>
          <w:rFonts w:ascii="Times New Roman" w:hAnsi="Times New Roman" w:cs="Times New Roman"/>
          <w:sz w:val="28"/>
          <w:szCs w:val="28"/>
        </w:rPr>
      </w:pPr>
    </w:p>
    <w:p w14:paraId="469E87E1" w14:textId="77777777" w:rsidR="00C220B0" w:rsidRPr="005412E8" w:rsidRDefault="00C220B0" w:rsidP="001B6682">
      <w:pPr>
        <w:rPr>
          <w:rFonts w:ascii="Times New Roman" w:hAnsi="Times New Roman" w:cs="Times New Roman"/>
          <w:sz w:val="28"/>
          <w:szCs w:val="28"/>
        </w:rPr>
      </w:pPr>
    </w:p>
    <w:p w14:paraId="1B321A5E" w14:textId="77777777" w:rsidR="00C220B0" w:rsidRPr="005412E8" w:rsidRDefault="00C220B0" w:rsidP="001B6682">
      <w:pPr>
        <w:rPr>
          <w:rFonts w:ascii="Times New Roman" w:hAnsi="Times New Roman" w:cs="Times New Roman"/>
          <w:sz w:val="28"/>
          <w:szCs w:val="28"/>
        </w:rPr>
      </w:pPr>
    </w:p>
    <w:p w14:paraId="2FE44542" w14:textId="77777777" w:rsidR="00C220B0" w:rsidRPr="005412E8" w:rsidRDefault="00C220B0" w:rsidP="001B6682">
      <w:pPr>
        <w:rPr>
          <w:rFonts w:ascii="Times New Roman" w:hAnsi="Times New Roman" w:cs="Times New Roman"/>
          <w:sz w:val="28"/>
          <w:szCs w:val="28"/>
        </w:rPr>
      </w:pPr>
    </w:p>
    <w:p w14:paraId="6BDF19AB" w14:textId="77777777" w:rsidR="00C220B0" w:rsidRPr="005412E8" w:rsidRDefault="00C220B0" w:rsidP="001B6682">
      <w:pPr>
        <w:rPr>
          <w:rFonts w:ascii="Times New Roman" w:hAnsi="Times New Roman" w:cs="Times New Roman"/>
          <w:sz w:val="28"/>
          <w:szCs w:val="28"/>
        </w:rPr>
      </w:pPr>
    </w:p>
    <w:p w14:paraId="405EDB79" w14:textId="77777777" w:rsidR="00C220B0" w:rsidRPr="005412E8" w:rsidRDefault="00C220B0" w:rsidP="001B6682">
      <w:pPr>
        <w:rPr>
          <w:rFonts w:ascii="Times New Roman" w:hAnsi="Times New Roman" w:cs="Times New Roman"/>
          <w:sz w:val="28"/>
          <w:szCs w:val="28"/>
        </w:rPr>
      </w:pPr>
    </w:p>
    <w:p w14:paraId="44176544" w14:textId="77777777" w:rsidR="000F108B" w:rsidRPr="005412E8" w:rsidRDefault="000F108B" w:rsidP="001B6682">
      <w:pPr>
        <w:rPr>
          <w:rFonts w:ascii="Times New Roman" w:hAnsi="Times New Roman" w:cs="Times New Roman"/>
          <w:sz w:val="28"/>
          <w:szCs w:val="28"/>
        </w:rPr>
      </w:pPr>
    </w:p>
    <w:p w14:paraId="4C4082BC" w14:textId="7CEDA672" w:rsidR="00696665" w:rsidRPr="00C76987" w:rsidRDefault="00C220B0" w:rsidP="001B6682">
      <w:pPr>
        <w:rPr>
          <w:rFonts w:ascii="Times New Roman" w:hAnsi="Times New Roman" w:cs="Times New Roman"/>
          <w:b/>
          <w:bCs/>
          <w:sz w:val="28"/>
          <w:szCs w:val="28"/>
          <w:u w:val="single"/>
        </w:rPr>
      </w:pPr>
      <w:r w:rsidRPr="00C76987">
        <w:rPr>
          <w:rFonts w:ascii="Times New Roman" w:hAnsi="Times New Roman" w:cs="Times New Roman"/>
          <w:b/>
          <w:bCs/>
          <w:sz w:val="28"/>
          <w:szCs w:val="28"/>
          <w:u w:val="single"/>
        </w:rPr>
        <w:lastRenderedPageBreak/>
        <w:t>How effective is early intervention an effective means of preventing young people from offending or re-offending?</w:t>
      </w:r>
    </w:p>
    <w:p w14:paraId="74559CEF" w14:textId="77777777" w:rsidR="00C220B0" w:rsidRPr="005412E8" w:rsidRDefault="00C220B0" w:rsidP="00696665">
      <w:pPr>
        <w:rPr>
          <w:rFonts w:ascii="Times New Roman" w:hAnsi="Times New Roman" w:cs="Times New Roman"/>
          <w:sz w:val="28"/>
          <w:szCs w:val="28"/>
        </w:rPr>
      </w:pPr>
    </w:p>
    <w:p w14:paraId="0C101873" w14:textId="0F3E3600" w:rsidR="00305CFD" w:rsidRPr="005412E8" w:rsidRDefault="00696665" w:rsidP="00305CFD">
      <w:pPr>
        <w:rPr>
          <w:rFonts w:ascii="Times New Roman" w:hAnsi="Times New Roman" w:cs="Times New Roman"/>
          <w:sz w:val="28"/>
          <w:szCs w:val="28"/>
        </w:rPr>
      </w:pPr>
      <w:r w:rsidRPr="005412E8">
        <w:rPr>
          <w:rFonts w:ascii="Times New Roman" w:hAnsi="Times New Roman" w:cs="Times New Roman"/>
          <w:sz w:val="28"/>
          <w:szCs w:val="28"/>
        </w:rPr>
        <w:t xml:space="preserve">Early intervention has been widely acknowledged and accepted to play an important role in preventing young people from engaging in criminal activity. </w:t>
      </w:r>
      <w:r w:rsidR="00305CFD" w:rsidRPr="005412E8">
        <w:rPr>
          <w:rFonts w:ascii="Times New Roman" w:hAnsi="Times New Roman" w:cs="Times New Roman"/>
          <w:sz w:val="28"/>
          <w:szCs w:val="28"/>
        </w:rPr>
        <w:t>This essay looks into how effective the</w:t>
      </w:r>
      <w:r w:rsidR="00136BBA">
        <w:rPr>
          <w:rFonts w:ascii="Times New Roman" w:hAnsi="Times New Roman" w:cs="Times New Roman"/>
          <w:sz w:val="28"/>
          <w:szCs w:val="28"/>
        </w:rPr>
        <w:t xml:space="preserve">se </w:t>
      </w:r>
      <w:r w:rsidR="00305CFD" w:rsidRPr="005412E8">
        <w:rPr>
          <w:rFonts w:ascii="Times New Roman" w:hAnsi="Times New Roman" w:cs="Times New Roman"/>
          <w:sz w:val="28"/>
          <w:szCs w:val="28"/>
        </w:rPr>
        <w:t xml:space="preserve">programs are by examining academic studies and </w:t>
      </w:r>
      <w:proofErr w:type="gramStart"/>
      <w:r w:rsidR="00305CFD" w:rsidRPr="005412E8">
        <w:rPr>
          <w:rFonts w:ascii="Times New Roman" w:hAnsi="Times New Roman" w:cs="Times New Roman"/>
          <w:sz w:val="28"/>
          <w:szCs w:val="28"/>
        </w:rPr>
        <w:t>real life</w:t>
      </w:r>
      <w:proofErr w:type="gramEnd"/>
      <w:r w:rsidR="00305CFD" w:rsidRPr="005412E8">
        <w:rPr>
          <w:rFonts w:ascii="Times New Roman" w:hAnsi="Times New Roman" w:cs="Times New Roman"/>
          <w:sz w:val="28"/>
          <w:szCs w:val="28"/>
        </w:rPr>
        <w:t xml:space="preserve"> examples to show how they impact on youth involvement in crime and repeat offending.</w:t>
      </w:r>
    </w:p>
    <w:p w14:paraId="06882C1B" w14:textId="62BF8A4C" w:rsidR="00696665" w:rsidRPr="005412E8" w:rsidRDefault="00173ED7" w:rsidP="00696665">
      <w:pPr>
        <w:rPr>
          <w:rFonts w:ascii="Times New Roman" w:hAnsi="Times New Roman" w:cs="Times New Roman"/>
          <w:sz w:val="28"/>
          <w:szCs w:val="28"/>
        </w:rPr>
      </w:pPr>
      <w:r w:rsidRPr="00C163AA">
        <w:rPr>
          <w:rFonts w:ascii="Times New Roman" w:hAnsi="Times New Roman" w:cs="Times New Roman"/>
          <w:sz w:val="28"/>
          <w:szCs w:val="28"/>
        </w:rPr>
        <w:t xml:space="preserve">Early intervention in the UK </w:t>
      </w:r>
      <w:r w:rsidR="00696665" w:rsidRPr="005412E8">
        <w:rPr>
          <w:rFonts w:ascii="Times New Roman" w:hAnsi="Times New Roman" w:cs="Times New Roman"/>
          <w:sz w:val="28"/>
          <w:szCs w:val="28"/>
        </w:rPr>
        <w:t xml:space="preserve">involves approaches aimed at recognising and addressing factors that put people at risk of committing crimes. These approaches may involve education, family therapy or counselling, mentoring and further </w:t>
      </w:r>
      <w:r w:rsidR="000355D9" w:rsidRPr="005412E8">
        <w:rPr>
          <w:rFonts w:ascii="Times New Roman" w:hAnsi="Times New Roman" w:cs="Times New Roman"/>
          <w:sz w:val="28"/>
          <w:szCs w:val="28"/>
        </w:rPr>
        <w:t>community-based</w:t>
      </w:r>
      <w:r w:rsidR="00696665" w:rsidRPr="005412E8">
        <w:rPr>
          <w:rFonts w:ascii="Times New Roman" w:hAnsi="Times New Roman" w:cs="Times New Roman"/>
          <w:sz w:val="28"/>
          <w:szCs w:val="28"/>
        </w:rPr>
        <w:t xml:space="preserve"> projects. </w:t>
      </w:r>
      <w:r w:rsidR="000B2445" w:rsidRPr="005412E8">
        <w:rPr>
          <w:rFonts w:ascii="Times New Roman" w:hAnsi="Times New Roman" w:cs="Times New Roman"/>
          <w:sz w:val="28"/>
          <w:szCs w:val="28"/>
        </w:rPr>
        <w:t>Organisations like Repurpose Project UK emphasise personalised interventions and vocational training as a means of empowering at-risk youth to make more constructive choices and avoid reoffending​, (Repurpose Project, 2022.)</w:t>
      </w:r>
    </w:p>
    <w:p w14:paraId="3110B8F6" w14:textId="6FF5AA94" w:rsidR="00696665" w:rsidRPr="005412E8" w:rsidRDefault="00696665" w:rsidP="00696665">
      <w:pPr>
        <w:rPr>
          <w:rFonts w:ascii="Times New Roman" w:hAnsi="Times New Roman" w:cs="Times New Roman"/>
          <w:sz w:val="28"/>
          <w:szCs w:val="28"/>
        </w:rPr>
      </w:pPr>
      <w:r w:rsidRPr="005412E8">
        <w:rPr>
          <w:rFonts w:ascii="Times New Roman" w:hAnsi="Times New Roman" w:cs="Times New Roman"/>
          <w:sz w:val="28"/>
          <w:szCs w:val="28"/>
        </w:rPr>
        <w:t xml:space="preserve">The theoretical basis of early intervention lies in the risk and protective factors framework. This </w:t>
      </w:r>
      <w:r w:rsidR="00287835" w:rsidRPr="005412E8">
        <w:rPr>
          <w:rFonts w:ascii="Times New Roman" w:hAnsi="Times New Roman" w:cs="Times New Roman"/>
          <w:sz w:val="28"/>
          <w:szCs w:val="28"/>
        </w:rPr>
        <w:t>is a model widely used to understand and prevent youth involvement in criminal behaviour by identifying the factors that increase the likelihood of offending and those that mitigate against it. Haylock et al. (2020) acknowledge e</w:t>
      </w:r>
      <w:r w:rsidRPr="005412E8">
        <w:rPr>
          <w:rFonts w:ascii="Times New Roman" w:hAnsi="Times New Roman" w:cs="Times New Roman"/>
          <w:sz w:val="28"/>
          <w:szCs w:val="28"/>
        </w:rPr>
        <w:t>lements like low academic performance, family issues and association with delinquent peers a</w:t>
      </w:r>
      <w:r w:rsidR="00287835" w:rsidRPr="005412E8">
        <w:rPr>
          <w:rFonts w:ascii="Times New Roman" w:hAnsi="Times New Roman" w:cs="Times New Roman"/>
          <w:sz w:val="28"/>
          <w:szCs w:val="28"/>
        </w:rPr>
        <w:t>re</w:t>
      </w:r>
      <w:r w:rsidRPr="005412E8">
        <w:rPr>
          <w:rFonts w:ascii="Times New Roman" w:hAnsi="Times New Roman" w:cs="Times New Roman"/>
          <w:sz w:val="28"/>
          <w:szCs w:val="28"/>
        </w:rPr>
        <w:t xml:space="preserve"> factors that increase the chances of youths engaging in criminal behaviour</w:t>
      </w:r>
      <w:r w:rsidR="00287835" w:rsidRPr="005412E8">
        <w:rPr>
          <w:rFonts w:ascii="Times New Roman" w:hAnsi="Times New Roman" w:cs="Times New Roman"/>
          <w:sz w:val="28"/>
          <w:szCs w:val="28"/>
        </w:rPr>
        <w:t>.</w:t>
      </w:r>
      <w:r w:rsidR="00522C7B" w:rsidRPr="005412E8">
        <w:rPr>
          <w:rFonts w:ascii="Times New Roman" w:hAnsi="Times New Roman" w:cs="Times New Roman"/>
          <w:sz w:val="28"/>
          <w:szCs w:val="28"/>
        </w:rPr>
        <w:t xml:space="preserve"> </w:t>
      </w:r>
      <w:r w:rsidR="00287835" w:rsidRPr="005412E8">
        <w:rPr>
          <w:rFonts w:ascii="Times New Roman" w:hAnsi="Times New Roman" w:cs="Times New Roman"/>
          <w:sz w:val="28"/>
          <w:szCs w:val="28"/>
        </w:rPr>
        <w:t>The Youth Endowment Fund (2022) explain that y</w:t>
      </w:r>
      <w:r w:rsidR="00522C7B" w:rsidRPr="005412E8">
        <w:rPr>
          <w:rFonts w:ascii="Times New Roman" w:hAnsi="Times New Roman" w:cs="Times New Roman"/>
          <w:sz w:val="28"/>
          <w:szCs w:val="28"/>
        </w:rPr>
        <w:t xml:space="preserve">ouths struggling academically are more likely to become involved in criminal behaviour. Studies show that poor school attendance and performance are strong predictors of delinquency, as these youths may feel disconnected from positive societal structures like education​. </w:t>
      </w:r>
      <w:r w:rsidR="00287835" w:rsidRPr="005412E8">
        <w:rPr>
          <w:rFonts w:ascii="Times New Roman" w:hAnsi="Times New Roman" w:cs="Times New Roman"/>
          <w:sz w:val="28"/>
          <w:szCs w:val="28"/>
        </w:rPr>
        <w:t>Furthermore, d</w:t>
      </w:r>
      <w:r w:rsidR="00522C7B" w:rsidRPr="005412E8">
        <w:rPr>
          <w:rFonts w:ascii="Times New Roman" w:hAnsi="Times New Roman" w:cs="Times New Roman"/>
          <w:sz w:val="28"/>
          <w:szCs w:val="28"/>
        </w:rPr>
        <w:t>ysfunctional family environments are well-established risk factors. For example, the Youth Endowment Fund’s research highlights how family problems contribute to vulnerability and criminality, showing that children from unstable homes often seek identity and belonging through negative influences such as gangs</w:t>
      </w:r>
      <w:r w:rsidR="00DE5AED" w:rsidRPr="005412E8">
        <w:rPr>
          <w:rFonts w:ascii="Times New Roman" w:hAnsi="Times New Roman" w:cs="Times New Roman"/>
          <w:sz w:val="28"/>
          <w:szCs w:val="28"/>
        </w:rPr>
        <w:t>. When parents are less engaged</w:t>
      </w:r>
      <w:r w:rsidR="00C201D7">
        <w:rPr>
          <w:rFonts w:ascii="Times New Roman" w:hAnsi="Times New Roman" w:cs="Times New Roman"/>
          <w:sz w:val="28"/>
          <w:szCs w:val="28"/>
        </w:rPr>
        <w:t xml:space="preserve">, </w:t>
      </w:r>
      <w:r w:rsidR="00DE5AED" w:rsidRPr="005412E8">
        <w:rPr>
          <w:rFonts w:ascii="Times New Roman" w:hAnsi="Times New Roman" w:cs="Times New Roman"/>
          <w:sz w:val="28"/>
          <w:szCs w:val="28"/>
        </w:rPr>
        <w:t>young people are more likely to engage in delinquent behaviour.</w:t>
      </w:r>
      <w:r w:rsidR="00287835" w:rsidRPr="005412E8">
        <w:rPr>
          <w:rFonts w:ascii="Times New Roman" w:hAnsi="Times New Roman" w:cs="Times New Roman"/>
          <w:sz w:val="28"/>
          <w:szCs w:val="28"/>
        </w:rPr>
        <w:t xml:space="preserve"> (Fagan and </w:t>
      </w:r>
      <w:proofErr w:type="spellStart"/>
      <w:r w:rsidR="00287835" w:rsidRPr="005412E8">
        <w:rPr>
          <w:rFonts w:ascii="Times New Roman" w:hAnsi="Times New Roman" w:cs="Times New Roman"/>
          <w:sz w:val="28"/>
          <w:szCs w:val="28"/>
        </w:rPr>
        <w:t>Benedini</w:t>
      </w:r>
      <w:proofErr w:type="spellEnd"/>
      <w:r w:rsidR="00287835" w:rsidRPr="005412E8">
        <w:rPr>
          <w:rFonts w:ascii="Times New Roman" w:hAnsi="Times New Roman" w:cs="Times New Roman"/>
          <w:sz w:val="28"/>
          <w:szCs w:val="28"/>
        </w:rPr>
        <w:t xml:space="preserve"> 2018</w:t>
      </w:r>
      <w:r w:rsidR="00471677">
        <w:rPr>
          <w:rFonts w:ascii="Times New Roman" w:hAnsi="Times New Roman" w:cs="Times New Roman"/>
          <w:sz w:val="28"/>
          <w:szCs w:val="28"/>
        </w:rPr>
        <w:t xml:space="preserve"> </w:t>
      </w:r>
      <w:r w:rsidR="00471677" w:rsidRPr="00287835">
        <w:rPr>
          <w:rFonts w:ascii="Times New Roman" w:eastAsia="Times New Roman" w:hAnsi="Times New Roman" w:cs="Times New Roman"/>
          <w:kern w:val="0"/>
          <w:sz w:val="28"/>
          <w:szCs w:val="28"/>
          <w:lang w:eastAsia="en-GB"/>
          <w14:ligatures w14:val="none"/>
        </w:rPr>
        <w:t>pp.377–403</w:t>
      </w:r>
      <w:r w:rsidR="00522C7B" w:rsidRPr="005412E8">
        <w:rPr>
          <w:rFonts w:ascii="Times New Roman" w:hAnsi="Times New Roman" w:cs="Times New Roman"/>
          <w:sz w:val="28"/>
          <w:szCs w:val="28"/>
        </w:rPr>
        <w:t>.</w:t>
      </w:r>
      <w:r w:rsidR="00287835" w:rsidRPr="005412E8">
        <w:rPr>
          <w:rFonts w:ascii="Times New Roman" w:hAnsi="Times New Roman" w:cs="Times New Roman"/>
          <w:sz w:val="28"/>
          <w:szCs w:val="28"/>
        </w:rPr>
        <w:t>)</w:t>
      </w:r>
      <w:r w:rsidR="00522C7B" w:rsidRPr="005412E8">
        <w:rPr>
          <w:rFonts w:ascii="Times New Roman" w:hAnsi="Times New Roman" w:cs="Times New Roman"/>
          <w:sz w:val="28"/>
          <w:szCs w:val="28"/>
        </w:rPr>
        <w:t xml:space="preserve"> </w:t>
      </w:r>
      <w:r w:rsidR="00287835" w:rsidRPr="005412E8">
        <w:rPr>
          <w:rFonts w:ascii="Times New Roman" w:hAnsi="Times New Roman" w:cs="Times New Roman"/>
          <w:sz w:val="28"/>
          <w:szCs w:val="28"/>
        </w:rPr>
        <w:t>The third element highlights the fact that a</w:t>
      </w:r>
      <w:r w:rsidR="00522C7B" w:rsidRPr="005412E8">
        <w:rPr>
          <w:rFonts w:ascii="Times New Roman" w:hAnsi="Times New Roman" w:cs="Times New Roman"/>
          <w:sz w:val="28"/>
          <w:szCs w:val="28"/>
        </w:rPr>
        <w:t xml:space="preserve">ssociation with delinquent peers is </w:t>
      </w:r>
      <w:r w:rsidR="00947F46">
        <w:rPr>
          <w:rFonts w:ascii="Times New Roman" w:hAnsi="Times New Roman" w:cs="Times New Roman"/>
          <w:sz w:val="28"/>
          <w:szCs w:val="28"/>
        </w:rPr>
        <w:t>a</w:t>
      </w:r>
      <w:r w:rsidR="00522C7B" w:rsidRPr="005412E8">
        <w:rPr>
          <w:rFonts w:ascii="Times New Roman" w:hAnsi="Times New Roman" w:cs="Times New Roman"/>
          <w:sz w:val="28"/>
          <w:szCs w:val="28"/>
        </w:rPr>
        <w:t xml:space="preserve"> significant predictor of youth offending. Peer influence can drive young people towards engaging in anti-social behaviours, with studies indicating that those surrounded by peers involved in crime are more likely to imitate those behaviours</w:t>
      </w:r>
      <w:r w:rsidR="00173ED7">
        <w:rPr>
          <w:rFonts w:ascii="Times New Roman" w:hAnsi="Times New Roman" w:cs="Times New Roman"/>
          <w:sz w:val="28"/>
          <w:szCs w:val="28"/>
        </w:rPr>
        <w:t>.</w:t>
      </w:r>
    </w:p>
    <w:p w14:paraId="43E7B0E7" w14:textId="2958053B" w:rsidR="00D76104" w:rsidRPr="005412E8" w:rsidRDefault="00696665" w:rsidP="00696665">
      <w:pPr>
        <w:rPr>
          <w:rFonts w:ascii="Times New Roman" w:hAnsi="Times New Roman" w:cs="Times New Roman"/>
          <w:sz w:val="28"/>
          <w:szCs w:val="28"/>
        </w:rPr>
      </w:pPr>
      <w:r w:rsidRPr="005412E8">
        <w:rPr>
          <w:rFonts w:ascii="Times New Roman" w:hAnsi="Times New Roman" w:cs="Times New Roman"/>
          <w:sz w:val="28"/>
          <w:szCs w:val="28"/>
        </w:rPr>
        <w:lastRenderedPageBreak/>
        <w:t xml:space="preserve">Conversely, there are certain factors that offer protection for vulnerable </w:t>
      </w:r>
      <w:r w:rsidR="00A779B0" w:rsidRPr="005412E8">
        <w:rPr>
          <w:rFonts w:ascii="Times New Roman" w:hAnsi="Times New Roman" w:cs="Times New Roman"/>
          <w:sz w:val="28"/>
          <w:szCs w:val="28"/>
        </w:rPr>
        <w:t>individuals</w:t>
      </w:r>
      <w:r w:rsidR="000355D9">
        <w:rPr>
          <w:rFonts w:ascii="Times New Roman" w:hAnsi="Times New Roman" w:cs="Times New Roman"/>
          <w:sz w:val="28"/>
          <w:szCs w:val="28"/>
        </w:rPr>
        <w:t>, s</w:t>
      </w:r>
      <w:r w:rsidR="00DE5AED" w:rsidRPr="005412E8">
        <w:rPr>
          <w:rFonts w:ascii="Times New Roman" w:hAnsi="Times New Roman" w:cs="Times New Roman"/>
          <w:sz w:val="28"/>
          <w:szCs w:val="28"/>
        </w:rPr>
        <w:t xml:space="preserve">trong family bonds, emotional support, and positive parental involvement can mitigate the effects of other risk factors, like living in high-crime areas or associating with delinquent peers (Fagan and </w:t>
      </w:r>
      <w:proofErr w:type="spellStart"/>
      <w:r w:rsidR="00DE5AED" w:rsidRPr="005412E8">
        <w:rPr>
          <w:rFonts w:ascii="Times New Roman" w:hAnsi="Times New Roman" w:cs="Times New Roman"/>
          <w:sz w:val="28"/>
          <w:szCs w:val="28"/>
        </w:rPr>
        <w:t>Benedini</w:t>
      </w:r>
      <w:proofErr w:type="spellEnd"/>
      <w:r w:rsidR="00DE5AED" w:rsidRPr="005412E8">
        <w:rPr>
          <w:rFonts w:ascii="Times New Roman" w:hAnsi="Times New Roman" w:cs="Times New Roman"/>
          <w:sz w:val="28"/>
          <w:szCs w:val="28"/>
        </w:rPr>
        <w:t xml:space="preserve"> 2018</w:t>
      </w:r>
      <w:r w:rsidR="00471677">
        <w:rPr>
          <w:rFonts w:ascii="Times New Roman" w:hAnsi="Times New Roman" w:cs="Times New Roman"/>
          <w:sz w:val="28"/>
          <w:szCs w:val="28"/>
        </w:rPr>
        <w:t xml:space="preserve"> </w:t>
      </w:r>
      <w:r w:rsidR="00471677" w:rsidRPr="00287835">
        <w:rPr>
          <w:rFonts w:ascii="Times New Roman" w:eastAsia="Times New Roman" w:hAnsi="Times New Roman" w:cs="Times New Roman"/>
          <w:kern w:val="0"/>
          <w:sz w:val="28"/>
          <w:szCs w:val="28"/>
          <w:lang w:eastAsia="en-GB"/>
          <w14:ligatures w14:val="none"/>
        </w:rPr>
        <w:t>pp.377–403</w:t>
      </w:r>
      <w:r w:rsidR="00DE5AED" w:rsidRPr="005412E8">
        <w:rPr>
          <w:rFonts w:ascii="Times New Roman" w:hAnsi="Times New Roman" w:cs="Times New Roman"/>
          <w:sz w:val="28"/>
          <w:szCs w:val="28"/>
        </w:rPr>
        <w:t>.)</w:t>
      </w:r>
    </w:p>
    <w:p w14:paraId="027D7FDC" w14:textId="1B188302" w:rsidR="00696665" w:rsidRPr="005412E8" w:rsidRDefault="00D176DD" w:rsidP="00696665">
      <w:pPr>
        <w:rPr>
          <w:rFonts w:ascii="Times New Roman" w:hAnsi="Times New Roman" w:cs="Times New Roman"/>
          <w:sz w:val="28"/>
          <w:szCs w:val="28"/>
        </w:rPr>
      </w:pPr>
      <w:r w:rsidRPr="005412E8">
        <w:rPr>
          <w:rFonts w:ascii="Times New Roman" w:hAnsi="Times New Roman" w:cs="Times New Roman"/>
          <w:sz w:val="28"/>
          <w:szCs w:val="28"/>
        </w:rPr>
        <w:t xml:space="preserve">A recent </w:t>
      </w:r>
      <w:r w:rsidR="00B30D20">
        <w:rPr>
          <w:rFonts w:ascii="Times New Roman" w:hAnsi="Times New Roman" w:cs="Times New Roman"/>
          <w:sz w:val="28"/>
          <w:szCs w:val="28"/>
        </w:rPr>
        <w:t xml:space="preserve">UK </w:t>
      </w:r>
      <w:r w:rsidRPr="005412E8">
        <w:rPr>
          <w:rFonts w:ascii="Times New Roman" w:hAnsi="Times New Roman" w:cs="Times New Roman"/>
          <w:sz w:val="28"/>
          <w:szCs w:val="28"/>
        </w:rPr>
        <w:t xml:space="preserve">study has demonstrated the effectiveness of early intervention programs in reducing criminal </w:t>
      </w:r>
      <w:r w:rsidR="007334B3" w:rsidRPr="005412E8">
        <w:rPr>
          <w:rFonts w:ascii="Times New Roman" w:hAnsi="Times New Roman" w:cs="Times New Roman"/>
          <w:sz w:val="28"/>
          <w:szCs w:val="28"/>
        </w:rPr>
        <w:t>behaviour</w:t>
      </w:r>
      <w:r w:rsidRPr="005412E8">
        <w:rPr>
          <w:rFonts w:ascii="Times New Roman" w:hAnsi="Times New Roman" w:cs="Times New Roman"/>
          <w:sz w:val="28"/>
          <w:szCs w:val="28"/>
        </w:rPr>
        <w:t xml:space="preserve"> and reoffending. The government-funded initiatives, such as the </w:t>
      </w:r>
      <w:r w:rsidR="0084073D">
        <w:rPr>
          <w:rFonts w:ascii="Times New Roman" w:hAnsi="Times New Roman" w:cs="Times New Roman"/>
          <w:sz w:val="28"/>
          <w:szCs w:val="28"/>
        </w:rPr>
        <w:t xml:space="preserve">Bounce Back Project and </w:t>
      </w:r>
      <w:r w:rsidR="0084073D" w:rsidRPr="005412E8">
        <w:rPr>
          <w:rFonts w:ascii="Times New Roman" w:hAnsi="Times New Roman" w:cs="Times New Roman"/>
          <w:sz w:val="28"/>
          <w:szCs w:val="28"/>
        </w:rPr>
        <w:t>Change Grow Live Project</w:t>
      </w:r>
      <w:r w:rsidRPr="005412E8">
        <w:rPr>
          <w:rFonts w:ascii="Times New Roman" w:hAnsi="Times New Roman" w:cs="Times New Roman"/>
          <w:sz w:val="28"/>
          <w:szCs w:val="28"/>
        </w:rPr>
        <w:t xml:space="preserve"> are piloting innovative approaches that address key factors contributing to </w:t>
      </w:r>
      <w:r w:rsidR="004D12AC">
        <w:rPr>
          <w:rFonts w:ascii="Times New Roman" w:hAnsi="Times New Roman" w:cs="Times New Roman"/>
          <w:sz w:val="28"/>
          <w:szCs w:val="28"/>
        </w:rPr>
        <w:t>reoffending</w:t>
      </w:r>
      <w:r w:rsidR="0084073D">
        <w:rPr>
          <w:rFonts w:ascii="Times New Roman" w:hAnsi="Times New Roman" w:cs="Times New Roman"/>
          <w:sz w:val="28"/>
          <w:szCs w:val="28"/>
        </w:rPr>
        <w:t xml:space="preserve">. </w:t>
      </w:r>
      <w:r w:rsidRPr="005412E8">
        <w:rPr>
          <w:rFonts w:ascii="Times New Roman" w:hAnsi="Times New Roman" w:cs="Times New Roman"/>
          <w:sz w:val="28"/>
          <w:szCs w:val="28"/>
        </w:rPr>
        <w:t xml:space="preserve">Early results indicate that offenders with stable housing and employment are significantly less likely to reoffend, </w:t>
      </w:r>
      <w:r w:rsidR="000E7631" w:rsidRPr="005412E8">
        <w:rPr>
          <w:rFonts w:ascii="Times New Roman" w:hAnsi="Times New Roman" w:cs="Times New Roman"/>
          <w:sz w:val="28"/>
          <w:szCs w:val="28"/>
        </w:rPr>
        <w:t>(</w:t>
      </w:r>
      <w:r w:rsidRPr="005412E8">
        <w:rPr>
          <w:rFonts w:ascii="Times New Roman" w:hAnsi="Times New Roman" w:cs="Times New Roman"/>
          <w:sz w:val="28"/>
          <w:szCs w:val="28"/>
        </w:rPr>
        <w:t>Ministry of Justice 2022.)</w:t>
      </w:r>
    </w:p>
    <w:p w14:paraId="5CA898E6" w14:textId="77777777" w:rsidR="001A20A2" w:rsidRPr="005412E8" w:rsidRDefault="001A20A2" w:rsidP="00696665">
      <w:pPr>
        <w:rPr>
          <w:rFonts w:ascii="Times New Roman" w:hAnsi="Times New Roman" w:cs="Times New Roman"/>
          <w:sz w:val="28"/>
          <w:szCs w:val="28"/>
        </w:rPr>
      </w:pPr>
    </w:p>
    <w:p w14:paraId="75EACDFC" w14:textId="6B3255AB" w:rsidR="00696665" w:rsidRPr="005412E8" w:rsidRDefault="00696665" w:rsidP="001A20A2">
      <w:pPr>
        <w:rPr>
          <w:rFonts w:ascii="Times New Roman" w:hAnsi="Times New Roman" w:cs="Times New Roman"/>
          <w:sz w:val="28"/>
          <w:szCs w:val="28"/>
        </w:rPr>
      </w:pPr>
      <w:r w:rsidRPr="005412E8">
        <w:rPr>
          <w:rFonts w:ascii="Times New Roman" w:hAnsi="Times New Roman" w:cs="Times New Roman"/>
          <w:sz w:val="28"/>
          <w:szCs w:val="28"/>
        </w:rPr>
        <w:t>Cas</w:t>
      </w:r>
      <w:r w:rsidR="001A20A2" w:rsidRPr="005412E8">
        <w:rPr>
          <w:rFonts w:ascii="Times New Roman" w:hAnsi="Times New Roman" w:cs="Times New Roman"/>
          <w:sz w:val="28"/>
          <w:szCs w:val="28"/>
        </w:rPr>
        <w:t>e</w:t>
      </w:r>
      <w:r w:rsidRPr="005412E8">
        <w:rPr>
          <w:rFonts w:ascii="Times New Roman" w:hAnsi="Times New Roman" w:cs="Times New Roman"/>
          <w:sz w:val="28"/>
          <w:szCs w:val="28"/>
        </w:rPr>
        <w:t xml:space="preserve"> Study 1: T</w:t>
      </w:r>
      <w:r w:rsidR="001A20A2" w:rsidRPr="005412E8">
        <w:rPr>
          <w:rFonts w:ascii="Times New Roman" w:hAnsi="Times New Roman" w:cs="Times New Roman"/>
          <w:sz w:val="28"/>
          <w:szCs w:val="28"/>
        </w:rPr>
        <w:t>he Bounce Back Project, London</w:t>
      </w:r>
    </w:p>
    <w:p w14:paraId="4BED2D17" w14:textId="042F7B15" w:rsidR="00696665" w:rsidRPr="005412E8" w:rsidRDefault="001A20A2" w:rsidP="00696665">
      <w:pPr>
        <w:rPr>
          <w:rFonts w:ascii="Times New Roman" w:hAnsi="Times New Roman" w:cs="Times New Roman"/>
          <w:sz w:val="28"/>
          <w:szCs w:val="28"/>
        </w:rPr>
      </w:pPr>
      <w:r w:rsidRPr="005412E8">
        <w:rPr>
          <w:rFonts w:ascii="Times New Roman" w:hAnsi="Times New Roman" w:cs="Times New Roman"/>
          <w:sz w:val="28"/>
          <w:szCs w:val="28"/>
        </w:rPr>
        <w:t>The project represents a strategic effort by the UK government to mitigate youth reoffending through targeted early intervention measures. The objectives of the project are to equip young offenders with vocational skills that enhance their employability</w:t>
      </w:r>
      <w:r w:rsidR="00047921">
        <w:rPr>
          <w:rFonts w:ascii="Times New Roman" w:hAnsi="Times New Roman" w:cs="Times New Roman"/>
          <w:sz w:val="28"/>
          <w:szCs w:val="28"/>
        </w:rPr>
        <w:t>,</w:t>
      </w:r>
      <w:r w:rsidRPr="005412E8">
        <w:rPr>
          <w:rFonts w:ascii="Times New Roman" w:hAnsi="Times New Roman" w:cs="Times New Roman"/>
          <w:sz w:val="28"/>
          <w:szCs w:val="28"/>
        </w:rPr>
        <w:t xml:space="preserve"> facilitate the restoration of strained familial relationships, providing emotional and social support and to lower the rates of reoffending among participants through skill development and familial support.</w:t>
      </w:r>
    </w:p>
    <w:p w14:paraId="25CC7773" w14:textId="3F902505" w:rsidR="008D6269" w:rsidRPr="005412E8" w:rsidRDefault="008D6269" w:rsidP="00696665">
      <w:pPr>
        <w:rPr>
          <w:rFonts w:ascii="Times New Roman" w:hAnsi="Times New Roman" w:cs="Times New Roman"/>
          <w:sz w:val="28"/>
          <w:szCs w:val="28"/>
        </w:rPr>
      </w:pPr>
      <w:r w:rsidRPr="005412E8">
        <w:rPr>
          <w:rFonts w:ascii="Times New Roman" w:hAnsi="Times New Roman" w:cs="Times New Roman"/>
          <w:sz w:val="28"/>
          <w:szCs w:val="28"/>
        </w:rPr>
        <w:t xml:space="preserve">Participants engage in hands-on training designed to provide skills that can lead to sustainable employment opportunities upon release. Additionally, the project includes structured programs to reconnect offenders with their families, addressing underlying familial tensions and promoting a supportive home environment. The initiative </w:t>
      </w:r>
      <w:r w:rsidR="000D17BD">
        <w:rPr>
          <w:rFonts w:ascii="Times New Roman" w:hAnsi="Times New Roman" w:cs="Times New Roman"/>
          <w:sz w:val="28"/>
          <w:szCs w:val="28"/>
        </w:rPr>
        <w:t>works</w:t>
      </w:r>
      <w:r w:rsidRPr="005412E8">
        <w:rPr>
          <w:rFonts w:ascii="Times New Roman" w:hAnsi="Times New Roman" w:cs="Times New Roman"/>
          <w:sz w:val="28"/>
          <w:szCs w:val="28"/>
        </w:rPr>
        <w:t xml:space="preserve"> with local employers to create realistic work environments</w:t>
      </w:r>
      <w:r w:rsidR="00047921">
        <w:rPr>
          <w:rFonts w:ascii="Times New Roman" w:hAnsi="Times New Roman" w:cs="Times New Roman"/>
          <w:sz w:val="28"/>
          <w:szCs w:val="28"/>
        </w:rPr>
        <w:t>.</w:t>
      </w:r>
    </w:p>
    <w:p w14:paraId="5F99F439" w14:textId="3B19CB9E" w:rsidR="008D6269" w:rsidRPr="005412E8" w:rsidRDefault="008D6269" w:rsidP="00696665">
      <w:pPr>
        <w:rPr>
          <w:rFonts w:ascii="Times New Roman" w:hAnsi="Times New Roman" w:cs="Times New Roman"/>
          <w:sz w:val="28"/>
          <w:szCs w:val="28"/>
        </w:rPr>
      </w:pPr>
      <w:r w:rsidRPr="005412E8">
        <w:rPr>
          <w:rFonts w:ascii="Times New Roman" w:hAnsi="Times New Roman" w:cs="Times New Roman"/>
          <w:sz w:val="28"/>
          <w:szCs w:val="28"/>
        </w:rPr>
        <w:t>Initial data suggest</w:t>
      </w:r>
      <w:r w:rsidR="000D17BD">
        <w:rPr>
          <w:rFonts w:ascii="Times New Roman" w:hAnsi="Times New Roman" w:cs="Times New Roman"/>
          <w:sz w:val="28"/>
          <w:szCs w:val="28"/>
        </w:rPr>
        <w:t>s</w:t>
      </w:r>
      <w:r w:rsidRPr="005412E8">
        <w:rPr>
          <w:rFonts w:ascii="Times New Roman" w:hAnsi="Times New Roman" w:cs="Times New Roman"/>
          <w:sz w:val="28"/>
          <w:szCs w:val="28"/>
        </w:rPr>
        <w:t xml:space="preserve"> that participants who secure employment within 12 months of release exhibit up to a </w:t>
      </w:r>
      <w:r w:rsidR="000D17BD">
        <w:rPr>
          <w:rFonts w:ascii="Times New Roman" w:hAnsi="Times New Roman" w:cs="Times New Roman"/>
          <w:sz w:val="28"/>
          <w:szCs w:val="28"/>
        </w:rPr>
        <w:t>9%</w:t>
      </w:r>
      <w:r w:rsidRPr="005412E8">
        <w:rPr>
          <w:rFonts w:ascii="Times New Roman" w:hAnsi="Times New Roman" w:cs="Times New Roman"/>
          <w:sz w:val="28"/>
          <w:szCs w:val="28"/>
        </w:rPr>
        <w:t xml:space="preserve"> reduction in reoffending rates compared to those who remain unemployed. Enhanced family ties have been correlated with improved emotional well-being and a lower propensity for engaging in criminal activities.</w:t>
      </w:r>
      <w:r w:rsidR="000D17BD">
        <w:rPr>
          <w:rFonts w:ascii="Times New Roman" w:hAnsi="Times New Roman" w:cs="Times New Roman"/>
          <w:sz w:val="28"/>
          <w:szCs w:val="28"/>
        </w:rPr>
        <w:t xml:space="preserve"> P</w:t>
      </w:r>
      <w:r w:rsidRPr="005412E8">
        <w:rPr>
          <w:rFonts w:ascii="Times New Roman" w:hAnsi="Times New Roman" w:cs="Times New Roman"/>
          <w:sz w:val="28"/>
          <w:szCs w:val="28"/>
        </w:rPr>
        <w:t>reliminary findings reflect a downward trend in reoffending rates among participants, aligning with the project's objectives.</w:t>
      </w:r>
    </w:p>
    <w:p w14:paraId="2EF9110F" w14:textId="77777777" w:rsidR="00E63927" w:rsidRPr="005412E8" w:rsidRDefault="00E63927" w:rsidP="00E63927">
      <w:pPr>
        <w:rPr>
          <w:rFonts w:ascii="Times New Roman" w:hAnsi="Times New Roman" w:cs="Times New Roman"/>
          <w:sz w:val="28"/>
          <w:szCs w:val="28"/>
        </w:rPr>
      </w:pPr>
    </w:p>
    <w:p w14:paraId="5CDF420C" w14:textId="77706C56" w:rsidR="00696665" w:rsidRPr="005412E8" w:rsidRDefault="00696665" w:rsidP="00E63927">
      <w:pPr>
        <w:rPr>
          <w:rFonts w:ascii="Times New Roman" w:hAnsi="Times New Roman" w:cs="Times New Roman"/>
          <w:sz w:val="28"/>
          <w:szCs w:val="28"/>
        </w:rPr>
      </w:pPr>
      <w:r w:rsidRPr="005412E8">
        <w:rPr>
          <w:rFonts w:ascii="Times New Roman" w:hAnsi="Times New Roman" w:cs="Times New Roman"/>
          <w:sz w:val="28"/>
          <w:szCs w:val="28"/>
        </w:rPr>
        <w:t xml:space="preserve">Case Study 2: </w:t>
      </w:r>
      <w:r w:rsidR="00E63927" w:rsidRPr="005412E8">
        <w:rPr>
          <w:rFonts w:ascii="Times New Roman" w:hAnsi="Times New Roman" w:cs="Times New Roman"/>
          <w:sz w:val="28"/>
          <w:szCs w:val="28"/>
        </w:rPr>
        <w:t>The Change Grow Live Project, West Midlands</w:t>
      </w:r>
    </w:p>
    <w:p w14:paraId="1EE6DC3F" w14:textId="001D0C86" w:rsidR="00E63927" w:rsidRPr="005412E8" w:rsidRDefault="00E63927" w:rsidP="00E63927">
      <w:pPr>
        <w:rPr>
          <w:rFonts w:ascii="Times New Roman" w:hAnsi="Times New Roman" w:cs="Times New Roman"/>
          <w:sz w:val="28"/>
          <w:szCs w:val="28"/>
        </w:rPr>
      </w:pPr>
      <w:r w:rsidRPr="005412E8">
        <w:rPr>
          <w:rFonts w:ascii="Times New Roman" w:hAnsi="Times New Roman" w:cs="Times New Roman"/>
          <w:sz w:val="28"/>
          <w:szCs w:val="28"/>
        </w:rPr>
        <w:t xml:space="preserve">The Change Grow Live project in the West Midlands is a targeted intervention designed to reduce reoffending among young offenders, particularly those with histories in the care system. The objectives of the Change Grow Live project are </w:t>
      </w:r>
      <w:proofErr w:type="spellStart"/>
      <w:proofErr w:type="gramStart"/>
      <w:r w:rsidRPr="005412E8">
        <w:rPr>
          <w:rFonts w:ascii="Times New Roman" w:hAnsi="Times New Roman" w:cs="Times New Roman"/>
          <w:sz w:val="28"/>
          <w:szCs w:val="28"/>
        </w:rPr>
        <w:lastRenderedPageBreak/>
        <w:t>to</w:t>
      </w:r>
      <w:proofErr w:type="spellEnd"/>
      <w:proofErr w:type="gramEnd"/>
      <w:r w:rsidRPr="005412E8">
        <w:rPr>
          <w:rFonts w:ascii="Times New Roman" w:hAnsi="Times New Roman" w:cs="Times New Roman"/>
          <w:sz w:val="28"/>
          <w:szCs w:val="28"/>
        </w:rPr>
        <w:t xml:space="preserve"> </w:t>
      </w:r>
      <w:r w:rsidR="0078257F">
        <w:rPr>
          <w:rFonts w:ascii="Times New Roman" w:hAnsi="Times New Roman" w:cs="Times New Roman"/>
          <w:sz w:val="28"/>
          <w:szCs w:val="28"/>
        </w:rPr>
        <w:t>similar to the Bounce Back Project. Providing</w:t>
      </w:r>
      <w:r w:rsidRPr="005412E8">
        <w:rPr>
          <w:rFonts w:ascii="Times New Roman" w:hAnsi="Times New Roman" w:cs="Times New Roman"/>
          <w:sz w:val="28"/>
          <w:szCs w:val="28"/>
        </w:rPr>
        <w:t xml:space="preserve"> accommodation assistance, educational support, and mental health services, tailored to equip participants with essential life skills and vocational training that enhance their employability and promote self-sufficiency. The project also aims to foster positive community connections that reduce isolation and promote prosocial behaviours.</w:t>
      </w:r>
    </w:p>
    <w:p w14:paraId="74515CF2" w14:textId="35D4221B" w:rsidR="008C1C21" w:rsidRPr="005412E8" w:rsidRDefault="008C1C21" w:rsidP="00E63927">
      <w:pPr>
        <w:rPr>
          <w:rFonts w:ascii="Times New Roman" w:hAnsi="Times New Roman" w:cs="Times New Roman"/>
          <w:sz w:val="28"/>
          <w:szCs w:val="28"/>
        </w:rPr>
      </w:pPr>
      <w:r w:rsidRPr="005412E8">
        <w:rPr>
          <w:rFonts w:ascii="Times New Roman" w:hAnsi="Times New Roman" w:cs="Times New Roman"/>
          <w:sz w:val="28"/>
          <w:szCs w:val="28"/>
        </w:rPr>
        <w:t xml:space="preserve">Each young offender receives a plan that identifies their specific needs and goals, encompassing housing, education, and employment. Similarly to the Bounce Back Project, the Change grow Live Project operates in partnership with local authorities, educational institutions, and health services to provide support​. This project also aims to utilise peer mentors who have successfully navigated similar challenges </w:t>
      </w:r>
      <w:r w:rsidR="0078257F">
        <w:rPr>
          <w:rFonts w:ascii="Times New Roman" w:hAnsi="Times New Roman" w:cs="Times New Roman"/>
          <w:sz w:val="28"/>
          <w:szCs w:val="28"/>
        </w:rPr>
        <w:t>to</w:t>
      </w:r>
      <w:r w:rsidRPr="005412E8">
        <w:rPr>
          <w:rFonts w:ascii="Times New Roman" w:hAnsi="Times New Roman" w:cs="Times New Roman"/>
          <w:sz w:val="28"/>
          <w:szCs w:val="28"/>
        </w:rPr>
        <w:t xml:space="preserve"> provide role models for participants.</w:t>
      </w:r>
    </w:p>
    <w:p w14:paraId="5904FAE8" w14:textId="262D2E6A" w:rsidR="006714EF" w:rsidRDefault="008C1C21" w:rsidP="00D76104">
      <w:pPr>
        <w:rPr>
          <w:rFonts w:ascii="Times New Roman" w:hAnsi="Times New Roman" w:cs="Times New Roman"/>
          <w:sz w:val="28"/>
          <w:szCs w:val="28"/>
        </w:rPr>
      </w:pPr>
      <w:r w:rsidRPr="005412E8">
        <w:rPr>
          <w:rFonts w:ascii="Times New Roman" w:hAnsi="Times New Roman" w:cs="Times New Roman"/>
          <w:sz w:val="28"/>
          <w:szCs w:val="28"/>
        </w:rPr>
        <w:t xml:space="preserve">Participants who engage with the program show lower reoffending rates compared to their peers who do not receive similar support. This suggests that addressing the root causes of offending through comprehensive support can lead to more positive outcomes. </w:t>
      </w:r>
    </w:p>
    <w:p w14:paraId="5EEFF15B" w14:textId="77777777" w:rsidR="0078257F" w:rsidRDefault="0078257F" w:rsidP="00D76104">
      <w:pPr>
        <w:rPr>
          <w:rFonts w:ascii="Times New Roman" w:hAnsi="Times New Roman" w:cs="Times New Roman"/>
          <w:sz w:val="28"/>
          <w:szCs w:val="28"/>
        </w:rPr>
      </w:pPr>
    </w:p>
    <w:p w14:paraId="3D561333" w14:textId="05B25067" w:rsidR="00D76104" w:rsidRPr="00D76104" w:rsidRDefault="006714EF" w:rsidP="00D76104">
      <w:pPr>
        <w:rPr>
          <w:rFonts w:ascii="Times New Roman" w:hAnsi="Times New Roman" w:cs="Times New Roman"/>
          <w:sz w:val="28"/>
          <w:szCs w:val="28"/>
        </w:rPr>
      </w:pPr>
      <w:r>
        <w:rPr>
          <w:rFonts w:ascii="Times New Roman" w:hAnsi="Times New Roman" w:cs="Times New Roman"/>
          <w:sz w:val="28"/>
          <w:szCs w:val="28"/>
        </w:rPr>
        <w:t>T</w:t>
      </w:r>
      <w:r w:rsidR="002622E0" w:rsidRPr="005412E8">
        <w:rPr>
          <w:rFonts w:ascii="Times New Roman" w:hAnsi="Times New Roman" w:cs="Times New Roman"/>
          <w:sz w:val="28"/>
          <w:szCs w:val="28"/>
        </w:rPr>
        <w:t>he</w:t>
      </w:r>
      <w:r w:rsidR="00047921">
        <w:rPr>
          <w:rFonts w:ascii="Times New Roman" w:hAnsi="Times New Roman" w:cs="Times New Roman"/>
          <w:sz w:val="28"/>
          <w:szCs w:val="28"/>
        </w:rPr>
        <w:t xml:space="preserve">se </w:t>
      </w:r>
      <w:r w:rsidR="002622E0" w:rsidRPr="005412E8">
        <w:rPr>
          <w:rFonts w:ascii="Times New Roman" w:hAnsi="Times New Roman" w:cs="Times New Roman"/>
          <w:sz w:val="28"/>
          <w:szCs w:val="28"/>
        </w:rPr>
        <w:t xml:space="preserve">show positive </w:t>
      </w:r>
      <w:proofErr w:type="gramStart"/>
      <w:r w:rsidR="002622E0" w:rsidRPr="005412E8">
        <w:rPr>
          <w:rFonts w:ascii="Times New Roman" w:hAnsi="Times New Roman" w:cs="Times New Roman"/>
          <w:sz w:val="28"/>
          <w:szCs w:val="28"/>
        </w:rPr>
        <w:t>results</w:t>
      </w:r>
      <w:r w:rsidR="00173ED7">
        <w:rPr>
          <w:rFonts w:ascii="Times New Roman" w:hAnsi="Times New Roman" w:cs="Times New Roman"/>
          <w:sz w:val="28"/>
          <w:szCs w:val="28"/>
        </w:rPr>
        <w:t>,</w:t>
      </w:r>
      <w:proofErr w:type="gramEnd"/>
      <w:r w:rsidR="00173ED7">
        <w:rPr>
          <w:rFonts w:ascii="Times New Roman" w:hAnsi="Times New Roman" w:cs="Times New Roman"/>
          <w:sz w:val="28"/>
          <w:szCs w:val="28"/>
        </w:rPr>
        <w:t xml:space="preserve"> h</w:t>
      </w:r>
      <w:r w:rsidR="002622E0" w:rsidRPr="005412E8">
        <w:rPr>
          <w:rFonts w:ascii="Times New Roman" w:hAnsi="Times New Roman" w:cs="Times New Roman"/>
          <w:sz w:val="28"/>
          <w:szCs w:val="28"/>
        </w:rPr>
        <w:t>owever, t</w:t>
      </w:r>
      <w:r w:rsidR="00D76104" w:rsidRPr="00D76104">
        <w:rPr>
          <w:rFonts w:ascii="Times New Roman" w:hAnsi="Times New Roman" w:cs="Times New Roman"/>
          <w:sz w:val="28"/>
          <w:szCs w:val="28"/>
        </w:rPr>
        <w:t>he Youth Justice Statistics 2022 to 2023 report shows mixed outcomes regarding youth reoffending and criminal behaviour in the UK. One of the findings is that the reoffending rate for children has risen slightly by 0.9 percentage points, reaching 32.2%. This marks a reversal following seven years of consistent decline. Despite this, the total number of children in the youth justice cohort continues to decline, suggesting fewer children are entering the system, but those who do are more likely to reoffend.</w:t>
      </w:r>
    </w:p>
    <w:p w14:paraId="2A2B5C4D" w14:textId="109193CF" w:rsidR="00D76104" w:rsidRPr="00D76104" w:rsidRDefault="00D76104" w:rsidP="00D76104">
      <w:pPr>
        <w:rPr>
          <w:rFonts w:ascii="Times New Roman" w:hAnsi="Times New Roman" w:cs="Times New Roman"/>
          <w:sz w:val="28"/>
          <w:szCs w:val="28"/>
        </w:rPr>
      </w:pPr>
      <w:r w:rsidRPr="00D76104">
        <w:rPr>
          <w:rFonts w:ascii="Times New Roman" w:hAnsi="Times New Roman" w:cs="Times New Roman"/>
          <w:sz w:val="28"/>
          <w:szCs w:val="28"/>
        </w:rPr>
        <w:t>In terms of broader interventions, there was a 9% increase in arrests of children, and stop and searches of children aged 10 to 17 increased by 13% compared to the previous year. These figures highlight ongoing challenges in addressing youth criminality</w:t>
      </w:r>
      <w:r w:rsidR="0072672E">
        <w:rPr>
          <w:rFonts w:ascii="Times New Roman" w:hAnsi="Times New Roman" w:cs="Times New Roman"/>
          <w:sz w:val="28"/>
          <w:szCs w:val="28"/>
        </w:rPr>
        <w:t>.</w:t>
      </w:r>
    </w:p>
    <w:p w14:paraId="2F230CE6" w14:textId="02D47FC4" w:rsidR="00696665" w:rsidRPr="005412E8" w:rsidRDefault="00696665" w:rsidP="00696665">
      <w:pPr>
        <w:rPr>
          <w:rFonts w:ascii="Times New Roman" w:hAnsi="Times New Roman" w:cs="Times New Roman"/>
          <w:sz w:val="28"/>
          <w:szCs w:val="28"/>
        </w:rPr>
      </w:pPr>
      <w:r w:rsidRPr="005412E8">
        <w:rPr>
          <w:rFonts w:ascii="Times New Roman" w:hAnsi="Times New Roman" w:cs="Times New Roman"/>
          <w:sz w:val="28"/>
          <w:szCs w:val="28"/>
        </w:rPr>
        <w:t>The evidence that supports the intervention initiatives carries certain policy implications. Governments, both local and national, and policymakers should prioritise funding for these early intervention programs given their potential in reducing long term costs related to criminal involvement, social services and losses in productivity. By integrating the early intervention initiatives into existing education, health and social services it is possible to also broaden their impact and effectiveness.</w:t>
      </w:r>
    </w:p>
    <w:p w14:paraId="56096081" w14:textId="15720EE7" w:rsidR="00696665" w:rsidRPr="005412E8" w:rsidRDefault="00696665" w:rsidP="00696665">
      <w:pPr>
        <w:rPr>
          <w:rFonts w:ascii="Times New Roman" w:hAnsi="Times New Roman" w:cs="Times New Roman"/>
          <w:sz w:val="28"/>
          <w:szCs w:val="28"/>
        </w:rPr>
      </w:pPr>
      <w:r w:rsidRPr="005412E8">
        <w:rPr>
          <w:rFonts w:ascii="Times New Roman" w:hAnsi="Times New Roman" w:cs="Times New Roman"/>
          <w:sz w:val="28"/>
          <w:szCs w:val="28"/>
        </w:rPr>
        <w:t xml:space="preserve">Academic research and </w:t>
      </w:r>
      <w:r w:rsidR="00B46B87" w:rsidRPr="005412E8">
        <w:rPr>
          <w:rFonts w:ascii="Times New Roman" w:hAnsi="Times New Roman" w:cs="Times New Roman"/>
          <w:sz w:val="28"/>
          <w:szCs w:val="28"/>
        </w:rPr>
        <w:t>real-life</w:t>
      </w:r>
      <w:r w:rsidRPr="005412E8">
        <w:rPr>
          <w:rFonts w:ascii="Times New Roman" w:hAnsi="Times New Roman" w:cs="Times New Roman"/>
          <w:sz w:val="28"/>
          <w:szCs w:val="28"/>
        </w:rPr>
        <w:t xml:space="preserve"> examples like the </w:t>
      </w:r>
      <w:r w:rsidR="00FD7C90" w:rsidRPr="005412E8">
        <w:rPr>
          <w:rFonts w:ascii="Times New Roman" w:hAnsi="Times New Roman" w:cs="Times New Roman"/>
          <w:sz w:val="28"/>
          <w:szCs w:val="28"/>
        </w:rPr>
        <w:t xml:space="preserve">Bounce Back Project </w:t>
      </w:r>
      <w:r w:rsidRPr="005412E8">
        <w:rPr>
          <w:rFonts w:ascii="Times New Roman" w:hAnsi="Times New Roman" w:cs="Times New Roman"/>
          <w:sz w:val="28"/>
          <w:szCs w:val="28"/>
        </w:rPr>
        <w:t xml:space="preserve">offer support to the lasting advantages of early intervention. Nevertheless, the actual </w:t>
      </w:r>
      <w:r w:rsidRPr="005412E8">
        <w:rPr>
          <w:rFonts w:ascii="Times New Roman" w:hAnsi="Times New Roman" w:cs="Times New Roman"/>
          <w:sz w:val="28"/>
          <w:szCs w:val="28"/>
        </w:rPr>
        <w:lastRenderedPageBreak/>
        <w:t xml:space="preserve">effectiveness of these initiatives relies on identifying at risk young people accurately, maintaining high standards and ensuring there are always sufficient resources </w:t>
      </w:r>
      <w:proofErr w:type="gramStart"/>
      <w:r w:rsidRPr="005412E8">
        <w:rPr>
          <w:rFonts w:ascii="Times New Roman" w:hAnsi="Times New Roman" w:cs="Times New Roman"/>
          <w:sz w:val="28"/>
          <w:szCs w:val="28"/>
        </w:rPr>
        <w:t>in order to</w:t>
      </w:r>
      <w:proofErr w:type="gramEnd"/>
      <w:r w:rsidRPr="005412E8">
        <w:rPr>
          <w:rFonts w:ascii="Times New Roman" w:hAnsi="Times New Roman" w:cs="Times New Roman"/>
          <w:sz w:val="28"/>
          <w:szCs w:val="28"/>
        </w:rPr>
        <w:t xml:space="preserve"> be consistent. By tackling these challenges, policymakers can unlock the power of early intervention to build safer and more resilient communities.</w:t>
      </w:r>
    </w:p>
    <w:p w14:paraId="27E51DAD" w14:textId="77777777" w:rsidR="00C220B0" w:rsidRPr="005412E8" w:rsidRDefault="00C220B0" w:rsidP="00696665">
      <w:pPr>
        <w:rPr>
          <w:rFonts w:ascii="Times New Roman" w:hAnsi="Times New Roman" w:cs="Times New Roman"/>
          <w:sz w:val="28"/>
          <w:szCs w:val="28"/>
        </w:rPr>
      </w:pPr>
    </w:p>
    <w:p w14:paraId="3B963F32" w14:textId="304E9A95" w:rsidR="00696665" w:rsidRDefault="00C220B0" w:rsidP="001B6682">
      <w:pPr>
        <w:rPr>
          <w:rFonts w:ascii="Times New Roman" w:hAnsi="Times New Roman" w:cs="Times New Roman"/>
          <w:sz w:val="28"/>
          <w:szCs w:val="28"/>
        </w:rPr>
      </w:pPr>
      <w:r w:rsidRPr="005412E8">
        <w:rPr>
          <w:rFonts w:ascii="Times New Roman" w:hAnsi="Times New Roman" w:cs="Times New Roman"/>
          <w:sz w:val="28"/>
          <w:szCs w:val="28"/>
        </w:rPr>
        <w:t xml:space="preserve">Word count: </w:t>
      </w:r>
      <w:r w:rsidR="000E7631" w:rsidRPr="005412E8">
        <w:rPr>
          <w:rFonts w:ascii="Times New Roman" w:hAnsi="Times New Roman" w:cs="Times New Roman"/>
          <w:sz w:val="28"/>
          <w:szCs w:val="28"/>
        </w:rPr>
        <w:t>1</w:t>
      </w:r>
      <w:r w:rsidR="000D537B">
        <w:rPr>
          <w:rFonts w:ascii="Times New Roman" w:hAnsi="Times New Roman" w:cs="Times New Roman"/>
          <w:sz w:val="28"/>
          <w:szCs w:val="28"/>
        </w:rPr>
        <w:t>091</w:t>
      </w:r>
    </w:p>
    <w:p w14:paraId="5DC1474F" w14:textId="77777777" w:rsidR="00DB79F9" w:rsidRDefault="00DB79F9" w:rsidP="001B6682">
      <w:pPr>
        <w:rPr>
          <w:rFonts w:ascii="Times New Roman" w:hAnsi="Times New Roman" w:cs="Times New Roman"/>
          <w:sz w:val="28"/>
          <w:szCs w:val="28"/>
        </w:rPr>
      </w:pPr>
    </w:p>
    <w:p w14:paraId="662E3A3D" w14:textId="77777777" w:rsidR="00DB79F9" w:rsidRDefault="00DB79F9" w:rsidP="001B6682">
      <w:pPr>
        <w:rPr>
          <w:rFonts w:ascii="Times New Roman" w:hAnsi="Times New Roman" w:cs="Times New Roman"/>
          <w:sz w:val="28"/>
          <w:szCs w:val="28"/>
        </w:rPr>
      </w:pPr>
    </w:p>
    <w:p w14:paraId="5C144589" w14:textId="77777777" w:rsidR="00DB79F9" w:rsidRDefault="00DB79F9" w:rsidP="001B6682">
      <w:pPr>
        <w:rPr>
          <w:rFonts w:ascii="Times New Roman" w:hAnsi="Times New Roman" w:cs="Times New Roman"/>
          <w:sz w:val="28"/>
          <w:szCs w:val="28"/>
        </w:rPr>
      </w:pPr>
    </w:p>
    <w:p w14:paraId="28BC39E3" w14:textId="77777777" w:rsidR="00DB79F9" w:rsidRDefault="00DB79F9" w:rsidP="001B6682">
      <w:pPr>
        <w:rPr>
          <w:rFonts w:ascii="Times New Roman" w:hAnsi="Times New Roman" w:cs="Times New Roman"/>
          <w:sz w:val="28"/>
          <w:szCs w:val="28"/>
        </w:rPr>
      </w:pPr>
    </w:p>
    <w:p w14:paraId="77ED1B4C" w14:textId="77777777" w:rsidR="00DB79F9" w:rsidRDefault="00DB79F9" w:rsidP="001B6682">
      <w:pPr>
        <w:rPr>
          <w:rFonts w:ascii="Times New Roman" w:hAnsi="Times New Roman" w:cs="Times New Roman"/>
          <w:sz w:val="28"/>
          <w:szCs w:val="28"/>
        </w:rPr>
      </w:pPr>
    </w:p>
    <w:p w14:paraId="6DE43B19" w14:textId="77777777" w:rsidR="00DB79F9" w:rsidRDefault="00DB79F9" w:rsidP="001B6682">
      <w:pPr>
        <w:rPr>
          <w:rFonts w:ascii="Times New Roman" w:hAnsi="Times New Roman" w:cs="Times New Roman"/>
          <w:sz w:val="28"/>
          <w:szCs w:val="28"/>
        </w:rPr>
      </w:pPr>
    </w:p>
    <w:p w14:paraId="346050DC" w14:textId="77777777" w:rsidR="00DB79F9" w:rsidRDefault="00DB79F9" w:rsidP="001B6682">
      <w:pPr>
        <w:rPr>
          <w:rFonts w:ascii="Times New Roman" w:hAnsi="Times New Roman" w:cs="Times New Roman"/>
          <w:sz w:val="28"/>
          <w:szCs w:val="28"/>
        </w:rPr>
      </w:pPr>
    </w:p>
    <w:p w14:paraId="2E761633" w14:textId="77777777" w:rsidR="00DB79F9" w:rsidRDefault="00DB79F9" w:rsidP="001B6682">
      <w:pPr>
        <w:rPr>
          <w:rFonts w:ascii="Times New Roman" w:hAnsi="Times New Roman" w:cs="Times New Roman"/>
          <w:sz w:val="28"/>
          <w:szCs w:val="28"/>
        </w:rPr>
      </w:pPr>
    </w:p>
    <w:p w14:paraId="0DE2C316" w14:textId="77777777" w:rsidR="00DB79F9" w:rsidRDefault="00DB79F9" w:rsidP="001B6682">
      <w:pPr>
        <w:rPr>
          <w:rFonts w:ascii="Times New Roman" w:hAnsi="Times New Roman" w:cs="Times New Roman"/>
          <w:sz w:val="28"/>
          <w:szCs w:val="28"/>
        </w:rPr>
      </w:pPr>
    </w:p>
    <w:p w14:paraId="1BDC3884" w14:textId="77777777" w:rsidR="00DB79F9" w:rsidRDefault="00DB79F9" w:rsidP="001B6682">
      <w:pPr>
        <w:rPr>
          <w:rFonts w:ascii="Times New Roman" w:hAnsi="Times New Roman" w:cs="Times New Roman"/>
          <w:sz w:val="28"/>
          <w:szCs w:val="28"/>
        </w:rPr>
      </w:pPr>
    </w:p>
    <w:p w14:paraId="06BC4581" w14:textId="77777777" w:rsidR="00DB79F9" w:rsidRDefault="00DB79F9" w:rsidP="001B6682">
      <w:pPr>
        <w:rPr>
          <w:rFonts w:ascii="Times New Roman" w:hAnsi="Times New Roman" w:cs="Times New Roman"/>
          <w:sz w:val="28"/>
          <w:szCs w:val="28"/>
        </w:rPr>
      </w:pPr>
    </w:p>
    <w:p w14:paraId="7D19F478" w14:textId="77777777" w:rsidR="00DB79F9" w:rsidRDefault="00DB79F9" w:rsidP="001B6682">
      <w:pPr>
        <w:rPr>
          <w:rFonts w:ascii="Times New Roman" w:hAnsi="Times New Roman" w:cs="Times New Roman"/>
          <w:sz w:val="28"/>
          <w:szCs w:val="28"/>
        </w:rPr>
      </w:pPr>
    </w:p>
    <w:p w14:paraId="7C97EDD6" w14:textId="77777777" w:rsidR="00DB79F9" w:rsidRDefault="00DB79F9" w:rsidP="001B6682">
      <w:pPr>
        <w:rPr>
          <w:rFonts w:ascii="Times New Roman" w:hAnsi="Times New Roman" w:cs="Times New Roman"/>
          <w:sz w:val="28"/>
          <w:szCs w:val="28"/>
        </w:rPr>
      </w:pPr>
    </w:p>
    <w:p w14:paraId="7B2D3986" w14:textId="77777777" w:rsidR="00DB79F9" w:rsidRDefault="00DB79F9" w:rsidP="001B6682">
      <w:pPr>
        <w:rPr>
          <w:rFonts w:ascii="Times New Roman" w:hAnsi="Times New Roman" w:cs="Times New Roman"/>
          <w:sz w:val="28"/>
          <w:szCs w:val="28"/>
        </w:rPr>
      </w:pPr>
    </w:p>
    <w:p w14:paraId="7D774F3A" w14:textId="77777777" w:rsidR="00DB79F9" w:rsidRDefault="00DB79F9" w:rsidP="001B6682">
      <w:pPr>
        <w:rPr>
          <w:rFonts w:ascii="Times New Roman" w:hAnsi="Times New Roman" w:cs="Times New Roman"/>
          <w:sz w:val="28"/>
          <w:szCs w:val="28"/>
        </w:rPr>
      </w:pPr>
    </w:p>
    <w:p w14:paraId="33BA3DB1" w14:textId="77777777" w:rsidR="00DB79F9" w:rsidRDefault="00DB79F9" w:rsidP="001B6682">
      <w:pPr>
        <w:rPr>
          <w:rFonts w:ascii="Times New Roman" w:hAnsi="Times New Roman" w:cs="Times New Roman"/>
          <w:sz w:val="28"/>
          <w:szCs w:val="28"/>
        </w:rPr>
      </w:pPr>
    </w:p>
    <w:p w14:paraId="6E592D77" w14:textId="77777777" w:rsidR="00DB79F9" w:rsidRDefault="00DB79F9" w:rsidP="001B6682">
      <w:pPr>
        <w:rPr>
          <w:rFonts w:ascii="Times New Roman" w:hAnsi="Times New Roman" w:cs="Times New Roman"/>
          <w:sz w:val="28"/>
          <w:szCs w:val="28"/>
        </w:rPr>
      </w:pPr>
    </w:p>
    <w:p w14:paraId="147A1D87" w14:textId="77777777" w:rsidR="00DB79F9" w:rsidRDefault="00DB79F9" w:rsidP="001B6682">
      <w:pPr>
        <w:rPr>
          <w:rFonts w:ascii="Times New Roman" w:hAnsi="Times New Roman" w:cs="Times New Roman"/>
          <w:sz w:val="28"/>
          <w:szCs w:val="28"/>
        </w:rPr>
      </w:pPr>
    </w:p>
    <w:p w14:paraId="38EB6D06" w14:textId="77777777" w:rsidR="00DB79F9" w:rsidRDefault="00DB79F9" w:rsidP="001B6682">
      <w:pPr>
        <w:rPr>
          <w:rFonts w:ascii="Times New Roman" w:hAnsi="Times New Roman" w:cs="Times New Roman"/>
          <w:sz w:val="28"/>
          <w:szCs w:val="28"/>
        </w:rPr>
      </w:pPr>
    </w:p>
    <w:p w14:paraId="49574F19" w14:textId="77777777" w:rsidR="00DB79F9" w:rsidRDefault="00DB79F9" w:rsidP="001B6682">
      <w:pPr>
        <w:rPr>
          <w:rFonts w:ascii="Times New Roman" w:hAnsi="Times New Roman" w:cs="Times New Roman"/>
          <w:sz w:val="28"/>
          <w:szCs w:val="28"/>
        </w:rPr>
      </w:pPr>
    </w:p>
    <w:p w14:paraId="61098107" w14:textId="77777777" w:rsidR="00DB79F9" w:rsidRDefault="00DB79F9" w:rsidP="001B6682">
      <w:pPr>
        <w:rPr>
          <w:rFonts w:ascii="Times New Roman" w:hAnsi="Times New Roman" w:cs="Times New Roman"/>
          <w:sz w:val="28"/>
          <w:szCs w:val="28"/>
        </w:rPr>
      </w:pPr>
    </w:p>
    <w:p w14:paraId="759FFA02" w14:textId="77777777" w:rsidR="00DB79F9" w:rsidRDefault="00DB79F9" w:rsidP="00DB79F9">
      <w:pPr>
        <w:rPr>
          <w:rFonts w:ascii="Times New Roman" w:hAnsi="Times New Roman" w:cs="Times New Roman"/>
          <w:b/>
          <w:bCs/>
          <w:sz w:val="28"/>
          <w:szCs w:val="28"/>
          <w:u w:val="single"/>
        </w:rPr>
      </w:pPr>
    </w:p>
    <w:p w14:paraId="5F256863" w14:textId="44A7D4EA" w:rsidR="00DB79F9" w:rsidRPr="008C6620" w:rsidRDefault="00DB79F9" w:rsidP="00DB79F9">
      <w:pPr>
        <w:rPr>
          <w:rFonts w:ascii="Times New Roman" w:hAnsi="Times New Roman" w:cs="Times New Roman"/>
          <w:b/>
          <w:bCs/>
          <w:sz w:val="28"/>
          <w:szCs w:val="28"/>
          <w:u w:val="single"/>
        </w:rPr>
      </w:pPr>
      <w:r w:rsidRPr="008C6620">
        <w:rPr>
          <w:rFonts w:ascii="Times New Roman" w:hAnsi="Times New Roman" w:cs="Times New Roman"/>
          <w:b/>
          <w:bCs/>
          <w:sz w:val="28"/>
          <w:szCs w:val="28"/>
          <w:u w:val="single"/>
        </w:rPr>
        <w:lastRenderedPageBreak/>
        <w:t>References</w:t>
      </w:r>
    </w:p>
    <w:p w14:paraId="3922831E" w14:textId="77777777" w:rsidR="00DB79F9" w:rsidRPr="008C6620" w:rsidRDefault="00DB79F9" w:rsidP="00DB79F9"/>
    <w:p w14:paraId="7C0CF7FA" w14:textId="77777777" w:rsidR="00DB79F9" w:rsidRPr="008C6620" w:rsidRDefault="00DB79F9" w:rsidP="00DB79F9">
      <w:pPr>
        <w:shd w:val="clear" w:color="auto" w:fill="FFFFFF"/>
        <w:spacing w:after="0"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Action for Children. (2023). </w:t>
      </w:r>
      <w:r w:rsidRPr="008C6620">
        <w:rPr>
          <w:rFonts w:ascii="Times New Roman" w:eastAsia="Times New Roman" w:hAnsi="Times New Roman" w:cs="Times New Roman"/>
          <w:i/>
          <w:iCs/>
          <w:kern w:val="0"/>
          <w:sz w:val="28"/>
          <w:szCs w:val="28"/>
          <w:lang w:eastAsia="en-GB"/>
          <w14:ligatures w14:val="none"/>
        </w:rPr>
        <w:t>Shattered lives, stolen futures: The Jay Review of Criminally Exploited Children</w:t>
      </w:r>
      <w:r w:rsidRPr="008C6620">
        <w:rPr>
          <w:rFonts w:ascii="Times New Roman" w:eastAsia="Times New Roman" w:hAnsi="Times New Roman" w:cs="Times New Roman"/>
          <w:kern w:val="0"/>
          <w:sz w:val="28"/>
          <w:szCs w:val="28"/>
          <w:lang w:eastAsia="en-GB"/>
          <w14:ligatures w14:val="none"/>
        </w:rPr>
        <w:t xml:space="preserve">. Available at: </w:t>
      </w:r>
      <w:hyperlink r:id="rId5" w:history="1">
        <w:r w:rsidRPr="008C6620">
          <w:rPr>
            <w:rStyle w:val="Hyperlink"/>
            <w:rFonts w:ascii="Times New Roman" w:eastAsia="Times New Roman" w:hAnsi="Times New Roman" w:cs="Times New Roman"/>
            <w:color w:val="auto"/>
            <w:kern w:val="0"/>
            <w:sz w:val="28"/>
            <w:szCs w:val="28"/>
            <w:u w:val="none"/>
            <w:lang w:eastAsia="en-GB"/>
            <w14:ligatures w14:val="none"/>
          </w:rPr>
          <w:t>https://www.actionforchildren.org.uk/our-work-and-impact/policy-work-campaigns-and-research/policy-reports/the-jay-review-of-criminally-exploited-children/</w:t>
        </w:r>
      </w:hyperlink>
      <w:r w:rsidRPr="008C6620">
        <w:rPr>
          <w:rFonts w:ascii="Times New Roman" w:eastAsia="Times New Roman" w:hAnsi="Times New Roman" w:cs="Times New Roman"/>
          <w:kern w:val="0"/>
          <w:sz w:val="28"/>
          <w:szCs w:val="28"/>
          <w:lang w:eastAsia="en-GB"/>
          <w14:ligatures w14:val="none"/>
        </w:rPr>
        <w:t xml:space="preserve"> (Accessed 1 Oct. 2024).</w:t>
      </w:r>
    </w:p>
    <w:p w14:paraId="1892291C" w14:textId="77777777" w:rsidR="00DB79F9" w:rsidRPr="008C6620" w:rsidRDefault="00DB79F9" w:rsidP="00DB79F9">
      <w:pPr>
        <w:shd w:val="clear" w:color="auto" w:fill="FFFFFF"/>
        <w:spacing w:after="0" w:line="240" w:lineRule="auto"/>
        <w:rPr>
          <w:rFonts w:ascii="Times New Roman" w:eastAsia="Times New Roman" w:hAnsi="Times New Roman" w:cs="Times New Roman"/>
          <w:kern w:val="0"/>
          <w:sz w:val="28"/>
          <w:szCs w:val="28"/>
          <w:lang w:eastAsia="en-GB"/>
          <w14:ligatures w14:val="none"/>
        </w:rPr>
      </w:pPr>
    </w:p>
    <w:p w14:paraId="3A3FD13E" w14:textId="77777777" w:rsidR="00DB79F9" w:rsidRDefault="00DB79F9" w:rsidP="00DB79F9">
      <w:pPr>
        <w:rPr>
          <w:rFonts w:ascii="Times New Roman" w:hAnsi="Times New Roman" w:cs="Times New Roman"/>
          <w:sz w:val="28"/>
          <w:szCs w:val="28"/>
        </w:rPr>
      </w:pPr>
    </w:p>
    <w:p w14:paraId="3D4B0899" w14:textId="77777777" w:rsidR="00DB79F9" w:rsidRDefault="00DB79F9" w:rsidP="00DB79F9">
      <w:pPr>
        <w:rPr>
          <w:rFonts w:ascii="Times New Roman" w:eastAsia="Times New Roman" w:hAnsi="Times New Roman" w:cs="Times New Roman"/>
          <w:kern w:val="0"/>
          <w:sz w:val="28"/>
          <w:szCs w:val="28"/>
          <w:lang w:eastAsia="en-GB"/>
          <w14:ligatures w14:val="none"/>
        </w:rPr>
      </w:pPr>
      <w:proofErr w:type="spellStart"/>
      <w:r w:rsidRPr="008C6620">
        <w:rPr>
          <w:rFonts w:ascii="Times New Roman" w:hAnsi="Times New Roman" w:cs="Times New Roman"/>
          <w:sz w:val="28"/>
          <w:szCs w:val="28"/>
        </w:rPr>
        <w:t>Alogba</w:t>
      </w:r>
      <w:proofErr w:type="spellEnd"/>
      <w:r w:rsidRPr="008C6620">
        <w:rPr>
          <w:rFonts w:ascii="Times New Roman" w:hAnsi="Times New Roman" w:cs="Times New Roman"/>
          <w:sz w:val="28"/>
          <w:szCs w:val="28"/>
        </w:rPr>
        <w:t>, T. (2020). </w:t>
      </w:r>
      <w:r w:rsidRPr="008C6620">
        <w:rPr>
          <w:rFonts w:ascii="Times New Roman" w:hAnsi="Times New Roman" w:cs="Times New Roman"/>
          <w:i/>
          <w:iCs/>
          <w:sz w:val="28"/>
          <w:szCs w:val="28"/>
        </w:rPr>
        <w:t>Recruiting for diversity</w:t>
      </w:r>
      <w:r w:rsidRPr="008C6620">
        <w:rPr>
          <w:rFonts w:ascii="Times New Roman" w:hAnsi="Times New Roman" w:cs="Times New Roman"/>
          <w:sz w:val="28"/>
          <w:szCs w:val="28"/>
        </w:rPr>
        <w:t xml:space="preserve">. College of Policing. Available at: </w:t>
      </w:r>
      <w:hyperlink r:id="rId6" w:history="1">
        <w:r w:rsidRPr="008C6620">
          <w:rPr>
            <w:rStyle w:val="Hyperlink"/>
            <w:rFonts w:ascii="Times New Roman" w:hAnsi="Times New Roman" w:cs="Times New Roman"/>
            <w:color w:val="auto"/>
            <w:sz w:val="28"/>
            <w:szCs w:val="28"/>
          </w:rPr>
          <w:t>https://www.college.police.uk/article/recruiting-diversity</w:t>
        </w:r>
      </w:hyperlink>
      <w:r w:rsidRPr="008C6620">
        <w:rPr>
          <w:rFonts w:ascii="Times New Roman" w:hAnsi="Times New Roman" w:cs="Times New Roman"/>
          <w:sz w:val="28"/>
          <w:szCs w:val="28"/>
        </w:rPr>
        <w:t xml:space="preserve"> </w:t>
      </w:r>
      <w:r w:rsidRPr="008C6620">
        <w:rPr>
          <w:rFonts w:ascii="Times New Roman" w:eastAsia="Times New Roman" w:hAnsi="Times New Roman" w:cs="Times New Roman"/>
          <w:kern w:val="0"/>
          <w:sz w:val="28"/>
          <w:szCs w:val="28"/>
          <w:lang w:eastAsia="en-GB"/>
          <w14:ligatures w14:val="none"/>
        </w:rPr>
        <w:t>(Accessed 1 Oct. 2024).</w:t>
      </w:r>
    </w:p>
    <w:p w14:paraId="02959D98" w14:textId="77777777" w:rsidR="00DB79F9" w:rsidRPr="008C6620" w:rsidRDefault="00DB79F9" w:rsidP="00DB79F9">
      <w:pPr>
        <w:rPr>
          <w:rFonts w:ascii="Times New Roman" w:hAnsi="Times New Roman" w:cs="Times New Roman"/>
          <w:sz w:val="28"/>
          <w:szCs w:val="28"/>
        </w:rPr>
      </w:pPr>
    </w:p>
    <w:p w14:paraId="40CB72B0" w14:textId="77777777" w:rsidR="00DB79F9" w:rsidRPr="008C6620" w:rsidRDefault="00DB79F9" w:rsidP="00DB79F9">
      <w:pPr>
        <w:shd w:val="clear" w:color="auto" w:fill="FFFFFF"/>
        <w:spacing w:after="0" w:line="240" w:lineRule="auto"/>
        <w:rPr>
          <w:rFonts w:ascii="Times New Roman" w:eastAsia="Times New Roman" w:hAnsi="Times New Roman" w:cs="Times New Roman"/>
          <w:kern w:val="0"/>
          <w:sz w:val="28"/>
          <w:szCs w:val="28"/>
          <w:lang w:eastAsia="en-GB"/>
          <w14:ligatures w14:val="none"/>
        </w:rPr>
      </w:pPr>
      <w:proofErr w:type="spellStart"/>
      <w:r w:rsidRPr="008C6620">
        <w:rPr>
          <w:rFonts w:ascii="Times New Roman" w:eastAsia="Times New Roman" w:hAnsi="Times New Roman" w:cs="Times New Roman"/>
          <w:kern w:val="0"/>
          <w:sz w:val="28"/>
          <w:szCs w:val="28"/>
          <w:lang w:eastAsia="en-GB"/>
          <w14:ligatures w14:val="none"/>
        </w:rPr>
        <w:t>Arnetz</w:t>
      </w:r>
      <w:proofErr w:type="spellEnd"/>
      <w:r w:rsidRPr="008C6620">
        <w:rPr>
          <w:rFonts w:ascii="Times New Roman" w:eastAsia="Times New Roman" w:hAnsi="Times New Roman" w:cs="Times New Roman"/>
          <w:kern w:val="0"/>
          <w:sz w:val="28"/>
          <w:szCs w:val="28"/>
          <w:lang w:eastAsia="en-GB"/>
          <w14:ligatures w14:val="none"/>
        </w:rPr>
        <w:t xml:space="preserve">, Bengt B., et al. (2019) ‘Evaluation of a Mindfulness-Based Intervention Program to Improve Police Officers’ Resilience and Mental Well-being.’ </w:t>
      </w:r>
      <w:r w:rsidRPr="008C6620">
        <w:rPr>
          <w:rFonts w:ascii="Times New Roman" w:eastAsia="Times New Roman" w:hAnsi="Times New Roman" w:cs="Times New Roman"/>
          <w:i/>
          <w:iCs/>
          <w:kern w:val="0"/>
          <w:sz w:val="28"/>
          <w:szCs w:val="28"/>
          <w:lang w:eastAsia="en-GB"/>
          <w14:ligatures w14:val="none"/>
        </w:rPr>
        <w:t>Journal of Police and Criminal Psychology</w:t>
      </w:r>
      <w:r w:rsidRPr="008C6620">
        <w:rPr>
          <w:rFonts w:ascii="Times New Roman" w:eastAsia="Times New Roman" w:hAnsi="Times New Roman" w:cs="Times New Roman"/>
          <w:kern w:val="0"/>
          <w:sz w:val="28"/>
          <w:szCs w:val="28"/>
          <w:lang w:eastAsia="en-GB"/>
          <w14:ligatures w14:val="none"/>
        </w:rPr>
        <w:t>, vol. 34, no. 2, 2019, pp. 108-119. doi:10.1007/s11896-018-9285-x.</w:t>
      </w:r>
    </w:p>
    <w:p w14:paraId="57FB92B2" w14:textId="77777777" w:rsidR="00DB79F9" w:rsidRPr="008C6620" w:rsidRDefault="00DB79F9" w:rsidP="00DB79F9">
      <w:pPr>
        <w:spacing w:after="0" w:line="240" w:lineRule="auto"/>
        <w:rPr>
          <w:rFonts w:ascii="Times New Roman" w:eastAsia="Times New Roman" w:hAnsi="Times New Roman" w:cs="Times New Roman"/>
          <w:kern w:val="0"/>
          <w:sz w:val="28"/>
          <w:szCs w:val="28"/>
          <w:lang w:eastAsia="en-GB"/>
          <w14:ligatures w14:val="none"/>
        </w:rPr>
      </w:pPr>
    </w:p>
    <w:p w14:paraId="69378F74" w14:textId="77777777" w:rsidR="00DB79F9" w:rsidRPr="008C6620" w:rsidRDefault="00DB79F9" w:rsidP="00DB79F9">
      <w:pPr>
        <w:shd w:val="clear" w:color="auto" w:fill="FFFFFF"/>
        <w:spacing w:after="0" w:line="240" w:lineRule="auto"/>
        <w:rPr>
          <w:rFonts w:ascii="Times New Roman" w:eastAsia="Times New Roman" w:hAnsi="Times New Roman" w:cs="Times New Roman"/>
          <w:kern w:val="0"/>
          <w:sz w:val="28"/>
          <w:szCs w:val="28"/>
          <w:lang w:eastAsia="en-GB"/>
          <w14:ligatures w14:val="none"/>
        </w:rPr>
      </w:pPr>
    </w:p>
    <w:p w14:paraId="13873859" w14:textId="4F284758" w:rsidR="00DB79F9" w:rsidRPr="008C6620" w:rsidRDefault="00DB79F9" w:rsidP="00DB79F9">
      <w:pPr>
        <w:shd w:val="clear" w:color="auto" w:fill="FFFFFF"/>
        <w:spacing w:after="0" w:line="240" w:lineRule="auto"/>
        <w:rPr>
          <w:rStyle w:val="Hyperlink"/>
          <w:rFonts w:ascii="Times New Roman" w:eastAsia="Times New Roman" w:hAnsi="Times New Roman" w:cs="Times New Roman"/>
          <w:color w:val="auto"/>
          <w:kern w:val="0"/>
          <w:sz w:val="28"/>
          <w:szCs w:val="28"/>
          <w:u w:val="none"/>
          <w:lang w:eastAsia="en-GB"/>
          <w14:ligatures w14:val="none"/>
        </w:rPr>
      </w:pPr>
      <w:r w:rsidRPr="008C6620">
        <w:rPr>
          <w:rFonts w:ascii="Times New Roman" w:eastAsia="Times New Roman" w:hAnsi="Times New Roman" w:cs="Times New Roman"/>
          <w:kern w:val="0"/>
          <w:sz w:val="28"/>
          <w:szCs w:val="28"/>
          <w:lang w:eastAsia="en-GB"/>
          <w14:ligatures w14:val="none"/>
        </w:rPr>
        <w:t>Battisti, M. et al. (2020). ‘Socio-Economic Inequalities and Organi</w:t>
      </w:r>
      <w:r w:rsidR="009D5F30">
        <w:rPr>
          <w:rFonts w:ascii="Times New Roman" w:eastAsia="Times New Roman" w:hAnsi="Times New Roman" w:cs="Times New Roman"/>
          <w:kern w:val="0"/>
          <w:sz w:val="28"/>
          <w:szCs w:val="28"/>
          <w:lang w:eastAsia="en-GB"/>
          <w14:ligatures w14:val="none"/>
        </w:rPr>
        <w:t>s</w:t>
      </w:r>
      <w:r w:rsidRPr="008C6620">
        <w:rPr>
          <w:rFonts w:ascii="Times New Roman" w:eastAsia="Times New Roman" w:hAnsi="Times New Roman" w:cs="Times New Roman"/>
          <w:kern w:val="0"/>
          <w:sz w:val="28"/>
          <w:szCs w:val="28"/>
          <w:lang w:eastAsia="en-GB"/>
          <w14:ligatures w14:val="none"/>
        </w:rPr>
        <w:t xml:space="preserve">ed Crime: An Empirical Analysis.’ In: Weisburd, D. et al. (eds) </w:t>
      </w:r>
      <w:r w:rsidRPr="008C6620">
        <w:rPr>
          <w:rFonts w:ascii="Times New Roman" w:eastAsia="Times New Roman" w:hAnsi="Times New Roman" w:cs="Times New Roman"/>
          <w:i/>
          <w:iCs/>
          <w:kern w:val="0"/>
          <w:sz w:val="28"/>
          <w:szCs w:val="28"/>
          <w:lang w:eastAsia="en-GB"/>
          <w14:ligatures w14:val="none"/>
        </w:rPr>
        <w:t>Understanding Recruitment to Organi</w:t>
      </w:r>
      <w:r w:rsidR="009D5F30">
        <w:rPr>
          <w:rFonts w:ascii="Times New Roman" w:eastAsia="Times New Roman" w:hAnsi="Times New Roman" w:cs="Times New Roman"/>
          <w:i/>
          <w:iCs/>
          <w:kern w:val="0"/>
          <w:sz w:val="28"/>
          <w:szCs w:val="28"/>
          <w:lang w:eastAsia="en-GB"/>
          <w14:ligatures w14:val="none"/>
        </w:rPr>
        <w:t>s</w:t>
      </w:r>
      <w:r w:rsidRPr="008C6620">
        <w:rPr>
          <w:rFonts w:ascii="Times New Roman" w:eastAsia="Times New Roman" w:hAnsi="Times New Roman" w:cs="Times New Roman"/>
          <w:i/>
          <w:iCs/>
          <w:kern w:val="0"/>
          <w:sz w:val="28"/>
          <w:szCs w:val="28"/>
          <w:lang w:eastAsia="en-GB"/>
          <w14:ligatures w14:val="none"/>
        </w:rPr>
        <w:t>ed Crime and Terrorism.</w:t>
      </w:r>
      <w:r w:rsidRPr="008C6620">
        <w:rPr>
          <w:rFonts w:ascii="Times New Roman" w:eastAsia="Times New Roman" w:hAnsi="Times New Roman" w:cs="Times New Roman"/>
          <w:kern w:val="0"/>
          <w:sz w:val="28"/>
          <w:szCs w:val="28"/>
          <w:lang w:eastAsia="en-GB"/>
          <w14:ligatures w14:val="none"/>
        </w:rPr>
        <w:t xml:space="preserve"> Springer, Cham. </w:t>
      </w:r>
      <w:hyperlink r:id="rId7" w:history="1">
        <w:r w:rsidRPr="008C6620">
          <w:rPr>
            <w:rStyle w:val="Hyperlink"/>
            <w:rFonts w:ascii="Times New Roman" w:eastAsia="Times New Roman" w:hAnsi="Times New Roman" w:cs="Times New Roman"/>
            <w:color w:val="auto"/>
            <w:kern w:val="0"/>
            <w:sz w:val="28"/>
            <w:szCs w:val="28"/>
            <w:lang w:eastAsia="en-GB"/>
            <w14:ligatures w14:val="none"/>
          </w:rPr>
          <w:t>https://doi.org/10.1007/978-3-030-36639-1_9</w:t>
        </w:r>
      </w:hyperlink>
    </w:p>
    <w:p w14:paraId="458974B1" w14:textId="77777777" w:rsidR="00DB79F9" w:rsidRPr="008C6620" w:rsidRDefault="00DB79F9" w:rsidP="00DB79F9">
      <w:pPr>
        <w:shd w:val="clear" w:color="auto" w:fill="FFFFFF"/>
        <w:spacing w:after="0" w:line="240" w:lineRule="auto"/>
        <w:rPr>
          <w:rFonts w:ascii="Times New Roman" w:eastAsia="Times New Roman" w:hAnsi="Times New Roman" w:cs="Times New Roman"/>
          <w:kern w:val="0"/>
          <w:sz w:val="28"/>
          <w:szCs w:val="28"/>
          <w:lang w:eastAsia="en-GB"/>
          <w14:ligatures w14:val="none"/>
        </w:rPr>
      </w:pPr>
    </w:p>
    <w:p w14:paraId="454E7348" w14:textId="77777777" w:rsidR="00DB79F9" w:rsidRDefault="00DB79F9" w:rsidP="00DB79F9">
      <w:pPr>
        <w:shd w:val="clear" w:color="auto" w:fill="FFFFFF"/>
        <w:spacing w:after="0" w:line="240" w:lineRule="auto"/>
        <w:rPr>
          <w:rFonts w:ascii="Times New Roman" w:eastAsia="Times New Roman" w:hAnsi="Times New Roman" w:cs="Times New Roman"/>
          <w:kern w:val="0"/>
          <w:sz w:val="28"/>
          <w:szCs w:val="28"/>
          <w:lang w:eastAsia="en-GB"/>
          <w14:ligatures w14:val="none"/>
        </w:rPr>
      </w:pPr>
    </w:p>
    <w:p w14:paraId="6DA967D9" w14:textId="77777777" w:rsidR="00DB79F9" w:rsidRPr="008C6620" w:rsidRDefault="00DB79F9" w:rsidP="00DB79F9">
      <w:pPr>
        <w:shd w:val="clear" w:color="auto" w:fill="FFFFFF"/>
        <w:spacing w:after="0"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Big Issue, The. (2016). </w:t>
      </w:r>
      <w:r w:rsidRPr="008C6620">
        <w:rPr>
          <w:rFonts w:ascii="Times New Roman" w:eastAsia="Times New Roman" w:hAnsi="Times New Roman" w:cs="Times New Roman"/>
          <w:i/>
          <w:iCs/>
          <w:kern w:val="0"/>
          <w:sz w:val="28"/>
          <w:szCs w:val="28"/>
          <w:lang w:eastAsia="en-GB"/>
          <w14:ligatures w14:val="none"/>
        </w:rPr>
        <w:t>The Big Issue</w:t>
      </w:r>
      <w:r w:rsidRPr="008C6620">
        <w:rPr>
          <w:rFonts w:ascii="Times New Roman" w:eastAsia="Times New Roman" w:hAnsi="Times New Roman" w:cs="Times New Roman"/>
          <w:kern w:val="0"/>
          <w:sz w:val="28"/>
          <w:szCs w:val="28"/>
          <w:lang w:eastAsia="en-GB"/>
          <w14:ligatures w14:val="none"/>
        </w:rPr>
        <w:t xml:space="preserve">. Available at: </w:t>
      </w:r>
      <w:hyperlink r:id="rId8" w:history="1">
        <w:r w:rsidRPr="008C6620">
          <w:rPr>
            <w:rStyle w:val="Hyperlink"/>
            <w:rFonts w:ascii="Times New Roman" w:eastAsia="Times New Roman" w:hAnsi="Times New Roman" w:cs="Times New Roman"/>
            <w:color w:val="auto"/>
            <w:kern w:val="0"/>
            <w:sz w:val="28"/>
            <w:szCs w:val="28"/>
            <w:lang w:eastAsia="en-GB"/>
            <w14:ligatures w14:val="none"/>
          </w:rPr>
          <w:t>https://www.bigissue.com/</w:t>
        </w:r>
      </w:hyperlink>
      <w:r w:rsidRPr="008C6620">
        <w:rPr>
          <w:rFonts w:ascii="Times New Roman" w:eastAsia="Times New Roman" w:hAnsi="Times New Roman" w:cs="Times New Roman"/>
          <w:kern w:val="0"/>
          <w:sz w:val="28"/>
          <w:szCs w:val="28"/>
          <w:lang w:eastAsia="en-GB"/>
          <w14:ligatures w14:val="none"/>
        </w:rPr>
        <w:t xml:space="preserve"> (Accessed 2 Oct. 2024).</w:t>
      </w:r>
    </w:p>
    <w:p w14:paraId="1701CFBE" w14:textId="77777777" w:rsidR="00DB79F9" w:rsidRPr="008C6620" w:rsidRDefault="00DB79F9" w:rsidP="00DB79F9">
      <w:pPr>
        <w:shd w:val="clear" w:color="auto" w:fill="FFFFFF"/>
        <w:spacing w:after="0" w:line="240" w:lineRule="auto"/>
        <w:rPr>
          <w:rFonts w:ascii="Times New Roman" w:eastAsia="Times New Roman" w:hAnsi="Times New Roman" w:cs="Times New Roman"/>
          <w:kern w:val="0"/>
          <w:sz w:val="28"/>
          <w:szCs w:val="28"/>
          <w:lang w:eastAsia="en-GB"/>
          <w14:ligatures w14:val="none"/>
        </w:rPr>
      </w:pPr>
    </w:p>
    <w:p w14:paraId="3B8B72AE" w14:textId="77777777" w:rsidR="00DB79F9" w:rsidRPr="008C6620"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Boag-Munroe, Fran (2019) Career Progression Expectations and Aspirations of Female Police Officers in England and Wales, </w:t>
      </w:r>
      <w:r w:rsidRPr="008C6620">
        <w:rPr>
          <w:rFonts w:ascii="Times New Roman" w:eastAsia="Times New Roman" w:hAnsi="Times New Roman" w:cs="Times New Roman"/>
          <w:i/>
          <w:iCs/>
          <w:kern w:val="0"/>
          <w:sz w:val="28"/>
          <w:szCs w:val="28"/>
          <w:lang w:eastAsia="en-GB"/>
          <w14:ligatures w14:val="none"/>
        </w:rPr>
        <w:t>Policing: A Journal of Policy and Practice</w:t>
      </w:r>
      <w:r w:rsidRPr="008C6620">
        <w:rPr>
          <w:rFonts w:ascii="Times New Roman" w:eastAsia="Times New Roman" w:hAnsi="Times New Roman" w:cs="Times New Roman"/>
          <w:kern w:val="0"/>
          <w:sz w:val="28"/>
          <w:szCs w:val="28"/>
          <w:lang w:eastAsia="en-GB"/>
          <w14:ligatures w14:val="none"/>
        </w:rPr>
        <w:t>, Volume 13, Issue 4, December 2019, Pages 426–440, </w:t>
      </w:r>
      <w:hyperlink r:id="rId9" w:history="1">
        <w:r w:rsidRPr="008C6620">
          <w:rPr>
            <w:rStyle w:val="Hyperlink"/>
            <w:rFonts w:ascii="Times New Roman" w:eastAsia="Times New Roman" w:hAnsi="Times New Roman" w:cs="Times New Roman"/>
            <w:color w:val="auto"/>
            <w:kern w:val="0"/>
            <w:sz w:val="28"/>
            <w:szCs w:val="28"/>
            <w:lang w:eastAsia="en-GB"/>
            <w14:ligatures w14:val="none"/>
          </w:rPr>
          <w:t>https://doi.org/10.1093/police/pax053</w:t>
        </w:r>
      </w:hyperlink>
      <w:r w:rsidRPr="008C6620">
        <w:rPr>
          <w:rFonts w:ascii="Times New Roman" w:eastAsia="Times New Roman" w:hAnsi="Times New Roman" w:cs="Times New Roman"/>
          <w:kern w:val="0"/>
          <w:sz w:val="28"/>
          <w:szCs w:val="28"/>
          <w:lang w:eastAsia="en-GB"/>
          <w14:ligatures w14:val="none"/>
        </w:rPr>
        <w:t xml:space="preserve"> </w:t>
      </w:r>
    </w:p>
    <w:p w14:paraId="6FBB6210" w14:textId="77777777" w:rsidR="00DB79F9" w:rsidRPr="008C6620" w:rsidRDefault="00DB79F9" w:rsidP="00DB79F9">
      <w:pPr>
        <w:spacing w:after="0" w:line="240" w:lineRule="auto"/>
        <w:rPr>
          <w:rFonts w:ascii="Times New Roman" w:eastAsia="Times New Roman" w:hAnsi="Times New Roman" w:cs="Times New Roman"/>
          <w:kern w:val="0"/>
          <w:sz w:val="28"/>
          <w:szCs w:val="28"/>
          <w:lang w:eastAsia="en-GB"/>
          <w14:ligatures w14:val="none"/>
        </w:rPr>
      </w:pPr>
    </w:p>
    <w:p w14:paraId="02ADEC63" w14:textId="77777777" w:rsidR="00DB79F9" w:rsidRPr="008C6620" w:rsidRDefault="00DB79F9" w:rsidP="00DB79F9">
      <w:pPr>
        <w:spacing w:after="0"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 xml:space="preserve">Brown, G (2020) </w:t>
      </w:r>
      <w:r w:rsidRPr="008C6620">
        <w:rPr>
          <w:rFonts w:ascii="Times New Roman" w:eastAsia="Times New Roman" w:hAnsi="Times New Roman" w:cs="Times New Roman"/>
          <w:i/>
          <w:iCs/>
          <w:kern w:val="0"/>
          <w:sz w:val="28"/>
          <w:szCs w:val="28"/>
          <w:lang w:eastAsia="en-GB"/>
          <w14:ligatures w14:val="none"/>
        </w:rPr>
        <w:t xml:space="preserve">Police sector: Attracting recruits from different BAME groups </w:t>
      </w:r>
      <w:r w:rsidRPr="008C6620">
        <w:rPr>
          <w:rFonts w:ascii="Times New Roman" w:eastAsia="Times New Roman" w:hAnsi="Times New Roman" w:cs="Times New Roman"/>
          <w:kern w:val="0"/>
          <w:sz w:val="28"/>
          <w:szCs w:val="28"/>
          <w:lang w:eastAsia="en-GB"/>
          <w14:ligatures w14:val="none"/>
        </w:rPr>
        <w:t xml:space="preserve">Available at: </w:t>
      </w:r>
      <w:hyperlink r:id="rId10" w:history="1">
        <w:r w:rsidRPr="008C6620">
          <w:rPr>
            <w:rStyle w:val="Hyperlink"/>
            <w:rFonts w:ascii="Times New Roman" w:eastAsia="Times New Roman" w:hAnsi="Times New Roman" w:cs="Times New Roman"/>
            <w:color w:val="auto"/>
            <w:kern w:val="0"/>
            <w:sz w:val="28"/>
            <w:szCs w:val="28"/>
            <w:lang w:eastAsia="en-GB"/>
            <w14:ligatures w14:val="none"/>
          </w:rPr>
          <w:t>https://hrcentre.uk.brightmine.com/commentary-and-insights/police-sector-attracting-recruits-from-different-bame-groups/165571/</w:t>
        </w:r>
      </w:hyperlink>
      <w:r w:rsidRPr="008C6620">
        <w:rPr>
          <w:rFonts w:ascii="Times New Roman" w:eastAsia="Times New Roman" w:hAnsi="Times New Roman" w:cs="Times New Roman"/>
          <w:kern w:val="0"/>
          <w:sz w:val="28"/>
          <w:szCs w:val="28"/>
          <w:lang w:eastAsia="en-GB"/>
          <w14:ligatures w14:val="none"/>
        </w:rPr>
        <w:t>.</w:t>
      </w:r>
    </w:p>
    <w:p w14:paraId="65524D15" w14:textId="77777777" w:rsidR="00DB79F9" w:rsidRPr="008C6620" w:rsidRDefault="00DB79F9" w:rsidP="00DB79F9">
      <w:pPr>
        <w:spacing w:after="0"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(Accessed 2 Oct. 2024).</w:t>
      </w:r>
    </w:p>
    <w:p w14:paraId="21640489" w14:textId="77777777" w:rsidR="00DB79F9" w:rsidRPr="008C6620" w:rsidRDefault="00DB79F9" w:rsidP="00DB79F9">
      <w:pPr>
        <w:shd w:val="clear" w:color="auto" w:fill="FFFFFF"/>
        <w:spacing w:after="0" w:line="240" w:lineRule="auto"/>
        <w:rPr>
          <w:rFonts w:ascii="Times New Roman" w:hAnsi="Times New Roman" w:cs="Times New Roman"/>
          <w:sz w:val="28"/>
          <w:szCs w:val="28"/>
        </w:rPr>
      </w:pPr>
      <w:proofErr w:type="spellStart"/>
      <w:r w:rsidRPr="008C6620">
        <w:rPr>
          <w:rFonts w:ascii="Times New Roman" w:hAnsi="Times New Roman" w:cs="Times New Roman"/>
          <w:sz w:val="28"/>
          <w:szCs w:val="28"/>
        </w:rPr>
        <w:lastRenderedPageBreak/>
        <w:t>Bhugowandeen</w:t>
      </w:r>
      <w:proofErr w:type="spellEnd"/>
      <w:r w:rsidRPr="008C6620">
        <w:rPr>
          <w:rFonts w:ascii="Times New Roman" w:hAnsi="Times New Roman" w:cs="Times New Roman"/>
          <w:sz w:val="28"/>
          <w:szCs w:val="28"/>
        </w:rPr>
        <w:t xml:space="preserve">, B, (2013) ‘Diversity in the British </w:t>
      </w:r>
      <w:proofErr w:type="gramStart"/>
      <w:r w:rsidRPr="008C6620">
        <w:rPr>
          <w:rFonts w:ascii="Times New Roman" w:hAnsi="Times New Roman" w:cs="Times New Roman"/>
          <w:sz w:val="28"/>
          <w:szCs w:val="28"/>
        </w:rPr>
        <w:t>police :</w:t>
      </w:r>
      <w:proofErr w:type="gramEnd"/>
      <w:r w:rsidRPr="008C6620">
        <w:rPr>
          <w:rFonts w:ascii="Times New Roman" w:hAnsi="Times New Roman" w:cs="Times New Roman"/>
          <w:sz w:val="28"/>
          <w:szCs w:val="28"/>
        </w:rPr>
        <w:t xml:space="preserve"> adapting to a multicultural society’, </w:t>
      </w:r>
      <w:proofErr w:type="spellStart"/>
      <w:r w:rsidRPr="008C6620">
        <w:rPr>
          <w:rFonts w:ascii="Times New Roman" w:hAnsi="Times New Roman" w:cs="Times New Roman"/>
          <w:i/>
          <w:iCs/>
          <w:sz w:val="28"/>
          <w:szCs w:val="28"/>
        </w:rPr>
        <w:t>Mémoire</w:t>
      </w:r>
      <w:proofErr w:type="spellEnd"/>
      <w:r w:rsidRPr="008C6620">
        <w:rPr>
          <w:rFonts w:ascii="Times New Roman" w:hAnsi="Times New Roman" w:cs="Times New Roman"/>
          <w:i/>
          <w:iCs/>
          <w:sz w:val="28"/>
          <w:szCs w:val="28"/>
        </w:rPr>
        <w:t xml:space="preserve">(s), </w:t>
      </w:r>
      <w:proofErr w:type="spellStart"/>
      <w:r w:rsidRPr="008C6620">
        <w:rPr>
          <w:rFonts w:ascii="Times New Roman" w:hAnsi="Times New Roman" w:cs="Times New Roman"/>
          <w:i/>
          <w:iCs/>
          <w:sz w:val="28"/>
          <w:szCs w:val="28"/>
        </w:rPr>
        <w:t>identité</w:t>
      </w:r>
      <w:proofErr w:type="spellEnd"/>
      <w:r w:rsidRPr="008C6620">
        <w:rPr>
          <w:rFonts w:ascii="Times New Roman" w:hAnsi="Times New Roman" w:cs="Times New Roman"/>
          <w:i/>
          <w:iCs/>
          <w:sz w:val="28"/>
          <w:szCs w:val="28"/>
        </w:rPr>
        <w:t xml:space="preserve">(s), </w:t>
      </w:r>
      <w:proofErr w:type="spellStart"/>
      <w:r w:rsidRPr="008C6620">
        <w:rPr>
          <w:rFonts w:ascii="Times New Roman" w:hAnsi="Times New Roman" w:cs="Times New Roman"/>
          <w:i/>
          <w:iCs/>
          <w:sz w:val="28"/>
          <w:szCs w:val="28"/>
        </w:rPr>
        <w:t>marginalité</w:t>
      </w:r>
      <w:proofErr w:type="spellEnd"/>
      <w:r w:rsidRPr="008C6620">
        <w:rPr>
          <w:rFonts w:ascii="Times New Roman" w:hAnsi="Times New Roman" w:cs="Times New Roman"/>
          <w:i/>
          <w:iCs/>
          <w:sz w:val="28"/>
          <w:szCs w:val="28"/>
        </w:rPr>
        <w:t>(s) dans le monde occidental contemporain</w:t>
      </w:r>
      <w:r w:rsidRPr="008C6620">
        <w:rPr>
          <w:rFonts w:ascii="Times New Roman" w:hAnsi="Times New Roman" w:cs="Times New Roman"/>
          <w:sz w:val="28"/>
          <w:szCs w:val="28"/>
        </w:rPr>
        <w:t> vol 10  available at: http://journals.openedition.org/mimmoc/1340 </w:t>
      </w:r>
    </w:p>
    <w:p w14:paraId="150EC773" w14:textId="77777777" w:rsidR="00DB79F9" w:rsidRPr="008C6620" w:rsidRDefault="00DB79F9" w:rsidP="00DB79F9">
      <w:pPr>
        <w:shd w:val="clear" w:color="auto" w:fill="FFFFFF"/>
        <w:spacing w:after="0" w:line="240" w:lineRule="auto"/>
        <w:rPr>
          <w:rFonts w:ascii="Times New Roman" w:hAnsi="Times New Roman" w:cs="Times New Roman"/>
          <w:sz w:val="28"/>
          <w:szCs w:val="28"/>
        </w:rPr>
      </w:pPr>
      <w:proofErr w:type="spellStart"/>
      <w:r w:rsidRPr="008C6620">
        <w:rPr>
          <w:rFonts w:ascii="Times New Roman" w:hAnsi="Times New Roman" w:cs="Times New Roman"/>
          <w:sz w:val="28"/>
          <w:szCs w:val="28"/>
        </w:rPr>
        <w:t>doi</w:t>
      </w:r>
      <w:proofErr w:type="spellEnd"/>
      <w:r w:rsidRPr="008C6620">
        <w:rPr>
          <w:rFonts w:ascii="Times New Roman" w:hAnsi="Times New Roman" w:cs="Times New Roman"/>
          <w:sz w:val="28"/>
          <w:szCs w:val="28"/>
        </w:rPr>
        <w:t xml:space="preserve">: https://doi.org/10.4000/mimmoc.1340 </w:t>
      </w:r>
    </w:p>
    <w:p w14:paraId="73064BC9" w14:textId="77777777" w:rsidR="00DB79F9" w:rsidRDefault="00DB79F9" w:rsidP="00DB79F9">
      <w:pPr>
        <w:shd w:val="clear" w:color="auto" w:fill="FFFFFF"/>
        <w:spacing w:after="0" w:line="240" w:lineRule="auto"/>
        <w:rPr>
          <w:rFonts w:ascii="Times New Roman" w:eastAsia="Times New Roman" w:hAnsi="Times New Roman" w:cs="Times New Roman"/>
          <w:kern w:val="0"/>
          <w:sz w:val="28"/>
          <w:szCs w:val="28"/>
          <w:lang w:eastAsia="en-GB"/>
          <w14:ligatures w14:val="none"/>
        </w:rPr>
      </w:pPr>
    </w:p>
    <w:p w14:paraId="53964306" w14:textId="77777777" w:rsidR="00DB79F9" w:rsidRDefault="00DB79F9" w:rsidP="00DB79F9">
      <w:pPr>
        <w:shd w:val="clear" w:color="auto" w:fill="FFFFFF"/>
        <w:spacing w:after="0" w:line="240" w:lineRule="auto"/>
        <w:rPr>
          <w:rFonts w:ascii="Times New Roman" w:eastAsia="Times New Roman" w:hAnsi="Times New Roman" w:cs="Times New Roman"/>
          <w:kern w:val="0"/>
          <w:sz w:val="28"/>
          <w:szCs w:val="28"/>
          <w:lang w:eastAsia="en-GB"/>
          <w14:ligatures w14:val="none"/>
        </w:rPr>
      </w:pPr>
    </w:p>
    <w:p w14:paraId="46961153" w14:textId="77777777" w:rsidR="00DB79F9" w:rsidRPr="008C6620" w:rsidRDefault="00DB79F9" w:rsidP="00DB79F9">
      <w:pPr>
        <w:shd w:val="clear" w:color="auto" w:fill="FFFFFF"/>
        <w:spacing w:after="0"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Centre for Social Justice, The. (2024). </w:t>
      </w:r>
      <w:r w:rsidRPr="008C6620">
        <w:rPr>
          <w:rFonts w:ascii="Times New Roman" w:eastAsia="Times New Roman" w:hAnsi="Times New Roman" w:cs="Times New Roman"/>
          <w:i/>
          <w:iCs/>
          <w:kern w:val="0"/>
          <w:sz w:val="28"/>
          <w:szCs w:val="28"/>
          <w:lang w:eastAsia="en-GB"/>
          <w14:ligatures w14:val="none"/>
        </w:rPr>
        <w:t>Criminal exploitation: Modern slavery by another name</w:t>
      </w:r>
      <w:r w:rsidRPr="008C6620">
        <w:rPr>
          <w:rFonts w:ascii="Times New Roman" w:eastAsia="Times New Roman" w:hAnsi="Times New Roman" w:cs="Times New Roman"/>
          <w:kern w:val="0"/>
          <w:sz w:val="28"/>
          <w:szCs w:val="28"/>
          <w:lang w:eastAsia="en-GB"/>
          <w14:ligatures w14:val="none"/>
        </w:rPr>
        <w:t xml:space="preserve">. Available at: </w:t>
      </w:r>
      <w:hyperlink r:id="rId11" w:history="1">
        <w:r w:rsidRPr="008C6620">
          <w:rPr>
            <w:rStyle w:val="Hyperlink"/>
            <w:rFonts w:ascii="Times New Roman" w:eastAsia="Times New Roman" w:hAnsi="Times New Roman" w:cs="Times New Roman"/>
            <w:color w:val="auto"/>
            <w:kern w:val="0"/>
            <w:sz w:val="28"/>
            <w:szCs w:val="28"/>
            <w:u w:val="none"/>
            <w:lang w:eastAsia="en-GB"/>
            <w14:ligatures w14:val="none"/>
          </w:rPr>
          <w:t>https://www.centreforsocialjustice.org.uk/library/criminal-exploitation</w:t>
        </w:r>
      </w:hyperlink>
      <w:r w:rsidRPr="008C6620">
        <w:rPr>
          <w:rFonts w:ascii="Times New Roman" w:eastAsia="Times New Roman" w:hAnsi="Times New Roman" w:cs="Times New Roman"/>
          <w:kern w:val="0"/>
          <w:sz w:val="28"/>
          <w:szCs w:val="28"/>
          <w:lang w:eastAsia="en-GB"/>
          <w14:ligatures w14:val="none"/>
        </w:rPr>
        <w:t>. (Accessed 2 Oct. 2024).</w:t>
      </w:r>
    </w:p>
    <w:p w14:paraId="06237652" w14:textId="77777777" w:rsidR="00DB79F9" w:rsidRDefault="00DB79F9" w:rsidP="00DB79F9">
      <w:pPr>
        <w:pStyle w:val="NormalWeb"/>
        <w:rPr>
          <w:sz w:val="28"/>
          <w:szCs w:val="28"/>
        </w:rPr>
      </w:pPr>
    </w:p>
    <w:p w14:paraId="197EE11D" w14:textId="77777777" w:rsidR="00DB79F9" w:rsidRPr="008C6620" w:rsidRDefault="00DB79F9" w:rsidP="00DB79F9">
      <w:pPr>
        <w:pStyle w:val="NormalWeb"/>
        <w:rPr>
          <w:sz w:val="28"/>
          <w:szCs w:val="28"/>
        </w:rPr>
      </w:pPr>
      <w:r w:rsidRPr="008C6620">
        <w:rPr>
          <w:sz w:val="28"/>
          <w:szCs w:val="28"/>
        </w:rPr>
        <w:t>Cohen, I et al, (2019) ‘Creating a Culture of Police Officer Wellness,’ </w:t>
      </w:r>
      <w:r w:rsidRPr="008C6620">
        <w:rPr>
          <w:i/>
          <w:iCs/>
          <w:sz w:val="28"/>
          <w:szCs w:val="28"/>
        </w:rPr>
        <w:t>Policing: A Journal of Policy and Practice</w:t>
      </w:r>
      <w:r w:rsidRPr="008C6620">
        <w:rPr>
          <w:sz w:val="28"/>
          <w:szCs w:val="28"/>
        </w:rPr>
        <w:t>, vol 13, no 2, pp 213–229, </w:t>
      </w:r>
      <w:hyperlink r:id="rId12" w:history="1">
        <w:r w:rsidRPr="008C6620">
          <w:rPr>
            <w:rStyle w:val="Hyperlink"/>
            <w:color w:val="auto"/>
            <w:sz w:val="28"/>
            <w:szCs w:val="28"/>
          </w:rPr>
          <w:t>https://doi.org/10.1093/police/paz001</w:t>
        </w:r>
      </w:hyperlink>
    </w:p>
    <w:p w14:paraId="338EC74A" w14:textId="77777777" w:rsidR="00DB79F9" w:rsidRDefault="00DB79F9" w:rsidP="00DB79F9">
      <w:pPr>
        <w:pStyle w:val="NormalWeb"/>
        <w:rPr>
          <w:sz w:val="28"/>
          <w:szCs w:val="28"/>
        </w:rPr>
      </w:pPr>
    </w:p>
    <w:p w14:paraId="07802CBD" w14:textId="77777777" w:rsidR="00DB79F9" w:rsidRPr="008C6620" w:rsidRDefault="00DB79F9" w:rsidP="00DB79F9">
      <w:pPr>
        <w:pStyle w:val="NormalWeb"/>
        <w:rPr>
          <w:sz w:val="28"/>
          <w:szCs w:val="28"/>
        </w:rPr>
      </w:pPr>
      <w:r w:rsidRPr="008C6620">
        <w:rPr>
          <w:sz w:val="28"/>
          <w:szCs w:val="28"/>
        </w:rPr>
        <w:t xml:space="preserve">College of Policing (2024) </w:t>
      </w:r>
      <w:r w:rsidRPr="008C6620">
        <w:rPr>
          <w:i/>
          <w:iCs/>
          <w:sz w:val="28"/>
          <w:szCs w:val="28"/>
        </w:rPr>
        <w:t>Diversity and inclusion</w:t>
      </w:r>
      <w:r w:rsidRPr="008C6620">
        <w:rPr>
          <w:sz w:val="28"/>
          <w:szCs w:val="28"/>
        </w:rPr>
        <w:t xml:space="preserve"> (2024) </w:t>
      </w:r>
      <w:r w:rsidRPr="008C6620">
        <w:rPr>
          <w:i/>
          <w:iCs/>
          <w:sz w:val="28"/>
          <w:szCs w:val="28"/>
        </w:rPr>
        <w:t>College of Policing</w:t>
      </w:r>
      <w:r w:rsidRPr="008C6620">
        <w:rPr>
          <w:sz w:val="28"/>
          <w:szCs w:val="28"/>
        </w:rPr>
        <w:t xml:space="preserve">. Available at: https://www.college.police.uk/support-forces/diversity-and-inclusion (Accessed: 22 May 2024). </w:t>
      </w:r>
    </w:p>
    <w:p w14:paraId="5B4113BE" w14:textId="77777777" w:rsidR="00DB79F9" w:rsidRPr="008C6620" w:rsidRDefault="00DB79F9" w:rsidP="00DB79F9">
      <w:pPr>
        <w:spacing w:after="0" w:line="240" w:lineRule="auto"/>
        <w:rPr>
          <w:rFonts w:ascii="Times New Roman" w:eastAsia="Times New Roman" w:hAnsi="Times New Roman" w:cs="Times New Roman"/>
          <w:kern w:val="0"/>
          <w:sz w:val="28"/>
          <w:szCs w:val="28"/>
          <w:lang w:eastAsia="en-GB"/>
          <w14:ligatures w14:val="none"/>
        </w:rPr>
      </w:pPr>
    </w:p>
    <w:p w14:paraId="6A9F4BFE" w14:textId="01C52FF1" w:rsidR="00DB79F9" w:rsidRPr="008C6620" w:rsidRDefault="00DB79F9" w:rsidP="00DB79F9">
      <w:pPr>
        <w:shd w:val="clear" w:color="auto" w:fill="FFFFFF"/>
        <w:spacing w:after="0"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Comunale, T., et al (2020). ‘Systematic Review of the Social, Psychological and Economic Factors Relating to Involvement and Recruitment into Organi</w:t>
      </w:r>
      <w:r w:rsidR="009D5F30">
        <w:rPr>
          <w:rFonts w:ascii="Times New Roman" w:eastAsia="Times New Roman" w:hAnsi="Times New Roman" w:cs="Times New Roman"/>
          <w:kern w:val="0"/>
          <w:sz w:val="28"/>
          <w:szCs w:val="28"/>
          <w:lang w:eastAsia="en-GB"/>
          <w14:ligatures w14:val="none"/>
        </w:rPr>
        <w:t>s</w:t>
      </w:r>
      <w:r w:rsidRPr="008C6620">
        <w:rPr>
          <w:rFonts w:ascii="Times New Roman" w:eastAsia="Times New Roman" w:hAnsi="Times New Roman" w:cs="Times New Roman"/>
          <w:kern w:val="0"/>
          <w:sz w:val="28"/>
          <w:szCs w:val="28"/>
          <w:lang w:eastAsia="en-GB"/>
          <w14:ligatures w14:val="none"/>
        </w:rPr>
        <w:t xml:space="preserve">ed Crime.’ In: Weisburd, D., et al. (eds) </w:t>
      </w:r>
      <w:r w:rsidRPr="008C6620">
        <w:rPr>
          <w:rFonts w:ascii="Times New Roman" w:eastAsia="Times New Roman" w:hAnsi="Times New Roman" w:cs="Times New Roman"/>
          <w:i/>
          <w:iCs/>
          <w:kern w:val="0"/>
          <w:sz w:val="28"/>
          <w:szCs w:val="28"/>
          <w:lang w:eastAsia="en-GB"/>
          <w14:ligatures w14:val="none"/>
        </w:rPr>
        <w:t>Understanding Recruitment to Organi</w:t>
      </w:r>
      <w:r w:rsidR="009D5F30">
        <w:rPr>
          <w:rFonts w:ascii="Times New Roman" w:eastAsia="Times New Roman" w:hAnsi="Times New Roman" w:cs="Times New Roman"/>
          <w:i/>
          <w:iCs/>
          <w:kern w:val="0"/>
          <w:sz w:val="28"/>
          <w:szCs w:val="28"/>
          <w:lang w:eastAsia="en-GB"/>
          <w14:ligatures w14:val="none"/>
        </w:rPr>
        <w:t>s</w:t>
      </w:r>
      <w:r w:rsidRPr="008C6620">
        <w:rPr>
          <w:rFonts w:ascii="Times New Roman" w:eastAsia="Times New Roman" w:hAnsi="Times New Roman" w:cs="Times New Roman"/>
          <w:i/>
          <w:iCs/>
          <w:kern w:val="0"/>
          <w:sz w:val="28"/>
          <w:szCs w:val="28"/>
          <w:lang w:eastAsia="en-GB"/>
          <w14:ligatures w14:val="none"/>
        </w:rPr>
        <w:t>ed Crime and Terrorism</w:t>
      </w:r>
      <w:r w:rsidRPr="008C6620">
        <w:rPr>
          <w:rFonts w:ascii="Times New Roman" w:eastAsia="Times New Roman" w:hAnsi="Times New Roman" w:cs="Times New Roman"/>
          <w:kern w:val="0"/>
          <w:sz w:val="28"/>
          <w:szCs w:val="28"/>
          <w:lang w:eastAsia="en-GB"/>
          <w14:ligatures w14:val="none"/>
        </w:rPr>
        <w:t xml:space="preserve">. Springer, Cham. (pp. 175-204) https://doi.org/10.1007/978-3-030-36639-1_8 </w:t>
      </w:r>
    </w:p>
    <w:p w14:paraId="7C3345A8" w14:textId="77777777" w:rsidR="00DB79F9" w:rsidRPr="008C6620" w:rsidRDefault="00DB79F9" w:rsidP="00DB79F9">
      <w:pPr>
        <w:spacing w:after="0" w:line="240" w:lineRule="auto"/>
        <w:rPr>
          <w:rFonts w:ascii="Times New Roman" w:eastAsia="Times New Roman" w:hAnsi="Times New Roman" w:cs="Times New Roman"/>
          <w:kern w:val="0"/>
          <w:sz w:val="28"/>
          <w:szCs w:val="28"/>
          <w:lang w:eastAsia="en-GB"/>
          <w14:ligatures w14:val="none"/>
        </w:rPr>
      </w:pPr>
    </w:p>
    <w:p w14:paraId="56043DEF" w14:textId="77777777" w:rsidR="00DB79F9" w:rsidRDefault="00DB79F9" w:rsidP="00DB79F9">
      <w:pPr>
        <w:spacing w:after="0" w:line="240" w:lineRule="auto"/>
        <w:rPr>
          <w:rFonts w:ascii="Times New Roman" w:eastAsia="Times New Roman" w:hAnsi="Times New Roman" w:cs="Times New Roman"/>
          <w:kern w:val="0"/>
          <w:sz w:val="28"/>
          <w:szCs w:val="28"/>
          <w:lang w:eastAsia="en-GB"/>
          <w14:ligatures w14:val="none"/>
        </w:rPr>
      </w:pPr>
    </w:p>
    <w:p w14:paraId="7BC8D60F" w14:textId="77777777" w:rsidR="00DB79F9" w:rsidRDefault="00DB79F9" w:rsidP="00DB79F9">
      <w:pPr>
        <w:spacing w:after="0"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 xml:space="preserve">De Witte, K et al. (2013). A critical review of the literature on school dropout. Educational Research Review, vol 10 no 3, pp 13-28. </w:t>
      </w:r>
      <w:hyperlink r:id="rId13" w:history="1">
        <w:r w:rsidRPr="008C6620">
          <w:rPr>
            <w:rStyle w:val="Hyperlink"/>
            <w:rFonts w:ascii="Times New Roman" w:eastAsia="Times New Roman" w:hAnsi="Times New Roman" w:cs="Times New Roman"/>
            <w:color w:val="auto"/>
            <w:kern w:val="0"/>
            <w:sz w:val="28"/>
            <w:szCs w:val="28"/>
            <w:lang w:eastAsia="en-GB"/>
            <w14:ligatures w14:val="none"/>
          </w:rPr>
          <w:t>https://doi.org/10.1016/j.edurev.2013.05.002</w:t>
        </w:r>
      </w:hyperlink>
      <w:r w:rsidRPr="008C6620">
        <w:rPr>
          <w:rFonts w:ascii="Times New Roman" w:eastAsia="Times New Roman" w:hAnsi="Times New Roman" w:cs="Times New Roman"/>
          <w:kern w:val="0"/>
          <w:sz w:val="28"/>
          <w:szCs w:val="28"/>
          <w:lang w:eastAsia="en-GB"/>
          <w14:ligatures w14:val="none"/>
        </w:rPr>
        <w:t xml:space="preserve">. </w:t>
      </w:r>
    </w:p>
    <w:p w14:paraId="62C8EE4A" w14:textId="77777777" w:rsidR="00DB79F9" w:rsidRDefault="00DB79F9" w:rsidP="00DB79F9">
      <w:pPr>
        <w:spacing w:after="0" w:line="240" w:lineRule="auto"/>
        <w:rPr>
          <w:rFonts w:ascii="Times New Roman" w:eastAsia="Times New Roman" w:hAnsi="Times New Roman" w:cs="Times New Roman"/>
          <w:kern w:val="0"/>
          <w:sz w:val="28"/>
          <w:szCs w:val="28"/>
          <w:lang w:eastAsia="en-GB"/>
          <w14:ligatures w14:val="none"/>
        </w:rPr>
      </w:pPr>
    </w:p>
    <w:p w14:paraId="516A7C00" w14:textId="77777777" w:rsidR="00DB79F9" w:rsidRDefault="00DB79F9" w:rsidP="00DB79F9">
      <w:pPr>
        <w:spacing w:after="0" w:line="240" w:lineRule="auto"/>
        <w:rPr>
          <w:rFonts w:ascii="Times New Roman" w:eastAsia="Times New Roman" w:hAnsi="Times New Roman" w:cs="Times New Roman"/>
          <w:kern w:val="0"/>
          <w:sz w:val="28"/>
          <w:szCs w:val="28"/>
          <w:lang w:eastAsia="en-GB"/>
          <w14:ligatures w14:val="none"/>
        </w:rPr>
      </w:pPr>
    </w:p>
    <w:p w14:paraId="7D23F426" w14:textId="77777777" w:rsidR="00DB79F9" w:rsidRPr="008C6620" w:rsidRDefault="00DB79F9" w:rsidP="00DB79F9">
      <w:pPr>
        <w:spacing w:after="0"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 xml:space="preserve">Dorset Police (2023) </w:t>
      </w:r>
      <w:r w:rsidRPr="008C6620">
        <w:rPr>
          <w:rFonts w:ascii="Times New Roman" w:eastAsia="Times New Roman" w:hAnsi="Times New Roman" w:cs="Times New Roman"/>
          <w:i/>
          <w:iCs/>
          <w:kern w:val="0"/>
          <w:sz w:val="28"/>
          <w:szCs w:val="28"/>
          <w:lang w:eastAsia="en-GB"/>
          <w14:ligatures w14:val="none"/>
        </w:rPr>
        <w:t>Positive Action - Dorset Police and Devon &amp; Cornwall Police working in Partnership</w:t>
      </w:r>
      <w:r w:rsidRPr="008C6620">
        <w:rPr>
          <w:rFonts w:ascii="Times New Roman" w:eastAsia="Times New Roman" w:hAnsi="Times New Roman" w:cs="Times New Roman"/>
          <w:kern w:val="0"/>
          <w:sz w:val="28"/>
          <w:szCs w:val="28"/>
          <w:lang w:eastAsia="en-GB"/>
          <w14:ligatures w14:val="none"/>
        </w:rPr>
        <w:t>. Police.uk. Available at: https://recruitment.dorset.police.uk/professionalism-and-support/positive-action/ (Accessed 30 Sep. 2024).</w:t>
      </w:r>
    </w:p>
    <w:p w14:paraId="675A4213" w14:textId="77777777" w:rsidR="00DB79F9" w:rsidRPr="008C6620" w:rsidRDefault="00DB79F9" w:rsidP="00DB79F9">
      <w:pPr>
        <w:shd w:val="clear" w:color="auto" w:fill="FFFFFF"/>
        <w:spacing w:after="0" w:line="240" w:lineRule="auto"/>
        <w:rPr>
          <w:rFonts w:ascii="Times New Roman" w:eastAsia="Times New Roman" w:hAnsi="Times New Roman" w:cs="Times New Roman"/>
          <w:kern w:val="0"/>
          <w:sz w:val="28"/>
          <w:szCs w:val="28"/>
          <w:lang w:eastAsia="en-GB"/>
          <w14:ligatures w14:val="none"/>
        </w:rPr>
      </w:pPr>
    </w:p>
    <w:p w14:paraId="0CA5BEE1" w14:textId="77777777" w:rsidR="00DB79F9" w:rsidRDefault="00DB79F9" w:rsidP="00DB79F9">
      <w:pPr>
        <w:shd w:val="clear" w:color="auto" w:fill="FFFFFF"/>
        <w:spacing w:after="0" w:line="240" w:lineRule="auto"/>
        <w:rPr>
          <w:rStyle w:val="Hyperlink"/>
          <w:rFonts w:ascii="Times New Roman" w:eastAsia="Times New Roman" w:hAnsi="Times New Roman" w:cs="Times New Roman"/>
          <w:color w:val="auto"/>
          <w:kern w:val="0"/>
          <w:sz w:val="28"/>
          <w:szCs w:val="28"/>
          <w:u w:val="none"/>
          <w:lang w:eastAsia="en-GB"/>
          <w14:ligatures w14:val="none"/>
        </w:rPr>
      </w:pPr>
      <w:r w:rsidRPr="008C6620">
        <w:rPr>
          <w:rFonts w:ascii="Times New Roman" w:eastAsia="Times New Roman" w:hAnsi="Times New Roman" w:cs="Times New Roman"/>
          <w:kern w:val="0"/>
          <w:sz w:val="28"/>
          <w:szCs w:val="28"/>
          <w:lang w:eastAsia="en-GB"/>
          <w14:ligatures w14:val="none"/>
        </w:rPr>
        <w:lastRenderedPageBreak/>
        <w:t xml:space="preserve">Edwards, AM. and Kotera, Y. (2021) ‘Mental Health in the UK Police Force: </w:t>
      </w:r>
      <w:proofErr w:type="gramStart"/>
      <w:r w:rsidRPr="008C6620">
        <w:rPr>
          <w:rFonts w:ascii="Times New Roman" w:eastAsia="Times New Roman" w:hAnsi="Times New Roman" w:cs="Times New Roman"/>
          <w:kern w:val="0"/>
          <w:sz w:val="28"/>
          <w:szCs w:val="28"/>
          <w:lang w:eastAsia="en-GB"/>
          <w14:ligatures w14:val="none"/>
        </w:rPr>
        <w:t>a</w:t>
      </w:r>
      <w:proofErr w:type="gramEnd"/>
      <w:r w:rsidRPr="008C6620">
        <w:rPr>
          <w:rFonts w:ascii="Times New Roman" w:eastAsia="Times New Roman" w:hAnsi="Times New Roman" w:cs="Times New Roman"/>
          <w:kern w:val="0"/>
          <w:sz w:val="28"/>
          <w:szCs w:val="28"/>
          <w:lang w:eastAsia="en-GB"/>
          <w14:ligatures w14:val="none"/>
        </w:rPr>
        <w:t xml:space="preserve"> Qualitative Investigation into the Stigma with Mental Illness.’ </w:t>
      </w:r>
      <w:r w:rsidRPr="008C6620">
        <w:rPr>
          <w:rFonts w:ascii="Times New Roman" w:eastAsia="Times New Roman" w:hAnsi="Times New Roman" w:cs="Times New Roman"/>
          <w:i/>
          <w:iCs/>
          <w:kern w:val="0"/>
          <w:sz w:val="28"/>
          <w:szCs w:val="28"/>
          <w:lang w:eastAsia="en-GB"/>
          <w14:ligatures w14:val="none"/>
        </w:rPr>
        <w:t>Int J Ment Health Addiction</w:t>
      </w:r>
      <w:r w:rsidRPr="008C6620">
        <w:rPr>
          <w:rFonts w:ascii="Times New Roman" w:eastAsia="Times New Roman" w:hAnsi="Times New Roman" w:cs="Times New Roman"/>
          <w:kern w:val="0"/>
          <w:sz w:val="28"/>
          <w:szCs w:val="28"/>
          <w:lang w:eastAsia="en-GB"/>
          <w14:ligatures w14:val="none"/>
        </w:rPr>
        <w:t> </w:t>
      </w:r>
      <w:r w:rsidRPr="008C6620">
        <w:rPr>
          <w:rFonts w:ascii="Times New Roman" w:eastAsia="Times New Roman" w:hAnsi="Times New Roman" w:cs="Times New Roman"/>
          <w:b/>
          <w:bCs/>
          <w:kern w:val="0"/>
          <w:sz w:val="28"/>
          <w:szCs w:val="28"/>
          <w:lang w:eastAsia="en-GB"/>
          <w14:ligatures w14:val="none"/>
        </w:rPr>
        <w:t>19</w:t>
      </w:r>
      <w:r w:rsidRPr="008C6620">
        <w:rPr>
          <w:rFonts w:ascii="Times New Roman" w:eastAsia="Times New Roman" w:hAnsi="Times New Roman" w:cs="Times New Roman"/>
          <w:kern w:val="0"/>
          <w:sz w:val="28"/>
          <w:szCs w:val="28"/>
          <w:lang w:eastAsia="en-GB"/>
          <w14:ligatures w14:val="none"/>
        </w:rPr>
        <w:t xml:space="preserve">, pp. 1116–1134. </w:t>
      </w:r>
      <w:hyperlink r:id="rId14" w:history="1">
        <w:r w:rsidRPr="008C6620">
          <w:rPr>
            <w:rStyle w:val="Hyperlink"/>
            <w:rFonts w:ascii="Times New Roman" w:eastAsia="Times New Roman" w:hAnsi="Times New Roman" w:cs="Times New Roman"/>
            <w:color w:val="auto"/>
            <w:kern w:val="0"/>
            <w:sz w:val="28"/>
            <w:szCs w:val="28"/>
            <w:u w:val="none"/>
            <w:lang w:eastAsia="en-GB"/>
            <w14:ligatures w14:val="none"/>
          </w:rPr>
          <w:t>https://doi.org/10.1007/s11469-019-00214-x</w:t>
        </w:r>
      </w:hyperlink>
    </w:p>
    <w:p w14:paraId="4D986766" w14:textId="77777777" w:rsidR="00DB79F9" w:rsidRPr="008C6620" w:rsidRDefault="00DB79F9" w:rsidP="00DB79F9">
      <w:pPr>
        <w:shd w:val="clear" w:color="auto" w:fill="FFFFFF"/>
        <w:spacing w:after="0" w:line="240" w:lineRule="auto"/>
        <w:rPr>
          <w:rFonts w:ascii="Times New Roman" w:eastAsia="Times New Roman" w:hAnsi="Times New Roman" w:cs="Times New Roman"/>
          <w:kern w:val="0"/>
          <w:sz w:val="28"/>
          <w:szCs w:val="28"/>
          <w:lang w:eastAsia="en-GB"/>
          <w14:ligatures w14:val="none"/>
        </w:rPr>
      </w:pPr>
    </w:p>
    <w:p w14:paraId="6AC38D97" w14:textId="77777777" w:rsidR="00DB79F9" w:rsidRDefault="00DB79F9" w:rsidP="00DB79F9">
      <w:pPr>
        <w:spacing w:after="0" w:line="240" w:lineRule="auto"/>
        <w:rPr>
          <w:rFonts w:ascii="Times New Roman" w:eastAsia="Times New Roman" w:hAnsi="Times New Roman" w:cs="Times New Roman"/>
          <w:i/>
          <w:iCs/>
          <w:kern w:val="0"/>
          <w:sz w:val="28"/>
          <w:szCs w:val="28"/>
          <w:lang w:eastAsia="en-GB"/>
          <w14:ligatures w14:val="none"/>
        </w:rPr>
      </w:pPr>
    </w:p>
    <w:p w14:paraId="6B1BDC61" w14:textId="77777777" w:rsidR="00DB79F9" w:rsidRDefault="00DB79F9" w:rsidP="00DB79F9">
      <w:pPr>
        <w:spacing w:after="0" w:line="240" w:lineRule="auto"/>
        <w:rPr>
          <w:rFonts w:ascii="Times New Roman" w:eastAsia="Times New Roman" w:hAnsi="Times New Roman" w:cs="Times New Roman"/>
          <w:kern w:val="0"/>
          <w:sz w:val="28"/>
          <w:szCs w:val="28"/>
          <w:lang w:eastAsia="en-GB"/>
          <w14:ligatures w14:val="none"/>
        </w:rPr>
      </w:pPr>
      <w:r w:rsidRPr="002A70B6">
        <w:rPr>
          <w:rFonts w:ascii="Times New Roman" w:eastAsia="Times New Roman" w:hAnsi="Times New Roman" w:cs="Times New Roman"/>
          <w:i/>
          <w:iCs/>
          <w:kern w:val="0"/>
          <w:sz w:val="28"/>
          <w:szCs w:val="28"/>
          <w:lang w:eastAsia="en-GB"/>
          <w14:ligatures w14:val="none"/>
        </w:rPr>
        <w:t>Equality Act 2010</w:t>
      </w:r>
      <w:r w:rsidRPr="002A70B6">
        <w:rPr>
          <w:rFonts w:ascii="Times New Roman" w:eastAsia="Times New Roman" w:hAnsi="Times New Roman" w:cs="Times New Roman"/>
          <w:kern w:val="0"/>
          <w:sz w:val="28"/>
          <w:szCs w:val="28"/>
          <w:lang w:eastAsia="en-GB"/>
          <w14:ligatures w14:val="none"/>
        </w:rPr>
        <w:t>.</w:t>
      </w:r>
      <w:r w:rsidRPr="002A70B6">
        <w:t xml:space="preserve"> </w:t>
      </w:r>
      <w:hyperlink r:id="rId15" w:history="1">
        <w:r w:rsidRPr="002A70B6">
          <w:rPr>
            <w:rStyle w:val="Hyperlink"/>
            <w:rFonts w:ascii="Times New Roman" w:eastAsia="Times New Roman" w:hAnsi="Times New Roman" w:cs="Times New Roman"/>
            <w:color w:val="auto"/>
            <w:kern w:val="0"/>
            <w:sz w:val="28"/>
            <w:szCs w:val="28"/>
            <w:lang w:eastAsia="en-GB"/>
            <w14:ligatures w14:val="none"/>
          </w:rPr>
          <w:t>https://www.gov.uk/guidance/equality-act-2010-guidance</w:t>
        </w:r>
      </w:hyperlink>
      <w:r w:rsidRPr="002A70B6">
        <w:rPr>
          <w:rFonts w:ascii="Times New Roman" w:eastAsia="Times New Roman" w:hAnsi="Times New Roman" w:cs="Times New Roman"/>
          <w:kern w:val="0"/>
          <w:sz w:val="28"/>
          <w:szCs w:val="28"/>
          <w:lang w:eastAsia="en-GB"/>
          <w14:ligatures w14:val="none"/>
        </w:rPr>
        <w:t xml:space="preserve"> (Accessed 3 Oct 2024)</w:t>
      </w:r>
    </w:p>
    <w:p w14:paraId="26E25F1D" w14:textId="77777777" w:rsidR="00DB79F9" w:rsidRDefault="00DB79F9" w:rsidP="00DB79F9">
      <w:pPr>
        <w:spacing w:after="0" w:line="240" w:lineRule="auto"/>
        <w:rPr>
          <w:rFonts w:ascii="Times New Roman" w:eastAsia="Times New Roman" w:hAnsi="Times New Roman" w:cs="Times New Roman"/>
          <w:kern w:val="0"/>
          <w:sz w:val="28"/>
          <w:szCs w:val="28"/>
          <w:lang w:eastAsia="en-GB"/>
          <w14:ligatures w14:val="none"/>
        </w:rPr>
      </w:pPr>
    </w:p>
    <w:p w14:paraId="5567A856" w14:textId="77777777" w:rsidR="00DB79F9" w:rsidRPr="00287835"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287835">
        <w:rPr>
          <w:rFonts w:ascii="Times New Roman" w:eastAsia="Times New Roman" w:hAnsi="Times New Roman" w:cs="Times New Roman"/>
          <w:kern w:val="0"/>
          <w:sz w:val="28"/>
          <w:szCs w:val="28"/>
          <w:lang w:eastAsia="en-GB"/>
          <w14:ligatures w14:val="none"/>
        </w:rPr>
        <w:t xml:space="preserve">Fagan, A.A. and </w:t>
      </w:r>
      <w:proofErr w:type="spellStart"/>
      <w:r w:rsidRPr="00287835">
        <w:rPr>
          <w:rFonts w:ascii="Times New Roman" w:eastAsia="Times New Roman" w:hAnsi="Times New Roman" w:cs="Times New Roman"/>
          <w:kern w:val="0"/>
          <w:sz w:val="28"/>
          <w:szCs w:val="28"/>
          <w:lang w:eastAsia="en-GB"/>
          <w14:ligatures w14:val="none"/>
        </w:rPr>
        <w:t>Benedini</w:t>
      </w:r>
      <w:proofErr w:type="spellEnd"/>
      <w:r w:rsidRPr="00287835">
        <w:rPr>
          <w:rFonts w:ascii="Times New Roman" w:eastAsia="Times New Roman" w:hAnsi="Times New Roman" w:cs="Times New Roman"/>
          <w:kern w:val="0"/>
          <w:sz w:val="28"/>
          <w:szCs w:val="28"/>
          <w:lang w:eastAsia="en-GB"/>
          <w14:ligatures w14:val="none"/>
        </w:rPr>
        <w:t>, K.M. (2018). Family Influences on Youth Offending. </w:t>
      </w:r>
      <w:r w:rsidRPr="00287835">
        <w:rPr>
          <w:rFonts w:ascii="Times New Roman" w:eastAsia="Times New Roman" w:hAnsi="Times New Roman" w:cs="Times New Roman"/>
          <w:i/>
          <w:iCs/>
          <w:kern w:val="0"/>
          <w:sz w:val="28"/>
          <w:szCs w:val="28"/>
          <w:lang w:eastAsia="en-GB"/>
          <w14:ligatures w14:val="none"/>
        </w:rPr>
        <w:t>The Oxford Handbook of Developmental and Life-Course Criminology</w:t>
      </w:r>
      <w:r w:rsidRPr="00287835">
        <w:rPr>
          <w:rFonts w:ascii="Times New Roman" w:eastAsia="Times New Roman" w:hAnsi="Times New Roman" w:cs="Times New Roman"/>
          <w:kern w:val="0"/>
          <w:sz w:val="28"/>
          <w:szCs w:val="28"/>
          <w:lang w:eastAsia="en-GB"/>
          <w14:ligatures w14:val="none"/>
        </w:rPr>
        <w:t>, pp.377–403.</w:t>
      </w:r>
      <w:r w:rsidRPr="008C6620">
        <w:rPr>
          <w:rFonts w:ascii="Times New Roman" w:eastAsia="Times New Roman" w:hAnsi="Times New Roman" w:cs="Times New Roman"/>
          <w:kern w:val="0"/>
          <w:sz w:val="28"/>
          <w:szCs w:val="28"/>
          <w:lang w:eastAsia="en-GB"/>
          <w14:ligatures w14:val="none"/>
        </w:rPr>
        <w:t xml:space="preserve"> </w:t>
      </w:r>
      <w:proofErr w:type="spellStart"/>
      <w:proofErr w:type="gramStart"/>
      <w:r w:rsidRPr="00287835">
        <w:rPr>
          <w:rFonts w:ascii="Times New Roman" w:eastAsia="Times New Roman" w:hAnsi="Times New Roman" w:cs="Times New Roman"/>
          <w:kern w:val="0"/>
          <w:sz w:val="28"/>
          <w:szCs w:val="28"/>
          <w:lang w:eastAsia="en-GB"/>
          <w14:ligatures w14:val="none"/>
        </w:rPr>
        <w:t>doi:https</w:t>
      </w:r>
      <w:proofErr w:type="spellEnd"/>
      <w:r w:rsidRPr="00287835">
        <w:rPr>
          <w:rFonts w:ascii="Times New Roman" w:eastAsia="Times New Roman" w:hAnsi="Times New Roman" w:cs="Times New Roman"/>
          <w:kern w:val="0"/>
          <w:sz w:val="28"/>
          <w:szCs w:val="28"/>
          <w:lang w:eastAsia="en-GB"/>
          <w14:ligatures w14:val="none"/>
        </w:rPr>
        <w:t>://doi.org/10.1093/</w:t>
      </w:r>
      <w:proofErr w:type="spellStart"/>
      <w:r w:rsidRPr="00287835">
        <w:rPr>
          <w:rFonts w:ascii="Times New Roman" w:eastAsia="Times New Roman" w:hAnsi="Times New Roman" w:cs="Times New Roman"/>
          <w:kern w:val="0"/>
          <w:sz w:val="28"/>
          <w:szCs w:val="28"/>
          <w:lang w:eastAsia="en-GB"/>
          <w14:ligatures w14:val="none"/>
        </w:rPr>
        <w:t>oxfordhb</w:t>
      </w:r>
      <w:proofErr w:type="spellEnd"/>
      <w:r w:rsidRPr="00287835">
        <w:rPr>
          <w:rFonts w:ascii="Times New Roman" w:eastAsia="Times New Roman" w:hAnsi="Times New Roman" w:cs="Times New Roman"/>
          <w:kern w:val="0"/>
          <w:sz w:val="28"/>
          <w:szCs w:val="28"/>
          <w:lang w:eastAsia="en-GB"/>
          <w14:ligatures w14:val="none"/>
        </w:rPr>
        <w:t>/9780190201371.013.18</w:t>
      </w:r>
      <w:proofErr w:type="gramEnd"/>
      <w:r w:rsidRPr="00287835">
        <w:rPr>
          <w:rFonts w:ascii="Times New Roman" w:eastAsia="Times New Roman" w:hAnsi="Times New Roman" w:cs="Times New Roman"/>
          <w:kern w:val="0"/>
          <w:sz w:val="28"/>
          <w:szCs w:val="28"/>
          <w:lang w:eastAsia="en-GB"/>
          <w14:ligatures w14:val="none"/>
        </w:rPr>
        <w:t>.</w:t>
      </w:r>
    </w:p>
    <w:p w14:paraId="04B1CC0E" w14:textId="77777777" w:rsidR="00DB79F9"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p>
    <w:p w14:paraId="33EDDC46" w14:textId="77777777" w:rsidR="00DB79F9"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Harding, B. (2019). </w:t>
      </w:r>
      <w:r w:rsidRPr="008C6620">
        <w:rPr>
          <w:rFonts w:ascii="Times New Roman" w:eastAsia="Times New Roman" w:hAnsi="Times New Roman" w:cs="Times New Roman"/>
          <w:i/>
          <w:iCs/>
          <w:kern w:val="0"/>
          <w:sz w:val="28"/>
          <w:szCs w:val="28"/>
          <w:lang w:eastAsia="en-GB"/>
          <w14:ligatures w14:val="none"/>
        </w:rPr>
        <w:t>Escaping the Trap: Supporting homeless young people affected by youth violence and criminal exploitation</w:t>
      </w:r>
      <w:r w:rsidRPr="008C6620">
        <w:rPr>
          <w:rFonts w:ascii="Times New Roman" w:eastAsia="Times New Roman" w:hAnsi="Times New Roman" w:cs="Times New Roman"/>
          <w:kern w:val="0"/>
          <w:sz w:val="28"/>
          <w:szCs w:val="28"/>
          <w:lang w:eastAsia="en-GB"/>
          <w14:ligatures w14:val="none"/>
        </w:rPr>
        <w:t>. Available at: https://centrepoint.org.uk/research-reports/escaping-trap-supporting-homeless-young-people-affected-youth-violence-and (Accessed 1 Oct. 2024).</w:t>
      </w:r>
    </w:p>
    <w:p w14:paraId="47284332" w14:textId="77777777" w:rsidR="00DB79F9"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p>
    <w:p w14:paraId="6EA69FDD" w14:textId="77777777" w:rsidR="00DB79F9" w:rsidRPr="008C6620"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Haylock, S. et al</w:t>
      </w:r>
      <w:r w:rsidRPr="008C6620">
        <w:rPr>
          <w:rFonts w:ascii="Times New Roman" w:eastAsia="Times New Roman" w:hAnsi="Times New Roman" w:cs="Times New Roman"/>
          <w:i/>
          <w:iCs/>
          <w:kern w:val="0"/>
          <w:sz w:val="28"/>
          <w:szCs w:val="28"/>
          <w:lang w:eastAsia="en-GB"/>
          <w14:ligatures w14:val="none"/>
        </w:rPr>
        <w:t>.</w:t>
      </w:r>
      <w:r w:rsidRPr="008C6620">
        <w:rPr>
          <w:rFonts w:ascii="Times New Roman" w:eastAsia="Times New Roman" w:hAnsi="Times New Roman" w:cs="Times New Roman"/>
          <w:kern w:val="0"/>
          <w:sz w:val="28"/>
          <w:szCs w:val="28"/>
          <w:lang w:eastAsia="en-GB"/>
          <w14:ligatures w14:val="none"/>
        </w:rPr>
        <w:t> (2020). Risk factors associated with knife-crime in United Kingdom among young people aged 10–24 years: a systematic review. </w:t>
      </w:r>
      <w:r w:rsidRPr="008C6620">
        <w:rPr>
          <w:rFonts w:ascii="Times New Roman" w:eastAsia="Times New Roman" w:hAnsi="Times New Roman" w:cs="Times New Roman"/>
          <w:i/>
          <w:iCs/>
          <w:kern w:val="0"/>
          <w:sz w:val="28"/>
          <w:szCs w:val="28"/>
          <w:lang w:eastAsia="en-GB"/>
          <w14:ligatures w14:val="none"/>
        </w:rPr>
        <w:t>BMC Public Health</w:t>
      </w:r>
      <w:r w:rsidRPr="008C6620">
        <w:rPr>
          <w:rFonts w:ascii="Times New Roman" w:eastAsia="Times New Roman" w:hAnsi="Times New Roman" w:cs="Times New Roman"/>
          <w:kern w:val="0"/>
          <w:sz w:val="28"/>
          <w:szCs w:val="28"/>
          <w:lang w:eastAsia="en-GB"/>
          <w14:ligatures w14:val="none"/>
        </w:rPr>
        <w:t xml:space="preserve"> vol </w:t>
      </w:r>
      <w:r w:rsidRPr="008C6620">
        <w:rPr>
          <w:rFonts w:ascii="Times New Roman" w:eastAsia="Times New Roman" w:hAnsi="Times New Roman" w:cs="Times New Roman"/>
          <w:b/>
          <w:bCs/>
          <w:kern w:val="0"/>
          <w:sz w:val="28"/>
          <w:szCs w:val="28"/>
          <w:lang w:eastAsia="en-GB"/>
          <w14:ligatures w14:val="none"/>
        </w:rPr>
        <w:t>20</w:t>
      </w:r>
      <w:r w:rsidRPr="008C6620">
        <w:rPr>
          <w:rFonts w:ascii="Times New Roman" w:eastAsia="Times New Roman" w:hAnsi="Times New Roman" w:cs="Times New Roman"/>
          <w:kern w:val="0"/>
          <w:sz w:val="28"/>
          <w:szCs w:val="28"/>
          <w:lang w:eastAsia="en-GB"/>
          <w14:ligatures w14:val="none"/>
        </w:rPr>
        <w:t>, no 1451 https://doi.org/10.1186/s12889-020-09498-4</w:t>
      </w:r>
    </w:p>
    <w:p w14:paraId="094FE52A" w14:textId="77777777" w:rsidR="00DB79F9" w:rsidRDefault="00DB79F9" w:rsidP="00DB79F9">
      <w:pPr>
        <w:spacing w:after="0" w:line="240" w:lineRule="auto"/>
        <w:rPr>
          <w:rFonts w:ascii="Times New Roman" w:eastAsia="Times New Roman" w:hAnsi="Times New Roman" w:cs="Times New Roman"/>
          <w:kern w:val="0"/>
          <w:sz w:val="28"/>
          <w:szCs w:val="28"/>
          <w:lang w:eastAsia="en-GB"/>
          <w14:ligatures w14:val="none"/>
        </w:rPr>
      </w:pPr>
    </w:p>
    <w:p w14:paraId="591723BE" w14:textId="77777777" w:rsidR="00DB79F9" w:rsidRPr="008C6620" w:rsidRDefault="00DB79F9" w:rsidP="00DB79F9">
      <w:pPr>
        <w:spacing w:after="0"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 xml:space="preserve">Hesketh, I., &amp; Stubbs, G. (2024). Police recruitment and positive action: The social building blocks of service. </w:t>
      </w:r>
      <w:r w:rsidRPr="008C6620">
        <w:rPr>
          <w:rFonts w:ascii="Times New Roman" w:eastAsia="Times New Roman" w:hAnsi="Times New Roman" w:cs="Times New Roman"/>
          <w:i/>
          <w:iCs/>
          <w:kern w:val="0"/>
          <w:sz w:val="28"/>
          <w:szCs w:val="28"/>
          <w:lang w:eastAsia="en-GB"/>
          <w14:ligatures w14:val="none"/>
        </w:rPr>
        <w:t>International Journal of Police Science &amp; Management</w:t>
      </w:r>
      <w:r w:rsidRPr="008C6620">
        <w:rPr>
          <w:rFonts w:ascii="Times New Roman" w:eastAsia="Times New Roman" w:hAnsi="Times New Roman" w:cs="Times New Roman"/>
          <w:kern w:val="0"/>
          <w:sz w:val="28"/>
          <w:szCs w:val="28"/>
          <w:lang w:eastAsia="en-GB"/>
          <w14:ligatures w14:val="none"/>
        </w:rPr>
        <w:t xml:space="preserve">, 0(0). </w:t>
      </w:r>
      <w:hyperlink r:id="rId16" w:history="1">
        <w:r w:rsidRPr="008C6620">
          <w:rPr>
            <w:rStyle w:val="Hyperlink"/>
            <w:rFonts w:ascii="Times New Roman" w:eastAsia="Times New Roman" w:hAnsi="Times New Roman" w:cs="Times New Roman"/>
            <w:color w:val="auto"/>
            <w:kern w:val="0"/>
            <w:sz w:val="28"/>
            <w:szCs w:val="28"/>
            <w:lang w:eastAsia="en-GB"/>
            <w14:ligatures w14:val="none"/>
          </w:rPr>
          <w:t>https://doi.org/10.1177/14613557241248312</w:t>
        </w:r>
      </w:hyperlink>
    </w:p>
    <w:p w14:paraId="67C325A9" w14:textId="77777777" w:rsidR="00DB79F9" w:rsidRPr="008C6620" w:rsidRDefault="00DB79F9" w:rsidP="00DB79F9">
      <w:pPr>
        <w:spacing w:after="0" w:line="240" w:lineRule="auto"/>
        <w:rPr>
          <w:rFonts w:ascii="Times New Roman" w:eastAsia="Times New Roman" w:hAnsi="Times New Roman" w:cs="Times New Roman"/>
          <w:kern w:val="0"/>
          <w:sz w:val="28"/>
          <w:szCs w:val="28"/>
          <w:lang w:eastAsia="en-GB"/>
          <w14:ligatures w14:val="none"/>
        </w:rPr>
      </w:pPr>
    </w:p>
    <w:p w14:paraId="4488A4FA" w14:textId="77777777" w:rsidR="00DB79F9" w:rsidRPr="008C6620"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Home Affairs Committee (2023). </w:t>
      </w:r>
      <w:r w:rsidRPr="008C6620">
        <w:rPr>
          <w:rFonts w:ascii="Times New Roman" w:eastAsia="Times New Roman" w:hAnsi="Times New Roman" w:cs="Times New Roman"/>
          <w:i/>
          <w:iCs/>
          <w:kern w:val="0"/>
          <w:sz w:val="28"/>
          <w:szCs w:val="28"/>
          <w:lang w:eastAsia="en-GB"/>
          <w14:ligatures w14:val="none"/>
        </w:rPr>
        <w:t>Human trafficking</w:t>
      </w:r>
      <w:r w:rsidRPr="008C6620">
        <w:rPr>
          <w:rFonts w:ascii="Times New Roman" w:eastAsia="Times New Roman" w:hAnsi="Times New Roman" w:cs="Times New Roman"/>
          <w:kern w:val="0"/>
          <w:sz w:val="28"/>
          <w:szCs w:val="28"/>
          <w:lang w:eastAsia="en-GB"/>
          <w14:ligatures w14:val="none"/>
        </w:rPr>
        <w:t>. Available at: https://publications.parliament.uk/pa/cm5804/cmselect/cmhaff/124/report.html (Accessed 30 Sep. 2024).</w:t>
      </w:r>
    </w:p>
    <w:p w14:paraId="492DE9D4" w14:textId="77777777" w:rsidR="00DB79F9"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p>
    <w:p w14:paraId="01705026" w14:textId="77777777" w:rsidR="00DB79F9" w:rsidRPr="008C6620"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Home Office (2021). </w:t>
      </w:r>
      <w:r w:rsidRPr="008C6620">
        <w:rPr>
          <w:rFonts w:ascii="Times New Roman" w:eastAsia="Times New Roman" w:hAnsi="Times New Roman" w:cs="Times New Roman"/>
          <w:i/>
          <w:iCs/>
          <w:kern w:val="0"/>
          <w:sz w:val="28"/>
          <w:szCs w:val="28"/>
          <w:lang w:eastAsia="en-GB"/>
          <w14:ligatures w14:val="none"/>
        </w:rPr>
        <w:t>From Harm to hope: a 10-year Drugs Plan to Cut Crime and save Lives</w:t>
      </w:r>
      <w:r w:rsidRPr="008C6620">
        <w:rPr>
          <w:rFonts w:ascii="Times New Roman" w:eastAsia="Times New Roman" w:hAnsi="Times New Roman" w:cs="Times New Roman"/>
          <w:kern w:val="0"/>
          <w:sz w:val="28"/>
          <w:szCs w:val="28"/>
          <w:lang w:eastAsia="en-GB"/>
          <w14:ligatures w14:val="none"/>
        </w:rPr>
        <w:t xml:space="preserve">. GOV.UK. Available at: </w:t>
      </w:r>
      <w:hyperlink r:id="rId17" w:history="1">
        <w:r w:rsidRPr="008C6620">
          <w:rPr>
            <w:rStyle w:val="Hyperlink"/>
            <w:rFonts w:ascii="Times New Roman" w:eastAsia="Times New Roman" w:hAnsi="Times New Roman" w:cs="Times New Roman"/>
            <w:color w:val="auto"/>
            <w:kern w:val="0"/>
            <w:sz w:val="28"/>
            <w:szCs w:val="28"/>
            <w:lang w:eastAsia="en-GB"/>
            <w14:ligatures w14:val="none"/>
          </w:rPr>
          <w:t>https://www.gov.uk/government/publications/from-harm-to-hope-a-10-year-drugs-plan-to-cut-crime-and-save-lives</w:t>
        </w:r>
      </w:hyperlink>
      <w:r w:rsidRPr="008C6620">
        <w:rPr>
          <w:rFonts w:ascii="Times New Roman" w:eastAsia="Times New Roman" w:hAnsi="Times New Roman" w:cs="Times New Roman"/>
          <w:kern w:val="0"/>
          <w:sz w:val="28"/>
          <w:szCs w:val="28"/>
          <w:lang w:eastAsia="en-GB"/>
          <w14:ligatures w14:val="none"/>
        </w:rPr>
        <w:t>. (Accessed 2 Oct. 2024).</w:t>
      </w:r>
    </w:p>
    <w:p w14:paraId="4CBF6505" w14:textId="77777777" w:rsidR="00DB79F9" w:rsidRPr="008C6620" w:rsidRDefault="00DB79F9" w:rsidP="00DB79F9">
      <w:pPr>
        <w:spacing w:before="100" w:beforeAutospacing="1" w:after="100" w:afterAutospacing="1" w:line="240" w:lineRule="auto"/>
        <w:rPr>
          <w:rFonts w:ascii="Times New Roman" w:hAnsi="Times New Roman" w:cs="Times New Roman"/>
          <w:sz w:val="28"/>
          <w:szCs w:val="28"/>
        </w:rPr>
      </w:pPr>
      <w:r w:rsidRPr="008C6620">
        <w:rPr>
          <w:rFonts w:ascii="Times New Roman" w:eastAsia="Times New Roman" w:hAnsi="Times New Roman" w:cs="Times New Roman"/>
          <w:kern w:val="0"/>
          <w:sz w:val="28"/>
          <w:szCs w:val="28"/>
          <w:lang w:eastAsia="en-GB"/>
          <w14:ligatures w14:val="none"/>
        </w:rPr>
        <w:lastRenderedPageBreak/>
        <w:t>‌</w:t>
      </w:r>
      <w:r w:rsidRPr="008C6620">
        <w:rPr>
          <w:rFonts w:ascii="Times New Roman" w:hAnsi="Times New Roman" w:cs="Times New Roman"/>
          <w:sz w:val="28"/>
          <w:szCs w:val="28"/>
        </w:rPr>
        <w:t>Home Office (2023). </w:t>
      </w:r>
      <w:r w:rsidRPr="008C6620">
        <w:rPr>
          <w:rFonts w:ascii="Times New Roman" w:hAnsi="Times New Roman" w:cs="Times New Roman"/>
          <w:i/>
          <w:iCs/>
          <w:sz w:val="28"/>
          <w:szCs w:val="28"/>
        </w:rPr>
        <w:t>National referral mechanism guidance: adult (England and Wales)</w:t>
      </w:r>
      <w:r w:rsidRPr="008C6620">
        <w:rPr>
          <w:rFonts w:ascii="Times New Roman" w:hAnsi="Times New Roman" w:cs="Times New Roman"/>
          <w:sz w:val="28"/>
          <w:szCs w:val="28"/>
        </w:rPr>
        <w:t xml:space="preserve">. GOV.UK. Available at: </w:t>
      </w:r>
      <w:hyperlink r:id="rId18" w:history="1">
        <w:r w:rsidRPr="008C6620">
          <w:rPr>
            <w:rStyle w:val="Hyperlink"/>
            <w:rFonts w:ascii="Times New Roman" w:hAnsi="Times New Roman" w:cs="Times New Roman"/>
            <w:color w:val="auto"/>
            <w:sz w:val="28"/>
            <w:szCs w:val="28"/>
          </w:rPr>
          <w:t>https://www.gov.uk/government/publications/human-trafficking-victims-referral-and-assessment-forms/guidance-on-the-national-referral-mechanism-for-potential-adult-victims-of-modern-slavery-england-and-wales</w:t>
        </w:r>
      </w:hyperlink>
      <w:r w:rsidRPr="008C6620">
        <w:rPr>
          <w:rFonts w:ascii="Times New Roman" w:hAnsi="Times New Roman" w:cs="Times New Roman"/>
          <w:sz w:val="28"/>
          <w:szCs w:val="28"/>
        </w:rPr>
        <w:t xml:space="preserve">. </w:t>
      </w:r>
      <w:r w:rsidRPr="008C6620">
        <w:rPr>
          <w:rFonts w:ascii="Times New Roman" w:eastAsia="Times New Roman" w:hAnsi="Times New Roman" w:cs="Times New Roman"/>
          <w:kern w:val="0"/>
          <w:sz w:val="28"/>
          <w:szCs w:val="28"/>
          <w:lang w:eastAsia="en-GB"/>
          <w14:ligatures w14:val="none"/>
        </w:rPr>
        <w:t>(Accessed 30 Sep. 2024).</w:t>
      </w:r>
    </w:p>
    <w:p w14:paraId="659358E4" w14:textId="77777777" w:rsidR="00DB79F9" w:rsidRDefault="00DB79F9" w:rsidP="00DB79F9">
      <w:pPr>
        <w:spacing w:before="100" w:beforeAutospacing="1" w:after="100" w:afterAutospacing="1" w:line="240" w:lineRule="auto"/>
        <w:rPr>
          <w:rFonts w:ascii="Times New Roman" w:hAnsi="Times New Roman" w:cs="Times New Roman"/>
          <w:sz w:val="28"/>
          <w:szCs w:val="28"/>
        </w:rPr>
      </w:pPr>
    </w:p>
    <w:p w14:paraId="60C61398" w14:textId="77777777" w:rsidR="00DB79F9" w:rsidRPr="008C6620" w:rsidRDefault="00DB79F9" w:rsidP="00DB79F9">
      <w:pPr>
        <w:spacing w:before="100" w:beforeAutospacing="1" w:after="100" w:afterAutospacing="1" w:line="240" w:lineRule="auto"/>
        <w:rPr>
          <w:rFonts w:ascii="Times New Roman" w:hAnsi="Times New Roman" w:cs="Times New Roman"/>
          <w:sz w:val="28"/>
          <w:szCs w:val="28"/>
        </w:rPr>
      </w:pPr>
      <w:r w:rsidRPr="008C6620">
        <w:rPr>
          <w:rFonts w:ascii="Times New Roman" w:hAnsi="Times New Roman" w:cs="Times New Roman"/>
          <w:sz w:val="28"/>
          <w:szCs w:val="28"/>
        </w:rPr>
        <w:t>Home Office (2023). </w:t>
      </w:r>
      <w:r w:rsidRPr="008C6620">
        <w:rPr>
          <w:rFonts w:ascii="Times New Roman" w:hAnsi="Times New Roman" w:cs="Times New Roman"/>
          <w:i/>
          <w:iCs/>
          <w:sz w:val="28"/>
          <w:szCs w:val="28"/>
        </w:rPr>
        <w:t>Police workforce, England and Wales: 31 March 2023</w:t>
      </w:r>
      <w:r w:rsidRPr="008C6620">
        <w:rPr>
          <w:rFonts w:ascii="Times New Roman" w:hAnsi="Times New Roman" w:cs="Times New Roman"/>
          <w:sz w:val="28"/>
          <w:szCs w:val="28"/>
        </w:rPr>
        <w:t xml:space="preserve">. Available at: </w:t>
      </w:r>
      <w:hyperlink r:id="rId19" w:history="1">
        <w:r w:rsidRPr="008C6620">
          <w:rPr>
            <w:rStyle w:val="Hyperlink"/>
            <w:color w:val="auto"/>
            <w:sz w:val="28"/>
            <w:szCs w:val="28"/>
          </w:rPr>
          <w:t>https://www.gov.uk/government/statistics/police-workforce-england-and-wales-31-march-2023/police-workforce-england-and-wales-31-march-2023</w:t>
        </w:r>
      </w:hyperlink>
      <w:r w:rsidRPr="008C6620">
        <w:rPr>
          <w:rFonts w:ascii="Times New Roman" w:hAnsi="Times New Roman" w:cs="Times New Roman"/>
          <w:sz w:val="28"/>
          <w:szCs w:val="28"/>
        </w:rPr>
        <w:t>.</w:t>
      </w:r>
      <w:r w:rsidRPr="008C6620">
        <w:rPr>
          <w:sz w:val="28"/>
          <w:szCs w:val="28"/>
        </w:rPr>
        <w:t xml:space="preserve"> </w:t>
      </w:r>
      <w:r w:rsidRPr="008C6620">
        <w:rPr>
          <w:rFonts w:ascii="Times New Roman" w:eastAsia="Times New Roman" w:hAnsi="Times New Roman" w:cs="Times New Roman"/>
          <w:kern w:val="0"/>
          <w:sz w:val="28"/>
          <w:szCs w:val="28"/>
          <w:lang w:eastAsia="en-GB"/>
          <w14:ligatures w14:val="none"/>
        </w:rPr>
        <w:t>(Accessed 30 Sep. 2024).</w:t>
      </w:r>
    </w:p>
    <w:p w14:paraId="29EA9639" w14:textId="77777777" w:rsidR="00DB79F9"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w:t>
      </w:r>
    </w:p>
    <w:p w14:paraId="2791C0AE" w14:textId="77777777" w:rsidR="00DB79F9" w:rsidRPr="008C6620" w:rsidRDefault="00DB79F9" w:rsidP="00DB79F9">
      <w:pPr>
        <w:spacing w:before="100" w:beforeAutospacing="1" w:after="100" w:afterAutospacing="1" w:line="240" w:lineRule="auto"/>
        <w:rPr>
          <w:rFonts w:ascii="Times New Roman" w:hAnsi="Times New Roman" w:cs="Times New Roman"/>
          <w:sz w:val="28"/>
          <w:szCs w:val="28"/>
        </w:rPr>
      </w:pPr>
      <w:r w:rsidRPr="008C6620">
        <w:rPr>
          <w:rFonts w:ascii="Times New Roman" w:hAnsi="Times New Roman" w:cs="Times New Roman"/>
          <w:sz w:val="28"/>
          <w:szCs w:val="28"/>
        </w:rPr>
        <w:t>Home Office (2024). </w:t>
      </w:r>
      <w:r w:rsidRPr="008C6620">
        <w:rPr>
          <w:rFonts w:ascii="Times New Roman" w:hAnsi="Times New Roman" w:cs="Times New Roman"/>
          <w:i/>
          <w:iCs/>
          <w:sz w:val="28"/>
          <w:szCs w:val="28"/>
        </w:rPr>
        <w:t xml:space="preserve">No place to </w:t>
      </w:r>
      <w:proofErr w:type="gramStart"/>
      <w:r w:rsidRPr="008C6620">
        <w:rPr>
          <w:rFonts w:ascii="Times New Roman" w:hAnsi="Times New Roman" w:cs="Times New Roman"/>
          <w:i/>
          <w:iCs/>
          <w:sz w:val="28"/>
          <w:szCs w:val="28"/>
        </w:rPr>
        <w:t>hide:</w:t>
      </w:r>
      <w:proofErr w:type="gramEnd"/>
      <w:r w:rsidRPr="008C6620">
        <w:rPr>
          <w:rFonts w:ascii="Times New Roman" w:hAnsi="Times New Roman" w:cs="Times New Roman"/>
          <w:i/>
          <w:iCs/>
          <w:sz w:val="28"/>
          <w:szCs w:val="28"/>
        </w:rPr>
        <w:t xml:space="preserve"> serious and organised crime strategy 2023 to 2028 (accessible version)</w:t>
      </w:r>
      <w:r w:rsidRPr="008C6620">
        <w:rPr>
          <w:rFonts w:ascii="Times New Roman" w:hAnsi="Times New Roman" w:cs="Times New Roman"/>
          <w:sz w:val="28"/>
          <w:szCs w:val="28"/>
        </w:rPr>
        <w:t>. Gov.uk. Available at: https://www.gov.uk/government/publications/serious-and-organised-crime-strategy-2023-to-2028/no-place-to-hide-serious-and-organised-crime-strategy-2023-to-2028-accessible-version (Accessed 3 Oct. 2024).</w:t>
      </w:r>
    </w:p>
    <w:p w14:paraId="1D99A0FD" w14:textId="77777777" w:rsidR="00DB79F9"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p>
    <w:p w14:paraId="29C1D238" w14:textId="77777777" w:rsidR="00DB79F9" w:rsidRPr="008C6620"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 xml:space="preserve">Lai, C. K., &amp; </w:t>
      </w:r>
      <w:proofErr w:type="spellStart"/>
      <w:r w:rsidRPr="008C6620">
        <w:rPr>
          <w:rFonts w:ascii="Times New Roman" w:eastAsia="Times New Roman" w:hAnsi="Times New Roman" w:cs="Times New Roman"/>
          <w:kern w:val="0"/>
          <w:sz w:val="28"/>
          <w:szCs w:val="28"/>
          <w:lang w:eastAsia="en-GB"/>
          <w14:ligatures w14:val="none"/>
        </w:rPr>
        <w:t>Lisnek</w:t>
      </w:r>
      <w:proofErr w:type="spellEnd"/>
      <w:r w:rsidRPr="008C6620">
        <w:rPr>
          <w:rFonts w:ascii="Times New Roman" w:eastAsia="Times New Roman" w:hAnsi="Times New Roman" w:cs="Times New Roman"/>
          <w:kern w:val="0"/>
          <w:sz w:val="28"/>
          <w:szCs w:val="28"/>
          <w:lang w:eastAsia="en-GB"/>
          <w14:ligatures w14:val="none"/>
        </w:rPr>
        <w:t xml:space="preserve">, J. A. (2023). ‘The Impact of Implicit-Bias-Oriented Diversity Training on Police Officers’ Beliefs, Motivations, and Actions.’ </w:t>
      </w:r>
      <w:r w:rsidRPr="008C6620">
        <w:rPr>
          <w:rFonts w:ascii="Times New Roman" w:eastAsia="Times New Roman" w:hAnsi="Times New Roman" w:cs="Times New Roman"/>
          <w:i/>
          <w:iCs/>
          <w:kern w:val="0"/>
          <w:sz w:val="28"/>
          <w:szCs w:val="28"/>
          <w:lang w:eastAsia="en-GB"/>
          <w14:ligatures w14:val="none"/>
        </w:rPr>
        <w:t>Psychological Science</w:t>
      </w:r>
      <w:r w:rsidRPr="008C6620">
        <w:rPr>
          <w:rFonts w:ascii="Times New Roman" w:eastAsia="Times New Roman" w:hAnsi="Times New Roman" w:cs="Times New Roman"/>
          <w:kern w:val="0"/>
          <w:sz w:val="28"/>
          <w:szCs w:val="28"/>
          <w:lang w:eastAsia="en-GB"/>
          <w14:ligatures w14:val="none"/>
        </w:rPr>
        <w:t xml:space="preserve">, vol 34 no 4, pp 424-434. </w:t>
      </w:r>
      <w:hyperlink r:id="rId20" w:history="1">
        <w:r w:rsidRPr="008C6620">
          <w:rPr>
            <w:rStyle w:val="Hyperlink"/>
            <w:rFonts w:ascii="Times New Roman" w:eastAsia="Times New Roman" w:hAnsi="Times New Roman" w:cs="Times New Roman"/>
            <w:color w:val="auto"/>
            <w:kern w:val="0"/>
            <w:sz w:val="28"/>
            <w:szCs w:val="28"/>
            <w:lang w:eastAsia="en-GB"/>
            <w14:ligatures w14:val="none"/>
          </w:rPr>
          <w:t>https://doi.org/10.1177/09567976221150617</w:t>
        </w:r>
      </w:hyperlink>
    </w:p>
    <w:p w14:paraId="0BAA6CB0" w14:textId="77777777" w:rsidR="00DB79F9" w:rsidRDefault="00DB79F9" w:rsidP="00DB79F9">
      <w:pPr>
        <w:spacing w:after="0" w:line="240" w:lineRule="auto"/>
        <w:rPr>
          <w:rFonts w:ascii="Times New Roman" w:eastAsia="Times New Roman" w:hAnsi="Times New Roman" w:cs="Times New Roman"/>
          <w:kern w:val="0"/>
          <w:sz w:val="28"/>
          <w:szCs w:val="28"/>
          <w:lang w:eastAsia="en-GB"/>
          <w14:ligatures w14:val="none"/>
        </w:rPr>
      </w:pPr>
    </w:p>
    <w:p w14:paraId="24185436" w14:textId="77777777" w:rsidR="00DB79F9" w:rsidRPr="008C6620" w:rsidRDefault="00DB79F9" w:rsidP="00DB79F9">
      <w:pPr>
        <w:spacing w:after="0" w:line="240" w:lineRule="auto"/>
        <w:rPr>
          <w:rFonts w:ascii="Times New Roman" w:hAnsi="Times New Roman" w:cs="Times New Roman"/>
        </w:rPr>
      </w:pPr>
      <w:r w:rsidRPr="008C6620">
        <w:rPr>
          <w:rFonts w:ascii="Times New Roman" w:eastAsia="Times New Roman" w:hAnsi="Times New Roman" w:cs="Times New Roman"/>
          <w:kern w:val="0"/>
          <w:sz w:val="28"/>
          <w:szCs w:val="28"/>
          <w:lang w:eastAsia="en-GB"/>
          <w14:ligatures w14:val="none"/>
        </w:rPr>
        <w:t xml:space="preserve">Lammy, David. (2017). ‘The Lammy Review: An Independent Review into the Treatment of, and Outcomes for, Black, Asian and Minority Ethnic Individuals in the Criminal Justice System.’ </w:t>
      </w:r>
      <w:r w:rsidRPr="008C6620">
        <w:rPr>
          <w:rFonts w:ascii="Times New Roman" w:eastAsia="Times New Roman" w:hAnsi="Times New Roman" w:cs="Times New Roman"/>
          <w:i/>
          <w:iCs/>
          <w:kern w:val="0"/>
          <w:sz w:val="28"/>
          <w:szCs w:val="28"/>
          <w:lang w:eastAsia="en-GB"/>
          <w14:ligatures w14:val="none"/>
        </w:rPr>
        <w:t>Ministry of Justice.</w:t>
      </w:r>
      <w:r w:rsidRPr="008C6620">
        <w:t xml:space="preserve"> </w:t>
      </w:r>
      <w:hyperlink r:id="rId21" w:history="1">
        <w:r w:rsidRPr="008C6620">
          <w:rPr>
            <w:rStyle w:val="Hyperlink"/>
            <w:rFonts w:ascii="Times New Roman" w:eastAsia="Times New Roman" w:hAnsi="Times New Roman" w:cs="Times New Roman"/>
            <w:color w:val="auto"/>
            <w:kern w:val="0"/>
            <w:sz w:val="28"/>
            <w:szCs w:val="28"/>
            <w:lang w:eastAsia="en-GB"/>
            <w14:ligatures w14:val="none"/>
          </w:rPr>
          <w:t>https://www.gov.uk/government/publications/lammy-review-final-report</w:t>
        </w:r>
      </w:hyperlink>
      <w:r w:rsidRPr="008C6620">
        <w:rPr>
          <w:rFonts w:ascii="Times New Roman" w:eastAsia="Times New Roman" w:hAnsi="Times New Roman" w:cs="Times New Roman"/>
          <w:kern w:val="0"/>
          <w:sz w:val="28"/>
          <w:szCs w:val="28"/>
          <w:lang w:eastAsia="en-GB"/>
          <w14:ligatures w14:val="none"/>
        </w:rPr>
        <w:t xml:space="preserve">  </w:t>
      </w:r>
      <w:r w:rsidRPr="008C6620">
        <w:rPr>
          <w:rFonts w:ascii="Times New Roman" w:hAnsi="Times New Roman" w:cs="Times New Roman"/>
          <w:sz w:val="28"/>
          <w:szCs w:val="28"/>
        </w:rPr>
        <w:t>(Accessed 1 Oct. 2024)</w:t>
      </w:r>
    </w:p>
    <w:p w14:paraId="54635EE7" w14:textId="77777777" w:rsidR="00DB79F9" w:rsidRPr="008C6620" w:rsidRDefault="00DB79F9" w:rsidP="00DB79F9">
      <w:pPr>
        <w:spacing w:after="0" w:line="240" w:lineRule="auto"/>
        <w:rPr>
          <w:rFonts w:ascii="Times New Roman" w:hAnsi="Times New Roman" w:cs="Times New Roman"/>
        </w:rPr>
      </w:pPr>
    </w:p>
    <w:p w14:paraId="033CA21B" w14:textId="77777777" w:rsidR="00DB79F9" w:rsidRDefault="00DB79F9" w:rsidP="00DB79F9">
      <w:pPr>
        <w:spacing w:after="0" w:line="240" w:lineRule="auto"/>
        <w:rPr>
          <w:rFonts w:ascii="Times New Roman" w:hAnsi="Times New Roman" w:cs="Times New Roman"/>
          <w:sz w:val="28"/>
          <w:szCs w:val="28"/>
        </w:rPr>
      </w:pPr>
    </w:p>
    <w:p w14:paraId="4823A5A6" w14:textId="77777777" w:rsidR="00DB79F9" w:rsidRPr="008C6620" w:rsidRDefault="00DB79F9" w:rsidP="00DB79F9">
      <w:pPr>
        <w:spacing w:after="0" w:line="240" w:lineRule="auto"/>
        <w:rPr>
          <w:rFonts w:ascii="Times New Roman" w:hAnsi="Times New Roman" w:cs="Times New Roman"/>
          <w:sz w:val="28"/>
          <w:szCs w:val="28"/>
        </w:rPr>
      </w:pPr>
      <w:r w:rsidRPr="008C6620">
        <w:rPr>
          <w:rFonts w:ascii="Times New Roman" w:hAnsi="Times New Roman" w:cs="Times New Roman"/>
          <w:sz w:val="28"/>
          <w:szCs w:val="28"/>
        </w:rPr>
        <w:t xml:space="preserve">March on stress (2024), </w:t>
      </w:r>
      <w:r w:rsidRPr="008C6620">
        <w:rPr>
          <w:rFonts w:ascii="Times New Roman" w:hAnsi="Times New Roman" w:cs="Times New Roman"/>
          <w:i/>
          <w:iCs/>
          <w:sz w:val="28"/>
          <w:szCs w:val="28"/>
        </w:rPr>
        <w:t>Trauma Risk Management</w:t>
      </w:r>
      <w:r w:rsidRPr="008C6620">
        <w:rPr>
          <w:rFonts w:ascii="Times New Roman" w:hAnsi="Times New Roman" w:cs="Times New Roman"/>
          <w:sz w:val="28"/>
          <w:szCs w:val="28"/>
        </w:rPr>
        <w:t xml:space="preserve">. Available at: https://www.marchonstress.com/page/p/trim (Accessed: 22 May 2024). </w:t>
      </w:r>
    </w:p>
    <w:p w14:paraId="1A96A1DC" w14:textId="77777777" w:rsidR="00DB79F9" w:rsidRPr="008C6620" w:rsidRDefault="00DB79F9" w:rsidP="00DB79F9">
      <w:pPr>
        <w:spacing w:after="0" w:line="240" w:lineRule="auto"/>
        <w:rPr>
          <w:rFonts w:ascii="Times New Roman" w:hAnsi="Times New Roman" w:cs="Times New Roman"/>
          <w:sz w:val="28"/>
          <w:szCs w:val="28"/>
        </w:rPr>
      </w:pPr>
    </w:p>
    <w:p w14:paraId="1FCC2328" w14:textId="77777777" w:rsidR="00DB79F9" w:rsidRDefault="00DB79F9" w:rsidP="00DB79F9">
      <w:pPr>
        <w:spacing w:after="0" w:line="240" w:lineRule="auto"/>
        <w:rPr>
          <w:rFonts w:ascii="Times New Roman" w:eastAsia="Times New Roman" w:hAnsi="Times New Roman" w:cs="Times New Roman"/>
          <w:kern w:val="0"/>
          <w:sz w:val="28"/>
          <w:szCs w:val="28"/>
          <w:lang w:eastAsia="en-GB"/>
          <w14:ligatures w14:val="none"/>
        </w:rPr>
      </w:pPr>
    </w:p>
    <w:p w14:paraId="756D6BC7" w14:textId="77777777" w:rsidR="00DB79F9" w:rsidRPr="008C6620" w:rsidRDefault="00DB79F9" w:rsidP="00DB79F9">
      <w:pPr>
        <w:spacing w:after="0"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Metropolitan Police, The (2023). </w:t>
      </w:r>
      <w:r w:rsidRPr="008C6620">
        <w:rPr>
          <w:rFonts w:ascii="Times New Roman" w:eastAsia="Times New Roman" w:hAnsi="Times New Roman" w:cs="Times New Roman"/>
          <w:i/>
          <w:iCs/>
          <w:kern w:val="0"/>
          <w:sz w:val="28"/>
          <w:szCs w:val="28"/>
          <w:lang w:eastAsia="en-GB"/>
          <w14:ligatures w14:val="none"/>
        </w:rPr>
        <w:t>The Turnaround Plan: More Trust, Less Crime and High Standards</w:t>
      </w:r>
      <w:r w:rsidRPr="008C6620">
        <w:rPr>
          <w:rFonts w:ascii="Times New Roman" w:eastAsia="Times New Roman" w:hAnsi="Times New Roman" w:cs="Times New Roman"/>
          <w:kern w:val="0"/>
          <w:sz w:val="28"/>
          <w:szCs w:val="28"/>
          <w:lang w:eastAsia="en-GB"/>
          <w14:ligatures w14:val="none"/>
        </w:rPr>
        <w:t xml:space="preserve">. </w:t>
      </w:r>
      <w:r w:rsidRPr="008C6620">
        <w:rPr>
          <w:rFonts w:ascii="Times New Roman" w:eastAsia="Times New Roman" w:hAnsi="Times New Roman" w:cs="Times New Roman"/>
          <w:i/>
          <w:iCs/>
          <w:kern w:val="0"/>
          <w:sz w:val="28"/>
          <w:szCs w:val="28"/>
          <w:lang w:eastAsia="en-GB"/>
          <w14:ligatures w14:val="none"/>
        </w:rPr>
        <w:t>Metropolitan Police</w:t>
      </w:r>
      <w:r w:rsidRPr="008C6620">
        <w:rPr>
          <w:rFonts w:ascii="Times New Roman" w:eastAsia="Times New Roman" w:hAnsi="Times New Roman" w:cs="Times New Roman"/>
          <w:kern w:val="0"/>
          <w:sz w:val="28"/>
          <w:szCs w:val="28"/>
          <w:lang w:eastAsia="en-GB"/>
          <w14:ligatures w14:val="none"/>
        </w:rPr>
        <w:t xml:space="preserve">. The Metropolitan Police. Available at: </w:t>
      </w:r>
      <w:r w:rsidRPr="008C6620">
        <w:rPr>
          <w:rFonts w:ascii="Times New Roman" w:eastAsia="Times New Roman" w:hAnsi="Times New Roman" w:cs="Times New Roman"/>
          <w:kern w:val="0"/>
          <w:sz w:val="28"/>
          <w:szCs w:val="28"/>
          <w:lang w:eastAsia="en-GB"/>
          <w14:ligatures w14:val="none"/>
        </w:rPr>
        <w:lastRenderedPageBreak/>
        <w:t>https://www.met.police.uk/SysSiteAssets/media/downloads/met/about-us/turnaround-plan.pdf (Accessed 30 Sep. 2024).</w:t>
      </w:r>
    </w:p>
    <w:p w14:paraId="01CC9E9E" w14:textId="77777777" w:rsidR="00DB79F9"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p>
    <w:p w14:paraId="21EDC77A" w14:textId="77777777" w:rsidR="00DB79F9" w:rsidRPr="00D176DD"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 xml:space="preserve">Ministry of Justice (2022). </w:t>
      </w:r>
      <w:r w:rsidRPr="008C6620">
        <w:rPr>
          <w:rFonts w:ascii="Times New Roman" w:eastAsia="Times New Roman" w:hAnsi="Times New Roman" w:cs="Times New Roman"/>
          <w:i/>
          <w:iCs/>
          <w:kern w:val="0"/>
          <w:sz w:val="28"/>
          <w:szCs w:val="28"/>
          <w:lang w:eastAsia="en-GB"/>
          <w14:ligatures w14:val="none"/>
        </w:rPr>
        <w:t>Innovative projects to tackle reoffending and protect the public revealed</w:t>
      </w:r>
      <w:r w:rsidRPr="008C6620">
        <w:rPr>
          <w:rFonts w:ascii="Times New Roman" w:eastAsia="Times New Roman" w:hAnsi="Times New Roman" w:cs="Times New Roman"/>
          <w:kern w:val="0"/>
          <w:sz w:val="28"/>
          <w:szCs w:val="28"/>
          <w:lang w:eastAsia="en-GB"/>
          <w14:ligatures w14:val="none"/>
        </w:rPr>
        <w:t xml:space="preserve">. GOV.UK Available at: </w:t>
      </w:r>
      <w:hyperlink r:id="rId22" w:tgtFrame="_new" w:history="1">
        <w:r w:rsidRPr="008C6620">
          <w:rPr>
            <w:rStyle w:val="Hyperlink"/>
            <w:rFonts w:ascii="Times New Roman" w:eastAsia="Times New Roman" w:hAnsi="Times New Roman" w:cs="Times New Roman"/>
            <w:color w:val="auto"/>
            <w:kern w:val="0"/>
            <w:sz w:val="28"/>
            <w:szCs w:val="28"/>
            <w:u w:val="none"/>
            <w:lang w:eastAsia="en-GB"/>
            <w14:ligatures w14:val="none"/>
          </w:rPr>
          <w:t>https://www.gov.uk/government/statistics/youth-justice-statistics-2022-to-2023/youth-justice-statistics-2022-to-2023-accessible-version</w:t>
        </w:r>
      </w:hyperlink>
      <w:r w:rsidRPr="008C6620">
        <w:rPr>
          <w:rFonts w:ascii="Times New Roman" w:eastAsia="Times New Roman" w:hAnsi="Times New Roman" w:cs="Times New Roman"/>
          <w:kern w:val="0"/>
          <w:sz w:val="28"/>
          <w:szCs w:val="28"/>
          <w:lang w:eastAsia="en-GB"/>
          <w14:ligatures w14:val="none"/>
        </w:rPr>
        <w:t>. (Accessed 30 Sep. 2024).</w:t>
      </w:r>
    </w:p>
    <w:p w14:paraId="3A0A5004" w14:textId="77777777" w:rsidR="00DB79F9"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p>
    <w:p w14:paraId="38AC78E1" w14:textId="77777777" w:rsidR="00DB79F9" w:rsidRPr="00D176DD"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D176DD">
        <w:rPr>
          <w:rFonts w:ascii="Times New Roman" w:eastAsia="Times New Roman" w:hAnsi="Times New Roman" w:cs="Times New Roman"/>
          <w:kern w:val="0"/>
          <w:sz w:val="28"/>
          <w:szCs w:val="28"/>
          <w:lang w:eastAsia="en-GB"/>
          <w14:ligatures w14:val="none"/>
        </w:rPr>
        <w:t>Ministry of Justice (2022). </w:t>
      </w:r>
      <w:r w:rsidRPr="00D176DD">
        <w:rPr>
          <w:rFonts w:ascii="Times New Roman" w:eastAsia="Times New Roman" w:hAnsi="Times New Roman" w:cs="Times New Roman"/>
          <w:i/>
          <w:iCs/>
          <w:kern w:val="0"/>
          <w:sz w:val="28"/>
          <w:szCs w:val="28"/>
          <w:lang w:eastAsia="en-GB"/>
          <w14:ligatures w14:val="none"/>
        </w:rPr>
        <w:t>Innovative new projects to tackle reoffending and protect the public revealed</w:t>
      </w:r>
      <w:r w:rsidRPr="00D176DD">
        <w:rPr>
          <w:rFonts w:ascii="Times New Roman" w:eastAsia="Times New Roman" w:hAnsi="Times New Roman" w:cs="Times New Roman"/>
          <w:kern w:val="0"/>
          <w:sz w:val="28"/>
          <w:szCs w:val="28"/>
          <w:lang w:eastAsia="en-GB"/>
          <w14:ligatures w14:val="none"/>
        </w:rPr>
        <w:t xml:space="preserve">. GOV.UK. Available at: </w:t>
      </w:r>
      <w:hyperlink r:id="rId23" w:history="1">
        <w:r w:rsidRPr="00D176DD">
          <w:rPr>
            <w:rStyle w:val="Hyperlink"/>
            <w:rFonts w:ascii="Times New Roman" w:eastAsia="Times New Roman" w:hAnsi="Times New Roman" w:cs="Times New Roman"/>
            <w:color w:val="auto"/>
            <w:kern w:val="0"/>
            <w:sz w:val="28"/>
            <w:szCs w:val="28"/>
            <w:lang w:eastAsia="en-GB"/>
            <w14:ligatures w14:val="none"/>
          </w:rPr>
          <w:t>https://www.gov.uk/government/news/innovative-new-projects-to-tackle-reoffending-and-protect-the-public-revealed</w:t>
        </w:r>
      </w:hyperlink>
      <w:r w:rsidRPr="00D176DD">
        <w:rPr>
          <w:rFonts w:ascii="Times New Roman" w:eastAsia="Times New Roman" w:hAnsi="Times New Roman" w:cs="Times New Roman"/>
          <w:kern w:val="0"/>
          <w:sz w:val="28"/>
          <w:szCs w:val="28"/>
          <w:lang w:eastAsia="en-GB"/>
          <w14:ligatures w14:val="none"/>
        </w:rPr>
        <w:t>.</w:t>
      </w:r>
      <w:r w:rsidRPr="008C6620">
        <w:rPr>
          <w:rFonts w:ascii="Times New Roman" w:eastAsia="Times New Roman" w:hAnsi="Times New Roman" w:cs="Times New Roman"/>
          <w:kern w:val="0"/>
          <w:sz w:val="28"/>
          <w:szCs w:val="28"/>
          <w:lang w:eastAsia="en-GB"/>
          <w14:ligatures w14:val="none"/>
        </w:rPr>
        <w:t xml:space="preserve"> (Accessed 30 Sep. 2024).</w:t>
      </w:r>
    </w:p>
    <w:p w14:paraId="4BA617E5" w14:textId="77777777" w:rsidR="00DB79F9"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p>
    <w:p w14:paraId="3DEF82F5" w14:textId="77777777" w:rsidR="00DB79F9" w:rsidRPr="008C6620"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proofErr w:type="spellStart"/>
      <w:r w:rsidRPr="008C6620">
        <w:rPr>
          <w:rFonts w:ascii="Times New Roman" w:eastAsia="Times New Roman" w:hAnsi="Times New Roman" w:cs="Times New Roman"/>
          <w:kern w:val="0"/>
          <w:sz w:val="28"/>
          <w:szCs w:val="28"/>
          <w:lang w:eastAsia="en-GB"/>
          <w14:ligatures w14:val="none"/>
        </w:rPr>
        <w:t>Montasari</w:t>
      </w:r>
      <w:proofErr w:type="spellEnd"/>
      <w:r w:rsidRPr="008C6620">
        <w:rPr>
          <w:rFonts w:ascii="Times New Roman" w:eastAsia="Times New Roman" w:hAnsi="Times New Roman" w:cs="Times New Roman"/>
          <w:kern w:val="0"/>
          <w:sz w:val="28"/>
          <w:szCs w:val="28"/>
          <w:lang w:eastAsia="en-GB"/>
          <w14:ligatures w14:val="none"/>
        </w:rPr>
        <w:t xml:space="preserve">, R. (2023). Cyber Threats and the Security Risks They Pose to National Security: An Assessment of Cybersecurity Policy in the United Kingdom. In: </w:t>
      </w:r>
      <w:r w:rsidRPr="008C6620">
        <w:rPr>
          <w:rFonts w:ascii="Times New Roman" w:eastAsia="Times New Roman" w:hAnsi="Times New Roman" w:cs="Times New Roman"/>
          <w:i/>
          <w:iCs/>
          <w:kern w:val="0"/>
          <w:sz w:val="28"/>
          <w:szCs w:val="28"/>
          <w:lang w:eastAsia="en-GB"/>
          <w14:ligatures w14:val="none"/>
        </w:rPr>
        <w:t>Countering Cyberterrorism. Advances in Information Security,</w:t>
      </w:r>
      <w:r w:rsidRPr="008C6620">
        <w:rPr>
          <w:rFonts w:ascii="Times New Roman" w:eastAsia="Times New Roman" w:hAnsi="Times New Roman" w:cs="Times New Roman"/>
          <w:kern w:val="0"/>
          <w:sz w:val="28"/>
          <w:szCs w:val="28"/>
          <w:lang w:eastAsia="en-GB"/>
          <w14:ligatures w14:val="none"/>
        </w:rPr>
        <w:t xml:space="preserve"> vol 101. Pp 7-25 Springer, Cham. https://doi.org/10.1007/978-3-031-21920-7_2</w:t>
      </w:r>
    </w:p>
    <w:p w14:paraId="287FD7E2" w14:textId="77777777" w:rsidR="00DB79F9" w:rsidRDefault="00DB79F9" w:rsidP="00DB79F9">
      <w:pPr>
        <w:spacing w:after="0" w:line="240" w:lineRule="auto"/>
        <w:rPr>
          <w:rFonts w:ascii="Times New Roman" w:eastAsia="Times New Roman" w:hAnsi="Times New Roman" w:cs="Times New Roman"/>
          <w:kern w:val="0"/>
          <w:sz w:val="28"/>
          <w:szCs w:val="28"/>
          <w:lang w:eastAsia="en-GB"/>
          <w14:ligatures w14:val="none"/>
        </w:rPr>
      </w:pPr>
    </w:p>
    <w:p w14:paraId="4B89BBA3" w14:textId="77777777" w:rsidR="00DB79F9" w:rsidRPr="008C6620" w:rsidRDefault="00DB79F9" w:rsidP="00DB79F9">
      <w:pPr>
        <w:spacing w:after="0"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National Police Chiefs’ Council (NPCC) (2022). </w:t>
      </w:r>
      <w:r w:rsidRPr="008C6620">
        <w:rPr>
          <w:rFonts w:ascii="Times New Roman" w:eastAsia="Times New Roman" w:hAnsi="Times New Roman" w:cs="Times New Roman"/>
          <w:i/>
          <w:iCs/>
          <w:kern w:val="0"/>
          <w:sz w:val="28"/>
          <w:szCs w:val="28"/>
          <w:lang w:eastAsia="en-GB"/>
          <w14:ligatures w14:val="none"/>
        </w:rPr>
        <w:t>Police Action Plan Released to Address Race Disparities Affecting Black people, Changing a Legacy of Distrust</w:t>
      </w:r>
      <w:r w:rsidRPr="008C6620">
        <w:rPr>
          <w:rFonts w:ascii="Times New Roman" w:eastAsia="Times New Roman" w:hAnsi="Times New Roman" w:cs="Times New Roman"/>
          <w:kern w:val="0"/>
          <w:sz w:val="28"/>
          <w:szCs w:val="28"/>
          <w:lang w:eastAsia="en-GB"/>
          <w14:ligatures w14:val="none"/>
        </w:rPr>
        <w:t xml:space="preserve">. National Police Chiefs’ Council (NPCC). Available at: </w:t>
      </w:r>
      <w:hyperlink r:id="rId24" w:anchor=":~:text=The%20Police%20Race%20Action%20Plan%20released%20by%20National" w:history="1">
        <w:r w:rsidRPr="008C6620">
          <w:rPr>
            <w:rStyle w:val="Hyperlink"/>
            <w:rFonts w:ascii="Times New Roman" w:eastAsia="Times New Roman" w:hAnsi="Times New Roman" w:cs="Times New Roman"/>
            <w:color w:val="auto"/>
            <w:kern w:val="0"/>
            <w:sz w:val="28"/>
            <w:szCs w:val="28"/>
            <w:lang w:eastAsia="en-GB"/>
            <w14:ligatures w14:val="none"/>
          </w:rPr>
          <w:t>Police action plan released to address race disparities affecting Black people, changing a legacy of distrust (npcc.police.uk)</w:t>
        </w:r>
      </w:hyperlink>
      <w:r w:rsidRPr="008C6620">
        <w:rPr>
          <w:rFonts w:ascii="Times New Roman" w:eastAsia="Times New Roman" w:hAnsi="Times New Roman" w:cs="Times New Roman"/>
          <w:kern w:val="0"/>
          <w:sz w:val="28"/>
          <w:szCs w:val="28"/>
          <w:lang w:eastAsia="en-GB"/>
          <w14:ligatures w14:val="none"/>
        </w:rPr>
        <w:t xml:space="preserve"> </w:t>
      </w:r>
      <w:r w:rsidRPr="00D176DD">
        <w:rPr>
          <w:rFonts w:ascii="Times New Roman" w:eastAsia="Times New Roman" w:hAnsi="Times New Roman" w:cs="Times New Roman"/>
          <w:kern w:val="0"/>
          <w:sz w:val="28"/>
          <w:szCs w:val="28"/>
          <w:lang w:eastAsia="en-GB"/>
          <w14:ligatures w14:val="none"/>
        </w:rPr>
        <w:t>.</w:t>
      </w:r>
      <w:r w:rsidRPr="008C6620">
        <w:rPr>
          <w:rFonts w:ascii="Times New Roman" w:eastAsia="Times New Roman" w:hAnsi="Times New Roman" w:cs="Times New Roman"/>
          <w:kern w:val="0"/>
          <w:sz w:val="28"/>
          <w:szCs w:val="28"/>
          <w:lang w:eastAsia="en-GB"/>
          <w14:ligatures w14:val="none"/>
        </w:rPr>
        <w:t xml:space="preserve"> (Accessed 1 Oct. 2024).</w:t>
      </w:r>
    </w:p>
    <w:p w14:paraId="7DF04171" w14:textId="77777777" w:rsidR="00DB79F9" w:rsidRPr="008C6620" w:rsidRDefault="00DB79F9" w:rsidP="00DB79F9">
      <w:pPr>
        <w:shd w:val="clear" w:color="auto" w:fill="FFFFFF"/>
        <w:spacing w:after="0" w:line="240" w:lineRule="auto"/>
        <w:rPr>
          <w:rFonts w:ascii="Times New Roman" w:hAnsi="Times New Roman" w:cs="Times New Roman"/>
          <w:sz w:val="28"/>
          <w:szCs w:val="28"/>
          <w:shd w:val="clear" w:color="auto" w:fill="FFFFFF"/>
        </w:rPr>
      </w:pPr>
    </w:p>
    <w:p w14:paraId="050B751B" w14:textId="77777777" w:rsidR="00DB79F9" w:rsidRDefault="00DB79F9" w:rsidP="00DB79F9">
      <w:pPr>
        <w:shd w:val="clear" w:color="auto" w:fill="FFFFFF"/>
        <w:spacing w:after="0" w:line="240" w:lineRule="auto"/>
        <w:rPr>
          <w:rFonts w:ascii="Times New Roman" w:hAnsi="Times New Roman" w:cs="Times New Roman"/>
          <w:sz w:val="28"/>
          <w:szCs w:val="28"/>
          <w:shd w:val="clear" w:color="auto" w:fill="FFFFFF"/>
        </w:rPr>
      </w:pPr>
    </w:p>
    <w:p w14:paraId="23983366" w14:textId="77777777" w:rsidR="00DB79F9" w:rsidRPr="008C6620" w:rsidRDefault="00DB79F9" w:rsidP="00DB79F9">
      <w:pPr>
        <w:shd w:val="clear" w:color="auto" w:fill="FFFFFF"/>
        <w:spacing w:after="0" w:line="240" w:lineRule="auto"/>
        <w:rPr>
          <w:rFonts w:ascii="Times New Roman" w:hAnsi="Times New Roman" w:cs="Times New Roman"/>
          <w:sz w:val="28"/>
          <w:szCs w:val="28"/>
          <w:shd w:val="clear" w:color="auto" w:fill="FFFFFF"/>
        </w:rPr>
      </w:pPr>
      <w:r w:rsidRPr="008C6620">
        <w:rPr>
          <w:rFonts w:ascii="Times New Roman" w:hAnsi="Times New Roman" w:cs="Times New Roman"/>
          <w:sz w:val="28"/>
          <w:szCs w:val="28"/>
          <w:shd w:val="clear" w:color="auto" w:fill="FFFFFF"/>
        </w:rPr>
        <w:t>Office for National Statistics (2023). </w:t>
      </w:r>
      <w:r w:rsidRPr="008C6620">
        <w:rPr>
          <w:rFonts w:ascii="Times New Roman" w:hAnsi="Times New Roman" w:cs="Times New Roman"/>
          <w:i/>
          <w:iCs/>
          <w:sz w:val="28"/>
          <w:szCs w:val="28"/>
          <w:shd w:val="clear" w:color="auto" w:fill="FFFFFF"/>
        </w:rPr>
        <w:t>Police officer deaths by suicide 2019 to 2023 - Office for National Statistics</w:t>
      </w:r>
      <w:r w:rsidRPr="008C6620">
        <w:rPr>
          <w:rFonts w:ascii="Times New Roman" w:hAnsi="Times New Roman" w:cs="Times New Roman"/>
          <w:sz w:val="28"/>
          <w:szCs w:val="28"/>
          <w:shd w:val="clear" w:color="auto" w:fill="FFFFFF"/>
        </w:rPr>
        <w:t xml:space="preserve">. Available at: </w:t>
      </w:r>
      <w:hyperlink r:id="rId25" w:history="1">
        <w:r w:rsidRPr="008C6620">
          <w:rPr>
            <w:rStyle w:val="Hyperlink"/>
            <w:rFonts w:ascii="Times New Roman" w:hAnsi="Times New Roman" w:cs="Times New Roman"/>
            <w:color w:val="auto"/>
            <w:sz w:val="28"/>
            <w:szCs w:val="28"/>
            <w:shd w:val="clear" w:color="auto" w:fill="FFFFFF"/>
          </w:rPr>
          <w:t>https://www.ons.gov.uk/aboutus/transparencyandgovernance/freedomofinformationfoi/policeofficerdeathsbysuicide2019to2023</w:t>
        </w:r>
      </w:hyperlink>
      <w:r w:rsidRPr="008C6620">
        <w:rPr>
          <w:rFonts w:ascii="Times New Roman" w:hAnsi="Times New Roman" w:cs="Times New Roman"/>
          <w:sz w:val="28"/>
          <w:szCs w:val="28"/>
          <w:shd w:val="clear" w:color="auto" w:fill="FFFFFF"/>
        </w:rPr>
        <w:t xml:space="preserve">. </w:t>
      </w:r>
      <w:r w:rsidRPr="008C6620">
        <w:rPr>
          <w:rFonts w:ascii="Times New Roman" w:eastAsia="Times New Roman" w:hAnsi="Times New Roman" w:cs="Times New Roman"/>
          <w:kern w:val="0"/>
          <w:sz w:val="28"/>
          <w:szCs w:val="28"/>
          <w:lang w:eastAsia="en-GB"/>
          <w14:ligatures w14:val="none"/>
        </w:rPr>
        <w:t>(Accessed 3 Oct. 2024).</w:t>
      </w:r>
    </w:p>
    <w:p w14:paraId="20F89870" w14:textId="77777777" w:rsidR="00DB79F9" w:rsidRPr="008C6620" w:rsidRDefault="00DB79F9" w:rsidP="00DB79F9">
      <w:pPr>
        <w:shd w:val="clear" w:color="auto" w:fill="FFFFFF"/>
        <w:spacing w:after="0" w:line="240" w:lineRule="auto"/>
        <w:rPr>
          <w:rFonts w:ascii="Times New Roman" w:hAnsi="Times New Roman" w:cs="Times New Roman"/>
          <w:sz w:val="28"/>
          <w:szCs w:val="28"/>
          <w:shd w:val="clear" w:color="auto" w:fill="FFFFFF"/>
        </w:rPr>
      </w:pPr>
    </w:p>
    <w:p w14:paraId="7BFCC5FE" w14:textId="77777777" w:rsidR="00DB79F9" w:rsidRPr="008C6620" w:rsidRDefault="00DB79F9" w:rsidP="00DB79F9">
      <w:pPr>
        <w:shd w:val="clear" w:color="auto" w:fill="FFFFFF"/>
        <w:spacing w:after="0" w:line="240" w:lineRule="auto"/>
        <w:rPr>
          <w:rFonts w:ascii="Times New Roman" w:hAnsi="Times New Roman" w:cs="Times New Roman"/>
          <w:sz w:val="28"/>
          <w:szCs w:val="28"/>
          <w:shd w:val="clear" w:color="auto" w:fill="FFFFFF"/>
        </w:rPr>
      </w:pPr>
    </w:p>
    <w:p w14:paraId="2B44A227" w14:textId="77777777" w:rsidR="00DB79F9" w:rsidRPr="008C6620"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Oliver, H. </w:t>
      </w:r>
      <w:r w:rsidRPr="008C6620">
        <w:rPr>
          <w:rFonts w:ascii="Times New Roman" w:eastAsia="Times New Roman" w:hAnsi="Times New Roman" w:cs="Times New Roman"/>
          <w:i/>
          <w:iCs/>
          <w:kern w:val="0"/>
          <w:sz w:val="28"/>
          <w:szCs w:val="28"/>
          <w:lang w:eastAsia="en-GB"/>
          <w14:ligatures w14:val="none"/>
        </w:rPr>
        <w:t>et al.</w:t>
      </w:r>
      <w:r w:rsidRPr="008C6620">
        <w:rPr>
          <w:rFonts w:ascii="Times New Roman" w:eastAsia="Times New Roman" w:hAnsi="Times New Roman" w:cs="Times New Roman"/>
          <w:kern w:val="0"/>
          <w:sz w:val="28"/>
          <w:szCs w:val="28"/>
          <w:lang w:eastAsia="en-GB"/>
          <w14:ligatures w14:val="none"/>
        </w:rPr>
        <w:t xml:space="preserve"> ‘Stress and psychological wellbeing in </w:t>
      </w:r>
      <w:proofErr w:type="spellStart"/>
      <w:r w:rsidRPr="008C6620">
        <w:rPr>
          <w:rFonts w:ascii="Times New Roman" w:eastAsia="Times New Roman" w:hAnsi="Times New Roman" w:cs="Times New Roman"/>
          <w:kern w:val="0"/>
          <w:sz w:val="28"/>
          <w:szCs w:val="28"/>
          <w:lang w:eastAsia="en-GB"/>
          <w14:ligatures w14:val="none"/>
        </w:rPr>
        <w:t>british</w:t>
      </w:r>
      <w:proofErr w:type="spellEnd"/>
      <w:r w:rsidRPr="008C6620">
        <w:rPr>
          <w:rFonts w:ascii="Times New Roman" w:eastAsia="Times New Roman" w:hAnsi="Times New Roman" w:cs="Times New Roman"/>
          <w:kern w:val="0"/>
          <w:sz w:val="28"/>
          <w:szCs w:val="28"/>
          <w:lang w:eastAsia="en-GB"/>
          <w14:ligatures w14:val="none"/>
        </w:rPr>
        <w:t xml:space="preserve"> police force officers and staff.’ </w:t>
      </w:r>
      <w:r w:rsidRPr="008C6620">
        <w:rPr>
          <w:rFonts w:ascii="Times New Roman" w:eastAsia="Times New Roman" w:hAnsi="Times New Roman" w:cs="Times New Roman"/>
          <w:i/>
          <w:iCs/>
          <w:kern w:val="0"/>
          <w:sz w:val="28"/>
          <w:szCs w:val="28"/>
          <w:lang w:eastAsia="en-GB"/>
          <w14:ligatures w14:val="none"/>
        </w:rPr>
        <w:t>Current Psychology</w:t>
      </w:r>
      <w:r w:rsidRPr="008C6620">
        <w:rPr>
          <w:rFonts w:ascii="Times New Roman" w:eastAsia="Times New Roman" w:hAnsi="Times New Roman" w:cs="Times New Roman"/>
          <w:kern w:val="0"/>
          <w:sz w:val="28"/>
          <w:szCs w:val="28"/>
          <w:lang w:eastAsia="en-GB"/>
          <w14:ligatures w14:val="none"/>
        </w:rPr>
        <w:t xml:space="preserve"> vol 42, pp 29291–29304 https://doi.org/10.1007/s12144-022-03903-4 </w:t>
      </w:r>
    </w:p>
    <w:p w14:paraId="030D75D5" w14:textId="77777777" w:rsidR="00DB79F9" w:rsidRPr="008C6620" w:rsidRDefault="00DB79F9" w:rsidP="00DB79F9">
      <w:pPr>
        <w:shd w:val="clear" w:color="auto" w:fill="FFFFFF"/>
        <w:spacing w:after="0" w:line="240" w:lineRule="auto"/>
        <w:rPr>
          <w:rFonts w:ascii="Times New Roman" w:hAnsi="Times New Roman" w:cs="Times New Roman"/>
          <w:sz w:val="28"/>
          <w:szCs w:val="28"/>
          <w:shd w:val="clear" w:color="auto" w:fill="FFFFFF"/>
        </w:rPr>
      </w:pPr>
      <w:r w:rsidRPr="008C6620">
        <w:rPr>
          <w:rFonts w:ascii="Times New Roman" w:hAnsi="Times New Roman" w:cs="Times New Roman"/>
          <w:sz w:val="28"/>
          <w:szCs w:val="28"/>
          <w:shd w:val="clear" w:color="auto" w:fill="FFFFFF"/>
        </w:rPr>
        <w:lastRenderedPageBreak/>
        <w:t>Oscar Kilo (2023). </w:t>
      </w:r>
      <w:r w:rsidRPr="008C6620">
        <w:rPr>
          <w:rFonts w:ascii="Times New Roman" w:hAnsi="Times New Roman" w:cs="Times New Roman"/>
          <w:i/>
          <w:iCs/>
          <w:sz w:val="28"/>
          <w:szCs w:val="28"/>
          <w:shd w:val="clear" w:color="auto" w:fill="FFFFFF"/>
        </w:rPr>
        <w:t xml:space="preserve">National Police Wellbeing Survey 2023 results </w:t>
      </w:r>
      <w:r w:rsidRPr="008C6620">
        <w:rPr>
          <w:rFonts w:ascii="Times New Roman" w:hAnsi="Times New Roman" w:cs="Times New Roman"/>
          <w:sz w:val="28"/>
          <w:szCs w:val="28"/>
          <w:shd w:val="clear" w:color="auto" w:fill="FFFFFF"/>
        </w:rPr>
        <w:t>Available at:</w:t>
      </w:r>
      <w:r w:rsidRPr="008C6620">
        <w:t xml:space="preserve"> </w:t>
      </w:r>
      <w:hyperlink r:id="rId26" w:history="1">
        <w:r w:rsidRPr="008C6620">
          <w:rPr>
            <w:rStyle w:val="Hyperlink"/>
            <w:rFonts w:ascii="Times New Roman" w:hAnsi="Times New Roman" w:cs="Times New Roman"/>
            <w:color w:val="auto"/>
            <w:sz w:val="28"/>
            <w:szCs w:val="28"/>
            <w:shd w:val="clear" w:color="auto" w:fill="FFFFFF"/>
          </w:rPr>
          <w:t>https://www.oscarkilo.org.uk/news/national-police-wellbeing-survey-2023-results</w:t>
        </w:r>
      </w:hyperlink>
      <w:r w:rsidRPr="008C6620">
        <w:rPr>
          <w:rFonts w:ascii="Times New Roman" w:hAnsi="Times New Roman" w:cs="Times New Roman"/>
          <w:sz w:val="28"/>
          <w:szCs w:val="28"/>
          <w:shd w:val="clear" w:color="auto" w:fill="FFFFFF"/>
        </w:rPr>
        <w:t xml:space="preserve"> (Accessed 3 Oct 2024).</w:t>
      </w:r>
    </w:p>
    <w:p w14:paraId="366E20AE" w14:textId="77777777" w:rsidR="00DB79F9" w:rsidRPr="008C6620" w:rsidRDefault="00DB79F9" w:rsidP="00DB79F9">
      <w:pPr>
        <w:shd w:val="clear" w:color="auto" w:fill="FFFFFF"/>
        <w:spacing w:after="0" w:line="240" w:lineRule="auto"/>
        <w:rPr>
          <w:rFonts w:ascii="Times New Roman" w:hAnsi="Times New Roman" w:cs="Times New Roman"/>
          <w:sz w:val="28"/>
          <w:szCs w:val="28"/>
          <w:shd w:val="clear" w:color="auto" w:fill="FFFFFF"/>
        </w:rPr>
      </w:pPr>
    </w:p>
    <w:p w14:paraId="39E884D0" w14:textId="77777777" w:rsidR="00DB79F9" w:rsidRPr="008C6620" w:rsidRDefault="00DB79F9" w:rsidP="00DB79F9">
      <w:pPr>
        <w:spacing w:after="0" w:line="240" w:lineRule="auto"/>
        <w:rPr>
          <w:rFonts w:ascii="Times New Roman" w:eastAsia="Times New Roman" w:hAnsi="Times New Roman" w:cs="Times New Roman"/>
          <w:kern w:val="0"/>
          <w:sz w:val="28"/>
          <w:szCs w:val="28"/>
          <w:lang w:eastAsia="en-GB"/>
          <w14:ligatures w14:val="none"/>
        </w:rPr>
      </w:pPr>
    </w:p>
    <w:p w14:paraId="283BE2A0" w14:textId="77777777" w:rsidR="00DB79F9" w:rsidRPr="008C6620" w:rsidRDefault="00DB79F9" w:rsidP="00DB79F9">
      <w:pPr>
        <w:spacing w:after="0"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Police Now (2022). </w:t>
      </w:r>
      <w:r w:rsidRPr="008C6620">
        <w:rPr>
          <w:rFonts w:ascii="Times New Roman" w:eastAsia="Times New Roman" w:hAnsi="Times New Roman" w:cs="Times New Roman"/>
          <w:i/>
          <w:iCs/>
          <w:kern w:val="0"/>
          <w:sz w:val="28"/>
          <w:szCs w:val="28"/>
          <w:lang w:eastAsia="en-GB"/>
          <w14:ligatures w14:val="none"/>
        </w:rPr>
        <w:t xml:space="preserve">Police Now wins HR Excellence Award: Best Diversity and Inclusion Strategy 2022 | </w:t>
      </w:r>
      <w:r w:rsidRPr="008C6620">
        <w:rPr>
          <w:rFonts w:ascii="Times New Roman" w:eastAsia="Times New Roman" w:hAnsi="Times New Roman" w:cs="Times New Roman"/>
          <w:kern w:val="0"/>
          <w:sz w:val="28"/>
          <w:szCs w:val="28"/>
          <w:lang w:eastAsia="en-GB"/>
          <w14:ligatures w14:val="none"/>
        </w:rPr>
        <w:t>POLICE NOW. Available at: https://www.policenow.org.uk/news/police-now-wins-hr-excellence-award-best-diversity-and-inclusion-strategy-2022/ (Accessed 30 Sep. 2024).</w:t>
      </w:r>
    </w:p>
    <w:p w14:paraId="1C71DD68" w14:textId="77777777" w:rsidR="00DB79F9" w:rsidRPr="008C6620" w:rsidRDefault="00DB79F9" w:rsidP="00DB79F9">
      <w:pPr>
        <w:shd w:val="clear" w:color="auto" w:fill="FFFFFF"/>
        <w:spacing w:after="0" w:line="240" w:lineRule="auto"/>
        <w:rPr>
          <w:rFonts w:ascii="Times New Roman" w:hAnsi="Times New Roman" w:cs="Times New Roman"/>
          <w:sz w:val="28"/>
          <w:szCs w:val="28"/>
          <w:shd w:val="clear" w:color="auto" w:fill="FFFFFF"/>
        </w:rPr>
      </w:pPr>
    </w:p>
    <w:p w14:paraId="5747AAFB" w14:textId="77777777" w:rsidR="00DB79F9" w:rsidRDefault="00DB79F9" w:rsidP="00DB79F9">
      <w:pPr>
        <w:shd w:val="clear" w:color="auto" w:fill="FFFFFF"/>
        <w:spacing w:after="0" w:line="240" w:lineRule="auto"/>
        <w:rPr>
          <w:rFonts w:ascii="Times New Roman" w:hAnsi="Times New Roman" w:cs="Times New Roman"/>
          <w:sz w:val="28"/>
          <w:szCs w:val="28"/>
          <w:shd w:val="clear" w:color="auto" w:fill="FFFFFF"/>
        </w:rPr>
      </w:pPr>
    </w:p>
    <w:p w14:paraId="737754F8" w14:textId="77777777" w:rsidR="00DB79F9" w:rsidRPr="008C6620" w:rsidRDefault="00DB79F9" w:rsidP="00DB79F9">
      <w:pPr>
        <w:shd w:val="clear" w:color="auto" w:fill="FFFFFF"/>
        <w:spacing w:after="0" w:line="240" w:lineRule="auto"/>
        <w:rPr>
          <w:rFonts w:ascii="Times New Roman" w:eastAsia="Times New Roman" w:hAnsi="Times New Roman" w:cs="Times New Roman"/>
          <w:kern w:val="0"/>
          <w:sz w:val="28"/>
          <w:szCs w:val="28"/>
          <w:lang w:eastAsia="en-GB"/>
          <w14:ligatures w14:val="none"/>
        </w:rPr>
      </w:pPr>
      <w:r w:rsidRPr="008C6620">
        <w:rPr>
          <w:rFonts w:ascii="Times New Roman" w:hAnsi="Times New Roman" w:cs="Times New Roman"/>
          <w:sz w:val="28"/>
          <w:szCs w:val="28"/>
          <w:shd w:val="clear" w:color="auto" w:fill="FFFFFF"/>
        </w:rPr>
        <w:t>Porter, C.N., Lee, R. (2024) ‘The policing culture: an exploration into the mental health of former British police officers.’ </w:t>
      </w:r>
      <w:r w:rsidRPr="008C6620">
        <w:rPr>
          <w:rFonts w:ascii="Times New Roman" w:hAnsi="Times New Roman" w:cs="Times New Roman"/>
          <w:i/>
          <w:iCs/>
          <w:sz w:val="28"/>
          <w:szCs w:val="28"/>
          <w:shd w:val="clear" w:color="auto" w:fill="FFFFFF"/>
        </w:rPr>
        <w:t>Current Psychology </w:t>
      </w:r>
      <w:r w:rsidRPr="008C6620">
        <w:rPr>
          <w:rFonts w:ascii="Times New Roman" w:hAnsi="Times New Roman" w:cs="Times New Roman"/>
          <w:sz w:val="28"/>
          <w:szCs w:val="28"/>
          <w:shd w:val="clear" w:color="auto" w:fill="FFFFFF"/>
        </w:rPr>
        <w:t xml:space="preserve">vol </w:t>
      </w:r>
      <w:r w:rsidRPr="008C6620">
        <w:rPr>
          <w:rFonts w:ascii="Times New Roman" w:hAnsi="Times New Roman" w:cs="Times New Roman"/>
          <w:b/>
          <w:bCs/>
          <w:sz w:val="28"/>
          <w:szCs w:val="28"/>
          <w:shd w:val="clear" w:color="auto" w:fill="FFFFFF"/>
        </w:rPr>
        <w:t>43</w:t>
      </w:r>
      <w:r w:rsidRPr="008C6620">
        <w:rPr>
          <w:rFonts w:ascii="Times New Roman" w:hAnsi="Times New Roman" w:cs="Times New Roman"/>
          <w:sz w:val="28"/>
          <w:szCs w:val="28"/>
          <w:shd w:val="clear" w:color="auto" w:fill="FFFFFF"/>
        </w:rPr>
        <w:t>, pp 2214–2228</w:t>
      </w:r>
    </w:p>
    <w:p w14:paraId="44039C9D" w14:textId="77777777" w:rsidR="00DB79F9"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p>
    <w:p w14:paraId="599C09E0" w14:textId="77777777" w:rsidR="00DB79F9" w:rsidRPr="008C6620"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Prince's Trust, the (2019). </w:t>
      </w:r>
      <w:r w:rsidRPr="008C6620">
        <w:rPr>
          <w:rFonts w:ascii="Times New Roman" w:eastAsia="Times New Roman" w:hAnsi="Times New Roman" w:cs="Times New Roman"/>
          <w:i/>
          <w:iCs/>
          <w:kern w:val="0"/>
          <w:sz w:val="28"/>
          <w:szCs w:val="28"/>
          <w:lang w:eastAsia="en-GB"/>
          <w14:ligatures w14:val="none"/>
        </w:rPr>
        <w:t>The Prince’s Trust | Youth Can Do It</w:t>
      </w:r>
      <w:r w:rsidRPr="008C6620">
        <w:rPr>
          <w:rFonts w:ascii="Times New Roman" w:eastAsia="Times New Roman" w:hAnsi="Times New Roman" w:cs="Times New Roman"/>
          <w:kern w:val="0"/>
          <w:sz w:val="28"/>
          <w:szCs w:val="28"/>
          <w:lang w:eastAsia="en-GB"/>
          <w14:ligatures w14:val="none"/>
        </w:rPr>
        <w:t xml:space="preserve">. Available at: </w:t>
      </w:r>
      <w:hyperlink r:id="rId27" w:history="1">
        <w:r w:rsidRPr="008C6620">
          <w:rPr>
            <w:rStyle w:val="Hyperlink"/>
            <w:rFonts w:ascii="Times New Roman" w:eastAsia="Times New Roman" w:hAnsi="Times New Roman" w:cs="Times New Roman"/>
            <w:color w:val="auto"/>
            <w:kern w:val="0"/>
            <w:sz w:val="28"/>
            <w:szCs w:val="28"/>
            <w:lang w:eastAsia="en-GB"/>
            <w14:ligatures w14:val="none"/>
          </w:rPr>
          <w:t>https://www.princes-trust.org.uk/</w:t>
        </w:r>
      </w:hyperlink>
      <w:r w:rsidRPr="008C6620">
        <w:rPr>
          <w:rFonts w:ascii="Times New Roman" w:eastAsia="Times New Roman" w:hAnsi="Times New Roman" w:cs="Times New Roman"/>
          <w:kern w:val="0"/>
          <w:sz w:val="28"/>
          <w:szCs w:val="28"/>
          <w:lang w:eastAsia="en-GB"/>
          <w14:ligatures w14:val="none"/>
        </w:rPr>
        <w:t>. (Accessed 30 Sep. 2024).</w:t>
      </w:r>
    </w:p>
    <w:p w14:paraId="5233C438" w14:textId="77777777" w:rsidR="00DB79F9" w:rsidRDefault="00DB79F9" w:rsidP="00DB79F9">
      <w:pPr>
        <w:shd w:val="clear" w:color="auto" w:fill="FFFFFF"/>
        <w:spacing w:after="0" w:line="240" w:lineRule="auto"/>
        <w:rPr>
          <w:rFonts w:ascii="Times New Roman" w:eastAsia="Times New Roman" w:hAnsi="Times New Roman" w:cs="Times New Roman"/>
          <w:kern w:val="0"/>
          <w:sz w:val="28"/>
          <w:szCs w:val="28"/>
          <w:lang w:eastAsia="en-GB"/>
          <w14:ligatures w14:val="none"/>
        </w:rPr>
      </w:pPr>
    </w:p>
    <w:p w14:paraId="26FB7D20" w14:textId="77777777" w:rsidR="00DB79F9" w:rsidRPr="008C6620" w:rsidRDefault="00DB79F9" w:rsidP="00DB79F9">
      <w:pPr>
        <w:shd w:val="clear" w:color="auto" w:fill="FFFFFF"/>
        <w:spacing w:after="0"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 xml:space="preserve">Phythian, R., et al. (2022). ‘Developments in UK police wellbeing: A review of blue light wellbeing </w:t>
      </w:r>
      <w:proofErr w:type="gramStart"/>
      <w:r w:rsidRPr="008C6620">
        <w:rPr>
          <w:rFonts w:ascii="Times New Roman" w:eastAsia="Times New Roman" w:hAnsi="Times New Roman" w:cs="Times New Roman"/>
          <w:kern w:val="0"/>
          <w:sz w:val="28"/>
          <w:szCs w:val="28"/>
          <w:lang w:eastAsia="en-GB"/>
          <w14:ligatures w14:val="none"/>
        </w:rPr>
        <w:t>frameworks’</w:t>
      </w:r>
      <w:proofErr w:type="gramEnd"/>
      <w:r w:rsidRPr="008C6620">
        <w:rPr>
          <w:rFonts w:ascii="Times New Roman" w:eastAsia="Times New Roman" w:hAnsi="Times New Roman" w:cs="Times New Roman"/>
          <w:kern w:val="0"/>
          <w:sz w:val="28"/>
          <w:szCs w:val="28"/>
          <w:lang w:eastAsia="en-GB"/>
          <w14:ligatures w14:val="none"/>
        </w:rPr>
        <w:t xml:space="preserve">. </w:t>
      </w:r>
      <w:r w:rsidRPr="008C6620">
        <w:rPr>
          <w:rFonts w:ascii="Times New Roman" w:eastAsia="Times New Roman" w:hAnsi="Times New Roman" w:cs="Times New Roman"/>
          <w:i/>
          <w:iCs/>
          <w:kern w:val="0"/>
          <w:sz w:val="28"/>
          <w:szCs w:val="28"/>
          <w:lang w:eastAsia="en-GB"/>
          <w14:ligatures w14:val="none"/>
        </w:rPr>
        <w:t>The Police Journal</w:t>
      </w:r>
      <w:r w:rsidRPr="008C6620">
        <w:rPr>
          <w:rFonts w:ascii="Times New Roman" w:eastAsia="Times New Roman" w:hAnsi="Times New Roman" w:cs="Times New Roman"/>
          <w:kern w:val="0"/>
          <w:sz w:val="28"/>
          <w:szCs w:val="28"/>
          <w:lang w:eastAsia="en-GB"/>
          <w14:ligatures w14:val="none"/>
        </w:rPr>
        <w:t xml:space="preserve">, vol 95 no 1, pp. 24-49. </w:t>
      </w:r>
      <w:hyperlink r:id="rId28" w:history="1">
        <w:r w:rsidRPr="008C6620">
          <w:rPr>
            <w:rStyle w:val="Hyperlink"/>
            <w:rFonts w:ascii="Times New Roman" w:eastAsia="Times New Roman" w:hAnsi="Times New Roman" w:cs="Times New Roman"/>
            <w:color w:val="auto"/>
            <w:kern w:val="0"/>
            <w:sz w:val="28"/>
            <w:szCs w:val="28"/>
            <w:lang w:eastAsia="en-GB"/>
            <w14:ligatures w14:val="none"/>
          </w:rPr>
          <w:t>https://doi.org/10.1177/0032258X211073003</w:t>
        </w:r>
      </w:hyperlink>
    </w:p>
    <w:p w14:paraId="18FBF3DE" w14:textId="77777777" w:rsidR="00DB79F9" w:rsidRPr="008C6620" w:rsidRDefault="00DB79F9" w:rsidP="00DB79F9">
      <w:pPr>
        <w:shd w:val="clear" w:color="auto" w:fill="FFFFFF"/>
        <w:spacing w:after="0" w:line="240" w:lineRule="auto"/>
        <w:rPr>
          <w:rFonts w:ascii="Times New Roman" w:eastAsia="Times New Roman" w:hAnsi="Times New Roman" w:cs="Times New Roman"/>
          <w:kern w:val="0"/>
          <w:sz w:val="28"/>
          <w:szCs w:val="28"/>
          <w:lang w:eastAsia="en-GB"/>
          <w14:ligatures w14:val="none"/>
        </w:rPr>
      </w:pPr>
    </w:p>
    <w:p w14:paraId="14C74AD1" w14:textId="77777777" w:rsidR="00DB79F9" w:rsidRDefault="00DB79F9" w:rsidP="00DB79F9">
      <w:pPr>
        <w:shd w:val="clear" w:color="auto" w:fill="FFFFFF"/>
        <w:spacing w:after="0" w:line="240" w:lineRule="auto"/>
        <w:rPr>
          <w:rFonts w:ascii="Times New Roman" w:eastAsia="Times New Roman" w:hAnsi="Times New Roman" w:cs="Times New Roman"/>
          <w:kern w:val="0"/>
          <w:sz w:val="28"/>
          <w:szCs w:val="28"/>
          <w:lang w:eastAsia="en-GB"/>
          <w14:ligatures w14:val="none"/>
        </w:rPr>
      </w:pPr>
    </w:p>
    <w:p w14:paraId="3C8DEC1F" w14:textId="77777777" w:rsidR="00DB79F9" w:rsidRPr="008C6620" w:rsidRDefault="00DB79F9" w:rsidP="00DB79F9">
      <w:pPr>
        <w:shd w:val="clear" w:color="auto" w:fill="FFFFFF"/>
        <w:spacing w:after="0"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 xml:space="preserve">Phythian, R., et al (2023). ‘Organisational and individual perspectives of police wellbeing in England and Wales.’ </w:t>
      </w:r>
      <w:r w:rsidRPr="008C6620">
        <w:rPr>
          <w:rFonts w:ascii="Times New Roman" w:eastAsia="Times New Roman" w:hAnsi="Times New Roman" w:cs="Times New Roman"/>
          <w:i/>
          <w:iCs/>
          <w:kern w:val="0"/>
          <w:sz w:val="28"/>
          <w:szCs w:val="28"/>
          <w:lang w:eastAsia="en-GB"/>
          <w14:ligatures w14:val="none"/>
        </w:rPr>
        <w:t>The Police Journal,</w:t>
      </w:r>
      <w:r w:rsidRPr="008C6620">
        <w:rPr>
          <w:rFonts w:ascii="Times New Roman" w:eastAsia="Times New Roman" w:hAnsi="Times New Roman" w:cs="Times New Roman"/>
          <w:kern w:val="0"/>
          <w:sz w:val="28"/>
          <w:szCs w:val="28"/>
          <w:lang w:eastAsia="en-GB"/>
          <w14:ligatures w14:val="none"/>
        </w:rPr>
        <w:t xml:space="preserve"> vol 96 no 1, pp 128-152. </w:t>
      </w:r>
      <w:hyperlink r:id="rId29" w:history="1">
        <w:r w:rsidRPr="008C6620">
          <w:rPr>
            <w:rStyle w:val="Hyperlink"/>
            <w:rFonts w:ascii="Times New Roman" w:eastAsia="Times New Roman" w:hAnsi="Times New Roman" w:cs="Times New Roman"/>
            <w:color w:val="auto"/>
            <w:kern w:val="0"/>
            <w:sz w:val="28"/>
            <w:szCs w:val="28"/>
            <w:lang w:eastAsia="en-GB"/>
            <w14:ligatures w14:val="none"/>
          </w:rPr>
          <w:t>https://doi.org/10.1177/0032258X211052250</w:t>
        </w:r>
      </w:hyperlink>
    </w:p>
    <w:p w14:paraId="2BA843F2" w14:textId="77777777" w:rsidR="00DB79F9" w:rsidRPr="008C6620" w:rsidRDefault="00DB79F9" w:rsidP="00DB79F9">
      <w:pPr>
        <w:shd w:val="clear" w:color="auto" w:fill="FFFFFF"/>
        <w:spacing w:after="0" w:line="240" w:lineRule="auto"/>
        <w:rPr>
          <w:rFonts w:ascii="Times New Roman" w:eastAsia="Times New Roman" w:hAnsi="Times New Roman" w:cs="Times New Roman"/>
          <w:kern w:val="0"/>
          <w:sz w:val="28"/>
          <w:szCs w:val="28"/>
          <w:lang w:eastAsia="en-GB"/>
          <w14:ligatures w14:val="none"/>
        </w:rPr>
      </w:pPr>
    </w:p>
    <w:p w14:paraId="714356DB" w14:textId="77777777" w:rsidR="00DB79F9" w:rsidRPr="000B2445"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0B2445">
        <w:rPr>
          <w:rFonts w:ascii="Times New Roman" w:eastAsia="Times New Roman" w:hAnsi="Times New Roman" w:cs="Times New Roman"/>
          <w:kern w:val="0"/>
          <w:sz w:val="28"/>
          <w:szCs w:val="28"/>
          <w:lang w:eastAsia="en-GB"/>
          <w14:ligatures w14:val="none"/>
        </w:rPr>
        <w:t>Repurpose</w:t>
      </w:r>
      <w:r w:rsidRPr="008C6620">
        <w:rPr>
          <w:rFonts w:ascii="Times New Roman" w:eastAsia="Times New Roman" w:hAnsi="Times New Roman" w:cs="Times New Roman"/>
          <w:kern w:val="0"/>
          <w:sz w:val="28"/>
          <w:szCs w:val="28"/>
          <w:lang w:eastAsia="en-GB"/>
          <w14:ligatures w14:val="none"/>
        </w:rPr>
        <w:t xml:space="preserve"> Project UK</w:t>
      </w:r>
      <w:r w:rsidRPr="000B2445">
        <w:rPr>
          <w:rFonts w:ascii="Times New Roman" w:eastAsia="Times New Roman" w:hAnsi="Times New Roman" w:cs="Times New Roman"/>
          <w:kern w:val="0"/>
          <w:sz w:val="28"/>
          <w:szCs w:val="28"/>
          <w:lang w:eastAsia="en-GB"/>
          <w14:ligatures w14:val="none"/>
        </w:rPr>
        <w:t xml:space="preserve"> (2022</w:t>
      </w:r>
      <w:proofErr w:type="gramStart"/>
      <w:r w:rsidRPr="000B2445">
        <w:rPr>
          <w:rFonts w:ascii="Times New Roman" w:eastAsia="Times New Roman" w:hAnsi="Times New Roman" w:cs="Times New Roman"/>
          <w:kern w:val="0"/>
          <w:sz w:val="28"/>
          <w:szCs w:val="28"/>
          <w:lang w:eastAsia="en-GB"/>
          <w14:ligatures w14:val="none"/>
        </w:rPr>
        <w:t>).</w:t>
      </w:r>
      <w:r w:rsidRPr="008C6620">
        <w:rPr>
          <w:rFonts w:ascii="Times New Roman" w:eastAsia="Times New Roman" w:hAnsi="Times New Roman" w:cs="Times New Roman"/>
          <w:kern w:val="0"/>
          <w:sz w:val="28"/>
          <w:szCs w:val="28"/>
          <w:lang w:eastAsia="en-GB"/>
          <w14:ligatures w14:val="none"/>
        </w:rPr>
        <w:t>Y</w:t>
      </w:r>
      <w:r w:rsidRPr="000B2445">
        <w:rPr>
          <w:rFonts w:ascii="Times New Roman" w:eastAsia="Times New Roman" w:hAnsi="Times New Roman" w:cs="Times New Roman"/>
          <w:i/>
          <w:iCs/>
          <w:kern w:val="0"/>
          <w:sz w:val="28"/>
          <w:szCs w:val="28"/>
          <w:lang w:eastAsia="en-GB"/>
          <w14:ligatures w14:val="none"/>
        </w:rPr>
        <w:t>outh</w:t>
      </w:r>
      <w:proofErr w:type="gramEnd"/>
      <w:r w:rsidRPr="000B2445">
        <w:rPr>
          <w:rFonts w:ascii="Times New Roman" w:eastAsia="Times New Roman" w:hAnsi="Times New Roman" w:cs="Times New Roman"/>
          <w:i/>
          <w:iCs/>
          <w:kern w:val="0"/>
          <w:sz w:val="28"/>
          <w:szCs w:val="28"/>
          <w:lang w:eastAsia="en-GB"/>
          <w14:ligatures w14:val="none"/>
        </w:rPr>
        <w:t xml:space="preserve"> </w:t>
      </w:r>
      <w:r w:rsidRPr="008C6620">
        <w:rPr>
          <w:rFonts w:ascii="Times New Roman" w:eastAsia="Times New Roman" w:hAnsi="Times New Roman" w:cs="Times New Roman"/>
          <w:i/>
          <w:iCs/>
          <w:kern w:val="0"/>
          <w:sz w:val="28"/>
          <w:szCs w:val="28"/>
          <w:lang w:eastAsia="en-GB"/>
          <w14:ligatures w14:val="none"/>
        </w:rPr>
        <w:t>C</w:t>
      </w:r>
      <w:r w:rsidRPr="000B2445">
        <w:rPr>
          <w:rFonts w:ascii="Times New Roman" w:eastAsia="Times New Roman" w:hAnsi="Times New Roman" w:cs="Times New Roman"/>
          <w:i/>
          <w:iCs/>
          <w:kern w:val="0"/>
          <w:sz w:val="28"/>
          <w:szCs w:val="28"/>
          <w:lang w:eastAsia="en-GB"/>
          <w14:ligatures w14:val="none"/>
        </w:rPr>
        <w:t>rime</w:t>
      </w:r>
      <w:r w:rsidRPr="000B2445">
        <w:rPr>
          <w:rFonts w:ascii="Times New Roman" w:eastAsia="Times New Roman" w:hAnsi="Times New Roman" w:cs="Times New Roman"/>
          <w:kern w:val="0"/>
          <w:sz w:val="28"/>
          <w:szCs w:val="28"/>
          <w:lang w:eastAsia="en-GB"/>
          <w14:ligatures w14:val="none"/>
        </w:rPr>
        <w:t xml:space="preserve">. Available at: https://www.repurposeprojectuk.org/Youthcrime </w:t>
      </w:r>
      <w:r w:rsidRPr="008C6620">
        <w:rPr>
          <w:rFonts w:ascii="Times New Roman" w:eastAsia="Times New Roman" w:hAnsi="Times New Roman" w:cs="Times New Roman"/>
          <w:kern w:val="0"/>
          <w:sz w:val="28"/>
          <w:szCs w:val="28"/>
          <w:lang w:eastAsia="en-GB"/>
          <w14:ligatures w14:val="none"/>
        </w:rPr>
        <w:t>(</w:t>
      </w:r>
      <w:r w:rsidRPr="000B2445">
        <w:rPr>
          <w:rFonts w:ascii="Times New Roman" w:eastAsia="Times New Roman" w:hAnsi="Times New Roman" w:cs="Times New Roman"/>
          <w:kern w:val="0"/>
          <w:sz w:val="28"/>
          <w:szCs w:val="28"/>
          <w:lang w:eastAsia="en-GB"/>
          <w14:ligatures w14:val="none"/>
        </w:rPr>
        <w:t>Accessed 2 Oct. 2024</w:t>
      </w:r>
      <w:r w:rsidRPr="008C6620">
        <w:rPr>
          <w:rFonts w:ascii="Times New Roman" w:eastAsia="Times New Roman" w:hAnsi="Times New Roman" w:cs="Times New Roman"/>
          <w:kern w:val="0"/>
          <w:sz w:val="28"/>
          <w:szCs w:val="28"/>
          <w:lang w:eastAsia="en-GB"/>
          <w14:ligatures w14:val="none"/>
        </w:rPr>
        <w:t>).</w:t>
      </w:r>
    </w:p>
    <w:p w14:paraId="3F67F563" w14:textId="77777777" w:rsidR="00DB79F9" w:rsidRDefault="00DB79F9" w:rsidP="00DB79F9">
      <w:pPr>
        <w:rPr>
          <w:rFonts w:ascii="Times New Roman" w:eastAsia="Times New Roman" w:hAnsi="Times New Roman" w:cs="Times New Roman"/>
          <w:kern w:val="0"/>
          <w:sz w:val="28"/>
          <w:szCs w:val="28"/>
          <w:lang w:eastAsia="en-GB"/>
          <w14:ligatures w14:val="none"/>
        </w:rPr>
      </w:pPr>
    </w:p>
    <w:p w14:paraId="123DAB1D" w14:textId="77777777" w:rsidR="00DB79F9" w:rsidRPr="008C6620" w:rsidRDefault="00DB79F9" w:rsidP="00DB79F9">
      <w:pPr>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 xml:space="preserve">Skarbek, David, (2014) </w:t>
      </w:r>
      <w:r w:rsidRPr="008C6620">
        <w:rPr>
          <w:rFonts w:ascii="Times New Roman" w:eastAsia="Times New Roman" w:hAnsi="Times New Roman" w:cs="Times New Roman"/>
          <w:i/>
          <w:iCs/>
          <w:kern w:val="0"/>
          <w:sz w:val="28"/>
          <w:szCs w:val="28"/>
          <w:lang w:eastAsia="en-GB"/>
          <w14:ligatures w14:val="none"/>
        </w:rPr>
        <w:t>The Social Order of the Underworld: How Prison Gangs Govern the American Penal System</w:t>
      </w:r>
      <w:r w:rsidRPr="008C6620">
        <w:rPr>
          <w:rFonts w:ascii="Times New Roman" w:eastAsia="Times New Roman" w:hAnsi="Times New Roman" w:cs="Times New Roman"/>
          <w:kern w:val="0"/>
          <w:sz w:val="28"/>
          <w:szCs w:val="28"/>
          <w:lang w:eastAsia="en-GB"/>
          <w14:ligatures w14:val="none"/>
        </w:rPr>
        <w:t xml:space="preserve"> (New York, 2014; online </w:t>
      </w:r>
      <w:proofErr w:type="spellStart"/>
      <w:r w:rsidRPr="008C6620">
        <w:rPr>
          <w:rFonts w:ascii="Times New Roman" w:eastAsia="Times New Roman" w:hAnsi="Times New Roman" w:cs="Times New Roman"/>
          <w:kern w:val="0"/>
          <w:sz w:val="28"/>
          <w:szCs w:val="28"/>
          <w:lang w:eastAsia="en-GB"/>
          <w14:ligatures w14:val="none"/>
        </w:rPr>
        <w:t>edn</w:t>
      </w:r>
      <w:proofErr w:type="spellEnd"/>
      <w:r w:rsidRPr="008C6620">
        <w:rPr>
          <w:rFonts w:ascii="Times New Roman" w:eastAsia="Times New Roman" w:hAnsi="Times New Roman" w:cs="Times New Roman"/>
          <w:kern w:val="0"/>
          <w:sz w:val="28"/>
          <w:szCs w:val="28"/>
          <w:lang w:eastAsia="en-GB"/>
          <w14:ligatures w14:val="none"/>
        </w:rPr>
        <w:t xml:space="preserve">, Oxford Academic, 19 June 2014 </w:t>
      </w:r>
      <w:hyperlink r:id="rId30" w:history="1">
        <w:r w:rsidRPr="008C6620">
          <w:rPr>
            <w:rStyle w:val="Hyperlink"/>
            <w:rFonts w:ascii="Times New Roman" w:eastAsia="Times New Roman" w:hAnsi="Times New Roman" w:cs="Times New Roman"/>
            <w:color w:val="auto"/>
            <w:kern w:val="0"/>
            <w:sz w:val="28"/>
            <w:szCs w:val="28"/>
            <w:lang w:eastAsia="en-GB"/>
            <w14:ligatures w14:val="none"/>
          </w:rPr>
          <w:t>https://doi.org/10.1093/acprof:oso/9780199328499.001.0001</w:t>
        </w:r>
      </w:hyperlink>
      <w:r w:rsidRPr="008C6620">
        <w:rPr>
          <w:rFonts w:ascii="Times New Roman" w:eastAsia="Times New Roman" w:hAnsi="Times New Roman" w:cs="Times New Roman"/>
          <w:kern w:val="0"/>
          <w:sz w:val="28"/>
          <w:szCs w:val="28"/>
          <w:lang w:eastAsia="en-GB"/>
          <w14:ligatures w14:val="none"/>
        </w:rPr>
        <w:t>,  (Accessed 30 Sept. 2024.)</w:t>
      </w:r>
    </w:p>
    <w:p w14:paraId="62DA2A56" w14:textId="77777777" w:rsidR="00DB79F9" w:rsidRDefault="00DB79F9" w:rsidP="00DB79F9">
      <w:pPr>
        <w:rPr>
          <w:rFonts w:ascii="Times New Roman" w:hAnsi="Times New Roman" w:cs="Times New Roman"/>
          <w:sz w:val="28"/>
          <w:szCs w:val="28"/>
        </w:rPr>
      </w:pPr>
    </w:p>
    <w:p w14:paraId="669704EC" w14:textId="77777777" w:rsidR="00DB79F9" w:rsidRPr="008C6620" w:rsidRDefault="00DB79F9" w:rsidP="00DB79F9">
      <w:pPr>
        <w:rPr>
          <w:rFonts w:ascii="Times New Roman" w:hAnsi="Times New Roman" w:cs="Times New Roman"/>
          <w:sz w:val="28"/>
          <w:szCs w:val="28"/>
        </w:rPr>
      </w:pPr>
      <w:r w:rsidRPr="008C6620">
        <w:rPr>
          <w:rFonts w:ascii="Times New Roman" w:hAnsi="Times New Roman" w:cs="Times New Roman"/>
          <w:sz w:val="28"/>
          <w:szCs w:val="28"/>
        </w:rPr>
        <w:lastRenderedPageBreak/>
        <w:t xml:space="preserve">Smid, G.E., et al. (2018), ‘Predictors of Outcome and Residual Symptoms Following Trauma-Focused Psychotherapy in Police Officers </w:t>
      </w:r>
      <w:proofErr w:type="gramStart"/>
      <w:r w:rsidRPr="008C6620">
        <w:rPr>
          <w:rFonts w:ascii="Times New Roman" w:hAnsi="Times New Roman" w:cs="Times New Roman"/>
          <w:sz w:val="28"/>
          <w:szCs w:val="28"/>
        </w:rPr>
        <w:t>With</w:t>
      </w:r>
      <w:proofErr w:type="gramEnd"/>
      <w:r w:rsidRPr="008C6620">
        <w:rPr>
          <w:rFonts w:ascii="Times New Roman" w:hAnsi="Times New Roman" w:cs="Times New Roman"/>
          <w:sz w:val="28"/>
          <w:szCs w:val="28"/>
        </w:rPr>
        <w:t xml:space="preserve"> Posttraumatic Stress Disorder.’ </w:t>
      </w:r>
      <w:r w:rsidRPr="008C6620">
        <w:rPr>
          <w:rFonts w:ascii="Times New Roman" w:hAnsi="Times New Roman" w:cs="Times New Roman"/>
          <w:i/>
          <w:iCs/>
          <w:sz w:val="28"/>
          <w:szCs w:val="28"/>
        </w:rPr>
        <w:t>Journal Of Traumatic Stress</w:t>
      </w:r>
      <w:r w:rsidRPr="008C6620">
        <w:rPr>
          <w:rFonts w:ascii="Times New Roman" w:hAnsi="Times New Roman" w:cs="Times New Roman"/>
          <w:sz w:val="28"/>
          <w:szCs w:val="28"/>
        </w:rPr>
        <w:t>, 31: pp. 764-774.</w:t>
      </w:r>
      <w:r w:rsidRPr="00DB79F9">
        <w:rPr>
          <w:rFonts w:ascii="Times New Roman" w:hAnsi="Times New Roman" w:cs="Times New Roman"/>
          <w:sz w:val="28"/>
          <w:szCs w:val="28"/>
        </w:rPr>
        <w:t> </w:t>
      </w:r>
      <w:hyperlink r:id="rId31" w:history="1">
        <w:r w:rsidRPr="00DB79F9">
          <w:rPr>
            <w:rStyle w:val="Hyperlink"/>
            <w:rFonts w:ascii="Times New Roman" w:hAnsi="Times New Roman" w:cs="Times New Roman"/>
            <w:color w:val="auto"/>
            <w:sz w:val="28"/>
            <w:szCs w:val="28"/>
          </w:rPr>
          <w:t>https://doi.org/10.1002/jts.22328</w:t>
        </w:r>
      </w:hyperlink>
    </w:p>
    <w:p w14:paraId="4AA4D037" w14:textId="77777777" w:rsidR="00DB79F9" w:rsidRPr="008C6620" w:rsidRDefault="00DB79F9" w:rsidP="00DB79F9">
      <w:pPr>
        <w:shd w:val="clear" w:color="auto" w:fill="FFFFFF"/>
        <w:spacing w:after="0" w:line="240" w:lineRule="auto"/>
        <w:rPr>
          <w:rFonts w:ascii="Times New Roman" w:hAnsi="Times New Roman" w:cs="Times New Roman"/>
          <w:sz w:val="28"/>
          <w:szCs w:val="28"/>
        </w:rPr>
      </w:pPr>
    </w:p>
    <w:p w14:paraId="2FD498D6" w14:textId="77777777" w:rsidR="00DB79F9" w:rsidRPr="008C6620"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proofErr w:type="spellStart"/>
      <w:r w:rsidRPr="008C6620">
        <w:rPr>
          <w:rFonts w:ascii="Times New Roman" w:eastAsia="Times New Roman" w:hAnsi="Times New Roman" w:cs="Times New Roman"/>
          <w:kern w:val="0"/>
          <w:sz w:val="28"/>
          <w:szCs w:val="28"/>
          <w:lang w:eastAsia="en-GB"/>
          <w14:ligatures w14:val="none"/>
        </w:rPr>
        <w:t>Wojslawowicz</w:t>
      </w:r>
      <w:proofErr w:type="spellEnd"/>
      <w:r w:rsidRPr="008C6620">
        <w:rPr>
          <w:rFonts w:ascii="Times New Roman" w:eastAsia="Times New Roman" w:hAnsi="Times New Roman" w:cs="Times New Roman"/>
          <w:kern w:val="0"/>
          <w:sz w:val="28"/>
          <w:szCs w:val="28"/>
          <w:lang w:eastAsia="en-GB"/>
          <w14:ligatures w14:val="none"/>
        </w:rPr>
        <w:t>, A, et al. (2024), ‘I really felt wanted’: Police recruitment strategies within a competitive labour market,’ </w:t>
      </w:r>
      <w:r w:rsidRPr="008C6620">
        <w:rPr>
          <w:rFonts w:ascii="Times New Roman" w:eastAsia="Times New Roman" w:hAnsi="Times New Roman" w:cs="Times New Roman"/>
          <w:i/>
          <w:iCs/>
          <w:kern w:val="0"/>
          <w:sz w:val="28"/>
          <w:szCs w:val="28"/>
          <w:lang w:eastAsia="en-GB"/>
          <w14:ligatures w14:val="none"/>
        </w:rPr>
        <w:t>Policing: A Journal of Policy and Practice</w:t>
      </w:r>
      <w:r w:rsidRPr="008C6620">
        <w:rPr>
          <w:rFonts w:ascii="Times New Roman" w:eastAsia="Times New Roman" w:hAnsi="Times New Roman" w:cs="Times New Roman"/>
          <w:kern w:val="0"/>
          <w:sz w:val="28"/>
          <w:szCs w:val="28"/>
          <w:lang w:eastAsia="en-GB"/>
          <w14:ligatures w14:val="none"/>
        </w:rPr>
        <w:t xml:space="preserve">, vol 18 </w:t>
      </w:r>
      <w:hyperlink r:id="rId32" w:history="1">
        <w:r w:rsidRPr="008C6620">
          <w:rPr>
            <w:rStyle w:val="Hyperlink"/>
            <w:rFonts w:ascii="Times New Roman" w:eastAsia="Times New Roman" w:hAnsi="Times New Roman" w:cs="Times New Roman"/>
            <w:color w:val="auto"/>
            <w:kern w:val="0"/>
            <w:sz w:val="28"/>
            <w:szCs w:val="28"/>
            <w:lang w:eastAsia="en-GB"/>
            <w14:ligatures w14:val="none"/>
          </w:rPr>
          <w:t>https://doi.org/10.1093/police/paae003</w:t>
        </w:r>
      </w:hyperlink>
    </w:p>
    <w:p w14:paraId="09F80ED4" w14:textId="77777777" w:rsidR="00DB79F9"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p>
    <w:p w14:paraId="0C5DA0A1" w14:textId="77777777" w:rsidR="00DB79F9" w:rsidRPr="008C6620"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 xml:space="preserve">Turgoose et al, (2022) ‘Burnout and the psychological impact of policing: trends and coping strategies,’ in Barbosa Marques, P and Paulino, M (eds), </w:t>
      </w:r>
      <w:r w:rsidRPr="008C6620">
        <w:rPr>
          <w:rFonts w:ascii="Times New Roman" w:eastAsia="Times New Roman" w:hAnsi="Times New Roman" w:cs="Times New Roman"/>
          <w:i/>
          <w:iCs/>
          <w:kern w:val="0"/>
          <w:sz w:val="28"/>
          <w:szCs w:val="28"/>
          <w:lang w:eastAsia="en-GB"/>
          <w14:ligatures w14:val="none"/>
        </w:rPr>
        <w:t xml:space="preserve">Police Psychology </w:t>
      </w:r>
      <w:r w:rsidRPr="008C6620">
        <w:rPr>
          <w:rFonts w:ascii="Times New Roman" w:eastAsia="Times New Roman" w:hAnsi="Times New Roman" w:cs="Times New Roman"/>
          <w:kern w:val="0"/>
          <w:sz w:val="28"/>
          <w:szCs w:val="28"/>
          <w:lang w:eastAsia="en-GB"/>
          <w14:ligatures w14:val="none"/>
        </w:rPr>
        <w:t>Academic Press pp 63-86 https://doi.org/10.1016/B978-0-12-816544-7.00004-8.</w:t>
      </w:r>
    </w:p>
    <w:p w14:paraId="7EE7EA25" w14:textId="77777777" w:rsidR="00DB79F9"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p>
    <w:p w14:paraId="220E8D59" w14:textId="77777777" w:rsidR="00DB79F9" w:rsidRPr="008C6620"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Tyler-</w:t>
      </w:r>
      <w:proofErr w:type="gramStart"/>
      <w:r w:rsidRPr="008C6620">
        <w:rPr>
          <w:rFonts w:ascii="Times New Roman" w:eastAsia="Times New Roman" w:hAnsi="Times New Roman" w:cs="Times New Roman"/>
          <w:kern w:val="0"/>
          <w:sz w:val="28"/>
          <w:szCs w:val="28"/>
          <w:lang w:eastAsia="en-GB"/>
          <w14:ligatures w14:val="none"/>
        </w:rPr>
        <w:t>Todd ,</w:t>
      </w:r>
      <w:proofErr w:type="gramEnd"/>
      <w:r w:rsidRPr="008C6620">
        <w:rPr>
          <w:rFonts w:ascii="Times New Roman" w:eastAsia="Times New Roman" w:hAnsi="Times New Roman" w:cs="Times New Roman"/>
          <w:kern w:val="0"/>
          <w:sz w:val="28"/>
          <w:szCs w:val="28"/>
          <w:lang w:eastAsia="en-GB"/>
          <w14:ligatures w14:val="none"/>
        </w:rPr>
        <w:t xml:space="preserve"> J. and Dawson, J. (2023). </w:t>
      </w:r>
      <w:r w:rsidRPr="008C6620">
        <w:rPr>
          <w:rFonts w:ascii="Times New Roman" w:eastAsia="Times New Roman" w:hAnsi="Times New Roman" w:cs="Times New Roman"/>
          <w:i/>
          <w:iCs/>
          <w:kern w:val="0"/>
          <w:sz w:val="28"/>
          <w:szCs w:val="28"/>
          <w:lang w:eastAsia="en-GB"/>
          <w14:ligatures w14:val="none"/>
        </w:rPr>
        <w:t xml:space="preserve">Human trafficking and </w:t>
      </w:r>
      <w:proofErr w:type="gramStart"/>
      <w:r w:rsidRPr="008C6620">
        <w:rPr>
          <w:rFonts w:ascii="Times New Roman" w:eastAsia="Times New Roman" w:hAnsi="Times New Roman" w:cs="Times New Roman"/>
          <w:i/>
          <w:iCs/>
          <w:kern w:val="0"/>
          <w:sz w:val="28"/>
          <w:szCs w:val="28"/>
          <w:lang w:eastAsia="en-GB"/>
          <w14:ligatures w14:val="none"/>
        </w:rPr>
        <w:t>modern day</w:t>
      </w:r>
      <w:proofErr w:type="gramEnd"/>
      <w:r w:rsidRPr="008C6620">
        <w:rPr>
          <w:rFonts w:ascii="Times New Roman" w:eastAsia="Times New Roman" w:hAnsi="Times New Roman" w:cs="Times New Roman"/>
          <w:i/>
          <w:iCs/>
          <w:kern w:val="0"/>
          <w:sz w:val="28"/>
          <w:szCs w:val="28"/>
          <w:lang w:eastAsia="en-GB"/>
          <w14:ligatures w14:val="none"/>
        </w:rPr>
        <w:t xml:space="preserve"> slavery</w:t>
      </w:r>
      <w:r w:rsidRPr="008C6620">
        <w:rPr>
          <w:rFonts w:ascii="Times New Roman" w:eastAsia="Times New Roman" w:hAnsi="Times New Roman" w:cs="Times New Roman"/>
          <w:kern w:val="0"/>
          <w:sz w:val="28"/>
          <w:szCs w:val="28"/>
          <w:lang w:eastAsia="en-GB"/>
          <w14:ligatures w14:val="none"/>
        </w:rPr>
        <w:t>. House of Commons Library. Available at: https://commonslibrary.parliament.uk/research-briefings/cdp-2023-0062/ (Accessed 30 Sep. 2024).</w:t>
      </w:r>
    </w:p>
    <w:p w14:paraId="23514535" w14:textId="77777777" w:rsidR="00DB79F9"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p>
    <w:p w14:paraId="7FD8CCBB" w14:textId="77777777" w:rsidR="00DB79F9" w:rsidRPr="008C6620"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 xml:space="preserve">United Nations Office on Drugs and Crime (UNODC). (2021). </w:t>
      </w:r>
      <w:r w:rsidRPr="008C6620">
        <w:rPr>
          <w:rFonts w:ascii="Times New Roman" w:eastAsia="Times New Roman" w:hAnsi="Times New Roman" w:cs="Times New Roman"/>
          <w:i/>
          <w:iCs/>
          <w:kern w:val="0"/>
          <w:sz w:val="28"/>
          <w:szCs w:val="28"/>
          <w:lang w:eastAsia="en-GB"/>
          <w14:ligatures w14:val="none"/>
        </w:rPr>
        <w:t>World drug report 2021</w:t>
      </w:r>
      <w:r w:rsidRPr="008C6620">
        <w:rPr>
          <w:rFonts w:ascii="Times New Roman" w:eastAsia="Times New Roman" w:hAnsi="Times New Roman" w:cs="Times New Roman"/>
          <w:kern w:val="0"/>
          <w:sz w:val="28"/>
          <w:szCs w:val="28"/>
          <w:lang w:eastAsia="en-GB"/>
          <w14:ligatures w14:val="none"/>
        </w:rPr>
        <w:t>. UNODC. Available at</w:t>
      </w:r>
      <w:r w:rsidRPr="008C6620">
        <w:t xml:space="preserve"> </w:t>
      </w:r>
      <w:hyperlink r:id="rId33" w:anchor=":~:text=Consisting%20of%20five%20separate%20booklets,%20the%20World%20Drug" w:history="1">
        <w:r w:rsidRPr="008C6620">
          <w:rPr>
            <w:rStyle w:val="Hyperlink"/>
            <w:rFonts w:ascii="Times New Roman" w:eastAsia="Times New Roman" w:hAnsi="Times New Roman" w:cs="Times New Roman"/>
            <w:color w:val="auto"/>
            <w:kern w:val="0"/>
            <w:sz w:val="28"/>
            <w:szCs w:val="28"/>
            <w:lang w:eastAsia="en-GB"/>
            <w14:ligatures w14:val="none"/>
          </w:rPr>
          <w:t>https://www.unodc.org/unodc/data-and-analysis/wdr2021.html#:~:text=Consisting%20of%20five%20separate%20booklets,%20the%20World%20Drug</w:t>
        </w:r>
      </w:hyperlink>
      <w:r w:rsidRPr="008C6620">
        <w:rPr>
          <w:rFonts w:ascii="Times New Roman" w:eastAsia="Times New Roman" w:hAnsi="Times New Roman" w:cs="Times New Roman"/>
          <w:kern w:val="0"/>
          <w:sz w:val="28"/>
          <w:szCs w:val="28"/>
          <w:lang w:eastAsia="en-GB"/>
          <w14:ligatures w14:val="none"/>
        </w:rPr>
        <w:t xml:space="preserve"> (Accessed 3 Oct 2024)</w:t>
      </w:r>
    </w:p>
    <w:p w14:paraId="3B3310E7" w14:textId="77777777" w:rsidR="00DB79F9" w:rsidRDefault="00DB79F9" w:rsidP="00DB79F9">
      <w:pPr>
        <w:rPr>
          <w:rFonts w:ascii="Times New Roman" w:hAnsi="Times New Roman" w:cs="Times New Roman"/>
          <w:sz w:val="28"/>
          <w:szCs w:val="28"/>
        </w:rPr>
      </w:pPr>
    </w:p>
    <w:p w14:paraId="311C4835" w14:textId="447CC4E6" w:rsidR="00DB79F9" w:rsidRPr="008C6620" w:rsidRDefault="00DB79F9" w:rsidP="00DB79F9">
      <w:pPr>
        <w:rPr>
          <w:rFonts w:ascii="Times New Roman" w:eastAsia="Times New Roman" w:hAnsi="Times New Roman" w:cs="Times New Roman"/>
          <w:kern w:val="0"/>
          <w:sz w:val="28"/>
          <w:szCs w:val="28"/>
          <w:lang w:eastAsia="en-GB"/>
          <w14:ligatures w14:val="none"/>
        </w:rPr>
      </w:pPr>
      <w:r w:rsidRPr="008C6620">
        <w:rPr>
          <w:rFonts w:ascii="Times New Roman" w:hAnsi="Times New Roman" w:cs="Times New Roman"/>
          <w:sz w:val="28"/>
          <w:szCs w:val="28"/>
        </w:rPr>
        <w:t xml:space="preserve">United Nations Office on Drugs and Crime (UNODC). (2023). </w:t>
      </w:r>
      <w:r w:rsidRPr="008C6620">
        <w:rPr>
          <w:rFonts w:ascii="Times New Roman" w:hAnsi="Times New Roman" w:cs="Times New Roman"/>
          <w:i/>
          <w:iCs/>
          <w:sz w:val="28"/>
          <w:szCs w:val="28"/>
        </w:rPr>
        <w:t>Global Report on Organi</w:t>
      </w:r>
      <w:r w:rsidR="009D5F30">
        <w:rPr>
          <w:rFonts w:ascii="Times New Roman" w:hAnsi="Times New Roman" w:cs="Times New Roman"/>
          <w:i/>
          <w:iCs/>
          <w:sz w:val="28"/>
          <w:szCs w:val="28"/>
        </w:rPr>
        <w:t>s</w:t>
      </w:r>
      <w:r w:rsidRPr="008C6620">
        <w:rPr>
          <w:rFonts w:ascii="Times New Roman" w:hAnsi="Times New Roman" w:cs="Times New Roman"/>
          <w:i/>
          <w:iCs/>
          <w:sz w:val="28"/>
          <w:szCs w:val="28"/>
        </w:rPr>
        <w:t>ed Crime</w:t>
      </w:r>
      <w:r w:rsidRPr="008C6620">
        <w:rPr>
          <w:rFonts w:ascii="Times New Roman" w:hAnsi="Times New Roman" w:cs="Times New Roman"/>
          <w:sz w:val="28"/>
          <w:szCs w:val="28"/>
        </w:rPr>
        <w:t>. United Nations Office on Drugs and Crime.</w:t>
      </w:r>
      <w:r w:rsidRPr="008C6620">
        <w:t xml:space="preserve"> </w:t>
      </w:r>
      <w:hyperlink r:id="rId34" w:anchor=":~:text=For%20the%20first%20time%20since%20its%20conception,%20this" w:history="1">
        <w:r w:rsidRPr="008C6620">
          <w:rPr>
            <w:rStyle w:val="Hyperlink"/>
            <w:rFonts w:ascii="Times New Roman" w:hAnsi="Times New Roman" w:cs="Times New Roman"/>
            <w:color w:val="auto"/>
            <w:sz w:val="28"/>
            <w:szCs w:val="28"/>
          </w:rPr>
          <w:t>https://www.unodc.org/unodc/en/data-and-analysis/world-drug-report-2023.html#:~:text=For%20the%20first%20time%20since%20its%20conception,%20this</w:t>
        </w:r>
      </w:hyperlink>
      <w:r w:rsidRPr="008C6620">
        <w:rPr>
          <w:rFonts w:ascii="Times New Roman" w:hAnsi="Times New Roman" w:cs="Times New Roman"/>
          <w:sz w:val="28"/>
          <w:szCs w:val="28"/>
        </w:rPr>
        <w:t xml:space="preserve"> (Accessed 3 Oct 2024)</w:t>
      </w:r>
      <w:r w:rsidRPr="008C6620">
        <w:t xml:space="preserve"> </w:t>
      </w:r>
    </w:p>
    <w:p w14:paraId="250AEE60" w14:textId="77777777" w:rsidR="00DB79F9" w:rsidRDefault="00DB79F9" w:rsidP="00DB79F9">
      <w:pPr>
        <w:shd w:val="clear" w:color="auto" w:fill="FFFFFF"/>
        <w:spacing w:after="0" w:line="240" w:lineRule="auto"/>
        <w:rPr>
          <w:rFonts w:ascii="Times New Roman" w:eastAsia="Times New Roman" w:hAnsi="Times New Roman" w:cs="Times New Roman"/>
          <w:kern w:val="0"/>
          <w:sz w:val="28"/>
          <w:szCs w:val="28"/>
          <w:lang w:eastAsia="en-GB"/>
          <w14:ligatures w14:val="none"/>
        </w:rPr>
      </w:pPr>
    </w:p>
    <w:p w14:paraId="2F67998A" w14:textId="77777777" w:rsidR="00DB79F9" w:rsidRDefault="00DB79F9" w:rsidP="00DB79F9">
      <w:pPr>
        <w:shd w:val="clear" w:color="auto" w:fill="FFFFFF"/>
        <w:spacing w:after="0" w:line="240" w:lineRule="auto"/>
        <w:rPr>
          <w:rFonts w:ascii="Times New Roman" w:eastAsia="Times New Roman" w:hAnsi="Times New Roman" w:cs="Times New Roman"/>
          <w:kern w:val="0"/>
          <w:sz w:val="28"/>
          <w:szCs w:val="28"/>
          <w:lang w:eastAsia="en-GB"/>
          <w14:ligatures w14:val="none"/>
        </w:rPr>
      </w:pPr>
    </w:p>
    <w:p w14:paraId="347A139B" w14:textId="77777777" w:rsidR="00DB79F9" w:rsidRPr="008C6620" w:rsidRDefault="00DB79F9" w:rsidP="00DB79F9">
      <w:pPr>
        <w:shd w:val="clear" w:color="auto" w:fill="FFFFFF"/>
        <w:spacing w:after="0" w:line="240" w:lineRule="auto"/>
        <w:rPr>
          <w:rFonts w:ascii="Times New Roman" w:eastAsia="Times New Roman" w:hAnsi="Times New Roman" w:cs="Times New Roman"/>
          <w:kern w:val="0"/>
          <w:sz w:val="28"/>
          <w:szCs w:val="28"/>
          <w:lang w:eastAsia="en-GB"/>
          <w14:ligatures w14:val="none"/>
        </w:rPr>
      </w:pPr>
      <w:r w:rsidRPr="008C6620">
        <w:rPr>
          <w:rFonts w:ascii="Times New Roman" w:eastAsia="Times New Roman" w:hAnsi="Times New Roman" w:cs="Times New Roman"/>
          <w:kern w:val="0"/>
          <w:sz w:val="28"/>
          <w:szCs w:val="28"/>
          <w:lang w:eastAsia="en-GB"/>
          <w14:ligatures w14:val="none"/>
        </w:rPr>
        <w:t>Violanti, J. M, et al. (2015). ‘Correlates of hopelessness in the high suicide risk police occupation.’ </w:t>
      </w:r>
      <w:r w:rsidRPr="008C6620">
        <w:rPr>
          <w:rFonts w:ascii="Times New Roman" w:eastAsia="Times New Roman" w:hAnsi="Times New Roman" w:cs="Times New Roman"/>
          <w:i/>
          <w:iCs/>
          <w:kern w:val="0"/>
          <w:sz w:val="28"/>
          <w:szCs w:val="28"/>
          <w:lang w:eastAsia="en-GB"/>
          <w14:ligatures w14:val="none"/>
        </w:rPr>
        <w:t>Police Practice and Research</w:t>
      </w:r>
      <w:r w:rsidRPr="008C6620">
        <w:rPr>
          <w:rFonts w:ascii="Times New Roman" w:eastAsia="Times New Roman" w:hAnsi="Times New Roman" w:cs="Times New Roman"/>
          <w:kern w:val="0"/>
          <w:sz w:val="28"/>
          <w:szCs w:val="28"/>
          <w:lang w:eastAsia="en-GB"/>
          <w14:ligatures w14:val="none"/>
        </w:rPr>
        <w:t>, vol 17 no 5, pp 408–419. https://doi.org/10.1080/15614263.2015.1015125</w:t>
      </w:r>
    </w:p>
    <w:p w14:paraId="4A4EFE4B" w14:textId="77777777" w:rsidR="00DB79F9" w:rsidRPr="008C6620" w:rsidRDefault="00DB79F9" w:rsidP="00DB79F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proofErr w:type="spellStart"/>
      <w:r w:rsidRPr="008C6620">
        <w:rPr>
          <w:rFonts w:ascii="Times New Roman" w:eastAsia="Times New Roman" w:hAnsi="Times New Roman" w:cs="Times New Roman"/>
          <w:kern w:val="0"/>
          <w:sz w:val="28"/>
          <w:szCs w:val="28"/>
          <w:lang w:eastAsia="en-GB"/>
          <w14:ligatures w14:val="none"/>
        </w:rPr>
        <w:lastRenderedPageBreak/>
        <w:t>Wojslawowicz</w:t>
      </w:r>
      <w:proofErr w:type="spellEnd"/>
      <w:r w:rsidRPr="008C6620">
        <w:rPr>
          <w:rFonts w:ascii="Times New Roman" w:eastAsia="Times New Roman" w:hAnsi="Times New Roman" w:cs="Times New Roman"/>
          <w:kern w:val="0"/>
          <w:sz w:val="28"/>
          <w:szCs w:val="28"/>
          <w:lang w:eastAsia="en-GB"/>
          <w14:ligatures w14:val="none"/>
        </w:rPr>
        <w:t>, A, et al. (2024), ‘I really felt wanted’: Police recruitment strategies within a competitive labour market,’ </w:t>
      </w:r>
      <w:r w:rsidRPr="008C6620">
        <w:rPr>
          <w:rFonts w:ascii="Times New Roman" w:eastAsia="Times New Roman" w:hAnsi="Times New Roman" w:cs="Times New Roman"/>
          <w:i/>
          <w:iCs/>
          <w:kern w:val="0"/>
          <w:sz w:val="28"/>
          <w:szCs w:val="28"/>
          <w:lang w:eastAsia="en-GB"/>
          <w14:ligatures w14:val="none"/>
        </w:rPr>
        <w:t>Policing: A Journal of Policy and Practice</w:t>
      </w:r>
      <w:r w:rsidRPr="008C6620">
        <w:rPr>
          <w:rFonts w:ascii="Times New Roman" w:eastAsia="Times New Roman" w:hAnsi="Times New Roman" w:cs="Times New Roman"/>
          <w:kern w:val="0"/>
          <w:sz w:val="28"/>
          <w:szCs w:val="28"/>
          <w:lang w:eastAsia="en-GB"/>
          <w14:ligatures w14:val="none"/>
        </w:rPr>
        <w:t xml:space="preserve">, vol 18 </w:t>
      </w:r>
      <w:hyperlink r:id="rId35" w:history="1">
        <w:r w:rsidRPr="008C6620">
          <w:rPr>
            <w:rStyle w:val="Hyperlink"/>
            <w:rFonts w:ascii="Times New Roman" w:eastAsia="Times New Roman" w:hAnsi="Times New Roman" w:cs="Times New Roman"/>
            <w:color w:val="auto"/>
            <w:kern w:val="0"/>
            <w:sz w:val="28"/>
            <w:szCs w:val="28"/>
            <w:lang w:eastAsia="en-GB"/>
            <w14:ligatures w14:val="none"/>
          </w:rPr>
          <w:t>https://doi.org/10.1093/police/paae003</w:t>
        </w:r>
      </w:hyperlink>
    </w:p>
    <w:p w14:paraId="537E6D0B" w14:textId="77777777" w:rsidR="00DB79F9" w:rsidRDefault="00DB79F9" w:rsidP="00DB79F9">
      <w:pPr>
        <w:rPr>
          <w:rFonts w:ascii="Times New Roman" w:hAnsi="Times New Roman" w:cs="Times New Roman"/>
          <w:sz w:val="28"/>
          <w:szCs w:val="28"/>
        </w:rPr>
      </w:pPr>
    </w:p>
    <w:p w14:paraId="342A2B1E" w14:textId="77777777" w:rsidR="00DB79F9" w:rsidRPr="008C6620" w:rsidRDefault="00DB79F9" w:rsidP="00DB79F9">
      <w:pPr>
        <w:rPr>
          <w:rFonts w:ascii="Times New Roman" w:hAnsi="Times New Roman" w:cs="Times New Roman"/>
          <w:sz w:val="28"/>
          <w:szCs w:val="28"/>
        </w:rPr>
      </w:pPr>
      <w:r w:rsidRPr="008C6620">
        <w:rPr>
          <w:rFonts w:ascii="Times New Roman" w:hAnsi="Times New Roman" w:cs="Times New Roman"/>
          <w:sz w:val="28"/>
          <w:szCs w:val="28"/>
        </w:rPr>
        <w:t xml:space="preserve">Youth Endowment Fund (2022) Children, violence and vulnerability 2022 A Youth Endowment Fund report into young people’s experiences of violence 2 Contents. (n.d.). Available at: </w:t>
      </w:r>
      <w:hyperlink r:id="rId36" w:history="1">
        <w:r w:rsidRPr="008C6620">
          <w:rPr>
            <w:rStyle w:val="Hyperlink"/>
            <w:rFonts w:ascii="Times New Roman" w:hAnsi="Times New Roman" w:cs="Times New Roman"/>
            <w:color w:val="auto"/>
            <w:sz w:val="28"/>
            <w:szCs w:val="28"/>
            <w:u w:val="none"/>
          </w:rPr>
          <w:t>https://youthendowmentfund.org.uk/wp-content/uploads/2022/10/YEF-Children-violence-and-vulnerability-2022.pdf</w:t>
        </w:r>
      </w:hyperlink>
      <w:r w:rsidRPr="008C6620">
        <w:rPr>
          <w:rFonts w:ascii="Times New Roman" w:hAnsi="Times New Roman" w:cs="Times New Roman"/>
          <w:sz w:val="28"/>
          <w:szCs w:val="28"/>
        </w:rPr>
        <w:t>. (Accessed on 4 Oct 2024)</w:t>
      </w:r>
    </w:p>
    <w:p w14:paraId="50C4FBDC" w14:textId="77777777" w:rsidR="00DB79F9" w:rsidRDefault="00DB79F9" w:rsidP="00DB79F9">
      <w:pPr>
        <w:rPr>
          <w:rFonts w:ascii="Times New Roman" w:hAnsi="Times New Roman" w:cs="Times New Roman"/>
          <w:sz w:val="28"/>
          <w:szCs w:val="28"/>
        </w:rPr>
      </w:pPr>
    </w:p>
    <w:p w14:paraId="2FFEF838" w14:textId="77777777" w:rsidR="00DB79F9" w:rsidRPr="008C6620" w:rsidRDefault="00DB79F9" w:rsidP="00DB79F9">
      <w:pPr>
        <w:rPr>
          <w:rFonts w:ascii="Times New Roman" w:hAnsi="Times New Roman" w:cs="Times New Roman"/>
          <w:sz w:val="28"/>
          <w:szCs w:val="28"/>
        </w:rPr>
      </w:pPr>
      <w:r w:rsidRPr="008C6620">
        <w:rPr>
          <w:rFonts w:ascii="Times New Roman" w:hAnsi="Times New Roman" w:cs="Times New Roman"/>
          <w:sz w:val="28"/>
          <w:szCs w:val="28"/>
        </w:rPr>
        <w:t xml:space="preserve">Youth Justice Board (2024) </w:t>
      </w:r>
      <w:r w:rsidRPr="008C6620">
        <w:rPr>
          <w:rFonts w:ascii="Times New Roman" w:hAnsi="Times New Roman" w:cs="Times New Roman"/>
          <w:i/>
          <w:iCs/>
          <w:sz w:val="28"/>
          <w:szCs w:val="28"/>
        </w:rPr>
        <w:t>Youth Justice Statistics: 2022 to 2023 (accessible version)</w:t>
      </w:r>
      <w:r w:rsidRPr="008C6620">
        <w:rPr>
          <w:rFonts w:ascii="Times New Roman" w:hAnsi="Times New Roman" w:cs="Times New Roman"/>
          <w:sz w:val="28"/>
          <w:szCs w:val="28"/>
        </w:rPr>
        <w:t xml:space="preserve">. [online] GOV.UK. Available at: </w:t>
      </w:r>
      <w:hyperlink r:id="rId37" w:anchor="proven-reoffending-by-children" w:history="1">
        <w:r w:rsidRPr="008C6620">
          <w:rPr>
            <w:rStyle w:val="Hyperlink"/>
            <w:rFonts w:ascii="Times New Roman" w:hAnsi="Times New Roman" w:cs="Times New Roman"/>
            <w:color w:val="auto"/>
            <w:sz w:val="28"/>
            <w:szCs w:val="28"/>
          </w:rPr>
          <w:t>https://www.gov.uk/government/statistics/youth-justice-statistics-2022-to-2023/youth-justice-statistics-2022-to-2023-accessible-version#proven-reoffending-by-children</w:t>
        </w:r>
      </w:hyperlink>
      <w:r w:rsidRPr="008C6620">
        <w:rPr>
          <w:rFonts w:ascii="Times New Roman" w:hAnsi="Times New Roman" w:cs="Times New Roman"/>
          <w:sz w:val="28"/>
          <w:szCs w:val="28"/>
        </w:rPr>
        <w:t>. (Accessed 4 Oct 2024)</w:t>
      </w:r>
    </w:p>
    <w:p w14:paraId="68A34C7F" w14:textId="77777777" w:rsidR="00DB79F9" w:rsidRPr="005412E8" w:rsidRDefault="00DB79F9" w:rsidP="001B6682">
      <w:pPr>
        <w:rPr>
          <w:rFonts w:ascii="Times New Roman" w:hAnsi="Times New Roman" w:cs="Times New Roman"/>
          <w:sz w:val="28"/>
          <w:szCs w:val="28"/>
        </w:rPr>
      </w:pPr>
    </w:p>
    <w:sectPr w:rsidR="00DB79F9" w:rsidRPr="005412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FF259AC"/>
    <w:multiLevelType w:val="multilevel"/>
    <w:tmpl w:val="EC146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98894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DB0"/>
    <w:rsid w:val="00005740"/>
    <w:rsid w:val="00017EF5"/>
    <w:rsid w:val="000355D9"/>
    <w:rsid w:val="0003779B"/>
    <w:rsid w:val="00047921"/>
    <w:rsid w:val="00052541"/>
    <w:rsid w:val="00086D3D"/>
    <w:rsid w:val="000A43F9"/>
    <w:rsid w:val="000B2445"/>
    <w:rsid w:val="000B5743"/>
    <w:rsid w:val="000D0CF4"/>
    <w:rsid w:val="000D17BD"/>
    <w:rsid w:val="000D537B"/>
    <w:rsid w:val="000E2557"/>
    <w:rsid w:val="000E7631"/>
    <w:rsid w:val="000F108B"/>
    <w:rsid w:val="000F4D48"/>
    <w:rsid w:val="001012AA"/>
    <w:rsid w:val="00112DBC"/>
    <w:rsid w:val="0012216A"/>
    <w:rsid w:val="00136BBA"/>
    <w:rsid w:val="00156C0F"/>
    <w:rsid w:val="00165FBC"/>
    <w:rsid w:val="00173ED7"/>
    <w:rsid w:val="001A20A2"/>
    <w:rsid w:val="001B6682"/>
    <w:rsid w:val="001C53F3"/>
    <w:rsid w:val="00202081"/>
    <w:rsid w:val="00213588"/>
    <w:rsid w:val="00225B7E"/>
    <w:rsid w:val="00225C59"/>
    <w:rsid w:val="00232FC4"/>
    <w:rsid w:val="00260034"/>
    <w:rsid w:val="002622E0"/>
    <w:rsid w:val="00272F5F"/>
    <w:rsid w:val="00283E29"/>
    <w:rsid w:val="00287436"/>
    <w:rsid w:val="00287835"/>
    <w:rsid w:val="002A2F88"/>
    <w:rsid w:val="002E40D1"/>
    <w:rsid w:val="00305CFD"/>
    <w:rsid w:val="0033617E"/>
    <w:rsid w:val="00340397"/>
    <w:rsid w:val="00341246"/>
    <w:rsid w:val="0035037C"/>
    <w:rsid w:val="00361520"/>
    <w:rsid w:val="003A1D85"/>
    <w:rsid w:val="003A2C84"/>
    <w:rsid w:val="003B0208"/>
    <w:rsid w:val="003C199F"/>
    <w:rsid w:val="003D6C2B"/>
    <w:rsid w:val="003E619E"/>
    <w:rsid w:val="00420806"/>
    <w:rsid w:val="00426190"/>
    <w:rsid w:val="004309AD"/>
    <w:rsid w:val="00434E99"/>
    <w:rsid w:val="00446619"/>
    <w:rsid w:val="00471677"/>
    <w:rsid w:val="004B7DAB"/>
    <w:rsid w:val="004D12AC"/>
    <w:rsid w:val="004E56DB"/>
    <w:rsid w:val="00514CED"/>
    <w:rsid w:val="00522C7B"/>
    <w:rsid w:val="005412E8"/>
    <w:rsid w:val="005445FF"/>
    <w:rsid w:val="00560E46"/>
    <w:rsid w:val="00563073"/>
    <w:rsid w:val="0057095C"/>
    <w:rsid w:val="00570F1B"/>
    <w:rsid w:val="00575D88"/>
    <w:rsid w:val="00596786"/>
    <w:rsid w:val="005A4757"/>
    <w:rsid w:val="005C7E40"/>
    <w:rsid w:val="005F356A"/>
    <w:rsid w:val="00653E39"/>
    <w:rsid w:val="006714EF"/>
    <w:rsid w:val="00684424"/>
    <w:rsid w:val="00696665"/>
    <w:rsid w:val="006A4544"/>
    <w:rsid w:val="006C7872"/>
    <w:rsid w:val="00720E90"/>
    <w:rsid w:val="0072672E"/>
    <w:rsid w:val="007334B3"/>
    <w:rsid w:val="0078257F"/>
    <w:rsid w:val="007A401E"/>
    <w:rsid w:val="007B0265"/>
    <w:rsid w:val="007C48A4"/>
    <w:rsid w:val="007C6380"/>
    <w:rsid w:val="007E4E56"/>
    <w:rsid w:val="008130A1"/>
    <w:rsid w:val="00832867"/>
    <w:rsid w:val="0084073D"/>
    <w:rsid w:val="008561A8"/>
    <w:rsid w:val="008645DB"/>
    <w:rsid w:val="0087316E"/>
    <w:rsid w:val="00881427"/>
    <w:rsid w:val="00882076"/>
    <w:rsid w:val="008821A8"/>
    <w:rsid w:val="00882B7E"/>
    <w:rsid w:val="008953AA"/>
    <w:rsid w:val="008B68CB"/>
    <w:rsid w:val="008C1C21"/>
    <w:rsid w:val="008D6269"/>
    <w:rsid w:val="008E07E6"/>
    <w:rsid w:val="008F337A"/>
    <w:rsid w:val="008F39C0"/>
    <w:rsid w:val="00915D86"/>
    <w:rsid w:val="00947F46"/>
    <w:rsid w:val="00977505"/>
    <w:rsid w:val="00986CDD"/>
    <w:rsid w:val="009879A9"/>
    <w:rsid w:val="00994292"/>
    <w:rsid w:val="009B5ADB"/>
    <w:rsid w:val="009C3BB6"/>
    <w:rsid w:val="009D5F30"/>
    <w:rsid w:val="009D6EA6"/>
    <w:rsid w:val="009E3C32"/>
    <w:rsid w:val="00A22FA1"/>
    <w:rsid w:val="00A61C96"/>
    <w:rsid w:val="00A779B0"/>
    <w:rsid w:val="00AC19AA"/>
    <w:rsid w:val="00AC69B0"/>
    <w:rsid w:val="00AD69D7"/>
    <w:rsid w:val="00AE7009"/>
    <w:rsid w:val="00B23687"/>
    <w:rsid w:val="00B30D20"/>
    <w:rsid w:val="00B31F26"/>
    <w:rsid w:val="00B33C91"/>
    <w:rsid w:val="00B424F2"/>
    <w:rsid w:val="00B46B87"/>
    <w:rsid w:val="00B54611"/>
    <w:rsid w:val="00B610BB"/>
    <w:rsid w:val="00B732E9"/>
    <w:rsid w:val="00B872F9"/>
    <w:rsid w:val="00BD1D5E"/>
    <w:rsid w:val="00BE600A"/>
    <w:rsid w:val="00C05CA6"/>
    <w:rsid w:val="00C163AA"/>
    <w:rsid w:val="00C201D7"/>
    <w:rsid w:val="00C220B0"/>
    <w:rsid w:val="00C33B6B"/>
    <w:rsid w:val="00C51964"/>
    <w:rsid w:val="00C67D10"/>
    <w:rsid w:val="00C76987"/>
    <w:rsid w:val="00C9429F"/>
    <w:rsid w:val="00CB42CB"/>
    <w:rsid w:val="00CB47D0"/>
    <w:rsid w:val="00CC37F6"/>
    <w:rsid w:val="00D072F2"/>
    <w:rsid w:val="00D1524E"/>
    <w:rsid w:val="00D176DD"/>
    <w:rsid w:val="00D27F34"/>
    <w:rsid w:val="00D56C18"/>
    <w:rsid w:val="00D623B7"/>
    <w:rsid w:val="00D76104"/>
    <w:rsid w:val="00DB0407"/>
    <w:rsid w:val="00DB25C9"/>
    <w:rsid w:val="00DB79F9"/>
    <w:rsid w:val="00DB7B43"/>
    <w:rsid w:val="00DB7BDD"/>
    <w:rsid w:val="00DD4668"/>
    <w:rsid w:val="00DE5AED"/>
    <w:rsid w:val="00E11733"/>
    <w:rsid w:val="00E4040E"/>
    <w:rsid w:val="00E473A5"/>
    <w:rsid w:val="00E51B50"/>
    <w:rsid w:val="00E53F07"/>
    <w:rsid w:val="00E63927"/>
    <w:rsid w:val="00E935D0"/>
    <w:rsid w:val="00EB2313"/>
    <w:rsid w:val="00EC421B"/>
    <w:rsid w:val="00ED28BA"/>
    <w:rsid w:val="00EF362A"/>
    <w:rsid w:val="00F05EDA"/>
    <w:rsid w:val="00F13A2F"/>
    <w:rsid w:val="00F16E85"/>
    <w:rsid w:val="00F26174"/>
    <w:rsid w:val="00F31D06"/>
    <w:rsid w:val="00F358BB"/>
    <w:rsid w:val="00F42BC7"/>
    <w:rsid w:val="00F51C47"/>
    <w:rsid w:val="00F65B9E"/>
    <w:rsid w:val="00F73DB0"/>
    <w:rsid w:val="00F80BE7"/>
    <w:rsid w:val="00FA4690"/>
    <w:rsid w:val="00FB73DC"/>
    <w:rsid w:val="00FC56E6"/>
    <w:rsid w:val="00FD7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8DFA0"/>
  <w15:chartTrackingRefBased/>
  <w15:docId w15:val="{5E278024-DFA8-439F-B5C1-46EA66237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3D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3D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3D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3D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3D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3D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3D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3D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3D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D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3D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3D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3D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3D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3D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3D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3D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3DB0"/>
    <w:rPr>
      <w:rFonts w:eastAsiaTheme="majorEastAsia" w:cstheme="majorBidi"/>
      <w:color w:val="272727" w:themeColor="text1" w:themeTint="D8"/>
    </w:rPr>
  </w:style>
  <w:style w:type="paragraph" w:styleId="Title">
    <w:name w:val="Title"/>
    <w:basedOn w:val="Normal"/>
    <w:next w:val="Normal"/>
    <w:link w:val="TitleChar"/>
    <w:uiPriority w:val="10"/>
    <w:qFormat/>
    <w:rsid w:val="00F73D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3D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3D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3D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3DB0"/>
    <w:pPr>
      <w:spacing w:before="160"/>
      <w:jc w:val="center"/>
    </w:pPr>
    <w:rPr>
      <w:i/>
      <w:iCs/>
      <w:color w:val="404040" w:themeColor="text1" w:themeTint="BF"/>
    </w:rPr>
  </w:style>
  <w:style w:type="character" w:customStyle="1" w:styleId="QuoteChar">
    <w:name w:val="Quote Char"/>
    <w:basedOn w:val="DefaultParagraphFont"/>
    <w:link w:val="Quote"/>
    <w:uiPriority w:val="29"/>
    <w:rsid w:val="00F73DB0"/>
    <w:rPr>
      <w:i/>
      <w:iCs/>
      <w:color w:val="404040" w:themeColor="text1" w:themeTint="BF"/>
    </w:rPr>
  </w:style>
  <w:style w:type="paragraph" w:styleId="ListParagraph">
    <w:name w:val="List Paragraph"/>
    <w:basedOn w:val="Normal"/>
    <w:uiPriority w:val="34"/>
    <w:qFormat/>
    <w:rsid w:val="00F73DB0"/>
    <w:pPr>
      <w:ind w:left="720"/>
      <w:contextualSpacing/>
    </w:pPr>
  </w:style>
  <w:style w:type="character" w:styleId="IntenseEmphasis">
    <w:name w:val="Intense Emphasis"/>
    <w:basedOn w:val="DefaultParagraphFont"/>
    <w:uiPriority w:val="21"/>
    <w:qFormat/>
    <w:rsid w:val="00F73DB0"/>
    <w:rPr>
      <w:i/>
      <w:iCs/>
      <w:color w:val="0F4761" w:themeColor="accent1" w:themeShade="BF"/>
    </w:rPr>
  </w:style>
  <w:style w:type="paragraph" w:styleId="IntenseQuote">
    <w:name w:val="Intense Quote"/>
    <w:basedOn w:val="Normal"/>
    <w:next w:val="Normal"/>
    <w:link w:val="IntenseQuoteChar"/>
    <w:uiPriority w:val="30"/>
    <w:qFormat/>
    <w:rsid w:val="00F73D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3DB0"/>
    <w:rPr>
      <w:i/>
      <w:iCs/>
      <w:color w:val="0F4761" w:themeColor="accent1" w:themeShade="BF"/>
    </w:rPr>
  </w:style>
  <w:style w:type="character" w:styleId="IntenseReference">
    <w:name w:val="Intense Reference"/>
    <w:basedOn w:val="DefaultParagraphFont"/>
    <w:uiPriority w:val="32"/>
    <w:qFormat/>
    <w:rsid w:val="00F73DB0"/>
    <w:rPr>
      <w:b/>
      <w:bCs/>
      <w:smallCaps/>
      <w:color w:val="0F4761" w:themeColor="accent1" w:themeShade="BF"/>
      <w:spacing w:val="5"/>
    </w:rPr>
  </w:style>
  <w:style w:type="character" w:styleId="Hyperlink">
    <w:name w:val="Hyperlink"/>
    <w:basedOn w:val="DefaultParagraphFont"/>
    <w:uiPriority w:val="99"/>
    <w:unhideWhenUsed/>
    <w:rsid w:val="00F73DB0"/>
    <w:rPr>
      <w:color w:val="0000FF"/>
      <w:u w:val="single"/>
    </w:rPr>
  </w:style>
  <w:style w:type="paragraph" w:styleId="NormalWeb">
    <w:name w:val="Normal (Web)"/>
    <w:basedOn w:val="Normal"/>
    <w:uiPriority w:val="99"/>
    <w:unhideWhenUsed/>
    <w:rsid w:val="008F337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BE600A"/>
    <w:rPr>
      <w:color w:val="605E5C"/>
      <w:shd w:val="clear" w:color="auto" w:fill="E1DFDD"/>
    </w:rPr>
  </w:style>
  <w:style w:type="character" w:styleId="FollowedHyperlink">
    <w:name w:val="FollowedHyperlink"/>
    <w:basedOn w:val="DefaultParagraphFont"/>
    <w:uiPriority w:val="99"/>
    <w:semiHidden/>
    <w:unhideWhenUsed/>
    <w:rsid w:val="00DB79F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641106">
      <w:bodyDiv w:val="1"/>
      <w:marLeft w:val="0"/>
      <w:marRight w:val="0"/>
      <w:marTop w:val="0"/>
      <w:marBottom w:val="0"/>
      <w:divBdr>
        <w:top w:val="none" w:sz="0" w:space="0" w:color="auto"/>
        <w:left w:val="none" w:sz="0" w:space="0" w:color="auto"/>
        <w:bottom w:val="none" w:sz="0" w:space="0" w:color="auto"/>
        <w:right w:val="none" w:sz="0" w:space="0" w:color="auto"/>
      </w:divBdr>
      <w:divsChild>
        <w:div w:id="773863826">
          <w:marLeft w:val="0"/>
          <w:marRight w:val="0"/>
          <w:marTop w:val="0"/>
          <w:marBottom w:val="0"/>
          <w:divBdr>
            <w:top w:val="none" w:sz="0" w:space="0" w:color="auto"/>
            <w:left w:val="none" w:sz="0" w:space="0" w:color="auto"/>
            <w:bottom w:val="none" w:sz="0" w:space="0" w:color="auto"/>
            <w:right w:val="none" w:sz="0" w:space="0" w:color="auto"/>
          </w:divBdr>
        </w:div>
        <w:div w:id="867061631">
          <w:marLeft w:val="0"/>
          <w:marRight w:val="0"/>
          <w:marTop w:val="0"/>
          <w:marBottom w:val="0"/>
          <w:divBdr>
            <w:top w:val="none" w:sz="0" w:space="0" w:color="auto"/>
            <w:left w:val="none" w:sz="0" w:space="0" w:color="auto"/>
            <w:bottom w:val="none" w:sz="0" w:space="0" w:color="auto"/>
            <w:right w:val="none" w:sz="0" w:space="0" w:color="auto"/>
          </w:divBdr>
        </w:div>
        <w:div w:id="1830554008">
          <w:marLeft w:val="0"/>
          <w:marRight w:val="0"/>
          <w:marTop w:val="0"/>
          <w:marBottom w:val="0"/>
          <w:divBdr>
            <w:top w:val="none" w:sz="0" w:space="0" w:color="auto"/>
            <w:left w:val="none" w:sz="0" w:space="0" w:color="auto"/>
            <w:bottom w:val="none" w:sz="0" w:space="0" w:color="auto"/>
            <w:right w:val="none" w:sz="0" w:space="0" w:color="auto"/>
          </w:divBdr>
        </w:div>
      </w:divsChild>
    </w:div>
    <w:div w:id="122311735">
      <w:bodyDiv w:val="1"/>
      <w:marLeft w:val="0"/>
      <w:marRight w:val="0"/>
      <w:marTop w:val="0"/>
      <w:marBottom w:val="0"/>
      <w:divBdr>
        <w:top w:val="none" w:sz="0" w:space="0" w:color="auto"/>
        <w:left w:val="none" w:sz="0" w:space="0" w:color="auto"/>
        <w:bottom w:val="none" w:sz="0" w:space="0" w:color="auto"/>
        <w:right w:val="none" w:sz="0" w:space="0" w:color="auto"/>
      </w:divBdr>
    </w:div>
    <w:div w:id="202327910">
      <w:bodyDiv w:val="1"/>
      <w:marLeft w:val="0"/>
      <w:marRight w:val="0"/>
      <w:marTop w:val="0"/>
      <w:marBottom w:val="0"/>
      <w:divBdr>
        <w:top w:val="none" w:sz="0" w:space="0" w:color="auto"/>
        <w:left w:val="none" w:sz="0" w:space="0" w:color="auto"/>
        <w:bottom w:val="none" w:sz="0" w:space="0" w:color="auto"/>
        <w:right w:val="none" w:sz="0" w:space="0" w:color="auto"/>
      </w:divBdr>
    </w:div>
    <w:div w:id="206450152">
      <w:bodyDiv w:val="1"/>
      <w:marLeft w:val="0"/>
      <w:marRight w:val="0"/>
      <w:marTop w:val="0"/>
      <w:marBottom w:val="0"/>
      <w:divBdr>
        <w:top w:val="none" w:sz="0" w:space="0" w:color="auto"/>
        <w:left w:val="none" w:sz="0" w:space="0" w:color="auto"/>
        <w:bottom w:val="none" w:sz="0" w:space="0" w:color="auto"/>
        <w:right w:val="none" w:sz="0" w:space="0" w:color="auto"/>
      </w:divBdr>
    </w:div>
    <w:div w:id="214394278">
      <w:bodyDiv w:val="1"/>
      <w:marLeft w:val="0"/>
      <w:marRight w:val="0"/>
      <w:marTop w:val="0"/>
      <w:marBottom w:val="0"/>
      <w:divBdr>
        <w:top w:val="none" w:sz="0" w:space="0" w:color="auto"/>
        <w:left w:val="none" w:sz="0" w:space="0" w:color="auto"/>
        <w:bottom w:val="none" w:sz="0" w:space="0" w:color="auto"/>
        <w:right w:val="none" w:sz="0" w:space="0" w:color="auto"/>
      </w:divBdr>
    </w:div>
    <w:div w:id="229269513">
      <w:bodyDiv w:val="1"/>
      <w:marLeft w:val="0"/>
      <w:marRight w:val="0"/>
      <w:marTop w:val="0"/>
      <w:marBottom w:val="0"/>
      <w:divBdr>
        <w:top w:val="none" w:sz="0" w:space="0" w:color="auto"/>
        <w:left w:val="none" w:sz="0" w:space="0" w:color="auto"/>
        <w:bottom w:val="none" w:sz="0" w:space="0" w:color="auto"/>
        <w:right w:val="none" w:sz="0" w:space="0" w:color="auto"/>
      </w:divBdr>
    </w:div>
    <w:div w:id="233395855">
      <w:bodyDiv w:val="1"/>
      <w:marLeft w:val="0"/>
      <w:marRight w:val="0"/>
      <w:marTop w:val="0"/>
      <w:marBottom w:val="0"/>
      <w:divBdr>
        <w:top w:val="none" w:sz="0" w:space="0" w:color="auto"/>
        <w:left w:val="none" w:sz="0" w:space="0" w:color="auto"/>
        <w:bottom w:val="none" w:sz="0" w:space="0" w:color="auto"/>
        <w:right w:val="none" w:sz="0" w:space="0" w:color="auto"/>
      </w:divBdr>
    </w:div>
    <w:div w:id="246697335">
      <w:bodyDiv w:val="1"/>
      <w:marLeft w:val="0"/>
      <w:marRight w:val="0"/>
      <w:marTop w:val="0"/>
      <w:marBottom w:val="0"/>
      <w:divBdr>
        <w:top w:val="none" w:sz="0" w:space="0" w:color="auto"/>
        <w:left w:val="none" w:sz="0" w:space="0" w:color="auto"/>
        <w:bottom w:val="none" w:sz="0" w:space="0" w:color="auto"/>
        <w:right w:val="none" w:sz="0" w:space="0" w:color="auto"/>
      </w:divBdr>
    </w:div>
    <w:div w:id="346761149">
      <w:bodyDiv w:val="1"/>
      <w:marLeft w:val="0"/>
      <w:marRight w:val="0"/>
      <w:marTop w:val="0"/>
      <w:marBottom w:val="0"/>
      <w:divBdr>
        <w:top w:val="none" w:sz="0" w:space="0" w:color="auto"/>
        <w:left w:val="none" w:sz="0" w:space="0" w:color="auto"/>
        <w:bottom w:val="none" w:sz="0" w:space="0" w:color="auto"/>
        <w:right w:val="none" w:sz="0" w:space="0" w:color="auto"/>
      </w:divBdr>
    </w:div>
    <w:div w:id="448164454">
      <w:bodyDiv w:val="1"/>
      <w:marLeft w:val="0"/>
      <w:marRight w:val="0"/>
      <w:marTop w:val="0"/>
      <w:marBottom w:val="0"/>
      <w:divBdr>
        <w:top w:val="none" w:sz="0" w:space="0" w:color="auto"/>
        <w:left w:val="none" w:sz="0" w:space="0" w:color="auto"/>
        <w:bottom w:val="none" w:sz="0" w:space="0" w:color="auto"/>
        <w:right w:val="none" w:sz="0" w:space="0" w:color="auto"/>
      </w:divBdr>
    </w:div>
    <w:div w:id="546992330">
      <w:bodyDiv w:val="1"/>
      <w:marLeft w:val="0"/>
      <w:marRight w:val="0"/>
      <w:marTop w:val="0"/>
      <w:marBottom w:val="0"/>
      <w:divBdr>
        <w:top w:val="none" w:sz="0" w:space="0" w:color="auto"/>
        <w:left w:val="none" w:sz="0" w:space="0" w:color="auto"/>
        <w:bottom w:val="none" w:sz="0" w:space="0" w:color="auto"/>
        <w:right w:val="none" w:sz="0" w:space="0" w:color="auto"/>
      </w:divBdr>
      <w:divsChild>
        <w:div w:id="438453995">
          <w:marLeft w:val="0"/>
          <w:marRight w:val="0"/>
          <w:marTop w:val="0"/>
          <w:marBottom w:val="0"/>
          <w:divBdr>
            <w:top w:val="none" w:sz="0" w:space="0" w:color="auto"/>
            <w:left w:val="none" w:sz="0" w:space="0" w:color="auto"/>
            <w:bottom w:val="none" w:sz="0" w:space="0" w:color="auto"/>
            <w:right w:val="none" w:sz="0" w:space="0" w:color="auto"/>
          </w:divBdr>
        </w:div>
        <w:div w:id="1164004430">
          <w:marLeft w:val="0"/>
          <w:marRight w:val="0"/>
          <w:marTop w:val="0"/>
          <w:marBottom w:val="0"/>
          <w:divBdr>
            <w:top w:val="none" w:sz="0" w:space="0" w:color="auto"/>
            <w:left w:val="none" w:sz="0" w:space="0" w:color="auto"/>
            <w:bottom w:val="none" w:sz="0" w:space="0" w:color="auto"/>
            <w:right w:val="none" w:sz="0" w:space="0" w:color="auto"/>
          </w:divBdr>
        </w:div>
        <w:div w:id="1840197973">
          <w:marLeft w:val="0"/>
          <w:marRight w:val="0"/>
          <w:marTop w:val="0"/>
          <w:marBottom w:val="0"/>
          <w:divBdr>
            <w:top w:val="none" w:sz="0" w:space="0" w:color="auto"/>
            <w:left w:val="none" w:sz="0" w:space="0" w:color="auto"/>
            <w:bottom w:val="none" w:sz="0" w:space="0" w:color="auto"/>
            <w:right w:val="none" w:sz="0" w:space="0" w:color="auto"/>
          </w:divBdr>
        </w:div>
      </w:divsChild>
    </w:div>
    <w:div w:id="576671494">
      <w:bodyDiv w:val="1"/>
      <w:marLeft w:val="0"/>
      <w:marRight w:val="0"/>
      <w:marTop w:val="0"/>
      <w:marBottom w:val="0"/>
      <w:divBdr>
        <w:top w:val="none" w:sz="0" w:space="0" w:color="auto"/>
        <w:left w:val="none" w:sz="0" w:space="0" w:color="auto"/>
        <w:bottom w:val="none" w:sz="0" w:space="0" w:color="auto"/>
        <w:right w:val="none" w:sz="0" w:space="0" w:color="auto"/>
      </w:divBdr>
    </w:div>
    <w:div w:id="589855613">
      <w:bodyDiv w:val="1"/>
      <w:marLeft w:val="0"/>
      <w:marRight w:val="0"/>
      <w:marTop w:val="0"/>
      <w:marBottom w:val="0"/>
      <w:divBdr>
        <w:top w:val="none" w:sz="0" w:space="0" w:color="auto"/>
        <w:left w:val="none" w:sz="0" w:space="0" w:color="auto"/>
        <w:bottom w:val="none" w:sz="0" w:space="0" w:color="auto"/>
        <w:right w:val="none" w:sz="0" w:space="0" w:color="auto"/>
      </w:divBdr>
    </w:div>
    <w:div w:id="613752077">
      <w:bodyDiv w:val="1"/>
      <w:marLeft w:val="0"/>
      <w:marRight w:val="0"/>
      <w:marTop w:val="0"/>
      <w:marBottom w:val="0"/>
      <w:divBdr>
        <w:top w:val="none" w:sz="0" w:space="0" w:color="auto"/>
        <w:left w:val="none" w:sz="0" w:space="0" w:color="auto"/>
        <w:bottom w:val="none" w:sz="0" w:space="0" w:color="auto"/>
        <w:right w:val="none" w:sz="0" w:space="0" w:color="auto"/>
      </w:divBdr>
    </w:div>
    <w:div w:id="653460548">
      <w:bodyDiv w:val="1"/>
      <w:marLeft w:val="0"/>
      <w:marRight w:val="0"/>
      <w:marTop w:val="0"/>
      <w:marBottom w:val="0"/>
      <w:divBdr>
        <w:top w:val="none" w:sz="0" w:space="0" w:color="auto"/>
        <w:left w:val="none" w:sz="0" w:space="0" w:color="auto"/>
        <w:bottom w:val="none" w:sz="0" w:space="0" w:color="auto"/>
        <w:right w:val="none" w:sz="0" w:space="0" w:color="auto"/>
      </w:divBdr>
      <w:divsChild>
        <w:div w:id="1309898466">
          <w:marLeft w:val="0"/>
          <w:marRight w:val="0"/>
          <w:marTop w:val="0"/>
          <w:marBottom w:val="0"/>
          <w:divBdr>
            <w:top w:val="none" w:sz="0" w:space="0" w:color="auto"/>
            <w:left w:val="none" w:sz="0" w:space="0" w:color="auto"/>
            <w:bottom w:val="none" w:sz="0" w:space="0" w:color="auto"/>
            <w:right w:val="none" w:sz="0" w:space="0" w:color="auto"/>
          </w:divBdr>
        </w:div>
        <w:div w:id="2055931028">
          <w:marLeft w:val="0"/>
          <w:marRight w:val="0"/>
          <w:marTop w:val="0"/>
          <w:marBottom w:val="0"/>
          <w:divBdr>
            <w:top w:val="none" w:sz="0" w:space="0" w:color="auto"/>
            <w:left w:val="none" w:sz="0" w:space="0" w:color="auto"/>
            <w:bottom w:val="none" w:sz="0" w:space="0" w:color="auto"/>
            <w:right w:val="none" w:sz="0" w:space="0" w:color="auto"/>
          </w:divBdr>
        </w:div>
        <w:div w:id="589042971">
          <w:marLeft w:val="0"/>
          <w:marRight w:val="0"/>
          <w:marTop w:val="0"/>
          <w:marBottom w:val="0"/>
          <w:divBdr>
            <w:top w:val="none" w:sz="0" w:space="0" w:color="auto"/>
            <w:left w:val="none" w:sz="0" w:space="0" w:color="auto"/>
            <w:bottom w:val="none" w:sz="0" w:space="0" w:color="auto"/>
            <w:right w:val="none" w:sz="0" w:space="0" w:color="auto"/>
          </w:divBdr>
        </w:div>
        <w:div w:id="1127355520">
          <w:marLeft w:val="0"/>
          <w:marRight w:val="0"/>
          <w:marTop w:val="0"/>
          <w:marBottom w:val="0"/>
          <w:divBdr>
            <w:top w:val="none" w:sz="0" w:space="0" w:color="auto"/>
            <w:left w:val="none" w:sz="0" w:space="0" w:color="auto"/>
            <w:bottom w:val="none" w:sz="0" w:space="0" w:color="auto"/>
            <w:right w:val="none" w:sz="0" w:space="0" w:color="auto"/>
          </w:divBdr>
        </w:div>
        <w:div w:id="110711951">
          <w:marLeft w:val="0"/>
          <w:marRight w:val="0"/>
          <w:marTop w:val="0"/>
          <w:marBottom w:val="0"/>
          <w:divBdr>
            <w:top w:val="none" w:sz="0" w:space="0" w:color="auto"/>
            <w:left w:val="none" w:sz="0" w:space="0" w:color="auto"/>
            <w:bottom w:val="none" w:sz="0" w:space="0" w:color="auto"/>
            <w:right w:val="none" w:sz="0" w:space="0" w:color="auto"/>
          </w:divBdr>
        </w:div>
        <w:div w:id="403529304">
          <w:marLeft w:val="0"/>
          <w:marRight w:val="0"/>
          <w:marTop w:val="0"/>
          <w:marBottom w:val="0"/>
          <w:divBdr>
            <w:top w:val="none" w:sz="0" w:space="0" w:color="auto"/>
            <w:left w:val="none" w:sz="0" w:space="0" w:color="auto"/>
            <w:bottom w:val="none" w:sz="0" w:space="0" w:color="auto"/>
            <w:right w:val="none" w:sz="0" w:space="0" w:color="auto"/>
          </w:divBdr>
        </w:div>
        <w:div w:id="2003383871">
          <w:marLeft w:val="0"/>
          <w:marRight w:val="0"/>
          <w:marTop w:val="0"/>
          <w:marBottom w:val="0"/>
          <w:divBdr>
            <w:top w:val="none" w:sz="0" w:space="0" w:color="auto"/>
            <w:left w:val="none" w:sz="0" w:space="0" w:color="auto"/>
            <w:bottom w:val="none" w:sz="0" w:space="0" w:color="auto"/>
            <w:right w:val="none" w:sz="0" w:space="0" w:color="auto"/>
          </w:divBdr>
        </w:div>
        <w:div w:id="389891356">
          <w:marLeft w:val="0"/>
          <w:marRight w:val="0"/>
          <w:marTop w:val="0"/>
          <w:marBottom w:val="0"/>
          <w:divBdr>
            <w:top w:val="none" w:sz="0" w:space="0" w:color="auto"/>
            <w:left w:val="none" w:sz="0" w:space="0" w:color="auto"/>
            <w:bottom w:val="none" w:sz="0" w:space="0" w:color="auto"/>
            <w:right w:val="none" w:sz="0" w:space="0" w:color="auto"/>
          </w:divBdr>
        </w:div>
        <w:div w:id="1595166695">
          <w:marLeft w:val="0"/>
          <w:marRight w:val="0"/>
          <w:marTop w:val="0"/>
          <w:marBottom w:val="0"/>
          <w:divBdr>
            <w:top w:val="none" w:sz="0" w:space="0" w:color="auto"/>
            <w:left w:val="none" w:sz="0" w:space="0" w:color="auto"/>
            <w:bottom w:val="none" w:sz="0" w:space="0" w:color="auto"/>
            <w:right w:val="none" w:sz="0" w:space="0" w:color="auto"/>
          </w:divBdr>
        </w:div>
        <w:div w:id="1871871129">
          <w:marLeft w:val="0"/>
          <w:marRight w:val="0"/>
          <w:marTop w:val="0"/>
          <w:marBottom w:val="0"/>
          <w:divBdr>
            <w:top w:val="none" w:sz="0" w:space="0" w:color="auto"/>
            <w:left w:val="none" w:sz="0" w:space="0" w:color="auto"/>
            <w:bottom w:val="none" w:sz="0" w:space="0" w:color="auto"/>
            <w:right w:val="none" w:sz="0" w:space="0" w:color="auto"/>
          </w:divBdr>
        </w:div>
        <w:div w:id="795175723">
          <w:marLeft w:val="0"/>
          <w:marRight w:val="0"/>
          <w:marTop w:val="0"/>
          <w:marBottom w:val="0"/>
          <w:divBdr>
            <w:top w:val="none" w:sz="0" w:space="0" w:color="auto"/>
            <w:left w:val="none" w:sz="0" w:space="0" w:color="auto"/>
            <w:bottom w:val="none" w:sz="0" w:space="0" w:color="auto"/>
            <w:right w:val="none" w:sz="0" w:space="0" w:color="auto"/>
          </w:divBdr>
        </w:div>
        <w:div w:id="64573558">
          <w:marLeft w:val="0"/>
          <w:marRight w:val="0"/>
          <w:marTop w:val="0"/>
          <w:marBottom w:val="0"/>
          <w:divBdr>
            <w:top w:val="none" w:sz="0" w:space="0" w:color="auto"/>
            <w:left w:val="none" w:sz="0" w:space="0" w:color="auto"/>
            <w:bottom w:val="none" w:sz="0" w:space="0" w:color="auto"/>
            <w:right w:val="none" w:sz="0" w:space="0" w:color="auto"/>
          </w:divBdr>
        </w:div>
        <w:div w:id="1767650227">
          <w:marLeft w:val="0"/>
          <w:marRight w:val="0"/>
          <w:marTop w:val="0"/>
          <w:marBottom w:val="0"/>
          <w:divBdr>
            <w:top w:val="none" w:sz="0" w:space="0" w:color="auto"/>
            <w:left w:val="none" w:sz="0" w:space="0" w:color="auto"/>
            <w:bottom w:val="none" w:sz="0" w:space="0" w:color="auto"/>
            <w:right w:val="none" w:sz="0" w:space="0" w:color="auto"/>
          </w:divBdr>
        </w:div>
        <w:div w:id="1628659976">
          <w:marLeft w:val="0"/>
          <w:marRight w:val="0"/>
          <w:marTop w:val="0"/>
          <w:marBottom w:val="0"/>
          <w:divBdr>
            <w:top w:val="none" w:sz="0" w:space="0" w:color="auto"/>
            <w:left w:val="none" w:sz="0" w:space="0" w:color="auto"/>
            <w:bottom w:val="none" w:sz="0" w:space="0" w:color="auto"/>
            <w:right w:val="none" w:sz="0" w:space="0" w:color="auto"/>
          </w:divBdr>
        </w:div>
        <w:div w:id="600064608">
          <w:marLeft w:val="0"/>
          <w:marRight w:val="0"/>
          <w:marTop w:val="0"/>
          <w:marBottom w:val="0"/>
          <w:divBdr>
            <w:top w:val="none" w:sz="0" w:space="0" w:color="auto"/>
            <w:left w:val="none" w:sz="0" w:space="0" w:color="auto"/>
            <w:bottom w:val="none" w:sz="0" w:space="0" w:color="auto"/>
            <w:right w:val="none" w:sz="0" w:space="0" w:color="auto"/>
          </w:divBdr>
        </w:div>
        <w:div w:id="2122218882">
          <w:marLeft w:val="0"/>
          <w:marRight w:val="0"/>
          <w:marTop w:val="0"/>
          <w:marBottom w:val="0"/>
          <w:divBdr>
            <w:top w:val="none" w:sz="0" w:space="0" w:color="auto"/>
            <w:left w:val="none" w:sz="0" w:space="0" w:color="auto"/>
            <w:bottom w:val="none" w:sz="0" w:space="0" w:color="auto"/>
            <w:right w:val="none" w:sz="0" w:space="0" w:color="auto"/>
          </w:divBdr>
        </w:div>
        <w:div w:id="277176682">
          <w:marLeft w:val="0"/>
          <w:marRight w:val="0"/>
          <w:marTop w:val="0"/>
          <w:marBottom w:val="0"/>
          <w:divBdr>
            <w:top w:val="none" w:sz="0" w:space="0" w:color="auto"/>
            <w:left w:val="none" w:sz="0" w:space="0" w:color="auto"/>
            <w:bottom w:val="none" w:sz="0" w:space="0" w:color="auto"/>
            <w:right w:val="none" w:sz="0" w:space="0" w:color="auto"/>
          </w:divBdr>
        </w:div>
        <w:div w:id="1116171033">
          <w:marLeft w:val="0"/>
          <w:marRight w:val="0"/>
          <w:marTop w:val="0"/>
          <w:marBottom w:val="0"/>
          <w:divBdr>
            <w:top w:val="none" w:sz="0" w:space="0" w:color="auto"/>
            <w:left w:val="none" w:sz="0" w:space="0" w:color="auto"/>
            <w:bottom w:val="none" w:sz="0" w:space="0" w:color="auto"/>
            <w:right w:val="none" w:sz="0" w:space="0" w:color="auto"/>
          </w:divBdr>
        </w:div>
        <w:div w:id="953706340">
          <w:marLeft w:val="0"/>
          <w:marRight w:val="0"/>
          <w:marTop w:val="0"/>
          <w:marBottom w:val="0"/>
          <w:divBdr>
            <w:top w:val="none" w:sz="0" w:space="0" w:color="auto"/>
            <w:left w:val="none" w:sz="0" w:space="0" w:color="auto"/>
            <w:bottom w:val="none" w:sz="0" w:space="0" w:color="auto"/>
            <w:right w:val="none" w:sz="0" w:space="0" w:color="auto"/>
          </w:divBdr>
        </w:div>
        <w:div w:id="508064240">
          <w:marLeft w:val="0"/>
          <w:marRight w:val="0"/>
          <w:marTop w:val="0"/>
          <w:marBottom w:val="0"/>
          <w:divBdr>
            <w:top w:val="none" w:sz="0" w:space="0" w:color="auto"/>
            <w:left w:val="none" w:sz="0" w:space="0" w:color="auto"/>
            <w:bottom w:val="none" w:sz="0" w:space="0" w:color="auto"/>
            <w:right w:val="none" w:sz="0" w:space="0" w:color="auto"/>
          </w:divBdr>
        </w:div>
        <w:div w:id="659701761">
          <w:marLeft w:val="0"/>
          <w:marRight w:val="0"/>
          <w:marTop w:val="0"/>
          <w:marBottom w:val="0"/>
          <w:divBdr>
            <w:top w:val="none" w:sz="0" w:space="0" w:color="auto"/>
            <w:left w:val="none" w:sz="0" w:space="0" w:color="auto"/>
            <w:bottom w:val="none" w:sz="0" w:space="0" w:color="auto"/>
            <w:right w:val="none" w:sz="0" w:space="0" w:color="auto"/>
          </w:divBdr>
        </w:div>
        <w:div w:id="175968931">
          <w:marLeft w:val="0"/>
          <w:marRight w:val="0"/>
          <w:marTop w:val="0"/>
          <w:marBottom w:val="0"/>
          <w:divBdr>
            <w:top w:val="none" w:sz="0" w:space="0" w:color="auto"/>
            <w:left w:val="none" w:sz="0" w:space="0" w:color="auto"/>
            <w:bottom w:val="none" w:sz="0" w:space="0" w:color="auto"/>
            <w:right w:val="none" w:sz="0" w:space="0" w:color="auto"/>
          </w:divBdr>
        </w:div>
        <w:div w:id="31730366">
          <w:marLeft w:val="0"/>
          <w:marRight w:val="0"/>
          <w:marTop w:val="0"/>
          <w:marBottom w:val="0"/>
          <w:divBdr>
            <w:top w:val="none" w:sz="0" w:space="0" w:color="auto"/>
            <w:left w:val="none" w:sz="0" w:space="0" w:color="auto"/>
            <w:bottom w:val="none" w:sz="0" w:space="0" w:color="auto"/>
            <w:right w:val="none" w:sz="0" w:space="0" w:color="auto"/>
          </w:divBdr>
        </w:div>
        <w:div w:id="1448164522">
          <w:marLeft w:val="0"/>
          <w:marRight w:val="0"/>
          <w:marTop w:val="0"/>
          <w:marBottom w:val="0"/>
          <w:divBdr>
            <w:top w:val="none" w:sz="0" w:space="0" w:color="auto"/>
            <w:left w:val="none" w:sz="0" w:space="0" w:color="auto"/>
            <w:bottom w:val="none" w:sz="0" w:space="0" w:color="auto"/>
            <w:right w:val="none" w:sz="0" w:space="0" w:color="auto"/>
          </w:divBdr>
        </w:div>
        <w:div w:id="1577933904">
          <w:marLeft w:val="0"/>
          <w:marRight w:val="0"/>
          <w:marTop w:val="0"/>
          <w:marBottom w:val="0"/>
          <w:divBdr>
            <w:top w:val="none" w:sz="0" w:space="0" w:color="auto"/>
            <w:left w:val="none" w:sz="0" w:space="0" w:color="auto"/>
            <w:bottom w:val="none" w:sz="0" w:space="0" w:color="auto"/>
            <w:right w:val="none" w:sz="0" w:space="0" w:color="auto"/>
          </w:divBdr>
        </w:div>
        <w:div w:id="288896693">
          <w:marLeft w:val="0"/>
          <w:marRight w:val="0"/>
          <w:marTop w:val="0"/>
          <w:marBottom w:val="0"/>
          <w:divBdr>
            <w:top w:val="none" w:sz="0" w:space="0" w:color="auto"/>
            <w:left w:val="none" w:sz="0" w:space="0" w:color="auto"/>
            <w:bottom w:val="none" w:sz="0" w:space="0" w:color="auto"/>
            <w:right w:val="none" w:sz="0" w:space="0" w:color="auto"/>
          </w:divBdr>
        </w:div>
        <w:div w:id="1608655901">
          <w:marLeft w:val="0"/>
          <w:marRight w:val="0"/>
          <w:marTop w:val="0"/>
          <w:marBottom w:val="0"/>
          <w:divBdr>
            <w:top w:val="none" w:sz="0" w:space="0" w:color="auto"/>
            <w:left w:val="none" w:sz="0" w:space="0" w:color="auto"/>
            <w:bottom w:val="none" w:sz="0" w:space="0" w:color="auto"/>
            <w:right w:val="none" w:sz="0" w:space="0" w:color="auto"/>
          </w:divBdr>
        </w:div>
        <w:div w:id="5980963">
          <w:marLeft w:val="0"/>
          <w:marRight w:val="0"/>
          <w:marTop w:val="0"/>
          <w:marBottom w:val="0"/>
          <w:divBdr>
            <w:top w:val="none" w:sz="0" w:space="0" w:color="auto"/>
            <w:left w:val="none" w:sz="0" w:space="0" w:color="auto"/>
            <w:bottom w:val="none" w:sz="0" w:space="0" w:color="auto"/>
            <w:right w:val="none" w:sz="0" w:space="0" w:color="auto"/>
          </w:divBdr>
        </w:div>
        <w:div w:id="1110247201">
          <w:marLeft w:val="0"/>
          <w:marRight w:val="0"/>
          <w:marTop w:val="0"/>
          <w:marBottom w:val="0"/>
          <w:divBdr>
            <w:top w:val="none" w:sz="0" w:space="0" w:color="auto"/>
            <w:left w:val="none" w:sz="0" w:space="0" w:color="auto"/>
            <w:bottom w:val="none" w:sz="0" w:space="0" w:color="auto"/>
            <w:right w:val="none" w:sz="0" w:space="0" w:color="auto"/>
          </w:divBdr>
        </w:div>
        <w:div w:id="133375889">
          <w:marLeft w:val="0"/>
          <w:marRight w:val="0"/>
          <w:marTop w:val="0"/>
          <w:marBottom w:val="0"/>
          <w:divBdr>
            <w:top w:val="none" w:sz="0" w:space="0" w:color="auto"/>
            <w:left w:val="none" w:sz="0" w:space="0" w:color="auto"/>
            <w:bottom w:val="none" w:sz="0" w:space="0" w:color="auto"/>
            <w:right w:val="none" w:sz="0" w:space="0" w:color="auto"/>
          </w:divBdr>
        </w:div>
        <w:div w:id="1961453067">
          <w:marLeft w:val="0"/>
          <w:marRight w:val="0"/>
          <w:marTop w:val="0"/>
          <w:marBottom w:val="0"/>
          <w:divBdr>
            <w:top w:val="none" w:sz="0" w:space="0" w:color="auto"/>
            <w:left w:val="none" w:sz="0" w:space="0" w:color="auto"/>
            <w:bottom w:val="none" w:sz="0" w:space="0" w:color="auto"/>
            <w:right w:val="none" w:sz="0" w:space="0" w:color="auto"/>
          </w:divBdr>
        </w:div>
        <w:div w:id="1669551815">
          <w:marLeft w:val="0"/>
          <w:marRight w:val="0"/>
          <w:marTop w:val="0"/>
          <w:marBottom w:val="0"/>
          <w:divBdr>
            <w:top w:val="none" w:sz="0" w:space="0" w:color="auto"/>
            <w:left w:val="none" w:sz="0" w:space="0" w:color="auto"/>
            <w:bottom w:val="none" w:sz="0" w:space="0" w:color="auto"/>
            <w:right w:val="none" w:sz="0" w:space="0" w:color="auto"/>
          </w:divBdr>
        </w:div>
        <w:div w:id="1076320402">
          <w:marLeft w:val="0"/>
          <w:marRight w:val="0"/>
          <w:marTop w:val="0"/>
          <w:marBottom w:val="0"/>
          <w:divBdr>
            <w:top w:val="none" w:sz="0" w:space="0" w:color="auto"/>
            <w:left w:val="none" w:sz="0" w:space="0" w:color="auto"/>
            <w:bottom w:val="none" w:sz="0" w:space="0" w:color="auto"/>
            <w:right w:val="none" w:sz="0" w:space="0" w:color="auto"/>
          </w:divBdr>
        </w:div>
        <w:div w:id="2144078199">
          <w:marLeft w:val="0"/>
          <w:marRight w:val="0"/>
          <w:marTop w:val="0"/>
          <w:marBottom w:val="0"/>
          <w:divBdr>
            <w:top w:val="none" w:sz="0" w:space="0" w:color="auto"/>
            <w:left w:val="none" w:sz="0" w:space="0" w:color="auto"/>
            <w:bottom w:val="none" w:sz="0" w:space="0" w:color="auto"/>
            <w:right w:val="none" w:sz="0" w:space="0" w:color="auto"/>
          </w:divBdr>
        </w:div>
        <w:div w:id="718016539">
          <w:marLeft w:val="0"/>
          <w:marRight w:val="0"/>
          <w:marTop w:val="0"/>
          <w:marBottom w:val="0"/>
          <w:divBdr>
            <w:top w:val="none" w:sz="0" w:space="0" w:color="auto"/>
            <w:left w:val="none" w:sz="0" w:space="0" w:color="auto"/>
            <w:bottom w:val="none" w:sz="0" w:space="0" w:color="auto"/>
            <w:right w:val="none" w:sz="0" w:space="0" w:color="auto"/>
          </w:divBdr>
        </w:div>
        <w:div w:id="1802309928">
          <w:marLeft w:val="0"/>
          <w:marRight w:val="0"/>
          <w:marTop w:val="0"/>
          <w:marBottom w:val="0"/>
          <w:divBdr>
            <w:top w:val="none" w:sz="0" w:space="0" w:color="auto"/>
            <w:left w:val="none" w:sz="0" w:space="0" w:color="auto"/>
            <w:bottom w:val="none" w:sz="0" w:space="0" w:color="auto"/>
            <w:right w:val="none" w:sz="0" w:space="0" w:color="auto"/>
          </w:divBdr>
        </w:div>
      </w:divsChild>
    </w:div>
    <w:div w:id="668291004">
      <w:bodyDiv w:val="1"/>
      <w:marLeft w:val="0"/>
      <w:marRight w:val="0"/>
      <w:marTop w:val="0"/>
      <w:marBottom w:val="0"/>
      <w:divBdr>
        <w:top w:val="none" w:sz="0" w:space="0" w:color="auto"/>
        <w:left w:val="none" w:sz="0" w:space="0" w:color="auto"/>
        <w:bottom w:val="none" w:sz="0" w:space="0" w:color="auto"/>
        <w:right w:val="none" w:sz="0" w:space="0" w:color="auto"/>
      </w:divBdr>
    </w:div>
    <w:div w:id="676006220">
      <w:bodyDiv w:val="1"/>
      <w:marLeft w:val="0"/>
      <w:marRight w:val="0"/>
      <w:marTop w:val="0"/>
      <w:marBottom w:val="0"/>
      <w:divBdr>
        <w:top w:val="none" w:sz="0" w:space="0" w:color="auto"/>
        <w:left w:val="none" w:sz="0" w:space="0" w:color="auto"/>
        <w:bottom w:val="none" w:sz="0" w:space="0" w:color="auto"/>
        <w:right w:val="none" w:sz="0" w:space="0" w:color="auto"/>
      </w:divBdr>
    </w:div>
    <w:div w:id="686248740">
      <w:bodyDiv w:val="1"/>
      <w:marLeft w:val="0"/>
      <w:marRight w:val="0"/>
      <w:marTop w:val="0"/>
      <w:marBottom w:val="0"/>
      <w:divBdr>
        <w:top w:val="none" w:sz="0" w:space="0" w:color="auto"/>
        <w:left w:val="none" w:sz="0" w:space="0" w:color="auto"/>
        <w:bottom w:val="none" w:sz="0" w:space="0" w:color="auto"/>
        <w:right w:val="none" w:sz="0" w:space="0" w:color="auto"/>
      </w:divBdr>
    </w:div>
    <w:div w:id="744960865">
      <w:bodyDiv w:val="1"/>
      <w:marLeft w:val="0"/>
      <w:marRight w:val="0"/>
      <w:marTop w:val="0"/>
      <w:marBottom w:val="0"/>
      <w:divBdr>
        <w:top w:val="none" w:sz="0" w:space="0" w:color="auto"/>
        <w:left w:val="none" w:sz="0" w:space="0" w:color="auto"/>
        <w:bottom w:val="none" w:sz="0" w:space="0" w:color="auto"/>
        <w:right w:val="none" w:sz="0" w:space="0" w:color="auto"/>
      </w:divBdr>
    </w:div>
    <w:div w:id="757092869">
      <w:bodyDiv w:val="1"/>
      <w:marLeft w:val="0"/>
      <w:marRight w:val="0"/>
      <w:marTop w:val="0"/>
      <w:marBottom w:val="0"/>
      <w:divBdr>
        <w:top w:val="none" w:sz="0" w:space="0" w:color="auto"/>
        <w:left w:val="none" w:sz="0" w:space="0" w:color="auto"/>
        <w:bottom w:val="none" w:sz="0" w:space="0" w:color="auto"/>
        <w:right w:val="none" w:sz="0" w:space="0" w:color="auto"/>
      </w:divBdr>
    </w:div>
    <w:div w:id="827744572">
      <w:bodyDiv w:val="1"/>
      <w:marLeft w:val="0"/>
      <w:marRight w:val="0"/>
      <w:marTop w:val="0"/>
      <w:marBottom w:val="0"/>
      <w:divBdr>
        <w:top w:val="none" w:sz="0" w:space="0" w:color="auto"/>
        <w:left w:val="none" w:sz="0" w:space="0" w:color="auto"/>
        <w:bottom w:val="none" w:sz="0" w:space="0" w:color="auto"/>
        <w:right w:val="none" w:sz="0" w:space="0" w:color="auto"/>
      </w:divBdr>
    </w:div>
    <w:div w:id="857087903">
      <w:bodyDiv w:val="1"/>
      <w:marLeft w:val="0"/>
      <w:marRight w:val="0"/>
      <w:marTop w:val="0"/>
      <w:marBottom w:val="0"/>
      <w:divBdr>
        <w:top w:val="none" w:sz="0" w:space="0" w:color="auto"/>
        <w:left w:val="none" w:sz="0" w:space="0" w:color="auto"/>
        <w:bottom w:val="none" w:sz="0" w:space="0" w:color="auto"/>
        <w:right w:val="none" w:sz="0" w:space="0" w:color="auto"/>
      </w:divBdr>
    </w:div>
    <w:div w:id="857233654">
      <w:bodyDiv w:val="1"/>
      <w:marLeft w:val="0"/>
      <w:marRight w:val="0"/>
      <w:marTop w:val="0"/>
      <w:marBottom w:val="0"/>
      <w:divBdr>
        <w:top w:val="none" w:sz="0" w:space="0" w:color="auto"/>
        <w:left w:val="none" w:sz="0" w:space="0" w:color="auto"/>
        <w:bottom w:val="none" w:sz="0" w:space="0" w:color="auto"/>
        <w:right w:val="none" w:sz="0" w:space="0" w:color="auto"/>
      </w:divBdr>
    </w:div>
    <w:div w:id="857505706">
      <w:bodyDiv w:val="1"/>
      <w:marLeft w:val="0"/>
      <w:marRight w:val="0"/>
      <w:marTop w:val="0"/>
      <w:marBottom w:val="0"/>
      <w:divBdr>
        <w:top w:val="none" w:sz="0" w:space="0" w:color="auto"/>
        <w:left w:val="none" w:sz="0" w:space="0" w:color="auto"/>
        <w:bottom w:val="none" w:sz="0" w:space="0" w:color="auto"/>
        <w:right w:val="none" w:sz="0" w:space="0" w:color="auto"/>
      </w:divBdr>
    </w:div>
    <w:div w:id="884024099">
      <w:bodyDiv w:val="1"/>
      <w:marLeft w:val="0"/>
      <w:marRight w:val="0"/>
      <w:marTop w:val="0"/>
      <w:marBottom w:val="0"/>
      <w:divBdr>
        <w:top w:val="none" w:sz="0" w:space="0" w:color="auto"/>
        <w:left w:val="none" w:sz="0" w:space="0" w:color="auto"/>
        <w:bottom w:val="none" w:sz="0" w:space="0" w:color="auto"/>
        <w:right w:val="none" w:sz="0" w:space="0" w:color="auto"/>
      </w:divBdr>
    </w:div>
    <w:div w:id="910579474">
      <w:bodyDiv w:val="1"/>
      <w:marLeft w:val="0"/>
      <w:marRight w:val="0"/>
      <w:marTop w:val="0"/>
      <w:marBottom w:val="0"/>
      <w:divBdr>
        <w:top w:val="none" w:sz="0" w:space="0" w:color="auto"/>
        <w:left w:val="none" w:sz="0" w:space="0" w:color="auto"/>
        <w:bottom w:val="none" w:sz="0" w:space="0" w:color="auto"/>
        <w:right w:val="none" w:sz="0" w:space="0" w:color="auto"/>
      </w:divBdr>
    </w:div>
    <w:div w:id="933049773">
      <w:bodyDiv w:val="1"/>
      <w:marLeft w:val="0"/>
      <w:marRight w:val="0"/>
      <w:marTop w:val="0"/>
      <w:marBottom w:val="0"/>
      <w:divBdr>
        <w:top w:val="none" w:sz="0" w:space="0" w:color="auto"/>
        <w:left w:val="none" w:sz="0" w:space="0" w:color="auto"/>
        <w:bottom w:val="none" w:sz="0" w:space="0" w:color="auto"/>
        <w:right w:val="none" w:sz="0" w:space="0" w:color="auto"/>
      </w:divBdr>
    </w:div>
    <w:div w:id="950935762">
      <w:bodyDiv w:val="1"/>
      <w:marLeft w:val="0"/>
      <w:marRight w:val="0"/>
      <w:marTop w:val="0"/>
      <w:marBottom w:val="0"/>
      <w:divBdr>
        <w:top w:val="none" w:sz="0" w:space="0" w:color="auto"/>
        <w:left w:val="none" w:sz="0" w:space="0" w:color="auto"/>
        <w:bottom w:val="none" w:sz="0" w:space="0" w:color="auto"/>
        <w:right w:val="none" w:sz="0" w:space="0" w:color="auto"/>
      </w:divBdr>
    </w:div>
    <w:div w:id="1039815706">
      <w:bodyDiv w:val="1"/>
      <w:marLeft w:val="0"/>
      <w:marRight w:val="0"/>
      <w:marTop w:val="0"/>
      <w:marBottom w:val="0"/>
      <w:divBdr>
        <w:top w:val="none" w:sz="0" w:space="0" w:color="auto"/>
        <w:left w:val="none" w:sz="0" w:space="0" w:color="auto"/>
        <w:bottom w:val="none" w:sz="0" w:space="0" w:color="auto"/>
        <w:right w:val="none" w:sz="0" w:space="0" w:color="auto"/>
      </w:divBdr>
    </w:div>
    <w:div w:id="1086803355">
      <w:bodyDiv w:val="1"/>
      <w:marLeft w:val="0"/>
      <w:marRight w:val="0"/>
      <w:marTop w:val="0"/>
      <w:marBottom w:val="0"/>
      <w:divBdr>
        <w:top w:val="none" w:sz="0" w:space="0" w:color="auto"/>
        <w:left w:val="none" w:sz="0" w:space="0" w:color="auto"/>
        <w:bottom w:val="none" w:sz="0" w:space="0" w:color="auto"/>
        <w:right w:val="none" w:sz="0" w:space="0" w:color="auto"/>
      </w:divBdr>
    </w:div>
    <w:div w:id="1092242672">
      <w:bodyDiv w:val="1"/>
      <w:marLeft w:val="0"/>
      <w:marRight w:val="0"/>
      <w:marTop w:val="0"/>
      <w:marBottom w:val="0"/>
      <w:divBdr>
        <w:top w:val="none" w:sz="0" w:space="0" w:color="auto"/>
        <w:left w:val="none" w:sz="0" w:space="0" w:color="auto"/>
        <w:bottom w:val="none" w:sz="0" w:space="0" w:color="auto"/>
        <w:right w:val="none" w:sz="0" w:space="0" w:color="auto"/>
      </w:divBdr>
    </w:div>
    <w:div w:id="1115323631">
      <w:bodyDiv w:val="1"/>
      <w:marLeft w:val="0"/>
      <w:marRight w:val="0"/>
      <w:marTop w:val="0"/>
      <w:marBottom w:val="0"/>
      <w:divBdr>
        <w:top w:val="none" w:sz="0" w:space="0" w:color="auto"/>
        <w:left w:val="none" w:sz="0" w:space="0" w:color="auto"/>
        <w:bottom w:val="none" w:sz="0" w:space="0" w:color="auto"/>
        <w:right w:val="none" w:sz="0" w:space="0" w:color="auto"/>
      </w:divBdr>
    </w:div>
    <w:div w:id="1131174471">
      <w:bodyDiv w:val="1"/>
      <w:marLeft w:val="0"/>
      <w:marRight w:val="0"/>
      <w:marTop w:val="0"/>
      <w:marBottom w:val="0"/>
      <w:divBdr>
        <w:top w:val="none" w:sz="0" w:space="0" w:color="auto"/>
        <w:left w:val="none" w:sz="0" w:space="0" w:color="auto"/>
        <w:bottom w:val="none" w:sz="0" w:space="0" w:color="auto"/>
        <w:right w:val="none" w:sz="0" w:space="0" w:color="auto"/>
      </w:divBdr>
    </w:div>
    <w:div w:id="1141000892">
      <w:bodyDiv w:val="1"/>
      <w:marLeft w:val="0"/>
      <w:marRight w:val="0"/>
      <w:marTop w:val="0"/>
      <w:marBottom w:val="0"/>
      <w:divBdr>
        <w:top w:val="none" w:sz="0" w:space="0" w:color="auto"/>
        <w:left w:val="none" w:sz="0" w:space="0" w:color="auto"/>
        <w:bottom w:val="none" w:sz="0" w:space="0" w:color="auto"/>
        <w:right w:val="none" w:sz="0" w:space="0" w:color="auto"/>
      </w:divBdr>
    </w:div>
    <w:div w:id="1195266252">
      <w:bodyDiv w:val="1"/>
      <w:marLeft w:val="0"/>
      <w:marRight w:val="0"/>
      <w:marTop w:val="0"/>
      <w:marBottom w:val="0"/>
      <w:divBdr>
        <w:top w:val="none" w:sz="0" w:space="0" w:color="auto"/>
        <w:left w:val="none" w:sz="0" w:space="0" w:color="auto"/>
        <w:bottom w:val="none" w:sz="0" w:space="0" w:color="auto"/>
        <w:right w:val="none" w:sz="0" w:space="0" w:color="auto"/>
      </w:divBdr>
    </w:div>
    <w:div w:id="1212036412">
      <w:bodyDiv w:val="1"/>
      <w:marLeft w:val="0"/>
      <w:marRight w:val="0"/>
      <w:marTop w:val="0"/>
      <w:marBottom w:val="0"/>
      <w:divBdr>
        <w:top w:val="none" w:sz="0" w:space="0" w:color="auto"/>
        <w:left w:val="none" w:sz="0" w:space="0" w:color="auto"/>
        <w:bottom w:val="none" w:sz="0" w:space="0" w:color="auto"/>
        <w:right w:val="none" w:sz="0" w:space="0" w:color="auto"/>
      </w:divBdr>
    </w:div>
    <w:div w:id="1217624898">
      <w:bodyDiv w:val="1"/>
      <w:marLeft w:val="0"/>
      <w:marRight w:val="0"/>
      <w:marTop w:val="0"/>
      <w:marBottom w:val="0"/>
      <w:divBdr>
        <w:top w:val="none" w:sz="0" w:space="0" w:color="auto"/>
        <w:left w:val="none" w:sz="0" w:space="0" w:color="auto"/>
        <w:bottom w:val="none" w:sz="0" w:space="0" w:color="auto"/>
        <w:right w:val="none" w:sz="0" w:space="0" w:color="auto"/>
      </w:divBdr>
    </w:div>
    <w:div w:id="1225992996">
      <w:bodyDiv w:val="1"/>
      <w:marLeft w:val="0"/>
      <w:marRight w:val="0"/>
      <w:marTop w:val="0"/>
      <w:marBottom w:val="0"/>
      <w:divBdr>
        <w:top w:val="none" w:sz="0" w:space="0" w:color="auto"/>
        <w:left w:val="none" w:sz="0" w:space="0" w:color="auto"/>
        <w:bottom w:val="none" w:sz="0" w:space="0" w:color="auto"/>
        <w:right w:val="none" w:sz="0" w:space="0" w:color="auto"/>
      </w:divBdr>
    </w:div>
    <w:div w:id="1292399101">
      <w:bodyDiv w:val="1"/>
      <w:marLeft w:val="0"/>
      <w:marRight w:val="0"/>
      <w:marTop w:val="0"/>
      <w:marBottom w:val="0"/>
      <w:divBdr>
        <w:top w:val="none" w:sz="0" w:space="0" w:color="auto"/>
        <w:left w:val="none" w:sz="0" w:space="0" w:color="auto"/>
        <w:bottom w:val="none" w:sz="0" w:space="0" w:color="auto"/>
        <w:right w:val="none" w:sz="0" w:space="0" w:color="auto"/>
      </w:divBdr>
    </w:div>
    <w:div w:id="1312711735">
      <w:bodyDiv w:val="1"/>
      <w:marLeft w:val="0"/>
      <w:marRight w:val="0"/>
      <w:marTop w:val="0"/>
      <w:marBottom w:val="0"/>
      <w:divBdr>
        <w:top w:val="none" w:sz="0" w:space="0" w:color="auto"/>
        <w:left w:val="none" w:sz="0" w:space="0" w:color="auto"/>
        <w:bottom w:val="none" w:sz="0" w:space="0" w:color="auto"/>
        <w:right w:val="none" w:sz="0" w:space="0" w:color="auto"/>
      </w:divBdr>
    </w:div>
    <w:div w:id="1319842856">
      <w:bodyDiv w:val="1"/>
      <w:marLeft w:val="0"/>
      <w:marRight w:val="0"/>
      <w:marTop w:val="0"/>
      <w:marBottom w:val="0"/>
      <w:divBdr>
        <w:top w:val="none" w:sz="0" w:space="0" w:color="auto"/>
        <w:left w:val="none" w:sz="0" w:space="0" w:color="auto"/>
        <w:bottom w:val="none" w:sz="0" w:space="0" w:color="auto"/>
        <w:right w:val="none" w:sz="0" w:space="0" w:color="auto"/>
      </w:divBdr>
    </w:div>
    <w:div w:id="1414205000">
      <w:bodyDiv w:val="1"/>
      <w:marLeft w:val="0"/>
      <w:marRight w:val="0"/>
      <w:marTop w:val="0"/>
      <w:marBottom w:val="0"/>
      <w:divBdr>
        <w:top w:val="none" w:sz="0" w:space="0" w:color="auto"/>
        <w:left w:val="none" w:sz="0" w:space="0" w:color="auto"/>
        <w:bottom w:val="none" w:sz="0" w:space="0" w:color="auto"/>
        <w:right w:val="none" w:sz="0" w:space="0" w:color="auto"/>
      </w:divBdr>
    </w:div>
    <w:div w:id="1416587433">
      <w:bodyDiv w:val="1"/>
      <w:marLeft w:val="0"/>
      <w:marRight w:val="0"/>
      <w:marTop w:val="0"/>
      <w:marBottom w:val="0"/>
      <w:divBdr>
        <w:top w:val="none" w:sz="0" w:space="0" w:color="auto"/>
        <w:left w:val="none" w:sz="0" w:space="0" w:color="auto"/>
        <w:bottom w:val="none" w:sz="0" w:space="0" w:color="auto"/>
        <w:right w:val="none" w:sz="0" w:space="0" w:color="auto"/>
      </w:divBdr>
    </w:div>
    <w:div w:id="1452821788">
      <w:bodyDiv w:val="1"/>
      <w:marLeft w:val="0"/>
      <w:marRight w:val="0"/>
      <w:marTop w:val="0"/>
      <w:marBottom w:val="0"/>
      <w:divBdr>
        <w:top w:val="none" w:sz="0" w:space="0" w:color="auto"/>
        <w:left w:val="none" w:sz="0" w:space="0" w:color="auto"/>
        <w:bottom w:val="none" w:sz="0" w:space="0" w:color="auto"/>
        <w:right w:val="none" w:sz="0" w:space="0" w:color="auto"/>
      </w:divBdr>
    </w:div>
    <w:div w:id="1482118842">
      <w:bodyDiv w:val="1"/>
      <w:marLeft w:val="0"/>
      <w:marRight w:val="0"/>
      <w:marTop w:val="0"/>
      <w:marBottom w:val="0"/>
      <w:divBdr>
        <w:top w:val="none" w:sz="0" w:space="0" w:color="auto"/>
        <w:left w:val="none" w:sz="0" w:space="0" w:color="auto"/>
        <w:bottom w:val="none" w:sz="0" w:space="0" w:color="auto"/>
        <w:right w:val="none" w:sz="0" w:space="0" w:color="auto"/>
      </w:divBdr>
    </w:div>
    <w:div w:id="1486166480">
      <w:bodyDiv w:val="1"/>
      <w:marLeft w:val="0"/>
      <w:marRight w:val="0"/>
      <w:marTop w:val="0"/>
      <w:marBottom w:val="0"/>
      <w:divBdr>
        <w:top w:val="none" w:sz="0" w:space="0" w:color="auto"/>
        <w:left w:val="none" w:sz="0" w:space="0" w:color="auto"/>
        <w:bottom w:val="none" w:sz="0" w:space="0" w:color="auto"/>
        <w:right w:val="none" w:sz="0" w:space="0" w:color="auto"/>
      </w:divBdr>
    </w:div>
    <w:div w:id="1566725429">
      <w:bodyDiv w:val="1"/>
      <w:marLeft w:val="0"/>
      <w:marRight w:val="0"/>
      <w:marTop w:val="0"/>
      <w:marBottom w:val="0"/>
      <w:divBdr>
        <w:top w:val="none" w:sz="0" w:space="0" w:color="auto"/>
        <w:left w:val="none" w:sz="0" w:space="0" w:color="auto"/>
        <w:bottom w:val="none" w:sz="0" w:space="0" w:color="auto"/>
        <w:right w:val="none" w:sz="0" w:space="0" w:color="auto"/>
      </w:divBdr>
    </w:div>
    <w:div w:id="1570070882">
      <w:bodyDiv w:val="1"/>
      <w:marLeft w:val="0"/>
      <w:marRight w:val="0"/>
      <w:marTop w:val="0"/>
      <w:marBottom w:val="0"/>
      <w:divBdr>
        <w:top w:val="none" w:sz="0" w:space="0" w:color="auto"/>
        <w:left w:val="none" w:sz="0" w:space="0" w:color="auto"/>
        <w:bottom w:val="none" w:sz="0" w:space="0" w:color="auto"/>
        <w:right w:val="none" w:sz="0" w:space="0" w:color="auto"/>
      </w:divBdr>
    </w:div>
    <w:div w:id="1571426128">
      <w:bodyDiv w:val="1"/>
      <w:marLeft w:val="0"/>
      <w:marRight w:val="0"/>
      <w:marTop w:val="0"/>
      <w:marBottom w:val="0"/>
      <w:divBdr>
        <w:top w:val="none" w:sz="0" w:space="0" w:color="auto"/>
        <w:left w:val="none" w:sz="0" w:space="0" w:color="auto"/>
        <w:bottom w:val="none" w:sz="0" w:space="0" w:color="auto"/>
        <w:right w:val="none" w:sz="0" w:space="0" w:color="auto"/>
      </w:divBdr>
    </w:div>
    <w:div w:id="1577206640">
      <w:bodyDiv w:val="1"/>
      <w:marLeft w:val="0"/>
      <w:marRight w:val="0"/>
      <w:marTop w:val="0"/>
      <w:marBottom w:val="0"/>
      <w:divBdr>
        <w:top w:val="none" w:sz="0" w:space="0" w:color="auto"/>
        <w:left w:val="none" w:sz="0" w:space="0" w:color="auto"/>
        <w:bottom w:val="none" w:sz="0" w:space="0" w:color="auto"/>
        <w:right w:val="none" w:sz="0" w:space="0" w:color="auto"/>
      </w:divBdr>
    </w:div>
    <w:div w:id="1588611246">
      <w:bodyDiv w:val="1"/>
      <w:marLeft w:val="0"/>
      <w:marRight w:val="0"/>
      <w:marTop w:val="0"/>
      <w:marBottom w:val="0"/>
      <w:divBdr>
        <w:top w:val="none" w:sz="0" w:space="0" w:color="auto"/>
        <w:left w:val="none" w:sz="0" w:space="0" w:color="auto"/>
        <w:bottom w:val="none" w:sz="0" w:space="0" w:color="auto"/>
        <w:right w:val="none" w:sz="0" w:space="0" w:color="auto"/>
      </w:divBdr>
    </w:div>
    <w:div w:id="1616055039">
      <w:bodyDiv w:val="1"/>
      <w:marLeft w:val="0"/>
      <w:marRight w:val="0"/>
      <w:marTop w:val="0"/>
      <w:marBottom w:val="0"/>
      <w:divBdr>
        <w:top w:val="none" w:sz="0" w:space="0" w:color="auto"/>
        <w:left w:val="none" w:sz="0" w:space="0" w:color="auto"/>
        <w:bottom w:val="none" w:sz="0" w:space="0" w:color="auto"/>
        <w:right w:val="none" w:sz="0" w:space="0" w:color="auto"/>
      </w:divBdr>
    </w:div>
    <w:div w:id="1619141245">
      <w:bodyDiv w:val="1"/>
      <w:marLeft w:val="0"/>
      <w:marRight w:val="0"/>
      <w:marTop w:val="0"/>
      <w:marBottom w:val="0"/>
      <w:divBdr>
        <w:top w:val="none" w:sz="0" w:space="0" w:color="auto"/>
        <w:left w:val="none" w:sz="0" w:space="0" w:color="auto"/>
        <w:bottom w:val="none" w:sz="0" w:space="0" w:color="auto"/>
        <w:right w:val="none" w:sz="0" w:space="0" w:color="auto"/>
      </w:divBdr>
    </w:div>
    <w:div w:id="1621646777">
      <w:bodyDiv w:val="1"/>
      <w:marLeft w:val="0"/>
      <w:marRight w:val="0"/>
      <w:marTop w:val="0"/>
      <w:marBottom w:val="0"/>
      <w:divBdr>
        <w:top w:val="none" w:sz="0" w:space="0" w:color="auto"/>
        <w:left w:val="none" w:sz="0" w:space="0" w:color="auto"/>
        <w:bottom w:val="none" w:sz="0" w:space="0" w:color="auto"/>
        <w:right w:val="none" w:sz="0" w:space="0" w:color="auto"/>
      </w:divBdr>
    </w:div>
    <w:div w:id="1671251686">
      <w:bodyDiv w:val="1"/>
      <w:marLeft w:val="0"/>
      <w:marRight w:val="0"/>
      <w:marTop w:val="0"/>
      <w:marBottom w:val="0"/>
      <w:divBdr>
        <w:top w:val="none" w:sz="0" w:space="0" w:color="auto"/>
        <w:left w:val="none" w:sz="0" w:space="0" w:color="auto"/>
        <w:bottom w:val="none" w:sz="0" w:space="0" w:color="auto"/>
        <w:right w:val="none" w:sz="0" w:space="0" w:color="auto"/>
      </w:divBdr>
    </w:div>
    <w:div w:id="1781562639">
      <w:bodyDiv w:val="1"/>
      <w:marLeft w:val="0"/>
      <w:marRight w:val="0"/>
      <w:marTop w:val="0"/>
      <w:marBottom w:val="0"/>
      <w:divBdr>
        <w:top w:val="none" w:sz="0" w:space="0" w:color="auto"/>
        <w:left w:val="none" w:sz="0" w:space="0" w:color="auto"/>
        <w:bottom w:val="none" w:sz="0" w:space="0" w:color="auto"/>
        <w:right w:val="none" w:sz="0" w:space="0" w:color="auto"/>
      </w:divBdr>
    </w:div>
    <w:div w:id="1827478725">
      <w:bodyDiv w:val="1"/>
      <w:marLeft w:val="0"/>
      <w:marRight w:val="0"/>
      <w:marTop w:val="0"/>
      <w:marBottom w:val="0"/>
      <w:divBdr>
        <w:top w:val="none" w:sz="0" w:space="0" w:color="auto"/>
        <w:left w:val="none" w:sz="0" w:space="0" w:color="auto"/>
        <w:bottom w:val="none" w:sz="0" w:space="0" w:color="auto"/>
        <w:right w:val="none" w:sz="0" w:space="0" w:color="auto"/>
      </w:divBdr>
    </w:div>
    <w:div w:id="1830512252">
      <w:bodyDiv w:val="1"/>
      <w:marLeft w:val="0"/>
      <w:marRight w:val="0"/>
      <w:marTop w:val="0"/>
      <w:marBottom w:val="0"/>
      <w:divBdr>
        <w:top w:val="none" w:sz="0" w:space="0" w:color="auto"/>
        <w:left w:val="none" w:sz="0" w:space="0" w:color="auto"/>
        <w:bottom w:val="none" w:sz="0" w:space="0" w:color="auto"/>
        <w:right w:val="none" w:sz="0" w:space="0" w:color="auto"/>
      </w:divBdr>
    </w:div>
    <w:div w:id="1880123621">
      <w:bodyDiv w:val="1"/>
      <w:marLeft w:val="0"/>
      <w:marRight w:val="0"/>
      <w:marTop w:val="0"/>
      <w:marBottom w:val="0"/>
      <w:divBdr>
        <w:top w:val="none" w:sz="0" w:space="0" w:color="auto"/>
        <w:left w:val="none" w:sz="0" w:space="0" w:color="auto"/>
        <w:bottom w:val="none" w:sz="0" w:space="0" w:color="auto"/>
        <w:right w:val="none" w:sz="0" w:space="0" w:color="auto"/>
      </w:divBdr>
    </w:div>
    <w:div w:id="1890334321">
      <w:bodyDiv w:val="1"/>
      <w:marLeft w:val="0"/>
      <w:marRight w:val="0"/>
      <w:marTop w:val="0"/>
      <w:marBottom w:val="0"/>
      <w:divBdr>
        <w:top w:val="none" w:sz="0" w:space="0" w:color="auto"/>
        <w:left w:val="none" w:sz="0" w:space="0" w:color="auto"/>
        <w:bottom w:val="none" w:sz="0" w:space="0" w:color="auto"/>
        <w:right w:val="none" w:sz="0" w:space="0" w:color="auto"/>
      </w:divBdr>
    </w:div>
    <w:div w:id="1896118869">
      <w:bodyDiv w:val="1"/>
      <w:marLeft w:val="0"/>
      <w:marRight w:val="0"/>
      <w:marTop w:val="0"/>
      <w:marBottom w:val="0"/>
      <w:divBdr>
        <w:top w:val="none" w:sz="0" w:space="0" w:color="auto"/>
        <w:left w:val="none" w:sz="0" w:space="0" w:color="auto"/>
        <w:bottom w:val="none" w:sz="0" w:space="0" w:color="auto"/>
        <w:right w:val="none" w:sz="0" w:space="0" w:color="auto"/>
      </w:divBdr>
    </w:div>
    <w:div w:id="1971127525">
      <w:bodyDiv w:val="1"/>
      <w:marLeft w:val="0"/>
      <w:marRight w:val="0"/>
      <w:marTop w:val="0"/>
      <w:marBottom w:val="0"/>
      <w:divBdr>
        <w:top w:val="none" w:sz="0" w:space="0" w:color="auto"/>
        <w:left w:val="none" w:sz="0" w:space="0" w:color="auto"/>
        <w:bottom w:val="none" w:sz="0" w:space="0" w:color="auto"/>
        <w:right w:val="none" w:sz="0" w:space="0" w:color="auto"/>
      </w:divBdr>
    </w:div>
    <w:div w:id="2010717689">
      <w:bodyDiv w:val="1"/>
      <w:marLeft w:val="0"/>
      <w:marRight w:val="0"/>
      <w:marTop w:val="0"/>
      <w:marBottom w:val="0"/>
      <w:divBdr>
        <w:top w:val="none" w:sz="0" w:space="0" w:color="auto"/>
        <w:left w:val="none" w:sz="0" w:space="0" w:color="auto"/>
        <w:bottom w:val="none" w:sz="0" w:space="0" w:color="auto"/>
        <w:right w:val="none" w:sz="0" w:space="0" w:color="auto"/>
      </w:divBdr>
    </w:div>
    <w:div w:id="2060013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edurev.2013.05.002" TargetMode="External"/><Relationship Id="rId18" Type="http://schemas.openxmlformats.org/officeDocument/2006/relationships/hyperlink" Target="https://www.gov.uk/government/publications/human-trafficking-victims-referral-and-assessment-forms/guidance-on-the-national-referral-mechanism-for-potential-adult-victims-of-modern-slavery-england-and-wales" TargetMode="External"/><Relationship Id="rId26" Type="http://schemas.openxmlformats.org/officeDocument/2006/relationships/hyperlink" Target="https://www.oscarkilo.org.uk/news/national-police-wellbeing-survey-2023-results" TargetMode="External"/><Relationship Id="rId39" Type="http://schemas.openxmlformats.org/officeDocument/2006/relationships/theme" Target="theme/theme1.xml"/><Relationship Id="rId21" Type="http://schemas.openxmlformats.org/officeDocument/2006/relationships/hyperlink" Target="https://www.gov.uk/government/publications/lammy-review-final-report" TargetMode="External"/><Relationship Id="rId34" Type="http://schemas.openxmlformats.org/officeDocument/2006/relationships/hyperlink" Target="https://www.unodc.org/unodc/en/data-and-analysis/world-drug-report-2023.html" TargetMode="External"/><Relationship Id="rId7" Type="http://schemas.openxmlformats.org/officeDocument/2006/relationships/hyperlink" Target="https://doi.org/10.1007/978-3-030-36639-1_9" TargetMode="External"/><Relationship Id="rId12" Type="http://schemas.openxmlformats.org/officeDocument/2006/relationships/hyperlink" Target="https://doi.org/10.1093/police/paz001" TargetMode="External"/><Relationship Id="rId17" Type="http://schemas.openxmlformats.org/officeDocument/2006/relationships/hyperlink" Target="https://www.gov.uk/government/publications/from-harm-to-hope-a-10-year-drugs-plan-to-cut-crime-and-save-lives" TargetMode="External"/><Relationship Id="rId25" Type="http://schemas.openxmlformats.org/officeDocument/2006/relationships/hyperlink" Target="https://www.ons.gov.uk/aboutus/transparencyandgovernance/freedomofinformationfoi/policeofficerdeathsbysuicide2019to2023" TargetMode="External"/><Relationship Id="rId33" Type="http://schemas.openxmlformats.org/officeDocument/2006/relationships/hyperlink" Target="https://www.unodc.org/unodc/data-and-analysis/wdr2021.html"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77/14613557241248312" TargetMode="External"/><Relationship Id="rId20" Type="http://schemas.openxmlformats.org/officeDocument/2006/relationships/hyperlink" Target="https://doi.org/10.1177/09567976221150617" TargetMode="External"/><Relationship Id="rId29" Type="http://schemas.openxmlformats.org/officeDocument/2006/relationships/hyperlink" Target="https://doi.org/10.1177/0032258X211052250" TargetMode="External"/><Relationship Id="rId1" Type="http://schemas.openxmlformats.org/officeDocument/2006/relationships/numbering" Target="numbering.xml"/><Relationship Id="rId6" Type="http://schemas.openxmlformats.org/officeDocument/2006/relationships/hyperlink" Target="https://www.college.police.uk/article/recruiting-diversity" TargetMode="External"/><Relationship Id="rId11" Type="http://schemas.openxmlformats.org/officeDocument/2006/relationships/hyperlink" Target="https://www.centreforsocialjustice.org.uk/library/criminal-exploitation" TargetMode="External"/><Relationship Id="rId24" Type="http://schemas.openxmlformats.org/officeDocument/2006/relationships/hyperlink" Target="https://news.npcc.police.uk/releases/police-action-plan-launched-aiming-to-address-race-disparities-affecting-black-people-and-change-a-legacy-of-distrust" TargetMode="External"/><Relationship Id="rId32" Type="http://schemas.openxmlformats.org/officeDocument/2006/relationships/hyperlink" Target="https://doi.org/10.1093/police/paae003" TargetMode="External"/><Relationship Id="rId37" Type="http://schemas.openxmlformats.org/officeDocument/2006/relationships/hyperlink" Target="https://www.gov.uk/government/statistics/youth-justice-statistics-2022-to-2023/youth-justice-statistics-2022-to-2023-accessible-version" TargetMode="External"/><Relationship Id="rId5" Type="http://schemas.openxmlformats.org/officeDocument/2006/relationships/hyperlink" Target="https://www.actionforchildren.org.uk/our-work-and-impact/policy-work-campaigns-and-research/policy-reports/the-jay-review-of-criminally-exploited-children/" TargetMode="External"/><Relationship Id="rId15" Type="http://schemas.openxmlformats.org/officeDocument/2006/relationships/hyperlink" Target="https://www.gov.uk/guidance/equality-act-2010-guidance" TargetMode="External"/><Relationship Id="rId23" Type="http://schemas.openxmlformats.org/officeDocument/2006/relationships/hyperlink" Target="https://www.gov.uk/government/news/innovative-new-projects-to-tackle-reoffending-and-protect-the-public-revealed" TargetMode="External"/><Relationship Id="rId28" Type="http://schemas.openxmlformats.org/officeDocument/2006/relationships/hyperlink" Target="https://doi.org/10.1177/0032258X211073003" TargetMode="External"/><Relationship Id="rId36" Type="http://schemas.openxmlformats.org/officeDocument/2006/relationships/hyperlink" Target="https://youthendowmentfund.org.uk/wp-content/uploads/2022/10/YEF-Children-violence-and-vulnerability-2022.pdf" TargetMode="External"/><Relationship Id="rId10" Type="http://schemas.openxmlformats.org/officeDocument/2006/relationships/hyperlink" Target="https://hrcentre.uk.brightmine.com/commentary-and-insights/police-sector-attracting-recruits-from-different-bame-groups/165571/" TargetMode="External"/><Relationship Id="rId19" Type="http://schemas.openxmlformats.org/officeDocument/2006/relationships/hyperlink" Target="https://www.gov.uk/government/statistics/police-workforce-england-and-wales-31-march-2023/police-workforce-england-and-wales-31-march-2023" TargetMode="External"/><Relationship Id="rId31" Type="http://schemas.openxmlformats.org/officeDocument/2006/relationships/hyperlink" Target="https://doi.org/10.1002/jts.22328" TargetMode="External"/><Relationship Id="rId4" Type="http://schemas.openxmlformats.org/officeDocument/2006/relationships/webSettings" Target="webSettings.xml"/><Relationship Id="rId9" Type="http://schemas.openxmlformats.org/officeDocument/2006/relationships/hyperlink" Target="https://doi.org/10.1093/police/pax053" TargetMode="External"/><Relationship Id="rId14" Type="http://schemas.openxmlformats.org/officeDocument/2006/relationships/hyperlink" Target="https://doi.org/10.1007/s11469-019-00214-x" TargetMode="External"/><Relationship Id="rId22" Type="http://schemas.openxmlformats.org/officeDocument/2006/relationships/hyperlink" Target="https://www.gov.uk/government/statistics/youth-justice-statistics-2022-to-2023/youth-justice-statistics-2022-to-2023-accessible-version" TargetMode="External"/><Relationship Id="rId27" Type="http://schemas.openxmlformats.org/officeDocument/2006/relationships/hyperlink" Target="https://www.princes-trust.org.uk/" TargetMode="External"/><Relationship Id="rId30" Type="http://schemas.openxmlformats.org/officeDocument/2006/relationships/hyperlink" Target="https://doi.org/10.1093/acprof:oso/9780199328499.001.0001" TargetMode="External"/><Relationship Id="rId35" Type="http://schemas.openxmlformats.org/officeDocument/2006/relationships/hyperlink" Target="https://doi.org/10.1093/police/paae003" TargetMode="External"/><Relationship Id="rId8" Type="http://schemas.openxmlformats.org/officeDocument/2006/relationships/hyperlink" Target="https://www.bigissue.com/"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22</Pages>
  <Words>7158</Words>
  <Characters>40802</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Gilbert</dc:creator>
  <cp:keywords/>
  <dc:description/>
  <cp:lastModifiedBy>Gilbert,Matthew swp8551</cp:lastModifiedBy>
  <cp:revision>3</cp:revision>
  <dcterms:created xsi:type="dcterms:W3CDTF">2024-10-07T12:51:00Z</dcterms:created>
  <dcterms:modified xsi:type="dcterms:W3CDTF">2024-10-07T12:53:00Z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2024-10-07T12:51:25Z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7bda086a-d434-485e-a334-cc067cd586b8</vt:lpwstr>
  </property>
  <property fmtid="{D5CDD505-2E9C-101B-9397-08002B2CF9AE}" pid="8" name="MSIP_Label_66cf8fe5-b7b7-4df7-b38d-1c61ac2f6639_ContentBits">
    <vt:lpwstr>0</vt:lpwstr>
  </property>
</Properties>
</file>