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A3150" w14:textId="627DC5DE" w:rsidR="00555861" w:rsidRPr="006A3BD2" w:rsidRDefault="00555861" w:rsidP="006A3BD2">
      <w:pPr>
        <w:spacing w:line="360" w:lineRule="auto"/>
        <w:rPr>
          <w:rFonts w:ascii="Arial" w:hAnsi="Arial" w:cs="Arial"/>
          <w:b/>
          <w:bCs/>
          <w:color w:val="FF0000"/>
          <w:sz w:val="22"/>
          <w:szCs w:val="22"/>
        </w:rPr>
      </w:pPr>
    </w:p>
    <w:p w14:paraId="4D4AD385" w14:textId="77777777" w:rsidR="00691FFC" w:rsidRPr="006A3BD2" w:rsidRDefault="00691FFC"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6AC64065" w14:textId="40851A32" w:rsidR="00691FFC" w:rsidRPr="006A3BD2" w:rsidRDefault="00691FFC" w:rsidP="006A3BD2">
      <w:pPr>
        <w:spacing w:before="100" w:beforeAutospacing="1" w:after="100" w:afterAutospacing="1" w:line="360" w:lineRule="auto"/>
        <w:rPr>
          <w:rFonts w:ascii="Arial" w:eastAsia="Times New Roman" w:hAnsi="Arial" w:cs="Arial"/>
          <w:b/>
          <w:bCs/>
          <w:color w:val="000000"/>
          <w:kern w:val="0"/>
          <w:sz w:val="52"/>
          <w:szCs w:val="52"/>
          <w14:ligatures w14:val="none"/>
        </w:rPr>
      </w:pPr>
      <w:r w:rsidRPr="006A3BD2">
        <w:rPr>
          <w:rFonts w:ascii="Arial" w:eastAsia="Times New Roman" w:hAnsi="Arial" w:cs="Arial"/>
          <w:b/>
          <w:bCs/>
          <w:color w:val="000000"/>
          <w:kern w:val="0"/>
          <w:sz w:val="52"/>
          <w:szCs w:val="52"/>
          <w14:ligatures w14:val="none"/>
        </w:rPr>
        <w:t>A qualitative investigation into the role of those leading singing at the intersection of singing and health.</w:t>
      </w:r>
    </w:p>
    <w:p w14:paraId="1AEAFB9A" w14:textId="77777777" w:rsidR="00555861" w:rsidRPr="006A3BD2" w:rsidRDefault="00555861" w:rsidP="006A3BD2">
      <w:pPr>
        <w:spacing w:line="360" w:lineRule="auto"/>
        <w:rPr>
          <w:rFonts w:ascii="Arial" w:hAnsi="Arial" w:cs="Arial"/>
          <w:b/>
          <w:bCs/>
          <w:sz w:val="22"/>
          <w:szCs w:val="22"/>
        </w:rPr>
      </w:pPr>
    </w:p>
    <w:p w14:paraId="4A3BABE7" w14:textId="54935A2A" w:rsidR="00393B05" w:rsidRPr="006A3BD2" w:rsidRDefault="00555861" w:rsidP="006A3BD2">
      <w:pPr>
        <w:tabs>
          <w:tab w:val="num" w:pos="720"/>
        </w:tabs>
        <w:spacing w:before="100" w:beforeAutospacing="1" w:after="100" w:afterAutospacing="1" w:line="360" w:lineRule="auto"/>
        <w:rPr>
          <w:rFonts w:ascii="Arial" w:eastAsia="Times New Roman" w:hAnsi="Arial" w:cs="Arial"/>
          <w:color w:val="000000"/>
          <w:kern w:val="0"/>
          <w:sz w:val="32"/>
          <w:szCs w:val="32"/>
          <w14:ligatures w14:val="none"/>
        </w:rPr>
      </w:pPr>
      <w:r w:rsidRPr="006A3BD2">
        <w:rPr>
          <w:rFonts w:ascii="Arial" w:eastAsia="Times New Roman" w:hAnsi="Arial" w:cs="Arial"/>
          <w:color w:val="000000"/>
          <w:kern w:val="0"/>
          <w:sz w:val="32"/>
          <w:szCs w:val="32"/>
          <w14:ligatures w14:val="none"/>
        </w:rPr>
        <w:t xml:space="preserve">Work based learning project </w:t>
      </w:r>
      <w:r w:rsidRPr="006A3BD2">
        <w:rPr>
          <w:rFonts w:ascii="Arial" w:eastAsia="Times New Roman" w:hAnsi="Arial" w:cs="Arial"/>
          <w:color w:val="000000"/>
          <w:kern w:val="0"/>
          <w:sz w:val="32"/>
          <w:szCs w:val="32"/>
          <w14:ligatures w14:val="none"/>
        </w:rPr>
        <w:tab/>
      </w:r>
      <w:r w:rsidRPr="006A3BD2">
        <w:rPr>
          <w:rFonts w:ascii="Arial" w:eastAsia="Times New Roman" w:hAnsi="Arial" w:cs="Arial"/>
          <w:color w:val="000000"/>
          <w:sz w:val="32"/>
          <w:szCs w:val="32"/>
        </w:rPr>
        <w:t>BMPF7326</w:t>
      </w:r>
      <w:r w:rsidR="000D57BE" w:rsidRPr="006A3BD2">
        <w:rPr>
          <w:rFonts w:ascii="Arial" w:eastAsia="Times New Roman" w:hAnsi="Arial" w:cs="Arial"/>
          <w:color w:val="000000"/>
          <w:sz w:val="32"/>
          <w:szCs w:val="32"/>
        </w:rPr>
        <w:t>D</w:t>
      </w:r>
      <w:r w:rsidRPr="006A3BD2">
        <w:rPr>
          <w:rFonts w:ascii="Arial" w:eastAsia="Times New Roman" w:hAnsi="Arial" w:cs="Arial"/>
          <w:color w:val="000000"/>
          <w:kern w:val="0"/>
          <w:sz w:val="32"/>
          <w:szCs w:val="32"/>
          <w14:ligatures w14:val="none"/>
        </w:rPr>
        <w:tab/>
      </w:r>
      <w:r w:rsidRPr="006A3BD2">
        <w:rPr>
          <w:rFonts w:ascii="Arial" w:eastAsia="Times New Roman" w:hAnsi="Arial" w:cs="Arial"/>
          <w:color w:val="000000"/>
          <w:kern w:val="0"/>
          <w:sz w:val="32"/>
          <w:szCs w:val="32"/>
          <w14:ligatures w14:val="none"/>
        </w:rPr>
        <w:tab/>
      </w:r>
      <w:r w:rsidRPr="006A3BD2">
        <w:rPr>
          <w:rFonts w:ascii="Arial" w:eastAsia="Times New Roman" w:hAnsi="Arial" w:cs="Arial"/>
          <w:color w:val="000000"/>
          <w:kern w:val="0"/>
          <w:sz w:val="32"/>
          <w:szCs w:val="32"/>
          <w14:ligatures w14:val="none"/>
        </w:rPr>
        <w:tab/>
      </w:r>
      <w:r w:rsidRPr="006A3BD2">
        <w:rPr>
          <w:rFonts w:ascii="Arial" w:eastAsia="Times New Roman" w:hAnsi="Arial" w:cs="Arial"/>
          <w:color w:val="000000"/>
          <w:kern w:val="0"/>
          <w:sz w:val="32"/>
          <w:szCs w:val="32"/>
          <w14:ligatures w14:val="none"/>
        </w:rPr>
        <w:tab/>
      </w:r>
    </w:p>
    <w:p w14:paraId="7210834F" w14:textId="77777777" w:rsidR="00393B05" w:rsidRPr="006A3BD2" w:rsidRDefault="00393B05"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46FABA13" w14:textId="77777777" w:rsidR="00691FFC" w:rsidRPr="006A3BD2" w:rsidRDefault="00691FFC"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60F6E8E7" w14:textId="77777777" w:rsidR="00691FFC" w:rsidRPr="006A3BD2" w:rsidRDefault="00691FFC"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0AE2BF64" w14:textId="77777777" w:rsidR="00691FFC" w:rsidRPr="006A3BD2" w:rsidRDefault="00691FFC"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0764164D" w14:textId="77777777" w:rsidR="00691FFC" w:rsidRPr="006A3BD2" w:rsidRDefault="00691FFC"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27494266" w14:textId="77777777" w:rsidR="00691FFC" w:rsidRDefault="00691FFC"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7334E7D8" w14:textId="77777777" w:rsidR="006A3BD2" w:rsidRDefault="006A3BD2"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122BA2ED" w14:textId="77777777" w:rsidR="006A3BD2" w:rsidRDefault="006A3BD2"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7C14ACED" w14:textId="77777777" w:rsidR="006A3BD2" w:rsidRDefault="006A3BD2"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30B2D0BA" w14:textId="77777777" w:rsidR="006A3BD2" w:rsidRDefault="006A3BD2" w:rsidP="006A3BD2">
      <w:pPr>
        <w:tabs>
          <w:tab w:val="num" w:pos="720"/>
        </w:tabs>
        <w:spacing w:before="100" w:beforeAutospacing="1" w:after="100" w:afterAutospacing="1" w:line="360" w:lineRule="auto"/>
        <w:rPr>
          <w:rFonts w:ascii="Arial" w:eastAsia="Times New Roman" w:hAnsi="Arial" w:cs="Arial"/>
          <w:b/>
          <w:bCs/>
          <w:color w:val="000000"/>
          <w:kern w:val="0"/>
          <w:sz w:val="22"/>
          <w:szCs w:val="22"/>
          <w14:ligatures w14:val="none"/>
        </w:rPr>
      </w:pPr>
    </w:p>
    <w:p w14:paraId="1F67CB83" w14:textId="25B83801" w:rsidR="00393B05" w:rsidRPr="006A3BD2" w:rsidRDefault="00555861" w:rsidP="006A3BD2">
      <w:pPr>
        <w:tabs>
          <w:tab w:val="num" w:pos="720"/>
        </w:tabs>
        <w:spacing w:before="100" w:beforeAutospacing="1" w:after="100" w:afterAutospacing="1" w:line="360" w:lineRule="auto"/>
        <w:rPr>
          <w:rFonts w:ascii="Arial" w:eastAsia="Times New Roman" w:hAnsi="Arial" w:cs="Arial"/>
          <w:b/>
          <w:bCs/>
          <w:color w:val="000000"/>
          <w:kern w:val="0"/>
          <w:sz w:val="32"/>
          <w:szCs w:val="32"/>
          <w14:ligatures w14:val="none"/>
        </w:rPr>
      </w:pPr>
      <w:r w:rsidRPr="006A3BD2">
        <w:rPr>
          <w:rFonts w:ascii="Arial" w:eastAsia="Times New Roman" w:hAnsi="Arial" w:cs="Arial"/>
          <w:b/>
          <w:color w:val="000000"/>
          <w:kern w:val="0"/>
          <w:sz w:val="32"/>
          <w:szCs w:val="32"/>
          <w14:ligatures w14:val="none"/>
        </w:rPr>
        <w:t xml:space="preserve">Cerys Purser </w:t>
      </w:r>
    </w:p>
    <w:p w14:paraId="20A4FB94" w14:textId="77777777" w:rsidR="006A3BD2" w:rsidRDefault="00393B05" w:rsidP="006A3BD2">
      <w:pPr>
        <w:tabs>
          <w:tab w:val="num" w:pos="720"/>
        </w:tabs>
        <w:spacing w:before="100" w:beforeAutospacing="1" w:after="100" w:afterAutospacing="1" w:line="360" w:lineRule="auto"/>
        <w:rPr>
          <w:rFonts w:ascii="Arial" w:eastAsia="Times New Roman" w:hAnsi="Arial" w:cs="Arial"/>
          <w:b/>
          <w:bCs/>
          <w:color w:val="000000"/>
          <w:kern w:val="0"/>
          <w:sz w:val="32"/>
          <w:szCs w:val="32"/>
          <w14:ligatures w14:val="none"/>
        </w:rPr>
      </w:pPr>
      <w:r w:rsidRPr="006A3BD2">
        <w:rPr>
          <w:rFonts w:ascii="Arial" w:eastAsia="Times New Roman" w:hAnsi="Arial" w:cs="Arial"/>
          <w:b/>
          <w:bCs/>
          <w:color w:val="000000"/>
          <w:kern w:val="0"/>
          <w:sz w:val="32"/>
          <w:szCs w:val="32"/>
          <w14:ligatures w14:val="none"/>
        </w:rPr>
        <w:t>Student number: 232081</w:t>
      </w:r>
    </w:p>
    <w:p w14:paraId="4D2024EC" w14:textId="5511A2F2" w:rsidR="00D653F6" w:rsidRPr="006A3BD2" w:rsidRDefault="00D653F6" w:rsidP="006A3BD2">
      <w:pPr>
        <w:tabs>
          <w:tab w:val="num" w:pos="720"/>
        </w:tabs>
        <w:spacing w:before="100" w:beforeAutospacing="1" w:after="100" w:afterAutospacing="1" w:line="360" w:lineRule="auto"/>
        <w:rPr>
          <w:rStyle w:val="s67"/>
          <w:rFonts w:ascii="Arial" w:eastAsia="Times New Roman" w:hAnsi="Arial" w:cs="Arial"/>
          <w:b/>
          <w:color w:val="000000"/>
          <w:kern w:val="0"/>
          <w:sz w:val="32"/>
          <w:szCs w:val="32"/>
          <w14:ligatures w14:val="none"/>
        </w:rPr>
      </w:pPr>
      <w:r w:rsidRPr="006A3BD2">
        <w:rPr>
          <w:rStyle w:val="s67"/>
          <w:rFonts w:ascii="Arial" w:eastAsia="Times New Roman" w:hAnsi="Arial" w:cs="Arial"/>
          <w:b/>
          <w:bCs/>
          <w:color w:val="000000"/>
          <w:sz w:val="22"/>
          <w:szCs w:val="22"/>
        </w:rPr>
        <w:lastRenderedPageBreak/>
        <w:t>Table of c</w:t>
      </w:r>
      <w:r w:rsidR="006A3BD2">
        <w:rPr>
          <w:rStyle w:val="s67"/>
          <w:rFonts w:ascii="Arial" w:eastAsia="Times New Roman" w:hAnsi="Arial" w:cs="Arial"/>
          <w:b/>
          <w:bCs/>
          <w:color w:val="000000"/>
          <w:sz w:val="22"/>
          <w:szCs w:val="22"/>
        </w:rPr>
        <w:t>on</w:t>
      </w:r>
      <w:r w:rsidRPr="006A3BD2">
        <w:rPr>
          <w:rStyle w:val="s67"/>
          <w:rFonts w:ascii="Arial" w:eastAsia="Times New Roman" w:hAnsi="Arial" w:cs="Arial"/>
          <w:b/>
          <w:bCs/>
          <w:color w:val="000000"/>
          <w:sz w:val="22"/>
          <w:szCs w:val="22"/>
        </w:rPr>
        <w:t>tent</w:t>
      </w:r>
      <w:r w:rsidR="006F7F26" w:rsidRPr="006A3BD2">
        <w:rPr>
          <w:rStyle w:val="s67"/>
          <w:rFonts w:ascii="Arial" w:eastAsia="Times New Roman" w:hAnsi="Arial" w:cs="Arial"/>
          <w:b/>
          <w:bCs/>
          <w:color w:val="000000"/>
          <w:sz w:val="22"/>
          <w:szCs w:val="22"/>
        </w:rPr>
        <w:t>s</w:t>
      </w:r>
    </w:p>
    <w:p w14:paraId="728C5174" w14:textId="7C47AEE4" w:rsidR="00D22F42" w:rsidRPr="001659ED" w:rsidRDefault="00D22F42" w:rsidP="001659ED">
      <w:pPr>
        <w:pStyle w:val="ListParagraph"/>
        <w:numPr>
          <w:ilvl w:val="0"/>
          <w:numId w:val="12"/>
        </w:numPr>
        <w:spacing w:before="100" w:beforeAutospacing="1" w:after="100" w:afterAutospacing="1" w:line="360" w:lineRule="auto"/>
        <w:rPr>
          <w:rFonts w:ascii="Arial" w:eastAsia="Times New Roman" w:hAnsi="Arial" w:cs="Arial"/>
          <w:b/>
          <w:bCs/>
          <w:color w:val="000000"/>
          <w:sz w:val="22"/>
          <w:szCs w:val="22"/>
        </w:rPr>
      </w:pPr>
      <w:r w:rsidRPr="001659ED">
        <w:rPr>
          <w:rStyle w:val="s67"/>
          <w:rFonts w:ascii="Arial" w:eastAsia="Times New Roman" w:hAnsi="Arial" w:cs="Arial"/>
          <w:b/>
          <w:bCs/>
          <w:color w:val="000000"/>
          <w:sz w:val="22"/>
          <w:szCs w:val="22"/>
        </w:rPr>
        <w:t>Proposal</w:t>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17102A">
        <w:rPr>
          <w:rStyle w:val="s67"/>
          <w:rFonts w:ascii="Arial" w:eastAsia="Times New Roman" w:hAnsi="Arial" w:cs="Arial"/>
          <w:b/>
          <w:bCs/>
          <w:color w:val="000000"/>
          <w:sz w:val="22"/>
          <w:szCs w:val="22"/>
        </w:rPr>
        <w:tab/>
      </w:r>
      <w:r w:rsidR="00CC39B6" w:rsidRPr="001659ED">
        <w:rPr>
          <w:rStyle w:val="s67"/>
          <w:rFonts w:ascii="Arial" w:eastAsia="Times New Roman" w:hAnsi="Arial" w:cs="Arial"/>
          <w:b/>
          <w:bCs/>
          <w:color w:val="000000"/>
          <w:sz w:val="22"/>
          <w:szCs w:val="22"/>
        </w:rPr>
        <w:t>5</w:t>
      </w:r>
    </w:p>
    <w:p w14:paraId="0C1DD62A" w14:textId="679F8884"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i/>
          <w:iCs/>
          <w:color w:val="000000" w:themeColor="text1"/>
          <w:kern w:val="0"/>
          <w:sz w:val="22"/>
          <w:szCs w:val="22"/>
          <w14:ligatures w14:val="none"/>
        </w:rPr>
        <w:t xml:space="preserve">Research </w:t>
      </w:r>
      <w:r w:rsidR="00EA7FCF" w:rsidRPr="006A3BD2">
        <w:rPr>
          <w:rFonts w:ascii="Arial" w:eastAsia="Times New Roman" w:hAnsi="Arial" w:cs="Arial"/>
          <w:b/>
          <w:bCs/>
          <w:i/>
          <w:iCs/>
          <w:color w:val="000000" w:themeColor="text1"/>
          <w:kern w:val="0"/>
          <w:sz w:val="22"/>
          <w:szCs w:val="22"/>
          <w14:ligatures w14:val="none"/>
        </w:rPr>
        <w:t>question</w:t>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659ED" w:rsidRPr="0017102A">
        <w:rPr>
          <w:rFonts w:ascii="Arial" w:eastAsia="Times New Roman" w:hAnsi="Arial" w:cs="Arial"/>
          <w:b/>
          <w:bCs/>
          <w:color w:val="000000" w:themeColor="text1"/>
          <w:kern w:val="0"/>
          <w:sz w:val="22"/>
          <w:szCs w:val="22"/>
          <w14:ligatures w14:val="none"/>
        </w:rPr>
        <w:t>5</w:t>
      </w:r>
      <w:r w:rsidRPr="0017102A">
        <w:rPr>
          <w:rFonts w:ascii="Arial" w:eastAsia="Times New Roman" w:hAnsi="Arial" w:cs="Arial"/>
          <w:b/>
          <w:bCs/>
          <w:color w:val="000000" w:themeColor="text1"/>
          <w:kern w:val="0"/>
          <w:sz w:val="22"/>
          <w:szCs w:val="22"/>
          <w14:ligatures w14:val="none"/>
        </w:rPr>
        <w:t xml:space="preserve"> </w:t>
      </w:r>
    </w:p>
    <w:p w14:paraId="6FADC905" w14:textId="24F28DBA"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i/>
          <w:iCs/>
          <w:color w:val="000000" w:themeColor="text1"/>
          <w:kern w:val="0"/>
          <w:sz w:val="22"/>
          <w:szCs w:val="22"/>
          <w14:ligatures w14:val="none"/>
        </w:rPr>
        <w:t>The Context</w:t>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659ED" w:rsidRPr="0017102A">
        <w:rPr>
          <w:rFonts w:ascii="Arial" w:eastAsia="Times New Roman" w:hAnsi="Arial" w:cs="Arial"/>
          <w:b/>
          <w:bCs/>
          <w:color w:val="000000" w:themeColor="text1"/>
          <w:kern w:val="0"/>
          <w:sz w:val="22"/>
          <w:szCs w:val="22"/>
          <w14:ligatures w14:val="none"/>
        </w:rPr>
        <w:t>5</w:t>
      </w:r>
    </w:p>
    <w:p w14:paraId="7905B4C2" w14:textId="60F9369F"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i/>
          <w:iCs/>
          <w:color w:val="000000" w:themeColor="text1"/>
          <w:kern w:val="0"/>
          <w:sz w:val="22"/>
          <w:szCs w:val="22"/>
          <w14:ligatures w14:val="none"/>
        </w:rPr>
        <w:t>The Justification</w:t>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659ED" w:rsidRPr="0017102A">
        <w:rPr>
          <w:rFonts w:ascii="Arial" w:eastAsia="Times New Roman" w:hAnsi="Arial" w:cs="Arial"/>
          <w:b/>
          <w:bCs/>
          <w:color w:val="000000" w:themeColor="text1"/>
          <w:kern w:val="0"/>
          <w:sz w:val="22"/>
          <w:szCs w:val="22"/>
          <w14:ligatures w14:val="none"/>
        </w:rPr>
        <w:t>5</w:t>
      </w:r>
    </w:p>
    <w:p w14:paraId="6AF45EB3" w14:textId="15D505AF" w:rsidR="00D22F42" w:rsidRPr="00CC39B6" w:rsidRDefault="00D22F42" w:rsidP="00D202F2">
      <w:pPr>
        <w:spacing w:before="100" w:beforeAutospacing="1" w:after="100" w:afterAutospacing="1" w:line="360" w:lineRule="auto"/>
        <w:ind w:left="720"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i/>
          <w:iCs/>
          <w:color w:val="000000" w:themeColor="text1"/>
          <w:kern w:val="0"/>
          <w:sz w:val="22"/>
          <w:szCs w:val="22"/>
          <w14:ligatures w14:val="none"/>
        </w:rPr>
        <w:t>The intended impact</w:t>
      </w:r>
      <w:r w:rsidR="00CC39B6">
        <w:rPr>
          <w:rFonts w:ascii="Arial" w:eastAsia="Times New Roman" w:hAnsi="Arial" w:cs="Arial"/>
          <w:b/>
          <w:bCs/>
          <w:i/>
          <w:iCs/>
          <w:color w:val="000000" w:themeColor="text1"/>
          <w:kern w:val="0"/>
          <w:sz w:val="22"/>
          <w:szCs w:val="22"/>
          <w14:ligatures w14:val="none"/>
        </w:rPr>
        <w:t xml:space="preserve"> </w:t>
      </w:r>
      <w:r w:rsidR="001659ED">
        <w:rPr>
          <w:rFonts w:ascii="Arial" w:eastAsia="Times New Roman" w:hAnsi="Arial" w:cs="Arial"/>
          <w:b/>
          <w:bCs/>
          <w:color w:val="000000" w:themeColor="text1"/>
          <w:kern w:val="0"/>
          <w:sz w:val="22"/>
          <w:szCs w:val="22"/>
          <w14:ligatures w14:val="none"/>
        </w:rPr>
        <w:t xml:space="preserve"> </w:t>
      </w:r>
      <w:r w:rsidR="0017102A">
        <w:rPr>
          <w:rFonts w:ascii="Arial" w:eastAsia="Times New Roman" w:hAnsi="Arial" w:cs="Arial"/>
          <w:b/>
          <w:bCs/>
          <w:color w:val="000000" w:themeColor="text1"/>
          <w:kern w:val="0"/>
          <w:sz w:val="22"/>
          <w:szCs w:val="22"/>
          <w14:ligatures w14:val="none"/>
        </w:rPr>
        <w:tab/>
      </w:r>
      <w:r w:rsidR="0017102A">
        <w:rPr>
          <w:rFonts w:ascii="Arial" w:eastAsia="Times New Roman" w:hAnsi="Arial" w:cs="Arial"/>
          <w:b/>
          <w:bCs/>
          <w:color w:val="000000" w:themeColor="text1"/>
          <w:kern w:val="0"/>
          <w:sz w:val="22"/>
          <w:szCs w:val="22"/>
          <w14:ligatures w14:val="none"/>
        </w:rPr>
        <w:tab/>
      </w:r>
      <w:r w:rsidR="0017102A">
        <w:rPr>
          <w:rFonts w:ascii="Arial" w:eastAsia="Times New Roman" w:hAnsi="Arial" w:cs="Arial"/>
          <w:b/>
          <w:bCs/>
          <w:color w:val="000000" w:themeColor="text1"/>
          <w:kern w:val="0"/>
          <w:sz w:val="22"/>
          <w:szCs w:val="22"/>
          <w14:ligatures w14:val="none"/>
        </w:rPr>
        <w:tab/>
      </w:r>
      <w:r w:rsidR="0017102A">
        <w:rPr>
          <w:rFonts w:ascii="Arial" w:eastAsia="Times New Roman" w:hAnsi="Arial" w:cs="Arial"/>
          <w:b/>
          <w:bCs/>
          <w:color w:val="000000" w:themeColor="text1"/>
          <w:kern w:val="0"/>
          <w:sz w:val="22"/>
          <w:szCs w:val="22"/>
          <w14:ligatures w14:val="none"/>
        </w:rPr>
        <w:tab/>
      </w:r>
      <w:r w:rsidR="0017102A">
        <w:rPr>
          <w:rFonts w:ascii="Arial" w:eastAsia="Times New Roman" w:hAnsi="Arial" w:cs="Arial"/>
          <w:b/>
          <w:bCs/>
          <w:color w:val="000000" w:themeColor="text1"/>
          <w:kern w:val="0"/>
          <w:sz w:val="22"/>
          <w:szCs w:val="22"/>
          <w14:ligatures w14:val="none"/>
        </w:rPr>
        <w:tab/>
      </w:r>
      <w:r w:rsidR="00CC39B6">
        <w:rPr>
          <w:rFonts w:ascii="Arial" w:eastAsia="Times New Roman" w:hAnsi="Arial" w:cs="Arial"/>
          <w:b/>
          <w:bCs/>
          <w:color w:val="000000" w:themeColor="text1"/>
          <w:kern w:val="0"/>
          <w:sz w:val="22"/>
          <w:szCs w:val="22"/>
          <w14:ligatures w14:val="none"/>
        </w:rPr>
        <w:t>6</w:t>
      </w:r>
    </w:p>
    <w:p w14:paraId="3BE1EC58" w14:textId="0C295ABE" w:rsidR="00D22F42" w:rsidRPr="006A3BD2" w:rsidRDefault="00D22F42" w:rsidP="00D202F2">
      <w:pPr>
        <w:spacing w:before="100" w:beforeAutospacing="1" w:after="100" w:afterAutospacing="1" w:line="360" w:lineRule="auto"/>
        <w:ind w:left="720" w:firstLine="720"/>
        <w:rPr>
          <w:rFonts w:ascii="Arial" w:eastAsia="Times New Roman" w:hAnsi="Arial" w:cs="Arial"/>
          <w:b/>
          <w:bCs/>
          <w:i/>
          <w:iCs/>
          <w:color w:val="000000" w:themeColor="text1"/>
          <w:kern w:val="0"/>
          <w:sz w:val="22"/>
          <w:szCs w:val="22"/>
          <w14:ligatures w14:val="none"/>
        </w:rPr>
      </w:pPr>
      <w:r w:rsidRPr="006A3BD2">
        <w:rPr>
          <w:rFonts w:ascii="Arial" w:eastAsia="Times New Roman" w:hAnsi="Arial" w:cs="Arial"/>
          <w:b/>
          <w:bCs/>
          <w:i/>
          <w:iCs/>
          <w:color w:val="000000" w:themeColor="text1"/>
          <w:kern w:val="0"/>
          <w:sz w:val="22"/>
          <w:szCs w:val="22"/>
          <w14:ligatures w14:val="none"/>
        </w:rPr>
        <w:t>The outlined intention</w:t>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r>
      <w:r w:rsidR="0017102A">
        <w:rPr>
          <w:rFonts w:ascii="Arial" w:eastAsia="Times New Roman" w:hAnsi="Arial" w:cs="Arial"/>
          <w:b/>
          <w:bCs/>
          <w:i/>
          <w:iCs/>
          <w:color w:val="000000" w:themeColor="text1"/>
          <w:kern w:val="0"/>
          <w:sz w:val="22"/>
          <w:szCs w:val="22"/>
          <w14:ligatures w14:val="none"/>
        </w:rPr>
        <w:tab/>
        <w:t>6</w:t>
      </w:r>
    </w:p>
    <w:p w14:paraId="6534B46C" w14:textId="3A90EEDE" w:rsidR="00D22F42" w:rsidRPr="00CC39B6" w:rsidRDefault="00D22F42" w:rsidP="006A3BD2">
      <w:pPr>
        <w:spacing w:before="100" w:beforeAutospacing="1" w:after="100" w:afterAutospacing="1" w:line="360" w:lineRule="auto"/>
        <w:ind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i/>
          <w:iCs/>
          <w:color w:val="000000" w:themeColor="text1"/>
          <w:kern w:val="0"/>
          <w:sz w:val="22"/>
          <w:szCs w:val="22"/>
          <w14:ligatures w14:val="none"/>
        </w:rPr>
        <w:t>Figure 1. Project timeline</w:t>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CC39B6">
        <w:rPr>
          <w:rFonts w:ascii="Arial" w:eastAsia="Times New Roman" w:hAnsi="Arial" w:cs="Arial"/>
          <w:b/>
          <w:bCs/>
          <w:color w:val="000000" w:themeColor="text1"/>
          <w:kern w:val="0"/>
          <w:sz w:val="22"/>
          <w:szCs w:val="22"/>
          <w14:ligatures w14:val="none"/>
        </w:rPr>
        <w:t>7</w:t>
      </w:r>
    </w:p>
    <w:p w14:paraId="31FA85E0" w14:textId="6D204C97" w:rsidR="00D22F42" w:rsidRPr="00CC39B6"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The ethics and insider research</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CC39B6" w:rsidRPr="00CC39B6">
        <w:rPr>
          <w:rFonts w:ascii="Arial" w:eastAsia="Times New Roman" w:hAnsi="Arial" w:cs="Arial"/>
          <w:b/>
          <w:bCs/>
          <w:color w:val="000000"/>
          <w:kern w:val="0"/>
          <w:sz w:val="22"/>
          <w:szCs w:val="22"/>
          <w14:ligatures w14:val="none"/>
        </w:rPr>
        <w:t>8</w:t>
      </w:r>
    </w:p>
    <w:p w14:paraId="72EEB8C4" w14:textId="2EC9E9FA" w:rsidR="00D22F42" w:rsidRPr="006A3BD2"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 xml:space="preserve"> Personal learning outcomes</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t xml:space="preserve">            </w:t>
      </w:r>
      <w:r w:rsidR="0017102A" w:rsidRPr="0017102A">
        <w:rPr>
          <w:rFonts w:ascii="Arial" w:eastAsia="Times New Roman" w:hAnsi="Arial" w:cs="Arial"/>
          <w:b/>
          <w:bCs/>
          <w:color w:val="000000"/>
          <w:kern w:val="0"/>
          <w:sz w:val="22"/>
          <w:szCs w:val="22"/>
          <w14:ligatures w14:val="none"/>
        </w:rPr>
        <w:t>8</w:t>
      </w:r>
    </w:p>
    <w:p w14:paraId="039CE817" w14:textId="1321EB2C" w:rsidR="00D22F42" w:rsidRPr="006A3BD2" w:rsidRDefault="00D22F42"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2. Report</w:t>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CC39B6">
        <w:rPr>
          <w:rFonts w:ascii="Arial" w:eastAsia="Times New Roman" w:hAnsi="Arial" w:cs="Arial"/>
          <w:b/>
          <w:bCs/>
          <w:color w:val="000000"/>
          <w:kern w:val="0"/>
          <w:sz w:val="22"/>
          <w:szCs w:val="22"/>
          <w14:ligatures w14:val="none"/>
        </w:rPr>
        <w:t>9</w:t>
      </w:r>
    </w:p>
    <w:p w14:paraId="35807759" w14:textId="1F314021"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 xml:space="preserve"> Introduction</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sidRPr="0017102A">
        <w:rPr>
          <w:rFonts w:ascii="Arial" w:eastAsia="Times New Roman" w:hAnsi="Arial" w:cs="Arial"/>
          <w:b/>
          <w:bCs/>
          <w:color w:val="000000"/>
          <w:kern w:val="0"/>
          <w:sz w:val="22"/>
          <w:szCs w:val="22"/>
          <w14:ligatures w14:val="none"/>
        </w:rPr>
        <w:t>9</w:t>
      </w:r>
    </w:p>
    <w:p w14:paraId="1C6F65A1" w14:textId="059AD75D"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 xml:space="preserve">literature review </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sidRPr="0017102A">
        <w:rPr>
          <w:rFonts w:ascii="Arial" w:eastAsia="Times New Roman" w:hAnsi="Arial" w:cs="Arial"/>
          <w:b/>
          <w:bCs/>
          <w:color w:val="000000"/>
          <w:kern w:val="0"/>
          <w:sz w:val="22"/>
          <w:szCs w:val="22"/>
          <w14:ligatures w14:val="none"/>
        </w:rPr>
        <w:t>9</w:t>
      </w:r>
    </w:p>
    <w:p w14:paraId="789A9239" w14:textId="09452671" w:rsidR="00D22F42" w:rsidRPr="00CC39B6"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Singing and health as a growing field</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CC39B6" w:rsidRPr="00CC39B6">
        <w:rPr>
          <w:rFonts w:ascii="Arial" w:eastAsia="Times New Roman" w:hAnsi="Arial" w:cs="Arial"/>
          <w:b/>
          <w:bCs/>
          <w:color w:val="000000"/>
          <w:kern w:val="0"/>
          <w:sz w:val="22"/>
          <w:szCs w:val="22"/>
          <w14:ligatures w14:val="none"/>
        </w:rPr>
        <w:t>10</w:t>
      </w:r>
    </w:p>
    <w:p w14:paraId="5CE89283" w14:textId="5D024139" w:rsidR="00D22F42" w:rsidRPr="00CC39B6"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Design and evaluation</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CC39B6" w:rsidRPr="00CC39B6">
        <w:rPr>
          <w:rFonts w:ascii="Arial" w:eastAsia="Times New Roman" w:hAnsi="Arial" w:cs="Arial"/>
          <w:b/>
          <w:bCs/>
          <w:color w:val="000000"/>
          <w:kern w:val="0"/>
          <w:sz w:val="22"/>
          <w:szCs w:val="22"/>
          <w14:ligatures w14:val="none"/>
        </w:rPr>
        <w:t>11</w:t>
      </w:r>
    </w:p>
    <w:p w14:paraId="61498487" w14:textId="2FECDE7D"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Training and facilitation</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sidRPr="0017102A">
        <w:rPr>
          <w:rFonts w:ascii="Arial" w:eastAsia="Times New Roman" w:hAnsi="Arial" w:cs="Arial"/>
          <w:b/>
          <w:bCs/>
          <w:color w:val="000000"/>
          <w:kern w:val="0"/>
          <w:sz w:val="22"/>
          <w:szCs w:val="22"/>
          <w14:ligatures w14:val="none"/>
        </w:rPr>
        <w:t>11</w:t>
      </w:r>
      <w:r w:rsidR="00CC39B6" w:rsidRPr="0017102A">
        <w:rPr>
          <w:rFonts w:ascii="Arial" w:eastAsia="Times New Roman" w:hAnsi="Arial" w:cs="Arial"/>
          <w:b/>
          <w:bCs/>
          <w:color w:val="000000"/>
          <w:kern w:val="0"/>
          <w:sz w:val="22"/>
          <w:szCs w:val="22"/>
          <w14:ligatures w14:val="none"/>
        </w:rPr>
        <w:t xml:space="preserve"> </w:t>
      </w:r>
    </w:p>
    <w:p w14:paraId="5C6E202F" w14:textId="1F2DBC4B" w:rsidR="00D22F42" w:rsidRPr="00D202F2" w:rsidRDefault="00D202F2" w:rsidP="00D202F2">
      <w:pPr>
        <w:spacing w:before="100" w:beforeAutospacing="1" w:after="100" w:afterAutospacing="1" w:line="360" w:lineRule="auto"/>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 xml:space="preserve">3. </w:t>
      </w:r>
      <w:r w:rsidR="00D22F42" w:rsidRPr="00D202F2">
        <w:rPr>
          <w:rFonts w:ascii="Arial" w:eastAsia="Times New Roman" w:hAnsi="Arial" w:cs="Arial"/>
          <w:b/>
          <w:bCs/>
          <w:color w:val="000000"/>
          <w:kern w:val="0"/>
          <w:sz w:val="22"/>
          <w:szCs w:val="22"/>
          <w14:ligatures w14:val="none"/>
        </w:rPr>
        <w:t>Methodology</w:t>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17102A">
        <w:rPr>
          <w:rFonts w:ascii="Arial" w:eastAsia="Times New Roman" w:hAnsi="Arial" w:cs="Arial"/>
          <w:b/>
          <w:bCs/>
          <w:color w:val="000000"/>
          <w:kern w:val="0"/>
          <w:sz w:val="22"/>
          <w:szCs w:val="22"/>
          <w14:ligatures w14:val="none"/>
        </w:rPr>
        <w:tab/>
      </w:r>
      <w:r w:rsidR="00CC39B6" w:rsidRPr="00D202F2">
        <w:rPr>
          <w:rFonts w:ascii="Arial" w:eastAsia="Times New Roman" w:hAnsi="Arial" w:cs="Arial"/>
          <w:b/>
          <w:bCs/>
          <w:color w:val="000000"/>
          <w:kern w:val="0"/>
          <w:sz w:val="22"/>
          <w:szCs w:val="22"/>
          <w14:ligatures w14:val="none"/>
        </w:rPr>
        <w:t>12</w:t>
      </w:r>
    </w:p>
    <w:p w14:paraId="07D58F8F" w14:textId="6B55319C" w:rsidR="00D22F42" w:rsidRPr="0017102A"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Methodological approach</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sidRPr="0017102A">
        <w:rPr>
          <w:rFonts w:ascii="Arial" w:eastAsia="Times New Roman" w:hAnsi="Arial" w:cs="Arial"/>
          <w:b/>
          <w:bCs/>
          <w:color w:val="000000"/>
          <w:kern w:val="0"/>
          <w:sz w:val="22"/>
          <w:szCs w:val="22"/>
          <w14:ligatures w14:val="none"/>
        </w:rPr>
        <w:t>12</w:t>
      </w:r>
    </w:p>
    <w:p w14:paraId="26F10451" w14:textId="2FF908E8" w:rsidR="00D22F42" w:rsidRPr="00CC39B6" w:rsidRDefault="00D22F42" w:rsidP="00D202F2">
      <w:pPr>
        <w:spacing w:before="100" w:beforeAutospacing="1" w:after="100" w:afterAutospacing="1" w:line="360" w:lineRule="auto"/>
        <w:ind w:left="720" w:firstLine="720"/>
        <w:rPr>
          <w:rFonts w:ascii="Arial" w:eastAsia="Times New Roman" w:hAnsi="Arial" w:cs="Arial"/>
          <w:b/>
          <w:bCs/>
          <w:color w:val="000000"/>
          <w:kern w:val="0"/>
          <w:sz w:val="22"/>
          <w:szCs w:val="22"/>
          <w14:ligatures w14:val="none"/>
        </w:rPr>
      </w:pPr>
      <w:r w:rsidRPr="006A3BD2">
        <w:rPr>
          <w:rFonts w:ascii="Arial" w:eastAsia="Times New Roman" w:hAnsi="Arial" w:cs="Arial"/>
          <w:b/>
          <w:bCs/>
          <w:i/>
          <w:iCs/>
          <w:color w:val="000000"/>
          <w:kern w:val="0"/>
          <w:sz w:val="22"/>
          <w:szCs w:val="22"/>
          <w14:ligatures w14:val="none"/>
        </w:rPr>
        <w:t>Methods and justification</w:t>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17102A">
        <w:rPr>
          <w:rFonts w:ascii="Arial" w:eastAsia="Times New Roman" w:hAnsi="Arial" w:cs="Arial"/>
          <w:b/>
          <w:bCs/>
          <w:i/>
          <w:iCs/>
          <w:color w:val="000000"/>
          <w:kern w:val="0"/>
          <w:sz w:val="22"/>
          <w:szCs w:val="22"/>
          <w14:ligatures w14:val="none"/>
        </w:rPr>
        <w:tab/>
      </w:r>
      <w:r w:rsidR="00CC39B6" w:rsidRPr="00CC39B6">
        <w:rPr>
          <w:rFonts w:ascii="Arial" w:eastAsia="Times New Roman" w:hAnsi="Arial" w:cs="Arial"/>
          <w:b/>
          <w:bCs/>
          <w:color w:val="000000"/>
          <w:kern w:val="0"/>
          <w:sz w:val="22"/>
          <w:szCs w:val="22"/>
          <w14:ligatures w14:val="none"/>
        </w:rPr>
        <w:t>13</w:t>
      </w:r>
    </w:p>
    <w:p w14:paraId="073F6714" w14:textId="170733E0" w:rsidR="00D22F42" w:rsidRPr="0017102A" w:rsidRDefault="00D22F42" w:rsidP="00D202F2">
      <w:pPr>
        <w:spacing w:before="100" w:beforeAutospacing="1" w:after="100" w:afterAutospacing="1" w:line="360" w:lineRule="auto"/>
        <w:ind w:firstLine="720"/>
        <w:rPr>
          <w:rFonts w:ascii="Arial" w:eastAsia="Times New Roman" w:hAnsi="Arial" w:cs="Arial"/>
          <w:b/>
          <w:bCs/>
          <w:color w:val="000000"/>
          <w:kern w:val="0"/>
          <w:sz w:val="22"/>
          <w:szCs w:val="22"/>
          <w14:ligatures w14:val="none"/>
        </w:rPr>
      </w:pPr>
      <w:r w:rsidRPr="006A3BD2">
        <w:rPr>
          <w:rFonts w:ascii="Arial" w:eastAsia="Times New Roman" w:hAnsi="Arial" w:cs="Arial"/>
          <w:i/>
          <w:iCs/>
          <w:color w:val="000000"/>
          <w:kern w:val="0"/>
          <w:sz w:val="22"/>
          <w:szCs w:val="22"/>
          <w14:ligatures w14:val="none"/>
        </w:rPr>
        <w:t>Figure 2. Research onion (Saunders et al., 2019</w:t>
      </w:r>
      <w:r w:rsidR="00EA7FCF" w:rsidRPr="006A3BD2">
        <w:rPr>
          <w:rFonts w:ascii="Arial" w:eastAsia="Times New Roman" w:hAnsi="Arial" w:cs="Arial"/>
          <w:i/>
          <w:iCs/>
          <w:color w:val="000000"/>
          <w:kern w:val="0"/>
          <w:sz w:val="22"/>
          <w:szCs w:val="22"/>
          <w14:ligatures w14:val="none"/>
        </w:rPr>
        <w:t>)</w:t>
      </w:r>
      <w:r w:rsidR="0017102A">
        <w:rPr>
          <w:rFonts w:ascii="Arial" w:eastAsia="Times New Roman" w:hAnsi="Arial" w:cs="Arial"/>
          <w:i/>
          <w:iCs/>
          <w:color w:val="000000"/>
          <w:kern w:val="0"/>
          <w:sz w:val="22"/>
          <w:szCs w:val="22"/>
          <w14:ligatures w14:val="none"/>
        </w:rPr>
        <w:tab/>
      </w:r>
      <w:r w:rsidR="0017102A">
        <w:rPr>
          <w:rFonts w:ascii="Arial" w:eastAsia="Times New Roman" w:hAnsi="Arial" w:cs="Arial"/>
          <w:i/>
          <w:iCs/>
          <w:color w:val="000000"/>
          <w:kern w:val="0"/>
          <w:sz w:val="22"/>
          <w:szCs w:val="22"/>
          <w14:ligatures w14:val="none"/>
        </w:rPr>
        <w:tab/>
      </w:r>
      <w:r w:rsidR="0017102A">
        <w:rPr>
          <w:rFonts w:ascii="Arial" w:eastAsia="Times New Roman" w:hAnsi="Arial" w:cs="Arial"/>
          <w:i/>
          <w:iCs/>
          <w:color w:val="000000"/>
          <w:kern w:val="0"/>
          <w:sz w:val="22"/>
          <w:szCs w:val="22"/>
          <w14:ligatures w14:val="none"/>
        </w:rPr>
        <w:tab/>
      </w:r>
      <w:r w:rsidR="0017102A" w:rsidRPr="0017102A">
        <w:rPr>
          <w:rFonts w:ascii="Arial" w:eastAsia="Times New Roman" w:hAnsi="Arial" w:cs="Arial"/>
          <w:b/>
          <w:bCs/>
          <w:color w:val="000000"/>
          <w:kern w:val="0"/>
          <w:sz w:val="22"/>
          <w:szCs w:val="22"/>
          <w14:ligatures w14:val="none"/>
        </w:rPr>
        <w:t>13</w:t>
      </w:r>
    </w:p>
    <w:p w14:paraId="266220F7" w14:textId="3E69C108" w:rsidR="00D22F42" w:rsidRPr="00CC39B6" w:rsidRDefault="00D22F42" w:rsidP="00D202F2">
      <w:pPr>
        <w:spacing w:beforeAutospacing="1" w:after="100" w:afterAutospacing="1" w:line="360" w:lineRule="auto"/>
        <w:ind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i/>
          <w:iCs/>
          <w:color w:val="000000" w:themeColor="text1"/>
          <w:kern w:val="0"/>
          <w:sz w:val="22"/>
          <w:szCs w:val="22"/>
          <w14:ligatures w14:val="none"/>
        </w:rPr>
        <w:t>Figure 3. Range health related practice represented</w:t>
      </w:r>
      <w:r w:rsidR="00E7089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CC39B6" w:rsidRPr="00CC39B6">
        <w:rPr>
          <w:rFonts w:ascii="Arial" w:eastAsia="Times New Roman" w:hAnsi="Arial" w:cs="Arial"/>
          <w:b/>
          <w:bCs/>
          <w:color w:val="000000" w:themeColor="text1"/>
          <w:kern w:val="0"/>
          <w:sz w:val="22"/>
          <w:szCs w:val="22"/>
          <w14:ligatures w14:val="none"/>
        </w:rPr>
        <w:t>14</w:t>
      </w:r>
    </w:p>
    <w:p w14:paraId="1D976E23" w14:textId="7A1F1416" w:rsidR="00D22F42" w:rsidRPr="00CC39B6" w:rsidRDefault="00D22F42" w:rsidP="006A3BD2">
      <w:pPr>
        <w:spacing w:beforeAutospacing="1" w:after="100" w:afterAutospacing="1" w:line="360" w:lineRule="auto"/>
        <w:ind w:firstLine="720"/>
        <w:rPr>
          <w:rFonts w:ascii="Arial" w:eastAsia="Times New Roman" w:hAnsi="Arial" w:cs="Arial"/>
          <w:b/>
          <w:bCs/>
          <w:color w:val="000000"/>
          <w:kern w:val="0"/>
          <w:sz w:val="22"/>
          <w:szCs w:val="22"/>
          <w14:ligatures w14:val="none"/>
        </w:rPr>
      </w:pPr>
      <w:r w:rsidRPr="006A3BD2">
        <w:rPr>
          <w:rFonts w:ascii="Arial" w:eastAsia="Times New Roman" w:hAnsi="Arial" w:cs="Arial"/>
          <w:i/>
          <w:iCs/>
          <w:color w:val="000000"/>
          <w:kern w:val="0"/>
          <w:sz w:val="22"/>
          <w:szCs w:val="22"/>
          <w14:ligatures w14:val="none"/>
        </w:rPr>
        <w:lastRenderedPageBreak/>
        <w:t>Figure 4. Braun and Clarke’s (2006) six phase model</w:t>
      </w:r>
      <w:r w:rsidR="0017102A">
        <w:rPr>
          <w:rFonts w:ascii="Arial" w:eastAsia="Times New Roman" w:hAnsi="Arial" w:cs="Arial"/>
          <w:i/>
          <w:iCs/>
          <w:color w:val="000000"/>
          <w:kern w:val="0"/>
          <w:sz w:val="22"/>
          <w:szCs w:val="22"/>
          <w14:ligatures w14:val="none"/>
        </w:rPr>
        <w:tab/>
      </w:r>
      <w:r w:rsidR="00E7089A">
        <w:rPr>
          <w:rFonts w:ascii="Arial" w:eastAsia="Times New Roman" w:hAnsi="Arial" w:cs="Arial"/>
          <w:i/>
          <w:iCs/>
          <w:color w:val="000000"/>
          <w:kern w:val="0"/>
          <w:sz w:val="22"/>
          <w:szCs w:val="22"/>
          <w14:ligatures w14:val="none"/>
        </w:rPr>
        <w:tab/>
      </w:r>
      <w:r w:rsidR="00CC39B6">
        <w:rPr>
          <w:rFonts w:ascii="Arial" w:eastAsia="Times New Roman" w:hAnsi="Arial" w:cs="Arial"/>
          <w:b/>
          <w:bCs/>
          <w:color w:val="000000"/>
          <w:kern w:val="0"/>
          <w:sz w:val="22"/>
          <w:szCs w:val="22"/>
          <w14:ligatures w14:val="none"/>
        </w:rPr>
        <w:t>15</w:t>
      </w:r>
    </w:p>
    <w:p w14:paraId="5568F65A" w14:textId="1D21CC84" w:rsidR="00D22F42" w:rsidRPr="00E7089A" w:rsidRDefault="00D22F42" w:rsidP="00D202F2">
      <w:pPr>
        <w:spacing w:before="100" w:beforeAutospacing="1" w:after="100" w:afterAutospacing="1" w:line="360" w:lineRule="auto"/>
        <w:ind w:left="720"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i/>
          <w:iCs/>
          <w:color w:val="000000"/>
          <w:kern w:val="0"/>
          <w:sz w:val="22"/>
          <w:szCs w:val="22"/>
          <w14:ligatures w14:val="none"/>
        </w:rPr>
        <w:t>Ethical considerations</w:t>
      </w:r>
      <w:r w:rsidRPr="006A3BD2">
        <w:rPr>
          <w:rFonts w:ascii="Arial" w:hAnsi="Arial" w:cs="Arial"/>
          <w:i/>
          <w:iCs/>
          <w:sz w:val="22"/>
          <w:szCs w:val="22"/>
        </w:rPr>
        <w:t xml:space="preserve"> </w:t>
      </w:r>
      <w:r w:rsidRPr="006A3BD2">
        <w:rPr>
          <w:rFonts w:ascii="Arial" w:eastAsia="Times New Roman" w:hAnsi="Arial" w:cs="Arial"/>
          <w:b/>
          <w:bCs/>
          <w:i/>
          <w:iCs/>
          <w:color w:val="000000"/>
          <w:kern w:val="0"/>
          <w:sz w:val="22"/>
          <w:szCs w:val="22"/>
          <w14:ligatures w14:val="none"/>
        </w:rPr>
        <w:t>and reflexivity</w:t>
      </w:r>
      <w:r w:rsidR="0017102A">
        <w:rPr>
          <w:rFonts w:ascii="Arial" w:eastAsia="Times New Roman" w:hAnsi="Arial" w:cs="Arial"/>
          <w:b/>
          <w:bCs/>
          <w:i/>
          <w:iCs/>
          <w:color w:val="000000"/>
          <w:kern w:val="0"/>
          <w:sz w:val="22"/>
          <w:szCs w:val="22"/>
          <w14:ligatures w14:val="none"/>
        </w:rPr>
        <w:tab/>
      </w:r>
      <w:r w:rsidR="00E7089A">
        <w:rPr>
          <w:rFonts w:ascii="Arial" w:eastAsia="Times New Roman" w:hAnsi="Arial" w:cs="Arial"/>
          <w:b/>
          <w:bCs/>
          <w:i/>
          <w:iCs/>
          <w:color w:val="000000"/>
          <w:kern w:val="0"/>
          <w:sz w:val="22"/>
          <w:szCs w:val="22"/>
          <w14:ligatures w14:val="none"/>
        </w:rPr>
        <w:tab/>
      </w:r>
      <w:r w:rsidR="00E7089A">
        <w:rPr>
          <w:rFonts w:ascii="Arial" w:eastAsia="Times New Roman" w:hAnsi="Arial" w:cs="Arial"/>
          <w:b/>
          <w:bCs/>
          <w:i/>
          <w:iCs/>
          <w:color w:val="000000"/>
          <w:kern w:val="0"/>
          <w:sz w:val="22"/>
          <w:szCs w:val="22"/>
          <w14:ligatures w14:val="none"/>
        </w:rPr>
        <w:tab/>
      </w:r>
      <w:r w:rsidR="0017102A" w:rsidRPr="00E7089A">
        <w:rPr>
          <w:rFonts w:ascii="Arial" w:eastAsia="Times New Roman" w:hAnsi="Arial" w:cs="Arial"/>
          <w:b/>
          <w:bCs/>
          <w:color w:val="000000"/>
          <w:kern w:val="0"/>
          <w:sz w:val="22"/>
          <w:szCs w:val="22"/>
          <w14:ligatures w14:val="none"/>
        </w:rPr>
        <w:t>15</w:t>
      </w:r>
    </w:p>
    <w:p w14:paraId="36BFB908" w14:textId="4FA484E2" w:rsidR="00D22F42" w:rsidRPr="00144293" w:rsidRDefault="00D22F42" w:rsidP="006A3BD2">
      <w:pPr>
        <w:spacing w:before="100" w:beforeAutospacing="1" w:after="100" w:afterAutospacing="1" w:line="360" w:lineRule="auto"/>
        <w:ind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i/>
          <w:iCs/>
          <w:color w:val="000000" w:themeColor="text1"/>
          <w:kern w:val="0"/>
          <w:sz w:val="22"/>
          <w:szCs w:val="22"/>
          <w14:ligatures w14:val="none"/>
        </w:rPr>
        <w:t>Figure 5. Research timeline and process</w:t>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144293" w:rsidRPr="00144293">
        <w:rPr>
          <w:rFonts w:ascii="Arial" w:eastAsia="Times New Roman" w:hAnsi="Arial" w:cs="Arial"/>
          <w:b/>
          <w:bCs/>
          <w:color w:val="000000" w:themeColor="text1"/>
          <w:kern w:val="0"/>
          <w:sz w:val="22"/>
          <w:szCs w:val="22"/>
          <w14:ligatures w14:val="none"/>
        </w:rPr>
        <w:t>16</w:t>
      </w:r>
    </w:p>
    <w:p w14:paraId="742A35AE" w14:textId="35257267" w:rsidR="00D22F42" w:rsidRPr="001659ED" w:rsidRDefault="00D22F42" w:rsidP="00D202F2">
      <w:pPr>
        <w:spacing w:before="100" w:beforeAutospacing="1" w:after="100" w:afterAutospacing="1" w:line="360" w:lineRule="auto"/>
        <w:ind w:left="720"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i/>
          <w:iCs/>
          <w:color w:val="000000" w:themeColor="text1"/>
          <w:kern w:val="0"/>
          <w:sz w:val="22"/>
          <w:szCs w:val="22"/>
          <w14:ligatures w14:val="none"/>
        </w:rPr>
        <w:t>Participants</w:t>
      </w:r>
      <w:r w:rsidR="0017102A">
        <w:rPr>
          <w:rFonts w:ascii="Arial" w:eastAsia="Times New Roman" w:hAnsi="Arial" w:cs="Arial"/>
          <w:b/>
          <w:bCs/>
          <w:i/>
          <w:iCs/>
          <w:color w:val="000000" w:themeColor="text1"/>
          <w:kern w:val="0"/>
          <w:sz w:val="22"/>
          <w:szCs w:val="22"/>
          <w14:ligatures w14:val="none"/>
        </w:rPr>
        <w:tab/>
      </w:r>
      <w:r w:rsidR="00E7089A">
        <w:rPr>
          <w:rFonts w:ascii="Arial" w:eastAsia="Times New Roman" w:hAnsi="Arial" w:cs="Arial"/>
          <w:b/>
          <w:bCs/>
          <w:i/>
          <w:iCs/>
          <w:color w:val="000000" w:themeColor="text1"/>
          <w:kern w:val="0"/>
          <w:sz w:val="22"/>
          <w:szCs w:val="22"/>
          <w14:ligatures w14:val="none"/>
        </w:rPr>
        <w:tab/>
      </w:r>
      <w:r w:rsidR="00E7089A">
        <w:rPr>
          <w:rFonts w:ascii="Arial" w:eastAsia="Times New Roman" w:hAnsi="Arial" w:cs="Arial"/>
          <w:b/>
          <w:bCs/>
          <w:i/>
          <w:iCs/>
          <w:color w:val="000000" w:themeColor="text1"/>
          <w:kern w:val="0"/>
          <w:sz w:val="22"/>
          <w:szCs w:val="22"/>
          <w14:ligatures w14:val="none"/>
        </w:rPr>
        <w:tab/>
      </w:r>
      <w:r w:rsidR="00E7089A">
        <w:rPr>
          <w:rFonts w:ascii="Arial" w:eastAsia="Times New Roman" w:hAnsi="Arial" w:cs="Arial"/>
          <w:b/>
          <w:bCs/>
          <w:i/>
          <w:iCs/>
          <w:color w:val="000000" w:themeColor="text1"/>
          <w:kern w:val="0"/>
          <w:sz w:val="22"/>
          <w:szCs w:val="22"/>
          <w14:ligatures w14:val="none"/>
        </w:rPr>
        <w:tab/>
      </w:r>
      <w:r w:rsidR="00E7089A">
        <w:rPr>
          <w:rFonts w:ascii="Arial" w:eastAsia="Times New Roman" w:hAnsi="Arial" w:cs="Arial"/>
          <w:b/>
          <w:bCs/>
          <w:i/>
          <w:iCs/>
          <w:color w:val="000000" w:themeColor="text1"/>
          <w:kern w:val="0"/>
          <w:sz w:val="22"/>
          <w:szCs w:val="22"/>
          <w14:ligatures w14:val="none"/>
        </w:rPr>
        <w:tab/>
      </w:r>
      <w:r w:rsidR="00E7089A">
        <w:rPr>
          <w:rFonts w:ascii="Arial" w:eastAsia="Times New Roman" w:hAnsi="Arial" w:cs="Arial"/>
          <w:b/>
          <w:bCs/>
          <w:i/>
          <w:iCs/>
          <w:color w:val="000000" w:themeColor="text1"/>
          <w:kern w:val="0"/>
          <w:sz w:val="22"/>
          <w:szCs w:val="22"/>
          <w14:ligatures w14:val="none"/>
        </w:rPr>
        <w:tab/>
      </w:r>
      <w:r w:rsidR="00E7089A">
        <w:rPr>
          <w:rFonts w:ascii="Arial" w:eastAsia="Times New Roman" w:hAnsi="Arial" w:cs="Arial"/>
          <w:b/>
          <w:bCs/>
          <w:i/>
          <w:iCs/>
          <w:color w:val="000000" w:themeColor="text1"/>
          <w:kern w:val="0"/>
          <w:sz w:val="22"/>
          <w:szCs w:val="22"/>
          <w14:ligatures w14:val="none"/>
        </w:rPr>
        <w:tab/>
      </w:r>
      <w:r w:rsidR="001659ED" w:rsidRPr="001659ED">
        <w:rPr>
          <w:rFonts w:ascii="Arial" w:eastAsia="Times New Roman" w:hAnsi="Arial" w:cs="Arial"/>
          <w:b/>
          <w:bCs/>
          <w:color w:val="000000" w:themeColor="text1"/>
          <w:kern w:val="0"/>
          <w:sz w:val="22"/>
          <w:szCs w:val="22"/>
          <w14:ligatures w14:val="none"/>
        </w:rPr>
        <w:t>16</w:t>
      </w:r>
    </w:p>
    <w:p w14:paraId="125A42E2" w14:textId="1C9BA64A" w:rsidR="00D22F42" w:rsidRPr="00144293" w:rsidRDefault="00D22F42" w:rsidP="006A3BD2">
      <w:pPr>
        <w:spacing w:beforeAutospacing="1" w:after="100" w:afterAutospacing="1" w:line="360" w:lineRule="auto"/>
        <w:ind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i/>
          <w:iCs/>
          <w:color w:val="000000" w:themeColor="text1"/>
          <w:kern w:val="0"/>
          <w:sz w:val="22"/>
          <w:szCs w:val="22"/>
          <w14:ligatures w14:val="none"/>
        </w:rPr>
        <w:t>Figure 6. Table of participants</w:t>
      </w:r>
      <w:r w:rsidRPr="006A3BD2">
        <w:rPr>
          <w:rFonts w:ascii="Arial" w:eastAsia="Times New Roman" w:hAnsi="Arial" w:cs="Arial"/>
          <w:b/>
          <w:bCs/>
          <w:i/>
          <w:iCs/>
          <w:color w:val="000000" w:themeColor="text1"/>
          <w:kern w:val="0"/>
          <w:sz w:val="22"/>
          <w:szCs w:val="22"/>
          <w14:ligatures w14:val="none"/>
        </w:rPr>
        <w:t xml:space="preserve"> </w:t>
      </w:r>
      <w:r w:rsidRPr="006A3BD2">
        <w:rPr>
          <w:rFonts w:ascii="Arial" w:eastAsia="Times New Roman" w:hAnsi="Arial" w:cs="Arial"/>
          <w:i/>
          <w:iCs/>
          <w:color w:val="000000" w:themeColor="text1"/>
          <w:kern w:val="0"/>
          <w:sz w:val="22"/>
          <w:szCs w:val="22"/>
          <w14:ligatures w14:val="none"/>
        </w:rPr>
        <w:t>1 to 5</w:t>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144293">
        <w:rPr>
          <w:rFonts w:ascii="Arial" w:eastAsia="Times New Roman" w:hAnsi="Arial" w:cs="Arial"/>
          <w:b/>
          <w:bCs/>
          <w:color w:val="000000" w:themeColor="text1"/>
          <w:kern w:val="0"/>
          <w:sz w:val="22"/>
          <w:szCs w:val="22"/>
          <w14:ligatures w14:val="none"/>
        </w:rPr>
        <w:t>17</w:t>
      </w:r>
    </w:p>
    <w:p w14:paraId="2BC49685" w14:textId="2D3EA335" w:rsidR="00D22F42" w:rsidRPr="00144293" w:rsidRDefault="00D22F42" w:rsidP="006A3BD2">
      <w:pPr>
        <w:spacing w:before="100" w:beforeAutospacing="1" w:after="100" w:afterAutospacing="1" w:line="360" w:lineRule="auto"/>
        <w:ind w:firstLine="720"/>
        <w:rPr>
          <w:rFonts w:ascii="Arial" w:eastAsia="Times New Roman" w:hAnsi="Arial" w:cs="Arial"/>
          <w:b/>
          <w:bCs/>
          <w:color w:val="000000" w:themeColor="text1"/>
          <w:kern w:val="0"/>
          <w:sz w:val="22"/>
          <w:szCs w:val="22"/>
          <w14:ligatures w14:val="none"/>
        </w:rPr>
      </w:pPr>
      <w:r w:rsidRPr="006A3BD2">
        <w:rPr>
          <w:rFonts w:ascii="Arial" w:eastAsia="Times New Roman" w:hAnsi="Arial" w:cs="Arial"/>
          <w:i/>
          <w:iCs/>
          <w:color w:val="000000" w:themeColor="text1"/>
          <w:kern w:val="0"/>
          <w:sz w:val="22"/>
          <w:szCs w:val="22"/>
          <w14:ligatures w14:val="none"/>
        </w:rPr>
        <w:t>Figure 7. Table of participants 6 to 13</w:t>
      </w:r>
      <w:r w:rsidR="0017102A">
        <w:rPr>
          <w:rFonts w:ascii="Arial" w:eastAsia="Times New Roman" w:hAnsi="Arial" w:cs="Arial"/>
          <w:i/>
          <w:iCs/>
          <w:color w:val="000000" w:themeColor="text1"/>
          <w:kern w:val="0"/>
          <w:sz w:val="22"/>
          <w:szCs w:val="22"/>
          <w14:ligatures w14:val="none"/>
        </w:rPr>
        <w:tab/>
      </w:r>
      <w:r w:rsidR="0017102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E7089A">
        <w:rPr>
          <w:rFonts w:ascii="Arial" w:eastAsia="Times New Roman" w:hAnsi="Arial" w:cs="Arial"/>
          <w:i/>
          <w:iCs/>
          <w:color w:val="000000" w:themeColor="text1"/>
          <w:kern w:val="0"/>
          <w:sz w:val="22"/>
          <w:szCs w:val="22"/>
          <w14:ligatures w14:val="none"/>
        </w:rPr>
        <w:tab/>
      </w:r>
      <w:r w:rsidR="00144293">
        <w:rPr>
          <w:rFonts w:ascii="Arial" w:eastAsia="Times New Roman" w:hAnsi="Arial" w:cs="Arial"/>
          <w:b/>
          <w:bCs/>
          <w:color w:val="000000" w:themeColor="text1"/>
          <w:kern w:val="0"/>
          <w:sz w:val="22"/>
          <w:szCs w:val="22"/>
          <w14:ligatures w14:val="none"/>
        </w:rPr>
        <w:t xml:space="preserve">18 </w:t>
      </w:r>
    </w:p>
    <w:p w14:paraId="2FCF2B8F" w14:textId="68C9B211" w:rsidR="00D22F42" w:rsidRPr="006A3BD2" w:rsidRDefault="00910DC7" w:rsidP="006A3BD2">
      <w:pPr>
        <w:spacing w:beforeAutospacing="1" w:after="100" w:afterAutospacing="1" w:line="360" w:lineRule="auto"/>
        <w:rPr>
          <w:rFonts w:ascii="Arial" w:hAnsi="Arial" w:cs="Arial"/>
          <w:b/>
          <w:bCs/>
          <w:sz w:val="22"/>
          <w:szCs w:val="22"/>
        </w:rPr>
      </w:pPr>
      <w:r w:rsidRPr="006A3BD2">
        <w:rPr>
          <w:rFonts w:ascii="Arial" w:hAnsi="Arial" w:cs="Arial"/>
          <w:b/>
          <w:bCs/>
          <w:sz w:val="22"/>
          <w:szCs w:val="22"/>
        </w:rPr>
        <w:t xml:space="preserve">4. </w:t>
      </w:r>
      <w:r w:rsidR="00D22F42" w:rsidRPr="006A3BD2">
        <w:rPr>
          <w:rFonts w:ascii="Arial" w:hAnsi="Arial" w:cs="Arial"/>
          <w:b/>
          <w:bCs/>
          <w:sz w:val="22"/>
          <w:szCs w:val="22"/>
        </w:rPr>
        <w:t>Findings</w:t>
      </w:r>
      <w:r w:rsidR="0017102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144293">
        <w:rPr>
          <w:rFonts w:ascii="Arial" w:hAnsi="Arial" w:cs="Arial"/>
          <w:b/>
          <w:bCs/>
          <w:sz w:val="22"/>
          <w:szCs w:val="22"/>
        </w:rPr>
        <w:t>19</w:t>
      </w:r>
      <w:r w:rsidR="00D22F42" w:rsidRPr="006A3BD2">
        <w:rPr>
          <w:rFonts w:ascii="Arial" w:hAnsi="Arial" w:cs="Arial"/>
          <w:b/>
          <w:bCs/>
          <w:sz w:val="22"/>
          <w:szCs w:val="22"/>
        </w:rPr>
        <w:tab/>
      </w:r>
    </w:p>
    <w:p w14:paraId="39C6CC1D" w14:textId="4BE9C99D" w:rsidR="00D22F42" w:rsidRPr="001659ED" w:rsidRDefault="00D22F42" w:rsidP="006A3BD2">
      <w:pPr>
        <w:spacing w:beforeAutospacing="1" w:after="100" w:afterAutospacing="1" w:line="360" w:lineRule="auto"/>
        <w:ind w:firstLine="720"/>
        <w:rPr>
          <w:rFonts w:ascii="Arial" w:hAnsi="Arial" w:cs="Arial"/>
          <w:color w:val="000000" w:themeColor="text1"/>
          <w:sz w:val="22"/>
          <w:szCs w:val="22"/>
        </w:rPr>
      </w:pPr>
      <w:r w:rsidRPr="006A3BD2">
        <w:rPr>
          <w:rFonts w:ascii="Arial" w:eastAsia="Times New Roman" w:hAnsi="Arial" w:cs="Arial"/>
          <w:i/>
          <w:iCs/>
          <w:color w:val="000000" w:themeColor="text1"/>
          <w:kern w:val="0"/>
          <w:sz w:val="22"/>
          <w:szCs w:val="22"/>
          <w14:ligatures w14:val="none"/>
        </w:rPr>
        <w:t xml:space="preserve">Figure 8. </w:t>
      </w:r>
      <w:r w:rsidRPr="006A3BD2">
        <w:rPr>
          <w:rFonts w:ascii="Arial" w:hAnsi="Arial" w:cs="Arial"/>
          <w:i/>
          <w:iCs/>
          <w:color w:val="000000" w:themeColor="text1"/>
          <w:sz w:val="22"/>
          <w:szCs w:val="22"/>
        </w:rPr>
        <w:t>Initial set of themes</w:t>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659ED" w:rsidRPr="001659ED">
        <w:rPr>
          <w:rFonts w:ascii="Arial" w:hAnsi="Arial" w:cs="Arial"/>
          <w:b/>
          <w:bCs/>
          <w:color w:val="000000" w:themeColor="text1"/>
          <w:sz w:val="22"/>
          <w:szCs w:val="22"/>
        </w:rPr>
        <w:t>19</w:t>
      </w:r>
    </w:p>
    <w:p w14:paraId="1A915319" w14:textId="0A16BF31" w:rsidR="00D22F42" w:rsidRPr="00144293" w:rsidRDefault="00D22F42" w:rsidP="006A3BD2">
      <w:pPr>
        <w:spacing w:beforeAutospacing="1" w:after="100" w:afterAutospacing="1" w:line="360" w:lineRule="auto"/>
        <w:ind w:firstLine="720"/>
        <w:rPr>
          <w:rFonts w:ascii="Arial" w:hAnsi="Arial" w:cs="Arial"/>
          <w:b/>
          <w:bCs/>
          <w:color w:val="000000" w:themeColor="text1"/>
          <w:sz w:val="22"/>
          <w:szCs w:val="22"/>
        </w:rPr>
      </w:pPr>
      <w:r w:rsidRPr="006A3BD2">
        <w:rPr>
          <w:rFonts w:ascii="Arial" w:hAnsi="Arial" w:cs="Arial"/>
          <w:i/>
          <w:iCs/>
          <w:color w:val="000000" w:themeColor="text1"/>
          <w:sz w:val="22"/>
          <w:szCs w:val="22"/>
        </w:rPr>
        <w:t>Figure 9. Interpretative themes mapped to</w:t>
      </w:r>
      <w:r w:rsidR="00EA7FCF" w:rsidRPr="006A3BD2">
        <w:rPr>
          <w:rFonts w:ascii="Arial" w:hAnsi="Arial" w:cs="Arial"/>
          <w:i/>
          <w:iCs/>
          <w:color w:val="000000" w:themeColor="text1"/>
          <w:sz w:val="22"/>
          <w:szCs w:val="22"/>
        </w:rPr>
        <w:t xml:space="preserve"> </w:t>
      </w:r>
      <w:r w:rsidRPr="006A3BD2">
        <w:rPr>
          <w:rFonts w:ascii="Arial" w:hAnsi="Arial" w:cs="Arial"/>
          <w:i/>
          <w:iCs/>
          <w:color w:val="000000" w:themeColor="text1"/>
          <w:sz w:val="22"/>
          <w:szCs w:val="22"/>
        </w:rPr>
        <w:t>first set</w:t>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44293" w:rsidRPr="00144293">
        <w:rPr>
          <w:rFonts w:ascii="Arial" w:hAnsi="Arial" w:cs="Arial"/>
          <w:b/>
          <w:bCs/>
          <w:color w:val="000000" w:themeColor="text1"/>
          <w:sz w:val="22"/>
          <w:szCs w:val="22"/>
        </w:rPr>
        <w:t>20</w:t>
      </w:r>
    </w:p>
    <w:p w14:paraId="542DA266" w14:textId="4FABBA4B" w:rsidR="00D22F42" w:rsidRPr="00144293" w:rsidRDefault="00D22F42" w:rsidP="006A3BD2">
      <w:pPr>
        <w:spacing w:beforeAutospacing="1" w:after="100" w:afterAutospacing="1" w:line="360" w:lineRule="auto"/>
        <w:ind w:firstLine="720"/>
        <w:rPr>
          <w:rFonts w:ascii="Arial" w:hAnsi="Arial" w:cs="Arial"/>
          <w:b/>
          <w:bCs/>
          <w:color w:val="000000" w:themeColor="text1"/>
          <w:sz w:val="22"/>
          <w:szCs w:val="22"/>
        </w:rPr>
      </w:pPr>
      <w:r w:rsidRPr="006A3BD2">
        <w:rPr>
          <w:rFonts w:ascii="Arial" w:hAnsi="Arial" w:cs="Arial"/>
          <w:i/>
          <w:iCs/>
          <w:color w:val="000000" w:themeColor="text1"/>
          <w:sz w:val="22"/>
          <w:szCs w:val="22"/>
        </w:rPr>
        <w:t>Figure 10. Latent theme relationship</w:t>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44293" w:rsidRPr="00144293">
        <w:rPr>
          <w:rFonts w:ascii="Arial" w:hAnsi="Arial" w:cs="Arial"/>
          <w:b/>
          <w:bCs/>
          <w:color w:val="000000" w:themeColor="text1"/>
          <w:sz w:val="22"/>
          <w:szCs w:val="22"/>
        </w:rPr>
        <w:t>21</w:t>
      </w:r>
    </w:p>
    <w:p w14:paraId="75BC055C" w14:textId="07875A4F" w:rsidR="00D22F42" w:rsidRPr="001659ED" w:rsidRDefault="00D22F42" w:rsidP="006A3BD2">
      <w:pPr>
        <w:spacing w:beforeAutospacing="1" w:after="100" w:afterAutospacing="1" w:line="360" w:lineRule="auto"/>
        <w:ind w:firstLine="720"/>
        <w:rPr>
          <w:rFonts w:ascii="Arial" w:hAnsi="Arial" w:cs="Arial"/>
          <w:color w:val="000000" w:themeColor="text1"/>
          <w:sz w:val="22"/>
          <w:szCs w:val="22"/>
        </w:rPr>
      </w:pPr>
      <w:r w:rsidRPr="006A3BD2">
        <w:rPr>
          <w:rFonts w:ascii="Arial" w:hAnsi="Arial" w:cs="Arial"/>
          <w:i/>
          <w:iCs/>
          <w:color w:val="000000" w:themeColor="text1"/>
          <w:sz w:val="22"/>
          <w:szCs w:val="22"/>
        </w:rPr>
        <w:t>Figure 11. Latent theme relationship</w:t>
      </w:r>
      <w:r w:rsidR="0017102A">
        <w:rPr>
          <w:rFonts w:ascii="Arial" w:hAnsi="Arial" w:cs="Arial"/>
          <w:i/>
          <w:iCs/>
          <w:color w:val="000000" w:themeColor="text1"/>
          <w:sz w:val="22"/>
          <w:szCs w:val="22"/>
        </w:rPr>
        <w:tab/>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659ED" w:rsidRPr="001659ED">
        <w:rPr>
          <w:rFonts w:ascii="Arial" w:hAnsi="Arial" w:cs="Arial"/>
          <w:b/>
          <w:bCs/>
          <w:color w:val="000000" w:themeColor="text1"/>
          <w:sz w:val="22"/>
          <w:szCs w:val="22"/>
        </w:rPr>
        <w:t>21</w:t>
      </w:r>
    </w:p>
    <w:p w14:paraId="49268040" w14:textId="6449694B" w:rsidR="00D22F42" w:rsidRPr="00144293" w:rsidRDefault="00D22F42" w:rsidP="006A3BD2">
      <w:pPr>
        <w:spacing w:beforeAutospacing="1" w:after="100" w:afterAutospacing="1" w:line="360" w:lineRule="auto"/>
        <w:ind w:firstLine="720"/>
        <w:rPr>
          <w:rFonts w:ascii="Arial" w:hAnsi="Arial" w:cs="Arial"/>
          <w:b/>
          <w:bCs/>
          <w:color w:val="000000" w:themeColor="text1"/>
          <w:sz w:val="22"/>
          <w:szCs w:val="22"/>
        </w:rPr>
      </w:pPr>
      <w:r w:rsidRPr="006A3BD2">
        <w:rPr>
          <w:rFonts w:ascii="Arial" w:hAnsi="Arial" w:cs="Arial"/>
          <w:i/>
          <w:iCs/>
          <w:color w:val="000000" w:themeColor="text1"/>
          <w:sz w:val="22"/>
          <w:szCs w:val="22"/>
        </w:rPr>
        <w:t>Figure 12. Latent theme relationship</w:t>
      </w:r>
      <w:r w:rsidR="0017102A">
        <w:rPr>
          <w:rFonts w:ascii="Arial" w:hAnsi="Arial" w:cs="Arial"/>
          <w:i/>
          <w:iCs/>
          <w:color w:val="000000" w:themeColor="text1"/>
          <w:sz w:val="22"/>
          <w:szCs w:val="22"/>
        </w:rPr>
        <w:tab/>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44293" w:rsidRPr="00144293">
        <w:rPr>
          <w:rFonts w:ascii="Arial" w:hAnsi="Arial" w:cs="Arial"/>
          <w:b/>
          <w:bCs/>
          <w:color w:val="000000" w:themeColor="text1"/>
          <w:sz w:val="22"/>
          <w:szCs w:val="22"/>
        </w:rPr>
        <w:t>22</w:t>
      </w:r>
    </w:p>
    <w:p w14:paraId="6512EB64" w14:textId="52FD4921" w:rsidR="00D22F42" w:rsidRPr="006A3BD2" w:rsidRDefault="00910DC7" w:rsidP="006A3BD2">
      <w:pPr>
        <w:pStyle w:val="CommentText"/>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5. </w:t>
      </w:r>
      <w:r w:rsidR="00D22F42" w:rsidRPr="006A3BD2">
        <w:rPr>
          <w:rFonts w:ascii="Arial" w:hAnsi="Arial" w:cs="Arial"/>
          <w:b/>
          <w:bCs/>
          <w:color w:val="000000" w:themeColor="text1"/>
          <w:sz w:val="22"/>
          <w:szCs w:val="22"/>
        </w:rPr>
        <w:t>Theme 1: Navigating a hybrid professional identity</w:t>
      </w:r>
      <w:r w:rsidR="0017102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1659ED">
        <w:rPr>
          <w:rFonts w:ascii="Arial" w:hAnsi="Arial" w:cs="Arial"/>
          <w:b/>
          <w:bCs/>
          <w:color w:val="000000" w:themeColor="text1"/>
          <w:sz w:val="22"/>
          <w:szCs w:val="22"/>
        </w:rPr>
        <w:t>22</w:t>
      </w:r>
    </w:p>
    <w:p w14:paraId="0A4C0475" w14:textId="5963526A" w:rsidR="00EA7FCF" w:rsidRPr="006A3BD2" w:rsidRDefault="00D22F42" w:rsidP="00D202F2">
      <w:pPr>
        <w:spacing w:line="360" w:lineRule="auto"/>
        <w:ind w:left="720" w:firstLine="720"/>
        <w:rPr>
          <w:rFonts w:ascii="Arial" w:hAnsi="Arial" w:cs="Arial"/>
          <w:b/>
          <w:bCs/>
          <w:i/>
          <w:iCs/>
          <w:color w:val="000000" w:themeColor="text1"/>
          <w:sz w:val="22"/>
          <w:szCs w:val="22"/>
        </w:rPr>
      </w:pPr>
      <w:r w:rsidRPr="006A3BD2">
        <w:rPr>
          <w:rFonts w:ascii="Arial" w:hAnsi="Arial" w:cs="Arial"/>
          <w:b/>
          <w:bCs/>
          <w:i/>
          <w:iCs/>
          <w:color w:val="000000" w:themeColor="text1"/>
          <w:sz w:val="22"/>
          <w:szCs w:val="22"/>
        </w:rPr>
        <w:t xml:space="preserve">Practitioner identity and voice – a picture of evolving </w:t>
      </w:r>
    </w:p>
    <w:p w14:paraId="43F3633E" w14:textId="66E56DAD" w:rsidR="00D22F42" w:rsidRPr="006A3BD2" w:rsidRDefault="00D22F42" w:rsidP="006A3BD2">
      <w:pPr>
        <w:spacing w:line="360" w:lineRule="auto"/>
        <w:ind w:left="720"/>
        <w:rPr>
          <w:rFonts w:ascii="Arial" w:hAnsi="Arial" w:cs="Arial"/>
          <w:b/>
          <w:bCs/>
          <w:i/>
          <w:iCs/>
          <w:color w:val="000000" w:themeColor="text1"/>
          <w:sz w:val="22"/>
          <w:szCs w:val="22"/>
        </w:rPr>
      </w:pPr>
      <w:r w:rsidRPr="006A3BD2">
        <w:rPr>
          <w:rFonts w:ascii="Arial" w:hAnsi="Arial" w:cs="Arial"/>
          <w:b/>
          <w:bCs/>
          <w:i/>
          <w:iCs/>
          <w:color w:val="000000" w:themeColor="text1"/>
          <w:sz w:val="22"/>
          <w:szCs w:val="22"/>
        </w:rPr>
        <w:t>and complex professional identities</w:t>
      </w:r>
      <w:r w:rsidR="0017102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1659ED" w:rsidRPr="00E7089A">
        <w:rPr>
          <w:rFonts w:ascii="Arial" w:hAnsi="Arial" w:cs="Arial"/>
          <w:b/>
          <w:bCs/>
          <w:color w:val="000000" w:themeColor="text1"/>
          <w:sz w:val="22"/>
          <w:szCs w:val="22"/>
        </w:rPr>
        <w:t>22</w:t>
      </w:r>
      <w:r w:rsidRPr="00E7089A">
        <w:rPr>
          <w:rFonts w:ascii="Arial" w:hAnsi="Arial" w:cs="Arial"/>
          <w:b/>
          <w:bCs/>
          <w:color w:val="000000" w:themeColor="text1"/>
          <w:sz w:val="22"/>
          <w:szCs w:val="22"/>
        </w:rPr>
        <w:t xml:space="preserve"> </w:t>
      </w:r>
    </w:p>
    <w:p w14:paraId="226B736F" w14:textId="3F3662D0" w:rsidR="00D22F42" w:rsidRPr="00144293" w:rsidRDefault="00D22F42" w:rsidP="006A3BD2">
      <w:pPr>
        <w:spacing w:line="360" w:lineRule="auto"/>
        <w:ind w:firstLine="720"/>
        <w:rPr>
          <w:rFonts w:ascii="Arial" w:hAnsi="Arial" w:cs="Arial"/>
          <w:b/>
          <w:bCs/>
          <w:color w:val="000000" w:themeColor="text1"/>
          <w:sz w:val="22"/>
          <w:szCs w:val="22"/>
        </w:rPr>
      </w:pPr>
      <w:r w:rsidRPr="006A3BD2">
        <w:rPr>
          <w:rFonts w:ascii="Arial" w:hAnsi="Arial" w:cs="Arial"/>
          <w:i/>
          <w:iCs/>
          <w:color w:val="000000" w:themeColor="text1"/>
          <w:sz w:val="22"/>
          <w:szCs w:val="22"/>
        </w:rPr>
        <w:t>Figure 13. Primary profile of practitioners</w:t>
      </w:r>
      <w:r w:rsidR="0017102A">
        <w:rPr>
          <w:rFonts w:ascii="Arial" w:hAnsi="Arial" w:cs="Arial"/>
          <w:i/>
          <w:iCs/>
          <w:color w:val="000000" w:themeColor="text1"/>
          <w:sz w:val="22"/>
          <w:szCs w:val="22"/>
        </w:rPr>
        <w:tab/>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44293" w:rsidRPr="00144293">
        <w:rPr>
          <w:rFonts w:ascii="Arial" w:hAnsi="Arial" w:cs="Arial"/>
          <w:b/>
          <w:bCs/>
          <w:color w:val="000000" w:themeColor="text1"/>
          <w:sz w:val="22"/>
          <w:szCs w:val="22"/>
        </w:rPr>
        <w:t>23</w:t>
      </w:r>
    </w:p>
    <w:p w14:paraId="1FBBF4F4" w14:textId="68B1AC5D" w:rsidR="00EA7FCF" w:rsidRPr="006A3BD2" w:rsidRDefault="00D22F42" w:rsidP="00D202F2">
      <w:pPr>
        <w:spacing w:line="360" w:lineRule="auto"/>
        <w:ind w:left="720" w:firstLine="720"/>
        <w:rPr>
          <w:rFonts w:ascii="Arial" w:hAnsi="Arial" w:cs="Arial"/>
          <w:b/>
          <w:bCs/>
          <w:i/>
          <w:iCs/>
          <w:color w:val="000000" w:themeColor="text1"/>
          <w:sz w:val="22"/>
          <w:szCs w:val="22"/>
        </w:rPr>
      </w:pPr>
      <w:r w:rsidRPr="006A3BD2">
        <w:rPr>
          <w:rFonts w:ascii="Arial" w:hAnsi="Arial" w:cs="Arial"/>
          <w:b/>
          <w:bCs/>
          <w:i/>
          <w:iCs/>
          <w:color w:val="000000" w:themeColor="text1"/>
          <w:sz w:val="22"/>
          <w:szCs w:val="22"/>
        </w:rPr>
        <w:t xml:space="preserve">Professional alignment and collaboration  - a picture of </w:t>
      </w:r>
    </w:p>
    <w:p w14:paraId="0F382E7D" w14:textId="5F955A62" w:rsidR="00D22F42" w:rsidRPr="00144293" w:rsidRDefault="00D22F42" w:rsidP="00D202F2">
      <w:pPr>
        <w:spacing w:line="360" w:lineRule="auto"/>
        <w:ind w:left="720" w:firstLine="720"/>
        <w:rPr>
          <w:rFonts w:ascii="Arial" w:hAnsi="Arial" w:cs="Arial"/>
          <w:b/>
          <w:bCs/>
          <w:color w:val="000000" w:themeColor="text1"/>
          <w:sz w:val="22"/>
          <w:szCs w:val="22"/>
        </w:rPr>
      </w:pPr>
      <w:r w:rsidRPr="006A3BD2">
        <w:rPr>
          <w:rFonts w:ascii="Arial" w:hAnsi="Arial" w:cs="Arial"/>
          <w:b/>
          <w:bCs/>
          <w:i/>
          <w:iCs/>
          <w:color w:val="000000" w:themeColor="text1"/>
          <w:sz w:val="22"/>
          <w:szCs w:val="22"/>
        </w:rPr>
        <w:t>Professional ambiguity</w:t>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144293" w:rsidRPr="00144293">
        <w:rPr>
          <w:rFonts w:ascii="Arial" w:hAnsi="Arial" w:cs="Arial"/>
          <w:b/>
          <w:bCs/>
          <w:color w:val="000000" w:themeColor="text1"/>
          <w:sz w:val="22"/>
          <w:szCs w:val="22"/>
        </w:rPr>
        <w:t>24</w:t>
      </w:r>
    </w:p>
    <w:p w14:paraId="1C11F4A3" w14:textId="445C7843" w:rsidR="00EA7FCF" w:rsidRPr="006A3BD2" w:rsidRDefault="00D22F42" w:rsidP="006A3BD2">
      <w:pPr>
        <w:spacing w:line="360" w:lineRule="auto"/>
        <w:ind w:left="720"/>
        <w:rPr>
          <w:rFonts w:ascii="Arial" w:hAnsi="Arial" w:cs="Arial"/>
          <w:i/>
          <w:iCs/>
          <w:color w:val="000000" w:themeColor="text1"/>
          <w:sz w:val="22"/>
          <w:szCs w:val="22"/>
        </w:rPr>
      </w:pPr>
      <w:r w:rsidRPr="006A3BD2">
        <w:rPr>
          <w:rFonts w:ascii="Arial" w:hAnsi="Arial" w:cs="Arial"/>
          <w:i/>
          <w:iCs/>
          <w:color w:val="000000" w:themeColor="text1"/>
          <w:sz w:val="22"/>
          <w:szCs w:val="22"/>
        </w:rPr>
        <w:t xml:space="preserve">Figure 14. Table of organisations and health </w:t>
      </w:r>
    </w:p>
    <w:p w14:paraId="5D032107" w14:textId="47DD5B40" w:rsidR="00D22F42" w:rsidRPr="00144293" w:rsidRDefault="00D22F42" w:rsidP="006A3BD2">
      <w:pPr>
        <w:spacing w:line="360" w:lineRule="auto"/>
        <w:ind w:left="720"/>
        <w:rPr>
          <w:rFonts w:ascii="Arial" w:hAnsi="Arial" w:cs="Arial"/>
          <w:b/>
          <w:bCs/>
          <w:color w:val="000000" w:themeColor="text1"/>
          <w:sz w:val="22"/>
          <w:szCs w:val="22"/>
        </w:rPr>
      </w:pPr>
      <w:r w:rsidRPr="006A3BD2">
        <w:rPr>
          <w:rFonts w:ascii="Arial" w:hAnsi="Arial" w:cs="Arial"/>
          <w:i/>
          <w:iCs/>
          <w:color w:val="000000" w:themeColor="text1"/>
          <w:sz w:val="22"/>
          <w:szCs w:val="22"/>
        </w:rPr>
        <w:t>related groups for practitioners</w:t>
      </w:r>
      <w:r w:rsidR="00EA7FCF" w:rsidRPr="006A3BD2">
        <w:rPr>
          <w:rFonts w:ascii="Arial" w:hAnsi="Arial" w:cs="Arial"/>
          <w:i/>
          <w:iCs/>
          <w:color w:val="000000" w:themeColor="text1"/>
          <w:sz w:val="22"/>
          <w:szCs w:val="22"/>
        </w:rPr>
        <w:t xml:space="preserve"> </w:t>
      </w:r>
      <w:r w:rsidRPr="006A3BD2">
        <w:rPr>
          <w:rFonts w:ascii="Arial" w:hAnsi="Arial" w:cs="Arial"/>
          <w:i/>
          <w:iCs/>
          <w:color w:val="000000" w:themeColor="text1"/>
          <w:sz w:val="22"/>
          <w:szCs w:val="22"/>
        </w:rPr>
        <w:t>represented</w:t>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44293" w:rsidRPr="00144293">
        <w:rPr>
          <w:rFonts w:ascii="Arial" w:hAnsi="Arial" w:cs="Arial"/>
          <w:b/>
          <w:bCs/>
          <w:color w:val="000000" w:themeColor="text1"/>
          <w:sz w:val="22"/>
          <w:szCs w:val="22"/>
        </w:rPr>
        <w:t>26</w:t>
      </w:r>
    </w:p>
    <w:p w14:paraId="5408E90F" w14:textId="0A3539BC" w:rsidR="00EA7FCF" w:rsidRPr="006A3BD2" w:rsidRDefault="00D22F42" w:rsidP="00D202F2">
      <w:pPr>
        <w:pStyle w:val="Heading2"/>
        <w:spacing w:line="360" w:lineRule="auto"/>
        <w:ind w:left="720" w:firstLine="720"/>
        <w:rPr>
          <w:rFonts w:ascii="Arial" w:hAnsi="Arial" w:cs="Arial"/>
          <w:b/>
          <w:bCs/>
          <w:i/>
          <w:iCs/>
          <w:color w:val="000000" w:themeColor="text1"/>
          <w:sz w:val="22"/>
          <w:szCs w:val="22"/>
        </w:rPr>
      </w:pPr>
      <w:r w:rsidRPr="006A3BD2">
        <w:rPr>
          <w:rFonts w:ascii="Arial" w:hAnsi="Arial" w:cs="Arial"/>
          <w:b/>
          <w:bCs/>
          <w:i/>
          <w:iCs/>
          <w:color w:val="000000" w:themeColor="text1"/>
          <w:sz w:val="22"/>
          <w:szCs w:val="22"/>
        </w:rPr>
        <w:t xml:space="preserve">Training and Competence – Professional </w:t>
      </w:r>
    </w:p>
    <w:p w14:paraId="5C16E388" w14:textId="3009AD1F" w:rsidR="00D22F42" w:rsidRPr="00144293" w:rsidRDefault="00D22F42" w:rsidP="00D202F2">
      <w:pPr>
        <w:pStyle w:val="Heading2"/>
        <w:spacing w:line="360" w:lineRule="auto"/>
        <w:ind w:left="720" w:firstLine="720"/>
        <w:rPr>
          <w:rFonts w:ascii="Arial" w:hAnsi="Arial" w:cs="Arial"/>
          <w:b/>
          <w:bCs/>
          <w:color w:val="000000" w:themeColor="text1"/>
          <w:sz w:val="22"/>
          <w:szCs w:val="22"/>
        </w:rPr>
      </w:pPr>
      <w:r w:rsidRPr="006A3BD2">
        <w:rPr>
          <w:rFonts w:ascii="Arial" w:hAnsi="Arial" w:cs="Arial"/>
          <w:b/>
          <w:bCs/>
          <w:i/>
          <w:iCs/>
          <w:color w:val="000000" w:themeColor="text1"/>
          <w:sz w:val="22"/>
          <w:szCs w:val="22"/>
        </w:rPr>
        <w:t>competencies in a hybrid domai</w:t>
      </w:r>
      <w:r w:rsidR="00EA7FCF" w:rsidRPr="006A3BD2">
        <w:rPr>
          <w:rFonts w:ascii="Arial" w:hAnsi="Arial" w:cs="Arial"/>
          <w:b/>
          <w:bCs/>
          <w:i/>
          <w:iCs/>
          <w:color w:val="000000" w:themeColor="text1"/>
          <w:sz w:val="22"/>
          <w:szCs w:val="22"/>
        </w:rPr>
        <w:t>n</w:t>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144293" w:rsidRPr="00144293">
        <w:rPr>
          <w:rFonts w:ascii="Arial" w:hAnsi="Arial" w:cs="Arial"/>
          <w:b/>
          <w:bCs/>
          <w:color w:val="000000" w:themeColor="text1"/>
          <w:sz w:val="22"/>
          <w:szCs w:val="22"/>
        </w:rPr>
        <w:t>27</w:t>
      </w:r>
    </w:p>
    <w:p w14:paraId="54A795D6" w14:textId="77777777" w:rsidR="00EA7FCF" w:rsidRPr="006A3BD2" w:rsidRDefault="00EA7FCF" w:rsidP="006A3BD2">
      <w:pPr>
        <w:spacing w:line="360" w:lineRule="auto"/>
        <w:rPr>
          <w:rFonts w:ascii="Arial" w:hAnsi="Arial" w:cs="Arial"/>
          <w:sz w:val="22"/>
          <w:szCs w:val="22"/>
        </w:rPr>
      </w:pPr>
    </w:p>
    <w:p w14:paraId="34D2C556" w14:textId="3D97BC54" w:rsidR="00EA7FCF" w:rsidRPr="006A3BD2" w:rsidRDefault="00910DC7" w:rsidP="006A3BD2">
      <w:pPr>
        <w:pStyle w:val="CommentText"/>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lastRenderedPageBreak/>
        <w:t xml:space="preserve">6. </w:t>
      </w:r>
      <w:r w:rsidR="00D22F42" w:rsidRPr="006A3BD2">
        <w:rPr>
          <w:rFonts w:ascii="Arial" w:hAnsi="Arial" w:cs="Arial"/>
          <w:b/>
          <w:bCs/>
          <w:color w:val="000000" w:themeColor="text1"/>
          <w:sz w:val="22"/>
          <w:szCs w:val="22"/>
        </w:rPr>
        <w:t xml:space="preserve">Theme 2: </w:t>
      </w:r>
      <w:r w:rsidR="00B715F8">
        <w:rPr>
          <w:rFonts w:ascii="Arial" w:hAnsi="Arial" w:cs="Arial"/>
          <w:b/>
          <w:bCs/>
          <w:color w:val="000000" w:themeColor="text1"/>
          <w:sz w:val="22"/>
          <w:szCs w:val="22"/>
        </w:rPr>
        <w:t>R</w:t>
      </w:r>
      <w:r w:rsidR="00D22F42" w:rsidRPr="006A3BD2">
        <w:rPr>
          <w:rFonts w:ascii="Arial" w:hAnsi="Arial" w:cs="Arial"/>
          <w:b/>
          <w:bCs/>
          <w:color w:val="000000" w:themeColor="text1"/>
          <w:sz w:val="22"/>
          <w:szCs w:val="22"/>
        </w:rPr>
        <w:t xml:space="preserve">elational practice in </w:t>
      </w:r>
    </w:p>
    <w:p w14:paraId="7523B803" w14:textId="0395997C" w:rsidR="00D22F42" w:rsidRPr="006A3BD2" w:rsidRDefault="00D22F42" w:rsidP="006A3BD2">
      <w:pPr>
        <w:pStyle w:val="CommentText"/>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complex contexts</w:t>
      </w:r>
      <w:r w:rsidR="0017102A">
        <w:rPr>
          <w:rFonts w:ascii="Arial" w:hAnsi="Arial" w:cs="Arial"/>
          <w:b/>
          <w:bCs/>
          <w:color w:val="000000" w:themeColor="text1"/>
          <w:sz w:val="22"/>
          <w:szCs w:val="22"/>
        </w:rPr>
        <w:t xml:space="preserve"> </w:t>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144293">
        <w:rPr>
          <w:rFonts w:ascii="Arial" w:hAnsi="Arial" w:cs="Arial"/>
          <w:b/>
          <w:bCs/>
          <w:color w:val="000000" w:themeColor="text1"/>
          <w:sz w:val="22"/>
          <w:szCs w:val="22"/>
        </w:rPr>
        <w:t>28</w:t>
      </w:r>
    </w:p>
    <w:p w14:paraId="6AC8329D" w14:textId="0D8E4AF9" w:rsidR="00EA7FCF" w:rsidRPr="006A3BD2" w:rsidRDefault="00D22F42" w:rsidP="006A3BD2">
      <w:pPr>
        <w:spacing w:line="360" w:lineRule="auto"/>
        <w:ind w:left="720"/>
        <w:rPr>
          <w:rFonts w:ascii="Arial" w:hAnsi="Arial" w:cs="Arial"/>
          <w:b/>
          <w:bCs/>
          <w:i/>
          <w:iCs/>
          <w:color w:val="000000" w:themeColor="text1"/>
          <w:sz w:val="22"/>
          <w:szCs w:val="22"/>
        </w:rPr>
      </w:pPr>
      <w:r w:rsidRPr="006A3BD2">
        <w:rPr>
          <w:rFonts w:ascii="Arial" w:hAnsi="Arial" w:cs="Arial"/>
          <w:b/>
          <w:bCs/>
          <w:i/>
          <w:iCs/>
          <w:color w:val="000000" w:themeColor="text1"/>
          <w:sz w:val="22"/>
          <w:szCs w:val="22"/>
        </w:rPr>
        <w:t xml:space="preserve">The practice  - A bridge between worlds – </w:t>
      </w:r>
    </w:p>
    <w:p w14:paraId="76574299" w14:textId="70809D27" w:rsidR="00D22F42" w:rsidRPr="00E7089A" w:rsidRDefault="00D22F42" w:rsidP="006A3BD2">
      <w:pPr>
        <w:spacing w:line="360" w:lineRule="auto"/>
        <w:ind w:left="720"/>
        <w:rPr>
          <w:rFonts w:ascii="Arial" w:hAnsi="Arial" w:cs="Arial"/>
          <w:b/>
          <w:bCs/>
          <w:color w:val="000000" w:themeColor="text1"/>
          <w:sz w:val="22"/>
          <w:szCs w:val="22"/>
        </w:rPr>
      </w:pPr>
      <w:proofErr w:type="spellStart"/>
      <w:r w:rsidRPr="006A3BD2">
        <w:rPr>
          <w:rFonts w:ascii="Arial" w:hAnsi="Arial" w:cs="Arial"/>
          <w:b/>
          <w:bCs/>
          <w:i/>
          <w:iCs/>
          <w:color w:val="000000" w:themeColor="text1"/>
          <w:sz w:val="22"/>
          <w:szCs w:val="22"/>
        </w:rPr>
        <w:t>salutogenic</w:t>
      </w:r>
      <w:proofErr w:type="spellEnd"/>
      <w:r w:rsidRPr="006A3BD2">
        <w:rPr>
          <w:rFonts w:ascii="Arial" w:hAnsi="Arial" w:cs="Arial"/>
          <w:b/>
          <w:bCs/>
          <w:i/>
          <w:iCs/>
          <w:color w:val="000000" w:themeColor="text1"/>
          <w:sz w:val="22"/>
          <w:szCs w:val="22"/>
        </w:rPr>
        <w:t xml:space="preserve"> practice, and process</w:t>
      </w:r>
      <w:r w:rsidR="0017102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1659ED" w:rsidRPr="00E7089A">
        <w:rPr>
          <w:rFonts w:ascii="Arial" w:hAnsi="Arial" w:cs="Arial"/>
          <w:b/>
          <w:bCs/>
          <w:color w:val="000000" w:themeColor="text1"/>
          <w:sz w:val="22"/>
          <w:szCs w:val="22"/>
        </w:rPr>
        <w:t>28</w:t>
      </w:r>
    </w:p>
    <w:p w14:paraId="2A6A17CA" w14:textId="26DEF958" w:rsidR="00EA7FCF" w:rsidRPr="006A3BD2" w:rsidRDefault="00D22F42" w:rsidP="006A3BD2">
      <w:pPr>
        <w:spacing w:line="360" w:lineRule="auto"/>
        <w:ind w:firstLine="720"/>
        <w:rPr>
          <w:rFonts w:ascii="Arial" w:hAnsi="Arial" w:cs="Arial"/>
          <w:b/>
          <w:i/>
          <w:iCs/>
          <w:color w:val="000000" w:themeColor="text1"/>
          <w:sz w:val="22"/>
          <w:szCs w:val="22"/>
        </w:rPr>
      </w:pPr>
      <w:r w:rsidRPr="006A3BD2">
        <w:rPr>
          <w:rFonts w:ascii="Arial" w:hAnsi="Arial" w:cs="Arial"/>
          <w:b/>
          <w:i/>
          <w:iCs/>
          <w:color w:val="000000" w:themeColor="text1"/>
          <w:sz w:val="22"/>
          <w:szCs w:val="22"/>
        </w:rPr>
        <w:t xml:space="preserve">Practitioner led processes </w:t>
      </w:r>
    </w:p>
    <w:p w14:paraId="0CA2DD00" w14:textId="2DD73A59" w:rsidR="00D22F42" w:rsidRPr="006A3BD2" w:rsidRDefault="00D22F42" w:rsidP="006A3BD2">
      <w:pPr>
        <w:spacing w:line="360" w:lineRule="auto"/>
        <w:ind w:firstLine="720"/>
        <w:rPr>
          <w:rFonts w:ascii="Arial" w:hAnsi="Arial" w:cs="Arial"/>
          <w:bCs/>
          <w:color w:val="000000" w:themeColor="text1"/>
          <w:sz w:val="22"/>
          <w:szCs w:val="22"/>
        </w:rPr>
      </w:pPr>
      <w:r w:rsidRPr="006A3BD2">
        <w:rPr>
          <w:rFonts w:ascii="Arial" w:hAnsi="Arial" w:cs="Arial"/>
          <w:b/>
          <w:i/>
          <w:iCs/>
          <w:color w:val="000000" w:themeColor="text1"/>
          <w:sz w:val="22"/>
          <w:szCs w:val="22"/>
        </w:rPr>
        <w:t>or process led practitioners?</w:t>
      </w:r>
      <w:r w:rsidR="0017102A">
        <w:rPr>
          <w:rFonts w:ascii="Arial" w:hAnsi="Arial" w:cs="Arial"/>
          <w:b/>
          <w:color w:val="000000" w:themeColor="text1"/>
          <w:sz w:val="22"/>
          <w:szCs w:val="22"/>
        </w:rPr>
        <w:tab/>
      </w:r>
      <w:r w:rsidR="00E7089A">
        <w:rPr>
          <w:rFonts w:ascii="Arial" w:hAnsi="Arial" w:cs="Arial"/>
          <w:b/>
          <w:color w:val="000000" w:themeColor="text1"/>
          <w:sz w:val="22"/>
          <w:szCs w:val="22"/>
        </w:rPr>
        <w:tab/>
      </w:r>
      <w:r w:rsidR="00E7089A">
        <w:rPr>
          <w:rFonts w:ascii="Arial" w:hAnsi="Arial" w:cs="Arial"/>
          <w:b/>
          <w:color w:val="000000" w:themeColor="text1"/>
          <w:sz w:val="22"/>
          <w:szCs w:val="22"/>
        </w:rPr>
        <w:tab/>
      </w:r>
      <w:r w:rsidR="00E7089A">
        <w:rPr>
          <w:rFonts w:ascii="Arial" w:hAnsi="Arial" w:cs="Arial"/>
          <w:b/>
          <w:color w:val="000000" w:themeColor="text1"/>
          <w:sz w:val="22"/>
          <w:szCs w:val="22"/>
        </w:rPr>
        <w:tab/>
      </w:r>
      <w:r w:rsidR="00E7089A">
        <w:rPr>
          <w:rFonts w:ascii="Arial" w:hAnsi="Arial" w:cs="Arial"/>
          <w:b/>
          <w:color w:val="000000" w:themeColor="text1"/>
          <w:sz w:val="22"/>
          <w:szCs w:val="22"/>
        </w:rPr>
        <w:tab/>
      </w:r>
      <w:r w:rsidR="001659ED" w:rsidRPr="001659ED">
        <w:rPr>
          <w:rFonts w:ascii="Arial" w:hAnsi="Arial" w:cs="Arial"/>
          <w:b/>
          <w:color w:val="000000" w:themeColor="text1"/>
          <w:sz w:val="22"/>
          <w:szCs w:val="22"/>
        </w:rPr>
        <w:t>28</w:t>
      </w:r>
    </w:p>
    <w:p w14:paraId="5F04EE63" w14:textId="7FF2CA40" w:rsidR="00D22F42" w:rsidRPr="00144293" w:rsidRDefault="00910DC7" w:rsidP="00D202F2">
      <w:pPr>
        <w:spacing w:line="360" w:lineRule="auto"/>
        <w:rPr>
          <w:rFonts w:ascii="Arial" w:hAnsi="Arial" w:cs="Arial"/>
          <w:b/>
          <w:bCs/>
          <w:color w:val="000000" w:themeColor="text1"/>
          <w:sz w:val="22"/>
          <w:szCs w:val="22"/>
        </w:rPr>
      </w:pPr>
      <w:r w:rsidRPr="006A3BD2">
        <w:rPr>
          <w:rFonts w:ascii="Arial" w:hAnsi="Arial" w:cs="Arial"/>
          <w:i/>
          <w:iCs/>
          <w:color w:val="000000" w:themeColor="text1"/>
          <w:sz w:val="22"/>
          <w:szCs w:val="22"/>
        </w:rPr>
        <w:t xml:space="preserve"> </w:t>
      </w:r>
      <w:r w:rsidR="00D22F42" w:rsidRPr="006A3BD2">
        <w:rPr>
          <w:rFonts w:ascii="Arial" w:hAnsi="Arial" w:cs="Arial"/>
          <w:i/>
          <w:iCs/>
          <w:color w:val="000000" w:themeColor="text1"/>
          <w:sz w:val="22"/>
          <w:szCs w:val="22"/>
        </w:rPr>
        <w:t>Figure 15. Emergent approached in practice</w:t>
      </w:r>
      <w:r w:rsidR="0017102A">
        <w:rPr>
          <w:rFonts w:ascii="Arial" w:hAnsi="Arial" w:cs="Arial"/>
          <w:i/>
          <w:iCs/>
          <w:color w:val="000000" w:themeColor="text1"/>
          <w:sz w:val="22"/>
          <w:szCs w:val="22"/>
        </w:rPr>
        <w:tab/>
      </w:r>
      <w:r w:rsidR="0017102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E7089A">
        <w:rPr>
          <w:rFonts w:ascii="Arial" w:hAnsi="Arial" w:cs="Arial"/>
          <w:i/>
          <w:iCs/>
          <w:color w:val="000000" w:themeColor="text1"/>
          <w:sz w:val="22"/>
          <w:szCs w:val="22"/>
        </w:rPr>
        <w:tab/>
      </w:r>
      <w:r w:rsidR="00144293" w:rsidRPr="00144293">
        <w:rPr>
          <w:rFonts w:ascii="Arial" w:hAnsi="Arial" w:cs="Arial"/>
          <w:b/>
          <w:bCs/>
          <w:color w:val="000000" w:themeColor="text1"/>
          <w:sz w:val="22"/>
          <w:szCs w:val="22"/>
        </w:rPr>
        <w:t>30</w:t>
      </w:r>
    </w:p>
    <w:p w14:paraId="7B0893DC" w14:textId="2045E500" w:rsidR="00D22F42" w:rsidRPr="00144293" w:rsidRDefault="00D22F42" w:rsidP="006A3BD2">
      <w:pPr>
        <w:spacing w:line="360" w:lineRule="auto"/>
        <w:ind w:firstLine="720"/>
        <w:rPr>
          <w:rFonts w:ascii="Arial" w:hAnsi="Arial" w:cs="Arial"/>
          <w:b/>
          <w:bCs/>
          <w:color w:val="000000" w:themeColor="text1"/>
          <w:sz w:val="22"/>
          <w:szCs w:val="22"/>
        </w:rPr>
      </w:pPr>
      <w:r w:rsidRPr="006A3BD2">
        <w:rPr>
          <w:rFonts w:ascii="Arial" w:hAnsi="Arial" w:cs="Arial"/>
          <w:b/>
          <w:bCs/>
          <w:i/>
          <w:iCs/>
          <w:color w:val="000000" w:themeColor="text1"/>
          <w:sz w:val="22"/>
          <w:szCs w:val="22"/>
        </w:rPr>
        <w:t>Applications of singing and vocal pedagogy</w:t>
      </w:r>
      <w:r w:rsidR="0017102A">
        <w:rPr>
          <w:rFonts w:ascii="Arial" w:hAnsi="Arial" w:cs="Arial"/>
          <w:color w:val="000000" w:themeColor="text1"/>
          <w:sz w:val="22"/>
          <w:szCs w:val="22"/>
        </w:rPr>
        <w:tab/>
      </w:r>
      <w:r w:rsidR="0017102A">
        <w:rPr>
          <w:rFonts w:ascii="Arial" w:hAnsi="Arial" w:cs="Arial"/>
          <w:color w:val="000000" w:themeColor="text1"/>
          <w:sz w:val="22"/>
          <w:szCs w:val="22"/>
        </w:rPr>
        <w:tab/>
      </w:r>
      <w:r w:rsidR="00E7089A">
        <w:rPr>
          <w:rFonts w:ascii="Arial" w:hAnsi="Arial" w:cs="Arial"/>
          <w:color w:val="000000" w:themeColor="text1"/>
          <w:sz w:val="22"/>
          <w:szCs w:val="22"/>
        </w:rPr>
        <w:tab/>
      </w:r>
      <w:r w:rsidR="00144293" w:rsidRPr="00144293">
        <w:rPr>
          <w:rFonts w:ascii="Arial" w:hAnsi="Arial" w:cs="Arial"/>
          <w:b/>
          <w:bCs/>
          <w:color w:val="000000" w:themeColor="text1"/>
          <w:sz w:val="22"/>
          <w:szCs w:val="22"/>
        </w:rPr>
        <w:t>31</w:t>
      </w:r>
    </w:p>
    <w:p w14:paraId="131D5AEE" w14:textId="77777777" w:rsidR="00D22F42" w:rsidRPr="006A3BD2" w:rsidRDefault="00D22F42" w:rsidP="006A3BD2">
      <w:pPr>
        <w:spacing w:line="360" w:lineRule="auto"/>
        <w:rPr>
          <w:rFonts w:ascii="Arial" w:hAnsi="Arial" w:cs="Arial"/>
          <w:color w:val="000000" w:themeColor="text1"/>
          <w:sz w:val="22"/>
          <w:szCs w:val="22"/>
        </w:rPr>
      </w:pPr>
    </w:p>
    <w:p w14:paraId="6836279D" w14:textId="1E6AE08B" w:rsidR="00D22F42" w:rsidRPr="00144293" w:rsidRDefault="00910DC7" w:rsidP="006A3BD2">
      <w:pPr>
        <w:pStyle w:val="CommentText"/>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7. </w:t>
      </w:r>
      <w:r w:rsidR="00D22F42" w:rsidRPr="006A3BD2">
        <w:rPr>
          <w:rFonts w:ascii="Arial" w:hAnsi="Arial" w:cs="Arial"/>
          <w:b/>
          <w:bCs/>
          <w:color w:val="000000" w:themeColor="text1"/>
          <w:sz w:val="22"/>
          <w:szCs w:val="22"/>
        </w:rPr>
        <w:t>Theme 3: Negotiating legitimacy, and sustainability</w:t>
      </w:r>
      <w:r w:rsidR="0017102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144293" w:rsidRPr="00144293">
        <w:rPr>
          <w:rFonts w:ascii="Arial" w:hAnsi="Arial" w:cs="Arial"/>
          <w:b/>
          <w:bCs/>
          <w:color w:val="000000" w:themeColor="text1"/>
          <w:sz w:val="22"/>
          <w:szCs w:val="22"/>
        </w:rPr>
        <w:t>32</w:t>
      </w:r>
    </w:p>
    <w:p w14:paraId="720D0F4F" w14:textId="501A885F" w:rsidR="00910DC7" w:rsidRPr="006A3BD2" w:rsidRDefault="00D22F42" w:rsidP="00D202F2">
      <w:pPr>
        <w:spacing w:line="360" w:lineRule="auto"/>
        <w:ind w:firstLine="720"/>
        <w:rPr>
          <w:rFonts w:ascii="Arial" w:hAnsi="Arial" w:cs="Arial"/>
          <w:i/>
          <w:iCs/>
          <w:color w:val="000000" w:themeColor="text1"/>
          <w:sz w:val="22"/>
          <w:szCs w:val="22"/>
        </w:rPr>
      </w:pPr>
      <w:r w:rsidRPr="006A3BD2">
        <w:rPr>
          <w:rFonts w:ascii="Arial" w:hAnsi="Arial" w:cs="Arial"/>
          <w:b/>
          <w:bCs/>
          <w:i/>
          <w:iCs/>
          <w:color w:val="000000" w:themeColor="text1"/>
          <w:sz w:val="22"/>
          <w:szCs w:val="22"/>
        </w:rPr>
        <w:t>Evaluation and Evidence</w:t>
      </w:r>
      <w:r w:rsidR="0017102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1659ED" w:rsidRPr="001659ED">
        <w:rPr>
          <w:rFonts w:ascii="Arial" w:hAnsi="Arial" w:cs="Arial"/>
          <w:b/>
          <w:bCs/>
          <w:color w:val="000000" w:themeColor="text1"/>
          <w:sz w:val="22"/>
          <w:szCs w:val="22"/>
        </w:rPr>
        <w:t>32</w:t>
      </w:r>
    </w:p>
    <w:p w14:paraId="38E6D077" w14:textId="345C4E51" w:rsidR="00EA7FCF" w:rsidRPr="006A3BD2" w:rsidRDefault="00D22F42" w:rsidP="00D202F2">
      <w:pPr>
        <w:spacing w:line="360" w:lineRule="auto"/>
        <w:ind w:firstLine="720"/>
        <w:rPr>
          <w:rFonts w:ascii="Arial" w:hAnsi="Arial" w:cs="Arial"/>
          <w:b/>
          <w:bCs/>
          <w:i/>
          <w:iCs/>
          <w:color w:val="000000" w:themeColor="text1"/>
          <w:sz w:val="22"/>
          <w:szCs w:val="22"/>
        </w:rPr>
      </w:pPr>
      <w:r w:rsidRPr="006A3BD2">
        <w:rPr>
          <w:rFonts w:ascii="Arial" w:hAnsi="Arial" w:cs="Arial"/>
          <w:b/>
          <w:bCs/>
          <w:i/>
          <w:iCs/>
          <w:color w:val="000000" w:themeColor="text1"/>
          <w:sz w:val="22"/>
          <w:szCs w:val="22"/>
        </w:rPr>
        <w:t xml:space="preserve">Structural and Systemic Conditions </w:t>
      </w:r>
      <w:r w:rsidR="00EA7FCF" w:rsidRPr="006A3BD2">
        <w:rPr>
          <w:rFonts w:ascii="Arial" w:hAnsi="Arial" w:cs="Arial"/>
          <w:b/>
          <w:bCs/>
          <w:i/>
          <w:iCs/>
          <w:color w:val="000000" w:themeColor="text1"/>
          <w:sz w:val="22"/>
          <w:szCs w:val="22"/>
        </w:rPr>
        <w:t>–</w:t>
      </w:r>
      <w:r w:rsidRPr="006A3BD2">
        <w:rPr>
          <w:rFonts w:ascii="Arial" w:hAnsi="Arial" w:cs="Arial"/>
          <w:b/>
          <w:bCs/>
          <w:i/>
          <w:iCs/>
          <w:color w:val="000000" w:themeColor="text1"/>
          <w:sz w:val="22"/>
          <w:szCs w:val="22"/>
        </w:rPr>
        <w:t xml:space="preserve"> </w:t>
      </w:r>
    </w:p>
    <w:p w14:paraId="10B20B5E" w14:textId="23D2D5CB" w:rsidR="00D22F42" w:rsidRPr="00E7089A" w:rsidRDefault="00D22F42" w:rsidP="00D202F2">
      <w:pPr>
        <w:spacing w:line="360" w:lineRule="auto"/>
        <w:ind w:firstLine="720"/>
        <w:rPr>
          <w:rFonts w:ascii="Arial" w:hAnsi="Arial" w:cs="Arial"/>
          <w:color w:val="000000" w:themeColor="text1"/>
          <w:sz w:val="22"/>
          <w:szCs w:val="22"/>
        </w:rPr>
      </w:pPr>
      <w:r w:rsidRPr="006A3BD2">
        <w:rPr>
          <w:rFonts w:ascii="Arial" w:hAnsi="Arial" w:cs="Arial"/>
          <w:b/>
          <w:bCs/>
          <w:i/>
          <w:iCs/>
          <w:color w:val="000000" w:themeColor="text1"/>
          <w:sz w:val="22"/>
          <w:szCs w:val="22"/>
        </w:rPr>
        <w:t>contextual challenges</w:t>
      </w:r>
      <w:r w:rsidR="0017102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E7089A">
        <w:rPr>
          <w:rFonts w:ascii="Arial" w:hAnsi="Arial" w:cs="Arial"/>
          <w:b/>
          <w:bCs/>
          <w:i/>
          <w:iCs/>
          <w:color w:val="000000" w:themeColor="text1"/>
          <w:sz w:val="22"/>
          <w:szCs w:val="22"/>
        </w:rPr>
        <w:tab/>
      </w:r>
      <w:r w:rsidR="00144293" w:rsidRPr="00E7089A">
        <w:rPr>
          <w:rFonts w:ascii="Arial" w:hAnsi="Arial" w:cs="Arial"/>
          <w:b/>
          <w:bCs/>
          <w:color w:val="000000" w:themeColor="text1"/>
          <w:sz w:val="22"/>
          <w:szCs w:val="22"/>
        </w:rPr>
        <w:t>33</w:t>
      </w:r>
    </w:p>
    <w:p w14:paraId="196AC5B4" w14:textId="6AE2B07A" w:rsidR="00D22F42" w:rsidRPr="006A3BD2" w:rsidRDefault="00910DC7" w:rsidP="006A3BD2">
      <w:pPr>
        <w:pStyle w:val="ListBullet"/>
        <w:numPr>
          <w:ilvl w:val="0"/>
          <w:numId w:val="0"/>
        </w:numPr>
        <w:spacing w:line="360" w:lineRule="auto"/>
        <w:ind w:left="360" w:hanging="360"/>
        <w:rPr>
          <w:rFonts w:ascii="Arial" w:hAnsi="Arial" w:cs="Arial"/>
          <w:b/>
          <w:bCs/>
          <w:color w:val="000000" w:themeColor="text1"/>
        </w:rPr>
      </w:pPr>
      <w:r w:rsidRPr="006A3BD2">
        <w:rPr>
          <w:rFonts w:ascii="Arial" w:hAnsi="Arial" w:cs="Arial"/>
          <w:b/>
          <w:bCs/>
          <w:color w:val="000000" w:themeColor="text1"/>
        </w:rPr>
        <w:t xml:space="preserve">8. </w:t>
      </w:r>
      <w:r w:rsidR="00D22F42" w:rsidRPr="006A3BD2">
        <w:rPr>
          <w:rFonts w:ascii="Arial" w:hAnsi="Arial" w:cs="Arial"/>
          <w:b/>
          <w:bCs/>
          <w:color w:val="000000" w:themeColor="text1"/>
        </w:rPr>
        <w:t>limitations</w:t>
      </w:r>
      <w:r w:rsidR="0017102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144293">
        <w:rPr>
          <w:rFonts w:ascii="Arial" w:hAnsi="Arial" w:cs="Arial"/>
          <w:b/>
          <w:bCs/>
          <w:color w:val="000000" w:themeColor="text1"/>
        </w:rPr>
        <w:t>34</w:t>
      </w:r>
    </w:p>
    <w:p w14:paraId="237010C4" w14:textId="634E7287" w:rsidR="00D22F42" w:rsidRPr="006A3BD2" w:rsidRDefault="00910DC7" w:rsidP="006A3BD2">
      <w:pPr>
        <w:spacing w:after="0" w:line="360" w:lineRule="auto"/>
        <w:rPr>
          <w:rFonts w:ascii="Arial" w:hAnsi="Arial" w:cs="Arial"/>
          <w:color w:val="000000" w:themeColor="text1"/>
          <w:sz w:val="22"/>
          <w:szCs w:val="22"/>
        </w:rPr>
      </w:pPr>
      <w:r w:rsidRPr="006A3BD2">
        <w:rPr>
          <w:rFonts w:ascii="Arial" w:hAnsi="Arial" w:cs="Arial"/>
          <w:b/>
          <w:bCs/>
          <w:color w:val="000000" w:themeColor="text1"/>
          <w:sz w:val="22"/>
          <w:szCs w:val="22"/>
        </w:rPr>
        <w:t xml:space="preserve">9. </w:t>
      </w:r>
      <w:r w:rsidR="00D22F42" w:rsidRPr="006A3BD2">
        <w:rPr>
          <w:rFonts w:ascii="Arial" w:hAnsi="Arial" w:cs="Arial"/>
          <w:b/>
          <w:bCs/>
          <w:color w:val="000000" w:themeColor="text1"/>
          <w:sz w:val="22"/>
          <w:szCs w:val="22"/>
        </w:rPr>
        <w:t>Conclusion</w:t>
      </w:r>
      <w:r w:rsidR="0017102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E7089A">
        <w:rPr>
          <w:rFonts w:ascii="Arial" w:hAnsi="Arial" w:cs="Arial"/>
          <w:b/>
          <w:bCs/>
          <w:color w:val="000000" w:themeColor="text1"/>
          <w:sz w:val="22"/>
          <w:szCs w:val="22"/>
        </w:rPr>
        <w:tab/>
      </w:r>
      <w:r w:rsidR="001659ED">
        <w:rPr>
          <w:rFonts w:ascii="Arial" w:hAnsi="Arial" w:cs="Arial"/>
          <w:b/>
          <w:bCs/>
          <w:color w:val="000000" w:themeColor="text1"/>
          <w:sz w:val="22"/>
          <w:szCs w:val="22"/>
        </w:rPr>
        <w:t>34</w:t>
      </w:r>
    </w:p>
    <w:p w14:paraId="1713DFC3" w14:textId="77777777" w:rsidR="00910DC7" w:rsidRPr="006A3BD2" w:rsidRDefault="00910DC7" w:rsidP="006A3BD2">
      <w:pPr>
        <w:spacing w:after="0" w:line="360" w:lineRule="auto"/>
        <w:rPr>
          <w:rFonts w:ascii="Arial" w:hAnsi="Arial" w:cs="Arial"/>
          <w:color w:val="000000" w:themeColor="text1"/>
          <w:sz w:val="22"/>
          <w:szCs w:val="22"/>
        </w:rPr>
      </w:pPr>
    </w:p>
    <w:p w14:paraId="1D3FEED2" w14:textId="47700056" w:rsidR="00D22F42" w:rsidRPr="006A3BD2" w:rsidRDefault="00910DC7" w:rsidP="006A3BD2">
      <w:pPr>
        <w:pStyle w:val="ListBullet"/>
        <w:numPr>
          <w:ilvl w:val="0"/>
          <w:numId w:val="0"/>
        </w:numPr>
        <w:spacing w:line="360" w:lineRule="auto"/>
        <w:rPr>
          <w:rFonts w:ascii="Arial" w:hAnsi="Arial" w:cs="Arial"/>
          <w:b/>
          <w:bCs/>
          <w:color w:val="000000" w:themeColor="text1"/>
        </w:rPr>
      </w:pPr>
      <w:r w:rsidRPr="006A3BD2">
        <w:rPr>
          <w:rFonts w:ascii="Arial" w:hAnsi="Arial" w:cs="Arial"/>
          <w:b/>
          <w:bCs/>
          <w:color w:val="000000" w:themeColor="text1"/>
        </w:rPr>
        <w:t xml:space="preserve">10. </w:t>
      </w:r>
      <w:r w:rsidR="00D22F42" w:rsidRPr="006A3BD2">
        <w:rPr>
          <w:rFonts w:ascii="Arial" w:hAnsi="Arial" w:cs="Arial"/>
          <w:b/>
          <w:bCs/>
          <w:color w:val="000000" w:themeColor="text1"/>
        </w:rPr>
        <w:t>Reflective summary</w:t>
      </w:r>
      <w:r w:rsidR="0017102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E7089A">
        <w:rPr>
          <w:rFonts w:ascii="Arial" w:hAnsi="Arial" w:cs="Arial"/>
          <w:b/>
          <w:bCs/>
          <w:color w:val="000000" w:themeColor="text1"/>
        </w:rPr>
        <w:tab/>
      </w:r>
      <w:r w:rsidR="00144293">
        <w:rPr>
          <w:rFonts w:ascii="Arial" w:hAnsi="Arial" w:cs="Arial"/>
          <w:b/>
          <w:bCs/>
          <w:color w:val="000000" w:themeColor="text1"/>
        </w:rPr>
        <w:t>35</w:t>
      </w:r>
    </w:p>
    <w:p w14:paraId="45B8FFC7" w14:textId="3399AEF5" w:rsidR="00D22F42" w:rsidRPr="006A3BD2" w:rsidRDefault="00910DC7" w:rsidP="006A3BD2">
      <w:pPr>
        <w:spacing w:line="360" w:lineRule="auto"/>
        <w:rPr>
          <w:rFonts w:ascii="Arial" w:hAnsi="Arial" w:cs="Arial"/>
          <w:b/>
          <w:bCs/>
          <w:sz w:val="22"/>
          <w:szCs w:val="22"/>
        </w:rPr>
      </w:pPr>
      <w:r w:rsidRPr="006A3BD2">
        <w:rPr>
          <w:rFonts w:ascii="Arial" w:hAnsi="Arial" w:cs="Arial"/>
          <w:b/>
          <w:bCs/>
          <w:sz w:val="22"/>
          <w:szCs w:val="22"/>
        </w:rPr>
        <w:t xml:space="preserve">11. </w:t>
      </w:r>
      <w:r w:rsidR="00D22F42" w:rsidRPr="006A3BD2">
        <w:rPr>
          <w:rFonts w:ascii="Arial" w:hAnsi="Arial" w:cs="Arial"/>
          <w:b/>
          <w:bCs/>
          <w:sz w:val="22"/>
          <w:szCs w:val="22"/>
        </w:rPr>
        <w:t>References</w:t>
      </w:r>
      <w:r w:rsidR="0017102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E7089A">
        <w:rPr>
          <w:rFonts w:ascii="Arial" w:hAnsi="Arial" w:cs="Arial"/>
          <w:b/>
          <w:bCs/>
          <w:sz w:val="22"/>
          <w:szCs w:val="22"/>
        </w:rPr>
        <w:tab/>
      </w:r>
      <w:r w:rsidR="00144293">
        <w:rPr>
          <w:rFonts w:ascii="Arial" w:hAnsi="Arial" w:cs="Arial"/>
          <w:b/>
          <w:bCs/>
          <w:sz w:val="22"/>
          <w:szCs w:val="22"/>
        </w:rPr>
        <w:t>36</w:t>
      </w:r>
    </w:p>
    <w:p w14:paraId="653959D8" w14:textId="3CDBC2B3" w:rsidR="00D22F42" w:rsidRPr="006A3BD2" w:rsidRDefault="00910DC7" w:rsidP="006A3BD2">
      <w:pPr>
        <w:spacing w:line="360" w:lineRule="auto"/>
        <w:rPr>
          <w:rFonts w:ascii="Arial" w:hAnsi="Arial" w:cs="Arial"/>
          <w:b/>
          <w:bCs/>
          <w:sz w:val="22"/>
          <w:szCs w:val="22"/>
        </w:rPr>
      </w:pPr>
      <w:r w:rsidRPr="006A3BD2">
        <w:rPr>
          <w:rFonts w:ascii="Arial" w:hAnsi="Arial" w:cs="Arial"/>
          <w:b/>
          <w:bCs/>
          <w:sz w:val="22"/>
          <w:szCs w:val="22"/>
        </w:rPr>
        <w:t xml:space="preserve">12. </w:t>
      </w:r>
      <w:r w:rsidR="00D22F42" w:rsidRPr="006A3BD2">
        <w:rPr>
          <w:rFonts w:ascii="Arial" w:hAnsi="Arial" w:cs="Arial"/>
          <w:b/>
          <w:bCs/>
          <w:sz w:val="22"/>
          <w:szCs w:val="22"/>
        </w:rPr>
        <w:t>Appendices</w:t>
      </w:r>
      <w:r w:rsidR="00F90072">
        <w:rPr>
          <w:rFonts w:ascii="Arial" w:hAnsi="Arial" w:cs="Arial"/>
          <w:b/>
          <w:bCs/>
          <w:sz w:val="22"/>
          <w:szCs w:val="22"/>
        </w:rPr>
        <w:tab/>
      </w:r>
      <w:r w:rsidR="00F90072">
        <w:rPr>
          <w:rFonts w:ascii="Arial" w:hAnsi="Arial" w:cs="Arial"/>
          <w:b/>
          <w:bCs/>
          <w:sz w:val="22"/>
          <w:szCs w:val="22"/>
        </w:rPr>
        <w:tab/>
      </w:r>
      <w:r w:rsidR="00F90072">
        <w:rPr>
          <w:rFonts w:ascii="Arial" w:hAnsi="Arial" w:cs="Arial"/>
          <w:b/>
          <w:bCs/>
          <w:sz w:val="22"/>
          <w:szCs w:val="22"/>
        </w:rPr>
        <w:tab/>
      </w:r>
      <w:r w:rsidR="00F90072">
        <w:rPr>
          <w:rFonts w:ascii="Arial" w:hAnsi="Arial" w:cs="Arial"/>
          <w:b/>
          <w:bCs/>
          <w:sz w:val="22"/>
          <w:szCs w:val="22"/>
        </w:rPr>
        <w:tab/>
      </w:r>
      <w:r w:rsidR="00F90072">
        <w:rPr>
          <w:rFonts w:ascii="Arial" w:hAnsi="Arial" w:cs="Arial"/>
          <w:b/>
          <w:bCs/>
          <w:sz w:val="22"/>
          <w:szCs w:val="22"/>
        </w:rPr>
        <w:tab/>
      </w:r>
      <w:r w:rsidR="00F90072" w:rsidRPr="00F90072">
        <w:rPr>
          <w:rFonts w:ascii="Arial" w:hAnsi="Arial" w:cs="Arial"/>
          <w:b/>
          <w:bCs/>
          <w:i/>
          <w:iCs/>
          <w:sz w:val="22"/>
          <w:szCs w:val="22"/>
        </w:rPr>
        <w:t>(supporting document)</w:t>
      </w:r>
      <w:r w:rsidR="00F90072" w:rsidRPr="00F90072">
        <w:rPr>
          <w:rFonts w:ascii="Arial" w:hAnsi="Arial" w:cs="Arial"/>
          <w:b/>
          <w:bCs/>
          <w:i/>
          <w:iCs/>
          <w:sz w:val="22"/>
          <w:szCs w:val="22"/>
        </w:rPr>
        <w:tab/>
      </w:r>
      <w:r w:rsidR="00F90072">
        <w:rPr>
          <w:rFonts w:ascii="Arial" w:hAnsi="Arial" w:cs="Arial"/>
          <w:b/>
          <w:bCs/>
          <w:sz w:val="22"/>
          <w:szCs w:val="22"/>
        </w:rPr>
        <w:tab/>
      </w:r>
      <w:r w:rsidR="00F90072">
        <w:rPr>
          <w:rFonts w:ascii="Arial" w:hAnsi="Arial" w:cs="Arial"/>
          <w:b/>
          <w:bCs/>
          <w:sz w:val="22"/>
          <w:szCs w:val="22"/>
        </w:rPr>
        <w:tab/>
      </w:r>
      <w:r w:rsidR="00F90072">
        <w:rPr>
          <w:rFonts w:ascii="Arial" w:hAnsi="Arial" w:cs="Arial"/>
          <w:b/>
          <w:bCs/>
          <w:sz w:val="22"/>
          <w:szCs w:val="22"/>
        </w:rPr>
        <w:tab/>
      </w:r>
      <w:r w:rsidR="00F90072">
        <w:rPr>
          <w:rFonts w:ascii="Arial" w:hAnsi="Arial" w:cs="Arial"/>
          <w:b/>
          <w:bCs/>
          <w:sz w:val="22"/>
          <w:szCs w:val="22"/>
        </w:rPr>
        <w:tab/>
      </w:r>
      <w:r w:rsidR="00F90072">
        <w:rPr>
          <w:rFonts w:ascii="Arial" w:hAnsi="Arial" w:cs="Arial"/>
          <w:b/>
          <w:bCs/>
          <w:sz w:val="22"/>
          <w:szCs w:val="22"/>
        </w:rPr>
        <w:tab/>
      </w:r>
    </w:p>
    <w:p w14:paraId="3F1B2FDA" w14:textId="6627B1C5" w:rsidR="00D22F42" w:rsidRPr="00F90072" w:rsidRDefault="00D22F42" w:rsidP="006A3BD2">
      <w:pPr>
        <w:spacing w:line="360" w:lineRule="auto"/>
        <w:ind w:firstLine="720"/>
        <w:rPr>
          <w:rFonts w:ascii="Arial" w:hAnsi="Arial" w:cs="Arial"/>
          <w:b/>
          <w:bCs/>
          <w:sz w:val="22"/>
          <w:szCs w:val="22"/>
        </w:rPr>
      </w:pPr>
      <w:r w:rsidRPr="006A3BD2">
        <w:rPr>
          <w:rFonts w:ascii="Arial" w:hAnsi="Arial" w:cs="Arial"/>
          <w:b/>
          <w:bCs/>
          <w:i/>
          <w:iCs/>
          <w:sz w:val="22"/>
          <w:szCs w:val="22"/>
        </w:rPr>
        <w:t>Research Instruments</w:t>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sidRPr="00F90072">
        <w:rPr>
          <w:rFonts w:ascii="Arial" w:hAnsi="Arial" w:cs="Arial"/>
          <w:b/>
          <w:bCs/>
          <w:sz w:val="22"/>
          <w:szCs w:val="22"/>
        </w:rPr>
        <w:t>2</w:t>
      </w:r>
    </w:p>
    <w:p w14:paraId="470B7765" w14:textId="5452B227" w:rsidR="00D22F42" w:rsidRPr="00F90072" w:rsidRDefault="00D22F42" w:rsidP="006A3BD2">
      <w:pPr>
        <w:spacing w:line="360" w:lineRule="auto"/>
        <w:ind w:firstLine="720"/>
        <w:rPr>
          <w:rFonts w:ascii="Arial" w:hAnsi="Arial" w:cs="Arial"/>
          <w:b/>
          <w:bCs/>
          <w:sz w:val="22"/>
          <w:szCs w:val="22"/>
        </w:rPr>
      </w:pPr>
      <w:r w:rsidRPr="006A3BD2">
        <w:rPr>
          <w:rFonts w:ascii="Arial" w:hAnsi="Arial" w:cs="Arial"/>
          <w:b/>
          <w:bCs/>
          <w:i/>
          <w:iCs/>
          <w:sz w:val="22"/>
          <w:szCs w:val="22"/>
        </w:rPr>
        <w:t>Questionnaire responses</w:t>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sidRPr="00F90072">
        <w:rPr>
          <w:rFonts w:ascii="Arial" w:hAnsi="Arial" w:cs="Arial"/>
          <w:b/>
          <w:bCs/>
          <w:sz w:val="22"/>
          <w:szCs w:val="22"/>
        </w:rPr>
        <w:t>5</w:t>
      </w:r>
    </w:p>
    <w:p w14:paraId="2C5FC29B" w14:textId="0DE6553D" w:rsidR="00D22F42" w:rsidRPr="00F90072" w:rsidRDefault="00D22F42" w:rsidP="0017102A">
      <w:pPr>
        <w:spacing w:line="360" w:lineRule="auto"/>
        <w:ind w:firstLine="720"/>
        <w:rPr>
          <w:rFonts w:ascii="Arial" w:hAnsi="Arial" w:cs="Arial"/>
          <w:b/>
          <w:bCs/>
          <w:sz w:val="22"/>
          <w:szCs w:val="22"/>
        </w:rPr>
      </w:pPr>
      <w:r w:rsidRPr="006A3BD2">
        <w:rPr>
          <w:rFonts w:ascii="Arial" w:hAnsi="Arial" w:cs="Arial"/>
          <w:b/>
          <w:bCs/>
          <w:i/>
          <w:iCs/>
          <w:sz w:val="22"/>
          <w:szCs w:val="22"/>
        </w:rPr>
        <w:t xml:space="preserve">Interview transcript </w:t>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sidRPr="00F90072">
        <w:rPr>
          <w:rFonts w:ascii="Arial" w:hAnsi="Arial" w:cs="Arial"/>
          <w:b/>
          <w:bCs/>
          <w:sz w:val="22"/>
          <w:szCs w:val="22"/>
        </w:rPr>
        <w:t>38</w:t>
      </w:r>
    </w:p>
    <w:p w14:paraId="4B5197F5" w14:textId="06F2A572" w:rsidR="00D22F42" w:rsidRPr="00F90072" w:rsidRDefault="00D22F42" w:rsidP="006A3BD2">
      <w:pPr>
        <w:spacing w:line="360" w:lineRule="auto"/>
        <w:ind w:firstLine="720"/>
        <w:rPr>
          <w:rFonts w:ascii="Arial" w:hAnsi="Arial" w:cs="Arial"/>
          <w:b/>
          <w:bCs/>
          <w:sz w:val="22"/>
          <w:szCs w:val="22"/>
        </w:rPr>
      </w:pPr>
      <w:r w:rsidRPr="006A3BD2">
        <w:rPr>
          <w:rFonts w:ascii="Arial" w:hAnsi="Arial" w:cs="Arial"/>
          <w:b/>
          <w:bCs/>
          <w:i/>
          <w:iCs/>
          <w:sz w:val="22"/>
          <w:szCs w:val="22"/>
        </w:rPr>
        <w:t>Participant information and consent forms</w:t>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sidRPr="00F90072">
        <w:rPr>
          <w:rFonts w:ascii="Arial" w:hAnsi="Arial" w:cs="Arial"/>
          <w:b/>
          <w:bCs/>
          <w:sz w:val="22"/>
          <w:szCs w:val="22"/>
        </w:rPr>
        <w:t>79</w:t>
      </w:r>
    </w:p>
    <w:p w14:paraId="3CDB1A2E" w14:textId="633EBA10" w:rsidR="007E451B" w:rsidRPr="006A3BD2" w:rsidRDefault="00D22F42" w:rsidP="0017102A">
      <w:pPr>
        <w:spacing w:line="360" w:lineRule="auto"/>
        <w:ind w:firstLine="720"/>
        <w:rPr>
          <w:rStyle w:val="s67"/>
          <w:rFonts w:ascii="Arial" w:hAnsi="Arial" w:cs="Arial"/>
          <w:b/>
          <w:bCs/>
          <w:i/>
          <w:iCs/>
          <w:sz w:val="22"/>
          <w:szCs w:val="22"/>
        </w:rPr>
      </w:pPr>
      <w:r w:rsidRPr="006A3BD2">
        <w:rPr>
          <w:rFonts w:ascii="Arial" w:hAnsi="Arial" w:cs="Arial"/>
          <w:b/>
          <w:bCs/>
          <w:i/>
          <w:iCs/>
          <w:sz w:val="22"/>
          <w:szCs w:val="22"/>
        </w:rPr>
        <w:t>Ethical approval</w:t>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Pr>
          <w:rFonts w:ascii="Arial" w:hAnsi="Arial" w:cs="Arial"/>
          <w:b/>
          <w:bCs/>
          <w:i/>
          <w:iCs/>
          <w:sz w:val="22"/>
          <w:szCs w:val="22"/>
        </w:rPr>
        <w:tab/>
      </w:r>
      <w:r w:rsidR="00F90072" w:rsidRPr="00F90072">
        <w:rPr>
          <w:rFonts w:ascii="Arial" w:hAnsi="Arial" w:cs="Arial"/>
          <w:b/>
          <w:bCs/>
          <w:sz w:val="22"/>
          <w:szCs w:val="22"/>
        </w:rPr>
        <w:t>131</w:t>
      </w:r>
      <w:r w:rsidR="007E451B" w:rsidRPr="006A3BD2">
        <w:rPr>
          <w:rStyle w:val="s67"/>
          <w:rFonts w:ascii="Arial" w:eastAsia="Times New Roman" w:hAnsi="Arial" w:cs="Arial"/>
          <w:b/>
          <w:bCs/>
          <w:color w:val="000000"/>
          <w:sz w:val="22"/>
          <w:szCs w:val="22"/>
        </w:rPr>
        <w:br w:type="page"/>
      </w:r>
    </w:p>
    <w:p w14:paraId="11715FF5" w14:textId="74D10268" w:rsidR="00473C5B" w:rsidRPr="006A3BD2" w:rsidRDefault="00D653F6" w:rsidP="00863751">
      <w:pPr>
        <w:pStyle w:val="ListParagraph"/>
        <w:numPr>
          <w:ilvl w:val="0"/>
          <w:numId w:val="13"/>
        </w:numPr>
        <w:spacing w:before="100" w:beforeAutospacing="1" w:after="100" w:afterAutospacing="1" w:line="360" w:lineRule="auto"/>
        <w:rPr>
          <w:rStyle w:val="s67"/>
          <w:rFonts w:ascii="Arial" w:eastAsia="Times New Roman" w:hAnsi="Arial" w:cs="Arial"/>
          <w:b/>
          <w:bCs/>
          <w:color w:val="000000"/>
          <w:sz w:val="22"/>
          <w:szCs w:val="22"/>
        </w:rPr>
      </w:pPr>
      <w:r w:rsidRPr="006A3BD2">
        <w:rPr>
          <w:rStyle w:val="s67"/>
          <w:rFonts w:ascii="Arial" w:eastAsia="Times New Roman" w:hAnsi="Arial" w:cs="Arial"/>
          <w:b/>
          <w:bCs/>
          <w:color w:val="000000"/>
          <w:sz w:val="22"/>
          <w:szCs w:val="22"/>
        </w:rPr>
        <w:lastRenderedPageBreak/>
        <w:t>P</w:t>
      </w:r>
      <w:r w:rsidR="001A5164" w:rsidRPr="006A3BD2">
        <w:rPr>
          <w:rStyle w:val="s67"/>
          <w:rFonts w:ascii="Arial" w:eastAsia="Times New Roman" w:hAnsi="Arial" w:cs="Arial"/>
          <w:b/>
          <w:bCs/>
          <w:color w:val="000000"/>
          <w:sz w:val="22"/>
          <w:szCs w:val="22"/>
        </w:rPr>
        <w:t xml:space="preserve">roposal  </w:t>
      </w:r>
    </w:p>
    <w:p w14:paraId="38878149" w14:textId="77777777" w:rsidR="007E451B" w:rsidRPr="006A3BD2" w:rsidRDefault="007E451B" w:rsidP="006A3BD2">
      <w:p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p>
    <w:p w14:paraId="500CFCFA" w14:textId="1DED6D51" w:rsidR="0009126F" w:rsidRPr="006A3BD2" w:rsidRDefault="0009126F" w:rsidP="006A3BD2">
      <w:p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color w:val="000000" w:themeColor="text1"/>
          <w:kern w:val="0"/>
          <w:sz w:val="22"/>
          <w:szCs w:val="22"/>
          <w14:ligatures w14:val="none"/>
        </w:rPr>
        <w:t xml:space="preserve">Research question </w:t>
      </w:r>
    </w:p>
    <w:p w14:paraId="17A5D5EF" w14:textId="25ECC4DE" w:rsidR="0009126F" w:rsidRPr="006A3BD2" w:rsidRDefault="0009126F" w:rsidP="006A3BD2">
      <w:pPr>
        <w:spacing w:before="100" w:beforeAutospacing="1" w:after="100" w:afterAutospacing="1" w:line="360" w:lineRule="auto"/>
        <w:rPr>
          <w:rStyle w:val="s67"/>
          <w:rFonts w:ascii="Arial" w:eastAsia="Times New Roman" w:hAnsi="Arial" w:cs="Arial"/>
          <w:color w:val="000000" w:themeColor="text1"/>
          <w:sz w:val="22"/>
          <w:szCs w:val="22"/>
        </w:rPr>
      </w:pPr>
      <w:r w:rsidRPr="006A3BD2">
        <w:rPr>
          <w:rStyle w:val="s67"/>
          <w:rFonts w:ascii="Arial" w:eastAsia="Times New Roman" w:hAnsi="Arial" w:cs="Arial"/>
          <w:color w:val="000000"/>
          <w:sz w:val="22"/>
          <w:szCs w:val="22"/>
        </w:rPr>
        <w:t>How do voice facilitators perceive their role</w:t>
      </w:r>
      <w:r w:rsidRPr="006A3BD2">
        <w:rPr>
          <w:rStyle w:val="apple-converted-space"/>
          <w:rFonts w:ascii="Arial" w:eastAsia="Times New Roman" w:hAnsi="Arial" w:cs="Arial"/>
          <w:color w:val="000000"/>
          <w:sz w:val="22"/>
          <w:szCs w:val="22"/>
        </w:rPr>
        <w:t> </w:t>
      </w:r>
      <w:r w:rsidRPr="006A3BD2">
        <w:rPr>
          <w:rStyle w:val="s67"/>
          <w:rFonts w:ascii="Arial" w:eastAsia="Times New Roman" w:hAnsi="Arial" w:cs="Arial"/>
          <w:color w:val="000000"/>
          <w:sz w:val="22"/>
          <w:szCs w:val="22"/>
        </w:rPr>
        <w:t xml:space="preserve">at the intersection of singing and health with a focus on </w:t>
      </w:r>
      <w:r w:rsidRPr="006A3BD2">
        <w:rPr>
          <w:rStyle w:val="s67"/>
          <w:rFonts w:ascii="Arial" w:eastAsia="Times New Roman" w:hAnsi="Arial" w:cs="Arial"/>
          <w:color w:val="000000" w:themeColor="text1"/>
          <w:sz w:val="22"/>
          <w:szCs w:val="22"/>
        </w:rPr>
        <w:t>how practitioners define and develop their practice</w:t>
      </w:r>
      <w:r w:rsidR="00C72114" w:rsidRPr="006A3BD2">
        <w:rPr>
          <w:rStyle w:val="s67"/>
          <w:rFonts w:ascii="Arial" w:eastAsia="Times New Roman" w:hAnsi="Arial" w:cs="Arial"/>
          <w:color w:val="000000" w:themeColor="text1"/>
          <w:sz w:val="22"/>
          <w:szCs w:val="22"/>
        </w:rPr>
        <w:t>?</w:t>
      </w:r>
    </w:p>
    <w:p w14:paraId="25F1EAE1" w14:textId="77777777" w:rsidR="007E451B" w:rsidRPr="006A3BD2" w:rsidRDefault="007E451B" w:rsidP="006A3BD2">
      <w:pPr>
        <w:spacing w:before="100" w:beforeAutospacing="1" w:after="100" w:afterAutospacing="1" w:line="360" w:lineRule="auto"/>
        <w:rPr>
          <w:rFonts w:ascii="Arial" w:eastAsia="Times New Roman" w:hAnsi="Arial" w:cs="Arial"/>
          <w:color w:val="000000" w:themeColor="text1"/>
          <w:sz w:val="22"/>
          <w:szCs w:val="22"/>
        </w:rPr>
      </w:pPr>
    </w:p>
    <w:p w14:paraId="304C3297" w14:textId="77777777" w:rsidR="001A5164" w:rsidRPr="006A3BD2" w:rsidRDefault="001A5164"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The Context</w:t>
      </w:r>
    </w:p>
    <w:p w14:paraId="63B884B7" w14:textId="05BAC225" w:rsidR="00BD1009" w:rsidRPr="006A3BD2" w:rsidRDefault="001A5164"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Singing for health is an emergent field of study and intervention (Batt-</w:t>
      </w:r>
      <w:proofErr w:type="spellStart"/>
      <w:r w:rsidRPr="006A3BD2">
        <w:rPr>
          <w:rFonts w:ascii="Arial" w:eastAsia="Times New Roman" w:hAnsi="Arial" w:cs="Arial"/>
          <w:color w:val="000000"/>
          <w:kern w:val="0"/>
          <w:sz w:val="22"/>
          <w:szCs w:val="22"/>
          <w14:ligatures w14:val="none"/>
        </w:rPr>
        <w:t>Rawden</w:t>
      </w:r>
      <w:proofErr w:type="spellEnd"/>
      <w:r w:rsidRPr="006A3BD2">
        <w:rPr>
          <w:rFonts w:ascii="Arial" w:eastAsia="Times New Roman" w:hAnsi="Arial" w:cs="Arial"/>
          <w:color w:val="000000"/>
          <w:kern w:val="0"/>
          <w:sz w:val="22"/>
          <w:szCs w:val="22"/>
          <w14:ligatures w14:val="none"/>
        </w:rPr>
        <w:t xml:space="preserve"> and Anderson, 2019) and there is a growing body of research exploring benefits and potential applications (Hopper </w:t>
      </w:r>
      <w:r w:rsidRPr="006A3BD2">
        <w:rPr>
          <w:rFonts w:ascii="Arial" w:eastAsia="Times New Roman" w:hAnsi="Arial" w:cs="Arial"/>
          <w:i/>
          <w:iCs/>
          <w:color w:val="000000"/>
          <w:kern w:val="0"/>
          <w:sz w:val="22"/>
          <w:szCs w:val="22"/>
          <w14:ligatures w14:val="none"/>
        </w:rPr>
        <w:t>et al</w:t>
      </w:r>
      <w:r w:rsidR="00E033F0" w:rsidRPr="006A3BD2">
        <w:rPr>
          <w:rFonts w:ascii="Arial" w:eastAsia="Times New Roman" w:hAnsi="Arial" w:cs="Arial"/>
          <w:i/>
          <w:iCs/>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2016). Just as the definition of health is broad and varied (WHO, 2025) so too are the existing activities supporting health through singing. From community music leaders who promote the wellbeing benefits of group singing (Camlin, 2020) to singing for lung health leaders, who target specific health conditions, potentially work</w:t>
      </w:r>
      <w:r w:rsidR="0064046F" w:rsidRPr="006A3BD2">
        <w:rPr>
          <w:rFonts w:ascii="Arial" w:eastAsia="Times New Roman" w:hAnsi="Arial" w:cs="Arial"/>
          <w:color w:val="000000"/>
          <w:kern w:val="0"/>
          <w:sz w:val="22"/>
          <w:szCs w:val="22"/>
          <w14:ligatures w14:val="none"/>
        </w:rPr>
        <w:t>ing</w:t>
      </w:r>
      <w:r w:rsidRPr="006A3BD2">
        <w:rPr>
          <w:rFonts w:ascii="Arial" w:eastAsia="Times New Roman" w:hAnsi="Arial" w:cs="Arial"/>
          <w:color w:val="000000"/>
          <w:kern w:val="0"/>
          <w:sz w:val="22"/>
          <w:szCs w:val="22"/>
          <w14:ligatures w14:val="none"/>
        </w:rPr>
        <w:t xml:space="preserve"> alongside clinician</w:t>
      </w:r>
      <w:r w:rsidR="003F60D7" w:rsidRPr="006A3BD2">
        <w:rPr>
          <w:rFonts w:ascii="Arial" w:eastAsia="Times New Roman" w:hAnsi="Arial" w:cs="Arial"/>
          <w:color w:val="000000"/>
          <w:kern w:val="0"/>
          <w:sz w:val="22"/>
          <w:szCs w:val="22"/>
          <w14:ligatures w14:val="none"/>
        </w:rPr>
        <w:t>s</w:t>
      </w:r>
      <w:r w:rsidR="00BD1009" w:rsidRPr="006A3BD2">
        <w:rPr>
          <w:rFonts w:ascii="Arial" w:eastAsia="Times New Roman" w:hAnsi="Arial" w:cs="Arial"/>
          <w:color w:val="000000"/>
          <w:kern w:val="0"/>
          <w:sz w:val="22"/>
          <w:szCs w:val="22"/>
          <w14:ligatures w14:val="none"/>
        </w:rPr>
        <w:t xml:space="preserve"> (Lewis</w:t>
      </w:r>
      <w:r w:rsidR="00E033F0" w:rsidRPr="006A3BD2">
        <w:rPr>
          <w:rFonts w:ascii="Arial" w:eastAsia="Times New Roman" w:hAnsi="Arial" w:cs="Arial"/>
          <w:color w:val="000000"/>
          <w:kern w:val="0"/>
          <w:sz w:val="22"/>
          <w:szCs w:val="22"/>
          <w14:ligatures w14:val="none"/>
        </w:rPr>
        <w:t xml:space="preserve"> </w:t>
      </w:r>
      <w:r w:rsidR="00BD1009" w:rsidRPr="006A3BD2">
        <w:rPr>
          <w:rFonts w:ascii="Arial" w:eastAsia="Times New Roman" w:hAnsi="Arial" w:cs="Arial"/>
          <w:i/>
          <w:iCs/>
          <w:color w:val="000000"/>
          <w:kern w:val="0"/>
          <w:sz w:val="22"/>
          <w:szCs w:val="22"/>
          <w14:ligatures w14:val="none"/>
        </w:rPr>
        <w:t>et al</w:t>
      </w:r>
      <w:r w:rsidR="00BD1009" w:rsidRPr="006A3BD2">
        <w:rPr>
          <w:rFonts w:ascii="Arial" w:eastAsia="Times New Roman" w:hAnsi="Arial" w:cs="Arial"/>
          <w:color w:val="000000"/>
          <w:kern w:val="0"/>
          <w:sz w:val="22"/>
          <w:szCs w:val="22"/>
          <w14:ligatures w14:val="none"/>
        </w:rPr>
        <w:t>., 2016)</w:t>
      </w:r>
      <w:r w:rsidRPr="006A3BD2">
        <w:rPr>
          <w:rFonts w:ascii="Arial" w:eastAsia="Times New Roman" w:hAnsi="Arial" w:cs="Arial"/>
          <w:color w:val="000000"/>
          <w:kern w:val="0"/>
          <w:sz w:val="22"/>
          <w:szCs w:val="22"/>
          <w14:ligatures w14:val="none"/>
        </w:rPr>
        <w:t xml:space="preserve">. This study aims to explore how </w:t>
      </w:r>
      <w:r w:rsidR="00BD1009" w:rsidRPr="006A3BD2">
        <w:rPr>
          <w:rFonts w:ascii="Arial" w:eastAsia="Times New Roman" w:hAnsi="Arial" w:cs="Arial"/>
          <w:color w:val="000000"/>
          <w:kern w:val="0"/>
          <w:sz w:val="22"/>
          <w:szCs w:val="22"/>
          <w14:ligatures w14:val="none"/>
        </w:rPr>
        <w:t xml:space="preserve">singing for health </w:t>
      </w:r>
      <w:r w:rsidRPr="006A3BD2">
        <w:rPr>
          <w:rFonts w:ascii="Arial" w:eastAsia="Times New Roman" w:hAnsi="Arial" w:cs="Arial"/>
          <w:color w:val="000000"/>
          <w:kern w:val="0"/>
          <w:sz w:val="22"/>
          <w:szCs w:val="22"/>
          <w14:ligatures w14:val="none"/>
        </w:rPr>
        <w:t>practitioners</w:t>
      </w:r>
      <w:r w:rsidR="00BD1009" w:rsidRPr="006A3BD2">
        <w:rPr>
          <w:rStyle w:val="CommentReference"/>
          <w:rFonts w:ascii="Arial" w:hAnsi="Arial" w:cs="Arial"/>
          <w:sz w:val="22"/>
          <w:szCs w:val="22"/>
        </w:rPr>
        <w:t xml:space="preserve"> h</w:t>
      </w:r>
      <w:r w:rsidRPr="006A3BD2">
        <w:rPr>
          <w:rFonts w:ascii="Arial" w:eastAsia="Times New Roman" w:hAnsi="Arial" w:cs="Arial"/>
          <w:color w:val="000000"/>
          <w:kern w:val="0"/>
          <w:sz w:val="22"/>
          <w:szCs w:val="22"/>
          <w14:ligatures w14:val="none"/>
        </w:rPr>
        <w:t xml:space="preserve">ave developed their practice and how they perceive their work in the context of </w:t>
      </w:r>
      <w:r w:rsidR="003F60D7" w:rsidRPr="006A3BD2">
        <w:rPr>
          <w:rFonts w:ascii="Arial" w:eastAsia="Times New Roman" w:hAnsi="Arial" w:cs="Arial"/>
          <w:color w:val="000000"/>
          <w:kern w:val="0"/>
          <w:sz w:val="22"/>
          <w:szCs w:val="22"/>
          <w14:ligatures w14:val="none"/>
        </w:rPr>
        <w:t>health.</w:t>
      </w:r>
    </w:p>
    <w:p w14:paraId="5CC9C346" w14:textId="4C48488E" w:rsidR="001A5164" w:rsidRPr="006A3BD2" w:rsidRDefault="001A5164"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The Justification</w:t>
      </w:r>
    </w:p>
    <w:p w14:paraId="38C55D3E" w14:textId="3F8550BD" w:rsidR="001A5164" w:rsidRPr="006A3BD2" w:rsidRDefault="00BD1009" w:rsidP="006A3BD2">
      <w:pPr>
        <w:spacing w:before="100" w:beforeAutospacing="1" w:after="100" w:afterAutospacing="1" w:line="360" w:lineRule="auto"/>
        <w:rPr>
          <w:rStyle w:val="apple-converted-space"/>
          <w:rFonts w:ascii="Arial" w:hAnsi="Arial" w:cs="Arial"/>
          <w:color w:val="000000"/>
          <w:sz w:val="22"/>
          <w:szCs w:val="22"/>
        </w:rPr>
      </w:pPr>
      <w:r w:rsidRPr="006A3BD2">
        <w:rPr>
          <w:rStyle w:val="s67"/>
          <w:rFonts w:ascii="Arial" w:hAnsi="Arial" w:cs="Arial"/>
          <w:color w:val="000000"/>
          <w:sz w:val="22"/>
          <w:szCs w:val="22"/>
        </w:rPr>
        <w:t xml:space="preserve">I currently run a </w:t>
      </w:r>
      <w:r w:rsidR="003F60D7" w:rsidRPr="006A3BD2">
        <w:rPr>
          <w:rStyle w:val="s67"/>
          <w:rFonts w:ascii="Arial" w:hAnsi="Arial" w:cs="Arial"/>
          <w:color w:val="000000"/>
          <w:sz w:val="22"/>
          <w:szCs w:val="22"/>
        </w:rPr>
        <w:t xml:space="preserve">town wide </w:t>
      </w:r>
      <w:r w:rsidRPr="006A3BD2">
        <w:rPr>
          <w:rStyle w:val="s67"/>
          <w:rFonts w:ascii="Arial" w:hAnsi="Arial" w:cs="Arial"/>
          <w:color w:val="000000"/>
          <w:sz w:val="22"/>
          <w:szCs w:val="22"/>
        </w:rPr>
        <w:t xml:space="preserve">singing for health programme </w:t>
      </w:r>
      <w:r w:rsidR="00BE114C" w:rsidRPr="006A3BD2">
        <w:rPr>
          <w:rStyle w:val="s67"/>
          <w:rFonts w:ascii="Arial" w:hAnsi="Arial" w:cs="Arial"/>
          <w:color w:val="000000"/>
          <w:sz w:val="22"/>
          <w:szCs w:val="22"/>
        </w:rPr>
        <w:t xml:space="preserve">and am interested in </w:t>
      </w:r>
      <w:r w:rsidR="003F60D7" w:rsidRPr="006A3BD2">
        <w:rPr>
          <w:rStyle w:val="s67"/>
          <w:rFonts w:ascii="Arial" w:hAnsi="Arial" w:cs="Arial"/>
          <w:color w:val="000000"/>
          <w:sz w:val="22"/>
          <w:szCs w:val="22"/>
        </w:rPr>
        <w:t xml:space="preserve">singing and health </w:t>
      </w:r>
      <w:r w:rsidR="00BE114C" w:rsidRPr="006A3BD2">
        <w:rPr>
          <w:rStyle w:val="s67"/>
          <w:rFonts w:ascii="Arial" w:hAnsi="Arial" w:cs="Arial"/>
          <w:color w:val="000000"/>
          <w:sz w:val="22"/>
          <w:szCs w:val="22"/>
        </w:rPr>
        <w:t xml:space="preserve">training design and </w:t>
      </w:r>
      <w:r w:rsidR="003F60D7" w:rsidRPr="006A3BD2">
        <w:rPr>
          <w:rStyle w:val="s67"/>
          <w:rFonts w:ascii="Arial" w:hAnsi="Arial" w:cs="Arial"/>
          <w:color w:val="000000"/>
          <w:sz w:val="22"/>
          <w:szCs w:val="22"/>
        </w:rPr>
        <w:t>practice frameworks</w:t>
      </w:r>
      <w:r w:rsidR="00CB5100" w:rsidRPr="006A3BD2">
        <w:rPr>
          <w:rStyle w:val="s67"/>
          <w:rFonts w:ascii="Arial" w:hAnsi="Arial" w:cs="Arial"/>
          <w:color w:val="000000"/>
          <w:sz w:val="22"/>
          <w:szCs w:val="22"/>
        </w:rPr>
        <w:t>. M</w:t>
      </w:r>
      <w:r w:rsidRPr="006A3BD2">
        <w:rPr>
          <w:rStyle w:val="s67"/>
          <w:rFonts w:ascii="Arial" w:hAnsi="Arial" w:cs="Arial"/>
          <w:color w:val="000000"/>
          <w:sz w:val="22"/>
          <w:szCs w:val="22"/>
        </w:rPr>
        <w:t xml:space="preserve">y practice has evolved from a portfolio career in performance, </w:t>
      </w:r>
      <w:r w:rsidR="00B1354A" w:rsidRPr="006A3BD2">
        <w:rPr>
          <w:rStyle w:val="s67"/>
          <w:rFonts w:ascii="Arial" w:hAnsi="Arial" w:cs="Arial"/>
          <w:color w:val="000000"/>
          <w:sz w:val="22"/>
          <w:szCs w:val="22"/>
        </w:rPr>
        <w:t xml:space="preserve">voice </w:t>
      </w:r>
      <w:r w:rsidRPr="006A3BD2">
        <w:rPr>
          <w:rStyle w:val="s67"/>
          <w:rFonts w:ascii="Arial" w:hAnsi="Arial" w:cs="Arial"/>
          <w:color w:val="000000"/>
          <w:sz w:val="22"/>
          <w:szCs w:val="22"/>
        </w:rPr>
        <w:t>teaching</w:t>
      </w:r>
      <w:r w:rsidR="00B1354A" w:rsidRPr="006A3BD2">
        <w:rPr>
          <w:rStyle w:val="s67"/>
          <w:rFonts w:ascii="Arial" w:hAnsi="Arial" w:cs="Arial"/>
          <w:color w:val="000000"/>
          <w:sz w:val="22"/>
          <w:szCs w:val="22"/>
        </w:rPr>
        <w:t xml:space="preserve">, </w:t>
      </w:r>
      <w:r w:rsidRPr="006A3BD2">
        <w:rPr>
          <w:rStyle w:val="s67"/>
          <w:rFonts w:ascii="Arial" w:hAnsi="Arial" w:cs="Arial"/>
          <w:color w:val="000000"/>
          <w:sz w:val="22"/>
          <w:szCs w:val="22"/>
        </w:rPr>
        <w:t>music education, and latterly</w:t>
      </w:r>
      <w:r w:rsidR="00B1354A" w:rsidRPr="006A3BD2">
        <w:rPr>
          <w:rStyle w:val="s67"/>
          <w:rFonts w:ascii="Arial" w:hAnsi="Arial" w:cs="Arial"/>
          <w:color w:val="000000"/>
          <w:sz w:val="22"/>
          <w:szCs w:val="22"/>
        </w:rPr>
        <w:t>,</w:t>
      </w:r>
      <w:r w:rsidRPr="006A3BD2">
        <w:rPr>
          <w:rStyle w:val="s67"/>
          <w:rFonts w:ascii="Arial" w:hAnsi="Arial" w:cs="Arial"/>
          <w:color w:val="000000"/>
          <w:sz w:val="22"/>
          <w:szCs w:val="22"/>
        </w:rPr>
        <w:t xml:space="preserve"> continuing professional development in singing and hea</w:t>
      </w:r>
      <w:r w:rsidR="00B1354A" w:rsidRPr="006A3BD2">
        <w:rPr>
          <w:rStyle w:val="s67"/>
          <w:rFonts w:ascii="Arial" w:hAnsi="Arial" w:cs="Arial"/>
          <w:color w:val="000000"/>
          <w:sz w:val="22"/>
          <w:szCs w:val="22"/>
        </w:rPr>
        <w:t xml:space="preserve">lth </w:t>
      </w:r>
      <w:r w:rsidRPr="006A3BD2">
        <w:rPr>
          <w:rStyle w:val="s67"/>
          <w:rFonts w:ascii="Arial" w:hAnsi="Arial" w:cs="Arial"/>
          <w:color w:val="000000"/>
          <w:sz w:val="22"/>
          <w:szCs w:val="22"/>
        </w:rPr>
        <w:t>related research and applications.</w:t>
      </w:r>
      <w:r w:rsidR="00B1354A" w:rsidRPr="006A3BD2">
        <w:rPr>
          <w:rStyle w:val="s67"/>
          <w:rFonts w:ascii="Arial" w:hAnsi="Arial" w:cs="Arial"/>
          <w:color w:val="000000"/>
          <w:sz w:val="22"/>
          <w:szCs w:val="22"/>
        </w:rPr>
        <w:t xml:space="preserve"> </w:t>
      </w:r>
      <w:r w:rsidR="001A5164" w:rsidRPr="006A3BD2">
        <w:rPr>
          <w:rStyle w:val="s67"/>
          <w:rFonts w:ascii="Arial" w:hAnsi="Arial" w:cs="Arial"/>
          <w:color w:val="000000"/>
          <w:sz w:val="22"/>
          <w:szCs w:val="22"/>
        </w:rPr>
        <w:t xml:space="preserve">Much of the existing research </w:t>
      </w:r>
      <w:r w:rsidR="00717152" w:rsidRPr="006A3BD2">
        <w:rPr>
          <w:rStyle w:val="s67"/>
          <w:rFonts w:ascii="Arial" w:hAnsi="Arial" w:cs="Arial"/>
          <w:color w:val="000000"/>
          <w:sz w:val="22"/>
          <w:szCs w:val="22"/>
        </w:rPr>
        <w:t xml:space="preserve">on the subject </w:t>
      </w:r>
      <w:r w:rsidR="001A5164" w:rsidRPr="006A3BD2">
        <w:rPr>
          <w:rStyle w:val="s67"/>
          <w:rFonts w:ascii="Arial" w:hAnsi="Arial" w:cs="Arial"/>
          <w:color w:val="000000"/>
          <w:sz w:val="22"/>
          <w:szCs w:val="22"/>
        </w:rPr>
        <w:t>focuses on the outcomes of singing for health activities</w:t>
      </w:r>
      <w:r w:rsidR="00FD4749" w:rsidRPr="006A3BD2">
        <w:rPr>
          <w:rStyle w:val="s67"/>
          <w:rFonts w:ascii="Arial" w:hAnsi="Arial" w:cs="Arial"/>
          <w:color w:val="000000"/>
          <w:sz w:val="22"/>
          <w:szCs w:val="22"/>
        </w:rPr>
        <w:t xml:space="preserve"> (Batt-</w:t>
      </w:r>
      <w:proofErr w:type="spellStart"/>
      <w:r w:rsidR="00FD4749" w:rsidRPr="006A3BD2">
        <w:rPr>
          <w:rStyle w:val="s67"/>
          <w:rFonts w:ascii="Arial" w:hAnsi="Arial" w:cs="Arial"/>
          <w:color w:val="000000"/>
          <w:sz w:val="22"/>
          <w:szCs w:val="22"/>
        </w:rPr>
        <w:t>Rawden</w:t>
      </w:r>
      <w:proofErr w:type="spellEnd"/>
      <w:r w:rsidR="00FD4749" w:rsidRPr="006A3BD2">
        <w:rPr>
          <w:rStyle w:val="s67"/>
          <w:rFonts w:ascii="Arial" w:hAnsi="Arial" w:cs="Arial"/>
          <w:color w:val="000000"/>
          <w:sz w:val="22"/>
          <w:szCs w:val="22"/>
        </w:rPr>
        <w:t xml:space="preserve"> and </w:t>
      </w:r>
      <w:proofErr w:type="spellStart"/>
      <w:r w:rsidR="00FD4749" w:rsidRPr="006A3BD2">
        <w:rPr>
          <w:rStyle w:val="s67"/>
          <w:rFonts w:ascii="Arial" w:hAnsi="Arial" w:cs="Arial"/>
          <w:color w:val="000000"/>
          <w:sz w:val="22"/>
          <w:szCs w:val="22"/>
        </w:rPr>
        <w:t>Stedje</w:t>
      </w:r>
      <w:proofErr w:type="spellEnd"/>
      <w:r w:rsidR="00F90072">
        <w:rPr>
          <w:rStyle w:val="s67"/>
          <w:rFonts w:ascii="Arial" w:hAnsi="Arial" w:cs="Arial"/>
          <w:color w:val="000000"/>
          <w:sz w:val="22"/>
          <w:szCs w:val="22"/>
        </w:rPr>
        <w:t>,</w:t>
      </w:r>
      <w:r w:rsidR="00FD4749" w:rsidRPr="006A3BD2">
        <w:rPr>
          <w:rStyle w:val="s67"/>
          <w:rFonts w:ascii="Arial" w:hAnsi="Arial" w:cs="Arial"/>
          <w:color w:val="000000"/>
          <w:sz w:val="22"/>
          <w:szCs w:val="22"/>
        </w:rPr>
        <w:t xml:space="preserve"> 2020; Hopper </w:t>
      </w:r>
      <w:r w:rsidR="00FD4749" w:rsidRPr="006A3BD2">
        <w:rPr>
          <w:rStyle w:val="s67"/>
          <w:rFonts w:ascii="Arial" w:hAnsi="Arial" w:cs="Arial"/>
          <w:i/>
          <w:iCs/>
          <w:color w:val="000000"/>
          <w:sz w:val="22"/>
          <w:szCs w:val="22"/>
        </w:rPr>
        <w:t>et al</w:t>
      </w:r>
      <w:r w:rsidR="00FD4749" w:rsidRPr="006A3BD2">
        <w:rPr>
          <w:rStyle w:val="s67"/>
          <w:rFonts w:ascii="Arial" w:hAnsi="Arial" w:cs="Arial"/>
          <w:color w:val="000000"/>
          <w:sz w:val="22"/>
          <w:szCs w:val="22"/>
        </w:rPr>
        <w:t xml:space="preserve">., 2016; Hendry </w:t>
      </w:r>
      <w:r w:rsidR="00FD4749" w:rsidRPr="006A3BD2">
        <w:rPr>
          <w:rStyle w:val="s67"/>
          <w:rFonts w:ascii="Arial" w:hAnsi="Arial" w:cs="Arial"/>
          <w:i/>
          <w:iCs/>
          <w:color w:val="000000"/>
          <w:sz w:val="22"/>
          <w:szCs w:val="22"/>
        </w:rPr>
        <w:t>et al.</w:t>
      </w:r>
      <w:r w:rsidR="00FD4749" w:rsidRPr="006A3BD2">
        <w:rPr>
          <w:rStyle w:val="s67"/>
          <w:rFonts w:ascii="Arial" w:hAnsi="Arial" w:cs="Arial"/>
          <w:color w:val="000000"/>
          <w:sz w:val="22"/>
          <w:szCs w:val="22"/>
        </w:rPr>
        <w:t>, 2022)</w:t>
      </w:r>
      <w:r w:rsidR="001A5164" w:rsidRPr="006A3BD2">
        <w:rPr>
          <w:rStyle w:val="s67"/>
          <w:rFonts w:ascii="Arial" w:hAnsi="Arial" w:cs="Arial"/>
          <w:color w:val="000000"/>
          <w:sz w:val="22"/>
          <w:szCs w:val="22"/>
        </w:rPr>
        <w:t xml:space="preserve"> but less is known about the role of the facilitator, the heterogeneous delivery and professional experience.</w:t>
      </w:r>
      <w:r w:rsidR="001A5164" w:rsidRPr="006A3BD2">
        <w:rPr>
          <w:rStyle w:val="apple-converted-space"/>
          <w:rFonts w:ascii="Arial" w:hAnsi="Arial" w:cs="Arial"/>
          <w:color w:val="000000"/>
          <w:sz w:val="22"/>
          <w:szCs w:val="22"/>
        </w:rPr>
        <w:t xml:space="preserve"> A </w:t>
      </w:r>
      <w:r w:rsidR="00E033F0" w:rsidRPr="006A3BD2">
        <w:rPr>
          <w:rStyle w:val="apple-converted-space"/>
          <w:rFonts w:ascii="Arial" w:hAnsi="Arial" w:cs="Arial"/>
          <w:color w:val="000000"/>
          <w:sz w:val="22"/>
          <w:szCs w:val="22"/>
        </w:rPr>
        <w:t>s</w:t>
      </w:r>
      <w:r w:rsidR="001A5164" w:rsidRPr="006A3BD2">
        <w:rPr>
          <w:rStyle w:val="apple-converted-space"/>
          <w:rFonts w:ascii="Arial" w:hAnsi="Arial" w:cs="Arial"/>
          <w:color w:val="000000"/>
          <w:sz w:val="22"/>
          <w:szCs w:val="22"/>
        </w:rPr>
        <w:t>inging for health claim can be attributed widely but i</w:t>
      </w:r>
      <w:r w:rsidR="00CB5100" w:rsidRPr="006A3BD2">
        <w:rPr>
          <w:rStyle w:val="apple-converted-space"/>
          <w:rFonts w:ascii="Arial" w:hAnsi="Arial" w:cs="Arial"/>
          <w:color w:val="000000"/>
          <w:sz w:val="22"/>
          <w:szCs w:val="22"/>
        </w:rPr>
        <w:t xml:space="preserve">s not </w:t>
      </w:r>
      <w:r w:rsidR="001A5164" w:rsidRPr="006A3BD2">
        <w:rPr>
          <w:rStyle w:val="apple-converted-space"/>
          <w:rFonts w:ascii="Arial" w:hAnsi="Arial" w:cs="Arial"/>
          <w:color w:val="000000"/>
          <w:sz w:val="22"/>
          <w:szCs w:val="22"/>
        </w:rPr>
        <w:t xml:space="preserve">always professionally differentiated, which can perhaps lead to overstating claims or undervaluing it as intervention due to a lack of specificity (Clift, 2024). </w:t>
      </w:r>
    </w:p>
    <w:p w14:paraId="7B9ABB79" w14:textId="77777777" w:rsidR="00473C5B" w:rsidRPr="006A3BD2" w:rsidRDefault="00473C5B" w:rsidP="006A3BD2">
      <w:pPr>
        <w:spacing w:before="100" w:beforeAutospacing="1" w:after="100" w:afterAutospacing="1" w:line="360" w:lineRule="auto"/>
        <w:rPr>
          <w:rFonts w:ascii="Arial" w:hAnsi="Arial" w:cs="Arial"/>
          <w:color w:val="000000"/>
          <w:sz w:val="22"/>
          <w:szCs w:val="22"/>
        </w:rPr>
      </w:pPr>
    </w:p>
    <w:p w14:paraId="5F0FC8E5" w14:textId="77777777" w:rsidR="007E451B" w:rsidRPr="006A3BD2" w:rsidRDefault="007E451B" w:rsidP="006A3BD2">
      <w:pPr>
        <w:spacing w:before="100" w:beforeAutospacing="1" w:after="100" w:afterAutospacing="1" w:line="360" w:lineRule="auto"/>
        <w:rPr>
          <w:rFonts w:ascii="Arial" w:hAnsi="Arial" w:cs="Arial"/>
          <w:color w:val="000000"/>
          <w:sz w:val="22"/>
          <w:szCs w:val="22"/>
        </w:rPr>
      </w:pPr>
    </w:p>
    <w:p w14:paraId="5B3CF2D4" w14:textId="77777777" w:rsidR="00691FFC" w:rsidRPr="006A3BD2" w:rsidRDefault="001A5164"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lastRenderedPageBreak/>
        <w:t>The intended imp</w:t>
      </w:r>
      <w:r w:rsidR="00691FFC" w:rsidRPr="006A3BD2">
        <w:rPr>
          <w:rFonts w:ascii="Arial" w:eastAsia="Times New Roman" w:hAnsi="Arial" w:cs="Arial"/>
          <w:b/>
          <w:bCs/>
          <w:color w:val="000000"/>
          <w:kern w:val="0"/>
          <w:sz w:val="22"/>
          <w:szCs w:val="22"/>
          <w14:ligatures w14:val="none"/>
        </w:rPr>
        <w:t xml:space="preserve">act </w:t>
      </w:r>
    </w:p>
    <w:p w14:paraId="7DC9C9A2" w14:textId="4749155F" w:rsidR="007E451B" w:rsidRPr="006A3BD2" w:rsidRDefault="001A5164"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The intention for this study is to have a more differentiated picture of how singing for health practice has developed in a wide range of individuals</w:t>
      </w:r>
      <w:r w:rsidR="00691FFC" w:rsidRPr="006A3BD2">
        <w:rPr>
          <w:rFonts w:ascii="Arial" w:eastAsia="Times New Roman" w:hAnsi="Arial" w:cs="Arial"/>
          <w:color w:val="000000"/>
          <w:kern w:val="0"/>
          <w:sz w:val="22"/>
          <w:szCs w:val="22"/>
          <w14:ligatures w14:val="none"/>
        </w:rPr>
        <w:t>. It aims at</w:t>
      </w:r>
      <w:r w:rsidRPr="006A3BD2">
        <w:rPr>
          <w:rFonts w:ascii="Arial" w:eastAsia="Times New Roman" w:hAnsi="Arial" w:cs="Arial"/>
          <w:color w:val="000000"/>
          <w:kern w:val="0"/>
          <w:sz w:val="22"/>
          <w:szCs w:val="22"/>
          <w14:ligatures w14:val="none"/>
        </w:rPr>
        <w:t xml:space="preserve"> a clearer understanding of the specialist skills and tools that they </w:t>
      </w:r>
      <w:r w:rsidR="00691FFC" w:rsidRPr="006A3BD2">
        <w:rPr>
          <w:rFonts w:ascii="Arial" w:eastAsia="Times New Roman" w:hAnsi="Arial" w:cs="Arial"/>
          <w:color w:val="000000"/>
          <w:kern w:val="0"/>
          <w:sz w:val="22"/>
          <w:szCs w:val="22"/>
          <w14:ligatures w14:val="none"/>
        </w:rPr>
        <w:t>employ in</w:t>
      </w:r>
      <w:r w:rsidRPr="006A3BD2">
        <w:rPr>
          <w:rFonts w:ascii="Arial" w:eastAsia="Times New Roman" w:hAnsi="Arial" w:cs="Arial"/>
          <w:color w:val="000000"/>
          <w:kern w:val="0"/>
          <w:sz w:val="22"/>
          <w:szCs w:val="22"/>
          <w14:ligatures w14:val="none"/>
        </w:rPr>
        <w:t xml:space="preserve"> their work and if applicable, the professional or evidence base</w:t>
      </w:r>
      <w:r w:rsidR="00691FFC" w:rsidRPr="006A3BD2">
        <w:rPr>
          <w:rFonts w:ascii="Arial" w:eastAsia="Times New Roman" w:hAnsi="Arial" w:cs="Arial"/>
          <w:color w:val="000000"/>
          <w:kern w:val="0"/>
          <w:sz w:val="22"/>
          <w:szCs w:val="22"/>
          <w14:ligatures w14:val="none"/>
        </w:rPr>
        <w:t xml:space="preserve"> that informs them</w:t>
      </w:r>
      <w:r w:rsidRPr="006A3BD2">
        <w:rPr>
          <w:rFonts w:ascii="Arial" w:eastAsia="Times New Roman" w:hAnsi="Arial" w:cs="Arial"/>
          <w:color w:val="000000"/>
          <w:kern w:val="0"/>
          <w:sz w:val="22"/>
          <w:szCs w:val="22"/>
          <w14:ligatures w14:val="none"/>
        </w:rPr>
        <w:t>.</w:t>
      </w:r>
      <w:r w:rsidR="00691FFC" w:rsidRPr="006A3BD2">
        <w:rPr>
          <w:rFonts w:ascii="Arial" w:eastAsia="Times New Roman" w:hAnsi="Arial" w:cs="Arial"/>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 xml:space="preserve">A clearer picture of singing for health delivery could be formative in generating shared practice, </w:t>
      </w:r>
      <w:r w:rsidR="00F90072">
        <w:rPr>
          <w:rFonts w:ascii="Arial" w:eastAsia="Times New Roman" w:hAnsi="Arial" w:cs="Arial"/>
          <w:color w:val="000000"/>
          <w:kern w:val="0"/>
          <w:sz w:val="22"/>
          <w:szCs w:val="22"/>
          <w14:ligatures w14:val="none"/>
        </w:rPr>
        <w:t xml:space="preserve">developing </w:t>
      </w:r>
      <w:r w:rsidRPr="006A3BD2">
        <w:rPr>
          <w:rFonts w:ascii="Arial" w:eastAsia="Times New Roman" w:hAnsi="Arial" w:cs="Arial"/>
          <w:color w:val="000000"/>
          <w:kern w:val="0"/>
          <w:sz w:val="22"/>
          <w:szCs w:val="22"/>
          <w14:ligatures w14:val="none"/>
        </w:rPr>
        <w:t>future training and professional advocacy for the work</w:t>
      </w:r>
      <w:r w:rsidR="00BE114C" w:rsidRPr="006A3BD2">
        <w:rPr>
          <w:rFonts w:ascii="Arial" w:eastAsia="Times New Roman" w:hAnsi="Arial" w:cs="Arial"/>
          <w:color w:val="000000"/>
          <w:kern w:val="0"/>
          <w:sz w:val="22"/>
          <w:szCs w:val="22"/>
          <w14:ligatures w14:val="none"/>
        </w:rPr>
        <w:t>. Having a more collective understanding of practice generally, would benefit my own practice especially with regard to future training design and relevant frameworks.</w:t>
      </w:r>
    </w:p>
    <w:p w14:paraId="788E27A6" w14:textId="619C7E93" w:rsidR="001A5164" w:rsidRPr="006A3BD2" w:rsidRDefault="001A5164"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The outlined intention</w:t>
      </w:r>
    </w:p>
    <w:p w14:paraId="00940511" w14:textId="16E921E9" w:rsidR="001A5164" w:rsidRPr="006A3BD2" w:rsidRDefault="001A5164"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The study is interested in the constructed realities and subjective views of participants and aims at a deeper understanding of their experiences in the context. It is also focused on a community who identify as singing for health practition</w:t>
      </w:r>
      <w:r w:rsidRPr="006A3BD2">
        <w:rPr>
          <w:rStyle w:val="CommentReference"/>
          <w:rFonts w:ascii="Arial" w:hAnsi="Arial" w:cs="Arial"/>
          <w:sz w:val="22"/>
          <w:szCs w:val="22"/>
        </w:rPr>
        <w:t>ers</w:t>
      </w:r>
      <w:r w:rsidR="00691FFC" w:rsidRPr="006A3BD2">
        <w:rPr>
          <w:rStyle w:val="CommentReference"/>
          <w:rFonts w:ascii="Arial" w:hAnsi="Arial" w:cs="Arial"/>
          <w:sz w:val="22"/>
          <w:szCs w:val="22"/>
        </w:rPr>
        <w:t xml:space="preserve">. </w:t>
      </w:r>
      <w:r w:rsidRPr="006A3BD2">
        <w:rPr>
          <w:rStyle w:val="CommentReference"/>
          <w:rFonts w:ascii="Arial" w:hAnsi="Arial" w:cs="Arial"/>
          <w:sz w:val="22"/>
          <w:szCs w:val="22"/>
        </w:rPr>
        <w:t xml:space="preserve">I </w:t>
      </w:r>
      <w:r w:rsidRPr="006A3BD2">
        <w:rPr>
          <w:rFonts w:ascii="Arial" w:eastAsia="Times New Roman" w:hAnsi="Arial" w:cs="Arial"/>
          <w:color w:val="000000"/>
          <w:kern w:val="0"/>
          <w:sz w:val="22"/>
          <w:szCs w:val="22"/>
          <w14:ligatures w14:val="none"/>
        </w:rPr>
        <w:t xml:space="preserve">will therefore undertake a fully qualitative, ethnographic </w:t>
      </w:r>
      <w:r w:rsidR="00DE2A0D" w:rsidRPr="006A3BD2">
        <w:rPr>
          <w:rFonts w:ascii="Arial" w:eastAsia="Times New Roman" w:hAnsi="Arial" w:cs="Arial"/>
          <w:color w:val="000000"/>
          <w:kern w:val="0"/>
          <w:sz w:val="22"/>
          <w:szCs w:val="22"/>
          <w14:ligatures w14:val="none"/>
        </w:rPr>
        <w:t>approach</w:t>
      </w:r>
      <w:r w:rsidRPr="006A3BD2">
        <w:rPr>
          <w:rFonts w:ascii="Arial" w:eastAsia="Times New Roman" w:hAnsi="Arial" w:cs="Arial"/>
          <w:color w:val="000000"/>
          <w:kern w:val="0"/>
          <w:sz w:val="22"/>
          <w:szCs w:val="22"/>
          <w14:ligatures w14:val="none"/>
        </w:rPr>
        <w:t xml:space="preserve"> from a social</w:t>
      </w:r>
      <w:r w:rsidR="00EF36CE" w:rsidRPr="006A3BD2">
        <w:rPr>
          <w:rFonts w:ascii="Arial" w:eastAsia="Times New Roman" w:hAnsi="Arial" w:cs="Arial"/>
          <w:color w:val="000000"/>
          <w:kern w:val="0"/>
          <w:sz w:val="22"/>
          <w:szCs w:val="22"/>
          <w14:ligatures w14:val="none"/>
        </w:rPr>
        <w:t xml:space="preserve"> c</w:t>
      </w:r>
      <w:r w:rsidRPr="006A3BD2">
        <w:rPr>
          <w:rFonts w:ascii="Arial" w:eastAsia="Times New Roman" w:hAnsi="Arial" w:cs="Arial"/>
          <w:color w:val="000000"/>
          <w:kern w:val="0"/>
          <w:sz w:val="22"/>
          <w:szCs w:val="22"/>
          <w14:ligatures w14:val="none"/>
        </w:rPr>
        <w:t>onstructionist perspective</w:t>
      </w:r>
      <w:r w:rsidR="009434A1" w:rsidRPr="006A3BD2">
        <w:rPr>
          <w:rFonts w:ascii="Arial" w:eastAsia="Times New Roman" w:hAnsi="Arial" w:cs="Arial"/>
          <w:color w:val="000000"/>
          <w:kern w:val="0"/>
          <w:sz w:val="22"/>
          <w:szCs w:val="22"/>
          <w14:ligatures w14:val="none"/>
        </w:rPr>
        <w:t xml:space="preserve"> (Cohen </w:t>
      </w:r>
      <w:r w:rsidR="009434A1" w:rsidRPr="006A3BD2">
        <w:rPr>
          <w:rFonts w:ascii="Arial" w:eastAsia="Times New Roman" w:hAnsi="Arial" w:cs="Arial"/>
          <w:i/>
          <w:iCs/>
          <w:color w:val="000000"/>
          <w:kern w:val="0"/>
          <w:sz w:val="22"/>
          <w:szCs w:val="22"/>
          <w14:ligatures w14:val="none"/>
        </w:rPr>
        <w:t xml:space="preserve">et al., </w:t>
      </w:r>
      <w:r w:rsidR="009434A1" w:rsidRPr="006A3BD2">
        <w:rPr>
          <w:rFonts w:ascii="Arial" w:eastAsia="Times New Roman" w:hAnsi="Arial" w:cs="Arial"/>
          <w:color w:val="000000"/>
          <w:kern w:val="0"/>
          <w:sz w:val="22"/>
          <w:szCs w:val="22"/>
          <w14:ligatures w14:val="none"/>
        </w:rPr>
        <w:t>2018)</w:t>
      </w:r>
      <w:r w:rsidRPr="006A3BD2">
        <w:rPr>
          <w:rFonts w:ascii="Arial" w:eastAsia="Times New Roman" w:hAnsi="Arial" w:cs="Arial"/>
          <w:color w:val="000000"/>
          <w:kern w:val="0"/>
          <w:sz w:val="22"/>
          <w:szCs w:val="22"/>
          <w14:ligatures w14:val="none"/>
        </w:rPr>
        <w:t>.</w:t>
      </w:r>
      <w:r w:rsidR="00EF36CE" w:rsidRPr="006A3BD2">
        <w:rPr>
          <w:rFonts w:ascii="Arial" w:eastAsia="Times New Roman" w:hAnsi="Arial" w:cs="Arial"/>
          <w:color w:val="000000"/>
          <w:kern w:val="0"/>
          <w:sz w:val="22"/>
          <w:szCs w:val="22"/>
          <w14:ligatures w14:val="none"/>
        </w:rPr>
        <w:t xml:space="preserve"> O</w:t>
      </w:r>
      <w:r w:rsidRPr="006A3BD2">
        <w:rPr>
          <w:rFonts w:ascii="Arial" w:eastAsia="Times New Roman" w:hAnsi="Arial" w:cs="Arial"/>
          <w:color w:val="000000"/>
          <w:kern w:val="0"/>
          <w:sz w:val="22"/>
          <w:szCs w:val="22"/>
          <w14:ligatures w14:val="none"/>
        </w:rPr>
        <w:t>pen ended questionnaires will provide subjective data, aimed at providing a clear picture of overall practice, skills and perceived impact within the context</w:t>
      </w:r>
      <w:r w:rsidR="00F9007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 xml:space="preserve"> </w:t>
      </w:r>
      <w:r w:rsidR="00F90072">
        <w:rPr>
          <w:rFonts w:ascii="Arial" w:eastAsia="Times New Roman" w:hAnsi="Arial" w:cs="Arial"/>
          <w:color w:val="000000"/>
          <w:kern w:val="0"/>
          <w:sz w:val="22"/>
          <w:szCs w:val="22"/>
          <w14:ligatures w14:val="none"/>
        </w:rPr>
        <w:t>A</w:t>
      </w:r>
      <w:r w:rsidR="00EF36CE" w:rsidRPr="006A3BD2">
        <w:rPr>
          <w:rFonts w:ascii="Arial" w:eastAsia="Times New Roman" w:hAnsi="Arial" w:cs="Arial"/>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small number of participants will take part in semi structured interviews to gain deeper insights and clarification and for the researcher to observe and respond. The data from questionnaires and interviews will be analysed using reflexive thematic analysis, which is most appropriate to uncover the ‘story’ (Braun and Clarke, 2019) received from participants, and ensure close study of individual realities whilst triangulate</w:t>
      </w:r>
      <w:r w:rsidR="00EF36CE" w:rsidRPr="006A3BD2">
        <w:rPr>
          <w:rFonts w:ascii="Arial" w:eastAsia="Times New Roman" w:hAnsi="Arial" w:cs="Arial"/>
          <w:color w:val="000000"/>
          <w:kern w:val="0"/>
          <w:sz w:val="22"/>
          <w:szCs w:val="22"/>
          <w14:ligatures w14:val="none"/>
        </w:rPr>
        <w:t xml:space="preserve">d (Flick, 2018) </w:t>
      </w:r>
      <w:r w:rsidRPr="006A3BD2">
        <w:rPr>
          <w:rFonts w:ascii="Arial" w:eastAsia="Times New Roman" w:hAnsi="Arial" w:cs="Arial"/>
          <w:color w:val="000000"/>
          <w:kern w:val="0"/>
          <w:sz w:val="22"/>
          <w:szCs w:val="22"/>
          <w14:ligatures w14:val="none"/>
        </w:rPr>
        <w:t>by a narrative literature review</w:t>
      </w:r>
      <w:r w:rsidR="00C31FBF" w:rsidRPr="006A3BD2">
        <w:rPr>
          <w:rFonts w:ascii="Arial" w:eastAsia="Times New Roman" w:hAnsi="Arial" w:cs="Arial"/>
          <w:color w:val="000000"/>
          <w:kern w:val="0"/>
          <w:sz w:val="22"/>
          <w:szCs w:val="22"/>
          <w14:ligatures w14:val="none"/>
        </w:rPr>
        <w:t xml:space="preserve">. </w:t>
      </w:r>
    </w:p>
    <w:p w14:paraId="71DE4D20" w14:textId="77777777" w:rsidR="00256FA9" w:rsidRDefault="00256FA9" w:rsidP="007D7936">
      <w:pPr>
        <w:spacing w:before="100" w:beforeAutospacing="1" w:after="100" w:afterAutospacing="1" w:line="360" w:lineRule="auto"/>
        <w:rPr>
          <w:rFonts w:ascii="Arial" w:eastAsia="Times New Roman" w:hAnsi="Arial" w:cs="Arial"/>
          <w:color w:val="000000"/>
          <w:kern w:val="0"/>
          <w:sz w:val="22"/>
          <w:szCs w:val="22"/>
          <w14:ligatures w14:val="none"/>
        </w:rPr>
      </w:pPr>
    </w:p>
    <w:p w14:paraId="0ECF8344" w14:textId="77777777" w:rsidR="00256FA9" w:rsidRDefault="00256FA9" w:rsidP="007D7936">
      <w:pPr>
        <w:spacing w:before="100" w:beforeAutospacing="1" w:after="100" w:afterAutospacing="1" w:line="360" w:lineRule="auto"/>
        <w:rPr>
          <w:rFonts w:ascii="Arial" w:eastAsia="Times New Roman" w:hAnsi="Arial" w:cs="Arial"/>
          <w:color w:val="000000"/>
          <w:kern w:val="0"/>
          <w:sz w:val="22"/>
          <w:szCs w:val="22"/>
          <w14:ligatures w14:val="none"/>
        </w:rPr>
      </w:pPr>
    </w:p>
    <w:p w14:paraId="698B2943" w14:textId="77777777" w:rsidR="00256FA9" w:rsidRDefault="00256FA9" w:rsidP="007D7936">
      <w:pPr>
        <w:spacing w:before="100" w:beforeAutospacing="1" w:after="100" w:afterAutospacing="1" w:line="360" w:lineRule="auto"/>
        <w:rPr>
          <w:rFonts w:ascii="Arial" w:eastAsia="Times New Roman" w:hAnsi="Arial" w:cs="Arial"/>
          <w:color w:val="000000"/>
          <w:kern w:val="0"/>
          <w:sz w:val="22"/>
          <w:szCs w:val="22"/>
          <w14:ligatures w14:val="none"/>
        </w:rPr>
      </w:pPr>
    </w:p>
    <w:p w14:paraId="23DC9B42" w14:textId="77777777" w:rsidR="000D57BE" w:rsidRPr="006A3BD2" w:rsidRDefault="000D57BE"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0E4E6889" w14:textId="77777777" w:rsidR="00717152" w:rsidRPr="006A3BD2" w:rsidRDefault="00717152"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52D3E1BB" w14:textId="77777777" w:rsidR="003F60D7" w:rsidRPr="006A3BD2" w:rsidRDefault="003F60D7"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60EC0EB3" w14:textId="77777777" w:rsidR="003F60D7" w:rsidRPr="006A3BD2" w:rsidRDefault="003F60D7"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7010723C" w14:textId="77777777" w:rsidR="00CC39B6" w:rsidRDefault="00CC39B6"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0564F616" w14:textId="00E0C7F8" w:rsidR="00C31FBF" w:rsidRPr="006A3BD2" w:rsidRDefault="00C31FBF"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Fig</w:t>
      </w:r>
      <w:r w:rsidR="00F1667F" w:rsidRPr="006A3BD2">
        <w:rPr>
          <w:rFonts w:ascii="Arial" w:eastAsia="Times New Roman" w:hAnsi="Arial" w:cs="Arial"/>
          <w:color w:val="000000"/>
          <w:kern w:val="0"/>
          <w:sz w:val="22"/>
          <w:szCs w:val="22"/>
          <w14:ligatures w14:val="none"/>
        </w:rPr>
        <w:t>ure</w:t>
      </w:r>
      <w:r w:rsidR="006043BE" w:rsidRPr="006A3BD2">
        <w:rPr>
          <w:rFonts w:ascii="Arial" w:eastAsia="Times New Roman" w:hAnsi="Arial" w:cs="Arial"/>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1</w:t>
      </w:r>
      <w:r w:rsidR="006043BE" w:rsidRPr="006A3BD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 xml:space="preserve"> </w:t>
      </w:r>
      <w:r w:rsidR="00CA1FBF" w:rsidRPr="006A3BD2">
        <w:rPr>
          <w:rFonts w:ascii="Arial" w:eastAsia="Times New Roman" w:hAnsi="Arial" w:cs="Arial"/>
          <w:color w:val="000000"/>
          <w:kern w:val="0"/>
          <w:sz w:val="22"/>
          <w:szCs w:val="22"/>
          <w14:ligatures w14:val="none"/>
        </w:rPr>
        <w:t>Project t</w:t>
      </w:r>
      <w:r w:rsidRPr="006A3BD2">
        <w:rPr>
          <w:rFonts w:ascii="Arial" w:eastAsia="Times New Roman" w:hAnsi="Arial" w:cs="Arial"/>
          <w:color w:val="000000"/>
          <w:kern w:val="0"/>
          <w:sz w:val="22"/>
          <w:szCs w:val="22"/>
          <w14:ligatures w14:val="none"/>
        </w:rPr>
        <w:t>imeline</w:t>
      </w:r>
    </w:p>
    <w:p w14:paraId="38A6F3F1" w14:textId="77777777" w:rsidR="00717152" w:rsidRPr="006A3BD2" w:rsidRDefault="00717152"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4B72A3D5" w14:textId="077CC2E4" w:rsidR="00717152" w:rsidRPr="006A3BD2" w:rsidRDefault="00473C5B"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noProof/>
          <w:color w:val="000000"/>
          <w:kern w:val="0"/>
          <w:sz w:val="22"/>
          <w:szCs w:val="22"/>
        </w:rPr>
        <w:drawing>
          <wp:inline distT="0" distB="0" distL="0" distR="0" wp14:anchorId="584D6304" wp14:editId="40CE6A94">
            <wp:extent cx="6688620" cy="3826775"/>
            <wp:effectExtent l="0" t="4127" r="317" b="318"/>
            <wp:docPr id="2018973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73563" name="Picture 2018973563"/>
                    <pic:cNvPicPr/>
                  </pic:nvPicPr>
                  <pic:blipFill>
                    <a:blip r:embed="rId8">
                      <a:extLst>
                        <a:ext uri="{28A0092B-C50C-407E-A947-70E740481C1C}">
                          <a14:useLocalDpi xmlns:a14="http://schemas.microsoft.com/office/drawing/2010/main" val="0"/>
                        </a:ext>
                      </a:extLst>
                    </a:blip>
                    <a:stretch>
                      <a:fillRect/>
                    </a:stretch>
                  </pic:blipFill>
                  <pic:spPr>
                    <a:xfrm rot="5400000">
                      <a:off x="0" y="0"/>
                      <a:ext cx="6711609" cy="3839928"/>
                    </a:xfrm>
                    <a:prstGeom prst="rect">
                      <a:avLst/>
                    </a:prstGeom>
                  </pic:spPr>
                </pic:pic>
              </a:graphicData>
            </a:graphic>
          </wp:inline>
        </w:drawing>
      </w:r>
    </w:p>
    <w:p w14:paraId="55C70E53" w14:textId="77777777" w:rsidR="00473C5B" w:rsidRPr="006A3BD2" w:rsidRDefault="00473C5B"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093F10F4" w14:textId="77777777" w:rsidR="007E451B" w:rsidRPr="006A3BD2" w:rsidRDefault="007E451B"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7686B82F" w14:textId="77777777" w:rsidR="00E033F0" w:rsidRPr="006A3BD2" w:rsidRDefault="00E033F0"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14A7BF5B" w14:textId="77777777" w:rsidR="00CC39B6" w:rsidRDefault="00CC39B6"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68D8890E" w14:textId="6A8474EE" w:rsidR="001A5164" w:rsidRPr="006A3BD2" w:rsidRDefault="001A5164"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The ethics and insider research</w:t>
      </w:r>
    </w:p>
    <w:p w14:paraId="08131C5C" w14:textId="368E81F8" w:rsidR="00717152" w:rsidRPr="006A3BD2" w:rsidRDefault="001A5164"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As an insider researcher with a practice in singing for health, I am able to reflect on data received with my own experiences </w:t>
      </w:r>
      <w:r w:rsidR="003F60D7" w:rsidRPr="006A3BD2">
        <w:rPr>
          <w:rFonts w:ascii="Arial" w:eastAsia="Times New Roman" w:hAnsi="Arial" w:cs="Arial"/>
          <w:color w:val="000000"/>
          <w:kern w:val="0"/>
          <w:sz w:val="22"/>
          <w:szCs w:val="22"/>
          <w14:ligatures w14:val="none"/>
        </w:rPr>
        <w:t xml:space="preserve">(Dwyer, 2009) </w:t>
      </w:r>
      <w:r w:rsidRPr="006A3BD2">
        <w:rPr>
          <w:rFonts w:ascii="Arial" w:eastAsia="Times New Roman" w:hAnsi="Arial" w:cs="Arial"/>
          <w:color w:val="000000"/>
          <w:kern w:val="0"/>
          <w:sz w:val="22"/>
          <w:szCs w:val="22"/>
          <w14:ligatures w14:val="none"/>
        </w:rPr>
        <w:t>an</w:t>
      </w:r>
      <w:r w:rsidR="00EF36CE" w:rsidRPr="006A3BD2">
        <w:rPr>
          <w:rFonts w:ascii="Arial" w:eastAsia="Times New Roman" w:hAnsi="Arial" w:cs="Arial"/>
          <w:color w:val="000000"/>
          <w:kern w:val="0"/>
          <w:sz w:val="22"/>
          <w:szCs w:val="22"/>
          <w14:ligatures w14:val="none"/>
        </w:rPr>
        <w:t>d t</w:t>
      </w:r>
      <w:r w:rsidRPr="006A3BD2">
        <w:rPr>
          <w:rFonts w:ascii="Arial" w:eastAsia="Times New Roman" w:hAnsi="Arial" w:cs="Arial"/>
          <w:color w:val="000000"/>
          <w:kern w:val="0"/>
          <w:sz w:val="22"/>
          <w:szCs w:val="22"/>
          <w14:ligatures w14:val="none"/>
        </w:rPr>
        <w:t>he ethnographic approach enables me to openly and reflexively include my observations as part of the process</w:t>
      </w:r>
      <w:r w:rsidR="009A3154" w:rsidRPr="006A3BD2">
        <w:rPr>
          <w:rFonts w:ascii="Arial" w:eastAsia="Times New Roman" w:hAnsi="Arial" w:cs="Arial"/>
          <w:color w:val="000000"/>
          <w:kern w:val="0"/>
          <w:sz w:val="22"/>
          <w:szCs w:val="22"/>
          <w14:ligatures w14:val="none"/>
        </w:rPr>
        <w:t xml:space="preserve"> (Bartlett and Brodie-Leigh, 2008)</w:t>
      </w:r>
      <w:r w:rsidRPr="006A3BD2">
        <w:rPr>
          <w:rFonts w:ascii="Arial" w:eastAsia="Times New Roman" w:hAnsi="Arial" w:cs="Arial"/>
          <w:color w:val="000000"/>
          <w:kern w:val="0"/>
          <w:sz w:val="22"/>
          <w:szCs w:val="22"/>
          <w14:ligatures w14:val="none"/>
        </w:rPr>
        <w:t>. Th</w:t>
      </w:r>
      <w:r w:rsidR="00EF36CE" w:rsidRPr="006A3BD2">
        <w:rPr>
          <w:rFonts w:ascii="Arial" w:eastAsia="Times New Roman" w:hAnsi="Arial" w:cs="Arial"/>
          <w:color w:val="000000"/>
          <w:kern w:val="0"/>
          <w:sz w:val="22"/>
          <w:szCs w:val="22"/>
          <w14:ligatures w14:val="none"/>
        </w:rPr>
        <w:t xml:space="preserve">e </w:t>
      </w:r>
      <w:r w:rsidRPr="006A3BD2">
        <w:rPr>
          <w:rFonts w:ascii="Arial" w:eastAsia="Times New Roman" w:hAnsi="Arial" w:cs="Arial"/>
          <w:color w:val="000000"/>
          <w:kern w:val="0"/>
          <w:sz w:val="22"/>
          <w:szCs w:val="22"/>
          <w14:ligatures w14:val="none"/>
        </w:rPr>
        <w:t>ethical considerations</w:t>
      </w:r>
      <w:r w:rsidR="00EF36CE" w:rsidRPr="006A3BD2">
        <w:rPr>
          <w:rStyle w:val="CommentReference"/>
          <w:rFonts w:ascii="Arial" w:hAnsi="Arial" w:cs="Arial"/>
          <w:sz w:val="22"/>
          <w:szCs w:val="22"/>
        </w:rPr>
        <w:t xml:space="preserve"> </w:t>
      </w:r>
      <w:r w:rsidR="00EF36CE" w:rsidRPr="006A3BD2">
        <w:rPr>
          <w:rFonts w:ascii="Arial" w:eastAsia="Times New Roman" w:hAnsi="Arial" w:cs="Arial"/>
          <w:color w:val="000000"/>
          <w:kern w:val="0"/>
          <w:sz w:val="22"/>
          <w:szCs w:val="22"/>
          <w14:ligatures w14:val="none"/>
        </w:rPr>
        <w:t>inv</w:t>
      </w:r>
      <w:r w:rsidRPr="006A3BD2">
        <w:rPr>
          <w:rFonts w:ascii="Arial" w:eastAsia="Times New Roman" w:hAnsi="Arial" w:cs="Arial"/>
          <w:color w:val="000000"/>
          <w:kern w:val="0"/>
          <w:sz w:val="22"/>
          <w:szCs w:val="22"/>
          <w14:ligatures w14:val="none"/>
        </w:rPr>
        <w:t>olve ensuring confidentiality and anonymity and also being mindful to any concerns that participants may have around efficacy and professionalism, mitigated by the option to withdraw from the study at any time</w:t>
      </w:r>
      <w:r w:rsidR="00935BA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 xml:space="preserve"> </w:t>
      </w:r>
      <w:r w:rsidR="00935BA2">
        <w:rPr>
          <w:rFonts w:ascii="Arial" w:eastAsia="Times New Roman" w:hAnsi="Arial" w:cs="Arial"/>
          <w:color w:val="000000"/>
          <w:kern w:val="0"/>
          <w:sz w:val="22"/>
          <w:szCs w:val="22"/>
          <w14:ligatures w14:val="none"/>
        </w:rPr>
        <w:t xml:space="preserve">Participants are given the </w:t>
      </w:r>
      <w:r w:rsidRPr="006A3BD2">
        <w:rPr>
          <w:rFonts w:ascii="Arial" w:eastAsia="Times New Roman" w:hAnsi="Arial" w:cs="Arial"/>
          <w:color w:val="000000"/>
          <w:kern w:val="0"/>
          <w:sz w:val="22"/>
          <w:szCs w:val="22"/>
          <w14:ligatures w14:val="none"/>
        </w:rPr>
        <w:t>choice not to answer questions that may cause concern or distress</w:t>
      </w:r>
      <w:r w:rsidR="00EF36CE" w:rsidRPr="006A3BD2">
        <w:rPr>
          <w:rFonts w:ascii="Arial" w:eastAsia="Times New Roman" w:hAnsi="Arial" w:cs="Arial"/>
          <w:color w:val="000000"/>
          <w:kern w:val="0"/>
          <w:sz w:val="22"/>
          <w:szCs w:val="22"/>
          <w14:ligatures w14:val="none"/>
        </w:rPr>
        <w:t xml:space="preserve"> (BERA, 2023)</w:t>
      </w:r>
      <w:r w:rsidRPr="006A3BD2">
        <w:rPr>
          <w:rFonts w:ascii="Arial" w:eastAsia="Times New Roman" w:hAnsi="Arial" w:cs="Arial"/>
          <w:color w:val="000000"/>
          <w:kern w:val="0"/>
          <w:sz w:val="22"/>
          <w:szCs w:val="22"/>
          <w14:ligatures w14:val="none"/>
        </w:rPr>
        <w:t>.</w:t>
      </w:r>
      <w:r w:rsidR="009A3154" w:rsidRPr="006A3BD2">
        <w:rPr>
          <w:rFonts w:ascii="Arial" w:eastAsia="Times New Roman" w:hAnsi="Arial" w:cs="Arial"/>
          <w:color w:val="000000"/>
          <w:kern w:val="0"/>
          <w:sz w:val="22"/>
          <w:szCs w:val="22"/>
          <w14:ligatures w14:val="none"/>
        </w:rPr>
        <w:t xml:space="preserve"> The research proposal has also undergone ethical review by the committee at University of Wales Trinity Saint David.</w:t>
      </w:r>
    </w:p>
    <w:p w14:paraId="62939D4B" w14:textId="2793AB67" w:rsidR="001A5164" w:rsidRPr="006A3BD2" w:rsidRDefault="001A5164"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Personal learning outcomes</w:t>
      </w:r>
    </w:p>
    <w:p w14:paraId="5406282D" w14:textId="77777777" w:rsidR="001A5164" w:rsidRPr="006A3BD2" w:rsidRDefault="001A5164" w:rsidP="006A3BD2">
      <w:pPr>
        <w:pStyle w:val="ListParagraph"/>
        <w:numPr>
          <w:ilvl w:val="0"/>
          <w:numId w:val="8"/>
        </w:num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To undertake my first research study aligned with a clear methodological process, within the timeline given.</w:t>
      </w:r>
    </w:p>
    <w:p w14:paraId="0B402FB3" w14:textId="77777777" w:rsidR="001A5164" w:rsidRPr="006A3BD2" w:rsidRDefault="001A5164" w:rsidP="006A3BD2">
      <w:pPr>
        <w:pStyle w:val="ListParagraph"/>
        <w:numPr>
          <w:ilvl w:val="0"/>
          <w:numId w:val="8"/>
        </w:num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To critically evaluate data with literature to provide rigour </w:t>
      </w:r>
    </w:p>
    <w:p w14:paraId="3872A857" w14:textId="77777777" w:rsidR="001A5164" w:rsidRPr="006A3BD2" w:rsidRDefault="001A5164" w:rsidP="006A3BD2">
      <w:pPr>
        <w:pStyle w:val="ListParagraph"/>
        <w:numPr>
          <w:ilvl w:val="0"/>
          <w:numId w:val="8"/>
        </w:num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To elicit themes that will inform future research into pedagogical practice and training the context of singing for health </w:t>
      </w:r>
    </w:p>
    <w:p w14:paraId="16B00B45" w14:textId="311A611D" w:rsidR="001A5164" w:rsidRPr="006A3BD2" w:rsidRDefault="001A5164" w:rsidP="006A3BD2">
      <w:pPr>
        <w:pStyle w:val="ListParagraph"/>
        <w:numPr>
          <w:ilvl w:val="0"/>
          <w:numId w:val="8"/>
        </w:numPr>
        <w:spacing w:before="100" w:beforeAutospacing="1" w:after="0" w:afterAutospacing="1" w:line="360" w:lineRule="auto"/>
        <w:rPr>
          <w:rFonts w:ascii="Arial" w:eastAsia="Times New Roman" w:hAnsi="Arial" w:cs="Arial"/>
          <w:kern w:val="0"/>
          <w:sz w:val="22"/>
          <w:szCs w:val="22"/>
          <w14:ligatures w14:val="none"/>
        </w:rPr>
      </w:pPr>
      <w:r w:rsidRPr="006A3BD2">
        <w:rPr>
          <w:rFonts w:ascii="Arial" w:eastAsia="Times New Roman" w:hAnsi="Arial" w:cs="Arial"/>
          <w:color w:val="000000"/>
          <w:kern w:val="0"/>
          <w:sz w:val="22"/>
          <w:szCs w:val="22"/>
          <w14:ligatures w14:val="none"/>
        </w:rPr>
        <w:t>To establish clearer differentiation in working practice</w:t>
      </w:r>
    </w:p>
    <w:p w14:paraId="7AAD1B12" w14:textId="77777777" w:rsidR="001A5164" w:rsidRPr="006A3BD2" w:rsidRDefault="001A5164" w:rsidP="006A3BD2">
      <w:pPr>
        <w:spacing w:after="0" w:line="360" w:lineRule="auto"/>
        <w:rPr>
          <w:rFonts w:ascii="Arial" w:eastAsia="Times New Roman" w:hAnsi="Arial" w:cs="Arial"/>
          <w:kern w:val="0"/>
          <w:sz w:val="22"/>
          <w:szCs w:val="22"/>
          <w14:ligatures w14:val="none"/>
        </w:rPr>
      </w:pPr>
    </w:p>
    <w:p w14:paraId="5DF48CE7" w14:textId="77777777" w:rsidR="001A5164" w:rsidRPr="006A3BD2" w:rsidRDefault="001A5164" w:rsidP="006A3BD2">
      <w:pPr>
        <w:spacing w:after="0" w:line="360" w:lineRule="auto"/>
        <w:rPr>
          <w:rFonts w:ascii="Arial" w:eastAsia="Times New Roman" w:hAnsi="Arial" w:cs="Arial"/>
          <w:kern w:val="0"/>
          <w:sz w:val="22"/>
          <w:szCs w:val="22"/>
          <w14:ligatures w14:val="none"/>
        </w:rPr>
      </w:pPr>
    </w:p>
    <w:p w14:paraId="09CE746E" w14:textId="77777777" w:rsidR="001A5164" w:rsidRPr="006A3BD2" w:rsidRDefault="001A5164" w:rsidP="006A3BD2">
      <w:pPr>
        <w:spacing w:after="0" w:line="360" w:lineRule="auto"/>
        <w:rPr>
          <w:rFonts w:ascii="Arial" w:eastAsia="Times New Roman" w:hAnsi="Arial" w:cs="Arial"/>
          <w:kern w:val="0"/>
          <w:sz w:val="22"/>
          <w:szCs w:val="22"/>
          <w14:ligatures w14:val="none"/>
        </w:rPr>
      </w:pPr>
    </w:p>
    <w:p w14:paraId="505552C3" w14:textId="77777777" w:rsidR="001A5164" w:rsidRPr="006A3BD2" w:rsidRDefault="001A5164" w:rsidP="006A3BD2">
      <w:pPr>
        <w:spacing w:after="0" w:line="360" w:lineRule="auto"/>
        <w:rPr>
          <w:rFonts w:ascii="Arial" w:eastAsia="Times New Roman" w:hAnsi="Arial" w:cs="Arial"/>
          <w:kern w:val="0"/>
          <w:sz w:val="22"/>
          <w:szCs w:val="22"/>
          <w14:ligatures w14:val="none"/>
        </w:rPr>
      </w:pPr>
    </w:p>
    <w:p w14:paraId="7454E285" w14:textId="77777777" w:rsidR="001A5164" w:rsidRPr="006A3BD2" w:rsidRDefault="001A5164" w:rsidP="006A3BD2">
      <w:pPr>
        <w:spacing w:after="0" w:line="360" w:lineRule="auto"/>
        <w:rPr>
          <w:rFonts w:ascii="Arial" w:eastAsia="Times New Roman" w:hAnsi="Arial" w:cs="Arial"/>
          <w:kern w:val="0"/>
          <w:sz w:val="22"/>
          <w:szCs w:val="22"/>
          <w14:ligatures w14:val="none"/>
        </w:rPr>
      </w:pPr>
    </w:p>
    <w:p w14:paraId="002AF97C" w14:textId="77777777" w:rsidR="00555861" w:rsidRPr="006A3BD2" w:rsidRDefault="00555861" w:rsidP="006A3BD2">
      <w:pPr>
        <w:spacing w:after="0" w:line="360" w:lineRule="auto"/>
        <w:rPr>
          <w:rFonts w:ascii="Arial" w:eastAsia="Times New Roman" w:hAnsi="Arial" w:cs="Arial"/>
          <w:kern w:val="0"/>
          <w:sz w:val="22"/>
          <w:szCs w:val="22"/>
          <w14:ligatures w14:val="none"/>
        </w:rPr>
      </w:pPr>
    </w:p>
    <w:p w14:paraId="7CC74D87" w14:textId="77777777" w:rsidR="00473C5B" w:rsidRPr="006A3BD2" w:rsidRDefault="00473C5B" w:rsidP="006A3BD2">
      <w:pPr>
        <w:spacing w:after="0" w:line="360" w:lineRule="auto"/>
        <w:rPr>
          <w:rFonts w:ascii="Arial" w:eastAsia="Times New Roman" w:hAnsi="Arial" w:cs="Arial"/>
          <w:kern w:val="0"/>
          <w:sz w:val="22"/>
          <w:szCs w:val="22"/>
          <w14:ligatures w14:val="none"/>
        </w:rPr>
      </w:pPr>
    </w:p>
    <w:p w14:paraId="70A75004" w14:textId="77777777" w:rsidR="00473C5B" w:rsidRPr="006A3BD2" w:rsidRDefault="00473C5B" w:rsidP="006A3BD2">
      <w:pPr>
        <w:spacing w:after="0" w:line="360" w:lineRule="auto"/>
        <w:rPr>
          <w:rFonts w:ascii="Arial" w:eastAsia="Times New Roman" w:hAnsi="Arial" w:cs="Arial"/>
          <w:kern w:val="0"/>
          <w:sz w:val="22"/>
          <w:szCs w:val="22"/>
          <w14:ligatures w14:val="none"/>
        </w:rPr>
      </w:pPr>
    </w:p>
    <w:p w14:paraId="3D93C5FA" w14:textId="3F081D97" w:rsidR="00555861" w:rsidRPr="006A3BD2" w:rsidRDefault="00555861" w:rsidP="006A3BD2">
      <w:pPr>
        <w:spacing w:line="360" w:lineRule="auto"/>
        <w:rPr>
          <w:rFonts w:ascii="Arial" w:hAnsi="Arial" w:cs="Arial"/>
          <w:b/>
          <w:bCs/>
          <w:sz w:val="22"/>
          <w:szCs w:val="22"/>
        </w:rPr>
      </w:pPr>
    </w:p>
    <w:p w14:paraId="48D59E7A" w14:textId="77777777" w:rsidR="00FD0496" w:rsidRPr="006A3BD2" w:rsidRDefault="00FD0496" w:rsidP="006A3BD2">
      <w:pPr>
        <w:spacing w:line="360" w:lineRule="auto"/>
        <w:rPr>
          <w:rFonts w:ascii="Arial" w:hAnsi="Arial" w:cs="Arial"/>
          <w:b/>
          <w:bCs/>
          <w:sz w:val="22"/>
          <w:szCs w:val="22"/>
        </w:rPr>
      </w:pPr>
    </w:p>
    <w:p w14:paraId="29D8A245" w14:textId="77777777" w:rsidR="00953FA8" w:rsidRPr="006A3BD2" w:rsidRDefault="00953FA8" w:rsidP="006A3BD2">
      <w:p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p>
    <w:p w14:paraId="601755B7" w14:textId="77777777" w:rsidR="00E033F0" w:rsidRPr="006A3BD2" w:rsidRDefault="00E033F0" w:rsidP="006A3BD2">
      <w:p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p>
    <w:p w14:paraId="567FDEA6" w14:textId="4D04F674" w:rsidR="007E451B" w:rsidRPr="00D202F2" w:rsidRDefault="00232707" w:rsidP="00863751">
      <w:pPr>
        <w:pStyle w:val="ListParagraph"/>
        <w:numPr>
          <w:ilvl w:val="0"/>
          <w:numId w:val="13"/>
        </w:num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color w:val="000000" w:themeColor="text1"/>
          <w:kern w:val="0"/>
          <w:sz w:val="22"/>
          <w:szCs w:val="22"/>
          <w14:ligatures w14:val="none"/>
        </w:rPr>
        <w:t>Repor</w:t>
      </w:r>
      <w:r w:rsidR="009A3154" w:rsidRPr="006A3BD2">
        <w:rPr>
          <w:rFonts w:ascii="Arial" w:eastAsia="Times New Roman" w:hAnsi="Arial" w:cs="Arial"/>
          <w:b/>
          <w:bCs/>
          <w:color w:val="000000" w:themeColor="text1"/>
          <w:kern w:val="0"/>
          <w:sz w:val="22"/>
          <w:szCs w:val="22"/>
          <w14:ligatures w14:val="none"/>
        </w:rPr>
        <w:t>t</w:t>
      </w:r>
    </w:p>
    <w:p w14:paraId="7D69DAF6" w14:textId="77777777" w:rsidR="00863751" w:rsidRPr="00863751" w:rsidRDefault="00863751" w:rsidP="00863751">
      <w:pPr>
        <w:pStyle w:val="ListParagraph"/>
        <w:spacing w:before="100" w:beforeAutospacing="1" w:after="100" w:afterAutospacing="1" w:line="360" w:lineRule="auto"/>
        <w:rPr>
          <w:rFonts w:ascii="Arial" w:eastAsia="Times New Roman" w:hAnsi="Arial" w:cs="Arial"/>
          <w:b/>
          <w:bCs/>
          <w:color w:val="000000" w:themeColor="text1"/>
          <w:kern w:val="0"/>
          <w:sz w:val="22"/>
          <w:szCs w:val="22"/>
          <w14:ligatures w14:val="none"/>
        </w:rPr>
      </w:pPr>
    </w:p>
    <w:p w14:paraId="67E33029" w14:textId="5CDAF1EC" w:rsidR="009A3154" w:rsidRPr="006A3BD2" w:rsidRDefault="00717152"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I</w:t>
      </w:r>
      <w:r w:rsidR="005A605F" w:rsidRPr="006A3BD2">
        <w:rPr>
          <w:rFonts w:ascii="Arial" w:eastAsia="Times New Roman" w:hAnsi="Arial" w:cs="Arial"/>
          <w:b/>
          <w:bCs/>
          <w:color w:val="000000"/>
          <w:kern w:val="0"/>
          <w:sz w:val="22"/>
          <w:szCs w:val="22"/>
          <w14:ligatures w14:val="none"/>
        </w:rPr>
        <w:t>ntroductio</w:t>
      </w:r>
      <w:r w:rsidRPr="006A3BD2">
        <w:rPr>
          <w:rFonts w:ascii="Arial" w:eastAsia="Times New Roman" w:hAnsi="Arial" w:cs="Arial"/>
          <w:b/>
          <w:bCs/>
          <w:color w:val="000000"/>
          <w:kern w:val="0"/>
          <w:sz w:val="22"/>
          <w:szCs w:val="22"/>
          <w14:ligatures w14:val="none"/>
        </w:rPr>
        <w:t>n</w:t>
      </w:r>
    </w:p>
    <w:p w14:paraId="6FAA95C3" w14:textId="421AC267" w:rsidR="00845090" w:rsidRPr="006A3BD2" w:rsidRDefault="00C30BDF"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Singing for health activities are now widely available (</w:t>
      </w:r>
      <w:r w:rsidR="00C5129E" w:rsidRPr="006A3BD2">
        <w:rPr>
          <w:rFonts w:ascii="Arial" w:eastAsia="Times New Roman" w:hAnsi="Arial" w:cs="Arial"/>
          <w:color w:val="000000"/>
          <w:kern w:val="0"/>
          <w:sz w:val="22"/>
          <w:szCs w:val="22"/>
          <w14:ligatures w14:val="none"/>
        </w:rPr>
        <w:t xml:space="preserve">Daykin </w:t>
      </w:r>
      <w:r w:rsidR="00C5129E" w:rsidRPr="006A3BD2">
        <w:rPr>
          <w:rFonts w:ascii="Arial" w:eastAsia="Times New Roman" w:hAnsi="Arial" w:cs="Arial"/>
          <w:i/>
          <w:iCs/>
          <w:color w:val="000000"/>
          <w:kern w:val="0"/>
          <w:sz w:val="22"/>
          <w:szCs w:val="22"/>
          <w14:ligatures w14:val="none"/>
        </w:rPr>
        <w:t>et al</w:t>
      </w:r>
      <w:r w:rsidR="00C5129E" w:rsidRPr="006A3BD2">
        <w:rPr>
          <w:rFonts w:ascii="Arial" w:eastAsia="Times New Roman" w:hAnsi="Arial" w:cs="Arial"/>
          <w:color w:val="000000"/>
          <w:kern w:val="0"/>
          <w:sz w:val="22"/>
          <w:szCs w:val="22"/>
          <w14:ligatures w14:val="none"/>
        </w:rPr>
        <w:t>. 2018</w:t>
      </w:r>
      <w:r w:rsidRPr="006A3BD2">
        <w:rPr>
          <w:rFonts w:ascii="Arial" w:eastAsia="Times New Roman" w:hAnsi="Arial" w:cs="Arial"/>
          <w:color w:val="000000"/>
          <w:kern w:val="0"/>
          <w:sz w:val="22"/>
          <w:szCs w:val="22"/>
          <w14:ligatures w14:val="none"/>
        </w:rPr>
        <w:t>) and occur in many contexts</w:t>
      </w:r>
      <w:r w:rsidR="00C5129E" w:rsidRPr="006A3BD2">
        <w:rPr>
          <w:rFonts w:ascii="Arial" w:eastAsia="Times New Roman" w:hAnsi="Arial" w:cs="Arial"/>
          <w:color w:val="000000"/>
          <w:kern w:val="0"/>
          <w:sz w:val="22"/>
          <w:szCs w:val="22"/>
          <w14:ligatures w14:val="none"/>
        </w:rPr>
        <w:t>.</w:t>
      </w:r>
      <w:r w:rsidR="0077658C" w:rsidRPr="006A3BD2">
        <w:rPr>
          <w:rFonts w:ascii="Arial" w:eastAsia="Times New Roman" w:hAnsi="Arial" w:cs="Arial"/>
          <w:color w:val="000000"/>
          <w:kern w:val="0"/>
          <w:sz w:val="22"/>
          <w:szCs w:val="22"/>
          <w14:ligatures w14:val="none"/>
        </w:rPr>
        <w:t xml:space="preserve"> This wide spectrum of activity encompasses community, clinical and social settings </w:t>
      </w:r>
      <w:r w:rsidR="004D3C04" w:rsidRPr="006A3BD2">
        <w:rPr>
          <w:rFonts w:ascii="Arial" w:eastAsia="Times New Roman" w:hAnsi="Arial" w:cs="Arial"/>
          <w:color w:val="000000"/>
          <w:kern w:val="0"/>
          <w:sz w:val="22"/>
          <w:szCs w:val="22"/>
          <w14:ligatures w14:val="none"/>
        </w:rPr>
        <w:t xml:space="preserve">accessed by </w:t>
      </w:r>
      <w:r w:rsidR="0077658C" w:rsidRPr="006A3BD2">
        <w:rPr>
          <w:rFonts w:ascii="Arial" w:eastAsia="Times New Roman" w:hAnsi="Arial" w:cs="Arial"/>
          <w:color w:val="000000"/>
          <w:kern w:val="0"/>
          <w:sz w:val="22"/>
          <w:szCs w:val="22"/>
          <w14:ligatures w14:val="none"/>
        </w:rPr>
        <w:t>a broad range of participants</w:t>
      </w:r>
      <w:r w:rsidR="00FC1E5B" w:rsidRPr="006A3BD2">
        <w:rPr>
          <w:rFonts w:ascii="Arial" w:eastAsia="Times New Roman" w:hAnsi="Arial" w:cs="Arial"/>
          <w:color w:val="000000"/>
          <w:kern w:val="0"/>
          <w:sz w:val="22"/>
          <w:szCs w:val="22"/>
          <w14:ligatures w14:val="none"/>
        </w:rPr>
        <w:t xml:space="preserve"> (SFHN, 2025)</w:t>
      </w:r>
      <w:r w:rsidR="00C54461" w:rsidRPr="006A3BD2">
        <w:rPr>
          <w:rFonts w:ascii="Arial" w:eastAsia="Times New Roman" w:hAnsi="Arial" w:cs="Arial"/>
          <w:color w:val="000000"/>
          <w:kern w:val="0"/>
          <w:sz w:val="22"/>
          <w:szCs w:val="22"/>
          <w14:ligatures w14:val="none"/>
        </w:rPr>
        <w:t xml:space="preserve"> </w:t>
      </w:r>
      <w:r w:rsidR="0077658C" w:rsidRPr="006A3BD2">
        <w:rPr>
          <w:rFonts w:ascii="Arial" w:eastAsia="Times New Roman" w:hAnsi="Arial" w:cs="Arial"/>
          <w:color w:val="000000"/>
          <w:kern w:val="0"/>
          <w:sz w:val="22"/>
          <w:szCs w:val="22"/>
          <w14:ligatures w14:val="none"/>
        </w:rPr>
        <w:t xml:space="preserve">The participant profile varies hugely and the </w:t>
      </w:r>
      <w:r w:rsidR="00814104" w:rsidRPr="006A3BD2">
        <w:rPr>
          <w:rFonts w:ascii="Arial" w:eastAsia="Times New Roman" w:hAnsi="Arial" w:cs="Arial"/>
          <w:color w:val="000000"/>
          <w:kern w:val="0"/>
          <w:sz w:val="22"/>
          <w:szCs w:val="22"/>
          <w14:ligatures w14:val="none"/>
        </w:rPr>
        <w:t xml:space="preserve">potential scope for the facilitator is extremely broad. </w:t>
      </w:r>
      <w:r w:rsidR="00417189" w:rsidRPr="006A3BD2">
        <w:rPr>
          <w:rFonts w:ascii="Arial" w:eastAsia="Times New Roman" w:hAnsi="Arial" w:cs="Arial"/>
          <w:color w:val="000000"/>
          <w:kern w:val="0"/>
          <w:sz w:val="22"/>
          <w:szCs w:val="22"/>
          <w14:ligatures w14:val="none"/>
        </w:rPr>
        <w:t xml:space="preserve">Given the heterogenous delivery and shifting participant focus it </w:t>
      </w:r>
      <w:r w:rsidR="00C030A3" w:rsidRPr="006A3BD2">
        <w:rPr>
          <w:rFonts w:ascii="Arial" w:eastAsia="Times New Roman" w:hAnsi="Arial" w:cs="Arial"/>
          <w:color w:val="000000"/>
          <w:kern w:val="0"/>
          <w:sz w:val="22"/>
          <w:szCs w:val="22"/>
          <w14:ligatures w14:val="none"/>
        </w:rPr>
        <w:t>could</w:t>
      </w:r>
      <w:r w:rsidR="00417189" w:rsidRPr="006A3BD2">
        <w:rPr>
          <w:rFonts w:ascii="Arial" w:eastAsia="Times New Roman" w:hAnsi="Arial" w:cs="Arial"/>
          <w:color w:val="000000"/>
          <w:kern w:val="0"/>
          <w:sz w:val="22"/>
          <w:szCs w:val="22"/>
          <w14:ligatures w14:val="none"/>
        </w:rPr>
        <w:t xml:space="preserve"> follow that the profile and competencies of those </w:t>
      </w:r>
      <w:r w:rsidR="00814104" w:rsidRPr="006A3BD2">
        <w:rPr>
          <w:rFonts w:ascii="Arial" w:eastAsia="Times New Roman" w:hAnsi="Arial" w:cs="Arial"/>
          <w:color w:val="000000"/>
          <w:kern w:val="0"/>
          <w:sz w:val="22"/>
          <w:szCs w:val="22"/>
          <w14:ligatures w14:val="none"/>
        </w:rPr>
        <w:t>leading singing and health related activities</w:t>
      </w:r>
      <w:r w:rsidR="00417189" w:rsidRPr="006A3BD2">
        <w:rPr>
          <w:rFonts w:ascii="Arial" w:eastAsia="Times New Roman" w:hAnsi="Arial" w:cs="Arial"/>
          <w:color w:val="000000"/>
          <w:kern w:val="0"/>
          <w:sz w:val="22"/>
          <w:szCs w:val="22"/>
          <w14:ligatures w14:val="none"/>
        </w:rPr>
        <w:t xml:space="preserve"> are equally varied.</w:t>
      </w:r>
    </w:p>
    <w:p w14:paraId="29E015C3" w14:textId="386A9472" w:rsidR="004525EB" w:rsidRPr="006A3BD2" w:rsidRDefault="00C030A3"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Broadly, singing and health activities can sit with multiple domains</w:t>
      </w:r>
      <w:r w:rsidR="002626F6" w:rsidRPr="006A3BD2">
        <w:rPr>
          <w:rFonts w:ascii="Arial" w:eastAsia="Times New Roman" w:hAnsi="Arial" w:cs="Arial"/>
          <w:color w:val="000000"/>
          <w:kern w:val="0"/>
          <w:sz w:val="22"/>
          <w:szCs w:val="22"/>
          <w14:ligatures w14:val="none"/>
        </w:rPr>
        <w:t xml:space="preserve"> such as                                                       </w:t>
      </w:r>
      <w:r w:rsidRPr="006A3BD2">
        <w:rPr>
          <w:rFonts w:ascii="Arial" w:eastAsia="Times New Roman" w:hAnsi="Arial" w:cs="Arial"/>
          <w:color w:val="000000"/>
          <w:kern w:val="0"/>
          <w:sz w:val="22"/>
          <w:szCs w:val="22"/>
          <w14:ligatures w14:val="none"/>
        </w:rPr>
        <w:t>participatory art</w:t>
      </w:r>
      <w:r w:rsidR="002626F6" w:rsidRPr="006A3BD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 xml:space="preserve"> </w:t>
      </w:r>
      <w:r w:rsidR="00417189" w:rsidRPr="006A3BD2">
        <w:rPr>
          <w:rFonts w:ascii="Arial" w:eastAsia="Times New Roman" w:hAnsi="Arial" w:cs="Arial"/>
          <w:color w:val="000000"/>
          <w:kern w:val="0"/>
          <w:sz w:val="22"/>
          <w:szCs w:val="22"/>
          <w14:ligatures w14:val="none"/>
        </w:rPr>
        <w:t xml:space="preserve">health, </w:t>
      </w:r>
      <w:r w:rsidR="002626F6" w:rsidRPr="006A3BD2">
        <w:rPr>
          <w:rFonts w:ascii="Arial" w:eastAsia="Times New Roman" w:hAnsi="Arial" w:cs="Arial"/>
          <w:color w:val="000000"/>
          <w:kern w:val="0"/>
          <w:sz w:val="22"/>
          <w:szCs w:val="22"/>
          <w14:ligatures w14:val="none"/>
        </w:rPr>
        <w:t>musical performa</w:t>
      </w:r>
      <w:r w:rsidR="00A0222D" w:rsidRPr="006A3BD2">
        <w:rPr>
          <w:rFonts w:ascii="Arial" w:eastAsia="Times New Roman" w:hAnsi="Arial" w:cs="Arial"/>
          <w:color w:val="000000"/>
          <w:kern w:val="0"/>
          <w:sz w:val="22"/>
          <w:szCs w:val="22"/>
          <w14:ligatures w14:val="none"/>
        </w:rPr>
        <w:t>n</w:t>
      </w:r>
      <w:r w:rsidR="002626F6" w:rsidRPr="006A3BD2">
        <w:rPr>
          <w:rFonts w:ascii="Arial" w:eastAsia="Times New Roman" w:hAnsi="Arial" w:cs="Arial"/>
          <w:color w:val="000000"/>
          <w:kern w:val="0"/>
          <w:sz w:val="22"/>
          <w:szCs w:val="22"/>
          <w14:ligatures w14:val="none"/>
        </w:rPr>
        <w:t>ce</w:t>
      </w:r>
      <w:r w:rsidR="008F148C" w:rsidRPr="006A3BD2">
        <w:rPr>
          <w:rFonts w:ascii="Arial" w:eastAsia="Times New Roman" w:hAnsi="Arial" w:cs="Arial"/>
          <w:color w:val="000000"/>
          <w:kern w:val="0"/>
          <w:sz w:val="22"/>
          <w:szCs w:val="22"/>
          <w14:ligatures w14:val="none"/>
        </w:rPr>
        <w:t xml:space="preserve"> and </w:t>
      </w:r>
      <w:r w:rsidR="002626F6" w:rsidRPr="006A3BD2">
        <w:rPr>
          <w:rFonts w:ascii="Arial" w:eastAsia="Times New Roman" w:hAnsi="Arial" w:cs="Arial"/>
          <w:color w:val="000000"/>
          <w:kern w:val="0"/>
          <w:sz w:val="22"/>
          <w:szCs w:val="22"/>
          <w14:ligatures w14:val="none"/>
        </w:rPr>
        <w:t>vocal education</w:t>
      </w:r>
      <w:r w:rsidR="008F148C" w:rsidRPr="006A3BD2">
        <w:rPr>
          <w:rFonts w:ascii="Arial" w:eastAsia="Times New Roman" w:hAnsi="Arial" w:cs="Arial"/>
          <w:color w:val="000000"/>
          <w:kern w:val="0"/>
          <w:sz w:val="22"/>
          <w:szCs w:val="22"/>
          <w14:ligatures w14:val="none"/>
        </w:rPr>
        <w:t xml:space="preserve"> </w:t>
      </w:r>
      <w:r w:rsidR="00C54461" w:rsidRPr="006A3BD2">
        <w:rPr>
          <w:rFonts w:ascii="Arial" w:eastAsia="Times New Roman" w:hAnsi="Arial" w:cs="Arial"/>
          <w:color w:val="000000"/>
          <w:kern w:val="0"/>
          <w:sz w:val="22"/>
          <w:szCs w:val="22"/>
          <w14:ligatures w14:val="none"/>
        </w:rPr>
        <w:t xml:space="preserve">(Forbes and Bartlett, 2020). </w:t>
      </w:r>
      <w:r w:rsidR="008F148C" w:rsidRPr="006A3BD2">
        <w:rPr>
          <w:rFonts w:ascii="Arial" w:eastAsia="Times New Roman" w:hAnsi="Arial" w:cs="Arial"/>
          <w:color w:val="000000"/>
          <w:kern w:val="0"/>
          <w:sz w:val="22"/>
          <w:szCs w:val="22"/>
          <w14:ligatures w14:val="none"/>
        </w:rPr>
        <w:t>T</w:t>
      </w:r>
      <w:r w:rsidR="00A0222D" w:rsidRPr="006A3BD2">
        <w:rPr>
          <w:rFonts w:ascii="Arial" w:eastAsia="Times New Roman" w:hAnsi="Arial" w:cs="Arial"/>
          <w:color w:val="000000"/>
          <w:kern w:val="0"/>
          <w:sz w:val="22"/>
          <w:szCs w:val="22"/>
          <w14:ligatures w14:val="none"/>
        </w:rPr>
        <w:t>he implications for practitioners</w:t>
      </w:r>
      <w:r w:rsidR="008F148C" w:rsidRPr="006A3BD2">
        <w:rPr>
          <w:rFonts w:ascii="Arial" w:eastAsia="Times New Roman" w:hAnsi="Arial" w:cs="Arial"/>
          <w:color w:val="000000"/>
          <w:kern w:val="0"/>
          <w:sz w:val="22"/>
          <w:szCs w:val="22"/>
          <w14:ligatures w14:val="none"/>
        </w:rPr>
        <w:t xml:space="preserve"> therefore, is that singing and health related practice is professionally complex</w:t>
      </w:r>
      <w:r w:rsidR="00C54461" w:rsidRPr="006A3BD2">
        <w:rPr>
          <w:rFonts w:ascii="Arial" w:eastAsia="Times New Roman" w:hAnsi="Arial" w:cs="Arial"/>
          <w:color w:val="000000"/>
          <w:kern w:val="0"/>
          <w:sz w:val="22"/>
          <w:szCs w:val="22"/>
          <w14:ligatures w14:val="none"/>
        </w:rPr>
        <w:t xml:space="preserve"> (Fortier, 2023).</w:t>
      </w:r>
    </w:p>
    <w:p w14:paraId="6FA0D129" w14:textId="6518BAC2" w:rsidR="007E451B" w:rsidRPr="006A3BD2" w:rsidRDefault="00EF0447"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The literature refers to heterogenous delivery</w:t>
      </w:r>
      <w:r w:rsidR="00C54461" w:rsidRPr="006A3BD2">
        <w:rPr>
          <w:rFonts w:ascii="Arial" w:eastAsia="Times New Roman" w:hAnsi="Arial" w:cs="Arial"/>
          <w:color w:val="000000"/>
          <w:kern w:val="0"/>
          <w:sz w:val="22"/>
          <w:szCs w:val="22"/>
          <w14:ligatures w14:val="none"/>
        </w:rPr>
        <w:t xml:space="preserve"> (Daykin </w:t>
      </w:r>
      <w:r w:rsidR="00C54461" w:rsidRPr="006A3BD2">
        <w:rPr>
          <w:rFonts w:ascii="Arial" w:eastAsia="Times New Roman" w:hAnsi="Arial" w:cs="Arial"/>
          <w:i/>
          <w:iCs/>
          <w:color w:val="000000"/>
          <w:kern w:val="0"/>
          <w:sz w:val="22"/>
          <w:szCs w:val="22"/>
          <w14:ligatures w14:val="none"/>
        </w:rPr>
        <w:t>et al</w:t>
      </w:r>
      <w:r w:rsidR="00C54461" w:rsidRPr="006A3BD2">
        <w:rPr>
          <w:rFonts w:ascii="Arial" w:eastAsia="Times New Roman" w:hAnsi="Arial" w:cs="Arial"/>
          <w:color w:val="000000"/>
          <w:kern w:val="0"/>
          <w:sz w:val="22"/>
          <w:szCs w:val="22"/>
          <w14:ligatures w14:val="none"/>
        </w:rPr>
        <w:t xml:space="preserve">., 2018) </w:t>
      </w:r>
      <w:r w:rsidRPr="006A3BD2">
        <w:rPr>
          <w:rFonts w:ascii="Arial" w:eastAsia="Times New Roman" w:hAnsi="Arial" w:cs="Arial"/>
          <w:color w:val="000000"/>
          <w:kern w:val="0"/>
          <w:sz w:val="22"/>
          <w:szCs w:val="22"/>
          <w14:ligatures w14:val="none"/>
        </w:rPr>
        <w:t xml:space="preserve"> in singing and health practice but less is known about the practitioner specific competencies and</w:t>
      </w:r>
      <w:r w:rsidR="000D3374" w:rsidRPr="006A3BD2">
        <w:rPr>
          <w:rFonts w:ascii="Arial" w:eastAsia="Times New Roman" w:hAnsi="Arial" w:cs="Arial"/>
          <w:color w:val="000000"/>
          <w:kern w:val="0"/>
          <w:sz w:val="22"/>
          <w:szCs w:val="22"/>
          <w14:ligatures w14:val="none"/>
        </w:rPr>
        <w:t xml:space="preserve"> ped</w:t>
      </w:r>
      <w:r w:rsidRPr="006A3BD2">
        <w:rPr>
          <w:rFonts w:ascii="Arial" w:eastAsia="Times New Roman" w:hAnsi="Arial" w:cs="Arial"/>
          <w:color w:val="000000"/>
          <w:kern w:val="0"/>
          <w:sz w:val="22"/>
          <w:szCs w:val="22"/>
          <w14:ligatures w14:val="none"/>
        </w:rPr>
        <w:t>agog</w:t>
      </w:r>
      <w:r w:rsidR="000D3374" w:rsidRPr="006A3BD2">
        <w:rPr>
          <w:rFonts w:ascii="Arial" w:eastAsia="Times New Roman" w:hAnsi="Arial" w:cs="Arial"/>
          <w:color w:val="000000"/>
          <w:kern w:val="0"/>
          <w:sz w:val="22"/>
          <w:szCs w:val="22"/>
          <w14:ligatures w14:val="none"/>
        </w:rPr>
        <w:t xml:space="preserve">y and this is the research gap I hope to </w:t>
      </w:r>
      <w:r w:rsidR="00935BA2">
        <w:rPr>
          <w:rFonts w:ascii="Arial" w:eastAsia="Times New Roman" w:hAnsi="Arial" w:cs="Arial"/>
          <w:color w:val="000000"/>
          <w:kern w:val="0"/>
          <w:sz w:val="22"/>
          <w:szCs w:val="22"/>
          <w14:ligatures w14:val="none"/>
        </w:rPr>
        <w:t xml:space="preserve">explore </w:t>
      </w:r>
      <w:r w:rsidR="000D3374" w:rsidRPr="006A3BD2">
        <w:rPr>
          <w:rFonts w:ascii="Arial" w:eastAsia="Times New Roman" w:hAnsi="Arial" w:cs="Arial"/>
          <w:color w:val="000000"/>
          <w:kern w:val="0"/>
          <w:sz w:val="22"/>
          <w:szCs w:val="22"/>
          <w14:ligatures w14:val="none"/>
        </w:rPr>
        <w:t>in this and subsequent research.</w:t>
      </w:r>
      <w:r w:rsidRPr="006A3BD2">
        <w:rPr>
          <w:rFonts w:ascii="Arial" w:eastAsia="Times New Roman" w:hAnsi="Arial" w:cs="Arial"/>
          <w:color w:val="000000"/>
          <w:kern w:val="0"/>
          <w:sz w:val="22"/>
          <w:szCs w:val="22"/>
          <w14:ligatures w14:val="none"/>
        </w:rPr>
        <w:t xml:space="preserve"> </w:t>
      </w:r>
    </w:p>
    <w:p w14:paraId="01693749" w14:textId="3D65BC6A" w:rsidR="00232707" w:rsidRPr="006A3BD2" w:rsidRDefault="00521BE2" w:rsidP="006A3BD2">
      <w:pPr>
        <w:spacing w:before="100" w:beforeAutospacing="1" w:after="100" w:afterAutospacing="1" w:line="360" w:lineRule="auto"/>
        <w:rPr>
          <w:rFonts w:ascii="Arial" w:eastAsia="Times New Roman" w:hAnsi="Arial" w:cs="Arial"/>
          <w:b/>
          <w:color w:val="000000"/>
          <w:kern w:val="0"/>
          <w:sz w:val="22"/>
          <w:szCs w:val="22"/>
          <w14:ligatures w14:val="none"/>
        </w:rPr>
      </w:pPr>
      <w:r w:rsidRPr="006A3BD2">
        <w:rPr>
          <w:rFonts w:ascii="Arial" w:eastAsia="Times New Roman" w:hAnsi="Arial" w:cs="Arial"/>
          <w:b/>
          <w:bCs/>
          <w:color w:val="000000"/>
          <w:kern w:val="0"/>
          <w:sz w:val="22"/>
          <w:szCs w:val="22"/>
          <w14:ligatures w14:val="none"/>
        </w:rPr>
        <w:t>literature review</w:t>
      </w:r>
      <w:r w:rsidRPr="006A3BD2">
        <w:rPr>
          <w:rFonts w:ascii="Arial" w:eastAsia="Times New Roman" w:hAnsi="Arial" w:cs="Arial"/>
          <w:b/>
          <w:bCs/>
          <w:color w:val="000000"/>
          <w:kern w:val="0"/>
          <w:sz w:val="22"/>
          <w:szCs w:val="22"/>
          <w14:ligatures w14:val="none"/>
        </w:rPr>
        <w:tab/>
      </w:r>
      <w:r w:rsidR="00541BC1" w:rsidRPr="006A3BD2">
        <w:rPr>
          <w:rFonts w:ascii="Arial" w:eastAsia="Times New Roman" w:hAnsi="Arial" w:cs="Arial"/>
          <w:b/>
          <w:bCs/>
          <w:color w:val="000000"/>
          <w:kern w:val="0"/>
          <w:sz w:val="22"/>
          <w:szCs w:val="22"/>
          <w14:ligatures w14:val="none"/>
        </w:rPr>
        <w:t xml:space="preserve">      </w:t>
      </w:r>
      <w:r w:rsidR="00541BC1" w:rsidRPr="006A3BD2">
        <w:rPr>
          <w:rFonts w:ascii="Arial" w:eastAsia="Times New Roman" w:hAnsi="Arial" w:cs="Arial"/>
          <w:b/>
          <w:bCs/>
          <w:color w:val="000000"/>
          <w:kern w:val="0"/>
          <w:sz w:val="22"/>
          <w:szCs w:val="22"/>
          <w14:ligatures w14:val="none"/>
        </w:rPr>
        <w:tab/>
      </w:r>
      <w:r w:rsidR="00541BC1" w:rsidRPr="006A3BD2">
        <w:rPr>
          <w:rFonts w:ascii="Arial" w:eastAsia="Times New Roman" w:hAnsi="Arial" w:cs="Arial"/>
          <w:b/>
          <w:bCs/>
          <w:color w:val="000000"/>
          <w:kern w:val="0"/>
          <w:sz w:val="22"/>
          <w:szCs w:val="22"/>
          <w14:ligatures w14:val="none"/>
        </w:rPr>
        <w:tab/>
      </w:r>
      <w:r w:rsidR="00541BC1" w:rsidRPr="006A3BD2">
        <w:rPr>
          <w:rFonts w:ascii="Arial" w:eastAsia="Times New Roman" w:hAnsi="Arial" w:cs="Arial"/>
          <w:b/>
          <w:bCs/>
          <w:color w:val="000000"/>
          <w:kern w:val="0"/>
          <w:sz w:val="22"/>
          <w:szCs w:val="22"/>
          <w14:ligatures w14:val="none"/>
        </w:rPr>
        <w:tab/>
      </w:r>
      <w:r w:rsidR="00541BC1" w:rsidRPr="006A3BD2">
        <w:rPr>
          <w:rFonts w:ascii="Arial" w:eastAsia="Times New Roman" w:hAnsi="Arial" w:cs="Arial"/>
          <w:b/>
          <w:bCs/>
          <w:color w:val="000000"/>
          <w:kern w:val="0"/>
          <w:sz w:val="22"/>
          <w:szCs w:val="22"/>
          <w14:ligatures w14:val="none"/>
        </w:rPr>
        <w:tab/>
      </w:r>
      <w:r w:rsidR="00541BC1" w:rsidRPr="006A3BD2">
        <w:rPr>
          <w:rFonts w:ascii="Arial" w:eastAsia="Times New Roman" w:hAnsi="Arial" w:cs="Arial"/>
          <w:b/>
          <w:bCs/>
          <w:color w:val="000000"/>
          <w:kern w:val="0"/>
          <w:sz w:val="22"/>
          <w:szCs w:val="22"/>
          <w14:ligatures w14:val="none"/>
        </w:rPr>
        <w:tab/>
      </w:r>
      <w:r w:rsidRPr="006A3BD2">
        <w:rPr>
          <w:rFonts w:ascii="Arial" w:eastAsia="Times New Roman" w:hAnsi="Arial" w:cs="Arial"/>
          <w:b/>
          <w:bCs/>
          <w:i/>
          <w:iCs/>
          <w:color w:val="000000"/>
          <w:kern w:val="0"/>
          <w:sz w:val="22"/>
          <w:szCs w:val="22"/>
          <w14:ligatures w14:val="none"/>
        </w:rPr>
        <w:tab/>
      </w:r>
    </w:p>
    <w:p w14:paraId="02ECE272" w14:textId="60B29F6F" w:rsidR="00232707" w:rsidRPr="006A3BD2" w:rsidRDefault="004C1CE3"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The review used </w:t>
      </w:r>
      <w:r w:rsidR="007E451B" w:rsidRPr="006A3BD2">
        <w:rPr>
          <w:rFonts w:ascii="Arial" w:eastAsia="Times New Roman" w:hAnsi="Arial" w:cs="Arial"/>
          <w:color w:val="000000"/>
          <w:kern w:val="0"/>
          <w:sz w:val="22"/>
          <w:szCs w:val="22"/>
          <w14:ligatures w14:val="none"/>
        </w:rPr>
        <w:t xml:space="preserve">a </w:t>
      </w:r>
      <w:r w:rsidRPr="006A3BD2">
        <w:rPr>
          <w:rFonts w:ascii="Arial" w:eastAsia="Times New Roman" w:hAnsi="Arial" w:cs="Arial"/>
          <w:color w:val="000000"/>
          <w:kern w:val="0"/>
          <w:sz w:val="22"/>
          <w:szCs w:val="22"/>
          <w14:ligatures w14:val="none"/>
        </w:rPr>
        <w:t>p</w:t>
      </w:r>
      <w:r w:rsidR="00232707" w:rsidRPr="006A3BD2">
        <w:rPr>
          <w:rFonts w:ascii="Arial" w:eastAsia="Times New Roman" w:hAnsi="Arial" w:cs="Arial"/>
          <w:color w:val="000000"/>
          <w:kern w:val="0"/>
          <w:sz w:val="22"/>
          <w:szCs w:val="22"/>
          <w14:ligatures w14:val="none"/>
        </w:rPr>
        <w:t xml:space="preserve">earl growing </w:t>
      </w:r>
      <w:r w:rsidRPr="006A3BD2">
        <w:rPr>
          <w:rFonts w:ascii="Arial" w:eastAsia="Times New Roman" w:hAnsi="Arial" w:cs="Arial"/>
          <w:color w:val="000000"/>
          <w:kern w:val="0"/>
          <w:sz w:val="22"/>
          <w:szCs w:val="22"/>
          <w14:ligatures w14:val="none"/>
        </w:rPr>
        <w:t>research strategy using Dingle</w:t>
      </w:r>
      <w:r w:rsidR="00FD7B43" w:rsidRPr="006A3BD2">
        <w:rPr>
          <w:rFonts w:ascii="Arial" w:eastAsia="Times New Roman" w:hAnsi="Arial" w:cs="Arial"/>
          <w:color w:val="000000"/>
          <w:kern w:val="0"/>
          <w:sz w:val="22"/>
          <w:szCs w:val="22"/>
          <w14:ligatures w14:val="none"/>
        </w:rPr>
        <w:t xml:space="preserve"> </w:t>
      </w:r>
      <w:r w:rsidRPr="006A3BD2">
        <w:rPr>
          <w:rFonts w:ascii="Arial" w:eastAsia="Times New Roman" w:hAnsi="Arial" w:cs="Arial"/>
          <w:i/>
          <w:iCs/>
          <w:color w:val="000000"/>
          <w:kern w:val="0"/>
          <w:sz w:val="22"/>
          <w:szCs w:val="22"/>
          <w14:ligatures w14:val="none"/>
        </w:rPr>
        <w:t>et al</w:t>
      </w:r>
      <w:r w:rsidR="00FD7B43" w:rsidRPr="006A3BD2">
        <w:rPr>
          <w:rFonts w:ascii="Arial" w:eastAsia="Times New Roman" w:hAnsi="Arial" w:cs="Arial"/>
          <w:i/>
          <w:iCs/>
          <w:color w:val="000000"/>
          <w:kern w:val="0"/>
          <w:sz w:val="22"/>
          <w:szCs w:val="22"/>
          <w14:ligatures w14:val="none"/>
        </w:rPr>
        <w:t>.,</w:t>
      </w:r>
      <w:r w:rsidRPr="006A3BD2">
        <w:rPr>
          <w:rFonts w:ascii="Arial" w:eastAsia="Times New Roman" w:hAnsi="Arial" w:cs="Arial"/>
          <w:i/>
          <w:iCs/>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 xml:space="preserve">(2019), </w:t>
      </w:r>
      <w:r w:rsidR="00FD7B43" w:rsidRPr="006A3BD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An Agenda for</w:t>
      </w:r>
      <w:r w:rsidR="00FC1E5B" w:rsidRPr="006A3BD2">
        <w:rPr>
          <w:rFonts w:ascii="Arial" w:eastAsia="Times New Roman" w:hAnsi="Arial" w:cs="Arial"/>
          <w:color w:val="000000"/>
          <w:kern w:val="0"/>
          <w:sz w:val="22"/>
          <w:szCs w:val="22"/>
          <w14:ligatures w14:val="none"/>
        </w:rPr>
        <w:t xml:space="preserve"> B</w:t>
      </w:r>
      <w:r w:rsidRPr="006A3BD2">
        <w:rPr>
          <w:rFonts w:ascii="Arial" w:eastAsia="Times New Roman" w:hAnsi="Arial" w:cs="Arial"/>
          <w:color w:val="000000"/>
          <w:kern w:val="0"/>
          <w:sz w:val="22"/>
          <w:szCs w:val="22"/>
          <w14:ligatures w14:val="none"/>
        </w:rPr>
        <w:t>est Practice Research on Group Singing, Health, and Well-Being</w:t>
      </w:r>
      <w:r w:rsidR="00FD7B43" w:rsidRPr="006A3BD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 as a key text</w:t>
      </w:r>
      <w:r w:rsidR="007E451B" w:rsidRPr="006A3BD2">
        <w:rPr>
          <w:rFonts w:ascii="Arial" w:eastAsia="Times New Roman" w:hAnsi="Arial" w:cs="Arial"/>
          <w:color w:val="000000"/>
          <w:kern w:val="0"/>
          <w:sz w:val="22"/>
          <w:szCs w:val="22"/>
          <w14:ligatures w14:val="none"/>
        </w:rPr>
        <w:t>,</w:t>
      </w:r>
      <w:r w:rsidR="00FC1E5B" w:rsidRPr="006A3BD2">
        <w:rPr>
          <w:rFonts w:ascii="Arial" w:eastAsia="Times New Roman" w:hAnsi="Arial" w:cs="Arial"/>
          <w:color w:val="000000"/>
          <w:kern w:val="0"/>
          <w:sz w:val="22"/>
          <w:szCs w:val="22"/>
          <w14:ligatures w14:val="none"/>
        </w:rPr>
        <w:t xml:space="preserve"> a</w:t>
      </w:r>
      <w:r w:rsidRPr="006A3BD2">
        <w:rPr>
          <w:rFonts w:ascii="Arial" w:eastAsia="Times New Roman" w:hAnsi="Arial" w:cs="Arial"/>
          <w:color w:val="000000"/>
          <w:kern w:val="0"/>
          <w:sz w:val="22"/>
          <w:szCs w:val="22"/>
          <w14:ligatures w14:val="none"/>
        </w:rPr>
        <w:t>nd forwards and backwards chaining. The study was focused on UK practice and practitioners. Although there are context</w:t>
      </w:r>
      <w:r w:rsidR="007E451B" w:rsidRPr="006A3BD2">
        <w:rPr>
          <w:rFonts w:ascii="Arial" w:eastAsia="Times New Roman" w:hAnsi="Arial" w:cs="Arial"/>
          <w:color w:val="000000"/>
          <w:kern w:val="0"/>
          <w:sz w:val="22"/>
          <w:szCs w:val="22"/>
          <w14:ligatures w14:val="none"/>
        </w:rPr>
        <w:t>ual similarities</w:t>
      </w:r>
      <w:r w:rsidRPr="006A3BD2">
        <w:rPr>
          <w:rFonts w:ascii="Arial" w:eastAsia="Times New Roman" w:hAnsi="Arial" w:cs="Arial"/>
          <w:color w:val="000000"/>
          <w:kern w:val="0"/>
          <w:sz w:val="22"/>
          <w:szCs w:val="22"/>
          <w14:ligatures w14:val="none"/>
        </w:rPr>
        <w:t xml:space="preserve"> it e</w:t>
      </w:r>
      <w:r w:rsidR="00232707" w:rsidRPr="006A3BD2">
        <w:rPr>
          <w:rFonts w:ascii="Arial" w:eastAsia="Times New Roman" w:hAnsi="Arial" w:cs="Arial"/>
          <w:color w:val="000000"/>
          <w:kern w:val="0"/>
          <w:sz w:val="22"/>
          <w:szCs w:val="22"/>
          <w14:ligatures w14:val="none"/>
        </w:rPr>
        <w:t>xcludes music therapists</w:t>
      </w:r>
      <w:r w:rsidRPr="006A3BD2">
        <w:rPr>
          <w:rFonts w:ascii="Arial" w:eastAsia="Times New Roman" w:hAnsi="Arial" w:cs="Arial"/>
          <w:color w:val="000000"/>
          <w:kern w:val="0"/>
          <w:sz w:val="22"/>
          <w:szCs w:val="22"/>
          <w14:ligatures w14:val="none"/>
        </w:rPr>
        <w:t xml:space="preserve">, who are registered as health professionals in clinical therapeutic practice (Forbes </w:t>
      </w:r>
      <w:r w:rsidRPr="006A3BD2">
        <w:rPr>
          <w:rFonts w:ascii="Arial" w:eastAsia="Times New Roman" w:hAnsi="Arial" w:cs="Arial"/>
          <w:i/>
          <w:iCs/>
          <w:color w:val="000000"/>
          <w:kern w:val="0"/>
          <w:sz w:val="22"/>
          <w:szCs w:val="22"/>
          <w14:ligatures w14:val="none"/>
        </w:rPr>
        <w:t>et al</w:t>
      </w:r>
      <w:r w:rsidRPr="006A3BD2">
        <w:rPr>
          <w:rFonts w:ascii="Arial" w:eastAsia="Times New Roman" w:hAnsi="Arial" w:cs="Arial"/>
          <w:color w:val="000000"/>
          <w:kern w:val="0"/>
          <w:sz w:val="22"/>
          <w:szCs w:val="22"/>
          <w14:ligatures w14:val="none"/>
        </w:rPr>
        <w:t xml:space="preserve">., 2025) </w:t>
      </w:r>
    </w:p>
    <w:p w14:paraId="43E36874" w14:textId="7402678A" w:rsidR="00232707" w:rsidRPr="006A3BD2" w:rsidRDefault="007E451B"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Less is written on the experiences and practices of practitioners, (Fortier, 2023) justifying the use of grey literature to build a picture of elements related to training and delivery and professional practice.</w:t>
      </w:r>
    </w:p>
    <w:p w14:paraId="7EE11314" w14:textId="77777777" w:rsidR="00232707" w:rsidRPr="006A3BD2" w:rsidRDefault="00521BE2"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ab/>
      </w:r>
      <w:r w:rsidRPr="006A3BD2">
        <w:rPr>
          <w:rFonts w:ascii="Arial" w:eastAsia="Times New Roman" w:hAnsi="Arial" w:cs="Arial"/>
          <w:b/>
          <w:bCs/>
          <w:color w:val="000000"/>
          <w:kern w:val="0"/>
          <w:sz w:val="22"/>
          <w:szCs w:val="22"/>
          <w14:ligatures w14:val="none"/>
        </w:rPr>
        <w:tab/>
      </w:r>
      <w:r w:rsidRPr="006A3BD2">
        <w:rPr>
          <w:rFonts w:ascii="Arial" w:eastAsia="Times New Roman" w:hAnsi="Arial" w:cs="Arial"/>
          <w:b/>
          <w:bCs/>
          <w:color w:val="000000"/>
          <w:kern w:val="0"/>
          <w:sz w:val="22"/>
          <w:szCs w:val="22"/>
          <w14:ligatures w14:val="none"/>
        </w:rPr>
        <w:tab/>
      </w:r>
    </w:p>
    <w:p w14:paraId="4733D395" w14:textId="77777777" w:rsidR="00232707" w:rsidRPr="006A3BD2" w:rsidRDefault="00232707"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4589B200" w14:textId="77777777" w:rsidR="00232707" w:rsidRPr="006A3BD2" w:rsidRDefault="00232707"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1ACEADA9" w14:textId="35242617" w:rsidR="00521BE2" w:rsidRPr="006A3BD2" w:rsidRDefault="00521BE2"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0DDF9176" w14:textId="38911C52" w:rsidR="00C00320" w:rsidRPr="006A3BD2" w:rsidRDefault="00FC1E5B" w:rsidP="006A3BD2">
      <w:pPr>
        <w:spacing w:before="100" w:beforeAutospacing="1" w:after="100" w:afterAutospacing="1" w:line="360" w:lineRule="auto"/>
        <w:rPr>
          <w:rFonts w:ascii="Arial" w:eastAsia="Times New Roman" w:hAnsi="Arial" w:cs="Arial"/>
          <w:b/>
          <w:color w:val="000000"/>
          <w:kern w:val="0"/>
          <w:sz w:val="22"/>
          <w:szCs w:val="22"/>
          <w14:ligatures w14:val="none"/>
        </w:rPr>
      </w:pPr>
      <w:r w:rsidRPr="006A3BD2">
        <w:rPr>
          <w:rFonts w:ascii="Arial" w:eastAsia="Times New Roman" w:hAnsi="Arial" w:cs="Arial"/>
          <w:b/>
          <w:color w:val="000000"/>
          <w:kern w:val="0"/>
          <w:sz w:val="22"/>
          <w:szCs w:val="22"/>
          <w14:ligatures w14:val="none"/>
        </w:rPr>
        <w:t>S</w:t>
      </w:r>
      <w:r w:rsidR="00C00320" w:rsidRPr="006A3BD2">
        <w:rPr>
          <w:rFonts w:ascii="Arial" w:eastAsia="Times New Roman" w:hAnsi="Arial" w:cs="Arial"/>
          <w:b/>
          <w:color w:val="000000"/>
          <w:kern w:val="0"/>
          <w:sz w:val="22"/>
          <w:szCs w:val="22"/>
          <w14:ligatures w14:val="none"/>
        </w:rPr>
        <w:t>ingin</w:t>
      </w:r>
      <w:r w:rsidRPr="006A3BD2">
        <w:rPr>
          <w:rFonts w:ascii="Arial" w:eastAsia="Times New Roman" w:hAnsi="Arial" w:cs="Arial"/>
          <w:b/>
          <w:color w:val="000000"/>
          <w:kern w:val="0"/>
          <w:sz w:val="22"/>
          <w:szCs w:val="22"/>
          <w14:ligatures w14:val="none"/>
        </w:rPr>
        <w:t>g a</w:t>
      </w:r>
      <w:r w:rsidR="00C00320" w:rsidRPr="006A3BD2">
        <w:rPr>
          <w:rFonts w:ascii="Arial" w:eastAsia="Times New Roman" w:hAnsi="Arial" w:cs="Arial"/>
          <w:b/>
          <w:color w:val="000000"/>
          <w:kern w:val="0"/>
          <w:sz w:val="22"/>
          <w:szCs w:val="22"/>
          <w14:ligatures w14:val="none"/>
        </w:rPr>
        <w:t>nd health as</w:t>
      </w:r>
      <w:r w:rsidR="00521BE2" w:rsidRPr="006A3BD2">
        <w:rPr>
          <w:rFonts w:ascii="Arial" w:eastAsia="Times New Roman" w:hAnsi="Arial" w:cs="Arial"/>
          <w:b/>
          <w:color w:val="000000"/>
          <w:kern w:val="0"/>
          <w:sz w:val="22"/>
          <w:szCs w:val="22"/>
          <w14:ligatures w14:val="none"/>
        </w:rPr>
        <w:t xml:space="preserve"> a</w:t>
      </w:r>
      <w:r w:rsidR="00C00320" w:rsidRPr="006A3BD2">
        <w:rPr>
          <w:rFonts w:ascii="Arial" w:eastAsia="Times New Roman" w:hAnsi="Arial" w:cs="Arial"/>
          <w:b/>
          <w:color w:val="000000"/>
          <w:kern w:val="0"/>
          <w:sz w:val="22"/>
          <w:szCs w:val="22"/>
          <w14:ligatures w14:val="none"/>
        </w:rPr>
        <w:t xml:space="preserve"> growing field</w:t>
      </w:r>
    </w:p>
    <w:p w14:paraId="462C0A98" w14:textId="1DD2102A" w:rsidR="00F54295" w:rsidRPr="006A3BD2" w:rsidRDefault="00A74CC5"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w:t>
      </w:r>
      <w:r w:rsidR="001078D6" w:rsidRPr="006A3BD2">
        <w:rPr>
          <w:rFonts w:ascii="Arial" w:eastAsia="Times New Roman" w:hAnsi="Arial" w:cs="Arial"/>
          <w:color w:val="000000"/>
          <w:kern w:val="0"/>
          <w:sz w:val="22"/>
          <w:szCs w:val="22"/>
          <w14:ligatures w14:val="none"/>
        </w:rPr>
        <w:t>he</w:t>
      </w:r>
      <w:r w:rsidR="00AA032C" w:rsidRPr="006A3BD2">
        <w:rPr>
          <w:rFonts w:ascii="Arial" w:eastAsia="Times New Roman" w:hAnsi="Arial" w:cs="Arial"/>
          <w:color w:val="000000"/>
          <w:kern w:val="0"/>
          <w:sz w:val="22"/>
          <w:szCs w:val="22"/>
          <w14:ligatures w14:val="none"/>
        </w:rPr>
        <w:t xml:space="preserve"> </w:t>
      </w:r>
      <w:r w:rsidR="001078D6" w:rsidRPr="006A3BD2">
        <w:rPr>
          <w:rFonts w:ascii="Arial" w:eastAsia="Times New Roman" w:hAnsi="Arial" w:cs="Arial"/>
          <w:color w:val="000000"/>
          <w:kern w:val="0"/>
          <w:sz w:val="22"/>
          <w:szCs w:val="22"/>
          <w14:ligatures w14:val="none"/>
        </w:rPr>
        <w:t xml:space="preserve"> benefits of singing and health has a long</w:t>
      </w:r>
      <w:r w:rsidRPr="006A3BD2">
        <w:rPr>
          <w:rFonts w:ascii="Arial" w:eastAsia="Times New Roman" w:hAnsi="Arial" w:cs="Arial"/>
          <w:color w:val="000000"/>
          <w:kern w:val="0"/>
          <w:sz w:val="22"/>
          <w:szCs w:val="22"/>
          <w14:ligatures w14:val="none"/>
        </w:rPr>
        <w:t xml:space="preserve"> </w:t>
      </w:r>
      <w:r w:rsidR="00B71825" w:rsidRPr="006A3BD2">
        <w:rPr>
          <w:rFonts w:ascii="Arial" w:eastAsia="Times New Roman" w:hAnsi="Arial" w:cs="Arial"/>
          <w:color w:val="000000"/>
          <w:kern w:val="0"/>
          <w:sz w:val="22"/>
          <w:szCs w:val="22"/>
          <w14:ligatures w14:val="none"/>
        </w:rPr>
        <w:t xml:space="preserve">history of anecdotal evidence </w:t>
      </w:r>
      <w:r w:rsidR="006433F3" w:rsidRPr="006A3BD2">
        <w:rPr>
          <w:rFonts w:ascii="Arial" w:eastAsia="Times New Roman" w:hAnsi="Arial" w:cs="Arial"/>
          <w:color w:val="000000"/>
          <w:kern w:val="0"/>
          <w:sz w:val="22"/>
          <w:szCs w:val="22"/>
          <w14:ligatures w14:val="none"/>
        </w:rPr>
        <w:t>(</w:t>
      </w:r>
      <w:r w:rsidR="00494480" w:rsidRPr="006A3BD2">
        <w:rPr>
          <w:rFonts w:ascii="Arial" w:eastAsia="Times New Roman" w:hAnsi="Arial" w:cs="Arial"/>
          <w:color w:val="000000"/>
          <w:kern w:val="0"/>
          <w:sz w:val="22"/>
          <w:szCs w:val="22"/>
          <w14:ligatures w14:val="none"/>
        </w:rPr>
        <w:t>Sta</w:t>
      </w:r>
      <w:r w:rsidR="0072325D" w:rsidRPr="006A3BD2">
        <w:rPr>
          <w:rFonts w:ascii="Arial" w:eastAsia="Times New Roman" w:hAnsi="Arial" w:cs="Arial"/>
          <w:color w:val="000000"/>
          <w:kern w:val="0"/>
          <w:sz w:val="22"/>
          <w:szCs w:val="22"/>
          <w14:ligatures w14:val="none"/>
        </w:rPr>
        <w:t>cy et al</w:t>
      </w:r>
      <w:r w:rsidR="006433F3" w:rsidRPr="006A3BD2">
        <w:rPr>
          <w:rFonts w:ascii="Arial" w:eastAsia="Times New Roman" w:hAnsi="Arial" w:cs="Arial"/>
          <w:color w:val="000000"/>
          <w:kern w:val="0"/>
          <w:sz w:val="22"/>
          <w:szCs w:val="22"/>
          <w14:ligatures w14:val="none"/>
        </w:rPr>
        <w:t xml:space="preserve">., </w:t>
      </w:r>
      <w:r w:rsidR="0072325D" w:rsidRPr="006A3BD2">
        <w:rPr>
          <w:rFonts w:ascii="Arial" w:eastAsia="Times New Roman" w:hAnsi="Arial" w:cs="Arial"/>
          <w:color w:val="000000"/>
          <w:kern w:val="0"/>
          <w:sz w:val="22"/>
          <w:szCs w:val="22"/>
          <w14:ligatures w14:val="none"/>
        </w:rPr>
        <w:t>2002)</w:t>
      </w:r>
      <w:r w:rsidR="005155D3" w:rsidRPr="006A3BD2">
        <w:rPr>
          <w:rFonts w:ascii="Arial" w:eastAsia="Times New Roman" w:hAnsi="Arial" w:cs="Arial"/>
          <w:color w:val="000000"/>
          <w:kern w:val="0"/>
          <w:sz w:val="22"/>
          <w:szCs w:val="22"/>
          <w14:ligatures w14:val="none"/>
        </w:rPr>
        <w:t xml:space="preserve"> and</w:t>
      </w:r>
      <w:r w:rsidR="000211B5" w:rsidRPr="006A3BD2">
        <w:rPr>
          <w:rFonts w:ascii="Arial" w:eastAsia="Times New Roman" w:hAnsi="Arial" w:cs="Arial"/>
          <w:color w:val="000000"/>
          <w:kern w:val="0"/>
          <w:sz w:val="22"/>
          <w:szCs w:val="22"/>
          <w14:ligatures w14:val="none"/>
        </w:rPr>
        <w:t xml:space="preserve"> </w:t>
      </w:r>
      <w:r w:rsidR="004165EC" w:rsidRPr="006A3BD2">
        <w:rPr>
          <w:rFonts w:ascii="Arial" w:eastAsia="Times New Roman" w:hAnsi="Arial" w:cs="Arial"/>
          <w:color w:val="000000"/>
          <w:kern w:val="0"/>
          <w:sz w:val="22"/>
          <w:szCs w:val="22"/>
          <w14:ligatures w14:val="none"/>
        </w:rPr>
        <w:t>th</w:t>
      </w:r>
      <w:r w:rsidR="006E5204" w:rsidRPr="006A3BD2">
        <w:rPr>
          <w:rFonts w:ascii="Arial" w:eastAsia="Times New Roman" w:hAnsi="Arial" w:cs="Arial"/>
          <w:color w:val="000000"/>
          <w:kern w:val="0"/>
          <w:sz w:val="22"/>
          <w:szCs w:val="22"/>
          <w14:ligatures w14:val="none"/>
        </w:rPr>
        <w:t>ere</w:t>
      </w:r>
      <w:r w:rsidR="000211B5" w:rsidRPr="006A3BD2">
        <w:rPr>
          <w:rFonts w:ascii="Arial" w:eastAsia="Times New Roman" w:hAnsi="Arial" w:cs="Arial"/>
          <w:color w:val="000000"/>
          <w:kern w:val="0"/>
          <w:sz w:val="22"/>
          <w:szCs w:val="22"/>
          <w14:ligatures w14:val="none"/>
        </w:rPr>
        <w:t xml:space="preserve"> is now</w:t>
      </w:r>
      <w:r w:rsidR="00F373FF" w:rsidRPr="006A3BD2">
        <w:rPr>
          <w:rFonts w:ascii="Arial" w:eastAsia="Times New Roman" w:hAnsi="Arial" w:cs="Arial"/>
          <w:color w:val="000000"/>
          <w:kern w:val="0"/>
          <w:sz w:val="22"/>
          <w:szCs w:val="22"/>
          <w14:ligatures w14:val="none"/>
        </w:rPr>
        <w:t xml:space="preserve"> </w:t>
      </w:r>
      <w:r w:rsidR="006E614D" w:rsidRPr="006A3BD2">
        <w:rPr>
          <w:rFonts w:ascii="Arial" w:eastAsia="Times New Roman" w:hAnsi="Arial" w:cs="Arial"/>
          <w:color w:val="000000"/>
          <w:kern w:val="0"/>
          <w:sz w:val="22"/>
          <w:szCs w:val="22"/>
          <w14:ligatures w14:val="none"/>
        </w:rPr>
        <w:t>a</w:t>
      </w:r>
      <w:r w:rsidR="00FC2B28" w:rsidRPr="006A3BD2">
        <w:rPr>
          <w:rFonts w:ascii="Arial" w:eastAsia="Times New Roman" w:hAnsi="Arial" w:cs="Arial"/>
          <w:color w:val="000000"/>
          <w:kern w:val="0"/>
          <w:sz w:val="22"/>
          <w:szCs w:val="22"/>
          <w14:ligatures w14:val="none"/>
        </w:rPr>
        <w:t xml:space="preserve"> growing evidence base</w:t>
      </w:r>
      <w:r w:rsidR="006E353D" w:rsidRPr="006A3BD2">
        <w:rPr>
          <w:rFonts w:ascii="Arial" w:eastAsia="Times New Roman" w:hAnsi="Arial" w:cs="Arial"/>
          <w:color w:val="000000"/>
          <w:kern w:val="0"/>
          <w:sz w:val="22"/>
          <w:szCs w:val="22"/>
          <w14:ligatures w14:val="none"/>
        </w:rPr>
        <w:t>,</w:t>
      </w:r>
      <w:r w:rsidR="00D20208" w:rsidRPr="006A3BD2">
        <w:rPr>
          <w:rFonts w:ascii="Arial" w:eastAsia="Times New Roman" w:hAnsi="Arial" w:cs="Arial"/>
          <w:color w:val="000000"/>
          <w:kern w:val="0"/>
          <w:sz w:val="22"/>
          <w:szCs w:val="22"/>
          <w14:ligatures w14:val="none"/>
        </w:rPr>
        <w:t xml:space="preserve"> </w:t>
      </w:r>
      <w:r w:rsidR="006433F3" w:rsidRPr="006A3BD2">
        <w:rPr>
          <w:rFonts w:ascii="Arial" w:eastAsia="Times New Roman" w:hAnsi="Arial" w:cs="Arial"/>
          <w:color w:val="000000"/>
          <w:kern w:val="0"/>
          <w:sz w:val="22"/>
          <w:szCs w:val="22"/>
          <w14:ligatures w14:val="none"/>
        </w:rPr>
        <w:t>(</w:t>
      </w:r>
      <w:r w:rsidR="00B40852" w:rsidRPr="006A3BD2">
        <w:rPr>
          <w:rFonts w:ascii="Arial" w:eastAsia="Times New Roman" w:hAnsi="Arial" w:cs="Arial"/>
          <w:color w:val="000000"/>
          <w:kern w:val="0"/>
          <w:sz w:val="22"/>
          <w:szCs w:val="22"/>
          <w14:ligatures w14:val="none"/>
        </w:rPr>
        <w:t>Batt-</w:t>
      </w:r>
      <w:proofErr w:type="spellStart"/>
      <w:r w:rsidR="00B40852" w:rsidRPr="006A3BD2">
        <w:rPr>
          <w:rFonts w:ascii="Arial" w:eastAsia="Times New Roman" w:hAnsi="Arial" w:cs="Arial"/>
          <w:color w:val="000000"/>
          <w:kern w:val="0"/>
          <w:sz w:val="22"/>
          <w:szCs w:val="22"/>
          <w14:ligatures w14:val="none"/>
        </w:rPr>
        <w:t>Rawden</w:t>
      </w:r>
      <w:proofErr w:type="spellEnd"/>
      <w:r w:rsidR="00B40852" w:rsidRPr="006A3BD2">
        <w:rPr>
          <w:rFonts w:ascii="Arial" w:eastAsia="Times New Roman" w:hAnsi="Arial" w:cs="Arial"/>
          <w:color w:val="000000"/>
          <w:kern w:val="0"/>
          <w:sz w:val="22"/>
          <w:szCs w:val="22"/>
          <w14:ligatures w14:val="none"/>
        </w:rPr>
        <w:t xml:space="preserve"> and Anderson</w:t>
      </w:r>
      <w:r w:rsidR="006433F3" w:rsidRPr="006A3BD2">
        <w:rPr>
          <w:rFonts w:ascii="Arial" w:eastAsia="Times New Roman" w:hAnsi="Arial" w:cs="Arial"/>
          <w:color w:val="000000"/>
          <w:kern w:val="0"/>
          <w:sz w:val="22"/>
          <w:szCs w:val="22"/>
          <w14:ligatures w14:val="none"/>
        </w:rPr>
        <w:t>, 2</w:t>
      </w:r>
      <w:r w:rsidR="006E353D" w:rsidRPr="006A3BD2">
        <w:rPr>
          <w:rFonts w:ascii="Arial" w:eastAsia="Times New Roman" w:hAnsi="Arial" w:cs="Arial"/>
          <w:color w:val="000000"/>
          <w:kern w:val="0"/>
          <w:sz w:val="22"/>
          <w:szCs w:val="22"/>
          <w14:ligatures w14:val="none"/>
        </w:rPr>
        <w:t>020</w:t>
      </w:r>
      <w:r w:rsidR="006433F3" w:rsidRPr="006A3BD2">
        <w:rPr>
          <w:rFonts w:ascii="Arial" w:eastAsia="Times New Roman" w:hAnsi="Arial" w:cs="Arial"/>
          <w:color w:val="000000"/>
          <w:kern w:val="0"/>
          <w:sz w:val="22"/>
          <w:szCs w:val="22"/>
          <w14:ligatures w14:val="none"/>
        </w:rPr>
        <w:t xml:space="preserve">, </w:t>
      </w:r>
      <w:r w:rsidR="00DF3FFE" w:rsidRPr="006A3BD2">
        <w:rPr>
          <w:rFonts w:ascii="Arial" w:eastAsia="Times New Roman" w:hAnsi="Arial" w:cs="Arial"/>
          <w:color w:val="000000"/>
          <w:kern w:val="0"/>
          <w:sz w:val="22"/>
          <w:szCs w:val="22"/>
          <w14:ligatures w14:val="none"/>
        </w:rPr>
        <w:t xml:space="preserve">Fahey </w:t>
      </w:r>
      <w:r w:rsidR="00DF3FFE" w:rsidRPr="006A3BD2">
        <w:rPr>
          <w:rFonts w:ascii="Arial" w:eastAsia="Times New Roman" w:hAnsi="Arial" w:cs="Arial"/>
          <w:i/>
          <w:iCs/>
          <w:color w:val="000000"/>
          <w:kern w:val="0"/>
          <w:sz w:val="22"/>
          <w:szCs w:val="22"/>
          <w14:ligatures w14:val="none"/>
        </w:rPr>
        <w:t>et al</w:t>
      </w:r>
      <w:r w:rsidR="00FD7B43" w:rsidRPr="006A3BD2">
        <w:rPr>
          <w:rFonts w:ascii="Arial" w:eastAsia="Times New Roman" w:hAnsi="Arial" w:cs="Arial"/>
          <w:color w:val="000000"/>
          <w:kern w:val="0"/>
          <w:sz w:val="22"/>
          <w:szCs w:val="22"/>
          <w14:ligatures w14:val="none"/>
        </w:rPr>
        <w:t>.</w:t>
      </w:r>
      <w:r w:rsidR="006433F3" w:rsidRPr="006A3BD2">
        <w:rPr>
          <w:rFonts w:ascii="Arial" w:eastAsia="Times New Roman" w:hAnsi="Arial" w:cs="Arial"/>
          <w:color w:val="000000"/>
          <w:kern w:val="0"/>
          <w:sz w:val="22"/>
          <w:szCs w:val="22"/>
          <w14:ligatures w14:val="none"/>
        </w:rPr>
        <w:t xml:space="preserve">, </w:t>
      </w:r>
      <w:r w:rsidR="00DF3FFE" w:rsidRPr="006A3BD2">
        <w:rPr>
          <w:rFonts w:ascii="Arial" w:eastAsia="Times New Roman" w:hAnsi="Arial" w:cs="Arial"/>
          <w:color w:val="000000"/>
          <w:kern w:val="0"/>
          <w:sz w:val="22"/>
          <w:szCs w:val="22"/>
          <w14:ligatures w14:val="none"/>
        </w:rPr>
        <w:t>2022)</w:t>
      </w:r>
      <w:r w:rsidR="0064791A" w:rsidRPr="006A3BD2">
        <w:rPr>
          <w:rFonts w:ascii="Arial" w:eastAsia="Times New Roman" w:hAnsi="Arial" w:cs="Arial"/>
          <w:color w:val="000000"/>
          <w:kern w:val="0"/>
          <w:sz w:val="22"/>
          <w:szCs w:val="22"/>
          <w14:ligatures w14:val="none"/>
        </w:rPr>
        <w:t>,</w:t>
      </w:r>
      <w:r w:rsidR="00AA032C" w:rsidRPr="006A3BD2">
        <w:rPr>
          <w:rFonts w:ascii="Arial" w:eastAsia="Times New Roman" w:hAnsi="Arial" w:cs="Arial"/>
          <w:color w:val="000000"/>
          <w:kern w:val="0"/>
          <w:sz w:val="22"/>
          <w:szCs w:val="22"/>
          <w14:ligatures w14:val="none"/>
        </w:rPr>
        <w:t>which includes</w:t>
      </w:r>
      <w:r w:rsidR="0064791A" w:rsidRPr="006A3BD2">
        <w:rPr>
          <w:rFonts w:ascii="Arial" w:eastAsia="Times New Roman" w:hAnsi="Arial" w:cs="Arial"/>
          <w:color w:val="000000"/>
          <w:kern w:val="0"/>
          <w:sz w:val="22"/>
          <w:szCs w:val="22"/>
          <w14:ligatures w14:val="none"/>
        </w:rPr>
        <w:t xml:space="preserve"> revie</w:t>
      </w:r>
      <w:r w:rsidR="00681AA1" w:rsidRPr="006A3BD2">
        <w:rPr>
          <w:rFonts w:ascii="Arial" w:eastAsia="Times New Roman" w:hAnsi="Arial" w:cs="Arial"/>
          <w:color w:val="000000"/>
          <w:kern w:val="0"/>
          <w:sz w:val="22"/>
          <w:szCs w:val="22"/>
          <w14:ligatures w14:val="none"/>
        </w:rPr>
        <w:t>ws</w:t>
      </w:r>
      <w:r w:rsidR="00D20208" w:rsidRPr="006A3BD2">
        <w:rPr>
          <w:rFonts w:ascii="Arial" w:eastAsia="Times New Roman" w:hAnsi="Arial" w:cs="Arial"/>
          <w:color w:val="000000"/>
          <w:kern w:val="0"/>
          <w:sz w:val="22"/>
          <w:szCs w:val="22"/>
          <w14:ligatures w14:val="none"/>
        </w:rPr>
        <w:t xml:space="preserve"> </w:t>
      </w:r>
      <w:r w:rsidR="0064791A" w:rsidRPr="006A3BD2">
        <w:rPr>
          <w:rFonts w:ascii="Arial" w:eastAsia="Times New Roman" w:hAnsi="Arial" w:cs="Arial"/>
          <w:color w:val="000000"/>
          <w:kern w:val="0"/>
          <w:sz w:val="22"/>
          <w:szCs w:val="22"/>
          <w14:ligatures w14:val="none"/>
        </w:rPr>
        <w:t>and critiques</w:t>
      </w:r>
      <w:r w:rsidR="00FE3B8D" w:rsidRPr="006A3BD2">
        <w:rPr>
          <w:rFonts w:ascii="Arial" w:eastAsia="Times New Roman" w:hAnsi="Arial" w:cs="Arial"/>
          <w:color w:val="000000"/>
          <w:kern w:val="0"/>
          <w:sz w:val="22"/>
          <w:szCs w:val="22"/>
          <w14:ligatures w14:val="none"/>
        </w:rPr>
        <w:t xml:space="preserve">, </w:t>
      </w:r>
      <w:r w:rsidR="00AA032C" w:rsidRPr="006A3BD2">
        <w:rPr>
          <w:rFonts w:ascii="Arial" w:eastAsia="Times New Roman" w:hAnsi="Arial" w:cs="Arial"/>
          <w:color w:val="000000"/>
          <w:kern w:val="0"/>
          <w:sz w:val="22"/>
          <w:szCs w:val="22"/>
          <w14:ligatures w14:val="none"/>
        </w:rPr>
        <w:t xml:space="preserve">all </w:t>
      </w:r>
      <w:r w:rsidR="00D20208" w:rsidRPr="006A3BD2">
        <w:rPr>
          <w:rFonts w:ascii="Arial" w:eastAsia="Times New Roman" w:hAnsi="Arial" w:cs="Arial"/>
          <w:color w:val="000000"/>
          <w:kern w:val="0"/>
          <w:sz w:val="22"/>
          <w:szCs w:val="22"/>
          <w14:ligatures w14:val="none"/>
        </w:rPr>
        <w:t>w</w:t>
      </w:r>
      <w:r w:rsidR="004E5EFB" w:rsidRPr="006A3BD2">
        <w:rPr>
          <w:rFonts w:ascii="Arial" w:eastAsia="Times New Roman" w:hAnsi="Arial" w:cs="Arial"/>
          <w:color w:val="000000"/>
          <w:kern w:val="0"/>
          <w:sz w:val="22"/>
          <w:szCs w:val="22"/>
          <w14:ligatures w14:val="none"/>
        </w:rPr>
        <w:t>ith implications for practice</w:t>
      </w:r>
      <w:r w:rsidR="00AA032C" w:rsidRPr="006A3BD2">
        <w:rPr>
          <w:rFonts w:ascii="Arial" w:eastAsia="Times New Roman" w:hAnsi="Arial" w:cs="Arial"/>
          <w:color w:val="000000"/>
          <w:kern w:val="0"/>
          <w:sz w:val="22"/>
          <w:szCs w:val="22"/>
          <w14:ligatures w14:val="none"/>
        </w:rPr>
        <w:t xml:space="preserve"> </w:t>
      </w:r>
      <w:r w:rsidR="006433F3" w:rsidRPr="006A3BD2">
        <w:rPr>
          <w:rFonts w:ascii="Arial" w:eastAsia="Times New Roman" w:hAnsi="Arial" w:cs="Arial"/>
          <w:color w:val="000000"/>
          <w:kern w:val="0"/>
          <w:sz w:val="22"/>
          <w:szCs w:val="22"/>
          <w14:ligatures w14:val="none"/>
        </w:rPr>
        <w:t>(</w:t>
      </w:r>
      <w:r w:rsidR="00FE3B8D" w:rsidRPr="006A3BD2">
        <w:rPr>
          <w:rFonts w:ascii="Arial" w:eastAsia="Times New Roman" w:hAnsi="Arial" w:cs="Arial"/>
          <w:color w:val="000000"/>
          <w:kern w:val="0"/>
          <w:sz w:val="22"/>
          <w:szCs w:val="22"/>
          <w14:ligatures w14:val="none"/>
        </w:rPr>
        <w:t xml:space="preserve">Dingle </w:t>
      </w:r>
      <w:r w:rsidR="00FE3B8D" w:rsidRPr="006A3BD2">
        <w:rPr>
          <w:rFonts w:ascii="Arial" w:eastAsia="Times New Roman" w:hAnsi="Arial" w:cs="Arial"/>
          <w:i/>
          <w:iCs/>
          <w:color w:val="000000"/>
          <w:kern w:val="0"/>
          <w:sz w:val="22"/>
          <w:szCs w:val="22"/>
          <w14:ligatures w14:val="none"/>
        </w:rPr>
        <w:t>et al</w:t>
      </w:r>
      <w:r w:rsidR="006433F3" w:rsidRPr="006A3BD2">
        <w:rPr>
          <w:rFonts w:ascii="Arial" w:eastAsia="Times New Roman" w:hAnsi="Arial" w:cs="Arial"/>
          <w:color w:val="000000"/>
          <w:kern w:val="0"/>
          <w:sz w:val="22"/>
          <w:szCs w:val="22"/>
          <w14:ligatures w14:val="none"/>
        </w:rPr>
        <w:t>.,</w:t>
      </w:r>
      <w:r w:rsidR="00FE3B8D" w:rsidRPr="006A3BD2">
        <w:rPr>
          <w:rFonts w:ascii="Arial" w:eastAsia="Times New Roman" w:hAnsi="Arial" w:cs="Arial"/>
          <w:color w:val="000000"/>
          <w:kern w:val="0"/>
          <w:sz w:val="22"/>
          <w:szCs w:val="22"/>
          <w14:ligatures w14:val="none"/>
        </w:rPr>
        <w:t xml:space="preserve"> </w:t>
      </w:r>
      <w:r w:rsidR="00DD33F4" w:rsidRPr="006A3BD2">
        <w:rPr>
          <w:rFonts w:ascii="Arial" w:eastAsia="Times New Roman" w:hAnsi="Arial" w:cs="Arial"/>
          <w:color w:val="000000"/>
          <w:kern w:val="0"/>
          <w:sz w:val="22"/>
          <w:szCs w:val="22"/>
          <w14:ligatures w14:val="none"/>
        </w:rPr>
        <w:t xml:space="preserve">2019, </w:t>
      </w:r>
      <w:r w:rsidR="00083788" w:rsidRPr="006A3BD2">
        <w:rPr>
          <w:rFonts w:ascii="Arial" w:eastAsia="Times New Roman" w:hAnsi="Arial" w:cs="Arial"/>
          <w:color w:val="000000"/>
          <w:kern w:val="0"/>
          <w:sz w:val="22"/>
          <w:szCs w:val="22"/>
          <w14:ligatures w14:val="none"/>
        </w:rPr>
        <w:t xml:space="preserve">Clift </w:t>
      </w:r>
      <w:r w:rsidR="00083788" w:rsidRPr="006A3BD2">
        <w:rPr>
          <w:rFonts w:ascii="Arial" w:eastAsia="Times New Roman" w:hAnsi="Arial" w:cs="Arial"/>
          <w:i/>
          <w:iCs/>
          <w:color w:val="000000"/>
          <w:kern w:val="0"/>
          <w:sz w:val="22"/>
          <w:szCs w:val="22"/>
          <w14:ligatures w14:val="none"/>
        </w:rPr>
        <w:t>et al</w:t>
      </w:r>
      <w:r w:rsidR="006433F3" w:rsidRPr="006A3BD2">
        <w:rPr>
          <w:rFonts w:ascii="Arial" w:eastAsia="Times New Roman" w:hAnsi="Arial" w:cs="Arial"/>
          <w:color w:val="000000"/>
          <w:kern w:val="0"/>
          <w:sz w:val="22"/>
          <w:szCs w:val="22"/>
          <w14:ligatures w14:val="none"/>
        </w:rPr>
        <w:t>.,</w:t>
      </w:r>
      <w:r w:rsidR="00083788" w:rsidRPr="006A3BD2">
        <w:rPr>
          <w:rFonts w:ascii="Arial" w:eastAsia="Times New Roman" w:hAnsi="Arial" w:cs="Arial"/>
          <w:color w:val="000000"/>
          <w:kern w:val="0"/>
          <w:sz w:val="22"/>
          <w:szCs w:val="22"/>
          <w14:ligatures w14:val="none"/>
        </w:rPr>
        <w:t xml:space="preserve"> 202</w:t>
      </w:r>
      <w:r w:rsidR="006433F3" w:rsidRPr="006A3BD2">
        <w:rPr>
          <w:rFonts w:ascii="Arial" w:eastAsia="Times New Roman" w:hAnsi="Arial" w:cs="Arial"/>
          <w:color w:val="000000"/>
          <w:kern w:val="0"/>
          <w:sz w:val="22"/>
          <w:szCs w:val="22"/>
          <w14:ligatures w14:val="none"/>
        </w:rPr>
        <w:t xml:space="preserve">4, </w:t>
      </w:r>
      <w:r w:rsidR="00B80B4D" w:rsidRPr="006A3BD2">
        <w:rPr>
          <w:rFonts w:ascii="Arial" w:eastAsia="Times New Roman" w:hAnsi="Arial" w:cs="Arial"/>
          <w:color w:val="000000"/>
          <w:kern w:val="0"/>
          <w:sz w:val="22"/>
          <w:szCs w:val="22"/>
          <w14:ligatures w14:val="none"/>
        </w:rPr>
        <w:t xml:space="preserve"> </w:t>
      </w:r>
      <w:r w:rsidR="00BB28CF" w:rsidRPr="006A3BD2">
        <w:rPr>
          <w:rFonts w:ascii="Arial" w:eastAsia="Times New Roman" w:hAnsi="Arial" w:cs="Arial"/>
          <w:color w:val="000000"/>
          <w:kern w:val="0"/>
          <w:sz w:val="22"/>
          <w:szCs w:val="22"/>
          <w14:ligatures w14:val="none"/>
        </w:rPr>
        <w:t xml:space="preserve">Daykin </w:t>
      </w:r>
      <w:r w:rsidR="00BB28CF" w:rsidRPr="006A3BD2">
        <w:rPr>
          <w:rFonts w:ascii="Arial" w:eastAsia="Times New Roman" w:hAnsi="Arial" w:cs="Arial"/>
          <w:i/>
          <w:iCs/>
          <w:color w:val="000000"/>
          <w:kern w:val="0"/>
          <w:sz w:val="22"/>
          <w:szCs w:val="22"/>
          <w14:ligatures w14:val="none"/>
        </w:rPr>
        <w:t>et a</w:t>
      </w:r>
      <w:r w:rsidR="00BB28CF" w:rsidRPr="006A3BD2">
        <w:rPr>
          <w:rFonts w:ascii="Arial" w:eastAsia="Times New Roman" w:hAnsi="Arial" w:cs="Arial"/>
          <w:color w:val="000000"/>
          <w:kern w:val="0"/>
          <w:sz w:val="22"/>
          <w:szCs w:val="22"/>
          <w14:ligatures w14:val="none"/>
        </w:rPr>
        <w:t>l</w:t>
      </w:r>
      <w:r w:rsidR="006433F3" w:rsidRPr="006A3BD2">
        <w:rPr>
          <w:rFonts w:ascii="Arial" w:eastAsia="Times New Roman" w:hAnsi="Arial" w:cs="Arial"/>
          <w:color w:val="000000"/>
          <w:kern w:val="0"/>
          <w:sz w:val="22"/>
          <w:szCs w:val="22"/>
          <w14:ligatures w14:val="none"/>
        </w:rPr>
        <w:t xml:space="preserve">., </w:t>
      </w:r>
      <w:r w:rsidR="00BB28CF" w:rsidRPr="006A3BD2">
        <w:rPr>
          <w:rFonts w:ascii="Arial" w:eastAsia="Times New Roman" w:hAnsi="Arial" w:cs="Arial"/>
          <w:color w:val="000000"/>
          <w:kern w:val="0"/>
          <w:sz w:val="22"/>
          <w:szCs w:val="22"/>
          <w14:ligatures w14:val="none"/>
        </w:rPr>
        <w:t>2018,</w:t>
      </w:r>
      <w:r w:rsidR="00EC5C4E" w:rsidRPr="006A3BD2">
        <w:rPr>
          <w:rFonts w:ascii="Arial" w:eastAsia="Times New Roman" w:hAnsi="Arial" w:cs="Arial"/>
          <w:color w:val="000000"/>
          <w:kern w:val="0"/>
          <w:sz w:val="22"/>
          <w:szCs w:val="22"/>
          <w14:ligatures w14:val="none"/>
        </w:rPr>
        <w:t xml:space="preserve"> Lewis </w:t>
      </w:r>
      <w:r w:rsidR="00EC5C4E" w:rsidRPr="006A3BD2">
        <w:rPr>
          <w:rFonts w:ascii="Arial" w:eastAsia="Times New Roman" w:hAnsi="Arial" w:cs="Arial"/>
          <w:i/>
          <w:iCs/>
          <w:color w:val="000000"/>
          <w:kern w:val="0"/>
          <w:sz w:val="22"/>
          <w:szCs w:val="22"/>
          <w14:ligatures w14:val="none"/>
        </w:rPr>
        <w:t>et al</w:t>
      </w:r>
      <w:r w:rsidR="006433F3" w:rsidRPr="006A3BD2">
        <w:rPr>
          <w:rFonts w:ascii="Arial" w:eastAsia="Times New Roman" w:hAnsi="Arial" w:cs="Arial"/>
          <w:color w:val="000000"/>
          <w:kern w:val="0"/>
          <w:sz w:val="22"/>
          <w:szCs w:val="22"/>
          <w14:ligatures w14:val="none"/>
        </w:rPr>
        <w:t xml:space="preserve">., </w:t>
      </w:r>
      <w:r w:rsidR="00EC5C4E" w:rsidRPr="006A3BD2">
        <w:rPr>
          <w:rFonts w:ascii="Arial" w:eastAsia="Times New Roman" w:hAnsi="Arial" w:cs="Arial"/>
          <w:color w:val="000000"/>
          <w:kern w:val="0"/>
          <w:sz w:val="22"/>
          <w:szCs w:val="22"/>
          <w14:ligatures w14:val="none"/>
        </w:rPr>
        <w:t>2016</w:t>
      </w:r>
      <w:r w:rsidR="00AA032C" w:rsidRPr="006A3BD2">
        <w:rPr>
          <w:rFonts w:ascii="Arial" w:eastAsia="Times New Roman" w:hAnsi="Arial" w:cs="Arial"/>
          <w:color w:val="000000"/>
          <w:kern w:val="0"/>
          <w:sz w:val="22"/>
          <w:szCs w:val="22"/>
          <w14:ligatures w14:val="none"/>
        </w:rPr>
        <w:t>)</w:t>
      </w:r>
      <w:r w:rsidR="001D262E" w:rsidRPr="006A3BD2">
        <w:rPr>
          <w:rFonts w:ascii="Arial" w:eastAsia="Times New Roman" w:hAnsi="Arial" w:cs="Arial"/>
          <w:color w:val="000000"/>
          <w:kern w:val="0"/>
          <w:sz w:val="22"/>
          <w:szCs w:val="22"/>
          <w14:ligatures w14:val="none"/>
        </w:rPr>
        <w:t>.</w:t>
      </w:r>
      <w:r w:rsidR="00AA032C" w:rsidRPr="006A3BD2">
        <w:rPr>
          <w:rFonts w:ascii="Arial" w:eastAsia="Times New Roman" w:hAnsi="Arial" w:cs="Arial"/>
          <w:color w:val="000000"/>
          <w:kern w:val="0"/>
          <w:sz w:val="22"/>
          <w:szCs w:val="22"/>
          <w14:ligatures w14:val="none"/>
        </w:rPr>
        <w:t xml:space="preserve"> However, the </w:t>
      </w:r>
      <w:r w:rsidR="00512BDA" w:rsidRPr="006A3BD2">
        <w:rPr>
          <w:rFonts w:ascii="Arial" w:eastAsia="Times New Roman" w:hAnsi="Arial" w:cs="Arial"/>
          <w:color w:val="000000"/>
          <w:kern w:val="0"/>
          <w:sz w:val="22"/>
          <w:szCs w:val="22"/>
          <w14:ligatures w14:val="none"/>
        </w:rPr>
        <w:t xml:space="preserve">research </w:t>
      </w:r>
      <w:r w:rsidR="006D5880" w:rsidRPr="006A3BD2">
        <w:rPr>
          <w:rFonts w:ascii="Arial" w:eastAsia="Times New Roman" w:hAnsi="Arial" w:cs="Arial"/>
          <w:color w:val="000000"/>
          <w:kern w:val="0"/>
          <w:sz w:val="22"/>
          <w:szCs w:val="22"/>
          <w14:ligatures w14:val="none"/>
        </w:rPr>
        <w:t xml:space="preserve">base </w:t>
      </w:r>
      <w:r w:rsidR="00AA032C" w:rsidRPr="006A3BD2">
        <w:rPr>
          <w:rFonts w:ascii="Arial" w:eastAsia="Times New Roman" w:hAnsi="Arial" w:cs="Arial"/>
          <w:color w:val="000000"/>
          <w:kern w:val="0"/>
          <w:sz w:val="22"/>
          <w:szCs w:val="22"/>
          <w14:ligatures w14:val="none"/>
        </w:rPr>
        <w:t>does not include</w:t>
      </w:r>
      <w:r w:rsidR="006D5880" w:rsidRPr="006A3BD2">
        <w:rPr>
          <w:rFonts w:ascii="Arial" w:eastAsia="Times New Roman" w:hAnsi="Arial" w:cs="Arial"/>
          <w:color w:val="000000"/>
          <w:kern w:val="0"/>
          <w:sz w:val="22"/>
          <w:szCs w:val="22"/>
          <w14:ligatures w14:val="none"/>
        </w:rPr>
        <w:t xml:space="preserve"> </w:t>
      </w:r>
      <w:r w:rsidR="003A0A1E" w:rsidRPr="006A3BD2">
        <w:rPr>
          <w:rFonts w:ascii="Arial" w:eastAsia="Times New Roman" w:hAnsi="Arial" w:cs="Arial"/>
          <w:color w:val="000000" w:themeColor="text1"/>
          <w:kern w:val="0"/>
          <w:sz w:val="22"/>
          <w:szCs w:val="22"/>
          <w14:ligatures w14:val="none"/>
        </w:rPr>
        <w:t>large</w:t>
      </w:r>
      <w:r w:rsidR="005B5A65" w:rsidRPr="006A3BD2">
        <w:rPr>
          <w:rFonts w:ascii="Arial" w:eastAsia="Times New Roman" w:hAnsi="Arial" w:cs="Arial"/>
          <w:color w:val="000000" w:themeColor="text1"/>
          <w:kern w:val="0"/>
          <w:sz w:val="22"/>
          <w:szCs w:val="22"/>
          <w14:ligatures w14:val="none"/>
        </w:rPr>
        <w:t>-</w:t>
      </w:r>
      <w:r w:rsidR="003A0A1E" w:rsidRPr="006A3BD2">
        <w:rPr>
          <w:rFonts w:ascii="Arial" w:eastAsia="Times New Roman" w:hAnsi="Arial" w:cs="Arial"/>
          <w:color w:val="000000" w:themeColor="text1"/>
          <w:kern w:val="0"/>
          <w:sz w:val="22"/>
          <w:szCs w:val="22"/>
          <w14:ligatures w14:val="none"/>
        </w:rPr>
        <w:t>scale studies</w:t>
      </w:r>
      <w:r w:rsidR="006D5880" w:rsidRPr="006A3BD2">
        <w:rPr>
          <w:rFonts w:ascii="Arial" w:eastAsia="Times New Roman" w:hAnsi="Arial" w:cs="Arial"/>
          <w:color w:val="000000" w:themeColor="text1"/>
          <w:kern w:val="0"/>
          <w:sz w:val="22"/>
          <w:szCs w:val="22"/>
          <w14:ligatures w14:val="none"/>
        </w:rPr>
        <w:t xml:space="preserve"> and evidence of clinical efficacy </w:t>
      </w:r>
      <w:r w:rsidR="003A0A1E" w:rsidRPr="006A3BD2">
        <w:rPr>
          <w:rFonts w:ascii="Arial" w:eastAsia="Times New Roman" w:hAnsi="Arial" w:cs="Arial"/>
          <w:color w:val="000000" w:themeColor="text1"/>
          <w:kern w:val="0"/>
          <w:sz w:val="22"/>
          <w:szCs w:val="22"/>
          <w14:ligatures w14:val="none"/>
        </w:rPr>
        <w:t xml:space="preserve">(Daykin </w:t>
      </w:r>
      <w:r w:rsidR="003A0A1E" w:rsidRPr="006A3BD2">
        <w:rPr>
          <w:rFonts w:ascii="Arial" w:eastAsia="Times New Roman" w:hAnsi="Arial" w:cs="Arial"/>
          <w:i/>
          <w:iCs/>
          <w:color w:val="000000" w:themeColor="text1"/>
          <w:kern w:val="0"/>
          <w:sz w:val="22"/>
          <w:szCs w:val="22"/>
          <w14:ligatures w14:val="none"/>
        </w:rPr>
        <w:t>et al</w:t>
      </w:r>
      <w:r w:rsidR="003A0A1E" w:rsidRPr="006A3BD2">
        <w:rPr>
          <w:rFonts w:ascii="Arial" w:eastAsia="Times New Roman" w:hAnsi="Arial" w:cs="Arial"/>
          <w:color w:val="000000" w:themeColor="text1"/>
          <w:kern w:val="0"/>
          <w:sz w:val="22"/>
          <w:szCs w:val="22"/>
          <w14:ligatures w14:val="none"/>
        </w:rPr>
        <w:t xml:space="preserve">., 2018) which could support the </w:t>
      </w:r>
      <w:r w:rsidR="006D5880" w:rsidRPr="006A3BD2">
        <w:rPr>
          <w:rFonts w:ascii="Arial" w:eastAsia="Times New Roman" w:hAnsi="Arial" w:cs="Arial"/>
          <w:color w:val="000000" w:themeColor="text1"/>
          <w:kern w:val="0"/>
          <w:sz w:val="22"/>
          <w:szCs w:val="22"/>
          <w14:ligatures w14:val="none"/>
        </w:rPr>
        <w:t xml:space="preserve">integration </w:t>
      </w:r>
      <w:r w:rsidR="003A0A1E" w:rsidRPr="006A3BD2">
        <w:rPr>
          <w:rFonts w:ascii="Arial" w:eastAsia="Times New Roman" w:hAnsi="Arial" w:cs="Arial"/>
          <w:color w:val="000000" w:themeColor="text1"/>
          <w:kern w:val="0"/>
          <w:sz w:val="22"/>
          <w:szCs w:val="22"/>
          <w14:ligatures w14:val="none"/>
        </w:rPr>
        <w:t xml:space="preserve">of an interdisciplinary practice </w:t>
      </w:r>
      <w:r w:rsidR="006D5880" w:rsidRPr="006A3BD2">
        <w:rPr>
          <w:rFonts w:ascii="Arial" w:eastAsia="Times New Roman" w:hAnsi="Arial" w:cs="Arial"/>
          <w:color w:val="000000" w:themeColor="text1"/>
          <w:kern w:val="0"/>
          <w:sz w:val="22"/>
          <w:szCs w:val="22"/>
          <w14:ligatures w14:val="none"/>
        </w:rPr>
        <w:t xml:space="preserve">in </w:t>
      </w:r>
      <w:r w:rsidR="003A0A1E" w:rsidRPr="006A3BD2">
        <w:rPr>
          <w:rFonts w:ascii="Arial" w:eastAsia="Times New Roman" w:hAnsi="Arial" w:cs="Arial"/>
          <w:color w:val="000000" w:themeColor="text1"/>
          <w:kern w:val="0"/>
          <w:sz w:val="22"/>
          <w:szCs w:val="22"/>
          <w14:ligatures w14:val="none"/>
        </w:rPr>
        <w:t>the wider health care system (</w:t>
      </w:r>
      <w:r w:rsidR="003D6145" w:rsidRPr="006A3BD2">
        <w:rPr>
          <w:rFonts w:ascii="Arial" w:eastAsia="Times New Roman" w:hAnsi="Arial" w:cs="Arial"/>
          <w:color w:val="000000" w:themeColor="text1"/>
          <w:kern w:val="0"/>
          <w:sz w:val="22"/>
          <w:szCs w:val="22"/>
          <w14:ligatures w14:val="none"/>
        </w:rPr>
        <w:t xml:space="preserve">Fahey </w:t>
      </w:r>
      <w:r w:rsidR="003D6145" w:rsidRPr="006A3BD2">
        <w:rPr>
          <w:rFonts w:ascii="Arial" w:eastAsia="Times New Roman" w:hAnsi="Arial" w:cs="Arial"/>
          <w:i/>
          <w:iCs/>
          <w:color w:val="000000" w:themeColor="text1"/>
          <w:kern w:val="0"/>
          <w:sz w:val="22"/>
          <w:szCs w:val="22"/>
          <w14:ligatures w14:val="none"/>
        </w:rPr>
        <w:t>et al</w:t>
      </w:r>
      <w:r w:rsidR="003D6145" w:rsidRPr="006A3BD2">
        <w:rPr>
          <w:rFonts w:ascii="Arial" w:eastAsia="Times New Roman" w:hAnsi="Arial" w:cs="Arial"/>
          <w:color w:val="000000" w:themeColor="text1"/>
          <w:kern w:val="0"/>
          <w:sz w:val="22"/>
          <w:szCs w:val="22"/>
          <w14:ligatures w14:val="none"/>
        </w:rPr>
        <w:t>., 2022</w:t>
      </w:r>
      <w:r w:rsidR="0045733B" w:rsidRPr="006A3BD2">
        <w:rPr>
          <w:rFonts w:ascii="Arial" w:eastAsia="Times New Roman" w:hAnsi="Arial" w:cs="Arial"/>
          <w:color w:val="000000" w:themeColor="text1"/>
          <w:kern w:val="0"/>
          <w:sz w:val="22"/>
          <w:szCs w:val="22"/>
          <w14:ligatures w14:val="none"/>
        </w:rPr>
        <w:t>)</w:t>
      </w:r>
      <w:r w:rsidR="00AA032C" w:rsidRPr="006A3BD2">
        <w:rPr>
          <w:rFonts w:ascii="Arial" w:eastAsia="Times New Roman" w:hAnsi="Arial" w:cs="Arial"/>
          <w:color w:val="000000" w:themeColor="text1"/>
          <w:kern w:val="0"/>
          <w:sz w:val="22"/>
          <w:szCs w:val="22"/>
          <w14:ligatures w14:val="none"/>
        </w:rPr>
        <w:t>. In short, there</w:t>
      </w:r>
      <w:r w:rsidR="00512BDA" w:rsidRPr="006A3BD2">
        <w:rPr>
          <w:rFonts w:ascii="Arial" w:eastAsia="Times New Roman" w:hAnsi="Arial" w:cs="Arial"/>
          <w:color w:val="000000" w:themeColor="text1"/>
          <w:kern w:val="0"/>
          <w:sz w:val="22"/>
          <w:szCs w:val="22"/>
          <w14:ligatures w14:val="none"/>
        </w:rPr>
        <w:t xml:space="preserve"> </w:t>
      </w:r>
      <w:r w:rsidR="006D5880" w:rsidRPr="006A3BD2">
        <w:rPr>
          <w:rFonts w:ascii="Arial" w:eastAsia="Times New Roman" w:hAnsi="Arial" w:cs="Arial"/>
          <w:color w:val="000000" w:themeColor="text1"/>
          <w:kern w:val="0"/>
          <w:sz w:val="22"/>
          <w:szCs w:val="22"/>
          <w14:ligatures w14:val="none"/>
        </w:rPr>
        <w:t xml:space="preserve">is </w:t>
      </w:r>
      <w:r w:rsidR="00AA032C" w:rsidRPr="006A3BD2">
        <w:rPr>
          <w:rFonts w:ascii="Arial" w:eastAsia="Times New Roman" w:hAnsi="Arial" w:cs="Arial"/>
          <w:color w:val="000000" w:themeColor="text1"/>
          <w:kern w:val="0"/>
          <w:sz w:val="22"/>
          <w:szCs w:val="22"/>
          <w14:ligatures w14:val="none"/>
        </w:rPr>
        <w:t>little or no</w:t>
      </w:r>
      <w:r w:rsidR="006D5880" w:rsidRPr="006A3BD2">
        <w:rPr>
          <w:rFonts w:ascii="Arial" w:eastAsia="Times New Roman" w:hAnsi="Arial" w:cs="Arial"/>
          <w:color w:val="000000" w:themeColor="text1"/>
          <w:kern w:val="0"/>
          <w:sz w:val="22"/>
          <w:szCs w:val="22"/>
          <w14:ligatures w14:val="none"/>
        </w:rPr>
        <w:t xml:space="preserve"> </w:t>
      </w:r>
      <w:r w:rsidR="006D5880" w:rsidRPr="006A3BD2">
        <w:rPr>
          <w:rFonts w:ascii="Arial" w:eastAsia="Times New Roman" w:hAnsi="Arial" w:cs="Arial"/>
          <w:color w:val="000000"/>
          <w:kern w:val="0"/>
          <w:sz w:val="22"/>
          <w:szCs w:val="22"/>
          <w14:ligatures w14:val="none"/>
        </w:rPr>
        <w:t>standardisation in delivery and training</w:t>
      </w:r>
      <w:r w:rsidR="00FF6F70" w:rsidRPr="006A3BD2">
        <w:rPr>
          <w:rFonts w:ascii="Arial" w:eastAsia="Times New Roman" w:hAnsi="Arial" w:cs="Arial"/>
          <w:color w:val="FF0000"/>
          <w:kern w:val="0"/>
          <w:sz w:val="22"/>
          <w:szCs w:val="22"/>
          <w14:ligatures w14:val="none"/>
        </w:rPr>
        <w:t xml:space="preserve"> </w:t>
      </w:r>
      <w:r w:rsidR="00FF6F70" w:rsidRPr="006A3BD2">
        <w:rPr>
          <w:rFonts w:ascii="Arial" w:eastAsia="Times New Roman" w:hAnsi="Arial" w:cs="Arial"/>
          <w:color w:val="000000" w:themeColor="text1"/>
          <w:kern w:val="0"/>
          <w:sz w:val="22"/>
          <w:szCs w:val="22"/>
          <w14:ligatures w14:val="none"/>
        </w:rPr>
        <w:t>(</w:t>
      </w:r>
      <w:proofErr w:type="spellStart"/>
      <w:r w:rsidR="00FF6F70" w:rsidRPr="006A3BD2">
        <w:rPr>
          <w:rFonts w:ascii="Arial" w:eastAsia="Times New Roman" w:hAnsi="Arial" w:cs="Arial"/>
          <w:color w:val="000000" w:themeColor="text1"/>
          <w:kern w:val="0"/>
          <w:sz w:val="22"/>
          <w:szCs w:val="22"/>
          <w14:ligatures w14:val="none"/>
        </w:rPr>
        <w:t>Fancourt</w:t>
      </w:r>
      <w:proofErr w:type="spellEnd"/>
      <w:r w:rsidR="00FF6F70" w:rsidRPr="006A3BD2">
        <w:rPr>
          <w:rFonts w:ascii="Arial" w:eastAsia="Times New Roman" w:hAnsi="Arial" w:cs="Arial"/>
          <w:color w:val="000000" w:themeColor="text1"/>
          <w:kern w:val="0"/>
          <w:sz w:val="22"/>
          <w:szCs w:val="22"/>
          <w14:ligatures w14:val="none"/>
        </w:rPr>
        <w:t xml:space="preserve"> and Finn, 2019)</w:t>
      </w:r>
      <w:r w:rsidR="006D5880" w:rsidRPr="006A3BD2">
        <w:rPr>
          <w:rFonts w:ascii="Arial" w:eastAsia="Times New Roman" w:hAnsi="Arial" w:cs="Arial"/>
          <w:color w:val="FF0000"/>
          <w:kern w:val="0"/>
          <w:sz w:val="22"/>
          <w:szCs w:val="22"/>
          <w14:ligatures w14:val="none"/>
        </w:rPr>
        <w:t xml:space="preserve">. </w:t>
      </w:r>
      <w:r w:rsidR="006D5880" w:rsidRPr="006A3BD2">
        <w:rPr>
          <w:rFonts w:ascii="Arial" w:eastAsia="Times New Roman" w:hAnsi="Arial" w:cs="Arial"/>
          <w:color w:val="000000" w:themeColor="text1"/>
          <w:kern w:val="0"/>
          <w:sz w:val="22"/>
          <w:szCs w:val="22"/>
          <w14:ligatures w14:val="none"/>
        </w:rPr>
        <w:t xml:space="preserve">Despite growing research on the benefits of singing to health, </w:t>
      </w:r>
      <w:r w:rsidR="005B5A65" w:rsidRPr="006A3BD2">
        <w:rPr>
          <w:rFonts w:ascii="Arial" w:eastAsia="Times New Roman" w:hAnsi="Arial" w:cs="Arial"/>
          <w:color w:val="000000" w:themeColor="text1"/>
          <w:kern w:val="0"/>
          <w:sz w:val="22"/>
          <w:szCs w:val="22"/>
          <w14:ligatures w14:val="none"/>
        </w:rPr>
        <w:t xml:space="preserve">the </w:t>
      </w:r>
      <w:r w:rsidR="006D5880" w:rsidRPr="006A3BD2">
        <w:rPr>
          <w:rFonts w:ascii="Arial" w:eastAsia="Times New Roman" w:hAnsi="Arial" w:cs="Arial"/>
          <w:color w:val="000000" w:themeColor="text1"/>
          <w:kern w:val="0"/>
          <w:sz w:val="22"/>
          <w:szCs w:val="22"/>
          <w14:ligatures w14:val="none"/>
        </w:rPr>
        <w:t>heterogeneous design and facilitation of singing for health activities operates outside any regulatory framework</w:t>
      </w:r>
      <w:r w:rsidR="00FF6F70" w:rsidRPr="006A3BD2">
        <w:rPr>
          <w:rFonts w:ascii="Arial" w:eastAsia="Times New Roman" w:hAnsi="Arial" w:cs="Arial"/>
          <w:color w:val="000000" w:themeColor="text1"/>
          <w:kern w:val="0"/>
          <w:sz w:val="22"/>
          <w:szCs w:val="22"/>
          <w14:ligatures w14:val="none"/>
        </w:rPr>
        <w:t xml:space="preserve"> </w:t>
      </w:r>
      <w:r w:rsidR="00AA032C" w:rsidRPr="006A3BD2">
        <w:rPr>
          <w:rFonts w:ascii="Arial" w:eastAsia="Times New Roman" w:hAnsi="Arial" w:cs="Arial"/>
          <w:color w:val="000000" w:themeColor="text1"/>
          <w:kern w:val="0"/>
          <w:sz w:val="22"/>
          <w:szCs w:val="22"/>
          <w14:ligatures w14:val="none"/>
        </w:rPr>
        <w:t>or formal accreditation</w:t>
      </w:r>
      <w:r w:rsidR="006D5880" w:rsidRPr="006A3BD2">
        <w:rPr>
          <w:rFonts w:ascii="Arial" w:eastAsia="Times New Roman" w:hAnsi="Arial" w:cs="Arial"/>
          <w:color w:val="000000" w:themeColor="text1"/>
          <w:kern w:val="0"/>
          <w:sz w:val="22"/>
          <w:szCs w:val="22"/>
          <w14:ligatures w14:val="none"/>
        </w:rPr>
        <w:t>. However, the growing numbers of practitioners leading singin</w:t>
      </w:r>
      <w:r w:rsidR="005B5A65" w:rsidRPr="006A3BD2">
        <w:rPr>
          <w:rFonts w:ascii="Arial" w:eastAsia="Times New Roman" w:hAnsi="Arial" w:cs="Arial"/>
          <w:color w:val="000000" w:themeColor="text1"/>
          <w:kern w:val="0"/>
          <w:sz w:val="22"/>
          <w:szCs w:val="22"/>
          <w14:ligatures w14:val="none"/>
        </w:rPr>
        <w:t>g</w:t>
      </w:r>
      <w:r w:rsidR="006D5880" w:rsidRPr="006A3BD2">
        <w:rPr>
          <w:rFonts w:ascii="Arial" w:eastAsia="Times New Roman" w:hAnsi="Arial" w:cs="Arial"/>
          <w:color w:val="000000" w:themeColor="text1"/>
          <w:kern w:val="0"/>
          <w:sz w:val="22"/>
          <w:szCs w:val="22"/>
          <w14:ligatures w14:val="none"/>
        </w:rPr>
        <w:t xml:space="preserve"> for health interventions </w:t>
      </w:r>
      <w:r w:rsidR="00C00320" w:rsidRPr="006A3BD2">
        <w:rPr>
          <w:rFonts w:ascii="Arial" w:eastAsia="Times New Roman" w:hAnsi="Arial" w:cs="Arial"/>
          <w:color w:val="000000"/>
          <w:kern w:val="0"/>
          <w:sz w:val="22"/>
          <w:szCs w:val="22"/>
          <w14:ligatures w14:val="none"/>
        </w:rPr>
        <w:t>is</w:t>
      </w:r>
      <w:r w:rsidR="00521BE2" w:rsidRPr="006A3BD2">
        <w:rPr>
          <w:rFonts w:ascii="Arial" w:eastAsia="Times New Roman" w:hAnsi="Arial" w:cs="Arial"/>
          <w:color w:val="000000"/>
          <w:kern w:val="0"/>
          <w:sz w:val="22"/>
          <w:szCs w:val="22"/>
          <w14:ligatures w14:val="none"/>
        </w:rPr>
        <w:t xml:space="preserve"> </w:t>
      </w:r>
      <w:r w:rsidR="005B5A65" w:rsidRPr="006A3BD2">
        <w:rPr>
          <w:rFonts w:ascii="Arial" w:eastAsia="Times New Roman" w:hAnsi="Arial" w:cs="Arial"/>
          <w:color w:val="000000"/>
          <w:kern w:val="0"/>
          <w:sz w:val="22"/>
          <w:szCs w:val="22"/>
          <w14:ligatures w14:val="none"/>
        </w:rPr>
        <w:t xml:space="preserve">gaining </w:t>
      </w:r>
      <w:r w:rsidR="00521BE2" w:rsidRPr="006A3BD2">
        <w:rPr>
          <w:rFonts w:ascii="Arial" w:eastAsia="Times New Roman" w:hAnsi="Arial" w:cs="Arial"/>
          <w:color w:val="000000"/>
          <w:kern w:val="0"/>
          <w:sz w:val="22"/>
          <w:szCs w:val="22"/>
          <w14:ligatures w14:val="none"/>
        </w:rPr>
        <w:t>a</w:t>
      </w:r>
      <w:r w:rsidR="00C00320" w:rsidRPr="006A3BD2">
        <w:rPr>
          <w:rFonts w:ascii="Arial" w:eastAsia="Times New Roman" w:hAnsi="Arial" w:cs="Arial"/>
          <w:color w:val="000000"/>
          <w:kern w:val="0"/>
          <w:sz w:val="22"/>
          <w:szCs w:val="22"/>
          <w14:ligatures w14:val="none"/>
        </w:rPr>
        <w:t xml:space="preserve"> </w:t>
      </w:r>
      <w:r w:rsidR="005B5A65" w:rsidRPr="006A3BD2">
        <w:rPr>
          <w:rFonts w:ascii="Arial" w:eastAsia="Times New Roman" w:hAnsi="Arial" w:cs="Arial"/>
          <w:color w:val="000000"/>
          <w:kern w:val="0"/>
          <w:sz w:val="22"/>
          <w:szCs w:val="22"/>
          <w14:ligatures w14:val="none"/>
        </w:rPr>
        <w:t xml:space="preserve">more </w:t>
      </w:r>
      <w:r w:rsidR="00C00320" w:rsidRPr="006A3BD2">
        <w:rPr>
          <w:rFonts w:ascii="Arial" w:eastAsia="Times New Roman" w:hAnsi="Arial" w:cs="Arial"/>
          <w:color w:val="000000"/>
          <w:kern w:val="0"/>
          <w:sz w:val="22"/>
          <w:szCs w:val="22"/>
          <w14:ligatures w14:val="none"/>
        </w:rPr>
        <w:t xml:space="preserve">professional focus </w:t>
      </w:r>
      <w:r w:rsidR="005B5A65" w:rsidRPr="006A3BD2">
        <w:rPr>
          <w:rFonts w:ascii="Arial" w:eastAsia="Times New Roman" w:hAnsi="Arial" w:cs="Arial"/>
          <w:color w:val="000000"/>
          <w:kern w:val="0"/>
          <w:sz w:val="22"/>
          <w:szCs w:val="22"/>
          <w14:ligatures w14:val="none"/>
        </w:rPr>
        <w:t xml:space="preserve">as seen by the development of the Singing for Health Network (SFHN) which has a global membership and </w:t>
      </w:r>
      <w:r w:rsidR="00CC32D7" w:rsidRPr="006A3BD2">
        <w:rPr>
          <w:rFonts w:ascii="Arial" w:eastAsia="Times New Roman" w:hAnsi="Arial" w:cs="Arial"/>
          <w:color w:val="000000"/>
          <w:kern w:val="0"/>
          <w:sz w:val="22"/>
          <w:szCs w:val="22"/>
          <w14:ligatures w14:val="none"/>
        </w:rPr>
        <w:t>recognise</w:t>
      </w:r>
      <w:r w:rsidR="008C5E78" w:rsidRPr="006A3BD2">
        <w:rPr>
          <w:rFonts w:ascii="Arial" w:eastAsia="Times New Roman" w:hAnsi="Arial" w:cs="Arial"/>
          <w:color w:val="000000"/>
          <w:kern w:val="0"/>
          <w:sz w:val="22"/>
          <w:szCs w:val="22"/>
          <w14:ligatures w14:val="none"/>
        </w:rPr>
        <w:t>s a community</w:t>
      </w:r>
      <w:r w:rsidR="00CC32D7" w:rsidRPr="006A3BD2">
        <w:rPr>
          <w:rFonts w:ascii="Arial" w:eastAsia="Times New Roman" w:hAnsi="Arial" w:cs="Arial"/>
          <w:color w:val="000000"/>
          <w:kern w:val="0"/>
          <w:sz w:val="22"/>
          <w:szCs w:val="22"/>
          <w14:ligatures w14:val="none"/>
        </w:rPr>
        <w:t xml:space="preserve"> of pra</w:t>
      </w:r>
      <w:r w:rsidR="003C575C" w:rsidRPr="006A3BD2">
        <w:rPr>
          <w:rFonts w:ascii="Arial" w:eastAsia="Times New Roman" w:hAnsi="Arial" w:cs="Arial"/>
          <w:color w:val="000000"/>
          <w:kern w:val="0"/>
          <w:sz w:val="22"/>
          <w:szCs w:val="22"/>
          <w14:ligatures w14:val="none"/>
        </w:rPr>
        <w:t>ctitioners, researcher</w:t>
      </w:r>
      <w:r w:rsidR="008C5E78" w:rsidRPr="006A3BD2">
        <w:rPr>
          <w:rFonts w:ascii="Arial" w:eastAsia="Times New Roman" w:hAnsi="Arial" w:cs="Arial"/>
          <w:color w:val="000000"/>
          <w:kern w:val="0"/>
          <w:sz w:val="22"/>
          <w:szCs w:val="22"/>
          <w14:ligatures w14:val="none"/>
        </w:rPr>
        <w:t>s</w:t>
      </w:r>
      <w:r w:rsidR="003C575C" w:rsidRPr="006A3BD2">
        <w:rPr>
          <w:rFonts w:ascii="Arial" w:eastAsia="Times New Roman" w:hAnsi="Arial" w:cs="Arial"/>
          <w:color w:val="000000"/>
          <w:kern w:val="0"/>
          <w:sz w:val="22"/>
          <w:szCs w:val="22"/>
          <w14:ligatures w14:val="none"/>
        </w:rPr>
        <w:t xml:space="preserve"> and other bodies working </w:t>
      </w:r>
      <w:r w:rsidR="008C5E78" w:rsidRPr="006A3BD2">
        <w:rPr>
          <w:rFonts w:ascii="Arial" w:eastAsia="Times New Roman" w:hAnsi="Arial" w:cs="Arial"/>
          <w:color w:val="000000"/>
          <w:kern w:val="0"/>
          <w:sz w:val="22"/>
          <w:szCs w:val="22"/>
          <w14:ligatures w14:val="none"/>
        </w:rPr>
        <w:t>in the fiel</w:t>
      </w:r>
      <w:r w:rsidR="00EA04F6" w:rsidRPr="006A3BD2">
        <w:rPr>
          <w:rFonts w:ascii="Arial" w:eastAsia="Times New Roman" w:hAnsi="Arial" w:cs="Arial"/>
          <w:color w:val="000000"/>
          <w:kern w:val="0"/>
          <w:sz w:val="22"/>
          <w:szCs w:val="22"/>
          <w14:ligatures w14:val="none"/>
        </w:rPr>
        <w:t>d</w:t>
      </w:r>
      <w:r w:rsidR="003D6145" w:rsidRPr="006A3BD2">
        <w:rPr>
          <w:rFonts w:ascii="Arial" w:eastAsia="Times New Roman" w:hAnsi="Arial" w:cs="Arial"/>
          <w:color w:val="000000"/>
          <w:kern w:val="0"/>
          <w:sz w:val="22"/>
          <w:szCs w:val="22"/>
          <w14:ligatures w14:val="none"/>
        </w:rPr>
        <w:t>.</w:t>
      </w:r>
      <w:r w:rsidR="00256F32" w:rsidRPr="006A3BD2">
        <w:rPr>
          <w:rFonts w:ascii="Arial" w:eastAsia="Times New Roman" w:hAnsi="Arial" w:cs="Arial"/>
          <w:color w:val="000000"/>
          <w:kern w:val="0"/>
          <w:sz w:val="22"/>
          <w:szCs w:val="22"/>
          <w14:ligatures w14:val="none"/>
        </w:rPr>
        <w:t xml:space="preserve"> </w:t>
      </w:r>
      <w:r w:rsidR="001E6BF4" w:rsidRPr="006A3BD2">
        <w:rPr>
          <w:rFonts w:ascii="Arial" w:eastAsia="Times New Roman" w:hAnsi="Arial" w:cs="Arial"/>
          <w:color w:val="000000"/>
          <w:kern w:val="0"/>
          <w:sz w:val="22"/>
          <w:szCs w:val="22"/>
          <w14:ligatures w14:val="none"/>
        </w:rPr>
        <w:t xml:space="preserve">In the UK </w:t>
      </w:r>
      <w:r w:rsidR="00521BE2" w:rsidRPr="006A3BD2">
        <w:rPr>
          <w:rFonts w:ascii="Arial" w:eastAsia="Times New Roman" w:hAnsi="Arial" w:cs="Arial"/>
          <w:color w:val="000000"/>
          <w:kern w:val="0"/>
          <w:sz w:val="22"/>
          <w:szCs w:val="22"/>
          <w14:ligatures w14:val="none"/>
        </w:rPr>
        <w:t xml:space="preserve">there are now </w:t>
      </w:r>
      <w:r w:rsidR="001E6BF4" w:rsidRPr="006A3BD2">
        <w:rPr>
          <w:rFonts w:ascii="Arial" w:eastAsia="Times New Roman" w:hAnsi="Arial" w:cs="Arial"/>
          <w:color w:val="000000"/>
          <w:kern w:val="0"/>
          <w:sz w:val="22"/>
          <w:szCs w:val="22"/>
          <w14:ligatures w14:val="none"/>
        </w:rPr>
        <w:t>several</w:t>
      </w:r>
      <w:r w:rsidR="00521BE2" w:rsidRPr="006A3BD2">
        <w:rPr>
          <w:rFonts w:ascii="Arial" w:eastAsia="Times New Roman" w:hAnsi="Arial" w:cs="Arial"/>
          <w:color w:val="000000"/>
          <w:kern w:val="0"/>
          <w:sz w:val="22"/>
          <w:szCs w:val="22"/>
          <w14:ligatures w14:val="none"/>
        </w:rPr>
        <w:t xml:space="preserve"> voice education or member organisations and charities involved specifically in training, advocacy and promotion of the benefits of singing and health through continuing education </w:t>
      </w:r>
      <w:r w:rsidR="00B23440" w:rsidRPr="006A3BD2">
        <w:rPr>
          <w:rFonts w:ascii="Arial" w:eastAsia="Times New Roman" w:hAnsi="Arial" w:cs="Arial"/>
          <w:color w:val="000000"/>
          <w:kern w:val="0"/>
          <w:sz w:val="22"/>
          <w:szCs w:val="22"/>
          <w14:ligatures w14:val="none"/>
        </w:rPr>
        <w:t>such Voice Study Centre</w:t>
      </w:r>
      <w:r w:rsidR="00521BE2" w:rsidRPr="006A3BD2">
        <w:rPr>
          <w:rFonts w:ascii="Arial" w:eastAsia="Times New Roman" w:hAnsi="Arial" w:cs="Arial"/>
          <w:color w:val="000000"/>
          <w:kern w:val="0"/>
          <w:sz w:val="22"/>
          <w:szCs w:val="22"/>
          <w14:ligatures w14:val="none"/>
        </w:rPr>
        <w:t xml:space="preserve">, </w:t>
      </w:r>
      <w:r w:rsidR="00A51C32" w:rsidRPr="006A3BD2">
        <w:rPr>
          <w:rFonts w:ascii="Arial" w:eastAsia="Times New Roman" w:hAnsi="Arial" w:cs="Arial"/>
          <w:color w:val="000000"/>
          <w:kern w:val="0"/>
          <w:sz w:val="22"/>
          <w:szCs w:val="22"/>
          <w14:ligatures w14:val="none"/>
        </w:rPr>
        <w:t xml:space="preserve">The </w:t>
      </w:r>
      <w:r w:rsidR="00521BE2" w:rsidRPr="006A3BD2">
        <w:rPr>
          <w:rFonts w:ascii="Arial" w:eastAsia="Times New Roman" w:hAnsi="Arial" w:cs="Arial"/>
          <w:color w:val="000000"/>
          <w:kern w:val="0"/>
          <w:sz w:val="22"/>
          <w:szCs w:val="22"/>
          <w14:ligatures w14:val="none"/>
        </w:rPr>
        <w:t xml:space="preserve">Musical Breath, Sing to </w:t>
      </w:r>
      <w:r w:rsidR="00A51C32" w:rsidRPr="006A3BD2">
        <w:rPr>
          <w:rFonts w:ascii="Arial" w:eastAsia="Times New Roman" w:hAnsi="Arial" w:cs="Arial"/>
          <w:color w:val="000000"/>
          <w:kern w:val="0"/>
          <w:sz w:val="22"/>
          <w:szCs w:val="22"/>
          <w14:ligatures w14:val="none"/>
        </w:rPr>
        <w:t xml:space="preserve">Beat </w:t>
      </w:r>
      <w:proofErr w:type="spellStart"/>
      <w:r w:rsidR="00A51C32" w:rsidRPr="006A3BD2">
        <w:rPr>
          <w:rFonts w:ascii="Arial" w:eastAsia="Times New Roman" w:hAnsi="Arial" w:cs="Arial"/>
          <w:color w:val="000000"/>
          <w:kern w:val="0"/>
          <w:sz w:val="22"/>
          <w:szCs w:val="22"/>
          <w14:ligatures w14:val="none"/>
        </w:rPr>
        <w:t>Park</w:t>
      </w:r>
      <w:r w:rsidR="00396A50" w:rsidRPr="006A3BD2">
        <w:rPr>
          <w:rFonts w:ascii="Arial" w:eastAsia="Times New Roman" w:hAnsi="Arial" w:cs="Arial"/>
          <w:color w:val="000000"/>
          <w:kern w:val="0"/>
          <w:sz w:val="22"/>
          <w:szCs w:val="22"/>
          <w14:ligatures w14:val="none"/>
        </w:rPr>
        <w:t>insons</w:t>
      </w:r>
      <w:proofErr w:type="spellEnd"/>
      <w:r w:rsidR="00521BE2" w:rsidRPr="006A3BD2">
        <w:rPr>
          <w:rFonts w:ascii="Arial" w:eastAsia="Times New Roman" w:hAnsi="Arial" w:cs="Arial"/>
          <w:color w:val="000000"/>
          <w:kern w:val="0"/>
          <w:sz w:val="22"/>
          <w:szCs w:val="22"/>
          <w14:ligatures w14:val="none"/>
        </w:rPr>
        <w:t>, Singing and the brain</w:t>
      </w:r>
      <w:r w:rsidR="003D6145" w:rsidRPr="006A3BD2">
        <w:rPr>
          <w:rFonts w:ascii="Arial" w:eastAsia="Times New Roman" w:hAnsi="Arial" w:cs="Arial"/>
          <w:color w:val="000000"/>
          <w:kern w:val="0"/>
          <w:sz w:val="22"/>
          <w:szCs w:val="22"/>
          <w14:ligatures w14:val="none"/>
        </w:rPr>
        <w:t xml:space="preserve"> and</w:t>
      </w:r>
      <w:r w:rsidR="00EF25FF" w:rsidRPr="006A3BD2">
        <w:rPr>
          <w:rFonts w:ascii="Arial" w:eastAsia="Times New Roman" w:hAnsi="Arial" w:cs="Arial"/>
          <w:color w:val="000000"/>
          <w:kern w:val="0"/>
          <w:sz w:val="22"/>
          <w:szCs w:val="22"/>
          <w14:ligatures w14:val="none"/>
        </w:rPr>
        <w:t xml:space="preserve"> Vo</w:t>
      </w:r>
      <w:r w:rsidR="009B20F7" w:rsidRPr="006A3BD2">
        <w:rPr>
          <w:rFonts w:ascii="Arial" w:eastAsia="Times New Roman" w:hAnsi="Arial" w:cs="Arial"/>
          <w:color w:val="000000"/>
          <w:kern w:val="0"/>
          <w:sz w:val="22"/>
          <w:szCs w:val="22"/>
          <w14:ligatures w14:val="none"/>
        </w:rPr>
        <w:t>cal Health Education</w:t>
      </w:r>
      <w:r w:rsidR="003D6145" w:rsidRPr="006A3BD2">
        <w:rPr>
          <w:rFonts w:ascii="Arial" w:eastAsia="Times New Roman" w:hAnsi="Arial" w:cs="Arial"/>
          <w:color w:val="000000"/>
          <w:kern w:val="0"/>
          <w:sz w:val="22"/>
          <w:szCs w:val="22"/>
          <w14:ligatures w14:val="none"/>
        </w:rPr>
        <w:t>.</w:t>
      </w:r>
      <w:r w:rsidR="00521BE2" w:rsidRPr="006A3BD2">
        <w:rPr>
          <w:rFonts w:ascii="Arial" w:eastAsia="Times New Roman" w:hAnsi="Arial" w:cs="Arial"/>
          <w:color w:val="000000"/>
          <w:kern w:val="0"/>
          <w:sz w:val="22"/>
          <w:szCs w:val="22"/>
          <w14:ligatures w14:val="none"/>
        </w:rPr>
        <w:t xml:space="preserve"> Increasing</w:t>
      </w:r>
      <w:r w:rsidR="00375AF4" w:rsidRPr="006A3BD2">
        <w:rPr>
          <w:rFonts w:ascii="Arial" w:eastAsia="Times New Roman" w:hAnsi="Arial" w:cs="Arial"/>
          <w:color w:val="000000"/>
          <w:kern w:val="0"/>
          <w:sz w:val="22"/>
          <w:szCs w:val="22"/>
          <w14:ligatures w14:val="none"/>
        </w:rPr>
        <w:t>ly</w:t>
      </w:r>
      <w:r w:rsidR="00521BE2" w:rsidRPr="006A3BD2">
        <w:rPr>
          <w:rFonts w:ascii="Arial" w:eastAsia="Times New Roman" w:hAnsi="Arial" w:cs="Arial"/>
          <w:color w:val="000000"/>
          <w:kern w:val="0"/>
          <w:sz w:val="22"/>
          <w:szCs w:val="22"/>
          <w14:ligatures w14:val="none"/>
        </w:rPr>
        <w:t xml:space="preserve">, </w:t>
      </w:r>
      <w:r w:rsidR="00D055FA" w:rsidRPr="006A3BD2">
        <w:rPr>
          <w:rFonts w:ascii="Arial" w:eastAsia="Times New Roman" w:hAnsi="Arial" w:cs="Arial"/>
          <w:color w:val="000000"/>
          <w:kern w:val="0"/>
          <w:sz w:val="22"/>
          <w:szCs w:val="22"/>
          <w14:ligatures w14:val="none"/>
        </w:rPr>
        <w:t>these</w:t>
      </w:r>
      <w:r w:rsidR="00367C24" w:rsidRPr="006A3BD2">
        <w:rPr>
          <w:rFonts w:ascii="Arial" w:eastAsia="Times New Roman" w:hAnsi="Arial" w:cs="Arial"/>
          <w:color w:val="000000"/>
          <w:kern w:val="0"/>
          <w:sz w:val="22"/>
          <w:szCs w:val="22"/>
          <w14:ligatures w14:val="none"/>
        </w:rPr>
        <w:t xml:space="preserve"> </w:t>
      </w:r>
      <w:r w:rsidR="00521BE2" w:rsidRPr="006A3BD2">
        <w:rPr>
          <w:rFonts w:ascii="Arial" w:eastAsia="Times New Roman" w:hAnsi="Arial" w:cs="Arial"/>
          <w:color w:val="000000"/>
          <w:kern w:val="0"/>
          <w:sz w:val="22"/>
          <w:szCs w:val="22"/>
          <w14:ligatures w14:val="none"/>
        </w:rPr>
        <w:t xml:space="preserve">recognise the need for </w:t>
      </w:r>
      <w:r w:rsidR="00CF4A17" w:rsidRPr="006A3BD2">
        <w:rPr>
          <w:rFonts w:ascii="Arial" w:eastAsia="Times New Roman" w:hAnsi="Arial" w:cs="Arial"/>
          <w:color w:val="000000"/>
          <w:kern w:val="0"/>
          <w:sz w:val="22"/>
          <w:szCs w:val="22"/>
          <w14:ligatures w14:val="none"/>
        </w:rPr>
        <w:t xml:space="preserve">shared </w:t>
      </w:r>
      <w:r w:rsidR="00DC16E1" w:rsidRPr="006A3BD2">
        <w:rPr>
          <w:rFonts w:ascii="Arial" w:eastAsia="Times New Roman" w:hAnsi="Arial" w:cs="Arial"/>
          <w:color w:val="000000"/>
          <w:kern w:val="0"/>
          <w:sz w:val="22"/>
          <w:szCs w:val="22"/>
          <w14:ligatures w14:val="none"/>
        </w:rPr>
        <w:t>systems of delivery</w:t>
      </w:r>
      <w:r w:rsidR="00367C24" w:rsidRPr="006A3BD2">
        <w:rPr>
          <w:rFonts w:ascii="Arial" w:eastAsia="Times New Roman" w:hAnsi="Arial" w:cs="Arial"/>
          <w:color w:val="000000"/>
          <w:kern w:val="0"/>
          <w:sz w:val="22"/>
          <w:szCs w:val="22"/>
          <w14:ligatures w14:val="none"/>
        </w:rPr>
        <w:t xml:space="preserve"> and </w:t>
      </w:r>
      <w:r w:rsidR="00521BE2" w:rsidRPr="006A3BD2">
        <w:rPr>
          <w:rFonts w:ascii="Arial" w:eastAsia="Times New Roman" w:hAnsi="Arial" w:cs="Arial"/>
          <w:color w:val="000000"/>
          <w:kern w:val="0"/>
          <w:sz w:val="22"/>
          <w:szCs w:val="22"/>
          <w14:ligatures w14:val="none"/>
        </w:rPr>
        <w:t xml:space="preserve">frameworks </w:t>
      </w:r>
      <w:r w:rsidR="00CF4A17" w:rsidRPr="006A3BD2">
        <w:rPr>
          <w:rFonts w:ascii="Arial" w:eastAsia="Times New Roman" w:hAnsi="Arial" w:cs="Arial"/>
          <w:color w:val="000000"/>
          <w:kern w:val="0"/>
          <w:sz w:val="22"/>
          <w:szCs w:val="22"/>
          <w14:ligatures w14:val="none"/>
        </w:rPr>
        <w:t>to</w:t>
      </w:r>
      <w:r w:rsidR="00521BE2" w:rsidRPr="006A3BD2">
        <w:rPr>
          <w:rFonts w:ascii="Arial" w:eastAsia="Times New Roman" w:hAnsi="Arial" w:cs="Arial"/>
          <w:color w:val="000000"/>
          <w:kern w:val="0"/>
          <w:sz w:val="22"/>
          <w:szCs w:val="22"/>
          <w14:ligatures w14:val="none"/>
        </w:rPr>
        <w:t xml:space="preserve"> </w:t>
      </w:r>
      <w:r w:rsidR="003D6145" w:rsidRPr="006A3BD2">
        <w:rPr>
          <w:rFonts w:ascii="Arial" w:eastAsia="Times New Roman" w:hAnsi="Arial" w:cs="Arial"/>
          <w:color w:val="000000"/>
          <w:kern w:val="0"/>
          <w:sz w:val="22"/>
          <w:szCs w:val="22"/>
          <w14:ligatures w14:val="none"/>
        </w:rPr>
        <w:t>under</w:t>
      </w:r>
      <w:r w:rsidR="00521BE2" w:rsidRPr="006A3BD2">
        <w:rPr>
          <w:rFonts w:ascii="Arial" w:eastAsia="Times New Roman" w:hAnsi="Arial" w:cs="Arial"/>
          <w:color w:val="000000"/>
          <w:kern w:val="0"/>
          <w:sz w:val="22"/>
          <w:szCs w:val="22"/>
          <w14:ligatures w14:val="none"/>
        </w:rPr>
        <w:t>ta</w:t>
      </w:r>
      <w:r w:rsidR="00FE6FBA" w:rsidRPr="006A3BD2">
        <w:rPr>
          <w:rFonts w:ascii="Arial" w:eastAsia="Times New Roman" w:hAnsi="Arial" w:cs="Arial"/>
          <w:color w:val="000000"/>
          <w:kern w:val="0"/>
          <w:sz w:val="22"/>
          <w:szCs w:val="22"/>
          <w14:ligatures w14:val="none"/>
        </w:rPr>
        <w:t>ke</w:t>
      </w:r>
      <w:r w:rsidR="00521BE2" w:rsidRPr="006A3BD2">
        <w:rPr>
          <w:rFonts w:ascii="Arial" w:eastAsia="Times New Roman" w:hAnsi="Arial" w:cs="Arial"/>
          <w:color w:val="000000"/>
          <w:kern w:val="0"/>
          <w:sz w:val="22"/>
          <w:szCs w:val="22"/>
          <w14:ligatures w14:val="none"/>
        </w:rPr>
        <w:t xml:space="preserve"> work in potentially vulnerable set</w:t>
      </w:r>
      <w:r w:rsidR="00302382" w:rsidRPr="006A3BD2">
        <w:rPr>
          <w:rFonts w:ascii="Arial" w:eastAsia="Times New Roman" w:hAnsi="Arial" w:cs="Arial"/>
          <w:color w:val="000000"/>
          <w:kern w:val="0"/>
          <w:sz w:val="22"/>
          <w:szCs w:val="22"/>
          <w14:ligatures w14:val="none"/>
        </w:rPr>
        <w:t>tings</w:t>
      </w:r>
      <w:r w:rsidR="00B23440" w:rsidRPr="006A3BD2">
        <w:rPr>
          <w:rFonts w:ascii="Arial" w:eastAsia="Times New Roman" w:hAnsi="Arial" w:cs="Arial"/>
          <w:color w:val="000000"/>
          <w:kern w:val="0"/>
          <w:sz w:val="22"/>
          <w:szCs w:val="22"/>
          <w14:ligatures w14:val="none"/>
        </w:rPr>
        <w:t xml:space="preserve"> (</w:t>
      </w:r>
      <w:r w:rsidR="00367C24" w:rsidRPr="006A3BD2">
        <w:rPr>
          <w:rFonts w:ascii="Arial" w:eastAsia="Times New Roman" w:hAnsi="Arial" w:cs="Arial"/>
          <w:color w:val="000000"/>
          <w:kern w:val="0"/>
          <w:sz w:val="22"/>
          <w:szCs w:val="22"/>
          <w14:ligatures w14:val="none"/>
        </w:rPr>
        <w:t xml:space="preserve">Kim </w:t>
      </w:r>
      <w:r w:rsidR="00367C24" w:rsidRPr="006A3BD2">
        <w:rPr>
          <w:rFonts w:ascii="Arial" w:eastAsia="Times New Roman" w:hAnsi="Arial" w:cs="Arial"/>
          <w:i/>
          <w:iCs/>
          <w:color w:val="000000"/>
          <w:kern w:val="0"/>
          <w:sz w:val="22"/>
          <w:szCs w:val="22"/>
          <w14:ligatures w14:val="none"/>
        </w:rPr>
        <w:t>et al</w:t>
      </w:r>
      <w:r w:rsidR="00B23440" w:rsidRPr="006A3BD2">
        <w:rPr>
          <w:rFonts w:ascii="Arial" w:eastAsia="Times New Roman" w:hAnsi="Arial" w:cs="Arial"/>
          <w:color w:val="000000"/>
          <w:kern w:val="0"/>
          <w:sz w:val="22"/>
          <w:szCs w:val="22"/>
          <w14:ligatures w14:val="none"/>
        </w:rPr>
        <w:t xml:space="preserve">., </w:t>
      </w:r>
      <w:r w:rsidR="00367C24" w:rsidRPr="006A3BD2">
        <w:rPr>
          <w:rFonts w:ascii="Arial" w:eastAsia="Times New Roman" w:hAnsi="Arial" w:cs="Arial"/>
          <w:color w:val="000000"/>
          <w:kern w:val="0"/>
          <w:sz w:val="22"/>
          <w:szCs w:val="22"/>
          <w14:ligatures w14:val="none"/>
        </w:rPr>
        <w:t>2023</w:t>
      </w:r>
      <w:r w:rsidR="000C02FD" w:rsidRPr="006A3BD2">
        <w:rPr>
          <w:rFonts w:ascii="Arial" w:eastAsia="Times New Roman" w:hAnsi="Arial" w:cs="Arial"/>
          <w:color w:val="000000"/>
          <w:kern w:val="0"/>
          <w:sz w:val="22"/>
          <w:szCs w:val="22"/>
          <w14:ligatures w14:val="none"/>
        </w:rPr>
        <w:t>)</w:t>
      </w:r>
      <w:r w:rsidR="00FE6FBA" w:rsidRPr="006A3BD2">
        <w:rPr>
          <w:rFonts w:ascii="Arial" w:eastAsia="Times New Roman" w:hAnsi="Arial" w:cs="Arial"/>
          <w:color w:val="000000"/>
          <w:kern w:val="0"/>
          <w:sz w:val="22"/>
          <w:szCs w:val="22"/>
          <w14:ligatures w14:val="none"/>
        </w:rPr>
        <w:t>. This</w:t>
      </w:r>
      <w:r w:rsidR="00B23440" w:rsidRPr="006A3BD2">
        <w:rPr>
          <w:rFonts w:ascii="Arial" w:eastAsia="Times New Roman" w:hAnsi="Arial" w:cs="Arial"/>
          <w:color w:val="000000"/>
          <w:kern w:val="0"/>
          <w:sz w:val="22"/>
          <w:szCs w:val="22"/>
          <w14:ligatures w14:val="none"/>
        </w:rPr>
        <w:t xml:space="preserve"> </w:t>
      </w:r>
      <w:r w:rsidR="00D3427B" w:rsidRPr="006A3BD2">
        <w:rPr>
          <w:rFonts w:ascii="Arial" w:eastAsia="Times New Roman" w:hAnsi="Arial" w:cs="Arial"/>
          <w:color w:val="000000"/>
          <w:kern w:val="0"/>
          <w:sz w:val="22"/>
          <w:szCs w:val="22"/>
          <w14:ligatures w14:val="none"/>
        </w:rPr>
        <w:t>present</w:t>
      </w:r>
      <w:r w:rsidR="00FE6FBA" w:rsidRPr="006A3BD2">
        <w:rPr>
          <w:rFonts w:ascii="Arial" w:eastAsia="Times New Roman" w:hAnsi="Arial" w:cs="Arial"/>
          <w:color w:val="000000"/>
          <w:kern w:val="0"/>
          <w:sz w:val="22"/>
          <w:szCs w:val="22"/>
          <w14:ligatures w14:val="none"/>
        </w:rPr>
        <w:t>s</w:t>
      </w:r>
      <w:r w:rsidR="00D3427B" w:rsidRPr="006A3BD2">
        <w:rPr>
          <w:rFonts w:ascii="Arial" w:eastAsia="Times New Roman" w:hAnsi="Arial" w:cs="Arial"/>
          <w:color w:val="000000"/>
          <w:kern w:val="0"/>
          <w:sz w:val="22"/>
          <w:szCs w:val="22"/>
          <w14:ligatures w14:val="none"/>
        </w:rPr>
        <w:t xml:space="preserve"> a gap in the literature, where </w:t>
      </w:r>
      <w:r w:rsidR="00FE6FBA" w:rsidRPr="006A3BD2">
        <w:rPr>
          <w:rFonts w:ascii="Arial" w:eastAsia="Times New Roman" w:hAnsi="Arial" w:cs="Arial"/>
          <w:color w:val="000000"/>
          <w:kern w:val="0"/>
          <w:sz w:val="22"/>
          <w:szCs w:val="22"/>
          <w14:ligatures w14:val="none"/>
        </w:rPr>
        <w:t xml:space="preserve">recognition of </w:t>
      </w:r>
      <w:r w:rsidR="00D3427B" w:rsidRPr="006A3BD2">
        <w:rPr>
          <w:rFonts w:ascii="Arial" w:eastAsia="Times New Roman" w:hAnsi="Arial" w:cs="Arial"/>
          <w:color w:val="000000"/>
          <w:kern w:val="0"/>
          <w:sz w:val="22"/>
          <w:szCs w:val="22"/>
          <w14:ligatures w14:val="none"/>
        </w:rPr>
        <w:t xml:space="preserve">the heterogeneous and varied delivery is </w:t>
      </w:r>
      <w:r w:rsidR="00FE6FBA" w:rsidRPr="006A3BD2">
        <w:rPr>
          <w:rFonts w:ascii="Arial" w:eastAsia="Times New Roman" w:hAnsi="Arial" w:cs="Arial"/>
          <w:color w:val="000000"/>
          <w:kern w:val="0"/>
          <w:sz w:val="22"/>
          <w:szCs w:val="22"/>
          <w14:ligatures w14:val="none"/>
        </w:rPr>
        <w:t xml:space="preserve">discussed but </w:t>
      </w:r>
      <w:r w:rsidR="00D3427B" w:rsidRPr="006A3BD2">
        <w:rPr>
          <w:rFonts w:ascii="Arial" w:eastAsia="Times New Roman" w:hAnsi="Arial" w:cs="Arial"/>
          <w:color w:val="000000"/>
          <w:kern w:val="0"/>
          <w:sz w:val="22"/>
          <w:szCs w:val="22"/>
          <w14:ligatures w14:val="none"/>
        </w:rPr>
        <w:t xml:space="preserve">not </w:t>
      </w:r>
      <w:r w:rsidR="00FE6FBA" w:rsidRPr="006A3BD2">
        <w:rPr>
          <w:rFonts w:ascii="Arial" w:eastAsia="Times New Roman" w:hAnsi="Arial" w:cs="Arial"/>
          <w:color w:val="000000"/>
          <w:kern w:val="0"/>
          <w:sz w:val="22"/>
          <w:szCs w:val="22"/>
          <w14:ligatures w14:val="none"/>
        </w:rPr>
        <w:t>considered</w:t>
      </w:r>
      <w:r w:rsidR="00D3427B" w:rsidRPr="006A3BD2">
        <w:rPr>
          <w:rFonts w:ascii="Arial" w:eastAsia="Times New Roman" w:hAnsi="Arial" w:cs="Arial"/>
          <w:color w:val="000000"/>
          <w:kern w:val="0"/>
          <w:sz w:val="22"/>
          <w:szCs w:val="22"/>
          <w14:ligatures w14:val="none"/>
        </w:rPr>
        <w:t xml:space="preserve"> further</w:t>
      </w:r>
      <w:r w:rsidR="005155D3" w:rsidRPr="006A3BD2">
        <w:rPr>
          <w:rFonts w:ascii="Arial" w:eastAsia="Times New Roman" w:hAnsi="Arial" w:cs="Arial"/>
          <w:color w:val="000000"/>
          <w:kern w:val="0"/>
          <w:sz w:val="22"/>
          <w:szCs w:val="22"/>
          <w14:ligatures w14:val="none"/>
        </w:rPr>
        <w:t xml:space="preserve"> (Fortier, 2023)</w:t>
      </w:r>
      <w:r w:rsidR="00D3427B" w:rsidRPr="006A3BD2">
        <w:rPr>
          <w:rFonts w:ascii="Arial" w:eastAsia="Times New Roman" w:hAnsi="Arial" w:cs="Arial"/>
          <w:color w:val="000000"/>
          <w:kern w:val="0"/>
          <w:sz w:val="22"/>
          <w:szCs w:val="22"/>
          <w14:ligatures w14:val="none"/>
        </w:rPr>
        <w:t xml:space="preserve">. Even though </w:t>
      </w:r>
      <w:r w:rsidR="00FF6F70" w:rsidRPr="006A3BD2">
        <w:rPr>
          <w:rFonts w:ascii="Arial" w:eastAsia="Times New Roman" w:hAnsi="Arial" w:cs="Arial"/>
          <w:color w:val="000000"/>
          <w:kern w:val="0"/>
          <w:sz w:val="22"/>
          <w:szCs w:val="22"/>
          <w14:ligatures w14:val="none"/>
        </w:rPr>
        <w:t>it is gaining mome</w:t>
      </w:r>
      <w:r w:rsidR="0045733B" w:rsidRPr="006A3BD2">
        <w:rPr>
          <w:rFonts w:ascii="Arial" w:eastAsia="Times New Roman" w:hAnsi="Arial" w:cs="Arial"/>
          <w:color w:val="000000"/>
          <w:kern w:val="0"/>
          <w:sz w:val="22"/>
          <w:szCs w:val="22"/>
          <w14:ligatures w14:val="none"/>
        </w:rPr>
        <w:t>n</w:t>
      </w:r>
      <w:r w:rsidR="00FF6F70" w:rsidRPr="006A3BD2">
        <w:rPr>
          <w:rFonts w:ascii="Arial" w:eastAsia="Times New Roman" w:hAnsi="Arial" w:cs="Arial"/>
          <w:color w:val="000000"/>
          <w:kern w:val="0"/>
          <w:sz w:val="22"/>
          <w:szCs w:val="22"/>
          <w14:ligatures w14:val="none"/>
        </w:rPr>
        <w:t xml:space="preserve">tum singing for health is not recognised institutionally as </w:t>
      </w:r>
      <w:r w:rsidR="00935BA2">
        <w:rPr>
          <w:rFonts w:ascii="Arial" w:eastAsia="Times New Roman" w:hAnsi="Arial" w:cs="Arial"/>
          <w:color w:val="000000"/>
          <w:kern w:val="0"/>
          <w:sz w:val="22"/>
          <w:szCs w:val="22"/>
          <w14:ligatures w14:val="none"/>
        </w:rPr>
        <w:t xml:space="preserve">a </w:t>
      </w:r>
      <w:r w:rsidR="00FF6F70" w:rsidRPr="006A3BD2">
        <w:rPr>
          <w:rFonts w:ascii="Arial" w:eastAsia="Times New Roman" w:hAnsi="Arial" w:cs="Arial"/>
          <w:color w:val="000000"/>
          <w:kern w:val="0"/>
          <w:sz w:val="22"/>
          <w:szCs w:val="22"/>
          <w14:ligatures w14:val="none"/>
        </w:rPr>
        <w:t>health profession</w:t>
      </w:r>
      <w:r w:rsidR="00D3427B" w:rsidRPr="006A3BD2">
        <w:rPr>
          <w:rFonts w:ascii="Arial" w:eastAsia="Times New Roman" w:hAnsi="Arial" w:cs="Arial"/>
          <w:color w:val="000000" w:themeColor="text1"/>
          <w:kern w:val="0"/>
          <w:sz w:val="22"/>
          <w:szCs w:val="22"/>
          <w14:ligatures w14:val="none"/>
        </w:rPr>
        <w:t xml:space="preserve">, perhaps in part by the limited evidence available regarding quality and variance in delivery, (Irons </w:t>
      </w:r>
      <w:r w:rsidR="00D3427B" w:rsidRPr="006A3BD2">
        <w:rPr>
          <w:rFonts w:ascii="Arial" w:eastAsia="Times New Roman" w:hAnsi="Arial" w:cs="Arial"/>
          <w:i/>
          <w:iCs/>
          <w:color w:val="000000" w:themeColor="text1"/>
          <w:kern w:val="0"/>
          <w:sz w:val="22"/>
          <w:szCs w:val="22"/>
          <w14:ligatures w14:val="none"/>
        </w:rPr>
        <w:t>et al</w:t>
      </w:r>
      <w:r w:rsidR="00D3427B" w:rsidRPr="006A3BD2">
        <w:rPr>
          <w:rFonts w:ascii="Arial" w:eastAsia="Times New Roman" w:hAnsi="Arial" w:cs="Arial"/>
          <w:color w:val="000000" w:themeColor="text1"/>
          <w:kern w:val="0"/>
          <w:sz w:val="22"/>
          <w:szCs w:val="22"/>
          <w14:ligatures w14:val="none"/>
        </w:rPr>
        <w:t>., 20</w:t>
      </w:r>
      <w:r w:rsidR="006C5A76">
        <w:rPr>
          <w:rFonts w:ascii="Arial" w:eastAsia="Times New Roman" w:hAnsi="Arial" w:cs="Arial"/>
          <w:color w:val="000000" w:themeColor="text1"/>
          <w:kern w:val="0"/>
          <w:sz w:val="22"/>
          <w:szCs w:val="22"/>
          <w14:ligatures w14:val="none"/>
        </w:rPr>
        <w:t>20</w:t>
      </w:r>
      <w:r w:rsidR="00D3427B" w:rsidRPr="006A3BD2">
        <w:rPr>
          <w:rFonts w:ascii="Arial" w:eastAsia="Times New Roman" w:hAnsi="Arial" w:cs="Arial"/>
          <w:color w:val="000000" w:themeColor="text1"/>
          <w:kern w:val="0"/>
          <w:sz w:val="22"/>
          <w:szCs w:val="22"/>
          <w14:ligatures w14:val="none"/>
        </w:rPr>
        <w:t>).</w:t>
      </w:r>
      <w:r w:rsidR="00D3427B" w:rsidRPr="006A3BD2">
        <w:rPr>
          <w:rFonts w:ascii="Arial" w:eastAsia="Times New Roman" w:hAnsi="Arial" w:cs="Arial"/>
          <w:color w:val="FF0000"/>
          <w:kern w:val="0"/>
          <w:sz w:val="22"/>
          <w:szCs w:val="22"/>
          <w14:ligatures w14:val="none"/>
        </w:rPr>
        <w:t xml:space="preserve"> </w:t>
      </w:r>
      <w:r w:rsidR="0045733B" w:rsidRPr="006A3BD2">
        <w:rPr>
          <w:rFonts w:ascii="Arial" w:eastAsia="Times New Roman" w:hAnsi="Arial" w:cs="Arial"/>
          <w:color w:val="000000" w:themeColor="text1"/>
          <w:kern w:val="0"/>
          <w:sz w:val="22"/>
          <w:szCs w:val="22"/>
          <w14:ligatures w14:val="none"/>
        </w:rPr>
        <w:t xml:space="preserve">More widely available however </w:t>
      </w:r>
      <w:r w:rsidR="00F54295" w:rsidRPr="006A3BD2">
        <w:rPr>
          <w:rFonts w:ascii="Arial" w:eastAsia="Times New Roman" w:hAnsi="Arial" w:cs="Arial"/>
          <w:color w:val="000000" w:themeColor="text1"/>
          <w:kern w:val="0"/>
          <w:sz w:val="22"/>
          <w:szCs w:val="22"/>
          <w14:ligatures w14:val="none"/>
        </w:rPr>
        <w:t xml:space="preserve">is a foundation of research from </w:t>
      </w:r>
      <w:r w:rsidR="0045733B" w:rsidRPr="006A3BD2">
        <w:rPr>
          <w:rFonts w:ascii="Arial" w:eastAsia="Times New Roman" w:hAnsi="Arial" w:cs="Arial"/>
          <w:color w:val="000000" w:themeColor="text1"/>
          <w:kern w:val="0"/>
          <w:sz w:val="22"/>
          <w:szCs w:val="22"/>
          <w14:ligatures w14:val="none"/>
        </w:rPr>
        <w:t>systematic reviews</w:t>
      </w:r>
      <w:r w:rsidR="00F54295" w:rsidRPr="006A3BD2">
        <w:rPr>
          <w:rFonts w:ascii="Arial" w:eastAsia="Times New Roman" w:hAnsi="Arial" w:cs="Arial"/>
          <w:color w:val="000000" w:themeColor="text1"/>
          <w:kern w:val="0"/>
          <w:sz w:val="22"/>
          <w:szCs w:val="22"/>
          <w14:ligatures w14:val="none"/>
        </w:rPr>
        <w:t xml:space="preserve">, </w:t>
      </w:r>
      <w:r w:rsidR="00B039DD" w:rsidRPr="006A3BD2">
        <w:rPr>
          <w:rFonts w:ascii="Arial" w:eastAsia="Times New Roman" w:hAnsi="Arial" w:cs="Arial"/>
          <w:color w:val="000000" w:themeColor="text1"/>
          <w:kern w:val="0"/>
          <w:sz w:val="22"/>
          <w:szCs w:val="22"/>
          <w14:ligatures w14:val="none"/>
        </w:rPr>
        <w:t xml:space="preserve">studies </w:t>
      </w:r>
      <w:r w:rsidR="00F54295" w:rsidRPr="006A3BD2">
        <w:rPr>
          <w:rFonts w:ascii="Arial" w:eastAsia="Times New Roman" w:hAnsi="Arial" w:cs="Arial"/>
          <w:color w:val="000000" w:themeColor="text1"/>
          <w:kern w:val="0"/>
          <w:sz w:val="22"/>
          <w:szCs w:val="22"/>
          <w14:ligatures w14:val="none"/>
        </w:rPr>
        <w:t>and trials across a wide span of health-related concerns</w:t>
      </w:r>
      <w:r w:rsidR="00FD7B43" w:rsidRPr="006A3BD2">
        <w:rPr>
          <w:rFonts w:ascii="Arial" w:eastAsia="Times New Roman" w:hAnsi="Arial" w:cs="Arial"/>
          <w:color w:val="000000" w:themeColor="text1"/>
          <w:kern w:val="0"/>
          <w:sz w:val="22"/>
          <w:szCs w:val="22"/>
          <w14:ligatures w14:val="none"/>
        </w:rPr>
        <w:t xml:space="preserve">. </w:t>
      </w:r>
      <w:r w:rsidR="00FE6FBA" w:rsidRPr="006A3BD2">
        <w:rPr>
          <w:rFonts w:ascii="Arial" w:eastAsia="Times New Roman" w:hAnsi="Arial" w:cs="Arial"/>
          <w:color w:val="000000" w:themeColor="text1"/>
          <w:kern w:val="0"/>
          <w:sz w:val="22"/>
          <w:szCs w:val="22"/>
          <w14:ligatures w14:val="none"/>
        </w:rPr>
        <w:t>Notable research includes</w:t>
      </w:r>
      <w:r w:rsidR="006E46ED" w:rsidRPr="006A3BD2">
        <w:rPr>
          <w:rFonts w:ascii="Arial" w:eastAsia="Times New Roman" w:hAnsi="Arial" w:cs="Arial"/>
          <w:color w:val="000000" w:themeColor="text1"/>
          <w:kern w:val="0"/>
          <w:sz w:val="22"/>
          <w:szCs w:val="22"/>
          <w14:ligatures w14:val="none"/>
        </w:rPr>
        <w:t>,</w:t>
      </w:r>
      <w:r w:rsidR="00F54295" w:rsidRPr="006A3BD2">
        <w:rPr>
          <w:rFonts w:ascii="Arial" w:eastAsia="Times New Roman" w:hAnsi="Arial" w:cs="Arial"/>
          <w:color w:val="000000" w:themeColor="text1"/>
          <w:kern w:val="0"/>
          <w:sz w:val="22"/>
          <w:szCs w:val="22"/>
          <w14:ligatures w14:val="none"/>
        </w:rPr>
        <w:t xml:space="preserve"> Lewis </w:t>
      </w:r>
      <w:r w:rsidR="00F54295" w:rsidRPr="006A3BD2">
        <w:rPr>
          <w:rFonts w:ascii="Arial" w:eastAsia="Times New Roman" w:hAnsi="Arial" w:cs="Arial"/>
          <w:i/>
          <w:iCs/>
          <w:color w:val="000000" w:themeColor="text1"/>
          <w:kern w:val="0"/>
          <w:sz w:val="22"/>
          <w:szCs w:val="22"/>
          <w14:ligatures w14:val="none"/>
        </w:rPr>
        <w:t>et al</w:t>
      </w:r>
      <w:r w:rsidR="00FD7B43" w:rsidRPr="006A3BD2">
        <w:rPr>
          <w:rFonts w:ascii="Arial" w:eastAsia="Times New Roman" w:hAnsi="Arial" w:cs="Arial"/>
          <w:color w:val="000000" w:themeColor="text1"/>
          <w:kern w:val="0"/>
          <w:sz w:val="22"/>
          <w:szCs w:val="22"/>
          <w14:ligatures w14:val="none"/>
        </w:rPr>
        <w:t xml:space="preserve">., </w:t>
      </w:r>
      <w:r w:rsidR="00F54295" w:rsidRPr="006A3BD2">
        <w:rPr>
          <w:rFonts w:ascii="Arial" w:eastAsia="Times New Roman" w:hAnsi="Arial" w:cs="Arial"/>
          <w:color w:val="000000" w:themeColor="text1"/>
          <w:kern w:val="0"/>
          <w:sz w:val="22"/>
          <w:szCs w:val="22"/>
          <w14:ligatures w14:val="none"/>
        </w:rPr>
        <w:t xml:space="preserve">(2016) </w:t>
      </w:r>
      <w:r w:rsidR="00FE6FBA" w:rsidRPr="006A3BD2">
        <w:rPr>
          <w:rFonts w:ascii="Arial" w:eastAsia="Times New Roman" w:hAnsi="Arial" w:cs="Arial"/>
          <w:color w:val="000000" w:themeColor="text1"/>
          <w:kern w:val="0"/>
          <w:sz w:val="22"/>
          <w:szCs w:val="22"/>
          <w14:ligatures w14:val="none"/>
        </w:rPr>
        <w:t>who present a</w:t>
      </w:r>
      <w:r w:rsidR="00F54295" w:rsidRPr="006A3BD2">
        <w:rPr>
          <w:rFonts w:ascii="Arial" w:eastAsia="Times New Roman" w:hAnsi="Arial" w:cs="Arial"/>
          <w:color w:val="000000" w:themeColor="text1"/>
          <w:kern w:val="0"/>
          <w:sz w:val="22"/>
          <w:szCs w:val="22"/>
          <w14:ligatures w14:val="none"/>
        </w:rPr>
        <w:t xml:space="preserve"> systematic review of singing for respiratory health, or Singing for Lung Health (S</w:t>
      </w:r>
      <w:r w:rsidR="00FE6FBA" w:rsidRPr="006A3BD2">
        <w:rPr>
          <w:rFonts w:ascii="Arial" w:eastAsia="Times New Roman" w:hAnsi="Arial" w:cs="Arial"/>
          <w:color w:val="000000" w:themeColor="text1"/>
          <w:kern w:val="0"/>
          <w:sz w:val="22"/>
          <w:szCs w:val="22"/>
          <w14:ligatures w14:val="none"/>
        </w:rPr>
        <w:t>F</w:t>
      </w:r>
      <w:r w:rsidR="00F54295" w:rsidRPr="006A3BD2">
        <w:rPr>
          <w:rFonts w:ascii="Arial" w:eastAsia="Times New Roman" w:hAnsi="Arial" w:cs="Arial"/>
          <w:color w:val="000000" w:themeColor="text1"/>
          <w:kern w:val="0"/>
          <w:sz w:val="22"/>
          <w:szCs w:val="22"/>
          <w14:ligatures w14:val="none"/>
        </w:rPr>
        <w:t>LH)</w:t>
      </w:r>
      <w:r w:rsidR="00023D88" w:rsidRPr="006A3BD2">
        <w:rPr>
          <w:rFonts w:ascii="Arial" w:eastAsia="Times New Roman" w:hAnsi="Arial" w:cs="Arial"/>
          <w:color w:val="000000" w:themeColor="text1"/>
          <w:kern w:val="0"/>
          <w:sz w:val="22"/>
          <w:szCs w:val="22"/>
          <w14:ligatures w14:val="none"/>
        </w:rPr>
        <w:t xml:space="preserve">, Williams </w:t>
      </w:r>
      <w:r w:rsidR="00023D88" w:rsidRPr="006A3BD2">
        <w:rPr>
          <w:rFonts w:ascii="Arial" w:eastAsia="Times New Roman" w:hAnsi="Arial" w:cs="Arial"/>
          <w:i/>
          <w:iCs/>
          <w:color w:val="000000" w:themeColor="text1"/>
          <w:kern w:val="0"/>
          <w:sz w:val="22"/>
          <w:szCs w:val="22"/>
          <w14:ligatures w14:val="none"/>
        </w:rPr>
        <w:t>et al</w:t>
      </w:r>
      <w:r w:rsidR="00FD7B43" w:rsidRPr="006A3BD2">
        <w:rPr>
          <w:rFonts w:ascii="Arial" w:eastAsia="Times New Roman" w:hAnsi="Arial" w:cs="Arial"/>
          <w:i/>
          <w:iCs/>
          <w:color w:val="000000" w:themeColor="text1"/>
          <w:kern w:val="0"/>
          <w:sz w:val="22"/>
          <w:szCs w:val="22"/>
          <w14:ligatures w14:val="none"/>
        </w:rPr>
        <w:t>.,</w:t>
      </w:r>
      <w:r w:rsidR="00023D88" w:rsidRPr="006A3BD2">
        <w:rPr>
          <w:rFonts w:ascii="Arial" w:eastAsia="Times New Roman" w:hAnsi="Arial" w:cs="Arial"/>
          <w:color w:val="000000" w:themeColor="text1"/>
          <w:kern w:val="0"/>
          <w:sz w:val="22"/>
          <w:szCs w:val="22"/>
          <w14:ligatures w14:val="none"/>
        </w:rPr>
        <w:t xml:space="preserve"> (2016) who investigate the literature regarding the efficacy of singing on measured mental health and wellbeing outcomes</w:t>
      </w:r>
      <w:r w:rsidR="006E46ED" w:rsidRPr="006A3BD2">
        <w:rPr>
          <w:rFonts w:ascii="Arial" w:eastAsia="Times New Roman" w:hAnsi="Arial" w:cs="Arial"/>
          <w:color w:val="000000" w:themeColor="text1"/>
          <w:kern w:val="0"/>
          <w:sz w:val="22"/>
          <w:szCs w:val="22"/>
          <w14:ligatures w14:val="none"/>
        </w:rPr>
        <w:t xml:space="preserve">. Also, Irons </w:t>
      </w:r>
      <w:r w:rsidR="006E46ED" w:rsidRPr="006A3BD2">
        <w:rPr>
          <w:rFonts w:ascii="Arial" w:eastAsia="Times New Roman" w:hAnsi="Arial" w:cs="Arial"/>
          <w:i/>
          <w:iCs/>
          <w:color w:val="000000" w:themeColor="text1"/>
          <w:kern w:val="0"/>
          <w:sz w:val="22"/>
          <w:szCs w:val="22"/>
          <w14:ligatures w14:val="none"/>
        </w:rPr>
        <w:t>et</w:t>
      </w:r>
      <w:r w:rsidR="00D3427B" w:rsidRPr="006A3BD2">
        <w:rPr>
          <w:rFonts w:ascii="Arial" w:eastAsia="Times New Roman" w:hAnsi="Arial" w:cs="Arial"/>
          <w:i/>
          <w:iCs/>
          <w:color w:val="000000" w:themeColor="text1"/>
          <w:kern w:val="0"/>
          <w:sz w:val="22"/>
          <w:szCs w:val="22"/>
          <w14:ligatures w14:val="none"/>
        </w:rPr>
        <w:t xml:space="preserve"> a</w:t>
      </w:r>
      <w:r w:rsidR="00D3427B" w:rsidRPr="006A3BD2">
        <w:rPr>
          <w:rFonts w:ascii="Arial" w:eastAsia="Times New Roman" w:hAnsi="Arial" w:cs="Arial"/>
          <w:color w:val="000000" w:themeColor="text1"/>
          <w:kern w:val="0"/>
          <w:sz w:val="22"/>
          <w:szCs w:val="22"/>
          <w14:ligatures w14:val="none"/>
        </w:rPr>
        <w:t>l.,</w:t>
      </w:r>
      <w:r w:rsidR="006E46ED" w:rsidRPr="006A3BD2">
        <w:rPr>
          <w:rFonts w:ascii="Arial" w:eastAsia="Times New Roman" w:hAnsi="Arial" w:cs="Arial"/>
          <w:color w:val="000000" w:themeColor="text1"/>
          <w:kern w:val="0"/>
          <w:sz w:val="22"/>
          <w:szCs w:val="22"/>
          <w14:ligatures w14:val="none"/>
        </w:rPr>
        <w:t xml:space="preserve"> (20</w:t>
      </w:r>
      <w:r w:rsidR="006C5A76">
        <w:rPr>
          <w:rFonts w:ascii="Arial" w:eastAsia="Times New Roman" w:hAnsi="Arial" w:cs="Arial"/>
          <w:color w:val="000000" w:themeColor="text1"/>
          <w:kern w:val="0"/>
          <w:sz w:val="22"/>
          <w:szCs w:val="22"/>
          <w14:ligatures w14:val="none"/>
        </w:rPr>
        <w:t>20</w:t>
      </w:r>
      <w:r w:rsidR="006E46ED" w:rsidRPr="006A3BD2">
        <w:rPr>
          <w:rFonts w:ascii="Arial" w:eastAsia="Times New Roman" w:hAnsi="Arial" w:cs="Arial"/>
          <w:color w:val="000000" w:themeColor="text1"/>
          <w:kern w:val="0"/>
          <w:sz w:val="22"/>
          <w:szCs w:val="22"/>
          <w14:ligatures w14:val="none"/>
        </w:rPr>
        <w:t xml:space="preserve">) who </w:t>
      </w:r>
      <w:r w:rsidR="009B644F" w:rsidRPr="006A3BD2">
        <w:rPr>
          <w:rFonts w:ascii="Arial" w:eastAsia="Times New Roman" w:hAnsi="Arial" w:cs="Arial"/>
          <w:color w:val="000000" w:themeColor="text1"/>
          <w:kern w:val="0"/>
          <w:sz w:val="22"/>
          <w:szCs w:val="22"/>
          <w14:ligatures w14:val="none"/>
        </w:rPr>
        <w:t>completed a review on the effects of group singing with people experiencing pain due to effect of long-term health conditions.</w:t>
      </w:r>
      <w:r w:rsidR="00D5377E" w:rsidRPr="006A3BD2">
        <w:rPr>
          <w:rFonts w:ascii="Arial" w:eastAsia="Times New Roman" w:hAnsi="Arial" w:cs="Arial"/>
          <w:color w:val="000000" w:themeColor="text1"/>
          <w:kern w:val="0"/>
          <w:sz w:val="22"/>
          <w:szCs w:val="22"/>
          <w14:ligatures w14:val="none"/>
        </w:rPr>
        <w:t xml:space="preserve"> </w:t>
      </w:r>
      <w:r w:rsidR="00850DBC" w:rsidRPr="006A3BD2">
        <w:rPr>
          <w:rFonts w:ascii="Arial" w:eastAsia="Times New Roman" w:hAnsi="Arial" w:cs="Arial"/>
          <w:color w:val="000000" w:themeColor="text1"/>
          <w:kern w:val="0"/>
          <w:sz w:val="22"/>
          <w:szCs w:val="22"/>
          <w14:ligatures w14:val="none"/>
        </w:rPr>
        <w:t xml:space="preserve">Some </w:t>
      </w:r>
      <w:r w:rsidR="00D3427B" w:rsidRPr="006A3BD2">
        <w:rPr>
          <w:rFonts w:ascii="Arial" w:eastAsia="Times New Roman" w:hAnsi="Arial" w:cs="Arial"/>
          <w:color w:val="000000" w:themeColor="text1"/>
          <w:kern w:val="0"/>
          <w:sz w:val="22"/>
          <w:szCs w:val="22"/>
          <w14:ligatures w14:val="none"/>
        </w:rPr>
        <w:t>studies</w:t>
      </w:r>
      <w:r w:rsidR="00B51C7D" w:rsidRPr="006A3BD2">
        <w:rPr>
          <w:rFonts w:ascii="Arial" w:eastAsia="Times New Roman" w:hAnsi="Arial" w:cs="Arial"/>
          <w:color w:val="000000" w:themeColor="text1"/>
          <w:kern w:val="0"/>
          <w:sz w:val="22"/>
          <w:szCs w:val="22"/>
          <w14:ligatures w14:val="none"/>
        </w:rPr>
        <w:t xml:space="preserve"> however,</w:t>
      </w:r>
      <w:r w:rsidR="00D3427B" w:rsidRPr="006A3BD2">
        <w:rPr>
          <w:rFonts w:ascii="Arial" w:eastAsia="Times New Roman" w:hAnsi="Arial" w:cs="Arial"/>
          <w:color w:val="000000" w:themeColor="text1"/>
          <w:kern w:val="0"/>
          <w:sz w:val="22"/>
          <w:szCs w:val="22"/>
          <w14:ligatures w14:val="none"/>
        </w:rPr>
        <w:t xml:space="preserve"> </w:t>
      </w:r>
      <w:r w:rsidR="00850DBC" w:rsidRPr="006A3BD2">
        <w:rPr>
          <w:rFonts w:ascii="Arial" w:eastAsia="Times New Roman" w:hAnsi="Arial" w:cs="Arial"/>
          <w:color w:val="000000" w:themeColor="text1"/>
          <w:kern w:val="0"/>
          <w:sz w:val="22"/>
          <w:szCs w:val="22"/>
          <w14:ligatures w14:val="none"/>
        </w:rPr>
        <w:t xml:space="preserve">have been criticised for </w:t>
      </w:r>
      <w:r w:rsidR="00621A97" w:rsidRPr="006A3BD2">
        <w:rPr>
          <w:rFonts w:ascii="Arial" w:eastAsia="Times New Roman" w:hAnsi="Arial" w:cs="Arial"/>
          <w:color w:val="000000" w:themeColor="text1"/>
          <w:kern w:val="0"/>
          <w:sz w:val="22"/>
          <w:szCs w:val="22"/>
          <w14:ligatures w14:val="none"/>
        </w:rPr>
        <w:t xml:space="preserve">bias </w:t>
      </w:r>
      <w:r w:rsidR="00850DBC" w:rsidRPr="006A3BD2">
        <w:rPr>
          <w:rFonts w:ascii="Arial" w:eastAsia="Times New Roman" w:hAnsi="Arial" w:cs="Arial"/>
          <w:color w:val="000000"/>
          <w:kern w:val="0"/>
          <w:sz w:val="22"/>
          <w:szCs w:val="22"/>
          <w14:ligatures w14:val="none"/>
        </w:rPr>
        <w:t xml:space="preserve">and </w:t>
      </w:r>
      <w:r w:rsidR="00621A97" w:rsidRPr="006A3BD2">
        <w:rPr>
          <w:rFonts w:ascii="Arial" w:eastAsia="Times New Roman" w:hAnsi="Arial" w:cs="Arial"/>
          <w:color w:val="000000"/>
          <w:kern w:val="0"/>
          <w:sz w:val="22"/>
          <w:szCs w:val="22"/>
          <w14:ligatures w14:val="none"/>
        </w:rPr>
        <w:t>variable delivery parameters</w:t>
      </w:r>
      <w:r w:rsidR="00E45D8A" w:rsidRPr="006A3BD2">
        <w:rPr>
          <w:rFonts w:ascii="Arial" w:eastAsia="Times New Roman" w:hAnsi="Arial" w:cs="Arial"/>
          <w:color w:val="000000"/>
          <w:kern w:val="0"/>
          <w:sz w:val="22"/>
          <w:szCs w:val="22"/>
          <w14:ligatures w14:val="none"/>
        </w:rPr>
        <w:t xml:space="preserve"> (Williams </w:t>
      </w:r>
      <w:r w:rsidR="00E45D8A" w:rsidRPr="006A3BD2">
        <w:rPr>
          <w:rFonts w:ascii="Arial" w:eastAsia="Times New Roman" w:hAnsi="Arial" w:cs="Arial"/>
          <w:i/>
          <w:iCs/>
          <w:color w:val="000000"/>
          <w:kern w:val="0"/>
          <w:sz w:val="22"/>
          <w:szCs w:val="22"/>
          <w14:ligatures w14:val="none"/>
        </w:rPr>
        <w:t>et al</w:t>
      </w:r>
      <w:r w:rsidR="00E45D8A" w:rsidRPr="006A3BD2">
        <w:rPr>
          <w:rFonts w:ascii="Arial" w:eastAsia="Times New Roman" w:hAnsi="Arial" w:cs="Arial"/>
          <w:color w:val="000000"/>
          <w:kern w:val="0"/>
          <w:sz w:val="22"/>
          <w:szCs w:val="22"/>
          <w14:ligatures w14:val="none"/>
        </w:rPr>
        <w:t>., 2016)</w:t>
      </w:r>
      <w:r w:rsidR="00B51C7D" w:rsidRPr="006A3BD2">
        <w:rPr>
          <w:rFonts w:ascii="Arial" w:eastAsia="Times New Roman" w:hAnsi="Arial" w:cs="Arial"/>
          <w:color w:val="000000"/>
          <w:kern w:val="0"/>
          <w:sz w:val="22"/>
          <w:szCs w:val="22"/>
          <w14:ligatures w14:val="none"/>
        </w:rPr>
        <w:t xml:space="preserve"> and </w:t>
      </w:r>
      <w:r w:rsidR="00E45D8A" w:rsidRPr="006A3BD2">
        <w:rPr>
          <w:rFonts w:ascii="Arial" w:eastAsia="Times New Roman" w:hAnsi="Arial" w:cs="Arial"/>
          <w:color w:val="000000"/>
          <w:kern w:val="0"/>
          <w:sz w:val="22"/>
          <w:szCs w:val="22"/>
          <w14:ligatures w14:val="none"/>
        </w:rPr>
        <w:t xml:space="preserve">Clift </w:t>
      </w:r>
      <w:r w:rsidR="00E45D8A" w:rsidRPr="006A3BD2">
        <w:rPr>
          <w:rFonts w:ascii="Arial" w:eastAsia="Times New Roman" w:hAnsi="Arial" w:cs="Arial"/>
          <w:i/>
          <w:iCs/>
          <w:color w:val="000000"/>
          <w:kern w:val="0"/>
          <w:sz w:val="22"/>
          <w:szCs w:val="22"/>
          <w14:ligatures w14:val="none"/>
        </w:rPr>
        <w:t>et al</w:t>
      </w:r>
      <w:r w:rsidR="00E45D8A" w:rsidRPr="006A3BD2">
        <w:rPr>
          <w:rFonts w:ascii="Arial" w:eastAsia="Times New Roman" w:hAnsi="Arial" w:cs="Arial"/>
          <w:color w:val="000000"/>
          <w:kern w:val="0"/>
          <w:sz w:val="22"/>
          <w:szCs w:val="22"/>
          <w14:ligatures w14:val="none"/>
        </w:rPr>
        <w:t xml:space="preserve">.,(2024) call for a more </w:t>
      </w:r>
      <w:r w:rsidR="00E45D8A" w:rsidRPr="006A3BD2">
        <w:rPr>
          <w:rFonts w:ascii="Arial" w:eastAsia="Times New Roman" w:hAnsi="Arial" w:cs="Arial"/>
          <w:color w:val="000000"/>
          <w:kern w:val="0"/>
          <w:sz w:val="22"/>
          <w:szCs w:val="22"/>
          <w14:ligatures w14:val="none"/>
        </w:rPr>
        <w:lastRenderedPageBreak/>
        <w:t xml:space="preserve">robust critique in arts and health research, </w:t>
      </w:r>
      <w:r w:rsidR="00850DBC" w:rsidRPr="006A3BD2">
        <w:rPr>
          <w:rFonts w:ascii="Arial" w:eastAsia="Times New Roman" w:hAnsi="Arial" w:cs="Arial"/>
          <w:color w:val="000000"/>
          <w:kern w:val="0"/>
          <w:sz w:val="22"/>
          <w:szCs w:val="22"/>
          <w14:ligatures w14:val="none"/>
        </w:rPr>
        <w:t>rather than</w:t>
      </w:r>
      <w:r w:rsidR="00E45D8A" w:rsidRPr="006A3BD2">
        <w:rPr>
          <w:rFonts w:ascii="Arial" w:eastAsia="Times New Roman" w:hAnsi="Arial" w:cs="Arial"/>
          <w:color w:val="000000"/>
          <w:kern w:val="0"/>
          <w:sz w:val="22"/>
          <w:szCs w:val="22"/>
          <w14:ligatures w14:val="none"/>
        </w:rPr>
        <w:t xml:space="preserve"> </w:t>
      </w:r>
      <w:r w:rsidR="00850DBC" w:rsidRPr="006A3BD2">
        <w:rPr>
          <w:rFonts w:ascii="Arial" w:eastAsia="Times New Roman" w:hAnsi="Arial" w:cs="Arial"/>
          <w:color w:val="000000"/>
          <w:kern w:val="0"/>
          <w:sz w:val="22"/>
          <w:szCs w:val="22"/>
          <w14:ligatures w14:val="none"/>
        </w:rPr>
        <w:t xml:space="preserve">the desire </w:t>
      </w:r>
      <w:r w:rsidR="00E45D8A" w:rsidRPr="006A3BD2">
        <w:rPr>
          <w:rFonts w:ascii="Arial" w:eastAsia="Times New Roman" w:hAnsi="Arial" w:cs="Arial"/>
          <w:color w:val="000000"/>
          <w:kern w:val="0"/>
          <w:sz w:val="22"/>
          <w:szCs w:val="22"/>
          <w14:ligatures w14:val="none"/>
        </w:rPr>
        <w:t xml:space="preserve">to showcase </w:t>
      </w:r>
      <w:r w:rsidR="00FD7B43" w:rsidRPr="006A3BD2">
        <w:rPr>
          <w:rFonts w:ascii="Arial" w:eastAsia="Times New Roman" w:hAnsi="Arial" w:cs="Arial"/>
          <w:color w:val="000000"/>
          <w:kern w:val="0"/>
          <w:sz w:val="22"/>
          <w:szCs w:val="22"/>
          <w14:ligatures w14:val="none"/>
        </w:rPr>
        <w:t>“</w:t>
      </w:r>
      <w:r w:rsidR="00E45D8A" w:rsidRPr="006A3BD2">
        <w:rPr>
          <w:rFonts w:ascii="Arial" w:eastAsia="Times New Roman" w:hAnsi="Arial" w:cs="Arial"/>
          <w:color w:val="000000"/>
          <w:kern w:val="0"/>
          <w:sz w:val="22"/>
          <w:szCs w:val="22"/>
          <w14:ligatures w14:val="none"/>
        </w:rPr>
        <w:t>positive evidence</w:t>
      </w:r>
      <w:r w:rsidR="00FD7B43" w:rsidRPr="006A3BD2">
        <w:rPr>
          <w:rFonts w:ascii="Arial" w:eastAsia="Times New Roman" w:hAnsi="Arial" w:cs="Arial"/>
          <w:color w:val="000000"/>
          <w:kern w:val="0"/>
          <w:sz w:val="22"/>
          <w:szCs w:val="22"/>
          <w14:ligatures w14:val="none"/>
        </w:rPr>
        <w:t xml:space="preserve">” </w:t>
      </w:r>
      <w:r w:rsidR="00E45D8A" w:rsidRPr="006A3BD2">
        <w:rPr>
          <w:rFonts w:ascii="Arial" w:eastAsia="Times New Roman" w:hAnsi="Arial" w:cs="Arial"/>
          <w:color w:val="000000"/>
          <w:kern w:val="0"/>
          <w:sz w:val="22"/>
          <w:szCs w:val="22"/>
          <w14:ligatures w14:val="none"/>
        </w:rPr>
        <w:t xml:space="preserve">(p.1). </w:t>
      </w:r>
    </w:p>
    <w:p w14:paraId="2B1951E1" w14:textId="42953621" w:rsidR="005E160E" w:rsidRPr="006A3BD2" w:rsidRDefault="005E160E"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 xml:space="preserve">Design and evaluation </w:t>
      </w:r>
    </w:p>
    <w:p w14:paraId="444E5A74" w14:textId="6BEED049" w:rsidR="00797064" w:rsidRPr="006A3BD2" w:rsidRDefault="0045733B" w:rsidP="006A3BD2">
      <w:pPr>
        <w:spacing w:before="100" w:beforeAutospacing="1" w:after="100" w:afterAutospacing="1" w:line="360" w:lineRule="auto"/>
        <w:rPr>
          <w:rFonts w:ascii="Arial" w:eastAsia="Times New Roman" w:hAnsi="Arial" w:cs="Arial"/>
          <w:color w:val="FF0000"/>
          <w:kern w:val="0"/>
          <w:sz w:val="22"/>
          <w:szCs w:val="22"/>
          <w14:ligatures w14:val="none"/>
        </w:rPr>
      </w:pPr>
      <w:r w:rsidRPr="006A3BD2">
        <w:rPr>
          <w:rFonts w:ascii="Arial" w:eastAsia="Times New Roman" w:hAnsi="Arial" w:cs="Arial"/>
          <w:color w:val="000000"/>
          <w:kern w:val="0"/>
          <w:sz w:val="22"/>
          <w:szCs w:val="22"/>
          <w14:ligatures w14:val="none"/>
        </w:rPr>
        <w:t xml:space="preserve">Whilst </w:t>
      </w:r>
      <w:r w:rsidR="00521BE2" w:rsidRPr="006A3BD2">
        <w:rPr>
          <w:rFonts w:ascii="Arial" w:eastAsia="Times New Roman" w:hAnsi="Arial" w:cs="Arial"/>
          <w:color w:val="000000"/>
          <w:kern w:val="0"/>
          <w:sz w:val="22"/>
          <w:szCs w:val="22"/>
          <w14:ligatures w14:val="none"/>
        </w:rPr>
        <w:t xml:space="preserve">singing and health practice </w:t>
      </w:r>
      <w:r w:rsidR="00C47F18" w:rsidRPr="006A3BD2">
        <w:rPr>
          <w:rFonts w:ascii="Arial" w:eastAsia="Times New Roman" w:hAnsi="Arial" w:cs="Arial"/>
          <w:color w:val="000000"/>
          <w:kern w:val="0"/>
          <w:sz w:val="22"/>
          <w:szCs w:val="22"/>
          <w14:ligatures w14:val="none"/>
        </w:rPr>
        <w:t xml:space="preserve">does not </w:t>
      </w:r>
      <w:r w:rsidR="00A539A4" w:rsidRPr="006A3BD2">
        <w:rPr>
          <w:rFonts w:ascii="Arial" w:eastAsia="Times New Roman" w:hAnsi="Arial" w:cs="Arial"/>
          <w:color w:val="000000"/>
          <w:kern w:val="0"/>
          <w:sz w:val="22"/>
          <w:szCs w:val="22"/>
          <w14:ligatures w14:val="none"/>
        </w:rPr>
        <w:t xml:space="preserve">have a single professional affiliation, </w:t>
      </w:r>
      <w:r w:rsidR="00621A97" w:rsidRPr="006A3BD2">
        <w:rPr>
          <w:rFonts w:ascii="Arial" w:eastAsia="Times New Roman" w:hAnsi="Arial" w:cs="Arial"/>
          <w:color w:val="000000"/>
          <w:kern w:val="0"/>
          <w:sz w:val="22"/>
          <w:szCs w:val="22"/>
          <w14:ligatures w14:val="none"/>
        </w:rPr>
        <w:t xml:space="preserve">with </w:t>
      </w:r>
      <w:r w:rsidR="00D1416A" w:rsidRPr="006A3BD2">
        <w:rPr>
          <w:rFonts w:ascii="Arial" w:eastAsia="Times New Roman" w:hAnsi="Arial" w:cs="Arial"/>
          <w:color w:val="000000"/>
          <w:kern w:val="0"/>
          <w:sz w:val="22"/>
          <w:szCs w:val="22"/>
          <w14:ligatures w14:val="none"/>
        </w:rPr>
        <w:t>regard to heal</w:t>
      </w:r>
      <w:r w:rsidR="007D6430" w:rsidRPr="006A3BD2">
        <w:rPr>
          <w:rFonts w:ascii="Arial" w:eastAsia="Times New Roman" w:hAnsi="Arial" w:cs="Arial"/>
          <w:color w:val="000000"/>
          <w:kern w:val="0"/>
          <w:sz w:val="22"/>
          <w:szCs w:val="22"/>
          <w14:ligatures w14:val="none"/>
        </w:rPr>
        <w:t>thcare</w:t>
      </w:r>
      <w:r w:rsidR="009F164A" w:rsidRPr="006A3BD2">
        <w:rPr>
          <w:rFonts w:ascii="Arial" w:eastAsia="Times New Roman" w:hAnsi="Arial" w:cs="Arial"/>
          <w:color w:val="000000"/>
          <w:kern w:val="0"/>
          <w:sz w:val="22"/>
          <w:szCs w:val="22"/>
          <w14:ligatures w14:val="none"/>
        </w:rPr>
        <w:t xml:space="preserve">, </w:t>
      </w:r>
      <w:r w:rsidR="005E1661" w:rsidRPr="006A3BD2">
        <w:rPr>
          <w:rFonts w:ascii="Arial" w:eastAsia="Times New Roman" w:hAnsi="Arial" w:cs="Arial"/>
          <w:color w:val="000000"/>
          <w:kern w:val="0"/>
          <w:sz w:val="22"/>
          <w:szCs w:val="22"/>
          <w14:ligatures w14:val="none"/>
        </w:rPr>
        <w:t xml:space="preserve">singing </w:t>
      </w:r>
      <w:r w:rsidR="00621A97" w:rsidRPr="006A3BD2">
        <w:rPr>
          <w:rFonts w:ascii="Arial" w:eastAsia="Times New Roman" w:hAnsi="Arial" w:cs="Arial"/>
          <w:color w:val="000000"/>
          <w:kern w:val="0"/>
          <w:sz w:val="22"/>
          <w:szCs w:val="22"/>
          <w14:ligatures w14:val="none"/>
        </w:rPr>
        <w:t xml:space="preserve">for health can be situated </w:t>
      </w:r>
      <w:r w:rsidR="00521BE2" w:rsidRPr="006A3BD2">
        <w:rPr>
          <w:rFonts w:ascii="Arial" w:eastAsia="Times New Roman" w:hAnsi="Arial" w:cs="Arial"/>
          <w:color w:val="000000"/>
          <w:kern w:val="0"/>
          <w:sz w:val="22"/>
          <w:szCs w:val="22"/>
          <w14:ligatures w14:val="none"/>
        </w:rPr>
        <w:t xml:space="preserve">within </w:t>
      </w:r>
      <w:r w:rsidR="007D6430" w:rsidRPr="006A3BD2">
        <w:rPr>
          <w:rFonts w:ascii="Arial" w:eastAsia="Times New Roman" w:hAnsi="Arial" w:cs="Arial"/>
          <w:color w:val="000000"/>
          <w:kern w:val="0"/>
          <w:sz w:val="22"/>
          <w:szCs w:val="22"/>
          <w14:ligatures w14:val="none"/>
        </w:rPr>
        <w:t>creative health</w:t>
      </w:r>
      <w:r w:rsidR="00D33C54" w:rsidRPr="006A3BD2">
        <w:rPr>
          <w:rFonts w:ascii="Arial" w:eastAsia="Times New Roman" w:hAnsi="Arial" w:cs="Arial"/>
          <w:color w:val="000000"/>
          <w:kern w:val="0"/>
          <w:sz w:val="22"/>
          <w:szCs w:val="22"/>
          <w14:ligatures w14:val="none"/>
        </w:rPr>
        <w:t xml:space="preserve"> p</w:t>
      </w:r>
      <w:r w:rsidR="007D6430" w:rsidRPr="006A3BD2">
        <w:rPr>
          <w:rFonts w:ascii="Arial" w:eastAsia="Times New Roman" w:hAnsi="Arial" w:cs="Arial"/>
          <w:color w:val="000000"/>
          <w:kern w:val="0"/>
          <w:sz w:val="22"/>
          <w:szCs w:val="22"/>
          <w14:ligatures w14:val="none"/>
        </w:rPr>
        <w:t>ractic</w:t>
      </w:r>
      <w:r w:rsidR="00D33C54" w:rsidRPr="006A3BD2">
        <w:rPr>
          <w:rFonts w:ascii="Arial" w:eastAsia="Times New Roman" w:hAnsi="Arial" w:cs="Arial"/>
          <w:color w:val="000000"/>
          <w:kern w:val="0"/>
          <w:sz w:val="22"/>
          <w:szCs w:val="22"/>
          <w14:ligatures w14:val="none"/>
        </w:rPr>
        <w:t>e (</w:t>
      </w:r>
      <w:r w:rsidR="00FC1E5B" w:rsidRPr="006A3BD2">
        <w:rPr>
          <w:rFonts w:ascii="Arial" w:eastAsia="Times New Roman" w:hAnsi="Arial" w:cs="Arial"/>
          <w:color w:val="000000"/>
          <w:kern w:val="0"/>
          <w:sz w:val="22"/>
          <w:szCs w:val="22"/>
          <w14:ligatures w14:val="none"/>
        </w:rPr>
        <w:t xml:space="preserve">Hendry </w:t>
      </w:r>
      <w:r w:rsidR="00FC1E5B" w:rsidRPr="006A3BD2">
        <w:rPr>
          <w:rFonts w:ascii="Arial" w:eastAsia="Times New Roman" w:hAnsi="Arial" w:cs="Arial"/>
          <w:i/>
          <w:iCs/>
          <w:color w:val="000000"/>
          <w:kern w:val="0"/>
          <w:sz w:val="22"/>
          <w:szCs w:val="22"/>
          <w14:ligatures w14:val="none"/>
        </w:rPr>
        <w:t>et al</w:t>
      </w:r>
      <w:r w:rsidR="00FC1E5B" w:rsidRPr="006A3BD2">
        <w:rPr>
          <w:rFonts w:ascii="Arial" w:eastAsia="Times New Roman" w:hAnsi="Arial" w:cs="Arial"/>
          <w:color w:val="000000"/>
          <w:kern w:val="0"/>
          <w:sz w:val="22"/>
          <w:szCs w:val="22"/>
          <w14:ligatures w14:val="none"/>
        </w:rPr>
        <w:t>., 2022)</w:t>
      </w:r>
      <w:r w:rsidR="009F164A" w:rsidRPr="006A3BD2">
        <w:rPr>
          <w:rFonts w:ascii="Arial" w:eastAsia="Times New Roman" w:hAnsi="Arial" w:cs="Arial"/>
          <w:color w:val="000000"/>
          <w:kern w:val="0"/>
          <w:sz w:val="22"/>
          <w:szCs w:val="22"/>
          <w14:ligatures w14:val="none"/>
        </w:rPr>
        <w:t xml:space="preserve">. The </w:t>
      </w:r>
      <w:r w:rsidR="00C366E7" w:rsidRPr="006A3BD2">
        <w:rPr>
          <w:rFonts w:ascii="Arial" w:eastAsia="Times New Roman" w:hAnsi="Arial" w:cs="Arial"/>
          <w:color w:val="000000"/>
          <w:kern w:val="0"/>
          <w:sz w:val="22"/>
          <w:szCs w:val="22"/>
          <w14:ligatures w14:val="none"/>
        </w:rPr>
        <w:t xml:space="preserve">Creative Health Review </w:t>
      </w:r>
      <w:r w:rsidR="00AD1167" w:rsidRPr="006A3BD2">
        <w:rPr>
          <w:rFonts w:ascii="Arial" w:eastAsia="Times New Roman" w:hAnsi="Arial" w:cs="Arial"/>
          <w:color w:val="000000"/>
          <w:kern w:val="0"/>
          <w:sz w:val="22"/>
          <w:szCs w:val="22"/>
          <w14:ligatures w14:val="none"/>
        </w:rPr>
        <w:t xml:space="preserve">published by The National Centre of </w:t>
      </w:r>
      <w:r w:rsidR="000167F4" w:rsidRPr="006A3BD2">
        <w:rPr>
          <w:rFonts w:ascii="Arial" w:eastAsia="Times New Roman" w:hAnsi="Arial" w:cs="Arial"/>
          <w:color w:val="000000"/>
          <w:kern w:val="0"/>
          <w:sz w:val="22"/>
          <w:szCs w:val="22"/>
          <w14:ligatures w14:val="none"/>
        </w:rPr>
        <w:t xml:space="preserve">creative Health (NCCH) and the </w:t>
      </w:r>
      <w:r w:rsidR="007153AC" w:rsidRPr="006A3BD2">
        <w:rPr>
          <w:rFonts w:ascii="Arial" w:eastAsia="Times New Roman" w:hAnsi="Arial" w:cs="Arial"/>
          <w:color w:val="000000"/>
          <w:kern w:val="0"/>
          <w:sz w:val="22"/>
          <w:szCs w:val="22"/>
          <w14:ligatures w14:val="none"/>
        </w:rPr>
        <w:t xml:space="preserve">All – Party </w:t>
      </w:r>
      <w:r w:rsidR="00352C8E" w:rsidRPr="006A3BD2">
        <w:rPr>
          <w:rFonts w:ascii="Arial" w:eastAsia="Times New Roman" w:hAnsi="Arial" w:cs="Arial"/>
          <w:color w:val="000000"/>
          <w:kern w:val="0"/>
          <w:sz w:val="22"/>
          <w:szCs w:val="22"/>
          <w14:ligatures w14:val="none"/>
        </w:rPr>
        <w:t>Parliamentary Group on Arts, Health and Wellbeing (A</w:t>
      </w:r>
      <w:r w:rsidR="00B96BFC" w:rsidRPr="006A3BD2">
        <w:rPr>
          <w:rFonts w:ascii="Arial" w:eastAsia="Times New Roman" w:hAnsi="Arial" w:cs="Arial"/>
          <w:color w:val="000000"/>
          <w:kern w:val="0"/>
          <w:sz w:val="22"/>
          <w:szCs w:val="22"/>
          <w14:ligatures w14:val="none"/>
        </w:rPr>
        <w:t xml:space="preserve">PPG) </w:t>
      </w:r>
      <w:r w:rsidR="00DA1972" w:rsidRPr="006A3BD2">
        <w:rPr>
          <w:rFonts w:ascii="Arial" w:eastAsia="Times New Roman" w:hAnsi="Arial" w:cs="Arial"/>
          <w:color w:val="000000"/>
          <w:kern w:val="0"/>
          <w:sz w:val="22"/>
          <w:szCs w:val="22"/>
          <w14:ligatures w14:val="none"/>
        </w:rPr>
        <w:t xml:space="preserve">is driven by existing governmental </w:t>
      </w:r>
      <w:r w:rsidR="003374F1" w:rsidRPr="006A3BD2">
        <w:rPr>
          <w:rFonts w:ascii="Arial" w:eastAsia="Times New Roman" w:hAnsi="Arial" w:cs="Arial"/>
          <w:color w:val="000000"/>
          <w:kern w:val="0"/>
          <w:sz w:val="22"/>
          <w:szCs w:val="22"/>
          <w14:ligatures w14:val="none"/>
        </w:rPr>
        <w:t xml:space="preserve">policies </w:t>
      </w:r>
      <w:r w:rsidR="00BC0220" w:rsidRPr="006A3BD2">
        <w:rPr>
          <w:rFonts w:ascii="Arial" w:eastAsia="Times New Roman" w:hAnsi="Arial" w:cs="Arial"/>
          <w:color w:val="000000"/>
          <w:kern w:val="0"/>
          <w:sz w:val="22"/>
          <w:szCs w:val="22"/>
          <w14:ligatures w14:val="none"/>
        </w:rPr>
        <w:t xml:space="preserve">and </w:t>
      </w:r>
      <w:r w:rsidR="003A098C" w:rsidRPr="006A3BD2">
        <w:rPr>
          <w:rFonts w:ascii="Arial" w:eastAsia="Times New Roman" w:hAnsi="Arial" w:cs="Arial"/>
          <w:color w:val="000000"/>
          <w:kern w:val="0"/>
          <w:sz w:val="22"/>
          <w:szCs w:val="22"/>
          <w14:ligatures w14:val="none"/>
        </w:rPr>
        <w:t>make</w:t>
      </w:r>
      <w:r w:rsidR="006A7FFB" w:rsidRPr="006A3BD2">
        <w:rPr>
          <w:rFonts w:ascii="Arial" w:eastAsia="Times New Roman" w:hAnsi="Arial" w:cs="Arial"/>
          <w:color w:val="000000"/>
          <w:kern w:val="0"/>
          <w:sz w:val="22"/>
          <w:szCs w:val="22"/>
          <w14:ligatures w14:val="none"/>
        </w:rPr>
        <w:t xml:space="preserve">s </w:t>
      </w:r>
      <w:r w:rsidR="003A098C" w:rsidRPr="006A3BD2">
        <w:rPr>
          <w:rFonts w:ascii="Arial" w:eastAsia="Times New Roman" w:hAnsi="Arial" w:cs="Arial"/>
          <w:color w:val="000000"/>
          <w:kern w:val="0"/>
          <w:sz w:val="22"/>
          <w:szCs w:val="22"/>
          <w14:ligatures w14:val="none"/>
        </w:rPr>
        <w:t>numerous references to singing</w:t>
      </w:r>
      <w:r w:rsidR="007C6786" w:rsidRPr="006A3BD2">
        <w:rPr>
          <w:rFonts w:ascii="Arial" w:eastAsia="Times New Roman" w:hAnsi="Arial" w:cs="Arial"/>
          <w:color w:val="000000"/>
          <w:kern w:val="0"/>
          <w:sz w:val="22"/>
          <w:szCs w:val="22"/>
          <w14:ligatures w14:val="none"/>
        </w:rPr>
        <w:t xml:space="preserve"> for health</w:t>
      </w:r>
      <w:r w:rsidR="00876389" w:rsidRPr="006A3BD2">
        <w:rPr>
          <w:rFonts w:ascii="Arial" w:eastAsia="Times New Roman" w:hAnsi="Arial" w:cs="Arial"/>
          <w:color w:val="000000"/>
          <w:kern w:val="0"/>
          <w:sz w:val="22"/>
          <w:szCs w:val="22"/>
          <w14:ligatures w14:val="none"/>
        </w:rPr>
        <w:t xml:space="preserve"> </w:t>
      </w:r>
      <w:r w:rsidR="00E53884" w:rsidRPr="006A3BD2">
        <w:rPr>
          <w:rFonts w:ascii="Arial" w:eastAsia="Times New Roman" w:hAnsi="Arial" w:cs="Arial"/>
          <w:color w:val="000000"/>
          <w:kern w:val="0"/>
          <w:sz w:val="22"/>
          <w:szCs w:val="22"/>
          <w14:ligatures w14:val="none"/>
        </w:rPr>
        <w:t xml:space="preserve">including </w:t>
      </w:r>
      <w:r w:rsidR="00BD497E" w:rsidRPr="006A3BD2">
        <w:rPr>
          <w:rFonts w:ascii="Arial" w:eastAsia="Times New Roman" w:hAnsi="Arial" w:cs="Arial"/>
          <w:color w:val="000000"/>
          <w:kern w:val="0"/>
          <w:sz w:val="22"/>
          <w:szCs w:val="22"/>
          <w14:ligatures w14:val="none"/>
        </w:rPr>
        <w:t>asp</w:t>
      </w:r>
      <w:r w:rsidR="00864711" w:rsidRPr="006A3BD2">
        <w:rPr>
          <w:rFonts w:ascii="Arial" w:eastAsia="Times New Roman" w:hAnsi="Arial" w:cs="Arial"/>
          <w:color w:val="000000"/>
          <w:kern w:val="0"/>
          <w:sz w:val="22"/>
          <w:szCs w:val="22"/>
          <w14:ligatures w14:val="none"/>
        </w:rPr>
        <w:t xml:space="preserve">ects of </w:t>
      </w:r>
      <w:r w:rsidR="00E53884" w:rsidRPr="006A3BD2">
        <w:rPr>
          <w:rFonts w:ascii="Arial" w:eastAsia="Times New Roman" w:hAnsi="Arial" w:cs="Arial"/>
          <w:color w:val="000000"/>
          <w:kern w:val="0"/>
          <w:sz w:val="22"/>
          <w:szCs w:val="22"/>
          <w14:ligatures w14:val="none"/>
        </w:rPr>
        <w:t>dementia,</w:t>
      </w:r>
      <w:r w:rsidR="006F119A" w:rsidRPr="006A3BD2">
        <w:rPr>
          <w:rFonts w:ascii="Arial" w:eastAsia="Times New Roman" w:hAnsi="Arial" w:cs="Arial"/>
          <w:color w:val="000000"/>
          <w:kern w:val="0"/>
          <w:sz w:val="22"/>
          <w:szCs w:val="22"/>
          <w14:ligatures w14:val="none"/>
        </w:rPr>
        <w:t xml:space="preserve"> COPD, long covid</w:t>
      </w:r>
      <w:r w:rsidR="00864711" w:rsidRPr="006A3BD2">
        <w:rPr>
          <w:rFonts w:ascii="Arial" w:eastAsia="Times New Roman" w:hAnsi="Arial" w:cs="Arial"/>
          <w:color w:val="000000"/>
          <w:kern w:val="0"/>
          <w:sz w:val="22"/>
          <w:szCs w:val="22"/>
          <w14:ligatures w14:val="none"/>
        </w:rPr>
        <w:t xml:space="preserve"> and lung he</w:t>
      </w:r>
      <w:r w:rsidR="006F119A" w:rsidRPr="006A3BD2">
        <w:rPr>
          <w:rFonts w:ascii="Arial" w:eastAsia="Times New Roman" w:hAnsi="Arial" w:cs="Arial"/>
          <w:color w:val="000000"/>
          <w:kern w:val="0"/>
          <w:sz w:val="22"/>
          <w:szCs w:val="22"/>
          <w14:ligatures w14:val="none"/>
        </w:rPr>
        <w:t>ath</w:t>
      </w:r>
      <w:r w:rsidR="00876389" w:rsidRPr="006A3BD2">
        <w:rPr>
          <w:rFonts w:ascii="Arial" w:eastAsia="Times New Roman" w:hAnsi="Arial" w:cs="Arial"/>
          <w:color w:val="000000"/>
          <w:kern w:val="0"/>
          <w:sz w:val="22"/>
          <w:szCs w:val="22"/>
          <w14:ligatures w14:val="none"/>
        </w:rPr>
        <w:t>,</w:t>
      </w:r>
      <w:r w:rsidR="00457A53" w:rsidRPr="006A3BD2">
        <w:rPr>
          <w:rFonts w:ascii="Arial" w:eastAsia="Times New Roman" w:hAnsi="Arial" w:cs="Arial"/>
          <w:color w:val="000000"/>
          <w:kern w:val="0"/>
          <w:sz w:val="22"/>
          <w:szCs w:val="22"/>
          <w14:ligatures w14:val="none"/>
        </w:rPr>
        <w:t xml:space="preserve"> </w:t>
      </w:r>
      <w:r w:rsidR="00864711" w:rsidRPr="006A3BD2">
        <w:rPr>
          <w:rFonts w:ascii="Arial" w:eastAsia="Times New Roman" w:hAnsi="Arial" w:cs="Arial"/>
          <w:color w:val="000000"/>
          <w:kern w:val="0"/>
          <w:sz w:val="22"/>
          <w:szCs w:val="22"/>
          <w14:ligatures w14:val="none"/>
        </w:rPr>
        <w:t>heart health</w:t>
      </w:r>
      <w:r w:rsidR="00561253" w:rsidRPr="006A3BD2">
        <w:rPr>
          <w:rFonts w:ascii="Arial" w:eastAsia="Times New Roman" w:hAnsi="Arial" w:cs="Arial"/>
          <w:color w:val="000000"/>
          <w:kern w:val="0"/>
          <w:sz w:val="22"/>
          <w:szCs w:val="22"/>
          <w14:ligatures w14:val="none"/>
        </w:rPr>
        <w:t>, mental health and postnatal depression</w:t>
      </w:r>
      <w:r w:rsidR="00BC0220" w:rsidRPr="006A3BD2">
        <w:rPr>
          <w:rFonts w:ascii="Arial" w:eastAsia="Times New Roman" w:hAnsi="Arial" w:cs="Arial"/>
          <w:color w:val="000000"/>
          <w:kern w:val="0"/>
          <w:sz w:val="22"/>
          <w:szCs w:val="22"/>
          <w14:ligatures w14:val="none"/>
        </w:rPr>
        <w:t>.</w:t>
      </w:r>
    </w:p>
    <w:p w14:paraId="5B59D9E3" w14:textId="07C8AC67" w:rsidR="00347373" w:rsidRPr="006A3BD2" w:rsidRDefault="00C43FA6"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A standardised model for </w:t>
      </w:r>
      <w:r w:rsidR="0091355E" w:rsidRPr="006A3BD2">
        <w:rPr>
          <w:rFonts w:ascii="Arial" w:eastAsia="Times New Roman" w:hAnsi="Arial" w:cs="Arial"/>
          <w:color w:val="000000"/>
          <w:kern w:val="0"/>
          <w:sz w:val="22"/>
          <w:szCs w:val="22"/>
          <w14:ligatures w14:val="none"/>
        </w:rPr>
        <w:t xml:space="preserve">best practice and systemised </w:t>
      </w:r>
      <w:r w:rsidR="00035D7D" w:rsidRPr="006A3BD2">
        <w:rPr>
          <w:rFonts w:ascii="Arial" w:eastAsia="Times New Roman" w:hAnsi="Arial" w:cs="Arial"/>
          <w:color w:val="000000"/>
          <w:kern w:val="0"/>
          <w:sz w:val="22"/>
          <w:szCs w:val="22"/>
          <w14:ligatures w14:val="none"/>
        </w:rPr>
        <w:t xml:space="preserve">interventions </w:t>
      </w:r>
      <w:r w:rsidRPr="006A3BD2">
        <w:rPr>
          <w:rFonts w:ascii="Arial" w:eastAsia="Times New Roman" w:hAnsi="Arial" w:cs="Arial"/>
          <w:color w:val="000000"/>
          <w:kern w:val="0"/>
          <w:sz w:val="22"/>
          <w:szCs w:val="22"/>
          <w14:ligatures w14:val="none"/>
        </w:rPr>
        <w:t>are not currently developed or written about</w:t>
      </w:r>
      <w:r w:rsidR="00DB1203" w:rsidRPr="006A3BD2">
        <w:rPr>
          <w:rFonts w:ascii="Arial" w:eastAsia="Times New Roman" w:hAnsi="Arial" w:cs="Arial"/>
          <w:color w:val="000000"/>
          <w:kern w:val="0"/>
          <w:sz w:val="22"/>
          <w:szCs w:val="22"/>
          <w14:ligatures w14:val="none"/>
        </w:rPr>
        <w:t>,</w:t>
      </w:r>
      <w:r w:rsidRPr="006A3BD2">
        <w:rPr>
          <w:rFonts w:ascii="Arial" w:eastAsia="Times New Roman" w:hAnsi="Arial" w:cs="Arial"/>
          <w:color w:val="000000"/>
          <w:kern w:val="0"/>
          <w:sz w:val="22"/>
          <w:szCs w:val="22"/>
          <w14:ligatures w14:val="none"/>
        </w:rPr>
        <w:t xml:space="preserve"> however, </w:t>
      </w:r>
      <w:r w:rsidR="00AE0B1B" w:rsidRPr="006A3BD2">
        <w:rPr>
          <w:rFonts w:ascii="Arial" w:eastAsia="Times New Roman" w:hAnsi="Arial" w:cs="Arial"/>
          <w:color w:val="000000"/>
          <w:kern w:val="0"/>
          <w:sz w:val="22"/>
          <w:szCs w:val="22"/>
          <w14:ligatures w14:val="none"/>
        </w:rPr>
        <w:t>although not specific to singing The Culture Health and Well</w:t>
      </w:r>
      <w:r w:rsidR="003727E4" w:rsidRPr="006A3BD2">
        <w:rPr>
          <w:rFonts w:ascii="Arial" w:eastAsia="Times New Roman" w:hAnsi="Arial" w:cs="Arial"/>
          <w:color w:val="000000"/>
          <w:kern w:val="0"/>
          <w:sz w:val="22"/>
          <w:szCs w:val="22"/>
          <w14:ligatures w14:val="none"/>
        </w:rPr>
        <w:t>being Alliance has presented a Creative Health Quality Fram</w:t>
      </w:r>
      <w:r w:rsidR="001B6E84" w:rsidRPr="006A3BD2">
        <w:rPr>
          <w:rFonts w:ascii="Arial" w:eastAsia="Times New Roman" w:hAnsi="Arial" w:cs="Arial"/>
          <w:color w:val="000000"/>
          <w:kern w:val="0"/>
          <w:sz w:val="22"/>
          <w:szCs w:val="22"/>
          <w14:ligatures w14:val="none"/>
        </w:rPr>
        <w:t xml:space="preserve">ework </w:t>
      </w:r>
      <w:r w:rsidR="00D33C54" w:rsidRPr="006A3BD2">
        <w:rPr>
          <w:rFonts w:ascii="Arial" w:eastAsia="Times New Roman" w:hAnsi="Arial" w:cs="Arial"/>
          <w:color w:val="000000"/>
          <w:kern w:val="0"/>
          <w:sz w:val="22"/>
          <w:szCs w:val="22"/>
          <w14:ligatures w14:val="none"/>
        </w:rPr>
        <w:t>(CHWA, 2025)</w:t>
      </w:r>
      <w:r w:rsidR="00621A97" w:rsidRPr="006A3BD2">
        <w:rPr>
          <w:rFonts w:ascii="Arial" w:eastAsia="Times New Roman" w:hAnsi="Arial" w:cs="Arial"/>
          <w:color w:val="000000"/>
          <w:kern w:val="0"/>
          <w:sz w:val="22"/>
          <w:szCs w:val="22"/>
          <w14:ligatures w14:val="none"/>
        </w:rPr>
        <w:t xml:space="preserve"> which proposes adopting quality principles</w:t>
      </w:r>
      <w:r w:rsidR="00DB1203" w:rsidRPr="006A3BD2">
        <w:rPr>
          <w:rFonts w:ascii="Arial" w:eastAsia="Times New Roman" w:hAnsi="Arial" w:cs="Arial"/>
          <w:color w:val="000000"/>
          <w:kern w:val="0"/>
          <w:sz w:val="22"/>
          <w:szCs w:val="22"/>
          <w14:ligatures w14:val="none"/>
        </w:rPr>
        <w:t xml:space="preserve"> </w:t>
      </w:r>
      <w:r w:rsidR="005155D3" w:rsidRPr="006A3BD2">
        <w:rPr>
          <w:rFonts w:ascii="Arial" w:eastAsia="Times New Roman" w:hAnsi="Arial" w:cs="Arial"/>
          <w:color w:val="000000"/>
          <w:kern w:val="0"/>
          <w:sz w:val="22"/>
          <w:szCs w:val="22"/>
          <w14:ligatures w14:val="none"/>
        </w:rPr>
        <w:t xml:space="preserve">for good practice, </w:t>
      </w:r>
      <w:r w:rsidR="00DB1203" w:rsidRPr="006A3BD2">
        <w:rPr>
          <w:rFonts w:ascii="Arial" w:eastAsia="Times New Roman" w:hAnsi="Arial" w:cs="Arial"/>
          <w:color w:val="000000"/>
          <w:kern w:val="0"/>
          <w:sz w:val="22"/>
          <w:szCs w:val="22"/>
          <w14:ligatures w14:val="none"/>
        </w:rPr>
        <w:t>which are</w:t>
      </w:r>
      <w:r w:rsidR="00621A97" w:rsidRPr="006A3BD2">
        <w:rPr>
          <w:rFonts w:ascii="Arial" w:eastAsia="Times New Roman" w:hAnsi="Arial" w:cs="Arial"/>
          <w:color w:val="000000"/>
          <w:kern w:val="0"/>
          <w:sz w:val="22"/>
          <w:szCs w:val="22"/>
          <w14:ligatures w14:val="none"/>
        </w:rPr>
        <w:t>; person centred, equitable, creative, collaborative, realistic, sustainable and reflective</w:t>
      </w:r>
      <w:r w:rsidR="00DB1203" w:rsidRPr="006A3BD2">
        <w:rPr>
          <w:rFonts w:ascii="Arial" w:eastAsia="Times New Roman" w:hAnsi="Arial" w:cs="Arial"/>
          <w:color w:val="000000"/>
          <w:kern w:val="0"/>
          <w:sz w:val="22"/>
          <w:szCs w:val="22"/>
          <w14:ligatures w14:val="none"/>
        </w:rPr>
        <w:t>. Whilst these are useful</w:t>
      </w:r>
      <w:r w:rsidR="005E160E" w:rsidRPr="006A3BD2">
        <w:rPr>
          <w:rFonts w:ascii="Arial" w:eastAsia="Times New Roman" w:hAnsi="Arial" w:cs="Arial"/>
          <w:color w:val="000000"/>
          <w:kern w:val="0"/>
          <w:sz w:val="22"/>
          <w:szCs w:val="22"/>
          <w14:ligatures w14:val="none"/>
        </w:rPr>
        <w:t>,</w:t>
      </w:r>
      <w:r w:rsidR="00DB1203" w:rsidRPr="006A3BD2">
        <w:rPr>
          <w:rFonts w:ascii="Arial" w:eastAsia="Times New Roman" w:hAnsi="Arial" w:cs="Arial"/>
          <w:color w:val="000000"/>
          <w:kern w:val="0"/>
          <w:sz w:val="22"/>
          <w:szCs w:val="22"/>
          <w14:ligatures w14:val="none"/>
        </w:rPr>
        <w:t xml:space="preserve"> they are extremely broad</w:t>
      </w:r>
      <w:r w:rsidR="00334940" w:rsidRPr="006A3BD2">
        <w:rPr>
          <w:rFonts w:ascii="Arial" w:eastAsia="Times New Roman" w:hAnsi="Arial" w:cs="Arial"/>
          <w:color w:val="000000"/>
          <w:kern w:val="0"/>
          <w:sz w:val="22"/>
          <w:szCs w:val="22"/>
          <w14:ligatures w14:val="none"/>
        </w:rPr>
        <w:t xml:space="preserve">, </w:t>
      </w:r>
      <w:r w:rsidR="00DB1203" w:rsidRPr="006A3BD2">
        <w:rPr>
          <w:rFonts w:ascii="Arial" w:eastAsia="Times New Roman" w:hAnsi="Arial" w:cs="Arial"/>
          <w:color w:val="000000"/>
          <w:kern w:val="0"/>
          <w:sz w:val="22"/>
          <w:szCs w:val="22"/>
          <w14:ligatures w14:val="none"/>
        </w:rPr>
        <w:t>and</w:t>
      </w:r>
      <w:r w:rsidR="00334940" w:rsidRPr="006A3BD2">
        <w:rPr>
          <w:rFonts w:ascii="Arial" w:eastAsia="Times New Roman" w:hAnsi="Arial" w:cs="Arial"/>
          <w:color w:val="000000"/>
          <w:kern w:val="0"/>
          <w:sz w:val="22"/>
          <w:szCs w:val="22"/>
          <w14:ligatures w14:val="none"/>
        </w:rPr>
        <w:t xml:space="preserve"> </w:t>
      </w:r>
      <w:r w:rsidR="00621A97" w:rsidRPr="006A3BD2">
        <w:rPr>
          <w:rFonts w:ascii="Arial" w:eastAsia="Times New Roman" w:hAnsi="Arial" w:cs="Arial"/>
          <w:color w:val="000000"/>
          <w:kern w:val="0"/>
          <w:sz w:val="22"/>
          <w:szCs w:val="22"/>
          <w14:ligatures w14:val="none"/>
        </w:rPr>
        <w:t>there is</w:t>
      </w:r>
      <w:r w:rsidRPr="006A3BD2">
        <w:rPr>
          <w:rFonts w:ascii="Arial" w:eastAsia="Times New Roman" w:hAnsi="Arial" w:cs="Arial"/>
          <w:color w:val="000000"/>
          <w:kern w:val="0"/>
          <w:sz w:val="22"/>
          <w:szCs w:val="22"/>
          <w14:ligatures w14:val="none"/>
        </w:rPr>
        <w:t xml:space="preserve"> a </w:t>
      </w:r>
      <w:r w:rsidR="00621A97" w:rsidRPr="006A3BD2">
        <w:rPr>
          <w:rFonts w:ascii="Arial" w:eastAsia="Times New Roman" w:hAnsi="Arial" w:cs="Arial"/>
          <w:color w:val="000000"/>
          <w:kern w:val="0"/>
          <w:sz w:val="22"/>
          <w:szCs w:val="22"/>
          <w14:ligatures w14:val="none"/>
        </w:rPr>
        <w:t>curre</w:t>
      </w:r>
      <w:r w:rsidRPr="006A3BD2">
        <w:rPr>
          <w:rFonts w:ascii="Arial" w:eastAsia="Times New Roman" w:hAnsi="Arial" w:cs="Arial"/>
          <w:color w:val="000000"/>
          <w:kern w:val="0"/>
          <w:sz w:val="22"/>
          <w:szCs w:val="22"/>
          <w14:ligatures w14:val="none"/>
        </w:rPr>
        <w:t>nt</w:t>
      </w:r>
      <w:r w:rsidR="00621A97" w:rsidRPr="006A3BD2">
        <w:rPr>
          <w:rFonts w:ascii="Arial" w:eastAsia="Times New Roman" w:hAnsi="Arial" w:cs="Arial"/>
          <w:color w:val="000000"/>
          <w:kern w:val="0"/>
          <w:sz w:val="22"/>
          <w:szCs w:val="22"/>
          <w14:ligatures w14:val="none"/>
        </w:rPr>
        <w:t xml:space="preserve"> gap in the literature to address a potential framework specifically </w:t>
      </w:r>
      <w:r w:rsidR="00372B41" w:rsidRPr="006A3BD2">
        <w:rPr>
          <w:rFonts w:ascii="Arial" w:eastAsia="Times New Roman" w:hAnsi="Arial" w:cs="Arial"/>
          <w:color w:val="000000"/>
          <w:kern w:val="0"/>
          <w:sz w:val="22"/>
          <w:szCs w:val="22"/>
          <w14:ligatures w14:val="none"/>
        </w:rPr>
        <w:t>for singing</w:t>
      </w:r>
      <w:r w:rsidR="00DB1203" w:rsidRPr="006A3BD2">
        <w:rPr>
          <w:rFonts w:ascii="Arial" w:eastAsia="Times New Roman" w:hAnsi="Arial" w:cs="Arial"/>
          <w:color w:val="000000"/>
          <w:kern w:val="0"/>
          <w:sz w:val="22"/>
          <w:szCs w:val="22"/>
          <w14:ligatures w14:val="none"/>
        </w:rPr>
        <w:t>, especially related to vocal parameters</w:t>
      </w:r>
      <w:r w:rsidR="00B51C7D" w:rsidRPr="006A3BD2">
        <w:rPr>
          <w:rFonts w:ascii="Arial" w:eastAsia="Times New Roman" w:hAnsi="Arial" w:cs="Arial"/>
          <w:color w:val="000000"/>
          <w:kern w:val="0"/>
          <w:sz w:val="22"/>
          <w:szCs w:val="22"/>
          <w14:ligatures w14:val="none"/>
        </w:rPr>
        <w:t xml:space="preserve"> and </w:t>
      </w:r>
      <w:r w:rsidR="00DB1203" w:rsidRPr="006A3BD2">
        <w:rPr>
          <w:rFonts w:ascii="Arial" w:eastAsia="Times New Roman" w:hAnsi="Arial" w:cs="Arial"/>
          <w:color w:val="000000"/>
          <w:kern w:val="0"/>
          <w:sz w:val="22"/>
          <w:szCs w:val="22"/>
          <w14:ligatures w14:val="none"/>
        </w:rPr>
        <w:t xml:space="preserve">leadership in </w:t>
      </w:r>
      <w:r w:rsidR="001D239C" w:rsidRPr="006A3BD2">
        <w:rPr>
          <w:rFonts w:ascii="Arial" w:eastAsia="Times New Roman" w:hAnsi="Arial" w:cs="Arial"/>
          <w:color w:val="000000"/>
          <w:kern w:val="0"/>
          <w:sz w:val="22"/>
          <w:szCs w:val="22"/>
          <w14:ligatures w14:val="none"/>
        </w:rPr>
        <w:t xml:space="preserve">the </w:t>
      </w:r>
      <w:r w:rsidR="00DB1203" w:rsidRPr="006A3BD2">
        <w:rPr>
          <w:rFonts w:ascii="Arial" w:eastAsia="Times New Roman" w:hAnsi="Arial" w:cs="Arial"/>
          <w:color w:val="000000"/>
          <w:kern w:val="0"/>
          <w:sz w:val="22"/>
          <w:szCs w:val="22"/>
          <w14:ligatures w14:val="none"/>
        </w:rPr>
        <w:t xml:space="preserve">context of </w:t>
      </w:r>
      <w:r w:rsidR="001D239C" w:rsidRPr="006A3BD2">
        <w:rPr>
          <w:rFonts w:ascii="Arial" w:eastAsia="Times New Roman" w:hAnsi="Arial" w:cs="Arial"/>
          <w:color w:val="000000"/>
          <w:kern w:val="0"/>
          <w:sz w:val="22"/>
          <w:szCs w:val="22"/>
          <w14:ligatures w14:val="none"/>
        </w:rPr>
        <w:t xml:space="preserve">health </w:t>
      </w:r>
      <w:r w:rsidR="005155D3" w:rsidRPr="006A3BD2">
        <w:rPr>
          <w:rFonts w:ascii="Arial" w:eastAsia="Times New Roman" w:hAnsi="Arial" w:cs="Arial"/>
          <w:color w:val="000000"/>
          <w:kern w:val="0"/>
          <w:sz w:val="22"/>
          <w:szCs w:val="22"/>
          <w14:ligatures w14:val="none"/>
        </w:rPr>
        <w:t>(Cav</w:t>
      </w:r>
      <w:r w:rsidR="00D33C54" w:rsidRPr="006A3BD2">
        <w:rPr>
          <w:rFonts w:ascii="Arial" w:eastAsia="Times New Roman" w:hAnsi="Arial" w:cs="Arial"/>
          <w:color w:val="000000"/>
          <w:kern w:val="0"/>
          <w:sz w:val="22"/>
          <w:szCs w:val="22"/>
          <w14:ligatures w14:val="none"/>
        </w:rPr>
        <w:t>e, 2017</w:t>
      </w:r>
      <w:r w:rsidR="005155D3" w:rsidRPr="006A3BD2">
        <w:rPr>
          <w:rFonts w:ascii="Arial" w:eastAsia="Times New Roman" w:hAnsi="Arial" w:cs="Arial"/>
          <w:color w:val="000000"/>
          <w:kern w:val="0"/>
          <w:sz w:val="22"/>
          <w:szCs w:val="22"/>
          <w14:ligatures w14:val="none"/>
        </w:rPr>
        <w:t>)</w:t>
      </w:r>
      <w:r w:rsidR="00B51C7D" w:rsidRPr="006A3BD2">
        <w:rPr>
          <w:rFonts w:ascii="Arial" w:eastAsia="Times New Roman" w:hAnsi="Arial" w:cs="Arial"/>
          <w:color w:val="000000"/>
          <w:kern w:val="0"/>
          <w:sz w:val="22"/>
          <w:szCs w:val="22"/>
          <w14:ligatures w14:val="none"/>
        </w:rPr>
        <w:t>.</w:t>
      </w:r>
      <w:r w:rsidR="001D239C" w:rsidRPr="006A3BD2">
        <w:rPr>
          <w:rFonts w:ascii="Arial" w:eastAsia="Times New Roman" w:hAnsi="Arial" w:cs="Arial"/>
          <w:color w:val="000000"/>
          <w:kern w:val="0"/>
          <w:sz w:val="22"/>
          <w:szCs w:val="22"/>
          <w14:ligatures w14:val="none"/>
        </w:rPr>
        <w:t xml:space="preserve"> </w:t>
      </w:r>
      <w:r w:rsidR="00797064" w:rsidRPr="006A3BD2">
        <w:rPr>
          <w:rFonts w:ascii="Arial" w:eastAsia="Times New Roman" w:hAnsi="Arial" w:cs="Arial"/>
          <w:color w:val="000000"/>
          <w:kern w:val="0"/>
          <w:sz w:val="22"/>
          <w:szCs w:val="22"/>
          <w14:ligatures w14:val="none"/>
        </w:rPr>
        <w:t xml:space="preserve">Dingle </w:t>
      </w:r>
      <w:r w:rsidR="00797064" w:rsidRPr="006A3BD2">
        <w:rPr>
          <w:rFonts w:ascii="Arial" w:eastAsia="Times New Roman" w:hAnsi="Arial" w:cs="Arial"/>
          <w:i/>
          <w:iCs/>
          <w:color w:val="000000"/>
          <w:kern w:val="0"/>
          <w:sz w:val="22"/>
          <w:szCs w:val="22"/>
          <w14:ligatures w14:val="none"/>
        </w:rPr>
        <w:t>et al</w:t>
      </w:r>
      <w:r w:rsidR="00797064" w:rsidRPr="006A3BD2">
        <w:rPr>
          <w:rFonts w:ascii="Arial" w:eastAsia="Times New Roman" w:hAnsi="Arial" w:cs="Arial"/>
          <w:color w:val="000000"/>
          <w:kern w:val="0"/>
          <w:sz w:val="22"/>
          <w:szCs w:val="22"/>
          <w14:ligatures w14:val="none"/>
        </w:rPr>
        <w:t>., (</w:t>
      </w:r>
      <w:r w:rsidRPr="006A3BD2">
        <w:rPr>
          <w:rFonts w:ascii="Arial" w:eastAsia="Times New Roman" w:hAnsi="Arial" w:cs="Arial"/>
          <w:color w:val="000000"/>
          <w:kern w:val="0"/>
          <w:sz w:val="22"/>
          <w:szCs w:val="22"/>
          <w14:ligatures w14:val="none"/>
        </w:rPr>
        <w:t>2019</w:t>
      </w:r>
      <w:r w:rsidR="00797064" w:rsidRPr="006A3BD2">
        <w:rPr>
          <w:rFonts w:ascii="Arial" w:eastAsia="Times New Roman" w:hAnsi="Arial" w:cs="Arial"/>
          <w:color w:val="000000"/>
          <w:kern w:val="0"/>
          <w:sz w:val="22"/>
          <w:szCs w:val="22"/>
          <w14:ligatures w14:val="none"/>
        </w:rPr>
        <w:t xml:space="preserve">) </w:t>
      </w:r>
      <w:r w:rsidR="00C8266D" w:rsidRPr="006A3BD2">
        <w:rPr>
          <w:rFonts w:ascii="Arial" w:eastAsia="Times New Roman" w:hAnsi="Arial" w:cs="Arial"/>
          <w:color w:val="000000"/>
          <w:kern w:val="0"/>
          <w:sz w:val="22"/>
          <w:szCs w:val="22"/>
          <w14:ligatures w14:val="none"/>
        </w:rPr>
        <w:t>reinforc</w:t>
      </w:r>
      <w:r w:rsidR="001D239C" w:rsidRPr="006A3BD2">
        <w:rPr>
          <w:rFonts w:ascii="Arial" w:eastAsia="Times New Roman" w:hAnsi="Arial" w:cs="Arial"/>
          <w:color w:val="000000"/>
          <w:kern w:val="0"/>
          <w:sz w:val="22"/>
          <w:szCs w:val="22"/>
          <w14:ligatures w14:val="none"/>
        </w:rPr>
        <w:t>e th</w:t>
      </w:r>
      <w:r w:rsidR="005155D3" w:rsidRPr="006A3BD2">
        <w:rPr>
          <w:rFonts w:ascii="Arial" w:eastAsia="Times New Roman" w:hAnsi="Arial" w:cs="Arial"/>
          <w:color w:val="000000"/>
          <w:kern w:val="0"/>
          <w:sz w:val="22"/>
          <w:szCs w:val="22"/>
          <w14:ligatures w14:val="none"/>
        </w:rPr>
        <w:t>e</w:t>
      </w:r>
      <w:r w:rsidR="00C8266D" w:rsidRPr="006A3BD2">
        <w:rPr>
          <w:rFonts w:ascii="Arial" w:eastAsia="Times New Roman" w:hAnsi="Arial" w:cs="Arial"/>
          <w:color w:val="000000"/>
          <w:kern w:val="0"/>
          <w:sz w:val="22"/>
          <w:szCs w:val="22"/>
          <w14:ligatures w14:val="none"/>
        </w:rPr>
        <w:t xml:space="preserve"> need for overarching theoretical frameworks highlighting outcomes reported “without any theoretical basis” </w:t>
      </w:r>
      <w:r w:rsidR="00DB1203" w:rsidRPr="006A3BD2">
        <w:rPr>
          <w:rFonts w:ascii="Arial" w:eastAsia="Times New Roman" w:hAnsi="Arial" w:cs="Arial"/>
          <w:color w:val="000000"/>
          <w:kern w:val="0"/>
          <w:sz w:val="22"/>
          <w:szCs w:val="22"/>
          <w14:ligatures w14:val="none"/>
        </w:rPr>
        <w:t xml:space="preserve">(p.5) </w:t>
      </w:r>
      <w:r w:rsidR="00C8266D" w:rsidRPr="006A3BD2">
        <w:rPr>
          <w:rFonts w:ascii="Arial" w:eastAsia="Times New Roman" w:hAnsi="Arial" w:cs="Arial"/>
          <w:color w:val="000000"/>
          <w:kern w:val="0"/>
          <w:sz w:val="22"/>
          <w:szCs w:val="22"/>
          <w14:ligatures w14:val="none"/>
        </w:rPr>
        <w:t xml:space="preserve">and </w:t>
      </w:r>
      <w:r w:rsidR="00797064" w:rsidRPr="006A3BD2">
        <w:rPr>
          <w:rFonts w:ascii="Arial" w:eastAsia="Times New Roman" w:hAnsi="Arial" w:cs="Arial"/>
          <w:color w:val="000000"/>
          <w:kern w:val="0"/>
          <w:sz w:val="22"/>
          <w:szCs w:val="22"/>
          <w14:ligatures w14:val="none"/>
        </w:rPr>
        <w:t xml:space="preserve"> “leaning </w:t>
      </w:r>
      <w:r w:rsidR="00C8266D" w:rsidRPr="006A3BD2">
        <w:rPr>
          <w:rFonts w:ascii="Arial" w:eastAsia="Times New Roman" w:hAnsi="Arial" w:cs="Arial"/>
          <w:color w:val="000000"/>
          <w:kern w:val="0"/>
          <w:sz w:val="22"/>
          <w:szCs w:val="22"/>
          <w14:ligatures w14:val="none"/>
        </w:rPr>
        <w:t xml:space="preserve">on </w:t>
      </w:r>
      <w:r w:rsidR="00797064" w:rsidRPr="006A3BD2">
        <w:rPr>
          <w:rFonts w:ascii="Arial" w:eastAsia="Times New Roman" w:hAnsi="Arial" w:cs="Arial"/>
          <w:color w:val="000000"/>
          <w:kern w:val="0"/>
          <w:sz w:val="22"/>
          <w:szCs w:val="22"/>
          <w14:ligatures w14:val="none"/>
        </w:rPr>
        <w:t>more descriptive values</w:t>
      </w:r>
      <w:r w:rsidR="00C8266D" w:rsidRPr="006A3BD2">
        <w:rPr>
          <w:rFonts w:ascii="Arial" w:eastAsia="Times New Roman" w:hAnsi="Arial" w:cs="Arial"/>
          <w:color w:val="000000"/>
          <w:kern w:val="0"/>
          <w:sz w:val="22"/>
          <w:szCs w:val="22"/>
          <w14:ligatures w14:val="none"/>
        </w:rPr>
        <w:t>” (p.5)</w:t>
      </w:r>
      <w:r w:rsidR="001D239C" w:rsidRPr="006A3BD2">
        <w:rPr>
          <w:rFonts w:ascii="Arial" w:eastAsia="Times New Roman" w:hAnsi="Arial" w:cs="Arial"/>
          <w:color w:val="000000"/>
          <w:kern w:val="0"/>
          <w:sz w:val="22"/>
          <w:szCs w:val="22"/>
          <w14:ligatures w14:val="none"/>
        </w:rPr>
        <w:t>. likewise,</w:t>
      </w:r>
      <w:r w:rsidR="00334940" w:rsidRPr="006A3BD2">
        <w:rPr>
          <w:rFonts w:ascii="Arial" w:eastAsia="Times New Roman" w:hAnsi="Arial" w:cs="Arial"/>
          <w:color w:val="000000"/>
          <w:kern w:val="0"/>
          <w:sz w:val="22"/>
          <w:szCs w:val="22"/>
          <w14:ligatures w14:val="none"/>
        </w:rPr>
        <w:t xml:space="preserve"> Batt-</w:t>
      </w:r>
      <w:proofErr w:type="spellStart"/>
      <w:r w:rsidR="00334940" w:rsidRPr="006A3BD2">
        <w:rPr>
          <w:rFonts w:ascii="Arial" w:eastAsia="Times New Roman" w:hAnsi="Arial" w:cs="Arial"/>
          <w:color w:val="000000"/>
          <w:kern w:val="0"/>
          <w:sz w:val="22"/>
          <w:szCs w:val="22"/>
          <w14:ligatures w14:val="none"/>
        </w:rPr>
        <w:t>Rawden</w:t>
      </w:r>
      <w:proofErr w:type="spellEnd"/>
      <w:r w:rsidR="00334940" w:rsidRPr="006A3BD2">
        <w:rPr>
          <w:rFonts w:ascii="Arial" w:eastAsia="Times New Roman" w:hAnsi="Arial" w:cs="Arial"/>
          <w:color w:val="000000"/>
          <w:kern w:val="0"/>
          <w:sz w:val="22"/>
          <w:szCs w:val="22"/>
          <w14:ligatures w14:val="none"/>
        </w:rPr>
        <w:t xml:space="preserve"> and Andersen (2020) in their study of choirs for wellbeing refer to poor quality of evidence</w:t>
      </w:r>
      <w:r w:rsidR="00DB1203" w:rsidRPr="006A3BD2">
        <w:rPr>
          <w:rFonts w:ascii="Arial" w:eastAsia="Times New Roman" w:hAnsi="Arial" w:cs="Arial"/>
          <w:color w:val="000000"/>
          <w:kern w:val="0"/>
          <w:sz w:val="22"/>
          <w:szCs w:val="22"/>
          <w14:ligatures w14:val="none"/>
        </w:rPr>
        <w:t xml:space="preserve"> </w:t>
      </w:r>
      <w:r w:rsidR="0035101E" w:rsidRPr="006A3BD2">
        <w:rPr>
          <w:rFonts w:ascii="Arial" w:eastAsia="Times New Roman" w:hAnsi="Arial" w:cs="Arial"/>
          <w:color w:val="000000"/>
          <w:kern w:val="0"/>
          <w:sz w:val="22"/>
          <w:szCs w:val="22"/>
          <w14:ligatures w14:val="none"/>
        </w:rPr>
        <w:t>cit</w:t>
      </w:r>
      <w:r w:rsidR="00DB1203" w:rsidRPr="006A3BD2">
        <w:rPr>
          <w:rFonts w:ascii="Arial" w:eastAsia="Times New Roman" w:hAnsi="Arial" w:cs="Arial"/>
          <w:color w:val="000000"/>
          <w:kern w:val="0"/>
          <w:sz w:val="22"/>
          <w:szCs w:val="22"/>
          <w14:ligatures w14:val="none"/>
        </w:rPr>
        <w:t>ing</w:t>
      </w:r>
      <w:r w:rsidR="0035101E" w:rsidRPr="006A3BD2">
        <w:rPr>
          <w:rFonts w:ascii="Arial" w:eastAsia="Times New Roman" w:hAnsi="Arial" w:cs="Arial"/>
          <w:color w:val="000000"/>
          <w:kern w:val="0"/>
          <w:sz w:val="22"/>
          <w:szCs w:val="22"/>
          <w14:ligatures w14:val="none"/>
        </w:rPr>
        <w:t xml:space="preserve"> heterogenous delivery as a factor in replicability and </w:t>
      </w:r>
      <w:r w:rsidR="0018537D" w:rsidRPr="006A3BD2">
        <w:rPr>
          <w:rFonts w:ascii="Arial" w:eastAsia="Times New Roman" w:hAnsi="Arial" w:cs="Arial"/>
          <w:color w:val="000000"/>
          <w:kern w:val="0"/>
          <w:sz w:val="22"/>
          <w:szCs w:val="22"/>
          <w14:ligatures w14:val="none"/>
        </w:rPr>
        <w:t>rigour</w:t>
      </w:r>
      <w:r w:rsidR="00DB1203" w:rsidRPr="006A3BD2">
        <w:rPr>
          <w:rFonts w:ascii="Arial" w:eastAsia="Times New Roman" w:hAnsi="Arial" w:cs="Arial"/>
          <w:color w:val="000000"/>
          <w:kern w:val="0"/>
          <w:sz w:val="22"/>
          <w:szCs w:val="22"/>
          <w14:ligatures w14:val="none"/>
        </w:rPr>
        <w:t>.</w:t>
      </w:r>
    </w:p>
    <w:p w14:paraId="36F3773D" w14:textId="7783A3F9" w:rsidR="0035101E" w:rsidRPr="006A3BD2" w:rsidRDefault="00302C26"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Singing is</w:t>
      </w:r>
      <w:r w:rsidR="006F1357" w:rsidRPr="006A3BD2">
        <w:rPr>
          <w:rFonts w:ascii="Arial" w:eastAsia="Times New Roman" w:hAnsi="Arial" w:cs="Arial"/>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d</w:t>
      </w:r>
      <w:r w:rsidR="00A9164D" w:rsidRPr="006A3BD2">
        <w:rPr>
          <w:rFonts w:ascii="Arial" w:eastAsia="Times New Roman" w:hAnsi="Arial" w:cs="Arial"/>
          <w:color w:val="000000"/>
          <w:kern w:val="0"/>
          <w:sz w:val="22"/>
          <w:szCs w:val="22"/>
          <w14:ligatures w14:val="none"/>
        </w:rPr>
        <w:t xml:space="preserve">escribed as a </w:t>
      </w:r>
      <w:r w:rsidR="00521BE2" w:rsidRPr="006A3BD2">
        <w:rPr>
          <w:rFonts w:ascii="Arial" w:eastAsia="Times New Roman" w:hAnsi="Arial" w:cs="Arial"/>
          <w:color w:val="000000"/>
          <w:kern w:val="0"/>
          <w:sz w:val="22"/>
          <w:szCs w:val="22"/>
          <w14:ligatures w14:val="none"/>
        </w:rPr>
        <w:t>biopsychosocial activit</w:t>
      </w:r>
      <w:r w:rsidR="00C8266D" w:rsidRPr="006A3BD2">
        <w:rPr>
          <w:rFonts w:ascii="Arial" w:eastAsia="Times New Roman" w:hAnsi="Arial" w:cs="Arial"/>
          <w:color w:val="000000"/>
          <w:kern w:val="0"/>
          <w:sz w:val="22"/>
          <w:szCs w:val="22"/>
          <w14:ligatures w14:val="none"/>
        </w:rPr>
        <w:t xml:space="preserve">y (Dingle </w:t>
      </w:r>
      <w:r w:rsidR="00C8266D" w:rsidRPr="006A3BD2">
        <w:rPr>
          <w:rFonts w:ascii="Arial" w:eastAsia="Times New Roman" w:hAnsi="Arial" w:cs="Arial"/>
          <w:i/>
          <w:iCs/>
          <w:color w:val="000000"/>
          <w:kern w:val="0"/>
          <w:sz w:val="22"/>
          <w:szCs w:val="22"/>
          <w14:ligatures w14:val="none"/>
        </w:rPr>
        <w:t>et a</w:t>
      </w:r>
      <w:r w:rsidR="00C8266D" w:rsidRPr="006A3BD2">
        <w:rPr>
          <w:rFonts w:ascii="Arial" w:eastAsia="Times New Roman" w:hAnsi="Arial" w:cs="Arial"/>
          <w:color w:val="000000"/>
          <w:kern w:val="0"/>
          <w:sz w:val="22"/>
          <w:szCs w:val="22"/>
          <w14:ligatures w14:val="none"/>
        </w:rPr>
        <w:t>l., 2019</w:t>
      </w:r>
      <w:r w:rsidR="006F1357" w:rsidRPr="006A3BD2">
        <w:rPr>
          <w:rFonts w:ascii="Arial" w:eastAsia="Times New Roman" w:hAnsi="Arial" w:cs="Arial"/>
          <w:color w:val="000000"/>
          <w:kern w:val="0"/>
          <w:sz w:val="22"/>
          <w:szCs w:val="22"/>
          <w14:ligatures w14:val="none"/>
        </w:rPr>
        <w:t>)</w:t>
      </w:r>
      <w:r w:rsidR="00095AFB" w:rsidRPr="006A3BD2">
        <w:rPr>
          <w:rFonts w:ascii="Arial" w:eastAsia="Times New Roman" w:hAnsi="Arial" w:cs="Arial"/>
          <w:color w:val="000000"/>
          <w:kern w:val="0"/>
          <w:sz w:val="22"/>
          <w:szCs w:val="22"/>
          <w14:ligatures w14:val="none"/>
        </w:rPr>
        <w:t xml:space="preserve"> which i</w:t>
      </w:r>
      <w:r w:rsidRPr="006A3BD2">
        <w:rPr>
          <w:rFonts w:ascii="Arial" w:eastAsia="Times New Roman" w:hAnsi="Arial" w:cs="Arial"/>
          <w:color w:val="000000"/>
          <w:kern w:val="0"/>
          <w:sz w:val="22"/>
          <w:szCs w:val="22"/>
          <w14:ligatures w14:val="none"/>
        </w:rPr>
        <w:t>n a health context</w:t>
      </w:r>
      <w:r w:rsidR="00095AFB" w:rsidRPr="006A3BD2">
        <w:rPr>
          <w:rFonts w:ascii="Arial" w:eastAsia="Times New Roman" w:hAnsi="Arial" w:cs="Arial"/>
          <w:color w:val="000000"/>
          <w:kern w:val="0"/>
          <w:sz w:val="22"/>
          <w:szCs w:val="22"/>
          <w14:ligatures w14:val="none"/>
        </w:rPr>
        <w:t xml:space="preserve"> aligns with the work of </w:t>
      </w:r>
      <w:r w:rsidRPr="006A3BD2">
        <w:rPr>
          <w:rFonts w:ascii="Arial" w:eastAsia="Times New Roman" w:hAnsi="Arial" w:cs="Arial"/>
          <w:color w:val="000000"/>
          <w:kern w:val="0"/>
          <w:sz w:val="22"/>
          <w:szCs w:val="22"/>
          <w14:ligatures w14:val="none"/>
        </w:rPr>
        <w:t xml:space="preserve">Engel (1977) who introduced </w:t>
      </w:r>
      <w:r w:rsidR="00095AFB" w:rsidRPr="006A3BD2">
        <w:rPr>
          <w:rFonts w:ascii="Arial" w:eastAsia="Times New Roman" w:hAnsi="Arial" w:cs="Arial"/>
          <w:color w:val="000000"/>
          <w:kern w:val="0"/>
          <w:sz w:val="22"/>
          <w:szCs w:val="22"/>
          <w14:ligatures w14:val="none"/>
        </w:rPr>
        <w:t xml:space="preserve">the term to counter the </w:t>
      </w:r>
      <w:r w:rsidRPr="006A3BD2">
        <w:rPr>
          <w:rFonts w:ascii="Arial" w:eastAsia="Times New Roman" w:hAnsi="Arial" w:cs="Arial"/>
          <w:color w:val="000000"/>
          <w:kern w:val="0"/>
          <w:sz w:val="22"/>
          <w:szCs w:val="22"/>
          <w14:ligatures w14:val="none"/>
        </w:rPr>
        <w:t>predominantly biomedical model of disease</w:t>
      </w:r>
      <w:r w:rsidR="00095AFB" w:rsidRPr="006A3BD2">
        <w:rPr>
          <w:rFonts w:ascii="Arial" w:eastAsia="Times New Roman" w:hAnsi="Arial" w:cs="Arial"/>
          <w:color w:val="000000"/>
          <w:kern w:val="0"/>
          <w:sz w:val="22"/>
          <w:szCs w:val="22"/>
          <w14:ligatures w14:val="none"/>
        </w:rPr>
        <w:t xml:space="preserve">. Engel (1977) </w:t>
      </w:r>
      <w:r w:rsidRPr="006A3BD2">
        <w:rPr>
          <w:rFonts w:ascii="Arial" w:eastAsia="Times New Roman" w:hAnsi="Arial" w:cs="Arial"/>
          <w:color w:val="000000"/>
          <w:kern w:val="0"/>
          <w:sz w:val="22"/>
          <w:szCs w:val="22"/>
          <w14:ligatures w14:val="none"/>
        </w:rPr>
        <w:t>sta</w:t>
      </w:r>
      <w:r w:rsidR="00095AFB" w:rsidRPr="006A3BD2">
        <w:rPr>
          <w:rFonts w:ascii="Arial" w:eastAsia="Times New Roman" w:hAnsi="Arial" w:cs="Arial"/>
          <w:color w:val="000000"/>
          <w:kern w:val="0"/>
          <w:sz w:val="22"/>
          <w:szCs w:val="22"/>
          <w14:ligatures w14:val="none"/>
        </w:rPr>
        <w:t>ted</w:t>
      </w:r>
      <w:r w:rsidRPr="006A3BD2">
        <w:rPr>
          <w:rFonts w:ascii="Arial" w:eastAsia="Times New Roman" w:hAnsi="Arial" w:cs="Arial"/>
          <w:color w:val="000000"/>
          <w:kern w:val="0"/>
          <w:sz w:val="22"/>
          <w:szCs w:val="22"/>
          <w14:ligatures w14:val="none"/>
        </w:rPr>
        <w:t xml:space="preserve"> that any framework for health and disease should also considered with social, psychological and be</w:t>
      </w:r>
      <w:r w:rsidR="00D4364E" w:rsidRPr="006A3BD2">
        <w:rPr>
          <w:rFonts w:ascii="Arial" w:eastAsia="Times New Roman" w:hAnsi="Arial" w:cs="Arial"/>
          <w:color w:val="000000"/>
          <w:kern w:val="0"/>
          <w:sz w:val="22"/>
          <w:szCs w:val="22"/>
          <w14:ligatures w14:val="none"/>
        </w:rPr>
        <w:t>ha</w:t>
      </w:r>
      <w:r w:rsidRPr="006A3BD2">
        <w:rPr>
          <w:rFonts w:ascii="Arial" w:eastAsia="Times New Roman" w:hAnsi="Arial" w:cs="Arial"/>
          <w:color w:val="000000"/>
          <w:kern w:val="0"/>
          <w:sz w:val="22"/>
          <w:szCs w:val="22"/>
          <w14:ligatures w14:val="none"/>
        </w:rPr>
        <w:t>vioural dimensions</w:t>
      </w:r>
      <w:r w:rsidR="00095AFB" w:rsidRPr="006A3BD2">
        <w:rPr>
          <w:rFonts w:ascii="Arial" w:eastAsia="Times New Roman" w:hAnsi="Arial" w:cs="Arial"/>
          <w:color w:val="000000"/>
          <w:kern w:val="0"/>
          <w:sz w:val="22"/>
          <w:szCs w:val="22"/>
          <w14:ligatures w14:val="none"/>
        </w:rPr>
        <w:t xml:space="preserve">, implications </w:t>
      </w:r>
      <w:r w:rsidR="005E160E" w:rsidRPr="006A3BD2">
        <w:rPr>
          <w:rFonts w:ascii="Arial" w:eastAsia="Times New Roman" w:hAnsi="Arial" w:cs="Arial"/>
          <w:color w:val="000000"/>
          <w:kern w:val="0"/>
          <w:sz w:val="22"/>
          <w:szCs w:val="22"/>
          <w14:ligatures w14:val="none"/>
        </w:rPr>
        <w:t xml:space="preserve">therefore, </w:t>
      </w:r>
      <w:r w:rsidR="00095AFB" w:rsidRPr="006A3BD2">
        <w:rPr>
          <w:rFonts w:ascii="Arial" w:eastAsia="Times New Roman" w:hAnsi="Arial" w:cs="Arial"/>
          <w:color w:val="000000"/>
          <w:kern w:val="0"/>
          <w:sz w:val="22"/>
          <w:szCs w:val="22"/>
          <w14:ligatures w14:val="none"/>
        </w:rPr>
        <w:t xml:space="preserve">for multi-disciplinary singing and health evaluation </w:t>
      </w:r>
      <w:r w:rsidR="005E160E" w:rsidRPr="006A3BD2">
        <w:rPr>
          <w:rFonts w:ascii="Arial" w:eastAsia="Times New Roman" w:hAnsi="Arial" w:cs="Arial"/>
          <w:color w:val="000000"/>
          <w:kern w:val="0"/>
          <w:sz w:val="22"/>
          <w:szCs w:val="22"/>
          <w14:ligatures w14:val="none"/>
        </w:rPr>
        <w:t xml:space="preserve">and training </w:t>
      </w:r>
      <w:r w:rsidR="00095AFB" w:rsidRPr="006A3BD2">
        <w:rPr>
          <w:rFonts w:ascii="Arial" w:eastAsia="Times New Roman" w:hAnsi="Arial" w:cs="Arial"/>
          <w:color w:val="000000"/>
          <w:kern w:val="0"/>
          <w:sz w:val="22"/>
          <w:szCs w:val="22"/>
          <w14:ligatures w14:val="none"/>
        </w:rPr>
        <w:t>are potentially comple</w:t>
      </w:r>
      <w:r w:rsidR="005155D3" w:rsidRPr="006A3BD2">
        <w:rPr>
          <w:rFonts w:ascii="Arial" w:eastAsia="Times New Roman" w:hAnsi="Arial" w:cs="Arial"/>
          <w:color w:val="000000"/>
          <w:kern w:val="0"/>
          <w:sz w:val="22"/>
          <w:szCs w:val="22"/>
          <w14:ligatures w14:val="none"/>
        </w:rPr>
        <w:t>x.</w:t>
      </w:r>
      <w:r w:rsidR="00B51C7D" w:rsidRPr="006A3BD2">
        <w:rPr>
          <w:rFonts w:ascii="Arial" w:eastAsia="Times New Roman" w:hAnsi="Arial" w:cs="Arial"/>
          <w:color w:val="000000"/>
          <w:kern w:val="0"/>
          <w:sz w:val="22"/>
          <w:szCs w:val="22"/>
          <w14:ligatures w14:val="none"/>
        </w:rPr>
        <w:t xml:space="preserve"> A</w:t>
      </w:r>
      <w:r w:rsidR="00A9164D" w:rsidRPr="006A3BD2">
        <w:rPr>
          <w:rFonts w:ascii="Arial" w:eastAsia="Times New Roman" w:hAnsi="Arial" w:cs="Arial"/>
          <w:color w:val="000000"/>
          <w:kern w:val="0"/>
          <w:sz w:val="22"/>
          <w:szCs w:val="22"/>
          <w14:ligatures w14:val="none"/>
        </w:rPr>
        <w:t xml:space="preserve"> clear understanding of the social and musical </w:t>
      </w:r>
      <w:r w:rsidR="00801799" w:rsidRPr="006A3BD2">
        <w:rPr>
          <w:rFonts w:ascii="Arial" w:eastAsia="Times New Roman" w:hAnsi="Arial" w:cs="Arial"/>
          <w:color w:val="000000"/>
          <w:kern w:val="0"/>
          <w:sz w:val="22"/>
          <w:szCs w:val="22"/>
          <w14:ligatures w14:val="none"/>
        </w:rPr>
        <w:t xml:space="preserve">interdependence </w:t>
      </w:r>
      <w:r w:rsidR="00A9164D" w:rsidRPr="006A3BD2">
        <w:rPr>
          <w:rFonts w:ascii="Arial" w:eastAsia="Times New Roman" w:hAnsi="Arial" w:cs="Arial"/>
          <w:color w:val="000000"/>
          <w:kern w:val="0"/>
          <w:sz w:val="22"/>
          <w:szCs w:val="22"/>
          <w14:ligatures w14:val="none"/>
        </w:rPr>
        <w:t xml:space="preserve">and the </w:t>
      </w:r>
      <w:r w:rsidR="008A4455" w:rsidRPr="006A3BD2">
        <w:rPr>
          <w:rFonts w:ascii="Arial" w:eastAsia="Times New Roman" w:hAnsi="Arial" w:cs="Arial"/>
          <w:color w:val="000000"/>
          <w:kern w:val="0"/>
          <w:sz w:val="22"/>
          <w:szCs w:val="22"/>
          <w14:ligatures w14:val="none"/>
        </w:rPr>
        <w:t>“reflexive nego</w:t>
      </w:r>
      <w:r w:rsidR="00A9164D" w:rsidRPr="006A3BD2">
        <w:rPr>
          <w:rFonts w:ascii="Arial" w:eastAsia="Times New Roman" w:hAnsi="Arial" w:cs="Arial"/>
          <w:color w:val="000000"/>
          <w:kern w:val="0"/>
          <w:sz w:val="22"/>
          <w:szCs w:val="22"/>
          <w14:ligatures w14:val="none"/>
        </w:rPr>
        <w:t>tiation</w:t>
      </w:r>
      <w:r w:rsidR="008A4455" w:rsidRPr="006A3BD2">
        <w:rPr>
          <w:rFonts w:ascii="Arial" w:eastAsia="Times New Roman" w:hAnsi="Arial" w:cs="Arial"/>
          <w:color w:val="000000"/>
          <w:kern w:val="0"/>
          <w:sz w:val="22"/>
          <w:szCs w:val="22"/>
          <w14:ligatures w14:val="none"/>
        </w:rPr>
        <w:t>” (Camlin et al., 2020 p.</w:t>
      </w:r>
      <w:r w:rsidR="00095AFB" w:rsidRPr="006A3BD2">
        <w:rPr>
          <w:rFonts w:ascii="Arial" w:eastAsia="Times New Roman" w:hAnsi="Arial" w:cs="Arial"/>
          <w:color w:val="000000"/>
          <w:kern w:val="0"/>
          <w:sz w:val="22"/>
          <w:szCs w:val="22"/>
          <w14:ligatures w14:val="none"/>
        </w:rPr>
        <w:t>1</w:t>
      </w:r>
      <w:r w:rsidR="008A4455" w:rsidRPr="006A3BD2">
        <w:rPr>
          <w:rFonts w:ascii="Arial" w:eastAsia="Times New Roman" w:hAnsi="Arial" w:cs="Arial"/>
          <w:color w:val="000000"/>
          <w:kern w:val="0"/>
          <w:sz w:val="22"/>
          <w:szCs w:val="22"/>
          <w14:ligatures w14:val="none"/>
        </w:rPr>
        <w:t xml:space="preserve">) </w:t>
      </w:r>
      <w:r w:rsidR="00A9164D" w:rsidRPr="006A3BD2">
        <w:rPr>
          <w:rFonts w:ascii="Arial" w:eastAsia="Times New Roman" w:hAnsi="Arial" w:cs="Arial"/>
          <w:color w:val="000000"/>
          <w:kern w:val="0"/>
          <w:sz w:val="22"/>
          <w:szCs w:val="22"/>
          <w14:ligatures w14:val="none"/>
        </w:rPr>
        <w:t xml:space="preserve">between </w:t>
      </w:r>
      <w:r w:rsidR="009C1A32" w:rsidRPr="006A3BD2">
        <w:rPr>
          <w:rFonts w:ascii="Arial" w:eastAsia="Times New Roman" w:hAnsi="Arial" w:cs="Arial"/>
          <w:color w:val="000000"/>
          <w:kern w:val="0"/>
          <w:sz w:val="22"/>
          <w:szCs w:val="22"/>
          <w14:ligatures w14:val="none"/>
        </w:rPr>
        <w:t>neurobiological</w:t>
      </w:r>
      <w:r w:rsidR="00A9164D" w:rsidRPr="006A3BD2">
        <w:rPr>
          <w:rFonts w:ascii="Arial" w:eastAsia="Times New Roman" w:hAnsi="Arial" w:cs="Arial"/>
          <w:color w:val="000000"/>
          <w:kern w:val="0"/>
          <w:sz w:val="22"/>
          <w:szCs w:val="22"/>
          <w14:ligatures w14:val="none"/>
        </w:rPr>
        <w:t xml:space="preserve">, musical and social mechanisms </w:t>
      </w:r>
      <w:r w:rsidR="00801799" w:rsidRPr="006A3BD2">
        <w:rPr>
          <w:rFonts w:ascii="Arial" w:eastAsia="Times New Roman" w:hAnsi="Arial" w:cs="Arial"/>
          <w:color w:val="000000"/>
          <w:kern w:val="0"/>
          <w:sz w:val="22"/>
          <w:szCs w:val="22"/>
          <w14:ligatures w14:val="none"/>
        </w:rPr>
        <w:t xml:space="preserve">that facilitation in singing for health involves </w:t>
      </w:r>
      <w:r w:rsidR="00A9164D" w:rsidRPr="006A3BD2">
        <w:rPr>
          <w:rFonts w:ascii="Arial" w:eastAsia="Times New Roman" w:hAnsi="Arial" w:cs="Arial"/>
          <w:color w:val="000000"/>
          <w:kern w:val="0"/>
          <w:sz w:val="22"/>
          <w:szCs w:val="22"/>
          <w14:ligatures w14:val="none"/>
        </w:rPr>
        <w:t>is under explored.</w:t>
      </w:r>
      <w:r w:rsidR="00BA594D" w:rsidRPr="006A3BD2">
        <w:rPr>
          <w:rFonts w:ascii="Arial" w:eastAsia="Times New Roman" w:hAnsi="Arial" w:cs="Arial"/>
          <w:color w:val="000000"/>
          <w:kern w:val="0"/>
          <w:sz w:val="22"/>
          <w:szCs w:val="22"/>
          <w14:ligatures w14:val="none"/>
        </w:rPr>
        <w:t xml:space="preserve"> </w:t>
      </w:r>
    </w:p>
    <w:p w14:paraId="345F0A01" w14:textId="77777777" w:rsidR="00935BA2" w:rsidRDefault="00935BA2"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3394AF3E" w14:textId="1EC2DB2D" w:rsidR="005E160E" w:rsidRPr="006A3BD2" w:rsidRDefault="005E160E"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lastRenderedPageBreak/>
        <w:t xml:space="preserve">Training and facilitation </w:t>
      </w:r>
    </w:p>
    <w:p w14:paraId="18497419" w14:textId="2F2F378B" w:rsidR="00FD0496" w:rsidRPr="006A3BD2" w:rsidRDefault="003C1ECF"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Training is mostly shorter professional development courses</w:t>
      </w:r>
      <w:r w:rsidR="00987E59" w:rsidRPr="006A3BD2">
        <w:rPr>
          <w:rFonts w:ascii="Arial" w:eastAsia="Times New Roman" w:hAnsi="Arial" w:cs="Arial"/>
          <w:color w:val="000000"/>
          <w:kern w:val="0"/>
          <w:sz w:val="22"/>
          <w:szCs w:val="22"/>
          <w14:ligatures w14:val="none"/>
        </w:rPr>
        <w:t xml:space="preserve"> </w:t>
      </w:r>
      <w:r w:rsidR="00E12E12" w:rsidRPr="006A3BD2">
        <w:rPr>
          <w:rFonts w:ascii="Arial" w:eastAsia="Times New Roman" w:hAnsi="Arial" w:cs="Arial"/>
          <w:color w:val="000000"/>
          <w:kern w:val="0"/>
          <w:sz w:val="22"/>
          <w:szCs w:val="22"/>
          <w14:ligatures w14:val="none"/>
        </w:rPr>
        <w:t xml:space="preserve">rather than </w:t>
      </w:r>
      <w:r w:rsidR="00B51C7D" w:rsidRPr="006A3BD2">
        <w:rPr>
          <w:rFonts w:ascii="Arial" w:eastAsia="Times New Roman" w:hAnsi="Arial" w:cs="Arial"/>
          <w:color w:val="000000"/>
          <w:kern w:val="0"/>
          <w:sz w:val="22"/>
          <w:szCs w:val="22"/>
          <w14:ligatures w14:val="none"/>
        </w:rPr>
        <w:t xml:space="preserve">formal </w:t>
      </w:r>
      <w:r w:rsidR="00E12E12" w:rsidRPr="006A3BD2">
        <w:rPr>
          <w:rFonts w:ascii="Arial" w:eastAsia="Times New Roman" w:hAnsi="Arial" w:cs="Arial"/>
          <w:color w:val="000000"/>
          <w:kern w:val="0"/>
          <w:sz w:val="22"/>
          <w:szCs w:val="22"/>
          <w14:ligatures w14:val="none"/>
        </w:rPr>
        <w:t xml:space="preserve">institutional pathways. These </w:t>
      </w:r>
      <w:r w:rsidR="00B51C7D" w:rsidRPr="006A3BD2">
        <w:rPr>
          <w:rFonts w:ascii="Arial" w:eastAsia="Times New Roman" w:hAnsi="Arial" w:cs="Arial"/>
          <w:color w:val="000000"/>
          <w:kern w:val="0"/>
          <w:sz w:val="22"/>
          <w:szCs w:val="22"/>
          <w14:ligatures w14:val="none"/>
        </w:rPr>
        <w:t xml:space="preserve">courses </w:t>
      </w:r>
      <w:r w:rsidR="00E12E12" w:rsidRPr="006A3BD2">
        <w:rPr>
          <w:rFonts w:ascii="Arial" w:eastAsia="Times New Roman" w:hAnsi="Arial" w:cs="Arial"/>
          <w:color w:val="000000"/>
          <w:kern w:val="0"/>
          <w:sz w:val="22"/>
          <w:szCs w:val="22"/>
          <w14:ligatures w14:val="none"/>
        </w:rPr>
        <w:t>are</w:t>
      </w:r>
      <w:r w:rsidRPr="006A3BD2">
        <w:rPr>
          <w:rFonts w:ascii="Arial" w:eastAsia="Times New Roman" w:hAnsi="Arial" w:cs="Arial"/>
          <w:color w:val="000000"/>
          <w:kern w:val="0"/>
          <w:sz w:val="22"/>
          <w:szCs w:val="22"/>
          <w14:ligatures w14:val="none"/>
        </w:rPr>
        <w:t xml:space="preserve"> accessible to practitioners from a range of disciplines</w:t>
      </w:r>
      <w:r w:rsidR="006170FB" w:rsidRPr="006A3BD2">
        <w:rPr>
          <w:rStyle w:val="CommentReference"/>
          <w:rFonts w:ascii="Arial" w:hAnsi="Arial" w:cs="Arial"/>
          <w:sz w:val="22"/>
          <w:szCs w:val="22"/>
        </w:rPr>
        <w:t xml:space="preserve"> </w:t>
      </w:r>
      <w:r w:rsidR="006170FB" w:rsidRPr="006A3BD2">
        <w:rPr>
          <w:rFonts w:ascii="Arial" w:eastAsia="Times New Roman" w:hAnsi="Arial" w:cs="Arial"/>
          <w:color w:val="000000"/>
          <w:kern w:val="0"/>
          <w:sz w:val="22"/>
          <w:szCs w:val="22"/>
          <w14:ligatures w14:val="none"/>
        </w:rPr>
        <w:t>su</w:t>
      </w:r>
      <w:r w:rsidR="00987E59" w:rsidRPr="006A3BD2">
        <w:rPr>
          <w:rFonts w:ascii="Arial" w:eastAsia="Times New Roman" w:hAnsi="Arial" w:cs="Arial"/>
          <w:color w:val="000000"/>
          <w:kern w:val="0"/>
          <w:sz w:val="22"/>
          <w:szCs w:val="22"/>
          <w14:ligatures w14:val="none"/>
        </w:rPr>
        <w:t xml:space="preserve">ch </w:t>
      </w:r>
      <w:r w:rsidR="006170FB" w:rsidRPr="006A3BD2">
        <w:rPr>
          <w:rFonts w:ascii="Arial" w:eastAsia="Times New Roman" w:hAnsi="Arial" w:cs="Arial"/>
          <w:color w:val="000000"/>
          <w:kern w:val="0"/>
          <w:sz w:val="22"/>
          <w:szCs w:val="22"/>
          <w14:ligatures w14:val="none"/>
        </w:rPr>
        <w:t xml:space="preserve">as music, </w:t>
      </w:r>
      <w:r w:rsidR="00987E59" w:rsidRPr="006A3BD2">
        <w:rPr>
          <w:rFonts w:ascii="Arial" w:eastAsia="Times New Roman" w:hAnsi="Arial" w:cs="Arial"/>
          <w:color w:val="000000"/>
          <w:kern w:val="0"/>
          <w:sz w:val="22"/>
          <w:szCs w:val="22"/>
          <w14:ligatures w14:val="none"/>
        </w:rPr>
        <w:t>education</w:t>
      </w:r>
      <w:r w:rsidR="006170FB" w:rsidRPr="006A3BD2">
        <w:rPr>
          <w:rFonts w:ascii="Arial" w:eastAsia="Times New Roman" w:hAnsi="Arial" w:cs="Arial"/>
          <w:color w:val="000000"/>
          <w:kern w:val="0"/>
          <w:sz w:val="22"/>
          <w:szCs w:val="22"/>
          <w14:ligatures w14:val="none"/>
        </w:rPr>
        <w:t>,</w:t>
      </w:r>
      <w:r w:rsidR="00987E59" w:rsidRPr="006A3BD2">
        <w:rPr>
          <w:rFonts w:ascii="Arial" w:eastAsia="Times New Roman" w:hAnsi="Arial" w:cs="Arial"/>
          <w:color w:val="000000"/>
          <w:kern w:val="0"/>
          <w:sz w:val="22"/>
          <w:szCs w:val="22"/>
          <w14:ligatures w14:val="none"/>
        </w:rPr>
        <w:t xml:space="preserve"> healthcare or community interest and </w:t>
      </w:r>
      <w:r w:rsidR="006170FB" w:rsidRPr="006A3BD2">
        <w:rPr>
          <w:rFonts w:ascii="Arial" w:eastAsia="Times New Roman" w:hAnsi="Arial" w:cs="Arial"/>
          <w:color w:val="000000"/>
          <w:kern w:val="0"/>
          <w:sz w:val="22"/>
          <w:szCs w:val="22"/>
          <w14:ligatures w14:val="none"/>
        </w:rPr>
        <w:t xml:space="preserve">most do not require </w:t>
      </w:r>
      <w:r w:rsidR="00987E59" w:rsidRPr="006A3BD2">
        <w:rPr>
          <w:rFonts w:ascii="Arial" w:eastAsia="Times New Roman" w:hAnsi="Arial" w:cs="Arial"/>
          <w:color w:val="000000"/>
          <w:kern w:val="0"/>
          <w:sz w:val="22"/>
          <w:szCs w:val="22"/>
          <w14:ligatures w14:val="none"/>
        </w:rPr>
        <w:t xml:space="preserve">any </w:t>
      </w:r>
      <w:r w:rsidR="006170FB" w:rsidRPr="006A3BD2">
        <w:rPr>
          <w:rFonts w:ascii="Arial" w:eastAsia="Times New Roman" w:hAnsi="Arial" w:cs="Arial"/>
          <w:color w:val="000000"/>
          <w:kern w:val="0"/>
          <w:sz w:val="22"/>
          <w:szCs w:val="22"/>
          <w14:ligatures w14:val="none"/>
        </w:rPr>
        <w:t xml:space="preserve">prior </w:t>
      </w:r>
      <w:r w:rsidR="00987E59" w:rsidRPr="006A3BD2">
        <w:rPr>
          <w:rFonts w:ascii="Arial" w:eastAsia="Times New Roman" w:hAnsi="Arial" w:cs="Arial"/>
          <w:color w:val="000000"/>
          <w:kern w:val="0"/>
          <w:sz w:val="22"/>
          <w:szCs w:val="22"/>
          <w14:ligatures w14:val="none"/>
        </w:rPr>
        <w:t>training in music or singin</w:t>
      </w:r>
      <w:r w:rsidR="006170FB" w:rsidRPr="006A3BD2">
        <w:rPr>
          <w:rFonts w:ascii="Arial" w:eastAsia="Times New Roman" w:hAnsi="Arial" w:cs="Arial"/>
          <w:color w:val="000000"/>
          <w:kern w:val="0"/>
          <w:sz w:val="22"/>
          <w:szCs w:val="22"/>
          <w14:ligatures w14:val="none"/>
        </w:rPr>
        <w:t>g</w:t>
      </w:r>
      <w:r w:rsidR="00D87FCC" w:rsidRPr="006A3BD2">
        <w:rPr>
          <w:rFonts w:ascii="Arial" w:eastAsia="Times New Roman" w:hAnsi="Arial" w:cs="Arial"/>
          <w:color w:val="000000"/>
          <w:kern w:val="0"/>
          <w:sz w:val="22"/>
          <w:szCs w:val="22"/>
          <w14:ligatures w14:val="none"/>
        </w:rPr>
        <w:t xml:space="preserve"> (</w:t>
      </w:r>
      <w:r w:rsidR="00D33C54" w:rsidRPr="006A3BD2">
        <w:rPr>
          <w:rFonts w:ascii="Arial" w:eastAsia="Times New Roman" w:hAnsi="Arial" w:cs="Arial"/>
          <w:color w:val="000000"/>
          <w:kern w:val="0"/>
          <w:sz w:val="22"/>
          <w:szCs w:val="22"/>
          <w14:ligatures w14:val="none"/>
        </w:rPr>
        <w:t>The Musical Breath, 2025)</w:t>
      </w:r>
      <w:r w:rsidR="00935BA2">
        <w:rPr>
          <w:rFonts w:ascii="Arial" w:eastAsia="Times New Roman" w:hAnsi="Arial" w:cs="Arial"/>
          <w:color w:val="000000"/>
          <w:kern w:val="0"/>
          <w:sz w:val="22"/>
          <w:szCs w:val="22"/>
          <w14:ligatures w14:val="none"/>
        </w:rPr>
        <w:t>.</w:t>
      </w:r>
      <w:r w:rsidR="00D33C54" w:rsidRPr="006A3BD2">
        <w:rPr>
          <w:rFonts w:ascii="Arial" w:eastAsia="Times New Roman" w:hAnsi="Arial" w:cs="Arial"/>
          <w:color w:val="000000"/>
          <w:kern w:val="0"/>
          <w:sz w:val="22"/>
          <w:szCs w:val="22"/>
          <w14:ligatures w14:val="none"/>
        </w:rPr>
        <w:t xml:space="preserve"> </w:t>
      </w:r>
      <w:r w:rsidR="00935BA2">
        <w:rPr>
          <w:rFonts w:ascii="Arial" w:eastAsia="Times New Roman" w:hAnsi="Arial" w:cs="Arial"/>
          <w:color w:val="000000"/>
          <w:kern w:val="0"/>
          <w:sz w:val="22"/>
          <w:szCs w:val="22"/>
          <w14:ligatures w14:val="none"/>
        </w:rPr>
        <w:t>T</w:t>
      </w:r>
      <w:r w:rsidR="00700C12" w:rsidRPr="006A3BD2">
        <w:rPr>
          <w:rFonts w:ascii="Arial" w:eastAsia="Times New Roman" w:hAnsi="Arial" w:cs="Arial"/>
          <w:color w:val="000000"/>
          <w:kern w:val="0"/>
          <w:sz w:val="22"/>
          <w:szCs w:val="22"/>
          <w14:ligatures w14:val="none"/>
        </w:rPr>
        <w:t>his implies a</w:t>
      </w:r>
      <w:r w:rsidR="002963C9" w:rsidRPr="006A3BD2">
        <w:rPr>
          <w:rFonts w:ascii="Arial" w:eastAsia="Times New Roman" w:hAnsi="Arial" w:cs="Arial"/>
          <w:color w:val="000000"/>
          <w:kern w:val="0"/>
          <w:sz w:val="22"/>
          <w:szCs w:val="22"/>
          <w14:ligatures w14:val="none"/>
        </w:rPr>
        <w:t xml:space="preserve"> </w:t>
      </w:r>
      <w:r w:rsidR="00700C12" w:rsidRPr="006A3BD2">
        <w:rPr>
          <w:rFonts w:ascii="Arial" w:eastAsia="Times New Roman" w:hAnsi="Arial" w:cs="Arial"/>
          <w:color w:val="000000"/>
          <w:kern w:val="0"/>
          <w:sz w:val="22"/>
          <w:szCs w:val="22"/>
          <w14:ligatures w14:val="none"/>
        </w:rPr>
        <w:t>wide range of professional skill and competence, and potentially a degree of ambiguity for those seeking to commission work with</w:t>
      </w:r>
      <w:r w:rsidR="002963C9" w:rsidRPr="006A3BD2">
        <w:rPr>
          <w:rFonts w:ascii="Arial" w:eastAsia="Times New Roman" w:hAnsi="Arial" w:cs="Arial"/>
          <w:color w:val="000000"/>
          <w:kern w:val="0"/>
          <w:sz w:val="22"/>
          <w:szCs w:val="22"/>
          <w14:ligatures w14:val="none"/>
        </w:rPr>
        <w:t>in</w:t>
      </w:r>
      <w:r w:rsidR="00700C12" w:rsidRPr="006A3BD2">
        <w:rPr>
          <w:rFonts w:ascii="Arial" w:eastAsia="Times New Roman" w:hAnsi="Arial" w:cs="Arial"/>
          <w:color w:val="000000"/>
          <w:kern w:val="0"/>
          <w:sz w:val="22"/>
          <w:szCs w:val="22"/>
          <w14:ligatures w14:val="none"/>
        </w:rPr>
        <w:t xml:space="preserve"> this</w:t>
      </w:r>
      <w:r w:rsidR="00D33C54" w:rsidRPr="006A3BD2">
        <w:rPr>
          <w:rFonts w:ascii="Arial" w:eastAsia="Times New Roman" w:hAnsi="Arial" w:cs="Arial"/>
          <w:color w:val="000000"/>
          <w:kern w:val="0"/>
          <w:sz w:val="22"/>
          <w:szCs w:val="22"/>
          <w14:ligatures w14:val="none"/>
        </w:rPr>
        <w:t xml:space="preserve"> f</w:t>
      </w:r>
      <w:r w:rsidR="00700C12" w:rsidRPr="006A3BD2">
        <w:rPr>
          <w:rFonts w:ascii="Arial" w:eastAsia="Times New Roman" w:hAnsi="Arial" w:cs="Arial"/>
          <w:color w:val="000000"/>
          <w:kern w:val="0"/>
          <w:sz w:val="22"/>
          <w:szCs w:val="22"/>
          <w14:ligatures w14:val="none"/>
        </w:rPr>
        <w:t>iel</w:t>
      </w:r>
      <w:r w:rsidR="00D33C54" w:rsidRPr="006A3BD2">
        <w:rPr>
          <w:rFonts w:ascii="Arial" w:eastAsia="Times New Roman" w:hAnsi="Arial" w:cs="Arial"/>
          <w:color w:val="000000"/>
          <w:kern w:val="0"/>
          <w:sz w:val="22"/>
          <w:szCs w:val="22"/>
          <w14:ligatures w14:val="none"/>
        </w:rPr>
        <w:t>d (</w:t>
      </w:r>
      <w:r w:rsidR="00D87FCC" w:rsidRPr="006A3BD2">
        <w:rPr>
          <w:rFonts w:ascii="Arial" w:eastAsia="Times New Roman" w:hAnsi="Arial" w:cs="Arial"/>
          <w:color w:val="000000"/>
          <w:kern w:val="0"/>
          <w:sz w:val="22"/>
          <w:szCs w:val="22"/>
          <w14:ligatures w14:val="none"/>
        </w:rPr>
        <w:t xml:space="preserve">Kim </w:t>
      </w:r>
      <w:r w:rsidR="00D87FCC" w:rsidRPr="006A3BD2">
        <w:rPr>
          <w:rFonts w:ascii="Arial" w:eastAsia="Times New Roman" w:hAnsi="Arial" w:cs="Arial"/>
          <w:i/>
          <w:iCs/>
          <w:color w:val="000000"/>
          <w:kern w:val="0"/>
          <w:sz w:val="22"/>
          <w:szCs w:val="22"/>
          <w14:ligatures w14:val="none"/>
        </w:rPr>
        <w:t>et al</w:t>
      </w:r>
      <w:r w:rsidR="00D87FCC" w:rsidRPr="006A3BD2">
        <w:rPr>
          <w:rFonts w:ascii="Arial" w:eastAsia="Times New Roman" w:hAnsi="Arial" w:cs="Arial"/>
          <w:color w:val="000000"/>
          <w:kern w:val="0"/>
          <w:sz w:val="22"/>
          <w:szCs w:val="22"/>
          <w14:ligatures w14:val="none"/>
        </w:rPr>
        <w:t>., 2023)</w:t>
      </w:r>
      <w:r w:rsidR="00B51C7D" w:rsidRPr="006A3BD2">
        <w:rPr>
          <w:rFonts w:ascii="Arial" w:eastAsia="Times New Roman" w:hAnsi="Arial" w:cs="Arial"/>
          <w:color w:val="000000"/>
          <w:kern w:val="0"/>
          <w:sz w:val="22"/>
          <w:szCs w:val="22"/>
          <w14:ligatures w14:val="none"/>
        </w:rPr>
        <w:t>.</w:t>
      </w:r>
      <w:r w:rsidR="00700C12" w:rsidRPr="006A3BD2">
        <w:rPr>
          <w:rFonts w:ascii="Arial" w:eastAsia="Times New Roman" w:hAnsi="Arial" w:cs="Arial"/>
          <w:color w:val="000000"/>
          <w:kern w:val="0"/>
          <w:sz w:val="22"/>
          <w:szCs w:val="22"/>
          <w14:ligatures w14:val="none"/>
        </w:rPr>
        <w:t xml:space="preserve"> It also points to a gap in the professional support for those seeking to work in this domain and raises ethical issues, relating to support or supervi</w:t>
      </w:r>
      <w:r w:rsidR="00F8606D" w:rsidRPr="006A3BD2">
        <w:rPr>
          <w:rFonts w:ascii="Arial" w:eastAsia="Times New Roman" w:hAnsi="Arial" w:cs="Arial"/>
          <w:color w:val="000000"/>
          <w:kern w:val="0"/>
          <w:sz w:val="22"/>
          <w:szCs w:val="22"/>
          <w14:ligatures w14:val="none"/>
        </w:rPr>
        <w:t>sio</w:t>
      </w:r>
      <w:r w:rsidR="00700C12" w:rsidRPr="006A3BD2">
        <w:rPr>
          <w:rFonts w:ascii="Arial" w:eastAsia="Times New Roman" w:hAnsi="Arial" w:cs="Arial"/>
          <w:color w:val="000000"/>
          <w:kern w:val="0"/>
          <w:sz w:val="22"/>
          <w:szCs w:val="22"/>
          <w14:ligatures w14:val="none"/>
        </w:rPr>
        <w:t xml:space="preserve">n for undertaking work with those who are vulnerable </w:t>
      </w:r>
      <w:r w:rsidR="00D87FCC" w:rsidRPr="006A3BD2">
        <w:rPr>
          <w:rFonts w:ascii="Arial" w:eastAsia="Times New Roman" w:hAnsi="Arial" w:cs="Arial"/>
          <w:color w:val="000000"/>
          <w:kern w:val="0"/>
          <w:sz w:val="22"/>
          <w:szCs w:val="22"/>
          <w14:ligatures w14:val="none"/>
        </w:rPr>
        <w:t>(Fortier, 2023).</w:t>
      </w:r>
    </w:p>
    <w:p w14:paraId="1BB26F8A" w14:textId="6CA9D8EE" w:rsidR="00863751" w:rsidRPr="00863751" w:rsidRDefault="00A33617" w:rsidP="00863751">
      <w:pPr>
        <w:pStyle w:val="ListParagraph"/>
        <w:numPr>
          <w:ilvl w:val="0"/>
          <w:numId w:val="13"/>
        </w:numPr>
        <w:spacing w:before="100" w:beforeAutospacing="1" w:after="100" w:afterAutospacing="1" w:line="360" w:lineRule="auto"/>
        <w:rPr>
          <w:rFonts w:ascii="Arial" w:eastAsia="Times New Roman" w:hAnsi="Arial" w:cs="Arial"/>
          <w:b/>
          <w:bCs/>
          <w:color w:val="000000"/>
          <w:kern w:val="0"/>
          <w:sz w:val="22"/>
          <w:szCs w:val="22"/>
          <w14:ligatures w14:val="none"/>
        </w:rPr>
      </w:pPr>
      <w:r w:rsidRPr="00863751">
        <w:rPr>
          <w:rFonts w:ascii="Arial" w:eastAsia="Times New Roman" w:hAnsi="Arial" w:cs="Arial"/>
          <w:b/>
          <w:bCs/>
          <w:color w:val="000000"/>
          <w:kern w:val="0"/>
          <w:sz w:val="22"/>
          <w:szCs w:val="22"/>
          <w14:ligatures w14:val="none"/>
        </w:rPr>
        <w:t>Methodology</w:t>
      </w:r>
    </w:p>
    <w:p w14:paraId="676D1EBE" w14:textId="0F21F804" w:rsidR="00A33617" w:rsidRPr="006A3BD2" w:rsidRDefault="00A33617"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color w:val="000000" w:themeColor="text1"/>
          <w:kern w:val="0"/>
          <w:sz w:val="22"/>
          <w:szCs w:val="22"/>
          <w14:ligatures w14:val="none"/>
        </w:rPr>
        <w:t xml:space="preserve">Given that this research is concerned with a role that is professionally fluid, the research paradigm must allow for multiple perspectives and offer a flexible understanding of practice. To that end, the study is conducted within a social constructivist paradigm, which is underpinned by the belief that reality is subjective, multiple and constructed through experiences, language and social interaction </w:t>
      </w:r>
      <w:r w:rsidR="00664B9C" w:rsidRPr="006A3BD2">
        <w:rPr>
          <w:rFonts w:ascii="Arial" w:eastAsia="Times New Roman" w:hAnsi="Arial" w:cs="Arial"/>
          <w:color w:val="000000" w:themeColor="text1"/>
          <w:kern w:val="0"/>
          <w:sz w:val="22"/>
          <w:szCs w:val="22"/>
          <w14:ligatures w14:val="none"/>
        </w:rPr>
        <w:t>(Cr</w:t>
      </w:r>
      <w:r w:rsidRPr="006A3BD2">
        <w:rPr>
          <w:rFonts w:ascii="Arial" w:eastAsia="Times New Roman" w:hAnsi="Arial" w:cs="Arial"/>
          <w:color w:val="000000" w:themeColor="text1"/>
          <w:kern w:val="0"/>
          <w:sz w:val="22"/>
          <w:szCs w:val="22"/>
          <w14:ligatures w14:val="none"/>
        </w:rPr>
        <w:t>eswel</w:t>
      </w:r>
      <w:r w:rsidR="00664B9C" w:rsidRPr="006A3BD2">
        <w:rPr>
          <w:rFonts w:ascii="Arial" w:eastAsia="Times New Roman" w:hAnsi="Arial" w:cs="Arial"/>
          <w:color w:val="000000" w:themeColor="text1"/>
          <w:kern w:val="0"/>
          <w:sz w:val="22"/>
          <w:szCs w:val="22"/>
          <w14:ligatures w14:val="none"/>
        </w:rPr>
        <w:t>l, 2014</w:t>
      </w:r>
      <w:r w:rsidRPr="006A3BD2">
        <w:rPr>
          <w:rFonts w:ascii="Arial" w:eastAsia="Times New Roman" w:hAnsi="Arial" w:cs="Arial"/>
          <w:color w:val="000000" w:themeColor="text1"/>
          <w:kern w:val="0"/>
          <w:sz w:val="22"/>
          <w:szCs w:val="22"/>
          <w14:ligatures w14:val="none"/>
        </w:rPr>
        <w:t>). This perspective aligns with the study</w:t>
      </w:r>
      <w:r w:rsidRPr="006A3BD2">
        <w:rPr>
          <w:rFonts w:ascii="Arial" w:hAnsi="Arial" w:cs="Arial"/>
          <w:sz w:val="22"/>
          <w:szCs w:val="22"/>
        </w:rPr>
        <w:t xml:space="preserve"> </w:t>
      </w:r>
      <w:r w:rsidRPr="006A3BD2">
        <w:rPr>
          <w:rFonts w:ascii="Arial" w:eastAsia="Times New Roman" w:hAnsi="Arial" w:cs="Arial"/>
          <w:color w:val="000000" w:themeColor="text1"/>
          <w:kern w:val="0"/>
          <w:sz w:val="22"/>
          <w:szCs w:val="22"/>
          <w14:ligatures w14:val="none"/>
        </w:rPr>
        <w:t>aim, which is to explore how practitioners may negotiate their roles and identities with an evolving and multidisciplinary field.</w:t>
      </w:r>
      <w:r w:rsidR="008C74E5" w:rsidRPr="006A3BD2">
        <w:rPr>
          <w:rFonts w:ascii="Arial" w:eastAsia="Times New Roman" w:hAnsi="Arial" w:cs="Arial"/>
          <w:color w:val="000000" w:themeColor="text1"/>
          <w:kern w:val="0"/>
          <w:sz w:val="22"/>
          <w:szCs w:val="22"/>
          <w14:ligatures w14:val="none"/>
        </w:rPr>
        <w:t xml:space="preserve"> </w:t>
      </w:r>
    </w:p>
    <w:p w14:paraId="60414779" w14:textId="77777777" w:rsidR="00A33617" w:rsidRPr="006A3BD2" w:rsidRDefault="00A33617"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 xml:space="preserve">Methodological approach </w:t>
      </w:r>
    </w:p>
    <w:p w14:paraId="435FCEBD" w14:textId="41729900" w:rsidR="00A33617" w:rsidRPr="006A3BD2" w:rsidRDefault="00A33617"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The study is fully qualitative, focused on meaning-making, process and subjectivity rather than a search for objective truth or causality typically seen in quantitative </w:t>
      </w:r>
      <w:r w:rsidR="00664B9C" w:rsidRPr="006A3BD2">
        <w:rPr>
          <w:rFonts w:ascii="Arial" w:eastAsia="Times New Roman" w:hAnsi="Arial" w:cs="Arial"/>
          <w:color w:val="000000"/>
          <w:kern w:val="0"/>
          <w:sz w:val="22"/>
          <w:szCs w:val="22"/>
          <w14:ligatures w14:val="none"/>
        </w:rPr>
        <w:t>para</w:t>
      </w:r>
      <w:r w:rsidRPr="006A3BD2">
        <w:rPr>
          <w:rFonts w:ascii="Arial" w:eastAsia="Times New Roman" w:hAnsi="Arial" w:cs="Arial"/>
          <w:color w:val="000000"/>
          <w:kern w:val="0"/>
          <w:sz w:val="22"/>
          <w:szCs w:val="22"/>
          <w14:ligatures w14:val="none"/>
        </w:rPr>
        <w:t>digm</w:t>
      </w:r>
      <w:r w:rsidR="00664B9C" w:rsidRPr="006A3BD2">
        <w:rPr>
          <w:rFonts w:ascii="Arial" w:eastAsia="Times New Roman" w:hAnsi="Arial" w:cs="Arial"/>
          <w:color w:val="000000"/>
          <w:kern w:val="0"/>
          <w:sz w:val="22"/>
          <w:szCs w:val="22"/>
          <w14:ligatures w14:val="none"/>
        </w:rPr>
        <w:t>s (Creswell, 2014)</w:t>
      </w:r>
      <w:r w:rsidRPr="006A3BD2">
        <w:rPr>
          <w:rFonts w:ascii="Arial" w:eastAsia="Times New Roman" w:hAnsi="Arial" w:cs="Arial"/>
          <w:color w:val="000000"/>
          <w:kern w:val="0"/>
          <w:sz w:val="22"/>
          <w:szCs w:val="22"/>
          <w14:ligatures w14:val="none"/>
        </w:rPr>
        <w:t xml:space="preserve"> Dingle </w:t>
      </w:r>
      <w:r w:rsidRPr="006A3BD2">
        <w:rPr>
          <w:rFonts w:ascii="Arial" w:eastAsia="Times New Roman" w:hAnsi="Arial" w:cs="Arial"/>
          <w:i/>
          <w:iCs/>
          <w:color w:val="000000"/>
          <w:kern w:val="0"/>
          <w:sz w:val="22"/>
          <w:szCs w:val="22"/>
          <w14:ligatures w14:val="none"/>
        </w:rPr>
        <w:t xml:space="preserve">et </w:t>
      </w:r>
      <w:r w:rsidRPr="006A3BD2">
        <w:rPr>
          <w:rFonts w:ascii="Arial" w:eastAsia="Times New Roman" w:hAnsi="Arial" w:cs="Arial"/>
          <w:color w:val="000000"/>
          <w:kern w:val="0"/>
          <w:sz w:val="22"/>
          <w:szCs w:val="22"/>
          <w14:ligatures w14:val="none"/>
        </w:rPr>
        <w:t>al., (2019</w:t>
      </w:r>
      <w:r w:rsidR="00664B9C" w:rsidRPr="006A3BD2">
        <w:rPr>
          <w:rFonts w:ascii="Arial" w:eastAsia="Times New Roman" w:hAnsi="Arial" w:cs="Arial"/>
          <w:color w:val="000000"/>
          <w:kern w:val="0"/>
          <w:sz w:val="22"/>
          <w:szCs w:val="22"/>
          <w14:ligatures w14:val="none"/>
        </w:rPr>
        <w:t>, P.10</w:t>
      </w:r>
      <w:r w:rsidRPr="006A3BD2">
        <w:rPr>
          <w:rFonts w:ascii="Arial" w:eastAsia="Times New Roman" w:hAnsi="Arial" w:cs="Arial"/>
          <w:color w:val="000000"/>
          <w:kern w:val="0"/>
          <w:sz w:val="22"/>
          <w:szCs w:val="22"/>
          <w14:ligatures w14:val="none"/>
        </w:rPr>
        <w:t>) cites the need for a “voice on the groun</w:t>
      </w:r>
      <w:r w:rsidR="00664B9C" w:rsidRPr="006A3BD2">
        <w:rPr>
          <w:rFonts w:ascii="Arial" w:eastAsia="Times New Roman" w:hAnsi="Arial" w:cs="Arial"/>
          <w:color w:val="000000"/>
          <w:kern w:val="0"/>
          <w:sz w:val="22"/>
          <w:szCs w:val="22"/>
          <w14:ligatures w14:val="none"/>
        </w:rPr>
        <w:t>d in</w:t>
      </w:r>
      <w:r w:rsidRPr="006A3BD2">
        <w:rPr>
          <w:rFonts w:ascii="Arial" w:eastAsia="Times New Roman" w:hAnsi="Arial" w:cs="Arial"/>
          <w:color w:val="000000"/>
          <w:kern w:val="0"/>
          <w:sz w:val="22"/>
          <w:szCs w:val="22"/>
          <w14:ligatures w14:val="none"/>
        </w:rPr>
        <w:t xml:space="preserve"> developing singing and health practice and this study is an attempt at a deeper understanding of the field from those who are embedded within it. Employing a  “qualitative sensibility” (Braun and Cla</w:t>
      </w:r>
      <w:r w:rsidR="00664B9C" w:rsidRPr="006A3BD2">
        <w:rPr>
          <w:rFonts w:ascii="Arial" w:eastAsia="Times New Roman" w:hAnsi="Arial" w:cs="Arial"/>
          <w:color w:val="000000"/>
          <w:kern w:val="0"/>
          <w:sz w:val="22"/>
          <w:szCs w:val="22"/>
          <w14:ligatures w14:val="none"/>
        </w:rPr>
        <w:t>rke, 2013, p. 20)</w:t>
      </w:r>
      <w:r w:rsidRPr="006A3BD2">
        <w:rPr>
          <w:rFonts w:ascii="Arial" w:eastAsia="Times New Roman" w:hAnsi="Arial" w:cs="Arial"/>
          <w:color w:val="000000"/>
          <w:kern w:val="0"/>
          <w:sz w:val="22"/>
          <w:szCs w:val="22"/>
          <w14:ligatures w14:val="none"/>
        </w:rPr>
        <w:t xml:space="preserve"> supports a deep engagement with the potentially complex and nuanced experiences of working practice. The study also adopts an</w:t>
      </w:r>
      <w:r w:rsidR="0048492D" w:rsidRPr="006A3BD2">
        <w:rPr>
          <w:rFonts w:ascii="Arial" w:eastAsia="Times New Roman" w:hAnsi="Arial" w:cs="Arial"/>
          <w:color w:val="000000"/>
          <w:kern w:val="0"/>
          <w:sz w:val="22"/>
          <w:szCs w:val="22"/>
          <w14:ligatures w14:val="none"/>
        </w:rPr>
        <w:t xml:space="preserve"> e</w:t>
      </w:r>
      <w:r w:rsidRPr="006A3BD2">
        <w:rPr>
          <w:rFonts w:ascii="Arial" w:eastAsia="Times New Roman" w:hAnsi="Arial" w:cs="Arial"/>
          <w:color w:val="000000"/>
          <w:kern w:val="0"/>
          <w:sz w:val="22"/>
          <w:szCs w:val="22"/>
          <w14:ligatures w14:val="none"/>
        </w:rPr>
        <w:t>thnographic approach</w:t>
      </w:r>
      <w:r w:rsidR="003F3CAC" w:rsidRPr="006A3BD2">
        <w:rPr>
          <w:rFonts w:ascii="Arial" w:eastAsia="Times New Roman" w:hAnsi="Arial" w:cs="Arial"/>
          <w:color w:val="000000"/>
          <w:kern w:val="0"/>
          <w:sz w:val="22"/>
          <w:szCs w:val="22"/>
          <w14:ligatures w14:val="none"/>
        </w:rPr>
        <w:t>,</w:t>
      </w:r>
      <w:r w:rsidR="0048492D" w:rsidRPr="006A3BD2">
        <w:rPr>
          <w:rFonts w:ascii="Arial" w:eastAsia="Times New Roman" w:hAnsi="Arial" w:cs="Arial"/>
          <w:color w:val="000000"/>
          <w:kern w:val="0"/>
          <w:sz w:val="22"/>
          <w:szCs w:val="22"/>
          <w14:ligatures w14:val="none"/>
        </w:rPr>
        <w:t xml:space="preserve"> (</w:t>
      </w:r>
      <w:r w:rsidRPr="006A3BD2">
        <w:rPr>
          <w:rFonts w:ascii="Arial" w:eastAsia="Times New Roman" w:hAnsi="Arial" w:cs="Arial"/>
          <w:color w:val="000000"/>
          <w:kern w:val="0"/>
          <w:sz w:val="22"/>
          <w:szCs w:val="22"/>
          <w14:ligatures w14:val="none"/>
        </w:rPr>
        <w:t>Hammersley and Atkinson, 2019), which is values based and enables a wider community focus</w:t>
      </w:r>
      <w:r w:rsidR="0048492D" w:rsidRPr="006A3BD2">
        <w:rPr>
          <w:rFonts w:ascii="Arial" w:eastAsia="Times New Roman" w:hAnsi="Arial" w:cs="Arial"/>
          <w:color w:val="000000"/>
          <w:kern w:val="0"/>
          <w:sz w:val="22"/>
          <w:szCs w:val="22"/>
          <w14:ligatures w14:val="none"/>
        </w:rPr>
        <w:t>. Whilst ethnographic studies are typically lengthy, this study is adopting the approach as a lens, in attempting  to</w:t>
      </w:r>
      <w:r w:rsidRPr="006A3BD2">
        <w:rPr>
          <w:rFonts w:ascii="Arial" w:eastAsia="Times New Roman" w:hAnsi="Arial" w:cs="Arial"/>
          <w:color w:val="000000"/>
          <w:kern w:val="0"/>
          <w:sz w:val="22"/>
          <w:szCs w:val="22"/>
          <w14:ligatures w14:val="none"/>
        </w:rPr>
        <w:t xml:space="preserve"> provide an exploration not just of what practitioners do but how they understand, define and locate their role(s) in relation to others within</w:t>
      </w:r>
      <w:r w:rsidR="0048492D" w:rsidRPr="006A3BD2">
        <w:rPr>
          <w:rFonts w:ascii="Arial" w:hAnsi="Arial" w:cs="Arial"/>
          <w:sz w:val="22"/>
          <w:szCs w:val="22"/>
        </w:rPr>
        <w:t xml:space="preserve"> </w:t>
      </w:r>
      <w:r w:rsidR="0048492D" w:rsidRPr="006A3BD2">
        <w:rPr>
          <w:rFonts w:ascii="Arial" w:eastAsia="Times New Roman" w:hAnsi="Arial" w:cs="Arial"/>
          <w:color w:val="000000"/>
          <w:kern w:val="0"/>
          <w:sz w:val="22"/>
          <w:szCs w:val="22"/>
          <w14:ligatures w14:val="none"/>
        </w:rPr>
        <w:t>the</w:t>
      </w:r>
      <w:r w:rsidRPr="006A3BD2">
        <w:rPr>
          <w:rFonts w:ascii="Arial" w:eastAsia="Times New Roman" w:hAnsi="Arial" w:cs="Arial"/>
          <w:color w:val="000000"/>
          <w:kern w:val="0"/>
          <w:sz w:val="22"/>
          <w:szCs w:val="22"/>
          <w14:ligatures w14:val="none"/>
        </w:rPr>
        <w:t xml:space="preserve"> practic</w:t>
      </w:r>
      <w:r w:rsidR="003C010E" w:rsidRPr="006A3BD2">
        <w:rPr>
          <w:rFonts w:ascii="Arial" w:eastAsia="Times New Roman" w:hAnsi="Arial" w:cs="Arial"/>
          <w:color w:val="000000"/>
          <w:kern w:val="0"/>
          <w:sz w:val="22"/>
          <w:szCs w:val="22"/>
          <w14:ligatures w14:val="none"/>
        </w:rPr>
        <w:t>e (</w:t>
      </w:r>
      <w:r w:rsidR="0048492D" w:rsidRPr="006A3BD2">
        <w:rPr>
          <w:rFonts w:ascii="Arial" w:eastAsia="Times New Roman" w:hAnsi="Arial" w:cs="Arial"/>
          <w:color w:val="000000"/>
          <w:kern w:val="0"/>
          <w:sz w:val="22"/>
          <w:szCs w:val="22"/>
          <w14:ligatures w14:val="none"/>
        </w:rPr>
        <w:t xml:space="preserve">Fahey </w:t>
      </w:r>
      <w:r w:rsidR="0048492D" w:rsidRPr="006A3BD2">
        <w:rPr>
          <w:rFonts w:ascii="Arial" w:eastAsia="Times New Roman" w:hAnsi="Arial" w:cs="Arial"/>
          <w:i/>
          <w:iCs/>
          <w:color w:val="000000"/>
          <w:kern w:val="0"/>
          <w:sz w:val="22"/>
          <w:szCs w:val="22"/>
          <w14:ligatures w14:val="none"/>
        </w:rPr>
        <w:t xml:space="preserve">et al., </w:t>
      </w:r>
      <w:r w:rsidR="0048492D" w:rsidRPr="006A3BD2">
        <w:rPr>
          <w:rFonts w:ascii="Arial" w:eastAsia="Times New Roman" w:hAnsi="Arial" w:cs="Arial"/>
          <w:color w:val="000000"/>
          <w:kern w:val="0"/>
          <w:sz w:val="22"/>
          <w:szCs w:val="22"/>
          <w14:ligatures w14:val="none"/>
        </w:rPr>
        <w:t xml:space="preserve">2022 and </w:t>
      </w:r>
      <w:proofErr w:type="spellStart"/>
      <w:r w:rsidR="003C010E" w:rsidRPr="006A3BD2">
        <w:rPr>
          <w:rFonts w:ascii="Arial" w:eastAsia="Times New Roman" w:hAnsi="Arial" w:cs="Arial"/>
          <w:color w:val="000000"/>
          <w:kern w:val="0"/>
          <w:sz w:val="22"/>
          <w:szCs w:val="22"/>
          <w14:ligatures w14:val="none"/>
        </w:rPr>
        <w:t>Harwati</w:t>
      </w:r>
      <w:proofErr w:type="spellEnd"/>
      <w:r w:rsidR="003C010E" w:rsidRPr="006A3BD2">
        <w:rPr>
          <w:rFonts w:ascii="Arial" w:eastAsia="Times New Roman" w:hAnsi="Arial" w:cs="Arial"/>
          <w:color w:val="000000"/>
          <w:kern w:val="0"/>
          <w:sz w:val="22"/>
          <w:szCs w:val="22"/>
          <w14:ligatures w14:val="none"/>
        </w:rPr>
        <w:t>, 2019</w:t>
      </w:r>
      <w:r w:rsidRPr="006A3BD2">
        <w:rPr>
          <w:rFonts w:ascii="Arial" w:eastAsia="Times New Roman" w:hAnsi="Arial" w:cs="Arial"/>
          <w:color w:val="000000"/>
          <w:kern w:val="0"/>
          <w:sz w:val="22"/>
          <w:szCs w:val="22"/>
          <w14:ligatures w14:val="none"/>
        </w:rPr>
        <w:t xml:space="preserve">). </w:t>
      </w:r>
    </w:p>
    <w:p w14:paraId="42825B2D" w14:textId="77777777" w:rsidR="00B51C7D" w:rsidRPr="006A3BD2" w:rsidRDefault="00B51C7D"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31792E92" w14:textId="77777777" w:rsidR="00B51C7D" w:rsidRPr="006A3BD2" w:rsidRDefault="00B51C7D"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p>
    <w:p w14:paraId="4D8B0412" w14:textId="7F41944C" w:rsidR="00CC39B6" w:rsidRDefault="00CC39B6" w:rsidP="006A3BD2">
      <w:pPr>
        <w:spacing w:before="100" w:beforeAutospacing="1" w:after="100" w:afterAutospacing="1" w:line="360" w:lineRule="auto"/>
        <w:rPr>
          <w:rFonts w:ascii="Arial" w:eastAsia="Times New Roman" w:hAnsi="Arial" w:cs="Arial"/>
          <w:color w:val="000000"/>
          <w:kern w:val="0"/>
          <w:sz w:val="22"/>
          <w:szCs w:val="22"/>
          <w14:ligatures w14:val="none"/>
        </w:rPr>
      </w:pPr>
    </w:p>
    <w:p w14:paraId="383967FB" w14:textId="19D51D7B" w:rsidR="00F1667F" w:rsidRPr="006A3BD2" w:rsidRDefault="00F1667F" w:rsidP="006A3BD2">
      <w:pPr>
        <w:spacing w:before="100"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 xml:space="preserve">Figure 2. Research onion </w:t>
      </w:r>
      <w:r w:rsidR="006F1985" w:rsidRPr="006A3BD2">
        <w:rPr>
          <w:rFonts w:ascii="Arial" w:eastAsia="Times New Roman" w:hAnsi="Arial" w:cs="Arial"/>
          <w:color w:val="000000"/>
          <w:kern w:val="0"/>
          <w:sz w:val="22"/>
          <w:szCs w:val="22"/>
          <w14:ligatures w14:val="none"/>
        </w:rPr>
        <w:t xml:space="preserve">(Saunders </w:t>
      </w:r>
      <w:r w:rsidR="006F1985" w:rsidRPr="006A3BD2">
        <w:rPr>
          <w:rFonts w:ascii="Arial" w:eastAsia="Times New Roman" w:hAnsi="Arial" w:cs="Arial"/>
          <w:i/>
          <w:iCs/>
          <w:color w:val="000000"/>
          <w:kern w:val="0"/>
          <w:sz w:val="22"/>
          <w:szCs w:val="22"/>
          <w14:ligatures w14:val="none"/>
        </w:rPr>
        <w:t>et al</w:t>
      </w:r>
      <w:r w:rsidR="006F1985" w:rsidRPr="006A3BD2">
        <w:rPr>
          <w:rFonts w:ascii="Arial" w:eastAsia="Times New Roman" w:hAnsi="Arial" w:cs="Arial"/>
          <w:color w:val="000000"/>
          <w:kern w:val="0"/>
          <w:sz w:val="22"/>
          <w:szCs w:val="22"/>
          <w14:ligatures w14:val="none"/>
        </w:rPr>
        <w:t>., 20</w:t>
      </w:r>
      <w:r w:rsidR="003A7FE8">
        <w:rPr>
          <w:rFonts w:ascii="Arial" w:eastAsia="Times New Roman" w:hAnsi="Arial" w:cs="Arial"/>
          <w:color w:val="000000"/>
          <w:kern w:val="0"/>
          <w:sz w:val="22"/>
          <w:szCs w:val="22"/>
          <w14:ligatures w14:val="none"/>
        </w:rPr>
        <w:t>23</w:t>
      </w:r>
      <w:r w:rsidR="006F1985" w:rsidRPr="006A3BD2">
        <w:rPr>
          <w:rFonts w:ascii="Arial" w:eastAsia="Times New Roman" w:hAnsi="Arial" w:cs="Arial"/>
          <w:color w:val="000000"/>
          <w:kern w:val="0"/>
          <w:sz w:val="22"/>
          <w:szCs w:val="22"/>
          <w14:ligatures w14:val="none"/>
        </w:rPr>
        <w:t>)</w:t>
      </w:r>
    </w:p>
    <w:p w14:paraId="4336D2E8" w14:textId="182654C9" w:rsidR="003F3CAC" w:rsidRPr="006A3BD2" w:rsidRDefault="00F1667F" w:rsidP="006A3BD2">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noProof/>
          <w:color w:val="000000"/>
          <w:kern w:val="0"/>
          <w:sz w:val="22"/>
          <w:szCs w:val="22"/>
        </w:rPr>
        <w:drawing>
          <wp:inline distT="0" distB="0" distL="0" distR="0" wp14:anchorId="118F70A6" wp14:editId="67437AD8">
            <wp:extent cx="5731510" cy="4764405"/>
            <wp:effectExtent l="0" t="0" r="0" b="0"/>
            <wp:docPr id="7617530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53043" name="Picture 761753043"/>
                    <pic:cNvPicPr/>
                  </pic:nvPicPr>
                  <pic:blipFill>
                    <a:blip r:embed="rId9">
                      <a:extLst>
                        <a:ext uri="{28A0092B-C50C-407E-A947-70E740481C1C}">
                          <a14:useLocalDpi xmlns:a14="http://schemas.microsoft.com/office/drawing/2010/main" val="0"/>
                        </a:ext>
                      </a:extLst>
                    </a:blip>
                    <a:stretch>
                      <a:fillRect/>
                    </a:stretch>
                  </pic:blipFill>
                  <pic:spPr>
                    <a:xfrm>
                      <a:off x="0" y="0"/>
                      <a:ext cx="5731510" cy="4764405"/>
                    </a:xfrm>
                    <a:prstGeom prst="rect">
                      <a:avLst/>
                    </a:prstGeom>
                  </pic:spPr>
                </pic:pic>
              </a:graphicData>
            </a:graphic>
          </wp:inline>
        </w:drawing>
      </w:r>
    </w:p>
    <w:p w14:paraId="143D6BBF" w14:textId="77777777" w:rsidR="00CC39B6" w:rsidRDefault="00CC39B6" w:rsidP="006A3BD2">
      <w:pPr>
        <w:spacing w:beforeAutospacing="1" w:after="100" w:afterAutospacing="1" w:line="360" w:lineRule="auto"/>
        <w:rPr>
          <w:rFonts w:ascii="Arial" w:eastAsia="Times New Roman" w:hAnsi="Arial" w:cs="Arial"/>
          <w:color w:val="000000" w:themeColor="text1"/>
          <w:kern w:val="0"/>
          <w:sz w:val="22"/>
          <w:szCs w:val="22"/>
          <w14:ligatures w14:val="none"/>
        </w:rPr>
      </w:pPr>
    </w:p>
    <w:p w14:paraId="2FD65774" w14:textId="46753578" w:rsidR="00CC39B6" w:rsidRPr="00CC39B6" w:rsidRDefault="00CC39B6" w:rsidP="00CC39B6">
      <w:pPr>
        <w:spacing w:before="100"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b/>
          <w:bCs/>
          <w:color w:val="000000"/>
          <w:kern w:val="0"/>
          <w:sz w:val="22"/>
          <w:szCs w:val="22"/>
          <w14:ligatures w14:val="none"/>
        </w:rPr>
        <w:t xml:space="preserve">Methods and justification </w:t>
      </w:r>
    </w:p>
    <w:p w14:paraId="5F085F01" w14:textId="3F9F11FF" w:rsidR="006043BE" w:rsidRPr="006A3BD2" w:rsidRDefault="00A33617" w:rsidP="006A3BD2">
      <w:pPr>
        <w:spacing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color w:val="000000" w:themeColor="text1"/>
          <w:kern w:val="0"/>
          <w:sz w:val="22"/>
          <w:szCs w:val="22"/>
          <w14:ligatures w14:val="none"/>
        </w:rPr>
        <w:t>Thre</w:t>
      </w:r>
      <w:r w:rsidR="003C010E" w:rsidRPr="006A3BD2">
        <w:rPr>
          <w:rFonts w:ascii="Arial" w:eastAsia="Times New Roman" w:hAnsi="Arial" w:cs="Arial"/>
          <w:color w:val="000000" w:themeColor="text1"/>
          <w:kern w:val="0"/>
          <w:sz w:val="22"/>
          <w:szCs w:val="22"/>
          <w14:ligatures w14:val="none"/>
        </w:rPr>
        <w:t>e me</w:t>
      </w:r>
      <w:r w:rsidRPr="006A3BD2">
        <w:rPr>
          <w:rFonts w:ascii="Arial" w:eastAsia="Times New Roman" w:hAnsi="Arial" w:cs="Arial"/>
          <w:color w:val="000000" w:themeColor="text1"/>
          <w:kern w:val="0"/>
          <w:sz w:val="22"/>
          <w:szCs w:val="22"/>
          <w14:ligatures w14:val="none"/>
        </w:rPr>
        <w:t xml:space="preserve">thods of data collection </w:t>
      </w:r>
      <w:r w:rsidR="00805D42" w:rsidRPr="006A3BD2">
        <w:rPr>
          <w:rFonts w:ascii="Arial" w:eastAsia="Times New Roman" w:hAnsi="Arial" w:cs="Arial"/>
          <w:color w:val="000000" w:themeColor="text1"/>
          <w:kern w:val="0"/>
          <w:sz w:val="22"/>
          <w:szCs w:val="22"/>
          <w14:ligatures w14:val="none"/>
        </w:rPr>
        <w:t>were</w:t>
      </w:r>
      <w:r w:rsidRPr="006A3BD2">
        <w:rPr>
          <w:rFonts w:ascii="Arial" w:eastAsia="Times New Roman" w:hAnsi="Arial" w:cs="Arial"/>
          <w:color w:val="000000" w:themeColor="text1"/>
          <w:kern w:val="0"/>
          <w:sz w:val="22"/>
          <w:szCs w:val="22"/>
          <w14:ligatures w14:val="none"/>
        </w:rPr>
        <w:t xml:space="preserve"> used: open-ended questionnaires, </w:t>
      </w:r>
      <w:r w:rsidR="003C010E" w:rsidRPr="006A3BD2">
        <w:rPr>
          <w:rFonts w:ascii="Arial" w:eastAsia="Times New Roman" w:hAnsi="Arial" w:cs="Arial"/>
          <w:color w:val="000000" w:themeColor="text1"/>
          <w:kern w:val="0"/>
          <w:sz w:val="22"/>
          <w:szCs w:val="22"/>
          <w14:ligatures w14:val="none"/>
        </w:rPr>
        <w:t xml:space="preserve">(Tombs and Strange, 2024) </w:t>
      </w:r>
      <w:r w:rsidRPr="006A3BD2">
        <w:rPr>
          <w:rFonts w:ascii="Arial" w:eastAsia="Times New Roman" w:hAnsi="Arial" w:cs="Arial"/>
          <w:color w:val="000000" w:themeColor="text1"/>
          <w:kern w:val="0"/>
          <w:sz w:val="22"/>
          <w:szCs w:val="22"/>
          <w14:ligatures w14:val="none"/>
        </w:rPr>
        <w:t xml:space="preserve">semi structured interviews and a reflective journal. Data was triangulated with a literature review to strengthen rigour in analysis. The open-ended questionnaires were aimed at gathering data from a cross section of practitioners engaged in the work, in a range of </w:t>
      </w:r>
      <w:r w:rsidR="00721C65" w:rsidRPr="006A3BD2">
        <w:rPr>
          <w:rFonts w:ascii="Arial" w:eastAsia="Times New Roman" w:hAnsi="Arial" w:cs="Arial"/>
          <w:color w:val="000000" w:themeColor="text1"/>
          <w:kern w:val="0"/>
          <w:sz w:val="22"/>
          <w:szCs w:val="22"/>
          <w14:ligatures w14:val="none"/>
        </w:rPr>
        <w:t>contexts (Tombs and Strange, 2024</w:t>
      </w:r>
      <w:r w:rsidR="00805D42" w:rsidRPr="006A3BD2">
        <w:rPr>
          <w:rFonts w:ascii="Arial" w:eastAsia="Times New Roman" w:hAnsi="Arial" w:cs="Arial"/>
          <w:color w:val="000000" w:themeColor="text1"/>
          <w:kern w:val="0"/>
          <w:sz w:val="22"/>
          <w:szCs w:val="22"/>
          <w14:ligatures w14:val="none"/>
        </w:rPr>
        <w:t>)</w:t>
      </w:r>
      <w:r w:rsidR="00721C65" w:rsidRPr="006A3BD2">
        <w:rPr>
          <w:rFonts w:ascii="Arial" w:eastAsia="Times New Roman" w:hAnsi="Arial" w:cs="Arial"/>
          <w:color w:val="000000" w:themeColor="text1"/>
          <w:kern w:val="0"/>
          <w:sz w:val="22"/>
          <w:szCs w:val="22"/>
          <w14:ligatures w14:val="none"/>
        </w:rPr>
        <w:t>.</w:t>
      </w:r>
      <w:r w:rsidR="00805D42" w:rsidRPr="006A3BD2">
        <w:rPr>
          <w:rFonts w:ascii="Arial" w:eastAsia="Times New Roman" w:hAnsi="Arial" w:cs="Arial"/>
          <w:color w:val="000000" w:themeColor="text1"/>
          <w:kern w:val="0"/>
          <w:sz w:val="22"/>
          <w:szCs w:val="22"/>
          <w14:ligatures w14:val="none"/>
        </w:rPr>
        <w:t xml:space="preserve"> And the semi struct</w:t>
      </w:r>
      <w:r w:rsidR="00FA04B3">
        <w:rPr>
          <w:rFonts w:ascii="Arial" w:eastAsia="Times New Roman" w:hAnsi="Arial" w:cs="Arial"/>
          <w:color w:val="000000" w:themeColor="text1"/>
          <w:kern w:val="0"/>
          <w:sz w:val="22"/>
          <w:szCs w:val="22"/>
          <w14:ligatures w14:val="none"/>
        </w:rPr>
        <w:t>ur</w:t>
      </w:r>
      <w:r w:rsidR="00805D42" w:rsidRPr="006A3BD2">
        <w:rPr>
          <w:rFonts w:ascii="Arial" w:eastAsia="Times New Roman" w:hAnsi="Arial" w:cs="Arial"/>
          <w:color w:val="000000" w:themeColor="text1"/>
          <w:kern w:val="0"/>
          <w:sz w:val="22"/>
          <w:szCs w:val="22"/>
          <w14:ligatures w14:val="none"/>
        </w:rPr>
        <w:t xml:space="preserve">ed interviews were chosen to provide a deeper layer of meaning and to replicate a number of studies in similar contexts. </w:t>
      </w:r>
      <w:r w:rsidR="00805D42" w:rsidRPr="006A3BD2">
        <w:rPr>
          <w:rFonts w:ascii="Arial" w:eastAsia="Times New Roman" w:hAnsi="Arial" w:cs="Arial"/>
          <w:color w:val="000000" w:themeColor="text1"/>
          <w:kern w:val="0"/>
          <w:sz w:val="22"/>
          <w:szCs w:val="22"/>
          <w14:ligatures w14:val="none"/>
        </w:rPr>
        <w:lastRenderedPageBreak/>
        <w:t xml:space="preserve">(Hopper </w:t>
      </w:r>
      <w:r w:rsidR="00805D42" w:rsidRPr="006A3BD2">
        <w:rPr>
          <w:rFonts w:ascii="Arial" w:eastAsia="Times New Roman" w:hAnsi="Arial" w:cs="Arial"/>
          <w:i/>
          <w:iCs/>
          <w:color w:val="000000" w:themeColor="text1"/>
          <w:kern w:val="0"/>
          <w:sz w:val="22"/>
          <w:szCs w:val="22"/>
          <w14:ligatures w14:val="none"/>
        </w:rPr>
        <w:t xml:space="preserve">et al., </w:t>
      </w:r>
      <w:r w:rsidR="00805D42" w:rsidRPr="006A3BD2">
        <w:rPr>
          <w:rFonts w:ascii="Arial" w:eastAsia="Times New Roman" w:hAnsi="Arial" w:cs="Arial"/>
          <w:color w:val="000000" w:themeColor="text1"/>
          <w:kern w:val="0"/>
          <w:sz w:val="22"/>
          <w:szCs w:val="22"/>
          <w14:ligatures w14:val="none"/>
        </w:rPr>
        <w:t>2016; Batt-</w:t>
      </w:r>
      <w:proofErr w:type="spellStart"/>
      <w:r w:rsidR="00805D42" w:rsidRPr="006A3BD2">
        <w:rPr>
          <w:rFonts w:ascii="Arial" w:eastAsia="Times New Roman" w:hAnsi="Arial" w:cs="Arial"/>
          <w:color w:val="000000" w:themeColor="text1"/>
          <w:kern w:val="0"/>
          <w:sz w:val="22"/>
          <w:szCs w:val="22"/>
          <w14:ligatures w14:val="none"/>
        </w:rPr>
        <w:t>Rawden</w:t>
      </w:r>
      <w:proofErr w:type="spellEnd"/>
      <w:r w:rsidR="00805D42" w:rsidRPr="006A3BD2">
        <w:rPr>
          <w:rFonts w:ascii="Arial" w:eastAsia="Times New Roman" w:hAnsi="Arial" w:cs="Arial"/>
          <w:color w:val="000000" w:themeColor="text1"/>
          <w:kern w:val="0"/>
          <w:sz w:val="22"/>
          <w:szCs w:val="22"/>
          <w14:ligatures w14:val="none"/>
        </w:rPr>
        <w:t xml:space="preserve"> and Andersen, 2020) See figure 3. for the range health related practice represented.</w:t>
      </w:r>
    </w:p>
    <w:p w14:paraId="45E80D12" w14:textId="77777777" w:rsidR="006043BE" w:rsidRPr="006A3BD2" w:rsidRDefault="006043BE" w:rsidP="006A3BD2">
      <w:pPr>
        <w:spacing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color w:val="000000" w:themeColor="text1"/>
          <w:kern w:val="0"/>
          <w:sz w:val="22"/>
          <w:szCs w:val="22"/>
          <w14:ligatures w14:val="none"/>
        </w:rPr>
        <w:t>Figure. 3</w:t>
      </w:r>
    </w:p>
    <w:p w14:paraId="0C8E3085" w14:textId="77777777" w:rsidR="006043BE" w:rsidRPr="006A3BD2" w:rsidRDefault="006043BE" w:rsidP="006A3BD2">
      <w:pPr>
        <w:spacing w:beforeAutospacing="1" w:after="100" w:afterAutospacing="1" w:line="360" w:lineRule="auto"/>
        <w:rPr>
          <w:rFonts w:ascii="Arial" w:eastAsia="Times New Roman" w:hAnsi="Arial" w:cs="Arial"/>
          <w:color w:val="000000" w:themeColor="text1"/>
          <w:kern w:val="0"/>
          <w:sz w:val="22"/>
          <w:szCs w:val="22"/>
          <w14:ligatures w14:val="none"/>
        </w:rPr>
      </w:pPr>
    </w:p>
    <w:p w14:paraId="560C424B" w14:textId="6F31815F" w:rsidR="00805D42" w:rsidRPr="006A3BD2" w:rsidRDefault="00805D42" w:rsidP="006A3BD2">
      <w:pPr>
        <w:spacing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noProof/>
          <w:color w:val="000000" w:themeColor="text1"/>
          <w:kern w:val="0"/>
          <w:sz w:val="22"/>
          <w:szCs w:val="22"/>
        </w:rPr>
        <w:drawing>
          <wp:inline distT="0" distB="0" distL="0" distR="0" wp14:anchorId="593D003D" wp14:editId="7CB33714">
            <wp:extent cx="3968685" cy="3887139"/>
            <wp:effectExtent l="0" t="0" r="0" b="0"/>
            <wp:docPr id="158957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73205" name="Picture 15895732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77582" cy="3895853"/>
                    </a:xfrm>
                    <a:prstGeom prst="rect">
                      <a:avLst/>
                    </a:prstGeom>
                  </pic:spPr>
                </pic:pic>
              </a:graphicData>
            </a:graphic>
          </wp:inline>
        </w:drawing>
      </w:r>
    </w:p>
    <w:p w14:paraId="00902A0C" w14:textId="5862E9DF" w:rsidR="008904B2" w:rsidRPr="006A3BD2" w:rsidRDefault="00805D42" w:rsidP="006A3BD2">
      <w:pPr>
        <w:spacing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t>The r</w:t>
      </w:r>
      <w:r w:rsidR="00A33617" w:rsidRPr="006A3BD2">
        <w:rPr>
          <w:rFonts w:ascii="Arial" w:eastAsia="Times New Roman" w:hAnsi="Arial" w:cs="Arial"/>
          <w:color w:val="000000"/>
          <w:kern w:val="0"/>
          <w:sz w:val="22"/>
          <w:szCs w:val="22"/>
          <w14:ligatures w14:val="none"/>
        </w:rPr>
        <w:t>eflective journal provided a tool for observation, capturing interpretative process and researcher positionali</w:t>
      </w:r>
      <w:r w:rsidR="004039D4" w:rsidRPr="006A3BD2">
        <w:rPr>
          <w:rFonts w:ascii="Arial" w:eastAsia="Times New Roman" w:hAnsi="Arial" w:cs="Arial"/>
          <w:color w:val="000000"/>
          <w:kern w:val="0"/>
          <w:sz w:val="22"/>
          <w:szCs w:val="22"/>
          <w14:ligatures w14:val="none"/>
        </w:rPr>
        <w:t>t</w:t>
      </w:r>
      <w:r w:rsidR="003C360F" w:rsidRPr="006A3BD2">
        <w:rPr>
          <w:rFonts w:ascii="Arial" w:eastAsia="Times New Roman" w:hAnsi="Arial" w:cs="Arial"/>
          <w:color w:val="000000"/>
          <w:kern w:val="0"/>
          <w:sz w:val="22"/>
          <w:szCs w:val="22"/>
          <w14:ligatures w14:val="none"/>
        </w:rPr>
        <w:t>y (</w:t>
      </w:r>
      <w:r w:rsidR="00680C11" w:rsidRPr="006A3BD2">
        <w:rPr>
          <w:rFonts w:ascii="Arial" w:eastAsia="Times New Roman" w:hAnsi="Arial" w:cs="Arial"/>
          <w:color w:val="000000"/>
          <w:kern w:val="0"/>
          <w:sz w:val="22"/>
          <w:szCs w:val="22"/>
          <w14:ligatures w14:val="none"/>
        </w:rPr>
        <w:t>Sudi</w:t>
      </w:r>
      <w:r w:rsidR="00721C65" w:rsidRPr="006A3BD2">
        <w:rPr>
          <w:rFonts w:ascii="Arial" w:eastAsia="Times New Roman" w:hAnsi="Arial" w:cs="Arial"/>
          <w:color w:val="000000"/>
          <w:kern w:val="0"/>
          <w:sz w:val="22"/>
          <w:szCs w:val="22"/>
          <w14:ligatures w14:val="none"/>
        </w:rPr>
        <w:t>r</w:t>
      </w:r>
      <w:r w:rsidR="00680C11" w:rsidRPr="006A3BD2">
        <w:rPr>
          <w:rFonts w:ascii="Arial" w:eastAsia="Times New Roman" w:hAnsi="Arial" w:cs="Arial"/>
          <w:color w:val="000000"/>
          <w:kern w:val="0"/>
          <w:sz w:val="22"/>
          <w:szCs w:val="22"/>
          <w14:ligatures w14:val="none"/>
        </w:rPr>
        <w:t xml:space="preserve">man </w:t>
      </w:r>
      <w:r w:rsidR="00680C11" w:rsidRPr="006A3BD2">
        <w:rPr>
          <w:rFonts w:ascii="Arial" w:eastAsia="Times New Roman" w:hAnsi="Arial" w:cs="Arial"/>
          <w:i/>
          <w:iCs/>
          <w:color w:val="000000"/>
          <w:kern w:val="0"/>
          <w:sz w:val="22"/>
          <w:szCs w:val="22"/>
          <w14:ligatures w14:val="none"/>
        </w:rPr>
        <w:t>et al.,</w:t>
      </w:r>
      <w:r w:rsidR="00171C3C" w:rsidRPr="006A3BD2">
        <w:rPr>
          <w:rFonts w:ascii="Arial" w:eastAsia="Times New Roman" w:hAnsi="Arial" w:cs="Arial"/>
          <w:i/>
          <w:iCs/>
          <w:color w:val="000000"/>
          <w:kern w:val="0"/>
          <w:sz w:val="22"/>
          <w:szCs w:val="22"/>
          <w14:ligatures w14:val="none"/>
        </w:rPr>
        <w:t xml:space="preserve"> </w:t>
      </w:r>
      <w:r w:rsidR="00680C11" w:rsidRPr="006A3BD2">
        <w:rPr>
          <w:rFonts w:ascii="Arial" w:eastAsia="Times New Roman" w:hAnsi="Arial" w:cs="Arial"/>
          <w:color w:val="000000"/>
          <w:kern w:val="0"/>
          <w:sz w:val="22"/>
          <w:szCs w:val="22"/>
          <w14:ligatures w14:val="none"/>
        </w:rPr>
        <w:t>2021)</w:t>
      </w:r>
      <w:r w:rsidR="00A33617" w:rsidRPr="006A3BD2">
        <w:rPr>
          <w:rFonts w:ascii="Arial" w:eastAsia="Times New Roman" w:hAnsi="Arial" w:cs="Arial"/>
          <w:color w:val="000000"/>
          <w:kern w:val="0"/>
          <w:sz w:val="22"/>
          <w:szCs w:val="22"/>
          <w14:ligatures w14:val="none"/>
        </w:rPr>
        <w:t>. Whilst other methods for data collection, such as participant observation or focus groups may have been used to provide insights, they were not practically feasible to access participants drawn national</w:t>
      </w:r>
      <w:r w:rsidR="004039D4" w:rsidRPr="006A3BD2">
        <w:rPr>
          <w:rFonts w:ascii="Arial" w:eastAsia="Times New Roman" w:hAnsi="Arial" w:cs="Arial"/>
          <w:color w:val="000000"/>
          <w:kern w:val="0"/>
          <w:sz w:val="22"/>
          <w:szCs w:val="22"/>
          <w14:ligatures w14:val="none"/>
        </w:rPr>
        <w:t xml:space="preserve">ly, </w:t>
      </w:r>
      <w:r w:rsidR="00A33617" w:rsidRPr="006A3BD2">
        <w:rPr>
          <w:rFonts w:ascii="Arial" w:eastAsia="Times New Roman" w:hAnsi="Arial" w:cs="Arial"/>
          <w:color w:val="000000"/>
          <w:kern w:val="0"/>
          <w:sz w:val="22"/>
          <w:szCs w:val="22"/>
          <w14:ligatures w14:val="none"/>
        </w:rPr>
        <w:t>therefore questionnaires and interviews were chosen for their suitability and for their potential to provide a balance of breadth and dept</w:t>
      </w:r>
      <w:r w:rsidR="00721C65" w:rsidRPr="006A3BD2">
        <w:rPr>
          <w:rFonts w:ascii="Arial" w:eastAsia="Times New Roman" w:hAnsi="Arial" w:cs="Arial"/>
          <w:color w:val="000000"/>
          <w:kern w:val="0"/>
          <w:sz w:val="22"/>
          <w:szCs w:val="22"/>
          <w14:ligatures w14:val="none"/>
        </w:rPr>
        <w:t>h</w:t>
      </w:r>
      <w:r w:rsidR="00FA04B3">
        <w:rPr>
          <w:rFonts w:ascii="Arial" w:eastAsia="Times New Roman" w:hAnsi="Arial" w:cs="Arial"/>
          <w:color w:val="000000"/>
          <w:kern w:val="0"/>
          <w:sz w:val="22"/>
          <w:szCs w:val="22"/>
          <w14:ligatures w14:val="none"/>
        </w:rPr>
        <w:t>.</w:t>
      </w:r>
      <w:r w:rsidR="00721C65" w:rsidRPr="006A3BD2">
        <w:rPr>
          <w:rFonts w:ascii="Arial" w:eastAsia="Times New Roman" w:hAnsi="Arial" w:cs="Arial"/>
          <w:color w:val="000000"/>
          <w:kern w:val="0"/>
          <w:sz w:val="22"/>
          <w:szCs w:val="22"/>
          <w14:ligatures w14:val="none"/>
        </w:rPr>
        <w:t xml:space="preserve"> </w:t>
      </w:r>
      <w:r w:rsidR="00FA04B3">
        <w:rPr>
          <w:rFonts w:ascii="Arial" w:eastAsia="Times New Roman" w:hAnsi="Arial" w:cs="Arial"/>
          <w:color w:val="000000"/>
          <w:kern w:val="0"/>
          <w:sz w:val="22"/>
          <w:szCs w:val="22"/>
          <w14:ligatures w14:val="none"/>
        </w:rPr>
        <w:t>T</w:t>
      </w:r>
      <w:r w:rsidR="00A33617" w:rsidRPr="006A3BD2">
        <w:rPr>
          <w:rFonts w:ascii="Arial" w:eastAsia="Times New Roman" w:hAnsi="Arial" w:cs="Arial"/>
          <w:color w:val="000000"/>
          <w:kern w:val="0"/>
          <w:sz w:val="22"/>
          <w:szCs w:val="22"/>
          <w14:ligatures w14:val="none"/>
        </w:rPr>
        <w:t>he data was analysed using Braun and Clarke’s six phase model</w:t>
      </w:r>
      <w:r w:rsidR="00721C65" w:rsidRPr="006A3BD2">
        <w:rPr>
          <w:rFonts w:ascii="Arial" w:hAnsi="Arial" w:cs="Arial"/>
          <w:sz w:val="22"/>
          <w:szCs w:val="22"/>
        </w:rPr>
        <w:t xml:space="preserve"> </w:t>
      </w:r>
      <w:r w:rsidR="00721C65" w:rsidRPr="006A3BD2">
        <w:rPr>
          <w:rFonts w:ascii="Arial" w:eastAsia="Times New Roman" w:hAnsi="Arial" w:cs="Arial"/>
          <w:color w:val="000000"/>
          <w:kern w:val="0"/>
          <w:sz w:val="22"/>
          <w:szCs w:val="22"/>
          <w14:ligatures w14:val="none"/>
        </w:rPr>
        <w:t>(20</w:t>
      </w:r>
      <w:r w:rsidR="00A33617" w:rsidRPr="006A3BD2">
        <w:rPr>
          <w:rFonts w:ascii="Arial" w:eastAsia="Times New Roman" w:hAnsi="Arial" w:cs="Arial"/>
          <w:color w:val="000000"/>
          <w:kern w:val="0"/>
          <w:sz w:val="22"/>
          <w:szCs w:val="22"/>
          <w14:ligatures w14:val="none"/>
        </w:rPr>
        <w:t>06</w:t>
      </w:r>
      <w:r w:rsidR="00693BBF" w:rsidRPr="006A3BD2">
        <w:rPr>
          <w:rFonts w:ascii="Arial" w:eastAsia="Times New Roman" w:hAnsi="Arial" w:cs="Arial"/>
          <w:color w:val="000000"/>
          <w:kern w:val="0"/>
          <w:sz w:val="22"/>
          <w:szCs w:val="22"/>
          <w14:ligatures w14:val="none"/>
        </w:rPr>
        <w:t>;</w:t>
      </w:r>
      <w:r w:rsidR="00A33617" w:rsidRPr="006A3BD2">
        <w:rPr>
          <w:rFonts w:ascii="Arial" w:eastAsia="Times New Roman" w:hAnsi="Arial" w:cs="Arial"/>
          <w:color w:val="000000"/>
          <w:kern w:val="0"/>
          <w:sz w:val="22"/>
          <w:szCs w:val="22"/>
          <w14:ligatures w14:val="none"/>
        </w:rPr>
        <w:t xml:space="preserve"> 2019</w:t>
      </w:r>
      <w:r w:rsidR="00693BBF" w:rsidRPr="006A3BD2">
        <w:rPr>
          <w:rFonts w:ascii="Arial" w:eastAsia="Times New Roman" w:hAnsi="Arial" w:cs="Arial"/>
          <w:color w:val="000000"/>
          <w:kern w:val="0"/>
          <w:sz w:val="22"/>
          <w:szCs w:val="22"/>
          <w14:ligatures w14:val="none"/>
        </w:rPr>
        <w:t>;</w:t>
      </w:r>
      <w:r w:rsidR="00A33617" w:rsidRPr="006A3BD2">
        <w:rPr>
          <w:rFonts w:ascii="Arial" w:eastAsia="Times New Roman" w:hAnsi="Arial" w:cs="Arial"/>
          <w:color w:val="000000"/>
          <w:kern w:val="0"/>
          <w:sz w:val="22"/>
          <w:szCs w:val="22"/>
          <w14:ligatures w14:val="none"/>
        </w:rPr>
        <w:t xml:space="preserve"> 202</w:t>
      </w:r>
      <w:r w:rsidR="00721C65" w:rsidRPr="006A3BD2">
        <w:rPr>
          <w:rFonts w:ascii="Arial" w:eastAsia="Times New Roman" w:hAnsi="Arial" w:cs="Arial"/>
          <w:color w:val="000000"/>
          <w:kern w:val="0"/>
          <w:sz w:val="22"/>
          <w:szCs w:val="22"/>
          <w14:ligatures w14:val="none"/>
        </w:rPr>
        <w:t>0)</w:t>
      </w:r>
      <w:r w:rsidR="00A33617" w:rsidRPr="006A3BD2">
        <w:rPr>
          <w:rFonts w:ascii="Arial" w:eastAsia="Times New Roman" w:hAnsi="Arial" w:cs="Arial"/>
          <w:color w:val="000000"/>
          <w:kern w:val="0"/>
          <w:sz w:val="22"/>
          <w:szCs w:val="22"/>
          <w14:ligatures w14:val="none"/>
        </w:rPr>
        <w:t xml:space="preserve"> of reflexive thematic analysis (RTA). </w:t>
      </w:r>
      <w:r w:rsidR="00693BBF" w:rsidRPr="006A3BD2">
        <w:rPr>
          <w:rFonts w:ascii="Arial" w:hAnsi="Arial" w:cs="Arial"/>
          <w:color w:val="000000" w:themeColor="text1"/>
          <w:sz w:val="22"/>
          <w:szCs w:val="22"/>
        </w:rPr>
        <w:t xml:space="preserve">After receiving questionnaire responses, </w:t>
      </w:r>
      <w:r w:rsidR="00171C3C" w:rsidRPr="006A3BD2">
        <w:rPr>
          <w:rFonts w:ascii="Arial" w:hAnsi="Arial" w:cs="Arial"/>
          <w:color w:val="000000" w:themeColor="text1"/>
          <w:sz w:val="22"/>
          <w:szCs w:val="22"/>
        </w:rPr>
        <w:t xml:space="preserve">four </w:t>
      </w:r>
      <w:r w:rsidR="00693BBF" w:rsidRPr="006A3BD2">
        <w:rPr>
          <w:rFonts w:ascii="Arial" w:hAnsi="Arial" w:cs="Arial"/>
          <w:color w:val="000000" w:themeColor="text1"/>
          <w:sz w:val="22"/>
          <w:szCs w:val="22"/>
        </w:rPr>
        <w:t xml:space="preserve">semi structured interviews </w:t>
      </w:r>
      <w:r w:rsidR="00FA04B3">
        <w:rPr>
          <w:rFonts w:ascii="Arial" w:hAnsi="Arial" w:cs="Arial"/>
          <w:color w:val="000000" w:themeColor="text1"/>
          <w:sz w:val="22"/>
          <w:szCs w:val="22"/>
        </w:rPr>
        <w:t xml:space="preserve">were </w:t>
      </w:r>
      <w:proofErr w:type="spellStart"/>
      <w:r w:rsidR="00FA04B3">
        <w:rPr>
          <w:rFonts w:ascii="Arial" w:hAnsi="Arial" w:cs="Arial"/>
          <w:color w:val="000000" w:themeColor="text1"/>
          <w:sz w:val="22"/>
          <w:szCs w:val="22"/>
        </w:rPr>
        <w:t xml:space="preserve">conducted </w:t>
      </w:r>
      <w:proofErr w:type="spellEnd"/>
      <w:r w:rsidR="00693BBF" w:rsidRPr="006A3BD2">
        <w:rPr>
          <w:rFonts w:ascii="Arial" w:hAnsi="Arial" w:cs="Arial"/>
          <w:color w:val="000000" w:themeColor="text1"/>
          <w:sz w:val="22"/>
          <w:szCs w:val="22"/>
        </w:rPr>
        <w:t xml:space="preserve">with existing participants. </w:t>
      </w:r>
      <w:r w:rsidR="00FA04B3">
        <w:rPr>
          <w:rFonts w:ascii="Arial" w:hAnsi="Arial" w:cs="Arial"/>
          <w:color w:val="000000" w:themeColor="text1"/>
          <w:sz w:val="22"/>
          <w:szCs w:val="22"/>
        </w:rPr>
        <w:t>A</w:t>
      </w:r>
      <w:r w:rsidR="00693BBF" w:rsidRPr="006A3BD2">
        <w:rPr>
          <w:rFonts w:ascii="Arial" w:hAnsi="Arial" w:cs="Arial"/>
          <w:color w:val="000000" w:themeColor="text1"/>
          <w:sz w:val="22"/>
          <w:szCs w:val="22"/>
        </w:rPr>
        <w:t xml:space="preserve"> first and then second set of codes </w:t>
      </w:r>
      <w:r w:rsidR="00FA04B3">
        <w:rPr>
          <w:rFonts w:ascii="Arial" w:hAnsi="Arial" w:cs="Arial"/>
          <w:color w:val="000000" w:themeColor="text1"/>
          <w:sz w:val="22"/>
          <w:szCs w:val="22"/>
        </w:rPr>
        <w:t xml:space="preserve">were arrived at </w:t>
      </w:r>
      <w:r w:rsidR="00693BBF" w:rsidRPr="006A3BD2">
        <w:rPr>
          <w:rFonts w:ascii="Arial" w:hAnsi="Arial" w:cs="Arial"/>
          <w:color w:val="000000" w:themeColor="text1"/>
          <w:sz w:val="22"/>
          <w:szCs w:val="22"/>
        </w:rPr>
        <w:t xml:space="preserve">after analysing and then triangulating with questionnaire, interview and reflective journal data using the approach of Braun and Clarke’s (2006; 2019) </w:t>
      </w:r>
      <w:r w:rsidR="00171C3C" w:rsidRPr="006A3BD2">
        <w:rPr>
          <w:rFonts w:ascii="Arial" w:hAnsi="Arial" w:cs="Arial"/>
          <w:color w:val="000000" w:themeColor="text1"/>
          <w:sz w:val="22"/>
          <w:szCs w:val="22"/>
        </w:rPr>
        <w:t>RTA</w:t>
      </w:r>
      <w:r w:rsidR="00FF3E9D" w:rsidRPr="006A3BD2">
        <w:rPr>
          <w:rFonts w:ascii="Arial" w:hAnsi="Arial" w:cs="Arial"/>
          <w:color w:val="000000" w:themeColor="text1"/>
          <w:sz w:val="22"/>
          <w:szCs w:val="22"/>
        </w:rPr>
        <w:t>.</w:t>
      </w:r>
    </w:p>
    <w:p w14:paraId="42B39361" w14:textId="40170540" w:rsidR="008904B2" w:rsidRPr="006A3BD2" w:rsidRDefault="008904B2" w:rsidP="006A3BD2">
      <w:pPr>
        <w:spacing w:beforeAutospacing="1" w:after="100" w:afterAutospacing="1" w:line="360" w:lineRule="auto"/>
        <w:rPr>
          <w:rFonts w:ascii="Arial" w:eastAsia="Times New Roman" w:hAnsi="Arial" w:cs="Arial"/>
          <w:color w:val="000000"/>
          <w:kern w:val="0"/>
          <w:sz w:val="22"/>
          <w:szCs w:val="22"/>
          <w14:ligatures w14:val="none"/>
        </w:rPr>
      </w:pPr>
      <w:r w:rsidRPr="006A3BD2">
        <w:rPr>
          <w:rFonts w:ascii="Arial" w:eastAsia="Times New Roman" w:hAnsi="Arial" w:cs="Arial"/>
          <w:color w:val="000000"/>
          <w:kern w:val="0"/>
          <w:sz w:val="22"/>
          <w:szCs w:val="22"/>
          <w14:ligatures w14:val="none"/>
        </w:rPr>
        <w:lastRenderedPageBreak/>
        <w:t>Figur</w:t>
      </w:r>
      <w:r w:rsidR="008C74E5" w:rsidRPr="006A3BD2">
        <w:rPr>
          <w:rFonts w:ascii="Arial" w:eastAsia="Times New Roman" w:hAnsi="Arial" w:cs="Arial"/>
          <w:color w:val="000000"/>
          <w:kern w:val="0"/>
          <w:sz w:val="22"/>
          <w:szCs w:val="22"/>
          <w14:ligatures w14:val="none"/>
        </w:rPr>
        <w:t xml:space="preserve">e </w:t>
      </w:r>
      <w:r w:rsidR="006F1985" w:rsidRPr="006A3BD2">
        <w:rPr>
          <w:rFonts w:ascii="Arial" w:eastAsia="Times New Roman" w:hAnsi="Arial" w:cs="Arial"/>
          <w:color w:val="000000"/>
          <w:kern w:val="0"/>
          <w:sz w:val="22"/>
          <w:szCs w:val="22"/>
          <w14:ligatures w14:val="none"/>
        </w:rPr>
        <w:t>4</w:t>
      </w:r>
      <w:r w:rsidR="008C74E5" w:rsidRPr="006A3BD2">
        <w:rPr>
          <w:rFonts w:ascii="Arial" w:eastAsia="Times New Roman" w:hAnsi="Arial" w:cs="Arial"/>
          <w:color w:val="000000"/>
          <w:kern w:val="0"/>
          <w:sz w:val="22"/>
          <w:szCs w:val="22"/>
          <w14:ligatures w14:val="none"/>
        </w:rPr>
        <w:t xml:space="preserve">. </w:t>
      </w:r>
      <w:r w:rsidR="00171C3C" w:rsidRPr="006A3BD2">
        <w:rPr>
          <w:rFonts w:ascii="Arial" w:eastAsia="Times New Roman" w:hAnsi="Arial" w:cs="Arial"/>
          <w:color w:val="000000"/>
          <w:kern w:val="0"/>
          <w:sz w:val="22"/>
          <w:szCs w:val="22"/>
          <w14:ligatures w14:val="none"/>
        </w:rPr>
        <w:t>Braun and Clarke’s (2006) s</w:t>
      </w:r>
      <w:r w:rsidR="004039D4" w:rsidRPr="006A3BD2">
        <w:rPr>
          <w:rFonts w:ascii="Arial" w:eastAsia="Times New Roman" w:hAnsi="Arial" w:cs="Arial"/>
          <w:color w:val="000000"/>
          <w:kern w:val="0"/>
          <w:sz w:val="22"/>
          <w:szCs w:val="22"/>
          <w14:ligatures w14:val="none"/>
        </w:rPr>
        <w:t>ix phase model</w:t>
      </w:r>
      <w:r w:rsidR="003C360F" w:rsidRPr="006A3BD2">
        <w:rPr>
          <w:rFonts w:ascii="Arial" w:eastAsia="Times New Roman" w:hAnsi="Arial" w:cs="Arial"/>
          <w:noProof/>
          <w:color w:val="000000"/>
          <w:kern w:val="0"/>
          <w:sz w:val="22"/>
          <w:szCs w:val="22"/>
        </w:rPr>
        <w:drawing>
          <wp:inline distT="0" distB="0" distL="0" distR="0" wp14:anchorId="02012038" wp14:editId="36F43361">
            <wp:extent cx="5731510" cy="1540510"/>
            <wp:effectExtent l="0" t="0" r="0" b="0"/>
            <wp:docPr id="9336875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87503" name="Picture 9336875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40510"/>
                    </a:xfrm>
                    <a:prstGeom prst="rect">
                      <a:avLst/>
                    </a:prstGeom>
                  </pic:spPr>
                </pic:pic>
              </a:graphicData>
            </a:graphic>
          </wp:inline>
        </w:drawing>
      </w:r>
    </w:p>
    <w:p w14:paraId="608E97E4" w14:textId="77777777" w:rsidR="008904B2" w:rsidRPr="006A3BD2" w:rsidRDefault="008904B2" w:rsidP="006A3BD2">
      <w:pPr>
        <w:spacing w:beforeAutospacing="1" w:after="100" w:afterAutospacing="1" w:line="360" w:lineRule="auto"/>
        <w:rPr>
          <w:rFonts w:ascii="Arial" w:eastAsia="Times New Roman" w:hAnsi="Arial" w:cs="Arial"/>
          <w:color w:val="000000"/>
          <w:kern w:val="0"/>
          <w:sz w:val="22"/>
          <w:szCs w:val="22"/>
          <w14:ligatures w14:val="none"/>
        </w:rPr>
      </w:pPr>
    </w:p>
    <w:p w14:paraId="69281774" w14:textId="63C39095" w:rsidR="00A33617" w:rsidRPr="006A3BD2" w:rsidRDefault="00A33617" w:rsidP="006A3BD2">
      <w:pPr>
        <w:spacing w:beforeAutospacing="1" w:after="100" w:afterAutospacing="1" w:line="360" w:lineRule="auto"/>
        <w:rPr>
          <w:rFonts w:ascii="Arial" w:eastAsia="Times New Roman" w:hAnsi="Arial" w:cs="Arial"/>
          <w:b/>
          <w:bCs/>
          <w:color w:val="000000"/>
          <w:kern w:val="0"/>
          <w:sz w:val="22"/>
          <w:szCs w:val="22"/>
          <w14:ligatures w14:val="none"/>
        </w:rPr>
      </w:pPr>
      <w:r w:rsidRPr="006A3BD2">
        <w:rPr>
          <w:rFonts w:ascii="Arial" w:eastAsia="Times New Roman" w:hAnsi="Arial" w:cs="Arial"/>
          <w:color w:val="000000"/>
          <w:kern w:val="0"/>
          <w:sz w:val="22"/>
          <w:szCs w:val="22"/>
          <w14:ligatures w14:val="none"/>
        </w:rPr>
        <w:t>RTA is embedded in qualitative values and acknowledges the researcher’s active role in constructing meanin</w:t>
      </w:r>
      <w:r w:rsidR="008904B2" w:rsidRPr="006A3BD2">
        <w:rPr>
          <w:rFonts w:ascii="Arial" w:eastAsia="Times New Roman" w:hAnsi="Arial" w:cs="Arial"/>
          <w:color w:val="000000"/>
          <w:kern w:val="0"/>
          <w:sz w:val="22"/>
          <w:szCs w:val="22"/>
          <w14:ligatures w14:val="none"/>
        </w:rPr>
        <w:t>g (</w:t>
      </w:r>
      <w:r w:rsidR="00721C65" w:rsidRPr="006A3BD2">
        <w:rPr>
          <w:rFonts w:ascii="Arial" w:eastAsia="Times New Roman" w:hAnsi="Arial" w:cs="Arial"/>
          <w:color w:val="000000"/>
          <w:kern w:val="0"/>
          <w:sz w:val="22"/>
          <w:szCs w:val="22"/>
          <w14:ligatures w14:val="none"/>
        </w:rPr>
        <w:t>Braun and Clarke, 2006)</w:t>
      </w:r>
      <w:r w:rsidRPr="006A3BD2">
        <w:rPr>
          <w:rFonts w:ascii="Arial" w:eastAsia="Times New Roman" w:hAnsi="Arial" w:cs="Arial"/>
          <w:color w:val="000000"/>
          <w:kern w:val="0"/>
          <w:sz w:val="22"/>
          <w:szCs w:val="22"/>
          <w14:ligatures w14:val="none"/>
        </w:rPr>
        <w:t>. It follows an iterative process which enables reflexive theme development</w:t>
      </w:r>
      <w:r w:rsidR="008904B2" w:rsidRPr="006A3BD2">
        <w:rPr>
          <w:rFonts w:ascii="Arial" w:eastAsia="Times New Roman" w:hAnsi="Arial" w:cs="Arial"/>
          <w:color w:val="000000"/>
          <w:kern w:val="0"/>
          <w:sz w:val="22"/>
          <w:szCs w:val="22"/>
          <w14:ligatures w14:val="none"/>
        </w:rPr>
        <w:t xml:space="preserve"> (Tombs </w:t>
      </w:r>
      <w:r w:rsidR="008904B2" w:rsidRPr="006A3BD2">
        <w:rPr>
          <w:rFonts w:ascii="Arial" w:eastAsia="Times New Roman" w:hAnsi="Arial" w:cs="Arial"/>
          <w:i/>
          <w:iCs/>
          <w:color w:val="000000"/>
          <w:kern w:val="0"/>
          <w:sz w:val="22"/>
          <w:szCs w:val="22"/>
          <w14:ligatures w14:val="none"/>
        </w:rPr>
        <w:t>et al</w:t>
      </w:r>
      <w:r w:rsidR="008904B2" w:rsidRPr="006A3BD2">
        <w:rPr>
          <w:rFonts w:ascii="Arial" w:eastAsia="Times New Roman" w:hAnsi="Arial" w:cs="Arial"/>
          <w:color w:val="000000"/>
          <w:kern w:val="0"/>
          <w:sz w:val="22"/>
          <w:szCs w:val="22"/>
          <w14:ligatures w14:val="none"/>
        </w:rPr>
        <w:t>., 2024)</w:t>
      </w:r>
    </w:p>
    <w:p w14:paraId="4218B314" w14:textId="77777777" w:rsidR="00A33617" w:rsidRPr="006A3BD2" w:rsidRDefault="00A33617" w:rsidP="006A3BD2">
      <w:p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color w:val="000000"/>
          <w:kern w:val="0"/>
          <w:sz w:val="22"/>
          <w:szCs w:val="22"/>
          <w14:ligatures w14:val="none"/>
        </w:rPr>
        <w:t>Ethical considerations</w:t>
      </w:r>
      <w:r w:rsidRPr="006A3BD2">
        <w:rPr>
          <w:rFonts w:ascii="Arial" w:hAnsi="Arial" w:cs="Arial"/>
          <w:sz w:val="22"/>
          <w:szCs w:val="22"/>
        </w:rPr>
        <w:t xml:space="preserve"> </w:t>
      </w:r>
      <w:r w:rsidRPr="006A3BD2">
        <w:rPr>
          <w:rFonts w:ascii="Arial" w:eastAsia="Times New Roman" w:hAnsi="Arial" w:cs="Arial"/>
          <w:b/>
          <w:bCs/>
          <w:color w:val="000000"/>
          <w:kern w:val="0"/>
          <w:sz w:val="22"/>
          <w:szCs w:val="22"/>
          <w14:ligatures w14:val="none"/>
        </w:rPr>
        <w:t xml:space="preserve">and reflexivity </w:t>
      </w:r>
    </w:p>
    <w:p w14:paraId="489ADC5C" w14:textId="23696AF6" w:rsidR="00A33617" w:rsidRPr="006A3BD2" w:rsidRDefault="00A33617"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color w:val="000000" w:themeColor="text1"/>
          <w:kern w:val="0"/>
          <w:sz w:val="22"/>
          <w:szCs w:val="22"/>
          <w14:ligatures w14:val="none"/>
        </w:rPr>
        <w:t>Ethical approval was granted by the University of Wales Trinity Saint David ethics committee and all participants gave informed consent after receiving detailed information. The interviews were carried out via a password protected professional Zoom account and both questionnaire and interview data were stored securely on a protected one drive in line with data protection requirements</w:t>
      </w:r>
      <w:r w:rsidR="00171C3C" w:rsidRPr="006A3BD2">
        <w:rPr>
          <w:rFonts w:ascii="Arial" w:eastAsia="Times New Roman" w:hAnsi="Arial" w:cs="Arial"/>
          <w:color w:val="000000" w:themeColor="text1"/>
          <w:kern w:val="0"/>
          <w:sz w:val="22"/>
          <w:szCs w:val="22"/>
          <w14:ligatures w14:val="none"/>
        </w:rPr>
        <w:t>.</w:t>
      </w:r>
    </w:p>
    <w:p w14:paraId="22528BF7" w14:textId="684C37E6" w:rsidR="00171C3C" w:rsidRPr="006A3BD2" w:rsidRDefault="00A33617"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color w:val="000000" w:themeColor="text1"/>
          <w:kern w:val="0"/>
          <w:sz w:val="22"/>
          <w:szCs w:val="22"/>
          <w14:ligatures w14:val="none"/>
        </w:rPr>
        <w:t>Give</w:t>
      </w:r>
      <w:r w:rsidR="00171C3C" w:rsidRPr="006A3BD2">
        <w:rPr>
          <w:rFonts w:ascii="Arial" w:eastAsia="Times New Roman" w:hAnsi="Arial" w:cs="Arial"/>
          <w:color w:val="000000" w:themeColor="text1"/>
          <w:kern w:val="0"/>
          <w:sz w:val="22"/>
          <w:szCs w:val="22"/>
          <w14:ligatures w14:val="none"/>
        </w:rPr>
        <w:t>n</w:t>
      </w:r>
      <w:r w:rsidRPr="006A3BD2">
        <w:rPr>
          <w:rFonts w:ascii="Arial" w:eastAsia="Times New Roman" w:hAnsi="Arial" w:cs="Arial"/>
          <w:color w:val="000000" w:themeColor="text1"/>
          <w:kern w:val="0"/>
          <w:sz w:val="22"/>
          <w:szCs w:val="22"/>
          <w14:ligatures w14:val="none"/>
        </w:rPr>
        <w:t xml:space="preserve"> the personal and subjective nature of research care was taken to remain participant-led and to reinforce participant choice</w:t>
      </w:r>
      <w:r w:rsidR="000B151E" w:rsidRPr="006A3BD2">
        <w:rPr>
          <w:rFonts w:ascii="Arial" w:eastAsia="Times New Roman" w:hAnsi="Arial" w:cs="Arial"/>
          <w:color w:val="000000" w:themeColor="text1"/>
          <w:kern w:val="0"/>
          <w:sz w:val="22"/>
          <w:szCs w:val="22"/>
          <w14:ligatures w14:val="none"/>
        </w:rPr>
        <w:t xml:space="preserve"> and consent</w:t>
      </w:r>
      <w:r w:rsidRPr="006A3BD2">
        <w:rPr>
          <w:rFonts w:ascii="Arial" w:eastAsia="Times New Roman" w:hAnsi="Arial" w:cs="Arial"/>
          <w:color w:val="000000" w:themeColor="text1"/>
          <w:kern w:val="0"/>
          <w:sz w:val="22"/>
          <w:szCs w:val="22"/>
          <w14:ligatures w14:val="none"/>
        </w:rPr>
        <w:t xml:space="preserve"> in providing answers to any questions. </w:t>
      </w:r>
      <w:r w:rsidR="008C74E5" w:rsidRPr="006A3BD2">
        <w:rPr>
          <w:rFonts w:ascii="Arial" w:eastAsia="Times New Roman" w:hAnsi="Arial" w:cs="Arial"/>
          <w:color w:val="000000" w:themeColor="text1"/>
          <w:kern w:val="0"/>
          <w:sz w:val="22"/>
          <w:szCs w:val="22"/>
          <w14:ligatures w14:val="none"/>
        </w:rPr>
        <w:t xml:space="preserve">Singing for health practice can operate in contexts with vulnerable populations, and potentially complex health and emotional needs. The research instruments were focused on the practitioners </w:t>
      </w:r>
      <w:r w:rsidR="00171C3C" w:rsidRPr="006A3BD2">
        <w:rPr>
          <w:rFonts w:ascii="Arial" w:eastAsia="Times New Roman" w:hAnsi="Arial" w:cs="Arial"/>
          <w:color w:val="000000" w:themeColor="text1"/>
          <w:kern w:val="0"/>
          <w:sz w:val="22"/>
          <w:szCs w:val="22"/>
          <w14:ligatures w14:val="none"/>
        </w:rPr>
        <w:t xml:space="preserve">and </w:t>
      </w:r>
      <w:r w:rsidR="008C74E5" w:rsidRPr="006A3BD2">
        <w:rPr>
          <w:rFonts w:ascii="Arial" w:eastAsia="Times New Roman" w:hAnsi="Arial" w:cs="Arial"/>
          <w:color w:val="000000" w:themeColor="text1"/>
          <w:kern w:val="0"/>
          <w:sz w:val="22"/>
          <w:szCs w:val="22"/>
          <w14:ligatures w14:val="none"/>
        </w:rPr>
        <w:t xml:space="preserve">designed to avoid any intrusive health enquiry. </w:t>
      </w:r>
      <w:r w:rsidRPr="006A3BD2">
        <w:rPr>
          <w:rFonts w:ascii="Arial" w:eastAsia="Times New Roman" w:hAnsi="Arial" w:cs="Arial"/>
          <w:color w:val="000000" w:themeColor="text1"/>
          <w:kern w:val="0"/>
          <w:sz w:val="22"/>
          <w:szCs w:val="22"/>
          <w14:ligatures w14:val="none"/>
        </w:rPr>
        <w:t>The position of insider researcher</w:t>
      </w:r>
      <w:r w:rsidR="004039D4" w:rsidRPr="006A3BD2">
        <w:rPr>
          <w:rStyle w:val="CommentReference"/>
          <w:rFonts w:ascii="Arial" w:hAnsi="Arial" w:cs="Arial"/>
          <w:sz w:val="22"/>
          <w:szCs w:val="22"/>
        </w:rPr>
        <w:t xml:space="preserve"> </w:t>
      </w:r>
      <w:r w:rsidR="004039D4" w:rsidRPr="006A3BD2">
        <w:rPr>
          <w:rFonts w:ascii="Arial" w:eastAsia="Times New Roman" w:hAnsi="Arial" w:cs="Arial"/>
          <w:color w:val="000000" w:themeColor="text1"/>
          <w:kern w:val="0"/>
          <w:sz w:val="22"/>
          <w:szCs w:val="22"/>
          <w14:ligatures w14:val="none"/>
        </w:rPr>
        <w:t>imp</w:t>
      </w:r>
      <w:r w:rsidRPr="006A3BD2">
        <w:rPr>
          <w:rFonts w:ascii="Arial" w:eastAsia="Times New Roman" w:hAnsi="Arial" w:cs="Arial"/>
          <w:color w:val="000000" w:themeColor="text1"/>
          <w:kern w:val="0"/>
          <w:sz w:val="22"/>
          <w:szCs w:val="22"/>
          <w14:ligatures w14:val="none"/>
        </w:rPr>
        <w:t>acted the process dually by being able to draw on a shared perspective of the practice whilst maintaining critical reflexivity (Mercer, 2007) The reflective journal was key to this, as it provided an additional process through which to reflect on and interpret the research openly and offer more transparency in researcher positionality</w:t>
      </w:r>
      <w:r w:rsidR="00171C3C" w:rsidRPr="006A3BD2">
        <w:rPr>
          <w:rFonts w:ascii="Arial" w:eastAsia="Times New Roman" w:hAnsi="Arial" w:cs="Arial"/>
          <w:color w:val="000000" w:themeColor="text1"/>
          <w:kern w:val="0"/>
          <w:sz w:val="22"/>
          <w:szCs w:val="22"/>
          <w14:ligatures w14:val="none"/>
        </w:rPr>
        <w:t xml:space="preserve"> and bias</w:t>
      </w:r>
      <w:r w:rsidR="000B151E" w:rsidRPr="006A3BD2">
        <w:rPr>
          <w:rFonts w:ascii="Arial" w:eastAsia="Times New Roman" w:hAnsi="Arial" w:cs="Arial"/>
          <w:color w:val="000000" w:themeColor="text1"/>
          <w:kern w:val="0"/>
          <w:sz w:val="22"/>
          <w:szCs w:val="22"/>
          <w14:ligatures w14:val="none"/>
        </w:rPr>
        <w:t>.</w:t>
      </w:r>
      <w:r w:rsidR="008C74E5" w:rsidRPr="006A3BD2">
        <w:rPr>
          <w:rFonts w:ascii="Arial" w:eastAsia="Times New Roman" w:hAnsi="Arial" w:cs="Arial"/>
          <w:color w:val="000000" w:themeColor="text1"/>
          <w:kern w:val="0"/>
          <w:sz w:val="22"/>
          <w:szCs w:val="22"/>
          <w14:ligatures w14:val="none"/>
        </w:rPr>
        <w:t xml:space="preserve"> </w:t>
      </w:r>
    </w:p>
    <w:p w14:paraId="54BED823" w14:textId="77777777" w:rsidR="006043BE" w:rsidRPr="006A3BD2" w:rsidRDefault="006043BE"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p>
    <w:p w14:paraId="3B433ED7" w14:textId="77777777" w:rsidR="006043BE" w:rsidRPr="006A3BD2" w:rsidRDefault="006043BE"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p>
    <w:p w14:paraId="1755195B" w14:textId="77777777" w:rsidR="006043BE" w:rsidRPr="006A3BD2" w:rsidRDefault="006043BE"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p>
    <w:p w14:paraId="62512E16" w14:textId="1B048453" w:rsidR="008C74E5" w:rsidRPr="006A3BD2" w:rsidRDefault="008C74E5"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color w:val="000000" w:themeColor="text1"/>
          <w:kern w:val="0"/>
          <w:sz w:val="22"/>
          <w:szCs w:val="22"/>
          <w14:ligatures w14:val="none"/>
        </w:rPr>
        <w:lastRenderedPageBreak/>
        <w:t>Figure</w:t>
      </w:r>
      <w:r w:rsidR="006F1985" w:rsidRPr="006A3BD2">
        <w:rPr>
          <w:rFonts w:ascii="Arial" w:eastAsia="Times New Roman" w:hAnsi="Arial" w:cs="Arial"/>
          <w:color w:val="000000" w:themeColor="text1"/>
          <w:kern w:val="0"/>
          <w:sz w:val="22"/>
          <w:szCs w:val="22"/>
          <w14:ligatures w14:val="none"/>
        </w:rPr>
        <w:t xml:space="preserve"> 5</w:t>
      </w:r>
      <w:r w:rsidRPr="006A3BD2">
        <w:rPr>
          <w:rFonts w:ascii="Arial" w:eastAsia="Times New Roman" w:hAnsi="Arial" w:cs="Arial"/>
          <w:color w:val="000000" w:themeColor="text1"/>
          <w:kern w:val="0"/>
          <w:sz w:val="22"/>
          <w:szCs w:val="22"/>
          <w14:ligatures w14:val="none"/>
        </w:rPr>
        <w:t xml:space="preserve">. </w:t>
      </w:r>
      <w:r w:rsidR="00A33617" w:rsidRPr="006A3BD2">
        <w:rPr>
          <w:rFonts w:ascii="Arial" w:eastAsia="Times New Roman" w:hAnsi="Arial" w:cs="Arial"/>
          <w:color w:val="000000" w:themeColor="text1"/>
          <w:kern w:val="0"/>
          <w:sz w:val="22"/>
          <w:szCs w:val="22"/>
          <w14:ligatures w14:val="none"/>
        </w:rPr>
        <w:t>Research timeline and proce</w:t>
      </w:r>
      <w:r w:rsidRPr="006A3BD2">
        <w:rPr>
          <w:rFonts w:ascii="Arial" w:eastAsia="Times New Roman" w:hAnsi="Arial" w:cs="Arial"/>
          <w:color w:val="000000" w:themeColor="text1"/>
          <w:kern w:val="0"/>
          <w:sz w:val="22"/>
          <w:szCs w:val="22"/>
          <w14:ligatures w14:val="none"/>
        </w:rPr>
        <w:t>ss</w:t>
      </w:r>
    </w:p>
    <w:p w14:paraId="4A40B4C6" w14:textId="2F63DC6F" w:rsidR="008C74E5" w:rsidRPr="006A3BD2" w:rsidRDefault="008C74E5"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noProof/>
          <w:color w:val="000000" w:themeColor="text1"/>
          <w:kern w:val="0"/>
          <w:sz w:val="22"/>
          <w:szCs w:val="22"/>
        </w:rPr>
        <w:drawing>
          <wp:inline distT="0" distB="0" distL="0" distR="0" wp14:anchorId="250C5343" wp14:editId="05F22EA5">
            <wp:extent cx="5400675" cy="3243037"/>
            <wp:effectExtent l="0" t="0" r="0" b="0"/>
            <wp:docPr id="842438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38296" name="Picture 84243829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46749" cy="3270704"/>
                    </a:xfrm>
                    <a:prstGeom prst="rect">
                      <a:avLst/>
                    </a:prstGeom>
                  </pic:spPr>
                </pic:pic>
              </a:graphicData>
            </a:graphic>
          </wp:inline>
        </w:drawing>
      </w:r>
    </w:p>
    <w:p w14:paraId="2CF52912" w14:textId="77777777" w:rsidR="00A33617" w:rsidRPr="006A3BD2" w:rsidRDefault="00A33617"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p>
    <w:p w14:paraId="46004300" w14:textId="632A2538" w:rsidR="00693BBF" w:rsidRPr="006A3BD2" w:rsidRDefault="00693BBF" w:rsidP="006A3BD2">
      <w:pPr>
        <w:spacing w:before="100" w:beforeAutospacing="1" w:after="100" w:afterAutospacing="1" w:line="360" w:lineRule="auto"/>
        <w:rPr>
          <w:rFonts w:ascii="Arial" w:eastAsia="Times New Roman" w:hAnsi="Arial" w:cs="Arial"/>
          <w:b/>
          <w:bCs/>
          <w:color w:val="000000" w:themeColor="text1"/>
          <w:kern w:val="0"/>
          <w:sz w:val="22"/>
          <w:szCs w:val="22"/>
          <w14:ligatures w14:val="none"/>
        </w:rPr>
      </w:pPr>
      <w:r w:rsidRPr="006A3BD2">
        <w:rPr>
          <w:rFonts w:ascii="Arial" w:eastAsia="Times New Roman" w:hAnsi="Arial" w:cs="Arial"/>
          <w:b/>
          <w:bCs/>
          <w:color w:val="000000" w:themeColor="text1"/>
          <w:kern w:val="0"/>
          <w:sz w:val="22"/>
          <w:szCs w:val="22"/>
          <w14:ligatures w14:val="none"/>
        </w:rPr>
        <w:t>Participants</w:t>
      </w:r>
    </w:p>
    <w:p w14:paraId="764FD39D" w14:textId="49ABD213" w:rsidR="00693BBF" w:rsidRPr="006A3BD2" w:rsidRDefault="00A33617"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color w:val="000000" w:themeColor="text1"/>
          <w:kern w:val="0"/>
          <w:sz w:val="22"/>
          <w:szCs w:val="22"/>
          <w14:ligatures w14:val="none"/>
        </w:rPr>
        <w:t>Participant recruitment</w:t>
      </w:r>
      <w:r w:rsidR="00693BBF" w:rsidRPr="006A3BD2">
        <w:rPr>
          <w:rFonts w:ascii="Arial" w:hAnsi="Arial" w:cs="Arial"/>
          <w:sz w:val="22"/>
          <w:szCs w:val="22"/>
        </w:rPr>
        <w:t xml:space="preserve">  </w:t>
      </w:r>
      <w:r w:rsidR="00693BBF" w:rsidRPr="006A3BD2">
        <w:rPr>
          <w:rFonts w:ascii="Arial" w:eastAsia="Times New Roman" w:hAnsi="Arial" w:cs="Arial"/>
          <w:color w:val="000000" w:themeColor="text1"/>
          <w:kern w:val="0"/>
          <w:sz w:val="22"/>
          <w:szCs w:val="22"/>
          <w14:ligatures w14:val="none"/>
        </w:rPr>
        <w:t>was</w:t>
      </w:r>
      <w:r w:rsidRPr="006A3BD2">
        <w:rPr>
          <w:rFonts w:ascii="Arial" w:eastAsia="Times New Roman" w:hAnsi="Arial" w:cs="Arial"/>
          <w:color w:val="000000" w:themeColor="text1"/>
          <w:kern w:val="0"/>
          <w:sz w:val="22"/>
          <w:szCs w:val="22"/>
          <w14:ligatures w14:val="none"/>
        </w:rPr>
        <w:t xml:space="preserve"> purposive (</w:t>
      </w:r>
      <w:r w:rsidR="00693BBF" w:rsidRPr="006A3BD2">
        <w:rPr>
          <w:rFonts w:ascii="Arial" w:eastAsia="Times New Roman" w:hAnsi="Arial" w:cs="Arial"/>
          <w:color w:val="000000" w:themeColor="text1"/>
          <w:kern w:val="0"/>
          <w:sz w:val="22"/>
          <w:szCs w:val="22"/>
          <w14:ligatures w14:val="none"/>
        </w:rPr>
        <w:t>C</w:t>
      </w:r>
      <w:r w:rsidRPr="006A3BD2">
        <w:rPr>
          <w:rFonts w:ascii="Arial" w:eastAsia="Times New Roman" w:hAnsi="Arial" w:cs="Arial"/>
          <w:color w:val="000000" w:themeColor="text1"/>
          <w:kern w:val="0"/>
          <w:sz w:val="22"/>
          <w:szCs w:val="22"/>
          <w14:ligatures w14:val="none"/>
        </w:rPr>
        <w:t xml:space="preserve">ohen </w:t>
      </w:r>
      <w:r w:rsidRPr="006A3BD2">
        <w:rPr>
          <w:rFonts w:ascii="Arial" w:eastAsia="Times New Roman" w:hAnsi="Arial" w:cs="Arial"/>
          <w:i/>
          <w:iCs/>
          <w:color w:val="000000" w:themeColor="text1"/>
          <w:kern w:val="0"/>
          <w:sz w:val="22"/>
          <w:szCs w:val="22"/>
          <w14:ligatures w14:val="none"/>
        </w:rPr>
        <w:t>et al</w:t>
      </w:r>
      <w:r w:rsidRPr="006A3BD2">
        <w:rPr>
          <w:rFonts w:ascii="Arial" w:eastAsia="Times New Roman" w:hAnsi="Arial" w:cs="Arial"/>
          <w:color w:val="000000" w:themeColor="text1"/>
          <w:kern w:val="0"/>
          <w:sz w:val="22"/>
          <w:szCs w:val="22"/>
          <w14:ligatures w14:val="none"/>
        </w:rPr>
        <w:t xml:space="preserve">., 2018) and via social media networks, such as the Singing for Health Network, the Singing for Lung Health leaders and the Sing to Beat Parkinson’s leaders face book forums, the Vocal Process teacher community and the London Arts and Health Forum. Of </w:t>
      </w:r>
      <w:r w:rsidR="00693BBF" w:rsidRPr="006A3BD2">
        <w:rPr>
          <w:rFonts w:ascii="Arial" w:eastAsia="Times New Roman" w:hAnsi="Arial" w:cs="Arial"/>
          <w:color w:val="000000" w:themeColor="text1"/>
          <w:kern w:val="0"/>
          <w:sz w:val="22"/>
          <w:szCs w:val="22"/>
          <w14:ligatures w14:val="none"/>
        </w:rPr>
        <w:t>questionnaire r</w:t>
      </w:r>
      <w:r w:rsidRPr="006A3BD2">
        <w:rPr>
          <w:rFonts w:ascii="Arial" w:eastAsia="Times New Roman" w:hAnsi="Arial" w:cs="Arial"/>
          <w:color w:val="000000" w:themeColor="text1"/>
          <w:kern w:val="0"/>
          <w:sz w:val="22"/>
          <w:szCs w:val="22"/>
          <w14:ligatures w14:val="none"/>
        </w:rPr>
        <w:t>espondent</w:t>
      </w:r>
      <w:r w:rsidR="00693BBF" w:rsidRPr="006A3BD2">
        <w:rPr>
          <w:rFonts w:ascii="Arial" w:eastAsia="Times New Roman" w:hAnsi="Arial" w:cs="Arial"/>
          <w:color w:val="000000" w:themeColor="text1"/>
          <w:kern w:val="0"/>
          <w:sz w:val="22"/>
          <w:szCs w:val="22"/>
          <w14:ligatures w14:val="none"/>
        </w:rPr>
        <w:t>s (</w:t>
      </w:r>
      <w:r w:rsidR="00693BBF" w:rsidRPr="006A3BD2">
        <w:rPr>
          <w:rFonts w:ascii="Arial" w:eastAsia="Times New Roman" w:hAnsi="Arial" w:cs="Arial"/>
          <w:i/>
          <w:iCs/>
          <w:color w:val="000000" w:themeColor="text1"/>
          <w:kern w:val="0"/>
          <w:sz w:val="22"/>
          <w:szCs w:val="22"/>
          <w14:ligatures w14:val="none"/>
        </w:rPr>
        <w:t xml:space="preserve">n = 13) </w:t>
      </w:r>
      <w:r w:rsidR="00693BBF" w:rsidRPr="006A3BD2">
        <w:rPr>
          <w:rFonts w:ascii="Arial" w:eastAsia="Times New Roman" w:hAnsi="Arial" w:cs="Arial"/>
          <w:color w:val="000000" w:themeColor="text1"/>
          <w:kern w:val="0"/>
          <w:sz w:val="22"/>
          <w:szCs w:val="22"/>
          <w14:ligatures w14:val="none"/>
        </w:rPr>
        <w:t>f</w:t>
      </w:r>
      <w:r w:rsidRPr="006A3BD2">
        <w:rPr>
          <w:rFonts w:ascii="Arial" w:eastAsia="Times New Roman" w:hAnsi="Arial" w:cs="Arial"/>
          <w:color w:val="000000" w:themeColor="text1"/>
          <w:kern w:val="0"/>
          <w:sz w:val="22"/>
          <w:szCs w:val="22"/>
          <w14:ligatures w14:val="none"/>
        </w:rPr>
        <w:t>our participants were chosen to undertake semi structured interviews</w:t>
      </w:r>
      <w:r w:rsidR="00693BBF" w:rsidRPr="006A3BD2">
        <w:rPr>
          <w:rFonts w:ascii="Arial" w:eastAsia="Times New Roman" w:hAnsi="Arial" w:cs="Arial"/>
          <w:color w:val="000000" w:themeColor="text1"/>
          <w:kern w:val="0"/>
          <w:sz w:val="22"/>
          <w:szCs w:val="22"/>
          <w14:ligatures w14:val="none"/>
        </w:rPr>
        <w:t>.</w:t>
      </w:r>
      <w:r w:rsidR="00FF3E9D" w:rsidRPr="006A3BD2">
        <w:rPr>
          <w:rFonts w:ascii="Arial" w:eastAsia="Times New Roman" w:hAnsi="Arial" w:cs="Arial"/>
          <w:color w:val="000000" w:themeColor="text1"/>
          <w:kern w:val="0"/>
          <w:sz w:val="22"/>
          <w:szCs w:val="22"/>
          <w14:ligatures w14:val="none"/>
        </w:rPr>
        <w:t xml:space="preserve"> </w:t>
      </w:r>
      <w:r w:rsidR="00FF3E9D" w:rsidRPr="006A3BD2">
        <w:rPr>
          <w:rFonts w:ascii="Arial" w:hAnsi="Arial" w:cs="Arial"/>
          <w:color w:val="000000" w:themeColor="text1"/>
          <w:sz w:val="22"/>
          <w:szCs w:val="22"/>
        </w:rPr>
        <w:t>The selection criteria for the interviews aimed at a broad range of practitioners as would allow from the responses to elicit deeper subjective information about their practice.</w:t>
      </w:r>
    </w:p>
    <w:p w14:paraId="2C36E072" w14:textId="253AAB30" w:rsidR="00693BBF" w:rsidRPr="006A3BD2" w:rsidRDefault="00693BBF"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noProof/>
          <w:color w:val="000000"/>
          <w:kern w:val="0"/>
          <w:sz w:val="22"/>
          <w:szCs w:val="22"/>
        </w:rPr>
        <w:lastRenderedPageBreak/>
        <w:drawing>
          <wp:anchor distT="0" distB="0" distL="114300" distR="114300" simplePos="0" relativeHeight="251658240" behindDoc="0" locked="0" layoutInCell="1" allowOverlap="1" wp14:anchorId="4FF211C2" wp14:editId="57583967">
            <wp:simplePos x="0" y="0"/>
            <wp:positionH relativeFrom="column">
              <wp:posOffset>401766</wp:posOffset>
            </wp:positionH>
            <wp:positionV relativeFrom="paragraph">
              <wp:posOffset>161682</wp:posOffset>
            </wp:positionV>
            <wp:extent cx="4858719" cy="7857490"/>
            <wp:effectExtent l="0" t="0" r="5715" b="3810"/>
            <wp:wrapTopAndBottom/>
            <wp:docPr id="1043393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93076" name="Picture 1043393076"/>
                    <pic:cNvPicPr/>
                  </pic:nvPicPr>
                  <pic:blipFill>
                    <a:blip r:embed="rId13">
                      <a:extLst>
                        <a:ext uri="{28A0092B-C50C-407E-A947-70E740481C1C}">
                          <a14:useLocalDpi xmlns:a14="http://schemas.microsoft.com/office/drawing/2010/main" val="0"/>
                        </a:ext>
                      </a:extLst>
                    </a:blip>
                    <a:stretch>
                      <a:fillRect/>
                    </a:stretch>
                  </pic:blipFill>
                  <pic:spPr>
                    <a:xfrm>
                      <a:off x="0" y="0"/>
                      <a:ext cx="4858719" cy="7857490"/>
                    </a:xfrm>
                    <a:prstGeom prst="rect">
                      <a:avLst/>
                    </a:prstGeom>
                  </pic:spPr>
                </pic:pic>
              </a:graphicData>
            </a:graphic>
            <wp14:sizeRelH relativeFrom="margin">
              <wp14:pctWidth>0</wp14:pctWidth>
            </wp14:sizeRelH>
            <wp14:sizeRelV relativeFrom="margin">
              <wp14:pctHeight>0</wp14:pctHeight>
            </wp14:sizeRelV>
          </wp:anchor>
        </w:drawing>
      </w:r>
      <w:r w:rsidRPr="006A3BD2">
        <w:rPr>
          <w:rFonts w:ascii="Arial" w:eastAsia="Times New Roman" w:hAnsi="Arial" w:cs="Arial"/>
          <w:color w:val="000000" w:themeColor="text1"/>
          <w:kern w:val="0"/>
          <w:sz w:val="22"/>
          <w:szCs w:val="22"/>
          <w14:ligatures w14:val="none"/>
        </w:rPr>
        <w:t xml:space="preserve">Figure </w:t>
      </w:r>
      <w:r w:rsidR="006F1985" w:rsidRPr="006A3BD2">
        <w:rPr>
          <w:rFonts w:ascii="Arial" w:eastAsia="Times New Roman" w:hAnsi="Arial" w:cs="Arial"/>
          <w:color w:val="000000" w:themeColor="text1"/>
          <w:kern w:val="0"/>
          <w:sz w:val="22"/>
          <w:szCs w:val="22"/>
          <w14:ligatures w14:val="none"/>
        </w:rPr>
        <w:t>6</w:t>
      </w:r>
      <w:r w:rsidRPr="006A3BD2">
        <w:rPr>
          <w:rFonts w:ascii="Arial" w:eastAsia="Times New Roman" w:hAnsi="Arial" w:cs="Arial"/>
          <w:color w:val="000000" w:themeColor="text1"/>
          <w:kern w:val="0"/>
          <w:sz w:val="22"/>
          <w:szCs w:val="22"/>
          <w14:ligatures w14:val="none"/>
        </w:rPr>
        <w:t>. Table of participants</w:t>
      </w:r>
      <w:r w:rsidRPr="006A3BD2">
        <w:rPr>
          <w:rFonts w:ascii="Arial" w:eastAsia="Times New Roman" w:hAnsi="Arial" w:cs="Arial"/>
          <w:b/>
          <w:bCs/>
          <w:color w:val="000000" w:themeColor="text1"/>
          <w:kern w:val="0"/>
          <w:sz w:val="22"/>
          <w:szCs w:val="22"/>
          <w14:ligatures w14:val="none"/>
        </w:rPr>
        <w:t xml:space="preserve"> </w:t>
      </w:r>
      <w:r w:rsidRPr="006A3BD2">
        <w:rPr>
          <w:rFonts w:ascii="Arial" w:eastAsia="Times New Roman" w:hAnsi="Arial" w:cs="Arial"/>
          <w:color w:val="000000" w:themeColor="text1"/>
          <w:kern w:val="0"/>
          <w:sz w:val="22"/>
          <w:szCs w:val="22"/>
          <w14:ligatures w14:val="none"/>
        </w:rPr>
        <w:t>1 to 5</w:t>
      </w:r>
    </w:p>
    <w:p w14:paraId="5DBCF8C9" w14:textId="08067D5C" w:rsidR="002B5FA9" w:rsidRPr="006A3BD2" w:rsidRDefault="00BD5AA2"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A3BD2">
        <w:rPr>
          <w:rFonts w:ascii="Arial" w:eastAsia="Times New Roman" w:hAnsi="Arial" w:cs="Arial"/>
          <w:noProof/>
          <w:color w:val="000000"/>
          <w:kern w:val="0"/>
          <w:sz w:val="22"/>
          <w:szCs w:val="22"/>
        </w:rPr>
        <w:lastRenderedPageBreak/>
        <w:drawing>
          <wp:anchor distT="0" distB="0" distL="114300" distR="114300" simplePos="0" relativeHeight="251658241" behindDoc="0" locked="0" layoutInCell="1" allowOverlap="1" wp14:anchorId="355974FB" wp14:editId="16FA27C3">
            <wp:simplePos x="0" y="0"/>
            <wp:positionH relativeFrom="column">
              <wp:posOffset>670560</wp:posOffset>
            </wp:positionH>
            <wp:positionV relativeFrom="paragraph">
              <wp:posOffset>707390</wp:posOffset>
            </wp:positionV>
            <wp:extent cx="4598670" cy="7734300"/>
            <wp:effectExtent l="0" t="0" r="0" b="0"/>
            <wp:wrapTopAndBottom/>
            <wp:docPr id="1916173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73761" name="Picture 1916173761"/>
                    <pic:cNvPicPr/>
                  </pic:nvPicPr>
                  <pic:blipFill>
                    <a:blip r:embed="rId14">
                      <a:extLst>
                        <a:ext uri="{28A0092B-C50C-407E-A947-70E740481C1C}">
                          <a14:useLocalDpi xmlns:a14="http://schemas.microsoft.com/office/drawing/2010/main" val="0"/>
                        </a:ext>
                      </a:extLst>
                    </a:blip>
                    <a:stretch>
                      <a:fillRect/>
                    </a:stretch>
                  </pic:blipFill>
                  <pic:spPr>
                    <a:xfrm>
                      <a:off x="0" y="0"/>
                      <a:ext cx="4598670" cy="7734300"/>
                    </a:xfrm>
                    <a:prstGeom prst="rect">
                      <a:avLst/>
                    </a:prstGeom>
                  </pic:spPr>
                </pic:pic>
              </a:graphicData>
            </a:graphic>
            <wp14:sizeRelH relativeFrom="margin">
              <wp14:pctWidth>0</wp14:pctWidth>
            </wp14:sizeRelH>
            <wp14:sizeRelV relativeFrom="margin">
              <wp14:pctHeight>0</wp14:pctHeight>
            </wp14:sizeRelV>
          </wp:anchor>
        </w:drawing>
      </w:r>
      <w:r w:rsidR="00CE22BE" w:rsidRPr="006A3BD2">
        <w:rPr>
          <w:rFonts w:ascii="Arial" w:eastAsia="Times New Roman" w:hAnsi="Arial" w:cs="Arial"/>
          <w:b/>
          <w:bCs/>
          <w:color w:val="000000" w:themeColor="text1"/>
          <w:kern w:val="0"/>
          <w:sz w:val="22"/>
          <w:szCs w:val="22"/>
          <w14:ligatures w14:val="none"/>
        </w:rPr>
        <w:t xml:space="preserve"> </w:t>
      </w:r>
      <w:r w:rsidR="00693BBF" w:rsidRPr="006A3BD2">
        <w:rPr>
          <w:rFonts w:ascii="Arial" w:eastAsia="Times New Roman" w:hAnsi="Arial" w:cs="Arial"/>
          <w:color w:val="000000" w:themeColor="text1"/>
          <w:kern w:val="0"/>
          <w:sz w:val="22"/>
          <w:szCs w:val="22"/>
          <w14:ligatures w14:val="none"/>
        </w:rPr>
        <w:t>Figure</w:t>
      </w:r>
      <w:r w:rsidR="006F1985" w:rsidRPr="006A3BD2">
        <w:rPr>
          <w:rFonts w:ascii="Arial" w:eastAsia="Times New Roman" w:hAnsi="Arial" w:cs="Arial"/>
          <w:color w:val="000000" w:themeColor="text1"/>
          <w:kern w:val="0"/>
          <w:sz w:val="22"/>
          <w:szCs w:val="22"/>
          <w14:ligatures w14:val="none"/>
        </w:rPr>
        <w:t xml:space="preserve"> 7</w:t>
      </w:r>
      <w:r w:rsidR="00693BBF" w:rsidRPr="006A3BD2">
        <w:rPr>
          <w:rFonts w:ascii="Arial" w:eastAsia="Times New Roman" w:hAnsi="Arial" w:cs="Arial"/>
          <w:color w:val="000000" w:themeColor="text1"/>
          <w:kern w:val="0"/>
          <w:sz w:val="22"/>
          <w:szCs w:val="22"/>
          <w14:ligatures w14:val="none"/>
        </w:rPr>
        <w:t>. Table of participants 6 to 13</w:t>
      </w:r>
    </w:p>
    <w:p w14:paraId="4828E5EC" w14:textId="781C4289" w:rsidR="00CE22BE" w:rsidRPr="006A3BD2" w:rsidRDefault="00CE22BE" w:rsidP="006A3BD2">
      <w:pPr>
        <w:spacing w:before="100" w:beforeAutospacing="1" w:after="100" w:afterAutospacing="1" w:line="360" w:lineRule="auto"/>
        <w:rPr>
          <w:rFonts w:ascii="Arial" w:eastAsia="Times New Roman" w:hAnsi="Arial" w:cs="Arial"/>
          <w:color w:val="000000" w:themeColor="text1"/>
          <w:kern w:val="0"/>
          <w:sz w:val="22"/>
          <w:szCs w:val="22"/>
          <w14:ligatures w14:val="none"/>
        </w:rPr>
      </w:pPr>
    </w:p>
    <w:p w14:paraId="3CEC6AE1" w14:textId="77777777" w:rsidR="006F1985" w:rsidRPr="006A3BD2" w:rsidRDefault="006F1985" w:rsidP="006A3BD2">
      <w:pPr>
        <w:spacing w:line="360" w:lineRule="auto"/>
        <w:rPr>
          <w:rFonts w:ascii="Arial" w:hAnsi="Arial" w:cs="Arial"/>
          <w:b/>
          <w:bCs/>
          <w:sz w:val="22"/>
          <w:szCs w:val="22"/>
        </w:rPr>
      </w:pPr>
    </w:p>
    <w:p w14:paraId="0F719F34" w14:textId="1C3A7D9D" w:rsidR="00F47409" w:rsidRPr="006A3BD2" w:rsidRDefault="00541BC1" w:rsidP="00863751">
      <w:pPr>
        <w:pStyle w:val="ListParagraph"/>
        <w:numPr>
          <w:ilvl w:val="0"/>
          <w:numId w:val="13"/>
        </w:numPr>
        <w:spacing w:line="360" w:lineRule="auto"/>
        <w:rPr>
          <w:rFonts w:ascii="Arial" w:hAnsi="Arial" w:cs="Arial"/>
          <w:b/>
          <w:bCs/>
          <w:sz w:val="22"/>
          <w:szCs w:val="22"/>
        </w:rPr>
      </w:pPr>
      <w:r w:rsidRPr="006A3BD2">
        <w:rPr>
          <w:rFonts w:ascii="Arial" w:hAnsi="Arial" w:cs="Arial"/>
          <w:b/>
          <w:bCs/>
          <w:sz w:val="22"/>
          <w:szCs w:val="22"/>
        </w:rPr>
        <w:lastRenderedPageBreak/>
        <w:t xml:space="preserve">Findings </w:t>
      </w:r>
      <w:r w:rsidRPr="006A3BD2">
        <w:rPr>
          <w:rFonts w:ascii="Arial" w:hAnsi="Arial" w:cs="Arial"/>
          <w:b/>
          <w:bCs/>
          <w:sz w:val="22"/>
          <w:szCs w:val="22"/>
        </w:rPr>
        <w:tab/>
      </w:r>
      <w:r w:rsidRPr="006A3BD2">
        <w:rPr>
          <w:rFonts w:ascii="Arial" w:hAnsi="Arial" w:cs="Arial"/>
          <w:b/>
          <w:bCs/>
          <w:sz w:val="22"/>
          <w:szCs w:val="22"/>
        </w:rPr>
        <w:tab/>
      </w:r>
      <w:r w:rsidRPr="006A3BD2">
        <w:rPr>
          <w:rFonts w:ascii="Arial" w:hAnsi="Arial" w:cs="Arial"/>
          <w:b/>
          <w:bCs/>
          <w:sz w:val="22"/>
          <w:szCs w:val="22"/>
        </w:rPr>
        <w:tab/>
      </w:r>
      <w:r w:rsidRPr="006A3BD2">
        <w:rPr>
          <w:rFonts w:ascii="Arial" w:hAnsi="Arial" w:cs="Arial"/>
          <w:b/>
          <w:bCs/>
          <w:sz w:val="22"/>
          <w:szCs w:val="22"/>
        </w:rPr>
        <w:tab/>
      </w:r>
      <w:r w:rsidRPr="006A3BD2">
        <w:rPr>
          <w:rFonts w:ascii="Arial" w:hAnsi="Arial" w:cs="Arial"/>
          <w:b/>
          <w:bCs/>
          <w:sz w:val="22"/>
          <w:szCs w:val="22"/>
        </w:rPr>
        <w:tab/>
      </w:r>
      <w:r w:rsidRPr="006A3BD2">
        <w:rPr>
          <w:rFonts w:ascii="Arial" w:hAnsi="Arial" w:cs="Arial"/>
          <w:b/>
          <w:bCs/>
          <w:sz w:val="22"/>
          <w:szCs w:val="22"/>
        </w:rPr>
        <w:tab/>
      </w:r>
      <w:r w:rsidRPr="006A3BD2">
        <w:rPr>
          <w:rFonts w:ascii="Arial" w:hAnsi="Arial" w:cs="Arial"/>
          <w:b/>
          <w:bCs/>
          <w:sz w:val="22"/>
          <w:szCs w:val="22"/>
        </w:rPr>
        <w:tab/>
      </w:r>
      <w:r w:rsidRPr="006A3BD2">
        <w:rPr>
          <w:rFonts w:ascii="Arial" w:hAnsi="Arial" w:cs="Arial"/>
          <w:b/>
          <w:bCs/>
          <w:sz w:val="22"/>
          <w:szCs w:val="22"/>
        </w:rPr>
        <w:tab/>
      </w:r>
    </w:p>
    <w:p w14:paraId="41364676" w14:textId="2AF88857" w:rsidR="006F1985" w:rsidRPr="006A3BD2" w:rsidRDefault="00FF3E9D"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A first set of themes was searched for to create a</w:t>
      </w:r>
      <w:r w:rsidR="006F1985" w:rsidRPr="006A3BD2">
        <w:rPr>
          <w:rFonts w:ascii="Arial" w:hAnsi="Arial" w:cs="Arial"/>
          <w:color w:val="000000" w:themeColor="text1"/>
          <w:sz w:val="22"/>
          <w:szCs w:val="22"/>
        </w:rPr>
        <w:t xml:space="preserve"> thematic map</w:t>
      </w:r>
      <w:r w:rsidRPr="006A3BD2">
        <w:rPr>
          <w:rFonts w:ascii="Arial" w:hAnsi="Arial" w:cs="Arial"/>
          <w:color w:val="000000" w:themeColor="text1"/>
          <w:sz w:val="22"/>
          <w:szCs w:val="22"/>
        </w:rPr>
        <w:t xml:space="preserve">, which </w:t>
      </w:r>
      <w:r w:rsidR="006F1985" w:rsidRPr="006A3BD2">
        <w:rPr>
          <w:rFonts w:ascii="Arial" w:hAnsi="Arial" w:cs="Arial"/>
          <w:color w:val="000000" w:themeColor="text1"/>
          <w:sz w:val="22"/>
          <w:szCs w:val="22"/>
        </w:rPr>
        <w:t xml:space="preserve">was analysed further to </w:t>
      </w:r>
      <w:r w:rsidR="00F47409" w:rsidRPr="006A3BD2">
        <w:rPr>
          <w:rFonts w:ascii="Arial" w:hAnsi="Arial" w:cs="Arial"/>
          <w:color w:val="000000" w:themeColor="text1"/>
          <w:sz w:val="22"/>
          <w:szCs w:val="22"/>
        </w:rPr>
        <w:t xml:space="preserve">reveal three latent interpretative themes. </w:t>
      </w:r>
      <w:r w:rsidR="006F1985" w:rsidRPr="006A3BD2">
        <w:rPr>
          <w:rFonts w:ascii="Arial" w:hAnsi="Arial" w:cs="Arial"/>
          <w:color w:val="000000" w:themeColor="text1"/>
          <w:sz w:val="22"/>
          <w:szCs w:val="22"/>
        </w:rPr>
        <w:t xml:space="preserve">See figure 8. for initial set of themes and </w:t>
      </w:r>
      <w:r w:rsidR="006043BE" w:rsidRPr="006A3BD2">
        <w:rPr>
          <w:rFonts w:ascii="Arial" w:hAnsi="Arial" w:cs="Arial"/>
          <w:color w:val="000000" w:themeColor="text1"/>
          <w:sz w:val="22"/>
          <w:szCs w:val="22"/>
        </w:rPr>
        <w:t>F</w:t>
      </w:r>
      <w:r w:rsidR="006F1985" w:rsidRPr="006A3BD2">
        <w:rPr>
          <w:rFonts w:ascii="Arial" w:hAnsi="Arial" w:cs="Arial"/>
          <w:color w:val="000000" w:themeColor="text1"/>
          <w:sz w:val="22"/>
          <w:szCs w:val="22"/>
        </w:rPr>
        <w:t>igure 9. for the interpretative themes mapped to the first themes. Figures 10.</w:t>
      </w:r>
      <w:r w:rsidR="00646488" w:rsidRPr="006A3BD2">
        <w:rPr>
          <w:rFonts w:ascii="Arial" w:hAnsi="Arial" w:cs="Arial"/>
          <w:color w:val="000000" w:themeColor="text1"/>
          <w:sz w:val="22"/>
          <w:szCs w:val="22"/>
        </w:rPr>
        <w:t>,</w:t>
      </w:r>
      <w:r w:rsidR="006F1985" w:rsidRPr="006A3BD2">
        <w:rPr>
          <w:rFonts w:ascii="Arial" w:hAnsi="Arial" w:cs="Arial"/>
          <w:color w:val="000000" w:themeColor="text1"/>
          <w:sz w:val="22"/>
          <w:szCs w:val="22"/>
        </w:rPr>
        <w:t xml:space="preserve"> 11. and 1</w:t>
      </w:r>
      <w:r w:rsidR="00646488" w:rsidRPr="006A3BD2">
        <w:rPr>
          <w:rFonts w:ascii="Arial" w:hAnsi="Arial" w:cs="Arial"/>
          <w:color w:val="000000" w:themeColor="text1"/>
          <w:sz w:val="22"/>
          <w:szCs w:val="22"/>
        </w:rPr>
        <w:t>2</w:t>
      </w:r>
      <w:r w:rsidR="006F1985" w:rsidRPr="006A3BD2">
        <w:rPr>
          <w:rFonts w:ascii="Arial" w:hAnsi="Arial" w:cs="Arial"/>
          <w:color w:val="000000" w:themeColor="text1"/>
          <w:sz w:val="22"/>
          <w:szCs w:val="22"/>
        </w:rPr>
        <w:t>. show the latent theme relationships separately.</w:t>
      </w:r>
      <w:r w:rsidRPr="006A3BD2">
        <w:rPr>
          <w:rFonts w:ascii="Arial" w:hAnsi="Arial" w:cs="Arial"/>
          <w:color w:val="000000" w:themeColor="text1"/>
          <w:sz w:val="22"/>
          <w:szCs w:val="22"/>
        </w:rPr>
        <w:t xml:space="preserve"> Follows, a discussion each theme.</w:t>
      </w:r>
    </w:p>
    <w:p w14:paraId="2A2F70BC" w14:textId="5A39E2A9" w:rsidR="00F47409" w:rsidRPr="006A3BD2" w:rsidRDefault="00F47409" w:rsidP="006A3BD2">
      <w:pPr>
        <w:pStyle w:val="CommentText"/>
        <w:spacing w:before="240" w:line="360" w:lineRule="auto"/>
        <w:rPr>
          <w:rFonts w:ascii="Arial" w:hAnsi="Arial" w:cs="Arial"/>
          <w:color w:val="000000" w:themeColor="text1"/>
          <w:sz w:val="22"/>
          <w:szCs w:val="22"/>
        </w:rPr>
      </w:pPr>
    </w:p>
    <w:p w14:paraId="43A66392" w14:textId="39B444AA" w:rsidR="00CB544C" w:rsidRPr="006A3BD2" w:rsidRDefault="00F47409"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Fig</w:t>
      </w:r>
      <w:r w:rsidR="006C32E7" w:rsidRPr="006A3BD2">
        <w:rPr>
          <w:rFonts w:ascii="Arial" w:hAnsi="Arial" w:cs="Arial"/>
          <w:color w:val="000000" w:themeColor="text1"/>
          <w:sz w:val="22"/>
          <w:szCs w:val="22"/>
        </w:rPr>
        <w:t xml:space="preserve">ure </w:t>
      </w:r>
      <w:r w:rsidR="002371E2" w:rsidRPr="006A3BD2">
        <w:rPr>
          <w:rFonts w:ascii="Arial" w:hAnsi="Arial" w:cs="Arial"/>
          <w:color w:val="000000" w:themeColor="text1"/>
          <w:sz w:val="22"/>
          <w:szCs w:val="22"/>
        </w:rPr>
        <w:t>8.</w:t>
      </w:r>
    </w:p>
    <w:p w14:paraId="1135F74C" w14:textId="77777777" w:rsidR="007A0FFB" w:rsidRPr="006A3BD2" w:rsidRDefault="007A0FFB" w:rsidP="006A3BD2">
      <w:pPr>
        <w:spacing w:line="360" w:lineRule="auto"/>
        <w:rPr>
          <w:rFonts w:ascii="Arial" w:hAnsi="Arial" w:cs="Arial"/>
          <w:color w:val="000000" w:themeColor="text1"/>
          <w:sz w:val="22"/>
          <w:szCs w:val="22"/>
        </w:rPr>
      </w:pPr>
    </w:p>
    <w:p w14:paraId="7B5131BE" w14:textId="68CCD74C"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noProof/>
          <w:color w:val="000000" w:themeColor="text1"/>
          <w:sz w:val="22"/>
          <w:szCs w:val="22"/>
        </w:rPr>
        <w:drawing>
          <wp:inline distT="0" distB="0" distL="0" distR="0" wp14:anchorId="75C93C8A" wp14:editId="156C6EDB">
            <wp:extent cx="5727700" cy="5947410"/>
            <wp:effectExtent l="0" t="0" r="0" b="0"/>
            <wp:docPr id="15061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89206" name="Picture 1506189206"/>
                    <pic:cNvPicPr/>
                  </pic:nvPicPr>
                  <pic:blipFill>
                    <a:blip r:embed="rId15">
                      <a:extLst>
                        <a:ext uri="{28A0092B-C50C-407E-A947-70E740481C1C}">
                          <a14:useLocalDpi xmlns:a14="http://schemas.microsoft.com/office/drawing/2010/main" val="0"/>
                        </a:ext>
                      </a:extLst>
                    </a:blip>
                    <a:stretch>
                      <a:fillRect/>
                    </a:stretch>
                  </pic:blipFill>
                  <pic:spPr>
                    <a:xfrm>
                      <a:off x="0" y="0"/>
                      <a:ext cx="5727700" cy="5947410"/>
                    </a:xfrm>
                    <a:prstGeom prst="rect">
                      <a:avLst/>
                    </a:prstGeom>
                  </pic:spPr>
                </pic:pic>
              </a:graphicData>
            </a:graphic>
          </wp:inline>
        </w:drawing>
      </w:r>
      <w:r w:rsidRPr="006A3BD2">
        <w:rPr>
          <w:rFonts w:ascii="Arial" w:hAnsi="Arial" w:cs="Arial"/>
          <w:color w:val="000000" w:themeColor="text1"/>
          <w:sz w:val="22"/>
          <w:szCs w:val="22"/>
        </w:rPr>
        <w:br w:type="page"/>
      </w:r>
    </w:p>
    <w:p w14:paraId="74EE31D8" w14:textId="1758BB51" w:rsidR="00CB544C" w:rsidRPr="006A3BD2" w:rsidRDefault="00CB544C" w:rsidP="006A3BD2">
      <w:pPr>
        <w:spacing w:after="0" w:line="360" w:lineRule="auto"/>
        <w:rPr>
          <w:rFonts w:ascii="Arial" w:hAnsi="Arial" w:cs="Arial"/>
          <w:color w:val="000000" w:themeColor="text1"/>
          <w:sz w:val="22"/>
          <w:szCs w:val="22"/>
        </w:rPr>
      </w:pPr>
    </w:p>
    <w:p w14:paraId="62C2A821" w14:textId="23C28FB2" w:rsidR="00855D83" w:rsidRPr="006A3BD2" w:rsidRDefault="00855D83"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Figure </w:t>
      </w:r>
      <w:r w:rsidR="00646488" w:rsidRPr="006A3BD2">
        <w:rPr>
          <w:rFonts w:ascii="Arial" w:hAnsi="Arial" w:cs="Arial"/>
          <w:color w:val="000000" w:themeColor="text1"/>
          <w:sz w:val="22"/>
          <w:szCs w:val="22"/>
        </w:rPr>
        <w:t>9</w:t>
      </w:r>
      <w:r w:rsidRPr="006A3BD2">
        <w:rPr>
          <w:rFonts w:ascii="Arial" w:hAnsi="Arial" w:cs="Arial"/>
          <w:color w:val="000000" w:themeColor="text1"/>
          <w:sz w:val="22"/>
          <w:szCs w:val="22"/>
        </w:rPr>
        <w:t xml:space="preserve">. </w:t>
      </w:r>
    </w:p>
    <w:p w14:paraId="300DBFB9" w14:textId="77777777" w:rsidR="00CB544C" w:rsidRPr="006A3BD2" w:rsidRDefault="00CB544C" w:rsidP="006A3BD2">
      <w:pPr>
        <w:spacing w:after="0" w:line="360" w:lineRule="auto"/>
        <w:rPr>
          <w:rFonts w:ascii="Arial" w:hAnsi="Arial" w:cs="Arial"/>
          <w:color w:val="000000" w:themeColor="text1"/>
          <w:sz w:val="22"/>
          <w:szCs w:val="22"/>
        </w:rPr>
      </w:pPr>
    </w:p>
    <w:p w14:paraId="1A80EB7C" w14:textId="77777777" w:rsidR="00CB544C" w:rsidRPr="006A3BD2" w:rsidRDefault="00CB544C" w:rsidP="006A3BD2">
      <w:pPr>
        <w:spacing w:after="0" w:line="360" w:lineRule="auto"/>
        <w:rPr>
          <w:rStyle w:val="CommentReference"/>
          <w:rFonts w:ascii="Arial" w:eastAsiaTheme="minorHAnsi" w:hAnsi="Arial" w:cs="Arial"/>
          <w:color w:val="000000" w:themeColor="text1"/>
          <w:sz w:val="22"/>
          <w:szCs w:val="22"/>
          <w:lang w:eastAsia="en-US"/>
        </w:rPr>
      </w:pPr>
    </w:p>
    <w:p w14:paraId="76BD4A98" w14:textId="20EF1A51"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r w:rsidRPr="006A3BD2">
        <w:rPr>
          <w:rFonts w:ascii="Arial" w:eastAsiaTheme="minorHAnsi" w:hAnsi="Arial" w:cs="Arial"/>
          <w:noProof/>
          <w:color w:val="000000" w:themeColor="text1"/>
          <w:sz w:val="22"/>
          <w:szCs w:val="22"/>
          <w:lang w:eastAsia="en-US"/>
        </w:rPr>
        <w:drawing>
          <wp:inline distT="0" distB="0" distL="0" distR="0" wp14:anchorId="0FD1617B" wp14:editId="588705C9">
            <wp:extent cx="6359090" cy="6488724"/>
            <wp:effectExtent l="0" t="0" r="3810" b="1270"/>
            <wp:docPr id="410761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61467" name="Picture 410761467"/>
                    <pic:cNvPicPr/>
                  </pic:nvPicPr>
                  <pic:blipFill>
                    <a:blip r:embed="rId16">
                      <a:extLst>
                        <a:ext uri="{28A0092B-C50C-407E-A947-70E740481C1C}">
                          <a14:useLocalDpi xmlns:a14="http://schemas.microsoft.com/office/drawing/2010/main" val="0"/>
                        </a:ext>
                      </a:extLst>
                    </a:blip>
                    <a:stretch>
                      <a:fillRect/>
                    </a:stretch>
                  </pic:blipFill>
                  <pic:spPr>
                    <a:xfrm>
                      <a:off x="0" y="0"/>
                      <a:ext cx="6364910" cy="6494662"/>
                    </a:xfrm>
                    <a:prstGeom prst="rect">
                      <a:avLst/>
                    </a:prstGeom>
                  </pic:spPr>
                </pic:pic>
              </a:graphicData>
            </a:graphic>
          </wp:inline>
        </w:drawing>
      </w:r>
    </w:p>
    <w:p w14:paraId="5564819C" w14:textId="77777777"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p>
    <w:p w14:paraId="55429750" w14:textId="77777777"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p>
    <w:p w14:paraId="375D4C05" w14:textId="23C81CF0" w:rsidR="007A0FFB" w:rsidRPr="006A3BD2" w:rsidRDefault="007A0FFB" w:rsidP="006A3BD2">
      <w:pPr>
        <w:spacing w:after="0" w:line="360" w:lineRule="auto"/>
        <w:rPr>
          <w:rStyle w:val="CommentReference"/>
          <w:rFonts w:ascii="Arial" w:eastAsiaTheme="minorHAnsi" w:hAnsi="Arial" w:cs="Arial"/>
          <w:color w:val="000000" w:themeColor="text1"/>
          <w:sz w:val="22"/>
          <w:szCs w:val="22"/>
          <w:lang w:eastAsia="en-US"/>
        </w:rPr>
      </w:pPr>
    </w:p>
    <w:p w14:paraId="5AEE7D98" w14:textId="77777777" w:rsidR="007A0FFB" w:rsidRPr="006A3BD2" w:rsidRDefault="007A0FFB" w:rsidP="006A3BD2">
      <w:pPr>
        <w:spacing w:after="0" w:line="360" w:lineRule="auto"/>
        <w:rPr>
          <w:rStyle w:val="CommentReference"/>
          <w:rFonts w:ascii="Arial" w:eastAsiaTheme="minorHAnsi" w:hAnsi="Arial" w:cs="Arial"/>
          <w:color w:val="000000" w:themeColor="text1"/>
          <w:sz w:val="22"/>
          <w:szCs w:val="22"/>
          <w:lang w:eastAsia="en-US"/>
        </w:rPr>
      </w:pPr>
    </w:p>
    <w:p w14:paraId="23A9E04D" w14:textId="77777777" w:rsidR="006F1985" w:rsidRPr="006A3BD2" w:rsidRDefault="006F1985" w:rsidP="006A3BD2">
      <w:pPr>
        <w:spacing w:after="0" w:line="360" w:lineRule="auto"/>
        <w:rPr>
          <w:rStyle w:val="CommentReference"/>
          <w:rFonts w:ascii="Arial" w:eastAsiaTheme="minorHAnsi" w:hAnsi="Arial" w:cs="Arial"/>
          <w:color w:val="000000" w:themeColor="text1"/>
          <w:sz w:val="22"/>
          <w:szCs w:val="22"/>
          <w:lang w:eastAsia="en-US"/>
        </w:rPr>
      </w:pPr>
    </w:p>
    <w:p w14:paraId="30B0C6A3" w14:textId="17F88FA0" w:rsidR="006A6B08" w:rsidRPr="006A3BD2" w:rsidRDefault="006A6B08" w:rsidP="006A3BD2">
      <w:pPr>
        <w:spacing w:after="0" w:line="360" w:lineRule="auto"/>
        <w:rPr>
          <w:rStyle w:val="CommentReference"/>
          <w:rFonts w:ascii="Arial" w:eastAsiaTheme="minorHAnsi" w:hAnsi="Arial" w:cs="Arial"/>
          <w:color w:val="000000" w:themeColor="text1"/>
          <w:sz w:val="22"/>
          <w:szCs w:val="22"/>
          <w:lang w:eastAsia="en-US"/>
        </w:rPr>
      </w:pPr>
      <w:r w:rsidRPr="006A3BD2">
        <w:rPr>
          <w:rStyle w:val="CommentReference"/>
          <w:rFonts w:ascii="Arial" w:eastAsiaTheme="minorHAnsi" w:hAnsi="Arial" w:cs="Arial"/>
          <w:color w:val="000000" w:themeColor="text1"/>
          <w:sz w:val="22"/>
          <w:szCs w:val="22"/>
          <w:lang w:eastAsia="en-US"/>
        </w:rPr>
        <w:lastRenderedPageBreak/>
        <w:t xml:space="preserve">Figure </w:t>
      </w:r>
      <w:r w:rsidR="00646488" w:rsidRPr="006A3BD2">
        <w:rPr>
          <w:rStyle w:val="CommentReference"/>
          <w:rFonts w:ascii="Arial" w:eastAsiaTheme="minorHAnsi" w:hAnsi="Arial" w:cs="Arial"/>
          <w:color w:val="000000" w:themeColor="text1"/>
          <w:sz w:val="22"/>
          <w:szCs w:val="22"/>
          <w:lang w:eastAsia="en-US"/>
        </w:rPr>
        <w:t>10</w:t>
      </w:r>
      <w:r w:rsidRPr="006A3BD2">
        <w:rPr>
          <w:rStyle w:val="CommentReference"/>
          <w:rFonts w:ascii="Arial" w:eastAsiaTheme="minorHAnsi" w:hAnsi="Arial" w:cs="Arial"/>
          <w:color w:val="000000" w:themeColor="text1"/>
          <w:sz w:val="22"/>
          <w:szCs w:val="22"/>
          <w:lang w:eastAsia="en-US"/>
        </w:rPr>
        <w:t>.</w:t>
      </w:r>
    </w:p>
    <w:p w14:paraId="760EF7E9" w14:textId="23F34A30" w:rsidR="006A6B08" w:rsidRPr="006A3BD2" w:rsidRDefault="007A0FFB" w:rsidP="006A3BD2">
      <w:pPr>
        <w:spacing w:after="0" w:line="360" w:lineRule="auto"/>
        <w:rPr>
          <w:rStyle w:val="CommentReference"/>
          <w:rFonts w:ascii="Arial" w:eastAsiaTheme="minorHAnsi" w:hAnsi="Arial" w:cs="Arial"/>
          <w:color w:val="000000" w:themeColor="text1"/>
          <w:sz w:val="22"/>
          <w:szCs w:val="22"/>
          <w:lang w:eastAsia="en-US"/>
        </w:rPr>
      </w:pPr>
      <w:r w:rsidRPr="006A3BD2">
        <w:rPr>
          <w:rFonts w:ascii="Arial" w:eastAsiaTheme="minorHAnsi" w:hAnsi="Arial" w:cs="Arial"/>
          <w:noProof/>
          <w:color w:val="000000" w:themeColor="text1"/>
          <w:sz w:val="22"/>
          <w:szCs w:val="22"/>
          <w:lang w:eastAsia="en-US"/>
        </w:rPr>
        <w:drawing>
          <wp:inline distT="0" distB="0" distL="0" distR="0" wp14:anchorId="4771C9FC" wp14:editId="6F8090A4">
            <wp:extent cx="3920647" cy="3642214"/>
            <wp:effectExtent l="0" t="0" r="3810" b="3175"/>
            <wp:docPr id="808825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25706" name="Picture 808825706"/>
                    <pic:cNvPicPr/>
                  </pic:nvPicPr>
                  <pic:blipFill>
                    <a:blip r:embed="rId17">
                      <a:extLst>
                        <a:ext uri="{28A0092B-C50C-407E-A947-70E740481C1C}">
                          <a14:useLocalDpi xmlns:a14="http://schemas.microsoft.com/office/drawing/2010/main" val="0"/>
                        </a:ext>
                      </a:extLst>
                    </a:blip>
                    <a:stretch>
                      <a:fillRect/>
                    </a:stretch>
                  </pic:blipFill>
                  <pic:spPr>
                    <a:xfrm>
                      <a:off x="0" y="0"/>
                      <a:ext cx="3933687" cy="3654328"/>
                    </a:xfrm>
                    <a:prstGeom prst="rect">
                      <a:avLst/>
                    </a:prstGeom>
                  </pic:spPr>
                </pic:pic>
              </a:graphicData>
            </a:graphic>
          </wp:inline>
        </w:drawing>
      </w:r>
    </w:p>
    <w:p w14:paraId="58D99FAE" w14:textId="77777777"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p>
    <w:p w14:paraId="72792BAE" w14:textId="3A7DA816" w:rsidR="007A0FFB" w:rsidRPr="006A3BD2" w:rsidRDefault="007A0FFB" w:rsidP="006A3BD2">
      <w:pPr>
        <w:spacing w:after="0" w:line="360" w:lineRule="auto"/>
        <w:rPr>
          <w:rStyle w:val="CommentReference"/>
          <w:rFonts w:ascii="Arial" w:eastAsiaTheme="minorHAnsi" w:hAnsi="Arial" w:cs="Arial"/>
          <w:color w:val="000000" w:themeColor="text1"/>
          <w:sz w:val="22"/>
          <w:szCs w:val="22"/>
          <w:lang w:eastAsia="en-US"/>
        </w:rPr>
      </w:pPr>
      <w:r w:rsidRPr="006A3BD2">
        <w:rPr>
          <w:rStyle w:val="CommentReference"/>
          <w:rFonts w:ascii="Arial" w:eastAsiaTheme="minorHAnsi" w:hAnsi="Arial" w:cs="Arial"/>
          <w:color w:val="000000" w:themeColor="text1"/>
          <w:sz w:val="22"/>
          <w:szCs w:val="22"/>
          <w:lang w:eastAsia="en-US"/>
        </w:rPr>
        <w:t xml:space="preserve">Figure </w:t>
      </w:r>
      <w:r w:rsidR="00646488" w:rsidRPr="006A3BD2">
        <w:rPr>
          <w:rStyle w:val="CommentReference"/>
          <w:rFonts w:ascii="Arial" w:eastAsiaTheme="minorHAnsi" w:hAnsi="Arial" w:cs="Arial"/>
          <w:color w:val="000000" w:themeColor="text1"/>
          <w:sz w:val="22"/>
          <w:szCs w:val="22"/>
          <w:lang w:eastAsia="en-US"/>
        </w:rPr>
        <w:t>11</w:t>
      </w:r>
      <w:r w:rsidRPr="006A3BD2">
        <w:rPr>
          <w:rStyle w:val="CommentReference"/>
          <w:rFonts w:ascii="Arial" w:eastAsiaTheme="minorHAnsi" w:hAnsi="Arial" w:cs="Arial"/>
          <w:color w:val="000000" w:themeColor="text1"/>
          <w:sz w:val="22"/>
          <w:szCs w:val="22"/>
          <w:lang w:eastAsia="en-US"/>
        </w:rPr>
        <w:t>.</w:t>
      </w:r>
    </w:p>
    <w:p w14:paraId="68D1E5BB" w14:textId="224A7155" w:rsidR="00855D83" w:rsidRPr="006A3BD2" w:rsidRDefault="007A0FFB" w:rsidP="006A3BD2">
      <w:pPr>
        <w:spacing w:after="0" w:line="360" w:lineRule="auto"/>
        <w:rPr>
          <w:rStyle w:val="CommentReference"/>
          <w:rFonts w:ascii="Arial" w:eastAsiaTheme="minorHAnsi" w:hAnsi="Arial" w:cs="Arial"/>
          <w:color w:val="000000" w:themeColor="text1"/>
          <w:sz w:val="22"/>
          <w:szCs w:val="22"/>
          <w:lang w:eastAsia="en-US"/>
        </w:rPr>
      </w:pPr>
      <w:r w:rsidRPr="006A3BD2">
        <w:rPr>
          <w:rFonts w:ascii="Arial" w:eastAsiaTheme="minorHAnsi" w:hAnsi="Arial" w:cs="Arial"/>
          <w:noProof/>
          <w:color w:val="000000" w:themeColor="text1"/>
          <w:sz w:val="22"/>
          <w:szCs w:val="22"/>
          <w:lang w:eastAsia="en-US"/>
        </w:rPr>
        <w:drawing>
          <wp:inline distT="0" distB="0" distL="0" distR="0" wp14:anchorId="1CEA7C75" wp14:editId="2137F86F">
            <wp:extent cx="3995803" cy="3918215"/>
            <wp:effectExtent l="0" t="0" r="5080" b="0"/>
            <wp:docPr id="8163289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328950" name="Picture 816328950"/>
                    <pic:cNvPicPr/>
                  </pic:nvPicPr>
                  <pic:blipFill>
                    <a:blip r:embed="rId18">
                      <a:extLst>
                        <a:ext uri="{28A0092B-C50C-407E-A947-70E740481C1C}">
                          <a14:useLocalDpi xmlns:a14="http://schemas.microsoft.com/office/drawing/2010/main" val="0"/>
                        </a:ext>
                      </a:extLst>
                    </a:blip>
                    <a:stretch>
                      <a:fillRect/>
                    </a:stretch>
                  </pic:blipFill>
                  <pic:spPr>
                    <a:xfrm>
                      <a:off x="0" y="0"/>
                      <a:ext cx="4000931" cy="3923244"/>
                    </a:xfrm>
                    <a:prstGeom prst="rect">
                      <a:avLst/>
                    </a:prstGeom>
                  </pic:spPr>
                </pic:pic>
              </a:graphicData>
            </a:graphic>
          </wp:inline>
        </w:drawing>
      </w:r>
    </w:p>
    <w:p w14:paraId="0729F211" w14:textId="77777777" w:rsidR="007A0FFB" w:rsidRPr="006A3BD2" w:rsidRDefault="007A0FFB" w:rsidP="006A3BD2">
      <w:pPr>
        <w:pStyle w:val="CommentText"/>
        <w:spacing w:before="240" w:line="360" w:lineRule="auto"/>
        <w:rPr>
          <w:rFonts w:ascii="Arial" w:hAnsi="Arial" w:cs="Arial"/>
          <w:b/>
          <w:bCs/>
          <w:color w:val="000000" w:themeColor="text1"/>
          <w:sz w:val="22"/>
          <w:szCs w:val="22"/>
        </w:rPr>
      </w:pPr>
    </w:p>
    <w:p w14:paraId="258A2A91" w14:textId="5C4DB7AD" w:rsidR="007A0FFB" w:rsidRPr="006A3BD2" w:rsidRDefault="007A0FFB" w:rsidP="006A3BD2">
      <w:pPr>
        <w:pStyle w:val="CommentText"/>
        <w:spacing w:before="240" w:line="360" w:lineRule="auto"/>
        <w:rPr>
          <w:rFonts w:ascii="Arial" w:hAnsi="Arial" w:cs="Arial"/>
          <w:color w:val="000000" w:themeColor="text1"/>
          <w:sz w:val="22"/>
          <w:szCs w:val="22"/>
        </w:rPr>
      </w:pPr>
      <w:r w:rsidRPr="006A3BD2">
        <w:rPr>
          <w:rFonts w:ascii="Arial" w:hAnsi="Arial" w:cs="Arial"/>
          <w:color w:val="000000" w:themeColor="text1"/>
          <w:sz w:val="22"/>
          <w:szCs w:val="22"/>
        </w:rPr>
        <w:lastRenderedPageBreak/>
        <w:t>Figure 1</w:t>
      </w:r>
      <w:r w:rsidR="00646488" w:rsidRPr="006A3BD2">
        <w:rPr>
          <w:rFonts w:ascii="Arial" w:hAnsi="Arial" w:cs="Arial"/>
          <w:color w:val="000000" w:themeColor="text1"/>
          <w:sz w:val="22"/>
          <w:szCs w:val="22"/>
        </w:rPr>
        <w:t>2</w:t>
      </w:r>
      <w:r w:rsidRPr="006A3BD2">
        <w:rPr>
          <w:rFonts w:ascii="Arial" w:hAnsi="Arial" w:cs="Arial"/>
          <w:color w:val="000000" w:themeColor="text1"/>
          <w:sz w:val="22"/>
          <w:szCs w:val="22"/>
        </w:rPr>
        <w:t>.</w:t>
      </w:r>
    </w:p>
    <w:p w14:paraId="63E13447" w14:textId="0F9082D8" w:rsidR="007A0FFB" w:rsidRPr="006A3BD2" w:rsidRDefault="007A0FFB" w:rsidP="006A3BD2">
      <w:pPr>
        <w:pStyle w:val="CommentText"/>
        <w:spacing w:before="240" w:line="360" w:lineRule="auto"/>
        <w:rPr>
          <w:rFonts w:ascii="Arial" w:hAnsi="Arial" w:cs="Arial"/>
          <w:b/>
          <w:bCs/>
          <w:color w:val="000000" w:themeColor="text1"/>
          <w:sz w:val="22"/>
          <w:szCs w:val="22"/>
        </w:rPr>
      </w:pPr>
      <w:r w:rsidRPr="006A3BD2">
        <w:rPr>
          <w:rFonts w:ascii="Arial" w:hAnsi="Arial" w:cs="Arial"/>
          <w:b/>
          <w:bCs/>
          <w:noProof/>
          <w:color w:val="000000" w:themeColor="text1"/>
          <w:sz w:val="22"/>
          <w:szCs w:val="22"/>
        </w:rPr>
        <w:drawing>
          <wp:inline distT="0" distB="0" distL="0" distR="0" wp14:anchorId="35F85CCE" wp14:editId="66FA86E2">
            <wp:extent cx="3823651" cy="3419605"/>
            <wp:effectExtent l="0" t="0" r="0" b="0"/>
            <wp:docPr id="14354265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26599" name="Picture 1435426599"/>
                    <pic:cNvPicPr/>
                  </pic:nvPicPr>
                  <pic:blipFill>
                    <a:blip r:embed="rId19">
                      <a:extLst>
                        <a:ext uri="{28A0092B-C50C-407E-A947-70E740481C1C}">
                          <a14:useLocalDpi xmlns:a14="http://schemas.microsoft.com/office/drawing/2010/main" val="0"/>
                        </a:ext>
                      </a:extLst>
                    </a:blip>
                    <a:stretch>
                      <a:fillRect/>
                    </a:stretch>
                  </pic:blipFill>
                  <pic:spPr>
                    <a:xfrm>
                      <a:off x="0" y="0"/>
                      <a:ext cx="3832726" cy="3427721"/>
                    </a:xfrm>
                    <a:prstGeom prst="rect">
                      <a:avLst/>
                    </a:prstGeom>
                  </pic:spPr>
                </pic:pic>
              </a:graphicData>
            </a:graphic>
          </wp:inline>
        </w:drawing>
      </w:r>
    </w:p>
    <w:p w14:paraId="47C4A028" w14:textId="77777777" w:rsidR="007A0FFB" w:rsidRPr="006A3BD2" w:rsidRDefault="007A0FFB" w:rsidP="006A3BD2">
      <w:pPr>
        <w:pStyle w:val="CommentText"/>
        <w:spacing w:before="240" w:line="360" w:lineRule="auto"/>
        <w:rPr>
          <w:rFonts w:ascii="Arial" w:hAnsi="Arial" w:cs="Arial"/>
          <w:b/>
          <w:bCs/>
          <w:color w:val="000000" w:themeColor="text1"/>
          <w:sz w:val="22"/>
          <w:szCs w:val="22"/>
        </w:rPr>
      </w:pPr>
    </w:p>
    <w:p w14:paraId="61C1588C" w14:textId="40280883" w:rsidR="00BB586D" w:rsidRPr="006A3BD2" w:rsidRDefault="00FF3E9D" w:rsidP="00863751">
      <w:pPr>
        <w:pStyle w:val="CommentText"/>
        <w:numPr>
          <w:ilvl w:val="0"/>
          <w:numId w:val="13"/>
        </w:numPr>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Theme 1: </w:t>
      </w:r>
      <w:r w:rsidR="00BB586D" w:rsidRPr="006A3BD2">
        <w:rPr>
          <w:rFonts w:ascii="Arial" w:hAnsi="Arial" w:cs="Arial"/>
          <w:b/>
          <w:bCs/>
          <w:color w:val="000000" w:themeColor="text1"/>
          <w:sz w:val="22"/>
          <w:szCs w:val="22"/>
        </w:rPr>
        <w:t xml:space="preserve">Navigating a hybrid professional identity </w:t>
      </w:r>
    </w:p>
    <w:p w14:paraId="2E05C807" w14:textId="77777777"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p>
    <w:p w14:paraId="19DDCC8F" w14:textId="77777777"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p>
    <w:p w14:paraId="4B947FF9" w14:textId="77777777" w:rsidR="00855D83" w:rsidRPr="006A3BD2" w:rsidRDefault="00855D83" w:rsidP="006A3BD2">
      <w:pPr>
        <w:spacing w:after="0" w:line="360" w:lineRule="auto"/>
        <w:rPr>
          <w:rStyle w:val="CommentReference"/>
          <w:rFonts w:ascii="Arial" w:eastAsiaTheme="minorHAnsi" w:hAnsi="Arial" w:cs="Arial"/>
          <w:color w:val="000000" w:themeColor="text1"/>
          <w:sz w:val="22"/>
          <w:szCs w:val="22"/>
          <w:lang w:eastAsia="en-US"/>
        </w:rPr>
      </w:pPr>
    </w:p>
    <w:p w14:paraId="5ED6AE44" w14:textId="30E5B722" w:rsidR="00CB544C" w:rsidRPr="006A3BD2" w:rsidRDefault="00CB544C" w:rsidP="006A3BD2">
      <w:pPr>
        <w:spacing w:after="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Practitioner identity and voice </w:t>
      </w:r>
      <w:r w:rsidR="004C0BDF" w:rsidRPr="006A3BD2">
        <w:rPr>
          <w:rFonts w:ascii="Arial" w:hAnsi="Arial" w:cs="Arial"/>
          <w:b/>
          <w:bCs/>
          <w:color w:val="000000" w:themeColor="text1"/>
          <w:sz w:val="22"/>
          <w:szCs w:val="22"/>
        </w:rPr>
        <w:t>–</w:t>
      </w:r>
      <w:r w:rsidRPr="006A3BD2">
        <w:rPr>
          <w:rFonts w:ascii="Arial" w:hAnsi="Arial" w:cs="Arial"/>
          <w:b/>
          <w:bCs/>
          <w:color w:val="000000" w:themeColor="text1"/>
          <w:sz w:val="22"/>
          <w:szCs w:val="22"/>
        </w:rPr>
        <w:t xml:space="preserve"> </w:t>
      </w:r>
      <w:r w:rsidR="004C0BDF" w:rsidRPr="006A3BD2">
        <w:rPr>
          <w:rFonts w:ascii="Arial" w:hAnsi="Arial" w:cs="Arial"/>
          <w:b/>
          <w:bCs/>
          <w:color w:val="000000" w:themeColor="text1"/>
          <w:sz w:val="22"/>
          <w:szCs w:val="22"/>
        </w:rPr>
        <w:t xml:space="preserve">a </w:t>
      </w:r>
      <w:r w:rsidRPr="006A3BD2">
        <w:rPr>
          <w:rFonts w:ascii="Arial" w:hAnsi="Arial" w:cs="Arial"/>
          <w:b/>
          <w:bCs/>
          <w:color w:val="000000" w:themeColor="text1"/>
          <w:sz w:val="22"/>
          <w:szCs w:val="22"/>
        </w:rPr>
        <w:t xml:space="preserve">picture of evolving and complex professional identities  </w:t>
      </w:r>
    </w:p>
    <w:p w14:paraId="6CE845B6" w14:textId="77777777" w:rsidR="00CB544C" w:rsidRPr="006A3BD2" w:rsidRDefault="00CB544C" w:rsidP="006A3BD2">
      <w:pPr>
        <w:spacing w:after="0" w:line="360" w:lineRule="auto"/>
        <w:rPr>
          <w:rFonts w:ascii="Arial" w:hAnsi="Arial" w:cs="Arial"/>
          <w:color w:val="000000" w:themeColor="text1"/>
          <w:sz w:val="22"/>
          <w:szCs w:val="22"/>
        </w:rPr>
      </w:pPr>
    </w:p>
    <w:p w14:paraId="25C73D3F" w14:textId="6A17B799"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A common theme amongst practitioners working with singing and health is that they occupy a complex and ever evolving professional space. The professional profile of each participant follows an entirely unique set of professional skills, influences, and trainin</w:t>
      </w:r>
      <w:r w:rsidR="004C0BDF" w:rsidRPr="006A3BD2">
        <w:rPr>
          <w:rFonts w:ascii="Arial" w:hAnsi="Arial" w:cs="Arial"/>
          <w:color w:val="000000" w:themeColor="text1"/>
          <w:sz w:val="22"/>
          <w:szCs w:val="22"/>
        </w:rPr>
        <w:t xml:space="preserve">g. </w:t>
      </w:r>
      <w:r w:rsidRPr="006A3BD2">
        <w:rPr>
          <w:rFonts w:ascii="Arial" w:hAnsi="Arial" w:cs="Arial"/>
          <w:color w:val="000000" w:themeColor="text1"/>
          <w:sz w:val="22"/>
          <w:szCs w:val="22"/>
        </w:rPr>
        <w:t>Commonly, the pathway into working with singing and health is one that has evolved often through deeply personal or lived experience</w:t>
      </w:r>
      <w:r w:rsidR="002019EF" w:rsidRPr="006A3BD2">
        <w:rPr>
          <w:rFonts w:ascii="Arial" w:hAnsi="Arial" w:cs="Arial"/>
          <w:color w:val="000000" w:themeColor="text1"/>
          <w:sz w:val="22"/>
          <w:szCs w:val="22"/>
        </w:rPr>
        <w:t>. Forbes</w:t>
      </w:r>
      <w:r w:rsidR="00F3102B" w:rsidRPr="006A3BD2">
        <w:rPr>
          <w:rFonts w:ascii="Arial" w:hAnsi="Arial" w:cs="Arial"/>
          <w:color w:val="000000" w:themeColor="text1"/>
          <w:sz w:val="22"/>
          <w:szCs w:val="22"/>
        </w:rPr>
        <w:t xml:space="preserve"> and Bartlett</w:t>
      </w:r>
      <w:r w:rsidR="002019EF" w:rsidRPr="006A3BD2">
        <w:rPr>
          <w:rFonts w:ascii="Arial" w:hAnsi="Arial" w:cs="Arial"/>
          <w:color w:val="000000" w:themeColor="text1"/>
          <w:sz w:val="22"/>
          <w:szCs w:val="22"/>
        </w:rPr>
        <w:t xml:space="preserve"> (202</w:t>
      </w:r>
      <w:r w:rsidR="00F3102B" w:rsidRPr="006A3BD2">
        <w:rPr>
          <w:rFonts w:ascii="Arial" w:hAnsi="Arial" w:cs="Arial"/>
          <w:color w:val="000000" w:themeColor="text1"/>
          <w:sz w:val="22"/>
          <w:szCs w:val="22"/>
        </w:rPr>
        <w:t>0</w:t>
      </w:r>
      <w:r w:rsidR="002019EF" w:rsidRPr="006A3BD2">
        <w:rPr>
          <w:rFonts w:ascii="Arial" w:hAnsi="Arial" w:cs="Arial"/>
          <w:color w:val="000000" w:themeColor="text1"/>
          <w:sz w:val="22"/>
          <w:szCs w:val="22"/>
        </w:rPr>
        <w:t>) describe this relationship as a congruence between personal skills and context.</w:t>
      </w:r>
    </w:p>
    <w:p w14:paraId="7F5A9077" w14:textId="77777777" w:rsidR="004E0741" w:rsidRPr="006A3BD2" w:rsidRDefault="004E0741" w:rsidP="006A3BD2">
      <w:pPr>
        <w:spacing w:after="0" w:line="360" w:lineRule="auto"/>
        <w:rPr>
          <w:rFonts w:ascii="Arial" w:hAnsi="Arial" w:cs="Arial"/>
          <w:color w:val="000000" w:themeColor="text1"/>
          <w:sz w:val="22"/>
          <w:szCs w:val="22"/>
        </w:rPr>
      </w:pPr>
    </w:p>
    <w:p w14:paraId="18A39B6E" w14:textId="71E97B2A" w:rsidR="008E556D" w:rsidRPr="006A3BD2" w:rsidRDefault="005E53F9"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w:t>
      </w:r>
      <w:r w:rsidR="00817701" w:rsidRPr="006A3BD2">
        <w:rPr>
          <w:rFonts w:ascii="Arial" w:hAnsi="Arial" w:cs="Arial"/>
          <w:color w:val="000000" w:themeColor="text1"/>
          <w:sz w:val="22"/>
          <w:szCs w:val="22"/>
        </w:rPr>
        <w:t xml:space="preserve">I </w:t>
      </w:r>
      <w:r w:rsidR="00DB7DEB" w:rsidRPr="006A3BD2">
        <w:rPr>
          <w:rFonts w:ascii="Arial" w:hAnsi="Arial" w:cs="Arial"/>
          <w:color w:val="000000" w:themeColor="text1"/>
          <w:sz w:val="22"/>
          <w:szCs w:val="22"/>
        </w:rPr>
        <w:t xml:space="preserve">had asthma as a child, so have been breathless all my life. I </w:t>
      </w:r>
      <w:r w:rsidR="00817701" w:rsidRPr="006A3BD2">
        <w:rPr>
          <w:rFonts w:ascii="Arial" w:hAnsi="Arial" w:cs="Arial"/>
          <w:color w:val="000000" w:themeColor="text1"/>
          <w:sz w:val="22"/>
          <w:szCs w:val="22"/>
        </w:rPr>
        <w:t>came across a child with severe ast</w:t>
      </w:r>
      <w:r w:rsidR="009C2325" w:rsidRPr="006A3BD2">
        <w:rPr>
          <w:rFonts w:ascii="Arial" w:hAnsi="Arial" w:cs="Arial"/>
          <w:color w:val="000000" w:themeColor="text1"/>
          <w:sz w:val="22"/>
          <w:szCs w:val="22"/>
        </w:rPr>
        <w:t>h</w:t>
      </w:r>
      <w:r w:rsidR="00817701" w:rsidRPr="006A3BD2">
        <w:rPr>
          <w:rFonts w:ascii="Arial" w:hAnsi="Arial" w:cs="Arial"/>
          <w:color w:val="000000" w:themeColor="text1"/>
          <w:sz w:val="22"/>
          <w:szCs w:val="22"/>
        </w:rPr>
        <w:t xml:space="preserve">ma </w:t>
      </w:r>
      <w:r w:rsidR="00D02A26" w:rsidRPr="006A3BD2">
        <w:rPr>
          <w:rFonts w:ascii="Arial" w:hAnsi="Arial" w:cs="Arial"/>
          <w:color w:val="000000" w:themeColor="text1"/>
          <w:sz w:val="22"/>
          <w:szCs w:val="22"/>
        </w:rPr>
        <w:t>and her grandmother told me that her asthma improved through singing</w:t>
      </w:r>
      <w:r w:rsidR="009A43C7" w:rsidRPr="006A3BD2">
        <w:rPr>
          <w:rFonts w:ascii="Arial" w:hAnsi="Arial" w:cs="Arial"/>
          <w:color w:val="000000" w:themeColor="text1"/>
          <w:sz w:val="22"/>
          <w:szCs w:val="22"/>
        </w:rPr>
        <w:t>” (</w:t>
      </w:r>
      <w:r w:rsidR="005B67FB" w:rsidRPr="006A3BD2">
        <w:rPr>
          <w:rFonts w:ascii="Arial" w:hAnsi="Arial" w:cs="Arial"/>
          <w:color w:val="000000" w:themeColor="text1"/>
          <w:sz w:val="22"/>
          <w:szCs w:val="22"/>
        </w:rPr>
        <w:t>participant 13</w:t>
      </w:r>
      <w:r w:rsidR="009A43C7" w:rsidRPr="006A3BD2">
        <w:rPr>
          <w:rFonts w:ascii="Arial" w:hAnsi="Arial" w:cs="Arial"/>
          <w:color w:val="000000" w:themeColor="text1"/>
          <w:sz w:val="22"/>
          <w:szCs w:val="22"/>
        </w:rPr>
        <w:t>)</w:t>
      </w:r>
      <w:r w:rsidR="00224932" w:rsidRPr="006A3BD2">
        <w:rPr>
          <w:rFonts w:ascii="Arial" w:hAnsi="Arial" w:cs="Arial"/>
          <w:color w:val="000000" w:themeColor="text1"/>
          <w:sz w:val="22"/>
          <w:szCs w:val="22"/>
        </w:rPr>
        <w:t>”</w:t>
      </w:r>
    </w:p>
    <w:p w14:paraId="6785638A" w14:textId="77777777" w:rsidR="00CB544C" w:rsidRPr="006A3BD2" w:rsidRDefault="00CB544C" w:rsidP="006A3BD2">
      <w:pPr>
        <w:spacing w:after="0" w:line="360" w:lineRule="auto"/>
        <w:rPr>
          <w:rFonts w:ascii="Arial" w:hAnsi="Arial" w:cs="Arial"/>
          <w:color w:val="000000" w:themeColor="text1"/>
          <w:sz w:val="22"/>
          <w:szCs w:val="22"/>
        </w:rPr>
      </w:pPr>
    </w:p>
    <w:p w14:paraId="701C226F" w14:textId="77777777"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lastRenderedPageBreak/>
        <w:t xml:space="preserve">The work is mostly a personally motivated and negotiated practice, strongly aligned with personal values and a desire to create change and impact for participants. </w:t>
      </w:r>
    </w:p>
    <w:p w14:paraId="5D7ABC11" w14:textId="77777777" w:rsidR="004E0741" w:rsidRPr="006A3BD2" w:rsidRDefault="004E0741" w:rsidP="006A3BD2">
      <w:pPr>
        <w:spacing w:after="0" w:line="360" w:lineRule="auto"/>
        <w:rPr>
          <w:rFonts w:ascii="Arial" w:hAnsi="Arial" w:cs="Arial"/>
          <w:color w:val="000000" w:themeColor="text1"/>
          <w:sz w:val="22"/>
          <w:szCs w:val="22"/>
        </w:rPr>
      </w:pPr>
    </w:p>
    <w:p w14:paraId="4D2A6DF7" w14:textId="62048AD3" w:rsidR="00D616CF" w:rsidRPr="006A3BD2" w:rsidRDefault="004E0741"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“I just had a real affinity towards health and the impact that music can make</w:t>
      </w:r>
      <w:r w:rsidR="00D616CF" w:rsidRPr="006A3BD2">
        <w:rPr>
          <w:rFonts w:ascii="Arial" w:hAnsi="Arial" w:cs="Arial"/>
          <w:color w:val="000000" w:themeColor="text1"/>
          <w:sz w:val="22"/>
          <w:szCs w:val="22"/>
        </w:rPr>
        <w:t>. I could kind of see the joy it could bring people, and I wanted to find out more” (participant 5)</w:t>
      </w:r>
    </w:p>
    <w:p w14:paraId="72791039" w14:textId="77777777" w:rsidR="00CB544C" w:rsidRPr="006A3BD2" w:rsidRDefault="00CB544C" w:rsidP="006A3BD2">
      <w:pPr>
        <w:spacing w:after="0" w:line="360" w:lineRule="auto"/>
        <w:rPr>
          <w:rFonts w:ascii="Arial" w:hAnsi="Arial" w:cs="Arial"/>
          <w:color w:val="000000" w:themeColor="text1"/>
          <w:sz w:val="22"/>
          <w:szCs w:val="22"/>
        </w:rPr>
      </w:pPr>
    </w:p>
    <w:p w14:paraId="0C7363F1" w14:textId="476869B3" w:rsidR="009C2325"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From the participants studied here, </w:t>
      </w:r>
      <w:r w:rsidR="00FF3E9D" w:rsidRPr="006A3BD2">
        <w:rPr>
          <w:rFonts w:ascii="Arial" w:hAnsi="Arial" w:cs="Arial"/>
          <w:color w:val="000000" w:themeColor="text1"/>
          <w:sz w:val="22"/>
          <w:szCs w:val="22"/>
        </w:rPr>
        <w:t xml:space="preserve">all have </w:t>
      </w:r>
      <w:r w:rsidRPr="006A3BD2">
        <w:rPr>
          <w:rFonts w:ascii="Arial" w:hAnsi="Arial" w:cs="Arial"/>
          <w:color w:val="000000" w:themeColor="text1"/>
          <w:sz w:val="22"/>
          <w:szCs w:val="22"/>
        </w:rPr>
        <w:t>developed work out of their existing professional competencies</w:t>
      </w:r>
      <w:r w:rsidR="009C2325" w:rsidRPr="006A3BD2">
        <w:rPr>
          <w:rFonts w:ascii="Arial" w:hAnsi="Arial" w:cs="Arial"/>
          <w:color w:val="000000" w:themeColor="text1"/>
          <w:sz w:val="22"/>
          <w:szCs w:val="22"/>
        </w:rPr>
        <w:t xml:space="preserve"> and</w:t>
      </w:r>
      <w:r w:rsidRPr="006A3BD2">
        <w:rPr>
          <w:rFonts w:ascii="Arial" w:hAnsi="Arial" w:cs="Arial"/>
          <w:color w:val="000000" w:themeColor="text1"/>
          <w:sz w:val="22"/>
          <w:szCs w:val="22"/>
        </w:rPr>
        <w:t xml:space="preserve"> experiences</w:t>
      </w:r>
      <w:r w:rsidR="005607A0" w:rsidRPr="006A3BD2">
        <w:rPr>
          <w:rFonts w:ascii="Arial" w:hAnsi="Arial" w:cs="Arial"/>
          <w:color w:val="000000" w:themeColor="text1"/>
          <w:sz w:val="22"/>
          <w:szCs w:val="22"/>
        </w:rPr>
        <w:t xml:space="preserve">. </w:t>
      </w:r>
      <w:r w:rsidR="00F3102B" w:rsidRPr="006A3BD2">
        <w:rPr>
          <w:rFonts w:ascii="Arial" w:hAnsi="Arial" w:cs="Arial"/>
          <w:color w:val="000000" w:themeColor="text1"/>
          <w:sz w:val="22"/>
          <w:szCs w:val="22"/>
        </w:rPr>
        <w:t xml:space="preserve">Forbes </w:t>
      </w:r>
      <w:r w:rsidR="00F3102B" w:rsidRPr="006A3BD2">
        <w:rPr>
          <w:rFonts w:ascii="Arial" w:hAnsi="Arial" w:cs="Arial"/>
          <w:i/>
          <w:iCs/>
          <w:color w:val="000000" w:themeColor="text1"/>
          <w:sz w:val="22"/>
          <w:szCs w:val="22"/>
        </w:rPr>
        <w:t xml:space="preserve">et al., </w:t>
      </w:r>
      <w:r w:rsidR="00F3102B" w:rsidRPr="006A3BD2">
        <w:rPr>
          <w:rFonts w:ascii="Arial" w:hAnsi="Arial" w:cs="Arial"/>
          <w:color w:val="000000" w:themeColor="text1"/>
          <w:sz w:val="22"/>
          <w:szCs w:val="22"/>
        </w:rPr>
        <w:t xml:space="preserve">(2025) refer to this as professional fluidity. </w:t>
      </w:r>
      <w:r w:rsidRPr="006A3BD2">
        <w:rPr>
          <w:rFonts w:ascii="Arial" w:hAnsi="Arial" w:cs="Arial"/>
          <w:color w:val="000000" w:themeColor="text1"/>
          <w:sz w:val="22"/>
          <w:szCs w:val="22"/>
        </w:rPr>
        <w:t xml:space="preserve">Most have and continue to be highly active in pursuing continuing professional development, and there is a sense that the new information and applications build very much on their existing portfolio of expertise with a constant moulding and shaping of </w:t>
      </w:r>
      <w:r w:rsidR="00FF3E9D" w:rsidRPr="006A3BD2">
        <w:rPr>
          <w:rFonts w:ascii="Arial" w:hAnsi="Arial" w:cs="Arial"/>
          <w:color w:val="000000" w:themeColor="text1"/>
          <w:sz w:val="22"/>
          <w:szCs w:val="22"/>
        </w:rPr>
        <w:t xml:space="preserve">the </w:t>
      </w:r>
      <w:r w:rsidRPr="006A3BD2">
        <w:rPr>
          <w:rFonts w:ascii="Arial" w:hAnsi="Arial" w:cs="Arial"/>
          <w:color w:val="000000" w:themeColor="text1"/>
          <w:sz w:val="22"/>
          <w:szCs w:val="22"/>
        </w:rPr>
        <w:t xml:space="preserve">work. </w:t>
      </w:r>
      <w:r w:rsidR="009C2325" w:rsidRPr="006A3BD2">
        <w:rPr>
          <w:rFonts w:ascii="Arial" w:hAnsi="Arial" w:cs="Arial"/>
          <w:color w:val="000000" w:themeColor="text1"/>
          <w:sz w:val="22"/>
          <w:szCs w:val="22"/>
        </w:rPr>
        <w:t xml:space="preserve">This theme aligns with Forbes </w:t>
      </w:r>
      <w:r w:rsidR="00F3102B" w:rsidRPr="006A3BD2">
        <w:rPr>
          <w:rFonts w:ascii="Arial" w:hAnsi="Arial" w:cs="Arial"/>
          <w:color w:val="000000" w:themeColor="text1"/>
          <w:sz w:val="22"/>
          <w:szCs w:val="22"/>
        </w:rPr>
        <w:t>and Bartlett</w:t>
      </w:r>
      <w:r w:rsidR="009C2325" w:rsidRPr="006A3BD2">
        <w:rPr>
          <w:rFonts w:ascii="Arial" w:hAnsi="Arial" w:cs="Arial"/>
          <w:i/>
          <w:iCs/>
          <w:color w:val="000000" w:themeColor="text1"/>
          <w:sz w:val="22"/>
          <w:szCs w:val="22"/>
        </w:rPr>
        <w:t xml:space="preserve"> </w:t>
      </w:r>
      <w:r w:rsidR="009C2325" w:rsidRPr="006A3BD2">
        <w:rPr>
          <w:rFonts w:ascii="Arial" w:hAnsi="Arial" w:cs="Arial"/>
          <w:color w:val="000000" w:themeColor="text1"/>
          <w:sz w:val="22"/>
          <w:szCs w:val="22"/>
        </w:rPr>
        <w:t xml:space="preserve">(2020) who discuss the nature of portfolio working and the concept of pivoting </w:t>
      </w:r>
      <w:r w:rsidR="000F5C34" w:rsidRPr="006A3BD2">
        <w:rPr>
          <w:rFonts w:ascii="Arial" w:hAnsi="Arial" w:cs="Arial"/>
          <w:color w:val="000000" w:themeColor="text1"/>
          <w:sz w:val="22"/>
          <w:szCs w:val="22"/>
        </w:rPr>
        <w:t xml:space="preserve">with existing competencies </w:t>
      </w:r>
      <w:r w:rsidR="009C2325" w:rsidRPr="006A3BD2">
        <w:rPr>
          <w:rFonts w:ascii="Arial" w:hAnsi="Arial" w:cs="Arial"/>
          <w:color w:val="000000" w:themeColor="text1"/>
          <w:sz w:val="22"/>
          <w:szCs w:val="22"/>
        </w:rPr>
        <w:t>into creative health activities</w:t>
      </w:r>
      <w:r w:rsidR="00F3102B" w:rsidRPr="006A3BD2">
        <w:rPr>
          <w:rFonts w:ascii="Arial" w:hAnsi="Arial" w:cs="Arial"/>
          <w:color w:val="000000" w:themeColor="text1"/>
          <w:sz w:val="22"/>
          <w:szCs w:val="22"/>
        </w:rPr>
        <w:t>.</w:t>
      </w:r>
    </w:p>
    <w:p w14:paraId="75DAB42A" w14:textId="77777777" w:rsidR="009C2325" w:rsidRPr="006A3BD2" w:rsidRDefault="009C2325" w:rsidP="006A3BD2">
      <w:pPr>
        <w:spacing w:after="0" w:line="360" w:lineRule="auto"/>
        <w:rPr>
          <w:rFonts w:ascii="Arial" w:hAnsi="Arial" w:cs="Arial"/>
          <w:color w:val="000000" w:themeColor="text1"/>
          <w:sz w:val="22"/>
          <w:szCs w:val="22"/>
        </w:rPr>
      </w:pPr>
    </w:p>
    <w:p w14:paraId="7540EFEB" w14:textId="77777777" w:rsidR="009C2325" w:rsidRPr="006A3BD2" w:rsidRDefault="009C2325"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“I use various tools I have acquired over the years as I take a holistic approach to my work” (participant 2)</w:t>
      </w:r>
    </w:p>
    <w:p w14:paraId="69FFBB26" w14:textId="77777777" w:rsidR="00103739" w:rsidRPr="006A3BD2" w:rsidRDefault="00103739" w:rsidP="006A3BD2">
      <w:pPr>
        <w:spacing w:after="0" w:line="360" w:lineRule="auto"/>
        <w:rPr>
          <w:rFonts w:ascii="Arial" w:hAnsi="Arial" w:cs="Arial"/>
          <w:color w:val="000000" w:themeColor="text1"/>
          <w:sz w:val="22"/>
          <w:szCs w:val="22"/>
        </w:rPr>
      </w:pPr>
    </w:p>
    <w:p w14:paraId="251D5F77" w14:textId="2FA9B14F" w:rsidR="009972D1" w:rsidRPr="006A3BD2" w:rsidRDefault="00B201C3"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 xml:space="preserve">“I began teaching twenty years ago and gradually fell off into the clinical sector providing sessions first in Acquired Brain Injury </w:t>
      </w:r>
      <w:r w:rsidR="002B373A" w:rsidRPr="006A3BD2">
        <w:rPr>
          <w:rFonts w:ascii="Arial" w:hAnsi="Arial" w:cs="Arial"/>
          <w:color w:val="000000" w:themeColor="text1"/>
          <w:sz w:val="22"/>
          <w:szCs w:val="22"/>
        </w:rPr>
        <w:t>units with brain injury survivors as part of their rehab”</w:t>
      </w:r>
      <w:r w:rsidR="00C955D3" w:rsidRPr="006A3BD2">
        <w:rPr>
          <w:rFonts w:ascii="Arial" w:hAnsi="Arial" w:cs="Arial"/>
          <w:color w:val="000000" w:themeColor="text1"/>
          <w:sz w:val="22"/>
          <w:szCs w:val="22"/>
        </w:rPr>
        <w:t xml:space="preserve"> (participant</w:t>
      </w:r>
      <w:r w:rsidR="00BB410C" w:rsidRPr="006A3BD2">
        <w:rPr>
          <w:rFonts w:ascii="Arial" w:hAnsi="Arial" w:cs="Arial"/>
          <w:color w:val="000000" w:themeColor="text1"/>
          <w:sz w:val="22"/>
          <w:szCs w:val="22"/>
        </w:rPr>
        <w:t xml:space="preserve"> 10</w:t>
      </w:r>
      <w:r w:rsidR="00C955D3" w:rsidRPr="006A3BD2">
        <w:rPr>
          <w:rFonts w:ascii="Arial" w:hAnsi="Arial" w:cs="Arial"/>
          <w:color w:val="000000" w:themeColor="text1"/>
          <w:sz w:val="22"/>
          <w:szCs w:val="22"/>
        </w:rPr>
        <w:t>)</w:t>
      </w:r>
    </w:p>
    <w:p w14:paraId="6757D594" w14:textId="77777777" w:rsidR="00CB544C" w:rsidRPr="006A3BD2" w:rsidRDefault="00CB544C" w:rsidP="006A3BD2">
      <w:pPr>
        <w:spacing w:after="0" w:line="360" w:lineRule="auto"/>
        <w:rPr>
          <w:rFonts w:ascii="Arial" w:hAnsi="Arial" w:cs="Arial"/>
          <w:color w:val="000000" w:themeColor="text1"/>
          <w:sz w:val="22"/>
          <w:szCs w:val="22"/>
        </w:rPr>
      </w:pPr>
    </w:p>
    <w:p w14:paraId="6C8227B4" w14:textId="2BCABADA" w:rsidR="00051356" w:rsidRPr="006A3BD2" w:rsidRDefault="00D616CF"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P</w:t>
      </w:r>
      <w:r w:rsidR="00CB544C" w:rsidRPr="006A3BD2">
        <w:rPr>
          <w:rFonts w:ascii="Arial" w:hAnsi="Arial" w:cs="Arial"/>
          <w:color w:val="000000" w:themeColor="text1"/>
          <w:sz w:val="22"/>
          <w:szCs w:val="22"/>
        </w:rPr>
        <w:t xml:space="preserve">ractitioners are navigating singing </w:t>
      </w:r>
      <w:r w:rsidR="005B67FB" w:rsidRPr="006A3BD2">
        <w:rPr>
          <w:rFonts w:ascii="Arial" w:hAnsi="Arial" w:cs="Arial"/>
          <w:color w:val="000000" w:themeColor="text1"/>
          <w:sz w:val="22"/>
          <w:szCs w:val="22"/>
        </w:rPr>
        <w:t xml:space="preserve">in a </w:t>
      </w:r>
      <w:r w:rsidR="00CB544C" w:rsidRPr="006A3BD2">
        <w:rPr>
          <w:rFonts w:ascii="Arial" w:hAnsi="Arial" w:cs="Arial"/>
          <w:color w:val="000000" w:themeColor="text1"/>
          <w:sz w:val="22"/>
          <w:szCs w:val="22"/>
        </w:rPr>
        <w:t>multidisciplinary domain</w:t>
      </w:r>
      <w:r w:rsidR="005B67FB" w:rsidRPr="006A3BD2">
        <w:rPr>
          <w:rFonts w:ascii="Arial" w:hAnsi="Arial" w:cs="Arial"/>
          <w:color w:val="000000" w:themeColor="text1"/>
          <w:sz w:val="22"/>
          <w:szCs w:val="22"/>
        </w:rPr>
        <w:t xml:space="preserve">, </w:t>
      </w:r>
      <w:r w:rsidR="00CB544C" w:rsidRPr="006A3BD2">
        <w:rPr>
          <w:rFonts w:ascii="Arial" w:hAnsi="Arial" w:cs="Arial"/>
          <w:color w:val="000000" w:themeColor="text1"/>
          <w:sz w:val="22"/>
          <w:szCs w:val="22"/>
        </w:rPr>
        <w:t>at times leading to an ambiguous or extremely broad field of working</w:t>
      </w:r>
      <w:r w:rsidRPr="006A3BD2">
        <w:rPr>
          <w:rFonts w:ascii="Arial" w:hAnsi="Arial" w:cs="Arial"/>
          <w:color w:val="000000" w:themeColor="text1"/>
          <w:sz w:val="22"/>
          <w:szCs w:val="22"/>
        </w:rPr>
        <w:t xml:space="preserve">, this is supported by </w:t>
      </w:r>
      <w:r w:rsidR="00025FCE">
        <w:rPr>
          <w:rFonts w:ascii="Arial" w:hAnsi="Arial" w:cs="Arial"/>
          <w:color w:val="000000" w:themeColor="text1"/>
          <w:sz w:val="22"/>
          <w:szCs w:val="22"/>
        </w:rPr>
        <w:t>F</w:t>
      </w:r>
      <w:r w:rsidRPr="006A3BD2">
        <w:rPr>
          <w:rFonts w:ascii="Arial" w:hAnsi="Arial" w:cs="Arial"/>
          <w:color w:val="000000" w:themeColor="text1"/>
          <w:sz w:val="22"/>
          <w:szCs w:val="22"/>
        </w:rPr>
        <w:t>ortier (2023) who describes an “inherently boundary crossing activity” (</w:t>
      </w:r>
      <w:r w:rsidR="00646488" w:rsidRPr="006A3BD2">
        <w:rPr>
          <w:rFonts w:ascii="Arial" w:hAnsi="Arial" w:cs="Arial"/>
          <w:color w:val="000000" w:themeColor="text1"/>
          <w:sz w:val="22"/>
          <w:szCs w:val="22"/>
        </w:rPr>
        <w:t>p</w:t>
      </w:r>
      <w:r w:rsidRPr="006A3BD2">
        <w:rPr>
          <w:rFonts w:ascii="Arial" w:hAnsi="Arial" w:cs="Arial"/>
          <w:color w:val="000000" w:themeColor="text1"/>
          <w:sz w:val="22"/>
          <w:szCs w:val="22"/>
        </w:rPr>
        <w:t>.</w:t>
      </w:r>
      <w:r w:rsidR="00646488" w:rsidRPr="006A3BD2">
        <w:rPr>
          <w:rFonts w:ascii="Arial" w:hAnsi="Arial" w:cs="Arial"/>
          <w:color w:val="000000" w:themeColor="text1"/>
          <w:sz w:val="22"/>
          <w:szCs w:val="22"/>
        </w:rPr>
        <w:t>3).</w:t>
      </w:r>
      <w:r w:rsidRPr="006A3BD2">
        <w:rPr>
          <w:rFonts w:ascii="Arial" w:hAnsi="Arial" w:cs="Arial"/>
          <w:color w:val="000000" w:themeColor="text1"/>
          <w:sz w:val="22"/>
          <w:szCs w:val="22"/>
        </w:rPr>
        <w:t xml:space="preserve"> However</w:t>
      </w:r>
      <w:r w:rsidR="000F5C34" w:rsidRPr="006A3BD2">
        <w:rPr>
          <w:rFonts w:ascii="Arial" w:hAnsi="Arial" w:cs="Arial"/>
          <w:color w:val="000000" w:themeColor="text1"/>
          <w:sz w:val="22"/>
          <w:szCs w:val="22"/>
        </w:rPr>
        <w:t>,</w:t>
      </w:r>
      <w:r w:rsidRPr="006A3BD2">
        <w:rPr>
          <w:rFonts w:ascii="Arial" w:hAnsi="Arial" w:cs="Arial"/>
          <w:color w:val="000000" w:themeColor="text1"/>
          <w:sz w:val="22"/>
          <w:szCs w:val="22"/>
        </w:rPr>
        <w:t xml:space="preserve"> </w:t>
      </w:r>
      <w:r w:rsidR="000F5C34" w:rsidRPr="006A3BD2">
        <w:rPr>
          <w:rFonts w:ascii="Arial" w:hAnsi="Arial" w:cs="Arial"/>
          <w:color w:val="000000" w:themeColor="text1"/>
          <w:sz w:val="22"/>
          <w:szCs w:val="22"/>
        </w:rPr>
        <w:t>this poses</w:t>
      </w:r>
      <w:r w:rsidR="00CB544C" w:rsidRPr="006A3BD2">
        <w:rPr>
          <w:rFonts w:ascii="Arial" w:hAnsi="Arial" w:cs="Arial"/>
          <w:color w:val="000000" w:themeColor="text1"/>
          <w:sz w:val="22"/>
          <w:szCs w:val="22"/>
        </w:rPr>
        <w:t xml:space="preserve"> </w:t>
      </w:r>
      <w:r w:rsidR="000F5C34" w:rsidRPr="006A3BD2">
        <w:rPr>
          <w:rFonts w:ascii="Arial" w:hAnsi="Arial" w:cs="Arial"/>
          <w:color w:val="000000" w:themeColor="text1"/>
          <w:sz w:val="22"/>
          <w:szCs w:val="22"/>
        </w:rPr>
        <w:t>challenges</w:t>
      </w:r>
      <w:r w:rsidR="00CB544C" w:rsidRPr="006A3BD2">
        <w:rPr>
          <w:rFonts w:ascii="Arial" w:hAnsi="Arial" w:cs="Arial"/>
          <w:color w:val="000000" w:themeColor="text1"/>
          <w:sz w:val="22"/>
          <w:szCs w:val="22"/>
        </w:rPr>
        <w:t xml:space="preserve"> to defin</w:t>
      </w:r>
      <w:r w:rsidR="000F5C34" w:rsidRPr="006A3BD2">
        <w:rPr>
          <w:rFonts w:ascii="Arial" w:hAnsi="Arial" w:cs="Arial"/>
          <w:color w:val="000000" w:themeColor="text1"/>
          <w:sz w:val="22"/>
          <w:szCs w:val="22"/>
        </w:rPr>
        <w:t>ing the work</w:t>
      </w:r>
      <w:r w:rsidR="00CB544C" w:rsidRPr="006A3BD2">
        <w:rPr>
          <w:rFonts w:ascii="Arial" w:hAnsi="Arial" w:cs="Arial"/>
          <w:color w:val="000000" w:themeColor="text1"/>
          <w:sz w:val="22"/>
          <w:szCs w:val="22"/>
        </w:rPr>
        <w:t xml:space="preserve">, </w:t>
      </w:r>
      <w:r w:rsidR="005B67FB" w:rsidRPr="006A3BD2">
        <w:rPr>
          <w:rFonts w:ascii="Arial" w:hAnsi="Arial" w:cs="Arial"/>
          <w:color w:val="000000" w:themeColor="text1"/>
          <w:sz w:val="22"/>
          <w:szCs w:val="22"/>
        </w:rPr>
        <w:t xml:space="preserve">and as Dingle et al., </w:t>
      </w:r>
      <w:r w:rsidRPr="006A3BD2">
        <w:rPr>
          <w:rFonts w:ascii="Arial" w:hAnsi="Arial" w:cs="Arial"/>
          <w:color w:val="000000" w:themeColor="text1"/>
          <w:sz w:val="22"/>
          <w:szCs w:val="22"/>
        </w:rPr>
        <w:t xml:space="preserve">(2019) </w:t>
      </w:r>
      <w:r w:rsidR="005B67FB" w:rsidRPr="006A3BD2">
        <w:rPr>
          <w:rFonts w:ascii="Arial" w:hAnsi="Arial" w:cs="Arial"/>
          <w:color w:val="000000" w:themeColor="text1"/>
          <w:sz w:val="22"/>
          <w:szCs w:val="22"/>
        </w:rPr>
        <w:t xml:space="preserve">suggest </w:t>
      </w:r>
      <w:r w:rsidR="000F5C34" w:rsidRPr="006A3BD2">
        <w:rPr>
          <w:rFonts w:ascii="Arial" w:hAnsi="Arial" w:cs="Arial"/>
          <w:color w:val="000000" w:themeColor="text1"/>
          <w:sz w:val="22"/>
          <w:szCs w:val="22"/>
        </w:rPr>
        <w:t xml:space="preserve">the </w:t>
      </w:r>
      <w:r w:rsidR="005B67FB" w:rsidRPr="006A3BD2">
        <w:rPr>
          <w:rFonts w:ascii="Arial" w:hAnsi="Arial" w:cs="Arial"/>
          <w:color w:val="000000" w:themeColor="text1"/>
          <w:sz w:val="22"/>
          <w:szCs w:val="22"/>
        </w:rPr>
        <w:t xml:space="preserve">potential </w:t>
      </w:r>
      <w:r w:rsidR="00010324" w:rsidRPr="006A3BD2">
        <w:rPr>
          <w:rFonts w:ascii="Arial" w:hAnsi="Arial" w:cs="Arial"/>
          <w:color w:val="000000" w:themeColor="text1"/>
          <w:sz w:val="22"/>
          <w:szCs w:val="22"/>
        </w:rPr>
        <w:t>lack</w:t>
      </w:r>
      <w:r w:rsidR="000F5C34" w:rsidRPr="006A3BD2">
        <w:rPr>
          <w:rFonts w:ascii="Arial" w:hAnsi="Arial" w:cs="Arial"/>
          <w:color w:val="000000" w:themeColor="text1"/>
          <w:sz w:val="22"/>
          <w:szCs w:val="22"/>
        </w:rPr>
        <w:t xml:space="preserve"> in </w:t>
      </w:r>
      <w:r w:rsidR="00010324" w:rsidRPr="006A3BD2">
        <w:rPr>
          <w:rFonts w:ascii="Arial" w:hAnsi="Arial" w:cs="Arial"/>
          <w:color w:val="000000" w:themeColor="text1"/>
          <w:sz w:val="22"/>
          <w:szCs w:val="22"/>
        </w:rPr>
        <w:t>explanations of associated elements and an overarching framework.</w:t>
      </w:r>
    </w:p>
    <w:p w14:paraId="112A550B" w14:textId="77777777" w:rsidR="00BB410C" w:rsidRPr="006A3BD2" w:rsidRDefault="00BB410C" w:rsidP="006A3BD2">
      <w:pPr>
        <w:spacing w:after="0" w:line="360" w:lineRule="auto"/>
        <w:rPr>
          <w:rFonts w:ascii="Arial" w:hAnsi="Arial" w:cs="Arial"/>
          <w:color w:val="000000" w:themeColor="text1"/>
          <w:sz w:val="22"/>
          <w:szCs w:val="22"/>
        </w:rPr>
      </w:pPr>
    </w:p>
    <w:p w14:paraId="0FA0BBC6" w14:textId="5A094295"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The </w:t>
      </w:r>
      <w:r w:rsidR="002019EF" w:rsidRPr="006A3BD2">
        <w:rPr>
          <w:rFonts w:ascii="Arial" w:hAnsi="Arial" w:cs="Arial"/>
          <w:color w:val="000000" w:themeColor="text1"/>
          <w:sz w:val="22"/>
          <w:szCs w:val="22"/>
        </w:rPr>
        <w:t xml:space="preserve">primary </w:t>
      </w:r>
      <w:r w:rsidRPr="006A3BD2">
        <w:rPr>
          <w:rFonts w:ascii="Arial" w:hAnsi="Arial" w:cs="Arial"/>
          <w:color w:val="000000" w:themeColor="text1"/>
          <w:sz w:val="22"/>
          <w:szCs w:val="22"/>
        </w:rPr>
        <w:t>profile of practitioners in this study falls into three general categories;</w:t>
      </w:r>
    </w:p>
    <w:p w14:paraId="3891AAE8" w14:textId="77777777" w:rsidR="00646488" w:rsidRPr="006A3BD2" w:rsidRDefault="00646488" w:rsidP="006A3BD2">
      <w:pPr>
        <w:spacing w:after="0" w:line="360" w:lineRule="auto"/>
        <w:rPr>
          <w:rFonts w:ascii="Arial" w:hAnsi="Arial" w:cs="Arial"/>
          <w:color w:val="000000" w:themeColor="text1"/>
          <w:sz w:val="22"/>
          <w:szCs w:val="22"/>
        </w:rPr>
      </w:pPr>
    </w:p>
    <w:p w14:paraId="48EDF715" w14:textId="2E153D95" w:rsidR="00BC6B42" w:rsidRPr="006A3BD2" w:rsidRDefault="00BC6B42"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Figure 1</w:t>
      </w:r>
      <w:r w:rsidR="00646488" w:rsidRPr="006A3BD2">
        <w:rPr>
          <w:rFonts w:ascii="Arial" w:hAnsi="Arial" w:cs="Arial"/>
          <w:color w:val="000000" w:themeColor="text1"/>
          <w:sz w:val="22"/>
          <w:szCs w:val="22"/>
        </w:rPr>
        <w:t>3</w:t>
      </w:r>
      <w:r w:rsidRPr="006A3BD2">
        <w:rPr>
          <w:rFonts w:ascii="Arial" w:hAnsi="Arial" w:cs="Arial"/>
          <w:color w:val="000000" w:themeColor="text1"/>
          <w:sz w:val="22"/>
          <w:szCs w:val="22"/>
        </w:rPr>
        <w:t>.</w:t>
      </w:r>
    </w:p>
    <w:p w14:paraId="0E7BF08F" w14:textId="08B6F8D7" w:rsidR="00CB544C" w:rsidRPr="006A3BD2" w:rsidRDefault="00BC6B42" w:rsidP="006A3BD2">
      <w:pPr>
        <w:spacing w:after="0" w:line="360" w:lineRule="auto"/>
        <w:rPr>
          <w:rFonts w:ascii="Arial" w:hAnsi="Arial" w:cs="Arial"/>
          <w:color w:val="000000" w:themeColor="text1"/>
          <w:sz w:val="22"/>
          <w:szCs w:val="22"/>
        </w:rPr>
      </w:pPr>
      <w:r w:rsidRPr="006A3BD2">
        <w:rPr>
          <w:rFonts w:ascii="Arial" w:hAnsi="Arial" w:cs="Arial"/>
          <w:noProof/>
          <w:color w:val="000000" w:themeColor="text1"/>
          <w:sz w:val="22"/>
          <w:szCs w:val="22"/>
        </w:rPr>
        <w:drawing>
          <wp:inline distT="0" distB="0" distL="0" distR="0" wp14:anchorId="6E751616" wp14:editId="387BEEC7">
            <wp:extent cx="3162300" cy="1419636"/>
            <wp:effectExtent l="0" t="0" r="0" b="3175"/>
            <wp:docPr id="9563933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393375" name="Picture 95639337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12568" cy="1442203"/>
                    </a:xfrm>
                    <a:prstGeom prst="rect">
                      <a:avLst/>
                    </a:prstGeom>
                  </pic:spPr>
                </pic:pic>
              </a:graphicData>
            </a:graphic>
          </wp:inline>
        </w:drawing>
      </w:r>
    </w:p>
    <w:p w14:paraId="33C65635" w14:textId="56DA9FCA" w:rsidR="00F52764"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lastRenderedPageBreak/>
        <w:t>Although, singing is central to this study the relationship to voice for each practitioner is entirely unique</w:t>
      </w:r>
      <w:r w:rsidR="00010324" w:rsidRPr="006A3BD2">
        <w:rPr>
          <w:rFonts w:ascii="Arial" w:hAnsi="Arial" w:cs="Arial"/>
          <w:color w:val="000000" w:themeColor="text1"/>
          <w:sz w:val="22"/>
          <w:szCs w:val="22"/>
        </w:rPr>
        <w:t xml:space="preserve">. The aesthetic or </w:t>
      </w:r>
      <w:r w:rsidRPr="006A3BD2">
        <w:rPr>
          <w:rFonts w:ascii="Arial" w:hAnsi="Arial" w:cs="Arial"/>
          <w:color w:val="000000" w:themeColor="text1"/>
          <w:sz w:val="22"/>
          <w:szCs w:val="22"/>
        </w:rPr>
        <w:t>art</w:t>
      </w:r>
      <w:r w:rsidR="00010324" w:rsidRPr="006A3BD2">
        <w:rPr>
          <w:rFonts w:ascii="Arial" w:hAnsi="Arial" w:cs="Arial"/>
          <w:color w:val="000000" w:themeColor="text1"/>
          <w:sz w:val="22"/>
          <w:szCs w:val="22"/>
        </w:rPr>
        <w:t xml:space="preserve">istic qualities </w:t>
      </w:r>
      <w:r w:rsidR="00224334" w:rsidRPr="006A3BD2">
        <w:rPr>
          <w:rFonts w:ascii="Arial" w:hAnsi="Arial" w:cs="Arial"/>
          <w:color w:val="000000" w:themeColor="text1"/>
          <w:sz w:val="22"/>
          <w:szCs w:val="22"/>
        </w:rPr>
        <w:t xml:space="preserve">are less discussed, </w:t>
      </w:r>
      <w:r w:rsidRPr="006A3BD2">
        <w:rPr>
          <w:rFonts w:ascii="Arial" w:hAnsi="Arial" w:cs="Arial"/>
          <w:color w:val="000000" w:themeColor="text1"/>
          <w:sz w:val="22"/>
          <w:szCs w:val="22"/>
        </w:rPr>
        <w:t xml:space="preserve">except for participant </w:t>
      </w:r>
      <w:r w:rsidR="00051356" w:rsidRPr="006A3BD2">
        <w:rPr>
          <w:rFonts w:ascii="Arial" w:hAnsi="Arial" w:cs="Arial"/>
          <w:color w:val="000000" w:themeColor="text1"/>
          <w:sz w:val="22"/>
          <w:szCs w:val="22"/>
        </w:rPr>
        <w:t>9,</w:t>
      </w:r>
      <w:r w:rsidRPr="006A3BD2">
        <w:rPr>
          <w:rFonts w:ascii="Arial" w:hAnsi="Arial" w:cs="Arial"/>
          <w:color w:val="000000" w:themeColor="text1"/>
          <w:sz w:val="22"/>
          <w:szCs w:val="22"/>
        </w:rPr>
        <w:t xml:space="preserve">  who </w:t>
      </w:r>
      <w:r w:rsidR="00010324" w:rsidRPr="006A3BD2">
        <w:rPr>
          <w:rFonts w:ascii="Arial" w:hAnsi="Arial" w:cs="Arial"/>
          <w:color w:val="000000" w:themeColor="text1"/>
          <w:sz w:val="22"/>
          <w:szCs w:val="22"/>
        </w:rPr>
        <w:t xml:space="preserve">has </w:t>
      </w:r>
      <w:r w:rsidRPr="006A3BD2">
        <w:rPr>
          <w:rFonts w:ascii="Arial" w:hAnsi="Arial" w:cs="Arial"/>
          <w:color w:val="000000" w:themeColor="text1"/>
          <w:sz w:val="22"/>
          <w:szCs w:val="22"/>
        </w:rPr>
        <w:t xml:space="preserve">evolved a unique form of </w:t>
      </w:r>
      <w:r w:rsidR="00FF3E9D" w:rsidRPr="006A3BD2">
        <w:rPr>
          <w:rFonts w:ascii="Arial" w:hAnsi="Arial" w:cs="Arial"/>
          <w:color w:val="000000" w:themeColor="text1"/>
          <w:sz w:val="22"/>
          <w:szCs w:val="22"/>
        </w:rPr>
        <w:t xml:space="preserve">performance </w:t>
      </w:r>
      <w:r w:rsidRPr="006A3BD2">
        <w:rPr>
          <w:rFonts w:ascii="Arial" w:hAnsi="Arial" w:cs="Arial"/>
          <w:color w:val="000000" w:themeColor="text1"/>
          <w:sz w:val="22"/>
          <w:szCs w:val="22"/>
        </w:rPr>
        <w:t xml:space="preserve">engagement to </w:t>
      </w:r>
      <w:r w:rsidR="004C0BDF" w:rsidRPr="006A3BD2">
        <w:rPr>
          <w:rFonts w:ascii="Arial" w:hAnsi="Arial" w:cs="Arial"/>
          <w:color w:val="000000" w:themeColor="text1"/>
          <w:sz w:val="22"/>
          <w:szCs w:val="22"/>
        </w:rPr>
        <w:t xml:space="preserve">promote </w:t>
      </w:r>
      <w:r w:rsidRPr="006A3BD2">
        <w:rPr>
          <w:rFonts w:ascii="Arial" w:hAnsi="Arial" w:cs="Arial"/>
          <w:color w:val="000000" w:themeColor="text1"/>
          <w:sz w:val="22"/>
          <w:szCs w:val="22"/>
        </w:rPr>
        <w:t>health benefits</w:t>
      </w:r>
      <w:r w:rsidR="00010324" w:rsidRPr="006A3BD2">
        <w:rPr>
          <w:rFonts w:ascii="Arial" w:hAnsi="Arial" w:cs="Arial"/>
          <w:color w:val="000000" w:themeColor="text1"/>
          <w:sz w:val="22"/>
          <w:szCs w:val="22"/>
        </w:rPr>
        <w:t xml:space="preserve">, for people with Parkinson’s. </w:t>
      </w:r>
      <w:r w:rsidR="00224334" w:rsidRPr="006A3BD2">
        <w:rPr>
          <w:rFonts w:ascii="Arial" w:hAnsi="Arial" w:cs="Arial"/>
          <w:color w:val="000000" w:themeColor="text1"/>
          <w:sz w:val="22"/>
          <w:szCs w:val="22"/>
        </w:rPr>
        <w:t xml:space="preserve">This would align with </w:t>
      </w:r>
      <w:r w:rsidR="000F5C34" w:rsidRPr="006A3BD2">
        <w:rPr>
          <w:rFonts w:ascii="Arial" w:hAnsi="Arial" w:cs="Arial"/>
          <w:color w:val="000000" w:themeColor="text1"/>
          <w:sz w:val="22"/>
          <w:szCs w:val="22"/>
        </w:rPr>
        <w:t>Forbes (2024)</w:t>
      </w:r>
      <w:r w:rsidR="00224334" w:rsidRPr="006A3BD2">
        <w:rPr>
          <w:rFonts w:ascii="Arial" w:hAnsi="Arial" w:cs="Arial"/>
          <w:color w:val="000000" w:themeColor="text1"/>
          <w:sz w:val="22"/>
          <w:szCs w:val="22"/>
        </w:rPr>
        <w:t xml:space="preserve"> view of the work as</w:t>
      </w:r>
      <w:r w:rsidR="000F5C34" w:rsidRPr="006A3BD2">
        <w:rPr>
          <w:rFonts w:ascii="Arial" w:hAnsi="Arial" w:cs="Arial"/>
          <w:color w:val="000000" w:themeColor="text1"/>
          <w:sz w:val="22"/>
          <w:szCs w:val="22"/>
        </w:rPr>
        <w:t xml:space="preserve"> “embodied aesthetic practice” (p.1)</w:t>
      </w:r>
      <w:r w:rsidR="00224334" w:rsidRPr="006A3BD2">
        <w:rPr>
          <w:rFonts w:ascii="Arial" w:hAnsi="Arial" w:cs="Arial"/>
          <w:color w:val="000000" w:themeColor="text1"/>
          <w:sz w:val="22"/>
          <w:szCs w:val="22"/>
        </w:rPr>
        <w:t>. p</w:t>
      </w:r>
      <w:r w:rsidR="00010324" w:rsidRPr="006A3BD2">
        <w:rPr>
          <w:rFonts w:ascii="Arial" w:hAnsi="Arial" w:cs="Arial"/>
          <w:color w:val="000000" w:themeColor="text1"/>
          <w:sz w:val="22"/>
          <w:szCs w:val="22"/>
        </w:rPr>
        <w:t>articipants report improvements with aphasia even though the</w:t>
      </w:r>
      <w:r w:rsidR="00224334" w:rsidRPr="006A3BD2">
        <w:rPr>
          <w:rFonts w:ascii="Arial" w:hAnsi="Arial" w:cs="Arial"/>
          <w:color w:val="000000" w:themeColor="text1"/>
          <w:sz w:val="22"/>
          <w:szCs w:val="22"/>
        </w:rPr>
        <w:t xml:space="preserve"> interaction </w:t>
      </w:r>
      <w:r w:rsidR="00010324" w:rsidRPr="006A3BD2">
        <w:rPr>
          <w:rFonts w:ascii="Arial" w:hAnsi="Arial" w:cs="Arial"/>
          <w:color w:val="000000" w:themeColor="text1"/>
          <w:sz w:val="22"/>
          <w:szCs w:val="22"/>
        </w:rPr>
        <w:t>is through gentle gestures rather than vocalisation.</w:t>
      </w:r>
    </w:p>
    <w:p w14:paraId="477069EC" w14:textId="77777777" w:rsidR="00F52764" w:rsidRPr="006A3BD2" w:rsidRDefault="00F52764" w:rsidP="006A3BD2">
      <w:pPr>
        <w:spacing w:after="0" w:line="360" w:lineRule="auto"/>
        <w:rPr>
          <w:rFonts w:ascii="Arial" w:hAnsi="Arial" w:cs="Arial"/>
          <w:color w:val="000000" w:themeColor="text1"/>
          <w:sz w:val="22"/>
          <w:szCs w:val="22"/>
        </w:rPr>
      </w:pPr>
    </w:p>
    <w:p w14:paraId="5E5015B2" w14:textId="4701EF0B" w:rsidR="00F52764" w:rsidRPr="006A3BD2" w:rsidRDefault="0098515B" w:rsidP="006A3BD2">
      <w:pPr>
        <w:spacing w:line="360" w:lineRule="auto"/>
        <w:rPr>
          <w:rFonts w:ascii="Arial" w:hAnsi="Arial" w:cs="Arial"/>
          <w:color w:val="000000" w:themeColor="text1"/>
          <w:sz w:val="22"/>
          <w:szCs w:val="22"/>
        </w:rPr>
      </w:pPr>
      <w:r w:rsidRPr="006A3BD2">
        <w:rPr>
          <w:rFonts w:ascii="Arial" w:hAnsi="Arial" w:cs="Arial"/>
          <w:sz w:val="22"/>
          <w:szCs w:val="22"/>
        </w:rPr>
        <w:t>“</w:t>
      </w:r>
      <w:r w:rsidR="009127B6" w:rsidRPr="006A3BD2">
        <w:rPr>
          <w:rFonts w:ascii="Arial" w:hAnsi="Arial" w:cs="Arial"/>
          <w:sz w:val="22"/>
          <w:szCs w:val="22"/>
        </w:rPr>
        <w:t xml:space="preserve">I am entirely guided by the expert collaborators who understand the conditions we are trying to ease, and for my part, I understand deeply the art form we are using to facilitate this. </w:t>
      </w:r>
      <w:r w:rsidR="00F52764" w:rsidRPr="006A3BD2">
        <w:rPr>
          <w:rFonts w:ascii="Arial" w:hAnsi="Arial" w:cs="Arial"/>
          <w:sz w:val="22"/>
          <w:szCs w:val="22"/>
        </w:rPr>
        <w:t>So with both of the factors fully realized, i.e. not with recorded accompaniment or unaccompanied singing, we try to make the art form as pure as possible</w:t>
      </w:r>
      <w:r w:rsidR="007D7936" w:rsidRPr="006A3BD2">
        <w:rPr>
          <w:rFonts w:ascii="Arial" w:hAnsi="Arial" w:cs="Arial"/>
          <w:sz w:val="22"/>
          <w:szCs w:val="22"/>
        </w:rPr>
        <w:t xml:space="preserve">, </w:t>
      </w:r>
      <w:r w:rsidR="00F52764" w:rsidRPr="006A3BD2">
        <w:rPr>
          <w:rFonts w:ascii="Arial" w:hAnsi="Arial" w:cs="Arial"/>
          <w:color w:val="000000" w:themeColor="text1"/>
          <w:sz w:val="22"/>
          <w:szCs w:val="22"/>
        </w:rPr>
        <w:t>we don’t’ teach singing as such, we provide an impetus and greater engagement with the music, and give and insider’s view on posture, breathing and projection.” (participant 9)</w:t>
      </w:r>
    </w:p>
    <w:p w14:paraId="745BE08E" w14:textId="77777777" w:rsidR="00010324" w:rsidRPr="006A3BD2" w:rsidRDefault="00010324" w:rsidP="006A3BD2">
      <w:pPr>
        <w:spacing w:after="0" w:line="360" w:lineRule="auto"/>
        <w:rPr>
          <w:rFonts w:ascii="Arial" w:hAnsi="Arial" w:cs="Arial"/>
          <w:color w:val="000000" w:themeColor="text1"/>
          <w:sz w:val="22"/>
          <w:szCs w:val="22"/>
        </w:rPr>
      </w:pPr>
    </w:p>
    <w:p w14:paraId="0E738063" w14:textId="7868F608" w:rsidR="00CB544C" w:rsidRPr="006A3BD2" w:rsidRDefault="00F52764"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Although </w:t>
      </w:r>
      <w:r w:rsidR="00CB544C" w:rsidRPr="006A3BD2">
        <w:rPr>
          <w:rFonts w:ascii="Arial" w:hAnsi="Arial" w:cs="Arial"/>
          <w:color w:val="000000" w:themeColor="text1"/>
          <w:sz w:val="22"/>
          <w:szCs w:val="22"/>
        </w:rPr>
        <w:t>singing is the main medium of delivery</w:t>
      </w:r>
      <w:r w:rsidR="004C0BDF" w:rsidRPr="006A3BD2">
        <w:rPr>
          <w:rFonts w:ascii="Arial" w:hAnsi="Arial" w:cs="Arial"/>
          <w:color w:val="000000" w:themeColor="text1"/>
          <w:sz w:val="22"/>
          <w:szCs w:val="22"/>
        </w:rPr>
        <w:t xml:space="preserve"> for all participants, </w:t>
      </w:r>
      <w:r w:rsidR="00E70A47" w:rsidRPr="006A3BD2">
        <w:rPr>
          <w:rFonts w:ascii="Arial" w:hAnsi="Arial" w:cs="Arial"/>
          <w:color w:val="000000" w:themeColor="text1"/>
          <w:sz w:val="22"/>
          <w:szCs w:val="22"/>
        </w:rPr>
        <w:t xml:space="preserve">it is also informed by </w:t>
      </w:r>
      <w:r w:rsidR="00CB544C" w:rsidRPr="006A3BD2">
        <w:rPr>
          <w:rFonts w:ascii="Arial" w:hAnsi="Arial" w:cs="Arial"/>
          <w:color w:val="000000" w:themeColor="text1"/>
          <w:sz w:val="22"/>
          <w:szCs w:val="22"/>
        </w:rPr>
        <w:t>social and community aspects</w:t>
      </w:r>
      <w:r w:rsidR="00E70A47" w:rsidRPr="006A3BD2">
        <w:rPr>
          <w:rFonts w:ascii="Arial" w:hAnsi="Arial" w:cs="Arial"/>
          <w:color w:val="000000" w:themeColor="text1"/>
          <w:sz w:val="22"/>
          <w:szCs w:val="22"/>
        </w:rPr>
        <w:t xml:space="preserve"> and highly contextual</w:t>
      </w:r>
      <w:r w:rsidR="0095614B" w:rsidRPr="006A3BD2">
        <w:rPr>
          <w:rFonts w:ascii="Arial" w:hAnsi="Arial" w:cs="Arial"/>
          <w:color w:val="000000" w:themeColor="text1"/>
          <w:sz w:val="22"/>
          <w:szCs w:val="22"/>
        </w:rPr>
        <w:t>.</w:t>
      </w:r>
      <w:r w:rsidR="009F3552" w:rsidRPr="006A3BD2">
        <w:rPr>
          <w:rFonts w:ascii="Arial" w:hAnsi="Arial" w:cs="Arial"/>
          <w:color w:val="000000" w:themeColor="text1"/>
          <w:sz w:val="22"/>
          <w:szCs w:val="22"/>
        </w:rPr>
        <w:t xml:space="preserve"> K</w:t>
      </w:r>
      <w:r w:rsidR="00224334" w:rsidRPr="006A3BD2">
        <w:rPr>
          <w:rFonts w:ascii="Arial" w:hAnsi="Arial" w:cs="Arial"/>
          <w:color w:val="000000" w:themeColor="text1"/>
          <w:sz w:val="22"/>
          <w:szCs w:val="22"/>
        </w:rPr>
        <w:t xml:space="preserve">im </w:t>
      </w:r>
      <w:r w:rsidR="00224334" w:rsidRPr="006A3BD2">
        <w:rPr>
          <w:rFonts w:ascii="Arial" w:hAnsi="Arial" w:cs="Arial"/>
          <w:i/>
          <w:iCs/>
          <w:color w:val="000000" w:themeColor="text1"/>
          <w:sz w:val="22"/>
          <w:szCs w:val="22"/>
        </w:rPr>
        <w:t>et al</w:t>
      </w:r>
      <w:r w:rsidR="00224334" w:rsidRPr="006A3BD2">
        <w:rPr>
          <w:rFonts w:ascii="Arial" w:hAnsi="Arial" w:cs="Arial"/>
          <w:color w:val="000000" w:themeColor="text1"/>
          <w:sz w:val="22"/>
          <w:szCs w:val="22"/>
        </w:rPr>
        <w:t xml:space="preserve">., (2023) suggest </w:t>
      </w:r>
      <w:r w:rsidR="009F3552" w:rsidRPr="006A3BD2">
        <w:rPr>
          <w:rFonts w:ascii="Arial" w:hAnsi="Arial" w:cs="Arial"/>
          <w:color w:val="000000" w:themeColor="text1"/>
          <w:sz w:val="22"/>
          <w:szCs w:val="22"/>
        </w:rPr>
        <w:t xml:space="preserve">a lack of specificity in terms around intervention but as Forbes and Bartlett (2020) </w:t>
      </w:r>
      <w:r w:rsidR="00FA04B3">
        <w:rPr>
          <w:rFonts w:ascii="Arial" w:hAnsi="Arial" w:cs="Arial"/>
          <w:color w:val="000000" w:themeColor="text1"/>
          <w:sz w:val="22"/>
          <w:szCs w:val="22"/>
        </w:rPr>
        <w:t>point to</w:t>
      </w:r>
      <w:r w:rsidR="009F3552" w:rsidRPr="006A3BD2">
        <w:rPr>
          <w:rFonts w:ascii="Arial" w:hAnsi="Arial" w:cs="Arial"/>
          <w:color w:val="000000" w:themeColor="text1"/>
          <w:sz w:val="22"/>
          <w:szCs w:val="22"/>
        </w:rPr>
        <w:t>, most of the research in the field has been on health outcomes, there is often little discussion around facilitation.</w:t>
      </w:r>
    </w:p>
    <w:p w14:paraId="00110938" w14:textId="77777777" w:rsidR="00CB544C" w:rsidRPr="006A3BD2" w:rsidRDefault="00CB544C" w:rsidP="006A3BD2">
      <w:pPr>
        <w:spacing w:after="0" w:line="360" w:lineRule="auto"/>
        <w:rPr>
          <w:rFonts w:ascii="Arial" w:hAnsi="Arial" w:cs="Arial"/>
          <w:color w:val="000000" w:themeColor="text1"/>
          <w:sz w:val="22"/>
          <w:szCs w:val="22"/>
        </w:rPr>
      </w:pPr>
    </w:p>
    <w:p w14:paraId="289B661D" w14:textId="5275A307"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The relationship to health is another consideration in the practitioner’s profile</w:t>
      </w:r>
      <w:r w:rsidR="0095614B" w:rsidRPr="006A3BD2">
        <w:rPr>
          <w:rFonts w:ascii="Arial" w:hAnsi="Arial" w:cs="Arial"/>
          <w:color w:val="000000" w:themeColor="text1"/>
          <w:sz w:val="22"/>
          <w:szCs w:val="22"/>
        </w:rPr>
        <w:t xml:space="preserve">. </w:t>
      </w:r>
      <w:r w:rsidR="009F3552" w:rsidRPr="006A3BD2">
        <w:rPr>
          <w:rFonts w:ascii="Arial" w:hAnsi="Arial" w:cs="Arial"/>
          <w:color w:val="000000" w:themeColor="text1"/>
          <w:sz w:val="22"/>
          <w:szCs w:val="22"/>
        </w:rPr>
        <w:t xml:space="preserve">The literature </w:t>
      </w:r>
      <w:r w:rsidR="00AE5CF3" w:rsidRPr="006A3BD2">
        <w:rPr>
          <w:rFonts w:ascii="Arial" w:hAnsi="Arial" w:cs="Arial"/>
          <w:color w:val="000000" w:themeColor="text1"/>
          <w:sz w:val="22"/>
          <w:szCs w:val="22"/>
        </w:rPr>
        <w:t xml:space="preserve">signals the need for robust methodology to mitigate this, however </w:t>
      </w:r>
      <w:r w:rsidRPr="006A3BD2">
        <w:rPr>
          <w:rFonts w:ascii="Arial" w:hAnsi="Arial" w:cs="Arial"/>
          <w:color w:val="000000" w:themeColor="text1"/>
          <w:sz w:val="22"/>
          <w:szCs w:val="22"/>
        </w:rPr>
        <w:t xml:space="preserve"> the relationship between clinic</w:t>
      </w:r>
      <w:r w:rsidR="00F52764" w:rsidRPr="006A3BD2">
        <w:rPr>
          <w:rFonts w:ascii="Arial" w:hAnsi="Arial" w:cs="Arial"/>
          <w:color w:val="000000" w:themeColor="text1"/>
          <w:sz w:val="22"/>
          <w:szCs w:val="22"/>
        </w:rPr>
        <w:t>ian</w:t>
      </w:r>
      <w:r w:rsidRPr="006A3BD2">
        <w:rPr>
          <w:rFonts w:ascii="Arial" w:hAnsi="Arial" w:cs="Arial"/>
          <w:color w:val="000000" w:themeColor="text1"/>
          <w:sz w:val="22"/>
          <w:szCs w:val="22"/>
        </w:rPr>
        <w:t xml:space="preserve"> and musician </w:t>
      </w:r>
      <w:r w:rsidR="00AE5CF3" w:rsidRPr="006A3BD2">
        <w:rPr>
          <w:rFonts w:ascii="Arial" w:hAnsi="Arial" w:cs="Arial"/>
          <w:color w:val="000000" w:themeColor="text1"/>
          <w:sz w:val="22"/>
          <w:szCs w:val="22"/>
        </w:rPr>
        <w:t xml:space="preserve">remains </w:t>
      </w:r>
      <w:r w:rsidRPr="006A3BD2">
        <w:rPr>
          <w:rFonts w:ascii="Arial" w:hAnsi="Arial" w:cs="Arial"/>
          <w:color w:val="000000" w:themeColor="text1"/>
          <w:sz w:val="22"/>
          <w:szCs w:val="22"/>
        </w:rPr>
        <w:t>a negotiated space</w:t>
      </w:r>
      <w:r w:rsidR="00AE5CF3" w:rsidRPr="006A3BD2">
        <w:rPr>
          <w:rFonts w:ascii="Arial" w:hAnsi="Arial" w:cs="Arial"/>
          <w:color w:val="000000" w:themeColor="text1"/>
          <w:sz w:val="22"/>
          <w:szCs w:val="22"/>
        </w:rPr>
        <w:t xml:space="preserve"> with no formal framework. </w:t>
      </w:r>
    </w:p>
    <w:p w14:paraId="6CA925EC" w14:textId="77777777" w:rsidR="00CB544C" w:rsidRPr="006A3BD2" w:rsidRDefault="00CB544C" w:rsidP="006A3BD2">
      <w:pPr>
        <w:spacing w:after="0" w:line="360" w:lineRule="auto"/>
        <w:rPr>
          <w:rFonts w:ascii="Arial" w:hAnsi="Arial" w:cs="Arial"/>
          <w:color w:val="000000" w:themeColor="text1"/>
          <w:sz w:val="22"/>
          <w:szCs w:val="22"/>
        </w:rPr>
      </w:pPr>
    </w:p>
    <w:p w14:paraId="33931E2F" w14:textId="3589D88F" w:rsidR="00026DA9" w:rsidRPr="006A3BD2" w:rsidRDefault="00026DA9"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“They (</w:t>
      </w:r>
      <w:r w:rsidR="00493D71" w:rsidRPr="006A3BD2">
        <w:rPr>
          <w:rFonts w:ascii="Arial" w:hAnsi="Arial" w:cs="Arial"/>
          <w:i/>
          <w:iCs/>
          <w:color w:val="000000" w:themeColor="text1"/>
          <w:sz w:val="22"/>
          <w:szCs w:val="22"/>
        </w:rPr>
        <w:t xml:space="preserve">healthcare providers) </w:t>
      </w:r>
      <w:r w:rsidR="00493D71" w:rsidRPr="006A3BD2">
        <w:rPr>
          <w:rFonts w:ascii="Arial" w:hAnsi="Arial" w:cs="Arial"/>
          <w:color w:val="000000" w:themeColor="text1"/>
          <w:sz w:val="22"/>
          <w:szCs w:val="22"/>
        </w:rPr>
        <w:t xml:space="preserve">are usually surprised I have such detailed </w:t>
      </w:r>
      <w:r w:rsidR="0095614B" w:rsidRPr="006A3BD2">
        <w:rPr>
          <w:rFonts w:ascii="Arial" w:hAnsi="Arial" w:cs="Arial"/>
          <w:color w:val="000000" w:themeColor="text1"/>
          <w:sz w:val="22"/>
          <w:szCs w:val="22"/>
        </w:rPr>
        <w:t>k</w:t>
      </w:r>
      <w:r w:rsidR="00493D71" w:rsidRPr="006A3BD2">
        <w:rPr>
          <w:rFonts w:ascii="Arial" w:hAnsi="Arial" w:cs="Arial"/>
          <w:color w:val="000000" w:themeColor="text1"/>
          <w:sz w:val="22"/>
          <w:szCs w:val="22"/>
        </w:rPr>
        <w:t xml:space="preserve">nowledge and the class therefore has a planned therapeutic aim” </w:t>
      </w:r>
      <w:r w:rsidR="00DD1BA2" w:rsidRPr="006A3BD2">
        <w:rPr>
          <w:rFonts w:ascii="Arial" w:hAnsi="Arial" w:cs="Arial"/>
          <w:color w:val="000000" w:themeColor="text1"/>
          <w:sz w:val="22"/>
          <w:szCs w:val="22"/>
        </w:rPr>
        <w:t>(participant 3.)</w:t>
      </w:r>
    </w:p>
    <w:p w14:paraId="091900FD" w14:textId="77777777" w:rsidR="00AE5CF3" w:rsidRPr="006A3BD2" w:rsidRDefault="00AE5CF3" w:rsidP="006A3BD2">
      <w:pPr>
        <w:spacing w:after="0" w:line="360" w:lineRule="auto"/>
        <w:rPr>
          <w:rFonts w:ascii="Arial" w:hAnsi="Arial" w:cs="Arial"/>
          <w:color w:val="000000" w:themeColor="text1"/>
          <w:sz w:val="22"/>
          <w:szCs w:val="22"/>
        </w:rPr>
      </w:pPr>
    </w:p>
    <w:p w14:paraId="473BF902" w14:textId="724B9108" w:rsidR="00CB544C" w:rsidRPr="006A3BD2" w:rsidRDefault="00AE5CF3"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The implications for the practitioner </w:t>
      </w:r>
      <w:r w:rsidR="005F45A2" w:rsidRPr="006A3BD2">
        <w:rPr>
          <w:rFonts w:ascii="Arial" w:hAnsi="Arial" w:cs="Arial"/>
          <w:color w:val="000000" w:themeColor="text1"/>
          <w:sz w:val="22"/>
          <w:szCs w:val="22"/>
        </w:rPr>
        <w:t xml:space="preserve">identity is </w:t>
      </w:r>
      <w:r w:rsidRPr="006A3BD2">
        <w:rPr>
          <w:rFonts w:ascii="Arial" w:hAnsi="Arial" w:cs="Arial"/>
          <w:color w:val="000000" w:themeColor="text1"/>
          <w:sz w:val="22"/>
          <w:szCs w:val="22"/>
        </w:rPr>
        <w:t xml:space="preserve">perhaps </w:t>
      </w:r>
      <w:r w:rsidR="005F45A2" w:rsidRPr="006A3BD2">
        <w:rPr>
          <w:rFonts w:ascii="Arial" w:hAnsi="Arial" w:cs="Arial"/>
          <w:color w:val="000000" w:themeColor="text1"/>
          <w:sz w:val="22"/>
          <w:szCs w:val="22"/>
        </w:rPr>
        <w:t xml:space="preserve">of being </w:t>
      </w:r>
      <w:r w:rsidRPr="006A3BD2">
        <w:rPr>
          <w:rFonts w:ascii="Arial" w:hAnsi="Arial" w:cs="Arial"/>
          <w:color w:val="000000" w:themeColor="text1"/>
          <w:sz w:val="22"/>
          <w:szCs w:val="22"/>
        </w:rPr>
        <w:t xml:space="preserve">adrift in the health context with myriad (or no) frameworks to work within (Dingle </w:t>
      </w:r>
      <w:r w:rsidRPr="006A3BD2">
        <w:rPr>
          <w:rFonts w:ascii="Arial" w:hAnsi="Arial" w:cs="Arial"/>
          <w:i/>
          <w:iCs/>
          <w:color w:val="000000" w:themeColor="text1"/>
          <w:sz w:val="22"/>
          <w:szCs w:val="22"/>
        </w:rPr>
        <w:t>et al</w:t>
      </w:r>
      <w:r w:rsidRPr="006A3BD2">
        <w:rPr>
          <w:rFonts w:ascii="Arial" w:hAnsi="Arial" w:cs="Arial"/>
          <w:color w:val="000000" w:themeColor="text1"/>
          <w:sz w:val="22"/>
          <w:szCs w:val="22"/>
        </w:rPr>
        <w:t xml:space="preserve">. 2019) and </w:t>
      </w:r>
      <w:r w:rsidR="005F45A2" w:rsidRPr="006A3BD2">
        <w:rPr>
          <w:rFonts w:ascii="Arial" w:hAnsi="Arial" w:cs="Arial"/>
          <w:color w:val="000000" w:themeColor="text1"/>
          <w:sz w:val="22"/>
          <w:szCs w:val="22"/>
        </w:rPr>
        <w:t xml:space="preserve">without the </w:t>
      </w:r>
      <w:r w:rsidRPr="006A3BD2">
        <w:rPr>
          <w:rFonts w:ascii="Arial" w:hAnsi="Arial" w:cs="Arial"/>
          <w:color w:val="000000" w:themeColor="text1"/>
          <w:sz w:val="22"/>
          <w:szCs w:val="22"/>
        </w:rPr>
        <w:t xml:space="preserve">ethical protection of registered health professionals (Forbes </w:t>
      </w:r>
      <w:r w:rsidRPr="006A3BD2">
        <w:rPr>
          <w:rFonts w:ascii="Arial" w:hAnsi="Arial" w:cs="Arial"/>
          <w:i/>
          <w:iCs/>
          <w:color w:val="000000" w:themeColor="text1"/>
          <w:sz w:val="22"/>
          <w:szCs w:val="22"/>
        </w:rPr>
        <w:t>et al</w:t>
      </w:r>
      <w:r w:rsidRPr="006A3BD2">
        <w:rPr>
          <w:rFonts w:ascii="Arial" w:hAnsi="Arial" w:cs="Arial"/>
          <w:color w:val="000000" w:themeColor="text1"/>
          <w:sz w:val="22"/>
          <w:szCs w:val="22"/>
        </w:rPr>
        <w:t>. 2025)</w:t>
      </w:r>
      <w:r w:rsidR="005F45A2" w:rsidRPr="006A3BD2">
        <w:rPr>
          <w:rFonts w:ascii="Arial" w:hAnsi="Arial" w:cs="Arial"/>
          <w:color w:val="000000" w:themeColor="text1"/>
          <w:sz w:val="22"/>
          <w:szCs w:val="22"/>
        </w:rPr>
        <w:t xml:space="preserve">. </w:t>
      </w:r>
      <w:r w:rsidR="00CD33A1" w:rsidRPr="006A3BD2">
        <w:rPr>
          <w:rFonts w:ascii="Arial" w:hAnsi="Arial" w:cs="Arial"/>
          <w:color w:val="000000" w:themeColor="text1"/>
          <w:sz w:val="22"/>
          <w:szCs w:val="22"/>
        </w:rPr>
        <w:t xml:space="preserve">As confirmed by Fortier (2023) </w:t>
      </w:r>
      <w:r w:rsidR="00CB544C" w:rsidRPr="006A3BD2">
        <w:rPr>
          <w:rFonts w:ascii="Arial" w:hAnsi="Arial" w:cs="Arial"/>
          <w:color w:val="000000" w:themeColor="text1"/>
          <w:sz w:val="22"/>
          <w:szCs w:val="22"/>
        </w:rPr>
        <w:t xml:space="preserve">the practitioner is </w:t>
      </w:r>
      <w:r w:rsidRPr="006A3BD2">
        <w:rPr>
          <w:rFonts w:ascii="Arial" w:hAnsi="Arial" w:cs="Arial"/>
          <w:color w:val="000000" w:themeColor="text1"/>
          <w:sz w:val="22"/>
          <w:szCs w:val="22"/>
        </w:rPr>
        <w:t>navigating</w:t>
      </w:r>
      <w:r w:rsidR="00CB544C" w:rsidRPr="006A3BD2">
        <w:rPr>
          <w:rFonts w:ascii="Arial" w:hAnsi="Arial" w:cs="Arial"/>
          <w:color w:val="000000" w:themeColor="text1"/>
          <w:sz w:val="22"/>
          <w:szCs w:val="22"/>
        </w:rPr>
        <w:t xml:space="preserve"> </w:t>
      </w:r>
      <w:r w:rsidR="00CD33A1" w:rsidRPr="006A3BD2">
        <w:rPr>
          <w:rFonts w:ascii="Arial" w:hAnsi="Arial" w:cs="Arial"/>
          <w:color w:val="000000" w:themeColor="text1"/>
          <w:sz w:val="22"/>
          <w:szCs w:val="22"/>
        </w:rPr>
        <w:t xml:space="preserve">hybrid </w:t>
      </w:r>
      <w:r w:rsidR="00CB544C" w:rsidRPr="006A3BD2">
        <w:rPr>
          <w:rFonts w:ascii="Arial" w:hAnsi="Arial" w:cs="Arial"/>
          <w:color w:val="000000" w:themeColor="text1"/>
          <w:sz w:val="22"/>
          <w:szCs w:val="22"/>
        </w:rPr>
        <w:t>complex</w:t>
      </w:r>
      <w:r w:rsidR="00CD33A1" w:rsidRPr="006A3BD2">
        <w:rPr>
          <w:rFonts w:ascii="Arial" w:hAnsi="Arial" w:cs="Arial"/>
          <w:color w:val="000000" w:themeColor="text1"/>
          <w:sz w:val="22"/>
          <w:szCs w:val="22"/>
        </w:rPr>
        <w:t xml:space="preserve"> work</w:t>
      </w:r>
      <w:r w:rsidR="00CB544C" w:rsidRPr="006A3BD2">
        <w:rPr>
          <w:rFonts w:ascii="Arial" w:hAnsi="Arial" w:cs="Arial"/>
          <w:color w:val="000000" w:themeColor="text1"/>
          <w:sz w:val="22"/>
          <w:szCs w:val="22"/>
        </w:rPr>
        <w:t xml:space="preserve">, </w:t>
      </w:r>
      <w:r w:rsidR="00CD33A1" w:rsidRPr="006A3BD2">
        <w:rPr>
          <w:rFonts w:ascii="Arial" w:hAnsi="Arial" w:cs="Arial"/>
          <w:color w:val="000000" w:themeColor="text1"/>
          <w:sz w:val="22"/>
          <w:szCs w:val="22"/>
        </w:rPr>
        <w:t xml:space="preserve">which can be challenging to </w:t>
      </w:r>
      <w:r w:rsidR="00CB544C" w:rsidRPr="006A3BD2">
        <w:rPr>
          <w:rFonts w:ascii="Arial" w:hAnsi="Arial" w:cs="Arial"/>
          <w:color w:val="000000" w:themeColor="text1"/>
          <w:sz w:val="22"/>
          <w:szCs w:val="22"/>
        </w:rPr>
        <w:t>define.</w:t>
      </w:r>
    </w:p>
    <w:p w14:paraId="62CC9738" w14:textId="77777777" w:rsidR="00CB544C" w:rsidRPr="006A3BD2" w:rsidRDefault="00CB544C" w:rsidP="006A3BD2">
      <w:pPr>
        <w:spacing w:after="0" w:line="360" w:lineRule="auto"/>
        <w:rPr>
          <w:rFonts w:ascii="Arial" w:hAnsi="Arial" w:cs="Arial"/>
          <w:color w:val="000000" w:themeColor="text1"/>
          <w:sz w:val="22"/>
          <w:szCs w:val="22"/>
        </w:rPr>
      </w:pPr>
    </w:p>
    <w:p w14:paraId="675B733B" w14:textId="77777777" w:rsidR="00BB586D" w:rsidRPr="006A3BD2" w:rsidRDefault="00BB586D" w:rsidP="006A3BD2">
      <w:pPr>
        <w:spacing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Professional alignment and collaboration  - a picture of Professional ambiguity </w:t>
      </w:r>
    </w:p>
    <w:p w14:paraId="3A609D37" w14:textId="77777777"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A recurring theme across the sample set was that of professional ambiguity and the need to advocate for the work or legitimise it.</w:t>
      </w:r>
    </w:p>
    <w:p w14:paraId="277C0758" w14:textId="77777777" w:rsidR="00BB586D" w:rsidRPr="006A3BD2" w:rsidRDefault="00BB586D"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lastRenderedPageBreak/>
        <w:t>“It’s so difficult to be really concise with it because it’s so broad ranging” (participant 12)</w:t>
      </w:r>
    </w:p>
    <w:p w14:paraId="18F96AC4" w14:textId="1B014AA9"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The relationship with health care professionals is well established with some but for others they feel somewhat peripheral or misunderstood.</w:t>
      </w:r>
      <w:r w:rsidR="0095614B" w:rsidRPr="006A3BD2">
        <w:rPr>
          <w:rFonts w:ascii="Arial" w:hAnsi="Arial" w:cs="Arial"/>
          <w:color w:val="000000" w:themeColor="text1"/>
          <w:sz w:val="22"/>
          <w:szCs w:val="22"/>
        </w:rPr>
        <w:t xml:space="preserve"> </w:t>
      </w:r>
      <w:r w:rsidRPr="006A3BD2">
        <w:rPr>
          <w:rFonts w:ascii="Arial" w:hAnsi="Arial" w:cs="Arial"/>
          <w:color w:val="000000" w:themeColor="text1"/>
          <w:sz w:val="22"/>
          <w:szCs w:val="22"/>
        </w:rPr>
        <w:t>Practitioners can also be cautious in their relationship to health</w:t>
      </w:r>
      <w:r w:rsidR="004C0BDF" w:rsidRPr="006A3BD2">
        <w:rPr>
          <w:rFonts w:ascii="Arial" w:hAnsi="Arial" w:cs="Arial"/>
          <w:color w:val="000000" w:themeColor="text1"/>
          <w:sz w:val="22"/>
          <w:szCs w:val="22"/>
        </w:rPr>
        <w:t>,</w:t>
      </w:r>
      <w:r w:rsidRPr="006A3BD2">
        <w:rPr>
          <w:rFonts w:ascii="Arial" w:hAnsi="Arial" w:cs="Arial"/>
          <w:color w:val="000000" w:themeColor="text1"/>
          <w:sz w:val="22"/>
          <w:szCs w:val="22"/>
        </w:rPr>
        <w:t xml:space="preserve"> aware of the limits of their expertise.</w:t>
      </w:r>
    </w:p>
    <w:p w14:paraId="33818EB0" w14:textId="59962CB3" w:rsidR="00BB586D" w:rsidRPr="006A3BD2" w:rsidRDefault="00BB586D"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“we are extremely cautious about moving too far into the medical as musicians, without specific medical trainin</w:t>
      </w:r>
      <w:r w:rsidR="00646488" w:rsidRPr="006A3BD2">
        <w:rPr>
          <w:rFonts w:ascii="Arial" w:hAnsi="Arial" w:cs="Arial"/>
          <w:color w:val="000000" w:themeColor="text1"/>
          <w:sz w:val="22"/>
          <w:szCs w:val="22"/>
        </w:rPr>
        <w:t>g”</w:t>
      </w:r>
      <w:r w:rsidR="0095614B" w:rsidRPr="006A3BD2">
        <w:rPr>
          <w:rFonts w:ascii="Arial" w:hAnsi="Arial" w:cs="Arial"/>
          <w:color w:val="000000" w:themeColor="text1"/>
          <w:sz w:val="22"/>
          <w:szCs w:val="22"/>
        </w:rPr>
        <w:t xml:space="preserve"> (participant 12)</w:t>
      </w:r>
    </w:p>
    <w:p w14:paraId="0C4BB33B" w14:textId="77777777"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Despite many being proactive in undertaking health and singing specific CPD, the space for practice is often one that is negotiated by the practitioner, rather than externally practice led.</w:t>
      </w:r>
    </w:p>
    <w:p w14:paraId="4F27A83D" w14:textId="5807E461" w:rsidR="00BB586D" w:rsidRPr="006A3BD2" w:rsidRDefault="00BB586D" w:rsidP="006A3BD2">
      <w:pPr>
        <w:spacing w:line="360" w:lineRule="auto"/>
        <w:rPr>
          <w:rFonts w:ascii="Arial" w:hAnsi="Arial" w:cs="Arial"/>
          <w:i/>
          <w:iCs/>
          <w:color w:val="000000" w:themeColor="text1"/>
          <w:sz w:val="22"/>
          <w:szCs w:val="22"/>
        </w:rPr>
      </w:pPr>
      <w:r w:rsidRPr="006A3BD2">
        <w:rPr>
          <w:rFonts w:ascii="Arial" w:hAnsi="Arial" w:cs="Arial"/>
          <w:color w:val="000000" w:themeColor="text1"/>
          <w:sz w:val="22"/>
          <w:szCs w:val="22"/>
        </w:rPr>
        <w:t>This view is supported by Fortier (2023) who describes the ad hoc nature of formal training. There is currently no institutional recognition or accreditation of singing for health, which perhaps undermines the credibility of the work and also the existing professional qualifications or competencies held by practitioners</w:t>
      </w:r>
      <w:r w:rsidR="004C0BDF" w:rsidRPr="006A3BD2">
        <w:rPr>
          <w:rFonts w:ascii="Arial" w:hAnsi="Arial" w:cs="Arial"/>
          <w:color w:val="000000" w:themeColor="text1"/>
          <w:sz w:val="22"/>
          <w:szCs w:val="22"/>
        </w:rPr>
        <w:t>. T</w:t>
      </w:r>
      <w:r w:rsidRPr="006A3BD2">
        <w:rPr>
          <w:rFonts w:ascii="Arial" w:hAnsi="Arial" w:cs="Arial"/>
          <w:color w:val="000000" w:themeColor="text1"/>
          <w:sz w:val="22"/>
          <w:szCs w:val="22"/>
        </w:rPr>
        <w:t xml:space="preserve">his in part may because literature is focused mostly on participant outcomes, with less is written </w:t>
      </w:r>
      <w:r w:rsidR="004C0BDF" w:rsidRPr="006A3BD2">
        <w:rPr>
          <w:rFonts w:ascii="Arial" w:hAnsi="Arial" w:cs="Arial"/>
          <w:color w:val="000000" w:themeColor="text1"/>
          <w:sz w:val="22"/>
          <w:szCs w:val="22"/>
        </w:rPr>
        <w:t xml:space="preserve">about </w:t>
      </w:r>
      <w:r w:rsidRPr="006A3BD2">
        <w:rPr>
          <w:rFonts w:ascii="Arial" w:hAnsi="Arial" w:cs="Arial"/>
          <w:color w:val="000000" w:themeColor="text1"/>
          <w:sz w:val="22"/>
          <w:szCs w:val="22"/>
        </w:rPr>
        <w:t xml:space="preserve">practice and facilitation  </w:t>
      </w:r>
      <w:r w:rsidR="00025FCE">
        <w:rPr>
          <w:rFonts w:ascii="Arial" w:hAnsi="Arial" w:cs="Arial"/>
          <w:color w:val="000000" w:themeColor="text1"/>
          <w:sz w:val="22"/>
          <w:szCs w:val="22"/>
        </w:rPr>
        <w:t>(</w:t>
      </w:r>
      <w:r w:rsidRPr="006A3BD2">
        <w:rPr>
          <w:rFonts w:ascii="Arial" w:hAnsi="Arial" w:cs="Arial"/>
          <w:color w:val="000000" w:themeColor="text1"/>
          <w:sz w:val="22"/>
          <w:szCs w:val="22"/>
        </w:rPr>
        <w:t xml:space="preserve">Fortier, 2023). Even though practitioners seek out and belong </w:t>
      </w:r>
      <w:r w:rsidR="004C0BDF" w:rsidRPr="006A3BD2">
        <w:rPr>
          <w:rFonts w:ascii="Arial" w:hAnsi="Arial" w:cs="Arial"/>
          <w:color w:val="000000" w:themeColor="text1"/>
          <w:sz w:val="22"/>
          <w:szCs w:val="22"/>
        </w:rPr>
        <w:t xml:space="preserve">to </w:t>
      </w:r>
      <w:r w:rsidRPr="006A3BD2">
        <w:rPr>
          <w:rFonts w:ascii="Arial" w:hAnsi="Arial" w:cs="Arial"/>
          <w:color w:val="000000" w:themeColor="text1"/>
          <w:sz w:val="22"/>
          <w:szCs w:val="22"/>
        </w:rPr>
        <w:t>practice-based arts and health memberships and forums, they can remain professionally invisible.</w:t>
      </w:r>
    </w:p>
    <w:p w14:paraId="43778B96" w14:textId="77777777" w:rsidR="00646488" w:rsidRPr="006A3BD2" w:rsidRDefault="00BB586D"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“It’s collaborative but we also need ways to explain things that work for us, and we’re not trying to fit into other boxes” (practitioner 5)</w:t>
      </w:r>
    </w:p>
    <w:p w14:paraId="0ABF5875" w14:textId="77777777" w:rsidR="0095614B" w:rsidRPr="006A3BD2" w:rsidRDefault="0095614B" w:rsidP="006A3BD2">
      <w:pPr>
        <w:spacing w:line="360" w:lineRule="auto"/>
        <w:rPr>
          <w:rFonts w:ascii="Arial" w:hAnsi="Arial" w:cs="Arial"/>
          <w:color w:val="000000" w:themeColor="text1"/>
          <w:sz w:val="22"/>
          <w:szCs w:val="22"/>
        </w:rPr>
      </w:pPr>
    </w:p>
    <w:p w14:paraId="4EF00CAC" w14:textId="77777777" w:rsidR="0095614B" w:rsidRPr="006A3BD2" w:rsidRDefault="0095614B" w:rsidP="006A3BD2">
      <w:pPr>
        <w:spacing w:line="360" w:lineRule="auto"/>
        <w:rPr>
          <w:rFonts w:ascii="Arial" w:hAnsi="Arial" w:cs="Arial"/>
          <w:color w:val="000000" w:themeColor="text1"/>
          <w:sz w:val="22"/>
          <w:szCs w:val="22"/>
        </w:rPr>
      </w:pPr>
    </w:p>
    <w:p w14:paraId="5D4A95E6" w14:textId="77777777" w:rsidR="0095614B" w:rsidRPr="006A3BD2" w:rsidRDefault="0095614B" w:rsidP="006A3BD2">
      <w:pPr>
        <w:spacing w:line="360" w:lineRule="auto"/>
        <w:rPr>
          <w:rFonts w:ascii="Arial" w:hAnsi="Arial" w:cs="Arial"/>
          <w:color w:val="000000" w:themeColor="text1"/>
          <w:sz w:val="22"/>
          <w:szCs w:val="22"/>
        </w:rPr>
      </w:pPr>
    </w:p>
    <w:p w14:paraId="7C8BF6BB" w14:textId="77777777" w:rsidR="0095614B" w:rsidRPr="006A3BD2" w:rsidRDefault="0095614B" w:rsidP="006A3BD2">
      <w:pPr>
        <w:spacing w:line="360" w:lineRule="auto"/>
        <w:rPr>
          <w:rFonts w:ascii="Arial" w:hAnsi="Arial" w:cs="Arial"/>
          <w:color w:val="000000" w:themeColor="text1"/>
          <w:sz w:val="22"/>
          <w:szCs w:val="22"/>
        </w:rPr>
      </w:pPr>
    </w:p>
    <w:p w14:paraId="365CDB89" w14:textId="77777777" w:rsidR="0095614B" w:rsidRPr="006A3BD2" w:rsidRDefault="0095614B" w:rsidP="006A3BD2">
      <w:pPr>
        <w:spacing w:line="360" w:lineRule="auto"/>
        <w:rPr>
          <w:rFonts w:ascii="Arial" w:hAnsi="Arial" w:cs="Arial"/>
          <w:color w:val="000000" w:themeColor="text1"/>
          <w:sz w:val="22"/>
          <w:szCs w:val="22"/>
        </w:rPr>
      </w:pPr>
    </w:p>
    <w:p w14:paraId="0D8073FE" w14:textId="77777777" w:rsidR="0095614B" w:rsidRPr="006A3BD2" w:rsidRDefault="0095614B" w:rsidP="006A3BD2">
      <w:pPr>
        <w:spacing w:line="360" w:lineRule="auto"/>
        <w:rPr>
          <w:rFonts w:ascii="Arial" w:hAnsi="Arial" w:cs="Arial"/>
          <w:color w:val="000000" w:themeColor="text1"/>
          <w:sz w:val="22"/>
          <w:szCs w:val="22"/>
        </w:rPr>
      </w:pPr>
    </w:p>
    <w:p w14:paraId="41AC9528" w14:textId="77777777" w:rsidR="0095614B" w:rsidRPr="006A3BD2" w:rsidRDefault="0095614B" w:rsidP="006A3BD2">
      <w:pPr>
        <w:spacing w:line="360" w:lineRule="auto"/>
        <w:rPr>
          <w:rFonts w:ascii="Arial" w:hAnsi="Arial" w:cs="Arial"/>
          <w:color w:val="000000" w:themeColor="text1"/>
          <w:sz w:val="22"/>
          <w:szCs w:val="22"/>
        </w:rPr>
      </w:pPr>
    </w:p>
    <w:p w14:paraId="5F52480A" w14:textId="77777777" w:rsidR="0095614B" w:rsidRPr="006A3BD2" w:rsidRDefault="0095614B" w:rsidP="006A3BD2">
      <w:pPr>
        <w:spacing w:line="360" w:lineRule="auto"/>
        <w:rPr>
          <w:rFonts w:ascii="Arial" w:hAnsi="Arial" w:cs="Arial"/>
          <w:color w:val="000000" w:themeColor="text1"/>
          <w:sz w:val="22"/>
          <w:szCs w:val="22"/>
        </w:rPr>
      </w:pPr>
    </w:p>
    <w:p w14:paraId="62C608AA" w14:textId="77777777" w:rsidR="0095614B" w:rsidRPr="006A3BD2" w:rsidRDefault="0095614B" w:rsidP="006A3BD2">
      <w:pPr>
        <w:spacing w:line="360" w:lineRule="auto"/>
        <w:rPr>
          <w:rFonts w:ascii="Arial" w:hAnsi="Arial" w:cs="Arial"/>
          <w:color w:val="000000" w:themeColor="text1"/>
          <w:sz w:val="22"/>
          <w:szCs w:val="22"/>
        </w:rPr>
      </w:pPr>
    </w:p>
    <w:p w14:paraId="665AF97D" w14:textId="77777777" w:rsidR="0095614B" w:rsidRPr="006A3BD2" w:rsidRDefault="0095614B" w:rsidP="006A3BD2">
      <w:pPr>
        <w:spacing w:line="360" w:lineRule="auto"/>
        <w:rPr>
          <w:rFonts w:ascii="Arial" w:hAnsi="Arial" w:cs="Arial"/>
          <w:color w:val="000000" w:themeColor="text1"/>
          <w:sz w:val="22"/>
          <w:szCs w:val="22"/>
        </w:rPr>
      </w:pPr>
    </w:p>
    <w:p w14:paraId="74DBC050" w14:textId="77777777" w:rsidR="0095614B" w:rsidRPr="006A3BD2" w:rsidRDefault="0095614B" w:rsidP="006A3BD2">
      <w:pPr>
        <w:spacing w:line="360" w:lineRule="auto"/>
        <w:rPr>
          <w:rFonts w:ascii="Arial" w:hAnsi="Arial" w:cs="Arial"/>
          <w:color w:val="000000" w:themeColor="text1"/>
          <w:sz w:val="22"/>
          <w:szCs w:val="22"/>
        </w:rPr>
      </w:pPr>
    </w:p>
    <w:p w14:paraId="2723FB8F" w14:textId="2D6DC429" w:rsidR="00646488" w:rsidRPr="006A3BD2" w:rsidRDefault="00646488"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lastRenderedPageBreak/>
        <w:t>Table of organisations and health related groups for practitioners represented</w:t>
      </w:r>
    </w:p>
    <w:p w14:paraId="4EA5C66B" w14:textId="5EA1D9E1" w:rsidR="00646488" w:rsidRPr="006A3BD2" w:rsidRDefault="00646488"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Figure 14</w:t>
      </w:r>
      <w:r w:rsidR="007C46F4" w:rsidRPr="006A3BD2">
        <w:rPr>
          <w:rFonts w:ascii="Arial" w:hAnsi="Arial" w:cs="Arial"/>
          <w:color w:val="000000" w:themeColor="text1"/>
          <w:sz w:val="22"/>
          <w:szCs w:val="22"/>
        </w:rPr>
        <w:t>.</w:t>
      </w:r>
    </w:p>
    <w:p w14:paraId="3F6E02C7" w14:textId="5C32E264" w:rsidR="00BB586D" w:rsidRPr="006A3BD2" w:rsidRDefault="00CB5209" w:rsidP="006A3BD2">
      <w:pPr>
        <w:spacing w:line="360" w:lineRule="auto"/>
        <w:rPr>
          <w:rFonts w:ascii="Arial" w:hAnsi="Arial" w:cs="Arial"/>
          <w:color w:val="000000" w:themeColor="text1"/>
          <w:sz w:val="22"/>
          <w:szCs w:val="22"/>
        </w:rPr>
      </w:pPr>
      <w:r w:rsidRPr="006A3BD2">
        <w:rPr>
          <w:rFonts w:ascii="Arial" w:hAnsi="Arial" w:cs="Arial"/>
          <w:noProof/>
          <w:color w:val="000000" w:themeColor="text1"/>
          <w:sz w:val="22"/>
          <w:szCs w:val="22"/>
        </w:rPr>
        <w:drawing>
          <wp:inline distT="0" distB="0" distL="0" distR="0" wp14:anchorId="273B09E4" wp14:editId="3CA4DB10">
            <wp:extent cx="5731510" cy="6491605"/>
            <wp:effectExtent l="0" t="0" r="0" b="0"/>
            <wp:docPr id="148487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72361" name="Picture 1484872361"/>
                    <pic:cNvPicPr/>
                  </pic:nvPicPr>
                  <pic:blipFill>
                    <a:blip r:embed="rId21">
                      <a:extLst>
                        <a:ext uri="{28A0092B-C50C-407E-A947-70E740481C1C}">
                          <a14:useLocalDpi xmlns:a14="http://schemas.microsoft.com/office/drawing/2010/main" val="0"/>
                        </a:ext>
                      </a:extLst>
                    </a:blip>
                    <a:stretch>
                      <a:fillRect/>
                    </a:stretch>
                  </pic:blipFill>
                  <pic:spPr>
                    <a:xfrm>
                      <a:off x="0" y="0"/>
                      <a:ext cx="5731510" cy="6491605"/>
                    </a:xfrm>
                    <a:prstGeom prst="rect">
                      <a:avLst/>
                    </a:prstGeom>
                  </pic:spPr>
                </pic:pic>
              </a:graphicData>
            </a:graphic>
          </wp:inline>
        </w:drawing>
      </w:r>
    </w:p>
    <w:p w14:paraId="44558971" w14:textId="1B74C8BC" w:rsidR="00CB5209" w:rsidRPr="006A3BD2" w:rsidRDefault="00CB5209" w:rsidP="006A3BD2">
      <w:pPr>
        <w:spacing w:line="360" w:lineRule="auto"/>
        <w:rPr>
          <w:rFonts w:ascii="Arial" w:hAnsi="Arial" w:cs="Arial"/>
          <w:color w:val="000000" w:themeColor="text1"/>
          <w:sz w:val="22"/>
          <w:szCs w:val="22"/>
        </w:rPr>
      </w:pPr>
    </w:p>
    <w:p w14:paraId="63A54504" w14:textId="77777777" w:rsidR="00CB5209" w:rsidRPr="006A3BD2" w:rsidRDefault="00CB5209" w:rsidP="006A3BD2">
      <w:pPr>
        <w:spacing w:line="360" w:lineRule="auto"/>
        <w:rPr>
          <w:rFonts w:ascii="Arial" w:hAnsi="Arial" w:cs="Arial"/>
          <w:color w:val="000000" w:themeColor="text1"/>
          <w:sz w:val="22"/>
          <w:szCs w:val="22"/>
        </w:rPr>
      </w:pPr>
    </w:p>
    <w:p w14:paraId="51D17993" w14:textId="0E19D0EC"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Overall, there is a sense that practitioners are having to self- navigate the ethics, credibility and risks. Work does seem to be more consistent and scalable when undertaken in </w:t>
      </w:r>
      <w:r w:rsidRPr="006A3BD2">
        <w:rPr>
          <w:rFonts w:ascii="Arial" w:hAnsi="Arial" w:cs="Arial"/>
          <w:color w:val="000000" w:themeColor="text1"/>
          <w:sz w:val="22"/>
          <w:szCs w:val="22"/>
        </w:rPr>
        <w:lastRenderedPageBreak/>
        <w:t xml:space="preserve">partnership, and where roles are clearly defined </w:t>
      </w:r>
      <w:r w:rsidR="00FA04B3">
        <w:rPr>
          <w:rFonts w:ascii="Arial" w:hAnsi="Arial" w:cs="Arial"/>
          <w:color w:val="000000" w:themeColor="text1"/>
          <w:sz w:val="22"/>
          <w:szCs w:val="22"/>
        </w:rPr>
        <w:t>such as,</w:t>
      </w:r>
      <w:r w:rsidRPr="006A3BD2">
        <w:rPr>
          <w:rFonts w:ascii="Arial" w:hAnsi="Arial" w:cs="Arial"/>
          <w:color w:val="000000" w:themeColor="text1"/>
          <w:sz w:val="22"/>
          <w:szCs w:val="22"/>
        </w:rPr>
        <w:t xml:space="preserve"> clinician</w:t>
      </w:r>
      <w:r w:rsidR="00FA04B3">
        <w:rPr>
          <w:rFonts w:ascii="Arial" w:hAnsi="Arial" w:cs="Arial"/>
          <w:color w:val="000000" w:themeColor="text1"/>
          <w:sz w:val="22"/>
          <w:szCs w:val="22"/>
        </w:rPr>
        <w:t xml:space="preserve">, </w:t>
      </w:r>
      <w:r w:rsidRPr="006A3BD2">
        <w:rPr>
          <w:rFonts w:ascii="Arial" w:hAnsi="Arial" w:cs="Arial"/>
          <w:color w:val="000000" w:themeColor="text1"/>
          <w:sz w:val="22"/>
          <w:szCs w:val="22"/>
        </w:rPr>
        <w:t>musician. Artist (singer), neuroscientist etc.</w:t>
      </w:r>
    </w:p>
    <w:p w14:paraId="6C31E107" w14:textId="77777777"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A key area for future research to address therefore is what and how to critically evolve interdisciplinary frameworks that also consider the artistic ethos at the heart of the work and maintain space for the relational and experienced based identities. </w:t>
      </w:r>
    </w:p>
    <w:p w14:paraId="5092C792" w14:textId="77777777" w:rsidR="00BB586D" w:rsidRPr="006A3BD2" w:rsidRDefault="00BB586D" w:rsidP="006A3BD2">
      <w:pPr>
        <w:spacing w:after="0" w:line="360" w:lineRule="auto"/>
        <w:rPr>
          <w:rFonts w:ascii="Arial" w:hAnsi="Arial" w:cs="Arial"/>
          <w:color w:val="000000" w:themeColor="text1"/>
          <w:sz w:val="22"/>
          <w:szCs w:val="22"/>
        </w:rPr>
      </w:pPr>
    </w:p>
    <w:p w14:paraId="60C0EC22" w14:textId="77777777" w:rsidR="00BB586D" w:rsidRPr="006A3BD2" w:rsidRDefault="00BB586D" w:rsidP="006A3BD2">
      <w:pPr>
        <w:pStyle w:val="Heading2"/>
        <w:spacing w:line="360" w:lineRule="auto"/>
        <w:rPr>
          <w:rFonts w:ascii="Arial" w:hAnsi="Arial" w:cs="Arial"/>
          <w:b/>
          <w:bCs/>
          <w:color w:val="000000" w:themeColor="text1"/>
          <w:sz w:val="22"/>
          <w:szCs w:val="22"/>
        </w:rPr>
      </w:pPr>
      <w:bookmarkStart w:id="0" w:name="_Toc205626526"/>
      <w:r w:rsidRPr="006A3BD2">
        <w:rPr>
          <w:rFonts w:ascii="Arial" w:hAnsi="Arial" w:cs="Arial"/>
          <w:b/>
          <w:bCs/>
          <w:color w:val="000000" w:themeColor="text1"/>
          <w:sz w:val="22"/>
          <w:szCs w:val="22"/>
        </w:rPr>
        <w:t>Training and Competence – Professional competencies in a hybrid domain</w:t>
      </w:r>
      <w:bookmarkEnd w:id="0"/>
      <w:r w:rsidRPr="006A3BD2">
        <w:rPr>
          <w:rFonts w:ascii="Arial" w:hAnsi="Arial" w:cs="Arial"/>
          <w:b/>
          <w:bCs/>
          <w:color w:val="000000" w:themeColor="text1"/>
          <w:sz w:val="22"/>
          <w:szCs w:val="22"/>
        </w:rPr>
        <w:t xml:space="preserve"> </w:t>
      </w:r>
    </w:p>
    <w:p w14:paraId="642FC378" w14:textId="77777777" w:rsidR="00BB586D" w:rsidRPr="006A3BD2" w:rsidRDefault="00BB586D" w:rsidP="006A3BD2">
      <w:pPr>
        <w:spacing w:line="360" w:lineRule="auto"/>
        <w:rPr>
          <w:rFonts w:ascii="Arial" w:hAnsi="Arial" w:cs="Arial"/>
          <w:sz w:val="22"/>
          <w:szCs w:val="22"/>
        </w:rPr>
      </w:pPr>
    </w:p>
    <w:p w14:paraId="123DE425" w14:textId="3D3E7A6E"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 A common theme among practitioners engaged in singing and health is the absence of a standardised training pathway. Given that approaches are so broadly and uniquely focused, finding a common approach may be unrealistic or perhaps limit creative agency. This raises the question of whether there should be different pathways. Cave (</w:t>
      </w:r>
      <w:r w:rsidR="00646488" w:rsidRPr="006A3BD2">
        <w:rPr>
          <w:rFonts w:ascii="Arial" w:hAnsi="Arial" w:cs="Arial"/>
          <w:color w:val="000000" w:themeColor="text1"/>
          <w:sz w:val="22"/>
          <w:szCs w:val="22"/>
        </w:rPr>
        <w:t xml:space="preserve">2017) </w:t>
      </w:r>
      <w:r w:rsidRPr="006A3BD2">
        <w:rPr>
          <w:rFonts w:ascii="Arial" w:hAnsi="Arial" w:cs="Arial"/>
          <w:color w:val="000000" w:themeColor="text1"/>
          <w:sz w:val="22"/>
          <w:szCs w:val="22"/>
        </w:rPr>
        <w:t xml:space="preserve"> takes this discussion further and suggests that a “fully rounded training” (p.1) could be created for practitioners working across all disciplines, centred on vocal leadership and voice, with modular elements that would support practice interests. Informally, this is to certain extent what practitioners here describe with their patchwork of experiences in training and development.</w:t>
      </w:r>
      <w:r w:rsidRPr="006A3BD2">
        <w:rPr>
          <w:rFonts w:ascii="Arial" w:hAnsi="Arial" w:cs="Arial"/>
          <w:i/>
          <w:iCs/>
          <w:color w:val="000000" w:themeColor="text1"/>
          <w:sz w:val="22"/>
          <w:szCs w:val="22"/>
        </w:rPr>
        <w:t xml:space="preserve"> </w:t>
      </w:r>
      <w:r w:rsidRPr="006A3BD2">
        <w:rPr>
          <w:rFonts w:ascii="Arial" w:hAnsi="Arial" w:cs="Arial"/>
          <w:color w:val="000000" w:themeColor="text1"/>
          <w:sz w:val="22"/>
          <w:szCs w:val="22"/>
        </w:rPr>
        <w:t>Most of the training related to singing and health is self-directed and funded however, in addition to primary education and training</w:t>
      </w:r>
      <w:r w:rsidR="004C0BDF" w:rsidRPr="006A3BD2">
        <w:rPr>
          <w:rFonts w:ascii="Arial" w:hAnsi="Arial" w:cs="Arial"/>
          <w:color w:val="000000" w:themeColor="text1"/>
          <w:sz w:val="22"/>
          <w:szCs w:val="22"/>
        </w:rPr>
        <w:t xml:space="preserve">, </w:t>
      </w:r>
      <w:r w:rsidRPr="006A3BD2">
        <w:rPr>
          <w:rFonts w:ascii="Arial" w:hAnsi="Arial" w:cs="Arial"/>
          <w:color w:val="000000" w:themeColor="text1"/>
          <w:sz w:val="22"/>
          <w:szCs w:val="22"/>
        </w:rPr>
        <w:t>so the</w:t>
      </w:r>
      <w:r w:rsidR="00894CC8" w:rsidRPr="006A3BD2">
        <w:rPr>
          <w:rFonts w:ascii="Arial" w:hAnsi="Arial" w:cs="Arial"/>
          <w:color w:val="000000" w:themeColor="text1"/>
          <w:sz w:val="22"/>
          <w:szCs w:val="22"/>
        </w:rPr>
        <w:t xml:space="preserve">re are issues of accessibility for larger self- funded pathways. </w:t>
      </w:r>
    </w:p>
    <w:p w14:paraId="6B66287F" w14:textId="7595FAD7"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As confirmed by Fortier (2023) practitioners place a high value on continuing professional development and each practitioner followed a unique pathway </w:t>
      </w:r>
      <w:r w:rsidR="00894CC8" w:rsidRPr="006A3BD2">
        <w:rPr>
          <w:rFonts w:ascii="Arial" w:hAnsi="Arial" w:cs="Arial"/>
          <w:color w:val="000000" w:themeColor="text1"/>
          <w:sz w:val="22"/>
          <w:szCs w:val="22"/>
        </w:rPr>
        <w:t>of</w:t>
      </w:r>
      <w:r w:rsidR="0095614B" w:rsidRPr="006A3BD2">
        <w:rPr>
          <w:rFonts w:ascii="Arial" w:hAnsi="Arial" w:cs="Arial"/>
          <w:color w:val="000000" w:themeColor="text1"/>
          <w:sz w:val="22"/>
          <w:szCs w:val="22"/>
        </w:rPr>
        <w:t xml:space="preserve">ten </w:t>
      </w:r>
      <w:r w:rsidRPr="006A3BD2">
        <w:rPr>
          <w:rFonts w:ascii="Arial" w:hAnsi="Arial" w:cs="Arial"/>
          <w:color w:val="000000" w:themeColor="text1"/>
          <w:sz w:val="22"/>
          <w:szCs w:val="22"/>
        </w:rPr>
        <w:t xml:space="preserve">addressing </w:t>
      </w:r>
      <w:r w:rsidR="00894CC8" w:rsidRPr="006A3BD2">
        <w:rPr>
          <w:rFonts w:ascii="Arial" w:hAnsi="Arial" w:cs="Arial"/>
          <w:color w:val="000000" w:themeColor="text1"/>
          <w:sz w:val="22"/>
          <w:szCs w:val="22"/>
        </w:rPr>
        <w:t xml:space="preserve">perceived </w:t>
      </w:r>
      <w:r w:rsidRPr="006A3BD2">
        <w:rPr>
          <w:rFonts w:ascii="Arial" w:hAnsi="Arial" w:cs="Arial"/>
          <w:color w:val="000000" w:themeColor="text1"/>
          <w:sz w:val="22"/>
          <w:szCs w:val="22"/>
        </w:rPr>
        <w:t xml:space="preserve"> gaps or needs in their evolving practice.</w:t>
      </w:r>
    </w:p>
    <w:p w14:paraId="487D070C" w14:textId="2D764F4B"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Whilst there is peer support, such as The Singing for Health Network, and various social media forums and access to health professionals, especially in the case of singing for lung health leaders</w:t>
      </w:r>
      <w:r w:rsidR="00BC78C5">
        <w:rPr>
          <w:rFonts w:ascii="Arial" w:hAnsi="Arial" w:cs="Arial"/>
          <w:color w:val="000000" w:themeColor="text1"/>
          <w:sz w:val="22"/>
          <w:szCs w:val="22"/>
        </w:rPr>
        <w:t>. T</w:t>
      </w:r>
      <w:r w:rsidRPr="006A3BD2">
        <w:rPr>
          <w:rFonts w:ascii="Arial" w:hAnsi="Arial" w:cs="Arial"/>
          <w:color w:val="000000" w:themeColor="text1"/>
          <w:sz w:val="22"/>
          <w:szCs w:val="22"/>
        </w:rPr>
        <w:t>here is not any structured interdisciplinary support and each practitioner navigates this aspect uniquely</w:t>
      </w:r>
      <w:r w:rsidR="00BC78C5">
        <w:rPr>
          <w:rFonts w:ascii="Arial" w:hAnsi="Arial" w:cs="Arial"/>
          <w:color w:val="000000" w:themeColor="text1"/>
          <w:sz w:val="22"/>
          <w:szCs w:val="22"/>
        </w:rPr>
        <w:t>. E</w:t>
      </w:r>
      <w:r w:rsidRPr="006A3BD2">
        <w:rPr>
          <w:rFonts w:ascii="Arial" w:hAnsi="Arial" w:cs="Arial"/>
          <w:color w:val="000000" w:themeColor="text1"/>
          <w:sz w:val="22"/>
          <w:szCs w:val="22"/>
        </w:rPr>
        <w:t xml:space="preserve">ven though the literature suggests the need for supervision and mentoring (Forbes </w:t>
      </w:r>
      <w:r w:rsidRPr="006A3BD2">
        <w:rPr>
          <w:rFonts w:ascii="Arial" w:hAnsi="Arial" w:cs="Arial"/>
          <w:i/>
          <w:iCs/>
          <w:color w:val="000000" w:themeColor="text1"/>
          <w:sz w:val="22"/>
          <w:szCs w:val="22"/>
        </w:rPr>
        <w:t>et al</w:t>
      </w:r>
      <w:r w:rsidRPr="006A3BD2">
        <w:rPr>
          <w:rFonts w:ascii="Arial" w:hAnsi="Arial" w:cs="Arial"/>
          <w:color w:val="000000" w:themeColor="text1"/>
          <w:sz w:val="22"/>
          <w:szCs w:val="22"/>
        </w:rPr>
        <w:t xml:space="preserve">., 2025), currently most of the financial load is born by the practitioner themselves. </w:t>
      </w:r>
    </w:p>
    <w:p w14:paraId="7F842C53" w14:textId="0E3C2EAA"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Of the existing training available most of the practitioners in this study followed the Singing for lung health training</w:t>
      </w:r>
      <w:r w:rsidR="0095614B" w:rsidRPr="006A3BD2">
        <w:rPr>
          <w:rFonts w:ascii="Arial" w:hAnsi="Arial" w:cs="Arial"/>
          <w:color w:val="000000" w:themeColor="text1"/>
          <w:sz w:val="22"/>
          <w:szCs w:val="22"/>
        </w:rPr>
        <w:t xml:space="preserve"> (SFLH)</w:t>
      </w:r>
      <w:r w:rsidRPr="006A3BD2">
        <w:rPr>
          <w:rFonts w:ascii="Arial" w:hAnsi="Arial" w:cs="Arial"/>
          <w:color w:val="000000" w:themeColor="text1"/>
          <w:sz w:val="22"/>
          <w:szCs w:val="22"/>
        </w:rPr>
        <w:t xml:space="preserve">, alongside other shorter courses, none named carry any formal accreditation. The SFLH training, stands out as the most clearly defined process-based approach, which Fahey </w:t>
      </w:r>
      <w:r w:rsidRPr="006A3BD2">
        <w:rPr>
          <w:rFonts w:ascii="Arial" w:hAnsi="Arial" w:cs="Arial"/>
          <w:i/>
          <w:iCs/>
          <w:color w:val="000000" w:themeColor="text1"/>
          <w:sz w:val="22"/>
          <w:szCs w:val="22"/>
        </w:rPr>
        <w:t>et al</w:t>
      </w:r>
      <w:r w:rsidRPr="006A3BD2">
        <w:rPr>
          <w:rFonts w:ascii="Arial" w:hAnsi="Arial" w:cs="Arial"/>
          <w:color w:val="000000" w:themeColor="text1"/>
          <w:sz w:val="22"/>
          <w:szCs w:val="22"/>
        </w:rPr>
        <w:t xml:space="preserve">., </w:t>
      </w:r>
      <w:r w:rsidR="0095614B" w:rsidRPr="006A3BD2">
        <w:rPr>
          <w:rFonts w:ascii="Arial" w:hAnsi="Arial" w:cs="Arial"/>
          <w:color w:val="000000" w:themeColor="text1"/>
          <w:sz w:val="22"/>
          <w:szCs w:val="22"/>
        </w:rPr>
        <w:t xml:space="preserve">(2022) </w:t>
      </w:r>
      <w:r w:rsidRPr="006A3BD2">
        <w:rPr>
          <w:rFonts w:ascii="Arial" w:hAnsi="Arial" w:cs="Arial"/>
          <w:color w:val="000000" w:themeColor="text1"/>
          <w:sz w:val="22"/>
          <w:szCs w:val="22"/>
        </w:rPr>
        <w:t xml:space="preserve">suggest leads to greater replicability. This is </w:t>
      </w:r>
      <w:r w:rsidRPr="006A3BD2">
        <w:rPr>
          <w:rFonts w:ascii="Arial" w:hAnsi="Arial" w:cs="Arial"/>
          <w:color w:val="000000" w:themeColor="text1"/>
          <w:sz w:val="22"/>
          <w:szCs w:val="22"/>
        </w:rPr>
        <w:lastRenderedPageBreak/>
        <w:t>echoed in these findings by practitione</w:t>
      </w:r>
      <w:r w:rsidR="00EC2200" w:rsidRPr="006A3BD2">
        <w:rPr>
          <w:rFonts w:ascii="Arial" w:hAnsi="Arial" w:cs="Arial"/>
          <w:color w:val="000000" w:themeColor="text1"/>
          <w:sz w:val="22"/>
          <w:szCs w:val="22"/>
        </w:rPr>
        <w:t xml:space="preserve">r 11, </w:t>
      </w:r>
      <w:r w:rsidRPr="006A3BD2">
        <w:rPr>
          <w:rFonts w:ascii="Arial" w:hAnsi="Arial" w:cs="Arial"/>
          <w:color w:val="000000" w:themeColor="text1"/>
          <w:sz w:val="22"/>
          <w:szCs w:val="22"/>
        </w:rPr>
        <w:t>who has successfully created a nationwide SFLH programme.</w:t>
      </w:r>
    </w:p>
    <w:p w14:paraId="0CA56B9C" w14:textId="13FFFBF2"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Despite this somewhat fragmented picture, practitioners describe their portfolio training experience as key to being able to work flexibly and responsively.</w:t>
      </w:r>
    </w:p>
    <w:p w14:paraId="411DF219" w14:textId="77777777" w:rsidR="00BB586D" w:rsidRPr="006A3BD2" w:rsidRDefault="00BB586D"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 xml:space="preserve">“I design my work around the whole person, and this evolves as I get to know them better” (participant 6) </w:t>
      </w:r>
    </w:p>
    <w:p w14:paraId="34DD8C4A" w14:textId="3D191E3F"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In terms of practice models and frameworks, there is no consensus between participants, but they are most clearly aligned with a primary or core discipline, aligned to their professional background. For a nurse practitioner the focus is on the</w:t>
      </w:r>
      <w:r w:rsidR="00BC78C5">
        <w:rPr>
          <w:rFonts w:ascii="Arial" w:hAnsi="Arial" w:cs="Arial"/>
          <w:color w:val="000000" w:themeColor="text1"/>
          <w:sz w:val="22"/>
          <w:szCs w:val="22"/>
        </w:rPr>
        <w:t xml:space="preserve"> clinical</w:t>
      </w:r>
      <w:r w:rsidRPr="006A3BD2">
        <w:rPr>
          <w:rFonts w:ascii="Arial" w:hAnsi="Arial" w:cs="Arial"/>
          <w:color w:val="000000" w:themeColor="text1"/>
          <w:sz w:val="22"/>
          <w:szCs w:val="22"/>
        </w:rPr>
        <w:t xml:space="preserve"> process.</w:t>
      </w:r>
    </w:p>
    <w:p w14:paraId="325BB93E" w14:textId="37079F8A" w:rsidR="00BB586D" w:rsidRPr="006A3BD2" w:rsidRDefault="00BB586D"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“I am guided but by the thinking, breathing, functioning model (</w:t>
      </w:r>
      <w:proofErr w:type="spellStart"/>
      <w:r w:rsidRPr="006A3BD2">
        <w:rPr>
          <w:rFonts w:ascii="Arial" w:hAnsi="Arial" w:cs="Arial"/>
          <w:color w:val="000000" w:themeColor="text1"/>
          <w:sz w:val="22"/>
          <w:szCs w:val="22"/>
        </w:rPr>
        <w:t>Spathis</w:t>
      </w:r>
      <w:proofErr w:type="spellEnd"/>
      <w:r w:rsidRPr="006A3BD2">
        <w:rPr>
          <w:rFonts w:ascii="Arial" w:hAnsi="Arial" w:cs="Arial"/>
          <w:color w:val="000000" w:themeColor="text1"/>
          <w:sz w:val="22"/>
          <w:szCs w:val="22"/>
        </w:rPr>
        <w:t xml:space="preserve"> </w:t>
      </w:r>
      <w:r w:rsidR="00EC2200" w:rsidRPr="006A3BD2">
        <w:rPr>
          <w:rFonts w:ascii="Arial" w:hAnsi="Arial" w:cs="Arial"/>
          <w:i/>
          <w:iCs/>
          <w:color w:val="000000" w:themeColor="text1"/>
          <w:sz w:val="22"/>
          <w:szCs w:val="22"/>
        </w:rPr>
        <w:t>et al</w:t>
      </w:r>
      <w:r w:rsidR="00EC2200" w:rsidRPr="006A3BD2">
        <w:rPr>
          <w:rFonts w:ascii="Arial" w:hAnsi="Arial" w:cs="Arial"/>
          <w:color w:val="000000" w:themeColor="text1"/>
          <w:sz w:val="22"/>
          <w:szCs w:val="22"/>
        </w:rPr>
        <w:t xml:space="preserve">., 2017) </w:t>
      </w:r>
      <w:r w:rsidRPr="006A3BD2">
        <w:rPr>
          <w:rFonts w:ascii="Arial" w:hAnsi="Arial" w:cs="Arial"/>
          <w:color w:val="000000" w:themeColor="text1"/>
          <w:sz w:val="22"/>
          <w:szCs w:val="22"/>
        </w:rPr>
        <w:t>(Practitioner 13)</w:t>
      </w:r>
    </w:p>
    <w:p w14:paraId="03DE4882" w14:textId="77777777"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For others however it is a merging of approaches or no formal frameworks.</w:t>
      </w:r>
    </w:p>
    <w:p w14:paraId="18E24E7F" w14:textId="172D4C1E" w:rsidR="00BB586D" w:rsidRPr="006A3BD2" w:rsidRDefault="00BB586D"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As discussed by Daykin </w:t>
      </w:r>
      <w:r w:rsidRPr="006A3BD2">
        <w:rPr>
          <w:rFonts w:ascii="Arial" w:hAnsi="Arial" w:cs="Arial"/>
          <w:i/>
          <w:iCs/>
          <w:color w:val="000000" w:themeColor="text1"/>
          <w:sz w:val="22"/>
          <w:szCs w:val="22"/>
        </w:rPr>
        <w:t xml:space="preserve">et al., </w:t>
      </w:r>
      <w:r w:rsidRPr="006A3BD2">
        <w:rPr>
          <w:rFonts w:ascii="Arial" w:hAnsi="Arial" w:cs="Arial"/>
          <w:color w:val="000000" w:themeColor="text1"/>
          <w:sz w:val="22"/>
          <w:szCs w:val="22"/>
        </w:rPr>
        <w:t>(2019) Ther</w:t>
      </w:r>
      <w:r w:rsidR="00076E66" w:rsidRPr="006A3BD2">
        <w:rPr>
          <w:rFonts w:ascii="Arial" w:hAnsi="Arial" w:cs="Arial"/>
          <w:color w:val="000000" w:themeColor="text1"/>
          <w:sz w:val="22"/>
          <w:szCs w:val="22"/>
        </w:rPr>
        <w:t>e i</w:t>
      </w:r>
      <w:r w:rsidRPr="006A3BD2">
        <w:rPr>
          <w:rFonts w:ascii="Arial" w:hAnsi="Arial" w:cs="Arial"/>
          <w:color w:val="000000" w:themeColor="text1"/>
          <w:sz w:val="22"/>
          <w:szCs w:val="22"/>
        </w:rPr>
        <w:t xml:space="preserve">s seemingly a gap in the professional development of singing for health for models that support the ethical, practical and interpersonal facilitation practice. </w:t>
      </w:r>
    </w:p>
    <w:p w14:paraId="3CEA24CC" w14:textId="77777777" w:rsidR="00BB586D" w:rsidRPr="006A3BD2" w:rsidRDefault="00BB586D" w:rsidP="006A3BD2">
      <w:pPr>
        <w:spacing w:after="0" w:line="360" w:lineRule="auto"/>
        <w:rPr>
          <w:rFonts w:ascii="Arial" w:hAnsi="Arial" w:cs="Arial"/>
          <w:color w:val="000000" w:themeColor="text1"/>
          <w:sz w:val="22"/>
          <w:szCs w:val="22"/>
        </w:rPr>
      </w:pPr>
    </w:p>
    <w:p w14:paraId="3CBD1400" w14:textId="71A72E4D" w:rsidR="00BB586D" w:rsidRPr="006A3BD2" w:rsidRDefault="0095614B" w:rsidP="00863751">
      <w:pPr>
        <w:pStyle w:val="CommentText"/>
        <w:numPr>
          <w:ilvl w:val="0"/>
          <w:numId w:val="13"/>
        </w:numPr>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Theme 2: </w:t>
      </w:r>
      <w:r w:rsidR="00BB4AEE">
        <w:rPr>
          <w:rFonts w:ascii="Arial" w:hAnsi="Arial" w:cs="Arial"/>
          <w:b/>
          <w:bCs/>
          <w:color w:val="000000" w:themeColor="text1"/>
          <w:sz w:val="22"/>
          <w:szCs w:val="22"/>
        </w:rPr>
        <w:t>R</w:t>
      </w:r>
      <w:r w:rsidR="00BB586D" w:rsidRPr="006A3BD2">
        <w:rPr>
          <w:rFonts w:ascii="Arial" w:hAnsi="Arial" w:cs="Arial"/>
          <w:b/>
          <w:bCs/>
          <w:color w:val="000000" w:themeColor="text1"/>
          <w:sz w:val="22"/>
          <w:szCs w:val="22"/>
        </w:rPr>
        <w:t>elational practice in complex contexts</w:t>
      </w:r>
    </w:p>
    <w:p w14:paraId="4F28B2AD" w14:textId="77777777" w:rsidR="00BB586D" w:rsidRPr="006A3BD2" w:rsidRDefault="00BB586D" w:rsidP="006A3BD2">
      <w:pPr>
        <w:spacing w:after="0" w:line="360" w:lineRule="auto"/>
        <w:rPr>
          <w:rFonts w:ascii="Arial" w:hAnsi="Arial" w:cs="Arial"/>
          <w:color w:val="000000" w:themeColor="text1"/>
          <w:sz w:val="22"/>
          <w:szCs w:val="22"/>
        </w:rPr>
      </w:pPr>
    </w:p>
    <w:p w14:paraId="18AD81C3" w14:textId="77777777" w:rsidR="00CB544C" w:rsidRPr="006A3BD2" w:rsidRDefault="00CB544C" w:rsidP="006A3BD2">
      <w:pPr>
        <w:spacing w:after="0" w:line="360" w:lineRule="auto"/>
        <w:rPr>
          <w:rFonts w:ascii="Arial" w:hAnsi="Arial" w:cs="Arial"/>
          <w:color w:val="000000" w:themeColor="text1"/>
          <w:sz w:val="22"/>
          <w:szCs w:val="22"/>
        </w:rPr>
      </w:pPr>
    </w:p>
    <w:p w14:paraId="6D930EE6" w14:textId="566B5434" w:rsidR="00CB544C" w:rsidRPr="006A3BD2" w:rsidRDefault="00CB544C" w:rsidP="006A3BD2">
      <w:pPr>
        <w:spacing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The practice </w:t>
      </w:r>
      <w:r w:rsidR="00CD33A1" w:rsidRPr="006A3BD2">
        <w:rPr>
          <w:rFonts w:ascii="Arial" w:hAnsi="Arial" w:cs="Arial"/>
          <w:b/>
          <w:bCs/>
          <w:color w:val="000000" w:themeColor="text1"/>
          <w:sz w:val="22"/>
          <w:szCs w:val="22"/>
        </w:rPr>
        <w:t xml:space="preserve"> - </w:t>
      </w:r>
      <w:r w:rsidRPr="006A3BD2">
        <w:rPr>
          <w:rFonts w:ascii="Arial" w:hAnsi="Arial" w:cs="Arial"/>
          <w:b/>
          <w:bCs/>
          <w:color w:val="000000" w:themeColor="text1"/>
          <w:sz w:val="22"/>
          <w:szCs w:val="22"/>
        </w:rPr>
        <w:t>A bridge between worlds –</w:t>
      </w:r>
      <w:r w:rsidR="004B2815" w:rsidRPr="006A3BD2">
        <w:rPr>
          <w:rFonts w:ascii="Arial" w:hAnsi="Arial" w:cs="Arial"/>
          <w:b/>
          <w:bCs/>
          <w:color w:val="000000" w:themeColor="text1"/>
          <w:sz w:val="22"/>
          <w:szCs w:val="22"/>
        </w:rPr>
        <w:t xml:space="preserve"> </w:t>
      </w:r>
      <w:proofErr w:type="spellStart"/>
      <w:r w:rsidR="004B2815" w:rsidRPr="006A3BD2">
        <w:rPr>
          <w:rFonts w:ascii="Arial" w:hAnsi="Arial" w:cs="Arial"/>
          <w:b/>
          <w:bCs/>
          <w:color w:val="000000" w:themeColor="text1"/>
          <w:sz w:val="22"/>
          <w:szCs w:val="22"/>
        </w:rPr>
        <w:t>salutogenic</w:t>
      </w:r>
      <w:proofErr w:type="spellEnd"/>
      <w:r w:rsidR="004B2815" w:rsidRPr="006A3BD2">
        <w:rPr>
          <w:rFonts w:ascii="Arial" w:hAnsi="Arial" w:cs="Arial"/>
          <w:b/>
          <w:bCs/>
          <w:color w:val="000000" w:themeColor="text1"/>
          <w:sz w:val="22"/>
          <w:szCs w:val="22"/>
        </w:rPr>
        <w:t xml:space="preserve"> </w:t>
      </w:r>
      <w:r w:rsidRPr="006A3BD2">
        <w:rPr>
          <w:rFonts w:ascii="Arial" w:hAnsi="Arial" w:cs="Arial"/>
          <w:b/>
          <w:bCs/>
          <w:color w:val="000000" w:themeColor="text1"/>
          <w:sz w:val="22"/>
          <w:szCs w:val="22"/>
        </w:rPr>
        <w:t>practice, and process</w:t>
      </w:r>
    </w:p>
    <w:p w14:paraId="5D7ADA3A"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0F71150C" w14:textId="526B4024" w:rsidR="005F45A2"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For most of the practitioners in this study, the format of delivery is shared group singing, some are working with a specific health focus others are working more generally with health as a broader and more holistic concept. </w:t>
      </w:r>
    </w:p>
    <w:p w14:paraId="2F1553A9" w14:textId="4F4A4D16" w:rsidR="005F45A2" w:rsidRPr="006A3BD2" w:rsidRDefault="005F45A2" w:rsidP="006A3BD2">
      <w:pPr>
        <w:pStyle w:val="ListBullet"/>
        <w:numPr>
          <w:ilvl w:val="0"/>
          <w:numId w:val="0"/>
        </w:numPr>
        <w:spacing w:line="360" w:lineRule="auto"/>
        <w:rPr>
          <w:rFonts w:ascii="Arial" w:hAnsi="Arial" w:cs="Arial"/>
          <w:color w:val="000000" w:themeColor="text1"/>
        </w:rPr>
      </w:pPr>
    </w:p>
    <w:p w14:paraId="446561F4" w14:textId="282900ED" w:rsidR="005F45A2" w:rsidRPr="006A3BD2" w:rsidRDefault="005F45A2"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This aligns with the Singing for Health Model produced by Emily Foulkes for the Singing for Health Network which describes singing along a continuum from community singing, targeted singing for health groups to intensive clinical intervention </w:t>
      </w:r>
      <w:r w:rsidR="00076E66" w:rsidRPr="006A3BD2">
        <w:rPr>
          <w:rFonts w:ascii="Arial" w:hAnsi="Arial" w:cs="Arial"/>
          <w:color w:val="000000" w:themeColor="text1"/>
        </w:rPr>
        <w:t>(SFHN, 2025).</w:t>
      </w:r>
    </w:p>
    <w:p w14:paraId="66B06971"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26500A6D" w14:textId="77777777" w:rsidR="00BC78C5" w:rsidRDefault="00BC78C5" w:rsidP="006A3BD2">
      <w:pPr>
        <w:spacing w:line="360" w:lineRule="auto"/>
        <w:rPr>
          <w:rFonts w:ascii="Arial" w:hAnsi="Arial" w:cs="Arial"/>
          <w:b/>
          <w:color w:val="000000" w:themeColor="text1"/>
          <w:sz w:val="22"/>
          <w:szCs w:val="22"/>
        </w:rPr>
      </w:pPr>
    </w:p>
    <w:p w14:paraId="69B540D6" w14:textId="77777777" w:rsidR="00BC78C5" w:rsidRDefault="00BC78C5" w:rsidP="006A3BD2">
      <w:pPr>
        <w:spacing w:line="360" w:lineRule="auto"/>
        <w:rPr>
          <w:rFonts w:ascii="Arial" w:hAnsi="Arial" w:cs="Arial"/>
          <w:b/>
          <w:color w:val="000000" w:themeColor="text1"/>
          <w:sz w:val="22"/>
          <w:szCs w:val="22"/>
        </w:rPr>
      </w:pPr>
    </w:p>
    <w:p w14:paraId="18C9F53C" w14:textId="67ACC2AC" w:rsidR="00CB544C" w:rsidRPr="006A3BD2" w:rsidRDefault="00234D58" w:rsidP="006A3BD2">
      <w:pPr>
        <w:spacing w:line="360" w:lineRule="auto"/>
        <w:rPr>
          <w:rFonts w:ascii="Arial" w:hAnsi="Arial" w:cs="Arial"/>
          <w:b/>
          <w:color w:val="000000" w:themeColor="text1"/>
          <w:sz w:val="22"/>
          <w:szCs w:val="22"/>
        </w:rPr>
      </w:pPr>
      <w:r w:rsidRPr="006A3BD2">
        <w:rPr>
          <w:rFonts w:ascii="Arial" w:hAnsi="Arial" w:cs="Arial"/>
          <w:b/>
          <w:color w:val="000000" w:themeColor="text1"/>
          <w:sz w:val="22"/>
          <w:szCs w:val="22"/>
        </w:rPr>
        <w:lastRenderedPageBreak/>
        <w:t>P</w:t>
      </w:r>
      <w:r w:rsidR="00CB544C" w:rsidRPr="006A3BD2">
        <w:rPr>
          <w:rFonts w:ascii="Arial" w:hAnsi="Arial" w:cs="Arial"/>
          <w:b/>
          <w:color w:val="000000" w:themeColor="text1"/>
          <w:sz w:val="22"/>
          <w:szCs w:val="22"/>
        </w:rPr>
        <w:t>ractitioner led processes or process led practitioners?</w:t>
      </w:r>
    </w:p>
    <w:p w14:paraId="6D5EB62D" w14:textId="6DED7BCF"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There is some variation in practice style and intervention, some situate the work within a related partnership, for example a health-related charity</w:t>
      </w:r>
      <w:r w:rsidR="00DB7DEB" w:rsidRPr="006A3BD2">
        <w:rPr>
          <w:rFonts w:ascii="Arial" w:hAnsi="Arial" w:cs="Arial"/>
          <w:color w:val="000000" w:themeColor="text1"/>
        </w:rPr>
        <w:t xml:space="preserve">. </w:t>
      </w:r>
      <w:r w:rsidRPr="006A3BD2">
        <w:rPr>
          <w:rFonts w:ascii="Arial" w:hAnsi="Arial" w:cs="Arial"/>
          <w:color w:val="000000" w:themeColor="text1"/>
        </w:rPr>
        <w:t>Others work in collaboration with C</w:t>
      </w:r>
      <w:r w:rsidR="003144F4" w:rsidRPr="006A3BD2">
        <w:rPr>
          <w:rFonts w:ascii="Arial" w:hAnsi="Arial" w:cs="Arial"/>
          <w:color w:val="000000" w:themeColor="text1"/>
        </w:rPr>
        <w:t>ommunity Interest Companies (C</w:t>
      </w:r>
      <w:r w:rsidRPr="006A3BD2">
        <w:rPr>
          <w:rFonts w:ascii="Arial" w:hAnsi="Arial" w:cs="Arial"/>
          <w:color w:val="000000" w:themeColor="text1"/>
        </w:rPr>
        <w:t>ICs</w:t>
      </w:r>
      <w:r w:rsidR="003144F4" w:rsidRPr="006A3BD2">
        <w:rPr>
          <w:rFonts w:ascii="Arial" w:hAnsi="Arial" w:cs="Arial"/>
          <w:color w:val="000000" w:themeColor="text1"/>
        </w:rPr>
        <w:t>)</w:t>
      </w:r>
      <w:r w:rsidRPr="006A3BD2">
        <w:rPr>
          <w:rFonts w:ascii="Arial" w:hAnsi="Arial" w:cs="Arial"/>
          <w:color w:val="000000" w:themeColor="text1"/>
        </w:rPr>
        <w:t xml:space="preserve"> and community-based initiatives</w:t>
      </w:r>
      <w:r w:rsidR="003144F4" w:rsidRPr="006A3BD2">
        <w:rPr>
          <w:rFonts w:ascii="Arial" w:hAnsi="Arial" w:cs="Arial"/>
          <w:color w:val="000000" w:themeColor="text1"/>
        </w:rPr>
        <w:t xml:space="preserve">. </w:t>
      </w:r>
      <w:r w:rsidRPr="006A3BD2">
        <w:rPr>
          <w:rFonts w:ascii="Arial" w:hAnsi="Arial" w:cs="Arial"/>
          <w:color w:val="000000" w:themeColor="text1"/>
        </w:rPr>
        <w:t>Commonly, none of the interventions are stand alone activities as it were, all are linked to exchanges with these wider partners</w:t>
      </w:r>
      <w:r w:rsidR="003144F4" w:rsidRPr="006A3BD2">
        <w:rPr>
          <w:rFonts w:ascii="Arial" w:hAnsi="Arial" w:cs="Arial"/>
          <w:color w:val="000000" w:themeColor="text1"/>
        </w:rPr>
        <w:t xml:space="preserve"> </w:t>
      </w:r>
      <w:r w:rsidRPr="006A3BD2">
        <w:rPr>
          <w:rFonts w:ascii="Arial" w:hAnsi="Arial" w:cs="Arial"/>
          <w:color w:val="000000" w:themeColor="text1"/>
        </w:rPr>
        <w:t>and collaborators.</w:t>
      </w:r>
    </w:p>
    <w:p w14:paraId="0FDD51A3" w14:textId="77777777" w:rsidR="002A5322" w:rsidRPr="006A3BD2" w:rsidRDefault="002A5322" w:rsidP="006A3BD2">
      <w:pPr>
        <w:pStyle w:val="ListBullet"/>
        <w:numPr>
          <w:ilvl w:val="0"/>
          <w:numId w:val="0"/>
        </w:numPr>
        <w:spacing w:line="360" w:lineRule="auto"/>
        <w:rPr>
          <w:rFonts w:ascii="Arial" w:hAnsi="Arial" w:cs="Arial"/>
          <w:color w:val="000000" w:themeColor="text1"/>
        </w:rPr>
      </w:pPr>
    </w:p>
    <w:p w14:paraId="7331B681" w14:textId="7A103E3F" w:rsidR="00CB544C" w:rsidRPr="006A3BD2" w:rsidRDefault="002A5322"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T</w:t>
      </w:r>
      <w:r w:rsidR="00CB544C" w:rsidRPr="006A3BD2">
        <w:rPr>
          <w:rFonts w:ascii="Arial" w:hAnsi="Arial" w:cs="Arial"/>
          <w:color w:val="000000" w:themeColor="text1"/>
        </w:rPr>
        <w:t>he</w:t>
      </w:r>
      <w:r w:rsidRPr="006A3BD2">
        <w:rPr>
          <w:rFonts w:ascii="Arial" w:hAnsi="Arial" w:cs="Arial"/>
          <w:color w:val="000000" w:themeColor="text1"/>
        </w:rPr>
        <w:t xml:space="preserve"> </w:t>
      </w:r>
      <w:r w:rsidR="00CB544C" w:rsidRPr="006A3BD2">
        <w:rPr>
          <w:rFonts w:ascii="Arial" w:hAnsi="Arial" w:cs="Arial"/>
          <w:color w:val="000000" w:themeColor="text1"/>
        </w:rPr>
        <w:t xml:space="preserve">picture </w:t>
      </w:r>
      <w:r w:rsidRPr="006A3BD2">
        <w:rPr>
          <w:rFonts w:ascii="Arial" w:hAnsi="Arial" w:cs="Arial"/>
          <w:color w:val="000000" w:themeColor="text1"/>
        </w:rPr>
        <w:t xml:space="preserve">is </w:t>
      </w:r>
      <w:r w:rsidR="00CB544C" w:rsidRPr="006A3BD2">
        <w:rPr>
          <w:rFonts w:ascii="Arial" w:hAnsi="Arial" w:cs="Arial"/>
          <w:color w:val="000000" w:themeColor="text1"/>
        </w:rPr>
        <w:t>of shifting focus and variables and the practitioners themselves are moving between them.</w:t>
      </w:r>
    </w:p>
    <w:p w14:paraId="5533685A"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30371758" w14:textId="6287BA5A" w:rsidR="00CB544C" w:rsidRPr="006A3BD2" w:rsidRDefault="002A5322" w:rsidP="006A3BD2">
      <w:pPr>
        <w:pStyle w:val="ListBullet"/>
        <w:numPr>
          <w:ilvl w:val="0"/>
          <w:numId w:val="0"/>
        </w:numPr>
        <w:spacing w:line="360" w:lineRule="auto"/>
        <w:ind w:firstLine="720"/>
        <w:rPr>
          <w:rFonts w:ascii="Arial" w:hAnsi="Arial" w:cs="Arial"/>
          <w:color w:val="000000" w:themeColor="text1"/>
        </w:rPr>
      </w:pPr>
      <w:r w:rsidRPr="006A3BD2">
        <w:rPr>
          <w:rFonts w:ascii="Arial" w:hAnsi="Arial" w:cs="Arial"/>
          <w:color w:val="000000" w:themeColor="text1"/>
        </w:rPr>
        <w:t>“like shapeshifters, boundary walkers” (participant 5)</w:t>
      </w:r>
    </w:p>
    <w:p w14:paraId="4C874BDB"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58CB806D" w14:textId="1DAEB9B1" w:rsidR="00035879" w:rsidRPr="006A3BD2" w:rsidRDefault="00035879"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Most practitioners highlighted the </w:t>
      </w:r>
      <w:r w:rsidR="003144F4" w:rsidRPr="006A3BD2">
        <w:rPr>
          <w:rFonts w:ascii="Arial" w:hAnsi="Arial" w:cs="Arial"/>
          <w:color w:val="000000" w:themeColor="text1"/>
        </w:rPr>
        <w:t xml:space="preserve">interpersonal and </w:t>
      </w:r>
      <w:r w:rsidRPr="006A3BD2">
        <w:rPr>
          <w:rFonts w:ascii="Arial" w:hAnsi="Arial" w:cs="Arial"/>
          <w:color w:val="000000" w:themeColor="text1"/>
        </w:rPr>
        <w:t>relation</w:t>
      </w:r>
      <w:r w:rsidR="003144F4" w:rsidRPr="006A3BD2">
        <w:rPr>
          <w:rFonts w:ascii="Arial" w:hAnsi="Arial" w:cs="Arial"/>
          <w:color w:val="000000" w:themeColor="text1"/>
        </w:rPr>
        <w:t>a</w:t>
      </w:r>
      <w:r w:rsidRPr="006A3BD2">
        <w:rPr>
          <w:rFonts w:ascii="Arial" w:hAnsi="Arial" w:cs="Arial"/>
          <w:color w:val="000000" w:themeColor="text1"/>
        </w:rPr>
        <w:t>l aspect as central to the work, this is also reflected in the literature and Hopper</w:t>
      </w:r>
      <w:r w:rsidR="003144F4" w:rsidRPr="006A3BD2">
        <w:rPr>
          <w:rFonts w:ascii="Arial" w:hAnsi="Arial" w:cs="Arial"/>
          <w:color w:val="000000" w:themeColor="text1"/>
        </w:rPr>
        <w:t xml:space="preserve"> </w:t>
      </w:r>
      <w:r w:rsidRPr="006A3BD2">
        <w:rPr>
          <w:rFonts w:ascii="Arial" w:hAnsi="Arial" w:cs="Arial"/>
          <w:color w:val="000000" w:themeColor="text1"/>
        </w:rPr>
        <w:t>et al.</w:t>
      </w:r>
      <w:r w:rsidR="003144F4" w:rsidRPr="006A3BD2">
        <w:rPr>
          <w:rFonts w:ascii="Arial" w:hAnsi="Arial" w:cs="Arial"/>
          <w:color w:val="000000" w:themeColor="text1"/>
        </w:rPr>
        <w:t>,</w:t>
      </w:r>
      <w:r w:rsidRPr="006A3BD2">
        <w:rPr>
          <w:rFonts w:ascii="Arial" w:hAnsi="Arial" w:cs="Arial"/>
          <w:color w:val="000000" w:themeColor="text1"/>
        </w:rPr>
        <w:t xml:space="preserve"> (2016) highlights interpersonal “processes” (p.128) as central to group singing outcomes.</w:t>
      </w:r>
      <w:r w:rsidR="003144F4" w:rsidRPr="006A3BD2">
        <w:rPr>
          <w:rFonts w:ascii="Arial" w:hAnsi="Arial" w:cs="Arial"/>
          <w:color w:val="000000" w:themeColor="text1"/>
        </w:rPr>
        <w:t xml:space="preserve"> This is supported too by </w:t>
      </w:r>
      <w:r w:rsidRPr="006A3BD2">
        <w:rPr>
          <w:rFonts w:ascii="Arial" w:hAnsi="Arial" w:cs="Arial"/>
          <w:color w:val="000000" w:themeColor="text1"/>
        </w:rPr>
        <w:t>Camlin</w:t>
      </w:r>
      <w:r w:rsidR="003144F4" w:rsidRPr="006A3BD2">
        <w:rPr>
          <w:rFonts w:ascii="Arial" w:hAnsi="Arial" w:cs="Arial"/>
          <w:color w:val="000000" w:themeColor="text1"/>
        </w:rPr>
        <w:t xml:space="preserve"> </w:t>
      </w:r>
      <w:r w:rsidRPr="006A3BD2">
        <w:rPr>
          <w:rFonts w:ascii="Arial" w:hAnsi="Arial" w:cs="Arial"/>
          <w:i/>
          <w:iCs/>
          <w:color w:val="000000" w:themeColor="text1"/>
        </w:rPr>
        <w:t>et al</w:t>
      </w:r>
      <w:r w:rsidR="003144F4" w:rsidRPr="006A3BD2">
        <w:rPr>
          <w:rFonts w:ascii="Arial" w:hAnsi="Arial" w:cs="Arial"/>
          <w:i/>
          <w:iCs/>
          <w:color w:val="000000" w:themeColor="text1"/>
        </w:rPr>
        <w:t>.,</w:t>
      </w:r>
      <w:r w:rsidRPr="006A3BD2">
        <w:rPr>
          <w:rFonts w:ascii="Arial" w:hAnsi="Arial" w:cs="Arial"/>
          <w:color w:val="000000" w:themeColor="text1"/>
        </w:rPr>
        <w:t xml:space="preserve"> (2020) </w:t>
      </w:r>
      <w:r w:rsidR="003144F4" w:rsidRPr="006A3BD2">
        <w:rPr>
          <w:rFonts w:ascii="Arial" w:hAnsi="Arial" w:cs="Arial"/>
          <w:color w:val="000000" w:themeColor="text1"/>
        </w:rPr>
        <w:t xml:space="preserve">who </w:t>
      </w:r>
      <w:r w:rsidRPr="006A3BD2">
        <w:rPr>
          <w:rFonts w:ascii="Arial" w:hAnsi="Arial" w:cs="Arial"/>
          <w:color w:val="000000" w:themeColor="text1"/>
        </w:rPr>
        <w:t>describes</w:t>
      </w:r>
      <w:r w:rsidR="003144F4" w:rsidRPr="006A3BD2">
        <w:rPr>
          <w:rFonts w:ascii="Arial" w:hAnsi="Arial" w:cs="Arial"/>
          <w:color w:val="000000" w:themeColor="text1"/>
        </w:rPr>
        <w:t xml:space="preserve"> it as a</w:t>
      </w:r>
      <w:r w:rsidRPr="006A3BD2">
        <w:rPr>
          <w:rFonts w:ascii="Arial" w:hAnsi="Arial" w:cs="Arial"/>
          <w:color w:val="000000" w:themeColor="text1"/>
        </w:rPr>
        <w:t xml:space="preserve"> “complex adaptive system” (p.1)</w:t>
      </w:r>
    </w:p>
    <w:p w14:paraId="58190A5C" w14:textId="77777777" w:rsidR="00234D58" w:rsidRPr="006A3BD2" w:rsidRDefault="00234D58" w:rsidP="006A3BD2">
      <w:pPr>
        <w:pStyle w:val="ListBullet"/>
        <w:numPr>
          <w:ilvl w:val="0"/>
          <w:numId w:val="0"/>
        </w:numPr>
        <w:spacing w:line="360" w:lineRule="auto"/>
        <w:rPr>
          <w:rFonts w:ascii="Arial" w:hAnsi="Arial" w:cs="Arial"/>
          <w:color w:val="000000" w:themeColor="text1"/>
        </w:rPr>
      </w:pPr>
    </w:p>
    <w:p w14:paraId="384D40F6" w14:textId="5886D284" w:rsidR="00940337" w:rsidRPr="006A3BD2" w:rsidRDefault="00940337" w:rsidP="006A3BD2">
      <w:pPr>
        <w:pStyle w:val="ListBullet"/>
        <w:numPr>
          <w:ilvl w:val="0"/>
          <w:numId w:val="0"/>
        </w:numPr>
        <w:spacing w:line="360" w:lineRule="auto"/>
        <w:ind w:firstLine="720"/>
        <w:rPr>
          <w:rFonts w:ascii="Arial" w:hAnsi="Arial" w:cs="Arial"/>
          <w:color w:val="000000" w:themeColor="text1"/>
        </w:rPr>
      </w:pPr>
      <w:r w:rsidRPr="006A3BD2">
        <w:rPr>
          <w:rFonts w:ascii="Arial" w:hAnsi="Arial" w:cs="Arial"/>
          <w:color w:val="000000" w:themeColor="text1"/>
        </w:rPr>
        <w:t>“my work evolves to help any condition specific to participants” (participant 12)</w:t>
      </w:r>
    </w:p>
    <w:p w14:paraId="5E94BED1"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0B6944CD" w14:textId="1F355626"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The priority is mostly finding a </w:t>
      </w:r>
      <w:r w:rsidR="00035879" w:rsidRPr="006A3BD2">
        <w:rPr>
          <w:rFonts w:ascii="Arial" w:hAnsi="Arial" w:cs="Arial"/>
          <w:color w:val="000000" w:themeColor="text1"/>
        </w:rPr>
        <w:t>person</w:t>
      </w:r>
      <w:r w:rsidRPr="006A3BD2">
        <w:rPr>
          <w:rFonts w:ascii="Arial" w:hAnsi="Arial" w:cs="Arial"/>
          <w:color w:val="000000" w:themeColor="text1"/>
        </w:rPr>
        <w:t xml:space="preserve"> centered </w:t>
      </w:r>
      <w:r w:rsidR="00940337" w:rsidRPr="006A3BD2">
        <w:rPr>
          <w:rFonts w:ascii="Arial" w:hAnsi="Arial" w:cs="Arial"/>
          <w:color w:val="000000" w:themeColor="text1"/>
        </w:rPr>
        <w:t>what works best</w:t>
      </w:r>
      <w:r w:rsidRPr="006A3BD2">
        <w:rPr>
          <w:rFonts w:ascii="Arial" w:hAnsi="Arial" w:cs="Arial"/>
          <w:color w:val="000000" w:themeColor="text1"/>
        </w:rPr>
        <w:t xml:space="preserve"> approach informed by their experience and the patchwork of knowledge that they have constructed regarding, specific health </w:t>
      </w:r>
      <w:r w:rsidR="00BC78C5">
        <w:rPr>
          <w:rFonts w:ascii="Arial" w:hAnsi="Arial" w:cs="Arial"/>
          <w:color w:val="000000" w:themeColor="text1"/>
        </w:rPr>
        <w:t>conditions</w:t>
      </w:r>
      <w:r w:rsidRPr="006A3BD2">
        <w:rPr>
          <w:rFonts w:ascii="Arial" w:hAnsi="Arial" w:cs="Arial"/>
          <w:color w:val="000000" w:themeColor="text1"/>
        </w:rPr>
        <w:t xml:space="preserve"> and the ability to purpose vocal and musical activities. </w:t>
      </w:r>
    </w:p>
    <w:p w14:paraId="2011AA4A" w14:textId="77777777" w:rsidR="00940337" w:rsidRPr="006A3BD2" w:rsidRDefault="00940337" w:rsidP="006A3BD2">
      <w:pPr>
        <w:pStyle w:val="ListBullet"/>
        <w:numPr>
          <w:ilvl w:val="0"/>
          <w:numId w:val="0"/>
        </w:numPr>
        <w:spacing w:line="360" w:lineRule="auto"/>
        <w:rPr>
          <w:rFonts w:ascii="Arial" w:hAnsi="Arial" w:cs="Arial"/>
          <w:i/>
          <w:iCs/>
          <w:color w:val="000000" w:themeColor="text1"/>
        </w:rPr>
      </w:pPr>
    </w:p>
    <w:p w14:paraId="0C4052E3" w14:textId="7B14A10E" w:rsidR="00940337" w:rsidRPr="006A3BD2" w:rsidRDefault="00940337" w:rsidP="006A3BD2">
      <w:pPr>
        <w:pStyle w:val="ListBullet"/>
        <w:numPr>
          <w:ilvl w:val="0"/>
          <w:numId w:val="0"/>
        </w:numPr>
        <w:spacing w:line="360" w:lineRule="auto"/>
        <w:ind w:left="720"/>
        <w:rPr>
          <w:rFonts w:ascii="Arial" w:hAnsi="Arial" w:cs="Arial"/>
          <w:color w:val="000000" w:themeColor="text1"/>
        </w:rPr>
      </w:pPr>
      <w:r w:rsidRPr="006A3BD2">
        <w:rPr>
          <w:rFonts w:ascii="Arial" w:hAnsi="Arial" w:cs="Arial"/>
          <w:color w:val="000000" w:themeColor="text1"/>
        </w:rPr>
        <w:t>“I read, talk to other practitioners, go on courses, attend seminars when possible/available, talk to staff members (e.g. nursing/care staff) see what works” (participant 2)</w:t>
      </w:r>
    </w:p>
    <w:p w14:paraId="37FF3887" w14:textId="77777777" w:rsidR="00D51BC1" w:rsidRPr="006A3BD2" w:rsidRDefault="00D51BC1" w:rsidP="006A3BD2">
      <w:pPr>
        <w:pStyle w:val="ListBullet"/>
        <w:numPr>
          <w:ilvl w:val="0"/>
          <w:numId w:val="0"/>
        </w:numPr>
        <w:spacing w:line="360" w:lineRule="auto"/>
        <w:rPr>
          <w:rFonts w:ascii="Arial" w:hAnsi="Arial" w:cs="Arial"/>
          <w:color w:val="000000" w:themeColor="text1"/>
        </w:rPr>
      </w:pPr>
    </w:p>
    <w:p w14:paraId="39A56DD0" w14:textId="538E41EE" w:rsidR="00035879"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In terms of the intervention and objectives, the work in </w:t>
      </w:r>
      <w:r w:rsidR="00076E66" w:rsidRPr="006A3BD2">
        <w:rPr>
          <w:rFonts w:ascii="Arial" w:hAnsi="Arial" w:cs="Arial"/>
          <w:color w:val="000000" w:themeColor="text1"/>
        </w:rPr>
        <w:t>SFLH</w:t>
      </w:r>
      <w:r w:rsidR="003144F4" w:rsidRPr="006A3BD2">
        <w:rPr>
          <w:rFonts w:ascii="Arial" w:hAnsi="Arial" w:cs="Arial"/>
          <w:color w:val="000000" w:themeColor="text1"/>
        </w:rPr>
        <w:t xml:space="preserve"> </w:t>
      </w:r>
      <w:r w:rsidRPr="006A3BD2">
        <w:rPr>
          <w:rFonts w:ascii="Arial" w:hAnsi="Arial" w:cs="Arial"/>
          <w:color w:val="000000" w:themeColor="text1"/>
        </w:rPr>
        <w:t xml:space="preserve">has a much more clearly defined approach and more related to a clinical or medical model. </w:t>
      </w:r>
    </w:p>
    <w:p w14:paraId="3A3F2693" w14:textId="77777777" w:rsidR="00035879" w:rsidRPr="006A3BD2" w:rsidRDefault="00035879" w:rsidP="006A3BD2">
      <w:pPr>
        <w:pStyle w:val="ListBullet"/>
        <w:numPr>
          <w:ilvl w:val="0"/>
          <w:numId w:val="0"/>
        </w:numPr>
        <w:spacing w:line="360" w:lineRule="auto"/>
        <w:rPr>
          <w:rFonts w:ascii="Arial" w:hAnsi="Arial" w:cs="Arial"/>
          <w:color w:val="000000" w:themeColor="text1"/>
        </w:rPr>
      </w:pPr>
    </w:p>
    <w:p w14:paraId="6DBB92D9" w14:textId="39FDB729" w:rsidR="00D51BC1" w:rsidRPr="006A3BD2" w:rsidRDefault="00035879"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This study includes a number of practitioners working within SFLH </w:t>
      </w:r>
      <w:r w:rsidR="00076E66" w:rsidRPr="006A3BD2">
        <w:rPr>
          <w:rFonts w:ascii="Arial" w:hAnsi="Arial" w:cs="Arial"/>
          <w:color w:val="000000" w:themeColor="text1"/>
        </w:rPr>
        <w:t>whose p</w:t>
      </w:r>
      <w:r w:rsidRPr="006A3BD2">
        <w:rPr>
          <w:rFonts w:ascii="Arial" w:hAnsi="Arial" w:cs="Arial"/>
          <w:color w:val="000000" w:themeColor="text1"/>
        </w:rPr>
        <w:t xml:space="preserve">rimary domain is nursing where singing is an adjunct </w:t>
      </w:r>
      <w:r w:rsidR="003144F4" w:rsidRPr="006A3BD2">
        <w:rPr>
          <w:rFonts w:ascii="Arial" w:hAnsi="Arial" w:cs="Arial"/>
          <w:color w:val="000000" w:themeColor="text1"/>
        </w:rPr>
        <w:t>and with</w:t>
      </w:r>
      <w:r w:rsidR="00520D03" w:rsidRPr="006A3BD2">
        <w:rPr>
          <w:rFonts w:ascii="Arial" w:hAnsi="Arial" w:cs="Arial"/>
          <w:color w:val="000000" w:themeColor="text1"/>
        </w:rPr>
        <w:t xml:space="preserve"> </w:t>
      </w:r>
      <w:r w:rsidR="003144F4" w:rsidRPr="006A3BD2">
        <w:rPr>
          <w:rFonts w:ascii="Arial" w:hAnsi="Arial" w:cs="Arial"/>
          <w:color w:val="000000" w:themeColor="text1"/>
        </w:rPr>
        <w:t>t</w:t>
      </w:r>
      <w:r w:rsidR="00D51BC1" w:rsidRPr="006A3BD2">
        <w:rPr>
          <w:rFonts w:ascii="Arial" w:hAnsi="Arial" w:cs="Arial"/>
          <w:color w:val="000000" w:themeColor="text1"/>
        </w:rPr>
        <w:t>he clinician music</w:t>
      </w:r>
      <w:r w:rsidR="00520D03" w:rsidRPr="006A3BD2">
        <w:rPr>
          <w:rFonts w:ascii="Arial" w:hAnsi="Arial" w:cs="Arial"/>
          <w:color w:val="000000" w:themeColor="text1"/>
        </w:rPr>
        <w:t>i</w:t>
      </w:r>
      <w:r w:rsidR="00D51BC1" w:rsidRPr="006A3BD2">
        <w:rPr>
          <w:rFonts w:ascii="Arial" w:hAnsi="Arial" w:cs="Arial"/>
          <w:color w:val="000000" w:themeColor="text1"/>
        </w:rPr>
        <w:t>an parameters more clearly defined</w:t>
      </w:r>
      <w:r w:rsidR="00520D03" w:rsidRPr="006A3BD2">
        <w:rPr>
          <w:rFonts w:ascii="Arial" w:hAnsi="Arial" w:cs="Arial"/>
          <w:color w:val="000000" w:themeColor="text1"/>
        </w:rPr>
        <w:t>.</w:t>
      </w:r>
    </w:p>
    <w:p w14:paraId="24E13AC6" w14:textId="77777777" w:rsidR="00D51BC1" w:rsidRPr="006A3BD2" w:rsidRDefault="00D51BC1"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“There’s only a certain amount that musicians need, because they’re musicians. I think it helps to have that partnership of clinician and musician” (participant 13)</w:t>
      </w:r>
    </w:p>
    <w:p w14:paraId="1108C156"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4B2E4820" w14:textId="18DDF22D" w:rsidR="00520D03"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lastRenderedPageBreak/>
        <w:t xml:space="preserve">It is somewhat reductive, but I could surmise that there </w:t>
      </w:r>
      <w:r w:rsidR="00520D03" w:rsidRPr="006A3BD2">
        <w:rPr>
          <w:rFonts w:ascii="Arial" w:hAnsi="Arial" w:cs="Arial"/>
          <w:color w:val="000000" w:themeColor="text1"/>
        </w:rPr>
        <w:t xml:space="preserve">are </w:t>
      </w:r>
      <w:r w:rsidRPr="006A3BD2">
        <w:rPr>
          <w:rFonts w:ascii="Arial" w:hAnsi="Arial" w:cs="Arial"/>
          <w:color w:val="000000" w:themeColor="text1"/>
        </w:rPr>
        <w:t>potentially two main approaches that have emerged from this study</w:t>
      </w:r>
      <w:r w:rsidR="00076E66" w:rsidRPr="006A3BD2">
        <w:rPr>
          <w:rStyle w:val="CommentReference"/>
          <w:rFonts w:ascii="Arial" w:hAnsi="Arial" w:cs="Arial"/>
          <w:kern w:val="2"/>
          <w:sz w:val="22"/>
          <w:szCs w:val="22"/>
          <w:lang w:val="en-GB"/>
          <w14:ligatures w14:val="standardContextual"/>
        </w:rPr>
        <w:t xml:space="preserve"> </w:t>
      </w:r>
      <w:r w:rsidR="00076E66" w:rsidRPr="006A3BD2">
        <w:rPr>
          <w:rFonts w:ascii="Arial" w:hAnsi="Arial" w:cs="Arial"/>
          <w:color w:val="000000" w:themeColor="text1"/>
        </w:rPr>
        <w:t>in</w:t>
      </w:r>
      <w:r w:rsidRPr="006A3BD2">
        <w:rPr>
          <w:rFonts w:ascii="Arial" w:hAnsi="Arial" w:cs="Arial"/>
          <w:color w:val="000000" w:themeColor="text1"/>
        </w:rPr>
        <w:t xml:space="preserve"> relation to design and intervention. A practitioner who</w:t>
      </w:r>
      <w:r w:rsidR="00520D03" w:rsidRPr="006A3BD2">
        <w:rPr>
          <w:rFonts w:ascii="Arial" w:hAnsi="Arial" w:cs="Arial"/>
          <w:color w:val="000000" w:themeColor="text1"/>
        </w:rPr>
        <w:t>se</w:t>
      </w:r>
      <w:r w:rsidRPr="006A3BD2">
        <w:rPr>
          <w:rFonts w:ascii="Arial" w:hAnsi="Arial" w:cs="Arial"/>
          <w:color w:val="000000" w:themeColor="text1"/>
        </w:rPr>
        <w:t xml:space="preserve"> professional and personal experience is grounded in singing and music (education or performance) – a more formed artist profile - who then channels their work into a health-related sphere and the clinician or health care worker who co-opts a singing intervention into their existing domain. Underlying both of these however is the shared context of supporting community, related more closely to the values of community music, where the community asset is what is most exploited for its health potentia</w:t>
      </w:r>
      <w:r w:rsidR="00076E66" w:rsidRPr="006A3BD2">
        <w:rPr>
          <w:rFonts w:ascii="Arial" w:hAnsi="Arial" w:cs="Arial"/>
          <w:color w:val="000000" w:themeColor="text1"/>
        </w:rPr>
        <w:t>l.</w:t>
      </w:r>
    </w:p>
    <w:p w14:paraId="28D1E388" w14:textId="77777777" w:rsidR="002371E2" w:rsidRPr="006A3BD2" w:rsidRDefault="002371E2" w:rsidP="006A3BD2">
      <w:pPr>
        <w:spacing w:line="360" w:lineRule="auto"/>
        <w:rPr>
          <w:rFonts w:ascii="Arial" w:hAnsi="Arial" w:cs="Arial"/>
          <w:color w:val="000000" w:themeColor="text1"/>
          <w:sz w:val="22"/>
          <w:szCs w:val="22"/>
        </w:rPr>
      </w:pPr>
    </w:p>
    <w:p w14:paraId="3232866D" w14:textId="1B9C82C3" w:rsidR="00C94772" w:rsidRPr="006A3BD2" w:rsidRDefault="002065F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Figure</w:t>
      </w:r>
      <w:r w:rsidR="00F1667F" w:rsidRPr="006A3BD2">
        <w:rPr>
          <w:rFonts w:ascii="Arial" w:hAnsi="Arial" w:cs="Arial"/>
          <w:color w:val="000000" w:themeColor="text1"/>
          <w:sz w:val="22"/>
          <w:szCs w:val="22"/>
        </w:rPr>
        <w:t xml:space="preserve"> </w:t>
      </w:r>
      <w:r w:rsidR="007C46F4" w:rsidRPr="006A3BD2">
        <w:rPr>
          <w:rFonts w:ascii="Arial" w:hAnsi="Arial" w:cs="Arial"/>
          <w:color w:val="000000" w:themeColor="text1"/>
          <w:sz w:val="22"/>
          <w:szCs w:val="22"/>
        </w:rPr>
        <w:t>15.</w:t>
      </w:r>
    </w:p>
    <w:p w14:paraId="1EC50E1F" w14:textId="6C266AC7" w:rsidR="00C94772" w:rsidRPr="006A3BD2" w:rsidRDefault="002065FC" w:rsidP="006A3BD2">
      <w:pPr>
        <w:pStyle w:val="ListBullet"/>
        <w:numPr>
          <w:ilvl w:val="0"/>
          <w:numId w:val="0"/>
        </w:numPr>
        <w:spacing w:line="360" w:lineRule="auto"/>
        <w:rPr>
          <w:rFonts w:ascii="Arial" w:hAnsi="Arial" w:cs="Arial"/>
          <w:color w:val="000000" w:themeColor="text1"/>
        </w:rPr>
      </w:pPr>
      <w:r w:rsidRPr="006A3BD2">
        <w:rPr>
          <w:rFonts w:ascii="Arial" w:hAnsi="Arial" w:cs="Arial"/>
          <w:noProof/>
          <w:color w:val="000000" w:themeColor="text1"/>
          <w14:ligatures w14:val="standardContextual"/>
        </w:rPr>
        <w:drawing>
          <wp:inline distT="0" distB="0" distL="0" distR="0" wp14:anchorId="72F6A306" wp14:editId="7DFB5A4B">
            <wp:extent cx="5731510" cy="3639185"/>
            <wp:effectExtent l="0" t="0" r="0" b="5715"/>
            <wp:docPr id="840942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42640" name="Picture 840942640"/>
                    <pic:cNvPicPr/>
                  </pic:nvPicPr>
                  <pic:blipFill>
                    <a:blip r:embed="rId22">
                      <a:extLst>
                        <a:ext uri="{28A0092B-C50C-407E-A947-70E740481C1C}">
                          <a14:useLocalDpi xmlns:a14="http://schemas.microsoft.com/office/drawing/2010/main" val="0"/>
                        </a:ext>
                      </a:extLst>
                    </a:blip>
                    <a:stretch>
                      <a:fillRect/>
                    </a:stretch>
                  </pic:blipFill>
                  <pic:spPr>
                    <a:xfrm>
                      <a:off x="0" y="0"/>
                      <a:ext cx="5731510" cy="3639185"/>
                    </a:xfrm>
                    <a:prstGeom prst="rect">
                      <a:avLst/>
                    </a:prstGeom>
                  </pic:spPr>
                </pic:pic>
              </a:graphicData>
            </a:graphic>
          </wp:inline>
        </w:drawing>
      </w:r>
    </w:p>
    <w:p w14:paraId="1E56E380" w14:textId="77777777" w:rsidR="00C94772" w:rsidRPr="006A3BD2" w:rsidRDefault="00C94772" w:rsidP="006A3BD2">
      <w:pPr>
        <w:pStyle w:val="ListBullet"/>
        <w:numPr>
          <w:ilvl w:val="0"/>
          <w:numId w:val="0"/>
        </w:numPr>
        <w:spacing w:line="360" w:lineRule="auto"/>
        <w:rPr>
          <w:rFonts w:ascii="Arial" w:hAnsi="Arial" w:cs="Arial"/>
          <w:color w:val="000000" w:themeColor="text1"/>
        </w:rPr>
      </w:pPr>
    </w:p>
    <w:p w14:paraId="777057D3" w14:textId="77777777" w:rsidR="00520D03" w:rsidRPr="006A3BD2" w:rsidRDefault="00520D03" w:rsidP="006A3BD2">
      <w:pPr>
        <w:pStyle w:val="ListBullet"/>
        <w:numPr>
          <w:ilvl w:val="0"/>
          <w:numId w:val="0"/>
        </w:numPr>
        <w:spacing w:line="360" w:lineRule="auto"/>
        <w:rPr>
          <w:rFonts w:ascii="Arial" w:hAnsi="Arial" w:cs="Arial"/>
          <w:color w:val="000000" w:themeColor="text1"/>
        </w:rPr>
      </w:pPr>
    </w:p>
    <w:p w14:paraId="17EDAF86" w14:textId="07397A95" w:rsidR="00CB544C" w:rsidRPr="006A3BD2" w:rsidRDefault="00520D03"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The benefits of a more differentiated view could help to define clearer practice and ethical frameworks leading to more replicability, as echoed by Fahey et al., (2022). For clinicians, the potential to promote the “art of caring</w:t>
      </w:r>
      <w:r w:rsidR="003144F4" w:rsidRPr="006A3BD2">
        <w:rPr>
          <w:rFonts w:ascii="Arial" w:hAnsi="Arial" w:cs="Arial"/>
          <w:color w:val="000000" w:themeColor="text1"/>
        </w:rPr>
        <w:t xml:space="preserve">” </w:t>
      </w:r>
      <w:r w:rsidRPr="006A3BD2">
        <w:rPr>
          <w:rFonts w:ascii="Arial" w:hAnsi="Arial" w:cs="Arial"/>
          <w:color w:val="000000" w:themeColor="text1"/>
        </w:rPr>
        <w:t>as described by Batt-</w:t>
      </w:r>
      <w:proofErr w:type="spellStart"/>
      <w:r w:rsidRPr="006A3BD2">
        <w:rPr>
          <w:rFonts w:ascii="Arial" w:hAnsi="Arial" w:cs="Arial"/>
          <w:color w:val="000000" w:themeColor="text1"/>
        </w:rPr>
        <w:t>Rawden</w:t>
      </w:r>
      <w:proofErr w:type="spellEnd"/>
      <w:r w:rsidRPr="006A3BD2">
        <w:rPr>
          <w:rFonts w:ascii="Arial" w:hAnsi="Arial" w:cs="Arial"/>
          <w:color w:val="000000" w:themeColor="text1"/>
        </w:rPr>
        <w:t xml:space="preserve"> and </w:t>
      </w:r>
      <w:proofErr w:type="spellStart"/>
      <w:r w:rsidRPr="006A3BD2">
        <w:rPr>
          <w:rFonts w:ascii="Arial" w:hAnsi="Arial" w:cs="Arial"/>
          <w:color w:val="000000" w:themeColor="text1"/>
        </w:rPr>
        <w:t>Stedje</w:t>
      </w:r>
      <w:proofErr w:type="spellEnd"/>
      <w:r w:rsidRPr="006A3BD2">
        <w:rPr>
          <w:rFonts w:ascii="Arial" w:hAnsi="Arial" w:cs="Arial"/>
          <w:color w:val="000000" w:themeColor="text1"/>
        </w:rPr>
        <w:t xml:space="preserve"> (2020</w:t>
      </w:r>
      <w:r w:rsidR="003144F4" w:rsidRPr="006A3BD2">
        <w:rPr>
          <w:rFonts w:ascii="Arial" w:hAnsi="Arial" w:cs="Arial"/>
          <w:color w:val="000000" w:themeColor="text1"/>
        </w:rPr>
        <w:t xml:space="preserve">, p.404) </w:t>
      </w:r>
      <w:r w:rsidR="006C4133" w:rsidRPr="006A3BD2">
        <w:rPr>
          <w:rFonts w:ascii="Arial" w:hAnsi="Arial" w:cs="Arial"/>
          <w:color w:val="000000" w:themeColor="text1"/>
        </w:rPr>
        <w:t xml:space="preserve">with a more rigorous structure </w:t>
      </w:r>
      <w:r w:rsidR="003144F4" w:rsidRPr="006A3BD2">
        <w:rPr>
          <w:rFonts w:ascii="Arial" w:hAnsi="Arial" w:cs="Arial"/>
          <w:color w:val="000000" w:themeColor="text1"/>
        </w:rPr>
        <w:t>could possibly</w:t>
      </w:r>
      <w:r w:rsidR="006C4133" w:rsidRPr="006A3BD2">
        <w:rPr>
          <w:rFonts w:ascii="Arial" w:hAnsi="Arial" w:cs="Arial"/>
          <w:color w:val="000000" w:themeColor="text1"/>
        </w:rPr>
        <w:t xml:space="preserve"> advance integration with </w:t>
      </w:r>
      <w:proofErr w:type="spellStart"/>
      <w:r w:rsidR="006C4133" w:rsidRPr="006A3BD2">
        <w:rPr>
          <w:rFonts w:ascii="Arial" w:hAnsi="Arial" w:cs="Arial"/>
          <w:color w:val="000000" w:themeColor="text1"/>
        </w:rPr>
        <w:t>medicalised</w:t>
      </w:r>
      <w:proofErr w:type="spellEnd"/>
      <w:r w:rsidR="006C4133" w:rsidRPr="006A3BD2">
        <w:rPr>
          <w:rFonts w:ascii="Arial" w:hAnsi="Arial" w:cs="Arial"/>
          <w:color w:val="000000" w:themeColor="text1"/>
        </w:rPr>
        <w:t xml:space="preserve"> care. However</w:t>
      </w:r>
      <w:r w:rsidR="00894CC8" w:rsidRPr="006A3BD2">
        <w:rPr>
          <w:rFonts w:ascii="Arial" w:hAnsi="Arial" w:cs="Arial"/>
          <w:color w:val="000000" w:themeColor="text1"/>
        </w:rPr>
        <w:t xml:space="preserve">, </w:t>
      </w:r>
      <w:r w:rsidR="006C4133" w:rsidRPr="006A3BD2">
        <w:rPr>
          <w:rFonts w:ascii="Arial" w:hAnsi="Arial" w:cs="Arial"/>
          <w:color w:val="000000" w:themeColor="text1"/>
        </w:rPr>
        <w:t xml:space="preserve">for the facilitator, </w:t>
      </w:r>
      <w:r w:rsidR="003144F4" w:rsidRPr="006A3BD2">
        <w:rPr>
          <w:rFonts w:ascii="Arial" w:hAnsi="Arial" w:cs="Arial"/>
          <w:color w:val="000000" w:themeColor="text1"/>
        </w:rPr>
        <w:t xml:space="preserve">who is </w:t>
      </w:r>
      <w:r w:rsidR="006C4133" w:rsidRPr="006A3BD2">
        <w:rPr>
          <w:rFonts w:ascii="Arial" w:hAnsi="Arial" w:cs="Arial"/>
          <w:color w:val="000000" w:themeColor="text1"/>
        </w:rPr>
        <w:t>primarily</w:t>
      </w:r>
      <w:r w:rsidR="003144F4" w:rsidRPr="006A3BD2">
        <w:rPr>
          <w:rFonts w:ascii="Arial" w:hAnsi="Arial" w:cs="Arial"/>
          <w:color w:val="000000" w:themeColor="text1"/>
        </w:rPr>
        <w:t xml:space="preserve"> a</w:t>
      </w:r>
      <w:r w:rsidR="006C4133" w:rsidRPr="006A3BD2">
        <w:rPr>
          <w:rFonts w:ascii="Arial" w:hAnsi="Arial" w:cs="Arial"/>
          <w:color w:val="000000" w:themeColor="text1"/>
        </w:rPr>
        <w:t xml:space="preserve"> musician perhaps, goals, frameworks and training need to be differently articulated and developed.</w:t>
      </w:r>
      <w:r w:rsidR="00B46F8A" w:rsidRPr="006A3BD2">
        <w:rPr>
          <w:rFonts w:ascii="Arial" w:hAnsi="Arial" w:cs="Arial"/>
          <w:color w:val="000000" w:themeColor="text1"/>
        </w:rPr>
        <w:t xml:space="preserve"> Whilst literature supports the need to work</w:t>
      </w:r>
      <w:r w:rsidR="00076E66" w:rsidRPr="006A3BD2">
        <w:rPr>
          <w:rFonts w:ascii="Arial" w:hAnsi="Arial" w:cs="Arial"/>
          <w:color w:val="000000" w:themeColor="text1"/>
        </w:rPr>
        <w:t xml:space="preserve"> flexibly and in</w:t>
      </w:r>
      <w:r w:rsidR="00B46F8A" w:rsidRPr="006A3BD2">
        <w:rPr>
          <w:rFonts w:ascii="Arial" w:hAnsi="Arial" w:cs="Arial"/>
          <w:color w:val="000000" w:themeColor="text1"/>
        </w:rPr>
        <w:t xml:space="preserve"> collaborati</w:t>
      </w:r>
      <w:r w:rsidR="00076E66" w:rsidRPr="006A3BD2">
        <w:rPr>
          <w:rFonts w:ascii="Arial" w:hAnsi="Arial" w:cs="Arial"/>
          <w:color w:val="000000" w:themeColor="text1"/>
        </w:rPr>
        <w:t xml:space="preserve">on </w:t>
      </w:r>
      <w:r w:rsidR="00B46F8A" w:rsidRPr="006A3BD2">
        <w:rPr>
          <w:rFonts w:ascii="Arial" w:hAnsi="Arial" w:cs="Arial"/>
          <w:color w:val="000000" w:themeColor="text1"/>
        </w:rPr>
        <w:t>with clinical professional</w:t>
      </w:r>
      <w:r w:rsidR="00076E66" w:rsidRPr="006A3BD2">
        <w:rPr>
          <w:rFonts w:ascii="Arial" w:hAnsi="Arial" w:cs="Arial"/>
          <w:color w:val="000000" w:themeColor="text1"/>
        </w:rPr>
        <w:t xml:space="preserve">s </w:t>
      </w:r>
      <w:r w:rsidR="00B46F8A" w:rsidRPr="006A3BD2">
        <w:rPr>
          <w:rFonts w:ascii="Arial" w:hAnsi="Arial" w:cs="Arial"/>
          <w:color w:val="000000" w:themeColor="text1"/>
        </w:rPr>
        <w:t xml:space="preserve">(Moss 2021) we do </w:t>
      </w:r>
      <w:r w:rsidR="00B46F8A" w:rsidRPr="006A3BD2">
        <w:rPr>
          <w:rFonts w:ascii="Arial" w:hAnsi="Arial" w:cs="Arial"/>
          <w:color w:val="000000" w:themeColor="text1"/>
        </w:rPr>
        <w:lastRenderedPageBreak/>
        <w:t xml:space="preserve">perhaps need to distinguish facilitation for artists further, as echoed by Forbes </w:t>
      </w:r>
      <w:r w:rsidR="00B46F8A" w:rsidRPr="006A3BD2">
        <w:rPr>
          <w:rFonts w:ascii="Arial" w:hAnsi="Arial" w:cs="Arial"/>
          <w:i/>
          <w:iCs/>
          <w:color w:val="000000" w:themeColor="text1"/>
        </w:rPr>
        <w:t xml:space="preserve">et al., </w:t>
      </w:r>
      <w:r w:rsidR="00B46F8A" w:rsidRPr="006A3BD2">
        <w:rPr>
          <w:rFonts w:ascii="Arial" w:hAnsi="Arial" w:cs="Arial"/>
          <w:color w:val="000000" w:themeColor="text1"/>
        </w:rPr>
        <w:t>(2025) who also consider the work as a unique</w:t>
      </w:r>
      <w:r w:rsidR="00076E66" w:rsidRPr="006A3BD2">
        <w:rPr>
          <w:rFonts w:ascii="Arial" w:hAnsi="Arial" w:cs="Arial"/>
          <w:color w:val="000000" w:themeColor="text1"/>
        </w:rPr>
        <w:t>ly</w:t>
      </w:r>
      <w:r w:rsidR="00B46F8A" w:rsidRPr="006A3BD2">
        <w:rPr>
          <w:rFonts w:ascii="Arial" w:hAnsi="Arial" w:cs="Arial"/>
          <w:color w:val="000000" w:themeColor="text1"/>
        </w:rPr>
        <w:t xml:space="preserve"> relational form of performance</w:t>
      </w:r>
      <w:r w:rsidR="00076E66" w:rsidRPr="006A3BD2">
        <w:rPr>
          <w:rFonts w:ascii="Arial" w:hAnsi="Arial" w:cs="Arial"/>
          <w:color w:val="000000" w:themeColor="text1"/>
        </w:rPr>
        <w:t>.</w:t>
      </w:r>
    </w:p>
    <w:p w14:paraId="1D17D397"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149C9947" w14:textId="582419F4"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b/>
          <w:bCs/>
          <w:color w:val="000000" w:themeColor="text1"/>
          <w:sz w:val="22"/>
          <w:szCs w:val="22"/>
        </w:rPr>
        <w:t>Applications of singing and vocal pedagog</w:t>
      </w:r>
      <w:r w:rsidR="00076E66" w:rsidRPr="006A3BD2">
        <w:rPr>
          <w:rFonts w:ascii="Arial" w:hAnsi="Arial" w:cs="Arial"/>
          <w:b/>
          <w:bCs/>
          <w:color w:val="000000" w:themeColor="text1"/>
          <w:sz w:val="22"/>
          <w:szCs w:val="22"/>
        </w:rPr>
        <w:t>y</w:t>
      </w:r>
    </w:p>
    <w:p w14:paraId="3AD40E75" w14:textId="1511547F"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The voice, when singing, is described as the site for connection, care and health management</w:t>
      </w:r>
      <w:r w:rsidR="000D5EB5" w:rsidRPr="006A3BD2">
        <w:rPr>
          <w:rFonts w:ascii="Arial" w:hAnsi="Arial" w:cs="Arial"/>
          <w:color w:val="000000" w:themeColor="text1"/>
          <w:sz w:val="22"/>
          <w:szCs w:val="22"/>
        </w:rPr>
        <w:t xml:space="preserve">, this aligns nicely with Camlin </w:t>
      </w:r>
      <w:r w:rsidR="000D5EB5" w:rsidRPr="006A3BD2">
        <w:rPr>
          <w:rFonts w:ascii="Arial" w:hAnsi="Arial" w:cs="Arial"/>
          <w:i/>
          <w:iCs/>
          <w:color w:val="000000" w:themeColor="text1"/>
          <w:sz w:val="22"/>
          <w:szCs w:val="22"/>
        </w:rPr>
        <w:t>et al</w:t>
      </w:r>
      <w:r w:rsidR="000D5EB5" w:rsidRPr="006A3BD2">
        <w:rPr>
          <w:rFonts w:ascii="Arial" w:hAnsi="Arial" w:cs="Arial"/>
          <w:color w:val="000000" w:themeColor="text1"/>
          <w:sz w:val="22"/>
          <w:szCs w:val="22"/>
        </w:rPr>
        <w:t xml:space="preserve">., (2020) who describe “reflexive </w:t>
      </w:r>
      <w:r w:rsidR="00815A78" w:rsidRPr="006A3BD2">
        <w:rPr>
          <w:rFonts w:ascii="Arial" w:hAnsi="Arial" w:cs="Arial"/>
          <w:color w:val="000000" w:themeColor="text1"/>
          <w:sz w:val="22"/>
          <w:szCs w:val="22"/>
        </w:rPr>
        <w:t>negotiation</w:t>
      </w:r>
      <w:r w:rsidR="000D5EB5" w:rsidRPr="006A3BD2">
        <w:rPr>
          <w:rFonts w:ascii="Arial" w:hAnsi="Arial" w:cs="Arial"/>
          <w:color w:val="000000" w:themeColor="text1"/>
          <w:sz w:val="22"/>
          <w:szCs w:val="22"/>
        </w:rPr>
        <w:t>”  which is “manifest in the collective power of the human voice” (p.1)</w:t>
      </w:r>
      <w:r w:rsidR="003144F4" w:rsidRPr="006A3BD2">
        <w:rPr>
          <w:rFonts w:ascii="Arial" w:hAnsi="Arial" w:cs="Arial"/>
          <w:color w:val="000000" w:themeColor="text1"/>
          <w:sz w:val="22"/>
          <w:szCs w:val="22"/>
        </w:rPr>
        <w:t xml:space="preserve">. </w:t>
      </w:r>
      <w:r w:rsidRPr="006A3BD2">
        <w:rPr>
          <w:rFonts w:ascii="Arial" w:hAnsi="Arial" w:cs="Arial"/>
          <w:color w:val="000000" w:themeColor="text1"/>
          <w:sz w:val="22"/>
          <w:szCs w:val="22"/>
        </w:rPr>
        <w:t>And practitioners described diverse ways in which vocal activities were purposed and adapted. For some, an intuitive approach was adopted.</w:t>
      </w:r>
    </w:p>
    <w:p w14:paraId="0D271397" w14:textId="6A6C69E5" w:rsidR="003D2243" w:rsidRPr="006A3BD2" w:rsidRDefault="003D2243" w:rsidP="006A3BD2">
      <w:pPr>
        <w:spacing w:line="360" w:lineRule="auto"/>
        <w:ind w:firstLine="720"/>
        <w:rPr>
          <w:rFonts w:ascii="Arial" w:hAnsi="Arial" w:cs="Arial"/>
          <w:color w:val="000000" w:themeColor="text1"/>
          <w:sz w:val="22"/>
          <w:szCs w:val="22"/>
        </w:rPr>
      </w:pPr>
      <w:r w:rsidRPr="006A3BD2">
        <w:rPr>
          <w:rFonts w:ascii="Arial" w:hAnsi="Arial" w:cs="Arial"/>
          <w:color w:val="000000" w:themeColor="text1"/>
          <w:sz w:val="22"/>
          <w:szCs w:val="22"/>
        </w:rPr>
        <w:t>“my choices are usually based on my own experiences of what works” (participant 4)</w:t>
      </w:r>
    </w:p>
    <w:p w14:paraId="4EE5C070" w14:textId="6010D3D7" w:rsidR="000D5EB5"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for some a focus on vocal </w:t>
      </w:r>
      <w:r w:rsidR="003D2243" w:rsidRPr="006A3BD2">
        <w:rPr>
          <w:rFonts w:ascii="Arial" w:hAnsi="Arial" w:cs="Arial"/>
          <w:color w:val="000000" w:themeColor="text1"/>
          <w:sz w:val="22"/>
          <w:szCs w:val="22"/>
        </w:rPr>
        <w:t>pedagogy</w:t>
      </w:r>
      <w:r w:rsidRPr="006A3BD2">
        <w:rPr>
          <w:rFonts w:ascii="Arial" w:hAnsi="Arial" w:cs="Arial"/>
          <w:color w:val="000000" w:themeColor="text1"/>
          <w:sz w:val="22"/>
          <w:szCs w:val="22"/>
        </w:rPr>
        <w:t xml:space="preserve"> was seen perhaps as</w:t>
      </w:r>
      <w:r w:rsidR="000D5EB5" w:rsidRPr="006A3BD2">
        <w:rPr>
          <w:rFonts w:ascii="Arial" w:hAnsi="Arial" w:cs="Arial"/>
          <w:color w:val="000000" w:themeColor="text1"/>
          <w:sz w:val="22"/>
          <w:szCs w:val="22"/>
        </w:rPr>
        <w:t xml:space="preserve"> a clearly defined component in a wider approach.</w:t>
      </w:r>
    </w:p>
    <w:p w14:paraId="4C12D5AA" w14:textId="747B77D3" w:rsidR="000D5EB5" w:rsidRPr="006A3BD2" w:rsidRDefault="000D5EB5"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“singing is a mixture of speech and language therapy, physiotherapy and vocal technique” (participant 13)</w:t>
      </w:r>
    </w:p>
    <w:p w14:paraId="26D84CE9" w14:textId="7CF64E4B" w:rsidR="00CB544C" w:rsidRPr="006A3BD2" w:rsidRDefault="000D5EB5"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For some th</w:t>
      </w:r>
      <w:r w:rsidR="00120A00" w:rsidRPr="006A3BD2">
        <w:rPr>
          <w:rFonts w:ascii="Arial" w:hAnsi="Arial" w:cs="Arial"/>
          <w:color w:val="000000" w:themeColor="text1"/>
          <w:sz w:val="22"/>
          <w:szCs w:val="22"/>
        </w:rPr>
        <w:t>e i</w:t>
      </w:r>
      <w:r w:rsidRPr="006A3BD2">
        <w:rPr>
          <w:rFonts w:ascii="Arial" w:hAnsi="Arial" w:cs="Arial"/>
          <w:color w:val="000000" w:themeColor="text1"/>
          <w:sz w:val="22"/>
          <w:szCs w:val="22"/>
        </w:rPr>
        <w:t xml:space="preserve">nterpretation is that vocal pedagogy can be a </w:t>
      </w:r>
      <w:r w:rsidR="003D2243" w:rsidRPr="006A3BD2">
        <w:rPr>
          <w:rFonts w:ascii="Arial" w:hAnsi="Arial" w:cs="Arial"/>
          <w:color w:val="000000" w:themeColor="text1"/>
          <w:sz w:val="22"/>
          <w:szCs w:val="22"/>
        </w:rPr>
        <w:t>difficult inclusion</w:t>
      </w:r>
      <w:r w:rsidR="00120A00" w:rsidRPr="006A3BD2">
        <w:rPr>
          <w:rFonts w:ascii="Arial" w:hAnsi="Arial" w:cs="Arial"/>
          <w:color w:val="000000" w:themeColor="text1"/>
          <w:sz w:val="22"/>
          <w:szCs w:val="22"/>
        </w:rPr>
        <w:t>:</w:t>
      </w:r>
    </w:p>
    <w:p w14:paraId="71E869D6" w14:textId="54E34C33" w:rsidR="00EA4243" w:rsidRPr="006A3BD2" w:rsidRDefault="003D2243"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“som</w:t>
      </w:r>
      <w:r w:rsidR="00EA4243" w:rsidRPr="006A3BD2">
        <w:rPr>
          <w:rFonts w:ascii="Arial" w:hAnsi="Arial" w:cs="Arial"/>
          <w:color w:val="000000" w:themeColor="text1"/>
          <w:sz w:val="22"/>
          <w:szCs w:val="22"/>
        </w:rPr>
        <w:t>e of mine (</w:t>
      </w:r>
      <w:r w:rsidR="00EA4243" w:rsidRPr="006A3BD2">
        <w:rPr>
          <w:rFonts w:ascii="Arial" w:hAnsi="Arial" w:cs="Arial"/>
          <w:i/>
          <w:iCs/>
          <w:color w:val="000000" w:themeColor="text1"/>
          <w:sz w:val="22"/>
          <w:szCs w:val="22"/>
        </w:rPr>
        <w:t xml:space="preserve">participants) </w:t>
      </w:r>
      <w:r w:rsidR="00EA4243" w:rsidRPr="006A3BD2">
        <w:rPr>
          <w:rFonts w:ascii="Arial" w:hAnsi="Arial" w:cs="Arial"/>
          <w:color w:val="000000" w:themeColor="text1"/>
          <w:sz w:val="22"/>
          <w:szCs w:val="22"/>
        </w:rPr>
        <w:t>are very poorly, you know, waiting for lung transplants and things so that can be quite difficult in terms of vocal pedagogy. I don’t go too far into it because I find that my class doesn’t enjoy it and if they don’t’ enjoy it they don’t’ come. I’m doing puffy cheeks</w:t>
      </w:r>
      <w:r w:rsidR="00EA4243" w:rsidRPr="006A3BD2">
        <w:rPr>
          <w:rFonts w:ascii="Arial" w:hAnsi="Arial" w:cs="Arial"/>
          <w:i/>
          <w:iCs/>
          <w:color w:val="000000" w:themeColor="text1"/>
          <w:sz w:val="22"/>
          <w:szCs w:val="22"/>
        </w:rPr>
        <w:t xml:space="preserve">, </w:t>
      </w:r>
      <w:r w:rsidR="00EA4243" w:rsidRPr="006A3BD2">
        <w:rPr>
          <w:rFonts w:ascii="Arial" w:hAnsi="Arial" w:cs="Arial"/>
          <w:color w:val="000000" w:themeColor="text1"/>
          <w:sz w:val="22"/>
          <w:szCs w:val="22"/>
        </w:rPr>
        <w:t>and I can see that only about half of the class are engaged, and the other half think it’s absolutely stupid” (participant 13)</w:t>
      </w:r>
    </w:p>
    <w:p w14:paraId="710561BC" w14:textId="410D1FE6" w:rsidR="00EA4243" w:rsidRPr="006A3BD2" w:rsidRDefault="000D5EB5"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For others, it has more specific interpretation</w:t>
      </w:r>
      <w:r w:rsidR="00120A00" w:rsidRPr="006A3BD2">
        <w:rPr>
          <w:rFonts w:ascii="Arial" w:hAnsi="Arial" w:cs="Arial"/>
          <w:color w:val="000000" w:themeColor="text1"/>
          <w:sz w:val="22"/>
          <w:szCs w:val="22"/>
        </w:rPr>
        <w:t>:</w:t>
      </w:r>
    </w:p>
    <w:p w14:paraId="069025CD" w14:textId="4D1BB2B2" w:rsidR="00120A00" w:rsidRPr="006A3BD2" w:rsidRDefault="0042339E"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“it’s not as important to us as the breathing element – if you can talk, you can sing. We are primarily a therapeutic service and see ourselves as a part of the rehabilitation. However, such things as smooth onset of a phrase can help with breathlessness” (participant 11)</w:t>
      </w:r>
    </w:p>
    <w:p w14:paraId="767B86F9" w14:textId="1A7089C3" w:rsidR="00CB544C" w:rsidRPr="006A3BD2" w:rsidRDefault="00120A00"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O</w:t>
      </w:r>
      <w:r w:rsidR="00CB544C" w:rsidRPr="006A3BD2">
        <w:rPr>
          <w:rFonts w:ascii="Arial" w:hAnsi="Arial" w:cs="Arial"/>
          <w:color w:val="000000" w:themeColor="text1"/>
          <w:sz w:val="22"/>
          <w:szCs w:val="22"/>
        </w:rPr>
        <w:t>thers felt that vocal pedagogy was central to successful interventions</w:t>
      </w:r>
      <w:r w:rsidRPr="006A3BD2">
        <w:rPr>
          <w:rFonts w:ascii="Arial" w:hAnsi="Arial" w:cs="Arial"/>
          <w:color w:val="000000" w:themeColor="text1"/>
          <w:sz w:val="22"/>
          <w:szCs w:val="22"/>
        </w:rPr>
        <w:t>:</w:t>
      </w:r>
    </w:p>
    <w:p w14:paraId="70533C7F" w14:textId="5B05A400" w:rsidR="0042339E" w:rsidRPr="006A3BD2" w:rsidRDefault="0042339E"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“for me, vocal pedagogy is intertwined with the specific approach for the health condition” (participant 5)</w:t>
      </w:r>
    </w:p>
    <w:p w14:paraId="28625DB1" w14:textId="07E5C867" w:rsidR="00CB544C" w:rsidRPr="006A3BD2" w:rsidRDefault="003144F4"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T</w:t>
      </w:r>
      <w:r w:rsidR="00CB544C" w:rsidRPr="006A3BD2">
        <w:rPr>
          <w:rFonts w:ascii="Arial" w:hAnsi="Arial" w:cs="Arial"/>
          <w:color w:val="000000" w:themeColor="text1"/>
          <w:sz w:val="22"/>
          <w:szCs w:val="22"/>
        </w:rPr>
        <w:t>he level of voice and music education varied between practitioners, some were professionally trained voice educators and others were avocational singers, or described themselves as non-musical</w:t>
      </w:r>
      <w:r w:rsidR="00120A00" w:rsidRPr="006A3BD2">
        <w:rPr>
          <w:rFonts w:ascii="Arial" w:hAnsi="Arial" w:cs="Arial"/>
          <w:color w:val="000000" w:themeColor="text1"/>
          <w:sz w:val="22"/>
          <w:szCs w:val="22"/>
        </w:rPr>
        <w:t>, citing challenges.</w:t>
      </w:r>
    </w:p>
    <w:p w14:paraId="6924FB89" w14:textId="386D39CA" w:rsidR="0042339E" w:rsidRPr="006A3BD2" w:rsidRDefault="00156A28" w:rsidP="006A3BD2">
      <w:pPr>
        <w:spacing w:line="360" w:lineRule="auto"/>
        <w:ind w:firstLine="720"/>
        <w:rPr>
          <w:rFonts w:ascii="Arial" w:hAnsi="Arial" w:cs="Arial"/>
          <w:color w:val="000000" w:themeColor="text1"/>
          <w:sz w:val="22"/>
          <w:szCs w:val="22"/>
        </w:rPr>
      </w:pPr>
      <w:r w:rsidRPr="006A3BD2">
        <w:rPr>
          <w:rFonts w:ascii="Arial" w:hAnsi="Arial" w:cs="Arial"/>
          <w:color w:val="000000" w:themeColor="text1"/>
          <w:sz w:val="22"/>
          <w:szCs w:val="22"/>
        </w:rPr>
        <w:lastRenderedPageBreak/>
        <w:t>“it’s quite hard for a person with no musical background to grasp” (participant 13)</w:t>
      </w:r>
    </w:p>
    <w:p w14:paraId="07841BC1" w14:textId="11E02731"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As </w:t>
      </w:r>
      <w:r w:rsidR="0009126F" w:rsidRPr="006A3BD2">
        <w:rPr>
          <w:rFonts w:ascii="Arial" w:hAnsi="Arial" w:cs="Arial"/>
          <w:color w:val="000000" w:themeColor="text1"/>
          <w:sz w:val="22"/>
          <w:szCs w:val="22"/>
        </w:rPr>
        <w:t xml:space="preserve">one </w:t>
      </w:r>
      <w:r w:rsidRPr="006A3BD2">
        <w:rPr>
          <w:rFonts w:ascii="Arial" w:hAnsi="Arial" w:cs="Arial"/>
          <w:color w:val="000000" w:themeColor="text1"/>
          <w:sz w:val="22"/>
          <w:szCs w:val="22"/>
        </w:rPr>
        <w:t>p</w:t>
      </w:r>
      <w:r w:rsidR="00156A28" w:rsidRPr="006A3BD2">
        <w:rPr>
          <w:rFonts w:ascii="Arial" w:hAnsi="Arial" w:cs="Arial"/>
          <w:color w:val="000000" w:themeColor="text1"/>
          <w:sz w:val="22"/>
          <w:szCs w:val="22"/>
        </w:rPr>
        <w:t xml:space="preserve">articipant </w:t>
      </w:r>
      <w:r w:rsidRPr="006A3BD2">
        <w:rPr>
          <w:rFonts w:ascii="Arial" w:hAnsi="Arial" w:cs="Arial"/>
          <w:color w:val="000000" w:themeColor="text1"/>
          <w:sz w:val="22"/>
          <w:szCs w:val="22"/>
        </w:rPr>
        <w:t xml:space="preserve">stated “there are a million strands” </w:t>
      </w:r>
      <w:r w:rsidR="0009126F" w:rsidRPr="006A3BD2">
        <w:rPr>
          <w:rFonts w:ascii="Arial" w:hAnsi="Arial" w:cs="Arial"/>
          <w:color w:val="000000" w:themeColor="text1"/>
          <w:sz w:val="22"/>
          <w:szCs w:val="22"/>
        </w:rPr>
        <w:t xml:space="preserve">(participant 12) </w:t>
      </w:r>
      <w:r w:rsidRPr="006A3BD2">
        <w:rPr>
          <w:rFonts w:ascii="Arial" w:hAnsi="Arial" w:cs="Arial"/>
          <w:color w:val="000000" w:themeColor="text1"/>
          <w:sz w:val="22"/>
          <w:szCs w:val="22"/>
        </w:rPr>
        <w:t>and the data captured a picture of holistic voice use, drawing on musical and somatic and psychological dimensions. This is echoed in the literature by Camlin (2020) who describes a process of “complex interdepen</w:t>
      </w:r>
      <w:r w:rsidR="00837715" w:rsidRPr="006A3BD2">
        <w:rPr>
          <w:rFonts w:ascii="Arial" w:hAnsi="Arial" w:cs="Arial"/>
          <w:color w:val="000000" w:themeColor="text1"/>
          <w:sz w:val="22"/>
          <w:szCs w:val="22"/>
        </w:rPr>
        <w:t>d</w:t>
      </w:r>
      <w:r w:rsidRPr="006A3BD2">
        <w:rPr>
          <w:rFonts w:ascii="Arial" w:hAnsi="Arial" w:cs="Arial"/>
          <w:color w:val="000000" w:themeColor="text1"/>
          <w:sz w:val="22"/>
          <w:szCs w:val="22"/>
        </w:rPr>
        <w:t>ence” (p.3) between musical and biological psychosocial mechanisms, which employs sensitivity and creativity.</w:t>
      </w:r>
    </w:p>
    <w:p w14:paraId="72296E23" w14:textId="1C8883D2"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Vocal function and pedagogical literacy is beyond the scope of this study however, but it is clear that like the practice itself there is a degree of variation among practitioners and externally, the level of singing expertise is often not considere</w:t>
      </w:r>
      <w:r w:rsidR="00295F91" w:rsidRPr="006A3BD2">
        <w:rPr>
          <w:rFonts w:ascii="Arial" w:hAnsi="Arial" w:cs="Arial"/>
          <w:color w:val="000000" w:themeColor="text1"/>
          <w:sz w:val="22"/>
          <w:szCs w:val="22"/>
        </w:rPr>
        <w:t>d</w:t>
      </w:r>
      <w:r w:rsidR="00B74EE2" w:rsidRPr="006A3BD2">
        <w:rPr>
          <w:rFonts w:ascii="Arial" w:hAnsi="Arial" w:cs="Arial"/>
          <w:color w:val="000000" w:themeColor="text1"/>
          <w:sz w:val="22"/>
          <w:szCs w:val="22"/>
        </w:rPr>
        <w:t xml:space="preserve">, </w:t>
      </w:r>
      <w:r w:rsidR="00295F91" w:rsidRPr="006A3BD2">
        <w:rPr>
          <w:rFonts w:ascii="Arial" w:hAnsi="Arial" w:cs="Arial"/>
          <w:color w:val="000000" w:themeColor="text1"/>
          <w:sz w:val="22"/>
          <w:szCs w:val="22"/>
        </w:rPr>
        <w:t>implications are for ambiguous and inconsistent practice which could undervalue the work. V</w:t>
      </w:r>
      <w:r w:rsidR="0009126F" w:rsidRPr="006A3BD2">
        <w:rPr>
          <w:rFonts w:ascii="Arial" w:hAnsi="Arial" w:cs="Arial"/>
          <w:color w:val="000000" w:themeColor="text1"/>
          <w:sz w:val="22"/>
          <w:szCs w:val="22"/>
        </w:rPr>
        <w:t xml:space="preserve">ocal knowledge and vocal leadership are perhaps worth </w:t>
      </w:r>
      <w:r w:rsidR="00295F91" w:rsidRPr="006A3BD2">
        <w:rPr>
          <w:rFonts w:ascii="Arial" w:hAnsi="Arial" w:cs="Arial"/>
          <w:color w:val="000000" w:themeColor="text1"/>
          <w:sz w:val="22"/>
          <w:szCs w:val="22"/>
        </w:rPr>
        <w:t xml:space="preserve">more focused </w:t>
      </w:r>
      <w:r w:rsidR="0009126F" w:rsidRPr="006A3BD2">
        <w:rPr>
          <w:rFonts w:ascii="Arial" w:hAnsi="Arial" w:cs="Arial"/>
          <w:color w:val="000000" w:themeColor="text1"/>
          <w:sz w:val="22"/>
          <w:szCs w:val="22"/>
        </w:rPr>
        <w:t>consideration,</w:t>
      </w:r>
      <w:r w:rsidR="00295F91" w:rsidRPr="006A3BD2">
        <w:rPr>
          <w:rFonts w:ascii="Arial" w:hAnsi="Arial" w:cs="Arial"/>
          <w:color w:val="000000" w:themeColor="text1"/>
          <w:sz w:val="22"/>
          <w:szCs w:val="22"/>
        </w:rPr>
        <w:t xml:space="preserve"> as suggested by Cave (</w:t>
      </w:r>
      <w:r w:rsidR="00076E66" w:rsidRPr="006A3BD2">
        <w:rPr>
          <w:rFonts w:ascii="Arial" w:hAnsi="Arial" w:cs="Arial"/>
          <w:color w:val="000000" w:themeColor="text1"/>
          <w:sz w:val="22"/>
          <w:szCs w:val="22"/>
        </w:rPr>
        <w:t>2017)</w:t>
      </w:r>
      <w:r w:rsidR="0009126F" w:rsidRPr="006A3BD2">
        <w:rPr>
          <w:rFonts w:ascii="Arial" w:hAnsi="Arial" w:cs="Arial"/>
          <w:color w:val="000000" w:themeColor="text1"/>
          <w:sz w:val="22"/>
          <w:szCs w:val="22"/>
        </w:rPr>
        <w:t xml:space="preserve"> </w:t>
      </w:r>
      <w:r w:rsidR="00295F91" w:rsidRPr="006A3BD2">
        <w:rPr>
          <w:rFonts w:ascii="Arial" w:hAnsi="Arial" w:cs="Arial"/>
          <w:color w:val="000000" w:themeColor="text1"/>
          <w:sz w:val="22"/>
          <w:szCs w:val="22"/>
        </w:rPr>
        <w:t>and</w:t>
      </w:r>
      <w:r w:rsidR="0009126F" w:rsidRPr="006A3BD2">
        <w:rPr>
          <w:rFonts w:ascii="Arial" w:hAnsi="Arial" w:cs="Arial"/>
          <w:color w:val="000000" w:themeColor="text1"/>
          <w:sz w:val="22"/>
          <w:szCs w:val="22"/>
        </w:rPr>
        <w:t xml:space="preserve"> supported </w:t>
      </w:r>
      <w:r w:rsidR="00295F91" w:rsidRPr="006A3BD2">
        <w:rPr>
          <w:rFonts w:ascii="Arial" w:hAnsi="Arial" w:cs="Arial"/>
          <w:color w:val="000000" w:themeColor="text1"/>
          <w:sz w:val="22"/>
          <w:szCs w:val="22"/>
        </w:rPr>
        <w:t xml:space="preserve">by </w:t>
      </w:r>
      <w:r w:rsidR="0009126F" w:rsidRPr="006A3BD2">
        <w:rPr>
          <w:rFonts w:ascii="Arial" w:hAnsi="Arial" w:cs="Arial"/>
          <w:color w:val="000000" w:themeColor="text1"/>
          <w:sz w:val="22"/>
          <w:szCs w:val="22"/>
        </w:rPr>
        <w:t>Dingle et al., (2019) who report that little is known about the “characteristic of effective group singing leaders” (p.2).</w:t>
      </w:r>
    </w:p>
    <w:p w14:paraId="3A73294E" w14:textId="4CFE6DC6"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Practitioners report that the participant – voice relationship is often re framed, and they are able to engage in singing which is also social but through an inclusive</w:t>
      </w:r>
      <w:r w:rsidR="00295F91" w:rsidRPr="006A3BD2">
        <w:rPr>
          <w:rFonts w:ascii="Arial" w:hAnsi="Arial" w:cs="Arial"/>
          <w:color w:val="000000" w:themeColor="text1"/>
          <w:sz w:val="22"/>
          <w:szCs w:val="22"/>
        </w:rPr>
        <w:t xml:space="preserve"> and </w:t>
      </w:r>
      <w:proofErr w:type="spellStart"/>
      <w:r w:rsidR="00295F91" w:rsidRPr="006A3BD2">
        <w:rPr>
          <w:rFonts w:ascii="Arial" w:hAnsi="Arial" w:cs="Arial"/>
          <w:color w:val="000000" w:themeColor="text1"/>
          <w:sz w:val="22"/>
          <w:szCs w:val="22"/>
        </w:rPr>
        <w:t>salutogenic</w:t>
      </w:r>
      <w:proofErr w:type="spellEnd"/>
      <w:r w:rsidR="00295F91" w:rsidRPr="006A3BD2">
        <w:rPr>
          <w:rFonts w:ascii="Arial" w:hAnsi="Arial" w:cs="Arial"/>
          <w:color w:val="000000" w:themeColor="text1"/>
          <w:sz w:val="22"/>
          <w:szCs w:val="22"/>
        </w:rPr>
        <w:t xml:space="preserve"> </w:t>
      </w:r>
      <w:r w:rsidRPr="006A3BD2">
        <w:rPr>
          <w:rFonts w:ascii="Arial" w:hAnsi="Arial" w:cs="Arial"/>
          <w:color w:val="000000" w:themeColor="text1"/>
          <w:sz w:val="22"/>
          <w:szCs w:val="22"/>
        </w:rPr>
        <w:t xml:space="preserve"> health lens. </w:t>
      </w:r>
    </w:p>
    <w:p w14:paraId="1C5E28AC" w14:textId="77777777" w:rsidR="00156A28" w:rsidRPr="006A3BD2" w:rsidRDefault="00156A28" w:rsidP="006A3BD2">
      <w:pPr>
        <w:spacing w:after="0" w:line="360" w:lineRule="auto"/>
        <w:rPr>
          <w:rFonts w:ascii="Arial" w:hAnsi="Arial" w:cs="Arial"/>
          <w:color w:val="000000" w:themeColor="text1"/>
          <w:sz w:val="22"/>
          <w:szCs w:val="22"/>
        </w:rPr>
      </w:pPr>
    </w:p>
    <w:p w14:paraId="6F046116" w14:textId="7339E1E7" w:rsidR="00CB544C" w:rsidRPr="006A3BD2" w:rsidRDefault="00156A28" w:rsidP="006A3BD2">
      <w:pPr>
        <w:spacing w:after="0" w:line="360" w:lineRule="auto"/>
        <w:ind w:firstLine="720"/>
        <w:rPr>
          <w:rFonts w:ascii="Arial" w:hAnsi="Arial" w:cs="Arial"/>
          <w:color w:val="000000" w:themeColor="text1"/>
          <w:sz w:val="22"/>
          <w:szCs w:val="22"/>
        </w:rPr>
      </w:pPr>
      <w:r w:rsidRPr="006A3BD2">
        <w:rPr>
          <w:rFonts w:ascii="Arial" w:hAnsi="Arial" w:cs="Arial"/>
          <w:color w:val="000000" w:themeColor="text1"/>
          <w:sz w:val="22"/>
          <w:szCs w:val="22"/>
        </w:rPr>
        <w:t>“people keep coming back because they feel good for doing it” (participant 12)</w:t>
      </w:r>
    </w:p>
    <w:p w14:paraId="157D815A" w14:textId="77777777" w:rsidR="00156A28" w:rsidRPr="006A3BD2" w:rsidRDefault="00156A28" w:rsidP="006A3BD2">
      <w:pPr>
        <w:spacing w:after="0" w:line="360" w:lineRule="auto"/>
        <w:rPr>
          <w:rFonts w:ascii="Arial" w:hAnsi="Arial" w:cs="Arial"/>
          <w:color w:val="000000" w:themeColor="text1"/>
          <w:sz w:val="22"/>
          <w:szCs w:val="22"/>
        </w:rPr>
      </w:pPr>
    </w:p>
    <w:p w14:paraId="160D7B56" w14:textId="37037638"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From this it could be </w:t>
      </w:r>
      <w:r w:rsidR="00295F91" w:rsidRPr="006A3BD2">
        <w:rPr>
          <w:rFonts w:ascii="Arial" w:hAnsi="Arial" w:cs="Arial"/>
          <w:color w:val="000000" w:themeColor="text1"/>
          <w:sz w:val="22"/>
          <w:szCs w:val="22"/>
        </w:rPr>
        <w:t xml:space="preserve">surmised that there </w:t>
      </w:r>
      <w:r w:rsidRPr="006A3BD2">
        <w:rPr>
          <w:rFonts w:ascii="Arial" w:hAnsi="Arial" w:cs="Arial"/>
          <w:color w:val="000000" w:themeColor="text1"/>
          <w:sz w:val="22"/>
          <w:szCs w:val="22"/>
        </w:rPr>
        <w:t>is</w:t>
      </w:r>
      <w:r w:rsidR="00295F91" w:rsidRPr="006A3BD2">
        <w:rPr>
          <w:rFonts w:ascii="Arial" w:hAnsi="Arial" w:cs="Arial"/>
          <w:color w:val="000000" w:themeColor="text1"/>
          <w:sz w:val="22"/>
          <w:szCs w:val="22"/>
        </w:rPr>
        <w:t xml:space="preserve"> </w:t>
      </w:r>
      <w:r w:rsidRPr="006A3BD2">
        <w:rPr>
          <w:rFonts w:ascii="Arial" w:hAnsi="Arial" w:cs="Arial"/>
          <w:color w:val="000000" w:themeColor="text1"/>
          <w:sz w:val="22"/>
          <w:szCs w:val="22"/>
        </w:rPr>
        <w:t>need for a broader realisation of vocal pedagogy in relation to health applications</w:t>
      </w:r>
      <w:r w:rsidR="00B74EE2" w:rsidRPr="006A3BD2">
        <w:rPr>
          <w:rFonts w:ascii="Arial" w:hAnsi="Arial" w:cs="Arial"/>
          <w:color w:val="000000" w:themeColor="text1"/>
          <w:sz w:val="22"/>
          <w:szCs w:val="22"/>
        </w:rPr>
        <w:t>.</w:t>
      </w:r>
    </w:p>
    <w:p w14:paraId="1E414CEA" w14:textId="77777777" w:rsidR="00CB544C" w:rsidRPr="006A3BD2" w:rsidRDefault="00CB544C" w:rsidP="006A3BD2">
      <w:pPr>
        <w:spacing w:after="0" w:line="360" w:lineRule="auto"/>
        <w:rPr>
          <w:rFonts w:ascii="Arial" w:hAnsi="Arial" w:cs="Arial"/>
          <w:color w:val="000000" w:themeColor="text1"/>
          <w:sz w:val="22"/>
          <w:szCs w:val="22"/>
        </w:rPr>
      </w:pPr>
    </w:p>
    <w:p w14:paraId="78020FC1" w14:textId="0D6CA80D" w:rsidR="00BB586D" w:rsidRPr="006A3BD2" w:rsidRDefault="00B74EE2" w:rsidP="00863751">
      <w:pPr>
        <w:pStyle w:val="CommentText"/>
        <w:numPr>
          <w:ilvl w:val="0"/>
          <w:numId w:val="13"/>
        </w:numPr>
        <w:spacing w:before="240" w:line="360" w:lineRule="auto"/>
        <w:rPr>
          <w:rFonts w:ascii="Arial" w:hAnsi="Arial" w:cs="Arial"/>
          <w:b/>
          <w:bCs/>
          <w:color w:val="000000" w:themeColor="text1"/>
          <w:sz w:val="22"/>
          <w:szCs w:val="22"/>
        </w:rPr>
      </w:pPr>
      <w:r w:rsidRPr="006A3BD2">
        <w:rPr>
          <w:rFonts w:ascii="Arial" w:hAnsi="Arial" w:cs="Arial"/>
          <w:b/>
          <w:bCs/>
          <w:color w:val="000000" w:themeColor="text1"/>
          <w:sz w:val="22"/>
          <w:szCs w:val="22"/>
        </w:rPr>
        <w:t xml:space="preserve">Theme 3: </w:t>
      </w:r>
      <w:r w:rsidR="00BB586D" w:rsidRPr="006A3BD2">
        <w:rPr>
          <w:rFonts w:ascii="Arial" w:hAnsi="Arial" w:cs="Arial"/>
          <w:b/>
          <w:bCs/>
          <w:color w:val="000000" w:themeColor="text1"/>
          <w:sz w:val="22"/>
          <w:szCs w:val="22"/>
        </w:rPr>
        <w:t xml:space="preserve">Negotiating legitimacy, and sustainability </w:t>
      </w:r>
    </w:p>
    <w:p w14:paraId="75F94CBE" w14:textId="77777777" w:rsidR="00BB586D" w:rsidRPr="006A3BD2" w:rsidRDefault="00BB586D" w:rsidP="006A3BD2">
      <w:pPr>
        <w:spacing w:after="0" w:line="360" w:lineRule="auto"/>
        <w:rPr>
          <w:rFonts w:ascii="Arial" w:hAnsi="Arial" w:cs="Arial"/>
          <w:color w:val="000000" w:themeColor="text1"/>
          <w:sz w:val="22"/>
          <w:szCs w:val="22"/>
        </w:rPr>
      </w:pPr>
    </w:p>
    <w:p w14:paraId="648A5853" w14:textId="77777777"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b/>
          <w:bCs/>
          <w:color w:val="000000" w:themeColor="text1"/>
          <w:sz w:val="22"/>
          <w:szCs w:val="22"/>
        </w:rPr>
        <w:t>Evaluation and Evidence</w:t>
      </w:r>
      <w:r w:rsidRPr="006A3BD2">
        <w:rPr>
          <w:rFonts w:ascii="Arial" w:hAnsi="Arial" w:cs="Arial"/>
          <w:color w:val="000000" w:themeColor="text1"/>
          <w:sz w:val="22"/>
          <w:szCs w:val="22"/>
        </w:rPr>
        <w:t xml:space="preserve"> </w:t>
      </w:r>
    </w:p>
    <w:p w14:paraId="730E3991" w14:textId="1F6A2FA5" w:rsidR="00CB544C"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All practitioners engage in evaluation, and for most it is in the form of verbal or written feedback from participants, and used to inform reflective practice</w:t>
      </w:r>
      <w:r w:rsidR="00B74EE2" w:rsidRPr="006A3BD2">
        <w:rPr>
          <w:rFonts w:ascii="Arial" w:hAnsi="Arial" w:cs="Arial"/>
          <w:color w:val="000000" w:themeColor="text1"/>
          <w:sz w:val="22"/>
          <w:szCs w:val="22"/>
        </w:rPr>
        <w:t>.</w:t>
      </w:r>
    </w:p>
    <w:p w14:paraId="6203AAE5" w14:textId="377C6937" w:rsidR="008B0047"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For the nurse practitioners, both working with SFLH, evaluation is more in line with clinical objectives and can be share with other care partners and both practices have seen scalability. </w:t>
      </w:r>
      <w:r w:rsidR="00B74EE2" w:rsidRPr="006A3BD2">
        <w:rPr>
          <w:rFonts w:ascii="Arial" w:hAnsi="Arial" w:cs="Arial"/>
          <w:color w:val="000000" w:themeColor="text1"/>
          <w:sz w:val="22"/>
          <w:szCs w:val="22"/>
        </w:rPr>
        <w:t>H</w:t>
      </w:r>
      <w:r w:rsidR="008B0047" w:rsidRPr="006A3BD2">
        <w:rPr>
          <w:rFonts w:ascii="Arial" w:hAnsi="Arial" w:cs="Arial"/>
          <w:color w:val="000000" w:themeColor="text1"/>
          <w:sz w:val="22"/>
          <w:szCs w:val="22"/>
        </w:rPr>
        <w:t xml:space="preserve">owever, </w:t>
      </w:r>
      <w:r w:rsidR="00B74EE2" w:rsidRPr="006A3BD2">
        <w:rPr>
          <w:rFonts w:ascii="Arial" w:hAnsi="Arial" w:cs="Arial"/>
          <w:color w:val="000000" w:themeColor="text1"/>
          <w:sz w:val="22"/>
          <w:szCs w:val="22"/>
        </w:rPr>
        <w:t xml:space="preserve">negotiation is a theme </w:t>
      </w:r>
      <w:r w:rsidR="008B0047" w:rsidRPr="006A3BD2">
        <w:rPr>
          <w:rFonts w:ascii="Arial" w:hAnsi="Arial" w:cs="Arial"/>
          <w:color w:val="000000" w:themeColor="text1"/>
          <w:sz w:val="22"/>
          <w:szCs w:val="22"/>
        </w:rPr>
        <w:t>even for those who are operating within a clinical framework:</w:t>
      </w:r>
    </w:p>
    <w:p w14:paraId="67B68525" w14:textId="4F03B657" w:rsidR="008B0047" w:rsidRPr="006A3BD2" w:rsidRDefault="008B0047"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“a singing nurse is a novelty! I think other nurses and doctors view it as interesting and possibly helpful but not as important as clinical work” (participant 13)</w:t>
      </w:r>
    </w:p>
    <w:p w14:paraId="75E0885E" w14:textId="73C80773" w:rsidR="008B0047" w:rsidRPr="006A3BD2" w:rsidRDefault="00AB233B"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lastRenderedPageBreak/>
        <w:t>Common to all is the</w:t>
      </w:r>
      <w:r w:rsidR="00CB544C" w:rsidRPr="006A3BD2">
        <w:rPr>
          <w:rFonts w:ascii="Arial" w:hAnsi="Arial" w:cs="Arial"/>
          <w:color w:val="000000" w:themeColor="text1"/>
          <w:sz w:val="22"/>
          <w:szCs w:val="22"/>
        </w:rPr>
        <w:t xml:space="preserve"> recurring theme of a practice being understood and advocated for</w:t>
      </w:r>
      <w:r w:rsidRPr="006A3BD2">
        <w:rPr>
          <w:rFonts w:ascii="Arial" w:hAnsi="Arial" w:cs="Arial"/>
          <w:color w:val="000000" w:themeColor="text1"/>
          <w:sz w:val="22"/>
          <w:szCs w:val="22"/>
        </w:rPr>
        <w:t xml:space="preserve">. There is perhaps a </w:t>
      </w:r>
      <w:r w:rsidR="00CB544C" w:rsidRPr="006A3BD2">
        <w:rPr>
          <w:rFonts w:ascii="Arial" w:hAnsi="Arial" w:cs="Arial"/>
          <w:color w:val="000000" w:themeColor="text1"/>
          <w:sz w:val="22"/>
          <w:szCs w:val="22"/>
        </w:rPr>
        <w:t xml:space="preserve">case </w:t>
      </w:r>
      <w:r w:rsidRPr="006A3BD2">
        <w:rPr>
          <w:rFonts w:ascii="Arial" w:hAnsi="Arial" w:cs="Arial"/>
          <w:color w:val="000000" w:themeColor="text1"/>
          <w:sz w:val="22"/>
          <w:szCs w:val="22"/>
        </w:rPr>
        <w:t xml:space="preserve">for </w:t>
      </w:r>
      <w:r w:rsidR="00CB544C" w:rsidRPr="006A3BD2">
        <w:rPr>
          <w:rFonts w:ascii="Arial" w:hAnsi="Arial" w:cs="Arial"/>
          <w:color w:val="000000" w:themeColor="text1"/>
          <w:sz w:val="22"/>
          <w:szCs w:val="22"/>
        </w:rPr>
        <w:t>a language and tools specific to the practice, that can then evaluate benefits more clearl</w:t>
      </w:r>
      <w:r w:rsidRPr="006A3BD2">
        <w:rPr>
          <w:rFonts w:ascii="Arial" w:hAnsi="Arial" w:cs="Arial"/>
          <w:color w:val="000000" w:themeColor="text1"/>
          <w:sz w:val="22"/>
          <w:szCs w:val="22"/>
        </w:rPr>
        <w:t xml:space="preserve">y and </w:t>
      </w:r>
      <w:r w:rsidR="00CB544C" w:rsidRPr="006A3BD2">
        <w:rPr>
          <w:rFonts w:ascii="Arial" w:hAnsi="Arial" w:cs="Arial"/>
          <w:color w:val="000000" w:themeColor="text1"/>
          <w:sz w:val="22"/>
          <w:szCs w:val="22"/>
        </w:rPr>
        <w:t>capture the holistic and nuanced systemic shifts. There is something of an evidence ga</w:t>
      </w:r>
      <w:r w:rsidRPr="006A3BD2">
        <w:rPr>
          <w:rFonts w:ascii="Arial" w:hAnsi="Arial" w:cs="Arial"/>
          <w:color w:val="000000" w:themeColor="text1"/>
          <w:sz w:val="22"/>
          <w:szCs w:val="22"/>
        </w:rPr>
        <w:t xml:space="preserve">p </w:t>
      </w:r>
      <w:r w:rsidR="00C9155E" w:rsidRPr="006A3BD2">
        <w:rPr>
          <w:rFonts w:ascii="Arial" w:hAnsi="Arial" w:cs="Arial"/>
          <w:color w:val="000000" w:themeColor="text1"/>
          <w:sz w:val="22"/>
          <w:szCs w:val="22"/>
        </w:rPr>
        <w:t>that</w:t>
      </w:r>
      <w:r w:rsidRPr="006A3BD2">
        <w:rPr>
          <w:rFonts w:ascii="Arial" w:hAnsi="Arial" w:cs="Arial"/>
          <w:color w:val="000000" w:themeColor="text1"/>
          <w:sz w:val="22"/>
          <w:szCs w:val="22"/>
        </w:rPr>
        <w:t xml:space="preserve"> points to need for more practice focused research</w:t>
      </w:r>
      <w:r w:rsidR="00C9155E" w:rsidRPr="006A3BD2">
        <w:rPr>
          <w:rFonts w:ascii="Arial" w:hAnsi="Arial" w:cs="Arial"/>
          <w:color w:val="000000" w:themeColor="text1"/>
          <w:sz w:val="22"/>
          <w:szCs w:val="22"/>
        </w:rPr>
        <w:t xml:space="preserve">, perhaps the robust evaluation that the literature calls for (Daykin </w:t>
      </w:r>
      <w:r w:rsidR="00C9155E" w:rsidRPr="006A3BD2">
        <w:rPr>
          <w:rFonts w:ascii="Arial" w:hAnsi="Arial" w:cs="Arial"/>
          <w:i/>
          <w:iCs/>
          <w:color w:val="000000" w:themeColor="text1"/>
          <w:sz w:val="22"/>
          <w:szCs w:val="22"/>
        </w:rPr>
        <w:t>et al</w:t>
      </w:r>
      <w:r w:rsidR="00C9155E" w:rsidRPr="006A3BD2">
        <w:rPr>
          <w:rFonts w:ascii="Arial" w:hAnsi="Arial" w:cs="Arial"/>
          <w:color w:val="000000" w:themeColor="text1"/>
          <w:sz w:val="22"/>
          <w:szCs w:val="22"/>
        </w:rPr>
        <w:t>., 2018).</w:t>
      </w:r>
    </w:p>
    <w:p w14:paraId="3FFA5F00" w14:textId="77777777" w:rsidR="00B27383" w:rsidRPr="006A3BD2" w:rsidRDefault="00B27383" w:rsidP="006A3BD2">
      <w:pPr>
        <w:spacing w:line="360" w:lineRule="auto"/>
        <w:rPr>
          <w:rFonts w:ascii="Arial" w:hAnsi="Arial" w:cs="Arial"/>
          <w:color w:val="000000" w:themeColor="text1"/>
          <w:sz w:val="22"/>
          <w:szCs w:val="22"/>
        </w:rPr>
      </w:pPr>
    </w:p>
    <w:p w14:paraId="2E4E18DC" w14:textId="768EC294" w:rsidR="00CB544C" w:rsidRPr="006A3BD2" w:rsidRDefault="00CB544C" w:rsidP="006A3BD2">
      <w:pPr>
        <w:spacing w:line="360" w:lineRule="auto"/>
        <w:rPr>
          <w:rFonts w:ascii="Arial" w:hAnsi="Arial" w:cs="Arial"/>
          <w:i/>
          <w:iCs/>
          <w:color w:val="000000" w:themeColor="text1"/>
          <w:sz w:val="22"/>
          <w:szCs w:val="22"/>
        </w:rPr>
      </w:pPr>
      <w:r w:rsidRPr="006A3BD2">
        <w:rPr>
          <w:rFonts w:ascii="Arial" w:hAnsi="Arial" w:cs="Arial"/>
          <w:color w:val="000000" w:themeColor="text1"/>
          <w:sz w:val="22"/>
          <w:szCs w:val="22"/>
        </w:rPr>
        <w:t>The areas of evaluation vary, which is not surprising giv</w:t>
      </w:r>
      <w:r w:rsidR="00BC78C5">
        <w:rPr>
          <w:rFonts w:ascii="Arial" w:hAnsi="Arial" w:cs="Arial"/>
          <w:color w:val="000000" w:themeColor="text1"/>
          <w:sz w:val="22"/>
          <w:szCs w:val="22"/>
        </w:rPr>
        <w:t>en</w:t>
      </w:r>
      <w:r w:rsidRPr="006A3BD2">
        <w:rPr>
          <w:rFonts w:ascii="Arial" w:hAnsi="Arial" w:cs="Arial"/>
          <w:color w:val="000000" w:themeColor="text1"/>
          <w:sz w:val="22"/>
          <w:szCs w:val="22"/>
        </w:rPr>
        <w:t xml:space="preserve"> the interdisciplinary nature of the work and as previously discussed a practice which bridges social, physiological and artistic competencies. It is perhaps </w:t>
      </w:r>
      <w:r w:rsidR="00B27383" w:rsidRPr="006A3BD2">
        <w:rPr>
          <w:rFonts w:ascii="Arial" w:hAnsi="Arial" w:cs="Arial"/>
          <w:color w:val="000000" w:themeColor="text1"/>
          <w:sz w:val="22"/>
          <w:szCs w:val="22"/>
        </w:rPr>
        <w:t xml:space="preserve">a </w:t>
      </w:r>
      <w:r w:rsidRPr="006A3BD2">
        <w:rPr>
          <w:rFonts w:ascii="Arial" w:hAnsi="Arial" w:cs="Arial"/>
          <w:color w:val="000000" w:themeColor="text1"/>
          <w:sz w:val="22"/>
          <w:szCs w:val="22"/>
        </w:rPr>
        <w:t xml:space="preserve">case of trying to fit into existing boxes, the </w:t>
      </w:r>
      <w:r w:rsidR="00B27383" w:rsidRPr="006A3BD2">
        <w:rPr>
          <w:rFonts w:ascii="Arial" w:hAnsi="Arial" w:cs="Arial"/>
          <w:color w:val="000000" w:themeColor="text1"/>
          <w:sz w:val="22"/>
          <w:szCs w:val="22"/>
        </w:rPr>
        <w:t>perceived ideal perhaps, is t</w:t>
      </w:r>
      <w:r w:rsidRPr="006A3BD2">
        <w:rPr>
          <w:rFonts w:ascii="Arial" w:hAnsi="Arial" w:cs="Arial"/>
          <w:color w:val="000000" w:themeColor="text1"/>
          <w:sz w:val="22"/>
          <w:szCs w:val="22"/>
        </w:rPr>
        <w:t xml:space="preserve">he clinical </w:t>
      </w:r>
      <w:r w:rsidR="00B27383" w:rsidRPr="006A3BD2">
        <w:rPr>
          <w:rFonts w:ascii="Arial" w:hAnsi="Arial" w:cs="Arial"/>
          <w:color w:val="000000" w:themeColor="text1"/>
          <w:sz w:val="22"/>
          <w:szCs w:val="22"/>
        </w:rPr>
        <w:t>model</w:t>
      </w:r>
      <w:r w:rsidRPr="006A3BD2">
        <w:rPr>
          <w:rFonts w:ascii="Arial" w:hAnsi="Arial" w:cs="Arial"/>
          <w:color w:val="000000" w:themeColor="text1"/>
          <w:sz w:val="22"/>
          <w:szCs w:val="22"/>
        </w:rPr>
        <w:t xml:space="preserve"> which may </w:t>
      </w:r>
      <w:r w:rsidR="00B27383" w:rsidRPr="006A3BD2">
        <w:rPr>
          <w:rFonts w:ascii="Arial" w:hAnsi="Arial" w:cs="Arial"/>
          <w:color w:val="000000" w:themeColor="text1"/>
          <w:sz w:val="22"/>
          <w:szCs w:val="22"/>
        </w:rPr>
        <w:t xml:space="preserve">be seen to </w:t>
      </w:r>
      <w:r w:rsidRPr="006A3BD2">
        <w:rPr>
          <w:rFonts w:ascii="Arial" w:hAnsi="Arial" w:cs="Arial"/>
          <w:color w:val="000000" w:themeColor="text1"/>
          <w:sz w:val="22"/>
          <w:szCs w:val="22"/>
        </w:rPr>
        <w:t xml:space="preserve">provide legitimacy and credence, but except for practitioner </w:t>
      </w:r>
      <w:r w:rsidR="00B27383" w:rsidRPr="006A3BD2">
        <w:rPr>
          <w:rFonts w:ascii="Arial" w:hAnsi="Arial" w:cs="Arial"/>
          <w:color w:val="000000" w:themeColor="text1"/>
          <w:sz w:val="22"/>
          <w:szCs w:val="22"/>
        </w:rPr>
        <w:t>9,</w:t>
      </w:r>
      <w:r w:rsidRPr="006A3BD2">
        <w:rPr>
          <w:rFonts w:ascii="Arial" w:hAnsi="Arial" w:cs="Arial"/>
          <w:color w:val="000000" w:themeColor="text1"/>
          <w:sz w:val="22"/>
          <w:szCs w:val="22"/>
        </w:rPr>
        <w:t xml:space="preserve"> who uses a fully realised artistic medium, there is no evaluation of the artistic quality of the wor</w:t>
      </w:r>
      <w:r w:rsidR="008B0047" w:rsidRPr="006A3BD2">
        <w:rPr>
          <w:rFonts w:ascii="Arial" w:hAnsi="Arial" w:cs="Arial"/>
          <w:color w:val="000000" w:themeColor="text1"/>
          <w:sz w:val="22"/>
          <w:szCs w:val="22"/>
        </w:rPr>
        <w:t xml:space="preserve">k. </w:t>
      </w:r>
      <w:r w:rsidR="00C9155E" w:rsidRPr="006A3BD2">
        <w:rPr>
          <w:rFonts w:ascii="Arial" w:hAnsi="Arial" w:cs="Arial"/>
          <w:color w:val="000000" w:themeColor="text1"/>
          <w:sz w:val="22"/>
          <w:szCs w:val="22"/>
        </w:rPr>
        <w:t xml:space="preserve">Whilst it is not the primary focus for all it could be argued, such as by Forbes and </w:t>
      </w:r>
      <w:proofErr w:type="spellStart"/>
      <w:r w:rsidR="00C9155E" w:rsidRPr="006A3BD2">
        <w:rPr>
          <w:rFonts w:ascii="Arial" w:hAnsi="Arial" w:cs="Arial"/>
          <w:color w:val="000000" w:themeColor="text1"/>
          <w:sz w:val="22"/>
          <w:szCs w:val="22"/>
        </w:rPr>
        <w:t>Barlett</w:t>
      </w:r>
      <w:proofErr w:type="spellEnd"/>
      <w:r w:rsidR="00C9155E" w:rsidRPr="006A3BD2">
        <w:rPr>
          <w:rFonts w:ascii="Arial" w:hAnsi="Arial" w:cs="Arial"/>
          <w:color w:val="000000" w:themeColor="text1"/>
          <w:sz w:val="22"/>
          <w:szCs w:val="22"/>
        </w:rPr>
        <w:t xml:space="preserve"> (2020) that even the work is situated between different disciplines and is </w:t>
      </w:r>
      <w:r w:rsidR="00B74EE2" w:rsidRPr="006A3BD2">
        <w:rPr>
          <w:rFonts w:ascii="Arial" w:hAnsi="Arial" w:cs="Arial"/>
          <w:color w:val="000000" w:themeColor="text1"/>
          <w:sz w:val="22"/>
          <w:szCs w:val="22"/>
        </w:rPr>
        <w:t xml:space="preserve">a </w:t>
      </w:r>
      <w:r w:rsidR="00C9155E" w:rsidRPr="006A3BD2">
        <w:rPr>
          <w:rFonts w:ascii="Arial" w:hAnsi="Arial" w:cs="Arial"/>
          <w:color w:val="000000" w:themeColor="text1"/>
          <w:sz w:val="22"/>
          <w:szCs w:val="22"/>
        </w:rPr>
        <w:t>mode of music performance</w:t>
      </w:r>
      <w:r w:rsidR="00B74EE2" w:rsidRPr="006A3BD2">
        <w:rPr>
          <w:rFonts w:ascii="Arial" w:hAnsi="Arial" w:cs="Arial"/>
          <w:color w:val="000000" w:themeColor="text1"/>
          <w:sz w:val="22"/>
          <w:szCs w:val="22"/>
        </w:rPr>
        <w:t>.</w:t>
      </w:r>
    </w:p>
    <w:p w14:paraId="39CE1741" w14:textId="60E860DD" w:rsidR="00C9155E" w:rsidRPr="006A3BD2" w:rsidRDefault="00CB544C" w:rsidP="006A3BD2">
      <w:pPr>
        <w:spacing w:line="360" w:lineRule="auto"/>
        <w:rPr>
          <w:rFonts w:ascii="Arial" w:hAnsi="Arial" w:cs="Arial"/>
          <w:color w:val="000000" w:themeColor="text1"/>
          <w:sz w:val="22"/>
          <w:szCs w:val="22"/>
        </w:rPr>
      </w:pPr>
      <w:r w:rsidRPr="006A3BD2">
        <w:rPr>
          <w:rFonts w:ascii="Arial" w:hAnsi="Arial" w:cs="Arial"/>
          <w:color w:val="000000" w:themeColor="text1"/>
          <w:sz w:val="22"/>
          <w:szCs w:val="22"/>
        </w:rPr>
        <w:t>Practitioners reported that feedback from participants is rich and compelling but does not necessarily relate to quantifiable outcomes and there is some frustration that there is not more recognition of the work, especially from health care provider</w:t>
      </w:r>
      <w:r w:rsidR="00C9155E" w:rsidRPr="006A3BD2">
        <w:rPr>
          <w:rFonts w:ascii="Arial" w:hAnsi="Arial" w:cs="Arial"/>
          <w:color w:val="000000" w:themeColor="text1"/>
          <w:sz w:val="22"/>
          <w:szCs w:val="22"/>
        </w:rPr>
        <w:t xml:space="preserve">s. This is perhaps compounded by </w:t>
      </w:r>
      <w:r w:rsidR="00B31C05" w:rsidRPr="006A3BD2">
        <w:rPr>
          <w:rFonts w:ascii="Arial" w:hAnsi="Arial" w:cs="Arial"/>
          <w:color w:val="000000" w:themeColor="text1"/>
          <w:sz w:val="22"/>
          <w:szCs w:val="22"/>
        </w:rPr>
        <w:t>unreliability</w:t>
      </w:r>
      <w:r w:rsidR="00C9155E" w:rsidRPr="006A3BD2">
        <w:rPr>
          <w:rFonts w:ascii="Arial" w:hAnsi="Arial" w:cs="Arial"/>
          <w:color w:val="000000" w:themeColor="text1"/>
          <w:sz w:val="22"/>
          <w:szCs w:val="22"/>
        </w:rPr>
        <w:t xml:space="preserve"> of research such written about by  Dingle </w:t>
      </w:r>
      <w:r w:rsidR="00C9155E" w:rsidRPr="006A3BD2">
        <w:rPr>
          <w:rFonts w:ascii="Arial" w:hAnsi="Arial" w:cs="Arial"/>
          <w:i/>
          <w:iCs/>
          <w:color w:val="000000" w:themeColor="text1"/>
          <w:sz w:val="22"/>
          <w:szCs w:val="22"/>
        </w:rPr>
        <w:t>et al</w:t>
      </w:r>
      <w:r w:rsidR="00B74EE2" w:rsidRPr="006A3BD2">
        <w:rPr>
          <w:rFonts w:ascii="Arial" w:hAnsi="Arial" w:cs="Arial"/>
          <w:color w:val="000000" w:themeColor="text1"/>
          <w:sz w:val="22"/>
          <w:szCs w:val="22"/>
        </w:rPr>
        <w:t xml:space="preserve">., </w:t>
      </w:r>
      <w:r w:rsidR="00C9155E" w:rsidRPr="006A3BD2">
        <w:rPr>
          <w:rFonts w:ascii="Arial" w:hAnsi="Arial" w:cs="Arial"/>
          <w:color w:val="000000" w:themeColor="text1"/>
          <w:sz w:val="22"/>
          <w:szCs w:val="22"/>
        </w:rPr>
        <w:t>2019 cite reported outcomes without any “theoretical basis” (p.5.).</w:t>
      </w:r>
    </w:p>
    <w:p w14:paraId="194CFE8D" w14:textId="77777777" w:rsidR="00C9155E" w:rsidRPr="006A3BD2" w:rsidRDefault="00C9155E" w:rsidP="006A3BD2">
      <w:pPr>
        <w:spacing w:line="360" w:lineRule="auto"/>
        <w:rPr>
          <w:rFonts w:ascii="Arial" w:hAnsi="Arial" w:cs="Arial"/>
          <w:color w:val="000000" w:themeColor="text1"/>
          <w:sz w:val="22"/>
          <w:szCs w:val="22"/>
        </w:rPr>
      </w:pPr>
    </w:p>
    <w:p w14:paraId="5410227B" w14:textId="4644A9CF" w:rsidR="00CB544C" w:rsidRPr="006A3BD2" w:rsidRDefault="00CB544C" w:rsidP="006A3BD2">
      <w:pPr>
        <w:pStyle w:val="ListBullet"/>
        <w:numPr>
          <w:ilvl w:val="0"/>
          <w:numId w:val="0"/>
        </w:numPr>
        <w:spacing w:line="360" w:lineRule="auto"/>
        <w:ind w:left="360" w:hanging="360"/>
        <w:rPr>
          <w:rFonts w:ascii="Arial" w:hAnsi="Arial" w:cs="Arial"/>
          <w:b/>
          <w:bCs/>
          <w:color w:val="000000" w:themeColor="text1"/>
        </w:rPr>
      </w:pPr>
      <w:r w:rsidRPr="006A3BD2">
        <w:rPr>
          <w:rFonts w:ascii="Arial" w:hAnsi="Arial" w:cs="Arial"/>
          <w:b/>
          <w:bCs/>
          <w:color w:val="000000" w:themeColor="text1"/>
        </w:rPr>
        <w:t>Structural and Systemic</w:t>
      </w:r>
      <w:r w:rsidR="00076E66" w:rsidRPr="006A3BD2">
        <w:rPr>
          <w:rFonts w:ascii="Arial" w:hAnsi="Arial" w:cs="Arial"/>
          <w:b/>
          <w:bCs/>
          <w:color w:val="000000" w:themeColor="text1"/>
        </w:rPr>
        <w:t xml:space="preserve"> C</w:t>
      </w:r>
      <w:r w:rsidRPr="006A3BD2">
        <w:rPr>
          <w:rFonts w:ascii="Arial" w:hAnsi="Arial" w:cs="Arial"/>
          <w:b/>
          <w:bCs/>
          <w:color w:val="000000" w:themeColor="text1"/>
        </w:rPr>
        <w:t>ondition</w:t>
      </w:r>
      <w:r w:rsidR="00076E66" w:rsidRPr="006A3BD2">
        <w:rPr>
          <w:rFonts w:ascii="Arial" w:hAnsi="Arial" w:cs="Arial"/>
          <w:b/>
          <w:bCs/>
          <w:color w:val="000000" w:themeColor="text1"/>
        </w:rPr>
        <w:t xml:space="preserve">s </w:t>
      </w:r>
      <w:r w:rsidR="00B27383" w:rsidRPr="006A3BD2">
        <w:rPr>
          <w:rFonts w:ascii="Arial" w:hAnsi="Arial" w:cs="Arial"/>
          <w:b/>
          <w:bCs/>
          <w:color w:val="000000" w:themeColor="text1"/>
        </w:rPr>
        <w:t>- c</w:t>
      </w:r>
      <w:r w:rsidRPr="006A3BD2">
        <w:rPr>
          <w:rFonts w:ascii="Arial" w:hAnsi="Arial" w:cs="Arial"/>
          <w:b/>
          <w:bCs/>
          <w:color w:val="000000" w:themeColor="text1"/>
        </w:rPr>
        <w:t>ontextual challenges</w:t>
      </w:r>
    </w:p>
    <w:p w14:paraId="0A07B33C" w14:textId="77777777" w:rsidR="00CB544C" w:rsidRPr="006A3BD2" w:rsidRDefault="00CB544C" w:rsidP="006A3BD2">
      <w:pPr>
        <w:pStyle w:val="ListBullet"/>
        <w:numPr>
          <w:ilvl w:val="0"/>
          <w:numId w:val="0"/>
        </w:numPr>
        <w:spacing w:line="360" w:lineRule="auto"/>
        <w:rPr>
          <w:rFonts w:ascii="Arial" w:hAnsi="Arial" w:cs="Arial"/>
          <w:b/>
          <w:bCs/>
          <w:color w:val="000000" w:themeColor="text1"/>
        </w:rPr>
      </w:pPr>
    </w:p>
    <w:p w14:paraId="1B37F570" w14:textId="12494A36"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Practitioners report that the systemic conditions of singing and health practice are often challenging. Most of the work is reliant on short term grant funding, with a high level of insecurity</w:t>
      </w:r>
      <w:r w:rsidR="008B0047" w:rsidRPr="006A3BD2">
        <w:rPr>
          <w:rFonts w:ascii="Arial" w:hAnsi="Arial" w:cs="Arial"/>
          <w:color w:val="000000" w:themeColor="text1"/>
        </w:rPr>
        <w:t>. Fortier (2025) makes a strong argument for the more appropriate conditions and compensations to reflect the complexity and skills required by facilitation.</w:t>
      </w:r>
    </w:p>
    <w:p w14:paraId="4CCF8362"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182D3CAA" w14:textId="77777777" w:rsidR="00264FCF" w:rsidRPr="006A3BD2" w:rsidRDefault="00264FCF" w:rsidP="006A3BD2">
      <w:pPr>
        <w:spacing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“even with prior information expectations aren’t always aligned with what the groups look like. Sometimes this can be problematic as they don’t fully understand why we do what we do. Or other organisations completely underestimating the amount of work involved and offering a fee that does not align with it’ (participant 5)</w:t>
      </w:r>
    </w:p>
    <w:p w14:paraId="4EBE8BCF" w14:textId="77777777" w:rsidR="000F5C34" w:rsidRPr="006A3BD2" w:rsidRDefault="000F5C34" w:rsidP="006A3BD2">
      <w:pPr>
        <w:spacing w:after="0" w:line="360" w:lineRule="auto"/>
        <w:ind w:left="720"/>
        <w:rPr>
          <w:rFonts w:ascii="Arial" w:hAnsi="Arial" w:cs="Arial"/>
          <w:color w:val="000000" w:themeColor="text1"/>
          <w:sz w:val="22"/>
          <w:szCs w:val="22"/>
        </w:rPr>
      </w:pPr>
      <w:r w:rsidRPr="006A3BD2">
        <w:rPr>
          <w:rFonts w:ascii="Arial" w:hAnsi="Arial" w:cs="Arial"/>
          <w:color w:val="000000" w:themeColor="text1"/>
          <w:sz w:val="22"/>
          <w:szCs w:val="22"/>
        </w:rPr>
        <w:t>“Some people don’t understand that we have a very specific approach to this work and are surprised it’s not a singalong” (participant 5)</w:t>
      </w:r>
    </w:p>
    <w:p w14:paraId="217B379E"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0F115E20" w14:textId="71CF1399"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lastRenderedPageBreak/>
        <w:t xml:space="preserve">Practitioners report wearing many hats, and often solely managing facilitation, administration without any </w:t>
      </w:r>
      <w:proofErr w:type="spellStart"/>
      <w:r w:rsidRPr="006A3BD2">
        <w:rPr>
          <w:rFonts w:ascii="Arial" w:hAnsi="Arial" w:cs="Arial"/>
          <w:color w:val="000000" w:themeColor="text1"/>
        </w:rPr>
        <w:t>organisational</w:t>
      </w:r>
      <w:proofErr w:type="spellEnd"/>
      <w:r w:rsidRPr="006A3BD2">
        <w:rPr>
          <w:rFonts w:ascii="Arial" w:hAnsi="Arial" w:cs="Arial"/>
          <w:color w:val="000000" w:themeColor="text1"/>
        </w:rPr>
        <w:t xml:space="preserve"> or institutional suppor</w:t>
      </w:r>
      <w:r w:rsidR="008B0047" w:rsidRPr="006A3BD2">
        <w:rPr>
          <w:rFonts w:ascii="Arial" w:hAnsi="Arial" w:cs="Arial"/>
          <w:color w:val="000000" w:themeColor="text1"/>
        </w:rPr>
        <w:t>t. T</w:t>
      </w:r>
      <w:r w:rsidRPr="006A3BD2">
        <w:rPr>
          <w:rFonts w:ascii="Arial" w:hAnsi="Arial" w:cs="Arial"/>
          <w:color w:val="000000" w:themeColor="text1"/>
        </w:rPr>
        <w:t>here is a high degree of invisible labour with work sometimes unseen and yet, passion and belief in the work motivates ongoing motivation to continue in the work.</w:t>
      </w:r>
      <w:r w:rsidR="008B0047" w:rsidRPr="006A3BD2">
        <w:rPr>
          <w:rFonts w:ascii="Arial" w:hAnsi="Arial" w:cs="Arial"/>
          <w:color w:val="000000" w:themeColor="text1"/>
        </w:rPr>
        <w:t xml:space="preserve"> This raises issues of accessibility for those desiring to work in the field.</w:t>
      </w:r>
    </w:p>
    <w:p w14:paraId="4DDC6D0F" w14:textId="77777777" w:rsidR="00CB544C" w:rsidRPr="006A3BD2" w:rsidRDefault="00CB544C" w:rsidP="006A3BD2">
      <w:pPr>
        <w:pStyle w:val="ListBullet"/>
        <w:numPr>
          <w:ilvl w:val="0"/>
          <w:numId w:val="0"/>
        </w:numPr>
        <w:spacing w:line="360" w:lineRule="auto"/>
        <w:rPr>
          <w:rFonts w:ascii="Arial" w:hAnsi="Arial" w:cs="Arial"/>
          <w:i/>
          <w:iCs/>
          <w:color w:val="000000" w:themeColor="text1"/>
        </w:rPr>
      </w:pPr>
    </w:p>
    <w:p w14:paraId="56791ACE" w14:textId="7B19863A"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There is potentially a high burden placed on practitioners to sustain delivery, whilst they may also be navigating the emotional and psychological implications of practice in working with vulnerable peopl</w:t>
      </w:r>
      <w:r w:rsidR="008B0047" w:rsidRPr="006A3BD2">
        <w:rPr>
          <w:rFonts w:ascii="Arial" w:hAnsi="Arial" w:cs="Arial"/>
          <w:color w:val="000000" w:themeColor="text1"/>
        </w:rPr>
        <w:t>e, often without clear ethical frameworks.</w:t>
      </w:r>
      <w:r w:rsidR="00B74EE2" w:rsidRPr="006A3BD2">
        <w:rPr>
          <w:rFonts w:ascii="Arial" w:hAnsi="Arial" w:cs="Arial"/>
          <w:color w:val="000000" w:themeColor="text1"/>
        </w:rPr>
        <w:t xml:space="preserve"> </w:t>
      </w:r>
      <w:r w:rsidR="00BC78C5">
        <w:rPr>
          <w:rFonts w:ascii="Arial" w:hAnsi="Arial" w:cs="Arial"/>
          <w:color w:val="000000" w:themeColor="text1"/>
        </w:rPr>
        <w:t>With regard to</w:t>
      </w:r>
      <w:r w:rsidRPr="006A3BD2">
        <w:rPr>
          <w:rFonts w:ascii="Arial" w:hAnsi="Arial" w:cs="Arial"/>
          <w:color w:val="000000" w:themeColor="text1"/>
        </w:rPr>
        <w:t xml:space="preserve"> frameworks, some practitioners reported co-opting from arts based (voluntary) schemes such as the ‘Creative Health Framework’ and ‘Creative alliance’ – not addressing singing specifically however and potentially not fully </w:t>
      </w:r>
      <w:proofErr w:type="spellStart"/>
      <w:r w:rsidRPr="006A3BD2">
        <w:rPr>
          <w:rFonts w:ascii="Arial" w:hAnsi="Arial" w:cs="Arial"/>
          <w:color w:val="000000" w:themeColor="text1"/>
        </w:rPr>
        <w:t>recognised</w:t>
      </w:r>
      <w:proofErr w:type="spellEnd"/>
      <w:r w:rsidRPr="006A3BD2">
        <w:rPr>
          <w:rFonts w:ascii="Arial" w:hAnsi="Arial" w:cs="Arial"/>
          <w:color w:val="000000" w:themeColor="text1"/>
        </w:rPr>
        <w:t xml:space="preserve"> in a health or care setting. </w:t>
      </w:r>
    </w:p>
    <w:p w14:paraId="7F06445F" w14:textId="77777777" w:rsidR="00CB544C" w:rsidRPr="006A3BD2" w:rsidRDefault="00CB544C" w:rsidP="006A3BD2">
      <w:pPr>
        <w:pStyle w:val="ListBullet"/>
        <w:numPr>
          <w:ilvl w:val="0"/>
          <w:numId w:val="0"/>
        </w:numPr>
        <w:spacing w:line="360" w:lineRule="auto"/>
        <w:rPr>
          <w:rFonts w:ascii="Arial" w:hAnsi="Arial" w:cs="Arial"/>
          <w:color w:val="000000" w:themeColor="text1"/>
        </w:rPr>
      </w:pPr>
    </w:p>
    <w:p w14:paraId="1F863CF8" w14:textId="2D713F1B"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The national policy as seen in the Creative Health Review (2023) addresses these concerns, but practitioners do to a certain extent self </w:t>
      </w:r>
      <w:r w:rsidR="00B74EE2" w:rsidRPr="006A3BD2">
        <w:rPr>
          <w:rFonts w:ascii="Arial" w:hAnsi="Arial" w:cs="Arial"/>
          <w:color w:val="000000" w:themeColor="text1"/>
        </w:rPr>
        <w:t>–</w:t>
      </w:r>
      <w:r w:rsidRPr="006A3BD2">
        <w:rPr>
          <w:rFonts w:ascii="Arial" w:hAnsi="Arial" w:cs="Arial"/>
          <w:color w:val="000000" w:themeColor="text1"/>
        </w:rPr>
        <w:t xml:space="preserve"> manag</w:t>
      </w:r>
      <w:r w:rsidR="00B74EE2" w:rsidRPr="006A3BD2">
        <w:rPr>
          <w:rFonts w:ascii="Arial" w:hAnsi="Arial" w:cs="Arial"/>
          <w:color w:val="000000" w:themeColor="text1"/>
        </w:rPr>
        <w:t xml:space="preserve">e. </w:t>
      </w:r>
      <w:r w:rsidRPr="006A3BD2">
        <w:rPr>
          <w:rFonts w:ascii="Arial" w:hAnsi="Arial" w:cs="Arial"/>
          <w:color w:val="000000" w:themeColor="text1"/>
        </w:rPr>
        <w:t>Despite its demonstrable value, practice is somewhat precarious and exposed without any systemic support, integration or recognitio</w:t>
      </w:r>
      <w:r w:rsidR="002371E2" w:rsidRPr="006A3BD2">
        <w:rPr>
          <w:rFonts w:ascii="Arial" w:hAnsi="Arial" w:cs="Arial"/>
          <w:color w:val="000000" w:themeColor="text1"/>
        </w:rPr>
        <w:t>n.</w:t>
      </w:r>
    </w:p>
    <w:p w14:paraId="1E356DE4" w14:textId="77777777" w:rsidR="00C717B8" w:rsidRPr="006A3BD2" w:rsidRDefault="00C717B8" w:rsidP="006A3BD2">
      <w:pPr>
        <w:pStyle w:val="ListBullet"/>
        <w:numPr>
          <w:ilvl w:val="0"/>
          <w:numId w:val="0"/>
        </w:numPr>
        <w:spacing w:line="360" w:lineRule="auto"/>
        <w:rPr>
          <w:rFonts w:ascii="Arial" w:hAnsi="Arial" w:cs="Arial"/>
          <w:color w:val="000000" w:themeColor="text1"/>
        </w:rPr>
      </w:pPr>
    </w:p>
    <w:p w14:paraId="7BDDC524" w14:textId="365127FB" w:rsidR="00CB544C" w:rsidRPr="006A3BD2" w:rsidRDefault="001E19BE" w:rsidP="00863751">
      <w:pPr>
        <w:pStyle w:val="ListBullet"/>
        <w:numPr>
          <w:ilvl w:val="0"/>
          <w:numId w:val="13"/>
        </w:numPr>
        <w:spacing w:line="360" w:lineRule="auto"/>
        <w:rPr>
          <w:rFonts w:ascii="Arial" w:hAnsi="Arial" w:cs="Arial"/>
          <w:b/>
          <w:bCs/>
          <w:color w:val="000000" w:themeColor="text1"/>
        </w:rPr>
      </w:pPr>
      <w:r w:rsidRPr="006A3BD2">
        <w:rPr>
          <w:rFonts w:ascii="Arial" w:hAnsi="Arial" w:cs="Arial"/>
          <w:b/>
          <w:bCs/>
          <w:color w:val="000000" w:themeColor="text1"/>
        </w:rPr>
        <w:t>limitations</w:t>
      </w:r>
    </w:p>
    <w:p w14:paraId="39504109" w14:textId="77777777" w:rsidR="00B74EE2" w:rsidRPr="006A3BD2" w:rsidRDefault="00B74EE2" w:rsidP="006A3BD2">
      <w:pPr>
        <w:pStyle w:val="ListBullet"/>
        <w:numPr>
          <w:ilvl w:val="0"/>
          <w:numId w:val="0"/>
        </w:numPr>
        <w:spacing w:line="360" w:lineRule="auto"/>
        <w:rPr>
          <w:rFonts w:ascii="Arial" w:hAnsi="Arial" w:cs="Arial"/>
          <w:b/>
          <w:bCs/>
          <w:color w:val="000000" w:themeColor="text1"/>
        </w:rPr>
      </w:pPr>
    </w:p>
    <w:p w14:paraId="443BBA90" w14:textId="77777777" w:rsidR="008F6AED" w:rsidRPr="006A3BD2" w:rsidRDefault="008F6AED"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The relatively small numbers </w:t>
      </w:r>
      <w:r w:rsidR="001E1E58" w:rsidRPr="006A3BD2">
        <w:rPr>
          <w:rFonts w:ascii="Arial" w:hAnsi="Arial" w:cs="Arial"/>
          <w:color w:val="000000" w:themeColor="text1"/>
        </w:rPr>
        <w:t xml:space="preserve">of this study, </w:t>
      </w:r>
      <w:r w:rsidR="00A57681" w:rsidRPr="006A3BD2">
        <w:rPr>
          <w:rFonts w:ascii="Arial" w:hAnsi="Arial" w:cs="Arial"/>
          <w:color w:val="000000" w:themeColor="text1"/>
        </w:rPr>
        <w:t>offer</w:t>
      </w:r>
      <w:r w:rsidR="001E1E58" w:rsidRPr="006A3BD2">
        <w:rPr>
          <w:rFonts w:ascii="Arial" w:hAnsi="Arial" w:cs="Arial"/>
          <w:color w:val="000000" w:themeColor="text1"/>
        </w:rPr>
        <w:t xml:space="preserve"> little scope for </w:t>
      </w:r>
      <w:proofErr w:type="spellStart"/>
      <w:r w:rsidR="002371E2" w:rsidRPr="006A3BD2">
        <w:rPr>
          <w:rFonts w:ascii="Arial" w:hAnsi="Arial" w:cs="Arial"/>
          <w:color w:val="000000" w:themeColor="text1"/>
        </w:rPr>
        <w:t>generali</w:t>
      </w:r>
      <w:r w:rsidR="00B74EE2" w:rsidRPr="006A3BD2">
        <w:rPr>
          <w:rFonts w:ascii="Arial" w:hAnsi="Arial" w:cs="Arial"/>
          <w:color w:val="000000" w:themeColor="text1"/>
        </w:rPr>
        <w:t>s</w:t>
      </w:r>
      <w:r w:rsidR="002371E2" w:rsidRPr="006A3BD2">
        <w:rPr>
          <w:rFonts w:ascii="Arial" w:hAnsi="Arial" w:cs="Arial"/>
          <w:color w:val="000000" w:themeColor="text1"/>
        </w:rPr>
        <w:t>ability</w:t>
      </w:r>
      <w:proofErr w:type="spellEnd"/>
      <w:r w:rsidR="002371E2" w:rsidRPr="006A3BD2">
        <w:rPr>
          <w:rFonts w:ascii="Arial" w:hAnsi="Arial" w:cs="Arial"/>
          <w:color w:val="000000" w:themeColor="text1"/>
        </w:rPr>
        <w:t xml:space="preserve">, </w:t>
      </w:r>
      <w:r w:rsidR="00A57681" w:rsidRPr="006A3BD2">
        <w:rPr>
          <w:rFonts w:ascii="Arial" w:hAnsi="Arial" w:cs="Arial"/>
          <w:color w:val="000000" w:themeColor="text1"/>
        </w:rPr>
        <w:t xml:space="preserve">and </w:t>
      </w:r>
      <w:r w:rsidR="002371E2" w:rsidRPr="006A3BD2">
        <w:rPr>
          <w:rFonts w:ascii="Arial" w:hAnsi="Arial" w:cs="Arial"/>
          <w:color w:val="000000" w:themeColor="text1"/>
        </w:rPr>
        <w:t>findings are suggestive rather than conclusive</w:t>
      </w:r>
      <w:r w:rsidR="001E1E58" w:rsidRPr="006A3BD2">
        <w:rPr>
          <w:rFonts w:ascii="Arial" w:hAnsi="Arial" w:cs="Arial"/>
          <w:color w:val="000000" w:themeColor="text1"/>
        </w:rPr>
        <w:t xml:space="preserve"> </w:t>
      </w:r>
      <w:r w:rsidR="002371E2" w:rsidRPr="006A3BD2">
        <w:rPr>
          <w:rFonts w:ascii="Arial" w:hAnsi="Arial" w:cs="Arial"/>
          <w:color w:val="000000" w:themeColor="text1"/>
        </w:rPr>
        <w:t xml:space="preserve">(Bassey, 1999), </w:t>
      </w:r>
      <w:r w:rsidR="001E1E58" w:rsidRPr="006A3BD2">
        <w:rPr>
          <w:rFonts w:ascii="Arial" w:hAnsi="Arial" w:cs="Arial"/>
          <w:color w:val="000000" w:themeColor="text1"/>
        </w:rPr>
        <w:t xml:space="preserve">Also, </w:t>
      </w:r>
      <w:r w:rsidR="00C86BF7" w:rsidRPr="006A3BD2">
        <w:rPr>
          <w:rFonts w:ascii="Arial" w:hAnsi="Arial" w:cs="Arial"/>
          <w:color w:val="000000" w:themeColor="text1"/>
        </w:rPr>
        <w:t>demographical</w:t>
      </w:r>
      <w:r w:rsidR="001E1E58" w:rsidRPr="006A3BD2">
        <w:rPr>
          <w:rFonts w:ascii="Arial" w:hAnsi="Arial" w:cs="Arial"/>
          <w:color w:val="000000" w:themeColor="text1"/>
        </w:rPr>
        <w:t xml:space="preserve"> details were not elicited from participants so there is not a clear idea of ethnic, age or social representation. </w:t>
      </w:r>
    </w:p>
    <w:p w14:paraId="6FE2596A" w14:textId="77777777" w:rsidR="00863751" w:rsidRDefault="00863751" w:rsidP="00863751">
      <w:pPr>
        <w:pStyle w:val="ListBullet"/>
        <w:numPr>
          <w:ilvl w:val="0"/>
          <w:numId w:val="0"/>
        </w:numPr>
        <w:spacing w:line="360" w:lineRule="auto"/>
        <w:rPr>
          <w:rFonts w:ascii="Arial" w:hAnsi="Arial" w:cs="Arial"/>
          <w:b/>
          <w:bCs/>
          <w:color w:val="000000" w:themeColor="text1"/>
        </w:rPr>
      </w:pPr>
    </w:p>
    <w:p w14:paraId="5397F90E" w14:textId="10F7298B" w:rsidR="00863751" w:rsidRDefault="00CB544C" w:rsidP="00863751">
      <w:pPr>
        <w:pStyle w:val="ListBullet"/>
        <w:numPr>
          <w:ilvl w:val="0"/>
          <w:numId w:val="13"/>
        </w:numPr>
        <w:spacing w:line="360" w:lineRule="auto"/>
        <w:rPr>
          <w:rFonts w:ascii="Arial" w:hAnsi="Arial" w:cs="Arial"/>
          <w:b/>
          <w:bCs/>
          <w:color w:val="000000" w:themeColor="text1"/>
        </w:rPr>
      </w:pPr>
      <w:r w:rsidRPr="00863751">
        <w:rPr>
          <w:rFonts w:ascii="Arial" w:hAnsi="Arial" w:cs="Arial"/>
          <w:b/>
          <w:bCs/>
          <w:color w:val="000000" w:themeColor="text1"/>
        </w:rPr>
        <w:t>Conclusion</w:t>
      </w:r>
    </w:p>
    <w:p w14:paraId="2035B26C" w14:textId="373F6957" w:rsidR="00CB544C" w:rsidRPr="00863751" w:rsidRDefault="00CB544C" w:rsidP="006A3BD2">
      <w:pPr>
        <w:pStyle w:val="ListBullet"/>
        <w:numPr>
          <w:ilvl w:val="0"/>
          <w:numId w:val="0"/>
        </w:numPr>
        <w:spacing w:line="360" w:lineRule="auto"/>
        <w:rPr>
          <w:rFonts w:ascii="Arial" w:hAnsi="Arial" w:cs="Arial"/>
          <w:b/>
          <w:color w:val="000000" w:themeColor="text1"/>
        </w:rPr>
      </w:pPr>
      <w:r w:rsidRPr="00863751">
        <w:rPr>
          <w:rFonts w:ascii="Arial" w:hAnsi="Arial" w:cs="Arial"/>
          <w:color w:val="000000" w:themeColor="text1"/>
        </w:rPr>
        <w:t xml:space="preserve"> </w:t>
      </w:r>
    </w:p>
    <w:p w14:paraId="470AA5D0" w14:textId="7EC3FBE1" w:rsidR="00CB544C" w:rsidRPr="006A3BD2" w:rsidRDefault="00CB544C" w:rsidP="006A3BD2">
      <w:pPr>
        <w:pStyle w:val="ListBullet"/>
        <w:numPr>
          <w:ilvl w:val="0"/>
          <w:numId w:val="0"/>
        </w:numPr>
        <w:spacing w:line="360" w:lineRule="auto"/>
        <w:rPr>
          <w:rFonts w:ascii="Arial" w:hAnsi="Arial" w:cs="Arial"/>
          <w:i/>
          <w:iCs/>
          <w:color w:val="000000" w:themeColor="text1"/>
        </w:rPr>
      </w:pPr>
      <w:r w:rsidRPr="006A3BD2">
        <w:rPr>
          <w:rFonts w:ascii="Arial" w:hAnsi="Arial" w:cs="Arial"/>
          <w:color w:val="000000" w:themeColor="text1"/>
        </w:rPr>
        <w:t>Considering the themes discussed a picture emerges of the practitioner working at the intersection of singing and health as a hybrid professional. The practitioner balances multiple roles, artist, innovator, health promoter and employs a broad and highly personal skills set which translates to a unique practice. Despite a somewhat fragmentary working context, all work with responsiveness and reflexivity and adapt to evolving advances in research and practice across multiple disciplines. All share the desire for a more clearly defined lane or pathway not just for professional recognition but for ongoing and scalable provision. There is a sense that practitioners see themselves as way makers, carving out a path for which there is high need, regardless of how seen it is within related disciplines</w:t>
      </w:r>
      <w:r w:rsidR="00A57681" w:rsidRPr="006A3BD2">
        <w:rPr>
          <w:rFonts w:ascii="Arial" w:hAnsi="Arial" w:cs="Arial"/>
          <w:color w:val="000000" w:themeColor="text1"/>
        </w:rPr>
        <w:t>.</w:t>
      </w:r>
    </w:p>
    <w:p w14:paraId="7E87E876" w14:textId="6F250F56" w:rsidR="00CB544C" w:rsidRPr="006A3BD2" w:rsidRDefault="001E19BE" w:rsidP="006A3BD2">
      <w:pPr>
        <w:pStyle w:val="CommentText"/>
        <w:spacing w:before="240" w:line="360" w:lineRule="auto"/>
        <w:rPr>
          <w:rFonts w:ascii="Arial" w:hAnsi="Arial" w:cs="Arial"/>
          <w:color w:val="FF0000"/>
          <w:sz w:val="22"/>
          <w:szCs w:val="22"/>
        </w:rPr>
      </w:pPr>
      <w:r w:rsidRPr="006A3BD2">
        <w:rPr>
          <w:rFonts w:ascii="Arial" w:hAnsi="Arial" w:cs="Arial"/>
          <w:color w:val="000000" w:themeColor="text1"/>
          <w:sz w:val="22"/>
          <w:szCs w:val="22"/>
        </w:rPr>
        <w:lastRenderedPageBreak/>
        <w:t>A tension within the data is a lack of collective identity, one which would encompass the rich and varied work discussed here and advocate to the shared disciplines into which it bridges – a profession as yet “without a lane of its own” (practitioner 5)</w:t>
      </w:r>
    </w:p>
    <w:p w14:paraId="3EEDF725" w14:textId="69F5A974" w:rsidR="00CB544C" w:rsidRPr="006A3BD2" w:rsidRDefault="00CB544C"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Despite the challenges of working in this hybrid and somewhat ambiguous space, practitioners are highly engaged and motivated to provide meaningful interventions for participants and would benefit from more robust and also flexible frameworks that could support the myriad applications, as well as critically evaluat</w:t>
      </w:r>
      <w:r w:rsidR="00A57681" w:rsidRPr="006A3BD2">
        <w:rPr>
          <w:rFonts w:ascii="Arial" w:hAnsi="Arial" w:cs="Arial"/>
          <w:color w:val="000000" w:themeColor="text1"/>
        </w:rPr>
        <w:t>e</w:t>
      </w:r>
      <w:r w:rsidRPr="006A3BD2">
        <w:rPr>
          <w:rFonts w:ascii="Arial" w:hAnsi="Arial" w:cs="Arial"/>
          <w:color w:val="000000" w:themeColor="text1"/>
        </w:rPr>
        <w:t xml:space="preserve"> and </w:t>
      </w:r>
      <w:proofErr w:type="spellStart"/>
      <w:r w:rsidR="00A57681" w:rsidRPr="006A3BD2">
        <w:rPr>
          <w:rFonts w:ascii="Arial" w:hAnsi="Arial" w:cs="Arial"/>
          <w:color w:val="000000" w:themeColor="text1"/>
        </w:rPr>
        <w:t>recognise</w:t>
      </w:r>
      <w:proofErr w:type="spellEnd"/>
      <w:r w:rsidR="00A57681" w:rsidRPr="006A3BD2">
        <w:rPr>
          <w:rFonts w:ascii="Arial" w:hAnsi="Arial" w:cs="Arial"/>
          <w:color w:val="000000" w:themeColor="text1"/>
        </w:rPr>
        <w:t xml:space="preserve"> </w:t>
      </w:r>
      <w:r w:rsidRPr="006A3BD2">
        <w:rPr>
          <w:rFonts w:ascii="Arial" w:hAnsi="Arial" w:cs="Arial"/>
          <w:color w:val="000000" w:themeColor="text1"/>
        </w:rPr>
        <w:t>professional development and training. Crucially, the practitioner</w:t>
      </w:r>
      <w:r w:rsidR="00683AD0">
        <w:rPr>
          <w:rFonts w:ascii="Arial" w:hAnsi="Arial" w:cs="Arial"/>
          <w:color w:val="000000" w:themeColor="text1"/>
        </w:rPr>
        <w:t xml:space="preserve"> </w:t>
      </w:r>
      <w:r w:rsidRPr="006A3BD2">
        <w:rPr>
          <w:rFonts w:ascii="Arial" w:hAnsi="Arial" w:cs="Arial"/>
          <w:color w:val="000000" w:themeColor="text1"/>
        </w:rPr>
        <w:t>voice and the rich and varied contextual knowledge and experience</w:t>
      </w:r>
      <w:r w:rsidR="001E19BE" w:rsidRPr="006A3BD2">
        <w:rPr>
          <w:rFonts w:ascii="Arial" w:hAnsi="Arial" w:cs="Arial"/>
          <w:color w:val="000000" w:themeColor="text1"/>
        </w:rPr>
        <w:t xml:space="preserve"> </w:t>
      </w:r>
      <w:r w:rsidRPr="006A3BD2">
        <w:rPr>
          <w:rFonts w:ascii="Arial" w:hAnsi="Arial" w:cs="Arial"/>
          <w:color w:val="000000" w:themeColor="text1"/>
        </w:rPr>
        <w:t>should be central to any future systemic developments.</w:t>
      </w:r>
      <w:r w:rsidR="001E19BE" w:rsidRPr="006A3BD2">
        <w:rPr>
          <w:rFonts w:ascii="Arial" w:hAnsi="Arial" w:cs="Arial"/>
          <w:color w:val="000000" w:themeColor="text1"/>
        </w:rPr>
        <w:t xml:space="preserve"> Suggestions for future research would be for a focus of research on practice, and a clearer investigation of the core role or voice and vocal leadership in interventions.</w:t>
      </w:r>
    </w:p>
    <w:p w14:paraId="4A2F1F15" w14:textId="4F4EE5EB" w:rsidR="00CB544C" w:rsidRPr="006A3BD2" w:rsidRDefault="00CB544C" w:rsidP="006A3BD2">
      <w:pPr>
        <w:pStyle w:val="ListBullet"/>
        <w:numPr>
          <w:ilvl w:val="0"/>
          <w:numId w:val="0"/>
        </w:numPr>
        <w:spacing w:line="360" w:lineRule="auto"/>
        <w:rPr>
          <w:rFonts w:ascii="Arial" w:hAnsi="Arial" w:cs="Arial"/>
          <w:color w:val="000000" w:themeColor="text1"/>
        </w:rPr>
      </w:pPr>
    </w:p>
    <w:p w14:paraId="18DC8DC6" w14:textId="5CD66E52" w:rsidR="001E19BE" w:rsidRPr="006A3BD2" w:rsidRDefault="001E19BE" w:rsidP="00863751">
      <w:pPr>
        <w:pStyle w:val="ListBullet"/>
        <w:numPr>
          <w:ilvl w:val="0"/>
          <w:numId w:val="13"/>
        </w:numPr>
        <w:spacing w:line="360" w:lineRule="auto"/>
        <w:rPr>
          <w:rFonts w:ascii="Arial" w:hAnsi="Arial" w:cs="Arial"/>
          <w:b/>
          <w:bCs/>
          <w:color w:val="000000" w:themeColor="text1"/>
        </w:rPr>
      </w:pPr>
      <w:r w:rsidRPr="006A3BD2">
        <w:rPr>
          <w:rFonts w:ascii="Arial" w:hAnsi="Arial" w:cs="Arial"/>
          <w:b/>
          <w:bCs/>
          <w:color w:val="000000" w:themeColor="text1"/>
        </w:rPr>
        <w:t>Reflective summary</w:t>
      </w:r>
    </w:p>
    <w:p w14:paraId="51720703" w14:textId="77777777" w:rsidR="00863751" w:rsidRPr="006A3BD2" w:rsidRDefault="00863751" w:rsidP="00863751">
      <w:pPr>
        <w:pStyle w:val="ListBullet"/>
        <w:numPr>
          <w:ilvl w:val="0"/>
          <w:numId w:val="0"/>
        </w:numPr>
        <w:spacing w:line="360" w:lineRule="auto"/>
        <w:ind w:left="720"/>
        <w:rPr>
          <w:rFonts w:ascii="Arial" w:hAnsi="Arial" w:cs="Arial"/>
          <w:b/>
          <w:bCs/>
          <w:color w:val="000000" w:themeColor="text1"/>
        </w:rPr>
      </w:pPr>
    </w:p>
    <w:p w14:paraId="715DD7D8" w14:textId="470D5C90" w:rsidR="001E19BE" w:rsidRPr="006A3BD2" w:rsidRDefault="001E19BE" w:rsidP="006A3BD2">
      <w:pPr>
        <w:pStyle w:val="ListBullet"/>
        <w:numPr>
          <w:ilvl w:val="0"/>
          <w:numId w:val="0"/>
        </w:numPr>
        <w:spacing w:line="360" w:lineRule="auto"/>
        <w:rPr>
          <w:rFonts w:ascii="Arial" w:hAnsi="Arial" w:cs="Arial"/>
          <w:color w:val="000000" w:themeColor="text1"/>
        </w:rPr>
      </w:pPr>
      <w:r w:rsidRPr="006A3BD2">
        <w:rPr>
          <w:rFonts w:ascii="Arial" w:hAnsi="Arial" w:cs="Arial"/>
          <w:color w:val="000000" w:themeColor="text1"/>
        </w:rPr>
        <w:t xml:space="preserve">Undertaking </w:t>
      </w:r>
      <w:r w:rsidR="008F6AED" w:rsidRPr="006A3BD2">
        <w:rPr>
          <w:rFonts w:ascii="Arial" w:hAnsi="Arial" w:cs="Arial"/>
          <w:color w:val="000000" w:themeColor="text1"/>
        </w:rPr>
        <w:t xml:space="preserve">a research study with a clear methodological process has been challenging to </w:t>
      </w:r>
      <w:r w:rsidR="00C86BF7" w:rsidRPr="006A3BD2">
        <w:rPr>
          <w:rFonts w:ascii="Arial" w:hAnsi="Arial" w:cs="Arial"/>
          <w:color w:val="000000" w:themeColor="text1"/>
        </w:rPr>
        <w:t>simultaneously</w:t>
      </w:r>
      <w:r w:rsidR="008F6AED" w:rsidRPr="006A3BD2">
        <w:rPr>
          <w:rFonts w:ascii="Arial" w:hAnsi="Arial" w:cs="Arial"/>
          <w:color w:val="000000" w:themeColor="text1"/>
        </w:rPr>
        <w:t xml:space="preserve"> assimilate and put into practice. Whilst my understanding grew throughout the process, I </w:t>
      </w:r>
      <w:proofErr w:type="spellStart"/>
      <w:r w:rsidR="002371E2" w:rsidRPr="006A3BD2">
        <w:rPr>
          <w:rFonts w:ascii="Arial" w:hAnsi="Arial" w:cs="Arial"/>
          <w:color w:val="000000" w:themeColor="text1"/>
        </w:rPr>
        <w:t>realised</w:t>
      </w:r>
      <w:proofErr w:type="spellEnd"/>
      <w:r w:rsidR="002371E2" w:rsidRPr="006A3BD2">
        <w:rPr>
          <w:rFonts w:ascii="Arial" w:hAnsi="Arial" w:cs="Arial"/>
          <w:color w:val="000000" w:themeColor="text1"/>
        </w:rPr>
        <w:t xml:space="preserve"> that there was the potential to be overwhelmed but the volume of rich and dense data, and needed a clear and deliberate strategy to manage it. H</w:t>
      </w:r>
      <w:r w:rsidR="008F6AED" w:rsidRPr="006A3BD2">
        <w:rPr>
          <w:rFonts w:ascii="Arial" w:hAnsi="Arial" w:cs="Arial"/>
          <w:color w:val="000000" w:themeColor="text1"/>
        </w:rPr>
        <w:t xml:space="preserve">owever, my </w:t>
      </w:r>
      <w:r w:rsidR="00C86BF7" w:rsidRPr="006A3BD2">
        <w:rPr>
          <w:rFonts w:ascii="Arial" w:hAnsi="Arial" w:cs="Arial"/>
          <w:color w:val="000000" w:themeColor="text1"/>
        </w:rPr>
        <w:t>understanding</w:t>
      </w:r>
      <w:r w:rsidR="008F6AED" w:rsidRPr="006A3BD2">
        <w:rPr>
          <w:rFonts w:ascii="Arial" w:hAnsi="Arial" w:cs="Arial"/>
          <w:color w:val="000000" w:themeColor="text1"/>
        </w:rPr>
        <w:t xml:space="preserve"> of the issues around the practice is now more nuanced and critical and I feel I have some clearly defined themes through which to pursue ongoing research. </w:t>
      </w:r>
    </w:p>
    <w:p w14:paraId="29BD2B94" w14:textId="77777777" w:rsidR="00CB544C" w:rsidRPr="006A3BD2" w:rsidRDefault="00CB544C" w:rsidP="006A3BD2">
      <w:pPr>
        <w:spacing w:after="0" w:line="360" w:lineRule="auto"/>
        <w:rPr>
          <w:rFonts w:ascii="Arial" w:hAnsi="Arial" w:cs="Arial"/>
          <w:color w:val="000000" w:themeColor="text1"/>
          <w:sz w:val="22"/>
          <w:szCs w:val="22"/>
        </w:rPr>
      </w:pPr>
    </w:p>
    <w:p w14:paraId="593D8928" w14:textId="77777777" w:rsidR="00CB544C" w:rsidRPr="006A3BD2" w:rsidRDefault="00CB544C" w:rsidP="006A3BD2">
      <w:pPr>
        <w:spacing w:after="0" w:line="360" w:lineRule="auto"/>
        <w:rPr>
          <w:rFonts w:ascii="Arial" w:hAnsi="Arial" w:cs="Arial"/>
          <w:color w:val="000000" w:themeColor="text1"/>
          <w:sz w:val="22"/>
          <w:szCs w:val="22"/>
        </w:rPr>
      </w:pPr>
    </w:p>
    <w:p w14:paraId="28C3ACCF" w14:textId="77777777" w:rsidR="00CB544C" w:rsidRPr="006A3BD2" w:rsidRDefault="00CB544C" w:rsidP="006A3BD2">
      <w:pPr>
        <w:spacing w:after="0" w:line="360" w:lineRule="auto"/>
        <w:rPr>
          <w:rFonts w:ascii="Arial" w:hAnsi="Arial" w:cs="Arial"/>
          <w:color w:val="000000" w:themeColor="text1"/>
          <w:sz w:val="22"/>
          <w:szCs w:val="22"/>
        </w:rPr>
      </w:pPr>
      <w:r w:rsidRPr="006A3BD2">
        <w:rPr>
          <w:rFonts w:ascii="Arial" w:hAnsi="Arial" w:cs="Arial"/>
          <w:color w:val="000000" w:themeColor="text1"/>
          <w:sz w:val="22"/>
          <w:szCs w:val="22"/>
        </w:rPr>
        <w:t xml:space="preserve"> </w:t>
      </w:r>
    </w:p>
    <w:p w14:paraId="78A6ECB8" w14:textId="77777777" w:rsidR="00CB544C" w:rsidRPr="006A3BD2" w:rsidRDefault="00CB544C" w:rsidP="006A3BD2">
      <w:pPr>
        <w:spacing w:line="360" w:lineRule="auto"/>
        <w:rPr>
          <w:rFonts w:ascii="Arial" w:hAnsi="Arial" w:cs="Arial"/>
          <w:b/>
          <w:bCs/>
          <w:sz w:val="22"/>
          <w:szCs w:val="22"/>
        </w:rPr>
      </w:pPr>
    </w:p>
    <w:p w14:paraId="7BCB5210" w14:textId="77777777" w:rsidR="00541BC1" w:rsidRPr="006A3BD2" w:rsidRDefault="00541BC1" w:rsidP="006A3BD2">
      <w:pPr>
        <w:spacing w:line="360" w:lineRule="auto"/>
        <w:rPr>
          <w:rFonts w:ascii="Arial" w:hAnsi="Arial" w:cs="Arial"/>
          <w:b/>
          <w:bCs/>
          <w:sz w:val="22"/>
          <w:szCs w:val="22"/>
        </w:rPr>
      </w:pPr>
    </w:p>
    <w:p w14:paraId="170406A8" w14:textId="77777777" w:rsidR="00541BC1" w:rsidRPr="006A3BD2" w:rsidRDefault="00541BC1" w:rsidP="006A3BD2">
      <w:pPr>
        <w:spacing w:line="360" w:lineRule="auto"/>
        <w:rPr>
          <w:rFonts w:ascii="Arial" w:hAnsi="Arial" w:cs="Arial"/>
          <w:b/>
          <w:bCs/>
          <w:sz w:val="22"/>
          <w:szCs w:val="22"/>
        </w:rPr>
      </w:pPr>
      <w:r w:rsidRPr="006A3BD2">
        <w:rPr>
          <w:rFonts w:ascii="Arial" w:hAnsi="Arial" w:cs="Arial"/>
          <w:b/>
          <w:bCs/>
          <w:sz w:val="22"/>
          <w:szCs w:val="22"/>
        </w:rPr>
        <w:br w:type="page"/>
      </w:r>
    </w:p>
    <w:p w14:paraId="03236351" w14:textId="77777777" w:rsidR="00BA594D" w:rsidRPr="006A3BD2" w:rsidRDefault="00BA594D" w:rsidP="006A3BD2">
      <w:pPr>
        <w:spacing w:line="360" w:lineRule="auto"/>
        <w:rPr>
          <w:rFonts w:ascii="Arial" w:hAnsi="Arial" w:cs="Arial"/>
          <w:b/>
          <w:bCs/>
          <w:sz w:val="22"/>
          <w:szCs w:val="22"/>
        </w:rPr>
      </w:pPr>
    </w:p>
    <w:p w14:paraId="4E0B981F" w14:textId="5F273D18" w:rsidR="001A5164" w:rsidRPr="00683AD0" w:rsidRDefault="001A5164" w:rsidP="00683AD0">
      <w:pPr>
        <w:spacing w:line="360" w:lineRule="auto"/>
        <w:rPr>
          <w:rFonts w:ascii="Arial" w:hAnsi="Arial" w:cs="Arial"/>
          <w:b/>
          <w:bCs/>
          <w:color w:val="000000" w:themeColor="text1"/>
          <w:sz w:val="22"/>
          <w:szCs w:val="22"/>
        </w:rPr>
      </w:pPr>
      <w:r w:rsidRPr="00683AD0">
        <w:rPr>
          <w:rFonts w:ascii="Arial" w:hAnsi="Arial" w:cs="Arial"/>
          <w:b/>
          <w:bCs/>
          <w:color w:val="000000" w:themeColor="text1"/>
          <w:sz w:val="22"/>
          <w:szCs w:val="22"/>
        </w:rPr>
        <w:t>Reference</w:t>
      </w:r>
      <w:r w:rsidR="007C46F4" w:rsidRPr="00683AD0">
        <w:rPr>
          <w:rFonts w:ascii="Arial" w:hAnsi="Arial" w:cs="Arial"/>
          <w:b/>
          <w:bCs/>
          <w:color w:val="000000" w:themeColor="text1"/>
          <w:sz w:val="22"/>
          <w:szCs w:val="22"/>
        </w:rPr>
        <w:t>s</w:t>
      </w:r>
    </w:p>
    <w:p w14:paraId="621A3388" w14:textId="77777777" w:rsidR="00025FCE" w:rsidRPr="00683AD0" w:rsidRDefault="00025FCE"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Bassey, M. (1999). Case study research in educational settings. Open University Press.</w:t>
      </w:r>
    </w:p>
    <w:p w14:paraId="1CDCEA6E" w14:textId="754D5DA9" w:rsidR="00025FCE" w:rsidRPr="00683AD0" w:rsidRDefault="00025FCE"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ISBN: 9780335199846</w:t>
      </w:r>
    </w:p>
    <w:p w14:paraId="3FCC4DBB" w14:textId="77777777" w:rsidR="000E2453" w:rsidRPr="00683AD0" w:rsidRDefault="000E2453" w:rsidP="00683AD0">
      <w:pPr>
        <w:spacing w:line="360" w:lineRule="auto"/>
        <w:rPr>
          <w:rFonts w:ascii="Arial" w:hAnsi="Arial" w:cs="Arial"/>
          <w:color w:val="000000" w:themeColor="text1"/>
          <w:sz w:val="22"/>
          <w:szCs w:val="22"/>
        </w:rPr>
      </w:pPr>
    </w:p>
    <w:p w14:paraId="40C9C12B" w14:textId="77777777" w:rsidR="00DE0E0C" w:rsidRPr="00683AD0" w:rsidRDefault="00DE0E0C" w:rsidP="00683AD0">
      <w:pPr>
        <w:spacing w:line="360" w:lineRule="auto"/>
        <w:rPr>
          <w:rFonts w:ascii="Arial" w:eastAsia="Times New Roman" w:hAnsi="Arial" w:cs="Arial"/>
          <w:color w:val="000000" w:themeColor="text1"/>
          <w:kern w:val="0"/>
          <w:sz w:val="22"/>
          <w:szCs w:val="22"/>
          <w14:ligatures w14:val="none"/>
        </w:rPr>
      </w:pPr>
      <w:proofErr w:type="spellStart"/>
      <w:r w:rsidRPr="00683AD0">
        <w:rPr>
          <w:rFonts w:ascii="Arial" w:eastAsia="Times New Roman" w:hAnsi="Arial" w:cs="Arial"/>
          <w:color w:val="000000" w:themeColor="text1"/>
          <w:kern w:val="0"/>
          <w:sz w:val="22"/>
          <w:szCs w:val="22"/>
          <w14:ligatures w14:val="none"/>
        </w:rPr>
        <w:t>Bartleet</w:t>
      </w:r>
      <w:proofErr w:type="spellEnd"/>
      <w:r w:rsidRPr="00683AD0">
        <w:rPr>
          <w:rFonts w:ascii="Arial" w:eastAsia="Times New Roman" w:hAnsi="Arial" w:cs="Arial"/>
          <w:color w:val="000000" w:themeColor="text1"/>
          <w:kern w:val="0"/>
          <w:sz w:val="22"/>
          <w:szCs w:val="22"/>
          <w14:ligatures w14:val="none"/>
        </w:rPr>
        <w:t xml:space="preserve">, </w:t>
      </w:r>
      <w:proofErr w:type="spellStart"/>
      <w:r w:rsidRPr="00683AD0">
        <w:rPr>
          <w:rFonts w:ascii="Arial" w:eastAsia="Times New Roman" w:hAnsi="Arial" w:cs="Arial"/>
          <w:color w:val="000000" w:themeColor="text1"/>
          <w:kern w:val="0"/>
          <w:sz w:val="22"/>
          <w:szCs w:val="22"/>
          <w14:ligatures w14:val="none"/>
        </w:rPr>
        <w:t>Brydie</w:t>
      </w:r>
      <w:proofErr w:type="spellEnd"/>
      <w:r w:rsidRPr="00683AD0">
        <w:rPr>
          <w:rFonts w:ascii="Arial" w:eastAsia="Times New Roman" w:hAnsi="Arial" w:cs="Arial"/>
          <w:color w:val="000000" w:themeColor="text1"/>
          <w:kern w:val="0"/>
          <w:sz w:val="22"/>
          <w:szCs w:val="22"/>
          <w14:ligatures w14:val="none"/>
        </w:rPr>
        <w:t>-Leigh. (2008). “You're a woman and our orchestra just won't have you”: the politics of otherness in the conducting profession. Available at: https://www.researchgate.net/publication/37812474</w:t>
      </w:r>
    </w:p>
    <w:p w14:paraId="721C3FD5" w14:textId="77777777" w:rsidR="00DE0E0C" w:rsidRPr="00683AD0" w:rsidRDefault="00DE0E0C" w:rsidP="00683AD0">
      <w:pPr>
        <w:spacing w:line="360" w:lineRule="auto"/>
        <w:rPr>
          <w:rFonts w:ascii="Arial" w:hAnsi="Arial" w:cs="Arial"/>
          <w:b/>
          <w:bCs/>
          <w:color w:val="000000" w:themeColor="text1"/>
          <w:sz w:val="22"/>
          <w:szCs w:val="22"/>
        </w:rPr>
      </w:pPr>
    </w:p>
    <w:p w14:paraId="603FEC71" w14:textId="34DCBD02" w:rsidR="00DE0E0C" w:rsidRPr="00683AD0" w:rsidRDefault="00DE0E0C" w:rsidP="00683AD0">
      <w:pPr>
        <w:spacing w:line="360" w:lineRule="auto"/>
        <w:rPr>
          <w:rStyle w:val="Hyperlink"/>
          <w:rFonts w:ascii="Arial" w:eastAsia="Times New Roman" w:hAnsi="Arial" w:cs="Arial"/>
          <w:color w:val="000000" w:themeColor="text1"/>
          <w:sz w:val="22"/>
          <w:szCs w:val="22"/>
          <w:bdr w:val="none" w:sz="0" w:space="0" w:color="auto" w:frame="1"/>
        </w:rPr>
      </w:pPr>
      <w:r w:rsidRPr="00683AD0">
        <w:rPr>
          <w:rFonts w:ascii="Arial" w:eastAsia="Times New Roman" w:hAnsi="Arial" w:cs="Arial"/>
          <w:color w:val="000000" w:themeColor="text1"/>
          <w:sz w:val="22"/>
          <w:szCs w:val="22"/>
          <w:shd w:val="clear" w:color="auto" w:fill="FFFFFF"/>
        </w:rPr>
        <w:t>Batt-</w:t>
      </w:r>
      <w:proofErr w:type="spellStart"/>
      <w:r w:rsidRPr="00683AD0">
        <w:rPr>
          <w:rFonts w:ascii="Arial" w:eastAsia="Times New Roman" w:hAnsi="Arial" w:cs="Arial"/>
          <w:color w:val="000000" w:themeColor="text1"/>
          <w:sz w:val="22"/>
          <w:szCs w:val="22"/>
          <w:shd w:val="clear" w:color="auto" w:fill="FFFFFF"/>
        </w:rPr>
        <w:t>Rawden</w:t>
      </w:r>
      <w:proofErr w:type="spellEnd"/>
      <w:r w:rsidRPr="00683AD0">
        <w:rPr>
          <w:rFonts w:ascii="Arial" w:eastAsia="Times New Roman" w:hAnsi="Arial" w:cs="Arial"/>
          <w:color w:val="000000" w:themeColor="text1"/>
          <w:sz w:val="22"/>
          <w:szCs w:val="22"/>
          <w:shd w:val="clear" w:color="auto" w:fill="FFFFFF"/>
        </w:rPr>
        <w:t>, K. and Andersen, S. (2020) ‘Singing has empowered, enchanted and enthralled me’-choirs for wellbeing?,</w:t>
      </w:r>
      <w:r w:rsidRPr="00683AD0">
        <w:rPr>
          <w:rStyle w:val="apple-converted-space"/>
          <w:rFonts w:ascii="Arial" w:eastAsia="Times New Roman" w:hAnsi="Arial" w:cs="Arial"/>
          <w:color w:val="000000" w:themeColor="text1"/>
          <w:sz w:val="22"/>
          <w:szCs w:val="22"/>
          <w:shd w:val="clear" w:color="auto" w:fill="FFFFFF"/>
        </w:rPr>
        <w:t> </w:t>
      </w:r>
      <w:r w:rsidRPr="00683AD0">
        <w:rPr>
          <w:rStyle w:val="Emphasis"/>
          <w:rFonts w:ascii="Arial" w:eastAsia="Times New Roman" w:hAnsi="Arial" w:cs="Arial"/>
          <w:color w:val="000000" w:themeColor="text1"/>
          <w:sz w:val="22"/>
          <w:szCs w:val="22"/>
          <w:bdr w:val="none" w:sz="0" w:space="0" w:color="auto" w:frame="1"/>
        </w:rPr>
        <w:t>Health Promotion International</w:t>
      </w:r>
      <w:r w:rsidRPr="00683AD0">
        <w:rPr>
          <w:rFonts w:ascii="Arial" w:eastAsia="Times New Roman" w:hAnsi="Arial" w:cs="Arial"/>
          <w:color w:val="000000" w:themeColor="text1"/>
          <w:sz w:val="22"/>
          <w:szCs w:val="22"/>
          <w:shd w:val="clear" w:color="auto" w:fill="FFFFFF"/>
        </w:rPr>
        <w:t>, Volume 35, Issue 1, February 2020, Pages 140–150,</w:t>
      </w:r>
      <w:r w:rsidRPr="00683AD0">
        <w:rPr>
          <w:rStyle w:val="apple-converted-space"/>
          <w:rFonts w:ascii="Arial" w:eastAsia="Times New Roman" w:hAnsi="Arial" w:cs="Arial"/>
          <w:color w:val="000000" w:themeColor="text1"/>
          <w:sz w:val="22"/>
          <w:szCs w:val="22"/>
          <w:shd w:val="clear" w:color="auto" w:fill="FFFFFF"/>
        </w:rPr>
        <w:t> </w:t>
      </w:r>
      <w:hyperlink r:id="rId23" w:history="1">
        <w:r w:rsidRPr="00683AD0">
          <w:rPr>
            <w:rStyle w:val="Hyperlink"/>
            <w:rFonts w:ascii="Arial" w:eastAsia="Times New Roman" w:hAnsi="Arial" w:cs="Arial"/>
            <w:color w:val="000000" w:themeColor="text1"/>
            <w:sz w:val="22"/>
            <w:szCs w:val="22"/>
            <w:bdr w:val="none" w:sz="0" w:space="0" w:color="auto" w:frame="1"/>
          </w:rPr>
          <w:t>https://doi.org/10.1093/heapro/day122</w:t>
        </w:r>
      </w:hyperlink>
    </w:p>
    <w:p w14:paraId="5E66BF59" w14:textId="77777777" w:rsidR="000E2453" w:rsidRPr="00683AD0" w:rsidRDefault="000E2453" w:rsidP="00683AD0">
      <w:pPr>
        <w:spacing w:line="360" w:lineRule="auto"/>
        <w:rPr>
          <w:rFonts w:ascii="Arial" w:eastAsia="Times New Roman" w:hAnsi="Arial" w:cs="Arial"/>
          <w:color w:val="000000" w:themeColor="text1"/>
          <w:sz w:val="22"/>
          <w:szCs w:val="22"/>
          <w:u w:val="single"/>
          <w:bdr w:val="none" w:sz="0" w:space="0" w:color="auto" w:frame="1"/>
        </w:rPr>
      </w:pPr>
    </w:p>
    <w:p w14:paraId="56BDB29F" w14:textId="77777777" w:rsidR="00DE0E0C" w:rsidRPr="00683AD0" w:rsidRDefault="00DE0E0C" w:rsidP="00683AD0">
      <w:pPr>
        <w:spacing w:line="360" w:lineRule="auto"/>
        <w:rPr>
          <w:rStyle w:val="Hyperlink"/>
          <w:rFonts w:ascii="Arial" w:eastAsia="Times New Roman" w:hAnsi="Arial" w:cs="Arial"/>
          <w:color w:val="000000" w:themeColor="text1"/>
          <w:sz w:val="22"/>
          <w:szCs w:val="22"/>
          <w:bdr w:val="none" w:sz="0" w:space="0" w:color="auto" w:frame="1"/>
        </w:rPr>
      </w:pPr>
      <w:r w:rsidRPr="00683AD0">
        <w:rPr>
          <w:rFonts w:ascii="Arial" w:eastAsia="Times New Roman" w:hAnsi="Arial" w:cs="Arial"/>
          <w:color w:val="000000" w:themeColor="text1"/>
          <w:sz w:val="22"/>
          <w:szCs w:val="22"/>
          <w:shd w:val="clear" w:color="auto" w:fill="FFFFFF"/>
        </w:rPr>
        <w:t>Batt-</w:t>
      </w:r>
      <w:proofErr w:type="spellStart"/>
      <w:r w:rsidRPr="00683AD0">
        <w:rPr>
          <w:rFonts w:ascii="Arial" w:eastAsia="Times New Roman" w:hAnsi="Arial" w:cs="Arial"/>
          <w:color w:val="000000" w:themeColor="text1"/>
          <w:sz w:val="22"/>
          <w:szCs w:val="22"/>
          <w:shd w:val="clear" w:color="auto" w:fill="FFFFFF"/>
        </w:rPr>
        <w:t>Rawden</w:t>
      </w:r>
      <w:proofErr w:type="spellEnd"/>
      <w:r w:rsidRPr="00683AD0">
        <w:rPr>
          <w:rFonts w:ascii="Arial" w:eastAsia="Times New Roman" w:hAnsi="Arial" w:cs="Arial"/>
          <w:color w:val="000000" w:themeColor="text1"/>
          <w:sz w:val="22"/>
          <w:szCs w:val="22"/>
          <w:shd w:val="clear" w:color="auto" w:fill="FFFFFF"/>
        </w:rPr>
        <w:t>, K. and Andersen, S. (2020) ‘Singing has empowered, enchanted and enthralled me’-choirs for wellbeing?,</w:t>
      </w:r>
      <w:r w:rsidRPr="00683AD0">
        <w:rPr>
          <w:rStyle w:val="apple-converted-space"/>
          <w:rFonts w:ascii="Arial" w:eastAsia="Times New Roman" w:hAnsi="Arial" w:cs="Arial"/>
          <w:color w:val="000000" w:themeColor="text1"/>
          <w:sz w:val="22"/>
          <w:szCs w:val="22"/>
          <w:shd w:val="clear" w:color="auto" w:fill="FFFFFF"/>
        </w:rPr>
        <w:t> </w:t>
      </w:r>
      <w:r w:rsidRPr="00683AD0">
        <w:rPr>
          <w:rStyle w:val="Emphasis"/>
          <w:rFonts w:ascii="Arial" w:eastAsia="Times New Roman" w:hAnsi="Arial" w:cs="Arial"/>
          <w:color w:val="000000" w:themeColor="text1"/>
          <w:sz w:val="22"/>
          <w:szCs w:val="22"/>
          <w:bdr w:val="none" w:sz="0" w:space="0" w:color="auto" w:frame="1"/>
        </w:rPr>
        <w:t>Health Promotion International</w:t>
      </w:r>
      <w:r w:rsidRPr="00683AD0">
        <w:rPr>
          <w:rFonts w:ascii="Arial" w:eastAsia="Times New Roman" w:hAnsi="Arial" w:cs="Arial"/>
          <w:color w:val="000000" w:themeColor="text1"/>
          <w:sz w:val="22"/>
          <w:szCs w:val="22"/>
          <w:shd w:val="clear" w:color="auto" w:fill="FFFFFF"/>
        </w:rPr>
        <w:t>, Volume 35, Issue 1, February 2020, Pages 140–150,</w:t>
      </w:r>
      <w:r w:rsidRPr="00683AD0">
        <w:rPr>
          <w:rStyle w:val="apple-converted-space"/>
          <w:rFonts w:ascii="Arial" w:eastAsia="Times New Roman" w:hAnsi="Arial" w:cs="Arial"/>
          <w:color w:val="000000" w:themeColor="text1"/>
          <w:sz w:val="22"/>
          <w:szCs w:val="22"/>
          <w:shd w:val="clear" w:color="auto" w:fill="FFFFFF"/>
        </w:rPr>
        <w:t> </w:t>
      </w:r>
      <w:hyperlink r:id="rId24" w:history="1">
        <w:r w:rsidRPr="00683AD0">
          <w:rPr>
            <w:rStyle w:val="Hyperlink"/>
            <w:rFonts w:ascii="Arial" w:eastAsia="Times New Roman" w:hAnsi="Arial" w:cs="Arial"/>
            <w:color w:val="000000" w:themeColor="text1"/>
            <w:sz w:val="22"/>
            <w:szCs w:val="22"/>
            <w:bdr w:val="none" w:sz="0" w:space="0" w:color="auto" w:frame="1"/>
          </w:rPr>
          <w:t>https://doi.org/10.1093/heapro/day122</w:t>
        </w:r>
      </w:hyperlink>
    </w:p>
    <w:p w14:paraId="326FE6D7" w14:textId="26832EAA"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p>
    <w:p w14:paraId="782801F8" w14:textId="4E3D7375"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r w:rsidRPr="00683AD0">
        <w:rPr>
          <w:rFonts w:ascii="Arial" w:hAnsi="Arial" w:cs="Arial"/>
          <w:color w:val="000000" w:themeColor="text1"/>
          <w:sz w:val="22"/>
          <w:szCs w:val="22"/>
        </w:rPr>
        <w:t>Braun, V., &amp; Clarke, V. (2006). Using thematic analysis in psychology. Qualitative Research in Psychology, 3(2), 77–101.</w:t>
      </w:r>
      <w:r w:rsidRPr="00683AD0">
        <w:rPr>
          <w:rStyle w:val="apple-converted-space"/>
          <w:rFonts w:ascii="Arial" w:eastAsiaTheme="majorEastAsia" w:hAnsi="Arial" w:cs="Arial"/>
          <w:color w:val="000000" w:themeColor="text1"/>
          <w:sz w:val="22"/>
          <w:szCs w:val="22"/>
        </w:rPr>
        <w:t> </w:t>
      </w:r>
      <w:hyperlink r:id="rId25" w:tooltip="https://emea01.safelinks.protection.outlook.com/?url=https%3A%2F%2Fdoi.org%2F10.1191%2F1478088706qp063oa&amp;data=05%7C02%7C%7C0f54e761914d4aa1518708ddc05a263c%7C84df9e7fe9f640afb435aaaaaaaaaaaa%7C1%7C0%7C638878215623649901%7CUnknown%7CTWFpbGZsb3d8eyJFbXB0eU1hcGki" w:history="1">
        <w:r w:rsidRPr="00683AD0">
          <w:rPr>
            <w:rStyle w:val="Hyperlink"/>
            <w:rFonts w:ascii="Arial" w:eastAsiaTheme="majorEastAsia" w:hAnsi="Arial" w:cs="Arial"/>
            <w:color w:val="000000" w:themeColor="text1"/>
            <w:sz w:val="22"/>
            <w:szCs w:val="22"/>
          </w:rPr>
          <w:t>https://doi.org/10.1191/1478088706qp063oa</w:t>
        </w:r>
      </w:hyperlink>
    </w:p>
    <w:p w14:paraId="235C02DA" w14:textId="77777777"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p>
    <w:p w14:paraId="4202E9D7"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r w:rsidRPr="00683AD0">
        <w:rPr>
          <w:rFonts w:ascii="Arial" w:eastAsia="Times New Roman" w:hAnsi="Arial" w:cs="Arial"/>
          <w:color w:val="000000" w:themeColor="text1"/>
          <w:kern w:val="0"/>
          <w:sz w:val="22"/>
          <w:szCs w:val="22"/>
          <w14:ligatures w14:val="none"/>
        </w:rPr>
        <w:t>Clarke, V. &amp; Braun, V. (2013) Successful qualitative research: A practical guide for beginners. London: Sage</w:t>
      </w:r>
    </w:p>
    <w:p w14:paraId="03EA153A"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p>
    <w:p w14:paraId="5E899543"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t>Braun, V., &amp; Clarke, V. (2019). Reflecting on reflexive thematic analysis.</w:t>
      </w:r>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color w:val="000000" w:themeColor="text1"/>
          <w:sz w:val="22"/>
          <w:szCs w:val="22"/>
        </w:rPr>
        <w:t>Qualitative Research in Sport, Exercise and Health</w:t>
      </w:r>
      <w:r w:rsidRPr="00683AD0">
        <w:rPr>
          <w:rFonts w:ascii="Arial" w:eastAsia="Times New Roman" w:hAnsi="Arial" w:cs="Arial"/>
          <w:color w:val="000000" w:themeColor="text1"/>
          <w:sz w:val="22"/>
          <w:szCs w:val="22"/>
          <w:shd w:val="clear" w:color="auto" w:fill="FFFFFF"/>
        </w:rPr>
        <w:t>,</w:t>
      </w:r>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color w:val="000000" w:themeColor="text1"/>
          <w:sz w:val="22"/>
          <w:szCs w:val="22"/>
        </w:rPr>
        <w:t>11</w:t>
      </w:r>
      <w:r w:rsidRPr="00683AD0">
        <w:rPr>
          <w:rFonts w:ascii="Arial" w:eastAsia="Times New Roman" w:hAnsi="Arial" w:cs="Arial"/>
          <w:color w:val="000000" w:themeColor="text1"/>
          <w:sz w:val="22"/>
          <w:szCs w:val="22"/>
          <w:shd w:val="clear" w:color="auto" w:fill="FFFFFF"/>
        </w:rPr>
        <w:t xml:space="preserve">(4), 589–597. </w:t>
      </w:r>
      <w:hyperlink r:id="rId26" w:history="1">
        <w:r w:rsidRPr="00683AD0">
          <w:rPr>
            <w:rStyle w:val="Hyperlink"/>
            <w:rFonts w:ascii="Arial" w:eastAsia="Times New Roman" w:hAnsi="Arial" w:cs="Arial"/>
            <w:color w:val="000000" w:themeColor="text1"/>
            <w:sz w:val="22"/>
            <w:szCs w:val="22"/>
            <w:shd w:val="clear" w:color="auto" w:fill="FFFFFF"/>
          </w:rPr>
          <w:t>https://doi.org/10.1080/2159676X.2019.1628806</w:t>
        </w:r>
      </w:hyperlink>
    </w:p>
    <w:p w14:paraId="2D7AE400"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p>
    <w:p w14:paraId="1F60C97C" w14:textId="77777777"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p>
    <w:p w14:paraId="29995EF5" w14:textId="77777777"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p>
    <w:p w14:paraId="152FA915" w14:textId="2EFBD1E3" w:rsidR="00CA2F57" w:rsidRPr="00683AD0" w:rsidRDefault="000E2453" w:rsidP="00683AD0">
      <w:pPr>
        <w:spacing w:line="360" w:lineRule="auto"/>
        <w:rPr>
          <w:rStyle w:val="Hyperlink"/>
          <w:rFonts w:ascii="Arial" w:hAnsi="Arial" w:cs="Arial"/>
          <w:color w:val="000000" w:themeColor="text1"/>
          <w:sz w:val="22"/>
          <w:szCs w:val="22"/>
        </w:rPr>
      </w:pPr>
      <w:r w:rsidRPr="00683AD0">
        <w:rPr>
          <w:rFonts w:ascii="Arial" w:hAnsi="Arial" w:cs="Arial"/>
          <w:color w:val="000000" w:themeColor="text1"/>
          <w:sz w:val="22"/>
          <w:szCs w:val="22"/>
        </w:rPr>
        <w:lastRenderedPageBreak/>
        <w:t>B</w:t>
      </w:r>
      <w:r w:rsidR="00CA2F57" w:rsidRPr="00683AD0">
        <w:rPr>
          <w:rFonts w:ascii="Arial" w:hAnsi="Arial" w:cs="Arial"/>
          <w:color w:val="000000" w:themeColor="text1"/>
          <w:sz w:val="22"/>
          <w:szCs w:val="22"/>
        </w:rPr>
        <w:t xml:space="preserve">ritish Educational Research Association. BERA (2023). Ethical guidelines for educational research (5th ed.). British Educational Research Association. </w:t>
      </w:r>
      <w:hyperlink r:id="rId27" w:history="1">
        <w:r w:rsidR="00CA2F57" w:rsidRPr="00683AD0">
          <w:rPr>
            <w:rStyle w:val="Hyperlink"/>
            <w:rFonts w:ascii="Arial" w:hAnsi="Arial" w:cs="Arial"/>
            <w:color w:val="000000" w:themeColor="text1"/>
            <w:sz w:val="22"/>
            <w:szCs w:val="22"/>
          </w:rPr>
          <w:t>https://www.bera.ac.uk/publication/ethical-guidelines-for-educational-research-2023</w:t>
        </w:r>
      </w:hyperlink>
    </w:p>
    <w:p w14:paraId="21EF6670" w14:textId="77777777" w:rsidR="00DE0E0C" w:rsidRPr="00683AD0" w:rsidRDefault="00DE0E0C" w:rsidP="00683AD0">
      <w:pPr>
        <w:spacing w:line="360" w:lineRule="auto"/>
        <w:rPr>
          <w:rFonts w:ascii="Arial" w:eastAsia="Times New Roman" w:hAnsi="Arial" w:cs="Arial"/>
          <w:color w:val="000000" w:themeColor="text1"/>
          <w:sz w:val="22"/>
          <w:szCs w:val="22"/>
          <w:shd w:val="clear" w:color="auto" w:fill="FFFFFF"/>
        </w:rPr>
      </w:pPr>
    </w:p>
    <w:p w14:paraId="1AD69454" w14:textId="77777777" w:rsidR="00DE0E0C" w:rsidRPr="00683AD0" w:rsidRDefault="00DE0E0C" w:rsidP="00683AD0">
      <w:pPr>
        <w:spacing w:line="360" w:lineRule="auto"/>
        <w:rPr>
          <w:rStyle w:val="Hyperlink"/>
          <w:rFonts w:ascii="Arial" w:eastAsia="Times New Roman" w:hAnsi="Arial" w:cs="Arial"/>
          <w:color w:val="000000" w:themeColor="text1"/>
          <w:sz w:val="22"/>
          <w:szCs w:val="22"/>
          <w:shd w:val="clear" w:color="auto" w:fill="FFFFFF"/>
        </w:rPr>
      </w:pPr>
      <w:proofErr w:type="spellStart"/>
      <w:r w:rsidRPr="00683AD0">
        <w:rPr>
          <w:rFonts w:ascii="Arial" w:eastAsia="Times New Roman" w:hAnsi="Arial" w:cs="Arial"/>
          <w:color w:val="000000" w:themeColor="text1"/>
          <w:sz w:val="22"/>
          <w:szCs w:val="22"/>
          <w:shd w:val="clear" w:color="auto" w:fill="FFFFFF"/>
          <w:lang w:val="de-DE"/>
        </w:rPr>
        <w:t>Camlin</w:t>
      </w:r>
      <w:proofErr w:type="spellEnd"/>
      <w:r w:rsidRPr="00683AD0">
        <w:rPr>
          <w:rFonts w:ascii="Arial" w:eastAsia="Times New Roman" w:hAnsi="Arial" w:cs="Arial"/>
          <w:color w:val="000000" w:themeColor="text1"/>
          <w:sz w:val="22"/>
          <w:szCs w:val="22"/>
          <w:shd w:val="clear" w:color="auto" w:fill="FFFFFF"/>
          <w:lang w:val="de-DE"/>
        </w:rPr>
        <w:t xml:space="preserve">, D.A., </w:t>
      </w:r>
      <w:r w:rsidRPr="00683AD0">
        <w:rPr>
          <w:rFonts w:ascii="Arial" w:eastAsia="Times New Roman" w:hAnsi="Arial" w:cs="Arial"/>
          <w:i/>
          <w:iCs/>
          <w:color w:val="000000" w:themeColor="text1"/>
          <w:sz w:val="22"/>
          <w:szCs w:val="22"/>
          <w:shd w:val="clear" w:color="auto" w:fill="FFFFFF"/>
          <w:lang w:val="de-DE"/>
        </w:rPr>
        <w:t>et al.</w:t>
      </w:r>
      <w:r w:rsidRPr="00683AD0">
        <w:rPr>
          <w:rFonts w:ascii="Arial" w:eastAsia="Times New Roman" w:hAnsi="Arial" w:cs="Arial"/>
          <w:color w:val="000000" w:themeColor="text1"/>
          <w:sz w:val="22"/>
          <w:szCs w:val="22"/>
          <w:shd w:val="clear" w:color="auto" w:fill="FFFFFF"/>
          <w:lang w:val="de-DE"/>
        </w:rPr>
        <w:t xml:space="preserve"> </w:t>
      </w:r>
      <w:r w:rsidRPr="00683AD0">
        <w:rPr>
          <w:rFonts w:ascii="Arial" w:eastAsia="Times New Roman" w:hAnsi="Arial" w:cs="Arial"/>
          <w:color w:val="000000" w:themeColor="text1"/>
          <w:sz w:val="22"/>
          <w:szCs w:val="22"/>
          <w:shd w:val="clear" w:color="auto" w:fill="FFFFFF"/>
        </w:rPr>
        <w:t>(2020) Group singing as a resource for the development of a healthy public: a study of adult group singing.</w:t>
      </w:r>
      <w:r w:rsidRPr="00683AD0">
        <w:rPr>
          <w:rStyle w:val="apple-converted-space"/>
          <w:rFonts w:ascii="Arial" w:eastAsia="Times New Roman" w:hAnsi="Arial" w:cs="Arial"/>
          <w:color w:val="000000" w:themeColor="text1"/>
          <w:sz w:val="22"/>
          <w:szCs w:val="22"/>
          <w:shd w:val="clear" w:color="auto" w:fill="FFFFFF"/>
        </w:rPr>
        <w:t> </w:t>
      </w:r>
      <w:proofErr w:type="spellStart"/>
      <w:r w:rsidRPr="00683AD0">
        <w:rPr>
          <w:rFonts w:ascii="Arial" w:eastAsia="Times New Roman" w:hAnsi="Arial" w:cs="Arial"/>
          <w:color w:val="000000" w:themeColor="text1"/>
          <w:sz w:val="22"/>
          <w:szCs w:val="22"/>
        </w:rPr>
        <w:t>Humanit</w:t>
      </w:r>
      <w:proofErr w:type="spellEnd"/>
      <w:r w:rsidRPr="00683AD0">
        <w:rPr>
          <w:rFonts w:ascii="Arial" w:eastAsia="Times New Roman" w:hAnsi="Arial" w:cs="Arial"/>
          <w:color w:val="000000" w:themeColor="text1"/>
          <w:sz w:val="22"/>
          <w:szCs w:val="22"/>
        </w:rPr>
        <w:t xml:space="preserve"> Soc Sci </w:t>
      </w:r>
      <w:proofErr w:type="spellStart"/>
      <w:r w:rsidRPr="00683AD0">
        <w:rPr>
          <w:rFonts w:ascii="Arial" w:eastAsia="Times New Roman" w:hAnsi="Arial" w:cs="Arial"/>
          <w:color w:val="000000" w:themeColor="text1"/>
          <w:sz w:val="22"/>
          <w:szCs w:val="22"/>
        </w:rPr>
        <w:t>Commun</w:t>
      </w:r>
      <w:proofErr w:type="spellEnd"/>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color w:val="000000" w:themeColor="text1"/>
          <w:sz w:val="22"/>
          <w:szCs w:val="22"/>
        </w:rPr>
        <w:t>7</w:t>
      </w:r>
      <w:r w:rsidRPr="00683AD0">
        <w:rPr>
          <w:rFonts w:ascii="Arial" w:eastAsia="Times New Roman" w:hAnsi="Arial" w:cs="Arial"/>
          <w:color w:val="000000" w:themeColor="text1"/>
          <w:sz w:val="22"/>
          <w:szCs w:val="22"/>
          <w:shd w:val="clear" w:color="auto" w:fill="FFFFFF"/>
        </w:rPr>
        <w:t xml:space="preserve">, 60 (2020). </w:t>
      </w:r>
      <w:hyperlink r:id="rId28" w:history="1">
        <w:r w:rsidRPr="00683AD0">
          <w:rPr>
            <w:rStyle w:val="Hyperlink"/>
            <w:rFonts w:ascii="Arial" w:eastAsia="Times New Roman" w:hAnsi="Arial" w:cs="Arial"/>
            <w:color w:val="000000" w:themeColor="text1"/>
            <w:sz w:val="22"/>
            <w:szCs w:val="22"/>
            <w:shd w:val="clear" w:color="auto" w:fill="FFFFFF"/>
          </w:rPr>
          <w:t>https://doi.org/10.1057/s41599-020-00549-0</w:t>
        </w:r>
      </w:hyperlink>
    </w:p>
    <w:p w14:paraId="59E1BB5E" w14:textId="77777777" w:rsidR="000E2453" w:rsidRPr="00683AD0" w:rsidRDefault="000E2453" w:rsidP="00683AD0">
      <w:pPr>
        <w:spacing w:line="360" w:lineRule="auto"/>
        <w:rPr>
          <w:rStyle w:val="Hyperlink"/>
          <w:rFonts w:ascii="Arial" w:eastAsia="Times New Roman" w:hAnsi="Arial" w:cs="Arial"/>
          <w:color w:val="000000" w:themeColor="text1"/>
          <w:sz w:val="22"/>
          <w:szCs w:val="22"/>
          <w:shd w:val="clear" w:color="auto" w:fill="FFFFFF"/>
        </w:rPr>
      </w:pPr>
    </w:p>
    <w:p w14:paraId="45EEDED6"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r w:rsidRPr="00683AD0">
        <w:rPr>
          <w:rFonts w:ascii="Arial" w:eastAsia="Times New Roman" w:hAnsi="Arial" w:cs="Arial"/>
          <w:color w:val="000000" w:themeColor="text1"/>
          <w:kern w:val="0"/>
          <w:sz w:val="22"/>
          <w:szCs w:val="22"/>
          <w14:ligatures w14:val="none"/>
        </w:rPr>
        <w:t xml:space="preserve">Cave, P. (2017) Singing with one voice. </w:t>
      </w:r>
      <w:r w:rsidRPr="00683AD0">
        <w:rPr>
          <w:rFonts w:ascii="Arial" w:eastAsia="Times New Roman" w:hAnsi="Arial" w:cs="Arial"/>
          <w:i/>
          <w:iCs/>
          <w:color w:val="000000" w:themeColor="text1"/>
          <w:kern w:val="0"/>
          <w:sz w:val="22"/>
          <w:szCs w:val="22"/>
          <w14:ligatures w14:val="none"/>
        </w:rPr>
        <w:t>Available at:</w:t>
      </w:r>
      <w:r w:rsidRPr="00683AD0">
        <w:rPr>
          <w:rFonts w:ascii="Arial" w:hAnsi="Arial" w:cs="Arial"/>
          <w:color w:val="000000" w:themeColor="text1"/>
          <w:sz w:val="22"/>
          <w:szCs w:val="22"/>
        </w:rPr>
        <w:t xml:space="preserve"> https://lahf.wordpress.com/2017/03/22/singing-with-one-voice/ (Accessed, May 2025)</w:t>
      </w:r>
    </w:p>
    <w:p w14:paraId="55B4F98E" w14:textId="77777777" w:rsidR="00DE0E0C" w:rsidRPr="00683AD0" w:rsidRDefault="00DE0E0C" w:rsidP="00683AD0">
      <w:pPr>
        <w:spacing w:line="360" w:lineRule="auto"/>
        <w:rPr>
          <w:rFonts w:ascii="Arial" w:eastAsia="Times New Roman" w:hAnsi="Arial" w:cs="Arial"/>
          <w:color w:val="000000" w:themeColor="text1"/>
          <w:sz w:val="22"/>
          <w:szCs w:val="22"/>
          <w:shd w:val="clear" w:color="auto" w:fill="FFFFFF"/>
        </w:rPr>
      </w:pPr>
    </w:p>
    <w:p w14:paraId="62936A5A" w14:textId="77777777" w:rsidR="00DE0E0C" w:rsidRPr="00683AD0" w:rsidRDefault="00DE0E0C"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t xml:space="preserve">Clift, S. </w:t>
      </w:r>
      <w:r w:rsidRPr="00683AD0">
        <w:rPr>
          <w:rFonts w:ascii="Arial" w:eastAsia="Times New Roman" w:hAnsi="Arial" w:cs="Arial"/>
          <w:i/>
          <w:iCs/>
          <w:color w:val="000000" w:themeColor="text1"/>
          <w:sz w:val="22"/>
          <w:szCs w:val="22"/>
          <w:shd w:val="clear" w:color="auto" w:fill="FFFFFF"/>
        </w:rPr>
        <w:t>et al.</w:t>
      </w:r>
      <w:r w:rsidRPr="00683AD0">
        <w:rPr>
          <w:rFonts w:ascii="Arial" w:eastAsia="Times New Roman" w:hAnsi="Arial" w:cs="Arial"/>
          <w:color w:val="000000" w:themeColor="text1"/>
          <w:sz w:val="22"/>
          <w:szCs w:val="22"/>
          <w:shd w:val="clear" w:color="auto" w:fill="FFFFFF"/>
        </w:rPr>
        <w:t>, (2024). The need for robust critique of arts and health research: the treatment of the Gene Cohen et al. (2006) paper on singing, wellbeing and health in subsequent evidence reviews.</w:t>
      </w:r>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color w:val="000000" w:themeColor="text1"/>
          <w:sz w:val="22"/>
          <w:szCs w:val="22"/>
        </w:rPr>
        <w:t>Arts &amp; Health</w:t>
      </w:r>
      <w:r w:rsidRPr="00683AD0">
        <w:rPr>
          <w:rFonts w:ascii="Arial" w:eastAsia="Times New Roman" w:hAnsi="Arial" w:cs="Arial"/>
          <w:color w:val="000000" w:themeColor="text1"/>
          <w:sz w:val="22"/>
          <w:szCs w:val="22"/>
          <w:shd w:val="clear" w:color="auto" w:fill="FFFFFF"/>
        </w:rPr>
        <w:t xml:space="preserve">, 1–19. </w:t>
      </w:r>
      <w:hyperlink r:id="rId29" w:history="1">
        <w:r w:rsidRPr="00683AD0">
          <w:rPr>
            <w:rStyle w:val="Hyperlink"/>
            <w:rFonts w:ascii="Arial" w:eastAsia="Times New Roman" w:hAnsi="Arial" w:cs="Arial"/>
            <w:color w:val="000000" w:themeColor="text1"/>
            <w:sz w:val="22"/>
            <w:szCs w:val="22"/>
            <w:shd w:val="clear" w:color="auto" w:fill="FFFFFF"/>
          </w:rPr>
          <w:t>https://doi.org/10.1080/17533015.2023.2290075</w:t>
        </w:r>
      </w:hyperlink>
    </w:p>
    <w:p w14:paraId="6F77BF53" w14:textId="77777777" w:rsidR="00DE0E0C" w:rsidRPr="00683AD0" w:rsidRDefault="00DE0E0C" w:rsidP="00683AD0">
      <w:pPr>
        <w:spacing w:line="360" w:lineRule="auto"/>
        <w:rPr>
          <w:rFonts w:ascii="Arial" w:eastAsia="Times New Roman" w:hAnsi="Arial" w:cs="Arial"/>
          <w:color w:val="000000" w:themeColor="text1"/>
          <w:sz w:val="22"/>
          <w:szCs w:val="22"/>
          <w:shd w:val="clear" w:color="auto" w:fill="FFFFFF"/>
        </w:rPr>
      </w:pPr>
    </w:p>
    <w:p w14:paraId="1DF77338" w14:textId="77777777" w:rsidR="000E2453" w:rsidRPr="00683AD0" w:rsidRDefault="000E2453" w:rsidP="00683AD0">
      <w:pPr>
        <w:spacing w:line="360" w:lineRule="auto"/>
        <w:rPr>
          <w:rStyle w:val="Hyperlink"/>
          <w:rFonts w:ascii="Arial" w:hAnsi="Arial" w:cs="Arial"/>
          <w:color w:val="000000" w:themeColor="text1"/>
          <w:sz w:val="22"/>
          <w:szCs w:val="22"/>
        </w:rPr>
      </w:pPr>
      <w:r w:rsidRPr="00683AD0">
        <w:rPr>
          <w:rFonts w:ascii="Arial" w:hAnsi="Arial" w:cs="Arial"/>
          <w:color w:val="000000" w:themeColor="text1"/>
          <w:sz w:val="22"/>
          <w:szCs w:val="22"/>
        </w:rPr>
        <w:t xml:space="preserve">Cohen, L., Manion, L., &amp; Morrison, K. (2018). Research methods in education (8th ed.). Routledge. </w:t>
      </w:r>
      <w:hyperlink r:id="rId30" w:history="1">
        <w:r w:rsidRPr="00683AD0">
          <w:rPr>
            <w:rStyle w:val="Hyperlink"/>
            <w:rFonts w:ascii="Arial" w:hAnsi="Arial" w:cs="Arial"/>
            <w:color w:val="000000" w:themeColor="text1"/>
            <w:sz w:val="22"/>
            <w:szCs w:val="22"/>
          </w:rPr>
          <w:t>https://doi.org/10.4324/9781315456539</w:t>
        </w:r>
      </w:hyperlink>
    </w:p>
    <w:p w14:paraId="2A691FD8"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p>
    <w:p w14:paraId="5A306A14" w14:textId="77777777" w:rsidR="000E2453" w:rsidRPr="00683AD0" w:rsidRDefault="000E2453" w:rsidP="00683AD0">
      <w:pPr>
        <w:spacing w:after="0" w:line="360" w:lineRule="auto"/>
        <w:rPr>
          <w:rFonts w:ascii="Arial" w:eastAsia="Times New Roman" w:hAnsi="Arial" w:cs="Arial"/>
          <w:color w:val="000000" w:themeColor="text1"/>
          <w:kern w:val="0"/>
          <w:sz w:val="22"/>
          <w:szCs w:val="22"/>
          <w14:ligatures w14:val="none"/>
        </w:rPr>
      </w:pPr>
      <w:r w:rsidRPr="00683AD0">
        <w:rPr>
          <w:rFonts w:ascii="Arial" w:eastAsia="Times New Roman" w:hAnsi="Arial" w:cs="Arial"/>
          <w:color w:val="000000" w:themeColor="text1"/>
          <w:kern w:val="0"/>
          <w:sz w:val="22"/>
          <w:szCs w:val="22"/>
          <w14:ligatures w14:val="none"/>
        </w:rPr>
        <w:t>Creswell, J. W. (2014). Research Design: Qualitative, Quantitative and Mixed Methods Approaches (4th ed.). Thousand Oaks, CA: Sage.</w:t>
      </w:r>
    </w:p>
    <w:p w14:paraId="761D3969"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p>
    <w:p w14:paraId="215C39F3" w14:textId="77777777" w:rsidR="00DE0E0C" w:rsidRPr="00683AD0" w:rsidRDefault="00DE0E0C" w:rsidP="00683AD0">
      <w:pPr>
        <w:spacing w:line="360" w:lineRule="auto"/>
        <w:rPr>
          <w:rFonts w:ascii="Arial" w:eastAsia="Times New Roman" w:hAnsi="Arial" w:cs="Arial"/>
          <w:color w:val="000000" w:themeColor="text1"/>
          <w:sz w:val="22"/>
          <w:szCs w:val="22"/>
        </w:rPr>
      </w:pPr>
    </w:p>
    <w:p w14:paraId="12187AD6" w14:textId="77777777" w:rsidR="00CA2F57" w:rsidRPr="00683AD0" w:rsidRDefault="00CA2F57" w:rsidP="00683AD0">
      <w:pPr>
        <w:spacing w:line="360" w:lineRule="auto"/>
        <w:rPr>
          <w:rFonts w:ascii="Arial" w:eastAsia="Times New Roman" w:hAnsi="Arial" w:cs="Arial"/>
          <w:color w:val="000000" w:themeColor="text1"/>
          <w:kern w:val="0"/>
          <w:sz w:val="22"/>
          <w:szCs w:val="22"/>
          <w14:ligatures w14:val="none"/>
        </w:rPr>
      </w:pPr>
      <w:r w:rsidRPr="00683AD0">
        <w:rPr>
          <w:rFonts w:ascii="Arial" w:eastAsia="Times New Roman" w:hAnsi="Arial" w:cs="Arial"/>
          <w:color w:val="000000" w:themeColor="text1"/>
          <w:kern w:val="0"/>
          <w:sz w:val="22"/>
          <w:szCs w:val="22"/>
          <w14:ligatures w14:val="none"/>
        </w:rPr>
        <w:t>Culture Health and Wellbeing Alliance, CHWA, (2025) Creative Health Framework</w:t>
      </w:r>
      <w:r w:rsidRPr="00683AD0">
        <w:rPr>
          <w:rFonts w:ascii="Arial" w:eastAsia="Times New Roman" w:hAnsi="Arial" w:cs="Arial"/>
          <w:i/>
          <w:iCs/>
          <w:color w:val="000000" w:themeColor="text1"/>
          <w:kern w:val="0"/>
          <w:sz w:val="22"/>
          <w:szCs w:val="22"/>
          <w14:ligatures w14:val="none"/>
        </w:rPr>
        <w:t xml:space="preserve">. Available at: </w:t>
      </w:r>
      <w:hyperlink r:id="rId31" w:history="1">
        <w:r w:rsidRPr="00683AD0">
          <w:rPr>
            <w:rStyle w:val="Hyperlink"/>
            <w:rFonts w:ascii="Arial" w:eastAsia="Times New Roman" w:hAnsi="Arial" w:cs="Arial"/>
            <w:color w:val="000000" w:themeColor="text1"/>
            <w:kern w:val="0"/>
            <w:sz w:val="22"/>
            <w:szCs w:val="22"/>
            <w14:ligatures w14:val="none"/>
          </w:rPr>
          <w:t>https://www.culturehealthandwellbeing.org.uk/resources/creative-health-quality-framework</w:t>
        </w:r>
      </w:hyperlink>
      <w:r w:rsidRPr="00683AD0">
        <w:rPr>
          <w:rFonts w:ascii="Arial" w:eastAsia="Times New Roman" w:hAnsi="Arial" w:cs="Arial"/>
          <w:color w:val="000000" w:themeColor="text1"/>
          <w:kern w:val="0"/>
          <w:sz w:val="22"/>
          <w:szCs w:val="22"/>
          <w14:ligatures w14:val="none"/>
        </w:rPr>
        <w:t xml:space="preserve"> (Accessed, May 2025)</w:t>
      </w:r>
    </w:p>
    <w:p w14:paraId="5697A16B" w14:textId="77777777" w:rsidR="00CA2F57" w:rsidRPr="00683AD0" w:rsidRDefault="00CA2F57" w:rsidP="00683AD0">
      <w:pPr>
        <w:spacing w:line="360" w:lineRule="auto"/>
        <w:rPr>
          <w:rFonts w:ascii="Arial" w:eastAsia="Times New Roman" w:hAnsi="Arial" w:cs="Arial"/>
          <w:color w:val="000000" w:themeColor="text1"/>
          <w:sz w:val="22"/>
          <w:szCs w:val="22"/>
        </w:rPr>
      </w:pPr>
    </w:p>
    <w:p w14:paraId="5781E757" w14:textId="77777777" w:rsidR="000E2453" w:rsidRPr="00683AD0" w:rsidRDefault="000E2453" w:rsidP="00683AD0">
      <w:pPr>
        <w:spacing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 xml:space="preserve">Daykin N, Mansfield L, Meads C, </w:t>
      </w:r>
      <w:r w:rsidRPr="00683AD0">
        <w:rPr>
          <w:rFonts w:ascii="Arial" w:hAnsi="Arial" w:cs="Arial"/>
          <w:i/>
          <w:iCs/>
          <w:color w:val="000000" w:themeColor="text1"/>
          <w:sz w:val="22"/>
          <w:szCs w:val="22"/>
          <w:shd w:val="clear" w:color="auto" w:fill="FFFFFF"/>
        </w:rPr>
        <w:t>et al.</w:t>
      </w:r>
      <w:r w:rsidRPr="00683AD0">
        <w:rPr>
          <w:rFonts w:ascii="Arial" w:hAnsi="Arial" w:cs="Arial"/>
          <w:color w:val="000000" w:themeColor="text1"/>
          <w:sz w:val="22"/>
          <w:szCs w:val="22"/>
          <w:shd w:val="clear" w:color="auto" w:fill="FFFFFF"/>
        </w:rPr>
        <w:t>, (2018) What works for wellbeing? A systematic review of wellbeing outcomes for music and singing in adults.</w:t>
      </w:r>
      <w:r w:rsidRPr="00683AD0">
        <w:rPr>
          <w:rStyle w:val="apple-converted-space"/>
          <w:rFonts w:ascii="Arial" w:hAnsi="Arial" w:cs="Arial"/>
          <w:color w:val="000000" w:themeColor="text1"/>
          <w:sz w:val="22"/>
          <w:szCs w:val="22"/>
          <w:shd w:val="clear" w:color="auto" w:fill="FFFFFF"/>
        </w:rPr>
        <w:t> </w:t>
      </w:r>
      <w:proofErr w:type="spellStart"/>
      <w:r w:rsidRPr="00683AD0">
        <w:rPr>
          <w:rFonts w:ascii="Arial" w:hAnsi="Arial" w:cs="Arial"/>
          <w:i/>
          <w:iCs/>
          <w:color w:val="000000" w:themeColor="text1"/>
          <w:sz w:val="22"/>
          <w:szCs w:val="22"/>
        </w:rPr>
        <w:t>Perspect</w:t>
      </w:r>
      <w:proofErr w:type="spellEnd"/>
      <w:r w:rsidRPr="00683AD0">
        <w:rPr>
          <w:rFonts w:ascii="Arial" w:hAnsi="Arial" w:cs="Arial"/>
          <w:i/>
          <w:iCs/>
          <w:color w:val="000000" w:themeColor="text1"/>
          <w:sz w:val="22"/>
          <w:szCs w:val="22"/>
        </w:rPr>
        <w:t xml:space="preserve"> Public Health</w:t>
      </w:r>
      <w:r w:rsidRPr="00683AD0">
        <w:rPr>
          <w:rFonts w:ascii="Arial" w:hAnsi="Arial" w:cs="Arial"/>
          <w:color w:val="000000" w:themeColor="text1"/>
          <w:sz w:val="22"/>
          <w:szCs w:val="22"/>
          <w:shd w:val="clear" w:color="auto" w:fill="FFFFFF"/>
        </w:rPr>
        <w:t>. 2018;138(1):39-46. doi:10.1177/1757913917740391</w:t>
      </w:r>
    </w:p>
    <w:p w14:paraId="61CFBB9F" w14:textId="77777777" w:rsidR="00DE0E0C" w:rsidRPr="00683AD0" w:rsidRDefault="00DE0E0C" w:rsidP="00683AD0">
      <w:pPr>
        <w:spacing w:line="360" w:lineRule="auto"/>
        <w:rPr>
          <w:rFonts w:ascii="Arial" w:hAnsi="Arial" w:cs="Arial"/>
          <w:b/>
          <w:bCs/>
          <w:color w:val="000000" w:themeColor="text1"/>
          <w:sz w:val="22"/>
          <w:szCs w:val="22"/>
        </w:rPr>
      </w:pPr>
    </w:p>
    <w:p w14:paraId="47C0704E" w14:textId="58238C3C" w:rsidR="001A5164" w:rsidRPr="00683AD0" w:rsidRDefault="001A5164"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lastRenderedPageBreak/>
        <w:t>Dingle, G. A.</w:t>
      </w:r>
      <w:r w:rsidR="00A011E7" w:rsidRPr="00683AD0">
        <w:rPr>
          <w:rFonts w:ascii="Arial" w:eastAsia="Times New Roman" w:hAnsi="Arial" w:cs="Arial"/>
          <w:color w:val="000000" w:themeColor="text1"/>
          <w:sz w:val="22"/>
          <w:szCs w:val="22"/>
          <w:shd w:val="clear" w:color="auto" w:fill="FFFFFF"/>
        </w:rPr>
        <w:t xml:space="preserve"> </w:t>
      </w:r>
      <w:r w:rsidRPr="00683AD0">
        <w:rPr>
          <w:rFonts w:ascii="Arial" w:eastAsia="Times New Roman" w:hAnsi="Arial" w:cs="Arial"/>
          <w:i/>
          <w:iCs/>
          <w:color w:val="000000" w:themeColor="text1"/>
          <w:sz w:val="22"/>
          <w:szCs w:val="22"/>
          <w:shd w:val="clear" w:color="auto" w:fill="FFFFFF"/>
        </w:rPr>
        <w:t>et al.</w:t>
      </w:r>
      <w:r w:rsidR="00A011E7" w:rsidRPr="00683AD0">
        <w:rPr>
          <w:rFonts w:ascii="Arial" w:eastAsia="Times New Roman" w:hAnsi="Arial" w:cs="Arial"/>
          <w:i/>
          <w:iCs/>
          <w:color w:val="000000" w:themeColor="text1"/>
          <w:sz w:val="22"/>
          <w:szCs w:val="22"/>
          <w:shd w:val="clear" w:color="auto" w:fill="FFFFFF"/>
        </w:rPr>
        <w:t>,</w:t>
      </w:r>
      <w:r w:rsidRPr="00683AD0">
        <w:rPr>
          <w:rFonts w:ascii="Arial" w:eastAsia="Times New Roman" w:hAnsi="Arial" w:cs="Arial"/>
          <w:color w:val="000000" w:themeColor="text1"/>
          <w:sz w:val="22"/>
          <w:szCs w:val="22"/>
          <w:shd w:val="clear" w:color="auto" w:fill="FFFFFF"/>
        </w:rPr>
        <w:t xml:space="preserve"> (2019). An Agenda for Best Practice Research on Group Singing, Health, and Well-Being.</w:t>
      </w:r>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i/>
          <w:iCs/>
          <w:color w:val="000000" w:themeColor="text1"/>
          <w:sz w:val="22"/>
          <w:szCs w:val="22"/>
        </w:rPr>
        <w:t>Music &amp; Science</w:t>
      </w:r>
      <w:r w:rsidRPr="00683AD0">
        <w:rPr>
          <w:rFonts w:ascii="Arial" w:eastAsia="Times New Roman" w:hAnsi="Arial" w:cs="Arial"/>
          <w:color w:val="000000" w:themeColor="text1"/>
          <w:sz w:val="22"/>
          <w:szCs w:val="22"/>
          <w:shd w:val="clear" w:color="auto" w:fill="FFFFFF"/>
        </w:rPr>
        <w:t>,</w:t>
      </w:r>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i/>
          <w:iCs/>
          <w:color w:val="000000" w:themeColor="text1"/>
          <w:sz w:val="22"/>
          <w:szCs w:val="22"/>
        </w:rPr>
        <w:t>2</w:t>
      </w:r>
      <w:r w:rsidRPr="00683AD0">
        <w:rPr>
          <w:rFonts w:ascii="Arial" w:eastAsia="Times New Roman" w:hAnsi="Arial" w:cs="Arial"/>
          <w:color w:val="000000" w:themeColor="text1"/>
          <w:sz w:val="22"/>
          <w:szCs w:val="22"/>
          <w:shd w:val="clear" w:color="auto" w:fill="FFFFFF"/>
        </w:rPr>
        <w:t>.</w:t>
      </w:r>
      <w:r w:rsidRPr="00683AD0">
        <w:rPr>
          <w:rStyle w:val="apple-converted-space"/>
          <w:rFonts w:ascii="Arial" w:eastAsia="Times New Roman" w:hAnsi="Arial" w:cs="Arial"/>
          <w:color w:val="000000" w:themeColor="text1"/>
          <w:sz w:val="22"/>
          <w:szCs w:val="22"/>
          <w:shd w:val="clear" w:color="auto" w:fill="FFFFFF"/>
        </w:rPr>
        <w:t> </w:t>
      </w:r>
      <w:hyperlink r:id="rId32" w:history="1">
        <w:r w:rsidRPr="00683AD0">
          <w:rPr>
            <w:rStyle w:val="Hyperlink"/>
            <w:rFonts w:ascii="Arial" w:eastAsia="Times New Roman" w:hAnsi="Arial" w:cs="Arial"/>
            <w:color w:val="000000" w:themeColor="text1"/>
            <w:sz w:val="22"/>
            <w:szCs w:val="22"/>
          </w:rPr>
          <w:t>https://doi.org/10.1177/2059204319861719</w:t>
        </w:r>
      </w:hyperlink>
      <w:r w:rsidRPr="00683AD0">
        <w:rPr>
          <w:rStyle w:val="apple-converted-space"/>
          <w:rFonts w:ascii="Arial" w:eastAsia="Times New Roman" w:hAnsi="Arial" w:cs="Arial"/>
          <w:color w:val="000000" w:themeColor="text1"/>
          <w:sz w:val="22"/>
          <w:szCs w:val="22"/>
          <w:shd w:val="clear" w:color="auto" w:fill="FFFFFF"/>
        </w:rPr>
        <w:t> </w:t>
      </w:r>
      <w:r w:rsidRPr="00683AD0">
        <w:rPr>
          <w:rFonts w:ascii="Arial" w:eastAsia="Times New Roman" w:hAnsi="Arial" w:cs="Arial"/>
          <w:color w:val="000000" w:themeColor="text1"/>
          <w:sz w:val="22"/>
          <w:szCs w:val="22"/>
          <w:shd w:val="clear" w:color="auto" w:fill="FFFFFF"/>
        </w:rPr>
        <w:t>(Original work published 2019)</w:t>
      </w:r>
    </w:p>
    <w:p w14:paraId="48A543D0" w14:textId="77777777" w:rsidR="00DE0E0C" w:rsidRPr="00683AD0" w:rsidRDefault="00DE0E0C" w:rsidP="00683AD0">
      <w:pPr>
        <w:spacing w:line="360" w:lineRule="auto"/>
        <w:rPr>
          <w:rFonts w:ascii="Arial" w:eastAsia="Times New Roman" w:hAnsi="Arial" w:cs="Arial"/>
          <w:color w:val="000000" w:themeColor="text1"/>
          <w:sz w:val="22"/>
          <w:szCs w:val="22"/>
          <w:shd w:val="clear" w:color="auto" w:fill="FFFFFF"/>
        </w:rPr>
      </w:pPr>
    </w:p>
    <w:p w14:paraId="7E68B4FF" w14:textId="77777777" w:rsidR="00DE0E0C" w:rsidRPr="00683AD0" w:rsidRDefault="00DE0E0C"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Dwyer, S. C., &amp; Buckle, J. L. (2009). The Space Between: On Being an Insider-Outsider in Qualitative Research. </w:t>
      </w:r>
      <w:r w:rsidRPr="00683AD0">
        <w:rPr>
          <w:rFonts w:ascii="Arial" w:hAnsi="Arial" w:cs="Arial"/>
          <w:i/>
          <w:iCs/>
          <w:color w:val="000000" w:themeColor="text1"/>
          <w:sz w:val="22"/>
          <w:szCs w:val="22"/>
        </w:rPr>
        <w:t>International Journal of Qualitative Methods</w:t>
      </w:r>
      <w:r w:rsidRPr="00683AD0">
        <w:rPr>
          <w:rFonts w:ascii="Arial" w:hAnsi="Arial" w:cs="Arial"/>
          <w:color w:val="000000" w:themeColor="text1"/>
          <w:sz w:val="22"/>
          <w:szCs w:val="22"/>
        </w:rPr>
        <w:t>, </w:t>
      </w:r>
      <w:r w:rsidRPr="00683AD0">
        <w:rPr>
          <w:rFonts w:ascii="Arial" w:hAnsi="Arial" w:cs="Arial"/>
          <w:i/>
          <w:iCs/>
          <w:color w:val="000000" w:themeColor="text1"/>
          <w:sz w:val="22"/>
          <w:szCs w:val="22"/>
        </w:rPr>
        <w:t>8</w:t>
      </w:r>
      <w:r w:rsidRPr="00683AD0">
        <w:rPr>
          <w:rFonts w:ascii="Arial" w:hAnsi="Arial" w:cs="Arial"/>
          <w:color w:val="000000" w:themeColor="text1"/>
          <w:sz w:val="22"/>
          <w:szCs w:val="22"/>
        </w:rPr>
        <w:t>(1), 54-63. </w:t>
      </w:r>
      <w:hyperlink r:id="rId33" w:history="1">
        <w:r w:rsidRPr="00683AD0">
          <w:rPr>
            <w:rFonts w:ascii="Arial" w:hAnsi="Arial" w:cs="Arial"/>
            <w:color w:val="000000" w:themeColor="text1"/>
            <w:sz w:val="22"/>
            <w:szCs w:val="22"/>
            <w:u w:val="single"/>
          </w:rPr>
          <w:t>https://doi.org/10.1177/160940690900800105</w:t>
        </w:r>
      </w:hyperlink>
      <w:r w:rsidRPr="00683AD0">
        <w:rPr>
          <w:rFonts w:ascii="Arial" w:hAnsi="Arial" w:cs="Arial"/>
          <w:color w:val="000000" w:themeColor="text1"/>
          <w:sz w:val="22"/>
          <w:szCs w:val="22"/>
        </w:rPr>
        <w:t> (Original work published 2009)</w:t>
      </w:r>
    </w:p>
    <w:p w14:paraId="03469455" w14:textId="77777777" w:rsidR="00025FCE" w:rsidRPr="00683AD0" w:rsidRDefault="00025FCE" w:rsidP="00683AD0">
      <w:pPr>
        <w:spacing w:line="360" w:lineRule="auto"/>
        <w:rPr>
          <w:rFonts w:ascii="Arial" w:hAnsi="Arial" w:cs="Arial"/>
          <w:color w:val="000000" w:themeColor="text1"/>
          <w:sz w:val="22"/>
          <w:szCs w:val="22"/>
          <w:shd w:val="clear" w:color="auto" w:fill="FFFFFF"/>
        </w:rPr>
      </w:pPr>
    </w:p>
    <w:p w14:paraId="6D25EFF4" w14:textId="4B898223" w:rsidR="00CA2F57" w:rsidRPr="00683AD0" w:rsidRDefault="00025FCE" w:rsidP="00683AD0">
      <w:pPr>
        <w:spacing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 xml:space="preserve">Engel GL. The need for a new medical model: a challenge for biomedicine. Science. 1977 Apr 8;196(4286):129-36. </w:t>
      </w:r>
      <w:proofErr w:type="spellStart"/>
      <w:r w:rsidRPr="00683AD0">
        <w:rPr>
          <w:rFonts w:ascii="Arial" w:hAnsi="Arial" w:cs="Arial"/>
          <w:color w:val="000000" w:themeColor="text1"/>
          <w:sz w:val="22"/>
          <w:szCs w:val="22"/>
          <w:shd w:val="clear" w:color="auto" w:fill="FFFFFF"/>
        </w:rPr>
        <w:t>doi</w:t>
      </w:r>
      <w:proofErr w:type="spellEnd"/>
      <w:r w:rsidRPr="00683AD0">
        <w:rPr>
          <w:rFonts w:ascii="Arial" w:hAnsi="Arial" w:cs="Arial"/>
          <w:color w:val="000000" w:themeColor="text1"/>
          <w:sz w:val="22"/>
          <w:szCs w:val="22"/>
          <w:shd w:val="clear" w:color="auto" w:fill="FFFFFF"/>
        </w:rPr>
        <w:t>: 10.1126/science.847460. PMID: 847460.</w:t>
      </w:r>
    </w:p>
    <w:p w14:paraId="7A0E69EA" w14:textId="77777777" w:rsidR="00CA2F57" w:rsidRPr="00683AD0" w:rsidRDefault="00CA2F57"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Flick, U. (2018). An introduction to qualitative research (6th ed.). SAGE Publications.</w:t>
      </w:r>
    </w:p>
    <w:p w14:paraId="39EAA6D1" w14:textId="77777777" w:rsidR="00CA2F57" w:rsidRPr="00683AD0" w:rsidRDefault="00CA2F57" w:rsidP="00683AD0">
      <w:pPr>
        <w:spacing w:line="360" w:lineRule="auto"/>
        <w:rPr>
          <w:rFonts w:ascii="Arial" w:hAnsi="Arial" w:cs="Arial"/>
          <w:color w:val="000000" w:themeColor="text1"/>
          <w:sz w:val="22"/>
          <w:szCs w:val="22"/>
          <w:shd w:val="clear" w:color="auto" w:fill="FFFFFF"/>
        </w:rPr>
      </w:pPr>
    </w:p>
    <w:p w14:paraId="0AD9EF02"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proofErr w:type="spellStart"/>
      <w:r w:rsidRPr="00683AD0">
        <w:rPr>
          <w:rFonts w:ascii="Arial" w:eastAsia="Times New Roman" w:hAnsi="Arial" w:cs="Arial"/>
          <w:color w:val="000000" w:themeColor="text1"/>
          <w:sz w:val="22"/>
          <w:szCs w:val="22"/>
          <w:shd w:val="clear" w:color="auto" w:fill="FFFFFF"/>
        </w:rPr>
        <w:t>Fancourt</w:t>
      </w:r>
      <w:proofErr w:type="spellEnd"/>
      <w:r w:rsidRPr="00683AD0">
        <w:rPr>
          <w:rFonts w:ascii="Arial" w:eastAsia="Times New Roman" w:hAnsi="Arial" w:cs="Arial"/>
          <w:color w:val="000000" w:themeColor="text1"/>
          <w:sz w:val="22"/>
          <w:szCs w:val="22"/>
          <w:shd w:val="clear" w:color="auto" w:fill="FFFFFF"/>
        </w:rPr>
        <w:t xml:space="preserve"> D., Finn S.(2019) What is the evidence on the role of the arts in improving health and well-being? A scoping review [Internet]. Copenhagen: WHO Regional Office for Europe; 2019. (Health Evidence Network synthesis report, No. 67.)</w:t>
      </w:r>
      <w:r w:rsidRPr="00683AD0">
        <w:rPr>
          <w:rStyle w:val="bkciteavail"/>
          <w:rFonts w:ascii="Arial" w:eastAsia="Times New Roman" w:hAnsi="Arial" w:cs="Arial"/>
          <w:color w:val="000000" w:themeColor="text1"/>
          <w:sz w:val="22"/>
          <w:szCs w:val="22"/>
        </w:rPr>
        <w:t>Available from: https://www.ncbi.nlm.nih.gov/books/NBK553773/</w:t>
      </w:r>
    </w:p>
    <w:p w14:paraId="65F24C5F" w14:textId="77777777" w:rsidR="000E2453" w:rsidRPr="00683AD0" w:rsidRDefault="000E2453" w:rsidP="00683AD0">
      <w:pPr>
        <w:spacing w:line="360" w:lineRule="auto"/>
        <w:rPr>
          <w:rFonts w:ascii="Arial" w:hAnsi="Arial" w:cs="Arial"/>
          <w:color w:val="000000" w:themeColor="text1"/>
          <w:sz w:val="22"/>
          <w:szCs w:val="22"/>
          <w:shd w:val="clear" w:color="auto" w:fill="FFFFFF"/>
        </w:rPr>
      </w:pPr>
    </w:p>
    <w:p w14:paraId="333E1192" w14:textId="77777777" w:rsidR="000E2453" w:rsidRPr="00683AD0" w:rsidRDefault="000E2453" w:rsidP="00683AD0">
      <w:pPr>
        <w:spacing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 xml:space="preserve">Fahey, H. </w:t>
      </w:r>
      <w:r w:rsidRPr="00683AD0">
        <w:rPr>
          <w:rFonts w:ascii="Arial" w:hAnsi="Arial" w:cs="Arial"/>
          <w:i/>
          <w:iCs/>
          <w:color w:val="000000" w:themeColor="text1"/>
          <w:sz w:val="22"/>
          <w:szCs w:val="22"/>
          <w:shd w:val="clear" w:color="auto" w:fill="FFFFFF"/>
        </w:rPr>
        <w:t>et al</w:t>
      </w:r>
      <w:r w:rsidRPr="00683AD0">
        <w:rPr>
          <w:rFonts w:ascii="Arial" w:hAnsi="Arial" w:cs="Arial"/>
          <w:color w:val="000000" w:themeColor="text1"/>
          <w:sz w:val="22"/>
          <w:szCs w:val="22"/>
          <w:shd w:val="clear" w:color="auto" w:fill="FFFFFF"/>
        </w:rPr>
        <w:t xml:space="preserve">.,(2022) A chorus of voices: social singing and health promotion. Health </w:t>
      </w:r>
      <w:proofErr w:type="spellStart"/>
      <w:r w:rsidRPr="00683AD0">
        <w:rPr>
          <w:rFonts w:ascii="Arial" w:hAnsi="Arial" w:cs="Arial"/>
          <w:color w:val="000000" w:themeColor="text1"/>
          <w:sz w:val="22"/>
          <w:szCs w:val="22"/>
          <w:shd w:val="clear" w:color="auto" w:fill="FFFFFF"/>
        </w:rPr>
        <w:t>Promot</w:t>
      </w:r>
      <w:proofErr w:type="spellEnd"/>
      <w:r w:rsidRPr="00683AD0">
        <w:rPr>
          <w:rFonts w:ascii="Arial" w:hAnsi="Arial" w:cs="Arial"/>
          <w:color w:val="000000" w:themeColor="text1"/>
          <w:sz w:val="22"/>
          <w:szCs w:val="22"/>
          <w:shd w:val="clear" w:color="auto" w:fill="FFFFFF"/>
        </w:rPr>
        <w:t xml:space="preserve"> Int. 2022 Jun 2;37(37 </w:t>
      </w:r>
      <w:proofErr w:type="spellStart"/>
      <w:r w:rsidRPr="00683AD0">
        <w:rPr>
          <w:rFonts w:ascii="Arial" w:hAnsi="Arial" w:cs="Arial"/>
          <w:color w:val="000000" w:themeColor="text1"/>
          <w:sz w:val="22"/>
          <w:szCs w:val="22"/>
          <w:shd w:val="clear" w:color="auto" w:fill="FFFFFF"/>
        </w:rPr>
        <w:t>Suppl</w:t>
      </w:r>
      <w:proofErr w:type="spellEnd"/>
      <w:r w:rsidRPr="00683AD0">
        <w:rPr>
          <w:rFonts w:ascii="Arial" w:hAnsi="Arial" w:cs="Arial"/>
          <w:color w:val="000000" w:themeColor="text1"/>
          <w:sz w:val="22"/>
          <w:szCs w:val="22"/>
          <w:shd w:val="clear" w:color="auto" w:fill="FFFFFF"/>
        </w:rPr>
        <w:t xml:space="preserve"> 1):i1-i3. </w:t>
      </w:r>
      <w:proofErr w:type="spellStart"/>
      <w:r w:rsidRPr="00683AD0">
        <w:rPr>
          <w:rFonts w:ascii="Arial" w:hAnsi="Arial" w:cs="Arial"/>
          <w:color w:val="000000" w:themeColor="text1"/>
          <w:sz w:val="22"/>
          <w:szCs w:val="22"/>
          <w:shd w:val="clear" w:color="auto" w:fill="FFFFFF"/>
        </w:rPr>
        <w:t>doi</w:t>
      </w:r>
      <w:proofErr w:type="spellEnd"/>
      <w:r w:rsidRPr="00683AD0">
        <w:rPr>
          <w:rFonts w:ascii="Arial" w:hAnsi="Arial" w:cs="Arial"/>
          <w:color w:val="000000" w:themeColor="text1"/>
          <w:sz w:val="22"/>
          <w:szCs w:val="22"/>
          <w:shd w:val="clear" w:color="auto" w:fill="FFFFFF"/>
        </w:rPr>
        <w:t>: 10.1093/</w:t>
      </w:r>
      <w:proofErr w:type="spellStart"/>
      <w:r w:rsidRPr="00683AD0">
        <w:rPr>
          <w:rFonts w:ascii="Arial" w:hAnsi="Arial" w:cs="Arial"/>
          <w:color w:val="000000" w:themeColor="text1"/>
          <w:sz w:val="22"/>
          <w:szCs w:val="22"/>
          <w:shd w:val="clear" w:color="auto" w:fill="FFFFFF"/>
        </w:rPr>
        <w:t>heapro</w:t>
      </w:r>
      <w:proofErr w:type="spellEnd"/>
      <w:r w:rsidRPr="00683AD0">
        <w:rPr>
          <w:rFonts w:ascii="Arial" w:hAnsi="Arial" w:cs="Arial"/>
          <w:color w:val="000000" w:themeColor="text1"/>
          <w:sz w:val="22"/>
          <w:szCs w:val="22"/>
          <w:shd w:val="clear" w:color="auto" w:fill="FFFFFF"/>
        </w:rPr>
        <w:t>/daac033. PMID: 35416962; PMCID: PMC9162181</w:t>
      </w:r>
    </w:p>
    <w:p w14:paraId="1EED2610" w14:textId="77777777" w:rsidR="000E2453" w:rsidRPr="00683AD0" w:rsidRDefault="000E2453" w:rsidP="00683AD0">
      <w:pPr>
        <w:spacing w:line="360" w:lineRule="auto"/>
        <w:rPr>
          <w:rFonts w:ascii="Arial" w:hAnsi="Arial" w:cs="Arial"/>
          <w:color w:val="000000" w:themeColor="text1"/>
          <w:sz w:val="22"/>
          <w:szCs w:val="22"/>
          <w:shd w:val="clear" w:color="auto" w:fill="FFFFFF"/>
        </w:rPr>
      </w:pPr>
    </w:p>
    <w:p w14:paraId="76B50815" w14:textId="4BB0105B" w:rsidR="00CA2F57" w:rsidRPr="00683AD0" w:rsidRDefault="00CA2F57" w:rsidP="00683AD0">
      <w:pPr>
        <w:spacing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Forbes, M., &amp; Bartlett, I. (2020). ‘This circle of joy’: meaningful musicians’ work and the benefits of facilitating singing groups.</w:t>
      </w:r>
      <w:r w:rsidRPr="00683AD0">
        <w:rPr>
          <w:rStyle w:val="apple-converted-space"/>
          <w:rFonts w:ascii="Arial" w:hAnsi="Arial" w:cs="Arial"/>
          <w:color w:val="000000" w:themeColor="text1"/>
          <w:sz w:val="22"/>
          <w:szCs w:val="22"/>
          <w:shd w:val="clear" w:color="auto" w:fill="FFFFFF"/>
        </w:rPr>
        <w:t> </w:t>
      </w:r>
      <w:r w:rsidRPr="00683AD0">
        <w:rPr>
          <w:rFonts w:ascii="Arial" w:hAnsi="Arial" w:cs="Arial"/>
          <w:i/>
          <w:iCs/>
          <w:color w:val="000000" w:themeColor="text1"/>
          <w:sz w:val="22"/>
          <w:szCs w:val="22"/>
        </w:rPr>
        <w:t>Music Education Research</w:t>
      </w:r>
      <w:r w:rsidRPr="00683AD0">
        <w:rPr>
          <w:rFonts w:ascii="Arial" w:hAnsi="Arial" w:cs="Arial"/>
          <w:color w:val="000000" w:themeColor="text1"/>
          <w:sz w:val="22"/>
          <w:szCs w:val="22"/>
          <w:shd w:val="clear" w:color="auto" w:fill="FFFFFF"/>
        </w:rPr>
        <w:t>,</w:t>
      </w:r>
      <w:r w:rsidRPr="00683AD0">
        <w:rPr>
          <w:rStyle w:val="apple-converted-space"/>
          <w:rFonts w:ascii="Arial" w:hAnsi="Arial" w:cs="Arial"/>
          <w:color w:val="000000" w:themeColor="text1"/>
          <w:sz w:val="22"/>
          <w:szCs w:val="22"/>
          <w:shd w:val="clear" w:color="auto" w:fill="FFFFFF"/>
        </w:rPr>
        <w:t> </w:t>
      </w:r>
      <w:r w:rsidRPr="00683AD0">
        <w:rPr>
          <w:rFonts w:ascii="Arial" w:hAnsi="Arial" w:cs="Arial"/>
          <w:i/>
          <w:iCs/>
          <w:color w:val="000000" w:themeColor="text1"/>
          <w:sz w:val="22"/>
          <w:szCs w:val="22"/>
        </w:rPr>
        <w:t>22</w:t>
      </w:r>
      <w:r w:rsidRPr="00683AD0">
        <w:rPr>
          <w:rFonts w:ascii="Arial" w:hAnsi="Arial" w:cs="Arial"/>
          <w:color w:val="000000" w:themeColor="text1"/>
          <w:sz w:val="22"/>
          <w:szCs w:val="22"/>
          <w:shd w:val="clear" w:color="auto" w:fill="FFFFFF"/>
        </w:rPr>
        <w:t xml:space="preserve">(5), 555–568. </w:t>
      </w:r>
      <w:hyperlink r:id="rId34" w:history="1">
        <w:r w:rsidR="00025FCE" w:rsidRPr="00683AD0">
          <w:rPr>
            <w:rStyle w:val="Hyperlink"/>
            <w:rFonts w:ascii="Arial" w:hAnsi="Arial" w:cs="Arial"/>
            <w:color w:val="000000" w:themeColor="text1"/>
            <w:sz w:val="22"/>
            <w:szCs w:val="22"/>
            <w:shd w:val="clear" w:color="auto" w:fill="FFFFFF"/>
          </w:rPr>
          <w:t>https://doi.org/10.1080/14613808.2020.1841131</w:t>
        </w:r>
      </w:hyperlink>
    </w:p>
    <w:p w14:paraId="63B4388A" w14:textId="77777777" w:rsidR="00025FCE" w:rsidRPr="00683AD0" w:rsidRDefault="00025FCE" w:rsidP="00683AD0">
      <w:pPr>
        <w:spacing w:line="360" w:lineRule="auto"/>
        <w:rPr>
          <w:rFonts w:ascii="Arial" w:eastAsia="Times New Roman" w:hAnsi="Arial" w:cs="Arial"/>
          <w:color w:val="000000" w:themeColor="text1"/>
          <w:kern w:val="0"/>
          <w:sz w:val="22"/>
          <w:szCs w:val="22"/>
          <w14:ligatures w14:val="none"/>
        </w:rPr>
      </w:pPr>
    </w:p>
    <w:p w14:paraId="1A03F449" w14:textId="1A8B531A" w:rsidR="00CA2F57" w:rsidRPr="00683AD0" w:rsidRDefault="00025FCE" w:rsidP="00683AD0">
      <w:pPr>
        <w:spacing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Forbes, Melissa. (2024). Addressing the Global Crisis of Social Connection: Singers As Positively Energizing Leaders Who Create Belonging in Our Communities. Voice and Speech Review. 19. 10.1080/23268263.2024.2368961.</w:t>
      </w:r>
    </w:p>
    <w:p w14:paraId="585F5D23" w14:textId="77777777" w:rsidR="00CA2F57" w:rsidRPr="00683AD0" w:rsidRDefault="00CA2F57" w:rsidP="00683AD0">
      <w:pPr>
        <w:spacing w:line="360" w:lineRule="auto"/>
        <w:rPr>
          <w:rFonts w:ascii="Arial" w:eastAsia="Times New Roman" w:hAnsi="Arial" w:cs="Arial"/>
          <w:color w:val="000000" w:themeColor="text1"/>
          <w:kern w:val="0"/>
          <w:sz w:val="22"/>
          <w:szCs w:val="22"/>
          <w14:ligatures w14:val="none"/>
        </w:rPr>
      </w:pPr>
    </w:p>
    <w:p w14:paraId="5D84E766" w14:textId="77777777" w:rsidR="00CA2F57" w:rsidRPr="00683AD0" w:rsidRDefault="00CA2F57"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lastRenderedPageBreak/>
        <w:t>Forbes, M., Dingle, G. A., Aitcheson, N., &amp; Powell, C. (2025). From Music Performance to Prescription: A Guide for Musicians and Health Professionals.</w:t>
      </w:r>
      <w:r w:rsidRPr="00683AD0">
        <w:rPr>
          <w:rStyle w:val="apple-converted-space"/>
          <w:rFonts w:ascii="Arial" w:hAnsi="Arial" w:cs="Arial"/>
          <w:color w:val="000000" w:themeColor="text1"/>
          <w:sz w:val="22"/>
          <w:szCs w:val="22"/>
        </w:rPr>
        <w:t> </w:t>
      </w:r>
      <w:r w:rsidRPr="00683AD0">
        <w:rPr>
          <w:rFonts w:ascii="Arial" w:hAnsi="Arial" w:cs="Arial"/>
          <w:i/>
          <w:iCs/>
          <w:color w:val="000000" w:themeColor="text1"/>
          <w:sz w:val="22"/>
          <w:szCs w:val="22"/>
        </w:rPr>
        <w:t>Music &amp; Science</w:t>
      </w:r>
      <w:r w:rsidRPr="00683AD0">
        <w:rPr>
          <w:rFonts w:ascii="Arial" w:hAnsi="Arial" w:cs="Arial"/>
          <w:color w:val="000000" w:themeColor="text1"/>
          <w:sz w:val="22"/>
          <w:szCs w:val="22"/>
        </w:rPr>
        <w:t>,</w:t>
      </w:r>
      <w:r w:rsidRPr="00683AD0">
        <w:rPr>
          <w:rStyle w:val="apple-converted-space"/>
          <w:rFonts w:ascii="Arial" w:hAnsi="Arial" w:cs="Arial"/>
          <w:color w:val="000000" w:themeColor="text1"/>
          <w:sz w:val="22"/>
          <w:szCs w:val="22"/>
        </w:rPr>
        <w:t> </w:t>
      </w:r>
      <w:r w:rsidRPr="00683AD0">
        <w:rPr>
          <w:rFonts w:ascii="Arial" w:hAnsi="Arial" w:cs="Arial"/>
          <w:i/>
          <w:iCs/>
          <w:color w:val="000000" w:themeColor="text1"/>
          <w:sz w:val="22"/>
          <w:szCs w:val="22"/>
        </w:rPr>
        <w:t>8</w:t>
      </w:r>
      <w:r w:rsidRPr="00683AD0">
        <w:rPr>
          <w:rFonts w:ascii="Arial" w:hAnsi="Arial" w:cs="Arial"/>
          <w:color w:val="000000" w:themeColor="text1"/>
          <w:sz w:val="22"/>
          <w:szCs w:val="22"/>
        </w:rPr>
        <w:t>.</w:t>
      </w:r>
      <w:r w:rsidRPr="00683AD0">
        <w:rPr>
          <w:rStyle w:val="apple-converted-space"/>
          <w:rFonts w:ascii="Arial" w:hAnsi="Arial" w:cs="Arial"/>
          <w:color w:val="000000" w:themeColor="text1"/>
          <w:sz w:val="22"/>
          <w:szCs w:val="22"/>
        </w:rPr>
        <w:t> </w:t>
      </w:r>
      <w:hyperlink r:id="rId35" w:history="1">
        <w:r w:rsidRPr="00683AD0">
          <w:rPr>
            <w:rStyle w:val="Hyperlink"/>
            <w:rFonts w:ascii="Arial" w:hAnsi="Arial" w:cs="Arial"/>
            <w:color w:val="000000" w:themeColor="text1"/>
            <w:sz w:val="22"/>
            <w:szCs w:val="22"/>
          </w:rPr>
          <w:t>https://doi.org/10.1177/20592043251338013</w:t>
        </w:r>
      </w:hyperlink>
      <w:r w:rsidRPr="00683AD0">
        <w:rPr>
          <w:rStyle w:val="apple-converted-space"/>
          <w:rFonts w:ascii="Arial" w:hAnsi="Arial" w:cs="Arial"/>
          <w:color w:val="000000" w:themeColor="text1"/>
          <w:sz w:val="22"/>
          <w:szCs w:val="22"/>
        </w:rPr>
        <w:t> </w:t>
      </w:r>
      <w:r w:rsidRPr="00683AD0">
        <w:rPr>
          <w:rFonts w:ascii="Arial" w:hAnsi="Arial" w:cs="Arial"/>
          <w:color w:val="000000" w:themeColor="text1"/>
          <w:sz w:val="22"/>
          <w:szCs w:val="22"/>
        </w:rPr>
        <w:t>(Original work published 2025)</w:t>
      </w:r>
    </w:p>
    <w:p w14:paraId="1D07F4E2"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p>
    <w:p w14:paraId="554A3BF2" w14:textId="77777777" w:rsidR="000E2453" w:rsidRPr="00683AD0" w:rsidRDefault="000E2453"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Fortier, J. (2023). Navigating Ambiguity and Boundaries: The experiences of arts, health and wellbeing facilitators working with individuals with challenging conditions or situations. 10.17037/PUBS.04671753. </w:t>
      </w:r>
    </w:p>
    <w:p w14:paraId="6F6250D3" w14:textId="77777777" w:rsidR="000E2453" w:rsidRPr="00683AD0" w:rsidRDefault="000E2453" w:rsidP="00683AD0">
      <w:pPr>
        <w:spacing w:line="360" w:lineRule="auto"/>
        <w:rPr>
          <w:rFonts w:ascii="Arial" w:eastAsia="Times New Roman" w:hAnsi="Arial" w:cs="Arial"/>
          <w:color w:val="000000" w:themeColor="text1"/>
          <w:kern w:val="0"/>
          <w:sz w:val="22"/>
          <w:szCs w:val="22"/>
          <w14:ligatures w14:val="none"/>
        </w:rPr>
      </w:pPr>
    </w:p>
    <w:p w14:paraId="2D601AE4" w14:textId="77777777" w:rsidR="000E2453" w:rsidRPr="00683AD0" w:rsidRDefault="000E2453"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Hammersley, M., &amp; Atkinson, P. (2019). Ethnography: Principles in practice (4th ed.). Routledge.</w:t>
      </w:r>
    </w:p>
    <w:p w14:paraId="3E523469" w14:textId="77777777" w:rsidR="00CA2F57" w:rsidRPr="00683AD0" w:rsidRDefault="00CA2F57" w:rsidP="00683AD0">
      <w:pPr>
        <w:spacing w:line="360" w:lineRule="auto"/>
        <w:rPr>
          <w:rFonts w:ascii="Arial" w:eastAsia="Times New Roman" w:hAnsi="Arial" w:cs="Arial"/>
          <w:color w:val="000000" w:themeColor="text1"/>
          <w:kern w:val="0"/>
          <w:sz w:val="22"/>
          <w:szCs w:val="22"/>
          <w14:ligatures w14:val="none"/>
        </w:rPr>
      </w:pPr>
    </w:p>
    <w:p w14:paraId="174B4328" w14:textId="77777777" w:rsidR="00CA2F57" w:rsidRPr="00683AD0" w:rsidRDefault="00CA2F57" w:rsidP="00683AD0">
      <w:pPr>
        <w:spacing w:after="0"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 xml:space="preserve">Hendry N, </w:t>
      </w:r>
      <w:proofErr w:type="spellStart"/>
      <w:r w:rsidRPr="00683AD0">
        <w:rPr>
          <w:rFonts w:ascii="Arial" w:hAnsi="Arial" w:cs="Arial"/>
          <w:color w:val="000000" w:themeColor="text1"/>
          <w:sz w:val="22"/>
          <w:szCs w:val="22"/>
          <w:shd w:val="clear" w:color="auto" w:fill="FFFFFF"/>
        </w:rPr>
        <w:t>Lynam</w:t>
      </w:r>
      <w:proofErr w:type="spellEnd"/>
      <w:r w:rsidRPr="00683AD0">
        <w:rPr>
          <w:rFonts w:ascii="Arial" w:hAnsi="Arial" w:cs="Arial"/>
          <w:color w:val="000000" w:themeColor="text1"/>
          <w:sz w:val="22"/>
          <w:szCs w:val="22"/>
          <w:shd w:val="clear" w:color="auto" w:fill="FFFFFF"/>
        </w:rPr>
        <w:t xml:space="preserve"> DS, Lafarge C. Singing for Wellbeing: Formulating a Model for Community Group Singing Interventions. Qual Health Res. (2022) Jul;32(8-9):1399-1414. </w:t>
      </w:r>
      <w:proofErr w:type="spellStart"/>
      <w:r w:rsidRPr="00683AD0">
        <w:rPr>
          <w:rFonts w:ascii="Arial" w:hAnsi="Arial" w:cs="Arial"/>
          <w:color w:val="000000" w:themeColor="text1"/>
          <w:sz w:val="22"/>
          <w:szCs w:val="22"/>
          <w:shd w:val="clear" w:color="auto" w:fill="FFFFFF"/>
        </w:rPr>
        <w:t>doi</w:t>
      </w:r>
      <w:proofErr w:type="spellEnd"/>
      <w:r w:rsidRPr="00683AD0">
        <w:rPr>
          <w:rFonts w:ascii="Arial" w:hAnsi="Arial" w:cs="Arial"/>
          <w:color w:val="000000" w:themeColor="text1"/>
          <w:sz w:val="22"/>
          <w:szCs w:val="22"/>
          <w:shd w:val="clear" w:color="auto" w:fill="FFFFFF"/>
        </w:rPr>
        <w:t xml:space="preserve">: 10.1177/10497323221104718. </w:t>
      </w:r>
      <w:proofErr w:type="spellStart"/>
      <w:r w:rsidRPr="00683AD0">
        <w:rPr>
          <w:rFonts w:ascii="Arial" w:hAnsi="Arial" w:cs="Arial"/>
          <w:color w:val="000000" w:themeColor="text1"/>
          <w:sz w:val="22"/>
          <w:szCs w:val="22"/>
          <w:shd w:val="clear" w:color="auto" w:fill="FFFFFF"/>
        </w:rPr>
        <w:t>Epub</w:t>
      </w:r>
      <w:proofErr w:type="spellEnd"/>
      <w:r w:rsidRPr="00683AD0">
        <w:rPr>
          <w:rFonts w:ascii="Arial" w:hAnsi="Arial" w:cs="Arial"/>
          <w:color w:val="000000" w:themeColor="text1"/>
          <w:sz w:val="22"/>
          <w:szCs w:val="22"/>
          <w:shd w:val="clear" w:color="auto" w:fill="FFFFFF"/>
        </w:rPr>
        <w:t xml:space="preserve"> 2022 May 27. PMID: 35622710; PMCID: PMC9350452</w:t>
      </w:r>
    </w:p>
    <w:p w14:paraId="114397B4" w14:textId="77777777" w:rsidR="00CA2F57" w:rsidRPr="00683AD0" w:rsidRDefault="00CA2F57" w:rsidP="00683AD0">
      <w:pPr>
        <w:spacing w:after="0" w:line="360" w:lineRule="auto"/>
        <w:rPr>
          <w:rFonts w:ascii="Arial" w:hAnsi="Arial" w:cs="Arial"/>
          <w:color w:val="000000" w:themeColor="text1"/>
          <w:sz w:val="22"/>
          <w:szCs w:val="22"/>
          <w:shd w:val="clear" w:color="auto" w:fill="FFFFFF"/>
        </w:rPr>
      </w:pPr>
    </w:p>
    <w:p w14:paraId="5DC7D3BC" w14:textId="77777777" w:rsidR="00CA2F57" w:rsidRPr="00683AD0" w:rsidRDefault="00CA2F57" w:rsidP="00683AD0">
      <w:pPr>
        <w:spacing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t xml:space="preserve">Hopper, M. </w:t>
      </w:r>
      <w:r w:rsidRPr="00683AD0">
        <w:rPr>
          <w:rFonts w:ascii="Arial" w:hAnsi="Arial" w:cs="Arial"/>
          <w:i/>
          <w:iCs/>
          <w:color w:val="000000" w:themeColor="text1"/>
          <w:sz w:val="22"/>
          <w:szCs w:val="22"/>
          <w:shd w:val="clear" w:color="auto" w:fill="FFFFFF"/>
        </w:rPr>
        <w:t xml:space="preserve">et al., </w:t>
      </w:r>
      <w:r w:rsidRPr="00683AD0">
        <w:rPr>
          <w:rFonts w:ascii="Arial" w:hAnsi="Arial" w:cs="Arial"/>
          <w:color w:val="000000" w:themeColor="text1"/>
          <w:sz w:val="22"/>
          <w:szCs w:val="22"/>
          <w:shd w:val="clear" w:color="auto" w:fill="FFFFFF"/>
        </w:rPr>
        <w:t xml:space="preserve">(2016)  A qualitative study exploring the effects of attending a community pain service choir on wellbeing in people who experience chronic pain. Br J Pain. 2016 Aug;10(3):124-34. </w:t>
      </w:r>
      <w:proofErr w:type="spellStart"/>
      <w:r w:rsidRPr="00683AD0">
        <w:rPr>
          <w:rFonts w:ascii="Arial" w:hAnsi="Arial" w:cs="Arial"/>
          <w:color w:val="000000" w:themeColor="text1"/>
          <w:sz w:val="22"/>
          <w:szCs w:val="22"/>
          <w:shd w:val="clear" w:color="auto" w:fill="FFFFFF"/>
        </w:rPr>
        <w:t>doi</w:t>
      </w:r>
      <w:proofErr w:type="spellEnd"/>
      <w:r w:rsidRPr="00683AD0">
        <w:rPr>
          <w:rFonts w:ascii="Arial" w:hAnsi="Arial" w:cs="Arial"/>
          <w:color w:val="000000" w:themeColor="text1"/>
          <w:sz w:val="22"/>
          <w:szCs w:val="22"/>
          <w:shd w:val="clear" w:color="auto" w:fill="FFFFFF"/>
        </w:rPr>
        <w:t xml:space="preserve">: 10.1177/2049463716638368. </w:t>
      </w:r>
      <w:proofErr w:type="spellStart"/>
      <w:r w:rsidRPr="00683AD0">
        <w:rPr>
          <w:rFonts w:ascii="Arial" w:hAnsi="Arial" w:cs="Arial"/>
          <w:color w:val="000000" w:themeColor="text1"/>
          <w:sz w:val="22"/>
          <w:szCs w:val="22"/>
          <w:shd w:val="clear" w:color="auto" w:fill="FFFFFF"/>
        </w:rPr>
        <w:t>Epub</w:t>
      </w:r>
      <w:proofErr w:type="spellEnd"/>
      <w:r w:rsidRPr="00683AD0">
        <w:rPr>
          <w:rFonts w:ascii="Arial" w:hAnsi="Arial" w:cs="Arial"/>
          <w:color w:val="000000" w:themeColor="text1"/>
          <w:sz w:val="22"/>
          <w:szCs w:val="22"/>
          <w:shd w:val="clear" w:color="auto" w:fill="FFFFFF"/>
        </w:rPr>
        <w:t xml:space="preserve"> 2016 Mar 22. PMID: 27583139; PMCID: PMC4994773.</w:t>
      </w:r>
    </w:p>
    <w:p w14:paraId="08961823" w14:textId="77777777"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p>
    <w:p w14:paraId="7FCDDBCE" w14:textId="77777777" w:rsidR="00CA2F57" w:rsidRPr="00683AD0" w:rsidRDefault="00CA2F57" w:rsidP="00683AD0">
      <w:pPr>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Irons, J.Y. et al. (2020) ‘A systematic review on the effects of group singing on persistent pain in people with long</w:t>
      </w:r>
      <w:r w:rsidRPr="00683AD0">
        <w:rPr>
          <w:rFonts w:ascii="Cambria Math" w:hAnsi="Cambria Math" w:cs="Cambria Math"/>
          <w:color w:val="000000" w:themeColor="text1"/>
          <w:sz w:val="22"/>
          <w:szCs w:val="22"/>
        </w:rPr>
        <w:t>‐</w:t>
      </w:r>
      <w:r w:rsidRPr="00683AD0">
        <w:rPr>
          <w:rFonts w:ascii="Arial" w:hAnsi="Arial" w:cs="Arial"/>
          <w:color w:val="000000" w:themeColor="text1"/>
          <w:sz w:val="22"/>
          <w:szCs w:val="22"/>
        </w:rPr>
        <w:t xml:space="preserve">term health conditions’, European journal of pain, 24(1), pp. 71–90. Available at: </w:t>
      </w:r>
      <w:hyperlink r:id="rId36" w:history="1">
        <w:r w:rsidRPr="00683AD0">
          <w:rPr>
            <w:rStyle w:val="Hyperlink"/>
            <w:rFonts w:ascii="Arial" w:hAnsi="Arial" w:cs="Arial"/>
            <w:color w:val="000000" w:themeColor="text1"/>
            <w:sz w:val="22"/>
            <w:szCs w:val="22"/>
          </w:rPr>
          <w:t>https://doi.org/10.1002/ejp.1485</w:t>
        </w:r>
      </w:hyperlink>
    </w:p>
    <w:p w14:paraId="288134A8" w14:textId="77777777"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p>
    <w:p w14:paraId="312AC48B" w14:textId="77777777" w:rsidR="00CA2F57" w:rsidRPr="00683AD0" w:rsidRDefault="00CA2F57" w:rsidP="00683AD0">
      <w:pPr>
        <w:pStyle w:val="NormalWeb"/>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 xml:space="preserve">Kim, S.J.; Yeo, M.S.; Kim, S.Y. (2023) Singing Interventions in Pulmonary Rehabilitation: A Scoping Review. </w:t>
      </w:r>
      <w:r w:rsidRPr="00683AD0">
        <w:rPr>
          <w:rFonts w:ascii="Arial" w:hAnsi="Arial" w:cs="Arial"/>
          <w:i/>
          <w:iCs/>
          <w:color w:val="000000" w:themeColor="text1"/>
          <w:sz w:val="22"/>
          <w:szCs w:val="22"/>
        </w:rPr>
        <w:t>Int. J. Environ. Res. Public Health</w:t>
      </w:r>
      <w:r w:rsidRPr="00683AD0">
        <w:rPr>
          <w:rFonts w:ascii="Arial" w:hAnsi="Arial" w:cs="Arial"/>
          <w:b/>
          <w:bCs/>
          <w:color w:val="000000" w:themeColor="text1"/>
          <w:sz w:val="22"/>
          <w:szCs w:val="22"/>
        </w:rPr>
        <w:t>2023</w:t>
      </w:r>
      <w:r w:rsidRPr="00683AD0">
        <w:rPr>
          <w:rFonts w:ascii="Arial" w:hAnsi="Arial" w:cs="Arial"/>
          <w:color w:val="000000" w:themeColor="text1"/>
          <w:sz w:val="22"/>
          <w:szCs w:val="22"/>
        </w:rPr>
        <w:t>,</w:t>
      </w:r>
      <w:r w:rsidRPr="00683AD0">
        <w:rPr>
          <w:rFonts w:ascii="Arial" w:hAnsi="Arial" w:cs="Arial"/>
          <w:i/>
          <w:iCs/>
          <w:color w:val="000000" w:themeColor="text1"/>
          <w:sz w:val="22"/>
          <w:szCs w:val="22"/>
        </w:rPr>
        <w:t>20</w:t>
      </w:r>
      <w:r w:rsidRPr="00683AD0">
        <w:rPr>
          <w:rFonts w:ascii="Arial" w:hAnsi="Arial" w:cs="Arial"/>
          <w:color w:val="000000" w:themeColor="text1"/>
          <w:sz w:val="22"/>
          <w:szCs w:val="22"/>
        </w:rPr>
        <w:t xml:space="preserve">,1383. https:// doi.org/10.3390/ijerph20021383 </w:t>
      </w:r>
    </w:p>
    <w:p w14:paraId="50C2DF7D" w14:textId="77777777" w:rsidR="00CA2F57" w:rsidRPr="00683AD0" w:rsidRDefault="00CA2F57" w:rsidP="00683AD0">
      <w:pPr>
        <w:spacing w:line="360" w:lineRule="auto"/>
        <w:rPr>
          <w:rFonts w:ascii="Arial" w:eastAsia="Times New Roman" w:hAnsi="Arial" w:cs="Arial"/>
          <w:color w:val="000000" w:themeColor="text1"/>
          <w:kern w:val="0"/>
          <w:sz w:val="22"/>
          <w:szCs w:val="22"/>
          <w14:ligatures w14:val="none"/>
        </w:rPr>
      </w:pPr>
    </w:p>
    <w:p w14:paraId="29D01279" w14:textId="19EA3454" w:rsidR="00CA2F57" w:rsidRPr="00683AD0" w:rsidRDefault="00CA2F57" w:rsidP="00683AD0">
      <w:pPr>
        <w:pStyle w:val="c-bibliographic-informationcitation"/>
        <w:spacing w:before="0" w:beforeAutospacing="0" w:after="240" w:afterAutospacing="0" w:line="360" w:lineRule="auto"/>
        <w:rPr>
          <w:rFonts w:ascii="Arial" w:hAnsi="Arial" w:cs="Arial"/>
          <w:color w:val="000000" w:themeColor="text1"/>
          <w:sz w:val="22"/>
          <w:szCs w:val="22"/>
        </w:rPr>
      </w:pPr>
      <w:r w:rsidRPr="00683AD0">
        <w:rPr>
          <w:rFonts w:ascii="Arial" w:hAnsi="Arial" w:cs="Arial"/>
          <w:color w:val="000000" w:themeColor="text1"/>
          <w:sz w:val="22"/>
          <w:szCs w:val="22"/>
        </w:rPr>
        <w:t>Lewis, A., Cave, P., Stern, M.</w:t>
      </w:r>
      <w:r w:rsidRPr="00683AD0">
        <w:rPr>
          <w:rStyle w:val="apple-converted-space"/>
          <w:rFonts w:ascii="Arial" w:eastAsiaTheme="majorEastAsia" w:hAnsi="Arial" w:cs="Arial"/>
          <w:color w:val="000000" w:themeColor="text1"/>
          <w:sz w:val="22"/>
          <w:szCs w:val="22"/>
        </w:rPr>
        <w:t> </w:t>
      </w:r>
      <w:r w:rsidRPr="00683AD0">
        <w:rPr>
          <w:rFonts w:ascii="Arial" w:hAnsi="Arial" w:cs="Arial"/>
          <w:i/>
          <w:iCs/>
          <w:color w:val="000000" w:themeColor="text1"/>
          <w:sz w:val="22"/>
          <w:szCs w:val="22"/>
        </w:rPr>
        <w:t>et al.</w:t>
      </w:r>
      <w:r w:rsidRPr="00683AD0">
        <w:rPr>
          <w:rStyle w:val="apple-converted-space"/>
          <w:rFonts w:ascii="Arial" w:eastAsiaTheme="majorEastAsia" w:hAnsi="Arial" w:cs="Arial"/>
          <w:color w:val="000000" w:themeColor="text1"/>
          <w:sz w:val="22"/>
          <w:szCs w:val="22"/>
        </w:rPr>
        <w:t xml:space="preserve">, (2016) </w:t>
      </w:r>
      <w:r w:rsidRPr="00683AD0">
        <w:rPr>
          <w:rFonts w:ascii="Arial" w:hAnsi="Arial" w:cs="Arial"/>
          <w:color w:val="000000" w:themeColor="text1"/>
          <w:sz w:val="22"/>
          <w:szCs w:val="22"/>
        </w:rPr>
        <w:t>Singing for Lung Health—a systematic review of the literature and consensus statement.</w:t>
      </w:r>
      <w:r w:rsidRPr="00683AD0">
        <w:rPr>
          <w:rStyle w:val="apple-converted-space"/>
          <w:rFonts w:ascii="Arial" w:eastAsiaTheme="majorEastAsia" w:hAnsi="Arial" w:cs="Arial"/>
          <w:color w:val="000000" w:themeColor="text1"/>
          <w:sz w:val="22"/>
          <w:szCs w:val="22"/>
        </w:rPr>
        <w:t> </w:t>
      </w:r>
      <w:proofErr w:type="spellStart"/>
      <w:r w:rsidRPr="00683AD0">
        <w:rPr>
          <w:rFonts w:ascii="Arial" w:hAnsi="Arial" w:cs="Arial"/>
          <w:i/>
          <w:iCs/>
          <w:color w:val="000000" w:themeColor="text1"/>
          <w:sz w:val="22"/>
          <w:szCs w:val="22"/>
        </w:rPr>
        <w:t>npj</w:t>
      </w:r>
      <w:proofErr w:type="spellEnd"/>
      <w:r w:rsidRPr="00683AD0">
        <w:rPr>
          <w:rFonts w:ascii="Arial" w:hAnsi="Arial" w:cs="Arial"/>
          <w:i/>
          <w:iCs/>
          <w:color w:val="000000" w:themeColor="text1"/>
          <w:sz w:val="22"/>
          <w:szCs w:val="22"/>
        </w:rPr>
        <w:t xml:space="preserve"> Prim Care </w:t>
      </w:r>
      <w:proofErr w:type="spellStart"/>
      <w:r w:rsidRPr="00683AD0">
        <w:rPr>
          <w:rFonts w:ascii="Arial" w:hAnsi="Arial" w:cs="Arial"/>
          <w:i/>
          <w:iCs/>
          <w:color w:val="000000" w:themeColor="text1"/>
          <w:sz w:val="22"/>
          <w:szCs w:val="22"/>
        </w:rPr>
        <w:t>Resp</w:t>
      </w:r>
      <w:proofErr w:type="spellEnd"/>
      <w:r w:rsidRPr="00683AD0">
        <w:rPr>
          <w:rFonts w:ascii="Arial" w:hAnsi="Arial" w:cs="Arial"/>
          <w:i/>
          <w:iCs/>
          <w:color w:val="000000" w:themeColor="text1"/>
          <w:sz w:val="22"/>
          <w:szCs w:val="22"/>
        </w:rPr>
        <w:t xml:space="preserve"> Med</w:t>
      </w:r>
      <w:r w:rsidRPr="00683AD0">
        <w:rPr>
          <w:rStyle w:val="apple-converted-space"/>
          <w:rFonts w:ascii="Arial" w:eastAsiaTheme="majorEastAsia" w:hAnsi="Arial" w:cs="Arial"/>
          <w:color w:val="000000" w:themeColor="text1"/>
          <w:sz w:val="22"/>
          <w:szCs w:val="22"/>
        </w:rPr>
        <w:t> </w:t>
      </w:r>
      <w:r w:rsidRPr="00683AD0">
        <w:rPr>
          <w:rFonts w:ascii="Arial" w:hAnsi="Arial" w:cs="Arial"/>
          <w:b/>
          <w:bCs/>
          <w:color w:val="000000" w:themeColor="text1"/>
          <w:sz w:val="22"/>
          <w:szCs w:val="22"/>
        </w:rPr>
        <w:t>26</w:t>
      </w:r>
      <w:r w:rsidRPr="00683AD0">
        <w:rPr>
          <w:rFonts w:ascii="Arial" w:hAnsi="Arial" w:cs="Arial"/>
          <w:color w:val="000000" w:themeColor="text1"/>
          <w:sz w:val="22"/>
          <w:szCs w:val="22"/>
        </w:rPr>
        <w:t xml:space="preserve">, 16080 (2016). </w:t>
      </w:r>
      <w:hyperlink r:id="rId37" w:history="1">
        <w:r w:rsidR="00025FCE" w:rsidRPr="00683AD0">
          <w:rPr>
            <w:rStyle w:val="Hyperlink"/>
            <w:rFonts w:ascii="Arial" w:hAnsi="Arial" w:cs="Arial"/>
            <w:color w:val="000000" w:themeColor="text1"/>
            <w:sz w:val="22"/>
            <w:szCs w:val="22"/>
          </w:rPr>
          <w:t>https://doi.org/10.1038/npjpcrm.2016.80</w:t>
        </w:r>
      </w:hyperlink>
    </w:p>
    <w:p w14:paraId="156331BE" w14:textId="621F0DEB" w:rsidR="00025FCE" w:rsidRPr="00683AD0" w:rsidRDefault="00025FCE" w:rsidP="00683AD0">
      <w:pPr>
        <w:pStyle w:val="c-bibliographic-informationcitation"/>
        <w:spacing w:before="0" w:beforeAutospacing="0" w:after="240" w:afterAutospacing="0" w:line="360" w:lineRule="auto"/>
        <w:rPr>
          <w:rFonts w:ascii="Arial" w:hAnsi="Arial" w:cs="Arial"/>
          <w:color w:val="000000" w:themeColor="text1"/>
          <w:sz w:val="22"/>
          <w:szCs w:val="22"/>
          <w:shd w:val="clear" w:color="auto" w:fill="FFFFFF"/>
        </w:rPr>
      </w:pPr>
      <w:r w:rsidRPr="00683AD0">
        <w:rPr>
          <w:rFonts w:ascii="Arial" w:hAnsi="Arial" w:cs="Arial"/>
          <w:color w:val="000000" w:themeColor="text1"/>
          <w:sz w:val="22"/>
          <w:szCs w:val="22"/>
          <w:shd w:val="clear" w:color="auto" w:fill="FFFFFF"/>
        </w:rPr>
        <w:lastRenderedPageBreak/>
        <w:t xml:space="preserve">Moss, H. (2021). Music and Creativity in Healthcare Settings: Does Music Matter? (1st ed.). Routledge. </w:t>
      </w:r>
      <w:hyperlink r:id="rId38" w:history="1">
        <w:r w:rsidR="000E2453" w:rsidRPr="00683AD0">
          <w:rPr>
            <w:rStyle w:val="Hyperlink"/>
            <w:rFonts w:ascii="Arial" w:hAnsi="Arial" w:cs="Arial"/>
            <w:color w:val="000000" w:themeColor="text1"/>
            <w:sz w:val="22"/>
            <w:szCs w:val="22"/>
            <w:shd w:val="clear" w:color="auto" w:fill="FFFFFF"/>
          </w:rPr>
          <w:t>https://doi.org/10.4324/9780429326875</w:t>
        </w:r>
      </w:hyperlink>
    </w:p>
    <w:p w14:paraId="5721B7F4" w14:textId="77777777" w:rsidR="000E2453" w:rsidRPr="00683AD0" w:rsidRDefault="000E2453" w:rsidP="00683AD0">
      <w:pPr>
        <w:pStyle w:val="c-bibliographic-informationcitation"/>
        <w:spacing w:before="0" w:beforeAutospacing="0" w:after="240" w:afterAutospacing="0" w:line="360" w:lineRule="auto"/>
        <w:rPr>
          <w:rFonts w:ascii="Arial" w:hAnsi="Arial" w:cs="Arial"/>
          <w:color w:val="000000" w:themeColor="text1"/>
          <w:sz w:val="22"/>
          <w:szCs w:val="22"/>
        </w:rPr>
      </w:pPr>
    </w:p>
    <w:p w14:paraId="4FC973BF" w14:textId="3A472CCC" w:rsidR="007D0939" w:rsidRPr="00683AD0" w:rsidRDefault="00025FCE"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t xml:space="preserve">Price, Sonia &amp; Phillips, </w:t>
      </w:r>
      <w:proofErr w:type="spellStart"/>
      <w:r w:rsidRPr="00683AD0">
        <w:rPr>
          <w:rFonts w:ascii="Arial" w:eastAsia="Times New Roman" w:hAnsi="Arial" w:cs="Arial"/>
          <w:color w:val="000000" w:themeColor="text1"/>
          <w:sz w:val="22"/>
          <w:szCs w:val="22"/>
          <w:shd w:val="clear" w:color="auto" w:fill="FFFFFF"/>
        </w:rPr>
        <w:t>Jes</w:t>
      </w:r>
      <w:proofErr w:type="spellEnd"/>
      <w:r w:rsidRPr="00683AD0">
        <w:rPr>
          <w:rFonts w:ascii="Arial" w:eastAsia="Times New Roman" w:hAnsi="Arial" w:cs="Arial"/>
          <w:color w:val="000000" w:themeColor="text1"/>
          <w:sz w:val="22"/>
          <w:szCs w:val="22"/>
          <w:shd w:val="clear" w:color="auto" w:fill="FFFFFF"/>
        </w:rPr>
        <w:t xml:space="preserve"> &amp; </w:t>
      </w:r>
      <w:proofErr w:type="spellStart"/>
      <w:r w:rsidRPr="00683AD0">
        <w:rPr>
          <w:rFonts w:ascii="Arial" w:eastAsia="Times New Roman" w:hAnsi="Arial" w:cs="Arial"/>
          <w:color w:val="000000" w:themeColor="text1"/>
          <w:sz w:val="22"/>
          <w:szCs w:val="22"/>
          <w:shd w:val="clear" w:color="auto" w:fill="FFFFFF"/>
        </w:rPr>
        <w:t>Tallent</w:t>
      </w:r>
      <w:proofErr w:type="spellEnd"/>
      <w:r w:rsidRPr="00683AD0">
        <w:rPr>
          <w:rFonts w:ascii="Arial" w:eastAsia="Times New Roman" w:hAnsi="Arial" w:cs="Arial"/>
          <w:color w:val="000000" w:themeColor="text1"/>
          <w:sz w:val="22"/>
          <w:szCs w:val="22"/>
          <w:shd w:val="clear" w:color="auto" w:fill="FFFFFF"/>
        </w:rPr>
        <w:t>, Jacqueline &amp; Clift, Stephen. (2021). Singing group leaders' experiences of online singing sessions during the COVID-19 pandemic: a rapid survey.</w:t>
      </w:r>
    </w:p>
    <w:p w14:paraId="0CE62A93" w14:textId="77777777" w:rsidR="00025FCE" w:rsidRPr="00683AD0" w:rsidRDefault="00025FCE" w:rsidP="00683AD0">
      <w:pPr>
        <w:spacing w:line="360" w:lineRule="auto"/>
        <w:rPr>
          <w:rFonts w:ascii="Arial" w:eastAsia="Times New Roman" w:hAnsi="Arial" w:cs="Arial"/>
          <w:color w:val="000000" w:themeColor="text1"/>
          <w:sz w:val="22"/>
          <w:szCs w:val="22"/>
          <w:shd w:val="clear" w:color="auto" w:fill="FFFFFF"/>
        </w:rPr>
      </w:pPr>
    </w:p>
    <w:p w14:paraId="1A8258BE" w14:textId="77777777" w:rsidR="000E2453" w:rsidRPr="00683AD0" w:rsidRDefault="000E2453" w:rsidP="00683AD0">
      <w:pPr>
        <w:pStyle w:val="nova-legacy-e-listitem"/>
        <w:spacing w:line="360" w:lineRule="auto"/>
        <w:rPr>
          <w:rFonts w:ascii="Arial" w:hAnsi="Arial" w:cs="Arial"/>
          <w:color w:val="000000" w:themeColor="text1"/>
          <w:sz w:val="22"/>
          <w:szCs w:val="22"/>
        </w:rPr>
      </w:pPr>
      <w:r w:rsidRPr="00683AD0">
        <w:rPr>
          <w:rFonts w:ascii="Arial" w:hAnsi="Arial" w:cs="Arial"/>
          <w:color w:val="000000" w:themeColor="text1"/>
          <w:sz w:val="22"/>
          <w:szCs w:val="22"/>
        </w:rPr>
        <w:t>Saunders, Mark &amp; Lewis, P. &amp; Thornhill, A. (2023). Research Methods for Business Students. Edition: 9</w:t>
      </w:r>
      <w:r w:rsidRPr="00683AD0">
        <w:rPr>
          <w:rFonts w:ascii="Arial" w:hAnsi="Arial" w:cs="Arial"/>
          <w:color w:val="000000" w:themeColor="text1"/>
          <w:sz w:val="22"/>
          <w:szCs w:val="22"/>
          <w:vertAlign w:val="superscript"/>
        </w:rPr>
        <w:t>th</w:t>
      </w:r>
      <w:r w:rsidRPr="00683AD0">
        <w:rPr>
          <w:rFonts w:ascii="Arial" w:hAnsi="Arial" w:cs="Arial"/>
          <w:color w:val="000000" w:themeColor="text1"/>
          <w:sz w:val="22"/>
          <w:szCs w:val="22"/>
        </w:rPr>
        <w:t xml:space="preserve"> Publisher: Research Methods for Business Students ISBN: 978-1-292-40272-7</w:t>
      </w:r>
    </w:p>
    <w:p w14:paraId="7EB6DC36"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p>
    <w:p w14:paraId="7870309C"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t xml:space="preserve">Singing for Health Network (SFHN), </w:t>
      </w:r>
      <w:r w:rsidRPr="00683AD0">
        <w:rPr>
          <w:rFonts w:ascii="Arial" w:eastAsia="Times New Roman" w:hAnsi="Arial" w:cs="Arial"/>
          <w:i/>
          <w:iCs/>
          <w:color w:val="000000" w:themeColor="text1"/>
          <w:sz w:val="22"/>
          <w:szCs w:val="22"/>
          <w:shd w:val="clear" w:color="auto" w:fill="FFFFFF"/>
        </w:rPr>
        <w:t>Singing for Health Model</w:t>
      </w:r>
      <w:r w:rsidRPr="00683AD0">
        <w:rPr>
          <w:rFonts w:ascii="Arial" w:eastAsia="Times New Roman" w:hAnsi="Arial" w:cs="Arial"/>
          <w:color w:val="000000" w:themeColor="text1"/>
          <w:sz w:val="22"/>
          <w:szCs w:val="22"/>
          <w:shd w:val="clear" w:color="auto" w:fill="FFFFFF"/>
        </w:rPr>
        <w:t xml:space="preserve">, Emily Foulkes. Available at: </w:t>
      </w:r>
      <w:hyperlink r:id="rId39" w:history="1">
        <w:r w:rsidRPr="00683AD0">
          <w:rPr>
            <w:rStyle w:val="Hyperlink"/>
            <w:rFonts w:ascii="Arial" w:eastAsia="Times New Roman" w:hAnsi="Arial" w:cs="Arial"/>
            <w:color w:val="000000" w:themeColor="text1"/>
            <w:sz w:val="22"/>
            <w:szCs w:val="22"/>
            <w:shd w:val="clear" w:color="auto" w:fill="FFFFFF"/>
          </w:rPr>
          <w:t>https://www.singingforhealthnetwork.co.uk/network-model</w:t>
        </w:r>
      </w:hyperlink>
      <w:r w:rsidRPr="00683AD0">
        <w:rPr>
          <w:rFonts w:ascii="Arial" w:eastAsia="Times New Roman" w:hAnsi="Arial" w:cs="Arial"/>
          <w:color w:val="000000" w:themeColor="text1"/>
          <w:sz w:val="22"/>
          <w:szCs w:val="22"/>
          <w:shd w:val="clear" w:color="auto" w:fill="FFFFFF"/>
        </w:rPr>
        <w:t xml:space="preserve"> (Accessed June 2020)</w:t>
      </w:r>
    </w:p>
    <w:p w14:paraId="61762B29"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p>
    <w:p w14:paraId="0995C1BE" w14:textId="77777777" w:rsidR="000E2453" w:rsidRPr="00683AD0" w:rsidRDefault="000E2453" w:rsidP="00683AD0">
      <w:pPr>
        <w:spacing w:line="360" w:lineRule="auto"/>
        <w:rPr>
          <w:rFonts w:ascii="Arial" w:hAnsi="Arial" w:cs="Arial"/>
          <w:color w:val="000000" w:themeColor="text1"/>
          <w:sz w:val="22"/>
          <w:szCs w:val="22"/>
          <w:shd w:val="clear" w:color="auto" w:fill="FFFFFF"/>
        </w:rPr>
      </w:pPr>
      <w:proofErr w:type="spellStart"/>
      <w:r w:rsidRPr="00683AD0">
        <w:rPr>
          <w:rFonts w:ascii="Arial" w:hAnsi="Arial" w:cs="Arial"/>
          <w:color w:val="000000" w:themeColor="text1"/>
          <w:sz w:val="22"/>
          <w:szCs w:val="22"/>
          <w:shd w:val="clear" w:color="auto" w:fill="FFFFFF"/>
        </w:rPr>
        <w:t>Spathis</w:t>
      </w:r>
      <w:proofErr w:type="spellEnd"/>
      <w:r w:rsidRPr="00683AD0">
        <w:rPr>
          <w:rFonts w:ascii="Arial" w:hAnsi="Arial" w:cs="Arial"/>
          <w:color w:val="000000" w:themeColor="text1"/>
          <w:sz w:val="22"/>
          <w:szCs w:val="22"/>
          <w:shd w:val="clear" w:color="auto" w:fill="FFFFFF"/>
        </w:rPr>
        <w:t xml:space="preserve">, A. </w:t>
      </w:r>
      <w:r w:rsidRPr="00683AD0">
        <w:rPr>
          <w:rFonts w:ascii="Arial" w:hAnsi="Arial" w:cs="Arial"/>
          <w:i/>
          <w:iCs/>
          <w:color w:val="000000" w:themeColor="text1"/>
          <w:sz w:val="22"/>
          <w:szCs w:val="22"/>
          <w:shd w:val="clear" w:color="auto" w:fill="FFFFFF"/>
        </w:rPr>
        <w:t>et al</w:t>
      </w:r>
      <w:r w:rsidRPr="00683AD0">
        <w:rPr>
          <w:rFonts w:ascii="Arial" w:hAnsi="Arial" w:cs="Arial"/>
          <w:color w:val="000000" w:themeColor="text1"/>
          <w:sz w:val="22"/>
          <w:szCs w:val="22"/>
          <w:shd w:val="clear" w:color="auto" w:fill="FFFFFF"/>
        </w:rPr>
        <w:t>. (2017) “The Breathing, Thinking, Functioning clinical model: a proposal to facilitate evidence-based breathlessness management in chronic respiratory disease.”</w:t>
      </w:r>
      <w:r w:rsidRPr="00683AD0">
        <w:rPr>
          <w:rStyle w:val="apple-converted-space"/>
          <w:rFonts w:ascii="Arial" w:hAnsi="Arial" w:cs="Arial"/>
          <w:color w:val="000000" w:themeColor="text1"/>
          <w:sz w:val="22"/>
          <w:szCs w:val="22"/>
          <w:shd w:val="clear" w:color="auto" w:fill="FFFFFF"/>
        </w:rPr>
        <w:t> </w:t>
      </w:r>
      <w:r w:rsidRPr="00683AD0">
        <w:rPr>
          <w:rFonts w:ascii="Arial" w:hAnsi="Arial" w:cs="Arial"/>
          <w:i/>
          <w:iCs/>
          <w:color w:val="000000" w:themeColor="text1"/>
          <w:sz w:val="22"/>
          <w:szCs w:val="22"/>
        </w:rPr>
        <w:t>NPJ primary care respiratory medicine</w:t>
      </w:r>
      <w:r w:rsidRPr="00683AD0">
        <w:rPr>
          <w:rStyle w:val="apple-converted-space"/>
          <w:rFonts w:ascii="Arial" w:hAnsi="Arial" w:cs="Arial"/>
          <w:color w:val="000000" w:themeColor="text1"/>
          <w:sz w:val="22"/>
          <w:szCs w:val="22"/>
          <w:shd w:val="clear" w:color="auto" w:fill="FFFFFF"/>
        </w:rPr>
        <w:t> </w:t>
      </w:r>
      <w:r w:rsidRPr="00683AD0">
        <w:rPr>
          <w:rFonts w:ascii="Arial" w:hAnsi="Arial" w:cs="Arial"/>
          <w:color w:val="000000" w:themeColor="text1"/>
          <w:sz w:val="22"/>
          <w:szCs w:val="22"/>
          <w:shd w:val="clear" w:color="auto" w:fill="FFFFFF"/>
        </w:rPr>
        <w:t>vol. 27,1 27. 21 Apr. 2017, doi:10.1038/s41533-017-0024-z</w:t>
      </w:r>
    </w:p>
    <w:p w14:paraId="4FE4E06B" w14:textId="77777777" w:rsidR="000E2453" w:rsidRPr="00683AD0" w:rsidRDefault="000E2453" w:rsidP="00683AD0">
      <w:pPr>
        <w:spacing w:line="360" w:lineRule="auto"/>
        <w:rPr>
          <w:rFonts w:ascii="Arial" w:eastAsia="Times New Roman" w:hAnsi="Arial" w:cs="Arial"/>
          <w:color w:val="000000" w:themeColor="text1"/>
          <w:sz w:val="22"/>
          <w:szCs w:val="22"/>
          <w:shd w:val="clear" w:color="auto" w:fill="FFFFFF"/>
        </w:rPr>
      </w:pPr>
    </w:p>
    <w:p w14:paraId="3CA14CC2" w14:textId="540A5D1E" w:rsidR="001A5164" w:rsidRPr="00683AD0" w:rsidRDefault="00000000" w:rsidP="00683AD0">
      <w:pPr>
        <w:spacing w:after="0" w:line="360" w:lineRule="auto"/>
        <w:rPr>
          <w:rFonts w:ascii="Arial" w:hAnsi="Arial" w:cs="Arial"/>
          <w:color w:val="000000" w:themeColor="text1"/>
          <w:kern w:val="0"/>
          <w:sz w:val="22"/>
          <w:szCs w:val="22"/>
          <w14:ligatures w14:val="none"/>
        </w:rPr>
      </w:pPr>
      <w:hyperlink r:id="rId40" w:tooltip="Rosie Stacy" w:history="1">
        <w:r w:rsidR="001A5164" w:rsidRPr="00683AD0">
          <w:rPr>
            <w:rFonts w:ascii="Arial" w:hAnsi="Arial" w:cs="Arial"/>
            <w:color w:val="000000" w:themeColor="text1"/>
            <w:kern w:val="0"/>
            <w:sz w:val="22"/>
            <w:szCs w:val="22"/>
            <w14:ligatures w14:val="none"/>
          </w:rPr>
          <w:t>Stacy, R.</w:t>
        </w:r>
      </w:hyperlink>
      <w:r w:rsidR="001A5164" w:rsidRPr="00683AD0">
        <w:rPr>
          <w:rFonts w:ascii="Arial" w:hAnsi="Arial" w:cs="Arial"/>
          <w:color w:val="000000" w:themeColor="text1"/>
          <w:kern w:val="0"/>
          <w:sz w:val="22"/>
          <w:szCs w:val="22"/>
          <w14:ligatures w14:val="none"/>
        </w:rPr>
        <w:t xml:space="preserve"> </w:t>
      </w:r>
      <w:r w:rsidR="001A5164" w:rsidRPr="00683AD0">
        <w:rPr>
          <w:rFonts w:ascii="Arial" w:hAnsi="Arial" w:cs="Arial"/>
          <w:i/>
          <w:iCs/>
          <w:color w:val="000000" w:themeColor="text1"/>
          <w:kern w:val="0"/>
          <w:sz w:val="22"/>
          <w:szCs w:val="22"/>
          <w14:ligatures w14:val="none"/>
        </w:rPr>
        <w:t>et al</w:t>
      </w:r>
      <w:r w:rsidR="001A5164" w:rsidRPr="00683AD0">
        <w:rPr>
          <w:rFonts w:ascii="Arial" w:hAnsi="Arial" w:cs="Arial"/>
          <w:color w:val="000000" w:themeColor="text1"/>
          <w:kern w:val="0"/>
          <w:sz w:val="22"/>
          <w:szCs w:val="22"/>
          <w14:ligatures w14:val="none"/>
        </w:rPr>
        <w:t>.</w:t>
      </w:r>
      <w:r w:rsidR="00A011E7" w:rsidRPr="00683AD0">
        <w:rPr>
          <w:rFonts w:ascii="Arial" w:hAnsi="Arial" w:cs="Arial"/>
          <w:color w:val="000000" w:themeColor="text1"/>
          <w:kern w:val="0"/>
          <w:sz w:val="22"/>
          <w:szCs w:val="22"/>
          <w14:ligatures w14:val="none"/>
        </w:rPr>
        <w:t xml:space="preserve">, </w:t>
      </w:r>
      <w:r w:rsidR="001A5164" w:rsidRPr="00683AD0">
        <w:rPr>
          <w:rFonts w:ascii="Arial" w:hAnsi="Arial" w:cs="Arial"/>
          <w:color w:val="000000" w:themeColor="text1"/>
          <w:kern w:val="0"/>
          <w:sz w:val="22"/>
          <w:szCs w:val="22"/>
          <w14:ligatures w14:val="none"/>
        </w:rPr>
        <w:t>(2002), "Singing for health: an exploration of the issues", </w:t>
      </w:r>
      <w:hyperlink r:id="rId41" w:history="1">
        <w:r w:rsidR="001A5164" w:rsidRPr="00683AD0">
          <w:rPr>
            <w:rFonts w:ascii="Arial" w:hAnsi="Arial" w:cs="Arial"/>
            <w:i/>
            <w:iCs/>
            <w:color w:val="000000" w:themeColor="text1"/>
            <w:kern w:val="0"/>
            <w:sz w:val="22"/>
            <w:szCs w:val="22"/>
            <w14:ligatures w14:val="none"/>
          </w:rPr>
          <w:t>Health Education</w:t>
        </w:r>
      </w:hyperlink>
      <w:r w:rsidR="001A5164" w:rsidRPr="00683AD0">
        <w:rPr>
          <w:rFonts w:ascii="Arial" w:hAnsi="Arial" w:cs="Arial"/>
          <w:color w:val="000000" w:themeColor="text1"/>
          <w:kern w:val="0"/>
          <w:sz w:val="22"/>
          <w:szCs w:val="22"/>
          <w14:ligatures w14:val="none"/>
        </w:rPr>
        <w:t>, Vol. 102 No. 4, pp. 156-162. </w:t>
      </w:r>
      <w:hyperlink r:id="rId42" w:tooltip="DOI: https://doi.org/10.1108/09654280210434228" w:history="1">
        <w:r w:rsidR="001A5164" w:rsidRPr="00683AD0">
          <w:rPr>
            <w:rFonts w:ascii="Arial" w:hAnsi="Arial" w:cs="Arial"/>
            <w:color w:val="000000" w:themeColor="text1"/>
            <w:kern w:val="0"/>
            <w:sz w:val="22"/>
            <w:szCs w:val="22"/>
            <w14:ligatures w14:val="none"/>
          </w:rPr>
          <w:t>https://doi.org/10.1108/09654280210434228</w:t>
        </w:r>
      </w:hyperlink>
    </w:p>
    <w:p w14:paraId="021B55AC" w14:textId="77777777" w:rsidR="00025FCE" w:rsidRPr="00683AD0" w:rsidRDefault="00025FCE" w:rsidP="00683AD0">
      <w:pPr>
        <w:spacing w:line="360" w:lineRule="auto"/>
        <w:rPr>
          <w:rFonts w:ascii="Arial" w:eastAsia="Times New Roman" w:hAnsi="Arial" w:cs="Arial"/>
          <w:color w:val="000000" w:themeColor="text1"/>
          <w:sz w:val="22"/>
          <w:szCs w:val="22"/>
          <w:shd w:val="clear" w:color="auto" w:fill="FFFFFF"/>
        </w:rPr>
      </w:pPr>
    </w:p>
    <w:p w14:paraId="0991C969" w14:textId="4747FE52" w:rsidR="00721C65" w:rsidRPr="00683AD0" w:rsidRDefault="00721C65"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t xml:space="preserve">Sudirman, </w:t>
      </w:r>
      <w:r w:rsidR="007D0939" w:rsidRPr="00683AD0">
        <w:rPr>
          <w:rFonts w:ascii="Arial" w:eastAsia="Times New Roman" w:hAnsi="Arial" w:cs="Arial"/>
          <w:color w:val="000000" w:themeColor="text1"/>
          <w:sz w:val="22"/>
          <w:szCs w:val="22"/>
          <w:shd w:val="clear" w:color="auto" w:fill="FFFFFF"/>
        </w:rPr>
        <w:t xml:space="preserve">A. </w:t>
      </w:r>
      <w:r w:rsidR="007D0939" w:rsidRPr="00683AD0">
        <w:rPr>
          <w:rFonts w:ascii="Arial" w:eastAsia="Times New Roman" w:hAnsi="Arial" w:cs="Arial"/>
          <w:i/>
          <w:iCs/>
          <w:color w:val="000000" w:themeColor="text1"/>
          <w:sz w:val="22"/>
          <w:szCs w:val="22"/>
          <w:shd w:val="clear" w:color="auto" w:fill="FFFFFF"/>
        </w:rPr>
        <w:t xml:space="preserve">et al., </w:t>
      </w:r>
      <w:r w:rsidRPr="00683AD0">
        <w:rPr>
          <w:rFonts w:ascii="Arial" w:eastAsia="Times New Roman" w:hAnsi="Arial" w:cs="Arial"/>
          <w:color w:val="000000" w:themeColor="text1"/>
          <w:sz w:val="22"/>
          <w:szCs w:val="22"/>
          <w:shd w:val="clear" w:color="auto" w:fill="FFFFFF"/>
        </w:rPr>
        <w:t>(2021). Harnessing the Power of Reflective Journal Writing in Global Contexts: A Systematic Literature Review. International Journal of Learning, Teaching and Educational Research. 20. 174-194. 10.26803/ijlter.20.12.11.</w:t>
      </w:r>
    </w:p>
    <w:p w14:paraId="0584C88B" w14:textId="77777777" w:rsidR="00076E66" w:rsidRPr="00683AD0" w:rsidRDefault="00076E66" w:rsidP="00683AD0">
      <w:pPr>
        <w:spacing w:line="360" w:lineRule="auto"/>
        <w:rPr>
          <w:rFonts w:ascii="Arial" w:eastAsia="Times New Roman" w:hAnsi="Arial" w:cs="Arial"/>
          <w:color w:val="000000" w:themeColor="text1"/>
          <w:sz w:val="22"/>
          <w:szCs w:val="22"/>
          <w:shd w:val="clear" w:color="auto" w:fill="FFFFFF"/>
        </w:rPr>
      </w:pPr>
    </w:p>
    <w:p w14:paraId="2E2225F6" w14:textId="77777777" w:rsidR="00025FCE" w:rsidRPr="00683AD0" w:rsidRDefault="00025FCE" w:rsidP="00683AD0">
      <w:pPr>
        <w:spacing w:line="360" w:lineRule="auto"/>
        <w:rPr>
          <w:rFonts w:ascii="Arial" w:hAnsi="Arial" w:cs="Arial"/>
          <w:color w:val="000000" w:themeColor="text1"/>
          <w:sz w:val="22"/>
          <w:szCs w:val="22"/>
          <w:shd w:val="clear" w:color="auto" w:fill="FFFFFF"/>
        </w:rPr>
      </w:pPr>
    </w:p>
    <w:p w14:paraId="17498407" w14:textId="61E2D270" w:rsidR="00E66B3F" w:rsidRPr="00683AD0" w:rsidRDefault="003A7FE8" w:rsidP="00683AD0">
      <w:pPr>
        <w:spacing w:before="100" w:beforeAutospacing="1" w:after="100" w:afterAutospacing="1" w:line="360" w:lineRule="auto"/>
        <w:rPr>
          <w:rFonts w:ascii="Arial" w:eastAsia="Times New Roman" w:hAnsi="Arial" w:cs="Arial"/>
          <w:color w:val="000000" w:themeColor="text1"/>
          <w:kern w:val="0"/>
          <w:sz w:val="22"/>
          <w:szCs w:val="22"/>
          <w14:ligatures w14:val="none"/>
        </w:rPr>
      </w:pPr>
      <w:r w:rsidRPr="00683AD0">
        <w:rPr>
          <w:rFonts w:ascii="Arial" w:eastAsia="Times New Roman" w:hAnsi="Arial" w:cs="Arial"/>
          <w:color w:val="000000" w:themeColor="text1"/>
          <w:kern w:val="0"/>
          <w:sz w:val="22"/>
          <w:szCs w:val="22"/>
          <w14:ligatures w14:val="none"/>
        </w:rPr>
        <w:lastRenderedPageBreak/>
        <w:t xml:space="preserve">Williams, E. </w:t>
      </w:r>
      <w:r w:rsidRPr="00683AD0">
        <w:rPr>
          <w:rFonts w:ascii="Arial" w:eastAsia="Times New Roman" w:hAnsi="Arial" w:cs="Arial"/>
          <w:i/>
          <w:iCs/>
          <w:color w:val="000000" w:themeColor="text1"/>
          <w:kern w:val="0"/>
          <w:sz w:val="22"/>
          <w:szCs w:val="22"/>
          <w14:ligatures w14:val="none"/>
        </w:rPr>
        <w:t>et al.,</w:t>
      </w:r>
      <w:r w:rsidRPr="00683AD0">
        <w:rPr>
          <w:rFonts w:ascii="Arial" w:eastAsia="Times New Roman" w:hAnsi="Arial" w:cs="Arial"/>
          <w:color w:val="000000" w:themeColor="text1"/>
          <w:kern w:val="0"/>
          <w:sz w:val="22"/>
          <w:szCs w:val="22"/>
          <w14:ligatures w14:val="none"/>
        </w:rPr>
        <w:t xml:space="preserve"> (2018) A systematic review of mental health and wellbeing outcomes of group singing for adults with a mental health condition. The European Journal of Public Health. ISSN 1101-1262. </w:t>
      </w:r>
    </w:p>
    <w:p w14:paraId="6170D470" w14:textId="77777777" w:rsidR="00D06E45" w:rsidRPr="00683AD0" w:rsidRDefault="00D06E45" w:rsidP="00683AD0">
      <w:pPr>
        <w:spacing w:line="360" w:lineRule="auto"/>
        <w:rPr>
          <w:rFonts w:ascii="Arial" w:eastAsia="Times New Roman" w:hAnsi="Arial" w:cs="Arial"/>
          <w:color w:val="000000" w:themeColor="text1"/>
          <w:kern w:val="0"/>
          <w:sz w:val="22"/>
          <w:szCs w:val="22"/>
          <w14:ligatures w14:val="none"/>
        </w:rPr>
      </w:pPr>
    </w:p>
    <w:p w14:paraId="4EC8F6B3" w14:textId="77777777" w:rsidR="00CA2F57" w:rsidRPr="00683AD0" w:rsidRDefault="00CA2F57" w:rsidP="00683AD0">
      <w:pPr>
        <w:spacing w:line="360" w:lineRule="auto"/>
        <w:rPr>
          <w:rFonts w:ascii="Arial" w:eastAsia="Times New Roman" w:hAnsi="Arial" w:cs="Arial"/>
          <w:color w:val="000000" w:themeColor="text1"/>
          <w:sz w:val="22"/>
          <w:szCs w:val="22"/>
          <w:shd w:val="clear" w:color="auto" w:fill="FFFFFF"/>
        </w:rPr>
      </w:pPr>
      <w:r w:rsidRPr="00683AD0">
        <w:rPr>
          <w:rFonts w:ascii="Arial" w:eastAsia="Times New Roman" w:hAnsi="Arial" w:cs="Arial"/>
          <w:color w:val="000000" w:themeColor="text1"/>
          <w:sz w:val="22"/>
          <w:szCs w:val="22"/>
          <w:shd w:val="clear" w:color="auto" w:fill="FFFFFF"/>
        </w:rPr>
        <w:t xml:space="preserve">World Health Organisation, WHO (2025) </w:t>
      </w:r>
      <w:r w:rsidRPr="00683AD0">
        <w:rPr>
          <w:rFonts w:ascii="Arial" w:eastAsia="Times New Roman" w:hAnsi="Arial" w:cs="Arial"/>
          <w:i/>
          <w:iCs/>
          <w:color w:val="000000" w:themeColor="text1"/>
          <w:sz w:val="22"/>
          <w:szCs w:val="22"/>
          <w:shd w:val="clear" w:color="auto" w:fill="FFFFFF"/>
        </w:rPr>
        <w:t>Constitution</w:t>
      </w:r>
      <w:r w:rsidRPr="00683AD0">
        <w:rPr>
          <w:rFonts w:ascii="Arial" w:eastAsia="Times New Roman" w:hAnsi="Arial" w:cs="Arial"/>
          <w:color w:val="000000" w:themeColor="text1"/>
          <w:sz w:val="22"/>
          <w:szCs w:val="22"/>
          <w:shd w:val="clear" w:color="auto" w:fill="FFFFFF"/>
        </w:rPr>
        <w:t xml:space="preserve">. Available at: </w:t>
      </w:r>
      <w:hyperlink r:id="rId43" w:history="1">
        <w:r w:rsidRPr="00683AD0">
          <w:rPr>
            <w:rStyle w:val="Hyperlink"/>
            <w:rFonts w:ascii="Arial" w:eastAsia="Times New Roman" w:hAnsi="Arial" w:cs="Arial"/>
            <w:color w:val="000000" w:themeColor="text1"/>
            <w:sz w:val="22"/>
            <w:szCs w:val="22"/>
            <w:shd w:val="clear" w:color="auto" w:fill="FFFFFF"/>
          </w:rPr>
          <w:t>https://www.who.int/about/governance/constitution</w:t>
        </w:r>
      </w:hyperlink>
      <w:r w:rsidRPr="00683AD0">
        <w:rPr>
          <w:rFonts w:ascii="Arial" w:eastAsia="Times New Roman" w:hAnsi="Arial" w:cs="Arial"/>
          <w:color w:val="000000" w:themeColor="text1"/>
          <w:sz w:val="22"/>
          <w:szCs w:val="22"/>
          <w:shd w:val="clear" w:color="auto" w:fill="FFFFFF"/>
        </w:rPr>
        <w:t xml:space="preserve"> (Accessed, April 25)</w:t>
      </w:r>
    </w:p>
    <w:p w14:paraId="3CFF74D3" w14:textId="77777777" w:rsidR="00DE0E0C" w:rsidRPr="00DE0E0C" w:rsidRDefault="00DE0E0C" w:rsidP="00DE0E0C">
      <w:pPr>
        <w:spacing w:line="360" w:lineRule="auto"/>
        <w:rPr>
          <w:rFonts w:ascii="Arial" w:eastAsia="Times New Roman" w:hAnsi="Arial" w:cs="Arial"/>
          <w:color w:val="000000" w:themeColor="text1"/>
          <w:kern w:val="0"/>
          <w:sz w:val="22"/>
          <w:szCs w:val="22"/>
          <w14:ligatures w14:val="none"/>
        </w:rPr>
      </w:pPr>
    </w:p>
    <w:p w14:paraId="6B782B90" w14:textId="77777777" w:rsidR="003A7FE8" w:rsidRPr="00DE0E0C" w:rsidRDefault="003A7FE8" w:rsidP="00DE0E0C">
      <w:pPr>
        <w:spacing w:line="360" w:lineRule="auto"/>
        <w:rPr>
          <w:rFonts w:ascii="Arial" w:eastAsia="Times New Roman" w:hAnsi="Arial" w:cs="Arial"/>
          <w:color w:val="000000" w:themeColor="text1"/>
          <w:sz w:val="22"/>
          <w:szCs w:val="22"/>
          <w:shd w:val="clear" w:color="auto" w:fill="FFFFFF"/>
        </w:rPr>
      </w:pPr>
    </w:p>
    <w:p w14:paraId="713B3A98" w14:textId="77777777" w:rsidR="007D0939" w:rsidRPr="00DE0E0C" w:rsidRDefault="007D0939" w:rsidP="00DE0E0C">
      <w:pPr>
        <w:spacing w:line="360" w:lineRule="auto"/>
        <w:rPr>
          <w:rFonts w:ascii="Arial" w:hAnsi="Arial" w:cs="Arial"/>
          <w:color w:val="000000" w:themeColor="text1"/>
          <w:sz w:val="22"/>
          <w:szCs w:val="22"/>
        </w:rPr>
      </w:pPr>
    </w:p>
    <w:p w14:paraId="2E605154" w14:textId="77777777" w:rsidR="007D0939" w:rsidRPr="00DE0E0C" w:rsidRDefault="007D0939" w:rsidP="00DE0E0C">
      <w:pPr>
        <w:spacing w:line="360" w:lineRule="auto"/>
        <w:rPr>
          <w:rFonts w:ascii="Arial" w:hAnsi="Arial" w:cs="Arial"/>
          <w:color w:val="000000" w:themeColor="text1"/>
          <w:sz w:val="22"/>
          <w:szCs w:val="22"/>
        </w:rPr>
      </w:pPr>
    </w:p>
    <w:p w14:paraId="24405042" w14:textId="77777777" w:rsidR="007D0939" w:rsidRPr="00DE0E0C" w:rsidRDefault="007D0939" w:rsidP="00DE0E0C">
      <w:pPr>
        <w:spacing w:line="360" w:lineRule="auto"/>
        <w:rPr>
          <w:rStyle w:val="Hyperlink"/>
          <w:rFonts w:ascii="Arial" w:hAnsi="Arial" w:cs="Arial"/>
          <w:color w:val="000000" w:themeColor="text1"/>
          <w:sz w:val="22"/>
          <w:szCs w:val="22"/>
        </w:rPr>
      </w:pPr>
    </w:p>
    <w:p w14:paraId="177C7D88" w14:textId="77777777" w:rsidR="002371E2" w:rsidRPr="00DE0E0C" w:rsidRDefault="002371E2" w:rsidP="007D0939">
      <w:pPr>
        <w:spacing w:line="360" w:lineRule="auto"/>
        <w:rPr>
          <w:rFonts w:ascii="Arial" w:hAnsi="Arial" w:cs="Arial"/>
          <w:color w:val="000000" w:themeColor="text1"/>
          <w:sz w:val="22"/>
          <w:szCs w:val="22"/>
        </w:rPr>
      </w:pPr>
    </w:p>
    <w:p w14:paraId="49D6B3EC" w14:textId="77777777" w:rsidR="00CB544C" w:rsidRPr="00DE0E0C" w:rsidRDefault="00CB544C" w:rsidP="007D0939">
      <w:pPr>
        <w:spacing w:before="100" w:beforeAutospacing="1" w:after="100" w:afterAutospacing="1" w:line="360" w:lineRule="auto"/>
        <w:rPr>
          <w:rFonts w:ascii="Arial" w:hAnsi="Arial" w:cs="Arial"/>
          <w:color w:val="000000" w:themeColor="text1"/>
          <w:sz w:val="22"/>
          <w:szCs w:val="22"/>
        </w:rPr>
      </w:pPr>
    </w:p>
    <w:p w14:paraId="1CE345EE" w14:textId="77777777" w:rsidR="0063578D" w:rsidRPr="00DE0E0C" w:rsidRDefault="0063578D" w:rsidP="007D0939">
      <w:pPr>
        <w:spacing w:line="360" w:lineRule="auto"/>
        <w:rPr>
          <w:rFonts w:ascii="Arial" w:hAnsi="Arial" w:cs="Arial"/>
          <w:color w:val="000000" w:themeColor="text1"/>
          <w:sz w:val="22"/>
          <w:szCs w:val="22"/>
        </w:rPr>
      </w:pPr>
    </w:p>
    <w:sectPr w:rsidR="0063578D" w:rsidRPr="00DE0E0C" w:rsidSect="00E77031">
      <w:footerReference w:type="even" r:id="rId44"/>
      <w:footerReference w:type="defaul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B8307" w14:textId="77777777" w:rsidR="0049467E" w:rsidRDefault="0049467E" w:rsidP="006B5790">
      <w:pPr>
        <w:spacing w:after="0" w:line="240" w:lineRule="auto"/>
      </w:pPr>
      <w:r>
        <w:separator/>
      </w:r>
    </w:p>
  </w:endnote>
  <w:endnote w:type="continuationSeparator" w:id="0">
    <w:p w14:paraId="03468D20" w14:textId="77777777" w:rsidR="0049467E" w:rsidRDefault="0049467E" w:rsidP="006B5790">
      <w:pPr>
        <w:spacing w:after="0" w:line="240" w:lineRule="auto"/>
      </w:pPr>
      <w:r>
        <w:continuationSeparator/>
      </w:r>
    </w:p>
  </w:endnote>
  <w:endnote w:type="continuationNotice" w:id="1">
    <w:p w14:paraId="6425763B" w14:textId="77777777" w:rsidR="0049467E" w:rsidRDefault="004946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5277642"/>
      <w:docPartObj>
        <w:docPartGallery w:val="Page Numbers (Bottom of Page)"/>
        <w:docPartUnique/>
      </w:docPartObj>
    </w:sdtPr>
    <w:sdtContent>
      <w:p w14:paraId="414E3EF2" w14:textId="123EF7E4" w:rsidR="00E77031" w:rsidRDefault="00E77031" w:rsidP="007A2E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861130" w14:textId="77777777" w:rsidR="00230B59" w:rsidRDefault="00230B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3590764"/>
      <w:docPartObj>
        <w:docPartGallery w:val="Page Numbers (Bottom of Page)"/>
        <w:docPartUnique/>
      </w:docPartObj>
    </w:sdtPr>
    <w:sdtContent>
      <w:p w14:paraId="00ED8121" w14:textId="17DF9DCE" w:rsidR="00E77031" w:rsidRDefault="00E77031" w:rsidP="007A2E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BE2A555" w14:textId="77777777" w:rsidR="00230B59" w:rsidRDefault="00230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65BAE" w14:textId="77777777" w:rsidR="0049467E" w:rsidRDefault="0049467E" w:rsidP="006B5790">
      <w:pPr>
        <w:spacing w:after="0" w:line="240" w:lineRule="auto"/>
      </w:pPr>
      <w:r>
        <w:separator/>
      </w:r>
    </w:p>
  </w:footnote>
  <w:footnote w:type="continuationSeparator" w:id="0">
    <w:p w14:paraId="23B8344B" w14:textId="77777777" w:rsidR="0049467E" w:rsidRDefault="0049467E" w:rsidP="006B5790">
      <w:pPr>
        <w:spacing w:after="0" w:line="240" w:lineRule="auto"/>
      </w:pPr>
      <w:r>
        <w:continuationSeparator/>
      </w:r>
    </w:p>
  </w:footnote>
  <w:footnote w:type="continuationNotice" w:id="1">
    <w:p w14:paraId="58B5D567" w14:textId="77777777" w:rsidR="0049467E" w:rsidRDefault="0049467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F546F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BF1BC4"/>
    <w:multiLevelType w:val="hybridMultilevel"/>
    <w:tmpl w:val="E632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F625C"/>
    <w:multiLevelType w:val="hybridMultilevel"/>
    <w:tmpl w:val="E0303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768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A52FD"/>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56E59"/>
    <w:multiLevelType w:val="hybridMultilevel"/>
    <w:tmpl w:val="232A6BC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1E2F3A37"/>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65476"/>
    <w:multiLevelType w:val="hybridMultilevel"/>
    <w:tmpl w:val="0B14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D2EC4"/>
    <w:multiLevelType w:val="multilevel"/>
    <w:tmpl w:val="A71E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52600"/>
    <w:multiLevelType w:val="hybridMultilevel"/>
    <w:tmpl w:val="6B6C7A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2941769"/>
    <w:multiLevelType w:val="hybridMultilevel"/>
    <w:tmpl w:val="926E2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39D3A80"/>
    <w:multiLevelType w:val="hybridMultilevel"/>
    <w:tmpl w:val="031A5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991FBB"/>
    <w:multiLevelType w:val="hybridMultilevel"/>
    <w:tmpl w:val="71069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2F63A6"/>
    <w:multiLevelType w:val="hybridMultilevel"/>
    <w:tmpl w:val="45B49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4030500">
    <w:abstractNumId w:val="3"/>
  </w:num>
  <w:num w:numId="2" w16cid:durableId="1882087357">
    <w:abstractNumId w:val="4"/>
  </w:num>
  <w:num w:numId="3" w16cid:durableId="686950049">
    <w:abstractNumId w:val="1"/>
  </w:num>
  <w:num w:numId="4" w16cid:durableId="1467776552">
    <w:abstractNumId w:val="5"/>
  </w:num>
  <w:num w:numId="5" w16cid:durableId="304353678">
    <w:abstractNumId w:val="7"/>
  </w:num>
  <w:num w:numId="6" w16cid:durableId="1597327281">
    <w:abstractNumId w:val="0"/>
  </w:num>
  <w:num w:numId="7" w16cid:durableId="355231033">
    <w:abstractNumId w:val="6"/>
  </w:num>
  <w:num w:numId="8" w16cid:durableId="1949191095">
    <w:abstractNumId w:val="10"/>
  </w:num>
  <w:num w:numId="9" w16cid:durableId="876816591">
    <w:abstractNumId w:val="9"/>
  </w:num>
  <w:num w:numId="10" w16cid:durableId="1654259952">
    <w:abstractNumId w:val="12"/>
  </w:num>
  <w:num w:numId="11" w16cid:durableId="2087334420">
    <w:abstractNumId w:val="2"/>
  </w:num>
  <w:num w:numId="12" w16cid:durableId="718283120">
    <w:abstractNumId w:val="11"/>
  </w:num>
  <w:num w:numId="13" w16cid:durableId="630674211">
    <w:abstractNumId w:val="13"/>
  </w:num>
  <w:num w:numId="14" w16cid:durableId="15256781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hideSpellingErrors/>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B16"/>
    <w:rsid w:val="000023CB"/>
    <w:rsid w:val="000054C4"/>
    <w:rsid w:val="00005D65"/>
    <w:rsid w:val="00010324"/>
    <w:rsid w:val="000167F4"/>
    <w:rsid w:val="00020FD5"/>
    <w:rsid w:val="000211B5"/>
    <w:rsid w:val="00023D88"/>
    <w:rsid w:val="00025FCE"/>
    <w:rsid w:val="00026DA9"/>
    <w:rsid w:val="0002735E"/>
    <w:rsid w:val="0003316D"/>
    <w:rsid w:val="00035879"/>
    <w:rsid w:val="00035D7D"/>
    <w:rsid w:val="00051356"/>
    <w:rsid w:val="000529F4"/>
    <w:rsid w:val="000628B1"/>
    <w:rsid w:val="00072FB7"/>
    <w:rsid w:val="00076E66"/>
    <w:rsid w:val="000802D9"/>
    <w:rsid w:val="00083788"/>
    <w:rsid w:val="00085651"/>
    <w:rsid w:val="0009126F"/>
    <w:rsid w:val="00095AFB"/>
    <w:rsid w:val="0009750B"/>
    <w:rsid w:val="000B0084"/>
    <w:rsid w:val="000B151E"/>
    <w:rsid w:val="000B4CAC"/>
    <w:rsid w:val="000C02FD"/>
    <w:rsid w:val="000C34CD"/>
    <w:rsid w:val="000C772B"/>
    <w:rsid w:val="000D3374"/>
    <w:rsid w:val="000D57BE"/>
    <w:rsid w:val="000D5EB5"/>
    <w:rsid w:val="000E081E"/>
    <w:rsid w:val="000E2453"/>
    <w:rsid w:val="000E7407"/>
    <w:rsid w:val="000F5C34"/>
    <w:rsid w:val="00103739"/>
    <w:rsid w:val="001078D6"/>
    <w:rsid w:val="00110889"/>
    <w:rsid w:val="00113E0F"/>
    <w:rsid w:val="00113EF5"/>
    <w:rsid w:val="00120A00"/>
    <w:rsid w:val="00135147"/>
    <w:rsid w:val="00141188"/>
    <w:rsid w:val="00144293"/>
    <w:rsid w:val="001448F2"/>
    <w:rsid w:val="00146651"/>
    <w:rsid w:val="00156A28"/>
    <w:rsid w:val="00161B9C"/>
    <w:rsid w:val="001642E3"/>
    <w:rsid w:val="001659ED"/>
    <w:rsid w:val="0017102A"/>
    <w:rsid w:val="00171C3C"/>
    <w:rsid w:val="001779CB"/>
    <w:rsid w:val="0018537D"/>
    <w:rsid w:val="00191D7A"/>
    <w:rsid w:val="001A220A"/>
    <w:rsid w:val="001A3C1D"/>
    <w:rsid w:val="001A3D22"/>
    <w:rsid w:val="001A5164"/>
    <w:rsid w:val="001A5E92"/>
    <w:rsid w:val="001B427B"/>
    <w:rsid w:val="001B607C"/>
    <w:rsid w:val="001B6E84"/>
    <w:rsid w:val="001C2D1A"/>
    <w:rsid w:val="001C4D1B"/>
    <w:rsid w:val="001C7380"/>
    <w:rsid w:val="001D239C"/>
    <w:rsid w:val="001D262E"/>
    <w:rsid w:val="001E0535"/>
    <w:rsid w:val="001E120B"/>
    <w:rsid w:val="001E19BE"/>
    <w:rsid w:val="001E1E58"/>
    <w:rsid w:val="001E28D2"/>
    <w:rsid w:val="001E4923"/>
    <w:rsid w:val="001E5FE2"/>
    <w:rsid w:val="001E6BF4"/>
    <w:rsid w:val="001F010B"/>
    <w:rsid w:val="001F5110"/>
    <w:rsid w:val="002019EF"/>
    <w:rsid w:val="00204F81"/>
    <w:rsid w:val="002065FC"/>
    <w:rsid w:val="00217490"/>
    <w:rsid w:val="00224334"/>
    <w:rsid w:val="00224932"/>
    <w:rsid w:val="00230B59"/>
    <w:rsid w:val="00232707"/>
    <w:rsid w:val="00234D58"/>
    <w:rsid w:val="002371E2"/>
    <w:rsid w:val="00241201"/>
    <w:rsid w:val="002467B6"/>
    <w:rsid w:val="00254823"/>
    <w:rsid w:val="00256F32"/>
    <w:rsid w:val="00256FA9"/>
    <w:rsid w:val="0025724D"/>
    <w:rsid w:val="00260634"/>
    <w:rsid w:val="00260A46"/>
    <w:rsid w:val="00260AF7"/>
    <w:rsid w:val="002626F6"/>
    <w:rsid w:val="00264FCF"/>
    <w:rsid w:val="00266B6E"/>
    <w:rsid w:val="00287691"/>
    <w:rsid w:val="00295F91"/>
    <w:rsid w:val="002963C9"/>
    <w:rsid w:val="002A5322"/>
    <w:rsid w:val="002A60D2"/>
    <w:rsid w:val="002B12DC"/>
    <w:rsid w:val="002B373A"/>
    <w:rsid w:val="002B4D0A"/>
    <w:rsid w:val="002B5FA9"/>
    <w:rsid w:val="002C06D8"/>
    <w:rsid w:val="002C55EA"/>
    <w:rsid w:val="002D4778"/>
    <w:rsid w:val="002F686D"/>
    <w:rsid w:val="00302382"/>
    <w:rsid w:val="00302C26"/>
    <w:rsid w:val="0030741A"/>
    <w:rsid w:val="00313A6F"/>
    <w:rsid w:val="003144F4"/>
    <w:rsid w:val="00316927"/>
    <w:rsid w:val="003174AC"/>
    <w:rsid w:val="0032367A"/>
    <w:rsid w:val="00326914"/>
    <w:rsid w:val="00334940"/>
    <w:rsid w:val="003374F1"/>
    <w:rsid w:val="00337CB7"/>
    <w:rsid w:val="00342192"/>
    <w:rsid w:val="00347373"/>
    <w:rsid w:val="0035101E"/>
    <w:rsid w:val="00352B8E"/>
    <w:rsid w:val="00352C8E"/>
    <w:rsid w:val="00361ECB"/>
    <w:rsid w:val="003655AD"/>
    <w:rsid w:val="00367C24"/>
    <w:rsid w:val="003727E4"/>
    <w:rsid w:val="00372B41"/>
    <w:rsid w:val="00375AF4"/>
    <w:rsid w:val="00376CA9"/>
    <w:rsid w:val="00377C67"/>
    <w:rsid w:val="00385D61"/>
    <w:rsid w:val="00387E11"/>
    <w:rsid w:val="00393B05"/>
    <w:rsid w:val="00396A50"/>
    <w:rsid w:val="003A098C"/>
    <w:rsid w:val="003A0A1E"/>
    <w:rsid w:val="003A7FE8"/>
    <w:rsid w:val="003B2842"/>
    <w:rsid w:val="003B77E2"/>
    <w:rsid w:val="003B7E97"/>
    <w:rsid w:val="003C010E"/>
    <w:rsid w:val="003C1ECF"/>
    <w:rsid w:val="003C360F"/>
    <w:rsid w:val="003C575C"/>
    <w:rsid w:val="003C717E"/>
    <w:rsid w:val="003D2243"/>
    <w:rsid w:val="003D2AA6"/>
    <w:rsid w:val="003D6145"/>
    <w:rsid w:val="003D6BCB"/>
    <w:rsid w:val="003D7794"/>
    <w:rsid w:val="003E0652"/>
    <w:rsid w:val="003E3B83"/>
    <w:rsid w:val="003F3CAC"/>
    <w:rsid w:val="003F60D7"/>
    <w:rsid w:val="003F7D67"/>
    <w:rsid w:val="0040045F"/>
    <w:rsid w:val="004029FC"/>
    <w:rsid w:val="004039D4"/>
    <w:rsid w:val="004040D9"/>
    <w:rsid w:val="0040589D"/>
    <w:rsid w:val="00413708"/>
    <w:rsid w:val="004165EC"/>
    <w:rsid w:val="00417189"/>
    <w:rsid w:val="0042219D"/>
    <w:rsid w:val="004223A4"/>
    <w:rsid w:val="00422A9A"/>
    <w:rsid w:val="0042339E"/>
    <w:rsid w:val="004266E3"/>
    <w:rsid w:val="00427CB0"/>
    <w:rsid w:val="00431C46"/>
    <w:rsid w:val="0044295E"/>
    <w:rsid w:val="00445AB5"/>
    <w:rsid w:val="004525EB"/>
    <w:rsid w:val="00453FBE"/>
    <w:rsid w:val="0045733B"/>
    <w:rsid w:val="00457A53"/>
    <w:rsid w:val="00465B3B"/>
    <w:rsid w:val="00467C26"/>
    <w:rsid w:val="00473C5B"/>
    <w:rsid w:val="00473FB1"/>
    <w:rsid w:val="00475E8E"/>
    <w:rsid w:val="0047631E"/>
    <w:rsid w:val="00476D85"/>
    <w:rsid w:val="0048492D"/>
    <w:rsid w:val="00484A0E"/>
    <w:rsid w:val="00486939"/>
    <w:rsid w:val="00493D71"/>
    <w:rsid w:val="00494480"/>
    <w:rsid w:val="0049467E"/>
    <w:rsid w:val="004B2815"/>
    <w:rsid w:val="004C031D"/>
    <w:rsid w:val="004C0BDF"/>
    <w:rsid w:val="004C1375"/>
    <w:rsid w:val="004C1CE3"/>
    <w:rsid w:val="004C4063"/>
    <w:rsid w:val="004D3C04"/>
    <w:rsid w:val="004E0567"/>
    <w:rsid w:val="004E0741"/>
    <w:rsid w:val="004E193D"/>
    <w:rsid w:val="004E5EFB"/>
    <w:rsid w:val="004E5F29"/>
    <w:rsid w:val="004F29F4"/>
    <w:rsid w:val="004F2DA2"/>
    <w:rsid w:val="004F4931"/>
    <w:rsid w:val="004F66B1"/>
    <w:rsid w:val="005058F3"/>
    <w:rsid w:val="005123A3"/>
    <w:rsid w:val="00512BDA"/>
    <w:rsid w:val="0051450D"/>
    <w:rsid w:val="005155D3"/>
    <w:rsid w:val="00520D03"/>
    <w:rsid w:val="00521BE2"/>
    <w:rsid w:val="00523ADD"/>
    <w:rsid w:val="00531127"/>
    <w:rsid w:val="00532CA4"/>
    <w:rsid w:val="00540E22"/>
    <w:rsid w:val="00541BC1"/>
    <w:rsid w:val="00545A95"/>
    <w:rsid w:val="00551BD4"/>
    <w:rsid w:val="005556D4"/>
    <w:rsid w:val="00555861"/>
    <w:rsid w:val="005607A0"/>
    <w:rsid w:val="00560BF3"/>
    <w:rsid w:val="00561253"/>
    <w:rsid w:val="00562A6E"/>
    <w:rsid w:val="00562BD0"/>
    <w:rsid w:val="00582F85"/>
    <w:rsid w:val="005833E7"/>
    <w:rsid w:val="005838FD"/>
    <w:rsid w:val="0058414A"/>
    <w:rsid w:val="00586672"/>
    <w:rsid w:val="00592179"/>
    <w:rsid w:val="00592305"/>
    <w:rsid w:val="00593943"/>
    <w:rsid w:val="005A4998"/>
    <w:rsid w:val="005A605F"/>
    <w:rsid w:val="005B0F00"/>
    <w:rsid w:val="005B5A65"/>
    <w:rsid w:val="005B5BAE"/>
    <w:rsid w:val="005B67FB"/>
    <w:rsid w:val="005C330F"/>
    <w:rsid w:val="005C349B"/>
    <w:rsid w:val="005C57A8"/>
    <w:rsid w:val="005D57FF"/>
    <w:rsid w:val="005D6737"/>
    <w:rsid w:val="005E160E"/>
    <w:rsid w:val="005E1661"/>
    <w:rsid w:val="005E2390"/>
    <w:rsid w:val="005E53F9"/>
    <w:rsid w:val="005F1B45"/>
    <w:rsid w:val="005F45A2"/>
    <w:rsid w:val="005F4A9D"/>
    <w:rsid w:val="005F6F6E"/>
    <w:rsid w:val="005F7122"/>
    <w:rsid w:val="0060164A"/>
    <w:rsid w:val="006043BE"/>
    <w:rsid w:val="006069A3"/>
    <w:rsid w:val="006077BB"/>
    <w:rsid w:val="00613774"/>
    <w:rsid w:val="006170FB"/>
    <w:rsid w:val="00620091"/>
    <w:rsid w:val="00621A97"/>
    <w:rsid w:val="00622B38"/>
    <w:rsid w:val="00624700"/>
    <w:rsid w:val="00626457"/>
    <w:rsid w:val="00630592"/>
    <w:rsid w:val="0063225D"/>
    <w:rsid w:val="0063578D"/>
    <w:rsid w:val="0064046F"/>
    <w:rsid w:val="00642B16"/>
    <w:rsid w:val="006433F3"/>
    <w:rsid w:val="00643DAB"/>
    <w:rsid w:val="00646488"/>
    <w:rsid w:val="00646F2A"/>
    <w:rsid w:val="0064791A"/>
    <w:rsid w:val="00657F07"/>
    <w:rsid w:val="00662623"/>
    <w:rsid w:val="00664B9C"/>
    <w:rsid w:val="00674039"/>
    <w:rsid w:val="006745F8"/>
    <w:rsid w:val="00674A13"/>
    <w:rsid w:val="00676459"/>
    <w:rsid w:val="00676839"/>
    <w:rsid w:val="00680C11"/>
    <w:rsid w:val="00681AA1"/>
    <w:rsid w:val="006822C5"/>
    <w:rsid w:val="00683AD0"/>
    <w:rsid w:val="00687DC9"/>
    <w:rsid w:val="00690230"/>
    <w:rsid w:val="00691FFC"/>
    <w:rsid w:val="00693BBF"/>
    <w:rsid w:val="006A2BDB"/>
    <w:rsid w:val="006A3BD2"/>
    <w:rsid w:val="006A6B08"/>
    <w:rsid w:val="006A7FD3"/>
    <w:rsid w:val="006A7FFB"/>
    <w:rsid w:val="006B5790"/>
    <w:rsid w:val="006B76BC"/>
    <w:rsid w:val="006C0FB7"/>
    <w:rsid w:val="006C32E7"/>
    <w:rsid w:val="006C4133"/>
    <w:rsid w:val="006C5083"/>
    <w:rsid w:val="006C5A76"/>
    <w:rsid w:val="006D5613"/>
    <w:rsid w:val="006D5880"/>
    <w:rsid w:val="006E21D9"/>
    <w:rsid w:val="006E33B6"/>
    <w:rsid w:val="006E353D"/>
    <w:rsid w:val="006E3B70"/>
    <w:rsid w:val="006E3EA6"/>
    <w:rsid w:val="006E46ED"/>
    <w:rsid w:val="006E5204"/>
    <w:rsid w:val="006E614D"/>
    <w:rsid w:val="006F119A"/>
    <w:rsid w:val="006F1357"/>
    <w:rsid w:val="006F13F6"/>
    <w:rsid w:val="006F1985"/>
    <w:rsid w:val="006F5761"/>
    <w:rsid w:val="006F5835"/>
    <w:rsid w:val="006F7F26"/>
    <w:rsid w:val="00700C12"/>
    <w:rsid w:val="00702596"/>
    <w:rsid w:val="007026E1"/>
    <w:rsid w:val="00704E7E"/>
    <w:rsid w:val="007153AC"/>
    <w:rsid w:val="00717152"/>
    <w:rsid w:val="00717AD5"/>
    <w:rsid w:val="00721C65"/>
    <w:rsid w:val="0072325D"/>
    <w:rsid w:val="007367DD"/>
    <w:rsid w:val="00744F4F"/>
    <w:rsid w:val="00750EA9"/>
    <w:rsid w:val="00751FDD"/>
    <w:rsid w:val="00752A6D"/>
    <w:rsid w:val="00762D49"/>
    <w:rsid w:val="007733C5"/>
    <w:rsid w:val="0077658C"/>
    <w:rsid w:val="00781338"/>
    <w:rsid w:val="0078340C"/>
    <w:rsid w:val="00786689"/>
    <w:rsid w:val="00795AF0"/>
    <w:rsid w:val="00797064"/>
    <w:rsid w:val="007974BD"/>
    <w:rsid w:val="007A0FFB"/>
    <w:rsid w:val="007A2EE4"/>
    <w:rsid w:val="007B1971"/>
    <w:rsid w:val="007C46F4"/>
    <w:rsid w:val="007C4B75"/>
    <w:rsid w:val="007C6786"/>
    <w:rsid w:val="007D0939"/>
    <w:rsid w:val="007D6430"/>
    <w:rsid w:val="007D7936"/>
    <w:rsid w:val="007E451B"/>
    <w:rsid w:val="007F01D7"/>
    <w:rsid w:val="007F3D2A"/>
    <w:rsid w:val="007F3D82"/>
    <w:rsid w:val="007F671D"/>
    <w:rsid w:val="00801799"/>
    <w:rsid w:val="0080239F"/>
    <w:rsid w:val="008038C1"/>
    <w:rsid w:val="008049D0"/>
    <w:rsid w:val="00805D42"/>
    <w:rsid w:val="0080608B"/>
    <w:rsid w:val="008103D8"/>
    <w:rsid w:val="00811134"/>
    <w:rsid w:val="00814104"/>
    <w:rsid w:val="0081435A"/>
    <w:rsid w:val="00815A78"/>
    <w:rsid w:val="00817701"/>
    <w:rsid w:val="00824B30"/>
    <w:rsid w:val="00830A53"/>
    <w:rsid w:val="00835A6B"/>
    <w:rsid w:val="00837715"/>
    <w:rsid w:val="00845090"/>
    <w:rsid w:val="00850DBC"/>
    <w:rsid w:val="00855D83"/>
    <w:rsid w:val="00861ADA"/>
    <w:rsid w:val="00863751"/>
    <w:rsid w:val="00864711"/>
    <w:rsid w:val="00864B78"/>
    <w:rsid w:val="0086600B"/>
    <w:rsid w:val="00876389"/>
    <w:rsid w:val="00876BB8"/>
    <w:rsid w:val="008904B2"/>
    <w:rsid w:val="00894CC8"/>
    <w:rsid w:val="008A4455"/>
    <w:rsid w:val="008B0047"/>
    <w:rsid w:val="008B2F51"/>
    <w:rsid w:val="008B5D0B"/>
    <w:rsid w:val="008C07E0"/>
    <w:rsid w:val="008C15FF"/>
    <w:rsid w:val="008C5E78"/>
    <w:rsid w:val="008C74E5"/>
    <w:rsid w:val="008D79BC"/>
    <w:rsid w:val="008E556D"/>
    <w:rsid w:val="008E5C1A"/>
    <w:rsid w:val="008F148C"/>
    <w:rsid w:val="008F2DBE"/>
    <w:rsid w:val="008F6AED"/>
    <w:rsid w:val="00900B10"/>
    <w:rsid w:val="00910DC7"/>
    <w:rsid w:val="009127B6"/>
    <w:rsid w:val="0091355E"/>
    <w:rsid w:val="009146FE"/>
    <w:rsid w:val="009301E6"/>
    <w:rsid w:val="00931396"/>
    <w:rsid w:val="00935BA2"/>
    <w:rsid w:val="00937947"/>
    <w:rsid w:val="00940337"/>
    <w:rsid w:val="00940E76"/>
    <w:rsid w:val="00940EE1"/>
    <w:rsid w:val="009434A1"/>
    <w:rsid w:val="00953FA8"/>
    <w:rsid w:val="0095614B"/>
    <w:rsid w:val="00956434"/>
    <w:rsid w:val="009566CE"/>
    <w:rsid w:val="0095750F"/>
    <w:rsid w:val="00962EE9"/>
    <w:rsid w:val="00970B40"/>
    <w:rsid w:val="00974065"/>
    <w:rsid w:val="00982E24"/>
    <w:rsid w:val="0098515B"/>
    <w:rsid w:val="00987E59"/>
    <w:rsid w:val="009972D1"/>
    <w:rsid w:val="009A3154"/>
    <w:rsid w:val="009A43C7"/>
    <w:rsid w:val="009A4538"/>
    <w:rsid w:val="009A6D98"/>
    <w:rsid w:val="009B0187"/>
    <w:rsid w:val="009B20F7"/>
    <w:rsid w:val="009B22D9"/>
    <w:rsid w:val="009B644F"/>
    <w:rsid w:val="009C1A32"/>
    <w:rsid w:val="009C2325"/>
    <w:rsid w:val="009D2BE1"/>
    <w:rsid w:val="009D52C2"/>
    <w:rsid w:val="009D5B04"/>
    <w:rsid w:val="009E2EF1"/>
    <w:rsid w:val="009E33FD"/>
    <w:rsid w:val="009E3C2A"/>
    <w:rsid w:val="009E4659"/>
    <w:rsid w:val="009E4C06"/>
    <w:rsid w:val="009F164A"/>
    <w:rsid w:val="009F3552"/>
    <w:rsid w:val="00A011E7"/>
    <w:rsid w:val="00A0222D"/>
    <w:rsid w:val="00A04CE0"/>
    <w:rsid w:val="00A06974"/>
    <w:rsid w:val="00A15D07"/>
    <w:rsid w:val="00A168FB"/>
    <w:rsid w:val="00A21380"/>
    <w:rsid w:val="00A229B4"/>
    <w:rsid w:val="00A303A6"/>
    <w:rsid w:val="00A33617"/>
    <w:rsid w:val="00A3376C"/>
    <w:rsid w:val="00A44FCF"/>
    <w:rsid w:val="00A451EA"/>
    <w:rsid w:val="00A47A6A"/>
    <w:rsid w:val="00A509A9"/>
    <w:rsid w:val="00A51C32"/>
    <w:rsid w:val="00A52E64"/>
    <w:rsid w:val="00A539A4"/>
    <w:rsid w:val="00A57681"/>
    <w:rsid w:val="00A708DE"/>
    <w:rsid w:val="00A74CC5"/>
    <w:rsid w:val="00A77967"/>
    <w:rsid w:val="00A80F2E"/>
    <w:rsid w:val="00A868BC"/>
    <w:rsid w:val="00A8693E"/>
    <w:rsid w:val="00A9164D"/>
    <w:rsid w:val="00A955B3"/>
    <w:rsid w:val="00AA032C"/>
    <w:rsid w:val="00AB233B"/>
    <w:rsid w:val="00AB3F59"/>
    <w:rsid w:val="00AB4F06"/>
    <w:rsid w:val="00AB6064"/>
    <w:rsid w:val="00AC35E4"/>
    <w:rsid w:val="00AC5C50"/>
    <w:rsid w:val="00AD1167"/>
    <w:rsid w:val="00AD1FE8"/>
    <w:rsid w:val="00AE04B4"/>
    <w:rsid w:val="00AE0873"/>
    <w:rsid w:val="00AE0B1B"/>
    <w:rsid w:val="00AE188B"/>
    <w:rsid w:val="00AE5CF3"/>
    <w:rsid w:val="00AF7520"/>
    <w:rsid w:val="00AF7CD3"/>
    <w:rsid w:val="00B0015B"/>
    <w:rsid w:val="00B00C04"/>
    <w:rsid w:val="00B039DD"/>
    <w:rsid w:val="00B055C1"/>
    <w:rsid w:val="00B078B1"/>
    <w:rsid w:val="00B1354A"/>
    <w:rsid w:val="00B201C3"/>
    <w:rsid w:val="00B212F8"/>
    <w:rsid w:val="00B23440"/>
    <w:rsid w:val="00B26079"/>
    <w:rsid w:val="00B27383"/>
    <w:rsid w:val="00B30AB1"/>
    <w:rsid w:val="00B31737"/>
    <w:rsid w:val="00B31C05"/>
    <w:rsid w:val="00B3504A"/>
    <w:rsid w:val="00B379C6"/>
    <w:rsid w:val="00B40852"/>
    <w:rsid w:val="00B42944"/>
    <w:rsid w:val="00B43215"/>
    <w:rsid w:val="00B46F8A"/>
    <w:rsid w:val="00B47293"/>
    <w:rsid w:val="00B51C7D"/>
    <w:rsid w:val="00B51C94"/>
    <w:rsid w:val="00B5446D"/>
    <w:rsid w:val="00B61F4D"/>
    <w:rsid w:val="00B62CFB"/>
    <w:rsid w:val="00B715F8"/>
    <w:rsid w:val="00B71825"/>
    <w:rsid w:val="00B74EE2"/>
    <w:rsid w:val="00B75097"/>
    <w:rsid w:val="00B80B4D"/>
    <w:rsid w:val="00B82E04"/>
    <w:rsid w:val="00B92B95"/>
    <w:rsid w:val="00B94A21"/>
    <w:rsid w:val="00B96BFC"/>
    <w:rsid w:val="00BA3CB6"/>
    <w:rsid w:val="00BA532C"/>
    <w:rsid w:val="00BA594D"/>
    <w:rsid w:val="00BB28CF"/>
    <w:rsid w:val="00BB410C"/>
    <w:rsid w:val="00BB45C6"/>
    <w:rsid w:val="00BB4AEE"/>
    <w:rsid w:val="00BB586D"/>
    <w:rsid w:val="00BC0220"/>
    <w:rsid w:val="00BC11EF"/>
    <w:rsid w:val="00BC4963"/>
    <w:rsid w:val="00BC4D11"/>
    <w:rsid w:val="00BC6B42"/>
    <w:rsid w:val="00BC78C5"/>
    <w:rsid w:val="00BD1009"/>
    <w:rsid w:val="00BD497E"/>
    <w:rsid w:val="00BD5AA2"/>
    <w:rsid w:val="00BE0C6C"/>
    <w:rsid w:val="00BE114C"/>
    <w:rsid w:val="00BE13BB"/>
    <w:rsid w:val="00BE5460"/>
    <w:rsid w:val="00BF5AF7"/>
    <w:rsid w:val="00C00320"/>
    <w:rsid w:val="00C0234B"/>
    <w:rsid w:val="00C030A3"/>
    <w:rsid w:val="00C054B2"/>
    <w:rsid w:val="00C10325"/>
    <w:rsid w:val="00C10A5E"/>
    <w:rsid w:val="00C15002"/>
    <w:rsid w:val="00C214D4"/>
    <w:rsid w:val="00C22952"/>
    <w:rsid w:val="00C30BDF"/>
    <w:rsid w:val="00C31FBF"/>
    <w:rsid w:val="00C34EAA"/>
    <w:rsid w:val="00C366E7"/>
    <w:rsid w:val="00C373E6"/>
    <w:rsid w:val="00C43FA6"/>
    <w:rsid w:val="00C452B9"/>
    <w:rsid w:val="00C47F18"/>
    <w:rsid w:val="00C5129E"/>
    <w:rsid w:val="00C54461"/>
    <w:rsid w:val="00C57D0A"/>
    <w:rsid w:val="00C619D0"/>
    <w:rsid w:val="00C717B8"/>
    <w:rsid w:val="00C72114"/>
    <w:rsid w:val="00C74B2C"/>
    <w:rsid w:val="00C7500B"/>
    <w:rsid w:val="00C76A95"/>
    <w:rsid w:val="00C80A0A"/>
    <w:rsid w:val="00C8266D"/>
    <w:rsid w:val="00C82EF4"/>
    <w:rsid w:val="00C86BF7"/>
    <w:rsid w:val="00C9155E"/>
    <w:rsid w:val="00C94772"/>
    <w:rsid w:val="00C955D3"/>
    <w:rsid w:val="00C96352"/>
    <w:rsid w:val="00CA1FBF"/>
    <w:rsid w:val="00CA21DA"/>
    <w:rsid w:val="00CA2F57"/>
    <w:rsid w:val="00CA3A2E"/>
    <w:rsid w:val="00CA4170"/>
    <w:rsid w:val="00CA7C6A"/>
    <w:rsid w:val="00CB5100"/>
    <w:rsid w:val="00CB5209"/>
    <w:rsid w:val="00CB544C"/>
    <w:rsid w:val="00CC32D7"/>
    <w:rsid w:val="00CC39B6"/>
    <w:rsid w:val="00CC62B6"/>
    <w:rsid w:val="00CC7BCC"/>
    <w:rsid w:val="00CD33A1"/>
    <w:rsid w:val="00CD601C"/>
    <w:rsid w:val="00CD755C"/>
    <w:rsid w:val="00CE0B37"/>
    <w:rsid w:val="00CE0C95"/>
    <w:rsid w:val="00CE1A45"/>
    <w:rsid w:val="00CE22BE"/>
    <w:rsid w:val="00CE2A8D"/>
    <w:rsid w:val="00CF1057"/>
    <w:rsid w:val="00CF14DD"/>
    <w:rsid w:val="00CF4A17"/>
    <w:rsid w:val="00D012BA"/>
    <w:rsid w:val="00D02A26"/>
    <w:rsid w:val="00D03270"/>
    <w:rsid w:val="00D055FA"/>
    <w:rsid w:val="00D06E45"/>
    <w:rsid w:val="00D1416A"/>
    <w:rsid w:val="00D179EC"/>
    <w:rsid w:val="00D20208"/>
    <w:rsid w:val="00D202F2"/>
    <w:rsid w:val="00D20706"/>
    <w:rsid w:val="00D21E40"/>
    <w:rsid w:val="00D22F42"/>
    <w:rsid w:val="00D33C54"/>
    <w:rsid w:val="00D3427B"/>
    <w:rsid w:val="00D3571C"/>
    <w:rsid w:val="00D35E88"/>
    <w:rsid w:val="00D410EE"/>
    <w:rsid w:val="00D4364E"/>
    <w:rsid w:val="00D47B0A"/>
    <w:rsid w:val="00D51BC1"/>
    <w:rsid w:val="00D5377E"/>
    <w:rsid w:val="00D616CF"/>
    <w:rsid w:val="00D63BB2"/>
    <w:rsid w:val="00D653F6"/>
    <w:rsid w:val="00D85F0C"/>
    <w:rsid w:val="00D87FCC"/>
    <w:rsid w:val="00D941B1"/>
    <w:rsid w:val="00D96342"/>
    <w:rsid w:val="00DA1972"/>
    <w:rsid w:val="00DA2B42"/>
    <w:rsid w:val="00DB1203"/>
    <w:rsid w:val="00DB634B"/>
    <w:rsid w:val="00DB7DEB"/>
    <w:rsid w:val="00DC16E1"/>
    <w:rsid w:val="00DC2FC7"/>
    <w:rsid w:val="00DD1BA2"/>
    <w:rsid w:val="00DD228E"/>
    <w:rsid w:val="00DD33F4"/>
    <w:rsid w:val="00DD6042"/>
    <w:rsid w:val="00DE0E0C"/>
    <w:rsid w:val="00DE2A0D"/>
    <w:rsid w:val="00DE5C39"/>
    <w:rsid w:val="00DE6807"/>
    <w:rsid w:val="00DF3FFE"/>
    <w:rsid w:val="00DF63B6"/>
    <w:rsid w:val="00DF6F72"/>
    <w:rsid w:val="00E0185B"/>
    <w:rsid w:val="00E033F0"/>
    <w:rsid w:val="00E07CB6"/>
    <w:rsid w:val="00E11086"/>
    <w:rsid w:val="00E12E12"/>
    <w:rsid w:val="00E13B91"/>
    <w:rsid w:val="00E15F60"/>
    <w:rsid w:val="00E21A9D"/>
    <w:rsid w:val="00E31F4C"/>
    <w:rsid w:val="00E34BE4"/>
    <w:rsid w:val="00E41C18"/>
    <w:rsid w:val="00E45D8A"/>
    <w:rsid w:val="00E53884"/>
    <w:rsid w:val="00E66B3F"/>
    <w:rsid w:val="00E7089A"/>
    <w:rsid w:val="00E70A47"/>
    <w:rsid w:val="00E71BB6"/>
    <w:rsid w:val="00E7423B"/>
    <w:rsid w:val="00E77031"/>
    <w:rsid w:val="00E81F14"/>
    <w:rsid w:val="00E84E07"/>
    <w:rsid w:val="00E85243"/>
    <w:rsid w:val="00E854F0"/>
    <w:rsid w:val="00E90DF0"/>
    <w:rsid w:val="00E96D62"/>
    <w:rsid w:val="00E9797F"/>
    <w:rsid w:val="00EA04F6"/>
    <w:rsid w:val="00EA388A"/>
    <w:rsid w:val="00EA4243"/>
    <w:rsid w:val="00EA44A5"/>
    <w:rsid w:val="00EA7FCF"/>
    <w:rsid w:val="00EB19E0"/>
    <w:rsid w:val="00EC2200"/>
    <w:rsid w:val="00EC43D2"/>
    <w:rsid w:val="00EC5C4E"/>
    <w:rsid w:val="00EC6518"/>
    <w:rsid w:val="00ED1539"/>
    <w:rsid w:val="00ED24DE"/>
    <w:rsid w:val="00ED6B55"/>
    <w:rsid w:val="00EE1377"/>
    <w:rsid w:val="00EE2BD3"/>
    <w:rsid w:val="00EE3631"/>
    <w:rsid w:val="00EF0447"/>
    <w:rsid w:val="00EF150D"/>
    <w:rsid w:val="00EF25FF"/>
    <w:rsid w:val="00EF36CE"/>
    <w:rsid w:val="00EF5037"/>
    <w:rsid w:val="00EF5A6E"/>
    <w:rsid w:val="00EF6BA1"/>
    <w:rsid w:val="00EF7812"/>
    <w:rsid w:val="00F00D34"/>
    <w:rsid w:val="00F034CB"/>
    <w:rsid w:val="00F050D7"/>
    <w:rsid w:val="00F0721F"/>
    <w:rsid w:val="00F16677"/>
    <w:rsid w:val="00F1667F"/>
    <w:rsid w:val="00F16D23"/>
    <w:rsid w:val="00F17216"/>
    <w:rsid w:val="00F21FBF"/>
    <w:rsid w:val="00F22CCE"/>
    <w:rsid w:val="00F232D4"/>
    <w:rsid w:val="00F23571"/>
    <w:rsid w:val="00F248A3"/>
    <w:rsid w:val="00F25A6C"/>
    <w:rsid w:val="00F3102B"/>
    <w:rsid w:val="00F367D3"/>
    <w:rsid w:val="00F372D3"/>
    <w:rsid w:val="00F373FF"/>
    <w:rsid w:val="00F47409"/>
    <w:rsid w:val="00F52764"/>
    <w:rsid w:val="00F534F6"/>
    <w:rsid w:val="00F534FD"/>
    <w:rsid w:val="00F53B28"/>
    <w:rsid w:val="00F54295"/>
    <w:rsid w:val="00F6029A"/>
    <w:rsid w:val="00F65FE0"/>
    <w:rsid w:val="00F81A8A"/>
    <w:rsid w:val="00F848D1"/>
    <w:rsid w:val="00F85110"/>
    <w:rsid w:val="00F8606D"/>
    <w:rsid w:val="00F90072"/>
    <w:rsid w:val="00F9282D"/>
    <w:rsid w:val="00FA04B3"/>
    <w:rsid w:val="00FA4675"/>
    <w:rsid w:val="00FC08B3"/>
    <w:rsid w:val="00FC1E5B"/>
    <w:rsid w:val="00FC1F1B"/>
    <w:rsid w:val="00FC21DC"/>
    <w:rsid w:val="00FC2B28"/>
    <w:rsid w:val="00FC7A5A"/>
    <w:rsid w:val="00FD0496"/>
    <w:rsid w:val="00FD1BD8"/>
    <w:rsid w:val="00FD2376"/>
    <w:rsid w:val="00FD4749"/>
    <w:rsid w:val="00FD7B43"/>
    <w:rsid w:val="00FE3B8D"/>
    <w:rsid w:val="00FE6FBA"/>
    <w:rsid w:val="00FF0FE6"/>
    <w:rsid w:val="00FF3E9D"/>
    <w:rsid w:val="00FF6F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E414"/>
  <w15:chartTrackingRefBased/>
  <w15:docId w15:val="{3099F1DC-5877-8449-9628-7FF03E1B7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8B1"/>
  </w:style>
  <w:style w:type="paragraph" w:styleId="Heading1">
    <w:name w:val="heading 1"/>
    <w:basedOn w:val="Normal"/>
    <w:next w:val="Normal"/>
    <w:link w:val="Heading1Char"/>
    <w:uiPriority w:val="9"/>
    <w:qFormat/>
    <w:rsid w:val="00642B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B16"/>
    <w:rPr>
      <w:rFonts w:eastAsiaTheme="majorEastAsia" w:cstheme="majorBidi"/>
      <w:color w:val="272727" w:themeColor="text1" w:themeTint="D8"/>
    </w:rPr>
  </w:style>
  <w:style w:type="paragraph" w:styleId="Title">
    <w:name w:val="Title"/>
    <w:basedOn w:val="Normal"/>
    <w:next w:val="Normal"/>
    <w:link w:val="TitleChar"/>
    <w:uiPriority w:val="10"/>
    <w:qFormat/>
    <w:rsid w:val="00642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B16"/>
    <w:pPr>
      <w:spacing w:before="160"/>
      <w:jc w:val="center"/>
    </w:pPr>
    <w:rPr>
      <w:i/>
      <w:iCs/>
      <w:color w:val="404040" w:themeColor="text1" w:themeTint="BF"/>
    </w:rPr>
  </w:style>
  <w:style w:type="character" w:customStyle="1" w:styleId="QuoteChar">
    <w:name w:val="Quote Char"/>
    <w:basedOn w:val="DefaultParagraphFont"/>
    <w:link w:val="Quote"/>
    <w:uiPriority w:val="29"/>
    <w:rsid w:val="00642B16"/>
    <w:rPr>
      <w:i/>
      <w:iCs/>
      <w:color w:val="404040" w:themeColor="text1" w:themeTint="BF"/>
    </w:rPr>
  </w:style>
  <w:style w:type="paragraph" w:styleId="ListParagraph">
    <w:name w:val="List Paragraph"/>
    <w:basedOn w:val="Normal"/>
    <w:uiPriority w:val="34"/>
    <w:qFormat/>
    <w:rsid w:val="00642B16"/>
    <w:pPr>
      <w:ind w:left="720"/>
      <w:contextualSpacing/>
    </w:pPr>
  </w:style>
  <w:style w:type="character" w:styleId="IntenseEmphasis">
    <w:name w:val="Intense Emphasis"/>
    <w:basedOn w:val="DefaultParagraphFont"/>
    <w:uiPriority w:val="21"/>
    <w:qFormat/>
    <w:rsid w:val="00642B16"/>
    <w:rPr>
      <w:i/>
      <w:iCs/>
      <w:color w:val="0F4761" w:themeColor="accent1" w:themeShade="BF"/>
    </w:rPr>
  </w:style>
  <w:style w:type="paragraph" w:styleId="IntenseQuote">
    <w:name w:val="Intense Quote"/>
    <w:basedOn w:val="Normal"/>
    <w:next w:val="Normal"/>
    <w:link w:val="IntenseQuoteChar"/>
    <w:uiPriority w:val="30"/>
    <w:qFormat/>
    <w:rsid w:val="00642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B16"/>
    <w:rPr>
      <w:i/>
      <w:iCs/>
      <w:color w:val="0F4761" w:themeColor="accent1" w:themeShade="BF"/>
    </w:rPr>
  </w:style>
  <w:style w:type="character" w:styleId="IntenseReference">
    <w:name w:val="Intense Reference"/>
    <w:basedOn w:val="DefaultParagraphFont"/>
    <w:uiPriority w:val="32"/>
    <w:qFormat/>
    <w:rsid w:val="00642B16"/>
    <w:rPr>
      <w:b/>
      <w:bCs/>
      <w:smallCaps/>
      <w:color w:val="0F4761" w:themeColor="accent1" w:themeShade="BF"/>
      <w:spacing w:val="5"/>
    </w:rPr>
  </w:style>
  <w:style w:type="paragraph" w:styleId="NormalWeb">
    <w:name w:val="Normal (Web)"/>
    <w:basedOn w:val="Normal"/>
    <w:uiPriority w:val="99"/>
    <w:unhideWhenUsed/>
    <w:rsid w:val="0063578D"/>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3578D"/>
    <w:rPr>
      <w:b/>
      <w:bCs/>
    </w:rPr>
  </w:style>
  <w:style w:type="paragraph" w:styleId="Header">
    <w:name w:val="header"/>
    <w:basedOn w:val="Normal"/>
    <w:link w:val="HeaderChar"/>
    <w:uiPriority w:val="99"/>
    <w:unhideWhenUsed/>
    <w:rsid w:val="006B5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790"/>
  </w:style>
  <w:style w:type="paragraph" w:styleId="Footer">
    <w:name w:val="footer"/>
    <w:basedOn w:val="Normal"/>
    <w:link w:val="FooterChar"/>
    <w:uiPriority w:val="99"/>
    <w:unhideWhenUsed/>
    <w:rsid w:val="006B5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790"/>
  </w:style>
  <w:style w:type="character" w:customStyle="1" w:styleId="s67">
    <w:name w:val="s67"/>
    <w:basedOn w:val="DefaultParagraphFont"/>
    <w:rsid w:val="00FD0496"/>
  </w:style>
  <w:style w:type="character" w:customStyle="1" w:styleId="apple-converted-space">
    <w:name w:val="apple-converted-space"/>
    <w:basedOn w:val="DefaultParagraphFont"/>
    <w:rsid w:val="00FD0496"/>
  </w:style>
  <w:style w:type="character" w:styleId="CommentReference">
    <w:name w:val="annotation reference"/>
    <w:basedOn w:val="DefaultParagraphFont"/>
    <w:uiPriority w:val="99"/>
    <w:semiHidden/>
    <w:unhideWhenUsed/>
    <w:rsid w:val="00521BE2"/>
    <w:rPr>
      <w:sz w:val="16"/>
      <w:szCs w:val="16"/>
    </w:rPr>
  </w:style>
  <w:style w:type="paragraph" w:styleId="CommentText">
    <w:name w:val="annotation text"/>
    <w:basedOn w:val="Normal"/>
    <w:link w:val="CommentTextChar"/>
    <w:uiPriority w:val="99"/>
    <w:unhideWhenUsed/>
    <w:rsid w:val="00521BE2"/>
    <w:pPr>
      <w:spacing w:line="240" w:lineRule="auto"/>
    </w:pPr>
    <w:rPr>
      <w:sz w:val="20"/>
      <w:szCs w:val="20"/>
    </w:rPr>
  </w:style>
  <w:style w:type="character" w:customStyle="1" w:styleId="CommentTextChar">
    <w:name w:val="Comment Text Char"/>
    <w:basedOn w:val="DefaultParagraphFont"/>
    <w:link w:val="CommentText"/>
    <w:uiPriority w:val="99"/>
    <w:rsid w:val="00521BE2"/>
    <w:rPr>
      <w:sz w:val="20"/>
      <w:szCs w:val="20"/>
    </w:rPr>
  </w:style>
  <w:style w:type="paragraph" w:styleId="CommentSubject">
    <w:name w:val="annotation subject"/>
    <w:basedOn w:val="CommentText"/>
    <w:next w:val="CommentText"/>
    <w:link w:val="CommentSubjectChar"/>
    <w:uiPriority w:val="99"/>
    <w:semiHidden/>
    <w:unhideWhenUsed/>
    <w:rsid w:val="00521BE2"/>
    <w:rPr>
      <w:b/>
      <w:bCs/>
    </w:rPr>
  </w:style>
  <w:style w:type="character" w:customStyle="1" w:styleId="CommentSubjectChar">
    <w:name w:val="Comment Subject Char"/>
    <w:basedOn w:val="CommentTextChar"/>
    <w:link w:val="CommentSubject"/>
    <w:uiPriority w:val="99"/>
    <w:semiHidden/>
    <w:rsid w:val="00521BE2"/>
    <w:rPr>
      <w:b/>
      <w:bCs/>
      <w:sz w:val="20"/>
      <w:szCs w:val="20"/>
    </w:rPr>
  </w:style>
  <w:style w:type="paragraph" w:styleId="Revision">
    <w:name w:val="Revision"/>
    <w:hidden/>
    <w:uiPriority w:val="99"/>
    <w:semiHidden/>
    <w:rsid w:val="00531127"/>
    <w:pPr>
      <w:spacing w:after="0" w:line="240" w:lineRule="auto"/>
    </w:pPr>
  </w:style>
  <w:style w:type="paragraph" w:styleId="NoSpacing">
    <w:name w:val="No Spacing"/>
    <w:link w:val="NoSpacingChar"/>
    <w:uiPriority w:val="1"/>
    <w:qFormat/>
    <w:rsid w:val="00555861"/>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555861"/>
    <w:rPr>
      <w:kern w:val="0"/>
      <w:sz w:val="22"/>
      <w:szCs w:val="22"/>
      <w:lang w:val="en-US" w:eastAsia="zh-CN"/>
      <w14:ligatures w14:val="none"/>
    </w:rPr>
  </w:style>
  <w:style w:type="paragraph" w:styleId="ListBullet">
    <w:name w:val="List Bullet"/>
    <w:basedOn w:val="Normal"/>
    <w:uiPriority w:val="99"/>
    <w:unhideWhenUsed/>
    <w:rsid w:val="00230B59"/>
    <w:pPr>
      <w:numPr>
        <w:numId w:val="6"/>
      </w:numPr>
      <w:tabs>
        <w:tab w:val="clear" w:pos="360"/>
      </w:tabs>
      <w:spacing w:after="200" w:line="276" w:lineRule="auto"/>
      <w:contextualSpacing/>
    </w:pPr>
    <w:rPr>
      <w:kern w:val="0"/>
      <w:sz w:val="22"/>
      <w:szCs w:val="22"/>
      <w:lang w:val="en-US"/>
      <w14:ligatures w14:val="none"/>
    </w:rPr>
  </w:style>
  <w:style w:type="character" w:styleId="Hyperlink">
    <w:name w:val="Hyperlink"/>
    <w:basedOn w:val="DefaultParagraphFont"/>
    <w:uiPriority w:val="99"/>
    <w:unhideWhenUsed/>
    <w:rsid w:val="00230B59"/>
    <w:rPr>
      <w:color w:val="0000FF"/>
      <w:u w:val="single"/>
    </w:rPr>
  </w:style>
  <w:style w:type="character" w:styleId="Emphasis">
    <w:name w:val="Emphasis"/>
    <w:basedOn w:val="DefaultParagraphFont"/>
    <w:uiPriority w:val="20"/>
    <w:qFormat/>
    <w:rsid w:val="00230B59"/>
    <w:rPr>
      <w:i/>
      <w:iCs/>
    </w:rPr>
  </w:style>
  <w:style w:type="character" w:styleId="PageNumber">
    <w:name w:val="page number"/>
    <w:basedOn w:val="DefaultParagraphFont"/>
    <w:uiPriority w:val="99"/>
    <w:semiHidden/>
    <w:unhideWhenUsed/>
    <w:rsid w:val="00230B59"/>
  </w:style>
  <w:style w:type="paragraph" w:styleId="TOCHeading">
    <w:name w:val="TOC Heading"/>
    <w:basedOn w:val="Heading1"/>
    <w:next w:val="Normal"/>
    <w:uiPriority w:val="39"/>
    <w:unhideWhenUsed/>
    <w:qFormat/>
    <w:rsid w:val="00230B59"/>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230B59"/>
    <w:pPr>
      <w:spacing w:before="120" w:after="0"/>
      <w:ind w:left="240"/>
    </w:pPr>
    <w:rPr>
      <w:i/>
      <w:iCs/>
      <w:sz w:val="20"/>
      <w:szCs w:val="20"/>
    </w:rPr>
  </w:style>
  <w:style w:type="paragraph" w:styleId="TOC1">
    <w:name w:val="toc 1"/>
    <w:basedOn w:val="Normal"/>
    <w:next w:val="Normal"/>
    <w:autoRedefine/>
    <w:uiPriority w:val="39"/>
    <w:semiHidden/>
    <w:unhideWhenUsed/>
    <w:rsid w:val="00230B59"/>
    <w:pPr>
      <w:spacing w:before="240" w:after="120"/>
    </w:pPr>
    <w:rPr>
      <w:b/>
      <w:bCs/>
      <w:sz w:val="20"/>
      <w:szCs w:val="20"/>
    </w:rPr>
  </w:style>
  <w:style w:type="paragraph" w:styleId="TOC3">
    <w:name w:val="toc 3"/>
    <w:basedOn w:val="Normal"/>
    <w:next w:val="Normal"/>
    <w:autoRedefine/>
    <w:uiPriority w:val="39"/>
    <w:semiHidden/>
    <w:unhideWhenUsed/>
    <w:rsid w:val="00230B59"/>
    <w:pPr>
      <w:spacing w:after="0"/>
      <w:ind w:left="480"/>
    </w:pPr>
    <w:rPr>
      <w:sz w:val="20"/>
      <w:szCs w:val="20"/>
    </w:rPr>
  </w:style>
  <w:style w:type="paragraph" w:styleId="TOC4">
    <w:name w:val="toc 4"/>
    <w:basedOn w:val="Normal"/>
    <w:next w:val="Normal"/>
    <w:autoRedefine/>
    <w:uiPriority w:val="39"/>
    <w:semiHidden/>
    <w:unhideWhenUsed/>
    <w:rsid w:val="00230B59"/>
    <w:pPr>
      <w:spacing w:after="0"/>
      <w:ind w:left="720"/>
    </w:pPr>
    <w:rPr>
      <w:sz w:val="20"/>
      <w:szCs w:val="20"/>
    </w:rPr>
  </w:style>
  <w:style w:type="paragraph" w:styleId="TOC5">
    <w:name w:val="toc 5"/>
    <w:basedOn w:val="Normal"/>
    <w:next w:val="Normal"/>
    <w:autoRedefine/>
    <w:uiPriority w:val="39"/>
    <w:semiHidden/>
    <w:unhideWhenUsed/>
    <w:rsid w:val="00230B59"/>
    <w:pPr>
      <w:spacing w:after="0"/>
      <w:ind w:left="960"/>
    </w:pPr>
    <w:rPr>
      <w:sz w:val="20"/>
      <w:szCs w:val="20"/>
    </w:rPr>
  </w:style>
  <w:style w:type="paragraph" w:styleId="TOC6">
    <w:name w:val="toc 6"/>
    <w:basedOn w:val="Normal"/>
    <w:next w:val="Normal"/>
    <w:autoRedefine/>
    <w:uiPriority w:val="39"/>
    <w:semiHidden/>
    <w:unhideWhenUsed/>
    <w:rsid w:val="00230B59"/>
    <w:pPr>
      <w:spacing w:after="0"/>
      <w:ind w:left="1200"/>
    </w:pPr>
    <w:rPr>
      <w:sz w:val="20"/>
      <w:szCs w:val="20"/>
    </w:rPr>
  </w:style>
  <w:style w:type="paragraph" w:styleId="TOC7">
    <w:name w:val="toc 7"/>
    <w:basedOn w:val="Normal"/>
    <w:next w:val="Normal"/>
    <w:autoRedefine/>
    <w:uiPriority w:val="39"/>
    <w:semiHidden/>
    <w:unhideWhenUsed/>
    <w:rsid w:val="00230B59"/>
    <w:pPr>
      <w:spacing w:after="0"/>
      <w:ind w:left="1440"/>
    </w:pPr>
    <w:rPr>
      <w:sz w:val="20"/>
      <w:szCs w:val="20"/>
    </w:rPr>
  </w:style>
  <w:style w:type="paragraph" w:styleId="TOC8">
    <w:name w:val="toc 8"/>
    <w:basedOn w:val="Normal"/>
    <w:next w:val="Normal"/>
    <w:autoRedefine/>
    <w:uiPriority w:val="39"/>
    <w:semiHidden/>
    <w:unhideWhenUsed/>
    <w:rsid w:val="00230B59"/>
    <w:pPr>
      <w:spacing w:after="0"/>
      <w:ind w:left="1680"/>
    </w:pPr>
    <w:rPr>
      <w:sz w:val="20"/>
      <w:szCs w:val="20"/>
    </w:rPr>
  </w:style>
  <w:style w:type="paragraph" w:styleId="TOC9">
    <w:name w:val="toc 9"/>
    <w:basedOn w:val="Normal"/>
    <w:next w:val="Normal"/>
    <w:autoRedefine/>
    <w:uiPriority w:val="39"/>
    <w:semiHidden/>
    <w:unhideWhenUsed/>
    <w:rsid w:val="00230B59"/>
    <w:pPr>
      <w:spacing w:after="0"/>
      <w:ind w:left="1920"/>
    </w:pPr>
    <w:rPr>
      <w:sz w:val="20"/>
      <w:szCs w:val="20"/>
    </w:rPr>
  </w:style>
  <w:style w:type="table" w:styleId="TableGrid">
    <w:name w:val="Table Grid"/>
    <w:basedOn w:val="TableNormal"/>
    <w:uiPriority w:val="39"/>
    <w:rsid w:val="00230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B45C6"/>
    <w:rPr>
      <w:color w:val="605E5C"/>
      <w:shd w:val="clear" w:color="auto" w:fill="E1DFDD"/>
    </w:rPr>
  </w:style>
  <w:style w:type="paragraph" w:customStyle="1" w:styleId="c-bibliographic-informationcitation">
    <w:name w:val="c-bibliographic-information__citation"/>
    <w:basedOn w:val="Normal"/>
    <w:rsid w:val="00D06E4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bkciteavail">
    <w:name w:val="bk_cite_avail"/>
    <w:basedOn w:val="DefaultParagraphFont"/>
    <w:rsid w:val="006C5A76"/>
  </w:style>
  <w:style w:type="paragraph" w:customStyle="1" w:styleId="nova-legacy-e-listitem">
    <w:name w:val="nova-legacy-e-list__item"/>
    <w:basedOn w:val="Normal"/>
    <w:rsid w:val="00DE0E0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CA2F5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791649">
      <w:bodyDiv w:val="1"/>
      <w:marLeft w:val="0"/>
      <w:marRight w:val="0"/>
      <w:marTop w:val="0"/>
      <w:marBottom w:val="0"/>
      <w:divBdr>
        <w:top w:val="none" w:sz="0" w:space="0" w:color="auto"/>
        <w:left w:val="none" w:sz="0" w:space="0" w:color="auto"/>
        <w:bottom w:val="none" w:sz="0" w:space="0" w:color="auto"/>
        <w:right w:val="none" w:sz="0" w:space="0" w:color="auto"/>
      </w:divBdr>
      <w:divsChild>
        <w:div w:id="195429934">
          <w:marLeft w:val="0"/>
          <w:marRight w:val="0"/>
          <w:marTop w:val="0"/>
          <w:marBottom w:val="0"/>
          <w:divBdr>
            <w:top w:val="none" w:sz="0" w:space="0" w:color="auto"/>
            <w:left w:val="none" w:sz="0" w:space="0" w:color="auto"/>
            <w:bottom w:val="none" w:sz="0" w:space="0" w:color="auto"/>
            <w:right w:val="none" w:sz="0" w:space="0" w:color="auto"/>
          </w:divBdr>
          <w:divsChild>
            <w:div w:id="532498350">
              <w:marLeft w:val="0"/>
              <w:marRight w:val="0"/>
              <w:marTop w:val="0"/>
              <w:marBottom w:val="0"/>
              <w:divBdr>
                <w:top w:val="none" w:sz="0" w:space="0" w:color="auto"/>
                <w:left w:val="none" w:sz="0" w:space="0" w:color="auto"/>
                <w:bottom w:val="none" w:sz="0" w:space="0" w:color="auto"/>
                <w:right w:val="none" w:sz="0" w:space="0" w:color="auto"/>
              </w:divBdr>
              <w:divsChild>
                <w:div w:id="84675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140168">
      <w:bodyDiv w:val="1"/>
      <w:marLeft w:val="0"/>
      <w:marRight w:val="0"/>
      <w:marTop w:val="0"/>
      <w:marBottom w:val="0"/>
      <w:divBdr>
        <w:top w:val="none" w:sz="0" w:space="0" w:color="auto"/>
        <w:left w:val="none" w:sz="0" w:space="0" w:color="auto"/>
        <w:bottom w:val="none" w:sz="0" w:space="0" w:color="auto"/>
        <w:right w:val="none" w:sz="0" w:space="0" w:color="auto"/>
      </w:divBdr>
    </w:div>
    <w:div w:id="1301033894">
      <w:bodyDiv w:val="1"/>
      <w:marLeft w:val="0"/>
      <w:marRight w:val="0"/>
      <w:marTop w:val="0"/>
      <w:marBottom w:val="0"/>
      <w:divBdr>
        <w:top w:val="none" w:sz="0" w:space="0" w:color="auto"/>
        <w:left w:val="none" w:sz="0" w:space="0" w:color="auto"/>
        <w:bottom w:val="none" w:sz="0" w:space="0" w:color="auto"/>
        <w:right w:val="none" w:sz="0" w:space="0" w:color="auto"/>
      </w:divBdr>
    </w:div>
    <w:div w:id="1442651606">
      <w:bodyDiv w:val="1"/>
      <w:marLeft w:val="0"/>
      <w:marRight w:val="0"/>
      <w:marTop w:val="0"/>
      <w:marBottom w:val="0"/>
      <w:divBdr>
        <w:top w:val="none" w:sz="0" w:space="0" w:color="auto"/>
        <w:left w:val="none" w:sz="0" w:space="0" w:color="auto"/>
        <w:bottom w:val="none" w:sz="0" w:space="0" w:color="auto"/>
        <w:right w:val="none" w:sz="0" w:space="0" w:color="auto"/>
      </w:divBdr>
      <w:divsChild>
        <w:div w:id="464929831">
          <w:marLeft w:val="0"/>
          <w:marRight w:val="0"/>
          <w:marTop w:val="0"/>
          <w:marBottom w:val="0"/>
          <w:divBdr>
            <w:top w:val="none" w:sz="0" w:space="0" w:color="auto"/>
            <w:left w:val="none" w:sz="0" w:space="0" w:color="auto"/>
            <w:bottom w:val="none" w:sz="0" w:space="0" w:color="auto"/>
            <w:right w:val="none" w:sz="0" w:space="0" w:color="auto"/>
          </w:divBdr>
          <w:divsChild>
            <w:div w:id="766774495">
              <w:marLeft w:val="0"/>
              <w:marRight w:val="0"/>
              <w:marTop w:val="0"/>
              <w:marBottom w:val="0"/>
              <w:divBdr>
                <w:top w:val="none" w:sz="0" w:space="0" w:color="auto"/>
                <w:left w:val="none" w:sz="0" w:space="0" w:color="auto"/>
                <w:bottom w:val="none" w:sz="0" w:space="0" w:color="auto"/>
                <w:right w:val="none" w:sz="0" w:space="0" w:color="auto"/>
              </w:divBdr>
            </w:div>
            <w:div w:id="191601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90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hyperlink" Target="https://doi.org/10.1080/2159676X.2019.1628806" TargetMode="External"/><Relationship Id="rId39" Type="http://schemas.openxmlformats.org/officeDocument/2006/relationships/hyperlink" Target="https://www.singingforhealthnetwork.co.uk/network-model" TargetMode="External"/><Relationship Id="rId21" Type="http://schemas.openxmlformats.org/officeDocument/2006/relationships/image" Target="media/image14.png"/><Relationship Id="rId34" Type="http://schemas.openxmlformats.org/officeDocument/2006/relationships/hyperlink" Target="https://doi.org/10.1080/14613808.2020.1841131" TargetMode="External"/><Relationship Id="rId42" Type="http://schemas.openxmlformats.org/officeDocument/2006/relationships/hyperlink" Target="https://doi.org/10.1108/09654280210434228"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hyperlink" Target="https://doi.org/10.1080/17533015.2023.22900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93/heapro/day122" TargetMode="External"/><Relationship Id="rId32" Type="http://schemas.openxmlformats.org/officeDocument/2006/relationships/hyperlink" Target="https://doi.org/10.1177/2059204319861719" TargetMode="External"/><Relationship Id="rId37" Type="http://schemas.openxmlformats.org/officeDocument/2006/relationships/hyperlink" Target="https://doi.org/10.1038/npjpcrm.2016.80" TargetMode="External"/><Relationship Id="rId40" Type="http://schemas.openxmlformats.org/officeDocument/2006/relationships/hyperlink" Target="https://www.emerald.com/insight/search?q=Rosie%20Stacy"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doi.org/10.1093/heapro/day122" TargetMode="External"/><Relationship Id="rId28" Type="http://schemas.openxmlformats.org/officeDocument/2006/relationships/hyperlink" Target="https://doi.org/10.1057/s41599-020-00549-0" TargetMode="External"/><Relationship Id="rId36" Type="http://schemas.openxmlformats.org/officeDocument/2006/relationships/hyperlink" Target="https://doi.org/10.1002/ejp.1485" TargetMode="Externa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hyperlink" Target="https://www.culturehealthandwellbeing.org.uk/resources/creative-health-quality-framework"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bera.ac.uk/publication/ethical-guidelines-for-educational-research-2023" TargetMode="External"/><Relationship Id="rId30" Type="http://schemas.openxmlformats.org/officeDocument/2006/relationships/hyperlink" Target="https://doi.org/10.4324/9781315456539" TargetMode="External"/><Relationship Id="rId35" Type="http://schemas.openxmlformats.org/officeDocument/2006/relationships/hyperlink" Target="https://doi.org/10.1177/20592043251338013" TargetMode="External"/><Relationship Id="rId43" Type="http://schemas.openxmlformats.org/officeDocument/2006/relationships/hyperlink" Target="https://www.who.int/about/governance/constitution"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hyperlink" Target="https://emea01.safelinks.protection.outlook.com/?url=https%3A%2F%2Fdoi.org%2F10.1191%2F1478088706qp063oa&amp;data=05%7C02%7C%7C0f54e761914d4aa1518708ddc05a263c%7C84df9e7fe9f640afb435aaaaaaaaaaaa%7C1%7C0%7C638878215623649901%7CUnknown%7CTWFpbGZsb3d8eyJFbXB0eU1hcGkiOnRydWUsIlYiOiIwLjAuMDAwMCIsIlAiOiJXaW4zMiIsIkFOIjoiTWFpbCIsIldUIjoyfQ%3D%3D%7C0%7C%7C%7C&amp;sdata=uIs7oRAbbFzwiOoz9Br6j7yfNR9kTj52VXSAS7WeYSQ%3D&amp;reserved=0" TargetMode="External"/><Relationship Id="rId33" Type="http://schemas.openxmlformats.org/officeDocument/2006/relationships/hyperlink" Target="https://doi.org/10.1177/160940690900800105" TargetMode="External"/><Relationship Id="rId38" Type="http://schemas.openxmlformats.org/officeDocument/2006/relationships/hyperlink" Target="https://doi.org/10.4324/9780429326875"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emerald.com/insight/publication/issn/0965-42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F02A0-24B8-AB4B-BB2D-4170D54E8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41</Pages>
  <Words>8372</Words>
  <Characters>47726</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PURSER</dc:creator>
  <cp:keywords/>
  <dc:description/>
  <cp:lastModifiedBy>Cerys Purser</cp:lastModifiedBy>
  <cp:revision>3</cp:revision>
  <cp:lastPrinted>2025-06-30T12:00:00Z</cp:lastPrinted>
  <dcterms:created xsi:type="dcterms:W3CDTF">2025-08-14T21:22:00Z</dcterms:created>
  <dcterms:modified xsi:type="dcterms:W3CDTF">2025-08-14T22:04:00Z</dcterms:modified>
</cp:coreProperties>
</file>