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ACA86D" w14:textId="5AC5E9B8" w:rsidR="00345633" w:rsidRDefault="00345633" w:rsidP="00345633">
      <w:pPr>
        <w:rPr>
          <w:rFonts w:ascii="Arial" w:hAnsi="Arial" w:cs="Arial"/>
          <w:b/>
          <w:bCs/>
          <w:sz w:val="40"/>
          <w:szCs w:val="40"/>
        </w:rPr>
      </w:pPr>
      <w:r w:rsidRPr="00345633">
        <w:rPr>
          <w:rFonts w:ascii="Arial" w:hAnsi="Arial" w:cs="Arial"/>
          <w:b/>
          <w:bCs/>
          <w:sz w:val="40"/>
          <w:szCs w:val="40"/>
        </w:rPr>
        <w:t xml:space="preserve">Research Article Analysis </w:t>
      </w:r>
      <w:r w:rsidR="00A17F3C">
        <w:rPr>
          <w:rFonts w:ascii="Arial" w:hAnsi="Arial" w:cs="Arial"/>
          <w:b/>
          <w:bCs/>
          <w:sz w:val="40"/>
          <w:szCs w:val="40"/>
        </w:rPr>
        <w:t>Checklist</w:t>
      </w:r>
      <w:r w:rsidR="00C96DF9">
        <w:rPr>
          <w:rFonts w:ascii="Arial" w:hAnsi="Arial" w:cs="Arial"/>
          <w:b/>
          <w:bCs/>
          <w:sz w:val="40"/>
          <w:szCs w:val="40"/>
        </w:rPr>
        <w:t xml:space="preserve"> (Kaz)</w:t>
      </w:r>
    </w:p>
    <w:p w14:paraId="0AD1F170" w14:textId="0718DCB8" w:rsidR="00A17F3C" w:rsidRPr="00A17F3C" w:rsidRDefault="00661290" w:rsidP="00345633">
      <w:pPr>
        <w:rPr>
          <w:rFonts w:ascii="Arial" w:hAnsi="Arial" w:cs="Arial"/>
          <w:sz w:val="28"/>
          <w:szCs w:val="28"/>
        </w:rPr>
      </w:pPr>
      <w:r w:rsidRPr="00A17F3C">
        <w:rPr>
          <w:rFonts w:ascii="Arial" w:hAnsi="Arial" w:cs="Arial"/>
          <w:b/>
          <w:bCs/>
          <w:sz w:val="32"/>
          <w:szCs w:val="32"/>
        </w:rPr>
        <w:t>Paper</w:t>
      </w:r>
      <w:r w:rsidR="00A17F3C" w:rsidRPr="00A17F3C">
        <w:rPr>
          <w:rFonts w:ascii="Arial" w:hAnsi="Arial" w:cs="Arial"/>
          <w:b/>
          <w:bCs/>
          <w:sz w:val="32"/>
          <w:szCs w:val="32"/>
        </w:rPr>
        <w:t xml:space="preserve">: </w:t>
      </w:r>
      <w:r w:rsidR="00A17F3C" w:rsidRPr="00A17F3C">
        <w:rPr>
          <w:rFonts w:ascii="Arial" w:hAnsi="Arial" w:cs="Arial"/>
          <w:sz w:val="28"/>
          <w:szCs w:val="28"/>
        </w:rPr>
        <w:t>Student Experiences of E-Learning Challenges; a Phenomenological Study</w:t>
      </w:r>
      <w:r w:rsidR="00A17F3C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A17F3C">
        <w:rPr>
          <w:rFonts w:ascii="Arial" w:hAnsi="Arial" w:cs="Arial"/>
          <w:sz w:val="28"/>
          <w:szCs w:val="28"/>
        </w:rPr>
        <w:t>Sarvestani</w:t>
      </w:r>
      <w:proofErr w:type="spellEnd"/>
      <w:r w:rsidR="00A17F3C">
        <w:rPr>
          <w:rFonts w:ascii="Arial" w:hAnsi="Arial" w:cs="Arial"/>
          <w:sz w:val="28"/>
          <w:szCs w:val="28"/>
        </w:rPr>
        <w:t xml:space="preserve"> et al, 2029)</w:t>
      </w:r>
    </w:p>
    <w:p w14:paraId="27B9DBD4" w14:textId="7A2C269B" w:rsidR="00345633" w:rsidRPr="00A17F3C" w:rsidRDefault="00345633" w:rsidP="00345633">
      <w:pPr>
        <w:rPr>
          <w:b/>
          <w:bCs/>
          <w:sz w:val="32"/>
          <w:szCs w:val="32"/>
        </w:rPr>
      </w:pPr>
      <w:r w:rsidRPr="00A17F3C">
        <w:rPr>
          <w:b/>
          <w:bCs/>
          <w:sz w:val="32"/>
          <w:szCs w:val="32"/>
        </w:rPr>
        <w:t>Section 1 – Ontology &amp; Epistemology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05"/>
        <w:gridCol w:w="7796"/>
      </w:tblGrid>
      <w:tr w:rsidR="00345633" w:rsidRPr="00345633" w14:paraId="1A0B90B0" w14:textId="77777777" w:rsidTr="00A17F3C">
        <w:tc>
          <w:tcPr>
            <w:tcW w:w="2405" w:type="dxa"/>
            <w:shd w:val="clear" w:color="auto" w:fill="F2CEED" w:themeFill="accent5" w:themeFillTint="33"/>
          </w:tcPr>
          <w:p w14:paraId="20331548" w14:textId="77777777" w:rsidR="00345633" w:rsidRPr="00345633" w:rsidRDefault="00345633" w:rsidP="00AF259F">
            <w:pPr>
              <w:rPr>
                <w:rFonts w:ascii="Arial" w:hAnsi="Arial" w:cs="Arial"/>
                <w:b/>
                <w:bCs/>
              </w:rPr>
            </w:pPr>
            <w:r w:rsidRPr="00345633">
              <w:rPr>
                <w:rFonts w:ascii="Arial" w:hAnsi="Arial" w:cs="Arial"/>
                <w:b/>
                <w:bCs/>
              </w:rPr>
              <w:t>Element</w:t>
            </w:r>
          </w:p>
        </w:tc>
        <w:tc>
          <w:tcPr>
            <w:tcW w:w="7796" w:type="dxa"/>
            <w:shd w:val="clear" w:color="auto" w:fill="F2CEED" w:themeFill="accent5" w:themeFillTint="33"/>
          </w:tcPr>
          <w:p w14:paraId="62C426A6" w14:textId="77777777" w:rsidR="00345633" w:rsidRPr="00345633" w:rsidRDefault="00345633" w:rsidP="00AF259F">
            <w:pPr>
              <w:rPr>
                <w:rFonts w:ascii="Arial" w:hAnsi="Arial" w:cs="Arial"/>
                <w:b/>
                <w:bCs/>
              </w:rPr>
            </w:pPr>
            <w:r w:rsidRPr="00345633">
              <w:rPr>
                <w:rFonts w:ascii="Arial" w:hAnsi="Arial" w:cs="Arial"/>
                <w:b/>
                <w:bCs/>
              </w:rPr>
              <w:t>Details / Notes</w:t>
            </w:r>
          </w:p>
        </w:tc>
      </w:tr>
      <w:tr w:rsidR="00345633" w:rsidRPr="00B6574C" w14:paraId="453E8370" w14:textId="77777777" w:rsidTr="00A17F3C">
        <w:tc>
          <w:tcPr>
            <w:tcW w:w="2405" w:type="dxa"/>
            <w:vAlign w:val="center"/>
          </w:tcPr>
          <w:p w14:paraId="48BA765F" w14:textId="2EAE262E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Ontology</w:t>
            </w:r>
            <w:r w:rsidR="00B6574C">
              <w:rPr>
                <w:rFonts w:ascii="Calibri" w:hAnsi="Calibri" w:cs="Calibri"/>
                <w:b/>
                <w:bCs/>
                <w:sz w:val="28"/>
                <w:szCs w:val="28"/>
              </w:rPr>
              <w:br/>
            </w: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(Reality)</w:t>
            </w:r>
          </w:p>
        </w:tc>
        <w:tc>
          <w:tcPr>
            <w:tcW w:w="7796" w:type="dxa"/>
          </w:tcPr>
          <w:p w14:paraId="4BF5C6A4" w14:textId="782FC64A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Objective / </w:t>
            </w:r>
            <w:r w:rsidR="00661290" w:rsidRPr="00661290">
              <w:rPr>
                <w:rFonts w:ascii="Calibri" w:hAnsi="Calibri" w:cs="Calibri"/>
                <w:b/>
                <w:bCs/>
              </w:rPr>
              <w:t>x</w:t>
            </w:r>
            <w:r w:rsidRPr="00661290">
              <w:rPr>
                <w:rFonts w:ascii="Calibri" w:hAnsi="Calibri" w:cs="Calibri"/>
                <w:b/>
                <w:bCs/>
              </w:rPr>
              <w:t xml:space="preserve"> Subjective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Critical Realist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345BEA76" w14:textId="0DBEBF87" w:rsidR="00B6574C" w:rsidRPr="00B6574C" w:rsidRDefault="00661290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Constructed through individual experience (their perception). Interviews investigated lived experience (phenomenological)</w:t>
            </w:r>
          </w:p>
        </w:tc>
      </w:tr>
      <w:tr w:rsidR="00345633" w:rsidRPr="00B6574C" w14:paraId="1C07F578" w14:textId="77777777" w:rsidTr="00A17F3C">
        <w:tc>
          <w:tcPr>
            <w:tcW w:w="2405" w:type="dxa"/>
            <w:vAlign w:val="center"/>
          </w:tcPr>
          <w:p w14:paraId="0A453FF9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Epistemology (Knowledge)</w:t>
            </w:r>
          </w:p>
        </w:tc>
        <w:tc>
          <w:tcPr>
            <w:tcW w:w="7796" w:type="dxa"/>
          </w:tcPr>
          <w:p w14:paraId="1DB3F698" w14:textId="65B90358" w:rsidR="00345633" w:rsidRPr="00B6574C" w:rsidRDefault="00B6574C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Objectivist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Subjectivist / </w:t>
            </w:r>
            <w:r w:rsidR="00661290">
              <w:rPr>
                <w:rFonts w:ascii="Calibri" w:hAnsi="Calibri" w:cs="Calibri"/>
              </w:rPr>
              <w:t>x</w:t>
            </w:r>
            <w:r w:rsidRPr="00661290">
              <w:rPr>
                <w:rFonts w:ascii="Calibri" w:hAnsi="Calibri" w:cs="Calibri"/>
                <w:b/>
                <w:bCs/>
              </w:rPr>
              <w:t xml:space="preserve"> Constructivist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Pragmatist</w:t>
            </w:r>
            <w:r w:rsidRPr="00B6574C">
              <w:rPr>
                <w:rFonts w:ascii="Calibri" w:hAnsi="Calibri" w:cs="Calibri"/>
              </w:rPr>
              <w:br/>
              <w:t>Notes</w:t>
            </w:r>
            <w:r w:rsidR="00661290">
              <w:rPr>
                <w:rFonts w:ascii="Calibri" w:hAnsi="Calibri" w:cs="Calibri"/>
              </w:rPr>
              <w:t>:</w:t>
            </w:r>
            <w:r w:rsidR="00661290">
              <w:rPr>
                <w:rFonts w:ascii="Calibri" w:hAnsi="Calibri" w:cs="Calibri"/>
              </w:rPr>
              <w:br/>
            </w:r>
            <w:r w:rsidR="00661290" w:rsidRPr="00661290">
              <w:rPr>
                <w:rFonts w:ascii="Calibri" w:hAnsi="Calibri" w:cs="Calibri"/>
              </w:rPr>
              <w:t xml:space="preserve">Meaning comes from the </w:t>
            </w:r>
            <w:r w:rsidR="00661290">
              <w:rPr>
                <w:rFonts w:ascii="Calibri" w:hAnsi="Calibri" w:cs="Calibri"/>
              </w:rPr>
              <w:t xml:space="preserve">participants' and the researcher's understanding of students' reflections on their experiences. </w:t>
            </w:r>
          </w:p>
        </w:tc>
      </w:tr>
    </w:tbl>
    <w:p w14:paraId="7860C4AC" w14:textId="77777777" w:rsidR="00345633" w:rsidRPr="00B6574C" w:rsidRDefault="00345633" w:rsidP="00345633">
      <w:pPr>
        <w:rPr>
          <w:rFonts w:ascii="Calibri" w:hAnsi="Calibri" w:cs="Calibri"/>
        </w:rPr>
      </w:pPr>
    </w:p>
    <w:p w14:paraId="3365F0A6" w14:textId="77777777" w:rsidR="00345633" w:rsidRPr="00A17F3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A17F3C">
        <w:rPr>
          <w:rFonts w:ascii="Calibri" w:hAnsi="Calibri" w:cs="Calibri"/>
          <w:b/>
          <w:bCs/>
          <w:sz w:val="32"/>
          <w:szCs w:val="32"/>
        </w:rPr>
        <w:t>Section 2 – Guiding Paradigm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05"/>
        <w:gridCol w:w="7796"/>
      </w:tblGrid>
      <w:tr w:rsidR="00345633" w:rsidRPr="00B6574C" w14:paraId="16690FC3" w14:textId="77777777" w:rsidTr="00A17F3C">
        <w:tc>
          <w:tcPr>
            <w:tcW w:w="2405" w:type="dxa"/>
            <w:shd w:val="clear" w:color="auto" w:fill="F2CEED" w:themeFill="accent5" w:themeFillTint="33"/>
          </w:tcPr>
          <w:p w14:paraId="68CDD503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796" w:type="dxa"/>
            <w:shd w:val="clear" w:color="auto" w:fill="F2CEED" w:themeFill="accent5" w:themeFillTint="33"/>
          </w:tcPr>
          <w:p w14:paraId="3B71C395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657131A4" w14:textId="77777777" w:rsidTr="00A17F3C">
        <w:tc>
          <w:tcPr>
            <w:tcW w:w="2405" w:type="dxa"/>
            <w:vAlign w:val="center"/>
          </w:tcPr>
          <w:p w14:paraId="578E5D24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Paradigm</w:t>
            </w:r>
          </w:p>
        </w:tc>
        <w:tc>
          <w:tcPr>
            <w:tcW w:w="7796" w:type="dxa"/>
          </w:tcPr>
          <w:p w14:paraId="1B2C0F22" w14:textId="7E8D1365" w:rsidR="00345633" w:rsidRPr="00B6574C" w:rsidRDefault="00B6574C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Positivist </w:t>
            </w:r>
            <w:proofErr w:type="gramStart"/>
            <w:r w:rsidRPr="00B6574C">
              <w:rPr>
                <w:rFonts w:ascii="Calibri" w:hAnsi="Calibri" w:cs="Calibri"/>
              </w:rPr>
              <w:t xml:space="preserve">/ </w:t>
            </w:r>
            <w:r w:rsidR="00661290" w:rsidRPr="00661290">
              <w:rPr>
                <w:rFonts w:ascii="Calibri" w:hAnsi="Calibri" w:cs="Calibri"/>
                <w:b/>
                <w:bCs/>
              </w:rPr>
              <w:t xml:space="preserve"> x</w:t>
            </w:r>
            <w:proofErr w:type="gramEnd"/>
            <w:r w:rsidR="00661290" w:rsidRPr="00661290">
              <w:rPr>
                <w:rFonts w:ascii="Calibri" w:hAnsi="Calibri" w:cs="Calibri"/>
                <w:b/>
                <w:bCs/>
              </w:rPr>
              <w:t xml:space="preserve"> </w:t>
            </w:r>
            <w:r w:rsidRPr="00661290">
              <w:rPr>
                <w:rFonts w:ascii="Calibri" w:hAnsi="Calibri" w:cs="Calibri"/>
                <w:b/>
                <w:bCs/>
              </w:rPr>
              <w:t xml:space="preserve">Interpretivist </w:t>
            </w:r>
            <w:r w:rsidRPr="00B6574C">
              <w:rPr>
                <w:rFonts w:ascii="Calibri" w:hAnsi="Calibri" w:cs="Calibri"/>
              </w:rPr>
              <w:t xml:space="preserve">/ </w:t>
            </w:r>
            <w:r w:rsidR="00661290" w:rsidRPr="00661290">
              <w:rPr>
                <w:rFonts w:ascii="Calibri" w:hAnsi="Calibri" w:cs="Calibri"/>
              </w:rPr>
              <w:t>x</w:t>
            </w:r>
            <w:r w:rsidRPr="00661290">
              <w:rPr>
                <w:rFonts w:ascii="Calibri" w:hAnsi="Calibri" w:cs="Calibri"/>
              </w:rPr>
              <w:t xml:space="preserve"> </w:t>
            </w:r>
            <w:r w:rsidRPr="00661290">
              <w:rPr>
                <w:rStyle w:val="Strong"/>
                <w:rFonts w:ascii="Calibri" w:hAnsi="Calibri" w:cs="Calibri"/>
              </w:rPr>
              <w:t>Constructivist</w:t>
            </w:r>
            <w:r w:rsidRPr="00661290">
              <w:rPr>
                <w:rFonts w:ascii="Calibri" w:hAnsi="Calibri" w:cs="Calibri"/>
                <w:b/>
                <w:bCs/>
              </w:rPr>
              <w:t xml:space="preserve"> </w:t>
            </w:r>
            <w:r w:rsidRPr="00B6574C">
              <w:rPr>
                <w:rFonts w:ascii="Calibri" w:hAnsi="Calibri" w:cs="Calibri"/>
              </w:rPr>
              <w:t xml:space="preserve">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Critical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Pragmatist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0B981BDA" w14:textId="69C65ABC" w:rsidR="00B6574C" w:rsidRPr="00B6574C" w:rsidRDefault="00661290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Research looks for ‘truth’ in the individual's experiences (their truth) but also in relation to the researcher. (Their experience AND researchers' understanding = constructivist)</w:t>
            </w:r>
          </w:p>
        </w:tc>
      </w:tr>
    </w:tbl>
    <w:p w14:paraId="7E3E57B4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769E3372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5476D361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7B96C0A5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22E7D893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5C0AAF54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67E4C185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4E515120" w14:textId="2E28A23D" w:rsidR="00345633" w:rsidRPr="00345633" w:rsidRDefault="00345633" w:rsidP="00345633">
      <w:pPr>
        <w:rPr>
          <w:rFonts w:ascii="Arial" w:hAnsi="Arial" w:cs="Arial"/>
          <w:b/>
          <w:bCs/>
          <w:sz w:val="32"/>
          <w:szCs w:val="32"/>
        </w:rPr>
      </w:pPr>
      <w:r w:rsidRPr="00345633">
        <w:rPr>
          <w:rFonts w:ascii="Arial" w:hAnsi="Arial" w:cs="Arial"/>
          <w:b/>
          <w:bCs/>
          <w:sz w:val="32"/>
          <w:szCs w:val="32"/>
        </w:rPr>
        <w:t>Section 3 – Research Strategy &amp; Logic</w:t>
      </w:r>
    </w:p>
    <w:tbl>
      <w:tblPr>
        <w:tblW w:w="100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63"/>
        <w:gridCol w:w="7797"/>
      </w:tblGrid>
      <w:tr w:rsidR="00345633" w:rsidRPr="00B6574C" w14:paraId="18C16748" w14:textId="77777777" w:rsidTr="00A17F3C">
        <w:tc>
          <w:tcPr>
            <w:tcW w:w="2263" w:type="dxa"/>
            <w:shd w:val="clear" w:color="auto" w:fill="F2CEED" w:themeFill="accent5" w:themeFillTint="33"/>
          </w:tcPr>
          <w:p w14:paraId="20A21AB5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797" w:type="dxa"/>
            <w:shd w:val="clear" w:color="auto" w:fill="F2CEED" w:themeFill="accent5" w:themeFillTint="33"/>
          </w:tcPr>
          <w:p w14:paraId="05E762AE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78C930E1" w14:textId="77777777" w:rsidTr="00A17F3C">
        <w:tc>
          <w:tcPr>
            <w:tcW w:w="2263" w:type="dxa"/>
            <w:vAlign w:val="center"/>
          </w:tcPr>
          <w:p w14:paraId="4EA4063A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Approach</w:t>
            </w:r>
          </w:p>
        </w:tc>
        <w:tc>
          <w:tcPr>
            <w:tcW w:w="7797" w:type="dxa"/>
          </w:tcPr>
          <w:p w14:paraId="058FCD72" w14:textId="515A3C0E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Quantitative / </w:t>
            </w:r>
            <w:r w:rsidR="00661290">
              <w:rPr>
                <w:rFonts w:ascii="Calibri" w:hAnsi="Calibri" w:cs="Calibri"/>
              </w:rPr>
              <w:t xml:space="preserve">x </w:t>
            </w:r>
            <w:r w:rsidRPr="00661290">
              <w:rPr>
                <w:rFonts w:ascii="Calibri" w:hAnsi="Calibri" w:cs="Calibri"/>
                <w:b/>
                <w:bCs/>
              </w:rPr>
              <w:t>Qualitative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Mixed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661290">
              <w:rPr>
                <w:rFonts w:ascii="Calibri" w:hAnsi="Calibri" w:cs="Calibri"/>
              </w:rPr>
              <w:br/>
              <w:t>Information (data) from student (participant) narratives</w:t>
            </w:r>
          </w:p>
        </w:tc>
      </w:tr>
      <w:tr w:rsidR="00345633" w:rsidRPr="00B6574C" w14:paraId="7FD966E4" w14:textId="77777777" w:rsidTr="00A17F3C">
        <w:tc>
          <w:tcPr>
            <w:tcW w:w="2263" w:type="dxa"/>
            <w:vAlign w:val="center"/>
          </w:tcPr>
          <w:p w14:paraId="596516DB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Logic of Inquiry</w:t>
            </w:r>
          </w:p>
        </w:tc>
        <w:tc>
          <w:tcPr>
            <w:tcW w:w="7797" w:type="dxa"/>
          </w:tcPr>
          <w:p w14:paraId="162AB7C9" w14:textId="346829CE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Deductive </w:t>
            </w:r>
            <w:proofErr w:type="gramStart"/>
            <w:r w:rsidRPr="00B6574C">
              <w:rPr>
                <w:rFonts w:ascii="Calibri" w:hAnsi="Calibri" w:cs="Calibri"/>
              </w:rPr>
              <w:t xml:space="preserve">/ </w:t>
            </w:r>
            <w:r w:rsidR="00661290">
              <w:rPr>
                <w:rFonts w:ascii="Calibri" w:hAnsi="Calibri" w:cs="Calibri"/>
              </w:rPr>
              <w:t xml:space="preserve"> x</w:t>
            </w:r>
            <w:proofErr w:type="gramEnd"/>
            <w:r w:rsidR="00661290">
              <w:rPr>
                <w:rFonts w:ascii="Calibri" w:hAnsi="Calibri" w:cs="Calibri"/>
              </w:rPr>
              <w:t xml:space="preserve"> </w:t>
            </w:r>
            <w:r w:rsidRPr="00661290">
              <w:rPr>
                <w:rFonts w:ascii="Calibri" w:hAnsi="Calibri" w:cs="Calibri"/>
                <w:b/>
                <w:bCs/>
              </w:rPr>
              <w:t>Inductive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661290">
              <w:rPr>
                <w:rFonts w:ascii="Calibri" w:hAnsi="Calibri" w:cs="Calibri"/>
              </w:rPr>
              <w:t>Understanding came from the data (rather than prove or disproving a hypothesis or theory)</w:t>
            </w:r>
          </w:p>
        </w:tc>
      </w:tr>
      <w:tr w:rsidR="00345633" w:rsidRPr="00B6574C" w14:paraId="4BB50BB0" w14:textId="77777777" w:rsidTr="00A17F3C">
        <w:tc>
          <w:tcPr>
            <w:tcW w:w="2263" w:type="dxa"/>
            <w:vAlign w:val="center"/>
          </w:tcPr>
          <w:p w14:paraId="524D46F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Specific Tradition</w:t>
            </w:r>
          </w:p>
        </w:tc>
        <w:tc>
          <w:tcPr>
            <w:tcW w:w="7797" w:type="dxa"/>
          </w:tcPr>
          <w:p w14:paraId="7F0C4CC0" w14:textId="724A8E0C" w:rsidR="00345633" w:rsidRDefault="00661290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 xml:space="preserve"> X </w:t>
            </w:r>
            <w:r w:rsidR="00345633" w:rsidRPr="00661290">
              <w:rPr>
                <w:rFonts w:ascii="Calibri" w:hAnsi="Calibri" w:cs="Calibri"/>
                <w:b/>
                <w:bCs/>
              </w:rPr>
              <w:t>Phenomenology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Grounded Theory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Case Study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Ethnography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Action Research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79A86198" w14:textId="7F5A96DB" w:rsidR="00345633" w:rsidRPr="00B6574C" w:rsidRDefault="00661290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Research focus </w:t>
            </w:r>
            <w:proofErr w:type="gramStart"/>
            <w:r>
              <w:rPr>
                <w:rFonts w:ascii="Calibri" w:hAnsi="Calibri" w:cs="Calibri"/>
              </w:rPr>
              <w:t>was</w:t>
            </w:r>
            <w:proofErr w:type="gramEnd"/>
            <w:r>
              <w:rPr>
                <w:rFonts w:ascii="Calibri" w:hAnsi="Calibri" w:cs="Calibri"/>
              </w:rPr>
              <w:t xml:space="preserve"> on students ‘lived’ experience of E Learning</w:t>
            </w:r>
          </w:p>
        </w:tc>
      </w:tr>
    </w:tbl>
    <w:p w14:paraId="46718916" w14:textId="77777777" w:rsidR="007651DE" w:rsidRPr="00B6574C" w:rsidRDefault="007651DE" w:rsidP="00345633">
      <w:pPr>
        <w:rPr>
          <w:rFonts w:ascii="Calibri" w:hAnsi="Calibri" w:cs="Calibri"/>
        </w:rPr>
      </w:pPr>
    </w:p>
    <w:p w14:paraId="1C7AE111" w14:textId="77777777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t>Section 4 – The Tools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63"/>
        <w:gridCol w:w="7938"/>
      </w:tblGrid>
      <w:tr w:rsidR="00345633" w:rsidRPr="00B6574C" w14:paraId="1BE48AB3" w14:textId="77777777" w:rsidTr="00A17F3C">
        <w:tc>
          <w:tcPr>
            <w:tcW w:w="2263" w:type="dxa"/>
            <w:shd w:val="clear" w:color="auto" w:fill="F2CEED" w:themeFill="accent5" w:themeFillTint="33"/>
          </w:tcPr>
          <w:p w14:paraId="3119158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938" w:type="dxa"/>
            <w:shd w:val="clear" w:color="auto" w:fill="F2CEED" w:themeFill="accent5" w:themeFillTint="33"/>
          </w:tcPr>
          <w:p w14:paraId="2A5BB968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3029448D" w14:textId="77777777" w:rsidTr="00A17F3C">
        <w:tc>
          <w:tcPr>
            <w:tcW w:w="2263" w:type="dxa"/>
            <w:vAlign w:val="center"/>
          </w:tcPr>
          <w:p w14:paraId="29A9A62F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Data Collection Method</w:t>
            </w:r>
          </w:p>
        </w:tc>
        <w:tc>
          <w:tcPr>
            <w:tcW w:w="7938" w:type="dxa"/>
          </w:tcPr>
          <w:p w14:paraId="62BD2A27" w14:textId="5FECFFEE" w:rsidR="00345633" w:rsidRPr="00B6574C" w:rsidRDefault="007651D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7651DE">
              <w:rPr>
                <w:rFonts w:ascii="Calibri" w:hAnsi="Calibri" w:cs="Calibri"/>
                <w:b/>
                <w:bCs/>
              </w:rPr>
              <w:t xml:space="preserve"> Interviews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Focus Groups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Observation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Document Analysis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6C59128B" w14:textId="69D489F6" w:rsidR="00345633" w:rsidRPr="00B6574C" w:rsidRDefault="007651D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Semi-structured interviews </w:t>
            </w:r>
            <w:r w:rsidRPr="007651DE">
              <w:rPr>
                <w:rFonts w:ascii="Calibri" w:hAnsi="Calibri" w:cs="Calibri"/>
                <w:b/>
                <w:bCs/>
              </w:rPr>
              <w:t>(so some researcher input)</w:t>
            </w:r>
            <w:r>
              <w:rPr>
                <w:rFonts w:ascii="Calibri" w:hAnsi="Calibri" w:cs="Calibri"/>
              </w:rPr>
              <w:t xml:space="preserve"> (constructivist)</w:t>
            </w:r>
          </w:p>
        </w:tc>
      </w:tr>
      <w:tr w:rsidR="00345633" w:rsidRPr="00B6574C" w14:paraId="68046A1C" w14:textId="77777777" w:rsidTr="00A17F3C">
        <w:tc>
          <w:tcPr>
            <w:tcW w:w="2263" w:type="dxa"/>
            <w:vAlign w:val="center"/>
          </w:tcPr>
          <w:p w14:paraId="3A3797FC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Unit of Analysis</w:t>
            </w:r>
          </w:p>
        </w:tc>
        <w:tc>
          <w:tcPr>
            <w:tcW w:w="7938" w:type="dxa"/>
          </w:tcPr>
          <w:p w14:paraId="01CE7252" w14:textId="7993BD14" w:rsidR="00345633" w:rsidRPr="00B6574C" w:rsidRDefault="007651D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7651DE">
              <w:rPr>
                <w:rFonts w:ascii="Calibri" w:hAnsi="Calibri" w:cs="Calibri"/>
                <w:b/>
                <w:bCs/>
              </w:rPr>
              <w:t xml:space="preserve"> Individual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Group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</w:t>
            </w:r>
            <w:proofErr w:type="spellStart"/>
            <w:r w:rsidR="00345633" w:rsidRPr="00B6574C">
              <w:rPr>
                <w:rFonts w:ascii="Calibri" w:hAnsi="Calibri" w:cs="Calibri"/>
              </w:rPr>
              <w:t>Organisation</w:t>
            </w:r>
            <w:proofErr w:type="spellEnd"/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Event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</w:p>
        </w:tc>
      </w:tr>
      <w:tr w:rsidR="00345633" w:rsidRPr="00B6574C" w14:paraId="1CC2BFEF" w14:textId="77777777" w:rsidTr="00A17F3C">
        <w:tc>
          <w:tcPr>
            <w:tcW w:w="2263" w:type="dxa"/>
            <w:vAlign w:val="center"/>
          </w:tcPr>
          <w:p w14:paraId="0C67A87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Data Analysis</w:t>
            </w:r>
          </w:p>
        </w:tc>
        <w:tc>
          <w:tcPr>
            <w:tcW w:w="7938" w:type="dxa"/>
          </w:tcPr>
          <w:p w14:paraId="7FB6A41C" w14:textId="6996A5AF" w:rsidR="00345633" w:rsidRPr="00B6574C" w:rsidRDefault="007651D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7651DE">
              <w:rPr>
                <w:rFonts w:ascii="Calibri" w:hAnsi="Calibri" w:cs="Calibri"/>
                <w:b/>
                <w:bCs/>
              </w:rPr>
              <w:t xml:space="preserve"> Thematic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Discourse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Narrative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Content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  <w:r>
              <w:rPr>
                <w:rFonts w:ascii="Calibri" w:hAnsi="Calibri" w:cs="Calibri"/>
              </w:rPr>
              <w:br/>
            </w:r>
            <w:proofErr w:type="gramStart"/>
            <w:r w:rsidRPr="007651DE">
              <w:rPr>
                <w:rFonts w:ascii="Calibri" w:hAnsi="Calibri" w:cs="Calibri"/>
              </w:rPr>
              <w:t>Data  analysed</w:t>
            </w:r>
            <w:proofErr w:type="gramEnd"/>
            <w:r w:rsidRPr="007651DE">
              <w:rPr>
                <w:rFonts w:ascii="Calibri" w:hAnsi="Calibri" w:cs="Calibri"/>
              </w:rPr>
              <w:t xml:space="preserve"> using thematic analysis to identify basic, </w:t>
            </w:r>
            <w:proofErr w:type="spellStart"/>
            <w:r w:rsidRPr="007651DE">
              <w:rPr>
                <w:rFonts w:ascii="Calibri" w:hAnsi="Calibri" w:cs="Calibri"/>
              </w:rPr>
              <w:t>organising</w:t>
            </w:r>
            <w:proofErr w:type="spellEnd"/>
            <w:r w:rsidRPr="007651DE">
              <w:rPr>
                <w:rFonts w:ascii="Calibri" w:hAnsi="Calibri" w:cs="Calibri"/>
              </w:rPr>
              <w:t xml:space="preserve">, and inclusive themes (e.g., educational, technological, ethical, and managerial challenges). Coding and constant comparison led to </w:t>
            </w:r>
            <w:r w:rsidRPr="007651DE">
              <w:rPr>
                <w:rFonts w:ascii="Calibri" w:hAnsi="Calibri" w:cs="Calibri"/>
                <w:b/>
                <w:bCs/>
              </w:rPr>
              <w:t>category formation</w:t>
            </w:r>
            <w:r w:rsidRPr="007651DE">
              <w:rPr>
                <w:rFonts w:ascii="Calibri" w:hAnsi="Calibri" w:cs="Calibri"/>
              </w:rPr>
              <w:t xml:space="preserve"> and </w:t>
            </w:r>
            <w:r w:rsidRPr="007651DE">
              <w:rPr>
                <w:rFonts w:ascii="Calibri" w:hAnsi="Calibri" w:cs="Calibri"/>
                <w:b/>
                <w:bCs/>
              </w:rPr>
              <w:t>interpretation</w:t>
            </w:r>
            <w:r w:rsidRPr="007651DE">
              <w:rPr>
                <w:rFonts w:ascii="Calibri" w:hAnsi="Calibri" w:cs="Calibri"/>
              </w:rPr>
              <w:t xml:space="preserve"> of </w:t>
            </w:r>
            <w:r w:rsidRPr="007651DE">
              <w:rPr>
                <w:rFonts w:ascii="Calibri" w:hAnsi="Calibri" w:cs="Calibri"/>
                <w:b/>
                <w:bCs/>
              </w:rPr>
              <w:t>shared</w:t>
            </w:r>
            <w:r w:rsidRPr="007651DE">
              <w:rPr>
                <w:rFonts w:ascii="Calibri" w:hAnsi="Calibri" w:cs="Calibri"/>
              </w:rPr>
              <w:t xml:space="preserve"> meanings</w:t>
            </w:r>
            <w:r>
              <w:rPr>
                <w:rFonts w:ascii="Calibri" w:hAnsi="Calibri" w:cs="Calibri"/>
              </w:rPr>
              <w:t xml:space="preserve"> (leads to constructivist rather than interpretivist)</w:t>
            </w:r>
            <w:r w:rsidR="00A17F3C">
              <w:rPr>
                <w:rFonts w:ascii="Calibri" w:hAnsi="Calibri" w:cs="Calibri"/>
              </w:rPr>
              <w:t>.</w:t>
            </w:r>
          </w:p>
        </w:tc>
      </w:tr>
    </w:tbl>
    <w:p w14:paraId="3D34CCB3" w14:textId="77777777" w:rsidR="00345633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</w:p>
    <w:p w14:paraId="59064423" w14:textId="77777777" w:rsidR="00A17F3C" w:rsidRPr="00B6574C" w:rsidRDefault="00A17F3C" w:rsidP="00345633">
      <w:pPr>
        <w:rPr>
          <w:rFonts w:ascii="Calibri" w:hAnsi="Calibri" w:cs="Calibri"/>
          <w:b/>
          <w:bCs/>
          <w:sz w:val="32"/>
          <w:szCs w:val="32"/>
        </w:rPr>
      </w:pPr>
    </w:p>
    <w:p w14:paraId="0D327B87" w14:textId="6D49A466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lastRenderedPageBreak/>
        <w:t>Section 5 – Final Synthesis / Coherence Check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7229"/>
      </w:tblGrid>
      <w:tr w:rsidR="00345633" w:rsidRPr="00B6574C" w14:paraId="70E2794B" w14:textId="77777777" w:rsidTr="00A17F3C">
        <w:tc>
          <w:tcPr>
            <w:tcW w:w="2972" w:type="dxa"/>
            <w:shd w:val="clear" w:color="auto" w:fill="F2CEED" w:themeFill="accent5" w:themeFillTint="33"/>
          </w:tcPr>
          <w:p w14:paraId="64B993ED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229" w:type="dxa"/>
            <w:shd w:val="clear" w:color="auto" w:fill="F2CEED" w:themeFill="accent5" w:themeFillTint="33"/>
          </w:tcPr>
          <w:p w14:paraId="3E6CD98B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0F25011D" w14:textId="77777777" w:rsidTr="00A17F3C">
        <w:tc>
          <w:tcPr>
            <w:tcW w:w="2972" w:type="dxa"/>
            <w:vAlign w:val="center"/>
          </w:tcPr>
          <w:p w14:paraId="3B541D3F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Alignment</w:t>
            </w:r>
          </w:p>
        </w:tc>
        <w:tc>
          <w:tcPr>
            <w:tcW w:w="7229" w:type="dxa"/>
          </w:tcPr>
          <w:p w14:paraId="2630BF4C" w14:textId="77777777" w:rsidR="00345633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Calibri" w:hAnsi="Calibri" w:cs="Calibri"/>
              </w:rPr>
              <w:t>Is ontology consistent with epistemology and methodology?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46389E9F" w14:textId="260F54D6" w:rsidR="00A17F3C" w:rsidRDefault="00A17F3C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Yes</w:t>
            </w:r>
          </w:p>
          <w:p w14:paraId="24F2BC0D" w14:textId="6070D9AA" w:rsidR="00345633" w:rsidRPr="00B6574C" w:rsidRDefault="00A17F3C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</w:t>
            </w:r>
            <w:r w:rsidRPr="00A17F3C">
              <w:rPr>
                <w:rFonts w:ascii="Calibri" w:hAnsi="Calibri" w:cs="Calibri"/>
              </w:rPr>
              <w:t>ubjective ontology</w:t>
            </w:r>
            <w:r>
              <w:rPr>
                <w:rFonts w:ascii="Calibri" w:hAnsi="Calibri" w:cs="Calibri"/>
              </w:rPr>
              <w:t xml:space="preserve"> - </w:t>
            </w:r>
            <w:r w:rsidRPr="00A17F3C">
              <w:rPr>
                <w:rFonts w:ascii="Calibri" w:hAnsi="Calibri" w:cs="Calibri"/>
              </w:rPr>
              <w:t>constructivist epistemology</w:t>
            </w:r>
            <w:r>
              <w:rPr>
                <w:rFonts w:ascii="Calibri" w:hAnsi="Calibri" w:cs="Calibri"/>
              </w:rPr>
              <w:t xml:space="preserve"> - </w:t>
            </w:r>
            <w:r w:rsidRPr="00A17F3C">
              <w:rPr>
                <w:rFonts w:ascii="Calibri" w:hAnsi="Calibri" w:cs="Calibri"/>
              </w:rPr>
              <w:t>phenomenological methodology</w:t>
            </w:r>
          </w:p>
        </w:tc>
      </w:tr>
      <w:tr w:rsidR="00345633" w:rsidRPr="00B6574C" w14:paraId="137926F3" w14:textId="77777777" w:rsidTr="00A17F3C">
        <w:tc>
          <w:tcPr>
            <w:tcW w:w="2972" w:type="dxa"/>
            <w:vAlign w:val="center"/>
          </w:tcPr>
          <w:p w14:paraId="19A8667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Logic &amp; Consistency</w:t>
            </w:r>
          </w:p>
        </w:tc>
        <w:tc>
          <w:tcPr>
            <w:tcW w:w="7229" w:type="dxa"/>
          </w:tcPr>
          <w:p w14:paraId="5C396F56" w14:textId="63F1ABC6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Calibri" w:hAnsi="Calibri" w:cs="Calibri"/>
              </w:rPr>
              <w:t xml:space="preserve">Does the reporting match </w:t>
            </w:r>
            <w:proofErr w:type="gramStart"/>
            <w:r w:rsidR="00A17F3C">
              <w:rPr>
                <w:rFonts w:ascii="Calibri" w:hAnsi="Calibri" w:cs="Calibri"/>
              </w:rPr>
              <w:t xml:space="preserve">= </w:t>
            </w:r>
            <w:r w:rsidRPr="00B6574C">
              <w:rPr>
                <w:rFonts w:ascii="Calibri" w:hAnsi="Calibri" w:cs="Calibri"/>
              </w:rPr>
              <w:t xml:space="preserve"> philosophical</w:t>
            </w:r>
            <w:proofErr w:type="gramEnd"/>
            <w:r w:rsidRPr="00B6574C">
              <w:rPr>
                <w:rFonts w:ascii="Calibri" w:hAnsi="Calibri" w:cs="Calibri"/>
              </w:rPr>
              <w:t xml:space="preserve"> stance?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6C6FAE28" w14:textId="06CD2A2A" w:rsidR="00345633" w:rsidRPr="00B6574C" w:rsidRDefault="00A17F3C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Inductive (bottom-up) qualitative design, thematic analysis links to </w:t>
            </w:r>
            <w:r w:rsidRPr="00A17F3C">
              <w:rPr>
                <w:rFonts w:ascii="Calibri" w:hAnsi="Calibri" w:cs="Calibri"/>
                <w:b/>
                <w:bCs/>
              </w:rPr>
              <w:t>interpretivist / constructivist</w:t>
            </w:r>
            <w:r>
              <w:rPr>
                <w:rFonts w:ascii="Calibri" w:hAnsi="Calibri" w:cs="Calibri"/>
              </w:rPr>
              <w:t>. Note the researcher's reflexology (to reach saturation).</w:t>
            </w:r>
          </w:p>
        </w:tc>
      </w:tr>
    </w:tbl>
    <w:p w14:paraId="29D7F9D7" w14:textId="77777777" w:rsidR="00345633" w:rsidRPr="00B6574C" w:rsidRDefault="00345633" w:rsidP="00345633">
      <w:pPr>
        <w:rPr>
          <w:rFonts w:ascii="Calibri" w:hAnsi="Calibri" w:cs="Calibri"/>
        </w:rPr>
      </w:pPr>
    </w:p>
    <w:p w14:paraId="5D988478" w14:textId="72A418FA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t>Summary</w:t>
      </w:r>
      <w:r w:rsidR="000C668C">
        <w:rPr>
          <w:rFonts w:ascii="Calibri" w:hAnsi="Calibri" w:cs="Calibri"/>
          <w:b/>
          <w:bCs/>
          <w:sz w:val="32"/>
          <w:szCs w:val="32"/>
        </w:rPr>
        <w:t xml:space="preserve"> (150 Words)</w:t>
      </w:r>
    </w:p>
    <w:p w14:paraId="602C5C62" w14:textId="77777777" w:rsidR="00A17F3C" w:rsidRDefault="00DC7F35">
      <w:pPr>
        <w:rPr>
          <w:rFonts w:ascii="Calibri" w:hAnsi="Calibri" w:cs="Calibri"/>
        </w:rPr>
      </w:pPr>
      <w:r w:rsidRPr="00DC7F35">
        <w:rPr>
          <w:rFonts w:ascii="Calibri" w:hAnsi="Calibri" w:cs="Calibri"/>
        </w:rPr>
        <w:t xml:space="preserve">This study adopts a </w:t>
      </w:r>
      <w:r w:rsidRPr="00DC7F35">
        <w:rPr>
          <w:rFonts w:ascii="Calibri" w:hAnsi="Calibri" w:cs="Calibri"/>
          <w:b/>
          <w:bCs/>
        </w:rPr>
        <w:t>constructivist-interpretivist paradigm</w:t>
      </w:r>
      <w:r w:rsidRPr="00DC7F35">
        <w:rPr>
          <w:rFonts w:ascii="Calibri" w:hAnsi="Calibri" w:cs="Calibri"/>
        </w:rPr>
        <w:t xml:space="preserve"> using a </w:t>
      </w:r>
      <w:r w:rsidRPr="00DC7F35">
        <w:rPr>
          <w:rFonts w:ascii="Calibri" w:hAnsi="Calibri" w:cs="Calibri"/>
          <w:b/>
          <w:bCs/>
        </w:rPr>
        <w:t>qualitative, phenomenological approach</w:t>
      </w:r>
      <w:r w:rsidRPr="00DC7F35">
        <w:rPr>
          <w:rFonts w:ascii="Calibri" w:hAnsi="Calibri" w:cs="Calibri"/>
        </w:rPr>
        <w:t xml:space="preserve"> to explore how teachers construct professional identity in inclusive classrooms.</w:t>
      </w:r>
    </w:p>
    <w:p w14:paraId="70C7023C" w14:textId="77777777" w:rsidR="000C668C" w:rsidRDefault="00DC7F35">
      <w:pPr>
        <w:rPr>
          <w:rFonts w:ascii="Calibri" w:hAnsi="Calibri" w:cs="Calibri"/>
        </w:rPr>
      </w:pPr>
      <w:r w:rsidRPr="00DC7F35">
        <w:rPr>
          <w:rFonts w:ascii="Calibri" w:hAnsi="Calibri" w:cs="Calibri"/>
        </w:rPr>
        <w:t xml:space="preserve">The authors assume that </w:t>
      </w:r>
      <w:r w:rsidRPr="00A17F3C">
        <w:rPr>
          <w:rFonts w:ascii="Calibri" w:hAnsi="Calibri" w:cs="Calibri"/>
          <w:b/>
          <w:bCs/>
        </w:rPr>
        <w:t>reality is multiple</w:t>
      </w:r>
      <w:r w:rsidRPr="00DC7F35">
        <w:rPr>
          <w:rFonts w:ascii="Calibri" w:hAnsi="Calibri" w:cs="Calibri"/>
        </w:rPr>
        <w:t xml:space="preserve"> and </w:t>
      </w:r>
      <w:r w:rsidRPr="00A17F3C">
        <w:rPr>
          <w:rFonts w:ascii="Calibri" w:hAnsi="Calibri" w:cs="Calibri"/>
          <w:b/>
          <w:bCs/>
        </w:rPr>
        <w:t>socially constructed</w:t>
      </w:r>
      <w:r w:rsidR="000C668C">
        <w:rPr>
          <w:rFonts w:ascii="Calibri" w:hAnsi="Calibri" w:cs="Calibri"/>
        </w:rPr>
        <w:t>.</w:t>
      </w:r>
    </w:p>
    <w:p w14:paraId="106D5919" w14:textId="153A9EE2" w:rsidR="00A17F3C" w:rsidRDefault="00DC7F35">
      <w:pPr>
        <w:rPr>
          <w:rFonts w:ascii="Calibri" w:hAnsi="Calibri" w:cs="Calibri"/>
        </w:rPr>
      </w:pPr>
      <w:r w:rsidRPr="00DC7F35">
        <w:rPr>
          <w:rFonts w:ascii="Calibri" w:hAnsi="Calibri" w:cs="Calibri"/>
        </w:rPr>
        <w:t xml:space="preserve">Semi-structured interviews allowed </w:t>
      </w:r>
      <w:r w:rsidR="000C668C">
        <w:rPr>
          <w:rFonts w:ascii="Calibri" w:hAnsi="Calibri" w:cs="Calibri"/>
        </w:rPr>
        <w:t>students</w:t>
      </w:r>
      <w:r w:rsidRPr="00DC7F35">
        <w:rPr>
          <w:rFonts w:ascii="Calibri" w:hAnsi="Calibri" w:cs="Calibri"/>
        </w:rPr>
        <w:t xml:space="preserve"> to reflect on their </w:t>
      </w:r>
      <w:r w:rsidR="000C668C" w:rsidRPr="000C668C">
        <w:rPr>
          <w:rFonts w:ascii="Calibri" w:hAnsi="Calibri" w:cs="Calibri"/>
          <w:b/>
          <w:bCs/>
        </w:rPr>
        <w:t>‘</w:t>
      </w:r>
      <w:r w:rsidRPr="000C668C">
        <w:rPr>
          <w:rFonts w:ascii="Calibri" w:hAnsi="Calibri" w:cs="Calibri"/>
          <w:b/>
          <w:bCs/>
        </w:rPr>
        <w:t>lived experiences</w:t>
      </w:r>
      <w:r w:rsidR="000C668C" w:rsidRPr="000C668C">
        <w:rPr>
          <w:rFonts w:ascii="Calibri" w:hAnsi="Calibri" w:cs="Calibri"/>
          <w:b/>
          <w:bCs/>
        </w:rPr>
        <w:t>’</w:t>
      </w:r>
      <w:r w:rsidR="000C668C">
        <w:rPr>
          <w:rFonts w:ascii="Calibri" w:hAnsi="Calibri" w:cs="Calibri"/>
        </w:rPr>
        <w:t xml:space="preserve"> </w:t>
      </w:r>
      <w:r w:rsidR="000C668C" w:rsidRPr="000C668C">
        <w:rPr>
          <w:rFonts w:ascii="Calibri" w:hAnsi="Calibri" w:cs="Calibri"/>
          <w:b/>
          <w:bCs/>
        </w:rPr>
        <w:t>(phenomenological)</w:t>
      </w:r>
      <w:r w:rsidR="000C668C">
        <w:rPr>
          <w:rFonts w:ascii="Calibri" w:hAnsi="Calibri" w:cs="Calibri"/>
        </w:rPr>
        <w:t xml:space="preserve"> while the researcher(s) reflexively engaged in </w:t>
      </w:r>
      <w:r w:rsidR="000C668C" w:rsidRPr="000C668C">
        <w:rPr>
          <w:rFonts w:ascii="Calibri" w:hAnsi="Calibri" w:cs="Calibri"/>
          <w:b/>
          <w:bCs/>
        </w:rPr>
        <w:t>co-constructing</w:t>
      </w:r>
      <w:r w:rsidR="000C668C">
        <w:rPr>
          <w:rFonts w:ascii="Calibri" w:hAnsi="Calibri" w:cs="Calibri"/>
        </w:rPr>
        <w:t xml:space="preserve"> knowledge (by creating the semi-structured interviews and interpreting student answers). </w:t>
      </w:r>
    </w:p>
    <w:p w14:paraId="64510871" w14:textId="77777777" w:rsidR="000C668C" w:rsidRDefault="00DC7F35">
      <w:pPr>
        <w:rPr>
          <w:rFonts w:ascii="Calibri" w:hAnsi="Calibri" w:cs="Calibri"/>
        </w:rPr>
      </w:pPr>
      <w:r w:rsidRPr="00DC7F35">
        <w:rPr>
          <w:rFonts w:ascii="Calibri" w:hAnsi="Calibri" w:cs="Calibri"/>
        </w:rPr>
        <w:t xml:space="preserve">Data </w:t>
      </w:r>
      <w:r w:rsidR="000C668C" w:rsidRPr="00DC7F35">
        <w:rPr>
          <w:rFonts w:ascii="Calibri" w:hAnsi="Calibri" w:cs="Calibri"/>
        </w:rPr>
        <w:t>was</w:t>
      </w:r>
      <w:r w:rsidRPr="00DC7F35">
        <w:rPr>
          <w:rFonts w:ascii="Calibri" w:hAnsi="Calibri" w:cs="Calibri"/>
        </w:rPr>
        <w:t xml:space="preserve"> analysed </w:t>
      </w:r>
      <w:r w:rsidRPr="000C668C">
        <w:rPr>
          <w:rFonts w:ascii="Calibri" w:hAnsi="Calibri" w:cs="Calibri"/>
          <w:b/>
          <w:bCs/>
        </w:rPr>
        <w:t>inductively</w:t>
      </w:r>
      <w:r w:rsidRPr="00DC7F35">
        <w:rPr>
          <w:rFonts w:ascii="Calibri" w:hAnsi="Calibri" w:cs="Calibri"/>
        </w:rPr>
        <w:t xml:space="preserve"> through </w:t>
      </w:r>
      <w:r w:rsidRPr="000C668C">
        <w:rPr>
          <w:rFonts w:ascii="Calibri" w:hAnsi="Calibri" w:cs="Calibri"/>
          <w:b/>
          <w:bCs/>
        </w:rPr>
        <w:t>thematic analysis</w:t>
      </w:r>
      <w:r w:rsidRPr="00DC7F35">
        <w:rPr>
          <w:rFonts w:ascii="Calibri" w:hAnsi="Calibri" w:cs="Calibri"/>
        </w:rPr>
        <w:t xml:space="preserve"> to identify shared meanings and contextual differences.</w:t>
      </w:r>
    </w:p>
    <w:p w14:paraId="3C0B8ECB" w14:textId="1C5F23F0" w:rsidR="00345633" w:rsidRPr="00B6574C" w:rsidRDefault="00DC7F35">
      <w:pPr>
        <w:rPr>
          <w:rFonts w:ascii="Calibri" w:hAnsi="Calibri" w:cs="Calibri"/>
          <w:lang w:val="en-GB"/>
        </w:rPr>
      </w:pPr>
      <w:r w:rsidRPr="00DC7F35">
        <w:rPr>
          <w:rFonts w:ascii="Calibri" w:hAnsi="Calibri" w:cs="Calibri"/>
        </w:rPr>
        <w:t>Th</w:t>
      </w:r>
      <w:r w:rsidR="000C668C">
        <w:rPr>
          <w:rFonts w:ascii="Calibri" w:hAnsi="Calibri" w:cs="Calibri"/>
        </w:rPr>
        <w:t>er</w:t>
      </w:r>
      <w:r w:rsidRPr="00DC7F35">
        <w:rPr>
          <w:rFonts w:ascii="Calibri" w:hAnsi="Calibri" w:cs="Calibri"/>
        </w:rPr>
        <w:t xml:space="preserve">e </w:t>
      </w:r>
      <w:r w:rsidR="000C668C">
        <w:rPr>
          <w:rFonts w:ascii="Calibri" w:hAnsi="Calibri" w:cs="Calibri"/>
        </w:rPr>
        <w:t xml:space="preserve">is </w:t>
      </w:r>
      <w:r w:rsidRPr="00DC7F35">
        <w:rPr>
          <w:rFonts w:ascii="Calibri" w:hAnsi="Calibri" w:cs="Calibri"/>
        </w:rPr>
        <w:t xml:space="preserve">alignment between </w:t>
      </w:r>
      <w:r w:rsidRPr="000C668C">
        <w:rPr>
          <w:rFonts w:ascii="Calibri" w:hAnsi="Calibri" w:cs="Calibri"/>
          <w:b/>
          <w:bCs/>
        </w:rPr>
        <w:t>subjective</w:t>
      </w:r>
      <w:r w:rsidRPr="00DC7F35">
        <w:rPr>
          <w:rFonts w:ascii="Calibri" w:hAnsi="Calibri" w:cs="Calibri"/>
        </w:rPr>
        <w:t xml:space="preserve"> ontology, </w:t>
      </w:r>
      <w:r w:rsidRPr="000C668C">
        <w:rPr>
          <w:rFonts w:ascii="Calibri" w:hAnsi="Calibri" w:cs="Calibri"/>
          <w:b/>
          <w:bCs/>
        </w:rPr>
        <w:t xml:space="preserve">constructivist </w:t>
      </w:r>
      <w:r w:rsidR="000C668C" w:rsidRPr="000C668C">
        <w:rPr>
          <w:rFonts w:ascii="Calibri" w:hAnsi="Calibri" w:cs="Calibri"/>
          <w:b/>
          <w:bCs/>
        </w:rPr>
        <w:t>(interpretivist)</w:t>
      </w:r>
      <w:r w:rsidR="000C668C">
        <w:rPr>
          <w:rFonts w:ascii="Calibri" w:hAnsi="Calibri" w:cs="Calibri"/>
        </w:rPr>
        <w:t xml:space="preserve"> </w:t>
      </w:r>
      <w:r w:rsidRPr="00DC7F35">
        <w:rPr>
          <w:rFonts w:ascii="Calibri" w:hAnsi="Calibri" w:cs="Calibri"/>
        </w:rPr>
        <w:t xml:space="preserve">epistemology, </w:t>
      </w:r>
      <w:r w:rsidRPr="000C668C">
        <w:rPr>
          <w:rFonts w:ascii="Calibri" w:hAnsi="Calibri" w:cs="Calibri"/>
          <w:b/>
          <w:bCs/>
        </w:rPr>
        <w:t>qualitative</w:t>
      </w:r>
      <w:r w:rsidRPr="00DC7F35">
        <w:rPr>
          <w:rFonts w:ascii="Calibri" w:hAnsi="Calibri" w:cs="Calibri"/>
        </w:rPr>
        <w:t xml:space="preserve"> design, and </w:t>
      </w:r>
      <w:r w:rsidRPr="000C668C">
        <w:rPr>
          <w:rFonts w:ascii="Calibri" w:hAnsi="Calibri" w:cs="Calibri"/>
          <w:b/>
          <w:bCs/>
        </w:rPr>
        <w:t>inductive reasoning</w:t>
      </w:r>
      <w:r w:rsidRPr="00DC7F35">
        <w:rPr>
          <w:rFonts w:ascii="Calibri" w:hAnsi="Calibri" w:cs="Calibri"/>
        </w:rPr>
        <w:t xml:space="preserve"> focused o</w:t>
      </w:r>
      <w:r w:rsidR="000C668C">
        <w:rPr>
          <w:rFonts w:ascii="Calibri" w:hAnsi="Calibri" w:cs="Calibri"/>
        </w:rPr>
        <w:t>n</w:t>
      </w:r>
      <w:r w:rsidRPr="00DC7F35">
        <w:rPr>
          <w:rFonts w:ascii="Calibri" w:hAnsi="Calibri" w:cs="Calibri"/>
        </w:rPr>
        <w:t xml:space="preserve"> </w:t>
      </w:r>
      <w:r w:rsidRPr="000C668C">
        <w:rPr>
          <w:rFonts w:ascii="Calibri" w:hAnsi="Calibri" w:cs="Calibri"/>
          <w:b/>
          <w:bCs/>
        </w:rPr>
        <w:t>understanding meaning</w:t>
      </w:r>
      <w:r>
        <w:rPr>
          <w:rFonts w:ascii="Calibri" w:hAnsi="Calibri" w:cs="Calibri"/>
        </w:rPr>
        <w:t>.</w:t>
      </w:r>
      <w:r w:rsidRPr="00DC7F35">
        <w:rPr>
          <w:rFonts w:ascii="Calibri" w:hAnsi="Calibri" w:cs="Calibri"/>
        </w:rPr>
        <w:t xml:space="preserve"> </w:t>
      </w:r>
    </w:p>
    <w:sectPr w:rsidR="00345633" w:rsidRPr="00B6574C" w:rsidSect="00345633">
      <w:footerReference w:type="default" r:id="rId6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C47CC" w14:textId="77777777" w:rsidR="00B93E58" w:rsidRDefault="00B93E58" w:rsidP="000C668C">
      <w:pPr>
        <w:spacing w:after="0" w:line="240" w:lineRule="auto"/>
      </w:pPr>
      <w:r>
        <w:separator/>
      </w:r>
    </w:p>
  </w:endnote>
  <w:endnote w:type="continuationSeparator" w:id="0">
    <w:p w14:paraId="33BF10BA" w14:textId="77777777" w:rsidR="00B93E58" w:rsidRDefault="00B93E58" w:rsidP="000C66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710235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D35A42" w14:textId="21D91F30" w:rsidR="000C668C" w:rsidRDefault="000C668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</w:t>
        </w:r>
        <w:r w:rsidRPr="000C668C">
          <w:rPr>
            <w:noProof/>
            <w:sz w:val="8"/>
            <w:szCs w:val="8"/>
          </w:rPr>
          <w:t>KW/7008/14 Oct 25</w:t>
        </w:r>
      </w:p>
    </w:sdtContent>
  </w:sdt>
  <w:p w14:paraId="76F619D8" w14:textId="77777777" w:rsidR="000C668C" w:rsidRDefault="000C66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688ED9" w14:textId="77777777" w:rsidR="00B93E58" w:rsidRDefault="00B93E58" w:rsidP="000C668C">
      <w:pPr>
        <w:spacing w:after="0" w:line="240" w:lineRule="auto"/>
      </w:pPr>
      <w:r>
        <w:separator/>
      </w:r>
    </w:p>
  </w:footnote>
  <w:footnote w:type="continuationSeparator" w:id="0">
    <w:p w14:paraId="0A57C73B" w14:textId="77777777" w:rsidR="00B93E58" w:rsidRDefault="00B93E58" w:rsidP="000C66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633"/>
    <w:rsid w:val="000B1DDF"/>
    <w:rsid w:val="000C668C"/>
    <w:rsid w:val="001416EA"/>
    <w:rsid w:val="00345633"/>
    <w:rsid w:val="00661290"/>
    <w:rsid w:val="007651DE"/>
    <w:rsid w:val="008A4829"/>
    <w:rsid w:val="009114C1"/>
    <w:rsid w:val="00A17F3C"/>
    <w:rsid w:val="00B6574C"/>
    <w:rsid w:val="00B93E58"/>
    <w:rsid w:val="00C96DF9"/>
    <w:rsid w:val="00D9049F"/>
    <w:rsid w:val="00DC7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4DBED4"/>
  <w15:chartTrackingRefBased/>
  <w15:docId w15:val="{104302BB-1178-4670-A5FD-C05D4E818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5633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563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563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5633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5633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5633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5633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5633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5633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5633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56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56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56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56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56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56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56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56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56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56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456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5633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456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5633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456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5633"/>
    <w:pPr>
      <w:spacing w:after="160" w:line="278" w:lineRule="auto"/>
      <w:ind w:left="720"/>
      <w:contextualSpacing/>
    </w:pPr>
    <w:rPr>
      <w:rFonts w:eastAsia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456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56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56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563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6574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C66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68C"/>
    <w:rPr>
      <w:rFonts w:eastAsiaTheme="minorEastAsia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C66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68C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463</Words>
  <Characters>2973</Characters>
  <Application>Microsoft Office Word</Application>
  <DocSecurity>0</DocSecurity>
  <Lines>102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3</cp:revision>
  <dcterms:created xsi:type="dcterms:W3CDTF">2025-10-15T14:41:00Z</dcterms:created>
  <dcterms:modified xsi:type="dcterms:W3CDTF">2025-10-15T15:32:00Z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49a944ea-a188-49a5-8ad3-b233db6f7003</vt:lpwstr>
  </property>
</Properties>
</file>