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4B28D" w14:textId="77777777" w:rsidR="00CE6FB9" w:rsidRDefault="00CE6FB9" w:rsidP="00CE6FB9">
      <w:pPr>
        <w:tabs>
          <w:tab w:val="left" w:pos="528"/>
        </w:tabs>
        <w:rPr>
          <w:b/>
          <w:bCs/>
          <w:sz w:val="36"/>
          <w:szCs w:val="28"/>
          <w:lang w:val="en-US"/>
        </w:rPr>
      </w:pPr>
      <w:bookmarkStart w:id="0" w:name="_yxzec5l9sfs3" w:colFirst="0" w:colLast="0"/>
      <w:bookmarkEnd w:id="0"/>
      <w:r w:rsidRPr="00842EF9">
        <w:rPr>
          <w:b/>
          <w:bCs/>
          <w:noProof/>
          <w:sz w:val="36"/>
          <w:szCs w:val="28"/>
          <w:lang w:val="en-US"/>
        </w:rPr>
        <w:drawing>
          <wp:inline distT="0" distB="0" distL="0" distR="0" wp14:anchorId="0E725518" wp14:editId="53372075">
            <wp:extent cx="1850447" cy="899160"/>
            <wp:effectExtent l="0" t="0" r="0" b="0"/>
            <wp:docPr id="2086753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753038" name=""/>
                    <pic:cNvPicPr/>
                  </pic:nvPicPr>
                  <pic:blipFill>
                    <a:blip r:embed="rId8"/>
                    <a:stretch>
                      <a:fillRect/>
                    </a:stretch>
                  </pic:blipFill>
                  <pic:spPr>
                    <a:xfrm>
                      <a:off x="0" y="0"/>
                      <a:ext cx="1852793" cy="900300"/>
                    </a:xfrm>
                    <a:prstGeom prst="rect">
                      <a:avLst/>
                    </a:prstGeom>
                  </pic:spPr>
                </pic:pic>
              </a:graphicData>
            </a:graphic>
          </wp:inline>
        </w:drawing>
      </w:r>
    </w:p>
    <w:p w14:paraId="6BC2AB6E" w14:textId="77777777" w:rsidR="00CE6FB9" w:rsidRDefault="00CE6FB9" w:rsidP="00CE6FB9">
      <w:pPr>
        <w:jc w:val="center"/>
        <w:rPr>
          <w:b/>
          <w:bCs/>
          <w:sz w:val="36"/>
          <w:szCs w:val="28"/>
          <w:lang w:val="en-US"/>
        </w:rPr>
      </w:pPr>
    </w:p>
    <w:p w14:paraId="26377D7E" w14:textId="77777777" w:rsidR="00CE6FB9" w:rsidRDefault="00CE6FB9" w:rsidP="00CE6FB9">
      <w:pPr>
        <w:rPr>
          <w:b/>
          <w:bCs/>
          <w:sz w:val="36"/>
          <w:szCs w:val="28"/>
          <w:lang w:val="en-US"/>
        </w:rPr>
      </w:pPr>
    </w:p>
    <w:p w14:paraId="39D61F38" w14:textId="77777777" w:rsidR="00CE6FB9" w:rsidRPr="00842EF9" w:rsidRDefault="00CE6FB9" w:rsidP="00CE6FB9">
      <w:pPr>
        <w:jc w:val="center"/>
        <w:rPr>
          <w:b/>
          <w:bCs/>
          <w:sz w:val="36"/>
          <w:szCs w:val="28"/>
          <w:lang w:val="en-US"/>
        </w:rPr>
      </w:pPr>
      <w:r w:rsidRPr="00842EF9">
        <w:rPr>
          <w:b/>
          <w:bCs/>
          <w:sz w:val="36"/>
          <w:szCs w:val="28"/>
          <w:lang w:val="en-US"/>
        </w:rPr>
        <w:t>Module Name:</w:t>
      </w:r>
      <w:r>
        <w:rPr>
          <w:b/>
          <w:bCs/>
          <w:sz w:val="36"/>
          <w:szCs w:val="28"/>
          <w:lang w:val="en-US"/>
        </w:rPr>
        <w:t xml:space="preserve"> </w:t>
      </w:r>
      <w:r w:rsidRPr="00842EF9">
        <w:rPr>
          <w:b/>
          <w:bCs/>
          <w:sz w:val="36"/>
          <w:szCs w:val="28"/>
          <w:lang w:val="en-US"/>
        </w:rPr>
        <w:t>Organisational Consultancy</w:t>
      </w:r>
    </w:p>
    <w:p w14:paraId="66787604" w14:textId="77777777" w:rsidR="00CE6FB9" w:rsidRDefault="00CE6FB9" w:rsidP="00CE6FB9">
      <w:pPr>
        <w:jc w:val="center"/>
        <w:rPr>
          <w:b/>
          <w:bCs/>
          <w:sz w:val="36"/>
          <w:szCs w:val="28"/>
          <w:lang w:val="en-US"/>
        </w:rPr>
      </w:pPr>
      <w:r w:rsidRPr="00842EF9">
        <w:rPr>
          <w:b/>
          <w:bCs/>
          <w:sz w:val="36"/>
          <w:szCs w:val="28"/>
          <w:lang w:val="en-US"/>
        </w:rPr>
        <w:t>Assignment Title:</w:t>
      </w:r>
      <w:r>
        <w:rPr>
          <w:b/>
          <w:bCs/>
          <w:sz w:val="36"/>
          <w:szCs w:val="28"/>
          <w:lang w:val="en-US"/>
        </w:rPr>
        <w:t xml:space="preserve"> </w:t>
      </w:r>
      <w:r w:rsidRPr="00842EF9">
        <w:rPr>
          <w:b/>
          <w:bCs/>
          <w:sz w:val="36"/>
          <w:szCs w:val="28"/>
          <w:lang w:val="en-US"/>
        </w:rPr>
        <w:t>Consultancy Report</w:t>
      </w:r>
    </w:p>
    <w:p w14:paraId="3A6B198D" w14:textId="546F1F19" w:rsidR="006E56BD" w:rsidRDefault="006E56BD" w:rsidP="00CE6FB9">
      <w:pPr>
        <w:jc w:val="center"/>
        <w:rPr>
          <w:b/>
          <w:bCs/>
          <w:sz w:val="36"/>
          <w:szCs w:val="28"/>
          <w:lang w:val="en-US"/>
        </w:rPr>
      </w:pPr>
      <w:r>
        <w:rPr>
          <w:b/>
          <w:bCs/>
          <w:sz w:val="36"/>
          <w:szCs w:val="28"/>
          <w:lang w:val="en-US"/>
        </w:rPr>
        <w:t>Module code: BMIH6005</w:t>
      </w:r>
    </w:p>
    <w:p w14:paraId="2EA5672C" w14:textId="46D53A6C" w:rsidR="00F7670F" w:rsidRPr="00842EF9" w:rsidRDefault="00F7670F" w:rsidP="00CE6FB9">
      <w:pPr>
        <w:jc w:val="center"/>
        <w:rPr>
          <w:b/>
          <w:bCs/>
          <w:sz w:val="36"/>
          <w:szCs w:val="28"/>
          <w:lang w:val="en-US"/>
        </w:rPr>
      </w:pPr>
      <w:r>
        <w:rPr>
          <w:b/>
          <w:bCs/>
          <w:sz w:val="36"/>
          <w:szCs w:val="28"/>
          <w:lang w:val="en-US"/>
        </w:rPr>
        <w:t>Holiday Inn Hotel</w:t>
      </w:r>
    </w:p>
    <w:p w14:paraId="36546D04" w14:textId="77777777" w:rsidR="00CE6FB9" w:rsidRPr="00842EF9" w:rsidRDefault="00CE6FB9" w:rsidP="00CE6FB9">
      <w:pPr>
        <w:jc w:val="center"/>
        <w:rPr>
          <w:b/>
          <w:bCs/>
          <w:lang w:val="en-US"/>
        </w:rPr>
      </w:pPr>
      <w:r w:rsidRPr="00842EF9">
        <w:rPr>
          <w:b/>
          <w:bCs/>
          <w:lang w:val="en-US"/>
        </w:rPr>
        <w:t>Student Name:</w:t>
      </w:r>
      <w:r>
        <w:rPr>
          <w:b/>
          <w:bCs/>
          <w:lang w:val="en-US"/>
        </w:rPr>
        <w:t xml:space="preserve"> </w:t>
      </w:r>
      <w:r w:rsidRPr="00842EF9">
        <w:rPr>
          <w:b/>
          <w:bCs/>
        </w:rPr>
        <w:t>Andreea Marin</w:t>
      </w:r>
    </w:p>
    <w:p w14:paraId="5FE70C11" w14:textId="715C0709" w:rsidR="00CE6FB9" w:rsidRDefault="00CE6FB9" w:rsidP="00CE6FB9">
      <w:pPr>
        <w:jc w:val="center"/>
        <w:rPr>
          <w:b/>
          <w:bCs/>
          <w:lang w:val="en-US"/>
        </w:rPr>
      </w:pPr>
      <w:r w:rsidRPr="00842EF9">
        <w:rPr>
          <w:b/>
          <w:bCs/>
          <w:lang w:val="en-US"/>
        </w:rPr>
        <w:t>Student ID:</w:t>
      </w:r>
      <w:r w:rsidR="006E56BD">
        <w:rPr>
          <w:b/>
          <w:bCs/>
          <w:lang w:val="en-US"/>
        </w:rPr>
        <w:t xml:space="preserve"> 2206723</w:t>
      </w:r>
    </w:p>
    <w:p w14:paraId="5CC73FF5" w14:textId="3C267E0F" w:rsidR="006E56BD" w:rsidRDefault="006E56BD" w:rsidP="00CE6FB9">
      <w:pPr>
        <w:jc w:val="center"/>
        <w:rPr>
          <w:b/>
          <w:bCs/>
          <w:lang w:val="en-US"/>
        </w:rPr>
      </w:pPr>
      <w:r>
        <w:rPr>
          <w:b/>
          <w:bCs/>
          <w:lang w:val="en-US"/>
        </w:rPr>
        <w:t>Lecturer name: Jaliya de Silva</w:t>
      </w:r>
    </w:p>
    <w:p w14:paraId="4E25E33F" w14:textId="77777777" w:rsidR="005F2B2F" w:rsidRDefault="005F2B2F" w:rsidP="00163B04">
      <w:pPr>
        <w:pStyle w:val="NormalWeb"/>
        <w:spacing w:before="0" w:beforeAutospacing="0" w:after="0" w:afterAutospacing="0" w:line="480" w:lineRule="auto"/>
        <w:jc w:val="center"/>
      </w:pPr>
    </w:p>
    <w:p w14:paraId="712C7E68" w14:textId="77777777" w:rsidR="005F2B2F" w:rsidRDefault="005F2B2F" w:rsidP="00163B04">
      <w:pPr>
        <w:pStyle w:val="NormalWeb"/>
        <w:spacing w:before="0" w:beforeAutospacing="0" w:after="0" w:afterAutospacing="0" w:line="480" w:lineRule="auto"/>
        <w:jc w:val="center"/>
      </w:pPr>
    </w:p>
    <w:p w14:paraId="664C2AE3" w14:textId="77777777" w:rsidR="005F2B2F" w:rsidRDefault="005F2B2F" w:rsidP="00163B04">
      <w:pPr>
        <w:pStyle w:val="NormalWeb"/>
        <w:spacing w:before="0" w:beforeAutospacing="0" w:after="0" w:afterAutospacing="0" w:line="480" w:lineRule="auto"/>
        <w:jc w:val="center"/>
      </w:pPr>
    </w:p>
    <w:p w14:paraId="53803AE5" w14:textId="77777777" w:rsidR="005F2B2F" w:rsidRDefault="005F2B2F" w:rsidP="00163B04">
      <w:pPr>
        <w:pStyle w:val="NormalWeb"/>
        <w:spacing w:before="0" w:beforeAutospacing="0" w:after="0" w:afterAutospacing="0" w:line="480" w:lineRule="auto"/>
        <w:jc w:val="center"/>
      </w:pPr>
    </w:p>
    <w:p w14:paraId="7C880846" w14:textId="77777777" w:rsidR="005F2B2F" w:rsidRDefault="005F2B2F" w:rsidP="00163B04">
      <w:pPr>
        <w:pStyle w:val="NormalWeb"/>
        <w:spacing w:before="0" w:beforeAutospacing="0" w:after="0" w:afterAutospacing="0" w:line="480" w:lineRule="auto"/>
        <w:jc w:val="center"/>
      </w:pPr>
    </w:p>
    <w:p w14:paraId="19906505" w14:textId="77777777" w:rsidR="005F2B2F" w:rsidRDefault="005F2B2F" w:rsidP="00163B04">
      <w:pPr>
        <w:pStyle w:val="NormalWeb"/>
        <w:spacing w:before="0" w:beforeAutospacing="0" w:after="0" w:afterAutospacing="0" w:line="480" w:lineRule="auto"/>
        <w:jc w:val="center"/>
      </w:pPr>
    </w:p>
    <w:p w14:paraId="16A47BAA" w14:textId="16C5699B" w:rsidR="00163B04" w:rsidRDefault="005F2B2F" w:rsidP="00163B04">
      <w:pPr>
        <w:pStyle w:val="NormalWeb"/>
        <w:spacing w:before="0" w:beforeAutospacing="0" w:after="0" w:afterAutospacing="0" w:line="480" w:lineRule="auto"/>
        <w:jc w:val="center"/>
      </w:pPr>
      <w:r>
        <w:t>I confirm that I have not used any AI tools in the research and creation of this assignment. I confirm that I have not presented any AI generated materials as my own work. I confirm I have copies of my drafts, notes, and other resources I used, which I may be asked to provide</w:t>
      </w:r>
      <w:r w:rsidR="00620B60">
        <w:t xml:space="preserve"> </w:t>
      </w:r>
      <w:r>
        <w:t>in evidence.</w:t>
      </w:r>
      <w:r w:rsidR="00CE6FB9">
        <w:rPr>
          <w:b/>
          <w:bCs/>
        </w:rPr>
        <w:br w:type="page"/>
      </w:r>
      <w:r w:rsidR="00163B04">
        <w:rPr>
          <w:b/>
          <w:bCs/>
          <w:color w:val="000000"/>
          <w:u w:val="single"/>
        </w:rPr>
        <w:lastRenderedPageBreak/>
        <w:t>Executive Summary </w:t>
      </w:r>
    </w:p>
    <w:p w14:paraId="3F28EEAB" w14:textId="0FAD8B0A" w:rsidR="00163B04" w:rsidRDefault="00163B04" w:rsidP="00163B04">
      <w:pPr>
        <w:pStyle w:val="NormalWeb"/>
        <w:spacing w:before="0" w:beforeAutospacing="0" w:after="0" w:afterAutospacing="0" w:line="480" w:lineRule="auto"/>
        <w:jc w:val="both"/>
      </w:pPr>
      <w:r>
        <w:rPr>
          <w:color w:val="000000"/>
        </w:rPr>
        <w:t xml:space="preserve">Holiday Inn is a hotel company that is distinctively running under the hotel and resort group of IHG within the industry. Therefore, the brand is considered to be one of the most popular brands in the hospitality industry all around the world. The brand has consequently expanded within various regions and locations all around the world including Canada, the United States, Europe, Central America, and many more. Thus, the hotel group provided a wide range of services such as airport transfers, convention management, events, food services, lodging and many more. However, in recent times, the owner of the brand has analysed an issue that has taken place in the booking channels of the hotel venture along with the various other applications. In the report, the company has been evaluated for certain issues which have impacted the overall brand population. Especially, in the department of customer service, the brand is seen to be facing issues related to poor customer service by consequently considering parking issues that they are facing. Moreover, customers are also seen to be facing issues related to data breaches and cyberattacks. Thus, the key issues have been found in the context of poor customer service and terms of cyber-attacks along with parking problems. Hence, a comprehensive description of key issues and their causes has been described here. Along with this, a PESTLE analysis has also been elaborated. It has been found that, when the sensitive data of customers is compromised, customers lose faith in the company. The cause of the issue is poor monitoring and an ineffective organisational framework along with the absence of a clear and informative communication chain. Apart from that, the organisation also faces issues related to parking caused by the hotel's poor space management which has often caused the customers to feel frustrated because of the issues. Additionally, in this report, it is also been evaluated that the employees also often feel burnt out and that has caused the customers to feel dissatisfied with their services. In the SWOT analysis, the report has evaluated the elements strengths such as customer service excellence, and worldwide presence along with the </w:t>
      </w:r>
      <w:r>
        <w:rPr>
          <w:color w:val="000000"/>
        </w:rPr>
        <w:lastRenderedPageBreak/>
        <w:t>weaknesses such as poor space management and cyber security issues. Moreover</w:t>
      </w:r>
      <w:r w:rsidR="00AA05A2">
        <w:rPr>
          <w:color w:val="000000"/>
        </w:rPr>
        <w:t>,</w:t>
      </w:r>
      <w:r>
        <w:rPr>
          <w:color w:val="000000"/>
        </w:rPr>
        <w:t xml:space="preserve"> the report has also evaluated various opportunities and threats concerning the brands internal analysis with aspects such as sustainability initiative and implementation of technology along with regulatory variations and competition. Subsequently, the report has also evaluated the issue that the organisation has faced concerning the customers waiting for long times and encountering poor accountability related to cybercrime. This has caused the organisation to face results such as disruption in the services by Holiday Inn. The report has evaluated certain recommendations which allow the company to tackle issues related to hotel services such as customer support. The brand needs to invest in staff sourcing while mitigating the gaps effectively along with the recruitment and staff selection issues. The report also recommends the aspects of attention for comprehensive employee training and development programmes which will allow the employees to address the doubts of the customers concerning offering better services. Apart from that in the recommendations section, the report has also evaluated the factor of optimising the parking space concerning solving the issue of parking for the customers in the organisation. Additionally, the brand can also collaborate with other parking space to mitigate the issue. In the recommendations option the report has also evaluated the importance of investing in securing infrastructure to improve it subsequently. The company can also spend on inducing firewalls, encrypted technologies, two-step authentication, and fraud detection techniques as it offers better consumer support. Apart from that, the hotel can also consequently invest in security checking and penetration audits in a regular base to identify potential challenges within its business operations. Moreover, apart from the recommendations within the report, an evaluation of change management have been integrated within the organisation. In the report, an aspect of change management strategies has been discussed which referred to a different action plan as it helps the organisation as the aspects of adopting some effective strategies which can be considered for the changes within the market. Apart </w:t>
      </w:r>
      <w:r>
        <w:rPr>
          <w:color w:val="000000"/>
        </w:rPr>
        <w:lastRenderedPageBreak/>
        <w:t>from that, the change management within the report has also been evaluated as the foundation of organisations to certify growth and development. In this context, the report has also stated that implementation of the change management model of Lewin within the organisational performance of the hotel can improve the existing operations of the business. Additionally, the framework also consists of three stages which includes aspects such as unfreeze, change, and refreeze. Subsequently, after the recommendations and the change management plan, the report has also evaluated an action plan. In the action plan, the aspect of high dependency over online booking platforms have been evaluated along with inefficient feedback management. In the action plan variables such as parking issues have been discussed which focus is over enhancing guest experience and customer satisfaction along with booking quality. In conclusion, the report has analysed the changes that the company is facing in the global market for their operations. Hence, within the report, the analysis made by the consultancy has aimed to offer certain solutions to the organisation so that they can modify the practice of the organisation. The brand has also faced issues and challenges related to certain aspects such as offering advanced consumer service chains around the world. Along with that, the report has also stated the element of cyber-attacks which is a prominent issue that leads to ineffective operations within the organisation. </w:t>
      </w:r>
    </w:p>
    <w:p w14:paraId="60C97F05" w14:textId="2058DBA8" w:rsidR="00CE6FB9" w:rsidRDefault="00163B04" w:rsidP="00163B04">
      <w:pPr>
        <w:rPr>
          <w:b/>
          <w:bCs/>
          <w:lang w:val="en-US"/>
        </w:rPr>
      </w:pPr>
      <w:r>
        <w:rPr>
          <w:b/>
          <w:bCs/>
          <w:lang w:val="en-US"/>
        </w:rPr>
        <w:br w:type="page"/>
      </w:r>
    </w:p>
    <w:sdt>
      <w:sdtPr>
        <w:rPr>
          <w:rFonts w:ascii="Times New Roman" w:eastAsia="Times New Roman" w:hAnsi="Times New Roman" w:cs="Times New Roman"/>
          <w:color w:val="auto"/>
          <w:sz w:val="24"/>
          <w:szCs w:val="24"/>
          <w:lang w:val="en-GB" w:eastAsia="en-IN"/>
        </w:rPr>
        <w:id w:val="-2007202555"/>
        <w:docPartObj>
          <w:docPartGallery w:val="Table of Contents"/>
          <w:docPartUnique/>
        </w:docPartObj>
      </w:sdtPr>
      <w:sdtEndPr>
        <w:rPr>
          <w:b/>
          <w:bCs/>
          <w:noProof/>
        </w:rPr>
      </w:sdtEndPr>
      <w:sdtContent>
        <w:p w14:paraId="59EA7C38" w14:textId="50E6E00E" w:rsidR="00CE6FB9" w:rsidRPr="00CE6FB9" w:rsidRDefault="00CE6FB9" w:rsidP="00CE6FB9">
          <w:pPr>
            <w:pStyle w:val="TOCHeading"/>
            <w:jc w:val="center"/>
            <w:rPr>
              <w:rFonts w:ascii="Times New Roman" w:hAnsi="Times New Roman" w:cs="Times New Roman"/>
              <w:b/>
              <w:bCs/>
              <w:color w:val="auto"/>
              <w:sz w:val="28"/>
              <w:szCs w:val="28"/>
            </w:rPr>
          </w:pPr>
          <w:r w:rsidRPr="00CE6FB9">
            <w:rPr>
              <w:rFonts w:ascii="Times New Roman" w:hAnsi="Times New Roman" w:cs="Times New Roman"/>
              <w:b/>
              <w:bCs/>
              <w:color w:val="auto"/>
              <w:sz w:val="28"/>
              <w:szCs w:val="28"/>
            </w:rPr>
            <w:t>Table of Contents</w:t>
          </w:r>
        </w:p>
        <w:p w14:paraId="37B4E9E4" w14:textId="21F0B599" w:rsidR="00AA05A2" w:rsidRDefault="00CE6FB9">
          <w:pPr>
            <w:pStyle w:val="TOC1"/>
            <w:tabs>
              <w:tab w:val="right" w:leader="dot" w:pos="9019"/>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82248886" w:history="1">
            <w:r w:rsidR="00AA05A2" w:rsidRPr="001D2D5C">
              <w:rPr>
                <w:rStyle w:val="Hyperlink"/>
                <w:noProof/>
              </w:rPr>
              <w:t>Introduction</w:t>
            </w:r>
            <w:r w:rsidR="00AA05A2">
              <w:rPr>
                <w:noProof/>
                <w:webHidden/>
              </w:rPr>
              <w:tab/>
            </w:r>
            <w:r w:rsidR="00AA05A2">
              <w:rPr>
                <w:noProof/>
                <w:webHidden/>
              </w:rPr>
              <w:fldChar w:fldCharType="begin"/>
            </w:r>
            <w:r w:rsidR="00AA05A2">
              <w:rPr>
                <w:noProof/>
                <w:webHidden/>
              </w:rPr>
              <w:instrText xml:space="preserve"> PAGEREF _Toc182248886 \h </w:instrText>
            </w:r>
            <w:r w:rsidR="00AA05A2">
              <w:rPr>
                <w:noProof/>
                <w:webHidden/>
              </w:rPr>
            </w:r>
            <w:r w:rsidR="00AA05A2">
              <w:rPr>
                <w:noProof/>
                <w:webHidden/>
              </w:rPr>
              <w:fldChar w:fldCharType="separate"/>
            </w:r>
            <w:r w:rsidR="00AA05A2">
              <w:rPr>
                <w:noProof/>
                <w:webHidden/>
              </w:rPr>
              <w:t>6</w:t>
            </w:r>
            <w:r w:rsidR="00AA05A2">
              <w:rPr>
                <w:noProof/>
                <w:webHidden/>
              </w:rPr>
              <w:fldChar w:fldCharType="end"/>
            </w:r>
          </w:hyperlink>
        </w:p>
        <w:p w14:paraId="327DAB9E" w14:textId="2412FC68" w:rsidR="00AA05A2" w:rsidRDefault="00AA05A2">
          <w:pPr>
            <w:pStyle w:val="TOC1"/>
            <w:tabs>
              <w:tab w:val="right" w:leader="dot" w:pos="9019"/>
            </w:tabs>
            <w:rPr>
              <w:rFonts w:asciiTheme="minorHAnsi" w:eastAsiaTheme="minorEastAsia" w:hAnsiTheme="minorHAnsi" w:cstheme="minorBidi"/>
              <w:noProof/>
              <w:sz w:val="22"/>
              <w:szCs w:val="22"/>
              <w:lang w:val="en-IN"/>
            </w:rPr>
          </w:pPr>
          <w:hyperlink w:anchor="_Toc182248887" w:history="1">
            <w:r w:rsidRPr="001D2D5C">
              <w:rPr>
                <w:rStyle w:val="Hyperlink"/>
                <w:noProof/>
                <w:lang w:val="en-IN"/>
              </w:rPr>
              <w:t>Analysis</w:t>
            </w:r>
            <w:r>
              <w:rPr>
                <w:noProof/>
                <w:webHidden/>
              </w:rPr>
              <w:tab/>
            </w:r>
            <w:r>
              <w:rPr>
                <w:noProof/>
                <w:webHidden/>
              </w:rPr>
              <w:fldChar w:fldCharType="begin"/>
            </w:r>
            <w:r>
              <w:rPr>
                <w:noProof/>
                <w:webHidden/>
              </w:rPr>
              <w:instrText xml:space="preserve"> PAGEREF _Toc182248887 \h </w:instrText>
            </w:r>
            <w:r>
              <w:rPr>
                <w:noProof/>
                <w:webHidden/>
              </w:rPr>
            </w:r>
            <w:r>
              <w:rPr>
                <w:noProof/>
                <w:webHidden/>
              </w:rPr>
              <w:fldChar w:fldCharType="separate"/>
            </w:r>
            <w:r>
              <w:rPr>
                <w:noProof/>
                <w:webHidden/>
              </w:rPr>
              <w:t>8</w:t>
            </w:r>
            <w:r>
              <w:rPr>
                <w:noProof/>
                <w:webHidden/>
              </w:rPr>
              <w:fldChar w:fldCharType="end"/>
            </w:r>
          </w:hyperlink>
        </w:p>
        <w:p w14:paraId="1A2D936F" w14:textId="2DC9A723" w:rsidR="00AA05A2" w:rsidRDefault="00AA05A2">
          <w:pPr>
            <w:pStyle w:val="TOC2"/>
            <w:tabs>
              <w:tab w:val="right" w:leader="dot" w:pos="9019"/>
            </w:tabs>
            <w:rPr>
              <w:rFonts w:asciiTheme="minorHAnsi" w:eastAsiaTheme="minorEastAsia" w:hAnsiTheme="minorHAnsi" w:cstheme="minorBidi"/>
              <w:noProof/>
              <w:sz w:val="22"/>
              <w:szCs w:val="22"/>
              <w:lang w:val="en-IN"/>
            </w:rPr>
          </w:pPr>
          <w:hyperlink w:anchor="_Toc182248888" w:history="1">
            <w:r w:rsidRPr="001D2D5C">
              <w:rPr>
                <w:rStyle w:val="Hyperlink"/>
                <w:noProof/>
                <w:lang w:val="en-IN"/>
              </w:rPr>
              <w:t>Key Issue of Holiday Inn Hotel</w:t>
            </w:r>
            <w:r>
              <w:rPr>
                <w:noProof/>
                <w:webHidden/>
              </w:rPr>
              <w:tab/>
            </w:r>
            <w:r>
              <w:rPr>
                <w:noProof/>
                <w:webHidden/>
              </w:rPr>
              <w:fldChar w:fldCharType="begin"/>
            </w:r>
            <w:r>
              <w:rPr>
                <w:noProof/>
                <w:webHidden/>
              </w:rPr>
              <w:instrText xml:space="preserve"> PAGEREF _Toc182248888 \h </w:instrText>
            </w:r>
            <w:r>
              <w:rPr>
                <w:noProof/>
                <w:webHidden/>
              </w:rPr>
            </w:r>
            <w:r>
              <w:rPr>
                <w:noProof/>
                <w:webHidden/>
              </w:rPr>
              <w:fldChar w:fldCharType="separate"/>
            </w:r>
            <w:r>
              <w:rPr>
                <w:noProof/>
                <w:webHidden/>
              </w:rPr>
              <w:t>8</w:t>
            </w:r>
            <w:r>
              <w:rPr>
                <w:noProof/>
                <w:webHidden/>
              </w:rPr>
              <w:fldChar w:fldCharType="end"/>
            </w:r>
          </w:hyperlink>
        </w:p>
        <w:p w14:paraId="617DC44B" w14:textId="00C54EFC" w:rsidR="00AA05A2" w:rsidRDefault="00AA05A2">
          <w:pPr>
            <w:pStyle w:val="TOC2"/>
            <w:tabs>
              <w:tab w:val="right" w:leader="dot" w:pos="9019"/>
            </w:tabs>
            <w:rPr>
              <w:rFonts w:asciiTheme="minorHAnsi" w:eastAsiaTheme="minorEastAsia" w:hAnsiTheme="minorHAnsi" w:cstheme="minorBidi"/>
              <w:noProof/>
              <w:sz w:val="22"/>
              <w:szCs w:val="22"/>
              <w:lang w:val="en-IN"/>
            </w:rPr>
          </w:pPr>
          <w:hyperlink w:anchor="_Toc182248889" w:history="1">
            <w:r w:rsidRPr="001D2D5C">
              <w:rPr>
                <w:rStyle w:val="Hyperlink"/>
                <w:noProof/>
                <w:lang w:val="en-IN"/>
              </w:rPr>
              <w:t>Causes of this issue</w:t>
            </w:r>
            <w:r>
              <w:rPr>
                <w:noProof/>
                <w:webHidden/>
              </w:rPr>
              <w:tab/>
            </w:r>
            <w:r>
              <w:rPr>
                <w:noProof/>
                <w:webHidden/>
              </w:rPr>
              <w:fldChar w:fldCharType="begin"/>
            </w:r>
            <w:r>
              <w:rPr>
                <w:noProof/>
                <w:webHidden/>
              </w:rPr>
              <w:instrText xml:space="preserve"> PAGEREF _Toc182248889 \h </w:instrText>
            </w:r>
            <w:r>
              <w:rPr>
                <w:noProof/>
                <w:webHidden/>
              </w:rPr>
            </w:r>
            <w:r>
              <w:rPr>
                <w:noProof/>
                <w:webHidden/>
              </w:rPr>
              <w:fldChar w:fldCharType="separate"/>
            </w:r>
            <w:r>
              <w:rPr>
                <w:noProof/>
                <w:webHidden/>
              </w:rPr>
              <w:t>8</w:t>
            </w:r>
            <w:r>
              <w:rPr>
                <w:noProof/>
                <w:webHidden/>
              </w:rPr>
              <w:fldChar w:fldCharType="end"/>
            </w:r>
          </w:hyperlink>
        </w:p>
        <w:p w14:paraId="30E04937" w14:textId="4B05F4CD" w:rsidR="00AA05A2" w:rsidRDefault="00AA05A2">
          <w:pPr>
            <w:pStyle w:val="TOC2"/>
            <w:tabs>
              <w:tab w:val="right" w:leader="dot" w:pos="9019"/>
            </w:tabs>
            <w:rPr>
              <w:rFonts w:asciiTheme="minorHAnsi" w:eastAsiaTheme="minorEastAsia" w:hAnsiTheme="minorHAnsi" w:cstheme="minorBidi"/>
              <w:noProof/>
              <w:sz w:val="22"/>
              <w:szCs w:val="22"/>
              <w:lang w:val="en-IN"/>
            </w:rPr>
          </w:pPr>
          <w:hyperlink w:anchor="_Toc182248890" w:history="1">
            <w:r w:rsidRPr="001D2D5C">
              <w:rPr>
                <w:rStyle w:val="Hyperlink"/>
                <w:noProof/>
                <w:lang w:val="en-IN"/>
              </w:rPr>
              <w:t>Impact of this issue</w:t>
            </w:r>
            <w:r>
              <w:rPr>
                <w:noProof/>
                <w:webHidden/>
              </w:rPr>
              <w:tab/>
            </w:r>
            <w:r>
              <w:rPr>
                <w:noProof/>
                <w:webHidden/>
              </w:rPr>
              <w:fldChar w:fldCharType="begin"/>
            </w:r>
            <w:r>
              <w:rPr>
                <w:noProof/>
                <w:webHidden/>
              </w:rPr>
              <w:instrText xml:space="preserve"> PAGEREF _Toc182248890 \h </w:instrText>
            </w:r>
            <w:r>
              <w:rPr>
                <w:noProof/>
                <w:webHidden/>
              </w:rPr>
            </w:r>
            <w:r>
              <w:rPr>
                <w:noProof/>
                <w:webHidden/>
              </w:rPr>
              <w:fldChar w:fldCharType="separate"/>
            </w:r>
            <w:r>
              <w:rPr>
                <w:noProof/>
                <w:webHidden/>
              </w:rPr>
              <w:t>9</w:t>
            </w:r>
            <w:r>
              <w:rPr>
                <w:noProof/>
                <w:webHidden/>
              </w:rPr>
              <w:fldChar w:fldCharType="end"/>
            </w:r>
          </w:hyperlink>
        </w:p>
        <w:p w14:paraId="27657FE6" w14:textId="5C2871B1" w:rsidR="00AA05A2" w:rsidRDefault="00AA05A2">
          <w:pPr>
            <w:pStyle w:val="TOC2"/>
            <w:tabs>
              <w:tab w:val="right" w:leader="dot" w:pos="9019"/>
            </w:tabs>
            <w:rPr>
              <w:rFonts w:asciiTheme="minorHAnsi" w:eastAsiaTheme="minorEastAsia" w:hAnsiTheme="minorHAnsi" w:cstheme="minorBidi"/>
              <w:noProof/>
              <w:sz w:val="22"/>
              <w:szCs w:val="22"/>
              <w:lang w:val="en-IN"/>
            </w:rPr>
          </w:pPr>
          <w:hyperlink w:anchor="_Toc182248891" w:history="1">
            <w:r w:rsidRPr="001D2D5C">
              <w:rPr>
                <w:rStyle w:val="Hyperlink"/>
                <w:noProof/>
                <w:lang w:val="en-IN"/>
              </w:rPr>
              <w:t>PESTLE Analysis</w:t>
            </w:r>
            <w:r>
              <w:rPr>
                <w:noProof/>
                <w:webHidden/>
              </w:rPr>
              <w:tab/>
            </w:r>
            <w:r>
              <w:rPr>
                <w:noProof/>
                <w:webHidden/>
              </w:rPr>
              <w:fldChar w:fldCharType="begin"/>
            </w:r>
            <w:r>
              <w:rPr>
                <w:noProof/>
                <w:webHidden/>
              </w:rPr>
              <w:instrText xml:space="preserve"> PAGEREF _Toc182248891 \h </w:instrText>
            </w:r>
            <w:r>
              <w:rPr>
                <w:noProof/>
                <w:webHidden/>
              </w:rPr>
            </w:r>
            <w:r>
              <w:rPr>
                <w:noProof/>
                <w:webHidden/>
              </w:rPr>
              <w:fldChar w:fldCharType="separate"/>
            </w:r>
            <w:r>
              <w:rPr>
                <w:noProof/>
                <w:webHidden/>
              </w:rPr>
              <w:t>10</w:t>
            </w:r>
            <w:r>
              <w:rPr>
                <w:noProof/>
                <w:webHidden/>
              </w:rPr>
              <w:fldChar w:fldCharType="end"/>
            </w:r>
          </w:hyperlink>
        </w:p>
        <w:p w14:paraId="7BE867E1" w14:textId="4B9501D8" w:rsidR="00AA05A2" w:rsidRDefault="00AA05A2">
          <w:pPr>
            <w:pStyle w:val="TOC2"/>
            <w:tabs>
              <w:tab w:val="right" w:leader="dot" w:pos="9019"/>
            </w:tabs>
            <w:rPr>
              <w:rFonts w:asciiTheme="minorHAnsi" w:eastAsiaTheme="minorEastAsia" w:hAnsiTheme="minorHAnsi" w:cstheme="minorBidi"/>
              <w:noProof/>
              <w:sz w:val="22"/>
              <w:szCs w:val="22"/>
              <w:lang w:val="en-IN"/>
            </w:rPr>
          </w:pPr>
          <w:hyperlink w:anchor="_Toc182248892" w:history="1">
            <w:r w:rsidRPr="001D2D5C">
              <w:rPr>
                <w:rStyle w:val="Hyperlink"/>
                <w:noProof/>
              </w:rPr>
              <w:t>SWOT Analysis</w:t>
            </w:r>
            <w:r>
              <w:rPr>
                <w:noProof/>
                <w:webHidden/>
              </w:rPr>
              <w:tab/>
            </w:r>
          </w:hyperlink>
          <w:r w:rsidR="006841C7">
            <w:rPr>
              <w:noProof/>
            </w:rPr>
            <w:t>12</w:t>
          </w:r>
        </w:p>
        <w:p w14:paraId="1DE60DF7" w14:textId="32576364" w:rsidR="00AA05A2" w:rsidRDefault="00AA05A2">
          <w:pPr>
            <w:pStyle w:val="TOC2"/>
            <w:tabs>
              <w:tab w:val="right" w:leader="dot" w:pos="9019"/>
            </w:tabs>
            <w:rPr>
              <w:rFonts w:asciiTheme="minorHAnsi" w:eastAsiaTheme="minorEastAsia" w:hAnsiTheme="minorHAnsi" w:cstheme="minorBidi"/>
              <w:noProof/>
              <w:sz w:val="22"/>
              <w:szCs w:val="22"/>
              <w:lang w:val="en-IN"/>
            </w:rPr>
          </w:pPr>
          <w:hyperlink w:anchor="_Toc182248893" w:history="1">
            <w:r w:rsidRPr="001D2D5C">
              <w:rPr>
                <w:rStyle w:val="Hyperlink"/>
                <w:noProof/>
              </w:rPr>
              <w:t>TOWS analysis</w:t>
            </w:r>
            <w:r>
              <w:rPr>
                <w:noProof/>
                <w:webHidden/>
              </w:rPr>
              <w:tab/>
            </w:r>
          </w:hyperlink>
          <w:r w:rsidR="006841C7">
            <w:rPr>
              <w:noProof/>
            </w:rPr>
            <w:t>14</w:t>
          </w:r>
        </w:p>
        <w:p w14:paraId="1DB26D83" w14:textId="486ED1CF" w:rsidR="00AA05A2" w:rsidRDefault="00AA05A2">
          <w:pPr>
            <w:pStyle w:val="TOC1"/>
            <w:tabs>
              <w:tab w:val="right" w:leader="dot" w:pos="9019"/>
            </w:tabs>
            <w:rPr>
              <w:rFonts w:asciiTheme="minorHAnsi" w:eastAsiaTheme="minorEastAsia" w:hAnsiTheme="minorHAnsi" w:cstheme="minorBidi"/>
              <w:noProof/>
              <w:sz w:val="22"/>
              <w:szCs w:val="22"/>
              <w:lang w:val="en-IN"/>
            </w:rPr>
          </w:pPr>
          <w:hyperlink w:anchor="_Toc182248894" w:history="1">
            <w:r w:rsidRPr="001D2D5C">
              <w:rPr>
                <w:rStyle w:val="Hyperlink"/>
                <w:noProof/>
              </w:rPr>
              <w:t>Action Plan</w:t>
            </w:r>
            <w:r>
              <w:rPr>
                <w:noProof/>
                <w:webHidden/>
              </w:rPr>
              <w:tab/>
            </w:r>
          </w:hyperlink>
          <w:r w:rsidR="006841C7">
            <w:rPr>
              <w:noProof/>
            </w:rPr>
            <w:t>17</w:t>
          </w:r>
        </w:p>
        <w:p w14:paraId="611FF794" w14:textId="48B64AA2" w:rsidR="00AA05A2" w:rsidRDefault="00AA05A2">
          <w:pPr>
            <w:pStyle w:val="TOC1"/>
            <w:tabs>
              <w:tab w:val="right" w:leader="dot" w:pos="9019"/>
            </w:tabs>
            <w:rPr>
              <w:rFonts w:asciiTheme="minorHAnsi" w:eastAsiaTheme="minorEastAsia" w:hAnsiTheme="minorHAnsi" w:cstheme="minorBidi"/>
              <w:noProof/>
              <w:sz w:val="22"/>
              <w:szCs w:val="22"/>
              <w:lang w:val="en-IN"/>
            </w:rPr>
          </w:pPr>
          <w:hyperlink w:anchor="_Toc182248895" w:history="1">
            <w:r w:rsidRPr="001D2D5C">
              <w:rPr>
                <w:rStyle w:val="Hyperlink"/>
                <w:noProof/>
              </w:rPr>
              <w:t>Recommendations and Change Management</w:t>
            </w:r>
            <w:r>
              <w:rPr>
                <w:noProof/>
                <w:webHidden/>
              </w:rPr>
              <w:tab/>
            </w:r>
            <w:r>
              <w:rPr>
                <w:noProof/>
                <w:webHidden/>
              </w:rPr>
              <w:fldChar w:fldCharType="begin"/>
            </w:r>
            <w:r>
              <w:rPr>
                <w:noProof/>
                <w:webHidden/>
              </w:rPr>
              <w:instrText xml:space="preserve"> PAGEREF _Toc182248895 \h </w:instrText>
            </w:r>
            <w:r>
              <w:rPr>
                <w:noProof/>
                <w:webHidden/>
              </w:rPr>
            </w:r>
            <w:r>
              <w:rPr>
                <w:noProof/>
                <w:webHidden/>
              </w:rPr>
              <w:fldChar w:fldCharType="separate"/>
            </w:r>
            <w:r>
              <w:rPr>
                <w:noProof/>
                <w:webHidden/>
              </w:rPr>
              <w:t>20</w:t>
            </w:r>
            <w:r>
              <w:rPr>
                <w:noProof/>
                <w:webHidden/>
              </w:rPr>
              <w:fldChar w:fldCharType="end"/>
            </w:r>
          </w:hyperlink>
        </w:p>
        <w:p w14:paraId="2269E36D" w14:textId="6DBECD61" w:rsidR="00AA05A2" w:rsidRDefault="00AA05A2">
          <w:pPr>
            <w:pStyle w:val="TOC2"/>
            <w:tabs>
              <w:tab w:val="right" w:leader="dot" w:pos="9019"/>
            </w:tabs>
            <w:rPr>
              <w:rFonts w:asciiTheme="minorHAnsi" w:eastAsiaTheme="minorEastAsia" w:hAnsiTheme="minorHAnsi" w:cstheme="minorBidi"/>
              <w:noProof/>
              <w:sz w:val="22"/>
              <w:szCs w:val="22"/>
              <w:lang w:val="en-IN"/>
            </w:rPr>
          </w:pPr>
          <w:hyperlink w:anchor="_Toc182248896" w:history="1">
            <w:r w:rsidRPr="001D2D5C">
              <w:rPr>
                <w:rStyle w:val="Hyperlink"/>
                <w:noProof/>
              </w:rPr>
              <w:t>Recommendations</w:t>
            </w:r>
            <w:r>
              <w:rPr>
                <w:noProof/>
                <w:webHidden/>
              </w:rPr>
              <w:tab/>
            </w:r>
            <w:r>
              <w:rPr>
                <w:noProof/>
                <w:webHidden/>
              </w:rPr>
              <w:fldChar w:fldCharType="begin"/>
            </w:r>
            <w:r>
              <w:rPr>
                <w:noProof/>
                <w:webHidden/>
              </w:rPr>
              <w:instrText xml:space="preserve"> PAGEREF _Toc182248896 \h </w:instrText>
            </w:r>
            <w:r>
              <w:rPr>
                <w:noProof/>
                <w:webHidden/>
              </w:rPr>
            </w:r>
            <w:r>
              <w:rPr>
                <w:noProof/>
                <w:webHidden/>
              </w:rPr>
              <w:fldChar w:fldCharType="separate"/>
            </w:r>
            <w:r>
              <w:rPr>
                <w:noProof/>
                <w:webHidden/>
              </w:rPr>
              <w:t>20</w:t>
            </w:r>
            <w:r>
              <w:rPr>
                <w:noProof/>
                <w:webHidden/>
              </w:rPr>
              <w:fldChar w:fldCharType="end"/>
            </w:r>
          </w:hyperlink>
        </w:p>
        <w:p w14:paraId="53468D56" w14:textId="224292DA" w:rsidR="00AA05A2" w:rsidRDefault="00AA05A2">
          <w:pPr>
            <w:pStyle w:val="TOC2"/>
            <w:tabs>
              <w:tab w:val="right" w:leader="dot" w:pos="9019"/>
            </w:tabs>
            <w:rPr>
              <w:rFonts w:asciiTheme="minorHAnsi" w:eastAsiaTheme="minorEastAsia" w:hAnsiTheme="minorHAnsi" w:cstheme="minorBidi"/>
              <w:noProof/>
              <w:sz w:val="22"/>
              <w:szCs w:val="22"/>
              <w:lang w:val="en-IN"/>
            </w:rPr>
          </w:pPr>
          <w:hyperlink w:anchor="_Toc182248897" w:history="1">
            <w:r w:rsidRPr="001D2D5C">
              <w:rPr>
                <w:rStyle w:val="Hyperlink"/>
                <w:noProof/>
              </w:rPr>
              <w:t>Measure of Impact and Success Rate</w:t>
            </w:r>
            <w:r>
              <w:rPr>
                <w:noProof/>
                <w:webHidden/>
              </w:rPr>
              <w:tab/>
            </w:r>
            <w:r>
              <w:rPr>
                <w:noProof/>
                <w:webHidden/>
              </w:rPr>
              <w:fldChar w:fldCharType="begin"/>
            </w:r>
            <w:r>
              <w:rPr>
                <w:noProof/>
                <w:webHidden/>
              </w:rPr>
              <w:instrText xml:space="preserve"> PAGEREF _Toc182248897 \h </w:instrText>
            </w:r>
            <w:r>
              <w:rPr>
                <w:noProof/>
                <w:webHidden/>
              </w:rPr>
            </w:r>
            <w:r>
              <w:rPr>
                <w:noProof/>
                <w:webHidden/>
              </w:rPr>
              <w:fldChar w:fldCharType="separate"/>
            </w:r>
            <w:r>
              <w:rPr>
                <w:noProof/>
                <w:webHidden/>
              </w:rPr>
              <w:t>21</w:t>
            </w:r>
            <w:r>
              <w:rPr>
                <w:noProof/>
                <w:webHidden/>
              </w:rPr>
              <w:fldChar w:fldCharType="end"/>
            </w:r>
          </w:hyperlink>
        </w:p>
        <w:p w14:paraId="54A8F3AF" w14:textId="6E79F445" w:rsidR="00AA05A2" w:rsidRDefault="00AA05A2">
          <w:pPr>
            <w:pStyle w:val="TOC2"/>
            <w:tabs>
              <w:tab w:val="right" w:leader="dot" w:pos="9019"/>
            </w:tabs>
            <w:rPr>
              <w:rFonts w:asciiTheme="minorHAnsi" w:eastAsiaTheme="minorEastAsia" w:hAnsiTheme="minorHAnsi" w:cstheme="minorBidi"/>
              <w:noProof/>
              <w:sz w:val="22"/>
              <w:szCs w:val="22"/>
              <w:lang w:val="en-IN"/>
            </w:rPr>
          </w:pPr>
          <w:hyperlink w:anchor="_Toc182248898" w:history="1">
            <w:r w:rsidRPr="001D2D5C">
              <w:rPr>
                <w:rStyle w:val="Hyperlink"/>
                <w:noProof/>
              </w:rPr>
              <w:t>Change Management Strategies</w:t>
            </w:r>
            <w:r>
              <w:rPr>
                <w:noProof/>
                <w:webHidden/>
              </w:rPr>
              <w:tab/>
            </w:r>
            <w:r>
              <w:rPr>
                <w:noProof/>
                <w:webHidden/>
              </w:rPr>
              <w:fldChar w:fldCharType="begin"/>
            </w:r>
            <w:r>
              <w:rPr>
                <w:noProof/>
                <w:webHidden/>
              </w:rPr>
              <w:instrText xml:space="preserve"> PAGEREF _Toc182248898 \h </w:instrText>
            </w:r>
            <w:r>
              <w:rPr>
                <w:noProof/>
                <w:webHidden/>
              </w:rPr>
            </w:r>
            <w:r>
              <w:rPr>
                <w:noProof/>
                <w:webHidden/>
              </w:rPr>
              <w:fldChar w:fldCharType="separate"/>
            </w:r>
            <w:r>
              <w:rPr>
                <w:noProof/>
                <w:webHidden/>
              </w:rPr>
              <w:t>22</w:t>
            </w:r>
            <w:r>
              <w:rPr>
                <w:noProof/>
                <w:webHidden/>
              </w:rPr>
              <w:fldChar w:fldCharType="end"/>
            </w:r>
          </w:hyperlink>
        </w:p>
        <w:p w14:paraId="70995970" w14:textId="3944FD8C" w:rsidR="00AA05A2" w:rsidRDefault="00AA05A2">
          <w:pPr>
            <w:pStyle w:val="TOC2"/>
            <w:tabs>
              <w:tab w:val="right" w:leader="dot" w:pos="9019"/>
            </w:tabs>
            <w:rPr>
              <w:rFonts w:asciiTheme="minorHAnsi" w:eastAsiaTheme="minorEastAsia" w:hAnsiTheme="minorHAnsi" w:cstheme="minorBidi"/>
              <w:noProof/>
              <w:sz w:val="22"/>
              <w:szCs w:val="22"/>
              <w:lang w:val="en-IN"/>
            </w:rPr>
          </w:pPr>
          <w:hyperlink w:anchor="_Toc182248899" w:history="1">
            <w:r w:rsidRPr="001D2D5C">
              <w:rPr>
                <w:rStyle w:val="Hyperlink"/>
                <w:noProof/>
              </w:rPr>
              <w:t>Application of Change Management Strategies</w:t>
            </w:r>
            <w:r>
              <w:rPr>
                <w:noProof/>
                <w:webHidden/>
              </w:rPr>
              <w:tab/>
            </w:r>
          </w:hyperlink>
          <w:r w:rsidR="006841C7">
            <w:rPr>
              <w:noProof/>
            </w:rPr>
            <w:t>23</w:t>
          </w:r>
        </w:p>
        <w:p w14:paraId="460907DC" w14:textId="4F497F87" w:rsidR="00AA05A2" w:rsidRDefault="00AA05A2">
          <w:pPr>
            <w:pStyle w:val="TOC2"/>
            <w:tabs>
              <w:tab w:val="right" w:leader="dot" w:pos="9019"/>
            </w:tabs>
            <w:rPr>
              <w:rFonts w:asciiTheme="minorHAnsi" w:eastAsiaTheme="minorEastAsia" w:hAnsiTheme="minorHAnsi" w:cstheme="minorBidi"/>
              <w:noProof/>
              <w:sz w:val="22"/>
              <w:szCs w:val="22"/>
              <w:lang w:val="en-IN"/>
            </w:rPr>
          </w:pPr>
          <w:hyperlink w:anchor="_Toc182248900" w:history="1">
            <w:r w:rsidRPr="001D2D5C">
              <w:rPr>
                <w:rStyle w:val="Hyperlink"/>
                <w:noProof/>
              </w:rPr>
              <w:t>Measuring the Implications of Change Management Strategies</w:t>
            </w:r>
            <w:r>
              <w:rPr>
                <w:noProof/>
                <w:webHidden/>
              </w:rPr>
              <w:tab/>
            </w:r>
            <w:r>
              <w:rPr>
                <w:noProof/>
                <w:webHidden/>
              </w:rPr>
              <w:fldChar w:fldCharType="begin"/>
            </w:r>
            <w:r>
              <w:rPr>
                <w:noProof/>
                <w:webHidden/>
              </w:rPr>
              <w:instrText xml:space="preserve"> PAGEREF _Toc182248900 \h </w:instrText>
            </w:r>
            <w:r>
              <w:rPr>
                <w:noProof/>
                <w:webHidden/>
              </w:rPr>
            </w:r>
            <w:r>
              <w:rPr>
                <w:noProof/>
                <w:webHidden/>
              </w:rPr>
              <w:fldChar w:fldCharType="separate"/>
            </w:r>
            <w:r>
              <w:rPr>
                <w:noProof/>
                <w:webHidden/>
              </w:rPr>
              <w:t>24</w:t>
            </w:r>
            <w:r>
              <w:rPr>
                <w:noProof/>
                <w:webHidden/>
              </w:rPr>
              <w:fldChar w:fldCharType="end"/>
            </w:r>
          </w:hyperlink>
        </w:p>
        <w:p w14:paraId="637F6B98" w14:textId="3AA59469" w:rsidR="00AA05A2" w:rsidRDefault="00AA05A2">
          <w:pPr>
            <w:pStyle w:val="TOC2"/>
            <w:tabs>
              <w:tab w:val="right" w:leader="dot" w:pos="9019"/>
            </w:tabs>
            <w:rPr>
              <w:rFonts w:asciiTheme="minorHAnsi" w:eastAsiaTheme="minorEastAsia" w:hAnsiTheme="minorHAnsi" w:cstheme="minorBidi"/>
              <w:noProof/>
              <w:sz w:val="22"/>
              <w:szCs w:val="22"/>
              <w:lang w:val="en-IN"/>
            </w:rPr>
          </w:pPr>
          <w:hyperlink w:anchor="_Toc182248901" w:history="1">
            <w:r w:rsidRPr="001D2D5C">
              <w:rPr>
                <w:rStyle w:val="Hyperlink"/>
                <w:noProof/>
              </w:rPr>
              <w:t>Potential Benefits</w:t>
            </w:r>
            <w:r>
              <w:rPr>
                <w:noProof/>
                <w:webHidden/>
              </w:rPr>
              <w:tab/>
            </w:r>
          </w:hyperlink>
          <w:r w:rsidR="004F1366">
            <w:rPr>
              <w:noProof/>
            </w:rPr>
            <w:t>25</w:t>
          </w:r>
        </w:p>
        <w:p w14:paraId="2A4F9CE8" w14:textId="4C72C2EA" w:rsidR="00AA05A2" w:rsidRDefault="00AA05A2">
          <w:pPr>
            <w:pStyle w:val="TOC2"/>
            <w:tabs>
              <w:tab w:val="right" w:leader="dot" w:pos="9019"/>
            </w:tabs>
            <w:rPr>
              <w:rFonts w:asciiTheme="minorHAnsi" w:eastAsiaTheme="minorEastAsia" w:hAnsiTheme="minorHAnsi" w:cstheme="minorBidi"/>
              <w:noProof/>
              <w:sz w:val="22"/>
              <w:szCs w:val="22"/>
              <w:lang w:val="en-IN"/>
            </w:rPr>
          </w:pPr>
          <w:hyperlink w:anchor="_Toc182248902" w:history="1">
            <w:r w:rsidRPr="001D2D5C">
              <w:rPr>
                <w:rStyle w:val="Hyperlink"/>
                <w:noProof/>
              </w:rPr>
              <w:t>Budget Implementation</w:t>
            </w:r>
            <w:r>
              <w:rPr>
                <w:noProof/>
                <w:webHidden/>
              </w:rPr>
              <w:tab/>
            </w:r>
            <w:r>
              <w:rPr>
                <w:noProof/>
                <w:webHidden/>
              </w:rPr>
              <w:fldChar w:fldCharType="begin"/>
            </w:r>
            <w:r>
              <w:rPr>
                <w:noProof/>
                <w:webHidden/>
              </w:rPr>
              <w:instrText xml:space="preserve"> PAGEREF _Toc182248902 \h </w:instrText>
            </w:r>
            <w:r>
              <w:rPr>
                <w:noProof/>
                <w:webHidden/>
              </w:rPr>
            </w:r>
            <w:r>
              <w:rPr>
                <w:noProof/>
                <w:webHidden/>
              </w:rPr>
              <w:fldChar w:fldCharType="separate"/>
            </w:r>
            <w:r>
              <w:rPr>
                <w:noProof/>
                <w:webHidden/>
              </w:rPr>
              <w:t>26</w:t>
            </w:r>
            <w:r>
              <w:rPr>
                <w:noProof/>
                <w:webHidden/>
              </w:rPr>
              <w:fldChar w:fldCharType="end"/>
            </w:r>
          </w:hyperlink>
        </w:p>
        <w:p w14:paraId="4B433F55" w14:textId="09F68E65" w:rsidR="00AA05A2" w:rsidRDefault="00AA05A2">
          <w:pPr>
            <w:pStyle w:val="TOC1"/>
            <w:tabs>
              <w:tab w:val="right" w:leader="dot" w:pos="9019"/>
            </w:tabs>
            <w:rPr>
              <w:rFonts w:asciiTheme="minorHAnsi" w:eastAsiaTheme="minorEastAsia" w:hAnsiTheme="minorHAnsi" w:cstheme="minorBidi"/>
              <w:noProof/>
              <w:sz w:val="22"/>
              <w:szCs w:val="22"/>
              <w:lang w:val="en-IN"/>
            </w:rPr>
          </w:pPr>
          <w:hyperlink w:anchor="_Toc182248903" w:history="1">
            <w:r w:rsidRPr="001D2D5C">
              <w:rPr>
                <w:rStyle w:val="Hyperlink"/>
                <w:noProof/>
              </w:rPr>
              <w:t>Conclusion</w:t>
            </w:r>
            <w:r>
              <w:rPr>
                <w:noProof/>
                <w:webHidden/>
              </w:rPr>
              <w:tab/>
            </w:r>
            <w:r>
              <w:rPr>
                <w:noProof/>
                <w:webHidden/>
              </w:rPr>
              <w:fldChar w:fldCharType="begin"/>
            </w:r>
            <w:r>
              <w:rPr>
                <w:noProof/>
                <w:webHidden/>
              </w:rPr>
              <w:instrText xml:space="preserve"> PAGEREF _Toc182248903 \h </w:instrText>
            </w:r>
            <w:r>
              <w:rPr>
                <w:noProof/>
                <w:webHidden/>
              </w:rPr>
            </w:r>
            <w:r>
              <w:rPr>
                <w:noProof/>
                <w:webHidden/>
              </w:rPr>
              <w:fldChar w:fldCharType="separate"/>
            </w:r>
            <w:r>
              <w:rPr>
                <w:noProof/>
                <w:webHidden/>
              </w:rPr>
              <w:t>28</w:t>
            </w:r>
            <w:r>
              <w:rPr>
                <w:noProof/>
                <w:webHidden/>
              </w:rPr>
              <w:fldChar w:fldCharType="end"/>
            </w:r>
          </w:hyperlink>
        </w:p>
        <w:p w14:paraId="6DE16B8E" w14:textId="7BCDDA99" w:rsidR="00AA05A2" w:rsidRDefault="00AA05A2">
          <w:pPr>
            <w:pStyle w:val="TOC1"/>
            <w:tabs>
              <w:tab w:val="right" w:leader="dot" w:pos="9019"/>
            </w:tabs>
            <w:rPr>
              <w:rFonts w:asciiTheme="minorHAnsi" w:eastAsiaTheme="minorEastAsia" w:hAnsiTheme="minorHAnsi" w:cstheme="minorBidi"/>
              <w:noProof/>
              <w:sz w:val="22"/>
              <w:szCs w:val="22"/>
              <w:lang w:val="en-IN"/>
            </w:rPr>
          </w:pPr>
          <w:hyperlink w:anchor="_Toc182248904" w:history="1">
            <w:r w:rsidRPr="001D2D5C">
              <w:rPr>
                <w:rStyle w:val="Hyperlink"/>
                <w:noProof/>
              </w:rPr>
              <w:t>References</w:t>
            </w:r>
            <w:r>
              <w:rPr>
                <w:noProof/>
                <w:webHidden/>
              </w:rPr>
              <w:tab/>
            </w:r>
            <w:r>
              <w:rPr>
                <w:noProof/>
                <w:webHidden/>
              </w:rPr>
              <w:fldChar w:fldCharType="begin"/>
            </w:r>
            <w:r>
              <w:rPr>
                <w:noProof/>
                <w:webHidden/>
              </w:rPr>
              <w:instrText xml:space="preserve"> PAGEREF _Toc182248904 \h </w:instrText>
            </w:r>
            <w:r>
              <w:rPr>
                <w:noProof/>
                <w:webHidden/>
              </w:rPr>
            </w:r>
            <w:r>
              <w:rPr>
                <w:noProof/>
                <w:webHidden/>
              </w:rPr>
              <w:fldChar w:fldCharType="separate"/>
            </w:r>
            <w:r>
              <w:rPr>
                <w:noProof/>
                <w:webHidden/>
              </w:rPr>
              <w:t>30</w:t>
            </w:r>
            <w:r>
              <w:rPr>
                <w:noProof/>
                <w:webHidden/>
              </w:rPr>
              <w:fldChar w:fldCharType="end"/>
            </w:r>
          </w:hyperlink>
        </w:p>
        <w:p w14:paraId="4BADDDEF" w14:textId="7BE811F4" w:rsidR="00CE6FB9" w:rsidRPr="00CE6FB9" w:rsidRDefault="00CE6FB9">
          <w:r>
            <w:rPr>
              <w:b/>
              <w:bCs/>
              <w:noProof/>
            </w:rPr>
            <w:fldChar w:fldCharType="end"/>
          </w:r>
        </w:p>
      </w:sdtContent>
    </w:sdt>
    <w:p w14:paraId="386BBDAB" w14:textId="77777777" w:rsidR="00CE6FB9" w:rsidRPr="00291A75" w:rsidRDefault="00CE6FB9" w:rsidP="00CE6FB9">
      <w:pPr>
        <w:pStyle w:val="Heading1"/>
      </w:pPr>
      <w:bookmarkStart w:id="1" w:name="_Toc182244564"/>
      <w:bookmarkStart w:id="2" w:name="_Toc182248886"/>
      <w:r w:rsidRPr="00291A75">
        <w:lastRenderedPageBreak/>
        <w:t>Introduction</w:t>
      </w:r>
      <w:bookmarkEnd w:id="1"/>
      <w:bookmarkEnd w:id="2"/>
    </w:p>
    <w:p w14:paraId="1858189F" w14:textId="77777777" w:rsidR="00CE6FB9" w:rsidRDefault="00CE6FB9" w:rsidP="00CE6FB9">
      <w:pPr>
        <w:rPr>
          <w:lang w:val="en-US"/>
        </w:rPr>
      </w:pPr>
      <w:r w:rsidRPr="00291A75">
        <w:t>Holiday Inn is a hotel company running under the IHG or Intercontinental Hotels Group hotels and resorts and the company is quite popular in the global market. The company started its journey in 1952 and after that, it expanded the business quite significantly with the help of efficient business operations and promotional aspects. The business of Holiday Inn is expanded in different global locations such as the United States, Canada, Central America, Europe and many more</w:t>
      </w:r>
      <w:sdt>
        <w:sdtPr>
          <w:id w:val="125596360"/>
          <w:citation/>
        </w:sdtPr>
        <w:sdtContent>
          <w:r w:rsidRPr="00291A75">
            <w:fldChar w:fldCharType="begin"/>
          </w:r>
          <w:r w:rsidRPr="00291A75">
            <w:rPr>
              <w:lang w:val="en-IN"/>
            </w:rPr>
            <w:instrText xml:space="preserve"> CITATION ihg241 \l 16393 </w:instrText>
          </w:r>
          <w:r w:rsidRPr="00291A75">
            <w:fldChar w:fldCharType="separate"/>
          </w:r>
          <w:r w:rsidRPr="00291A75">
            <w:rPr>
              <w:noProof/>
              <w:lang w:val="en-IN"/>
            </w:rPr>
            <w:t xml:space="preserve"> (ihg, 2024)</w:t>
          </w:r>
          <w:r w:rsidRPr="00291A75">
            <w:fldChar w:fldCharType="end"/>
          </w:r>
        </w:sdtContent>
      </w:sdt>
      <w:r w:rsidRPr="00291A75">
        <w:t>. The hotel group provides a wide range of services which are lodging, food services, event and convention management, airport transfers and many other similar facilities. The key objective of the hotel organisation is to make the guests experience the positive side of travelling with any purpose. In recent times, the owner of the Holiday Inn has identified an issue of cyberattack causing the problems of unauthorised access and affected customer data</w:t>
      </w:r>
      <w:sdt>
        <w:sdtPr>
          <w:id w:val="-985858312"/>
          <w:citation/>
        </w:sdtPr>
        <w:sdtContent>
          <w:r w:rsidRPr="00291A75">
            <w:fldChar w:fldCharType="begin"/>
          </w:r>
          <w:r w:rsidRPr="00291A75">
            <w:rPr>
              <w:lang w:val="en-IN"/>
            </w:rPr>
            <w:instrText xml:space="preserve"> CITATION Shi22 \l 16393 </w:instrText>
          </w:r>
          <w:r w:rsidRPr="00291A75">
            <w:fldChar w:fldCharType="separate"/>
          </w:r>
          <w:r w:rsidRPr="00291A75">
            <w:rPr>
              <w:noProof/>
              <w:lang w:val="en-IN"/>
            </w:rPr>
            <w:t xml:space="preserve"> (McCallum, 2022)</w:t>
          </w:r>
          <w:r w:rsidRPr="00291A75">
            <w:fldChar w:fldCharType="end"/>
          </w:r>
        </w:sdtContent>
      </w:sdt>
      <w:r w:rsidRPr="00291A75">
        <w:t>. The issue took place in the booking channels of the venture along with other applications. Holiday Inn continued to experience various issues associated with this problem even after identifying the problem and implementing strategies to resolve it. Many customer-service-related complaints were received by the authorities which were caused by the mentioned challenges. Some customers of the organisation also lodged complaints regarding parking issues and reservation issues. Through these pieces of information, this can be stated that Holiday Inn is not only facing the problems of cyber-attacks but also the challenges of overall customer service as well. In Holiday Inn London, customers faced difficulties regarding the shortage of space in the parking area resulting in the challenges of customer dissatisfaction. Due to the presence of these issues, Holiday Inn’s competitive edge got affected and maintaining organisational compatibility has become challenging for the venture as well</w:t>
      </w:r>
      <w:sdt>
        <w:sdtPr>
          <w:id w:val="321402617"/>
          <w:citation/>
        </w:sdtPr>
        <w:sdtContent>
          <w:r w:rsidRPr="00291A75">
            <w:fldChar w:fldCharType="begin"/>
          </w:r>
          <w:r w:rsidRPr="00291A75">
            <w:rPr>
              <w:lang w:val="en-IN"/>
            </w:rPr>
            <w:instrText xml:space="preserve"> CITATION sta2461 \l 16393 </w:instrText>
          </w:r>
          <w:r w:rsidRPr="00291A75">
            <w:fldChar w:fldCharType="separate"/>
          </w:r>
          <w:r w:rsidRPr="00291A75">
            <w:rPr>
              <w:noProof/>
              <w:lang w:val="en-IN"/>
            </w:rPr>
            <w:t xml:space="preserve"> (statista, 2024)</w:t>
          </w:r>
          <w:r w:rsidRPr="00291A75">
            <w:fldChar w:fldCharType="end"/>
          </w:r>
        </w:sdtContent>
      </w:sdt>
      <w:r w:rsidRPr="00291A75">
        <w:t xml:space="preserve">. The key reason behind this is the challenges associated with dissatisfied customers and the lack of implementation of effective mitigation strategies. This report will be based on this particular concept focusing on the customer service department of </w:t>
      </w:r>
      <w:r w:rsidRPr="00291A75">
        <w:lastRenderedPageBreak/>
        <w:t xml:space="preserve">Holiday Inn. Various aspects of the organisation will be discussed throughout the report including the impact of the selected issue on Holiday Inn, the key causes behind it, the impacts of the issue on several sections of Holiday Inn’s operations and many more. For better analysis, the PESTLE model, SWOT model and TOWS model will be used. PESTLE analysis is a framework or tool which is supportive of assessing different external factors linked to a business body. The six core elements of the framework are political factors, economic factors, social factors, technological factors, environmental factors and lastly, legal factors. The framework of PESTLE will be used to assess the external business factors of Holiday Inn and understand their effects on the business operations and strategies of Holiday Inn (Capobianco et al., 2021). This will also be applied to understand the potential effects of the components on the profit margin of the venture and provide action plans accordingly. On the other hand, the framework of SWOT analysis will be used for identifying the strengths and weaknesses of Holiday Inn (Benzaghta et al., 2021). Utilising this particular tool will be helpful in evaluating the opportunities and threats associated with the entity caused by its strengths and the weaknesses. Another framework that will be used to analyse the business operations of Holiday Inn is the tool of TWOS analysis. TWOS analysis is basically the framework for strategic planning which guides companies to understand their strengths, weaknesses, opportunities and threats. However, this is quite different from the SWOT analysis model as the SWOT model is used for understanding the current scenario of a business and the TWOS model is applied for the creation of new strategies (Yontar and Derse, 2023). Some recommendations and factors of change management will also be highlighted in the report as a part of better business outcomes for Holiday Inn. </w:t>
      </w:r>
      <w:r>
        <w:rPr>
          <w:lang w:val="en-US"/>
        </w:rPr>
        <w:br w:type="page"/>
      </w:r>
    </w:p>
    <w:p w14:paraId="06B55AE4" w14:textId="77777777" w:rsidR="00CE6FB9" w:rsidRPr="00842EF9" w:rsidRDefault="00CE6FB9" w:rsidP="00CE6FB9">
      <w:pPr>
        <w:pStyle w:val="Heading1"/>
        <w:rPr>
          <w:lang w:val="en-IN"/>
        </w:rPr>
      </w:pPr>
      <w:bookmarkStart w:id="3" w:name="_Toc182244565"/>
      <w:bookmarkStart w:id="4" w:name="_Toc182248887"/>
      <w:r w:rsidRPr="00842EF9">
        <w:rPr>
          <w:lang w:val="en-IN"/>
        </w:rPr>
        <w:lastRenderedPageBreak/>
        <w:t>Analysis</w:t>
      </w:r>
      <w:bookmarkEnd w:id="3"/>
      <w:bookmarkEnd w:id="4"/>
    </w:p>
    <w:p w14:paraId="766C891C" w14:textId="77777777" w:rsidR="00CE6FB9" w:rsidRPr="00842EF9" w:rsidRDefault="00CE6FB9" w:rsidP="00CE6FB9">
      <w:pPr>
        <w:pStyle w:val="Heading2"/>
        <w:rPr>
          <w:lang w:val="en-IN"/>
        </w:rPr>
      </w:pPr>
      <w:bookmarkStart w:id="5" w:name="_Toc182244566"/>
      <w:bookmarkStart w:id="6" w:name="_Toc182248888"/>
      <w:r w:rsidRPr="00842EF9">
        <w:rPr>
          <w:lang w:val="en-IN"/>
        </w:rPr>
        <w:t>Key Issue of Holiday Inn Hotel</w:t>
      </w:r>
      <w:bookmarkEnd w:id="5"/>
      <w:bookmarkEnd w:id="6"/>
      <w:r w:rsidRPr="00842EF9">
        <w:rPr>
          <w:lang w:val="en-IN"/>
        </w:rPr>
        <w:t> </w:t>
      </w:r>
    </w:p>
    <w:p w14:paraId="3CD4DE6C" w14:textId="77777777" w:rsidR="00CE6FB9" w:rsidRPr="00842EF9" w:rsidRDefault="00CE6FB9" w:rsidP="00CE6FB9">
      <w:pPr>
        <w:rPr>
          <w:lang w:val="en-IN"/>
        </w:rPr>
      </w:pPr>
      <w:r w:rsidRPr="00842EF9">
        <w:rPr>
          <w:lang w:val="en-IN"/>
        </w:rPr>
        <w:t>Holiday Inn could be referred to as one of the leading hotel chains with global recognition and wider reach. However, there are certain issues that have been identified by the hotel itself which can impact the overall brand population (Taylor et al., 2020). Specifically, the customer service department is accountable for this issue of poor customer service by considering parking issues for customers when they arrive at the hotel along with data breaches due to cyber-attacks. Hence, it has been clear that there are operational issues and management of websites. This particular issue can disrupt the profitability of the company to impact the entire economic dynamics of the company while reducing the competitiveness in the UK hospitality sector. </w:t>
      </w:r>
    </w:p>
    <w:p w14:paraId="4D65BAC3" w14:textId="77777777" w:rsidR="00CE6FB9" w:rsidRPr="00842EF9" w:rsidRDefault="00CE6FB9" w:rsidP="00CE6FB9">
      <w:pPr>
        <w:pStyle w:val="Heading2"/>
        <w:rPr>
          <w:lang w:val="en-IN"/>
        </w:rPr>
      </w:pPr>
      <w:bookmarkStart w:id="7" w:name="_Toc182244567"/>
      <w:bookmarkStart w:id="8" w:name="_Toc182248889"/>
      <w:r w:rsidRPr="00842EF9">
        <w:rPr>
          <w:lang w:val="en-IN"/>
        </w:rPr>
        <w:t>Causes of this issue</w:t>
      </w:r>
      <w:bookmarkEnd w:id="7"/>
      <w:bookmarkEnd w:id="8"/>
      <w:r w:rsidRPr="00842EF9">
        <w:rPr>
          <w:lang w:val="en-IN"/>
        </w:rPr>
        <w:t> </w:t>
      </w:r>
    </w:p>
    <w:p w14:paraId="52BAA966" w14:textId="77777777" w:rsidR="00CE6FB9" w:rsidRPr="00842EF9" w:rsidRDefault="00CE6FB9" w:rsidP="00CE6FB9">
      <w:pPr>
        <w:rPr>
          <w:lang w:val="en-IN"/>
        </w:rPr>
      </w:pPr>
      <w:r w:rsidRPr="00842EF9">
        <w:rPr>
          <w:lang w:val="en-IN"/>
        </w:rPr>
        <w:t xml:space="preserve">There could be a wider range of causes related to these issues and each of them can also be interconnected as well. Cyber-attacks are common within the hospitality sector however, this could be a result of poor monitoring and ineffective organisational framework (Buhalis and Moldavska, 2022). Apart from this, untrained as well as uninformed staff can also be a cause of this issue. An absence of a clear and informative communication chain with undefined roles can also play a key part in this aspect. Additionally, parking issues could be caused due to ineffective space management in the hotel premises and can lead the customers to feel frustrated or confused in this case. The HR department is also associated with this issue in terms of poor customer service as the hiring and onboarding process could be better in case of handling trending technologies and applying certain soft skills namely customer service skills, technological skills and organisational skills and resolve this issue (Buttrick, 2009). Employee burnout can also be a vital issue that can result in poor customer service lead to data breaches of customers and promote cyber-attacks. In addition to this, longer waiting times, unresolved issues, absence of empathy and poor accountability could also be the cause of resulting </w:t>
      </w:r>
      <w:r w:rsidRPr="00842EF9">
        <w:rPr>
          <w:lang w:val="en-IN"/>
        </w:rPr>
        <w:lastRenderedPageBreak/>
        <w:t>disruptions in customer services by Holiday Inn. Employees might behave inappropriately with customers which can cause customer dissatisfaction (Arcuri et al., 2020). Unprotected databases associated with credit card information and personal data along with phishing in emails are included. Again, digital keycards, online booking systems and automated lights with connected devices can promote vulnerabilities to cyber-attacks. </w:t>
      </w:r>
    </w:p>
    <w:p w14:paraId="5E0190BC" w14:textId="77777777" w:rsidR="00CE6FB9" w:rsidRPr="00842EF9" w:rsidRDefault="00CE6FB9" w:rsidP="00CE6FB9">
      <w:pPr>
        <w:pStyle w:val="Heading2"/>
        <w:rPr>
          <w:lang w:val="en-IN"/>
        </w:rPr>
      </w:pPr>
      <w:bookmarkStart w:id="9" w:name="_Toc182244568"/>
      <w:bookmarkStart w:id="10" w:name="_Toc182248890"/>
      <w:r w:rsidRPr="00842EF9">
        <w:rPr>
          <w:lang w:val="en-IN"/>
        </w:rPr>
        <w:t>Impact of this issue</w:t>
      </w:r>
      <w:bookmarkEnd w:id="9"/>
      <w:bookmarkEnd w:id="10"/>
      <w:r w:rsidRPr="00842EF9">
        <w:rPr>
          <w:lang w:val="en-IN"/>
        </w:rPr>
        <w:t> </w:t>
      </w:r>
    </w:p>
    <w:p w14:paraId="7D1A5E99" w14:textId="77777777" w:rsidR="00CE6FB9" w:rsidRPr="00842EF9" w:rsidRDefault="00CE6FB9" w:rsidP="00CE6FB9">
      <w:pPr>
        <w:rPr>
          <w:lang w:val="en-IN"/>
        </w:rPr>
      </w:pPr>
      <w:r w:rsidRPr="00842EF9">
        <w:rPr>
          <w:b/>
          <w:bCs/>
          <w:lang w:val="en-IN"/>
        </w:rPr>
        <w:t>Loss of customer loyalty and trust </w:t>
      </w:r>
    </w:p>
    <w:p w14:paraId="77AC1FC5" w14:textId="77777777" w:rsidR="00CE6FB9" w:rsidRPr="00842EF9" w:rsidRDefault="00CE6FB9" w:rsidP="00CE6FB9">
      <w:pPr>
        <w:rPr>
          <w:lang w:val="en-IN"/>
        </w:rPr>
      </w:pPr>
      <w:r w:rsidRPr="00842EF9">
        <w:rPr>
          <w:lang w:val="en-IN"/>
        </w:rPr>
        <w:t>Poor customer service with security issues due to cyber-attacks in Holiday Inn results in loss of customer loyalty as well as credibility for an instant impact. When the sensitive data of customers is compromised, customers lose faith in the capability of the company to secure their information (Burnes, 2014).</w:t>
      </w:r>
    </w:p>
    <w:p w14:paraId="214BC314" w14:textId="77777777" w:rsidR="00CE6FB9" w:rsidRPr="00842EF9" w:rsidRDefault="00CE6FB9" w:rsidP="00CE6FB9">
      <w:pPr>
        <w:rPr>
          <w:lang w:val="en-IN"/>
        </w:rPr>
      </w:pPr>
      <w:r w:rsidRPr="00842EF9">
        <w:rPr>
          <w:b/>
          <w:bCs/>
          <w:lang w:val="en-IN"/>
        </w:rPr>
        <w:t>Reduced revenue and sales </w:t>
      </w:r>
    </w:p>
    <w:p w14:paraId="72878924" w14:textId="77777777" w:rsidR="00CE6FB9" w:rsidRPr="00842EF9" w:rsidRDefault="00CE6FB9" w:rsidP="00CE6FB9">
      <w:pPr>
        <w:rPr>
          <w:lang w:val="en-IN"/>
        </w:rPr>
      </w:pPr>
      <w:r w:rsidRPr="00842EF9">
        <w:rPr>
          <w:lang w:val="en-IN"/>
        </w:rPr>
        <w:t>The erosion of customer trust can also lead to customers willing to avail the services from other hotels within the UK hospitality sector due to the threat of cyber-attacks. Along with this, with enough parking areas and better security, they might also drive towards better alternatives. This can result in a decline in sales margin with reduced competitiveness in the market. </w:t>
      </w:r>
    </w:p>
    <w:p w14:paraId="54A510BB" w14:textId="77777777" w:rsidR="00CE6FB9" w:rsidRPr="00842EF9" w:rsidRDefault="00CE6FB9" w:rsidP="00CE6FB9">
      <w:pPr>
        <w:rPr>
          <w:lang w:val="en-IN"/>
        </w:rPr>
      </w:pPr>
      <w:r w:rsidRPr="00842EF9">
        <w:rPr>
          <w:b/>
          <w:bCs/>
          <w:lang w:val="en-IN"/>
        </w:rPr>
        <w:t>Reputational damage </w:t>
      </w:r>
    </w:p>
    <w:p w14:paraId="5B7FAA14" w14:textId="77777777" w:rsidR="00CE6FB9" w:rsidRPr="00842EF9" w:rsidRDefault="00CE6FB9" w:rsidP="00CE6FB9">
      <w:pPr>
        <w:rPr>
          <w:lang w:val="en-IN"/>
        </w:rPr>
      </w:pPr>
      <w:r w:rsidRPr="00842EF9">
        <w:rPr>
          <w:lang w:val="en-IN"/>
        </w:rPr>
        <w:t>Public exposure related to a cyber breach could immensely damage the overall image of the company developing negative publicity while influencing brand perception as well. </w:t>
      </w:r>
    </w:p>
    <w:p w14:paraId="4BAC9A6E" w14:textId="77777777" w:rsidR="00CE6FB9" w:rsidRPr="00842EF9" w:rsidRDefault="00CE6FB9" w:rsidP="00CE6FB9">
      <w:pPr>
        <w:rPr>
          <w:lang w:val="en-IN"/>
        </w:rPr>
      </w:pPr>
      <w:r w:rsidRPr="00842EF9">
        <w:rPr>
          <w:b/>
          <w:bCs/>
          <w:lang w:val="en-IN"/>
        </w:rPr>
        <w:t>Operational disruption </w:t>
      </w:r>
    </w:p>
    <w:p w14:paraId="37AD4DA5" w14:textId="77777777" w:rsidR="00CE6FB9" w:rsidRDefault="00CE6FB9" w:rsidP="00CE6FB9">
      <w:pPr>
        <w:rPr>
          <w:lang w:val="en-IN"/>
        </w:rPr>
      </w:pPr>
      <w:r w:rsidRPr="00842EF9">
        <w:rPr>
          <w:lang w:val="en-IN"/>
        </w:rPr>
        <w:t>Acknowledging the severity of these attacks, critical systems could also be compromised resulting in temporary disruptions of services as well as difficulties in processing customer transactions (Kipping and Clark, 2012).</w:t>
      </w:r>
    </w:p>
    <w:p w14:paraId="563AF807" w14:textId="77777777" w:rsidR="006E56BD" w:rsidRDefault="006E56BD" w:rsidP="00CE6FB9">
      <w:pPr>
        <w:rPr>
          <w:lang w:val="en-IN"/>
        </w:rPr>
      </w:pPr>
    </w:p>
    <w:p w14:paraId="728C596C" w14:textId="77777777" w:rsidR="006E56BD" w:rsidRPr="00842EF9" w:rsidRDefault="006E56BD" w:rsidP="00CE6FB9">
      <w:pPr>
        <w:rPr>
          <w:lang w:val="en-IN"/>
        </w:rPr>
      </w:pPr>
    </w:p>
    <w:p w14:paraId="0E888B0F" w14:textId="77777777" w:rsidR="00CE6FB9" w:rsidRPr="00842EF9" w:rsidRDefault="00CE6FB9" w:rsidP="00CE6FB9">
      <w:pPr>
        <w:rPr>
          <w:lang w:val="en-IN"/>
        </w:rPr>
      </w:pPr>
      <w:r w:rsidRPr="00842EF9">
        <w:rPr>
          <w:b/>
          <w:bCs/>
          <w:lang w:val="en-IN"/>
        </w:rPr>
        <w:lastRenderedPageBreak/>
        <w:t>Increased demands of customer service </w:t>
      </w:r>
    </w:p>
    <w:p w14:paraId="274B894E" w14:textId="77777777" w:rsidR="00CE6FB9" w:rsidRPr="00842EF9" w:rsidRDefault="00CE6FB9" w:rsidP="00CE6FB9">
      <w:pPr>
        <w:rPr>
          <w:lang w:val="en-IN"/>
        </w:rPr>
      </w:pPr>
      <w:r w:rsidRPr="00842EF9">
        <w:rPr>
          <w:lang w:val="en-IN"/>
        </w:rPr>
        <w:t>Considering parking issues and cyber breaches, the customer service teams could be inundated with numerous unwanted queries as well as complaints while asking for information related to the availability of parking spaces and cyber-attacks. This could also put additional pressure on resources. </w:t>
      </w:r>
    </w:p>
    <w:p w14:paraId="17DF3A6C" w14:textId="77777777" w:rsidR="00CE6FB9" w:rsidRPr="00842EF9" w:rsidRDefault="00CE6FB9" w:rsidP="00CE6FB9">
      <w:pPr>
        <w:pStyle w:val="Heading2"/>
        <w:rPr>
          <w:lang w:val="en-IN"/>
        </w:rPr>
      </w:pPr>
      <w:bookmarkStart w:id="11" w:name="_Toc182244569"/>
      <w:bookmarkStart w:id="12" w:name="_Toc182248891"/>
      <w:r w:rsidRPr="00842EF9">
        <w:rPr>
          <w:lang w:val="en-IN"/>
        </w:rPr>
        <w:t>PESTLE Analysis</w:t>
      </w:r>
      <w:bookmarkEnd w:id="11"/>
      <w:bookmarkEnd w:id="12"/>
      <w:r w:rsidRPr="00842EF9">
        <w:rPr>
          <w:lang w:val="en-IN"/>
        </w:rPr>
        <w:t> </w:t>
      </w:r>
    </w:p>
    <w:tbl>
      <w:tblPr>
        <w:tblStyle w:val="GridTable2-Accent4"/>
        <w:tblW w:w="0" w:type="auto"/>
        <w:tblLook w:val="04A0" w:firstRow="1" w:lastRow="0" w:firstColumn="1" w:lastColumn="0" w:noHBand="0" w:noVBand="1"/>
      </w:tblPr>
      <w:tblGrid>
        <w:gridCol w:w="1771"/>
        <w:gridCol w:w="7258"/>
      </w:tblGrid>
      <w:tr w:rsidR="00CE6FB9" w14:paraId="0FE92751" w14:textId="77777777" w:rsidTr="005D08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D106D7" w14:textId="77777777" w:rsidR="00CE6FB9" w:rsidRPr="00842EF9" w:rsidRDefault="00CE6FB9" w:rsidP="00CE6FB9">
            <w:pPr>
              <w:spacing w:line="480" w:lineRule="auto"/>
            </w:pPr>
            <w:r w:rsidRPr="00842EF9">
              <w:t>Factors</w:t>
            </w:r>
          </w:p>
        </w:tc>
        <w:tc>
          <w:tcPr>
            <w:tcW w:w="0" w:type="auto"/>
            <w:hideMark/>
          </w:tcPr>
          <w:p w14:paraId="13005C7F" w14:textId="77777777" w:rsidR="00CE6FB9" w:rsidRPr="00842EF9" w:rsidRDefault="00CE6FB9" w:rsidP="00CE6FB9">
            <w:pPr>
              <w:spacing w:line="480" w:lineRule="auto"/>
              <w:cnfStyle w:val="100000000000" w:firstRow="1" w:lastRow="0" w:firstColumn="0" w:lastColumn="0" w:oddVBand="0" w:evenVBand="0" w:oddHBand="0" w:evenHBand="0" w:firstRowFirstColumn="0" w:firstRowLastColumn="0" w:lastRowFirstColumn="0" w:lastRowLastColumn="0"/>
            </w:pPr>
            <w:r w:rsidRPr="00842EF9">
              <w:t>Impact</w:t>
            </w:r>
          </w:p>
        </w:tc>
      </w:tr>
      <w:tr w:rsidR="00CE6FB9" w14:paraId="41E368EE" w14:textId="77777777" w:rsidTr="005D08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960439" w14:textId="77777777" w:rsidR="00CE6FB9" w:rsidRPr="00842EF9" w:rsidRDefault="00CE6FB9" w:rsidP="00CE6FB9">
            <w:pPr>
              <w:spacing w:line="480" w:lineRule="auto"/>
            </w:pPr>
            <w:r w:rsidRPr="00842EF9">
              <w:t>Political </w:t>
            </w:r>
          </w:p>
        </w:tc>
        <w:tc>
          <w:tcPr>
            <w:tcW w:w="0" w:type="auto"/>
            <w:hideMark/>
          </w:tcPr>
          <w:p w14:paraId="5C2CE894" w14:textId="77777777" w:rsidR="00CE6FB9" w:rsidRPr="00842EF9" w:rsidRDefault="00CE6FB9" w:rsidP="00CE6FB9">
            <w:pPr>
              <w:spacing w:line="480" w:lineRule="auto"/>
              <w:cnfStyle w:val="000000100000" w:firstRow="0" w:lastRow="0" w:firstColumn="0" w:lastColumn="0" w:oddVBand="0" w:evenVBand="0" w:oddHBand="1" w:evenHBand="0" w:firstRowFirstColumn="0" w:firstRowLastColumn="0" w:lastRowFirstColumn="0" w:lastRowLastColumn="0"/>
            </w:pPr>
            <w:r w:rsidRPr="00842EF9">
              <w:t>The tourism and hospitality sector can be impacted deeply by governmental regulations. Political fluctuations and any ban on travelling can lead to lower sales for Holiday Inn. Increased taxation on emissions can disrupt the overall profitability of the hotel while affecting customer service as to deal with the financial losses, the service or product costs might be inclined (Whittington et al., 2020).</w:t>
            </w:r>
          </w:p>
        </w:tc>
      </w:tr>
      <w:tr w:rsidR="00CE6FB9" w14:paraId="7151C629" w14:textId="77777777" w:rsidTr="005D0879">
        <w:tc>
          <w:tcPr>
            <w:cnfStyle w:val="001000000000" w:firstRow="0" w:lastRow="0" w:firstColumn="1" w:lastColumn="0" w:oddVBand="0" w:evenVBand="0" w:oddHBand="0" w:evenHBand="0" w:firstRowFirstColumn="0" w:firstRowLastColumn="0" w:lastRowFirstColumn="0" w:lastRowLastColumn="0"/>
            <w:tcW w:w="0" w:type="auto"/>
            <w:hideMark/>
          </w:tcPr>
          <w:p w14:paraId="4C3D5345" w14:textId="77777777" w:rsidR="00CE6FB9" w:rsidRPr="00842EF9" w:rsidRDefault="00CE6FB9" w:rsidP="00CE6FB9">
            <w:pPr>
              <w:spacing w:line="480" w:lineRule="auto"/>
            </w:pPr>
            <w:r w:rsidRPr="00842EF9">
              <w:t>Economic </w:t>
            </w:r>
          </w:p>
        </w:tc>
        <w:tc>
          <w:tcPr>
            <w:tcW w:w="0" w:type="auto"/>
            <w:hideMark/>
          </w:tcPr>
          <w:p w14:paraId="67B04B9D" w14:textId="77777777" w:rsidR="00CE6FB9" w:rsidRPr="00842EF9" w:rsidRDefault="00CE6FB9" w:rsidP="00CE6FB9">
            <w:pPr>
              <w:spacing w:line="480" w:lineRule="auto"/>
              <w:cnfStyle w:val="000000000000" w:firstRow="0" w:lastRow="0" w:firstColumn="0" w:lastColumn="0" w:oddVBand="0" w:evenVBand="0" w:oddHBand="0" w:evenHBand="0" w:firstRowFirstColumn="0" w:firstRowLastColumn="0" w:lastRowFirstColumn="0" w:lastRowLastColumn="0"/>
            </w:pPr>
            <w:r w:rsidRPr="00842EF9">
              <w:t>Certain investors can be interested in investing their monetary resources in hotels which have a positive value in the market. Additionally, certain economic situations namely recession, inflation and unemployment can also impact the company negatively</w:t>
            </w:r>
            <w:r>
              <w:t xml:space="preserve"> (</w:t>
            </w:r>
            <w:r w:rsidRPr="00815E79">
              <w:t>Jabbar</w:t>
            </w:r>
            <w:r>
              <w:t xml:space="preserve"> et al., 2024)</w:t>
            </w:r>
            <w:r w:rsidRPr="00842EF9">
              <w:t>. This can result in a shortage of employees to handle customer queries and resolve complaints effectively. Additionally, the changes in currency rates could also be induced and can reduce the revenue structure which could be utilised to improve the customer service management of the company. </w:t>
            </w:r>
          </w:p>
        </w:tc>
      </w:tr>
      <w:tr w:rsidR="00CE6FB9" w14:paraId="2CA35276" w14:textId="77777777" w:rsidTr="005D08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2C03F6" w14:textId="77777777" w:rsidR="00CE6FB9" w:rsidRPr="00842EF9" w:rsidRDefault="00CE6FB9" w:rsidP="00CE6FB9">
            <w:pPr>
              <w:spacing w:line="480" w:lineRule="auto"/>
            </w:pPr>
            <w:r w:rsidRPr="00842EF9">
              <w:t>Socio-cultural </w:t>
            </w:r>
          </w:p>
        </w:tc>
        <w:tc>
          <w:tcPr>
            <w:tcW w:w="0" w:type="auto"/>
            <w:hideMark/>
          </w:tcPr>
          <w:p w14:paraId="58A0D1F4" w14:textId="77777777" w:rsidR="00CE6FB9" w:rsidRPr="00842EF9" w:rsidRDefault="00CE6FB9" w:rsidP="00CE6FB9">
            <w:pPr>
              <w:spacing w:line="480" w:lineRule="auto"/>
              <w:cnfStyle w:val="000000100000" w:firstRow="0" w:lastRow="0" w:firstColumn="0" w:lastColumn="0" w:oddVBand="0" w:evenVBand="0" w:oddHBand="1" w:evenHBand="0" w:firstRowFirstColumn="0" w:firstRowLastColumn="0" w:lastRowFirstColumn="0" w:lastRowLastColumn="0"/>
            </w:pPr>
            <w:r w:rsidRPr="00842EF9">
              <w:t xml:space="preserve">Customer preferences, beliefs, and behavioural shifts can be considered. Holiday Inn can be mostly impacted as a part of the absence of adequate parking space to create parking issues. This can result in negative reviews to impact adversely on the brand image. Reminding the competition is </w:t>
            </w:r>
            <w:r w:rsidRPr="00842EF9">
              <w:lastRenderedPageBreak/>
              <w:t>hence required to understand customer buying behaviour and needs to foster positive customer experience (Safaeva et al., 2020).</w:t>
            </w:r>
          </w:p>
        </w:tc>
      </w:tr>
      <w:tr w:rsidR="00CE6FB9" w14:paraId="531E0B6B" w14:textId="77777777" w:rsidTr="005D0879">
        <w:tc>
          <w:tcPr>
            <w:cnfStyle w:val="001000000000" w:firstRow="0" w:lastRow="0" w:firstColumn="1" w:lastColumn="0" w:oddVBand="0" w:evenVBand="0" w:oddHBand="0" w:evenHBand="0" w:firstRowFirstColumn="0" w:firstRowLastColumn="0" w:lastRowFirstColumn="0" w:lastRowLastColumn="0"/>
            <w:tcW w:w="0" w:type="auto"/>
            <w:hideMark/>
          </w:tcPr>
          <w:p w14:paraId="109F4406" w14:textId="77777777" w:rsidR="00CE6FB9" w:rsidRPr="00842EF9" w:rsidRDefault="00CE6FB9" w:rsidP="00CE6FB9">
            <w:pPr>
              <w:spacing w:line="480" w:lineRule="auto"/>
            </w:pPr>
            <w:r w:rsidRPr="00842EF9">
              <w:lastRenderedPageBreak/>
              <w:t>Technological </w:t>
            </w:r>
          </w:p>
        </w:tc>
        <w:tc>
          <w:tcPr>
            <w:tcW w:w="0" w:type="auto"/>
            <w:hideMark/>
          </w:tcPr>
          <w:p w14:paraId="490154C6" w14:textId="77777777" w:rsidR="00CE6FB9" w:rsidRPr="00842EF9" w:rsidRDefault="00CE6FB9" w:rsidP="00CE6FB9">
            <w:pPr>
              <w:spacing w:line="480" w:lineRule="auto"/>
              <w:cnfStyle w:val="000000000000" w:firstRow="0" w:lastRow="0" w:firstColumn="0" w:lastColumn="0" w:oddVBand="0" w:evenVBand="0" w:oddHBand="0" w:evenHBand="0" w:firstRowFirstColumn="0" w:firstRowLastColumn="0" w:lastRowFirstColumn="0" w:lastRowLastColumn="0"/>
            </w:pPr>
            <w:r w:rsidRPr="00842EF9">
              <w:t>Technical tools in the hotel sector with in-depth knowledge are highly important. Thus, in case of any technical faults, the hotel can lose customer loyalty. Cyber attacks and phishing are common in the hospitality sector and hence, while leveraging key tools such as AI, data analytics and machine learning, Holiday Inn need to monitor its performance effectively. Also, a lack of proper technological knowledge among the employee base can result in data breaches as well (Ulker-Demirel and Ciftci, 2020).</w:t>
            </w:r>
          </w:p>
        </w:tc>
      </w:tr>
      <w:tr w:rsidR="00CE6FB9" w14:paraId="7F5338E8" w14:textId="77777777" w:rsidTr="005D08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A8D965" w14:textId="77777777" w:rsidR="00CE6FB9" w:rsidRPr="00842EF9" w:rsidRDefault="00CE6FB9" w:rsidP="00CE6FB9">
            <w:pPr>
              <w:spacing w:line="480" w:lineRule="auto"/>
            </w:pPr>
            <w:r w:rsidRPr="00842EF9">
              <w:t>Legal </w:t>
            </w:r>
          </w:p>
        </w:tc>
        <w:tc>
          <w:tcPr>
            <w:tcW w:w="0" w:type="auto"/>
            <w:hideMark/>
          </w:tcPr>
          <w:p w14:paraId="62A8C324" w14:textId="77777777" w:rsidR="00CE6FB9" w:rsidRPr="00842EF9" w:rsidRDefault="00CE6FB9" w:rsidP="00CE6FB9">
            <w:pPr>
              <w:spacing w:line="480" w:lineRule="auto"/>
              <w:cnfStyle w:val="000000100000" w:firstRow="0" w:lastRow="0" w:firstColumn="0" w:lastColumn="0" w:oddVBand="0" w:evenVBand="0" w:oddHBand="1" w:evenHBand="0" w:firstRowFirstColumn="0" w:firstRowLastColumn="0" w:lastRowFirstColumn="0" w:lastRowLastColumn="0"/>
            </w:pPr>
            <w:r w:rsidRPr="00842EF9">
              <w:t>Legal factors such as regulations, laws and rules can influence directly the business operations of Holiday Inn. Instances like cyber attacks can impose legal complexities and obligations on the company from the side of affected customers. The regulations of the Data Protection Act as of 2018 need to be aligned with the current infrastructure of the company (Hartzog and Richards, 2020). </w:t>
            </w:r>
          </w:p>
        </w:tc>
      </w:tr>
      <w:tr w:rsidR="00CE6FB9" w14:paraId="54D66FC0" w14:textId="77777777" w:rsidTr="005D0879">
        <w:tc>
          <w:tcPr>
            <w:cnfStyle w:val="001000000000" w:firstRow="0" w:lastRow="0" w:firstColumn="1" w:lastColumn="0" w:oddVBand="0" w:evenVBand="0" w:oddHBand="0" w:evenHBand="0" w:firstRowFirstColumn="0" w:firstRowLastColumn="0" w:lastRowFirstColumn="0" w:lastRowLastColumn="0"/>
            <w:tcW w:w="0" w:type="auto"/>
            <w:hideMark/>
          </w:tcPr>
          <w:p w14:paraId="36BB0DA6" w14:textId="77777777" w:rsidR="00CE6FB9" w:rsidRPr="00842EF9" w:rsidRDefault="00CE6FB9" w:rsidP="00CE6FB9">
            <w:pPr>
              <w:spacing w:line="480" w:lineRule="auto"/>
            </w:pPr>
            <w:r w:rsidRPr="00842EF9">
              <w:t>Environmental </w:t>
            </w:r>
          </w:p>
        </w:tc>
        <w:tc>
          <w:tcPr>
            <w:tcW w:w="0" w:type="auto"/>
            <w:hideMark/>
          </w:tcPr>
          <w:p w14:paraId="41076C67" w14:textId="77777777" w:rsidR="00CE6FB9" w:rsidRPr="00842EF9" w:rsidRDefault="00CE6FB9" w:rsidP="00CE6FB9">
            <w:pPr>
              <w:spacing w:line="480" w:lineRule="auto"/>
              <w:cnfStyle w:val="000000000000" w:firstRow="0" w:lastRow="0" w:firstColumn="0" w:lastColumn="0" w:oddVBand="0" w:evenVBand="0" w:oddHBand="0" w:evenHBand="0" w:firstRowFirstColumn="0" w:firstRowLastColumn="0" w:lastRowFirstColumn="0" w:lastRowLastColumn="0"/>
            </w:pPr>
            <w:r w:rsidRPr="00842EF9">
              <w:t>Sustainability and carbon emissions are two key factors here. Thus, shifting towards renewable energy sources and reducing carbon footprint can be effective for Holiday Inn to boost its customer service while enhancing their satisfaction</w:t>
            </w:r>
            <w:r>
              <w:t xml:space="preserve"> (</w:t>
            </w:r>
            <w:r w:rsidRPr="00815E79">
              <w:t>Agbelusi</w:t>
            </w:r>
            <w:r>
              <w:t xml:space="preserve"> et al., 2024)</w:t>
            </w:r>
            <w:r w:rsidRPr="00842EF9">
              <w:t>.  </w:t>
            </w:r>
          </w:p>
        </w:tc>
      </w:tr>
    </w:tbl>
    <w:p w14:paraId="6ECC4B0C" w14:textId="77777777" w:rsidR="007817DF" w:rsidRDefault="007817DF" w:rsidP="00CE6FB9">
      <w:pPr>
        <w:pStyle w:val="Heading2"/>
      </w:pPr>
      <w:bookmarkStart w:id="13" w:name="_Toc182244570"/>
      <w:bookmarkStart w:id="14" w:name="_Toc182248892"/>
    </w:p>
    <w:p w14:paraId="495068F6" w14:textId="77777777" w:rsidR="007817DF" w:rsidRDefault="007817DF" w:rsidP="00CE6FB9">
      <w:pPr>
        <w:pStyle w:val="Heading2"/>
      </w:pPr>
    </w:p>
    <w:p w14:paraId="2EECE442" w14:textId="77777777" w:rsidR="00001CD2" w:rsidRDefault="00001CD2" w:rsidP="00001CD2"/>
    <w:p w14:paraId="27AAF4D0" w14:textId="77777777" w:rsidR="00001CD2" w:rsidRPr="00001CD2" w:rsidRDefault="00001CD2" w:rsidP="00001CD2"/>
    <w:p w14:paraId="02B648FC" w14:textId="77777777" w:rsidR="007817DF" w:rsidRDefault="007817DF" w:rsidP="00CE6FB9">
      <w:pPr>
        <w:pStyle w:val="Heading2"/>
      </w:pPr>
    </w:p>
    <w:p w14:paraId="32679297" w14:textId="77777777" w:rsidR="00001CD2" w:rsidRDefault="00001CD2" w:rsidP="00CE6FB9">
      <w:pPr>
        <w:pStyle w:val="Heading2"/>
      </w:pPr>
    </w:p>
    <w:p w14:paraId="418A0BC4" w14:textId="3FAEDD2B" w:rsidR="00CE6FB9" w:rsidRDefault="00CE6FB9" w:rsidP="00CE6FB9">
      <w:pPr>
        <w:pStyle w:val="Heading2"/>
      </w:pPr>
      <w:r>
        <w:t>SWOT Analysis</w:t>
      </w:r>
      <w:bookmarkEnd w:id="13"/>
      <w:bookmarkEnd w:id="14"/>
    </w:p>
    <w:tbl>
      <w:tblPr>
        <w:tblStyle w:val="TableGrid"/>
        <w:tblW w:w="0" w:type="auto"/>
        <w:tblLook w:val="04A0" w:firstRow="1" w:lastRow="0" w:firstColumn="1" w:lastColumn="0" w:noHBand="0" w:noVBand="1"/>
      </w:tblPr>
      <w:tblGrid>
        <w:gridCol w:w="4509"/>
        <w:gridCol w:w="4510"/>
      </w:tblGrid>
      <w:tr w:rsidR="00CE6FB9" w14:paraId="3E0334AE" w14:textId="77777777" w:rsidTr="005D0879">
        <w:tc>
          <w:tcPr>
            <w:tcW w:w="4509" w:type="dxa"/>
          </w:tcPr>
          <w:p w14:paraId="67F23112" w14:textId="77777777" w:rsidR="00CE6FB9" w:rsidRDefault="00CE6FB9" w:rsidP="005D0879">
            <w:pPr>
              <w:pStyle w:val="Normal1"/>
              <w:spacing w:line="48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Strengths</w:t>
            </w:r>
          </w:p>
        </w:tc>
        <w:tc>
          <w:tcPr>
            <w:tcW w:w="4510" w:type="dxa"/>
          </w:tcPr>
          <w:p w14:paraId="51517BB2" w14:textId="77777777" w:rsidR="00CE6FB9" w:rsidRDefault="00CE6FB9" w:rsidP="005D0879">
            <w:pPr>
              <w:pStyle w:val="Normal1"/>
              <w:spacing w:line="48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Weaknesses</w:t>
            </w:r>
          </w:p>
        </w:tc>
      </w:tr>
      <w:tr w:rsidR="00CE6FB9" w14:paraId="792E8A41" w14:textId="77777777" w:rsidTr="005D0879">
        <w:tc>
          <w:tcPr>
            <w:tcW w:w="4509" w:type="dxa"/>
          </w:tcPr>
          <w:p w14:paraId="1C08C8F6"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Brand Awareness </w:t>
            </w:r>
          </w:p>
          <w:p w14:paraId="18123F5D" w14:textId="77777777" w:rsidR="00CE6FB9"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Holiday Inn has turned out to be extremely popular across the hospitality sector due to its superior services as well as amenities. Throughout this time they are constantly offering reliable and comfortable hotel rooms which attract a large number of customers (</w:t>
            </w:r>
            <w:r w:rsidRPr="00796FD7">
              <w:rPr>
                <w:rFonts w:ascii="Times New Roman" w:hAnsi="Times New Roman" w:cs="Times New Roman"/>
                <w:color w:val="222222"/>
                <w:sz w:val="24"/>
                <w:szCs w:val="24"/>
                <w:shd w:val="clear" w:color="auto" w:fill="FFFFFF"/>
              </w:rPr>
              <w:t>Hilton and Platt, 2020</w:t>
            </w:r>
            <w:r>
              <w:rPr>
                <w:rFonts w:ascii="Times New Roman" w:eastAsia="Times New Roman" w:hAnsi="Times New Roman" w:cs="Times New Roman"/>
                <w:color w:val="222222"/>
                <w:sz w:val="24"/>
                <w:szCs w:val="24"/>
              </w:rPr>
              <w:t xml:space="preserve">). </w:t>
            </w:r>
          </w:p>
          <w:p w14:paraId="0F159CE4"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Worldwide Presence</w:t>
            </w:r>
          </w:p>
          <w:p w14:paraId="4B30A2F4" w14:textId="77777777" w:rsidR="00CE6FB9"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company has established numerous supply chain networks all over the world. Additionally, they get numerous advantages such as repetitive consumers for their brand identity as well as loyalty programs.</w:t>
            </w:r>
          </w:p>
          <w:p w14:paraId="23E85976"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Customer Service Excellence</w:t>
            </w:r>
          </w:p>
          <w:p w14:paraId="23BCD025" w14:textId="77777777" w:rsidR="00CE6FB9"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They have outstanding customer service that assists in building brand loyalty and superior customer experience (</w:t>
            </w:r>
            <w:r w:rsidRPr="00796FD7">
              <w:rPr>
                <w:rFonts w:ascii="Times New Roman" w:hAnsi="Times New Roman" w:cs="Times New Roman"/>
                <w:color w:val="222222"/>
                <w:sz w:val="24"/>
                <w:szCs w:val="24"/>
                <w:shd w:val="clear" w:color="auto" w:fill="FFFFFF"/>
              </w:rPr>
              <w:t>Möller</w:t>
            </w:r>
            <w:r>
              <w:rPr>
                <w:rFonts w:ascii="Times New Roman" w:hAnsi="Times New Roman" w:cs="Times New Roman"/>
                <w:color w:val="222222"/>
                <w:sz w:val="24"/>
                <w:szCs w:val="24"/>
                <w:shd w:val="clear" w:color="auto" w:fill="FFFFFF"/>
              </w:rPr>
              <w:t xml:space="preserve"> et al., 2020</w:t>
            </w:r>
            <w:r>
              <w:rPr>
                <w:rFonts w:ascii="Times New Roman" w:eastAsia="Times New Roman" w:hAnsi="Times New Roman" w:cs="Times New Roman"/>
                <w:color w:val="222222"/>
                <w:sz w:val="24"/>
                <w:szCs w:val="24"/>
              </w:rPr>
              <w:t>).</w:t>
            </w:r>
          </w:p>
          <w:p w14:paraId="1D89F1D6"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Diverse Amenities</w:t>
            </w:r>
          </w:p>
          <w:p w14:paraId="500F62C7" w14:textId="77777777" w:rsidR="00CE6FB9" w:rsidRPr="000129F5"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The corporation provides numerous amenities to its consumers comprising restaurants, and wellness centres along with conference amenities which fulfil broader consumer demands (</w:t>
            </w:r>
            <w:r w:rsidRPr="00796FD7">
              <w:rPr>
                <w:rFonts w:ascii="Times New Roman" w:hAnsi="Times New Roman" w:cs="Times New Roman"/>
                <w:color w:val="222222"/>
                <w:sz w:val="24"/>
                <w:szCs w:val="24"/>
                <w:shd w:val="clear" w:color="auto" w:fill="FFFFFF"/>
              </w:rPr>
              <w:t>Hilton and Platt, 2020</w:t>
            </w:r>
            <w:r>
              <w:rPr>
                <w:rFonts w:ascii="Times New Roman" w:eastAsia="Times New Roman" w:hAnsi="Times New Roman" w:cs="Times New Roman"/>
                <w:color w:val="222222"/>
                <w:sz w:val="24"/>
                <w:szCs w:val="24"/>
              </w:rPr>
              <w:t xml:space="preserve">). </w:t>
            </w:r>
          </w:p>
        </w:tc>
        <w:tc>
          <w:tcPr>
            <w:tcW w:w="4510" w:type="dxa"/>
          </w:tcPr>
          <w:p w14:paraId="794D436E"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lastRenderedPageBreak/>
              <w:t>Cybersecurity Issues</w:t>
            </w:r>
          </w:p>
          <w:p w14:paraId="2420DCAE" w14:textId="77777777" w:rsidR="00CE6FB9"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Recently, the company has encountered several issues related to cyber-attacks which create data breaches and decrease consumer loyalty (</w:t>
            </w:r>
            <w:r w:rsidRPr="00796FD7">
              <w:rPr>
                <w:rFonts w:ascii="Times New Roman" w:hAnsi="Times New Roman" w:cs="Times New Roman"/>
                <w:color w:val="222222"/>
                <w:sz w:val="24"/>
                <w:szCs w:val="24"/>
                <w:shd w:val="clear" w:color="auto" w:fill="FFFFFF"/>
              </w:rPr>
              <w:t>Möller</w:t>
            </w:r>
            <w:r>
              <w:rPr>
                <w:rFonts w:ascii="Times New Roman" w:hAnsi="Times New Roman" w:cs="Times New Roman"/>
                <w:color w:val="222222"/>
                <w:sz w:val="24"/>
                <w:szCs w:val="24"/>
                <w:shd w:val="clear" w:color="auto" w:fill="FFFFFF"/>
              </w:rPr>
              <w:t xml:space="preserve"> et al., 2020</w:t>
            </w:r>
            <w:r>
              <w:rPr>
                <w:rFonts w:ascii="Times New Roman" w:eastAsia="Times New Roman" w:hAnsi="Times New Roman" w:cs="Times New Roman"/>
                <w:color w:val="222222"/>
                <w:sz w:val="24"/>
                <w:szCs w:val="24"/>
              </w:rPr>
              <w:t xml:space="preserve">). </w:t>
            </w:r>
          </w:p>
          <w:p w14:paraId="1BBED3A8"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Parking problems</w:t>
            </w:r>
          </w:p>
          <w:p w14:paraId="02CAA2B6" w14:textId="77777777" w:rsidR="00CE6FB9"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Customers of Holiday Inn are facing challenges for their less parking space which increases their dissatisfaction level. </w:t>
            </w:r>
          </w:p>
          <w:p w14:paraId="32D0C8F4"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Feedback Management</w:t>
            </w:r>
          </w:p>
          <w:p w14:paraId="0EBA1243" w14:textId="77777777" w:rsidR="00CE6FB9"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They have a weak feedback management system which is unable to solve customer queries efficiently (</w:t>
            </w:r>
            <w:r w:rsidRPr="00796FD7">
              <w:rPr>
                <w:rFonts w:ascii="Times New Roman" w:hAnsi="Times New Roman" w:cs="Times New Roman"/>
                <w:color w:val="222222"/>
                <w:sz w:val="24"/>
                <w:szCs w:val="24"/>
                <w:shd w:val="clear" w:color="auto" w:fill="FFFFFF"/>
              </w:rPr>
              <w:t>Hilton and Platt, 2020</w:t>
            </w:r>
            <w:r>
              <w:rPr>
                <w:rFonts w:ascii="Times New Roman" w:eastAsia="Times New Roman" w:hAnsi="Times New Roman" w:cs="Times New Roman"/>
                <w:color w:val="222222"/>
                <w:sz w:val="24"/>
                <w:szCs w:val="24"/>
              </w:rPr>
              <w:t>).</w:t>
            </w:r>
          </w:p>
          <w:p w14:paraId="135B41C0"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Dependence upon Online Booking Platforms</w:t>
            </w:r>
          </w:p>
          <w:p w14:paraId="2EF61913" w14:textId="77777777" w:rsidR="00CE6FB9"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Customers depend heavily on third-party platforms instead of their official website which decreases the earning ratio of the company (</w:t>
            </w:r>
            <w:r w:rsidRPr="00796FD7">
              <w:rPr>
                <w:rFonts w:ascii="Times New Roman" w:hAnsi="Times New Roman" w:cs="Times New Roman"/>
                <w:color w:val="222222"/>
                <w:sz w:val="24"/>
                <w:szCs w:val="24"/>
                <w:shd w:val="clear" w:color="auto" w:fill="FFFFFF"/>
              </w:rPr>
              <w:t>Gebre Borojo and Yushi, 2020</w:t>
            </w:r>
            <w:r>
              <w:rPr>
                <w:rFonts w:ascii="Times New Roman" w:eastAsia="Times New Roman" w:hAnsi="Times New Roman" w:cs="Times New Roman"/>
                <w:color w:val="222222"/>
                <w:sz w:val="24"/>
                <w:szCs w:val="24"/>
              </w:rPr>
              <w:t xml:space="preserve">). </w:t>
            </w:r>
          </w:p>
          <w:p w14:paraId="322CBBD4"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p>
        </w:tc>
      </w:tr>
      <w:tr w:rsidR="00CE6FB9" w14:paraId="2420CEE3" w14:textId="77777777" w:rsidTr="005D0879">
        <w:tc>
          <w:tcPr>
            <w:tcW w:w="4509" w:type="dxa"/>
          </w:tcPr>
          <w:p w14:paraId="097AE271" w14:textId="77777777" w:rsidR="00CE6FB9" w:rsidRDefault="00CE6FB9" w:rsidP="005D0879">
            <w:pPr>
              <w:pStyle w:val="Normal1"/>
              <w:spacing w:line="48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Opportunities</w:t>
            </w:r>
          </w:p>
        </w:tc>
        <w:tc>
          <w:tcPr>
            <w:tcW w:w="4510" w:type="dxa"/>
          </w:tcPr>
          <w:p w14:paraId="4A4DC239" w14:textId="77777777" w:rsidR="00CE6FB9" w:rsidRDefault="00CE6FB9" w:rsidP="005D0879">
            <w:pPr>
              <w:pStyle w:val="Normal1"/>
              <w:spacing w:line="48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Threats</w:t>
            </w:r>
          </w:p>
        </w:tc>
      </w:tr>
      <w:tr w:rsidR="00CE6FB9" w14:paraId="2ADFBBEB" w14:textId="77777777" w:rsidTr="005D0879">
        <w:tc>
          <w:tcPr>
            <w:tcW w:w="4509" w:type="dxa"/>
          </w:tcPr>
          <w:p w14:paraId="19ADAD90"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Boosting Cybersecurity</w:t>
            </w:r>
          </w:p>
          <w:p w14:paraId="36E831A6" w14:textId="77777777" w:rsidR="00CE6FB9"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company can safeguard essential information and enhance the trust of customers by providing greater investment and time towards cyber security measures (</w:t>
            </w:r>
            <w:r w:rsidRPr="00796FD7">
              <w:rPr>
                <w:rFonts w:ascii="Times New Roman" w:hAnsi="Times New Roman" w:cs="Times New Roman"/>
                <w:color w:val="222222"/>
                <w:sz w:val="24"/>
                <w:szCs w:val="24"/>
                <w:shd w:val="clear" w:color="auto" w:fill="FFFFFF"/>
              </w:rPr>
              <w:t>Akpan</w:t>
            </w:r>
            <w:r>
              <w:rPr>
                <w:rFonts w:ascii="Times New Roman" w:hAnsi="Times New Roman" w:cs="Times New Roman"/>
                <w:color w:val="222222"/>
                <w:sz w:val="24"/>
                <w:szCs w:val="24"/>
                <w:shd w:val="clear" w:color="auto" w:fill="FFFFFF"/>
              </w:rPr>
              <w:t xml:space="preserve"> et al., 2021</w:t>
            </w:r>
            <w:r>
              <w:rPr>
                <w:rFonts w:ascii="Times New Roman" w:eastAsia="Times New Roman" w:hAnsi="Times New Roman" w:cs="Times New Roman"/>
                <w:color w:val="222222"/>
                <w:sz w:val="24"/>
                <w:szCs w:val="24"/>
              </w:rPr>
              <w:t xml:space="preserve">). </w:t>
            </w:r>
          </w:p>
          <w:p w14:paraId="04C579F6"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Enlarging Parking Facilities</w:t>
            </w:r>
          </w:p>
          <w:p w14:paraId="26E47EE0" w14:textId="77777777" w:rsidR="00CE6FB9"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Customer satisfaction levels can be enhanced by solving the parking issues and enhancing the current parking space.</w:t>
            </w:r>
          </w:p>
          <w:p w14:paraId="26E42D2B"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Implementing Technology</w:t>
            </w:r>
          </w:p>
          <w:p w14:paraId="1AA5A3A3" w14:textId="77777777" w:rsidR="00CE6FB9"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Employing modern tools and technologies, especially AI-driven chatbots, mobile check-ins as well as smart rooms might increase operational effectiveness (</w:t>
            </w:r>
            <w:r w:rsidRPr="00796FD7">
              <w:rPr>
                <w:rFonts w:ascii="Times New Roman" w:hAnsi="Times New Roman" w:cs="Times New Roman"/>
                <w:color w:val="222222"/>
                <w:sz w:val="24"/>
                <w:szCs w:val="24"/>
                <w:shd w:val="clear" w:color="auto" w:fill="FFFFFF"/>
              </w:rPr>
              <w:t>Akpan</w:t>
            </w:r>
            <w:r>
              <w:rPr>
                <w:rFonts w:ascii="Times New Roman" w:hAnsi="Times New Roman" w:cs="Times New Roman"/>
                <w:color w:val="222222"/>
                <w:sz w:val="24"/>
                <w:szCs w:val="24"/>
                <w:shd w:val="clear" w:color="auto" w:fill="FFFFFF"/>
              </w:rPr>
              <w:t xml:space="preserve"> et al., 2021</w:t>
            </w:r>
            <w:r>
              <w:rPr>
                <w:rFonts w:ascii="Times New Roman" w:eastAsia="Times New Roman" w:hAnsi="Times New Roman" w:cs="Times New Roman"/>
                <w:color w:val="222222"/>
                <w:sz w:val="24"/>
                <w:szCs w:val="24"/>
              </w:rPr>
              <w:t>).</w:t>
            </w:r>
          </w:p>
          <w:p w14:paraId="5F8375F6"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Sustainability Initiatives</w:t>
            </w:r>
          </w:p>
          <w:p w14:paraId="51513EB9" w14:textId="77777777" w:rsidR="00CE6FB9" w:rsidRPr="000129F5"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Leveraging environment-friendly practices they might grasp the attention of eco-</w:t>
            </w:r>
            <w:r>
              <w:rPr>
                <w:rFonts w:ascii="Times New Roman" w:eastAsia="Times New Roman" w:hAnsi="Times New Roman" w:cs="Times New Roman"/>
                <w:color w:val="222222"/>
                <w:sz w:val="24"/>
                <w:szCs w:val="24"/>
              </w:rPr>
              <w:lastRenderedPageBreak/>
              <w:t xml:space="preserve">conscious customers and enhance the brand identity. </w:t>
            </w:r>
          </w:p>
        </w:tc>
        <w:tc>
          <w:tcPr>
            <w:tcW w:w="4510" w:type="dxa"/>
          </w:tcPr>
          <w:p w14:paraId="34E02FAD"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lastRenderedPageBreak/>
              <w:t>Enhancing Cyber Attacks</w:t>
            </w:r>
          </w:p>
          <w:p w14:paraId="1791CBFA" w14:textId="77777777" w:rsidR="00CE6FB9"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Cyber attacks are one of the greatest threats to every company operating in the hospitality industry (</w:t>
            </w:r>
            <w:r w:rsidRPr="00796FD7">
              <w:rPr>
                <w:rFonts w:ascii="Times New Roman" w:hAnsi="Times New Roman" w:cs="Times New Roman"/>
                <w:color w:val="222222"/>
                <w:sz w:val="24"/>
                <w:szCs w:val="24"/>
                <w:shd w:val="clear" w:color="auto" w:fill="FFFFFF"/>
              </w:rPr>
              <w:t>Möller</w:t>
            </w:r>
            <w:r>
              <w:rPr>
                <w:rFonts w:ascii="Times New Roman" w:hAnsi="Times New Roman" w:cs="Times New Roman"/>
                <w:color w:val="222222"/>
                <w:sz w:val="24"/>
                <w:szCs w:val="24"/>
                <w:shd w:val="clear" w:color="auto" w:fill="FFFFFF"/>
              </w:rPr>
              <w:t xml:space="preserve"> et al., 2020</w:t>
            </w:r>
            <w:r>
              <w:rPr>
                <w:rFonts w:ascii="Times New Roman" w:eastAsia="Times New Roman" w:hAnsi="Times New Roman" w:cs="Times New Roman"/>
                <w:color w:val="222222"/>
                <w:sz w:val="24"/>
                <w:szCs w:val="24"/>
              </w:rPr>
              <w:t>).</w:t>
            </w:r>
          </w:p>
          <w:p w14:paraId="4F4AFE46"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Economic Breakdown</w:t>
            </w:r>
          </w:p>
          <w:p w14:paraId="0B09B613" w14:textId="77777777" w:rsidR="00CE6FB9"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Economic breakdown might arise due to several reasons such as inflation and tax variation which can negatively impact the overall profit margin and revenue (</w:t>
            </w:r>
            <w:r w:rsidRPr="00796FD7">
              <w:rPr>
                <w:rFonts w:ascii="Times New Roman" w:hAnsi="Times New Roman" w:cs="Times New Roman"/>
                <w:color w:val="222222"/>
                <w:sz w:val="24"/>
                <w:szCs w:val="24"/>
                <w:shd w:val="clear" w:color="auto" w:fill="FFFFFF"/>
              </w:rPr>
              <w:t>Akpan</w:t>
            </w:r>
            <w:r>
              <w:rPr>
                <w:rFonts w:ascii="Times New Roman" w:hAnsi="Times New Roman" w:cs="Times New Roman"/>
                <w:color w:val="222222"/>
                <w:sz w:val="24"/>
                <w:szCs w:val="24"/>
                <w:shd w:val="clear" w:color="auto" w:fill="FFFFFF"/>
              </w:rPr>
              <w:t xml:space="preserve"> et al., 2021</w:t>
            </w:r>
            <w:r>
              <w:rPr>
                <w:rFonts w:ascii="Times New Roman" w:eastAsia="Times New Roman" w:hAnsi="Times New Roman" w:cs="Times New Roman"/>
                <w:color w:val="222222"/>
                <w:sz w:val="24"/>
                <w:szCs w:val="24"/>
              </w:rPr>
              <w:t>).</w:t>
            </w:r>
          </w:p>
          <w:p w14:paraId="0E9AA6EF"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Competition</w:t>
            </w:r>
          </w:p>
          <w:p w14:paraId="5E02E2DC" w14:textId="77777777" w:rsidR="00CE6FB9"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hospitality industry has been highly competitive which might create plenty of challenges in front of the company which needs constant adaptation of new technologies and regulations based on the marketplace trends (</w:t>
            </w:r>
            <w:r w:rsidRPr="00796FD7">
              <w:rPr>
                <w:rFonts w:ascii="Times New Roman" w:hAnsi="Times New Roman" w:cs="Times New Roman"/>
                <w:color w:val="222222"/>
                <w:sz w:val="24"/>
                <w:szCs w:val="24"/>
                <w:shd w:val="clear" w:color="auto" w:fill="FFFFFF"/>
              </w:rPr>
              <w:t>Andersen</w:t>
            </w:r>
            <w:r>
              <w:rPr>
                <w:rFonts w:ascii="Times New Roman" w:hAnsi="Times New Roman" w:cs="Times New Roman"/>
                <w:color w:val="222222"/>
                <w:sz w:val="24"/>
                <w:szCs w:val="24"/>
                <w:shd w:val="clear" w:color="auto" w:fill="FFFFFF"/>
              </w:rPr>
              <w:t xml:space="preserve"> et al., 2022</w:t>
            </w:r>
            <w:r>
              <w:rPr>
                <w:rFonts w:ascii="Times New Roman" w:eastAsia="Times New Roman" w:hAnsi="Times New Roman" w:cs="Times New Roman"/>
                <w:color w:val="222222"/>
                <w:sz w:val="24"/>
                <w:szCs w:val="24"/>
              </w:rPr>
              <w:t xml:space="preserve">).  </w:t>
            </w:r>
          </w:p>
          <w:p w14:paraId="2FC5E911"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Regulatory Variations</w:t>
            </w:r>
          </w:p>
          <w:p w14:paraId="568AEE2B" w14:textId="77777777" w:rsidR="00CE6FB9" w:rsidRPr="000129F5"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Variation within data safeguarding rules and other norms needs constant modification that could be expensive as well as critical to employ.</w:t>
            </w:r>
          </w:p>
        </w:tc>
      </w:tr>
    </w:tbl>
    <w:p w14:paraId="1E68E19B" w14:textId="77777777" w:rsidR="007817DF" w:rsidRDefault="007817DF" w:rsidP="007817DF">
      <w:bookmarkStart w:id="15" w:name="_Toc182244571"/>
      <w:bookmarkStart w:id="16" w:name="_Toc182248893"/>
    </w:p>
    <w:p w14:paraId="7AB0691E" w14:textId="77777777" w:rsidR="007817DF" w:rsidRPr="007817DF" w:rsidRDefault="007817DF" w:rsidP="007817DF"/>
    <w:p w14:paraId="746AA4AC" w14:textId="1C30C013" w:rsidR="007817DF" w:rsidRPr="007817DF" w:rsidRDefault="00CE6FB9" w:rsidP="007817DF">
      <w:pPr>
        <w:pStyle w:val="Heading2"/>
        <w:tabs>
          <w:tab w:val="right" w:pos="9029"/>
        </w:tabs>
      </w:pPr>
      <w:r>
        <w:t>TOWS analysis</w:t>
      </w:r>
      <w:bookmarkEnd w:id="15"/>
      <w:bookmarkEnd w:id="16"/>
      <w:r w:rsidR="007817DF">
        <w:tab/>
      </w:r>
    </w:p>
    <w:tbl>
      <w:tblPr>
        <w:tblStyle w:val="Table1"/>
        <w:tblW w:w="952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425"/>
        <w:gridCol w:w="4290"/>
        <w:gridCol w:w="3810"/>
      </w:tblGrid>
      <w:tr w:rsidR="00CE6FB9" w:rsidRPr="00B96F7B" w14:paraId="673F1FE9" w14:textId="77777777" w:rsidTr="005D0879">
        <w:trPr>
          <w:trHeight w:val="23"/>
          <w:jc w:val="center"/>
        </w:trPr>
        <w:tc>
          <w:tcPr>
            <w:tcW w:w="1425"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7606F49C" w14:textId="77777777" w:rsidR="00CE6FB9" w:rsidRPr="00B96F7B" w:rsidRDefault="00CE6FB9" w:rsidP="005D0879">
            <w:pPr>
              <w:pStyle w:val="Normal1"/>
              <w:spacing w:line="480" w:lineRule="auto"/>
              <w:jc w:val="both"/>
              <w:rPr>
                <w:rFonts w:ascii="Times New Roman" w:eastAsia="Times New Roman" w:hAnsi="Times New Roman" w:cs="Times New Roman"/>
                <w:sz w:val="24"/>
                <w:szCs w:val="24"/>
              </w:rPr>
            </w:pPr>
          </w:p>
        </w:tc>
        <w:tc>
          <w:tcPr>
            <w:tcW w:w="429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03E303E7" w14:textId="77777777" w:rsidR="00CE6FB9" w:rsidRPr="00B96F7B" w:rsidRDefault="00CE6FB9" w:rsidP="005D0879">
            <w:pPr>
              <w:pStyle w:val="Normal1"/>
              <w:spacing w:line="360" w:lineRule="auto"/>
              <w:jc w:val="center"/>
              <w:rPr>
                <w:rFonts w:ascii="Times New Roman" w:eastAsia="Times New Roman" w:hAnsi="Times New Roman" w:cs="Times New Roman"/>
                <w:b/>
                <w:sz w:val="24"/>
                <w:szCs w:val="24"/>
              </w:rPr>
            </w:pPr>
            <w:r w:rsidRPr="00B96F7B">
              <w:rPr>
                <w:rFonts w:ascii="Times New Roman" w:eastAsia="Times New Roman" w:hAnsi="Times New Roman" w:cs="Times New Roman"/>
                <w:b/>
                <w:sz w:val="24"/>
                <w:szCs w:val="24"/>
              </w:rPr>
              <w:t>Opportunities</w:t>
            </w:r>
          </w:p>
        </w:tc>
        <w:tc>
          <w:tcPr>
            <w:tcW w:w="381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371978E1" w14:textId="77777777" w:rsidR="00CE6FB9" w:rsidRPr="00B96F7B" w:rsidRDefault="00CE6FB9" w:rsidP="005D0879">
            <w:pPr>
              <w:pStyle w:val="Normal1"/>
              <w:spacing w:line="360" w:lineRule="auto"/>
              <w:jc w:val="center"/>
              <w:rPr>
                <w:rFonts w:ascii="Times New Roman" w:eastAsia="Times New Roman" w:hAnsi="Times New Roman" w:cs="Times New Roman"/>
                <w:b/>
                <w:sz w:val="24"/>
                <w:szCs w:val="24"/>
              </w:rPr>
            </w:pPr>
            <w:r w:rsidRPr="00B96F7B">
              <w:rPr>
                <w:rFonts w:ascii="Times New Roman" w:eastAsia="Times New Roman" w:hAnsi="Times New Roman" w:cs="Times New Roman"/>
                <w:b/>
                <w:sz w:val="24"/>
                <w:szCs w:val="24"/>
              </w:rPr>
              <w:t>Threats</w:t>
            </w:r>
          </w:p>
        </w:tc>
      </w:tr>
      <w:tr w:rsidR="00CE6FB9" w:rsidRPr="00B96F7B" w14:paraId="31860C2A" w14:textId="77777777" w:rsidTr="005D0879">
        <w:trPr>
          <w:trHeight w:val="495"/>
          <w:jc w:val="center"/>
        </w:trPr>
        <w:tc>
          <w:tcPr>
            <w:tcW w:w="142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7BB8151E" w14:textId="77777777" w:rsidR="00CE6FB9" w:rsidRPr="00B96F7B" w:rsidRDefault="00CE6FB9" w:rsidP="005D0879">
            <w:pPr>
              <w:pStyle w:val="Normal1"/>
              <w:spacing w:line="480" w:lineRule="auto"/>
              <w:jc w:val="both"/>
              <w:rPr>
                <w:rFonts w:ascii="Times New Roman" w:eastAsia="Times New Roman" w:hAnsi="Times New Roman" w:cs="Times New Roman"/>
                <w:b/>
                <w:sz w:val="24"/>
                <w:szCs w:val="24"/>
              </w:rPr>
            </w:pPr>
            <w:r w:rsidRPr="00B96F7B">
              <w:rPr>
                <w:rFonts w:ascii="Times New Roman" w:eastAsia="Times New Roman" w:hAnsi="Times New Roman" w:cs="Times New Roman"/>
                <w:b/>
                <w:sz w:val="24"/>
                <w:szCs w:val="24"/>
              </w:rPr>
              <w:t>Strengths</w:t>
            </w:r>
          </w:p>
        </w:tc>
        <w:tc>
          <w:tcPr>
            <w:tcW w:w="4290" w:type="dxa"/>
            <w:tcBorders>
              <w:top w:val="nil"/>
              <w:left w:val="nil"/>
              <w:bottom w:val="single" w:sz="7" w:space="0" w:color="000000"/>
              <w:right w:val="single" w:sz="7" w:space="0" w:color="000000"/>
            </w:tcBorders>
            <w:tcMar>
              <w:top w:w="100" w:type="dxa"/>
              <w:left w:w="100" w:type="dxa"/>
              <w:bottom w:w="100" w:type="dxa"/>
              <w:right w:w="100" w:type="dxa"/>
            </w:tcMar>
          </w:tcPr>
          <w:p w14:paraId="600F1A2E"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Strengths to exploit opportunities</w:t>
            </w:r>
          </w:p>
          <w:p w14:paraId="3E6C4156" w14:textId="77777777" w:rsidR="00CE6FB9" w:rsidRPr="006311EF" w:rsidRDefault="00CE6FB9" w:rsidP="005D0879">
            <w:pPr>
              <w:pStyle w:val="Normal1"/>
              <w:spacing w:line="480" w:lineRule="auto"/>
              <w:jc w:val="both"/>
              <w:rPr>
                <w:rFonts w:ascii="Times New Roman" w:eastAsia="Times New Roman" w:hAnsi="Times New Roman" w:cs="Times New Roman"/>
                <w:b/>
                <w:i/>
                <w:iCs/>
                <w:color w:val="222222"/>
                <w:sz w:val="24"/>
                <w:szCs w:val="24"/>
              </w:rPr>
            </w:pPr>
            <w:r w:rsidRPr="006311EF">
              <w:rPr>
                <w:rFonts w:ascii="Times New Roman" w:eastAsia="Times New Roman" w:hAnsi="Times New Roman" w:cs="Times New Roman"/>
                <w:b/>
                <w:i/>
                <w:iCs/>
                <w:color w:val="222222"/>
                <w:sz w:val="24"/>
                <w:szCs w:val="24"/>
              </w:rPr>
              <w:t>Increasing brand identity for sustainability practices</w:t>
            </w:r>
          </w:p>
          <w:p w14:paraId="5A1345ED" w14:textId="77777777" w:rsidR="00CE6FB9"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Using a powerful brand identity the company might implement several sustainability principles. Through promoting environment-friendly principles the company can grasp the attention of eco-conscious customers along with increasing its reputation.</w:t>
            </w:r>
          </w:p>
          <w:p w14:paraId="306E6C17" w14:textId="77777777" w:rsidR="00CE6FB9" w:rsidRPr="006311EF" w:rsidRDefault="00CE6FB9" w:rsidP="005D0879">
            <w:pPr>
              <w:pStyle w:val="Normal1"/>
              <w:spacing w:line="480" w:lineRule="auto"/>
              <w:jc w:val="both"/>
              <w:rPr>
                <w:rFonts w:ascii="Times New Roman" w:eastAsia="Times New Roman" w:hAnsi="Times New Roman" w:cs="Times New Roman"/>
                <w:b/>
                <w:i/>
                <w:iCs/>
                <w:color w:val="222222"/>
                <w:sz w:val="24"/>
                <w:szCs w:val="24"/>
              </w:rPr>
            </w:pPr>
            <w:r w:rsidRPr="006311EF">
              <w:rPr>
                <w:rFonts w:ascii="Times New Roman" w:eastAsia="Times New Roman" w:hAnsi="Times New Roman" w:cs="Times New Roman"/>
                <w:b/>
                <w:i/>
                <w:iCs/>
                <w:color w:val="222222"/>
                <w:sz w:val="24"/>
                <w:szCs w:val="24"/>
              </w:rPr>
              <w:t>Using worldwide presence for technology implementation</w:t>
            </w:r>
          </w:p>
          <w:p w14:paraId="173583C7" w14:textId="77777777" w:rsidR="00CE6FB9" w:rsidRPr="00E02B97"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company can implement modern tools and technologies such as AI-driven chatbots, mobile check-ins as well as smart rooms by which operational effectiveness </w:t>
            </w:r>
            <w:r>
              <w:rPr>
                <w:rFonts w:ascii="Times New Roman" w:eastAsia="Times New Roman" w:hAnsi="Times New Roman" w:cs="Times New Roman"/>
                <w:color w:val="222222"/>
                <w:sz w:val="24"/>
                <w:szCs w:val="24"/>
              </w:rPr>
              <w:lastRenderedPageBreak/>
              <w:t>can be increased. Through implementing these techniques alongside the worldwide network they can boost customer satisfaction considerably (</w:t>
            </w:r>
            <w:r w:rsidRPr="00796FD7">
              <w:rPr>
                <w:rFonts w:ascii="Times New Roman" w:hAnsi="Times New Roman" w:cs="Times New Roman"/>
                <w:color w:val="222222"/>
                <w:sz w:val="24"/>
                <w:szCs w:val="24"/>
                <w:shd w:val="clear" w:color="auto" w:fill="FFFFFF"/>
              </w:rPr>
              <w:t>Saad</w:t>
            </w:r>
            <w:r>
              <w:rPr>
                <w:rFonts w:ascii="Times New Roman" w:hAnsi="Times New Roman" w:cs="Times New Roman"/>
                <w:color w:val="222222"/>
                <w:sz w:val="24"/>
                <w:szCs w:val="24"/>
                <w:shd w:val="clear" w:color="auto" w:fill="FFFFFF"/>
              </w:rPr>
              <w:t xml:space="preserve"> et al., 2021</w:t>
            </w:r>
            <w:r>
              <w:rPr>
                <w:rFonts w:ascii="Times New Roman" w:eastAsia="Times New Roman" w:hAnsi="Times New Roman" w:cs="Times New Roman"/>
                <w:color w:val="222222"/>
                <w:sz w:val="24"/>
                <w:szCs w:val="24"/>
              </w:rPr>
              <w:t>).</w:t>
            </w:r>
          </w:p>
        </w:tc>
        <w:tc>
          <w:tcPr>
            <w:tcW w:w="3810" w:type="dxa"/>
            <w:tcBorders>
              <w:top w:val="nil"/>
              <w:left w:val="nil"/>
              <w:bottom w:val="single" w:sz="7" w:space="0" w:color="000000"/>
              <w:right w:val="single" w:sz="7" w:space="0" w:color="000000"/>
            </w:tcBorders>
            <w:tcMar>
              <w:top w:w="100" w:type="dxa"/>
              <w:left w:w="100" w:type="dxa"/>
              <w:bottom w:w="100" w:type="dxa"/>
              <w:right w:w="100" w:type="dxa"/>
            </w:tcMar>
          </w:tcPr>
          <w:p w14:paraId="7B0D1F76"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lastRenderedPageBreak/>
              <w:t>Strengths to mitigate threats</w:t>
            </w:r>
          </w:p>
          <w:p w14:paraId="417CFE95" w14:textId="77777777" w:rsidR="00CE6FB9" w:rsidRPr="00E02B97" w:rsidRDefault="00CE6FB9" w:rsidP="005D0879">
            <w:pPr>
              <w:pStyle w:val="Normal1"/>
              <w:spacing w:line="480" w:lineRule="auto"/>
              <w:jc w:val="both"/>
              <w:rPr>
                <w:rFonts w:ascii="Times New Roman" w:eastAsia="Times New Roman" w:hAnsi="Times New Roman" w:cs="Times New Roman"/>
                <w:b/>
                <w:i/>
                <w:iCs/>
                <w:color w:val="222222"/>
                <w:sz w:val="24"/>
                <w:szCs w:val="24"/>
              </w:rPr>
            </w:pPr>
            <w:r w:rsidRPr="00E02B97">
              <w:rPr>
                <w:rFonts w:ascii="Times New Roman" w:eastAsia="Times New Roman" w:hAnsi="Times New Roman" w:cs="Times New Roman"/>
                <w:b/>
                <w:i/>
                <w:iCs/>
                <w:color w:val="222222"/>
                <w:sz w:val="24"/>
                <w:szCs w:val="24"/>
              </w:rPr>
              <w:t>Enhancing customer service to tackle competition</w:t>
            </w:r>
          </w:p>
          <w:p w14:paraId="733F78C3" w14:textId="77777777" w:rsidR="00CE6FB9"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company has strong customer service and by using this effectively they can differentiate their services from their competitors. In addition to this, they might employ customised services as well as different loyalty programs in order to attract more customers and retain existing ones (</w:t>
            </w:r>
            <w:r w:rsidRPr="00796FD7">
              <w:rPr>
                <w:rFonts w:ascii="Times New Roman" w:hAnsi="Times New Roman" w:cs="Times New Roman"/>
                <w:color w:val="222222"/>
                <w:sz w:val="24"/>
                <w:szCs w:val="24"/>
                <w:shd w:val="clear" w:color="auto" w:fill="FFFFFF"/>
              </w:rPr>
              <w:t>Saad</w:t>
            </w:r>
            <w:r>
              <w:rPr>
                <w:rFonts w:ascii="Times New Roman" w:hAnsi="Times New Roman" w:cs="Times New Roman"/>
                <w:color w:val="222222"/>
                <w:sz w:val="24"/>
                <w:szCs w:val="24"/>
                <w:shd w:val="clear" w:color="auto" w:fill="FFFFFF"/>
              </w:rPr>
              <w:t xml:space="preserve"> et al., 2021</w:t>
            </w:r>
            <w:r>
              <w:rPr>
                <w:rFonts w:ascii="Times New Roman" w:eastAsia="Times New Roman" w:hAnsi="Times New Roman" w:cs="Times New Roman"/>
                <w:color w:val="222222"/>
                <w:sz w:val="24"/>
                <w:szCs w:val="24"/>
              </w:rPr>
              <w:t xml:space="preserve">). </w:t>
            </w:r>
          </w:p>
          <w:p w14:paraId="6508BA7D" w14:textId="77777777" w:rsidR="00CE6FB9" w:rsidRPr="00E02B97" w:rsidRDefault="00CE6FB9" w:rsidP="005D0879">
            <w:pPr>
              <w:pStyle w:val="Normal1"/>
              <w:spacing w:line="480" w:lineRule="auto"/>
              <w:jc w:val="both"/>
              <w:rPr>
                <w:rFonts w:ascii="Times New Roman" w:eastAsia="Times New Roman" w:hAnsi="Times New Roman" w:cs="Times New Roman"/>
                <w:b/>
                <w:i/>
                <w:iCs/>
                <w:color w:val="222222"/>
                <w:sz w:val="24"/>
                <w:szCs w:val="24"/>
              </w:rPr>
            </w:pPr>
            <w:r w:rsidRPr="00E02B97">
              <w:rPr>
                <w:rFonts w:ascii="Times New Roman" w:eastAsia="Times New Roman" w:hAnsi="Times New Roman" w:cs="Times New Roman"/>
                <w:b/>
                <w:i/>
                <w:iCs/>
                <w:color w:val="222222"/>
                <w:sz w:val="24"/>
                <w:szCs w:val="24"/>
              </w:rPr>
              <w:t>Focusing upon wide services to handle economic downturns</w:t>
            </w:r>
          </w:p>
          <w:p w14:paraId="1AE72BBF" w14:textId="77777777" w:rsidR="00CE6FB9" w:rsidRPr="00E02B97"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Holiday Inn has been generally recognised for its wide range of </w:t>
            </w:r>
            <w:r>
              <w:rPr>
                <w:rFonts w:ascii="Times New Roman" w:eastAsia="Times New Roman" w:hAnsi="Times New Roman" w:cs="Times New Roman"/>
                <w:color w:val="222222"/>
                <w:sz w:val="24"/>
                <w:szCs w:val="24"/>
              </w:rPr>
              <w:lastRenderedPageBreak/>
              <w:t>services which they typically use to attract customers. Additionally, by providing package offers they can enhance their revenue which will assist them in tackling economic breakdown (</w:t>
            </w:r>
            <w:r w:rsidRPr="00796FD7">
              <w:rPr>
                <w:rFonts w:ascii="Times New Roman" w:hAnsi="Times New Roman" w:cs="Times New Roman"/>
                <w:color w:val="222222"/>
                <w:sz w:val="24"/>
                <w:szCs w:val="24"/>
                <w:shd w:val="clear" w:color="auto" w:fill="FFFFFF"/>
              </w:rPr>
              <w:t>Bullough</w:t>
            </w:r>
            <w:r>
              <w:rPr>
                <w:rFonts w:ascii="Times New Roman" w:hAnsi="Times New Roman" w:cs="Times New Roman"/>
                <w:color w:val="222222"/>
                <w:sz w:val="24"/>
                <w:szCs w:val="24"/>
                <w:shd w:val="clear" w:color="auto" w:fill="FFFFFF"/>
              </w:rPr>
              <w:t xml:space="preserve"> et al., 2022</w:t>
            </w:r>
            <w:r>
              <w:rPr>
                <w:rFonts w:ascii="Times New Roman" w:eastAsia="Times New Roman" w:hAnsi="Times New Roman" w:cs="Times New Roman"/>
                <w:color w:val="222222"/>
                <w:sz w:val="24"/>
                <w:szCs w:val="24"/>
              </w:rPr>
              <w:t>).</w:t>
            </w:r>
          </w:p>
        </w:tc>
      </w:tr>
      <w:tr w:rsidR="00CE6FB9" w:rsidRPr="00B96F7B" w14:paraId="79B90648" w14:textId="77777777" w:rsidTr="005D0879">
        <w:trPr>
          <w:trHeight w:val="495"/>
          <w:jc w:val="center"/>
        </w:trPr>
        <w:tc>
          <w:tcPr>
            <w:tcW w:w="142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7E8D6F8F" w14:textId="77777777" w:rsidR="00CE6FB9" w:rsidRPr="00B96F7B" w:rsidRDefault="00CE6FB9" w:rsidP="005D0879">
            <w:pPr>
              <w:pStyle w:val="Normal1"/>
              <w:spacing w:line="480" w:lineRule="auto"/>
              <w:jc w:val="both"/>
              <w:rPr>
                <w:rFonts w:ascii="Times New Roman" w:eastAsia="Times New Roman" w:hAnsi="Times New Roman" w:cs="Times New Roman"/>
                <w:b/>
                <w:sz w:val="24"/>
                <w:szCs w:val="24"/>
              </w:rPr>
            </w:pPr>
            <w:r w:rsidRPr="00B96F7B">
              <w:rPr>
                <w:rFonts w:ascii="Times New Roman" w:eastAsia="Times New Roman" w:hAnsi="Times New Roman" w:cs="Times New Roman"/>
                <w:b/>
                <w:sz w:val="24"/>
                <w:szCs w:val="24"/>
              </w:rPr>
              <w:lastRenderedPageBreak/>
              <w:t>Weaknesses</w:t>
            </w:r>
          </w:p>
        </w:tc>
        <w:tc>
          <w:tcPr>
            <w:tcW w:w="4290" w:type="dxa"/>
            <w:tcBorders>
              <w:top w:val="nil"/>
              <w:left w:val="nil"/>
              <w:bottom w:val="single" w:sz="7" w:space="0" w:color="000000"/>
              <w:right w:val="single" w:sz="7" w:space="0" w:color="000000"/>
            </w:tcBorders>
            <w:tcMar>
              <w:top w:w="100" w:type="dxa"/>
              <w:left w:w="100" w:type="dxa"/>
              <w:bottom w:w="100" w:type="dxa"/>
              <w:right w:w="100" w:type="dxa"/>
            </w:tcMar>
          </w:tcPr>
          <w:p w14:paraId="12FDCC05"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Weaknesses to exploit opportunities</w:t>
            </w:r>
          </w:p>
          <w:p w14:paraId="2D889417" w14:textId="77777777" w:rsidR="00CE6FB9" w:rsidRPr="00E02B97" w:rsidRDefault="00CE6FB9" w:rsidP="005D0879">
            <w:pPr>
              <w:pStyle w:val="Normal1"/>
              <w:spacing w:line="480" w:lineRule="auto"/>
              <w:jc w:val="both"/>
              <w:rPr>
                <w:rFonts w:ascii="Times New Roman" w:eastAsia="Times New Roman" w:hAnsi="Times New Roman" w:cs="Times New Roman"/>
                <w:b/>
                <w:i/>
                <w:iCs/>
                <w:color w:val="222222"/>
                <w:sz w:val="24"/>
                <w:szCs w:val="24"/>
              </w:rPr>
            </w:pPr>
            <w:r w:rsidRPr="00E02B97">
              <w:rPr>
                <w:rFonts w:ascii="Times New Roman" w:eastAsia="Times New Roman" w:hAnsi="Times New Roman" w:cs="Times New Roman"/>
                <w:b/>
                <w:i/>
                <w:iCs/>
                <w:color w:val="222222"/>
                <w:sz w:val="24"/>
                <w:szCs w:val="24"/>
              </w:rPr>
              <w:t>Boosting cybersecurity for enhancing trust</w:t>
            </w:r>
          </w:p>
          <w:p w14:paraId="6BA5F9A4" w14:textId="77777777" w:rsidR="00CE6FB9"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company should provide huge investments within its IT framework as well as employee training programs in the direction of addressing cyber attack-related issues. Therefore, in this way, they might safeguard consumer information, regenerate trust as well as employ the latest tools and techniques (</w:t>
            </w:r>
            <w:r w:rsidRPr="00796FD7">
              <w:rPr>
                <w:rFonts w:ascii="Times New Roman" w:hAnsi="Times New Roman" w:cs="Times New Roman"/>
                <w:color w:val="222222"/>
                <w:sz w:val="24"/>
                <w:szCs w:val="24"/>
                <w:shd w:val="clear" w:color="auto" w:fill="FFFFFF"/>
              </w:rPr>
              <w:t>Saad</w:t>
            </w:r>
            <w:r>
              <w:rPr>
                <w:rFonts w:ascii="Times New Roman" w:hAnsi="Times New Roman" w:cs="Times New Roman"/>
                <w:color w:val="222222"/>
                <w:sz w:val="24"/>
                <w:szCs w:val="24"/>
                <w:shd w:val="clear" w:color="auto" w:fill="FFFFFF"/>
              </w:rPr>
              <w:t xml:space="preserve"> et al., 2021</w:t>
            </w:r>
            <w:r>
              <w:rPr>
                <w:rFonts w:ascii="Times New Roman" w:eastAsia="Times New Roman" w:hAnsi="Times New Roman" w:cs="Times New Roman"/>
                <w:color w:val="222222"/>
                <w:sz w:val="24"/>
                <w:szCs w:val="24"/>
              </w:rPr>
              <w:t xml:space="preserve">). </w:t>
            </w:r>
          </w:p>
          <w:p w14:paraId="5966E6C3" w14:textId="77777777" w:rsidR="00CE6FB9" w:rsidRPr="00E02B97" w:rsidRDefault="00CE6FB9" w:rsidP="005D0879">
            <w:pPr>
              <w:pStyle w:val="Normal1"/>
              <w:spacing w:line="480" w:lineRule="auto"/>
              <w:jc w:val="both"/>
              <w:rPr>
                <w:rFonts w:ascii="Times New Roman" w:eastAsia="Times New Roman" w:hAnsi="Times New Roman" w:cs="Times New Roman"/>
                <w:b/>
                <w:i/>
                <w:iCs/>
                <w:color w:val="222222"/>
                <w:sz w:val="24"/>
                <w:szCs w:val="24"/>
              </w:rPr>
            </w:pPr>
            <w:r w:rsidRPr="00E02B97">
              <w:rPr>
                <w:rFonts w:ascii="Times New Roman" w:eastAsia="Times New Roman" w:hAnsi="Times New Roman" w:cs="Times New Roman"/>
                <w:b/>
                <w:i/>
                <w:iCs/>
                <w:color w:val="222222"/>
                <w:sz w:val="24"/>
                <w:szCs w:val="24"/>
              </w:rPr>
              <w:t>Enlarging parking amenities to increase consumer satisfaction</w:t>
            </w:r>
          </w:p>
          <w:p w14:paraId="5BAFAD1E" w14:textId="77777777" w:rsidR="00CE6FB9"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Through overcoming the parking challenges through enlarging or enhancing the amenities the company can boost the satisfaction level of consumers particularly for business visitors as well as event </w:t>
            </w:r>
            <w:r>
              <w:rPr>
                <w:rFonts w:ascii="Times New Roman" w:eastAsia="Times New Roman" w:hAnsi="Times New Roman" w:cs="Times New Roman"/>
                <w:color w:val="222222"/>
                <w:sz w:val="24"/>
                <w:szCs w:val="24"/>
              </w:rPr>
              <w:lastRenderedPageBreak/>
              <w:t>managers. As a result, the booking quantity and overall revenue will be increased significantly (</w:t>
            </w:r>
            <w:r w:rsidRPr="00796FD7">
              <w:rPr>
                <w:rFonts w:ascii="Times New Roman" w:hAnsi="Times New Roman" w:cs="Times New Roman"/>
                <w:color w:val="222222"/>
                <w:sz w:val="24"/>
                <w:szCs w:val="24"/>
                <w:shd w:val="clear" w:color="auto" w:fill="FFFFFF"/>
              </w:rPr>
              <w:t>Liguori and Pittz, 2020</w:t>
            </w:r>
            <w:r>
              <w:rPr>
                <w:rFonts w:ascii="Times New Roman" w:eastAsia="Times New Roman" w:hAnsi="Times New Roman" w:cs="Times New Roman"/>
                <w:color w:val="222222"/>
                <w:sz w:val="24"/>
                <w:szCs w:val="24"/>
              </w:rPr>
              <w:t xml:space="preserve">). </w:t>
            </w:r>
          </w:p>
          <w:p w14:paraId="7D912F69" w14:textId="77777777" w:rsidR="00CE6FB9" w:rsidRPr="00B96F7B" w:rsidRDefault="00CE6FB9" w:rsidP="005D0879">
            <w:pPr>
              <w:pStyle w:val="Normal1"/>
              <w:spacing w:line="480" w:lineRule="auto"/>
              <w:jc w:val="both"/>
              <w:rPr>
                <w:rFonts w:ascii="Times New Roman" w:eastAsia="Times New Roman" w:hAnsi="Times New Roman" w:cs="Times New Roman"/>
                <w:sz w:val="24"/>
                <w:szCs w:val="24"/>
              </w:rPr>
            </w:pPr>
          </w:p>
        </w:tc>
        <w:tc>
          <w:tcPr>
            <w:tcW w:w="3810" w:type="dxa"/>
            <w:tcBorders>
              <w:top w:val="nil"/>
              <w:left w:val="nil"/>
              <w:bottom w:val="single" w:sz="7" w:space="0" w:color="000000"/>
              <w:right w:val="single" w:sz="7" w:space="0" w:color="000000"/>
            </w:tcBorders>
            <w:tcMar>
              <w:top w:w="100" w:type="dxa"/>
              <w:left w:w="100" w:type="dxa"/>
              <w:bottom w:w="100" w:type="dxa"/>
              <w:right w:w="100" w:type="dxa"/>
            </w:tcMar>
          </w:tcPr>
          <w:p w14:paraId="45D4D557" w14:textId="77777777" w:rsidR="00CE6FB9" w:rsidRDefault="00CE6FB9" w:rsidP="005D0879">
            <w:pPr>
              <w:pStyle w:val="Normal1"/>
              <w:spacing w:line="480" w:lineRule="auto"/>
              <w:jc w:val="both"/>
              <w:rPr>
                <w:rFonts w:ascii="Times New Roman" w:eastAsia="Times New Roman" w:hAnsi="Times New Roman" w:cs="Times New Roman"/>
                <w:b/>
                <w:color w:val="222222"/>
                <w:sz w:val="24"/>
                <w:szCs w:val="24"/>
              </w:rPr>
            </w:pPr>
            <w:r w:rsidRPr="00B96F7B">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b/>
                <w:color w:val="222222"/>
                <w:sz w:val="24"/>
                <w:szCs w:val="24"/>
              </w:rPr>
              <w:t>Weaknesses to mitigate threats</w:t>
            </w:r>
          </w:p>
          <w:p w14:paraId="110950BC" w14:textId="77777777" w:rsidR="00CE6FB9" w:rsidRPr="00E02B97" w:rsidRDefault="00CE6FB9" w:rsidP="005D0879">
            <w:pPr>
              <w:pStyle w:val="Normal1"/>
              <w:spacing w:line="480" w:lineRule="auto"/>
              <w:jc w:val="both"/>
              <w:rPr>
                <w:rFonts w:ascii="Times New Roman" w:eastAsia="Times New Roman" w:hAnsi="Times New Roman" w:cs="Times New Roman"/>
                <w:b/>
                <w:i/>
                <w:iCs/>
                <w:color w:val="222222"/>
                <w:sz w:val="24"/>
                <w:szCs w:val="24"/>
              </w:rPr>
            </w:pPr>
            <w:r w:rsidRPr="00E02B97">
              <w:rPr>
                <w:rFonts w:ascii="Times New Roman" w:eastAsia="Times New Roman" w:hAnsi="Times New Roman" w:cs="Times New Roman"/>
                <w:b/>
                <w:i/>
                <w:iCs/>
                <w:color w:val="222222"/>
                <w:sz w:val="24"/>
                <w:szCs w:val="24"/>
              </w:rPr>
              <w:t>Decreasing dependence upon online booking platforms</w:t>
            </w:r>
          </w:p>
          <w:p w14:paraId="2D6B05E1" w14:textId="77777777" w:rsidR="00CE6FB9" w:rsidRDefault="00CE6FB9"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Focusing on official websites and direct booking channels can decrease the dependency of people on other websites and improve the earning ratio.</w:t>
            </w:r>
          </w:p>
          <w:p w14:paraId="7DCD4A72" w14:textId="77777777" w:rsidR="00CE6FB9" w:rsidRPr="00E02B97" w:rsidRDefault="00CE6FB9" w:rsidP="005D0879">
            <w:pPr>
              <w:pStyle w:val="Normal1"/>
              <w:spacing w:line="480" w:lineRule="auto"/>
              <w:jc w:val="both"/>
              <w:rPr>
                <w:rFonts w:ascii="Times New Roman" w:eastAsia="Times New Roman" w:hAnsi="Times New Roman" w:cs="Times New Roman"/>
                <w:b/>
                <w:i/>
                <w:iCs/>
                <w:color w:val="222222"/>
                <w:sz w:val="24"/>
                <w:szCs w:val="24"/>
              </w:rPr>
            </w:pPr>
            <w:r w:rsidRPr="00E02B97">
              <w:rPr>
                <w:rFonts w:ascii="Times New Roman" w:eastAsia="Times New Roman" w:hAnsi="Times New Roman" w:cs="Times New Roman"/>
                <w:b/>
                <w:i/>
                <w:iCs/>
                <w:color w:val="222222"/>
                <w:sz w:val="24"/>
                <w:szCs w:val="24"/>
              </w:rPr>
              <w:t>Increasing feedback management to highlight regulatory variations</w:t>
            </w:r>
          </w:p>
          <w:p w14:paraId="47AE0315" w14:textId="77777777" w:rsidR="00CE6FB9" w:rsidRPr="00B96F7B" w:rsidRDefault="00CE6FB9" w:rsidP="005D0879">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Improving feedback management systems they can easily resolve consumer queries and reduce the negative impacts (</w:t>
            </w:r>
            <w:r w:rsidRPr="00796FD7">
              <w:rPr>
                <w:rFonts w:ascii="Times New Roman" w:hAnsi="Times New Roman" w:cs="Times New Roman"/>
                <w:color w:val="222222"/>
                <w:sz w:val="24"/>
                <w:szCs w:val="24"/>
                <w:shd w:val="clear" w:color="auto" w:fill="FFFFFF"/>
              </w:rPr>
              <w:t>Liguori and Pittz, 2020</w:t>
            </w:r>
            <w:r>
              <w:rPr>
                <w:rFonts w:ascii="Times New Roman" w:eastAsia="Times New Roman" w:hAnsi="Times New Roman" w:cs="Times New Roman"/>
                <w:color w:val="222222"/>
                <w:sz w:val="24"/>
                <w:szCs w:val="24"/>
              </w:rPr>
              <w:t>).</w:t>
            </w:r>
          </w:p>
        </w:tc>
      </w:tr>
    </w:tbl>
    <w:p w14:paraId="6BACB214" w14:textId="52B98F48" w:rsidR="002459E8" w:rsidRPr="002459E8" w:rsidRDefault="002459E8" w:rsidP="002459E8">
      <w:pPr>
        <w:pStyle w:val="Heading1"/>
      </w:pPr>
      <w:r>
        <w:rPr>
          <w:noProof/>
        </w:rPr>
        <mc:AlternateContent>
          <mc:Choice Requires="wps">
            <w:drawing>
              <wp:anchor distT="45720" distB="45720" distL="114300" distR="114300" simplePos="0" relativeHeight="251659264" behindDoc="0" locked="0" layoutInCell="1" allowOverlap="1" wp14:anchorId="104A592B" wp14:editId="5EC956BE">
                <wp:simplePos x="0" y="0"/>
                <wp:positionH relativeFrom="margin">
                  <wp:posOffset>136525</wp:posOffset>
                </wp:positionH>
                <wp:positionV relativeFrom="paragraph">
                  <wp:posOffset>6955790</wp:posOffset>
                </wp:positionV>
                <wp:extent cx="2360930" cy="34290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42900"/>
                        </a:xfrm>
                        <a:prstGeom prst="rect">
                          <a:avLst/>
                        </a:prstGeom>
                        <a:solidFill>
                          <a:srgbClr val="FFFFFF"/>
                        </a:solidFill>
                        <a:ln w="9525">
                          <a:solidFill>
                            <a:srgbClr val="000000"/>
                          </a:solidFill>
                          <a:miter lim="800000"/>
                          <a:headEnd/>
                          <a:tailEnd/>
                        </a:ln>
                      </wps:spPr>
                      <wps:txbx>
                        <w:txbxContent>
                          <w:p w14:paraId="2D093D07" w14:textId="10CE07E3" w:rsidR="002459E8" w:rsidRPr="002459E8" w:rsidRDefault="002459E8">
                            <w:pPr>
                              <w:rPr>
                                <w:b/>
                                <w:bCs/>
                                <w:sz w:val="28"/>
                                <w:szCs w:val="28"/>
                              </w:rPr>
                            </w:pPr>
                            <w:r w:rsidRPr="002459E8">
                              <w:rPr>
                                <w:b/>
                                <w:bCs/>
                                <w:sz w:val="28"/>
                                <w:szCs w:val="28"/>
                              </w:rPr>
                              <w:t>Action Plan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04A592B" id="_x0000_t202" coordsize="21600,21600" o:spt="202" path="m,l,21600r21600,l21600,xe">
                <v:stroke joinstyle="miter"/>
                <v:path gradientshapeok="t" o:connecttype="rect"/>
              </v:shapetype>
              <v:shape id="Text Box 2" o:spid="_x0000_s1026" type="#_x0000_t202" style="position:absolute;left:0;text-align:left;margin-left:10.75pt;margin-top:547.7pt;width:185.9pt;height:27pt;z-index:25165926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ylDEAIAAB8EAAAOAAAAZHJzL2Uyb0RvYy54bWysU9uO2yAQfa/Uf0C8N3acZLux4qy22aaq&#10;tL1I234AxjhGBYYCiZ1+/Q44m4227UtVHhDDDIeZM2dWN4NW5CCcl2AqOp3klAjDoZFmV9Hv37Zv&#10;rinxgZmGKTCiokfh6c369atVb0tRQAeqEY4giPFlbyvahWDLLPO8E5r5CVhh0NmC0yyg6XZZ41iP&#10;6FplRZ5fZT24xjrgwnu8vRuddJ3w21bw8KVtvQhEVRRzC2l3aa/jnq1XrNw5ZjvJT2mwf8hCM2nw&#10;0zPUHQuM7J38DUpL7sBDGyYcdAZtK7lINWA10/xFNQ8dsyLVguR4e6bJ/z9Y/vnwYL86EoZ3MGAD&#10;UxHe3gP/4YmBTcfMTtw6B30nWIMfTyNlWW99eXoaqfaljyB1/wkabDLbB0hAQ+t0ZAXrJIiODTie&#10;SRdDIBwvi9lVvpyhi6NvNi+WeepKxsqn19b58EGAJvFQUYdNTejscO9DzIaVTyHxMw9KNlupVDLc&#10;rt4oRw4MBbBNKxXwIkwZ0ld0uSgWIwF/hcjT+hOElgGVrKSu6PU5iJWRtvemSToLTKrxjCkrc+Ix&#10;UjeSGIZ6wMDIZw3NERl1MCoWJwwPHbhflPSo1or6n3vmBCXqo8GuLKfzeZR3MuaLtwUa7tJTX3qY&#10;4QhV0UDJeNyENBKRMAO32L1WJmKfMznliipMfJ8mJsr80k5Rz3O9fgQAAP//AwBQSwMEFAAGAAgA&#10;AAAhAN1wlQngAAAADAEAAA8AAABkcnMvZG93bnJldi54bWxMj8FOwzAMhu9IvENkJG4s7doiWppO&#10;aNIuu1Em2DFrTJOtSaom27q3x5zg6N+ffn+uV7Md2AWnYLwTkC4SYOg6r4zrBew+Nk8vwEKUTsnB&#10;OxRwwwCr5v6ulpXyV/eOlzb2jEpcqKQAHeNYcR46jVaGhR/R0e7bT1ZGGqeeq0leqdwOfJkkz9xK&#10;4+iCliOuNXan9mwFhFO6Kb78caf325tuj3vzabZrIR4f5rdXYBHn+AfDrz6pQ0NOB392KrBBwDIt&#10;iKQ8KYscGBFZmWXADhSleZkDb2r+/4nmBwAA//8DAFBLAQItABQABgAIAAAAIQC2gziS/gAAAOEB&#10;AAATAAAAAAAAAAAAAAAAAAAAAABbQ29udGVudF9UeXBlc10ueG1sUEsBAi0AFAAGAAgAAAAhADj9&#10;If/WAAAAlAEAAAsAAAAAAAAAAAAAAAAALwEAAF9yZWxzLy5yZWxzUEsBAi0AFAAGAAgAAAAhACLX&#10;KUMQAgAAHwQAAA4AAAAAAAAAAAAAAAAALgIAAGRycy9lMm9Eb2MueG1sUEsBAi0AFAAGAAgAAAAh&#10;AN1wlQngAAAADAEAAA8AAAAAAAAAAAAAAAAAagQAAGRycy9kb3ducmV2LnhtbFBLBQYAAAAABAAE&#10;APMAAAB3BQAAAAA=&#10;">
                <v:textbox>
                  <w:txbxContent>
                    <w:p w14:paraId="2D093D07" w14:textId="10CE07E3" w:rsidR="002459E8" w:rsidRPr="002459E8" w:rsidRDefault="002459E8">
                      <w:pPr>
                        <w:rPr>
                          <w:b/>
                          <w:bCs/>
                          <w:sz w:val="28"/>
                          <w:szCs w:val="28"/>
                        </w:rPr>
                      </w:pPr>
                      <w:r w:rsidRPr="002459E8">
                        <w:rPr>
                          <w:b/>
                          <w:bCs/>
                          <w:sz w:val="28"/>
                          <w:szCs w:val="28"/>
                        </w:rPr>
                        <w:t>Action Plan</w:t>
                      </w:r>
                    </w:p>
                  </w:txbxContent>
                </v:textbox>
                <w10:wrap type="square" anchorx="margin"/>
              </v:shape>
            </w:pict>
          </mc:Fallback>
        </mc:AlternateContent>
      </w:r>
      <w:r w:rsidR="00CE6FB9">
        <w:br w:type="page"/>
      </w:r>
    </w:p>
    <w:tbl>
      <w:tblPr>
        <w:tblpPr w:leftFromText="180" w:rightFromText="180" w:topFromText="180" w:bottomFromText="180" w:vertAnchor="text" w:tblpXSpec="center" w:tblpY="18"/>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035"/>
        <w:gridCol w:w="1418"/>
        <w:gridCol w:w="1547"/>
        <w:gridCol w:w="1496"/>
        <w:gridCol w:w="894"/>
        <w:gridCol w:w="1367"/>
        <w:gridCol w:w="1252"/>
      </w:tblGrid>
      <w:tr w:rsidR="00CE6FB9" w:rsidRPr="00650F1F" w14:paraId="254C1786" w14:textId="77777777" w:rsidTr="00163B04">
        <w:trPr>
          <w:trHeight w:val="571"/>
        </w:trPr>
        <w:tc>
          <w:tcPr>
            <w:tcW w:w="0" w:type="auto"/>
          </w:tcPr>
          <w:p w14:paraId="1DDC70DD" w14:textId="01C08BA3" w:rsidR="00CE6FB9" w:rsidRPr="00650F1F" w:rsidRDefault="00CE6FB9" w:rsidP="005D0879">
            <w:pPr>
              <w:jc w:val="center"/>
              <w:rPr>
                <w:b/>
                <w:bCs/>
              </w:rPr>
            </w:pPr>
            <w:r w:rsidRPr="00650F1F">
              <w:rPr>
                <w:b/>
                <w:bCs/>
              </w:rPr>
              <w:lastRenderedPageBreak/>
              <w:t>Number</w:t>
            </w:r>
          </w:p>
        </w:tc>
        <w:tc>
          <w:tcPr>
            <w:tcW w:w="0" w:type="auto"/>
          </w:tcPr>
          <w:p w14:paraId="2CE27FE4" w14:textId="77777777" w:rsidR="00CE6FB9" w:rsidRPr="00650F1F" w:rsidRDefault="00CE6FB9" w:rsidP="005D0879">
            <w:pPr>
              <w:jc w:val="center"/>
              <w:rPr>
                <w:b/>
                <w:bCs/>
              </w:rPr>
            </w:pPr>
            <w:r w:rsidRPr="00650F1F">
              <w:rPr>
                <w:b/>
                <w:bCs/>
              </w:rPr>
              <w:t>Problem</w:t>
            </w:r>
          </w:p>
        </w:tc>
        <w:tc>
          <w:tcPr>
            <w:tcW w:w="0" w:type="auto"/>
          </w:tcPr>
          <w:p w14:paraId="08510AC0" w14:textId="77777777" w:rsidR="00CE6FB9" w:rsidRPr="00650F1F" w:rsidRDefault="00CE6FB9" w:rsidP="005D0879">
            <w:pPr>
              <w:jc w:val="center"/>
              <w:rPr>
                <w:b/>
                <w:bCs/>
              </w:rPr>
            </w:pPr>
            <w:r w:rsidRPr="00650F1F">
              <w:rPr>
                <w:b/>
                <w:bCs/>
              </w:rPr>
              <w:t>Solution</w:t>
            </w:r>
          </w:p>
        </w:tc>
        <w:tc>
          <w:tcPr>
            <w:tcW w:w="0" w:type="auto"/>
          </w:tcPr>
          <w:p w14:paraId="28160EB7" w14:textId="77777777" w:rsidR="00CE6FB9" w:rsidRPr="00650F1F" w:rsidRDefault="00CE6FB9" w:rsidP="005D0879">
            <w:pPr>
              <w:jc w:val="center"/>
              <w:rPr>
                <w:b/>
                <w:bCs/>
              </w:rPr>
            </w:pPr>
            <w:r w:rsidRPr="00650F1F">
              <w:rPr>
                <w:b/>
                <w:bCs/>
              </w:rPr>
              <w:t>Desired outcome</w:t>
            </w:r>
          </w:p>
        </w:tc>
        <w:tc>
          <w:tcPr>
            <w:tcW w:w="0" w:type="auto"/>
          </w:tcPr>
          <w:p w14:paraId="713F4756" w14:textId="77777777" w:rsidR="00CE6FB9" w:rsidRPr="00650F1F" w:rsidRDefault="00CE6FB9" w:rsidP="005D0879">
            <w:pPr>
              <w:jc w:val="center"/>
              <w:rPr>
                <w:b/>
                <w:bCs/>
              </w:rPr>
            </w:pPr>
            <w:r w:rsidRPr="00650F1F">
              <w:rPr>
                <w:b/>
                <w:bCs/>
              </w:rPr>
              <w:t>Time</w:t>
            </w:r>
          </w:p>
          <w:p w14:paraId="23A0ABAD" w14:textId="77777777" w:rsidR="00CE6FB9" w:rsidRPr="00650F1F" w:rsidRDefault="00CE6FB9" w:rsidP="005D0879">
            <w:pPr>
              <w:jc w:val="center"/>
              <w:rPr>
                <w:b/>
                <w:bCs/>
              </w:rPr>
            </w:pPr>
            <w:r w:rsidRPr="00650F1F">
              <w:rPr>
                <w:b/>
                <w:bCs/>
              </w:rPr>
              <w:t>scale</w:t>
            </w:r>
          </w:p>
        </w:tc>
        <w:tc>
          <w:tcPr>
            <w:tcW w:w="0" w:type="auto"/>
          </w:tcPr>
          <w:p w14:paraId="65E6C205" w14:textId="77777777" w:rsidR="00CE6FB9" w:rsidRPr="00650F1F" w:rsidRDefault="00CE6FB9" w:rsidP="005D0879">
            <w:pPr>
              <w:jc w:val="center"/>
              <w:rPr>
                <w:b/>
                <w:bCs/>
              </w:rPr>
            </w:pPr>
            <w:r w:rsidRPr="00650F1F">
              <w:rPr>
                <w:b/>
                <w:bCs/>
              </w:rPr>
              <w:t>Completion Date</w:t>
            </w:r>
          </w:p>
        </w:tc>
        <w:tc>
          <w:tcPr>
            <w:tcW w:w="0" w:type="auto"/>
          </w:tcPr>
          <w:p w14:paraId="60AE202B" w14:textId="77777777" w:rsidR="00CE6FB9" w:rsidRPr="00650F1F" w:rsidRDefault="00CE6FB9" w:rsidP="005D0879">
            <w:pPr>
              <w:jc w:val="center"/>
              <w:rPr>
                <w:b/>
                <w:bCs/>
              </w:rPr>
            </w:pPr>
            <w:r w:rsidRPr="00650F1F">
              <w:rPr>
                <w:b/>
                <w:bCs/>
              </w:rPr>
              <w:t>Planned</w:t>
            </w:r>
          </w:p>
          <w:p w14:paraId="1314F01C" w14:textId="77777777" w:rsidR="00CE6FB9" w:rsidRPr="00650F1F" w:rsidRDefault="00CE6FB9" w:rsidP="005D0879">
            <w:pPr>
              <w:jc w:val="center"/>
              <w:rPr>
                <w:b/>
                <w:bCs/>
              </w:rPr>
            </w:pPr>
            <w:r w:rsidRPr="00650F1F">
              <w:rPr>
                <w:b/>
                <w:bCs/>
              </w:rPr>
              <w:t>Budget</w:t>
            </w:r>
          </w:p>
        </w:tc>
      </w:tr>
      <w:tr w:rsidR="00CE6FB9" w:rsidRPr="00650F1F" w14:paraId="1A33A35B" w14:textId="77777777" w:rsidTr="00163B04">
        <w:trPr>
          <w:trHeight w:val="861"/>
        </w:trPr>
        <w:tc>
          <w:tcPr>
            <w:tcW w:w="0" w:type="auto"/>
          </w:tcPr>
          <w:p w14:paraId="732F2FBE" w14:textId="77777777" w:rsidR="00CE6FB9" w:rsidRPr="00650F1F" w:rsidRDefault="00CE6FB9" w:rsidP="005D0879">
            <w:r w:rsidRPr="00650F1F">
              <w:t>1</w:t>
            </w:r>
          </w:p>
        </w:tc>
        <w:tc>
          <w:tcPr>
            <w:tcW w:w="0" w:type="auto"/>
          </w:tcPr>
          <w:p w14:paraId="74477179" w14:textId="77777777" w:rsidR="00CE6FB9" w:rsidRPr="00650F1F" w:rsidRDefault="00CE6FB9" w:rsidP="005D0879">
            <w:pPr>
              <w:pStyle w:val="Normal1"/>
              <w:spacing w:line="480" w:lineRule="auto"/>
              <w:jc w:val="both"/>
              <w:rPr>
                <w:rFonts w:ascii="Times New Roman" w:eastAsia="Times New Roman" w:hAnsi="Times New Roman" w:cs="Times New Roman"/>
                <w:color w:val="222222"/>
                <w:sz w:val="24"/>
                <w:szCs w:val="24"/>
              </w:rPr>
            </w:pPr>
            <w:r w:rsidRPr="00650F1F">
              <w:rPr>
                <w:rFonts w:ascii="Times New Roman" w:eastAsia="Times New Roman" w:hAnsi="Times New Roman" w:cs="Times New Roman"/>
                <w:color w:val="222222"/>
                <w:sz w:val="24"/>
                <w:szCs w:val="24"/>
              </w:rPr>
              <w:t>Parking Issues</w:t>
            </w:r>
          </w:p>
        </w:tc>
        <w:tc>
          <w:tcPr>
            <w:tcW w:w="0" w:type="auto"/>
          </w:tcPr>
          <w:p w14:paraId="73D92D0F" w14:textId="77777777" w:rsidR="00CE6FB9" w:rsidRPr="00650F1F" w:rsidRDefault="00CE6FB9" w:rsidP="005D0879">
            <w:pPr>
              <w:pStyle w:val="Normal1"/>
              <w:spacing w:line="480" w:lineRule="auto"/>
              <w:jc w:val="both"/>
              <w:rPr>
                <w:rFonts w:ascii="Times New Roman" w:eastAsia="Times New Roman" w:hAnsi="Times New Roman" w:cs="Times New Roman"/>
                <w:color w:val="222222"/>
                <w:sz w:val="24"/>
                <w:szCs w:val="24"/>
              </w:rPr>
            </w:pPr>
            <w:r w:rsidRPr="00650F1F">
              <w:rPr>
                <w:rFonts w:ascii="Times New Roman" w:eastAsia="Times New Roman" w:hAnsi="Times New Roman" w:cs="Times New Roman"/>
                <w:color w:val="222222"/>
                <w:sz w:val="24"/>
                <w:szCs w:val="24"/>
              </w:rPr>
              <w:t>The company can enlarge and enhance parking amenities by taking adjacent land as well as employing a superior administration system (</w:t>
            </w:r>
            <w:r w:rsidRPr="00650F1F">
              <w:rPr>
                <w:rFonts w:ascii="Times New Roman" w:hAnsi="Times New Roman" w:cs="Times New Roman"/>
                <w:color w:val="222222"/>
                <w:sz w:val="24"/>
                <w:szCs w:val="24"/>
                <w:shd w:val="clear" w:color="auto" w:fill="FFFFFF"/>
              </w:rPr>
              <w:t>Ebert and Griffin, 2020</w:t>
            </w:r>
            <w:r w:rsidRPr="00650F1F">
              <w:rPr>
                <w:rFonts w:ascii="Times New Roman" w:eastAsia="Times New Roman" w:hAnsi="Times New Roman" w:cs="Times New Roman"/>
                <w:color w:val="222222"/>
                <w:sz w:val="24"/>
                <w:szCs w:val="24"/>
              </w:rPr>
              <w:t xml:space="preserve">). </w:t>
            </w:r>
          </w:p>
        </w:tc>
        <w:tc>
          <w:tcPr>
            <w:tcW w:w="0" w:type="auto"/>
          </w:tcPr>
          <w:p w14:paraId="6DA28D43" w14:textId="77777777" w:rsidR="00CE6FB9" w:rsidRPr="00650F1F" w:rsidRDefault="00CE6FB9" w:rsidP="005D0879">
            <w:pPr>
              <w:pStyle w:val="Normal1"/>
              <w:spacing w:line="480" w:lineRule="auto"/>
              <w:jc w:val="both"/>
              <w:rPr>
                <w:rFonts w:ascii="Times New Roman" w:eastAsia="Times New Roman" w:hAnsi="Times New Roman" w:cs="Times New Roman"/>
                <w:color w:val="222222"/>
                <w:sz w:val="24"/>
                <w:szCs w:val="24"/>
              </w:rPr>
            </w:pPr>
            <w:r w:rsidRPr="00650F1F">
              <w:rPr>
                <w:rFonts w:ascii="Times New Roman" w:eastAsia="Times New Roman" w:hAnsi="Times New Roman" w:cs="Times New Roman"/>
                <w:color w:val="222222"/>
                <w:sz w:val="24"/>
                <w:szCs w:val="24"/>
              </w:rPr>
              <w:t>This is going to enhance overall consumer satisfaction, guest experience and booking quantity</w:t>
            </w:r>
            <w:r>
              <w:rPr>
                <w:rFonts w:ascii="Times New Roman" w:eastAsia="Times New Roman" w:hAnsi="Times New Roman" w:cs="Times New Roman"/>
                <w:color w:val="222222"/>
                <w:sz w:val="24"/>
                <w:szCs w:val="24"/>
              </w:rPr>
              <w:t xml:space="preserve"> (</w:t>
            </w:r>
            <w:r w:rsidRPr="00796FD7">
              <w:rPr>
                <w:rFonts w:ascii="Times New Roman" w:hAnsi="Times New Roman" w:cs="Times New Roman"/>
                <w:color w:val="222222"/>
                <w:sz w:val="24"/>
                <w:szCs w:val="24"/>
                <w:shd w:val="clear" w:color="auto" w:fill="FFFFFF"/>
              </w:rPr>
              <w:t>Liguori and Pittz, 2020</w:t>
            </w:r>
            <w:r>
              <w:rPr>
                <w:rFonts w:ascii="Times New Roman" w:eastAsia="Times New Roman" w:hAnsi="Times New Roman" w:cs="Times New Roman"/>
                <w:color w:val="222222"/>
                <w:sz w:val="24"/>
                <w:szCs w:val="24"/>
              </w:rPr>
              <w:t>)</w:t>
            </w:r>
            <w:r w:rsidRPr="00650F1F">
              <w:rPr>
                <w:rFonts w:ascii="Times New Roman" w:eastAsia="Times New Roman" w:hAnsi="Times New Roman" w:cs="Times New Roman"/>
                <w:color w:val="222222"/>
                <w:sz w:val="24"/>
                <w:szCs w:val="24"/>
              </w:rPr>
              <w:t>.</w:t>
            </w:r>
          </w:p>
          <w:p w14:paraId="10122413" w14:textId="77777777" w:rsidR="00CE6FB9" w:rsidRPr="00650F1F" w:rsidRDefault="00CE6FB9" w:rsidP="005D0879"/>
        </w:tc>
        <w:tc>
          <w:tcPr>
            <w:tcW w:w="0" w:type="auto"/>
          </w:tcPr>
          <w:p w14:paraId="22FEB390" w14:textId="77777777" w:rsidR="00CE6FB9" w:rsidRPr="00650F1F" w:rsidRDefault="00CE6FB9" w:rsidP="005D0879">
            <w:pPr>
              <w:pStyle w:val="Normal1"/>
              <w:spacing w:line="480" w:lineRule="auto"/>
              <w:jc w:val="both"/>
              <w:rPr>
                <w:rFonts w:ascii="Times New Roman" w:eastAsia="Times New Roman" w:hAnsi="Times New Roman" w:cs="Times New Roman"/>
                <w:color w:val="222222"/>
                <w:sz w:val="24"/>
                <w:szCs w:val="24"/>
              </w:rPr>
            </w:pPr>
            <w:r w:rsidRPr="00650F1F">
              <w:rPr>
                <w:rFonts w:ascii="Times New Roman" w:eastAsia="Times New Roman" w:hAnsi="Times New Roman" w:cs="Times New Roman"/>
                <w:color w:val="222222"/>
                <w:sz w:val="24"/>
                <w:szCs w:val="24"/>
              </w:rPr>
              <w:t>4 months</w:t>
            </w:r>
          </w:p>
          <w:p w14:paraId="203B59CE" w14:textId="77777777" w:rsidR="00CE6FB9" w:rsidRPr="00650F1F" w:rsidRDefault="00CE6FB9" w:rsidP="005D0879"/>
        </w:tc>
        <w:tc>
          <w:tcPr>
            <w:tcW w:w="0" w:type="auto"/>
          </w:tcPr>
          <w:p w14:paraId="1FF0FA0C" w14:textId="77777777" w:rsidR="00CE6FB9" w:rsidRPr="00650F1F" w:rsidRDefault="00CE6FB9" w:rsidP="005D0879">
            <w:pPr>
              <w:pStyle w:val="Normal1"/>
              <w:spacing w:line="480" w:lineRule="auto"/>
              <w:jc w:val="both"/>
              <w:rPr>
                <w:rFonts w:ascii="Times New Roman" w:hAnsi="Times New Roman" w:cs="Times New Roman"/>
                <w:sz w:val="24"/>
                <w:szCs w:val="24"/>
              </w:rPr>
            </w:pPr>
            <w:r w:rsidRPr="00650F1F">
              <w:rPr>
                <w:rFonts w:ascii="Times New Roman" w:eastAsia="Times New Roman" w:hAnsi="Times New Roman" w:cs="Times New Roman"/>
                <w:color w:val="222222"/>
                <w:sz w:val="24"/>
                <w:szCs w:val="24"/>
              </w:rPr>
              <w:t>04/03/2025</w:t>
            </w:r>
          </w:p>
        </w:tc>
        <w:tc>
          <w:tcPr>
            <w:tcW w:w="0" w:type="auto"/>
          </w:tcPr>
          <w:p w14:paraId="7AB55966" w14:textId="77777777" w:rsidR="00CE6FB9" w:rsidRPr="00650F1F" w:rsidRDefault="00CE6FB9" w:rsidP="005D0879">
            <w:r w:rsidRPr="00650F1F">
              <w:t>£</w:t>
            </w:r>
            <w:r w:rsidRPr="00650F1F">
              <w:rPr>
                <w:color w:val="222222"/>
              </w:rPr>
              <w:t>1,100,000</w:t>
            </w:r>
          </w:p>
        </w:tc>
      </w:tr>
      <w:tr w:rsidR="00CE6FB9" w:rsidRPr="00650F1F" w14:paraId="3BFDB4B1" w14:textId="77777777" w:rsidTr="00163B04">
        <w:trPr>
          <w:trHeight w:val="861"/>
        </w:trPr>
        <w:tc>
          <w:tcPr>
            <w:tcW w:w="0" w:type="auto"/>
          </w:tcPr>
          <w:p w14:paraId="4A0E92EE" w14:textId="77777777" w:rsidR="00CE6FB9" w:rsidRPr="00650F1F" w:rsidRDefault="00CE6FB9" w:rsidP="005D0879">
            <w:r w:rsidRPr="00650F1F">
              <w:t>2</w:t>
            </w:r>
          </w:p>
        </w:tc>
        <w:tc>
          <w:tcPr>
            <w:tcW w:w="0" w:type="auto"/>
          </w:tcPr>
          <w:p w14:paraId="2C278922" w14:textId="77777777" w:rsidR="00CE6FB9" w:rsidRPr="00650F1F" w:rsidRDefault="00CE6FB9" w:rsidP="005D0879">
            <w:pPr>
              <w:pStyle w:val="Normal1"/>
              <w:spacing w:line="480" w:lineRule="auto"/>
              <w:jc w:val="both"/>
              <w:rPr>
                <w:rFonts w:ascii="Times New Roman" w:eastAsia="Times New Roman" w:hAnsi="Times New Roman" w:cs="Times New Roman"/>
                <w:color w:val="222222"/>
                <w:sz w:val="24"/>
                <w:szCs w:val="24"/>
              </w:rPr>
            </w:pPr>
            <w:r w:rsidRPr="00650F1F">
              <w:rPr>
                <w:rFonts w:ascii="Times New Roman" w:eastAsia="Times New Roman" w:hAnsi="Times New Roman" w:cs="Times New Roman"/>
                <w:color w:val="222222"/>
                <w:sz w:val="24"/>
                <w:szCs w:val="24"/>
              </w:rPr>
              <w:t>Inefficient Feedback Management</w:t>
            </w:r>
          </w:p>
        </w:tc>
        <w:tc>
          <w:tcPr>
            <w:tcW w:w="0" w:type="auto"/>
          </w:tcPr>
          <w:p w14:paraId="03C49A92" w14:textId="77777777" w:rsidR="00CE6FB9" w:rsidRPr="00650F1F" w:rsidRDefault="00CE6FB9" w:rsidP="005D0879">
            <w:pPr>
              <w:pStyle w:val="Normal1"/>
              <w:spacing w:line="480" w:lineRule="auto"/>
              <w:jc w:val="both"/>
              <w:rPr>
                <w:rFonts w:ascii="Times New Roman" w:eastAsia="Times New Roman" w:hAnsi="Times New Roman" w:cs="Times New Roman"/>
                <w:color w:val="222222"/>
                <w:sz w:val="24"/>
                <w:szCs w:val="24"/>
              </w:rPr>
            </w:pPr>
            <w:r w:rsidRPr="00650F1F">
              <w:rPr>
                <w:rFonts w:ascii="Times New Roman" w:eastAsia="Times New Roman" w:hAnsi="Times New Roman" w:cs="Times New Roman"/>
                <w:color w:val="222222"/>
                <w:sz w:val="24"/>
                <w:szCs w:val="24"/>
              </w:rPr>
              <w:t xml:space="preserve">They should pay high attention to the current feedback management framework which </w:t>
            </w:r>
            <w:r w:rsidRPr="00650F1F">
              <w:rPr>
                <w:rFonts w:ascii="Times New Roman" w:eastAsia="Times New Roman" w:hAnsi="Times New Roman" w:cs="Times New Roman"/>
                <w:color w:val="222222"/>
                <w:sz w:val="24"/>
                <w:szCs w:val="24"/>
              </w:rPr>
              <w:lastRenderedPageBreak/>
              <w:t>comprises automatic responses, in-depth analysis as well and real-time status</w:t>
            </w:r>
            <w:r>
              <w:rPr>
                <w:rFonts w:ascii="Times New Roman" w:eastAsia="Times New Roman" w:hAnsi="Times New Roman" w:cs="Times New Roman"/>
                <w:color w:val="222222"/>
                <w:sz w:val="24"/>
                <w:szCs w:val="24"/>
              </w:rPr>
              <w:t xml:space="preserve"> </w:t>
            </w:r>
            <w:r w:rsidRPr="00650F1F">
              <w:rPr>
                <w:rFonts w:ascii="Times New Roman" w:eastAsia="Times New Roman" w:hAnsi="Times New Roman" w:cs="Times New Roman"/>
                <w:color w:val="222222"/>
                <w:sz w:val="24"/>
                <w:szCs w:val="24"/>
              </w:rPr>
              <w:t>(</w:t>
            </w:r>
            <w:r w:rsidRPr="00650F1F">
              <w:rPr>
                <w:rFonts w:ascii="Times New Roman" w:hAnsi="Times New Roman" w:cs="Times New Roman"/>
                <w:color w:val="222222"/>
                <w:sz w:val="24"/>
                <w:szCs w:val="24"/>
                <w:shd w:val="clear" w:color="auto" w:fill="FFFFFF"/>
              </w:rPr>
              <w:t>Ebert and Griffin, 2020</w:t>
            </w:r>
            <w:r w:rsidRPr="00650F1F">
              <w:rPr>
                <w:rFonts w:ascii="Times New Roman" w:eastAsia="Times New Roman" w:hAnsi="Times New Roman" w:cs="Times New Roman"/>
                <w:color w:val="222222"/>
                <w:sz w:val="24"/>
                <w:szCs w:val="24"/>
              </w:rPr>
              <w:t xml:space="preserve">). </w:t>
            </w:r>
          </w:p>
        </w:tc>
        <w:tc>
          <w:tcPr>
            <w:tcW w:w="0" w:type="auto"/>
          </w:tcPr>
          <w:p w14:paraId="286A95E0" w14:textId="77777777" w:rsidR="00CE6FB9" w:rsidRPr="00650F1F" w:rsidRDefault="00CE6FB9" w:rsidP="005D0879">
            <w:pPr>
              <w:pStyle w:val="Normal1"/>
              <w:spacing w:line="480" w:lineRule="auto"/>
              <w:jc w:val="both"/>
              <w:rPr>
                <w:rFonts w:ascii="Times New Roman" w:eastAsia="Times New Roman" w:hAnsi="Times New Roman" w:cs="Times New Roman"/>
                <w:color w:val="222222"/>
                <w:sz w:val="24"/>
                <w:szCs w:val="24"/>
              </w:rPr>
            </w:pPr>
            <w:r w:rsidRPr="00650F1F">
              <w:rPr>
                <w:rFonts w:ascii="Times New Roman" w:eastAsia="Times New Roman" w:hAnsi="Times New Roman" w:cs="Times New Roman"/>
                <w:color w:val="222222"/>
                <w:sz w:val="24"/>
                <w:szCs w:val="24"/>
              </w:rPr>
              <w:lastRenderedPageBreak/>
              <w:t xml:space="preserve">The queries of the customers will be solved quickly after implementing this </w:t>
            </w:r>
            <w:r w:rsidRPr="00650F1F">
              <w:rPr>
                <w:rFonts w:ascii="Times New Roman" w:eastAsia="Times New Roman" w:hAnsi="Times New Roman" w:cs="Times New Roman"/>
                <w:color w:val="222222"/>
                <w:sz w:val="24"/>
                <w:szCs w:val="24"/>
              </w:rPr>
              <w:lastRenderedPageBreak/>
              <w:t>approach effectively which will boost the satisfaction level of guests as well as increase the brand identity</w:t>
            </w:r>
            <w:r>
              <w:rPr>
                <w:rFonts w:ascii="Times New Roman" w:eastAsia="Times New Roman" w:hAnsi="Times New Roman" w:cs="Times New Roman"/>
                <w:color w:val="222222"/>
                <w:sz w:val="24"/>
                <w:szCs w:val="24"/>
              </w:rPr>
              <w:t xml:space="preserve"> (</w:t>
            </w:r>
            <w:r w:rsidRPr="007B3814">
              <w:rPr>
                <w:rFonts w:ascii="Times New Roman" w:eastAsia="Times New Roman" w:hAnsi="Times New Roman" w:cs="Times New Roman"/>
                <w:color w:val="222222"/>
                <w:sz w:val="24"/>
                <w:szCs w:val="24"/>
                <w:lang w:val="en-GB"/>
              </w:rPr>
              <w:t>Katırcıoğlu</w:t>
            </w:r>
            <w:r>
              <w:rPr>
                <w:rFonts w:ascii="Times New Roman" w:eastAsia="Times New Roman" w:hAnsi="Times New Roman" w:cs="Times New Roman"/>
                <w:color w:val="222222"/>
                <w:sz w:val="24"/>
                <w:szCs w:val="24"/>
                <w:lang w:val="en-GB"/>
              </w:rPr>
              <w:t>,</w:t>
            </w:r>
            <w:r w:rsidRPr="007B3814">
              <w:rPr>
                <w:rFonts w:ascii="Times New Roman" w:eastAsia="Times New Roman" w:hAnsi="Times New Roman" w:cs="Times New Roman"/>
                <w:color w:val="222222"/>
                <w:sz w:val="24"/>
                <w:szCs w:val="24"/>
                <w:lang w:val="en-GB"/>
              </w:rPr>
              <w:t xml:space="preserve"> 2024</w:t>
            </w:r>
            <w:r>
              <w:rPr>
                <w:rFonts w:ascii="Times New Roman" w:eastAsia="Times New Roman" w:hAnsi="Times New Roman" w:cs="Times New Roman"/>
                <w:color w:val="222222"/>
                <w:sz w:val="24"/>
                <w:szCs w:val="24"/>
                <w:lang w:val="en-GB"/>
              </w:rPr>
              <w:t>)</w:t>
            </w:r>
            <w:r w:rsidRPr="00650F1F">
              <w:rPr>
                <w:rFonts w:ascii="Times New Roman" w:eastAsia="Times New Roman" w:hAnsi="Times New Roman" w:cs="Times New Roman"/>
                <w:color w:val="222222"/>
                <w:sz w:val="24"/>
                <w:szCs w:val="24"/>
              </w:rPr>
              <w:t xml:space="preserve">. </w:t>
            </w:r>
          </w:p>
          <w:p w14:paraId="1C048D1E" w14:textId="77777777" w:rsidR="00CE6FB9" w:rsidRPr="00650F1F" w:rsidRDefault="00CE6FB9" w:rsidP="005D0879"/>
        </w:tc>
        <w:tc>
          <w:tcPr>
            <w:tcW w:w="0" w:type="auto"/>
          </w:tcPr>
          <w:p w14:paraId="75A66A19" w14:textId="77777777" w:rsidR="00CE6FB9" w:rsidRPr="00650F1F" w:rsidRDefault="00CE6FB9" w:rsidP="005D0879">
            <w:r w:rsidRPr="00650F1F">
              <w:lastRenderedPageBreak/>
              <w:t>6 months</w:t>
            </w:r>
          </w:p>
        </w:tc>
        <w:tc>
          <w:tcPr>
            <w:tcW w:w="0" w:type="auto"/>
          </w:tcPr>
          <w:p w14:paraId="0C4135C0" w14:textId="77777777" w:rsidR="00CE6FB9" w:rsidRPr="00650F1F" w:rsidRDefault="00CE6FB9" w:rsidP="005D0879">
            <w:r w:rsidRPr="00650F1F">
              <w:t>10/05/2025</w:t>
            </w:r>
          </w:p>
        </w:tc>
        <w:tc>
          <w:tcPr>
            <w:tcW w:w="0" w:type="auto"/>
          </w:tcPr>
          <w:p w14:paraId="3CB7B32F" w14:textId="77777777" w:rsidR="00CE6FB9" w:rsidRPr="00650F1F" w:rsidRDefault="00CE6FB9" w:rsidP="005D0879">
            <w:pPr>
              <w:pStyle w:val="NormalWeb"/>
              <w:spacing w:before="0" w:beforeAutospacing="0" w:after="0" w:afterAutospacing="0" w:line="480" w:lineRule="auto"/>
              <w:jc w:val="both"/>
            </w:pPr>
            <w:r w:rsidRPr="00650F1F">
              <w:t>£</w:t>
            </w:r>
            <w:r w:rsidRPr="00650F1F">
              <w:rPr>
                <w:color w:val="222222"/>
              </w:rPr>
              <w:t>160,000</w:t>
            </w:r>
          </w:p>
          <w:p w14:paraId="6E61E0E5" w14:textId="77777777" w:rsidR="00CE6FB9" w:rsidRPr="00650F1F" w:rsidRDefault="00CE6FB9" w:rsidP="005D0879"/>
        </w:tc>
      </w:tr>
      <w:tr w:rsidR="00CE6FB9" w:rsidRPr="00650F1F" w14:paraId="57BBF8EA" w14:textId="77777777" w:rsidTr="00163B04">
        <w:trPr>
          <w:trHeight w:val="861"/>
        </w:trPr>
        <w:tc>
          <w:tcPr>
            <w:tcW w:w="0" w:type="auto"/>
          </w:tcPr>
          <w:p w14:paraId="0F09BBC0" w14:textId="77777777" w:rsidR="00CE6FB9" w:rsidRPr="00650F1F" w:rsidRDefault="00CE6FB9" w:rsidP="005D0879">
            <w:r w:rsidRPr="00650F1F">
              <w:t>3</w:t>
            </w:r>
          </w:p>
        </w:tc>
        <w:tc>
          <w:tcPr>
            <w:tcW w:w="0" w:type="auto"/>
          </w:tcPr>
          <w:p w14:paraId="0374793D" w14:textId="77777777" w:rsidR="00CE6FB9" w:rsidRPr="00650F1F" w:rsidRDefault="00CE6FB9" w:rsidP="005D0879">
            <w:pPr>
              <w:pStyle w:val="Normal1"/>
              <w:spacing w:line="480" w:lineRule="auto"/>
              <w:jc w:val="both"/>
              <w:rPr>
                <w:rFonts w:ascii="Times New Roman" w:eastAsia="Times New Roman" w:hAnsi="Times New Roman" w:cs="Times New Roman"/>
                <w:color w:val="222222"/>
                <w:sz w:val="24"/>
                <w:szCs w:val="24"/>
              </w:rPr>
            </w:pPr>
            <w:r w:rsidRPr="00650F1F">
              <w:rPr>
                <w:rFonts w:ascii="Times New Roman" w:eastAsia="Times New Roman" w:hAnsi="Times New Roman" w:cs="Times New Roman"/>
                <w:color w:val="222222"/>
                <w:sz w:val="24"/>
                <w:szCs w:val="24"/>
              </w:rPr>
              <w:t>High Dependency upon Online Booking Platforms</w:t>
            </w:r>
          </w:p>
          <w:p w14:paraId="265BCD63" w14:textId="77777777" w:rsidR="00CE6FB9" w:rsidRPr="00650F1F" w:rsidRDefault="00CE6FB9" w:rsidP="005D0879"/>
        </w:tc>
        <w:tc>
          <w:tcPr>
            <w:tcW w:w="0" w:type="auto"/>
          </w:tcPr>
          <w:p w14:paraId="2AE31998" w14:textId="77777777" w:rsidR="00CE6FB9" w:rsidRPr="00650F1F" w:rsidRDefault="00CE6FB9" w:rsidP="005D0879">
            <w:pPr>
              <w:pStyle w:val="Normal1"/>
              <w:spacing w:line="480" w:lineRule="auto"/>
              <w:jc w:val="both"/>
              <w:rPr>
                <w:rFonts w:ascii="Times New Roman" w:eastAsia="Times New Roman" w:hAnsi="Times New Roman" w:cs="Times New Roman"/>
                <w:color w:val="222222"/>
                <w:sz w:val="24"/>
                <w:szCs w:val="24"/>
              </w:rPr>
            </w:pPr>
            <w:r w:rsidRPr="00650F1F">
              <w:rPr>
                <w:rFonts w:ascii="Times New Roman" w:eastAsia="Times New Roman" w:hAnsi="Times New Roman" w:cs="Times New Roman"/>
                <w:color w:val="222222"/>
                <w:sz w:val="24"/>
                <w:szCs w:val="24"/>
              </w:rPr>
              <w:t xml:space="preserve">The company must modify their current reservation website and by optimising it they can generate more revenues. User-friendly </w:t>
            </w:r>
            <w:r w:rsidRPr="00650F1F">
              <w:rPr>
                <w:rFonts w:ascii="Times New Roman" w:eastAsia="Times New Roman" w:hAnsi="Times New Roman" w:cs="Times New Roman"/>
                <w:color w:val="222222"/>
                <w:sz w:val="24"/>
                <w:szCs w:val="24"/>
              </w:rPr>
              <w:lastRenderedPageBreak/>
              <w:t>interface and mobile accessibility will also attract customers significantly (</w:t>
            </w:r>
            <w:r w:rsidRPr="00650F1F">
              <w:rPr>
                <w:rFonts w:ascii="Times New Roman" w:hAnsi="Times New Roman" w:cs="Times New Roman"/>
                <w:color w:val="222222"/>
                <w:sz w:val="24"/>
                <w:szCs w:val="24"/>
                <w:shd w:val="clear" w:color="auto" w:fill="FFFFFF"/>
              </w:rPr>
              <w:t>Loureiro et al., 2021</w:t>
            </w:r>
            <w:r w:rsidRPr="00650F1F">
              <w:rPr>
                <w:rFonts w:ascii="Times New Roman" w:eastAsia="Times New Roman" w:hAnsi="Times New Roman" w:cs="Times New Roman"/>
                <w:color w:val="222222"/>
                <w:sz w:val="24"/>
                <w:szCs w:val="24"/>
              </w:rPr>
              <w:t>).</w:t>
            </w:r>
          </w:p>
        </w:tc>
        <w:tc>
          <w:tcPr>
            <w:tcW w:w="0" w:type="auto"/>
          </w:tcPr>
          <w:p w14:paraId="6559B2C2" w14:textId="77777777" w:rsidR="00CE6FB9" w:rsidRPr="00650F1F" w:rsidRDefault="00CE6FB9" w:rsidP="005D0879">
            <w:pPr>
              <w:pStyle w:val="Normal1"/>
              <w:spacing w:line="480" w:lineRule="auto"/>
              <w:jc w:val="both"/>
              <w:rPr>
                <w:rFonts w:ascii="Times New Roman" w:eastAsia="Times New Roman" w:hAnsi="Times New Roman" w:cs="Times New Roman"/>
                <w:color w:val="222222"/>
                <w:sz w:val="24"/>
                <w:szCs w:val="24"/>
              </w:rPr>
            </w:pPr>
            <w:r w:rsidRPr="00650F1F">
              <w:rPr>
                <w:rFonts w:ascii="Times New Roman" w:eastAsia="Times New Roman" w:hAnsi="Times New Roman" w:cs="Times New Roman"/>
                <w:color w:val="222222"/>
                <w:sz w:val="24"/>
                <w:szCs w:val="24"/>
              </w:rPr>
              <w:lastRenderedPageBreak/>
              <w:t xml:space="preserve">This is going to enhance direct booking of the customers, help to generate more earnings as well as </w:t>
            </w:r>
            <w:r w:rsidRPr="00650F1F">
              <w:rPr>
                <w:rFonts w:ascii="Times New Roman" w:eastAsia="Times New Roman" w:hAnsi="Times New Roman" w:cs="Times New Roman"/>
                <w:color w:val="222222"/>
                <w:sz w:val="24"/>
                <w:szCs w:val="24"/>
              </w:rPr>
              <w:lastRenderedPageBreak/>
              <w:t>decrease dependency</w:t>
            </w:r>
            <w:r>
              <w:rPr>
                <w:rFonts w:ascii="Times New Roman" w:eastAsia="Times New Roman" w:hAnsi="Times New Roman" w:cs="Times New Roman"/>
                <w:color w:val="222222"/>
                <w:sz w:val="24"/>
                <w:szCs w:val="24"/>
              </w:rPr>
              <w:t xml:space="preserve"> </w:t>
            </w:r>
            <w:r w:rsidRPr="00650F1F">
              <w:rPr>
                <w:rFonts w:ascii="Times New Roman" w:eastAsia="Times New Roman" w:hAnsi="Times New Roman" w:cs="Times New Roman"/>
                <w:color w:val="222222"/>
                <w:sz w:val="24"/>
                <w:szCs w:val="24"/>
              </w:rPr>
              <w:t>(</w:t>
            </w:r>
            <w:r w:rsidRPr="00650F1F">
              <w:rPr>
                <w:rFonts w:ascii="Times New Roman" w:hAnsi="Times New Roman" w:cs="Times New Roman"/>
                <w:color w:val="222222"/>
                <w:sz w:val="24"/>
                <w:szCs w:val="24"/>
                <w:shd w:val="clear" w:color="auto" w:fill="FFFFFF"/>
              </w:rPr>
              <w:t>Ebert and Griffin, 2020</w:t>
            </w:r>
            <w:r w:rsidRPr="00650F1F">
              <w:rPr>
                <w:rFonts w:ascii="Times New Roman" w:eastAsia="Times New Roman" w:hAnsi="Times New Roman" w:cs="Times New Roman"/>
                <w:color w:val="222222"/>
                <w:sz w:val="24"/>
                <w:szCs w:val="24"/>
              </w:rPr>
              <w:t xml:space="preserve">). </w:t>
            </w:r>
          </w:p>
          <w:p w14:paraId="3D2BB4D0" w14:textId="77777777" w:rsidR="00CE6FB9" w:rsidRPr="00650F1F" w:rsidRDefault="00CE6FB9" w:rsidP="005D0879"/>
        </w:tc>
        <w:tc>
          <w:tcPr>
            <w:tcW w:w="0" w:type="auto"/>
          </w:tcPr>
          <w:p w14:paraId="50C45E76" w14:textId="77777777" w:rsidR="00CE6FB9" w:rsidRPr="00650F1F" w:rsidRDefault="00CE6FB9" w:rsidP="005D0879">
            <w:r w:rsidRPr="00650F1F">
              <w:lastRenderedPageBreak/>
              <w:t>8 months</w:t>
            </w:r>
          </w:p>
        </w:tc>
        <w:tc>
          <w:tcPr>
            <w:tcW w:w="0" w:type="auto"/>
          </w:tcPr>
          <w:p w14:paraId="1868B8F9" w14:textId="77777777" w:rsidR="00CE6FB9" w:rsidRPr="00650F1F" w:rsidRDefault="00CE6FB9" w:rsidP="005D0879">
            <w:r w:rsidRPr="00650F1F">
              <w:t>15/ 07/2025</w:t>
            </w:r>
          </w:p>
        </w:tc>
        <w:tc>
          <w:tcPr>
            <w:tcW w:w="0" w:type="auto"/>
          </w:tcPr>
          <w:p w14:paraId="048CF5B6" w14:textId="77777777" w:rsidR="00CE6FB9" w:rsidRPr="00650F1F" w:rsidRDefault="00CE6FB9" w:rsidP="005D0879">
            <w:pPr>
              <w:pStyle w:val="NormalWeb"/>
              <w:spacing w:before="0" w:beforeAutospacing="0" w:after="0" w:afterAutospacing="0" w:line="480" w:lineRule="auto"/>
              <w:jc w:val="both"/>
            </w:pPr>
            <w:r w:rsidRPr="00650F1F">
              <w:t>£</w:t>
            </w:r>
            <w:r w:rsidRPr="00650F1F">
              <w:rPr>
                <w:color w:val="222222"/>
              </w:rPr>
              <w:t>200,000</w:t>
            </w:r>
          </w:p>
          <w:p w14:paraId="2EBB0502" w14:textId="77777777" w:rsidR="00CE6FB9" w:rsidRPr="00650F1F" w:rsidRDefault="00CE6FB9" w:rsidP="005D0879"/>
        </w:tc>
      </w:tr>
      <w:tr w:rsidR="00163B04" w:rsidRPr="00650F1F" w14:paraId="6A1CDE1F" w14:textId="77777777" w:rsidTr="00163B04">
        <w:trPr>
          <w:trHeight w:val="861"/>
        </w:trPr>
        <w:tc>
          <w:tcPr>
            <w:tcW w:w="0" w:type="auto"/>
          </w:tcPr>
          <w:p w14:paraId="47D8349F" w14:textId="7082301D" w:rsidR="00163B04" w:rsidRPr="00650F1F" w:rsidRDefault="00163B04" w:rsidP="005D0879">
            <w:r>
              <w:t>4</w:t>
            </w:r>
          </w:p>
        </w:tc>
        <w:tc>
          <w:tcPr>
            <w:tcW w:w="0" w:type="auto"/>
          </w:tcPr>
          <w:p w14:paraId="4C67908D" w14:textId="3F2C7120" w:rsidR="00163B04" w:rsidRPr="00650F1F" w:rsidRDefault="00163B04"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Cyber Attack Issue</w:t>
            </w:r>
          </w:p>
        </w:tc>
        <w:tc>
          <w:tcPr>
            <w:tcW w:w="0" w:type="auto"/>
          </w:tcPr>
          <w:p w14:paraId="3C21546E" w14:textId="75718422" w:rsidR="00163B04" w:rsidRPr="00650F1F" w:rsidRDefault="00163B04"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company to mitugate the issue of cyber attack can integrate high security firewall and encryption as it will allow the company to safeguard the data of the customers within the organisation </w:t>
            </w:r>
          </w:p>
        </w:tc>
        <w:tc>
          <w:tcPr>
            <w:tcW w:w="0" w:type="auto"/>
          </w:tcPr>
          <w:p w14:paraId="65B0C651" w14:textId="4B1CE26A" w:rsidR="00163B04" w:rsidRPr="00650F1F" w:rsidRDefault="00163B04" w:rsidP="005D0879">
            <w:pPr>
              <w:pStyle w:val="Normal1"/>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This will enhance customer satisfaction and loyalty as the customers will be assured about </w:t>
            </w:r>
            <w:r w:rsidR="00AA05A2">
              <w:rPr>
                <w:rFonts w:ascii="Times New Roman" w:eastAsia="Times New Roman" w:hAnsi="Times New Roman" w:cs="Times New Roman"/>
                <w:color w:val="222222"/>
                <w:sz w:val="24"/>
                <w:szCs w:val="24"/>
              </w:rPr>
              <w:t xml:space="preserve">their safety. </w:t>
            </w:r>
          </w:p>
        </w:tc>
        <w:tc>
          <w:tcPr>
            <w:tcW w:w="0" w:type="auto"/>
          </w:tcPr>
          <w:p w14:paraId="49B500C5" w14:textId="7F8FB475" w:rsidR="00163B04" w:rsidRPr="00650F1F" w:rsidRDefault="00AA05A2" w:rsidP="005D0879">
            <w:r>
              <w:t xml:space="preserve">10 months </w:t>
            </w:r>
          </w:p>
        </w:tc>
        <w:tc>
          <w:tcPr>
            <w:tcW w:w="0" w:type="auto"/>
          </w:tcPr>
          <w:p w14:paraId="3FEB5C42" w14:textId="094B73F2" w:rsidR="00163B04" w:rsidRPr="00650F1F" w:rsidRDefault="00AA05A2" w:rsidP="005D0879">
            <w:r>
              <w:t>11/11/25</w:t>
            </w:r>
          </w:p>
        </w:tc>
        <w:tc>
          <w:tcPr>
            <w:tcW w:w="0" w:type="auto"/>
          </w:tcPr>
          <w:p w14:paraId="433F2FE3" w14:textId="49DF0F8A" w:rsidR="00163B04" w:rsidRPr="00650F1F" w:rsidRDefault="00AA05A2" w:rsidP="005D0879">
            <w:pPr>
              <w:pStyle w:val="NormalWeb"/>
              <w:spacing w:before="0" w:beforeAutospacing="0" w:after="0" w:afterAutospacing="0" w:line="480" w:lineRule="auto"/>
              <w:jc w:val="both"/>
            </w:pPr>
            <w:r w:rsidRPr="00650F1F">
              <w:t>£</w:t>
            </w:r>
            <w:r>
              <w:t>500,000</w:t>
            </w:r>
          </w:p>
        </w:tc>
      </w:tr>
    </w:tbl>
    <w:p w14:paraId="0411C2D3" w14:textId="77777777" w:rsidR="00CE6FB9" w:rsidRDefault="00CE6FB9">
      <w:pPr>
        <w:rPr>
          <w:b/>
          <w:sz w:val="28"/>
          <w:szCs w:val="28"/>
        </w:rPr>
      </w:pPr>
      <w:r>
        <w:br w:type="page"/>
      </w:r>
    </w:p>
    <w:p w14:paraId="0DEF8C25" w14:textId="5AAB98CC" w:rsidR="007D2DB5" w:rsidRDefault="00627FD7">
      <w:pPr>
        <w:pStyle w:val="Heading1"/>
      </w:pPr>
      <w:bookmarkStart w:id="17" w:name="_Toc182248895"/>
      <w:r>
        <w:lastRenderedPageBreak/>
        <w:t>Recommendations and Change Management</w:t>
      </w:r>
      <w:bookmarkEnd w:id="17"/>
      <w:r>
        <w:t xml:space="preserve"> </w:t>
      </w:r>
    </w:p>
    <w:p w14:paraId="39E02CAD" w14:textId="65363306" w:rsidR="007D2DB5" w:rsidRDefault="00627FD7">
      <w:pPr>
        <w:pStyle w:val="Heading2"/>
      </w:pPr>
      <w:bookmarkStart w:id="18" w:name="_udq2uz7793fl" w:colFirst="0" w:colLast="0"/>
      <w:bookmarkStart w:id="19" w:name="_Toc182248896"/>
      <w:bookmarkEnd w:id="18"/>
      <w:r>
        <w:t>Recommendations</w:t>
      </w:r>
      <w:bookmarkEnd w:id="19"/>
      <w:r>
        <w:t xml:space="preserve"> </w:t>
      </w:r>
    </w:p>
    <w:p w14:paraId="681EBC64" w14:textId="6EDA9829" w:rsidR="007D2DB5" w:rsidRDefault="00627FD7">
      <w:r>
        <w:t>Holiday Inn is a famous name in the hospitality chain, currently, the organisation faces certain challenges in offering better and advanced consumer support. Apart from that, a huge number of consumer segments are reported against the organisation of parking issues and cyber security threats which negatively impacts the brand reputation of the organisation within the global market</w:t>
      </w:r>
      <w:r w:rsidR="00CF083A">
        <w:t xml:space="preserve"> (</w:t>
      </w:r>
      <w:r w:rsidR="00CF083A" w:rsidRPr="00CF083A">
        <w:t>Morrison, 2022)</w:t>
      </w:r>
      <w:r>
        <w:t xml:space="preserve">. Potential challenges to mitigate these issues are mentioned below, which allow the organisation to be successful. </w:t>
      </w:r>
    </w:p>
    <w:p w14:paraId="7E2E3678" w14:textId="77777777" w:rsidR="007D2DB5" w:rsidRDefault="00627FD7">
      <w:pPr>
        <w:rPr>
          <w:b/>
        </w:rPr>
      </w:pPr>
      <w:r>
        <w:rPr>
          <w:b/>
        </w:rPr>
        <w:t xml:space="preserve">Investment in Staff Sourcing </w:t>
      </w:r>
    </w:p>
    <w:p w14:paraId="4DEC9A3F" w14:textId="2BADEE86" w:rsidR="007D2DB5" w:rsidRDefault="00627FD7">
      <w:r>
        <w:t>Mostly travellers and beneficiaries of the hotel are reported against the organisation of poor consumer service. In order to mitigate these gaps effectively, the management of the organisation is recommended to pay money into staff selection and recruitment processes to get talented and experienced staff within their workplace</w:t>
      </w:r>
      <w:r w:rsidR="00CF083A">
        <w:t xml:space="preserve"> (</w:t>
      </w:r>
      <w:r w:rsidR="00CF083A" w:rsidRPr="00CF083A">
        <w:t>George,</w:t>
      </w:r>
      <w:r w:rsidR="00CF083A">
        <w:t xml:space="preserve"> </w:t>
      </w:r>
      <w:r w:rsidR="00CF083A" w:rsidRPr="00CF083A">
        <w:t>2021)</w:t>
      </w:r>
      <w:r>
        <w:t>. They are recommended to put some attention to the comprehensive employee training and development programmes which will allow the employees to address the queries of the consumers in time and offer them better services. The hotel can empower its frontline ground staff to make decisions and take responsibility for their own work to improve performance. Apart from that, digital transformation, technology and automation, CRM tools and regular surveys of the consumers regarding the existing services of the hotel will help the hotel to improve its performance</w:t>
      </w:r>
      <w:r w:rsidR="00CF083A">
        <w:t xml:space="preserve"> (</w:t>
      </w:r>
      <w:r w:rsidR="00CF083A" w:rsidRPr="00CF083A">
        <w:t>Subramony</w:t>
      </w:r>
      <w:r w:rsidR="00CF083A">
        <w:t xml:space="preserve"> et al., 2022)</w:t>
      </w:r>
      <w:r>
        <w:t xml:space="preserve">. </w:t>
      </w:r>
    </w:p>
    <w:p w14:paraId="08E63815" w14:textId="77777777" w:rsidR="007D2DB5" w:rsidRDefault="00627FD7">
      <w:pPr>
        <w:rPr>
          <w:b/>
        </w:rPr>
      </w:pPr>
      <w:r>
        <w:rPr>
          <w:b/>
        </w:rPr>
        <w:t xml:space="preserve">Optimise Parking Space </w:t>
      </w:r>
    </w:p>
    <w:p w14:paraId="03024544" w14:textId="1F1BEEA8" w:rsidR="007D2DB5" w:rsidRDefault="00627FD7">
      <w:r>
        <w:t>It is identified that limited space parking is a potential issue of Holiday Inn services and consumers face multiple challenges in parking their vehicles for a long time. In this context, the hospitality firm is recommended to invest in optimisation of parking space</w:t>
      </w:r>
      <w:r w:rsidR="00CF083A">
        <w:t xml:space="preserve"> (</w:t>
      </w:r>
      <w:r w:rsidR="00CF083A" w:rsidRPr="00CF083A">
        <w:t>Francis,</w:t>
      </w:r>
      <w:r w:rsidR="00CF083A">
        <w:t xml:space="preserve"> </w:t>
      </w:r>
      <w:r w:rsidR="00CF083A" w:rsidRPr="00CF083A">
        <w:t>2020)</w:t>
      </w:r>
      <w:r>
        <w:t xml:space="preserve">. They can utilise a smart parking system which will help them maximise the available space of </w:t>
      </w:r>
      <w:r>
        <w:lastRenderedPageBreak/>
        <w:t>parking. The hotel is recommended to invest in valet parking which is better than the convenient parking practices and the travellers might benefit</w:t>
      </w:r>
      <w:r w:rsidR="00CF083A">
        <w:t xml:space="preserve"> (</w:t>
      </w:r>
      <w:r w:rsidR="00CF083A" w:rsidRPr="00CF083A">
        <w:t>Phillips,</w:t>
      </w:r>
      <w:r w:rsidR="00CF083A">
        <w:t xml:space="preserve"> </w:t>
      </w:r>
      <w:r w:rsidR="00CF083A" w:rsidRPr="00CF083A">
        <w:t>2023)</w:t>
      </w:r>
      <w:r>
        <w:t xml:space="preserve">. Apart from that, to resolve the issue the hotel can collaborate with nearby parking facilities offering companies or spaces at an affordable price. </w:t>
      </w:r>
    </w:p>
    <w:p w14:paraId="0927E7B2" w14:textId="77777777" w:rsidR="007D2DB5" w:rsidRDefault="00627FD7">
      <w:pPr>
        <w:rPr>
          <w:b/>
        </w:rPr>
      </w:pPr>
      <w:r>
        <w:rPr>
          <w:b/>
        </w:rPr>
        <w:t xml:space="preserve">Improve Security Infrastructure </w:t>
      </w:r>
    </w:p>
    <w:p w14:paraId="5AF04EAA" w14:textId="4F3A166F" w:rsidR="007D2DB5" w:rsidRDefault="00627FD7">
      <w:r>
        <w:t>Vulnerable cyber attacks and data branches lead to a lack of trust among consumers and organisations face a potential decrease in their revenue generation. In this regard, Holiday Inn is recommended to invest in improving its existing cyber security infrastructure</w:t>
      </w:r>
      <w:r w:rsidR="00CF083A">
        <w:t xml:space="preserve"> (</w:t>
      </w:r>
      <w:r w:rsidR="00CF083A" w:rsidRPr="00CF083A">
        <w:t>Rawso</w:t>
      </w:r>
      <w:r w:rsidR="00CF083A">
        <w:t>n</w:t>
      </w:r>
      <w:r w:rsidR="00CF083A" w:rsidRPr="00CF083A">
        <w:t xml:space="preserve"> and Davi</w:t>
      </w:r>
      <w:r w:rsidR="00CF083A">
        <w:t xml:space="preserve">s, </w:t>
      </w:r>
      <w:r w:rsidR="00CF083A" w:rsidRPr="00CF083A">
        <w:t>2023</w:t>
      </w:r>
      <w:r w:rsidR="00CF083A">
        <w:t>)</w:t>
      </w:r>
      <w:r>
        <w:t>. The company can spend on inducing firewalls, encrypted technologies, two-step authentication and fraud detection techniques to offer better consumer support. Apart from that, the hotel can invest in security checking and penetrations audits in a regular base to identify potential challenges within its operations. Compliances with organisations with CCPA and GDPR regulations can protect them from these kinds of cyber threats</w:t>
      </w:r>
      <w:r w:rsidR="00CF083A">
        <w:t xml:space="preserve"> </w:t>
      </w:r>
      <w:r w:rsidR="00D9316D">
        <w:t>(</w:t>
      </w:r>
      <w:r w:rsidR="00D9316D" w:rsidRPr="00D9316D">
        <w:t>Rasli</w:t>
      </w:r>
      <w:r w:rsidR="00D9316D">
        <w:t xml:space="preserve"> e al., 2024)</w:t>
      </w:r>
      <w:r>
        <w:t xml:space="preserve">. </w:t>
      </w:r>
    </w:p>
    <w:p w14:paraId="5006A6AA" w14:textId="2F33525A" w:rsidR="007D2DB5" w:rsidRDefault="00627FD7">
      <w:pPr>
        <w:pStyle w:val="Heading2"/>
      </w:pPr>
      <w:bookmarkStart w:id="20" w:name="_cta8ssda9524" w:colFirst="0" w:colLast="0"/>
      <w:bookmarkStart w:id="21" w:name="_Toc182248897"/>
      <w:bookmarkEnd w:id="20"/>
      <w:r>
        <w:t>Measure of Impact and Suc</w:t>
      </w:r>
      <w:r w:rsidR="002E3BFA">
        <w:t>c</w:t>
      </w:r>
      <w:r>
        <w:t>ess Rate</w:t>
      </w:r>
      <w:bookmarkEnd w:id="21"/>
      <w:r>
        <w:t xml:space="preserve"> </w:t>
      </w:r>
    </w:p>
    <w:p w14:paraId="2A34AD4A" w14:textId="77777777" w:rsidR="007D2DB5" w:rsidRDefault="00627FD7">
      <w:pPr>
        <w:rPr>
          <w:b/>
        </w:rPr>
      </w:pPr>
      <w:r>
        <w:rPr>
          <w:b/>
        </w:rPr>
        <w:t xml:space="preserve">Regular Monitor </w:t>
      </w:r>
    </w:p>
    <w:p w14:paraId="41E8A814" w14:textId="601228FC" w:rsidR="007D2DB5" w:rsidRDefault="00627FD7">
      <w:r>
        <w:t>Holiday Inn can invest in regular assessments of their consumer services and employee performance to measure the rate of success. It can help organisations to get comprehensive input regarding the preferences and demands of the consumers</w:t>
      </w:r>
      <w:r w:rsidR="00D9316D">
        <w:t xml:space="preserve"> (</w:t>
      </w:r>
      <w:r w:rsidR="00D9316D" w:rsidRPr="00D9316D">
        <w:t>Orieno</w:t>
      </w:r>
      <w:r w:rsidR="00D9316D">
        <w:t xml:space="preserve"> et al., 2024)</w:t>
      </w:r>
      <w:r>
        <w:t>. This practice allows the organisations to make positive and better relationships with the consumers to ensure their more arrivals within this hotel. It allows organisations to make effective decisions considering the performance of their employees in the workplace and offers them access to their required resources</w:t>
      </w:r>
      <w:r w:rsidR="00D9316D">
        <w:t xml:space="preserve"> (</w:t>
      </w:r>
      <w:r w:rsidR="00D9316D" w:rsidRPr="00D9316D">
        <w:t>Liu</w:t>
      </w:r>
      <w:r w:rsidR="00D9316D">
        <w:t xml:space="preserve"> et al., 2024).</w:t>
      </w:r>
    </w:p>
    <w:p w14:paraId="69E1EBDC" w14:textId="77777777" w:rsidR="00001CD2" w:rsidRDefault="00001CD2">
      <w:pPr>
        <w:rPr>
          <w:b/>
        </w:rPr>
      </w:pPr>
    </w:p>
    <w:p w14:paraId="0CF15545" w14:textId="77777777" w:rsidR="00001CD2" w:rsidRDefault="00001CD2">
      <w:pPr>
        <w:rPr>
          <w:b/>
        </w:rPr>
      </w:pPr>
    </w:p>
    <w:p w14:paraId="1E83C1CF" w14:textId="77777777" w:rsidR="00001CD2" w:rsidRDefault="00001CD2">
      <w:pPr>
        <w:rPr>
          <w:b/>
        </w:rPr>
      </w:pPr>
    </w:p>
    <w:p w14:paraId="1584E9F3" w14:textId="2160ED7E" w:rsidR="007D2DB5" w:rsidRDefault="00627FD7">
      <w:pPr>
        <w:rPr>
          <w:b/>
        </w:rPr>
      </w:pPr>
      <w:r>
        <w:rPr>
          <w:b/>
        </w:rPr>
        <w:lastRenderedPageBreak/>
        <w:t xml:space="preserve">Positive Feedback </w:t>
      </w:r>
    </w:p>
    <w:p w14:paraId="270FCB39" w14:textId="00ABC0A5" w:rsidR="007D2DB5" w:rsidRDefault="00627FD7">
      <w:r>
        <w:t>Positive feedback is the potential feedback which allows the Holiday Inn to certify the rate of satisfied consumers under the operating areas of the hotel chain</w:t>
      </w:r>
      <w:r w:rsidR="00D9316D">
        <w:t xml:space="preserve"> (</w:t>
      </w:r>
      <w:r w:rsidR="00D9316D" w:rsidRPr="00D9316D">
        <w:t>Peiris, 2024</w:t>
      </w:r>
      <w:r w:rsidR="00D9316D">
        <w:t>)</w:t>
      </w:r>
      <w:r>
        <w:t>. It is analysed that positive feedback from the consumers regarding their consumer support, data protection and parking facilities can assist the organisation in ensuring that their initiatives and investments are effective enough</w:t>
      </w:r>
      <w:r w:rsidR="00D9316D">
        <w:t xml:space="preserve"> (</w:t>
      </w:r>
      <w:r w:rsidR="00D9316D" w:rsidRPr="00D9316D">
        <w:t>Omaghomi</w:t>
      </w:r>
      <w:r w:rsidR="00D9316D">
        <w:t xml:space="preserve"> et al., 2024)</w:t>
      </w:r>
      <w:r>
        <w:t xml:space="preserve">. Apart from that, a low rate of employee layoff and turnover will help in analysing the rate of success and progress in the value chain of the organisation. </w:t>
      </w:r>
    </w:p>
    <w:p w14:paraId="23F4092C" w14:textId="77777777" w:rsidR="007D2DB5" w:rsidRDefault="00627FD7">
      <w:pPr>
        <w:rPr>
          <w:b/>
        </w:rPr>
      </w:pPr>
      <w:r>
        <w:rPr>
          <w:b/>
        </w:rPr>
        <w:t xml:space="preserve">Increase Travellers Arrivals </w:t>
      </w:r>
    </w:p>
    <w:p w14:paraId="6410B10D" w14:textId="4D6723DD" w:rsidR="007D2DB5" w:rsidRDefault="00627FD7">
      <w:r>
        <w:t>An influx in the arrival of consumers to the hotel will assist the organisation in analysing the success rate of its recommended practices. Furthermore, global expansion, and increase brand visibility and awareness will ensure higher consumer generation</w:t>
      </w:r>
      <w:r w:rsidR="00D9316D">
        <w:t xml:space="preserve"> (</w:t>
      </w:r>
      <w:r w:rsidR="00D9316D" w:rsidRPr="00D9316D">
        <w:t>Ivasciuc, 2020</w:t>
      </w:r>
      <w:r w:rsidR="00D9316D">
        <w:t>)</w:t>
      </w:r>
      <w:r>
        <w:t xml:space="preserve">. Increase profit generation ensures that the organisation achieves success rate in the competitive market. The commitment of the organisations towards society, environment and community well-being helped in increasing the rate of travellers arrivals. </w:t>
      </w:r>
    </w:p>
    <w:p w14:paraId="6F653848" w14:textId="536A1A96" w:rsidR="007D2DB5" w:rsidRDefault="00627FD7">
      <w:pPr>
        <w:pStyle w:val="Heading2"/>
      </w:pPr>
      <w:bookmarkStart w:id="22" w:name="_yw560dg8hnwa" w:colFirst="0" w:colLast="0"/>
      <w:bookmarkStart w:id="23" w:name="_Toc182248898"/>
      <w:bookmarkEnd w:id="22"/>
      <w:r>
        <w:t>Change Management Strategies</w:t>
      </w:r>
      <w:bookmarkEnd w:id="23"/>
      <w:r>
        <w:t xml:space="preserve"> </w:t>
      </w:r>
    </w:p>
    <w:p w14:paraId="192D05F7" w14:textId="0727933A" w:rsidR="007D2DB5" w:rsidRDefault="00627FD7">
      <w:r>
        <w:t>Change management strategies refer to a different action plan which helps the organisation to adopt some effective strategies considering the changes within the market</w:t>
      </w:r>
      <w:r w:rsidR="00D9316D">
        <w:t xml:space="preserve"> (</w:t>
      </w:r>
      <w:r w:rsidR="00D9316D" w:rsidRPr="00D9316D">
        <w:t>Nnaji</w:t>
      </w:r>
      <w:r w:rsidR="00D9316D">
        <w:t xml:space="preserve"> et al., 2024)</w:t>
      </w:r>
      <w:r>
        <w:t xml:space="preserve">. Change management is the foundation of organisations to certify growth and development. In this context, it can be stated that implementing the Change Management model of Lewin within the organisational performance of the hotel can improve their existing operations. The framework consists of three stages such as unfreeze, change, and refreeze. It allows organisations to adopt change and ensure sustainable development within their organisational activities. The implementation of this framework within the organisation will allow the </w:t>
      </w:r>
      <w:r>
        <w:lastRenderedPageBreak/>
        <w:t>organisation to ensure long-term support and improve its gradual performance in the changing market</w:t>
      </w:r>
      <w:r w:rsidR="00D9316D">
        <w:t xml:space="preserve"> (</w:t>
      </w:r>
      <w:r w:rsidR="00D9316D" w:rsidRPr="00D9316D">
        <w:t>Momani</w:t>
      </w:r>
      <w:r w:rsidR="00D9316D">
        <w:t xml:space="preserve"> et al., 2022)</w:t>
      </w:r>
      <w:r>
        <w:t xml:space="preserve">. </w:t>
      </w:r>
    </w:p>
    <w:p w14:paraId="4CF76712" w14:textId="77777777" w:rsidR="00001CD2" w:rsidRDefault="00001CD2"/>
    <w:p w14:paraId="6F4A861B" w14:textId="3171FD3F" w:rsidR="007D2DB5" w:rsidRDefault="00627FD7">
      <w:pPr>
        <w:pStyle w:val="Heading2"/>
      </w:pPr>
      <w:bookmarkStart w:id="24" w:name="_peyn6tf9l9vn" w:colFirst="0" w:colLast="0"/>
      <w:bookmarkStart w:id="25" w:name="_Toc182248899"/>
      <w:bookmarkEnd w:id="24"/>
      <w:r>
        <w:t>Application of Change Management Strategies</w:t>
      </w:r>
      <w:bookmarkEnd w:id="25"/>
      <w:r>
        <w:t xml:space="preserve"> </w:t>
      </w:r>
    </w:p>
    <w:p w14:paraId="1907AE8D" w14:textId="77777777" w:rsidR="007D2DB5" w:rsidRDefault="00627FD7">
      <w:pPr>
        <w:rPr>
          <w:b/>
        </w:rPr>
      </w:pPr>
      <w:r>
        <w:rPr>
          <w:b/>
        </w:rPr>
        <w:t xml:space="preserve">Unfreeze </w:t>
      </w:r>
    </w:p>
    <w:p w14:paraId="56C00AB3" w14:textId="516DF54F" w:rsidR="007D2DB5" w:rsidRDefault="00627FD7">
      <w:r>
        <w:t>Unfreeze is the first stage of Lewin’s change management model which helps in analysing the perception within the organisation to improve management operations</w:t>
      </w:r>
      <w:r w:rsidR="00815E79">
        <w:t xml:space="preserve"> </w:t>
      </w:r>
      <w:sdt>
        <w:sdtPr>
          <w:id w:val="123976784"/>
          <w:citation/>
        </w:sdtPr>
        <w:sdtContent>
          <w:r w:rsidR="00815E79">
            <w:fldChar w:fldCharType="begin"/>
          </w:r>
          <w:r w:rsidR="00815E79">
            <w:instrText xml:space="preserve"> CITATION wha22 \l 2057 </w:instrText>
          </w:r>
          <w:r w:rsidR="00815E79">
            <w:fldChar w:fldCharType="separate"/>
          </w:r>
          <w:r w:rsidR="00815E79">
            <w:rPr>
              <w:noProof/>
            </w:rPr>
            <w:t>(whatfix, 2022)</w:t>
          </w:r>
          <w:r w:rsidR="00815E79">
            <w:fldChar w:fldCharType="end"/>
          </w:r>
        </w:sdtContent>
      </w:sdt>
      <w:r>
        <w:t>. Following this stage, the organisation can prepare a list of its affected stakeholders within their organisational culture to modify their existing services considering the changes. In the context of Holiday Inn, the main requirement is to improve the infrastructure of the organisation to offer advanced consumer support and guidance</w:t>
      </w:r>
      <w:r w:rsidR="00815E79">
        <w:t xml:space="preserve"> </w:t>
      </w:r>
      <w:sdt>
        <w:sdtPr>
          <w:id w:val="1392076149"/>
          <w:citation/>
        </w:sdtPr>
        <w:sdtContent>
          <w:r w:rsidR="00815E79">
            <w:fldChar w:fldCharType="begin"/>
          </w:r>
          <w:r w:rsidR="00815E79">
            <w:instrText xml:space="preserve"> CITATION Mer241 \l 2057 </w:instrText>
          </w:r>
          <w:r w:rsidR="00815E79">
            <w:fldChar w:fldCharType="separate"/>
          </w:r>
          <w:r w:rsidR="00815E79">
            <w:rPr>
              <w:noProof/>
            </w:rPr>
            <w:t>(Aktas, 2024)</w:t>
          </w:r>
          <w:r w:rsidR="00815E79">
            <w:fldChar w:fldCharType="end"/>
          </w:r>
        </w:sdtContent>
      </w:sdt>
      <w:r>
        <w:t>. Due to communication problems, and the rude behaviour of the employees, the employees faced certain challenges in their room services. Most of the operations of the organisations rely on the internet and servers are down, poor networks and some other fostered multiple challenges</w:t>
      </w:r>
      <w:r w:rsidR="00D9316D">
        <w:t xml:space="preserve"> (</w:t>
      </w:r>
      <w:r w:rsidR="00D9316D" w:rsidRPr="00D9316D">
        <w:t>Limna, 202</w:t>
      </w:r>
      <w:r w:rsidR="00D9316D">
        <w:t>3)</w:t>
      </w:r>
      <w:r>
        <w:t>. Hence, it can be stated that to improve the performance of the hotel they are recommended to spend on awareness and development programmes to empower their employees with different skills and expertise to offer better consumer services. Apart from that, it can be stated that a comprehensive assessment will be required by the organisations to analyse the upcoming changes and the issues involved with the connected operations of different stakeholders</w:t>
      </w:r>
      <w:r w:rsidR="00D9316D">
        <w:t xml:space="preserve"> (</w:t>
      </w:r>
      <w:r w:rsidR="00D9316D" w:rsidRPr="00D9316D">
        <w:t>Astuti</w:t>
      </w:r>
      <w:r w:rsidR="00D9316D">
        <w:t xml:space="preserve"> et al., 2024).</w:t>
      </w:r>
    </w:p>
    <w:p w14:paraId="206746B4" w14:textId="77777777" w:rsidR="007D2DB5" w:rsidRDefault="00627FD7">
      <w:pPr>
        <w:rPr>
          <w:b/>
        </w:rPr>
      </w:pPr>
      <w:r>
        <w:rPr>
          <w:b/>
        </w:rPr>
        <w:t xml:space="preserve">Change </w:t>
      </w:r>
    </w:p>
    <w:p w14:paraId="35101A6B" w14:textId="4A0A36A3" w:rsidR="007D2DB5" w:rsidRDefault="00627FD7">
      <w:r>
        <w:t>It is the second step of this model and deals with t</w:t>
      </w:r>
      <w:r w:rsidR="00D9316D">
        <w:t>he</w:t>
      </w:r>
      <w:r>
        <w:t xml:space="preserve"> implication of change management initiatives to help organisations. Following this model, the organisation can ensure that an agile and transformative approach will be required within the existing operations to increase its revenue generation and brand presence</w:t>
      </w:r>
      <w:r w:rsidR="00D9316D">
        <w:t xml:space="preserve"> (</w:t>
      </w:r>
      <w:r w:rsidR="00D9316D" w:rsidRPr="00D9316D">
        <w:t>Osei</w:t>
      </w:r>
      <w:r w:rsidR="00D9316D">
        <w:t xml:space="preserve"> et al., 2020)</w:t>
      </w:r>
      <w:r>
        <w:t xml:space="preserve">. Holiday Inn can utilise and </w:t>
      </w:r>
      <w:r>
        <w:lastRenderedPageBreak/>
        <w:t>incorporate both positive and negative feedback from its consumers to smoothen its services. The organisation can pay attention to continuous information flow within their operational areas to support the consumers and staff. In this case study, effective resource allocation, budget estimation and technological integration are the significant change initiatives that the organisation can implement to improve their overall performance</w:t>
      </w:r>
      <w:r w:rsidR="00815E79">
        <w:t xml:space="preserve">. </w:t>
      </w:r>
      <w:r>
        <w:t>It can be stated that, for this kind of changes within the organisation trained and efficient employees will be required within the organisation</w:t>
      </w:r>
      <w:r w:rsidR="00815E79">
        <w:t xml:space="preserve"> </w:t>
      </w:r>
      <w:sdt>
        <w:sdtPr>
          <w:id w:val="1031458024"/>
          <w:citation/>
        </w:sdtPr>
        <w:sdtContent>
          <w:r w:rsidR="00815E79">
            <w:fldChar w:fldCharType="begin"/>
          </w:r>
          <w:r w:rsidR="00815E79">
            <w:instrText xml:space="preserve"> CITATION Mat21 \l 2057 </w:instrText>
          </w:r>
          <w:r w:rsidR="00815E79">
            <w:fldChar w:fldCharType="separate"/>
          </w:r>
          <w:r w:rsidR="00815E79">
            <w:rPr>
              <w:noProof/>
            </w:rPr>
            <w:t>(Channell, 2021)</w:t>
          </w:r>
          <w:r w:rsidR="00815E79">
            <w:fldChar w:fldCharType="end"/>
          </w:r>
        </w:sdtContent>
      </w:sdt>
      <w:r>
        <w:t xml:space="preserve">. The company ensure teamwork and cross-cultural collaboration with different departments within their operational chain to ensure the transition and effective resource breakdown. </w:t>
      </w:r>
    </w:p>
    <w:p w14:paraId="45D24919" w14:textId="77777777" w:rsidR="007D2DB5" w:rsidRDefault="00627FD7">
      <w:pPr>
        <w:rPr>
          <w:b/>
        </w:rPr>
      </w:pPr>
      <w:r>
        <w:rPr>
          <w:b/>
        </w:rPr>
        <w:t xml:space="preserve">Refreeze </w:t>
      </w:r>
    </w:p>
    <w:p w14:paraId="2F4B0FD6" w14:textId="05295D6D" w:rsidR="007D2DB5" w:rsidRDefault="00627FD7">
      <w:r>
        <w:t>It refers to the final and last stage of this framework and allows organisations to solidify the change that they want to implement in their organisational performance to ensure brand development and employee well-being</w:t>
      </w:r>
      <w:r w:rsidR="00D9316D">
        <w:t xml:space="preserve"> (</w:t>
      </w:r>
      <w:r w:rsidR="00D9316D" w:rsidRPr="00D9316D">
        <w:t>Guerra-Montenegro</w:t>
      </w:r>
      <w:r w:rsidR="00D9316D">
        <w:t xml:space="preserve"> et al., 2021)</w:t>
      </w:r>
      <w:r>
        <w:t>. Holiday Inn faced certain barriers and blockages in improving its existing operations following an agile organisational approach and digital operations</w:t>
      </w:r>
      <w:r w:rsidR="00D9316D">
        <w:t xml:space="preserve">. </w:t>
      </w:r>
      <w:r>
        <w:t>The hotel implements certain tactics and strategies to mitigate the negative impact of its modified practices</w:t>
      </w:r>
      <w:r w:rsidR="00D9316D">
        <w:t xml:space="preserve"> (</w:t>
      </w:r>
      <w:r w:rsidR="00D9316D" w:rsidRPr="00D9316D">
        <w:t>Rosete</w:t>
      </w:r>
      <w:r w:rsidR="00D9316D">
        <w:t xml:space="preserve"> et al., 2020)</w:t>
      </w:r>
      <w:r>
        <w:t>. They invest a limited amount to address the negative feedback of the consumers accordingly to promote a loyal consumer base. Hence, it has been stated that joint actions of the organisation towards the change initiatives in offering advanced consumer support will help the company to improve its performance</w:t>
      </w:r>
      <w:r w:rsidR="00D9316D">
        <w:t xml:space="preserve"> (</w:t>
      </w:r>
      <w:r w:rsidR="00D9316D" w:rsidRPr="00D9316D">
        <w:t>Salama, 2024</w:t>
      </w:r>
      <w:r w:rsidR="00D9316D">
        <w:t>)</w:t>
      </w:r>
      <w:r>
        <w:t xml:space="preserve">. </w:t>
      </w:r>
    </w:p>
    <w:p w14:paraId="6DAB50B8" w14:textId="36C8EAA9" w:rsidR="007D2DB5" w:rsidRDefault="00627FD7">
      <w:pPr>
        <w:pStyle w:val="Heading2"/>
      </w:pPr>
      <w:bookmarkStart w:id="26" w:name="_hgcc1pize2lh" w:colFirst="0" w:colLast="0"/>
      <w:bookmarkStart w:id="27" w:name="_Toc182248900"/>
      <w:bookmarkEnd w:id="26"/>
      <w:r>
        <w:t>Measuring the Implications of Change Management Strategies</w:t>
      </w:r>
      <w:bookmarkEnd w:id="27"/>
    </w:p>
    <w:p w14:paraId="604483B9" w14:textId="1D2D7DC6" w:rsidR="007D2DB5" w:rsidRDefault="00627FD7">
      <w:r>
        <w:t>It is analysed that digital transformation has evolved over the years and the popularity of the hotel chain has increased too. In this context, Holiday Inn invest in innovation and technological integration to increase operational efficiency growth and development</w:t>
      </w:r>
      <w:r w:rsidR="00D9316D">
        <w:t xml:space="preserve"> (</w:t>
      </w:r>
      <w:r w:rsidR="00D9316D" w:rsidRPr="00D9316D">
        <w:t>Palguna,</w:t>
      </w:r>
      <w:r w:rsidR="00D9316D">
        <w:t xml:space="preserve"> </w:t>
      </w:r>
      <w:r w:rsidR="00D9316D" w:rsidRPr="00D9316D">
        <w:t>2021</w:t>
      </w:r>
      <w:r w:rsidR="00D9316D">
        <w:t>)</w:t>
      </w:r>
      <w:r>
        <w:t xml:space="preserve">. The organisation can use different analytical tools to evidence the increased rate of </w:t>
      </w:r>
      <w:r>
        <w:lastRenderedPageBreak/>
        <w:t xml:space="preserve">success and revenue generation. Staff motivation and empowerment will help the organisation to manage different operations of the organisations and improve the performance of Holiday Inn. </w:t>
      </w:r>
    </w:p>
    <w:p w14:paraId="3F7E4B2A" w14:textId="0F9D02D6" w:rsidR="007D2DB5" w:rsidRDefault="00627FD7">
      <w:pPr>
        <w:pStyle w:val="Heading2"/>
      </w:pPr>
      <w:bookmarkStart w:id="28" w:name="_vor43g4m110r" w:colFirst="0" w:colLast="0"/>
      <w:bookmarkStart w:id="29" w:name="_Toc182248901"/>
      <w:bookmarkEnd w:id="28"/>
      <w:r>
        <w:t>Potential Benefits</w:t>
      </w:r>
      <w:bookmarkEnd w:id="29"/>
      <w:r>
        <w:t xml:space="preserve"> </w:t>
      </w:r>
    </w:p>
    <w:p w14:paraId="6B1666DE" w14:textId="77777777" w:rsidR="007D2DB5" w:rsidRDefault="00627FD7">
      <w:pPr>
        <w:rPr>
          <w:b/>
        </w:rPr>
      </w:pPr>
      <w:r>
        <w:rPr>
          <w:b/>
        </w:rPr>
        <w:t xml:space="preserve">Improve Client Satisfaction </w:t>
      </w:r>
    </w:p>
    <w:p w14:paraId="55753FF8" w14:textId="49DB94A4" w:rsidR="007D2DB5" w:rsidRDefault="00627FD7">
      <w:r>
        <w:t>Holiday Inn spends on offering better consumer satisfaction rates to its beneficiaries by empowering them with potential feedback. The valuable reviews of the clients allow the organisations to take some steps toward the areas where improvement is required</w:t>
      </w:r>
      <w:r w:rsidR="00D9316D">
        <w:t xml:space="preserve"> (</w:t>
      </w:r>
      <w:r w:rsidR="00D9316D" w:rsidRPr="00D9316D">
        <w:t>Ersoy,</w:t>
      </w:r>
      <w:r w:rsidR="00D9316D">
        <w:t xml:space="preserve"> </w:t>
      </w:r>
      <w:r w:rsidR="00D9316D" w:rsidRPr="00D9316D">
        <w:t>2023</w:t>
      </w:r>
      <w:r w:rsidR="00D9316D">
        <w:t>)</w:t>
      </w:r>
      <w:r>
        <w:t>. In this context, the hotel chain spends money on multiple consumer surveys, ratings and review groups which helps the organisations differentiate their offerings and services from other hotels in the market. They use different platforms such as social media, email, CRM tools and some others</w:t>
      </w:r>
      <w:r w:rsidR="00D9316D">
        <w:t xml:space="preserve"> (</w:t>
      </w:r>
      <w:r w:rsidR="00D9316D" w:rsidRPr="00D9316D">
        <w:t>Huertas-Valdivia</w:t>
      </w:r>
      <w:r w:rsidR="00D9316D">
        <w:t xml:space="preserve"> et al., 2022)</w:t>
      </w:r>
      <w:r>
        <w:t>. It offers real-time service offerings to the consumers considering the challenges they face within the organisation. Apart from that, it can be stated that positive feedback and high ratings will allow consumers to attract consumers towards the brand</w:t>
      </w:r>
      <w:r w:rsidR="00D9316D">
        <w:t xml:space="preserve"> (</w:t>
      </w:r>
      <w:r w:rsidR="00D9316D" w:rsidRPr="00D9316D">
        <w:t>Susanto</w:t>
      </w:r>
      <w:r w:rsidR="00D9316D">
        <w:t xml:space="preserve"> et al., 2022)</w:t>
      </w:r>
      <w:r>
        <w:t xml:space="preserve">. </w:t>
      </w:r>
    </w:p>
    <w:p w14:paraId="0E23E789" w14:textId="77777777" w:rsidR="007D2DB5" w:rsidRDefault="00627FD7">
      <w:pPr>
        <w:rPr>
          <w:b/>
        </w:rPr>
      </w:pPr>
      <w:r>
        <w:rPr>
          <w:b/>
        </w:rPr>
        <w:t xml:space="preserve">Improve Operational Efficiency </w:t>
      </w:r>
    </w:p>
    <w:p w14:paraId="12762F77" w14:textId="74E87660" w:rsidR="007D2DB5" w:rsidRDefault="00627FD7">
      <w:r>
        <w:t>The organisation can implement different and advanced tools to improve their operational efficiency and maximise the performance of the organisation</w:t>
      </w:r>
      <w:r w:rsidR="00CF083A">
        <w:t xml:space="preserve"> (</w:t>
      </w:r>
      <w:r w:rsidR="00CF083A" w:rsidRPr="00CF083A">
        <w:t>OCHANSIRI,</w:t>
      </w:r>
      <w:r w:rsidR="00CF083A">
        <w:t xml:space="preserve"> </w:t>
      </w:r>
      <w:r w:rsidR="00CF083A" w:rsidRPr="00CF083A">
        <w:t>2024</w:t>
      </w:r>
      <w:r w:rsidR="00CF083A">
        <w:t>)</w:t>
      </w:r>
      <w:r>
        <w:t>. In the context of Holiday Inn, it can be stated that they invest a lot in leveraging automation and artificial intelligence which helps them in offering real-time experiences to its customers. It allows organisations to reduce their operational costs and improve consumer support</w:t>
      </w:r>
      <w:r w:rsidR="00CF083A">
        <w:t xml:space="preserve"> (</w:t>
      </w:r>
      <w:r w:rsidR="00CF083A" w:rsidRPr="00CF083A">
        <w:t>Commey</w:t>
      </w:r>
      <w:r w:rsidR="00CF083A">
        <w:t xml:space="preserve"> et al., 2023)</w:t>
      </w:r>
      <w:r>
        <w:t xml:space="preserve">. Apart from that, it can be stated that implementing this framework within the organisation can boost their organisational efficiency and guest experiences which leads them to get more profit and revenue collections. </w:t>
      </w:r>
    </w:p>
    <w:p w14:paraId="3EEB0581" w14:textId="77777777" w:rsidR="00001CD2" w:rsidRDefault="00001CD2">
      <w:pPr>
        <w:rPr>
          <w:b/>
        </w:rPr>
      </w:pPr>
    </w:p>
    <w:p w14:paraId="62209FD6" w14:textId="77777777" w:rsidR="00001CD2" w:rsidRDefault="00001CD2">
      <w:pPr>
        <w:rPr>
          <w:b/>
        </w:rPr>
      </w:pPr>
    </w:p>
    <w:p w14:paraId="6853506B" w14:textId="77777777" w:rsidR="00001CD2" w:rsidRDefault="00001CD2">
      <w:pPr>
        <w:rPr>
          <w:b/>
        </w:rPr>
      </w:pPr>
    </w:p>
    <w:p w14:paraId="5CBF9E5A" w14:textId="77777777" w:rsidR="00001CD2" w:rsidRDefault="00001CD2">
      <w:pPr>
        <w:rPr>
          <w:b/>
        </w:rPr>
      </w:pPr>
    </w:p>
    <w:p w14:paraId="0BC000B7" w14:textId="77777777" w:rsidR="00001CD2" w:rsidRDefault="00001CD2">
      <w:pPr>
        <w:rPr>
          <w:b/>
        </w:rPr>
      </w:pPr>
    </w:p>
    <w:p w14:paraId="5B07A0A6" w14:textId="3E2AD1D0" w:rsidR="007D2DB5" w:rsidRDefault="00627FD7">
      <w:pPr>
        <w:rPr>
          <w:b/>
        </w:rPr>
      </w:pPr>
      <w:r>
        <w:rPr>
          <w:b/>
        </w:rPr>
        <w:t xml:space="preserve">Increase Loyal Consumer Base </w:t>
      </w:r>
    </w:p>
    <w:p w14:paraId="547A1FE9" w14:textId="77777777" w:rsidR="00001CD2" w:rsidRDefault="00627FD7">
      <w:r>
        <w:t>After analysing the change initiatives within the organisation it can be stated that employee development and awareness programmes help the organisation in ensuring a loyal consumer base</w:t>
      </w:r>
      <w:r w:rsidR="00CF083A">
        <w:t xml:space="preserve"> (</w:t>
      </w:r>
      <w:r w:rsidR="00CF083A" w:rsidRPr="00CF083A">
        <w:t>Gedia</w:t>
      </w:r>
      <w:r w:rsidR="00CF083A">
        <w:t xml:space="preserve"> et al., 2023)</w:t>
      </w:r>
      <w:r>
        <w:t xml:space="preserve">. It is analysed that additional space for parking, advanced security and </w:t>
      </w:r>
    </w:p>
    <w:p w14:paraId="4EAAF7E4" w14:textId="0D68D187" w:rsidR="007D2DB5" w:rsidRDefault="00627FD7">
      <w:r>
        <w:t>data protection facilities, and better room service and accommodation will help the organisation to ensure a loyal consumer base</w:t>
      </w:r>
      <w:r w:rsidR="00CF083A">
        <w:t xml:space="preserve">. </w:t>
      </w:r>
      <w:r>
        <w:t>It allows the organisations to reduce the rate of employee turnover and credibility within the organisations</w:t>
      </w:r>
      <w:r w:rsidR="00CF083A">
        <w:t xml:space="preserve"> (</w:t>
      </w:r>
      <w:r w:rsidR="00CF083A" w:rsidRPr="002E3BFA">
        <w:t>Liu, 2023</w:t>
      </w:r>
      <w:r w:rsidR="00CF083A">
        <w:t>)</w:t>
      </w:r>
      <w:r>
        <w:t xml:space="preserve">. The above techniques and practices allow the organisation to thrive in the competitive market for a long time. </w:t>
      </w:r>
    </w:p>
    <w:p w14:paraId="0FF4BBC6" w14:textId="5E1B2952" w:rsidR="007D2DB5" w:rsidRDefault="00627FD7">
      <w:pPr>
        <w:pStyle w:val="Heading2"/>
      </w:pPr>
      <w:bookmarkStart w:id="30" w:name="_pdsicqwz3ag6" w:colFirst="0" w:colLast="0"/>
      <w:bookmarkStart w:id="31" w:name="_Toc182248902"/>
      <w:bookmarkEnd w:id="30"/>
      <w:r>
        <w:t>Budget Implementation</w:t>
      </w:r>
      <w:bookmarkEnd w:id="31"/>
      <w:r>
        <w:t xml:space="preserv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7D2DB5" w14:paraId="2E234766" w14:textId="77777777">
        <w:tc>
          <w:tcPr>
            <w:tcW w:w="4514" w:type="dxa"/>
            <w:shd w:val="clear" w:color="auto" w:fill="auto"/>
            <w:tcMar>
              <w:top w:w="100" w:type="dxa"/>
              <w:left w:w="100" w:type="dxa"/>
              <w:bottom w:w="100" w:type="dxa"/>
              <w:right w:w="100" w:type="dxa"/>
            </w:tcMar>
          </w:tcPr>
          <w:p w14:paraId="3AD45B85" w14:textId="77777777" w:rsidR="007D2DB5" w:rsidRPr="002E3BFA" w:rsidRDefault="00627FD7" w:rsidP="002E3BFA">
            <w:pPr>
              <w:rPr>
                <w:b/>
                <w:bCs/>
              </w:rPr>
            </w:pPr>
            <w:r w:rsidRPr="002E3BFA">
              <w:rPr>
                <w:b/>
                <w:bCs/>
              </w:rPr>
              <w:t xml:space="preserve">Initiatives </w:t>
            </w:r>
          </w:p>
        </w:tc>
        <w:tc>
          <w:tcPr>
            <w:tcW w:w="4514" w:type="dxa"/>
            <w:shd w:val="clear" w:color="auto" w:fill="auto"/>
            <w:tcMar>
              <w:top w:w="100" w:type="dxa"/>
              <w:left w:w="100" w:type="dxa"/>
              <w:bottom w:w="100" w:type="dxa"/>
              <w:right w:w="100" w:type="dxa"/>
            </w:tcMar>
          </w:tcPr>
          <w:p w14:paraId="7FC7C6D1" w14:textId="77777777" w:rsidR="007D2DB5" w:rsidRPr="002E3BFA" w:rsidRDefault="00627FD7" w:rsidP="002E3BFA">
            <w:pPr>
              <w:rPr>
                <w:b/>
                <w:bCs/>
              </w:rPr>
            </w:pPr>
            <w:r w:rsidRPr="002E3BFA">
              <w:rPr>
                <w:b/>
                <w:bCs/>
              </w:rPr>
              <w:t xml:space="preserve">Cost (£) Yearly </w:t>
            </w:r>
          </w:p>
        </w:tc>
      </w:tr>
      <w:tr w:rsidR="007D2DB5" w14:paraId="6E14A7E9" w14:textId="77777777">
        <w:tc>
          <w:tcPr>
            <w:tcW w:w="4514" w:type="dxa"/>
            <w:shd w:val="clear" w:color="auto" w:fill="auto"/>
            <w:tcMar>
              <w:top w:w="100" w:type="dxa"/>
              <w:left w:w="100" w:type="dxa"/>
              <w:bottom w:w="100" w:type="dxa"/>
              <w:right w:w="100" w:type="dxa"/>
            </w:tcMar>
          </w:tcPr>
          <w:p w14:paraId="1A76D71E" w14:textId="77777777" w:rsidR="007D2DB5" w:rsidRDefault="00627FD7" w:rsidP="002E3BFA">
            <w:r>
              <w:t xml:space="preserve">Training and Awareness to the Employees </w:t>
            </w:r>
          </w:p>
        </w:tc>
        <w:tc>
          <w:tcPr>
            <w:tcW w:w="4514" w:type="dxa"/>
            <w:shd w:val="clear" w:color="auto" w:fill="auto"/>
            <w:tcMar>
              <w:top w:w="100" w:type="dxa"/>
              <w:left w:w="100" w:type="dxa"/>
              <w:bottom w:w="100" w:type="dxa"/>
              <w:right w:w="100" w:type="dxa"/>
            </w:tcMar>
          </w:tcPr>
          <w:p w14:paraId="5C27632D" w14:textId="77777777" w:rsidR="007D2DB5" w:rsidRDefault="00627FD7" w:rsidP="002E3BFA">
            <w:r>
              <w:t>12,000</w:t>
            </w:r>
          </w:p>
        </w:tc>
      </w:tr>
      <w:tr w:rsidR="007D2DB5" w14:paraId="1160EA74" w14:textId="77777777">
        <w:tc>
          <w:tcPr>
            <w:tcW w:w="4514" w:type="dxa"/>
            <w:shd w:val="clear" w:color="auto" w:fill="auto"/>
            <w:tcMar>
              <w:top w:w="100" w:type="dxa"/>
              <w:left w:w="100" w:type="dxa"/>
              <w:bottom w:w="100" w:type="dxa"/>
              <w:right w:w="100" w:type="dxa"/>
            </w:tcMar>
          </w:tcPr>
          <w:p w14:paraId="297A8B6F" w14:textId="77777777" w:rsidR="007D2DB5" w:rsidRDefault="00627FD7" w:rsidP="002E3BFA">
            <w:r>
              <w:t xml:space="preserve">Improve Technological Infrastructure </w:t>
            </w:r>
          </w:p>
        </w:tc>
        <w:tc>
          <w:tcPr>
            <w:tcW w:w="4514" w:type="dxa"/>
            <w:shd w:val="clear" w:color="auto" w:fill="auto"/>
            <w:tcMar>
              <w:top w:w="100" w:type="dxa"/>
              <w:left w:w="100" w:type="dxa"/>
              <w:bottom w:w="100" w:type="dxa"/>
              <w:right w:w="100" w:type="dxa"/>
            </w:tcMar>
          </w:tcPr>
          <w:p w14:paraId="5D43E97B" w14:textId="77777777" w:rsidR="007D2DB5" w:rsidRDefault="00627FD7" w:rsidP="002E3BFA">
            <w:r>
              <w:t>45,000</w:t>
            </w:r>
          </w:p>
        </w:tc>
      </w:tr>
      <w:tr w:rsidR="007D2DB5" w14:paraId="6CDBB6E7" w14:textId="77777777">
        <w:tc>
          <w:tcPr>
            <w:tcW w:w="4514" w:type="dxa"/>
            <w:shd w:val="clear" w:color="auto" w:fill="auto"/>
            <w:tcMar>
              <w:top w:w="100" w:type="dxa"/>
              <w:left w:w="100" w:type="dxa"/>
              <w:bottom w:w="100" w:type="dxa"/>
              <w:right w:w="100" w:type="dxa"/>
            </w:tcMar>
          </w:tcPr>
          <w:p w14:paraId="4E0F24A7" w14:textId="77777777" w:rsidR="007D2DB5" w:rsidRDefault="00627FD7" w:rsidP="002E3BFA">
            <w:r>
              <w:t xml:space="preserve">Training and Rewards </w:t>
            </w:r>
          </w:p>
        </w:tc>
        <w:tc>
          <w:tcPr>
            <w:tcW w:w="4514" w:type="dxa"/>
            <w:shd w:val="clear" w:color="auto" w:fill="auto"/>
            <w:tcMar>
              <w:top w:w="100" w:type="dxa"/>
              <w:left w:w="100" w:type="dxa"/>
              <w:bottom w:w="100" w:type="dxa"/>
              <w:right w:w="100" w:type="dxa"/>
            </w:tcMar>
          </w:tcPr>
          <w:p w14:paraId="35FE0392" w14:textId="77777777" w:rsidR="007D2DB5" w:rsidRDefault="00627FD7" w:rsidP="002E3BFA">
            <w:r>
              <w:t>10,000</w:t>
            </w:r>
          </w:p>
        </w:tc>
      </w:tr>
      <w:tr w:rsidR="007D2DB5" w14:paraId="179813BE" w14:textId="77777777">
        <w:tc>
          <w:tcPr>
            <w:tcW w:w="4514" w:type="dxa"/>
            <w:shd w:val="clear" w:color="auto" w:fill="auto"/>
            <w:tcMar>
              <w:top w:w="100" w:type="dxa"/>
              <w:left w:w="100" w:type="dxa"/>
              <w:bottom w:w="100" w:type="dxa"/>
              <w:right w:w="100" w:type="dxa"/>
            </w:tcMar>
          </w:tcPr>
          <w:p w14:paraId="4404A4F8" w14:textId="77777777" w:rsidR="007D2DB5" w:rsidRDefault="00627FD7" w:rsidP="002E3BFA">
            <w:r>
              <w:t xml:space="preserve">Improve Room Service and Quality </w:t>
            </w:r>
          </w:p>
        </w:tc>
        <w:tc>
          <w:tcPr>
            <w:tcW w:w="4514" w:type="dxa"/>
            <w:shd w:val="clear" w:color="auto" w:fill="auto"/>
            <w:tcMar>
              <w:top w:w="100" w:type="dxa"/>
              <w:left w:w="100" w:type="dxa"/>
              <w:bottom w:w="100" w:type="dxa"/>
              <w:right w:w="100" w:type="dxa"/>
            </w:tcMar>
          </w:tcPr>
          <w:p w14:paraId="01398B0D" w14:textId="77777777" w:rsidR="007D2DB5" w:rsidRDefault="00627FD7" w:rsidP="002E3BFA">
            <w:r>
              <w:t>8,000</w:t>
            </w:r>
          </w:p>
        </w:tc>
      </w:tr>
      <w:tr w:rsidR="007D2DB5" w14:paraId="37830A77" w14:textId="77777777">
        <w:tc>
          <w:tcPr>
            <w:tcW w:w="4514" w:type="dxa"/>
            <w:shd w:val="clear" w:color="auto" w:fill="auto"/>
            <w:tcMar>
              <w:top w:w="100" w:type="dxa"/>
              <w:left w:w="100" w:type="dxa"/>
              <w:bottom w:w="100" w:type="dxa"/>
              <w:right w:w="100" w:type="dxa"/>
            </w:tcMar>
          </w:tcPr>
          <w:p w14:paraId="403A2555" w14:textId="77777777" w:rsidR="007D2DB5" w:rsidRDefault="00627FD7" w:rsidP="002E3BFA">
            <w:r>
              <w:t>Miscellaneous </w:t>
            </w:r>
          </w:p>
        </w:tc>
        <w:tc>
          <w:tcPr>
            <w:tcW w:w="4514" w:type="dxa"/>
            <w:shd w:val="clear" w:color="auto" w:fill="auto"/>
            <w:tcMar>
              <w:top w:w="100" w:type="dxa"/>
              <w:left w:w="100" w:type="dxa"/>
              <w:bottom w:w="100" w:type="dxa"/>
              <w:right w:w="100" w:type="dxa"/>
            </w:tcMar>
          </w:tcPr>
          <w:p w14:paraId="11B713E6" w14:textId="77777777" w:rsidR="007D2DB5" w:rsidRDefault="00627FD7" w:rsidP="002E3BFA">
            <w:r>
              <w:t>5000</w:t>
            </w:r>
          </w:p>
        </w:tc>
      </w:tr>
      <w:tr w:rsidR="007D2DB5" w14:paraId="414F3147" w14:textId="77777777">
        <w:tc>
          <w:tcPr>
            <w:tcW w:w="4514" w:type="dxa"/>
            <w:shd w:val="clear" w:color="auto" w:fill="auto"/>
            <w:tcMar>
              <w:top w:w="100" w:type="dxa"/>
              <w:left w:w="100" w:type="dxa"/>
              <w:bottom w:w="100" w:type="dxa"/>
              <w:right w:w="100" w:type="dxa"/>
            </w:tcMar>
          </w:tcPr>
          <w:p w14:paraId="39353BA4" w14:textId="77777777" w:rsidR="007D2DB5" w:rsidRPr="002E3BFA" w:rsidRDefault="00627FD7" w:rsidP="002E3BFA">
            <w:pPr>
              <w:rPr>
                <w:b/>
                <w:bCs/>
              </w:rPr>
            </w:pPr>
            <w:r w:rsidRPr="002E3BFA">
              <w:rPr>
                <w:b/>
                <w:bCs/>
              </w:rPr>
              <w:t xml:space="preserve">Total </w:t>
            </w:r>
          </w:p>
        </w:tc>
        <w:tc>
          <w:tcPr>
            <w:tcW w:w="4514" w:type="dxa"/>
            <w:shd w:val="clear" w:color="auto" w:fill="auto"/>
            <w:tcMar>
              <w:top w:w="100" w:type="dxa"/>
              <w:left w:w="100" w:type="dxa"/>
              <w:bottom w:w="100" w:type="dxa"/>
              <w:right w:w="100" w:type="dxa"/>
            </w:tcMar>
          </w:tcPr>
          <w:p w14:paraId="4A3DD633" w14:textId="77777777" w:rsidR="007D2DB5" w:rsidRPr="002E3BFA" w:rsidRDefault="00627FD7" w:rsidP="002E3BFA">
            <w:pPr>
              <w:rPr>
                <w:b/>
                <w:bCs/>
              </w:rPr>
            </w:pPr>
            <w:r w:rsidRPr="002E3BFA">
              <w:rPr>
                <w:b/>
                <w:bCs/>
              </w:rPr>
              <w:t>80,000</w:t>
            </w:r>
          </w:p>
        </w:tc>
      </w:tr>
    </w:tbl>
    <w:p w14:paraId="162246F7" w14:textId="77777777" w:rsidR="007D2DB5" w:rsidRDefault="007D2DB5"/>
    <w:p w14:paraId="2EA5C0F6" w14:textId="77777777" w:rsidR="00001CD2" w:rsidRDefault="00001CD2"/>
    <w:p w14:paraId="390199BE" w14:textId="77777777" w:rsidR="00001CD2" w:rsidRDefault="00001CD2"/>
    <w:p w14:paraId="2FBB9BAE" w14:textId="77777777" w:rsidR="00001CD2" w:rsidRDefault="00001CD2"/>
    <w:p w14:paraId="5B51279E" w14:textId="77777777" w:rsidR="00001CD2" w:rsidRDefault="00001CD2"/>
    <w:p w14:paraId="1815C947" w14:textId="77777777" w:rsidR="00001CD2" w:rsidRDefault="00001CD2"/>
    <w:p w14:paraId="5E017FFD" w14:textId="77777777" w:rsidR="00001CD2" w:rsidRDefault="00001CD2"/>
    <w:p w14:paraId="3267AF4F" w14:textId="77777777" w:rsidR="00001CD2" w:rsidRDefault="00001CD2"/>
    <w:p w14:paraId="4BA72FE5" w14:textId="77777777" w:rsidR="00001CD2" w:rsidRDefault="00001CD2"/>
    <w:p w14:paraId="5F8C95F5" w14:textId="77777777" w:rsidR="00001CD2" w:rsidRDefault="00001CD2"/>
    <w:p w14:paraId="3C0920DC" w14:textId="77777777" w:rsidR="007D2DB5" w:rsidRDefault="00627FD7">
      <w:pPr>
        <w:rPr>
          <w:b/>
          <w:i/>
          <w:u w:val="single"/>
        </w:rPr>
      </w:pPr>
      <w:r>
        <w:rPr>
          <w:b/>
          <w:i/>
          <w:u w:val="single"/>
        </w:rPr>
        <w:t xml:space="preserve">Analysis </w:t>
      </w:r>
    </w:p>
    <w:p w14:paraId="453E7B6D" w14:textId="04A7ABB8" w:rsidR="007D2DB5" w:rsidRDefault="00627FD7">
      <w:r>
        <w:t>The above cost-breakdown structure helps in analysing the estimated cost required to improve the organisational practices and consumer satisfaction rate. It is analysed that potential resources of budget and their effective allocation will help the organisation to improve their operational performance</w:t>
      </w:r>
      <w:r w:rsidR="002E3BFA">
        <w:t xml:space="preserve"> (</w:t>
      </w:r>
      <w:r w:rsidR="002E3BFA" w:rsidRPr="002E3BFA">
        <w:t>Cao,</w:t>
      </w:r>
      <w:r w:rsidR="002E3BFA">
        <w:t xml:space="preserve"> </w:t>
      </w:r>
      <w:r w:rsidR="002E3BFA" w:rsidRPr="002E3BFA">
        <w:t>2022</w:t>
      </w:r>
      <w:r w:rsidR="002E3BFA">
        <w:t>)</w:t>
      </w:r>
      <w:r>
        <w:t xml:space="preserve">. It is analysed that, the company will be required and estimated of £80,000 pounds to improve their yearly operations. Holiday Inn will be required around 12,000 pounds to offer training and awareness support to its employees. They will put around 45,000 pounds into their technological infrastructure development due to data breaches and cyber-attacks. In order to offer quality room services, training and rewards to empower the employees the hotel will be required an estimated 8000 pounds and 10,000 pounds to improve the management operations. </w:t>
      </w:r>
    </w:p>
    <w:p w14:paraId="245AB9DF" w14:textId="77777777" w:rsidR="002E3BFA" w:rsidRDefault="002E3BFA"/>
    <w:p w14:paraId="5938DE6C" w14:textId="0CE85C90" w:rsidR="00CE6FB9" w:rsidRPr="00CE6FB9" w:rsidRDefault="00CE6FB9">
      <w:pPr>
        <w:rPr>
          <w:b/>
          <w:sz w:val="28"/>
          <w:szCs w:val="28"/>
        </w:rPr>
      </w:pPr>
      <w:bookmarkStart w:id="32" w:name="_bkd4msduas4k" w:colFirst="0" w:colLast="0"/>
      <w:bookmarkEnd w:id="32"/>
      <w:r>
        <w:br w:type="page"/>
      </w:r>
    </w:p>
    <w:p w14:paraId="75B9B717" w14:textId="77777777" w:rsidR="00CE6FB9" w:rsidRPr="00291A75" w:rsidRDefault="00CE6FB9" w:rsidP="00CE6FB9">
      <w:pPr>
        <w:pStyle w:val="Heading1"/>
      </w:pPr>
      <w:bookmarkStart w:id="33" w:name="_Toc182244573"/>
      <w:bookmarkStart w:id="34" w:name="_Toc182248903"/>
      <w:r w:rsidRPr="00291A75">
        <w:lastRenderedPageBreak/>
        <w:t>Conclusion</w:t>
      </w:r>
      <w:bookmarkEnd w:id="33"/>
      <w:bookmarkEnd w:id="34"/>
      <w:r w:rsidRPr="00291A75">
        <w:t xml:space="preserve"> </w:t>
      </w:r>
    </w:p>
    <w:p w14:paraId="70B1DB33" w14:textId="77777777" w:rsidR="00CE6FB9" w:rsidRDefault="00CE6FB9" w:rsidP="00CE6FB9">
      <w:pPr>
        <w:rPr>
          <w:color w:val="222222"/>
        </w:rPr>
      </w:pPr>
      <w:r w:rsidRPr="00291A75">
        <w:t xml:space="preserve">After analysing the above report, it has been stated that the hospitality sector faced potential changes in their operations within the global market. The above consultancy report has aimed to offer certain solutions to organisations so that they can modify their organisational practice and offerings. Holiday Inn has operated within the global chain and runs its operations under the flagship of IHG Hotel. The organisation faced certain challenges in offering advanced consumer services across its service chain around the world. It has been also identified that parking and cyber-attacks are prominent issues of the hotel which leads to ineffective operations within the organisation. The causes of these issues have also been identified in the report which states that the issues faced by Holiday Inn are the results of their poor monitoring process, ineffective management strategies, improper space management and many more. An issue in the strategies implemented by the company’s HR department has also been figured out resulting in an inefficient workforce. The overall workforce of the venture lacks various essential skills and capabilities including technological skills, customer skills and organisational skills. As an after-effect of these factors, Holiday Inn has been impacted quite negatively and some of the effects are loss of customer trust and loyalty, reduced number of sales and brand identity damage. Problems like operational disruption and increased demands of the customer service have also taken place in the business. In order to analyse the business running approaches of Holiday Inn and understand their effectiveness, a brief PESTLE analysis has been conducted. By completing the PESTLE analysis, this has been identified that the elements of the framework are highly impactful on the operational strategies of the selected hotel company. First of all, the political factors may possibly affect the taxation rules and customer services of Holiday Inn whereas the economic factors may impact the financial management approaches followed by the entity. The socio-cultural factors describe that the brand must focus on customer buying behaviour to improve the customer services and gain </w:t>
      </w:r>
      <w:r w:rsidRPr="00291A75">
        <w:lastRenderedPageBreak/>
        <w:t>profits. With the help of the SWOT analysis model, it has been understood that brand awareness, global presence, excellence in specific areas of customer service and diversity in the amenities are the strengths of the venture. On the other side, certain issues faced by the venture, poor feedback management and many other factors work as the weaknesses of Holiday Inn. After analysing the threats and opportunities of the entity linked to the identified weaknesses and strengths of the company this can be stated that the provided recommendations can help the business to recover from the challenging situation. Strategies like optimisation of parking space, investment in staff sourcing and enhancement of the security-related infrastructure can undoubtedly support Holiday Inn to regain its effective profit margin.</w:t>
      </w:r>
    </w:p>
    <w:p w14:paraId="27B2622E" w14:textId="77777777" w:rsidR="002E3BFA" w:rsidRDefault="002E3BFA"/>
    <w:p w14:paraId="0A733692" w14:textId="1E0BD27F" w:rsidR="007D2DB5" w:rsidRDefault="002E3BFA" w:rsidP="002E3BFA">
      <w:r>
        <w:br w:type="page"/>
      </w:r>
    </w:p>
    <w:p w14:paraId="01012A80" w14:textId="77777777" w:rsidR="007D2DB5" w:rsidRPr="002E3BFA" w:rsidRDefault="00627FD7" w:rsidP="002E3BFA">
      <w:pPr>
        <w:pStyle w:val="Heading1"/>
      </w:pPr>
      <w:bookmarkStart w:id="35" w:name="_7urh4urpoiy6" w:colFirst="0" w:colLast="0"/>
      <w:bookmarkStart w:id="36" w:name="_Toc182248904"/>
      <w:bookmarkEnd w:id="35"/>
      <w:r>
        <w:lastRenderedPageBreak/>
        <w:t>References</w:t>
      </w:r>
      <w:bookmarkEnd w:id="36"/>
    </w:p>
    <w:p w14:paraId="118DF7A2" w14:textId="77777777" w:rsidR="00CE6FB9" w:rsidRDefault="00CE6FB9" w:rsidP="00CE6FB9">
      <w:r w:rsidRPr="00815E79">
        <w:t>Agbelusi, J., Arowosegbe, O.B., Alomaja, O.A., Odunfa, O.A. and Ballali, C., (2024). Strategies for minimizing carbon footprint in the agricultural supply chain: leveraging sustainable practices and emerging technologies. </w:t>
      </w:r>
      <w:r w:rsidRPr="00AF1771">
        <w:rPr>
          <w:i/>
          <w:iCs/>
        </w:rPr>
        <w:t>World Journal of Advanced Research and Reviews</w:t>
      </w:r>
      <w:r w:rsidRPr="00815E79">
        <w:t>, </w:t>
      </w:r>
      <w:r w:rsidRPr="00AF1771">
        <w:rPr>
          <w:i/>
          <w:iCs/>
        </w:rPr>
        <w:t>23</w:t>
      </w:r>
      <w:r w:rsidRPr="00815E79">
        <w:t>(3), pp.2625-2646.</w:t>
      </w:r>
    </w:p>
    <w:p w14:paraId="0E61B75B" w14:textId="77777777" w:rsidR="00CE6FB9" w:rsidRPr="00AF1771" w:rsidRDefault="00CE6FB9" w:rsidP="00CE6FB9">
      <w:r w:rsidRPr="00AF1771">
        <w:rPr>
          <w:shd w:val="clear" w:color="auto" w:fill="FFFFFF"/>
        </w:rPr>
        <w:t>Akpan, I.J., Soopramanien, D. and Kwak, D.H., (2021). Cutting-edge technologies for small business and innovation in the era of COVID-19 global health pandemic. </w:t>
      </w:r>
      <w:r w:rsidRPr="00AF1771">
        <w:rPr>
          <w:i/>
          <w:iCs/>
          <w:shd w:val="clear" w:color="auto" w:fill="FFFFFF"/>
        </w:rPr>
        <w:t>Journal of Small Business &amp; Entrepreneurship</w:t>
      </w:r>
      <w:r w:rsidRPr="00AF1771">
        <w:rPr>
          <w:shd w:val="clear" w:color="auto" w:fill="FFFFFF"/>
        </w:rPr>
        <w:t>, </w:t>
      </w:r>
      <w:r w:rsidRPr="00AF1771">
        <w:rPr>
          <w:i/>
          <w:iCs/>
          <w:shd w:val="clear" w:color="auto" w:fill="FFFFFF"/>
        </w:rPr>
        <w:t>33</w:t>
      </w:r>
      <w:r w:rsidRPr="00AF1771">
        <w:rPr>
          <w:shd w:val="clear" w:color="auto" w:fill="FFFFFF"/>
        </w:rPr>
        <w:t>(6), pp.607-617.</w:t>
      </w:r>
    </w:p>
    <w:p w14:paraId="55C3C5B2" w14:textId="77777777" w:rsidR="00CE6FB9" w:rsidRPr="00815E79" w:rsidRDefault="00CE6FB9" w:rsidP="00CE6FB9">
      <w:pPr>
        <w:rPr>
          <w:noProof/>
        </w:rPr>
      </w:pPr>
      <w:r w:rsidRPr="00815E79">
        <w:rPr>
          <w:noProof/>
        </w:rPr>
        <w:t xml:space="preserve">Aktas, M., (2024). </w:t>
      </w:r>
      <w:r w:rsidRPr="00AF1771">
        <w:rPr>
          <w:i/>
          <w:iCs/>
          <w:noProof/>
        </w:rPr>
        <w:t xml:space="preserve">Lewin's Change Model - everything you need to know. </w:t>
      </w:r>
      <w:r w:rsidRPr="00815E79">
        <w:rPr>
          <w:noProof/>
        </w:rPr>
        <w:t>[Online] Available at: https://userguiding.com/blog/lewins-change-model-theory [Accessed 2 November 2024].</w:t>
      </w:r>
    </w:p>
    <w:p w14:paraId="52841AE0" w14:textId="77777777" w:rsidR="00CE6FB9" w:rsidRPr="00AF1771" w:rsidRDefault="00CE6FB9" w:rsidP="00CE6FB9">
      <w:pPr>
        <w:rPr>
          <w:shd w:val="clear" w:color="auto" w:fill="FFFFFF"/>
        </w:rPr>
      </w:pPr>
      <w:r w:rsidRPr="00AF1771">
        <w:rPr>
          <w:shd w:val="clear" w:color="auto" w:fill="FFFFFF"/>
        </w:rPr>
        <w:t>Andersen, T.C.K., Aagaard, A. and Magnusson, M., (2022). Exploring business model innovation in SMEs in a digital context: Organizing search behaviours, experimentation and decision‐making. </w:t>
      </w:r>
      <w:r w:rsidRPr="00AF1771">
        <w:rPr>
          <w:i/>
          <w:iCs/>
          <w:shd w:val="clear" w:color="auto" w:fill="FFFFFF"/>
        </w:rPr>
        <w:t>Creativity and Innovation Management</w:t>
      </w:r>
      <w:r w:rsidRPr="00AF1771">
        <w:rPr>
          <w:shd w:val="clear" w:color="auto" w:fill="FFFFFF"/>
        </w:rPr>
        <w:t>, </w:t>
      </w:r>
      <w:r w:rsidRPr="00AF1771">
        <w:rPr>
          <w:i/>
          <w:iCs/>
          <w:shd w:val="clear" w:color="auto" w:fill="FFFFFF"/>
        </w:rPr>
        <w:t>31</w:t>
      </w:r>
      <w:r w:rsidRPr="00AF1771">
        <w:rPr>
          <w:shd w:val="clear" w:color="auto" w:fill="FFFFFF"/>
        </w:rPr>
        <w:t>(1), pp.19-34.</w:t>
      </w:r>
    </w:p>
    <w:p w14:paraId="3107DBB7" w14:textId="77777777" w:rsidR="00CE6FB9" w:rsidRPr="00AF1771" w:rsidRDefault="00CE6FB9" w:rsidP="00CE6FB9">
      <w:pPr>
        <w:rPr>
          <w:lang w:val="en-IN"/>
        </w:rPr>
      </w:pPr>
      <w:r w:rsidRPr="00AF1771">
        <w:rPr>
          <w:lang w:val="en-IN"/>
        </w:rPr>
        <w:t xml:space="preserve">Arcuri, M.C., Gai, L., Ielasi, F. and Ventisette, E., (2020). Cyber attacks on hospitality sector: Stock market reaction. </w:t>
      </w:r>
      <w:r w:rsidRPr="00AF1771">
        <w:rPr>
          <w:i/>
          <w:iCs/>
          <w:lang w:val="en-IN"/>
        </w:rPr>
        <w:t>Journal of Hospitality and Tourism Technology</w:t>
      </w:r>
      <w:r w:rsidRPr="00AF1771">
        <w:rPr>
          <w:lang w:val="en-IN"/>
        </w:rPr>
        <w:t xml:space="preserve">, </w:t>
      </w:r>
      <w:r w:rsidRPr="00AF1771">
        <w:rPr>
          <w:i/>
          <w:iCs/>
          <w:lang w:val="en-IN"/>
        </w:rPr>
        <w:t>11</w:t>
      </w:r>
      <w:r w:rsidRPr="00AF1771">
        <w:rPr>
          <w:lang w:val="en-IN"/>
        </w:rPr>
        <w:t>(2), pp.277-290.</w:t>
      </w:r>
    </w:p>
    <w:p w14:paraId="1584DB3E" w14:textId="77777777" w:rsidR="00CE6FB9" w:rsidRPr="00815E79" w:rsidRDefault="00CE6FB9" w:rsidP="00CE6FB9">
      <w:r w:rsidRPr="00815E79">
        <w:t>Astuti, E., Harsono, I., Uhai, S., Muthmainah, H.N. and Vandika, A.Y., (2024). Application of artificial intelligence technology in customer service in the hospitality industry in Indonesia: A literature review on improving efficiency and user experience. Sciences Du Nord Nature Science and Technology, 1(01), pp.28-36.</w:t>
      </w:r>
    </w:p>
    <w:p w14:paraId="24DB923F" w14:textId="77777777" w:rsidR="00CE6FB9" w:rsidRPr="00AF1771" w:rsidRDefault="00CE6FB9" w:rsidP="00CE6FB9">
      <w:pPr>
        <w:rPr>
          <w:lang w:val="en-IN"/>
        </w:rPr>
      </w:pPr>
      <w:r w:rsidRPr="00AF1771">
        <w:rPr>
          <w:lang w:val="en-IN"/>
        </w:rPr>
        <w:t xml:space="preserve">Buhalis, D. and Moldavska, I., (2022). Voice assistants in hospitality: using artificial intelligence for customer service. </w:t>
      </w:r>
      <w:r w:rsidRPr="00AF1771">
        <w:rPr>
          <w:i/>
          <w:iCs/>
          <w:lang w:val="en-IN"/>
        </w:rPr>
        <w:t>Journal of Hospitality and Tourism Technology</w:t>
      </w:r>
      <w:r w:rsidRPr="00AF1771">
        <w:rPr>
          <w:lang w:val="en-IN"/>
        </w:rPr>
        <w:t xml:space="preserve">, </w:t>
      </w:r>
      <w:r w:rsidRPr="00AF1771">
        <w:rPr>
          <w:i/>
          <w:iCs/>
          <w:lang w:val="en-IN"/>
        </w:rPr>
        <w:t>13</w:t>
      </w:r>
      <w:r w:rsidRPr="00AF1771">
        <w:rPr>
          <w:lang w:val="en-IN"/>
        </w:rPr>
        <w:t>(3), pp.386-403.</w:t>
      </w:r>
    </w:p>
    <w:p w14:paraId="1686419F" w14:textId="77777777" w:rsidR="00CE6FB9" w:rsidRPr="00AF1771" w:rsidRDefault="00CE6FB9" w:rsidP="00CE6FB9">
      <w:pPr>
        <w:rPr>
          <w:shd w:val="clear" w:color="auto" w:fill="FFFFFF"/>
        </w:rPr>
      </w:pPr>
      <w:r w:rsidRPr="00AF1771">
        <w:rPr>
          <w:shd w:val="clear" w:color="auto" w:fill="FFFFFF"/>
        </w:rPr>
        <w:t>Bullough, A., Guelich, U., Manolova, T.S. and Schjoedt, L., (2022). Women’s entrepreneurship and culture: gender role expectations and identities, societal culture, and the entrepreneurial environment. </w:t>
      </w:r>
      <w:r w:rsidRPr="00AF1771">
        <w:rPr>
          <w:i/>
          <w:iCs/>
          <w:shd w:val="clear" w:color="auto" w:fill="FFFFFF"/>
        </w:rPr>
        <w:t>Small Business Economics</w:t>
      </w:r>
      <w:r w:rsidRPr="00AF1771">
        <w:rPr>
          <w:shd w:val="clear" w:color="auto" w:fill="FFFFFF"/>
        </w:rPr>
        <w:t>, </w:t>
      </w:r>
      <w:r w:rsidRPr="00AF1771">
        <w:rPr>
          <w:i/>
          <w:iCs/>
          <w:shd w:val="clear" w:color="auto" w:fill="FFFFFF"/>
        </w:rPr>
        <w:t>58</w:t>
      </w:r>
      <w:r w:rsidRPr="00AF1771">
        <w:rPr>
          <w:shd w:val="clear" w:color="auto" w:fill="FFFFFF"/>
        </w:rPr>
        <w:t>(2), pp.985-996.</w:t>
      </w:r>
    </w:p>
    <w:p w14:paraId="37903639" w14:textId="77777777" w:rsidR="00CE6FB9" w:rsidRPr="00AF1771" w:rsidRDefault="00CE6FB9" w:rsidP="00CE6FB9">
      <w:pPr>
        <w:rPr>
          <w:lang w:val="en-IN"/>
        </w:rPr>
      </w:pPr>
      <w:r w:rsidRPr="00AF1771">
        <w:rPr>
          <w:lang w:val="en-IN"/>
        </w:rPr>
        <w:lastRenderedPageBreak/>
        <w:t xml:space="preserve">Burnes, B. (2014) 4th Edition, </w:t>
      </w:r>
      <w:r w:rsidRPr="00AF1771">
        <w:rPr>
          <w:i/>
          <w:iCs/>
          <w:lang w:val="en-IN"/>
        </w:rPr>
        <w:t xml:space="preserve">Managing Change, </w:t>
      </w:r>
      <w:r w:rsidRPr="00AF1771">
        <w:rPr>
          <w:lang w:val="en-IN"/>
        </w:rPr>
        <w:t>Great Britain, Prentice Hall.</w:t>
      </w:r>
    </w:p>
    <w:p w14:paraId="327CEACC" w14:textId="77777777" w:rsidR="00CE6FB9" w:rsidRPr="00AF1771" w:rsidRDefault="00CE6FB9" w:rsidP="00CE6FB9">
      <w:pPr>
        <w:rPr>
          <w:lang w:val="en-IN"/>
        </w:rPr>
      </w:pPr>
      <w:r w:rsidRPr="00AF1771">
        <w:rPr>
          <w:lang w:val="en-IN"/>
        </w:rPr>
        <w:t xml:space="preserve">Buttrick, R. (2009) </w:t>
      </w:r>
      <w:r w:rsidRPr="00AF1771">
        <w:rPr>
          <w:i/>
          <w:iCs/>
          <w:lang w:val="en-IN"/>
        </w:rPr>
        <w:t>The Project Workout,</w:t>
      </w:r>
      <w:r w:rsidRPr="00AF1771">
        <w:rPr>
          <w:lang w:val="en-IN"/>
        </w:rPr>
        <w:t xml:space="preserve"> London: Prentice Hall.</w:t>
      </w:r>
    </w:p>
    <w:p w14:paraId="7D484F86" w14:textId="77777777" w:rsidR="00CE6FB9" w:rsidRPr="00815E79" w:rsidRDefault="00CE6FB9" w:rsidP="00CE6FB9">
      <w:r w:rsidRPr="00815E79">
        <w:t>Cao, L., (2022). Ai in finance: challenges, techniques, and opportunities. </w:t>
      </w:r>
      <w:r w:rsidRPr="00AF1771">
        <w:rPr>
          <w:i/>
          <w:iCs/>
        </w:rPr>
        <w:t>ACM Computing Surveys (CSUR)</w:t>
      </w:r>
      <w:r w:rsidRPr="00815E79">
        <w:t>, </w:t>
      </w:r>
      <w:r w:rsidRPr="00AF1771">
        <w:rPr>
          <w:i/>
          <w:iCs/>
        </w:rPr>
        <w:t>55</w:t>
      </w:r>
      <w:r w:rsidRPr="00815E79">
        <w:t>(3), pp.1-38.</w:t>
      </w:r>
    </w:p>
    <w:p w14:paraId="5A1FC974" w14:textId="77777777" w:rsidR="00CE6FB9" w:rsidRPr="00AF1771" w:rsidRDefault="00CE6FB9" w:rsidP="00CE6FB9">
      <w:r w:rsidRPr="00AF1771">
        <w:t xml:space="preserve">Capobianco, N., Basile, V., Loia, F. and Vona, R., (2021). Toward a sustainable decommissioning of offshore platforms in the oil and gas industry: A PESTLE analysis. </w:t>
      </w:r>
      <w:r w:rsidRPr="00AF1771">
        <w:rPr>
          <w:i/>
        </w:rPr>
        <w:t>Sustainability</w:t>
      </w:r>
      <w:r w:rsidRPr="00AF1771">
        <w:t>, 13(11), p.6266.</w:t>
      </w:r>
      <w:r w:rsidRPr="00AF1771">
        <w:br/>
        <w:t xml:space="preserve">Benzaghta, M.A., Elwalda, A., Mousa, M.M., Erkan, I. and Rahman, M., (2021). SWOT analysis applications: An integrative literature review. </w:t>
      </w:r>
      <w:r w:rsidRPr="00AF1771">
        <w:rPr>
          <w:i/>
        </w:rPr>
        <w:t>Journal of Global Business Insights</w:t>
      </w:r>
      <w:r w:rsidRPr="00AF1771">
        <w:t>, 6(1), pp.54-72.</w:t>
      </w:r>
    </w:p>
    <w:p w14:paraId="10805810" w14:textId="77777777" w:rsidR="00CE6FB9" w:rsidRPr="00815E79" w:rsidRDefault="00CE6FB9" w:rsidP="00CE6FB9">
      <w:pPr>
        <w:rPr>
          <w:noProof/>
        </w:rPr>
      </w:pPr>
      <w:r w:rsidRPr="00815E79">
        <w:rPr>
          <w:noProof/>
        </w:rPr>
        <w:t xml:space="preserve">Channell, M., (2021). </w:t>
      </w:r>
      <w:r w:rsidRPr="00AF1771">
        <w:rPr>
          <w:i/>
          <w:iCs/>
          <w:noProof/>
        </w:rPr>
        <w:t xml:space="preserve">Lewin’s Change Management Model: How To Implement Organisational Change. </w:t>
      </w:r>
      <w:r w:rsidRPr="00815E79">
        <w:rPr>
          <w:noProof/>
        </w:rPr>
        <w:t>[Online] Available at: https://www.tsw.co.uk/blog/leadership-and-management/lewins-change-model/ [Accessed 2 November 2024].</w:t>
      </w:r>
    </w:p>
    <w:p w14:paraId="26BF0706" w14:textId="77777777" w:rsidR="00CE6FB9" w:rsidRPr="00815E79" w:rsidRDefault="00CE6FB9" w:rsidP="00CE6FB9">
      <w:r w:rsidRPr="00815E79">
        <w:t>Commey, V., Akonnor, P.O., Commey, D. and Mensah, N.O., (2023). Prospects and Challenges of Property Management System in the Hotel Industry in Ghana: Evidence from Seleected Hotels in the Kumasi, Ghana. </w:t>
      </w:r>
      <w:r w:rsidRPr="00AF1771">
        <w:rPr>
          <w:i/>
          <w:iCs/>
        </w:rPr>
        <w:t>International Journal of Innovation and Development</w:t>
      </w:r>
      <w:r w:rsidRPr="00815E79">
        <w:t>, </w:t>
      </w:r>
      <w:r w:rsidRPr="00AF1771">
        <w:rPr>
          <w:i/>
          <w:iCs/>
        </w:rPr>
        <w:t>1</w:t>
      </w:r>
      <w:r w:rsidRPr="00815E79">
        <w:t>(1).</w:t>
      </w:r>
    </w:p>
    <w:p w14:paraId="097D4747" w14:textId="77777777" w:rsidR="00CE6FB9" w:rsidRPr="00AF1771" w:rsidRDefault="00CE6FB9" w:rsidP="00CE6FB9">
      <w:pPr>
        <w:rPr>
          <w:shd w:val="clear" w:color="auto" w:fill="FFFFFF"/>
        </w:rPr>
      </w:pPr>
      <w:r w:rsidRPr="00AF1771">
        <w:rPr>
          <w:shd w:val="clear" w:color="auto" w:fill="FFFFFF"/>
        </w:rPr>
        <w:t>Ebert, R.J. and Griffin, R.W., (2020). </w:t>
      </w:r>
      <w:r w:rsidRPr="00AF1771">
        <w:rPr>
          <w:i/>
          <w:iCs/>
          <w:shd w:val="clear" w:color="auto" w:fill="FFFFFF"/>
        </w:rPr>
        <w:t>Business essentials</w:t>
      </w:r>
      <w:r w:rsidRPr="00AF1771">
        <w:rPr>
          <w:shd w:val="clear" w:color="auto" w:fill="FFFFFF"/>
        </w:rPr>
        <w:t>. Pearson.</w:t>
      </w:r>
    </w:p>
    <w:p w14:paraId="262416F5" w14:textId="77777777" w:rsidR="00CE6FB9" w:rsidRPr="00815E79" w:rsidRDefault="00CE6FB9" w:rsidP="00CE6FB9">
      <w:r w:rsidRPr="00815E79">
        <w:t>Ersoy, A., (2023). Antecedents of employee creativity in the tourism and hospitality industry: a systematic literature review. Journal of Tourism Intelligence and Smartness, 6(2), pp.107-120.</w:t>
      </w:r>
    </w:p>
    <w:p w14:paraId="51917644" w14:textId="77777777" w:rsidR="00CE6FB9" w:rsidRPr="00815E79" w:rsidRDefault="00CE6FB9" w:rsidP="00CE6FB9">
      <w:r w:rsidRPr="00815E79">
        <w:t xml:space="preserve">Francis, J.R., (2020). COVID-19: implications for supply chain management. </w:t>
      </w:r>
      <w:r w:rsidRPr="00AF1771">
        <w:rPr>
          <w:i/>
        </w:rPr>
        <w:t>Frontiers of health services management</w:t>
      </w:r>
      <w:r w:rsidRPr="00815E79">
        <w:t xml:space="preserve">, </w:t>
      </w:r>
      <w:r w:rsidRPr="00AF1771">
        <w:rPr>
          <w:i/>
        </w:rPr>
        <w:t>37</w:t>
      </w:r>
      <w:r w:rsidRPr="00815E79">
        <w:t>(1), pp.33-38.</w:t>
      </w:r>
    </w:p>
    <w:p w14:paraId="5472F08F" w14:textId="77777777" w:rsidR="00CE6FB9" w:rsidRPr="00AF1771" w:rsidRDefault="00CE6FB9" w:rsidP="00CE6FB9">
      <w:pPr>
        <w:rPr>
          <w:shd w:val="clear" w:color="auto" w:fill="FFFFFF"/>
        </w:rPr>
      </w:pPr>
      <w:r w:rsidRPr="00AF1771">
        <w:rPr>
          <w:shd w:val="clear" w:color="auto" w:fill="FFFFFF"/>
        </w:rPr>
        <w:lastRenderedPageBreak/>
        <w:t>Gebre Borojo, D. and Yushi, J., (2020). The impacts of institutional quality and business environment on Chinese foreign direct investment flow to African countries. </w:t>
      </w:r>
      <w:r w:rsidRPr="00AF1771">
        <w:rPr>
          <w:i/>
          <w:iCs/>
          <w:shd w:val="clear" w:color="auto" w:fill="FFFFFF"/>
        </w:rPr>
        <w:t>Economic research-Ekonomska istraživanja</w:t>
      </w:r>
      <w:r w:rsidRPr="00AF1771">
        <w:rPr>
          <w:shd w:val="clear" w:color="auto" w:fill="FFFFFF"/>
        </w:rPr>
        <w:t>, </w:t>
      </w:r>
      <w:r w:rsidRPr="00AF1771">
        <w:rPr>
          <w:i/>
          <w:iCs/>
          <w:shd w:val="clear" w:color="auto" w:fill="FFFFFF"/>
        </w:rPr>
        <w:t>33</w:t>
      </w:r>
      <w:r w:rsidRPr="00AF1771">
        <w:rPr>
          <w:shd w:val="clear" w:color="auto" w:fill="FFFFFF"/>
        </w:rPr>
        <w:t>(1), pp.26-45.</w:t>
      </w:r>
    </w:p>
    <w:p w14:paraId="58838054" w14:textId="77777777" w:rsidR="00CE6FB9" w:rsidRPr="00815E79" w:rsidRDefault="00CE6FB9" w:rsidP="00CE6FB9">
      <w:r w:rsidRPr="00815E79">
        <w:t>Gedia, H., Ambawale, R. and Rami, A., (2023). Impact of Sensory Branding on Customer Brand Loyalty in Gujarat. </w:t>
      </w:r>
      <w:r w:rsidRPr="00AF1771">
        <w:rPr>
          <w:i/>
          <w:iCs/>
        </w:rPr>
        <w:t>Prieiga per internetą: https://aimsinternational. org/aims21/21AProceedings/PDF/A1201-done. pdf</w:t>
      </w:r>
      <w:r w:rsidRPr="00815E79">
        <w:t>.</w:t>
      </w:r>
    </w:p>
    <w:p w14:paraId="47DF0350" w14:textId="77777777" w:rsidR="00CE6FB9" w:rsidRPr="00815E79" w:rsidRDefault="00CE6FB9" w:rsidP="00CE6FB9">
      <w:r w:rsidRPr="00815E79">
        <w:t xml:space="preserve">George, R., (2021). </w:t>
      </w:r>
      <w:r w:rsidRPr="00AF1771">
        <w:rPr>
          <w:i/>
        </w:rPr>
        <w:t>Marketing tourism and hospitality: Concepts and cases</w:t>
      </w:r>
      <w:r w:rsidRPr="00815E79">
        <w:t>. Springer Nature.</w:t>
      </w:r>
    </w:p>
    <w:p w14:paraId="518EE403" w14:textId="77777777" w:rsidR="00CE6FB9" w:rsidRPr="00815E79" w:rsidRDefault="00CE6FB9" w:rsidP="00CE6FB9">
      <w:r w:rsidRPr="00815E79">
        <w:t>Guerra-Montenegro, J., Sanchez-Medina, J., Laña, I., Sanchez-Rodriguez, D., Alonso-Gonzalez, I. and Del Ser, J., (2021). Computational Intelligence in the hospitality industry: A systematic literature review and a prospect of challenges. Applied Soft Computing, 102, p.107082.</w:t>
      </w:r>
    </w:p>
    <w:p w14:paraId="71CE19A8" w14:textId="77777777" w:rsidR="00CE6FB9" w:rsidRPr="00AF1771" w:rsidRDefault="00CE6FB9" w:rsidP="00CE6FB9">
      <w:pPr>
        <w:rPr>
          <w:lang w:val="en-IN"/>
        </w:rPr>
      </w:pPr>
      <w:r w:rsidRPr="00AF1771">
        <w:rPr>
          <w:lang w:val="en-IN"/>
        </w:rPr>
        <w:t xml:space="preserve">Hartzog, W. and Richards, N., (2020). Privacy's constitutional moment and the limits of data protection. </w:t>
      </w:r>
      <w:r w:rsidRPr="00AF1771">
        <w:rPr>
          <w:i/>
          <w:iCs/>
          <w:lang w:val="en-IN"/>
        </w:rPr>
        <w:t>BCL Rev.</w:t>
      </w:r>
      <w:r w:rsidRPr="00AF1771">
        <w:rPr>
          <w:lang w:val="en-IN"/>
        </w:rPr>
        <w:t xml:space="preserve">, </w:t>
      </w:r>
      <w:r w:rsidRPr="00AF1771">
        <w:rPr>
          <w:i/>
          <w:iCs/>
          <w:lang w:val="en-IN"/>
        </w:rPr>
        <w:t>61</w:t>
      </w:r>
      <w:r w:rsidRPr="00AF1771">
        <w:rPr>
          <w:lang w:val="en-IN"/>
        </w:rPr>
        <w:t>, p.1687.</w:t>
      </w:r>
    </w:p>
    <w:p w14:paraId="0ABB48AE" w14:textId="77777777" w:rsidR="00CE6FB9" w:rsidRPr="00AF1771" w:rsidRDefault="00CE6FB9" w:rsidP="00CE6FB9">
      <w:pPr>
        <w:rPr>
          <w:shd w:val="clear" w:color="auto" w:fill="FFFFFF"/>
        </w:rPr>
      </w:pPr>
      <w:r w:rsidRPr="00AF1771">
        <w:rPr>
          <w:shd w:val="clear" w:color="auto" w:fill="FFFFFF"/>
        </w:rPr>
        <w:t>Hilton, R.W. and Platt, D.E., (2020). </w:t>
      </w:r>
      <w:r w:rsidRPr="00AF1771">
        <w:rPr>
          <w:i/>
          <w:iCs/>
          <w:shd w:val="clear" w:color="auto" w:fill="FFFFFF"/>
        </w:rPr>
        <w:t>Managerial accounting: creating value in a dynamic business environment</w:t>
      </w:r>
      <w:r w:rsidRPr="00AF1771">
        <w:rPr>
          <w:shd w:val="clear" w:color="auto" w:fill="FFFFFF"/>
        </w:rPr>
        <w:t>. McGraw-Hill.</w:t>
      </w:r>
    </w:p>
    <w:p w14:paraId="4DDFFE6C" w14:textId="77777777" w:rsidR="00CE6FB9" w:rsidRPr="00815E79" w:rsidRDefault="00CE6FB9" w:rsidP="00CE6FB9">
      <w:r w:rsidRPr="00815E79">
        <w:t>Huertas-Valdivia, I., González-Torres, T. and Nájera-Sánchez, J.J., (2022). Contemporary leadership in hospitality: a review and research agenda. International Journal of Contemporary Hospitality Management, 34(6), pp.2399-2422.</w:t>
      </w:r>
    </w:p>
    <w:p w14:paraId="25304C74" w14:textId="77777777" w:rsidR="00CE6FB9" w:rsidRPr="00AF1771" w:rsidRDefault="00CE6FB9" w:rsidP="00CE6FB9">
      <w:r w:rsidRPr="00AF1771">
        <w:t xml:space="preserve">ihg, (2024). </w:t>
      </w:r>
      <w:r w:rsidRPr="00AF1771">
        <w:rPr>
          <w:i/>
          <w:iCs/>
        </w:rPr>
        <w:t>Our brand</w:t>
      </w:r>
      <w:r w:rsidRPr="00AF1771">
        <w:t>. [Online] Available at: https://www.ihg.com/holidayinn/content/gb/en/exp/main [Accessed 1 November 2024].</w:t>
      </w:r>
    </w:p>
    <w:p w14:paraId="48F1C21A" w14:textId="77777777" w:rsidR="00CE6FB9" w:rsidRPr="00815E79" w:rsidRDefault="00CE6FB9" w:rsidP="00CE6FB9">
      <w:r w:rsidRPr="00815E79">
        <w:t>Ivasciuc, I.S., (2020). Augmented reality and facial recognition technologies. Building bridges between the hospitality industry and tourists during pandemic. Bulletin of the Transilvania University of Brasov. Series V: Economic Sciences, pp.75-92.</w:t>
      </w:r>
    </w:p>
    <w:p w14:paraId="7DB02F9D" w14:textId="77777777" w:rsidR="00CE6FB9" w:rsidRPr="00815E79" w:rsidRDefault="00CE6FB9" w:rsidP="00CE6FB9">
      <w:r w:rsidRPr="00815E79">
        <w:lastRenderedPageBreak/>
        <w:t>Jabbar, U.A., Prabowo, B.A. and Hanafi, R.A., (2024). Digital Transformation in Hotel Management: Optimizing Guest Experience in the Industry 4.0 Era. </w:t>
      </w:r>
      <w:r w:rsidRPr="00AF1771">
        <w:rPr>
          <w:i/>
          <w:iCs/>
        </w:rPr>
        <w:t>Proceeding of The International Global Tourism Science and Vocational Education</w:t>
      </w:r>
      <w:r w:rsidRPr="00815E79">
        <w:t>, </w:t>
      </w:r>
      <w:r w:rsidRPr="00AF1771">
        <w:rPr>
          <w:i/>
          <w:iCs/>
        </w:rPr>
        <w:t>1</w:t>
      </w:r>
      <w:r w:rsidRPr="00815E79">
        <w:t>(1), pp.177-190.</w:t>
      </w:r>
    </w:p>
    <w:p w14:paraId="6B1FA7DF" w14:textId="77777777" w:rsidR="00CE6FB9" w:rsidRPr="00815E79" w:rsidRDefault="00CE6FB9" w:rsidP="00CE6FB9">
      <w:r w:rsidRPr="00815E79">
        <w:t>Katırcıoğlu, E., (2024). Organisations Surrounded by Silence: Evaluation of Tourism and Hospitality Literature within Employee Silence, Quiet Quitting, and Quiet Firing. Journal of Tourismology, 10(1), pp.80-92.</w:t>
      </w:r>
    </w:p>
    <w:p w14:paraId="3878105F" w14:textId="77777777" w:rsidR="00CE6FB9" w:rsidRPr="00AF1771" w:rsidRDefault="00CE6FB9" w:rsidP="00CE6FB9">
      <w:pPr>
        <w:rPr>
          <w:lang w:val="en-IN"/>
        </w:rPr>
      </w:pPr>
      <w:r w:rsidRPr="00AF1771">
        <w:rPr>
          <w:lang w:val="en-IN"/>
        </w:rPr>
        <w:t xml:space="preserve">Kipping, and Clark, T. (2012). </w:t>
      </w:r>
      <w:r w:rsidRPr="00AF1771">
        <w:rPr>
          <w:i/>
          <w:iCs/>
          <w:lang w:val="en-IN"/>
        </w:rPr>
        <w:t>The Oxford handbook of management consulting.</w:t>
      </w:r>
      <w:r w:rsidRPr="00AF1771">
        <w:rPr>
          <w:lang w:val="en-IN"/>
        </w:rPr>
        <w:t xml:space="preserve"> Oxford University Press.</w:t>
      </w:r>
    </w:p>
    <w:p w14:paraId="7118D7D0" w14:textId="77777777" w:rsidR="00CE6FB9" w:rsidRPr="00AF1771" w:rsidRDefault="00CE6FB9" w:rsidP="00CE6FB9">
      <w:pPr>
        <w:rPr>
          <w:shd w:val="clear" w:color="auto" w:fill="FFFFFF"/>
        </w:rPr>
      </w:pPr>
      <w:r w:rsidRPr="00AF1771">
        <w:rPr>
          <w:shd w:val="clear" w:color="auto" w:fill="FFFFFF"/>
        </w:rPr>
        <w:t>Liguori, E.W. and Pittz, T.G., (2020). Strategies for small business: Surviving and thriving in the era of COVID-19. </w:t>
      </w:r>
      <w:r w:rsidRPr="00AF1771">
        <w:rPr>
          <w:i/>
          <w:iCs/>
          <w:shd w:val="clear" w:color="auto" w:fill="FFFFFF"/>
        </w:rPr>
        <w:t>Journal of the International Council for Small Business</w:t>
      </w:r>
      <w:r w:rsidRPr="00AF1771">
        <w:rPr>
          <w:shd w:val="clear" w:color="auto" w:fill="FFFFFF"/>
        </w:rPr>
        <w:t>, </w:t>
      </w:r>
      <w:r w:rsidRPr="00AF1771">
        <w:rPr>
          <w:i/>
          <w:iCs/>
          <w:shd w:val="clear" w:color="auto" w:fill="FFFFFF"/>
        </w:rPr>
        <w:t>1</w:t>
      </w:r>
      <w:r w:rsidRPr="00AF1771">
        <w:rPr>
          <w:shd w:val="clear" w:color="auto" w:fill="FFFFFF"/>
        </w:rPr>
        <w:t>(2), pp.106-110.</w:t>
      </w:r>
    </w:p>
    <w:p w14:paraId="611C3574" w14:textId="77777777" w:rsidR="00CE6FB9" w:rsidRPr="00815E79" w:rsidRDefault="00CE6FB9" w:rsidP="00CE6FB9">
      <w:r w:rsidRPr="00815E79">
        <w:t>Limna, P., (2023). Artificial Intelligence (AI) in the hospitality industry: A review article. International Journal of Computing Sciences Research, 7, pp.1306-1317.</w:t>
      </w:r>
    </w:p>
    <w:p w14:paraId="123B9CC1" w14:textId="77777777" w:rsidR="00CE6FB9" w:rsidRPr="00815E79" w:rsidRDefault="00CE6FB9" w:rsidP="00CE6FB9">
      <w:r w:rsidRPr="00815E79">
        <w:t>Liu, B., (2023), September. Haute Couture Hotels: A Systematic Review on the Practice of Brand Extension by Luxury Fashion Labels into the Hospitality Industry. In </w:t>
      </w:r>
      <w:r w:rsidRPr="00AF1771">
        <w:rPr>
          <w:i/>
          <w:iCs/>
        </w:rPr>
        <w:t>3rd International Conference on Economic Development and Business Culture (ICEDBC 2023)</w:t>
      </w:r>
      <w:r w:rsidRPr="00815E79">
        <w:t> (pp. 269-274). Atlantis Press.</w:t>
      </w:r>
    </w:p>
    <w:p w14:paraId="13F94406" w14:textId="77777777" w:rsidR="00CE6FB9" w:rsidRPr="00815E79" w:rsidRDefault="00CE6FB9" w:rsidP="00CE6FB9">
      <w:r w:rsidRPr="00815E79">
        <w:t>Liu, B., Siththada, T. and Donprasit, T., (2024), March. Importance of Music Program Educational Management in Primary Schools: A Literature Review. In Proceeding National &amp; International Conference (Vol. 16, No. 2, pp. 90-95).</w:t>
      </w:r>
    </w:p>
    <w:p w14:paraId="5CB35E96" w14:textId="77777777" w:rsidR="00CE6FB9" w:rsidRPr="00AF1771" w:rsidRDefault="00CE6FB9" w:rsidP="00CE6FB9">
      <w:pPr>
        <w:rPr>
          <w:sz w:val="32"/>
          <w:szCs w:val="28"/>
        </w:rPr>
      </w:pPr>
      <w:r w:rsidRPr="00AF1771">
        <w:rPr>
          <w:shd w:val="clear" w:color="auto" w:fill="FFFFFF"/>
        </w:rPr>
        <w:t>Loureiro, S.M.C., Guerreiro, J. and Tussyadiah, I., (2021). Artificial intelligence in business: State of the art and future research agenda. </w:t>
      </w:r>
      <w:r w:rsidRPr="00AF1771">
        <w:rPr>
          <w:i/>
          <w:iCs/>
          <w:shd w:val="clear" w:color="auto" w:fill="FFFFFF"/>
        </w:rPr>
        <w:t>Journal of business research</w:t>
      </w:r>
      <w:r w:rsidRPr="00AF1771">
        <w:rPr>
          <w:shd w:val="clear" w:color="auto" w:fill="FFFFFF"/>
        </w:rPr>
        <w:t>, </w:t>
      </w:r>
      <w:r w:rsidRPr="00AF1771">
        <w:rPr>
          <w:i/>
          <w:iCs/>
          <w:shd w:val="clear" w:color="auto" w:fill="FFFFFF"/>
        </w:rPr>
        <w:t>129</w:t>
      </w:r>
      <w:r w:rsidRPr="00AF1771">
        <w:rPr>
          <w:shd w:val="clear" w:color="auto" w:fill="FFFFFF"/>
        </w:rPr>
        <w:t>, pp.911-926.</w:t>
      </w:r>
    </w:p>
    <w:p w14:paraId="68409A79" w14:textId="77777777" w:rsidR="00CE6FB9" w:rsidRPr="00AF1771" w:rsidRDefault="00CE6FB9" w:rsidP="00CE6FB9">
      <w:r w:rsidRPr="00AF1771">
        <w:t xml:space="preserve">McCallum, S., (2022). </w:t>
      </w:r>
      <w:r w:rsidRPr="00AF1771">
        <w:rPr>
          <w:i/>
          <w:iCs/>
        </w:rPr>
        <w:t>Holiday Inn hotels hit by cyber-attack</w:t>
      </w:r>
      <w:r w:rsidRPr="00AF1771">
        <w:t>. [Online] Available at: https://www.bbc.com/news/technology-62814943 [Accessed 1 November 2024].</w:t>
      </w:r>
    </w:p>
    <w:p w14:paraId="11730913" w14:textId="77777777" w:rsidR="00CE6FB9" w:rsidRPr="00AF1771" w:rsidRDefault="00CE6FB9" w:rsidP="00CE6FB9">
      <w:pPr>
        <w:rPr>
          <w:shd w:val="clear" w:color="auto" w:fill="FFFFFF"/>
        </w:rPr>
      </w:pPr>
      <w:r w:rsidRPr="00AF1771">
        <w:rPr>
          <w:shd w:val="clear" w:color="auto" w:fill="FFFFFF"/>
        </w:rPr>
        <w:lastRenderedPageBreak/>
        <w:t>Möller, K., Nenonen, S. and Storbacka, K., (2020). Networks, ecosystems, fields, market systems? Making sense of the business environment. </w:t>
      </w:r>
      <w:r w:rsidRPr="00AF1771">
        <w:rPr>
          <w:i/>
          <w:iCs/>
          <w:shd w:val="clear" w:color="auto" w:fill="FFFFFF"/>
        </w:rPr>
        <w:t>Industrial Marketing Management</w:t>
      </w:r>
      <w:r w:rsidRPr="00AF1771">
        <w:rPr>
          <w:shd w:val="clear" w:color="auto" w:fill="FFFFFF"/>
        </w:rPr>
        <w:t>, </w:t>
      </w:r>
      <w:r w:rsidRPr="00AF1771">
        <w:rPr>
          <w:i/>
          <w:iCs/>
          <w:shd w:val="clear" w:color="auto" w:fill="FFFFFF"/>
        </w:rPr>
        <w:t>90</w:t>
      </w:r>
      <w:r w:rsidRPr="00AF1771">
        <w:rPr>
          <w:shd w:val="clear" w:color="auto" w:fill="FFFFFF"/>
        </w:rPr>
        <w:t>, pp.380-399.</w:t>
      </w:r>
    </w:p>
    <w:p w14:paraId="052FCDB6" w14:textId="77777777" w:rsidR="00CE6FB9" w:rsidRPr="00815E79" w:rsidRDefault="00CE6FB9" w:rsidP="00CE6FB9">
      <w:r w:rsidRPr="00815E79">
        <w:t>Momani, A.M., Alsakhnini, M. and Hanaysha, J.R., (2022). Emerging technologies and their impact on the future of the tourism and hospitality industry. International Journal of Information Systems in the Service Sector (IJISSS), 14(1), pp.1-18.</w:t>
      </w:r>
    </w:p>
    <w:p w14:paraId="15F36E40" w14:textId="77777777" w:rsidR="00CE6FB9" w:rsidRPr="00815E79" w:rsidRDefault="00CE6FB9" w:rsidP="00CE6FB9">
      <w:r w:rsidRPr="00815E79">
        <w:t xml:space="preserve">Morrison, A.M., (2022). </w:t>
      </w:r>
      <w:r w:rsidRPr="00AF1771">
        <w:rPr>
          <w:i/>
        </w:rPr>
        <w:t>Hospitality and travel marketing</w:t>
      </w:r>
      <w:r w:rsidRPr="00815E79">
        <w:t>. Routledge.</w:t>
      </w:r>
    </w:p>
    <w:p w14:paraId="36D94A64" w14:textId="77777777" w:rsidR="00CE6FB9" w:rsidRPr="00815E79" w:rsidRDefault="00CE6FB9" w:rsidP="00CE6FB9">
      <w:r w:rsidRPr="00815E79">
        <w:t>Nnaji, U.O., Benjamin, L.B., Eyo-Udo, N.L. and Etukudoh, E.A., (2024). Strategies for enhancing global supply chain resilience to climate change. International Journal of Management &amp; Entrepreneurship Research, 6(5), pp.1677-1686.</w:t>
      </w:r>
    </w:p>
    <w:p w14:paraId="4907C08F" w14:textId="77777777" w:rsidR="00CE6FB9" w:rsidRPr="00815E79" w:rsidRDefault="00CE6FB9" w:rsidP="00CE6FB9">
      <w:r w:rsidRPr="00815E79">
        <w:t>OCHANSIRI, T., (2024). THE FACTORS THAT AFFECT THE HOTEL OPERATION MANAGEMENT AND THE MEASUREMENT OF HOTEL BACK-OF-HOUSE EFFICIENCY FRAMEWORK THROUGH SYSTEMATIC REVIEW. </w:t>
      </w:r>
      <w:r w:rsidRPr="00AF1771">
        <w:rPr>
          <w:i/>
          <w:iCs/>
        </w:rPr>
        <w:t>Procedia of Multidisciplinary Research</w:t>
      </w:r>
      <w:r w:rsidRPr="00815E79">
        <w:t>, </w:t>
      </w:r>
      <w:r w:rsidRPr="00AF1771">
        <w:rPr>
          <w:i/>
          <w:iCs/>
        </w:rPr>
        <w:t>2</w:t>
      </w:r>
      <w:r w:rsidRPr="00815E79">
        <w:t>(6), pp.32-32.</w:t>
      </w:r>
    </w:p>
    <w:p w14:paraId="49730CCF" w14:textId="77777777" w:rsidR="00CE6FB9" w:rsidRPr="00815E79" w:rsidRDefault="00CE6FB9" w:rsidP="00CE6FB9">
      <w:r w:rsidRPr="00815E79">
        <w:t>Omaghomi, T.T., Elufioye, O.A., Ogugua, J.O., Daraojimba, A.I. and Akomolafe, O., (2024). Innovations in hospital management: a review. International Medical Science Research Journal, 4(2), pp.224-234.</w:t>
      </w:r>
    </w:p>
    <w:p w14:paraId="5DBF3963" w14:textId="77777777" w:rsidR="00CE6FB9" w:rsidRPr="00815E79" w:rsidRDefault="00CE6FB9" w:rsidP="00CE6FB9">
      <w:r w:rsidRPr="00815E79">
        <w:t>Orieno, O.H., Udeh, C.A., Oriekhoe, O.I., Odonkor, B. and Ndubuisi, N.L., (2024). Innovative management strategies in contemporary organizations: a review: analyzing the evolution and impact of modern management practices, with an emphasis on leadership, organizational culture, and change management. International Journal of Management &amp; Entrepreneurship Research, 6(1), pp.167-190.</w:t>
      </w:r>
    </w:p>
    <w:p w14:paraId="0C098327" w14:textId="77777777" w:rsidR="00CE6FB9" w:rsidRPr="00815E79" w:rsidRDefault="00CE6FB9" w:rsidP="00CE6FB9">
      <w:r w:rsidRPr="00815E79">
        <w:t>Osei, B.A., Ragavan, N.A., Kandappan, B. and Mensah, H.K., (2020). " Hospitality revolution 4.0": a literature review on a unified typology of IR 4.0 technologies for the tourism and hospitality industry in the era of COVID-19.</w:t>
      </w:r>
    </w:p>
    <w:p w14:paraId="63F93021" w14:textId="77777777" w:rsidR="00CE6FB9" w:rsidRPr="00815E79" w:rsidRDefault="00CE6FB9" w:rsidP="00CE6FB9">
      <w:r w:rsidRPr="00815E79">
        <w:lastRenderedPageBreak/>
        <w:t>Palguna, I.G.R., (2021). Green human resource management practices in hospitality industry: A general review. International Journal of Glocal Tourism, 2(2), pp.75-84.</w:t>
      </w:r>
    </w:p>
    <w:p w14:paraId="69B84E55" w14:textId="77777777" w:rsidR="00CE6FB9" w:rsidRPr="00815E79" w:rsidRDefault="00CE6FB9" w:rsidP="00CE6FB9">
      <w:r w:rsidRPr="00815E79">
        <w:t>Peiris, M.S., (2024). Intelligent Data Migration Approaches: Investigating the Opportunities and Challenges in Transitioning Relational Databases to Big Data Frameworks for Autonomous Vehicle Applications. International Journal of Applied Machine Learning and Computational Intelligence, 14(5), pp.11-20.</w:t>
      </w:r>
    </w:p>
    <w:p w14:paraId="5EA205BE" w14:textId="77777777" w:rsidR="00CE6FB9" w:rsidRPr="00815E79" w:rsidRDefault="00CE6FB9" w:rsidP="00CE6FB9">
      <w:r w:rsidRPr="00815E79">
        <w:t xml:space="preserve">Phillips, J.M., (2023). </w:t>
      </w:r>
      <w:r w:rsidRPr="00AF1771">
        <w:rPr>
          <w:i/>
        </w:rPr>
        <w:t>Strategic staffing</w:t>
      </w:r>
      <w:r w:rsidRPr="00815E79">
        <w:t>. SAGE Publications.</w:t>
      </w:r>
    </w:p>
    <w:p w14:paraId="08C33553" w14:textId="77777777" w:rsidR="00CE6FB9" w:rsidRPr="00815E79" w:rsidRDefault="00CE6FB9" w:rsidP="00CE6FB9">
      <w:r w:rsidRPr="00815E79">
        <w:t>Rasli, A., Fei, Z., Abas, I.H., Tee, M., Prestianawati, S.A., Lajuma, S. and Yusof, R., (2024). A framework for higher education institutions sustainability: A multi-method study. Journal of Infrastructure, Policy and Development, 8(5), p.3566.</w:t>
      </w:r>
    </w:p>
    <w:p w14:paraId="43E168D3" w14:textId="77777777" w:rsidR="00CE6FB9" w:rsidRPr="00815E79" w:rsidRDefault="00CE6FB9" w:rsidP="00CE6FB9">
      <w:r w:rsidRPr="00815E79">
        <w:t>Rawson, J.V. and Davis, M.A., (2023). Change management: a framework for adaptation of the change management model. IISE Transactions on Healthcare Systems Engineering, 13(3), pp.198-204.</w:t>
      </w:r>
    </w:p>
    <w:p w14:paraId="397F3EEB" w14:textId="77777777" w:rsidR="00CE6FB9" w:rsidRPr="00815E79" w:rsidRDefault="00CE6FB9" w:rsidP="00CE6FB9">
      <w:r w:rsidRPr="00815E79">
        <w:t>Rosete, A., Soares, B., Salvadorinho, J., Reis, J. and Amorim, M., (2020). Service robots in the hospitality industry: An exploratory literature review. In Exploring Service Science: 10th International Conference, IESS 2020, Porto, Portugal, February 5–7, 2020, Proceedings 10 (pp. 174-186). Springer International Publishing.</w:t>
      </w:r>
    </w:p>
    <w:p w14:paraId="619D9629" w14:textId="77777777" w:rsidR="00CE6FB9" w:rsidRPr="00AF1771" w:rsidRDefault="00CE6FB9" w:rsidP="00CE6FB9">
      <w:pPr>
        <w:rPr>
          <w:shd w:val="clear" w:color="auto" w:fill="FFFFFF"/>
        </w:rPr>
      </w:pPr>
      <w:r w:rsidRPr="00AF1771">
        <w:rPr>
          <w:shd w:val="clear" w:color="auto" w:fill="FFFFFF"/>
        </w:rPr>
        <w:t>Saad, M.H., Hagelaar, G., Van Der Velde, G. and Omta, S.W.F., (2021). Conceptualization of SMEs’ business resilience: A systematic literature review. </w:t>
      </w:r>
      <w:r w:rsidRPr="00AF1771">
        <w:rPr>
          <w:i/>
          <w:iCs/>
          <w:shd w:val="clear" w:color="auto" w:fill="FFFFFF"/>
        </w:rPr>
        <w:t>Cogent Business &amp; Management</w:t>
      </w:r>
      <w:r w:rsidRPr="00AF1771">
        <w:rPr>
          <w:shd w:val="clear" w:color="auto" w:fill="FFFFFF"/>
        </w:rPr>
        <w:t>, </w:t>
      </w:r>
      <w:r w:rsidRPr="00AF1771">
        <w:rPr>
          <w:i/>
          <w:iCs/>
          <w:shd w:val="clear" w:color="auto" w:fill="FFFFFF"/>
        </w:rPr>
        <w:t>8</w:t>
      </w:r>
      <w:r w:rsidRPr="00AF1771">
        <w:rPr>
          <w:shd w:val="clear" w:color="auto" w:fill="FFFFFF"/>
        </w:rPr>
        <w:t>(1), p.1938347.</w:t>
      </w:r>
    </w:p>
    <w:p w14:paraId="75968619" w14:textId="77777777" w:rsidR="00CE6FB9" w:rsidRPr="00AF1771" w:rsidRDefault="00CE6FB9" w:rsidP="00CE6FB9">
      <w:pPr>
        <w:rPr>
          <w:lang w:val="en-IN"/>
        </w:rPr>
      </w:pPr>
      <w:r w:rsidRPr="00AF1771">
        <w:rPr>
          <w:lang w:val="en-IN"/>
        </w:rPr>
        <w:t xml:space="preserve">Safaeva, S.R., Alieva, M.T., Abdukhalilova, L.T., Alimkhodjaeva, N.E. and Konovalova, E.E., (2020). Organizational and economic aspects of the development of the international tourism and hospitality industry. </w:t>
      </w:r>
      <w:r w:rsidRPr="00AF1771">
        <w:rPr>
          <w:i/>
          <w:iCs/>
          <w:lang w:val="en-IN"/>
        </w:rPr>
        <w:t>Journal of Environmental Management and Tourism</w:t>
      </w:r>
      <w:r w:rsidRPr="00AF1771">
        <w:rPr>
          <w:lang w:val="en-IN"/>
        </w:rPr>
        <w:t xml:space="preserve">, </w:t>
      </w:r>
      <w:r w:rsidRPr="00AF1771">
        <w:rPr>
          <w:i/>
          <w:iCs/>
          <w:lang w:val="en-IN"/>
        </w:rPr>
        <w:t>11</w:t>
      </w:r>
      <w:r w:rsidRPr="00AF1771">
        <w:rPr>
          <w:lang w:val="en-IN"/>
        </w:rPr>
        <w:t>(4), pp.913-919.</w:t>
      </w:r>
    </w:p>
    <w:p w14:paraId="2AA359CE" w14:textId="77777777" w:rsidR="00CE6FB9" w:rsidRPr="00815E79" w:rsidRDefault="00CE6FB9" w:rsidP="00CE6FB9">
      <w:r w:rsidRPr="00815E79">
        <w:lastRenderedPageBreak/>
        <w:t>Salama, A.F., (2024). The Impact of AI Applications (Virtual Reality and Augmented Reality) in the Hospitality Industry: Opportunities and Challenges. Journal of Association of Arab Universities for Tourism and Hospitality.</w:t>
      </w:r>
    </w:p>
    <w:p w14:paraId="57B8FCE4" w14:textId="77777777" w:rsidR="00CE6FB9" w:rsidRPr="00AF1771" w:rsidRDefault="00CE6FB9" w:rsidP="00CE6FB9">
      <w:r w:rsidRPr="00AF1771">
        <w:t xml:space="preserve">statista, (2024). </w:t>
      </w:r>
      <w:r w:rsidRPr="00AF1771">
        <w:rPr>
          <w:i/>
          <w:iCs/>
        </w:rPr>
        <w:t>Most popular hotel brands in the United Kingdom in 2nd quarter of 2024</w:t>
      </w:r>
      <w:r w:rsidRPr="00AF1771">
        <w:t>. [Online] Available at: https://www.statista.com/statistics/951262/most-popular-hotel-brands-uk/ [Accessed 1 November 2024].</w:t>
      </w:r>
    </w:p>
    <w:p w14:paraId="6ECA947C" w14:textId="77777777" w:rsidR="00CE6FB9" w:rsidRPr="00815E79" w:rsidRDefault="00CE6FB9" w:rsidP="00CE6FB9">
      <w:r w:rsidRPr="00815E79">
        <w:t xml:space="preserve">Subramony, M., Guthrie, J.P. and Dooney, J., (2022). Investing in HR? Human resource function investments and labour productivity in US organizations. In </w:t>
      </w:r>
      <w:r w:rsidRPr="00AF1771">
        <w:rPr>
          <w:i/>
        </w:rPr>
        <w:t>Strategic Human Resource Management and Organizational Effectiveness</w:t>
      </w:r>
      <w:r w:rsidRPr="00815E79">
        <w:t xml:space="preserve"> (pp. 83-106). Routledge.</w:t>
      </w:r>
    </w:p>
    <w:p w14:paraId="6CAF5B32" w14:textId="77777777" w:rsidR="00CE6FB9" w:rsidRPr="00815E79" w:rsidRDefault="00CE6FB9" w:rsidP="00CE6FB9">
      <w:r w:rsidRPr="00815E79">
        <w:t>Susanto, E., Rofaida, R. and Senen, S.H., (2022). Green human resources management in hospitality industries: a systematic literature review. European Journal of Human Resource Management Studies, 5(4).</w:t>
      </w:r>
    </w:p>
    <w:p w14:paraId="1E4A7AA3" w14:textId="77777777" w:rsidR="00CE6FB9" w:rsidRPr="00AF1771" w:rsidRDefault="00CE6FB9" w:rsidP="00CE6FB9">
      <w:pPr>
        <w:rPr>
          <w:lang w:val="en-IN"/>
        </w:rPr>
      </w:pPr>
      <w:r w:rsidRPr="00AF1771">
        <w:rPr>
          <w:lang w:val="en-IN"/>
        </w:rPr>
        <w:t xml:space="preserve">Taylor, C.R., Kitchen, P.J., Sarkees, M.E. and Lolk, C.O., (2020). Addressing the Janus face of customer service: a typology of new age service failures. </w:t>
      </w:r>
      <w:r w:rsidRPr="00AF1771">
        <w:rPr>
          <w:i/>
          <w:iCs/>
          <w:lang w:val="en-IN"/>
        </w:rPr>
        <w:t>European journal of marketing</w:t>
      </w:r>
      <w:r w:rsidRPr="00AF1771">
        <w:rPr>
          <w:lang w:val="en-IN"/>
        </w:rPr>
        <w:t xml:space="preserve">, </w:t>
      </w:r>
      <w:r w:rsidRPr="00AF1771">
        <w:rPr>
          <w:i/>
          <w:iCs/>
          <w:lang w:val="en-IN"/>
        </w:rPr>
        <w:t>54</w:t>
      </w:r>
      <w:r w:rsidRPr="00AF1771">
        <w:rPr>
          <w:lang w:val="en-IN"/>
        </w:rPr>
        <w:t>(10), pp.2295-2316.</w:t>
      </w:r>
    </w:p>
    <w:p w14:paraId="2A4F813A" w14:textId="77777777" w:rsidR="00CE6FB9" w:rsidRPr="00AF1771" w:rsidRDefault="00CE6FB9" w:rsidP="00CE6FB9">
      <w:pPr>
        <w:rPr>
          <w:lang w:val="en-IN"/>
        </w:rPr>
      </w:pPr>
      <w:r w:rsidRPr="00AF1771">
        <w:rPr>
          <w:lang w:val="en-IN"/>
        </w:rPr>
        <w:t xml:space="preserve">Ulker-Demirel, E. and Ciftci, G., (2020). A systematic literature review of the theory of planned behavior in tourism, leisure and hospitality management research. </w:t>
      </w:r>
      <w:r w:rsidRPr="00AF1771">
        <w:rPr>
          <w:i/>
          <w:iCs/>
          <w:lang w:val="en-IN"/>
        </w:rPr>
        <w:t>Journal of Hospitality and Tourism Management</w:t>
      </w:r>
      <w:r w:rsidRPr="00AF1771">
        <w:rPr>
          <w:lang w:val="en-IN"/>
        </w:rPr>
        <w:t xml:space="preserve">, </w:t>
      </w:r>
      <w:r w:rsidRPr="00AF1771">
        <w:rPr>
          <w:i/>
          <w:iCs/>
          <w:lang w:val="en-IN"/>
        </w:rPr>
        <w:t>43</w:t>
      </w:r>
      <w:r w:rsidRPr="00AF1771">
        <w:rPr>
          <w:lang w:val="en-IN"/>
        </w:rPr>
        <w:t>, pp.209-219.</w:t>
      </w:r>
    </w:p>
    <w:p w14:paraId="471D68E2" w14:textId="77777777" w:rsidR="00CE6FB9" w:rsidRPr="00815E79" w:rsidRDefault="00CE6FB9" w:rsidP="00CE6FB9">
      <w:r w:rsidRPr="00815E79">
        <w:t>Vinnakota, S., Mohan, M.D., Boda, J., Sekuini, J., Mustafa, M. and Madala, H., (2022). Leveraging artificial intelligence in the hospitality industry: opportunities and challenges. Asian Journal of Social Science and Management Technology, 5(3), pp.201-261.</w:t>
      </w:r>
    </w:p>
    <w:p w14:paraId="4E4D85A2" w14:textId="77777777" w:rsidR="00CE6FB9" w:rsidRPr="00815E79" w:rsidRDefault="00CE6FB9" w:rsidP="00CE6FB9">
      <w:pPr>
        <w:rPr>
          <w:noProof/>
        </w:rPr>
      </w:pPr>
      <w:r w:rsidRPr="00815E79">
        <w:rPr>
          <w:noProof/>
        </w:rPr>
        <w:t xml:space="preserve">whatfix, (2022). </w:t>
      </w:r>
      <w:r w:rsidRPr="00AF1771">
        <w:rPr>
          <w:i/>
          <w:iCs/>
          <w:noProof/>
        </w:rPr>
        <w:t xml:space="preserve">Lewin’s 3-Stage Model of Change Theory: Overview. </w:t>
      </w:r>
      <w:r w:rsidRPr="00815E79">
        <w:rPr>
          <w:noProof/>
        </w:rPr>
        <w:t>[Online] Available at: https://whatfix.com/blog/lewins-change-model/ [Accessed 2 November 2024].</w:t>
      </w:r>
    </w:p>
    <w:p w14:paraId="0F0C8866" w14:textId="77777777" w:rsidR="00CE6FB9" w:rsidRPr="00AF1771" w:rsidRDefault="00CE6FB9" w:rsidP="00CE6FB9">
      <w:pPr>
        <w:rPr>
          <w:lang w:val="en-IN"/>
        </w:rPr>
      </w:pPr>
      <w:r w:rsidRPr="00AF1771">
        <w:rPr>
          <w:lang w:val="en-IN"/>
        </w:rPr>
        <w:t xml:space="preserve">Whittington, R. et al (2020) </w:t>
      </w:r>
      <w:r w:rsidRPr="00AF1771">
        <w:rPr>
          <w:i/>
          <w:iCs/>
          <w:lang w:val="en-IN"/>
        </w:rPr>
        <w:t>Exploring Strategy.</w:t>
      </w:r>
      <w:r w:rsidRPr="00AF1771">
        <w:rPr>
          <w:lang w:val="en-IN"/>
        </w:rPr>
        <w:t xml:space="preserve"> Harlow: Pearson Education Limited.</w:t>
      </w:r>
    </w:p>
    <w:p w14:paraId="6ED95DC9" w14:textId="77777777" w:rsidR="00CE6FB9" w:rsidRDefault="00CE6FB9" w:rsidP="00CE6FB9">
      <w:r w:rsidRPr="00AF1771">
        <w:lastRenderedPageBreak/>
        <w:t xml:space="preserve">Yontar, E. and Derse, O., (2023). Evaluation of sustainable energy action plan strategies with a SWOT/TWOS-based AHP/ANP approach: a case study. </w:t>
      </w:r>
      <w:r w:rsidRPr="00AF1771">
        <w:rPr>
          <w:i/>
        </w:rPr>
        <w:t>Environment, Development and Sustainability</w:t>
      </w:r>
      <w:r w:rsidRPr="00AF1771">
        <w:t>, 25(6), pp.5691-5715.</w:t>
      </w:r>
    </w:p>
    <w:p w14:paraId="23EFD2B8" w14:textId="77777777" w:rsidR="00CE6FB9" w:rsidRPr="00AF1771" w:rsidRDefault="00CE6FB9" w:rsidP="00CE6FB9"/>
    <w:p w14:paraId="4273A97F" w14:textId="77777777" w:rsidR="00CE6FB9" w:rsidRPr="00842EF9" w:rsidRDefault="00CE6FB9" w:rsidP="00CE6FB9">
      <w:pPr>
        <w:rPr>
          <w:lang w:val="en-US"/>
        </w:rPr>
      </w:pPr>
    </w:p>
    <w:p w14:paraId="3F67F708" w14:textId="77777777" w:rsidR="002E3BFA" w:rsidRPr="00815E79" w:rsidRDefault="002E3BFA" w:rsidP="00815E79">
      <w:pPr>
        <w:shd w:val="clear" w:color="auto" w:fill="FFFFFF"/>
        <w:rPr>
          <w:color w:val="222222"/>
        </w:rPr>
      </w:pPr>
    </w:p>
    <w:p w14:paraId="71526516" w14:textId="77777777" w:rsidR="007D2DB5" w:rsidRDefault="007D2DB5">
      <w:pPr>
        <w:shd w:val="clear" w:color="auto" w:fill="FFFFFF"/>
        <w:rPr>
          <w:color w:val="222222"/>
        </w:rPr>
      </w:pPr>
    </w:p>
    <w:p w14:paraId="00FCFB53" w14:textId="77777777" w:rsidR="007D2DB5" w:rsidRDefault="007D2DB5">
      <w:pPr>
        <w:shd w:val="clear" w:color="auto" w:fill="FFFFFF"/>
        <w:rPr>
          <w:color w:val="222222"/>
        </w:rPr>
      </w:pPr>
    </w:p>
    <w:p w14:paraId="04425C39" w14:textId="77777777" w:rsidR="007D2DB5" w:rsidRDefault="007D2DB5">
      <w:pPr>
        <w:shd w:val="clear" w:color="auto" w:fill="FFFFFF"/>
        <w:rPr>
          <w:color w:val="222222"/>
        </w:rPr>
      </w:pPr>
    </w:p>
    <w:p w14:paraId="00D8AB9D" w14:textId="77777777" w:rsidR="007D2DB5" w:rsidRDefault="007D2DB5"/>
    <w:sectPr w:rsidR="007D2DB5" w:rsidSect="00CE6FB9">
      <w:footerReference w:type="defaul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DFD35E" w14:textId="77777777" w:rsidR="009D7317" w:rsidRDefault="009D7317" w:rsidP="00CE6FB9">
      <w:pPr>
        <w:spacing w:line="240" w:lineRule="auto"/>
      </w:pPr>
      <w:r>
        <w:separator/>
      </w:r>
    </w:p>
  </w:endnote>
  <w:endnote w:type="continuationSeparator" w:id="0">
    <w:p w14:paraId="56C3A119" w14:textId="77777777" w:rsidR="009D7317" w:rsidRDefault="009D7317" w:rsidP="00CE6F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1762516463"/>
      <w:docPartObj>
        <w:docPartGallery w:val="Page Numbers (Bottom of Page)"/>
        <w:docPartUnique/>
      </w:docPartObj>
    </w:sdtPr>
    <w:sdtContent>
      <w:sdt>
        <w:sdtPr>
          <w:rPr>
            <w:b/>
            <w:bCs/>
          </w:rPr>
          <w:id w:val="-1769616900"/>
          <w:docPartObj>
            <w:docPartGallery w:val="Page Numbers (Top of Page)"/>
            <w:docPartUnique/>
          </w:docPartObj>
        </w:sdtPr>
        <w:sdtContent>
          <w:p w14:paraId="68C85ADA" w14:textId="4085AFE0" w:rsidR="00CE6FB9" w:rsidRPr="00CE6FB9" w:rsidRDefault="00CE6FB9" w:rsidP="007817DF">
            <w:pPr>
              <w:pStyle w:val="Footer"/>
              <w:jc w:val="right"/>
              <w:rPr>
                <w:b/>
                <w:bCs/>
              </w:rPr>
            </w:pPr>
            <w:r w:rsidRPr="00CE6FB9">
              <w:rPr>
                <w:b/>
                <w:bCs/>
              </w:rPr>
              <w:t xml:space="preserve">Page </w:t>
            </w:r>
            <w:r w:rsidRPr="00CE6FB9">
              <w:rPr>
                <w:b/>
                <w:bCs/>
              </w:rPr>
              <w:fldChar w:fldCharType="begin"/>
            </w:r>
            <w:r w:rsidRPr="00CE6FB9">
              <w:rPr>
                <w:b/>
                <w:bCs/>
              </w:rPr>
              <w:instrText xml:space="preserve"> PAGE </w:instrText>
            </w:r>
            <w:r w:rsidRPr="00CE6FB9">
              <w:rPr>
                <w:b/>
                <w:bCs/>
              </w:rPr>
              <w:fldChar w:fldCharType="separate"/>
            </w:r>
            <w:r w:rsidRPr="00CE6FB9">
              <w:rPr>
                <w:b/>
                <w:bCs/>
                <w:noProof/>
              </w:rPr>
              <w:t>2</w:t>
            </w:r>
            <w:r w:rsidRPr="00CE6FB9">
              <w:rPr>
                <w:b/>
                <w:bCs/>
              </w:rPr>
              <w:fldChar w:fldCharType="end"/>
            </w:r>
            <w:r w:rsidRPr="00CE6FB9">
              <w:rPr>
                <w:b/>
                <w:bCs/>
              </w:rPr>
              <w:t xml:space="preserve"> of </w:t>
            </w:r>
            <w:r w:rsidRPr="00CE6FB9">
              <w:rPr>
                <w:b/>
                <w:bCs/>
              </w:rPr>
              <w:fldChar w:fldCharType="begin"/>
            </w:r>
            <w:r w:rsidRPr="00CE6FB9">
              <w:rPr>
                <w:b/>
                <w:bCs/>
              </w:rPr>
              <w:instrText xml:space="preserve"> NUMPAGES  </w:instrText>
            </w:r>
            <w:r w:rsidRPr="00CE6FB9">
              <w:rPr>
                <w:b/>
                <w:bCs/>
              </w:rPr>
              <w:fldChar w:fldCharType="separate"/>
            </w:r>
            <w:r w:rsidRPr="00CE6FB9">
              <w:rPr>
                <w:b/>
                <w:bCs/>
                <w:noProof/>
              </w:rPr>
              <w:t>2</w:t>
            </w:r>
            <w:r w:rsidRPr="00CE6FB9">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CB2C70" w14:textId="77777777" w:rsidR="009D7317" w:rsidRDefault="009D7317" w:rsidP="00CE6FB9">
      <w:pPr>
        <w:spacing w:line="240" w:lineRule="auto"/>
      </w:pPr>
      <w:r>
        <w:separator/>
      </w:r>
    </w:p>
  </w:footnote>
  <w:footnote w:type="continuationSeparator" w:id="0">
    <w:p w14:paraId="1B568BBC" w14:textId="77777777" w:rsidR="009D7317" w:rsidRDefault="009D7317" w:rsidP="00CE6FB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5ED1E20"/>
    <w:multiLevelType w:val="hybridMultilevel"/>
    <w:tmpl w:val="D14E4D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ADE0C4A"/>
    <w:multiLevelType w:val="hybridMultilevel"/>
    <w:tmpl w:val="304C568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17863506">
    <w:abstractNumId w:val="1"/>
  </w:num>
  <w:num w:numId="2" w16cid:durableId="56249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DB5"/>
    <w:rsid w:val="00001CD2"/>
    <w:rsid w:val="00036B8E"/>
    <w:rsid w:val="00052BC4"/>
    <w:rsid w:val="000D18DA"/>
    <w:rsid w:val="001471A9"/>
    <w:rsid w:val="00163B04"/>
    <w:rsid w:val="002459E8"/>
    <w:rsid w:val="002E3BFA"/>
    <w:rsid w:val="00481599"/>
    <w:rsid w:val="004F1366"/>
    <w:rsid w:val="005B2A79"/>
    <w:rsid w:val="005D5355"/>
    <w:rsid w:val="005F2B2F"/>
    <w:rsid w:val="00620B60"/>
    <w:rsid w:val="00627FD7"/>
    <w:rsid w:val="006841C7"/>
    <w:rsid w:val="006844CC"/>
    <w:rsid w:val="006E56BD"/>
    <w:rsid w:val="007817DF"/>
    <w:rsid w:val="007D2DB5"/>
    <w:rsid w:val="00815E79"/>
    <w:rsid w:val="008612BB"/>
    <w:rsid w:val="0095227E"/>
    <w:rsid w:val="009870DA"/>
    <w:rsid w:val="009D56D3"/>
    <w:rsid w:val="009D7317"/>
    <w:rsid w:val="00AA05A2"/>
    <w:rsid w:val="00AA6EFE"/>
    <w:rsid w:val="00AC591F"/>
    <w:rsid w:val="00AD4A72"/>
    <w:rsid w:val="00B6333E"/>
    <w:rsid w:val="00C56011"/>
    <w:rsid w:val="00CE6FB9"/>
    <w:rsid w:val="00CF083A"/>
    <w:rsid w:val="00D9316D"/>
    <w:rsid w:val="00EF5B6A"/>
    <w:rsid w:val="00F07688"/>
    <w:rsid w:val="00F7670F"/>
    <w:rsid w:val="00FE4EB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85D79"/>
  <w15:docId w15:val="{E85B5210-15D8-42C4-8F1E-9CDD426D8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2E3BFA"/>
    <w:pPr>
      <w:ind w:left="720"/>
      <w:contextualSpacing/>
    </w:pPr>
  </w:style>
  <w:style w:type="character" w:customStyle="1" w:styleId="Heading1Char">
    <w:name w:val="Heading 1 Char"/>
    <w:basedOn w:val="DefaultParagraphFont"/>
    <w:link w:val="Heading1"/>
    <w:uiPriority w:val="9"/>
    <w:rsid w:val="00815E79"/>
    <w:rPr>
      <w:b/>
      <w:sz w:val="28"/>
      <w:szCs w:val="28"/>
    </w:rPr>
  </w:style>
  <w:style w:type="paragraph" w:styleId="Bibliography">
    <w:name w:val="Bibliography"/>
    <w:basedOn w:val="Normal"/>
    <w:next w:val="Normal"/>
    <w:uiPriority w:val="37"/>
    <w:unhideWhenUsed/>
    <w:rsid w:val="00815E79"/>
  </w:style>
  <w:style w:type="character" w:styleId="Hyperlink">
    <w:name w:val="Hyperlink"/>
    <w:basedOn w:val="DefaultParagraphFont"/>
    <w:uiPriority w:val="99"/>
    <w:unhideWhenUsed/>
    <w:rsid w:val="00815E79"/>
    <w:rPr>
      <w:color w:val="0000FF" w:themeColor="hyperlink"/>
      <w:u w:val="single"/>
    </w:rPr>
  </w:style>
  <w:style w:type="character" w:styleId="UnresolvedMention">
    <w:name w:val="Unresolved Mention"/>
    <w:basedOn w:val="DefaultParagraphFont"/>
    <w:uiPriority w:val="99"/>
    <w:semiHidden/>
    <w:unhideWhenUsed/>
    <w:rsid w:val="00815E79"/>
    <w:rPr>
      <w:color w:val="605E5C"/>
      <w:shd w:val="clear" w:color="auto" w:fill="E1DFDD"/>
    </w:rPr>
  </w:style>
  <w:style w:type="table" w:styleId="GridTable2-Accent4">
    <w:name w:val="Grid Table 2 Accent 4"/>
    <w:basedOn w:val="TableNormal"/>
    <w:uiPriority w:val="47"/>
    <w:rsid w:val="00CE6FB9"/>
    <w:pPr>
      <w:spacing w:line="240" w:lineRule="auto"/>
      <w:jc w:val="left"/>
    </w:pPr>
    <w:rPr>
      <w:rFonts w:asciiTheme="minorHAnsi" w:hAnsiTheme="minorHAnsi" w:cstheme="minorBidi"/>
      <w:kern w:val="2"/>
      <w:sz w:val="22"/>
      <w:szCs w:val="22"/>
      <w:lang w:val="en-IN" w:eastAsia="en-US"/>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customStyle="1" w:styleId="Normal1">
    <w:name w:val="Normal1"/>
    <w:rsid w:val="00CE6FB9"/>
    <w:pPr>
      <w:spacing w:line="276" w:lineRule="auto"/>
      <w:jc w:val="left"/>
    </w:pPr>
    <w:rPr>
      <w:rFonts w:ascii="Arial" w:eastAsia="Arial" w:hAnsi="Arial" w:cs="Arial"/>
      <w:sz w:val="22"/>
      <w:szCs w:val="22"/>
      <w:lang w:val="" w:eastAsia="en-US"/>
    </w:rPr>
  </w:style>
  <w:style w:type="table" w:styleId="TableGrid">
    <w:name w:val="Table Grid"/>
    <w:basedOn w:val="TableNormal"/>
    <w:uiPriority w:val="59"/>
    <w:unhideWhenUsed/>
    <w:rsid w:val="00CE6FB9"/>
    <w:pPr>
      <w:spacing w:line="240" w:lineRule="auto"/>
      <w:jc w:val="left"/>
    </w:pPr>
    <w:rPr>
      <w:rFonts w:ascii="Arial" w:eastAsia="Arial" w:hAnsi="Arial" w:cs="Arial"/>
      <w:sz w:val="22"/>
      <w:szCs w:val="22"/>
      <w:lang w:va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1">
    <w:name w:val="Table1"/>
    <w:basedOn w:val="TableNormal"/>
    <w:rsid w:val="00CE6FB9"/>
    <w:pPr>
      <w:spacing w:line="276" w:lineRule="auto"/>
      <w:jc w:val="left"/>
    </w:pPr>
    <w:rPr>
      <w:rFonts w:ascii="Arial" w:eastAsia="Arial" w:hAnsi="Arial" w:cs="Arial"/>
      <w:sz w:val="22"/>
      <w:szCs w:val="22"/>
      <w:lang w:val="" w:eastAsia="en-US"/>
    </w:rPr>
    <w:tblPr>
      <w:tblStyleRowBandSize w:val="1"/>
      <w:tblStyleColBandSize w:val="1"/>
      <w:tblInd w:w="0" w:type="nil"/>
      <w:tblCellMar>
        <w:top w:w="100" w:type="dxa"/>
        <w:left w:w="100" w:type="dxa"/>
        <w:bottom w:w="100" w:type="dxa"/>
        <w:right w:w="100" w:type="dxa"/>
      </w:tblCellMar>
    </w:tblPr>
  </w:style>
  <w:style w:type="paragraph" w:styleId="NormalWeb">
    <w:name w:val="Normal (Web)"/>
    <w:basedOn w:val="Normal"/>
    <w:uiPriority w:val="99"/>
    <w:semiHidden/>
    <w:unhideWhenUsed/>
    <w:rsid w:val="00CE6FB9"/>
    <w:pPr>
      <w:spacing w:before="100" w:beforeAutospacing="1" w:after="100" w:afterAutospacing="1" w:line="240" w:lineRule="auto"/>
      <w:jc w:val="left"/>
    </w:pPr>
    <w:rPr>
      <w:lang w:val="en-US" w:eastAsia="en-US"/>
    </w:rPr>
  </w:style>
  <w:style w:type="paragraph" w:styleId="TOCHeading">
    <w:name w:val="TOC Heading"/>
    <w:basedOn w:val="Heading1"/>
    <w:next w:val="Normal"/>
    <w:uiPriority w:val="39"/>
    <w:unhideWhenUsed/>
    <w:qFormat/>
    <w:rsid w:val="00CE6FB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E6FB9"/>
    <w:pPr>
      <w:spacing w:after="100"/>
    </w:pPr>
  </w:style>
  <w:style w:type="paragraph" w:styleId="TOC2">
    <w:name w:val="toc 2"/>
    <w:basedOn w:val="Normal"/>
    <w:next w:val="Normal"/>
    <w:autoRedefine/>
    <w:uiPriority w:val="39"/>
    <w:unhideWhenUsed/>
    <w:rsid w:val="00CE6FB9"/>
    <w:pPr>
      <w:spacing w:after="100"/>
      <w:ind w:left="240"/>
    </w:pPr>
  </w:style>
  <w:style w:type="paragraph" w:styleId="Header">
    <w:name w:val="header"/>
    <w:basedOn w:val="Normal"/>
    <w:link w:val="HeaderChar"/>
    <w:uiPriority w:val="99"/>
    <w:unhideWhenUsed/>
    <w:rsid w:val="00CE6FB9"/>
    <w:pPr>
      <w:tabs>
        <w:tab w:val="center" w:pos="4513"/>
        <w:tab w:val="right" w:pos="9026"/>
      </w:tabs>
      <w:spacing w:line="240" w:lineRule="auto"/>
    </w:pPr>
  </w:style>
  <w:style w:type="character" w:customStyle="1" w:styleId="HeaderChar">
    <w:name w:val="Header Char"/>
    <w:basedOn w:val="DefaultParagraphFont"/>
    <w:link w:val="Header"/>
    <w:uiPriority w:val="99"/>
    <w:rsid w:val="00CE6FB9"/>
  </w:style>
  <w:style w:type="paragraph" w:styleId="Footer">
    <w:name w:val="footer"/>
    <w:basedOn w:val="Normal"/>
    <w:link w:val="FooterChar"/>
    <w:uiPriority w:val="99"/>
    <w:unhideWhenUsed/>
    <w:rsid w:val="00CE6FB9"/>
    <w:pPr>
      <w:tabs>
        <w:tab w:val="center" w:pos="4513"/>
        <w:tab w:val="right" w:pos="9026"/>
      </w:tabs>
      <w:spacing w:line="240" w:lineRule="auto"/>
    </w:pPr>
  </w:style>
  <w:style w:type="character" w:customStyle="1" w:styleId="FooterChar">
    <w:name w:val="Footer Char"/>
    <w:basedOn w:val="DefaultParagraphFont"/>
    <w:link w:val="Footer"/>
    <w:uiPriority w:val="99"/>
    <w:rsid w:val="00CE6F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744032">
      <w:bodyDiv w:val="1"/>
      <w:marLeft w:val="0"/>
      <w:marRight w:val="0"/>
      <w:marTop w:val="0"/>
      <w:marBottom w:val="0"/>
      <w:divBdr>
        <w:top w:val="none" w:sz="0" w:space="0" w:color="auto"/>
        <w:left w:val="none" w:sz="0" w:space="0" w:color="auto"/>
        <w:bottom w:val="none" w:sz="0" w:space="0" w:color="auto"/>
        <w:right w:val="none" w:sz="0" w:space="0" w:color="auto"/>
      </w:divBdr>
    </w:div>
    <w:div w:id="764232097">
      <w:bodyDiv w:val="1"/>
      <w:marLeft w:val="0"/>
      <w:marRight w:val="0"/>
      <w:marTop w:val="0"/>
      <w:marBottom w:val="0"/>
      <w:divBdr>
        <w:top w:val="none" w:sz="0" w:space="0" w:color="auto"/>
        <w:left w:val="none" w:sz="0" w:space="0" w:color="auto"/>
        <w:bottom w:val="none" w:sz="0" w:space="0" w:color="auto"/>
        <w:right w:val="none" w:sz="0" w:space="0" w:color="auto"/>
      </w:divBdr>
    </w:div>
    <w:div w:id="804354616">
      <w:bodyDiv w:val="1"/>
      <w:marLeft w:val="0"/>
      <w:marRight w:val="0"/>
      <w:marTop w:val="0"/>
      <w:marBottom w:val="0"/>
      <w:divBdr>
        <w:top w:val="none" w:sz="0" w:space="0" w:color="auto"/>
        <w:left w:val="none" w:sz="0" w:space="0" w:color="auto"/>
        <w:bottom w:val="none" w:sz="0" w:space="0" w:color="auto"/>
        <w:right w:val="none" w:sz="0" w:space="0" w:color="auto"/>
      </w:divBdr>
    </w:div>
    <w:div w:id="1900048098">
      <w:bodyDiv w:val="1"/>
      <w:marLeft w:val="0"/>
      <w:marRight w:val="0"/>
      <w:marTop w:val="0"/>
      <w:marBottom w:val="0"/>
      <w:divBdr>
        <w:top w:val="none" w:sz="0" w:space="0" w:color="auto"/>
        <w:left w:val="none" w:sz="0" w:space="0" w:color="auto"/>
        <w:bottom w:val="none" w:sz="0" w:space="0" w:color="auto"/>
        <w:right w:val="none" w:sz="0" w:space="0" w:color="auto"/>
      </w:divBdr>
    </w:div>
    <w:div w:id="20155722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3D1EB3E-4803-4E8C-B7F2-B74ED5C87E8A}">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wha22</b:Tag>
    <b:SourceType>InternetSite</b:SourceType>
    <b:Guid>{88007A02-AD5E-492B-A95A-09E830015B2D}</b:Guid>
    <b:Author>
      <b:Author>
        <b:Corporate>whatfix</b:Corporate>
      </b:Author>
    </b:Author>
    <b:Title>Lewin’s 3-Stage Model of Change Theory: Overview</b:Title>
    <b:Year>2022</b:Year>
    <b:YearAccessed>2024</b:YearAccessed>
    <b:MonthAccessed>November</b:MonthAccessed>
    <b:DayAccessed>2</b:DayAccessed>
    <b:URL>https://whatfix.com/blog/lewins-change-model/</b:URL>
    <b:RefOrder>1</b:RefOrder>
  </b:Source>
  <b:Source>
    <b:Tag>Mer241</b:Tag>
    <b:SourceType>InternetSite</b:SourceType>
    <b:Guid>{00EAEDB2-D18C-4F92-B085-03BE1FBD4681}</b:Guid>
    <b:Author>
      <b:Author>
        <b:NameList>
          <b:Person>
            <b:Last>Aktas</b:Last>
            <b:First>Mert</b:First>
          </b:Person>
        </b:NameList>
      </b:Author>
    </b:Author>
    <b:Title>Lewin's Change Model - everything you need to know</b:Title>
    <b:Year>2024</b:Year>
    <b:YearAccessed>2024</b:YearAccessed>
    <b:MonthAccessed>November</b:MonthAccessed>
    <b:DayAccessed>2</b:DayAccessed>
    <b:URL>https://userguiding.com/blog/lewins-change-model-theory</b:URL>
    <b:RefOrder>2</b:RefOrder>
  </b:Source>
  <b:Source>
    <b:Tag>Mat21</b:Tag>
    <b:SourceType>InternetSite</b:SourceType>
    <b:Guid>{AC669AD8-FCD5-4E36-ADBA-21C8ABBBE701}</b:Guid>
    <b:Author>
      <b:Author>
        <b:NameList>
          <b:Person>
            <b:Last>Channell</b:Last>
            <b:First>Matthew</b:First>
          </b:Person>
        </b:NameList>
      </b:Author>
    </b:Author>
    <b:Title>Lewin’s Change Management Model: How To Implement Organisational Change</b:Title>
    <b:Year>2021</b:Year>
    <b:YearAccessed>2024</b:YearAccessed>
    <b:MonthAccessed>November</b:MonthAccessed>
    <b:DayAccessed>2</b:DayAccessed>
    <b:URL>https://www.tsw.co.uk/blog/leadership-and-management/lewins-change-model/</b:URL>
    <b:RefOrder>3</b:RefOrder>
  </b:Source>
  <b:Source>
    <b:Tag>ihg241</b:Tag>
    <b:SourceType>InternetSite</b:SourceType>
    <b:Guid>{918F9C07-E267-4A85-AC02-7FE212A1355D}</b:Guid>
    <b:Author>
      <b:Author>
        <b:Corporate>ihg</b:Corporate>
      </b:Author>
    </b:Author>
    <b:Title>Our brand</b:Title>
    <b:Year>2024</b:Year>
    <b:YearAccessed>2024</b:YearAccessed>
    <b:MonthAccessed>November</b:MonthAccessed>
    <b:DayAccessed>1</b:DayAccessed>
    <b:URL>https://www.ihg.com/holidayinn/content/gb/en/exp/main</b:URL>
    <b:RefOrder>1</b:RefOrder>
  </b:Source>
  <b:Source>
    <b:Tag>Shi22</b:Tag>
    <b:SourceType>InternetSite</b:SourceType>
    <b:Guid>{CB2583C6-7A28-4D88-9C52-97D5CE7899B3}</b:Guid>
    <b:Author>
      <b:Author>
        <b:NameList>
          <b:Person>
            <b:Last>McCallum</b:Last>
            <b:First>Shiona</b:First>
          </b:Person>
        </b:NameList>
      </b:Author>
    </b:Author>
    <b:Title>Holiday Inn hotels hit by cyber-attack</b:Title>
    <b:Year>2022</b:Year>
    <b:YearAccessed>2024</b:YearAccessed>
    <b:MonthAccessed>November</b:MonthAccessed>
    <b:DayAccessed>1</b:DayAccessed>
    <b:URL>https://www.bbc.com/news/technology-62814943</b:URL>
    <b:RefOrder>2</b:RefOrder>
  </b:Source>
  <b:Source>
    <b:Tag>sta2461</b:Tag>
    <b:SourceType>InternetSite</b:SourceType>
    <b:Guid>{64E1876C-FC75-4B2C-88F4-8F7A850A31E1}</b:Guid>
    <b:Author>
      <b:Author>
        <b:Corporate>statista</b:Corporate>
      </b:Author>
    </b:Author>
    <b:Title>Most popular hotel brands in the United Kingdom in 2nd quarter of 2024</b:Title>
    <b:Year>2024</b:Year>
    <b:YearAccessed>2024</b:YearAccessed>
    <b:MonthAccessed>November</b:MonthAccessed>
    <b:DayAccessed>1</b:DayAccessed>
    <b:URL>https://www.statista.com/statistics/951262/most-popular-hotel-brands-uk/</b:URL>
    <b:RefOrder>3</b:RefOrder>
  </b:Source>
</b:Sources>
</file>

<file path=customXml/itemProps1.xml><?xml version="1.0" encoding="utf-8"?>
<ds:datastoreItem xmlns:ds="http://schemas.openxmlformats.org/officeDocument/2006/customXml" ds:itemID="{31BA6C2D-9648-4D64-9CE9-70F4E5858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8157</Words>
  <Characters>47315</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Andreea Marin (2206723)</cp:lastModifiedBy>
  <cp:revision>7</cp:revision>
  <dcterms:created xsi:type="dcterms:W3CDTF">2024-11-11T15:39:00Z</dcterms:created>
  <dcterms:modified xsi:type="dcterms:W3CDTF">2024-11-12T10:01:00Z</dcterms:modified>
</cp:coreProperties>
</file>