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15AB5" w14:textId="09348AE8" w:rsidR="00891A9A" w:rsidRDefault="00152401" w:rsidP="008B3D4D">
      <w:pPr>
        <w:spacing w:line="360" w:lineRule="auto"/>
        <w:rPr>
          <w:rFonts w:ascii="Times New Roman" w:hAnsi="Times New Roman" w:cs="Times New Roman"/>
          <w:lang w:val="cy-GB"/>
        </w:rPr>
      </w:pPr>
      <w:r>
        <w:rPr>
          <w:rFonts w:ascii="Times New Roman" w:hAnsi="Times New Roman" w:cs="Times New Roman"/>
          <w:lang w:val="cy-GB"/>
        </w:rPr>
        <w:t xml:space="preserve">Mae Asesu ar Gyfer Dysgu yn y dosbarth yn hanfodol i bob oedran i ddatblygu eu sgiliau. Mae’n broses o gasglu tystiolaeth i’r athrawon a’r dysgwyr i ddefnyddio i benderfynu lle mae’r disgyblion yn eu dysgu, y ffordd ymlaen, a sut i gyrraedd y targed (Assessment Reform Group 2002). Wrth asesu dysgu'r disgyblion rydym yn gallu cynllunio yn fwy manwl, i bersonoli’r dysgu a theilwra’r cynllunio i siwtio’r plant fel unigolion yn lle'r dosbarth cyfan. Mae pob plentyn yn dysgu ar adegau a ffurfiau gwahanol, felly mae personoli’r dysgu yn hanfodol i lwyddo. Gwelir wrth Asesu ar Gyfer Dysgu mae’n bosib monitro a datblygu sgiliau'r disgyblion sy’n gwneud yn haws i allu ymyrryd lle’n briodol a hefyd sut i wthio’r disgyblion i gyrraedd eu potensial, gan gynnwys y disgyblion mwy abl a thalentog. Maent yn chwarae rhan fawr o ran addysgu am fod dysgu effeithiol yn gweithio fel </w:t>
      </w:r>
      <w:bookmarkStart w:id="0" w:name="_GoBack"/>
      <w:bookmarkEnd w:id="0"/>
      <w:r>
        <w:rPr>
          <w:rFonts w:ascii="Times New Roman" w:hAnsi="Times New Roman" w:cs="Times New Roman"/>
          <w:lang w:val="cy-GB"/>
        </w:rPr>
        <w:t>cylchred. Dylid dysgu, asesu, gwerthuso ac yna cynllunio er mwyn gwella cynnydd y disgyblion a hefyd gwella proffesiynoldeb.</w:t>
      </w:r>
    </w:p>
    <w:p w14:paraId="7B6F6054" w14:textId="17EAD10E" w:rsidR="00282EF6" w:rsidRDefault="00152401" w:rsidP="00282EF6">
      <w:pPr>
        <w:spacing w:line="360" w:lineRule="auto"/>
        <w:rPr>
          <w:rFonts w:ascii="Times New Roman" w:hAnsi="Times New Roman" w:cs="Times New Roman"/>
          <w:lang w:val="cy-GB"/>
        </w:rPr>
      </w:pPr>
      <w:r>
        <w:rPr>
          <w:rFonts w:ascii="Times New Roman" w:hAnsi="Times New Roman" w:cs="Times New Roman"/>
          <w:lang w:val="cy-GB"/>
        </w:rPr>
        <w:t>Mae yna ddau fath o Asesu ar Gyfer Dysgu sef Asesu crynodol ac asesu ffurfiannol. Mae asesu crynodol yn rhywbeth sy’n digwydd ar ddiwedd cyfnod, i brofi gwybodaeth y plentyn yn y tymor hir. Fel arfer mae asesu crynodol yn cael eu gweithredu fel prawf. Cymharwch gydag asesu ffurfiannol, sydd yn cefnogi dysgu parhaus. Mae asesu ffurfiannol yn cael eu gweithredu yn ystod y wers i wella cynnydd y disgyblion a hefyd i wella proffesiynoldeb yr athrawon. Mae’n bwysig i fonitro ar gynnydd y disgyblion yn ffurfiannol yn lle dim ond yn edrych yn grynodol wrth edrych ar farciau. Wrth edrych ar farciau rydym yn anwybyddu'r broses o addysgu a dysgu (Strigler a Hiebert, 1997, tud 19-10). Ond rydym wedi cael ein magu i edrych ar farciau, yn lle edrych ar y sylwadau i wybod y ffordd ymlaen a sut i wella.</w:t>
      </w:r>
    </w:p>
    <w:p w14:paraId="7D7E4A27" w14:textId="39EC854D" w:rsidR="003F4B41" w:rsidRDefault="00152401" w:rsidP="008B3D4D">
      <w:pPr>
        <w:spacing w:line="360" w:lineRule="auto"/>
        <w:rPr>
          <w:rFonts w:ascii="Times New Roman" w:hAnsi="Times New Roman" w:cs="Times New Roman"/>
          <w:lang w:val="cy-GB"/>
        </w:rPr>
      </w:pPr>
      <w:r>
        <w:rPr>
          <w:rFonts w:ascii="Times New Roman" w:hAnsi="Times New Roman" w:cs="Times New Roman"/>
          <w:lang w:val="cy-GB"/>
        </w:rPr>
        <w:t>Yna, mae yna bedwar elfen o ran Asesu ar Gyfer Dysgu a deg egwyddor. Y pedwar elfen yw cwestiynu, adborth, asesu cyfoedion a meini prawf llwyddiant. Esbonnir bod adborth yn chwarae rhan fawr o ran Asesu ar Gyfer Dysgu, am fod yn rhoi cyfle i’r athro a’r disgybl i drafod targedau a sut i wella. Cytunir Gardner (2010) gan ddweud “feedback is focused on success and improvement, not just measuring performance”.</w:t>
      </w:r>
    </w:p>
    <w:p w14:paraId="0D76D480" w14:textId="2FABF287" w:rsidR="009E749A" w:rsidRDefault="00152401" w:rsidP="008B3D4D">
      <w:pPr>
        <w:spacing w:line="360" w:lineRule="auto"/>
        <w:rPr>
          <w:rFonts w:ascii="Times New Roman" w:hAnsi="Times New Roman" w:cs="Times New Roman"/>
          <w:lang w:val="cy-GB"/>
        </w:rPr>
      </w:pPr>
      <w:r>
        <w:rPr>
          <w:rFonts w:ascii="Times New Roman" w:hAnsi="Times New Roman" w:cs="Times New Roman"/>
          <w:lang w:val="cy-GB"/>
        </w:rPr>
        <w:t>Mae cwestiynu effeithiol yn gwneud gwahaniaeth mawr i gynnydd y disgybl. Mae’n hybu trafodaeth rhwng yr athro a’r disgyblion, ond hefyd rhwng y dosbarth cyfan. Amlygir Pollard (2014, tud. 362) “It is through the dialogue that pupils develop a sense of what they are aiming for, how to get there, and a sense of quality.”</w:t>
      </w:r>
    </w:p>
    <w:p w14:paraId="5789A780" w14:textId="6C444571" w:rsidR="00673E93" w:rsidRDefault="00152401" w:rsidP="008B3D4D">
      <w:pPr>
        <w:spacing w:line="360" w:lineRule="auto"/>
        <w:rPr>
          <w:rFonts w:ascii="Times New Roman" w:hAnsi="Times New Roman" w:cs="Times New Roman"/>
          <w:lang w:val="cy-GB"/>
        </w:rPr>
      </w:pPr>
      <w:r>
        <w:rPr>
          <w:rFonts w:ascii="Times New Roman" w:hAnsi="Times New Roman" w:cs="Times New Roman"/>
          <w:lang w:val="cy-GB"/>
        </w:rPr>
        <w:t>Eglurir Pollard (2014, tud. 367) ystyr hunan asesu ac asesu cyfoedion gan ddweud mai’n “integrating the practice into the continual process of working on a task”. Mae angen i ddysgwyr gwybod bod dysgu yn rhywbeth parhaus ac nid dim ond gorffen darnau o waith. Mae angen adeiladu ar wybodaeth flaenorol, i wella ein sgiliau a dealltwriaeth. Mae angen adlewyrchu ar ein hun i weld beth allwn newid i wella.</w:t>
      </w:r>
    </w:p>
    <w:p w14:paraId="02CD2696" w14:textId="2DEB691E" w:rsidR="00446298" w:rsidRDefault="00152401" w:rsidP="008B3D4D">
      <w:pPr>
        <w:spacing w:line="360" w:lineRule="auto"/>
        <w:rPr>
          <w:rFonts w:ascii="Times New Roman" w:hAnsi="Times New Roman" w:cs="Times New Roman"/>
          <w:lang w:val="cy-GB"/>
        </w:rPr>
      </w:pPr>
      <w:r>
        <w:rPr>
          <w:rFonts w:ascii="Times New Roman" w:hAnsi="Times New Roman" w:cs="Times New Roman"/>
          <w:lang w:val="cy-GB"/>
        </w:rPr>
        <w:lastRenderedPageBreak/>
        <w:t>Mae’r meini prawf llwyddiant yn caniatáu'r disgyblion i wybod y disgwyliadau o ran y wers. Gwelir fod hon yn rhoi mwy o hyder i’r disgyblion yn ystod tasgau. Fel pwysleisir Hattie (2012) “teachers and students must be clear of the purpose of a lesson”.</w:t>
      </w:r>
    </w:p>
    <w:p w14:paraId="101A5F70" w14:textId="199FFD8C" w:rsidR="008B3D4D" w:rsidRPr="008B3D4D" w:rsidRDefault="00152401" w:rsidP="008B3D4D">
      <w:pPr>
        <w:spacing w:line="360" w:lineRule="auto"/>
        <w:rPr>
          <w:rFonts w:ascii="Times New Roman" w:hAnsi="Times New Roman" w:cs="Times New Roman"/>
          <w:lang w:val="cy-GB"/>
        </w:rPr>
      </w:pPr>
      <w:r>
        <w:rPr>
          <w:rFonts w:ascii="Times New Roman" w:hAnsi="Times New Roman" w:cs="Times New Roman"/>
          <w:lang w:val="cy-GB"/>
        </w:rPr>
        <w:t>Mae Asesu ar Gyfer Dysgu helpu’r disgyblion i wybod y ffordd ymlaen ac i gymryd rôl actif yn eu dysgu. Mae Black a William wedi casglu tystiolaeth bod Asesu ar Gyfer Dysgu yn cynyddu safonau'r disgyblion. “All these studies show that innovations that inculde strengthening the practice of formative assessment produce significant and often substantial learning gains” (Black a William, 1998, tud. 3). Mae yna lawer o ymchwil i gefnogi effeithiolrwydd Asesu ar Gyfer Dysgu, fel ymchwiliad Black a William gyda “Inside the Black Box”, John Hattie, D Royce Sadler i enwi rhai. Amlygir Black a William (1998, tud.3) bod yn llawer o bapurau wedi’u cyhoeddi sy’n cefnogi’r effeithiolrwydd Asesu ar Gyfer Dysgu, gan gynnwys 20 o’u hastudiaethau nhw. Dangosir fod yna tystiolaeth i gefnogi effeithiolrwydd Asesu ar Gyfer Dysgu.</w:t>
      </w:r>
    </w:p>
    <w:p w14:paraId="137ABCF0" w14:textId="47080A73" w:rsidR="00B24E42" w:rsidRDefault="00152401" w:rsidP="008B3D4D">
      <w:pPr>
        <w:spacing w:line="360" w:lineRule="auto"/>
        <w:rPr>
          <w:rFonts w:ascii="Times New Roman" w:hAnsi="Times New Roman" w:cs="Times New Roman"/>
          <w:lang w:val="cy-GB"/>
        </w:rPr>
      </w:pPr>
      <w:r>
        <w:rPr>
          <w:rFonts w:ascii="Times New Roman" w:hAnsi="Times New Roman" w:cs="Times New Roman"/>
          <w:lang w:val="cy-GB"/>
        </w:rPr>
        <w:t>Wrth i’r disgyblion cymryd rhan yn eu dysgu, rydym yn galluogi’r disgyblion i fod yn fwy annibynnol ac i ddatblygu sut i ddysgu. Mynegir CERI (dim dyddiad, tud. 2) bod y sgiliau yma yn cynyddu i fod yn fwy angenrheidiol am fod gwybodaeth wedi dyddio yn yr undeb yma. Mae technoleg yn galluogi pobl i ddarganfod unrhyw wybodaeth maent yn dymuno, sy’n cynyddu’r pwysigrwydd i’r disgyblion dyddiau yma i ddatblygu eu sgiliau annibynnol i ddysgu.</w:t>
      </w:r>
    </w:p>
    <w:p w14:paraId="34750B57" w14:textId="07EEFC29" w:rsidR="000A15D9" w:rsidRDefault="00152401" w:rsidP="008B3D4D">
      <w:pPr>
        <w:spacing w:line="360" w:lineRule="auto"/>
        <w:rPr>
          <w:rFonts w:ascii="Times New Roman" w:hAnsi="Times New Roman" w:cs="Times New Roman"/>
          <w:lang w:val="cy-GB"/>
        </w:rPr>
      </w:pPr>
      <w:r>
        <w:rPr>
          <w:rFonts w:ascii="Times New Roman" w:hAnsi="Times New Roman" w:cs="Times New Roman"/>
          <w:lang w:val="cy-GB"/>
        </w:rPr>
        <w:t>Ar Brofiad Addysgu Proffesiynol, roeddwn i yn ddosbarth Derbyn gyda 22 o ddisgyblion. Roedd hon un o ddau ddosbarth Derbyn yn yr ysgol, wedi’u wahanu o allu cymysg. Penderfynais weithio gyda’r disgyblion i drafod a chytuno ar dargedau a’i arddangos ar wal yn y dosbarth. Dewisais y strategaeth yma i gefnogi ymchwiliad Black a Wiliam o lwyddiant rhannu targedau. Gwelir bod angen adborth ar y disgyblion i wybod y ffordd ymlaen, a sut i ddatblygu eu sgiliau. Rhaid i’r plentyn gwybod beth yw gwaith safonol, cytuno gydag athro a rhannu (D. Royce Sadler). Mae’r strategaeth yma yn dilyn yr elfen adborth o’r pedwar elfen Asesu ar Gyfer Dysgu.</w:t>
      </w:r>
    </w:p>
    <w:p w14:paraId="30CFDD70" w14:textId="7B74EBC4" w:rsidR="00B271D9" w:rsidRDefault="00152401" w:rsidP="008B3D4D">
      <w:pPr>
        <w:spacing w:line="360" w:lineRule="auto"/>
        <w:rPr>
          <w:rFonts w:ascii="Times New Roman" w:hAnsi="Times New Roman" w:cs="Times New Roman"/>
          <w:lang w:val="cy-GB"/>
        </w:rPr>
      </w:pPr>
      <w:r>
        <w:rPr>
          <w:rFonts w:ascii="Times New Roman" w:hAnsi="Times New Roman" w:cs="Times New Roman"/>
          <w:lang w:val="cy-GB"/>
        </w:rPr>
        <w:t>Wrth gymryd oed y disgyblion mewn i gyfrif, penderfynais ddefnyddio lluniau o’r plant i sticio ar darged, a’i arddangos ar y wal targedau. Roedd hon yn galluogi’r disgyblion i fod mewn rheolaeth o’i dysgu, ac wrth i un targed cael eu cwblhau i symud ymlaen i darged nesaf. Dewisais i wobrwyo'r disgyblion gyda sicr pob tro roeddent yn cyrraedd targed. Er bod gan blant yr awydd naturiol i ddysgu, gwelais fod y disgyblion yn gweithio’n galetach er mwyn derbyn gwobr, ac yna cynyddu eu sgiliau a’i datblygiad.</w:t>
      </w:r>
    </w:p>
    <w:p w14:paraId="58C143FE" w14:textId="02F39F1E" w:rsidR="006D1459" w:rsidRDefault="00152401" w:rsidP="00EF3179">
      <w:pPr>
        <w:spacing w:line="360" w:lineRule="auto"/>
        <w:rPr>
          <w:rFonts w:ascii="Times New Roman" w:hAnsi="Times New Roman" w:cs="Times New Roman"/>
          <w:lang w:val="cy-GB"/>
        </w:rPr>
      </w:pPr>
      <w:r>
        <w:rPr>
          <w:rFonts w:ascii="Times New Roman" w:hAnsi="Times New Roman" w:cs="Times New Roman"/>
          <w:lang w:val="cy-GB"/>
        </w:rPr>
        <w:t xml:space="preserve">Teimlaf yn y broses gyfan, roedd y trafod rhwng y disgyblion a’r athro yn hynod o bwysig. Roedd trafod yn ein galluogi i deilwra’r dysgu, a’r targed i’r unigolyn “feedback needs to fit each student's achievement, individual nature, and personality” (Race, dim dyddiad, tud. 3). Yn y drafodaeth roeddwn yn sicrhau siarad am bethau cadarnhaol, a phethau roeddent wedi llwyddo gwneud o’r drafodaeth ddiwethaf. Gwelais fod hon y rhoi hyder i’r disgyblion ac yn galluogi pob disgybl i gael </w:t>
      </w:r>
      <w:r>
        <w:rPr>
          <w:rFonts w:ascii="Times New Roman" w:hAnsi="Times New Roman" w:cs="Times New Roman"/>
          <w:lang w:val="cy-GB"/>
        </w:rPr>
        <w:lastRenderedPageBreak/>
        <w:t>chwarae teg ond hefyd, mae angen sicrhau awgrymu ffordd i wella ‘‘we tend to regard feedback as being positive or negative, but in practice, the most useful feedback usually contains both” (Race, dim dyddiad).</w:t>
      </w:r>
    </w:p>
    <w:p w14:paraId="1B86A37A" w14:textId="35741C94" w:rsidR="00841135" w:rsidRDefault="00152401" w:rsidP="00EF3179">
      <w:pPr>
        <w:spacing w:line="360" w:lineRule="auto"/>
        <w:rPr>
          <w:rFonts w:ascii="Times New Roman" w:hAnsi="Times New Roman" w:cs="Times New Roman"/>
          <w:lang w:val="cy-GB"/>
        </w:rPr>
      </w:pPr>
      <w:r>
        <w:rPr>
          <w:rFonts w:ascii="Times New Roman" w:hAnsi="Times New Roman" w:cs="Times New Roman"/>
          <w:lang w:val="cy-GB"/>
        </w:rPr>
        <w:t>Gan gymryd eu hoedran mewn i gyfrif, teimlaf fod hon y ffordd gorau i ddarparu'r strategaeth Asesu ar Gyfer Dysgu yma, am fod rhan fwyaf o’r dosbarth dal yn dysgu sut i ddarllen. Heb y drafodaeth rhwng y disgyblion a’r athrawes, fe fydd dim pwrpas i’r strategaeth yma a fydd yn meddwl dim i’r disgyblion. “Feedback is an essential part of effective learning. It helps students understand the subject being edited textstudied and gives them clear guidance on how to improve their learning.” (University of Reading, dim dyddiad). Roedd trafod yn ffordd dda i ddatblygu sgiliau cyfathrebu a hefyd i fwydo iaith i’r disgyblion, sydd yn holl bwysig gan ystyried oed y disgyblion.</w:t>
      </w:r>
    </w:p>
    <w:p w14:paraId="1CF879D1" w14:textId="41C00ECB" w:rsidR="006C5B77" w:rsidRDefault="00152401" w:rsidP="006C5B77">
      <w:pPr>
        <w:spacing w:line="360" w:lineRule="auto"/>
        <w:rPr>
          <w:rFonts w:ascii="Times New Roman" w:hAnsi="Times New Roman" w:cs="Times New Roman"/>
          <w:lang w:val="cy-GB"/>
        </w:rPr>
      </w:pPr>
      <w:r>
        <w:rPr>
          <w:rFonts w:ascii="Times New Roman" w:hAnsi="Times New Roman" w:cs="Times New Roman"/>
          <w:lang w:val="cy-GB"/>
        </w:rPr>
        <w:t>Hefyd, fel amlygir Race (dim dyddiad) mae adborth wyneb i wyneb yn rhoi mwy na dim ond geiriau i’r disgyblion. Mae’n rhoi'r cyfle i ddarllen iaith y corff, mynegiant wyneb, tôn y llais a.y.b. Mae’n rhoi llais i’r plentyn i allu cyfleu eu teimladau ac i drafod beth maent yn dymuno gwneud i wella. Ond weithiau, mae adborth wyneb i wyneb yn gallu fod yn fygythiol i’r disgybl, enwedig os mae’r adborth yn negyddol iawn. Wrth i mi roi adborth i ddisgybl, roeddwn i’n cadw hon mewn i ystyried. Fel arfer, defnyddiais y strategaeth brechdan i gyfleu gwybodaeth, hynny yw ddechrau gyda rhywbeth cadarnhaol, trafod sut allwn wella ac yna rhywbeth cadarnhaol eto.</w:t>
      </w:r>
    </w:p>
    <w:p w14:paraId="53EC86C8" w14:textId="6116C221" w:rsidR="00447170" w:rsidRDefault="00152401" w:rsidP="00EF3179">
      <w:pPr>
        <w:spacing w:line="360" w:lineRule="auto"/>
        <w:rPr>
          <w:rFonts w:ascii="Times New Roman" w:hAnsi="Times New Roman" w:cs="Times New Roman"/>
          <w:lang w:val="cy-GB"/>
        </w:rPr>
      </w:pPr>
      <w:r>
        <w:rPr>
          <w:rFonts w:ascii="Times New Roman" w:hAnsi="Times New Roman" w:cs="Times New Roman"/>
          <w:lang w:val="cy-GB"/>
        </w:rPr>
        <w:t>Teimlaf fod rhoi targed i’r disgyblion yn ffordd dda i adeiladu ar sgiliau. Heb i’r disgyblion gwybod beth a sut i wella, fe fydd eu cynnydd yn llai. “No matter what we decide students need to learn, not much will happen until students understand what they are supposed to learn” (Moss et al, 2011, tud. 66). Wrth i’r disgyblion gwybod eu targed, maent yn dechrau gweithio arno i gyrraedd. Gweithiodd y wobrwyo yn dda yn yr achos yma, am roedd y disgyblion eisiau gwella a gweithio’n galetach i dderbyn y wobr.</w:t>
      </w:r>
    </w:p>
    <w:p w14:paraId="572C8483" w14:textId="574F6934" w:rsidR="00283FB4" w:rsidRDefault="00152401" w:rsidP="00EF3179">
      <w:pPr>
        <w:spacing w:line="360" w:lineRule="auto"/>
        <w:rPr>
          <w:rFonts w:ascii="Times New Roman" w:hAnsi="Times New Roman" w:cs="Times New Roman"/>
          <w:lang w:val="cy-GB"/>
        </w:rPr>
      </w:pPr>
      <w:r>
        <w:rPr>
          <w:rFonts w:ascii="Times New Roman" w:hAnsi="Times New Roman" w:cs="Times New Roman"/>
          <w:lang w:val="cy-GB"/>
        </w:rPr>
        <w:t>Wrth ddefnyddio'r strategaeth yma, gwelais fod cynllunio gweithgareddau i’r disgyblion yn dod yn haws. Roedd y broses yma yn rhoi llawer o wybodaeth i mi amdano’r disgyblion, ac yna roeddwn yn gallu darparu gweithgareddau a gwahaniaethu yn well. Roedd hon yn hefyd ychwanegu at gynnydd y disgyblion. Roedd y strategaeth yma yn hefyd rhoi gwybodaeth i mi am fy sgiliau addysgu. Rhoddodd cyfle i mi werthuso fy addysgu wrth ystyried cynnydd y plant o ddysgu blaenorol i weld sut allaf wella y tro nesaf.</w:t>
      </w:r>
    </w:p>
    <w:p w14:paraId="5BCD415D" w14:textId="52079DAC" w:rsidR="00CA0BD3" w:rsidRDefault="00283FB4" w:rsidP="00EF3179">
      <w:pPr>
        <w:spacing w:line="360" w:lineRule="auto"/>
        <w:rPr>
          <w:rFonts w:ascii="Times New Roman" w:hAnsi="Times New Roman" w:cs="Times New Roman"/>
          <w:lang w:val="cy-GB"/>
        </w:rPr>
      </w:pPr>
      <w:r>
        <w:rPr>
          <w:rFonts w:ascii="Times New Roman" w:hAnsi="Times New Roman" w:cs="Times New Roman"/>
          <w:lang w:val="cy-GB"/>
        </w:rPr>
        <w:t xml:space="preserve">Opportunities to engage in </w:t>
      </w:r>
      <w:r w:rsidR="00966FFB" w:rsidRPr="00966FFB">
        <w:rPr>
          <w:rFonts w:ascii="Times New Roman" w:hAnsi="Times New Roman" w:cs="Times New Roman"/>
          <w:lang w:val="cy-GB"/>
        </w:rPr>
        <w:t>self-reflection of its learning goals, to determine the degree to which these goals correspond to student needs, and to evaluate if students’ activities, products, or performances coincide with the expectations.</w:t>
      </w:r>
      <w:r>
        <w:rPr>
          <w:rFonts w:ascii="Times New Roman" w:hAnsi="Times New Roman" w:cs="Times New Roman"/>
          <w:lang w:val="cy-GB"/>
        </w:rPr>
        <w:t xml:space="preserve"> (</w:t>
      </w:r>
      <w:r w:rsidR="00DC2814">
        <w:rPr>
          <w:rFonts w:ascii="Times New Roman" w:hAnsi="Times New Roman" w:cs="Times New Roman"/>
          <w:lang w:val="cy-GB"/>
        </w:rPr>
        <w:t xml:space="preserve">Kent State University, </w:t>
      </w:r>
      <w:r w:rsidR="0091224A">
        <w:rPr>
          <w:rFonts w:ascii="Times New Roman" w:hAnsi="Times New Roman" w:cs="Times New Roman"/>
          <w:lang w:val="cy-GB"/>
        </w:rPr>
        <w:t>dim dyddiad).</w:t>
      </w:r>
    </w:p>
    <w:p w14:paraId="5F40E6E6" w14:textId="6E8B8013" w:rsidR="009D06AC" w:rsidRDefault="00152401" w:rsidP="009D06AC">
      <w:pPr>
        <w:spacing w:line="360" w:lineRule="auto"/>
        <w:rPr>
          <w:rFonts w:ascii="Times New Roman" w:hAnsi="Times New Roman" w:cs="Times New Roman"/>
          <w:lang w:val="cy-GB"/>
        </w:rPr>
      </w:pPr>
      <w:r>
        <w:rPr>
          <w:rFonts w:ascii="Times New Roman" w:hAnsi="Times New Roman" w:cs="Times New Roman"/>
          <w:lang w:val="cy-GB"/>
        </w:rPr>
        <w:t xml:space="preserve">Mae’r ddogfen Dyfodol Llwyddiannus hefyd yn cytuno gyda hon gan ddweud bod angen “bod yn glir am y rhesymau dros asesu a chynllunio ymlaen llaw ar gyfer y defnydd a wneir o’r canlyniadau </w:t>
      </w:r>
      <w:r>
        <w:rPr>
          <w:rFonts w:ascii="Times New Roman" w:hAnsi="Times New Roman" w:cs="Times New Roman"/>
          <w:lang w:val="cy-GB"/>
        </w:rPr>
        <w:lastRenderedPageBreak/>
        <w:t>asesu” (Donaldson, 2015, tud. 74). Mae angen sicrhau rydym yn asesu am reswm, ac nid dim ond i dicio blwch. Mae’n bwysig i ddefnyddio’r wybodaeth yn addas, i weld canlyniadau.</w:t>
      </w:r>
      <w:r w:rsidR="00534039">
        <w:rPr>
          <w:rFonts w:ascii="Times New Roman" w:hAnsi="Times New Roman" w:cs="Times New Roman"/>
          <w:lang w:val="cy-GB"/>
        </w:rPr>
        <w:t xml:space="preserve"> Dyw</w:t>
      </w:r>
      <w:r w:rsidR="00DF1689">
        <w:rPr>
          <w:rFonts w:ascii="Times New Roman" w:hAnsi="Times New Roman" w:cs="Times New Roman"/>
          <w:lang w:val="cy-GB"/>
        </w:rPr>
        <w:t>edir</w:t>
      </w:r>
      <w:r w:rsidR="00534039">
        <w:rPr>
          <w:rFonts w:ascii="Times New Roman" w:hAnsi="Times New Roman" w:cs="Times New Roman"/>
          <w:lang w:val="cy-GB"/>
        </w:rPr>
        <w:t xml:space="preserve"> estyn bod angen</w:t>
      </w:r>
      <w:r w:rsidR="00A24635">
        <w:rPr>
          <w:rFonts w:ascii="Times New Roman" w:hAnsi="Times New Roman" w:cs="Times New Roman"/>
          <w:lang w:val="cy-GB"/>
        </w:rPr>
        <w:t xml:space="preserve"> sicrhau bod y strategaeth</w:t>
      </w:r>
      <w:r w:rsidR="00E221BC">
        <w:rPr>
          <w:rFonts w:ascii="Times New Roman" w:hAnsi="Times New Roman" w:cs="Times New Roman"/>
          <w:lang w:val="cy-GB"/>
        </w:rPr>
        <w:t>au</w:t>
      </w:r>
      <w:r w:rsidR="00A24635">
        <w:rPr>
          <w:rFonts w:ascii="Times New Roman" w:hAnsi="Times New Roman" w:cs="Times New Roman"/>
          <w:lang w:val="cy-GB"/>
        </w:rPr>
        <w:t xml:space="preserve"> Asesu ar Gyfer </w:t>
      </w:r>
      <w:r w:rsidR="00E221BC">
        <w:rPr>
          <w:rFonts w:ascii="Times New Roman" w:hAnsi="Times New Roman" w:cs="Times New Roman"/>
          <w:lang w:val="cy-GB"/>
        </w:rPr>
        <w:t>D</w:t>
      </w:r>
      <w:r w:rsidR="00A24635">
        <w:rPr>
          <w:rFonts w:ascii="Times New Roman" w:hAnsi="Times New Roman" w:cs="Times New Roman"/>
          <w:lang w:val="cy-GB"/>
        </w:rPr>
        <w:t xml:space="preserve">ysgu yn </w:t>
      </w:r>
      <w:r w:rsidR="00DF1689">
        <w:rPr>
          <w:rFonts w:ascii="Times New Roman" w:hAnsi="Times New Roman" w:cs="Times New Roman"/>
          <w:lang w:val="cy-GB"/>
        </w:rPr>
        <w:t>effeithio ar y canlynol</w:t>
      </w:r>
      <w:r w:rsidR="00E221BC">
        <w:rPr>
          <w:rFonts w:ascii="Times New Roman" w:hAnsi="Times New Roman" w:cs="Times New Roman"/>
          <w:lang w:val="cy-GB"/>
        </w:rPr>
        <w:t xml:space="preserve"> “</w:t>
      </w:r>
      <w:r w:rsidR="009D06AC" w:rsidRPr="009D06AC">
        <w:rPr>
          <w:rFonts w:ascii="Times New Roman" w:hAnsi="Times New Roman" w:cs="Times New Roman"/>
          <w:lang w:val="cy-GB"/>
        </w:rPr>
        <w:t>deilliannau dysgwyr</w:t>
      </w:r>
      <w:r w:rsidR="00E221BC">
        <w:rPr>
          <w:rFonts w:ascii="Times New Roman" w:hAnsi="Times New Roman" w:cs="Times New Roman"/>
          <w:lang w:val="cy-GB"/>
        </w:rPr>
        <w:t xml:space="preserve">, </w:t>
      </w:r>
      <w:r w:rsidR="009D06AC" w:rsidRPr="009D06AC">
        <w:rPr>
          <w:rFonts w:ascii="Times New Roman" w:hAnsi="Times New Roman" w:cs="Times New Roman"/>
          <w:lang w:val="cy-GB"/>
        </w:rPr>
        <w:t>addysgu ac asesu</w:t>
      </w:r>
      <w:r w:rsidR="00E221BC">
        <w:rPr>
          <w:rFonts w:ascii="Times New Roman" w:hAnsi="Times New Roman" w:cs="Times New Roman"/>
          <w:lang w:val="cy-GB"/>
        </w:rPr>
        <w:t xml:space="preserve">, </w:t>
      </w:r>
      <w:r w:rsidR="009D06AC" w:rsidRPr="009D06AC">
        <w:rPr>
          <w:rFonts w:ascii="Times New Roman" w:hAnsi="Times New Roman" w:cs="Times New Roman"/>
          <w:lang w:val="cy-GB"/>
        </w:rPr>
        <w:t>y cwricwlwm</w:t>
      </w:r>
      <w:r w:rsidR="00E221BC">
        <w:rPr>
          <w:rFonts w:ascii="Times New Roman" w:hAnsi="Times New Roman" w:cs="Times New Roman"/>
          <w:lang w:val="cy-GB"/>
        </w:rPr>
        <w:t xml:space="preserve">, </w:t>
      </w:r>
      <w:r w:rsidR="009D06AC" w:rsidRPr="009D06AC">
        <w:rPr>
          <w:rFonts w:ascii="Times New Roman" w:hAnsi="Times New Roman" w:cs="Times New Roman"/>
          <w:lang w:val="cy-GB"/>
        </w:rPr>
        <w:t>adnoddau, cyfleusterau a lleoliadau</w:t>
      </w:r>
      <w:r w:rsidR="00E221BC">
        <w:rPr>
          <w:rFonts w:ascii="Times New Roman" w:hAnsi="Times New Roman" w:cs="Times New Roman"/>
          <w:lang w:val="cy-GB"/>
        </w:rPr>
        <w:t xml:space="preserve">, </w:t>
      </w:r>
      <w:r w:rsidR="009D06AC" w:rsidRPr="009D06AC">
        <w:rPr>
          <w:rFonts w:ascii="Times New Roman" w:hAnsi="Times New Roman" w:cs="Times New Roman"/>
          <w:lang w:val="cy-GB"/>
        </w:rPr>
        <w:t>cymorth i ddysgwyr</w:t>
      </w:r>
      <w:r w:rsidR="00E221BC">
        <w:rPr>
          <w:rFonts w:ascii="Times New Roman" w:hAnsi="Times New Roman" w:cs="Times New Roman"/>
          <w:lang w:val="cy-GB"/>
        </w:rPr>
        <w:t xml:space="preserve">, </w:t>
      </w:r>
      <w:r w:rsidR="009D06AC" w:rsidRPr="009D06AC">
        <w:rPr>
          <w:rFonts w:ascii="Times New Roman" w:hAnsi="Times New Roman" w:cs="Times New Roman"/>
          <w:lang w:val="cy-GB"/>
        </w:rPr>
        <w:t>gwella ansawdd</w:t>
      </w:r>
      <w:r w:rsidR="00E221BC">
        <w:rPr>
          <w:rFonts w:ascii="Times New Roman" w:hAnsi="Times New Roman" w:cs="Times New Roman"/>
          <w:lang w:val="cy-GB"/>
        </w:rPr>
        <w:t xml:space="preserve">.” (Estyn, </w:t>
      </w:r>
      <w:r w:rsidR="00E321E6">
        <w:rPr>
          <w:rFonts w:ascii="Times New Roman" w:hAnsi="Times New Roman" w:cs="Times New Roman"/>
          <w:lang w:val="cy-GB"/>
        </w:rPr>
        <w:t>2013).</w:t>
      </w:r>
    </w:p>
    <w:p w14:paraId="32115DC5" w14:textId="64C336FC" w:rsidR="005F4E23" w:rsidRDefault="00152401" w:rsidP="005F4E23">
      <w:pPr>
        <w:spacing w:line="360" w:lineRule="auto"/>
        <w:rPr>
          <w:rFonts w:ascii="Times New Roman" w:hAnsi="Times New Roman" w:cs="Times New Roman"/>
          <w:lang w:val="cy-GB"/>
        </w:rPr>
      </w:pPr>
      <w:bookmarkStart w:id="1" w:name="cysill"/>
      <w:bookmarkEnd w:id="1"/>
      <w:r>
        <w:rPr>
          <w:rFonts w:ascii="Times New Roman" w:hAnsi="Times New Roman" w:cs="Times New Roman"/>
          <w:lang w:val="cy-GB"/>
        </w:rPr>
        <w:t>Ond er bod Asesu ar Gyfer Dysgu wedi cael eu profi i weithio, amlygir yn glir bod yna eithriadau. Mae’n bwysig i gynnwys rhieni yn y broses yma. Cytunir y ddogfen Dyfodol Llwyddiannus gyda hyn gan ddweud bod angen “sicrhau bod adroddiadau i rieni a gofalwyr yn canolbwyntio ar gynnydd” (Donaldson, 2015, tud. 74). Pwysleisir Garcia a Thornton (2014) pwysigrwydd o ymglymiad rhieni am fod tystiolaeth i gefnogi bod rhieni yn cael effaith mawr ar gynnydd eu plant, ac yn hefyd rhoi hyder i’r rhieni am addysg eu plentyn. Amlygir bod plant gyda rhieni sy’n ymhlygu eu hun yn waith eu plentyn, wedi dangos sgiliau cyfathrebu well, a well disgyblaeth yn y dosbarth.</w:t>
      </w:r>
    </w:p>
    <w:p w14:paraId="754CDAE7" w14:textId="7D106145" w:rsidR="00CA2214" w:rsidRDefault="00152401" w:rsidP="00EF3179">
      <w:pPr>
        <w:spacing w:line="360" w:lineRule="auto"/>
        <w:rPr>
          <w:rFonts w:ascii="Times New Roman" w:hAnsi="Times New Roman" w:cs="Times New Roman"/>
          <w:lang w:val="cy-GB"/>
        </w:rPr>
      </w:pPr>
      <w:r>
        <w:rPr>
          <w:rFonts w:ascii="Times New Roman" w:hAnsi="Times New Roman" w:cs="Times New Roman"/>
          <w:lang w:val="cy-GB"/>
        </w:rPr>
        <w:t>Yn ogystal â hyn, mae’r ffactorau cyffredinol i sicrhau bod y strategaeth yn llwyddiant yw darparu’r un fath o strategaeth Asesu ar Gyfer Dysgu ar draws yr ysgol gyfan. Wrth gwrs, wrth i oed y plant cynyddu fe fydd newidiadau yn y strategaeth, ond mae’n bwysig i gyd weithio i ddarparu'r un fath o strategaeth i ddangos dilyniant i’r disgyblion. Er bod polisi marcio Cyfnod Sylfaen a Chyfnod Allweddol 2 yn wahanol, gellir addasu'r strategaeth i siwtio.</w:t>
      </w:r>
    </w:p>
    <w:p w14:paraId="2AB4516A" w14:textId="5A6AC4CE" w:rsidR="00794735" w:rsidRDefault="00152401" w:rsidP="008B3D4D">
      <w:pPr>
        <w:spacing w:line="360" w:lineRule="auto"/>
        <w:rPr>
          <w:rFonts w:ascii="Times New Roman" w:hAnsi="Times New Roman" w:cs="Times New Roman"/>
          <w:lang w:val="cy-GB"/>
        </w:rPr>
      </w:pPr>
      <w:r>
        <w:rPr>
          <w:rFonts w:ascii="Times New Roman" w:hAnsi="Times New Roman" w:cs="Times New Roman"/>
          <w:lang w:val="cy-GB"/>
        </w:rPr>
        <w:t>Dylid pob aelod o staff darparu Asesu ar Gyfer Dysgu i safon uchel, gellir sicrhau hon gan hyfforddiant. Amlygir bod angen pawb i weithio gyda’i gilydd i sicrhau llwyddiant, yn cynnwys y llywodraethwyr, prif athrawon, pob aelod o staff addysgu a’r cynorthwyydd, ac os ydy’n briodol rhieni. Dylid cofio bod angen sgiliau cyfathrebu effeithiol rhwng pawb, gan gwrdd yn aml i adrodd unrhyw adborth.</w:t>
      </w:r>
    </w:p>
    <w:p w14:paraId="16ECD5C3" w14:textId="2A6B469B" w:rsidR="00F971FC" w:rsidRDefault="00152401" w:rsidP="00D66FFD">
      <w:pPr>
        <w:spacing w:line="360" w:lineRule="auto"/>
        <w:rPr>
          <w:rFonts w:ascii="Times New Roman" w:hAnsi="Times New Roman" w:cs="Times New Roman"/>
          <w:lang w:val="cy-GB"/>
        </w:rPr>
      </w:pPr>
      <w:r>
        <w:rPr>
          <w:rFonts w:ascii="Times New Roman" w:hAnsi="Times New Roman" w:cs="Times New Roman"/>
          <w:lang w:val="cy-GB"/>
        </w:rPr>
        <w:t>I grynhoi, mae Asesu ar Gyfer Dysgu yn hanfodol i lwyddiant disgyblion. Mae Black a Wiliam (1998) yn dadlau bod Asesu ar Gyfer Dysgu yn gallu dybli gynnydd dysgu'r disgyblion. Mae’n rhoi hyder i’r digyblion i eisiau dysgu, ac i wybod y ffordd ymlaen. Gwelir hon ar brofiad PAP, wrth adeiladu perthynas gyda’r disgyblion i drafod eu cynnydd, roedd y llwyddiant llawer yn well. Roedd y disgyblion yn gwybod y targed, a hefyd sut i’w gyrraedd. Mae’n declyn llwyddiannus iawn i gynyddu llwyddiant ac yn caniatáu i’r disgyblion i fod y gorau posib.</w:t>
      </w:r>
    </w:p>
    <w:p w14:paraId="70807C60" w14:textId="0C306770" w:rsidR="009E42C4" w:rsidRDefault="009E42C4" w:rsidP="00D66FFD">
      <w:pPr>
        <w:spacing w:line="360" w:lineRule="auto"/>
        <w:rPr>
          <w:rFonts w:ascii="Times New Roman" w:hAnsi="Times New Roman" w:cs="Times New Roman"/>
          <w:lang w:val="cy-GB"/>
        </w:rPr>
      </w:pPr>
    </w:p>
    <w:p w14:paraId="37FCF134" w14:textId="7DBE3699" w:rsidR="009E42C4" w:rsidRDefault="009E42C4" w:rsidP="00D66FFD">
      <w:pPr>
        <w:spacing w:line="360" w:lineRule="auto"/>
        <w:rPr>
          <w:rFonts w:ascii="Times New Roman" w:hAnsi="Times New Roman" w:cs="Times New Roman"/>
          <w:lang w:val="cy-GB"/>
        </w:rPr>
      </w:pPr>
    </w:p>
    <w:p w14:paraId="05417C34" w14:textId="3C468AAB" w:rsidR="009E42C4" w:rsidRDefault="009E42C4" w:rsidP="00D66FFD">
      <w:pPr>
        <w:spacing w:line="360" w:lineRule="auto"/>
        <w:rPr>
          <w:rFonts w:ascii="Times New Roman" w:hAnsi="Times New Roman" w:cs="Times New Roman"/>
          <w:lang w:val="cy-GB"/>
        </w:rPr>
      </w:pPr>
    </w:p>
    <w:p w14:paraId="7942894D" w14:textId="089A3E3F" w:rsidR="009E42C4" w:rsidRDefault="009E42C4" w:rsidP="00D66FFD">
      <w:pPr>
        <w:spacing w:line="360" w:lineRule="auto"/>
        <w:rPr>
          <w:rFonts w:ascii="Times New Roman" w:hAnsi="Times New Roman" w:cs="Times New Roman"/>
          <w:lang w:val="cy-GB"/>
        </w:rPr>
      </w:pPr>
    </w:p>
    <w:p w14:paraId="2052A053" w14:textId="1CDD54CA" w:rsidR="009E42C4" w:rsidRDefault="009E42C4" w:rsidP="00D66FFD">
      <w:pPr>
        <w:spacing w:line="360" w:lineRule="auto"/>
        <w:rPr>
          <w:rFonts w:ascii="Times New Roman" w:hAnsi="Times New Roman" w:cs="Times New Roman"/>
          <w:lang w:val="cy-GB"/>
        </w:rPr>
      </w:pPr>
    </w:p>
    <w:p w14:paraId="6D907EEE"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lastRenderedPageBreak/>
        <w:t>Assessment Reform Group. (2002) ‘What is Assessment for Learning?’ Ar gael yn: http://www.assessmentforlearning.edu.au/professional_learning/intro_to_afl/introduction_key_questions.html [Mynediad: 10/12/18].</w:t>
      </w:r>
    </w:p>
    <w:p w14:paraId="5B62651F"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Black P a Wiliam D. (1998) “Inside the Black Box: Raising Standards Through Classroom Assessment” Phi Delta Kappan, Hydref 1998, tud. 3.</w:t>
      </w:r>
    </w:p>
    <w:p w14:paraId="68CE4F6B"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CERI. (dim dyddiad) ‘Assessment for Learning Formative Assessment’. Ar gael yn: https://www.oecd.org/site/educeri21st/40600533.pdf [mynediad: 12/12/18]</w:t>
      </w:r>
    </w:p>
    <w:p w14:paraId="4DC9B10F"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Donaldson G. (2015) “Dyfodol Llwyddiannus” Cynulliad Cymru. Tud. 74.</w:t>
      </w:r>
    </w:p>
    <w:p w14:paraId="4D9A6996"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Estyn (2013) The effectiveness of learner-involvement strategies in further education institutions and Welsh for adults centres. Ar gael yn: https://www.estyn.gov.wales/thematic-reports/effectiveness-learner-involvement-strategies-further-education-institutions-and-0 [mynediad: 14/12/18]</w:t>
      </w:r>
    </w:p>
    <w:p w14:paraId="37D170DD"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Garcia, L a Thornton O (2014) The Enduring Importance of Parental Involvement. Ar gael yn: http://neatoday.org/2014/11/18/the-enduring-importance-of-parental-involvement-2/ [mynediad: 12/12/18]</w:t>
      </w:r>
    </w:p>
    <w:p w14:paraId="78E3B229"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Gardner, J (2010) Assessment for Learning – a practical guide. Ar gael yn http://ccea.org.uk/sites/default/files/docs/curriculum/assessment/assessment_for_learning/afl_practical_guide.pdf [mynediad: 14/12/18]</w:t>
      </w:r>
    </w:p>
    <w:p w14:paraId="5236D3F7"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Hattie, J (2012) “Visible Learning for Teachers: Maximizing Impact on Learning” Routledge Ltd, Mawrth 2012, tud. 69.</w:t>
      </w:r>
    </w:p>
    <w:p w14:paraId="1C6E9B5A"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James W. Stigler a James Hiebert. (1997) “Understanding and Improving Classroom Mathematics Instruction: An Overview of the TIMSS Video Study” Phi Delta Kappan, Medi 1997, tud. 19-20.</w:t>
      </w:r>
    </w:p>
    <w:p w14:paraId="5A4A7F65"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Moss C, et al. (2011) “What Students Need to Learn” Educational Leadership, Mawrth 2011, tud. 66.</w:t>
      </w:r>
    </w:p>
    <w:p w14:paraId="77062C44"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Pollard, A., (2014) Reflective teaching in schools. London. Bloomsbury.</w:t>
      </w:r>
    </w:p>
    <w:p w14:paraId="42DD2018"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Race P. (dim dyddiad) ‘Using feedback to help students learn’. Ar gael yn: https://phil-race.co.uk/wp-content/uploads/Using_feedback.pdf [mynediad: 12/12/18]</w:t>
      </w:r>
    </w:p>
    <w:p w14:paraId="38250812" w14:textId="77777777" w:rsidR="009E42C4" w:rsidRPr="009E42C4"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University of Kent (dim dyddiad) ‘Why is Assessment of Student Learning Important?’ Ar gael yn: https://www.kent.edu/aal/why-assessment-student-learning-important [mynediad: 12/12/18]</w:t>
      </w:r>
    </w:p>
    <w:p w14:paraId="004C1455" w14:textId="7FB35BB9" w:rsidR="009E42C4" w:rsidRPr="008B3D4D" w:rsidRDefault="009E42C4" w:rsidP="009E42C4">
      <w:pPr>
        <w:spacing w:line="360" w:lineRule="auto"/>
        <w:rPr>
          <w:rFonts w:ascii="Times New Roman" w:hAnsi="Times New Roman" w:cs="Times New Roman"/>
          <w:lang w:val="cy-GB"/>
        </w:rPr>
      </w:pPr>
      <w:r w:rsidRPr="009E42C4">
        <w:rPr>
          <w:rFonts w:ascii="Times New Roman" w:hAnsi="Times New Roman" w:cs="Times New Roman"/>
          <w:lang w:val="cy-GB"/>
        </w:rPr>
        <w:t>University of Reading (dim dyddiad) ‘Why is Feedback Important?’ Ar gael yn: https://www.reading.ac.uk/internal/engageinfeedback/Whyisfeedbackimportant/ [mynediad: 12/12/18]</w:t>
      </w:r>
    </w:p>
    <w:sectPr w:rsidR="009E42C4" w:rsidRPr="008B3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321"/>
    <w:rsid w:val="0000693A"/>
    <w:rsid w:val="00025B72"/>
    <w:rsid w:val="00026875"/>
    <w:rsid w:val="0003200C"/>
    <w:rsid w:val="000820FC"/>
    <w:rsid w:val="00085A61"/>
    <w:rsid w:val="000A15D9"/>
    <w:rsid w:val="000A3837"/>
    <w:rsid w:val="000A509D"/>
    <w:rsid w:val="000A5BF0"/>
    <w:rsid w:val="000A66EE"/>
    <w:rsid w:val="000E00DD"/>
    <w:rsid w:val="000E48F9"/>
    <w:rsid w:val="000E6FD0"/>
    <w:rsid w:val="000F2762"/>
    <w:rsid w:val="000F7A5C"/>
    <w:rsid w:val="00101116"/>
    <w:rsid w:val="00120AA0"/>
    <w:rsid w:val="00122D6E"/>
    <w:rsid w:val="00125022"/>
    <w:rsid w:val="001472F9"/>
    <w:rsid w:val="00152401"/>
    <w:rsid w:val="00153959"/>
    <w:rsid w:val="001549B4"/>
    <w:rsid w:val="0015502E"/>
    <w:rsid w:val="00156803"/>
    <w:rsid w:val="0017518E"/>
    <w:rsid w:val="0018601F"/>
    <w:rsid w:val="001931FD"/>
    <w:rsid w:val="001A09E0"/>
    <w:rsid w:val="001C50B5"/>
    <w:rsid w:val="001E280C"/>
    <w:rsid w:val="001F45E8"/>
    <w:rsid w:val="0020182F"/>
    <w:rsid w:val="0020674F"/>
    <w:rsid w:val="00214CAD"/>
    <w:rsid w:val="00222F4D"/>
    <w:rsid w:val="00224BA2"/>
    <w:rsid w:val="00233217"/>
    <w:rsid w:val="00245361"/>
    <w:rsid w:val="00250C8E"/>
    <w:rsid w:val="00251FC2"/>
    <w:rsid w:val="00263CEA"/>
    <w:rsid w:val="0026430B"/>
    <w:rsid w:val="00282EF6"/>
    <w:rsid w:val="00283FB4"/>
    <w:rsid w:val="00285D93"/>
    <w:rsid w:val="00285F67"/>
    <w:rsid w:val="00293373"/>
    <w:rsid w:val="002A2133"/>
    <w:rsid w:val="002C0BC7"/>
    <w:rsid w:val="002D5818"/>
    <w:rsid w:val="002E420F"/>
    <w:rsid w:val="00315FBB"/>
    <w:rsid w:val="00331D8D"/>
    <w:rsid w:val="0035503C"/>
    <w:rsid w:val="003653E6"/>
    <w:rsid w:val="003722C7"/>
    <w:rsid w:val="00372ABC"/>
    <w:rsid w:val="00377FEF"/>
    <w:rsid w:val="00387568"/>
    <w:rsid w:val="003A15F7"/>
    <w:rsid w:val="003A548A"/>
    <w:rsid w:val="003D2179"/>
    <w:rsid w:val="003F1CDC"/>
    <w:rsid w:val="003F33D3"/>
    <w:rsid w:val="003F4B41"/>
    <w:rsid w:val="003F5D93"/>
    <w:rsid w:val="003F780C"/>
    <w:rsid w:val="0040196F"/>
    <w:rsid w:val="00423FC3"/>
    <w:rsid w:val="004263A1"/>
    <w:rsid w:val="00426B7B"/>
    <w:rsid w:val="00446298"/>
    <w:rsid w:val="00447170"/>
    <w:rsid w:val="00487837"/>
    <w:rsid w:val="00490EF8"/>
    <w:rsid w:val="00493817"/>
    <w:rsid w:val="004A1422"/>
    <w:rsid w:val="004A4C58"/>
    <w:rsid w:val="004A7B53"/>
    <w:rsid w:val="004B7708"/>
    <w:rsid w:val="004B78E2"/>
    <w:rsid w:val="004C36AF"/>
    <w:rsid w:val="004C3D71"/>
    <w:rsid w:val="004D16A9"/>
    <w:rsid w:val="004D6AF7"/>
    <w:rsid w:val="004E349F"/>
    <w:rsid w:val="004F486E"/>
    <w:rsid w:val="004F48E1"/>
    <w:rsid w:val="00502F48"/>
    <w:rsid w:val="00506AA9"/>
    <w:rsid w:val="005108B6"/>
    <w:rsid w:val="00534039"/>
    <w:rsid w:val="00541880"/>
    <w:rsid w:val="0054651B"/>
    <w:rsid w:val="00550516"/>
    <w:rsid w:val="00553119"/>
    <w:rsid w:val="00567214"/>
    <w:rsid w:val="005859A8"/>
    <w:rsid w:val="005A049D"/>
    <w:rsid w:val="005B6130"/>
    <w:rsid w:val="005E0888"/>
    <w:rsid w:val="005E0BC5"/>
    <w:rsid w:val="005E29A1"/>
    <w:rsid w:val="005E6C03"/>
    <w:rsid w:val="005F1D14"/>
    <w:rsid w:val="005F4E23"/>
    <w:rsid w:val="0060194A"/>
    <w:rsid w:val="00604F6E"/>
    <w:rsid w:val="00630FB2"/>
    <w:rsid w:val="0063392D"/>
    <w:rsid w:val="0066386C"/>
    <w:rsid w:val="00663F65"/>
    <w:rsid w:val="00667439"/>
    <w:rsid w:val="00671D77"/>
    <w:rsid w:val="00672F78"/>
    <w:rsid w:val="00673E93"/>
    <w:rsid w:val="00674F84"/>
    <w:rsid w:val="00676ECD"/>
    <w:rsid w:val="006828BF"/>
    <w:rsid w:val="006863EC"/>
    <w:rsid w:val="006932EB"/>
    <w:rsid w:val="006A3CB2"/>
    <w:rsid w:val="006B1A17"/>
    <w:rsid w:val="006B27D8"/>
    <w:rsid w:val="006B4A72"/>
    <w:rsid w:val="006C5B77"/>
    <w:rsid w:val="006D1459"/>
    <w:rsid w:val="006D1A73"/>
    <w:rsid w:val="006E6719"/>
    <w:rsid w:val="006F70DB"/>
    <w:rsid w:val="00706E01"/>
    <w:rsid w:val="00710F24"/>
    <w:rsid w:val="00721E2E"/>
    <w:rsid w:val="00727BF6"/>
    <w:rsid w:val="00732982"/>
    <w:rsid w:val="00757C5C"/>
    <w:rsid w:val="007728C1"/>
    <w:rsid w:val="007764AF"/>
    <w:rsid w:val="00776DEE"/>
    <w:rsid w:val="00786F53"/>
    <w:rsid w:val="00794735"/>
    <w:rsid w:val="007E3994"/>
    <w:rsid w:val="007E6BEC"/>
    <w:rsid w:val="008125C5"/>
    <w:rsid w:val="008125CD"/>
    <w:rsid w:val="00813CFB"/>
    <w:rsid w:val="00820EBC"/>
    <w:rsid w:val="0082118D"/>
    <w:rsid w:val="00824E25"/>
    <w:rsid w:val="00827E2E"/>
    <w:rsid w:val="0083665C"/>
    <w:rsid w:val="00841135"/>
    <w:rsid w:val="00850A06"/>
    <w:rsid w:val="0085236C"/>
    <w:rsid w:val="00854106"/>
    <w:rsid w:val="00855DC6"/>
    <w:rsid w:val="00862311"/>
    <w:rsid w:val="00890CB2"/>
    <w:rsid w:val="00891A9A"/>
    <w:rsid w:val="008967FC"/>
    <w:rsid w:val="008A69A3"/>
    <w:rsid w:val="008B3D4D"/>
    <w:rsid w:val="008B4DDB"/>
    <w:rsid w:val="008D1365"/>
    <w:rsid w:val="008D6899"/>
    <w:rsid w:val="008E20F5"/>
    <w:rsid w:val="008E3AC6"/>
    <w:rsid w:val="008E5AA7"/>
    <w:rsid w:val="009027CA"/>
    <w:rsid w:val="0091224A"/>
    <w:rsid w:val="009125F9"/>
    <w:rsid w:val="0091388C"/>
    <w:rsid w:val="00923CD8"/>
    <w:rsid w:val="00926C86"/>
    <w:rsid w:val="00930967"/>
    <w:rsid w:val="0094355B"/>
    <w:rsid w:val="00950FF1"/>
    <w:rsid w:val="00955FCA"/>
    <w:rsid w:val="00966FFB"/>
    <w:rsid w:val="00975A8F"/>
    <w:rsid w:val="009872B9"/>
    <w:rsid w:val="0099492D"/>
    <w:rsid w:val="0099594D"/>
    <w:rsid w:val="00995A27"/>
    <w:rsid w:val="009A626D"/>
    <w:rsid w:val="009A6881"/>
    <w:rsid w:val="009B4178"/>
    <w:rsid w:val="009B4C6B"/>
    <w:rsid w:val="009D06AC"/>
    <w:rsid w:val="009E2EA7"/>
    <w:rsid w:val="009E42C4"/>
    <w:rsid w:val="009E749A"/>
    <w:rsid w:val="00A051B3"/>
    <w:rsid w:val="00A23C04"/>
    <w:rsid w:val="00A24635"/>
    <w:rsid w:val="00A30618"/>
    <w:rsid w:val="00A43024"/>
    <w:rsid w:val="00A44124"/>
    <w:rsid w:val="00A54CC7"/>
    <w:rsid w:val="00A552FE"/>
    <w:rsid w:val="00A56A63"/>
    <w:rsid w:val="00A6533E"/>
    <w:rsid w:val="00A82812"/>
    <w:rsid w:val="00A82BC9"/>
    <w:rsid w:val="00A87D6C"/>
    <w:rsid w:val="00A93DF5"/>
    <w:rsid w:val="00A94160"/>
    <w:rsid w:val="00AA5A12"/>
    <w:rsid w:val="00AB162C"/>
    <w:rsid w:val="00AC2F51"/>
    <w:rsid w:val="00AD4D3C"/>
    <w:rsid w:val="00AD6151"/>
    <w:rsid w:val="00AE310A"/>
    <w:rsid w:val="00AE51CC"/>
    <w:rsid w:val="00B03574"/>
    <w:rsid w:val="00B24E42"/>
    <w:rsid w:val="00B25D21"/>
    <w:rsid w:val="00B271D9"/>
    <w:rsid w:val="00B35CAB"/>
    <w:rsid w:val="00B3651C"/>
    <w:rsid w:val="00B542B6"/>
    <w:rsid w:val="00B629FF"/>
    <w:rsid w:val="00B659DC"/>
    <w:rsid w:val="00B73294"/>
    <w:rsid w:val="00B8029A"/>
    <w:rsid w:val="00B91D2D"/>
    <w:rsid w:val="00BB0F5D"/>
    <w:rsid w:val="00BB1D87"/>
    <w:rsid w:val="00BB2873"/>
    <w:rsid w:val="00BB3E3F"/>
    <w:rsid w:val="00BB50CB"/>
    <w:rsid w:val="00BC311E"/>
    <w:rsid w:val="00BD1433"/>
    <w:rsid w:val="00BD4897"/>
    <w:rsid w:val="00BD5817"/>
    <w:rsid w:val="00BE2FC7"/>
    <w:rsid w:val="00BF2539"/>
    <w:rsid w:val="00BF5D12"/>
    <w:rsid w:val="00BF6317"/>
    <w:rsid w:val="00C17D0F"/>
    <w:rsid w:val="00C20875"/>
    <w:rsid w:val="00C224C1"/>
    <w:rsid w:val="00C33143"/>
    <w:rsid w:val="00C346EC"/>
    <w:rsid w:val="00C43336"/>
    <w:rsid w:val="00C560F9"/>
    <w:rsid w:val="00C63650"/>
    <w:rsid w:val="00C705FC"/>
    <w:rsid w:val="00C72238"/>
    <w:rsid w:val="00C72277"/>
    <w:rsid w:val="00C73CC9"/>
    <w:rsid w:val="00C74397"/>
    <w:rsid w:val="00C75539"/>
    <w:rsid w:val="00C82E4A"/>
    <w:rsid w:val="00CA09B4"/>
    <w:rsid w:val="00CA0BD3"/>
    <w:rsid w:val="00CA118D"/>
    <w:rsid w:val="00CA2214"/>
    <w:rsid w:val="00CC2464"/>
    <w:rsid w:val="00CC6303"/>
    <w:rsid w:val="00CD1267"/>
    <w:rsid w:val="00CD4165"/>
    <w:rsid w:val="00CD4BE2"/>
    <w:rsid w:val="00CE5B8D"/>
    <w:rsid w:val="00CE5E34"/>
    <w:rsid w:val="00CE7760"/>
    <w:rsid w:val="00CF42DA"/>
    <w:rsid w:val="00D327C5"/>
    <w:rsid w:val="00D436D9"/>
    <w:rsid w:val="00D60255"/>
    <w:rsid w:val="00D66FFD"/>
    <w:rsid w:val="00D67843"/>
    <w:rsid w:val="00D74A3E"/>
    <w:rsid w:val="00D74E6F"/>
    <w:rsid w:val="00D76106"/>
    <w:rsid w:val="00D902FC"/>
    <w:rsid w:val="00DB50E0"/>
    <w:rsid w:val="00DB528D"/>
    <w:rsid w:val="00DC0E5B"/>
    <w:rsid w:val="00DC2814"/>
    <w:rsid w:val="00DC3B0B"/>
    <w:rsid w:val="00DD7301"/>
    <w:rsid w:val="00DE2BBC"/>
    <w:rsid w:val="00DF0633"/>
    <w:rsid w:val="00DF1689"/>
    <w:rsid w:val="00DF68D8"/>
    <w:rsid w:val="00E00EAF"/>
    <w:rsid w:val="00E10828"/>
    <w:rsid w:val="00E14C3C"/>
    <w:rsid w:val="00E221BC"/>
    <w:rsid w:val="00E30FB4"/>
    <w:rsid w:val="00E31F3D"/>
    <w:rsid w:val="00E321E6"/>
    <w:rsid w:val="00E33CCB"/>
    <w:rsid w:val="00E34E50"/>
    <w:rsid w:val="00E40255"/>
    <w:rsid w:val="00E468B8"/>
    <w:rsid w:val="00E51722"/>
    <w:rsid w:val="00E536C3"/>
    <w:rsid w:val="00E568F7"/>
    <w:rsid w:val="00E75399"/>
    <w:rsid w:val="00E82351"/>
    <w:rsid w:val="00E86163"/>
    <w:rsid w:val="00E94E7B"/>
    <w:rsid w:val="00EA1321"/>
    <w:rsid w:val="00EA480C"/>
    <w:rsid w:val="00EA6380"/>
    <w:rsid w:val="00EB1407"/>
    <w:rsid w:val="00EB5381"/>
    <w:rsid w:val="00EC476A"/>
    <w:rsid w:val="00ED1379"/>
    <w:rsid w:val="00ED2A1C"/>
    <w:rsid w:val="00ED6589"/>
    <w:rsid w:val="00ED71D5"/>
    <w:rsid w:val="00EE0CCA"/>
    <w:rsid w:val="00EF23D4"/>
    <w:rsid w:val="00EF3179"/>
    <w:rsid w:val="00F0689D"/>
    <w:rsid w:val="00F110F2"/>
    <w:rsid w:val="00F1593C"/>
    <w:rsid w:val="00F27B2F"/>
    <w:rsid w:val="00F32A1E"/>
    <w:rsid w:val="00F3593A"/>
    <w:rsid w:val="00F47990"/>
    <w:rsid w:val="00F650B8"/>
    <w:rsid w:val="00F839DA"/>
    <w:rsid w:val="00F8570B"/>
    <w:rsid w:val="00F9710D"/>
    <w:rsid w:val="00F971FC"/>
    <w:rsid w:val="00FB05C7"/>
    <w:rsid w:val="00FB3480"/>
    <w:rsid w:val="00FC02EB"/>
    <w:rsid w:val="00FC0592"/>
    <w:rsid w:val="00FC281F"/>
    <w:rsid w:val="00FD2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61513"/>
  <w15:chartTrackingRefBased/>
  <w15:docId w15:val="{6F33A7F8-ACB8-40F3-BE1D-50EF0C71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30116-2793-4FC9-984E-5AF9F9E1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4637</TotalTime>
  <Pages>5</Pages>
  <Words>2064</Words>
  <Characters>11767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327</cp:revision>
  <dcterms:created xsi:type="dcterms:W3CDTF">2018-12-10T13:38:00Z</dcterms:created>
  <dcterms:modified xsi:type="dcterms:W3CDTF">2018-12-14T14:18:00Z</dcterms:modified>
</cp:coreProperties>
</file>