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A08A1" w14:textId="72AC1F07" w:rsidR="00005292" w:rsidRDefault="00736334" w:rsidP="00005292">
      <w:pPr>
        <w:jc w:val="center"/>
        <w:rPr>
          <w:rFonts w:ascii="Times New Roman" w:hAnsi="Times New Roman" w:cs="Times New Roman"/>
          <w:sz w:val="28"/>
          <w:szCs w:val="28"/>
        </w:rPr>
      </w:pPr>
      <w:r>
        <w:rPr>
          <w:rFonts w:ascii="Times New Roman" w:hAnsi="Times New Roman" w:cs="Times New Roman"/>
          <w:sz w:val="28"/>
          <w:szCs w:val="28"/>
        </w:rPr>
        <w:t>______________________________________________________________</w:t>
      </w:r>
    </w:p>
    <w:p w14:paraId="0136B933" w14:textId="1879FF59" w:rsidR="00005292" w:rsidRDefault="006904FD" w:rsidP="00005292">
      <w:pPr>
        <w:jc w:val="center"/>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59264" behindDoc="1" locked="0" layoutInCell="1" allowOverlap="1" wp14:anchorId="10CDD855" wp14:editId="0190C7F9">
            <wp:simplePos x="0" y="0"/>
            <wp:positionH relativeFrom="margin">
              <wp:align>center</wp:align>
            </wp:positionH>
            <wp:positionV relativeFrom="paragraph">
              <wp:posOffset>422910</wp:posOffset>
            </wp:positionV>
            <wp:extent cx="5486400" cy="27863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2786380"/>
                    </a:xfrm>
                    <a:prstGeom prst="rect">
                      <a:avLst/>
                    </a:prstGeom>
                    <a:ln>
                      <a:noFill/>
                    </a:ln>
                    <a:effectLst>
                      <a:softEdge rad="112500"/>
                    </a:effectLst>
                  </pic:spPr>
                </pic:pic>
              </a:graphicData>
            </a:graphic>
          </wp:anchor>
        </w:drawing>
      </w:r>
    </w:p>
    <w:p w14:paraId="609F079A" w14:textId="280D120B" w:rsidR="00005292" w:rsidRDefault="00005292" w:rsidP="00005292">
      <w:pPr>
        <w:jc w:val="center"/>
        <w:rPr>
          <w:rFonts w:ascii="Times New Roman" w:hAnsi="Times New Roman" w:cs="Times New Roman"/>
          <w:sz w:val="28"/>
          <w:szCs w:val="28"/>
        </w:rPr>
      </w:pPr>
    </w:p>
    <w:p w14:paraId="57E7A229" w14:textId="014AFE5D" w:rsidR="00167039" w:rsidRPr="007E6DEE" w:rsidRDefault="00167039" w:rsidP="006904FD">
      <w:pPr>
        <w:jc w:val="center"/>
        <w:rPr>
          <w:rFonts w:ascii="Times New Roman" w:hAnsi="Times New Roman" w:cs="Times New Roman"/>
          <w:sz w:val="32"/>
          <w:szCs w:val="32"/>
          <w:u w:val="single"/>
        </w:rPr>
      </w:pPr>
      <w:r w:rsidRPr="007E6DEE">
        <w:rPr>
          <w:rFonts w:ascii="Times New Roman" w:hAnsi="Times New Roman" w:cs="Times New Roman"/>
          <w:b/>
          <w:bCs/>
          <w:sz w:val="32"/>
          <w:szCs w:val="32"/>
          <w:u w:val="single"/>
        </w:rPr>
        <w:t xml:space="preserve">The tyre Industry: </w:t>
      </w:r>
      <w:r w:rsidR="00624B96">
        <w:rPr>
          <w:rFonts w:ascii="Times New Roman" w:hAnsi="Times New Roman" w:cs="Times New Roman"/>
          <w:sz w:val="32"/>
          <w:szCs w:val="32"/>
          <w:u w:val="single"/>
        </w:rPr>
        <w:t>Market Failures</w:t>
      </w:r>
      <w:r w:rsidRPr="007E6DEE">
        <w:rPr>
          <w:rFonts w:ascii="Times New Roman" w:hAnsi="Times New Roman" w:cs="Times New Roman"/>
          <w:sz w:val="32"/>
          <w:szCs w:val="32"/>
          <w:u w:val="single"/>
        </w:rPr>
        <w:t xml:space="preserve"> and </w:t>
      </w:r>
      <w:r w:rsidR="00E14FD0">
        <w:rPr>
          <w:rFonts w:ascii="Times New Roman" w:hAnsi="Times New Roman" w:cs="Times New Roman"/>
          <w:sz w:val="32"/>
          <w:szCs w:val="32"/>
          <w:u w:val="single"/>
        </w:rPr>
        <w:t>Implemented</w:t>
      </w:r>
      <w:r w:rsidRPr="007E6DEE">
        <w:rPr>
          <w:rFonts w:ascii="Times New Roman" w:hAnsi="Times New Roman" w:cs="Times New Roman"/>
          <w:sz w:val="32"/>
          <w:szCs w:val="32"/>
          <w:u w:val="single"/>
        </w:rPr>
        <w:t xml:space="preserve"> </w:t>
      </w:r>
      <w:r w:rsidR="00BF0DD7">
        <w:rPr>
          <w:rFonts w:ascii="Times New Roman" w:hAnsi="Times New Roman" w:cs="Times New Roman"/>
          <w:sz w:val="32"/>
          <w:szCs w:val="32"/>
          <w:u w:val="single"/>
        </w:rPr>
        <w:t>S</w:t>
      </w:r>
      <w:r w:rsidRPr="007E6DEE">
        <w:rPr>
          <w:rFonts w:ascii="Times New Roman" w:hAnsi="Times New Roman" w:cs="Times New Roman"/>
          <w:sz w:val="32"/>
          <w:szCs w:val="32"/>
          <w:u w:val="single"/>
        </w:rPr>
        <w:t>olution</w:t>
      </w:r>
      <w:r w:rsidR="00E14FD0">
        <w:rPr>
          <w:rFonts w:ascii="Times New Roman" w:hAnsi="Times New Roman" w:cs="Times New Roman"/>
          <w:sz w:val="32"/>
          <w:szCs w:val="32"/>
          <w:u w:val="single"/>
        </w:rPr>
        <w:t>s</w:t>
      </w:r>
    </w:p>
    <w:p w14:paraId="4C836EF1" w14:textId="77777777" w:rsidR="006904FD" w:rsidRDefault="006904FD" w:rsidP="00167039">
      <w:pPr>
        <w:jc w:val="center"/>
        <w:rPr>
          <w:rFonts w:ascii="Times New Roman" w:hAnsi="Times New Roman" w:cs="Times New Roman"/>
          <w:b/>
          <w:bCs/>
          <w:sz w:val="36"/>
          <w:szCs w:val="36"/>
          <w:u w:val="single"/>
        </w:rPr>
      </w:pPr>
    </w:p>
    <w:p w14:paraId="023F808C" w14:textId="77777777" w:rsidR="00916F6C" w:rsidRDefault="00916F6C" w:rsidP="007E6DEE">
      <w:pPr>
        <w:jc w:val="center"/>
        <w:rPr>
          <w:rFonts w:ascii="Times New Roman" w:hAnsi="Times New Roman" w:cs="Times New Roman"/>
          <w:b/>
          <w:bCs/>
          <w:sz w:val="36"/>
          <w:szCs w:val="36"/>
          <w:u w:val="single"/>
        </w:rPr>
      </w:pPr>
    </w:p>
    <w:p w14:paraId="5B267C34" w14:textId="77777777" w:rsidR="00916F6C" w:rsidRPr="00F9427F" w:rsidRDefault="00916F6C" w:rsidP="007E6DEE">
      <w:pPr>
        <w:jc w:val="center"/>
        <w:rPr>
          <w:rFonts w:ascii="Times New Roman" w:hAnsi="Times New Roman" w:cs="Times New Roman"/>
          <w:b/>
          <w:bCs/>
          <w:sz w:val="36"/>
          <w:szCs w:val="36"/>
        </w:rPr>
      </w:pPr>
    </w:p>
    <w:p w14:paraId="6E7BFB67" w14:textId="27838F14" w:rsidR="00005292" w:rsidRPr="00F9427F" w:rsidRDefault="00167039" w:rsidP="007E6DEE">
      <w:pPr>
        <w:jc w:val="center"/>
        <w:rPr>
          <w:rFonts w:ascii="Times New Roman" w:hAnsi="Times New Roman" w:cs="Times New Roman"/>
          <w:sz w:val="32"/>
          <w:szCs w:val="32"/>
        </w:rPr>
      </w:pPr>
      <w:r w:rsidRPr="00F9427F">
        <w:rPr>
          <w:rFonts w:ascii="Times New Roman" w:hAnsi="Times New Roman" w:cs="Times New Roman"/>
          <w:b/>
          <w:bCs/>
          <w:sz w:val="40"/>
          <w:szCs w:val="40"/>
        </w:rPr>
        <w:t>Economics of Sustainability</w:t>
      </w:r>
    </w:p>
    <w:p w14:paraId="54A3B24F" w14:textId="26FC5A8A" w:rsidR="00005292" w:rsidRDefault="00005292" w:rsidP="00005292">
      <w:pPr>
        <w:jc w:val="center"/>
        <w:rPr>
          <w:rFonts w:ascii="Times New Roman" w:hAnsi="Times New Roman" w:cs="Times New Roman"/>
          <w:sz w:val="28"/>
          <w:szCs w:val="28"/>
        </w:rPr>
      </w:pPr>
    </w:p>
    <w:p w14:paraId="3A2A31CE" w14:textId="0A4ACD23" w:rsidR="00005292" w:rsidRDefault="00005292" w:rsidP="00005292">
      <w:pPr>
        <w:jc w:val="center"/>
        <w:rPr>
          <w:rFonts w:ascii="Times New Roman" w:hAnsi="Times New Roman" w:cs="Times New Roman"/>
          <w:sz w:val="28"/>
          <w:szCs w:val="28"/>
        </w:rPr>
      </w:pPr>
    </w:p>
    <w:p w14:paraId="72AC7561" w14:textId="77777777" w:rsidR="00916F6C" w:rsidRDefault="00916F6C" w:rsidP="00005292">
      <w:pPr>
        <w:jc w:val="center"/>
        <w:rPr>
          <w:rFonts w:ascii="Times New Roman" w:hAnsi="Times New Roman" w:cs="Times New Roman"/>
          <w:sz w:val="28"/>
          <w:szCs w:val="28"/>
        </w:rPr>
      </w:pPr>
    </w:p>
    <w:p w14:paraId="14034872" w14:textId="77777777" w:rsidR="00916F6C" w:rsidRDefault="00916F6C" w:rsidP="00005292">
      <w:pPr>
        <w:jc w:val="center"/>
        <w:rPr>
          <w:rFonts w:ascii="Times New Roman" w:hAnsi="Times New Roman" w:cs="Times New Roman"/>
          <w:sz w:val="28"/>
          <w:szCs w:val="28"/>
        </w:rPr>
      </w:pPr>
    </w:p>
    <w:p w14:paraId="79D9CD93" w14:textId="4A0238DF" w:rsidR="00005292" w:rsidRDefault="00005292" w:rsidP="00005292">
      <w:pPr>
        <w:rPr>
          <w:rFonts w:ascii="Times New Roman" w:hAnsi="Times New Roman" w:cs="Times New Roman"/>
          <w:sz w:val="28"/>
          <w:szCs w:val="28"/>
        </w:rPr>
      </w:pPr>
    </w:p>
    <w:p w14:paraId="14378E0B" w14:textId="28E364D7" w:rsidR="00005292" w:rsidRDefault="00471F36" w:rsidP="00005292">
      <w:pPr>
        <w:jc w:val="center"/>
        <w:rPr>
          <w:rFonts w:ascii="Times New Roman" w:hAnsi="Times New Roman" w:cs="Times New Roman"/>
          <w:sz w:val="28"/>
          <w:szCs w:val="28"/>
        </w:rPr>
      </w:pPr>
      <w:r>
        <w:rPr>
          <w:rFonts w:ascii="Times New Roman" w:hAnsi="Times New Roman" w:cs="Times New Roman"/>
          <w:sz w:val="28"/>
          <w:szCs w:val="28"/>
        </w:rPr>
        <w:t xml:space="preserve">    </w:t>
      </w:r>
      <w:r w:rsidR="00005292">
        <w:rPr>
          <w:rFonts w:ascii="Times New Roman" w:hAnsi="Times New Roman" w:cs="Times New Roman"/>
          <w:sz w:val="28"/>
          <w:szCs w:val="28"/>
        </w:rPr>
        <w:t xml:space="preserve">Laura Davies </w:t>
      </w:r>
      <w:r w:rsidR="00005292" w:rsidRPr="00471F36">
        <w:rPr>
          <w:rFonts w:ascii="Times New Roman" w:hAnsi="Times New Roman" w:cs="Times New Roman"/>
          <w:sz w:val="20"/>
          <w:szCs w:val="20"/>
        </w:rPr>
        <w:t>1910723</w:t>
      </w:r>
    </w:p>
    <w:p w14:paraId="32C9073B" w14:textId="579A3635" w:rsidR="00005292" w:rsidRPr="00BC4256" w:rsidRDefault="00005292" w:rsidP="00005292">
      <w:pPr>
        <w:jc w:val="center"/>
        <w:rPr>
          <w:rFonts w:ascii="Times New Roman" w:hAnsi="Times New Roman" w:cs="Times New Roman"/>
          <w:b/>
          <w:bCs/>
          <w:sz w:val="28"/>
          <w:szCs w:val="28"/>
          <w:u w:val="single"/>
        </w:rPr>
      </w:pPr>
      <w:r w:rsidRPr="00BC4256">
        <w:rPr>
          <w:rFonts w:ascii="Times New Roman" w:hAnsi="Times New Roman" w:cs="Times New Roman"/>
          <w:b/>
          <w:bCs/>
          <w:sz w:val="28"/>
          <w:szCs w:val="28"/>
          <w:u w:val="single"/>
        </w:rPr>
        <w:t>BA Business and Management</w:t>
      </w:r>
    </w:p>
    <w:p w14:paraId="177C3D53" w14:textId="1A486D41" w:rsidR="00BF0DD7" w:rsidRDefault="00005292" w:rsidP="00BF0DD7">
      <w:pPr>
        <w:jc w:val="center"/>
        <w:rPr>
          <w:rFonts w:ascii="Times New Roman" w:hAnsi="Times New Roman" w:cs="Times New Roman"/>
          <w:sz w:val="28"/>
          <w:szCs w:val="28"/>
        </w:rPr>
      </w:pPr>
      <w:r>
        <w:rPr>
          <w:rFonts w:ascii="Times New Roman" w:hAnsi="Times New Roman" w:cs="Times New Roman"/>
          <w:sz w:val="28"/>
          <w:szCs w:val="28"/>
        </w:rPr>
        <w:t>Anthony Burns</w:t>
      </w:r>
    </w:p>
    <w:p w14:paraId="71A10439" w14:textId="56201445" w:rsidR="00BF0DD7" w:rsidRDefault="00BF0DD7" w:rsidP="005756BF">
      <w:pPr>
        <w:jc w:val="center"/>
        <w:rPr>
          <w:rFonts w:ascii="Times New Roman" w:hAnsi="Times New Roman" w:cs="Times New Roman"/>
          <w:sz w:val="28"/>
          <w:szCs w:val="28"/>
        </w:rPr>
      </w:pPr>
      <w:r>
        <w:rPr>
          <w:rFonts w:ascii="Times New Roman" w:hAnsi="Times New Roman" w:cs="Times New Roman"/>
          <w:sz w:val="28"/>
          <w:szCs w:val="28"/>
        </w:rPr>
        <w:t>______________________</w:t>
      </w:r>
      <w:r w:rsidR="006F0442">
        <w:rPr>
          <w:rFonts w:ascii="Times New Roman" w:hAnsi="Times New Roman" w:cs="Times New Roman"/>
          <w:sz w:val="28"/>
          <w:szCs w:val="28"/>
        </w:rPr>
        <w:t>_______________________________________</w:t>
      </w:r>
    </w:p>
    <w:p w14:paraId="03168F8F" w14:textId="05CE2281" w:rsidR="00005292" w:rsidRDefault="00005292" w:rsidP="007060E2">
      <w:pPr>
        <w:spacing w:line="360" w:lineRule="auto"/>
        <w:jc w:val="center"/>
        <w:rPr>
          <w:rFonts w:ascii="Times New Roman" w:hAnsi="Times New Roman" w:cs="Times New Roman"/>
          <w:b/>
          <w:bCs/>
          <w:sz w:val="28"/>
          <w:szCs w:val="28"/>
          <w:u w:val="single"/>
        </w:rPr>
      </w:pPr>
      <w:r w:rsidRPr="00005292">
        <w:rPr>
          <w:rFonts w:ascii="Times New Roman" w:hAnsi="Times New Roman" w:cs="Times New Roman"/>
          <w:b/>
          <w:bCs/>
          <w:sz w:val="28"/>
          <w:szCs w:val="28"/>
          <w:u w:val="single"/>
        </w:rPr>
        <w:lastRenderedPageBreak/>
        <w:t>Introduction</w:t>
      </w:r>
    </w:p>
    <w:p w14:paraId="5B56B4C6" w14:textId="49888441" w:rsidR="002C1CC1" w:rsidRDefault="00B22F4D" w:rsidP="00525D9C">
      <w:pPr>
        <w:pStyle w:val="ListParagraph"/>
        <w:spacing w:line="360" w:lineRule="auto"/>
        <w:rPr>
          <w:rFonts w:ascii="Times New Roman" w:hAnsi="Times New Roman" w:cs="Times New Roman"/>
          <w:sz w:val="24"/>
          <w:szCs w:val="24"/>
        </w:rPr>
      </w:pPr>
      <w:r w:rsidRPr="00C96EAE">
        <w:rPr>
          <w:rFonts w:ascii="Times New Roman" w:hAnsi="Times New Roman" w:cs="Times New Roman"/>
          <w:sz w:val="24"/>
          <w:szCs w:val="24"/>
        </w:rPr>
        <w:t>Every day</w:t>
      </w:r>
      <w:r w:rsidR="00C96EAE" w:rsidRPr="00C96EAE">
        <w:rPr>
          <w:rFonts w:ascii="Times New Roman" w:hAnsi="Times New Roman" w:cs="Times New Roman"/>
          <w:sz w:val="24"/>
          <w:szCs w:val="24"/>
        </w:rPr>
        <w:t xml:space="preserve"> in the UK, over 100,000 tyres are being fitted to all types of vehicles, this equates to over 40 million tyres being fitted to cars alone per year. Just one quarter of these tyres are fitted to new vehicles and the rest are fitted as replacements to used tyres. There is a separate </w:t>
      </w:r>
      <w:r w:rsidR="000C0CCA">
        <w:rPr>
          <w:rFonts w:ascii="Times New Roman" w:hAnsi="Times New Roman" w:cs="Times New Roman"/>
          <w:sz w:val="24"/>
          <w:szCs w:val="24"/>
        </w:rPr>
        <w:t xml:space="preserve">segment of the </w:t>
      </w:r>
      <w:r w:rsidR="00C96EAE" w:rsidRPr="00C96EAE">
        <w:rPr>
          <w:rFonts w:ascii="Times New Roman" w:hAnsi="Times New Roman" w:cs="Times New Roman"/>
          <w:sz w:val="24"/>
          <w:szCs w:val="24"/>
        </w:rPr>
        <w:t xml:space="preserve">market </w:t>
      </w:r>
      <w:r w:rsidR="000C0CCA">
        <w:rPr>
          <w:rFonts w:ascii="Times New Roman" w:hAnsi="Times New Roman" w:cs="Times New Roman"/>
          <w:sz w:val="24"/>
          <w:szCs w:val="24"/>
        </w:rPr>
        <w:t>that is</w:t>
      </w:r>
      <w:r w:rsidR="007475EC">
        <w:rPr>
          <w:rFonts w:ascii="Times New Roman" w:hAnsi="Times New Roman" w:cs="Times New Roman"/>
          <w:sz w:val="24"/>
          <w:szCs w:val="24"/>
        </w:rPr>
        <w:t xml:space="preserve"> for</w:t>
      </w:r>
      <w:r w:rsidR="000C0CCA">
        <w:rPr>
          <w:rFonts w:ascii="Times New Roman" w:hAnsi="Times New Roman" w:cs="Times New Roman"/>
          <w:sz w:val="24"/>
          <w:szCs w:val="24"/>
        </w:rPr>
        <w:t xml:space="preserve"> </w:t>
      </w:r>
      <w:r w:rsidR="00C96EAE" w:rsidRPr="00C96EAE">
        <w:rPr>
          <w:rFonts w:ascii="Times New Roman" w:hAnsi="Times New Roman" w:cs="Times New Roman"/>
          <w:sz w:val="24"/>
          <w:szCs w:val="24"/>
        </w:rPr>
        <w:t>part-worn tyres, with 5 million of them being fitted to various types of vehicles each year</w:t>
      </w:r>
      <w:r w:rsidR="00EA152A">
        <w:rPr>
          <w:rFonts w:ascii="Times New Roman" w:hAnsi="Times New Roman" w:cs="Times New Roman"/>
          <w:sz w:val="24"/>
          <w:szCs w:val="24"/>
        </w:rPr>
        <w:t>. The tyre sales market has three segments</w:t>
      </w:r>
      <w:r w:rsidR="00DD1D0D">
        <w:rPr>
          <w:rFonts w:ascii="Times New Roman" w:hAnsi="Times New Roman" w:cs="Times New Roman"/>
          <w:sz w:val="24"/>
          <w:szCs w:val="24"/>
        </w:rPr>
        <w:t>;</w:t>
      </w:r>
      <w:r w:rsidR="00EA152A">
        <w:rPr>
          <w:rFonts w:ascii="Times New Roman" w:hAnsi="Times New Roman" w:cs="Times New Roman"/>
          <w:sz w:val="24"/>
          <w:szCs w:val="24"/>
        </w:rPr>
        <w:t xml:space="preserve"> the premium quality tyre</w:t>
      </w:r>
      <w:r w:rsidR="00041F7D">
        <w:rPr>
          <w:rFonts w:ascii="Times New Roman" w:hAnsi="Times New Roman" w:cs="Times New Roman"/>
          <w:sz w:val="24"/>
          <w:szCs w:val="24"/>
        </w:rPr>
        <w:t>-</w:t>
      </w:r>
      <w:r w:rsidR="004F4DB5">
        <w:rPr>
          <w:rFonts w:ascii="Times New Roman" w:hAnsi="Times New Roman" w:cs="Times New Roman"/>
          <w:sz w:val="24"/>
          <w:szCs w:val="24"/>
        </w:rPr>
        <w:t>these tyres acquire 50% of the market. the</w:t>
      </w:r>
      <w:r w:rsidR="00EA152A">
        <w:rPr>
          <w:rFonts w:ascii="Times New Roman" w:hAnsi="Times New Roman" w:cs="Times New Roman"/>
          <w:sz w:val="24"/>
          <w:szCs w:val="24"/>
        </w:rPr>
        <w:t xml:space="preserve"> </w:t>
      </w:r>
      <w:r w:rsidR="004F4DB5">
        <w:rPr>
          <w:rFonts w:ascii="Times New Roman" w:hAnsi="Times New Roman" w:cs="Times New Roman"/>
          <w:sz w:val="24"/>
          <w:szCs w:val="24"/>
        </w:rPr>
        <w:t>mid-range tyres</w:t>
      </w:r>
      <w:r w:rsidR="00CC42BD">
        <w:rPr>
          <w:rFonts w:ascii="Times New Roman" w:hAnsi="Times New Roman" w:cs="Times New Roman"/>
          <w:sz w:val="24"/>
          <w:szCs w:val="24"/>
        </w:rPr>
        <w:t xml:space="preserve"> </w:t>
      </w:r>
      <w:r w:rsidR="00DD1D0D">
        <w:rPr>
          <w:rFonts w:ascii="Times New Roman" w:hAnsi="Times New Roman" w:cs="Times New Roman"/>
          <w:sz w:val="24"/>
          <w:szCs w:val="24"/>
        </w:rPr>
        <w:t>have</w:t>
      </w:r>
      <w:r w:rsidR="00CC42BD">
        <w:rPr>
          <w:rFonts w:ascii="Times New Roman" w:hAnsi="Times New Roman" w:cs="Times New Roman"/>
          <w:sz w:val="24"/>
          <w:szCs w:val="24"/>
        </w:rPr>
        <w:t xml:space="preserve"> 30%</w:t>
      </w:r>
      <w:r w:rsidR="004F4DB5">
        <w:rPr>
          <w:rFonts w:ascii="Times New Roman" w:hAnsi="Times New Roman" w:cs="Times New Roman"/>
          <w:sz w:val="24"/>
          <w:szCs w:val="24"/>
        </w:rPr>
        <w:t xml:space="preserve"> and</w:t>
      </w:r>
      <w:r w:rsidR="00CC42BD">
        <w:rPr>
          <w:rFonts w:ascii="Times New Roman" w:hAnsi="Times New Roman" w:cs="Times New Roman"/>
          <w:sz w:val="24"/>
          <w:szCs w:val="24"/>
        </w:rPr>
        <w:t xml:space="preserve"> the </w:t>
      </w:r>
      <w:r w:rsidR="004F4DB5">
        <w:rPr>
          <w:rFonts w:ascii="Times New Roman" w:hAnsi="Times New Roman" w:cs="Times New Roman"/>
          <w:sz w:val="24"/>
          <w:szCs w:val="24"/>
        </w:rPr>
        <w:t>value range</w:t>
      </w:r>
      <w:r w:rsidR="00CC42BD">
        <w:rPr>
          <w:rFonts w:ascii="Times New Roman" w:hAnsi="Times New Roman" w:cs="Times New Roman"/>
          <w:sz w:val="24"/>
          <w:szCs w:val="24"/>
        </w:rPr>
        <w:t xml:space="preserve"> covers approximately 20%</w:t>
      </w:r>
      <w:r w:rsidR="00391B77">
        <w:rPr>
          <w:rFonts w:ascii="Times New Roman" w:hAnsi="Times New Roman" w:cs="Times New Roman"/>
          <w:sz w:val="24"/>
          <w:szCs w:val="24"/>
        </w:rPr>
        <w:t xml:space="preserve"> of the retail tyre sales market</w:t>
      </w:r>
      <w:sdt>
        <w:sdtPr>
          <w:id w:val="1298330798"/>
          <w:citation/>
        </w:sdtPr>
        <w:sdtContent>
          <w:r w:rsidR="00C96EAE" w:rsidRPr="00C96EAE">
            <w:rPr>
              <w:rFonts w:ascii="Times New Roman" w:hAnsi="Times New Roman" w:cs="Times New Roman"/>
              <w:sz w:val="24"/>
              <w:szCs w:val="24"/>
            </w:rPr>
            <w:fldChar w:fldCharType="begin"/>
          </w:r>
          <w:r w:rsidR="00C96EAE" w:rsidRPr="00C96EAE">
            <w:rPr>
              <w:rFonts w:ascii="Times New Roman" w:hAnsi="Times New Roman" w:cs="Times New Roman"/>
              <w:sz w:val="24"/>
              <w:szCs w:val="24"/>
            </w:rPr>
            <w:instrText xml:space="preserve"> CITATION Tot22 \l 2057 </w:instrText>
          </w:r>
          <w:r w:rsidR="00C96EAE" w:rsidRPr="00C96EAE">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(Total Loss Gap, 2022)</w:t>
          </w:r>
          <w:r w:rsidR="00C96EAE" w:rsidRPr="00C96EAE">
            <w:rPr>
              <w:rFonts w:ascii="Times New Roman" w:hAnsi="Times New Roman" w:cs="Times New Roman"/>
              <w:sz w:val="24"/>
              <w:szCs w:val="24"/>
            </w:rPr>
            <w:fldChar w:fldCharType="end"/>
          </w:r>
        </w:sdtContent>
      </w:sdt>
      <w:r w:rsidR="00C96EAE" w:rsidRPr="00C96EAE">
        <w:rPr>
          <w:rFonts w:ascii="Times New Roman" w:hAnsi="Times New Roman" w:cs="Times New Roman"/>
          <w:sz w:val="24"/>
          <w:szCs w:val="24"/>
        </w:rPr>
        <w:t xml:space="preserve">. </w:t>
      </w:r>
    </w:p>
    <w:p w14:paraId="3008F89E" w14:textId="1033AAD2" w:rsidR="00770630" w:rsidRPr="00CD05DB" w:rsidRDefault="00332B12" w:rsidP="00770630">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B70B1D">
        <w:rPr>
          <w:rFonts w:ascii="Times New Roman" w:hAnsi="Times New Roman" w:cs="Times New Roman"/>
          <w:sz w:val="24"/>
          <w:szCs w:val="24"/>
        </w:rPr>
        <w:t>UK tyre market was forecasted to surpass $6 Billion USD</w:t>
      </w:r>
      <w:r w:rsidR="003A7C4B">
        <w:rPr>
          <w:rFonts w:ascii="Times New Roman" w:hAnsi="Times New Roman" w:cs="Times New Roman"/>
          <w:sz w:val="24"/>
          <w:szCs w:val="24"/>
        </w:rPr>
        <w:t xml:space="preserve">, that is </w:t>
      </w:r>
      <w:r w:rsidR="00CD4D7B">
        <w:rPr>
          <w:rFonts w:ascii="Times New Roman" w:hAnsi="Times New Roman" w:cs="Times New Roman"/>
          <w:sz w:val="24"/>
          <w:szCs w:val="24"/>
        </w:rPr>
        <w:t>approximately £4.</w:t>
      </w:r>
      <w:r w:rsidR="006F33A0">
        <w:rPr>
          <w:rFonts w:ascii="Times New Roman" w:hAnsi="Times New Roman" w:cs="Times New Roman"/>
          <w:sz w:val="24"/>
          <w:szCs w:val="24"/>
        </w:rPr>
        <w:t>2</w:t>
      </w:r>
      <w:r w:rsidR="00CD4D7B">
        <w:rPr>
          <w:rFonts w:ascii="Times New Roman" w:hAnsi="Times New Roman" w:cs="Times New Roman"/>
          <w:sz w:val="24"/>
          <w:szCs w:val="24"/>
        </w:rPr>
        <w:t xml:space="preserve"> billion</w:t>
      </w:r>
      <w:r w:rsidR="006633A9">
        <w:rPr>
          <w:rFonts w:ascii="Times New Roman" w:hAnsi="Times New Roman" w:cs="Times New Roman"/>
          <w:sz w:val="24"/>
          <w:szCs w:val="24"/>
        </w:rPr>
        <w:t xml:space="preserve"> by 2021</w:t>
      </w:r>
      <w:r w:rsidR="00CD4D7B">
        <w:rPr>
          <w:rFonts w:ascii="Times New Roman" w:hAnsi="Times New Roman" w:cs="Times New Roman"/>
          <w:sz w:val="24"/>
          <w:szCs w:val="24"/>
        </w:rPr>
        <w:t xml:space="preserve">. </w:t>
      </w:r>
      <w:r w:rsidR="00770630" w:rsidRPr="00CD05DB">
        <w:rPr>
          <w:rFonts w:ascii="Times New Roman" w:hAnsi="Times New Roman" w:cs="Times New Roman"/>
          <w:sz w:val="24"/>
          <w:szCs w:val="24"/>
        </w:rPr>
        <w:t xml:space="preserve">The UK tyre market is forecasted </w:t>
      </w:r>
      <w:r w:rsidR="00770630">
        <w:rPr>
          <w:rFonts w:ascii="Times New Roman" w:hAnsi="Times New Roman" w:cs="Times New Roman"/>
          <w:sz w:val="24"/>
          <w:szCs w:val="24"/>
        </w:rPr>
        <w:t xml:space="preserve">to </w:t>
      </w:r>
      <w:r w:rsidR="00770630" w:rsidRPr="00CD05DB">
        <w:rPr>
          <w:rFonts w:ascii="Times New Roman" w:hAnsi="Times New Roman" w:cs="Times New Roman"/>
          <w:sz w:val="24"/>
          <w:szCs w:val="24"/>
        </w:rPr>
        <w:t>grow due to rapid infrastructure growth</w:t>
      </w:r>
      <w:r w:rsidR="00770630">
        <w:rPr>
          <w:rFonts w:ascii="Times New Roman" w:hAnsi="Times New Roman" w:cs="Times New Roman"/>
          <w:sz w:val="24"/>
          <w:szCs w:val="24"/>
        </w:rPr>
        <w:t xml:space="preserve"> and</w:t>
      </w:r>
      <w:r w:rsidR="00770630" w:rsidRPr="00CD05DB">
        <w:rPr>
          <w:rFonts w:ascii="Times New Roman" w:hAnsi="Times New Roman" w:cs="Times New Roman"/>
          <w:sz w:val="24"/>
          <w:szCs w:val="24"/>
        </w:rPr>
        <w:t xml:space="preserve"> automobile fleet expansion within the UK.</w:t>
      </w:r>
      <w:r w:rsidR="00770630">
        <w:rPr>
          <w:rFonts w:ascii="Times New Roman" w:hAnsi="Times New Roman" w:cs="Times New Roman"/>
          <w:sz w:val="24"/>
          <w:szCs w:val="24"/>
        </w:rPr>
        <w:t xml:space="preserve"> Many of the world’s automobile manufacturers are based in the UK which automatically creates the demand for tyres. Four of the world’s biggest tyre manufacturers (Goodyear &amp; Dunlop, Michelin, </w:t>
      </w:r>
      <w:proofErr w:type="gramStart"/>
      <w:r w:rsidR="00770630">
        <w:rPr>
          <w:rFonts w:ascii="Times New Roman" w:hAnsi="Times New Roman" w:cs="Times New Roman"/>
          <w:sz w:val="24"/>
          <w:szCs w:val="24"/>
        </w:rPr>
        <w:t>Pirelli</w:t>
      </w:r>
      <w:proofErr w:type="gramEnd"/>
      <w:r w:rsidR="00770630">
        <w:rPr>
          <w:rFonts w:ascii="Times New Roman" w:hAnsi="Times New Roman" w:cs="Times New Roman"/>
          <w:sz w:val="24"/>
          <w:szCs w:val="24"/>
        </w:rPr>
        <w:t xml:space="preserve"> and Cooper Tyres) are based for production activities in the UK and have the goal of expansion over the course of the next five years. </w:t>
      </w:r>
      <w:r w:rsidR="00871161">
        <w:rPr>
          <w:rFonts w:ascii="Times New Roman" w:hAnsi="Times New Roman" w:cs="Times New Roman"/>
          <w:sz w:val="24"/>
          <w:szCs w:val="24"/>
        </w:rPr>
        <w:t>The growth forecasted is also down to the demand for electric vehicles</w:t>
      </w:r>
      <w:r w:rsidR="00227FA8">
        <w:rPr>
          <w:rFonts w:ascii="Times New Roman" w:hAnsi="Times New Roman" w:cs="Times New Roman"/>
          <w:sz w:val="24"/>
          <w:szCs w:val="24"/>
        </w:rPr>
        <w:t xml:space="preserve"> also</w:t>
      </w:r>
      <w:r w:rsidR="00871161">
        <w:rPr>
          <w:rFonts w:ascii="Times New Roman" w:hAnsi="Times New Roman" w:cs="Times New Roman"/>
          <w:sz w:val="24"/>
          <w:szCs w:val="24"/>
        </w:rPr>
        <w:t xml:space="preserve"> due to government subsidies and strict UK emission laws</w:t>
      </w:r>
      <w:r w:rsidR="003228CC" w:rsidRPr="003228CC">
        <w:rPr>
          <w:rFonts w:ascii="Times New Roman" w:hAnsi="Times New Roman" w:cs="Times New Roman"/>
          <w:sz w:val="24"/>
          <w:szCs w:val="24"/>
        </w:rPr>
        <w:t xml:space="preserve"> </w:t>
      </w:r>
      <w:sdt>
        <w:sdtPr>
          <w:rPr>
            <w:rFonts w:ascii="Times New Roman" w:hAnsi="Times New Roman" w:cs="Times New Roman"/>
            <w:sz w:val="24"/>
            <w:szCs w:val="24"/>
          </w:rPr>
          <w:id w:val="1865858510"/>
          <w:citation/>
        </w:sdtPr>
        <w:sdtContent>
          <w:r w:rsidR="003228CC">
            <w:rPr>
              <w:rFonts w:ascii="Times New Roman" w:hAnsi="Times New Roman" w:cs="Times New Roman"/>
              <w:sz w:val="24"/>
              <w:szCs w:val="24"/>
            </w:rPr>
            <w:fldChar w:fldCharType="begin"/>
          </w:r>
          <w:r w:rsidR="003228CC">
            <w:rPr>
              <w:rFonts w:ascii="Times New Roman" w:hAnsi="Times New Roman" w:cs="Times New Roman"/>
              <w:sz w:val="24"/>
              <w:szCs w:val="24"/>
            </w:rPr>
            <w:instrText xml:space="preserve"> CITATION Tec22 \l 2057 </w:instrText>
          </w:r>
          <w:r w:rsidR="003228CC">
            <w:rPr>
              <w:rFonts w:ascii="Times New Roman" w:hAnsi="Times New Roman" w:cs="Times New Roman"/>
              <w:sz w:val="24"/>
              <w:szCs w:val="24"/>
            </w:rPr>
            <w:fldChar w:fldCharType="separate"/>
          </w:r>
          <w:r w:rsidR="00E76D97" w:rsidRPr="00E76D97">
            <w:rPr>
              <w:rFonts w:ascii="Times New Roman" w:hAnsi="Times New Roman" w:cs="Times New Roman"/>
              <w:noProof/>
              <w:sz w:val="24"/>
              <w:szCs w:val="24"/>
            </w:rPr>
            <w:t>(TechSci Research, 2022)</w:t>
          </w:r>
          <w:r w:rsidR="003228CC">
            <w:rPr>
              <w:rFonts w:ascii="Times New Roman" w:hAnsi="Times New Roman" w:cs="Times New Roman"/>
              <w:sz w:val="24"/>
              <w:szCs w:val="24"/>
            </w:rPr>
            <w:fldChar w:fldCharType="end"/>
          </w:r>
        </w:sdtContent>
      </w:sdt>
      <w:r w:rsidR="00871161">
        <w:rPr>
          <w:rFonts w:ascii="Times New Roman" w:hAnsi="Times New Roman" w:cs="Times New Roman"/>
          <w:sz w:val="24"/>
          <w:szCs w:val="24"/>
        </w:rPr>
        <w:t>.</w:t>
      </w:r>
    </w:p>
    <w:p w14:paraId="157DD2EF" w14:textId="09836D66" w:rsidR="003105BA" w:rsidRDefault="00770630" w:rsidP="00770630">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Tyres serve a crucial purpose within transport as they </w:t>
      </w:r>
      <w:r w:rsidRPr="002C1CC1">
        <w:rPr>
          <w:rFonts w:ascii="Times New Roman" w:hAnsi="Times New Roman" w:cs="Times New Roman"/>
          <w:sz w:val="24"/>
          <w:szCs w:val="24"/>
        </w:rPr>
        <w:t>are the only part of a vehicle to touch the ground, therefore they are responsible for steering control, acceleration, breaking, absorbing impact of bumps or unevenness of roads</w:t>
      </w:r>
      <w:sdt>
        <w:sdtPr>
          <w:id w:val="-1575271453"/>
          <w:citation/>
        </w:sdtPr>
        <w:sdtContent>
          <w:r w:rsidRPr="002C1CC1">
            <w:rPr>
              <w:rFonts w:ascii="Times New Roman" w:hAnsi="Times New Roman" w:cs="Times New Roman"/>
              <w:sz w:val="24"/>
              <w:szCs w:val="24"/>
            </w:rPr>
            <w:fldChar w:fldCharType="begin"/>
          </w:r>
          <w:r w:rsidRPr="002C1CC1">
            <w:rPr>
              <w:rFonts w:ascii="Times New Roman" w:hAnsi="Times New Roman" w:cs="Times New Roman"/>
              <w:sz w:val="24"/>
              <w:szCs w:val="24"/>
            </w:rPr>
            <w:instrText xml:space="preserve"> CITATION Joh16 \l 2057 </w:instrText>
          </w:r>
          <w:r w:rsidRPr="002C1CC1">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(Macadam, 2016)</w:t>
          </w:r>
          <w:r w:rsidRPr="002C1CC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are</w:t>
      </w:r>
      <w:r w:rsidRPr="00EB10BC">
        <w:rPr>
          <w:rFonts w:ascii="Times New Roman" w:hAnsi="Times New Roman" w:cs="Times New Roman"/>
          <w:sz w:val="24"/>
          <w:szCs w:val="24"/>
        </w:rPr>
        <w:t xml:space="preserve"> responsible for 20% </w:t>
      </w:r>
      <w:r>
        <w:rPr>
          <w:rFonts w:ascii="Times New Roman" w:hAnsi="Times New Roman" w:cs="Times New Roman"/>
          <w:sz w:val="24"/>
          <w:szCs w:val="24"/>
        </w:rPr>
        <w:t xml:space="preserve">of </w:t>
      </w:r>
      <w:r w:rsidRPr="00EB10BC">
        <w:rPr>
          <w:rFonts w:ascii="Times New Roman" w:hAnsi="Times New Roman" w:cs="Times New Roman"/>
          <w:sz w:val="24"/>
          <w:szCs w:val="24"/>
        </w:rPr>
        <w:t>CO2 emissions</w:t>
      </w:r>
      <w:r>
        <w:rPr>
          <w:rFonts w:ascii="Times New Roman" w:hAnsi="Times New Roman" w:cs="Times New Roman"/>
          <w:sz w:val="24"/>
          <w:szCs w:val="24"/>
        </w:rPr>
        <w:t xml:space="preserve"> by way of a vehicle’s fuel consumption due to t</w:t>
      </w:r>
      <w:r w:rsidRPr="00EB10BC">
        <w:rPr>
          <w:rFonts w:ascii="Times New Roman" w:hAnsi="Times New Roman" w:cs="Times New Roman"/>
          <w:sz w:val="24"/>
          <w:szCs w:val="24"/>
        </w:rPr>
        <w:t>he tyre rolling resistance of conventional vehicles</w:t>
      </w:r>
      <w:r>
        <w:rPr>
          <w:rFonts w:ascii="Times New Roman" w:hAnsi="Times New Roman" w:cs="Times New Roman"/>
          <w:sz w:val="24"/>
          <w:szCs w:val="24"/>
        </w:rPr>
        <w:t>. The rolling resistance (resistance between the road surface and the tyre) of a vehicle is dependent on the materials the tyres are made up of</w:t>
      </w:r>
      <w:sdt>
        <w:sdtPr>
          <w:rPr>
            <w:rFonts w:ascii="Times New Roman" w:hAnsi="Times New Roman" w:cs="Times New Roman"/>
            <w:sz w:val="24"/>
            <w:szCs w:val="24"/>
          </w:rPr>
          <w:id w:val="-133004718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Nat211 \l 2057 </w:instrText>
          </w:r>
          <w:r>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(National Tyres and Autocare, 2021)</w:t>
          </w:r>
          <w:r>
            <w:rPr>
              <w:rFonts w:ascii="Times New Roman" w:hAnsi="Times New Roman" w:cs="Times New Roman"/>
              <w:sz w:val="24"/>
              <w:szCs w:val="24"/>
            </w:rPr>
            <w:fldChar w:fldCharType="end"/>
          </w:r>
        </w:sdtContent>
      </w:sdt>
      <w:r>
        <w:rPr>
          <w:rFonts w:ascii="Times New Roman" w:hAnsi="Times New Roman" w:cs="Times New Roman"/>
          <w:sz w:val="24"/>
          <w:szCs w:val="24"/>
        </w:rPr>
        <w:t>. Despite t</w:t>
      </w:r>
      <w:r w:rsidR="00BB746E">
        <w:rPr>
          <w:rFonts w:ascii="Times New Roman" w:hAnsi="Times New Roman" w:cs="Times New Roman"/>
          <w:sz w:val="24"/>
          <w:szCs w:val="24"/>
        </w:rPr>
        <w:t xml:space="preserve">yres being a key component of </w:t>
      </w:r>
      <w:r w:rsidR="006E3438">
        <w:rPr>
          <w:rFonts w:ascii="Times New Roman" w:hAnsi="Times New Roman" w:cs="Times New Roman"/>
          <w:sz w:val="24"/>
          <w:szCs w:val="24"/>
        </w:rPr>
        <w:t>vehicles</w:t>
      </w:r>
      <w:r w:rsidR="00822966">
        <w:rPr>
          <w:rFonts w:ascii="Times New Roman" w:hAnsi="Times New Roman" w:cs="Times New Roman"/>
          <w:sz w:val="24"/>
          <w:szCs w:val="24"/>
        </w:rPr>
        <w:t>, tyres</w:t>
      </w:r>
      <w:r>
        <w:rPr>
          <w:rFonts w:ascii="Times New Roman" w:hAnsi="Times New Roman" w:cs="Times New Roman"/>
          <w:sz w:val="24"/>
          <w:szCs w:val="24"/>
        </w:rPr>
        <w:t xml:space="preserve"> are ultimately deemed harmful to the environment</w:t>
      </w:r>
      <w:r w:rsidR="00A52DDB">
        <w:rPr>
          <w:rFonts w:ascii="Times New Roman" w:hAnsi="Times New Roman" w:cs="Times New Roman"/>
          <w:sz w:val="24"/>
          <w:szCs w:val="24"/>
        </w:rPr>
        <w:t xml:space="preserve"> and a </w:t>
      </w:r>
      <w:r w:rsidR="00F30C07">
        <w:rPr>
          <w:rFonts w:ascii="Times New Roman" w:hAnsi="Times New Roman" w:cs="Times New Roman"/>
          <w:sz w:val="24"/>
          <w:szCs w:val="24"/>
        </w:rPr>
        <w:t>disposal issue when they come to the end of their life cycle</w:t>
      </w:r>
      <w:r>
        <w:rPr>
          <w:rFonts w:ascii="Times New Roman" w:hAnsi="Times New Roman" w:cs="Times New Roman"/>
          <w:sz w:val="24"/>
          <w:szCs w:val="24"/>
        </w:rPr>
        <w:t xml:space="preserve">. Overtime they release toxins that pollute the air. They contribute to climate change through the greenhouse gases produced throughout their </w:t>
      </w:r>
      <w:r w:rsidR="00A44330">
        <w:rPr>
          <w:rFonts w:ascii="Times New Roman" w:hAnsi="Times New Roman" w:cs="Times New Roman"/>
          <w:sz w:val="24"/>
          <w:szCs w:val="24"/>
        </w:rPr>
        <w:t>lifecycle.</w:t>
      </w:r>
      <w:r w:rsidR="00DA33B3">
        <w:rPr>
          <w:rFonts w:ascii="Times New Roman" w:hAnsi="Times New Roman" w:cs="Times New Roman"/>
          <w:sz w:val="24"/>
          <w:szCs w:val="24"/>
        </w:rPr>
        <w:t xml:space="preserve"> </w:t>
      </w:r>
      <w:r w:rsidR="008E3DBB">
        <w:rPr>
          <w:rFonts w:ascii="Times New Roman" w:hAnsi="Times New Roman" w:cs="Times New Roman"/>
          <w:sz w:val="24"/>
          <w:szCs w:val="24"/>
        </w:rPr>
        <w:t>End of life tyre</w:t>
      </w:r>
      <w:r w:rsidR="00EB0A7A">
        <w:rPr>
          <w:rFonts w:ascii="Times New Roman" w:hAnsi="Times New Roman" w:cs="Times New Roman"/>
          <w:sz w:val="24"/>
          <w:szCs w:val="24"/>
        </w:rPr>
        <w:t>s</w:t>
      </w:r>
      <w:r w:rsidR="008E3DBB">
        <w:rPr>
          <w:rFonts w:ascii="Times New Roman" w:hAnsi="Times New Roman" w:cs="Times New Roman"/>
          <w:sz w:val="24"/>
          <w:szCs w:val="24"/>
        </w:rPr>
        <w:t xml:space="preserve"> </w:t>
      </w:r>
      <w:r w:rsidR="00E93452">
        <w:rPr>
          <w:rFonts w:ascii="Times New Roman" w:hAnsi="Times New Roman" w:cs="Times New Roman"/>
          <w:sz w:val="24"/>
          <w:szCs w:val="24"/>
        </w:rPr>
        <w:t>(</w:t>
      </w:r>
      <w:r w:rsidR="008E3DBB">
        <w:rPr>
          <w:rFonts w:ascii="Times New Roman" w:hAnsi="Times New Roman" w:cs="Times New Roman"/>
          <w:sz w:val="24"/>
          <w:szCs w:val="24"/>
        </w:rPr>
        <w:t>ELT</w:t>
      </w:r>
      <w:r w:rsidR="00E93452">
        <w:rPr>
          <w:rFonts w:ascii="Times New Roman" w:hAnsi="Times New Roman" w:cs="Times New Roman"/>
          <w:sz w:val="24"/>
          <w:szCs w:val="24"/>
        </w:rPr>
        <w:t xml:space="preserve">) that end up on landfill overtime become extremely toxic and can </w:t>
      </w:r>
      <w:r w:rsidR="00265DD6">
        <w:rPr>
          <w:rFonts w:ascii="Times New Roman" w:hAnsi="Times New Roman" w:cs="Times New Roman"/>
          <w:sz w:val="24"/>
          <w:szCs w:val="24"/>
        </w:rPr>
        <w:t>build up to release methane, contributing further to greenhouse gases and</w:t>
      </w:r>
      <w:r w:rsidR="00970D73">
        <w:rPr>
          <w:rFonts w:ascii="Times New Roman" w:hAnsi="Times New Roman" w:cs="Times New Roman"/>
          <w:sz w:val="24"/>
          <w:szCs w:val="24"/>
        </w:rPr>
        <w:t xml:space="preserve"> releases other toxins into soil and water. </w:t>
      </w:r>
      <w:r w:rsidR="0044008C">
        <w:rPr>
          <w:rFonts w:ascii="Times New Roman" w:hAnsi="Times New Roman" w:cs="Times New Roman"/>
          <w:sz w:val="24"/>
          <w:szCs w:val="24"/>
        </w:rPr>
        <w:t>Stockpiling tyres is deemed a fire hazard</w:t>
      </w:r>
      <w:sdt>
        <w:sdtPr>
          <w:rPr>
            <w:rFonts w:ascii="Times New Roman" w:hAnsi="Times New Roman" w:cs="Times New Roman"/>
            <w:sz w:val="24"/>
            <w:szCs w:val="24"/>
          </w:rPr>
          <w:id w:val="-1263838744"/>
          <w:citation/>
        </w:sdtPr>
        <w:sdtContent>
          <w:r w:rsidR="00AF7CC2">
            <w:rPr>
              <w:rFonts w:ascii="Times New Roman" w:hAnsi="Times New Roman" w:cs="Times New Roman"/>
              <w:sz w:val="24"/>
              <w:szCs w:val="24"/>
            </w:rPr>
            <w:fldChar w:fldCharType="begin"/>
          </w:r>
          <w:r w:rsidR="00AF7CC2">
            <w:rPr>
              <w:rFonts w:ascii="Times New Roman" w:hAnsi="Times New Roman" w:cs="Times New Roman"/>
              <w:sz w:val="24"/>
              <w:szCs w:val="24"/>
            </w:rPr>
            <w:instrText xml:space="preserve">CITATION WIL17 \l 2057 </w:instrText>
          </w:r>
          <w:r w:rsidR="00AF7CC2">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(Williams, 2017)</w:t>
          </w:r>
          <w:r w:rsidR="00AF7CC2">
            <w:rPr>
              <w:rFonts w:ascii="Times New Roman" w:hAnsi="Times New Roman" w:cs="Times New Roman"/>
              <w:sz w:val="24"/>
              <w:szCs w:val="24"/>
            </w:rPr>
            <w:fldChar w:fldCharType="end"/>
          </w:r>
        </w:sdtContent>
      </w:sdt>
      <w:r w:rsidR="0044008C">
        <w:rPr>
          <w:rFonts w:ascii="Times New Roman" w:hAnsi="Times New Roman" w:cs="Times New Roman"/>
          <w:sz w:val="24"/>
          <w:szCs w:val="24"/>
        </w:rPr>
        <w:t xml:space="preserve">. </w:t>
      </w:r>
    </w:p>
    <w:p w14:paraId="63368443" w14:textId="7B67A63C" w:rsidR="00770630" w:rsidRDefault="003105BA" w:rsidP="00770630">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lastRenderedPageBreak/>
        <w:t>D</w:t>
      </w:r>
      <w:r w:rsidR="002D24F9">
        <w:rPr>
          <w:rFonts w:ascii="Times New Roman" w:hAnsi="Times New Roman" w:cs="Times New Roman"/>
          <w:sz w:val="24"/>
          <w:szCs w:val="24"/>
        </w:rPr>
        <w:t>emand for ty</w:t>
      </w:r>
      <w:r w:rsidR="008C523E">
        <w:rPr>
          <w:rFonts w:ascii="Times New Roman" w:hAnsi="Times New Roman" w:cs="Times New Roman"/>
          <w:sz w:val="24"/>
          <w:szCs w:val="24"/>
        </w:rPr>
        <w:t>res</w:t>
      </w:r>
      <w:r w:rsidR="001F1184">
        <w:rPr>
          <w:rFonts w:ascii="Times New Roman" w:hAnsi="Times New Roman" w:cs="Times New Roman"/>
          <w:sz w:val="24"/>
          <w:szCs w:val="24"/>
        </w:rPr>
        <w:t xml:space="preserve"> </w:t>
      </w:r>
      <w:r w:rsidR="00976896">
        <w:rPr>
          <w:rFonts w:ascii="Times New Roman" w:hAnsi="Times New Roman" w:cs="Times New Roman"/>
          <w:sz w:val="24"/>
          <w:szCs w:val="24"/>
        </w:rPr>
        <w:t>is</w:t>
      </w:r>
      <w:r w:rsidR="008C523E">
        <w:rPr>
          <w:rFonts w:ascii="Times New Roman" w:hAnsi="Times New Roman" w:cs="Times New Roman"/>
          <w:sz w:val="24"/>
          <w:szCs w:val="24"/>
        </w:rPr>
        <w:t xml:space="preserve"> only forecasted to grow</w:t>
      </w:r>
      <w:r w:rsidR="00976896">
        <w:rPr>
          <w:rFonts w:ascii="Times New Roman" w:hAnsi="Times New Roman" w:cs="Times New Roman"/>
          <w:sz w:val="24"/>
          <w:szCs w:val="24"/>
        </w:rPr>
        <w:t xml:space="preserve"> </w:t>
      </w:r>
      <w:r w:rsidR="00635447">
        <w:rPr>
          <w:rFonts w:ascii="Times New Roman" w:hAnsi="Times New Roman" w:cs="Times New Roman"/>
          <w:sz w:val="24"/>
          <w:szCs w:val="24"/>
        </w:rPr>
        <w:t>resulting in legislations needing to be updated to be a</w:t>
      </w:r>
      <w:r w:rsidR="0097793C">
        <w:rPr>
          <w:rFonts w:ascii="Times New Roman" w:hAnsi="Times New Roman" w:cs="Times New Roman"/>
          <w:sz w:val="24"/>
          <w:szCs w:val="24"/>
        </w:rPr>
        <w:t xml:space="preserve">dequate solutions. If not, then the </w:t>
      </w:r>
      <w:r w:rsidR="00785CEE">
        <w:rPr>
          <w:rFonts w:ascii="Times New Roman" w:hAnsi="Times New Roman" w:cs="Times New Roman"/>
          <w:sz w:val="24"/>
          <w:szCs w:val="24"/>
        </w:rPr>
        <w:t xml:space="preserve">negative </w:t>
      </w:r>
      <w:r w:rsidR="00D40427">
        <w:rPr>
          <w:rFonts w:ascii="Times New Roman" w:hAnsi="Times New Roman" w:cs="Times New Roman"/>
          <w:sz w:val="24"/>
          <w:szCs w:val="24"/>
        </w:rPr>
        <w:t>environmental</w:t>
      </w:r>
      <w:r w:rsidR="00976896">
        <w:rPr>
          <w:rFonts w:ascii="Times New Roman" w:hAnsi="Times New Roman" w:cs="Times New Roman"/>
          <w:sz w:val="24"/>
          <w:szCs w:val="24"/>
        </w:rPr>
        <w:t xml:space="preserve"> impact</w:t>
      </w:r>
      <w:r w:rsidR="0097793C">
        <w:rPr>
          <w:rFonts w:ascii="Times New Roman" w:hAnsi="Times New Roman" w:cs="Times New Roman"/>
          <w:sz w:val="24"/>
          <w:szCs w:val="24"/>
        </w:rPr>
        <w:t xml:space="preserve"> will worsen</w:t>
      </w:r>
      <w:r w:rsidR="00D40427">
        <w:rPr>
          <w:rFonts w:ascii="Times New Roman" w:hAnsi="Times New Roman" w:cs="Times New Roman"/>
          <w:sz w:val="24"/>
          <w:szCs w:val="24"/>
        </w:rPr>
        <w:t xml:space="preserve">. </w:t>
      </w:r>
    </w:p>
    <w:p w14:paraId="3036F60E" w14:textId="77777777" w:rsidR="00976896" w:rsidRPr="001A1643" w:rsidRDefault="00976896" w:rsidP="00976896">
      <w:pPr>
        <w:pStyle w:val="ListParagraph"/>
        <w:spacing w:line="360" w:lineRule="auto"/>
        <w:rPr>
          <w:rFonts w:ascii="Times New Roman" w:hAnsi="Times New Roman" w:cs="Times New Roman"/>
          <w:sz w:val="24"/>
          <w:szCs w:val="24"/>
        </w:rPr>
      </w:pPr>
      <w:r w:rsidRPr="001A1643">
        <w:rPr>
          <w:rFonts w:ascii="Times New Roman" w:hAnsi="Times New Roman" w:cs="Times New Roman"/>
          <w:sz w:val="24"/>
          <w:szCs w:val="24"/>
        </w:rPr>
        <w:t xml:space="preserve">This essay will address the tyre industry and the negative externalities it produced that led to market failure and the solutions that have been implemented to remedy the cause or sustainable alternatives. </w:t>
      </w:r>
    </w:p>
    <w:p w14:paraId="3D244FD2" w14:textId="79FBDC35" w:rsidR="005E7196" w:rsidRPr="005E7196" w:rsidRDefault="00976896" w:rsidP="005E7196">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Analysis will be carried out on the actions that have or have not been taken that led to market failure. </w:t>
      </w:r>
      <w:r w:rsidR="005F4083">
        <w:rPr>
          <w:rFonts w:ascii="Times New Roman" w:hAnsi="Times New Roman" w:cs="Times New Roman"/>
          <w:sz w:val="24"/>
          <w:szCs w:val="24"/>
        </w:rPr>
        <w:t>The risks to society will be explored.</w:t>
      </w:r>
    </w:p>
    <w:p w14:paraId="6FA0071B" w14:textId="77777777" w:rsidR="00237F02" w:rsidRDefault="00237F02" w:rsidP="007060E2">
      <w:pPr>
        <w:spacing w:line="360" w:lineRule="auto"/>
        <w:jc w:val="center"/>
        <w:rPr>
          <w:rFonts w:ascii="Times New Roman" w:hAnsi="Times New Roman" w:cs="Times New Roman"/>
          <w:b/>
          <w:bCs/>
          <w:sz w:val="24"/>
          <w:szCs w:val="24"/>
          <w:u w:val="single"/>
        </w:rPr>
      </w:pPr>
    </w:p>
    <w:p w14:paraId="4731DEAE" w14:textId="0B77024D" w:rsidR="007C013E" w:rsidRPr="007C013E" w:rsidRDefault="007C013E" w:rsidP="007060E2">
      <w:pPr>
        <w:spacing w:line="360" w:lineRule="auto"/>
        <w:jc w:val="center"/>
        <w:rPr>
          <w:rFonts w:ascii="Times New Roman" w:hAnsi="Times New Roman" w:cs="Times New Roman"/>
          <w:b/>
          <w:bCs/>
          <w:sz w:val="24"/>
          <w:szCs w:val="24"/>
          <w:u w:val="single"/>
        </w:rPr>
      </w:pPr>
      <w:r w:rsidRPr="007C013E">
        <w:rPr>
          <w:rFonts w:ascii="Times New Roman" w:hAnsi="Times New Roman" w:cs="Times New Roman"/>
          <w:b/>
          <w:bCs/>
          <w:sz w:val="24"/>
          <w:szCs w:val="24"/>
          <w:u w:val="single"/>
        </w:rPr>
        <w:t>Tyre Industry</w:t>
      </w:r>
      <w:r w:rsidR="00AC6162">
        <w:rPr>
          <w:rFonts w:ascii="Times New Roman" w:hAnsi="Times New Roman" w:cs="Times New Roman"/>
          <w:b/>
          <w:bCs/>
          <w:sz w:val="24"/>
          <w:szCs w:val="24"/>
          <w:u w:val="single"/>
        </w:rPr>
        <w:t xml:space="preserve">: </w:t>
      </w:r>
      <w:r w:rsidRPr="007C013E">
        <w:rPr>
          <w:rFonts w:ascii="Times New Roman" w:hAnsi="Times New Roman" w:cs="Times New Roman"/>
          <w:b/>
          <w:bCs/>
          <w:sz w:val="24"/>
          <w:szCs w:val="24"/>
          <w:u w:val="single"/>
        </w:rPr>
        <w:t>Market Failure</w:t>
      </w:r>
    </w:p>
    <w:p w14:paraId="2DD003DD" w14:textId="35F3B9C5" w:rsidR="001E198F" w:rsidRPr="000D5311" w:rsidRDefault="00F74196" w:rsidP="000D5311">
      <w:pPr>
        <w:pStyle w:val="ListParagraph"/>
        <w:numPr>
          <w:ilvl w:val="0"/>
          <w:numId w:val="4"/>
        </w:numPr>
        <w:spacing w:line="360" w:lineRule="auto"/>
        <w:rPr>
          <w:rFonts w:ascii="Times New Roman" w:hAnsi="Times New Roman" w:cs="Times New Roman"/>
          <w:sz w:val="24"/>
          <w:szCs w:val="24"/>
        </w:rPr>
      </w:pPr>
      <w:r w:rsidRPr="000D5311">
        <w:rPr>
          <w:rFonts w:ascii="Times New Roman" w:hAnsi="Times New Roman" w:cs="Times New Roman"/>
          <w:sz w:val="24"/>
          <w:szCs w:val="24"/>
        </w:rPr>
        <w:t xml:space="preserve">Tyres </w:t>
      </w:r>
      <w:proofErr w:type="gramStart"/>
      <w:r w:rsidRPr="000D5311">
        <w:rPr>
          <w:rFonts w:ascii="Times New Roman" w:hAnsi="Times New Roman" w:cs="Times New Roman"/>
          <w:sz w:val="24"/>
          <w:szCs w:val="24"/>
        </w:rPr>
        <w:t>are</w:t>
      </w:r>
      <w:proofErr w:type="gramEnd"/>
      <w:r w:rsidRPr="000D5311">
        <w:rPr>
          <w:rFonts w:ascii="Times New Roman" w:hAnsi="Times New Roman" w:cs="Times New Roman"/>
          <w:sz w:val="24"/>
          <w:szCs w:val="24"/>
        </w:rPr>
        <w:t xml:space="preserve"> built to last and therefor</w:t>
      </w:r>
      <w:r w:rsidR="00183E1D" w:rsidRPr="000D5311">
        <w:rPr>
          <w:rFonts w:ascii="Times New Roman" w:hAnsi="Times New Roman" w:cs="Times New Roman"/>
          <w:sz w:val="24"/>
          <w:szCs w:val="24"/>
        </w:rPr>
        <w:t>e</w:t>
      </w:r>
      <w:r w:rsidRPr="000D5311">
        <w:rPr>
          <w:rFonts w:ascii="Times New Roman" w:hAnsi="Times New Roman" w:cs="Times New Roman"/>
          <w:sz w:val="24"/>
          <w:szCs w:val="24"/>
        </w:rPr>
        <w:t xml:space="preserve"> hard to dispose of. </w:t>
      </w:r>
      <w:r w:rsidR="00045C0D" w:rsidRPr="000D5311">
        <w:rPr>
          <w:rFonts w:ascii="Times New Roman" w:hAnsi="Times New Roman" w:cs="Times New Roman"/>
          <w:sz w:val="24"/>
          <w:szCs w:val="24"/>
        </w:rPr>
        <w:t xml:space="preserve">As of 2002, </w:t>
      </w:r>
      <w:r w:rsidR="00C37D03" w:rsidRPr="000D5311">
        <w:rPr>
          <w:rFonts w:ascii="Times New Roman" w:hAnsi="Times New Roman" w:cs="Times New Roman"/>
          <w:sz w:val="24"/>
          <w:szCs w:val="24"/>
        </w:rPr>
        <w:t xml:space="preserve">13 million tyres were stockpiled or sent to landfill </w:t>
      </w:r>
      <w:r w:rsidR="000F3ED2" w:rsidRPr="000D5311">
        <w:rPr>
          <w:rFonts w:ascii="Times New Roman" w:hAnsi="Times New Roman" w:cs="Times New Roman"/>
          <w:sz w:val="24"/>
          <w:szCs w:val="24"/>
        </w:rPr>
        <w:t>every year</w:t>
      </w:r>
      <w:sdt>
        <w:sdtPr>
          <w:id w:val="-889879598"/>
          <w:citation/>
        </w:sdtPr>
        <w:sdtContent>
          <w:r w:rsidR="002A6AFB" w:rsidRPr="000D5311">
            <w:rPr>
              <w:rFonts w:ascii="Times New Roman" w:hAnsi="Times New Roman" w:cs="Times New Roman"/>
              <w:sz w:val="24"/>
              <w:szCs w:val="24"/>
            </w:rPr>
            <w:fldChar w:fldCharType="begin"/>
          </w:r>
          <w:r w:rsidR="002A6AFB" w:rsidRPr="000D5311">
            <w:rPr>
              <w:rFonts w:ascii="Times New Roman" w:hAnsi="Times New Roman" w:cs="Times New Roman"/>
              <w:sz w:val="24"/>
              <w:szCs w:val="24"/>
            </w:rPr>
            <w:instrText xml:space="preserve"> CITATION Mar02 \l 2057 </w:instrText>
          </w:r>
          <w:r w:rsidR="002A6AFB" w:rsidRPr="000D5311">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(Rowe, 2002)</w:t>
          </w:r>
          <w:r w:rsidR="002A6AFB" w:rsidRPr="000D5311">
            <w:rPr>
              <w:rFonts w:ascii="Times New Roman" w:hAnsi="Times New Roman" w:cs="Times New Roman"/>
              <w:sz w:val="24"/>
              <w:szCs w:val="24"/>
            </w:rPr>
            <w:fldChar w:fldCharType="end"/>
          </w:r>
        </w:sdtContent>
      </w:sdt>
      <w:r w:rsidR="000F3ED2" w:rsidRPr="000D5311">
        <w:rPr>
          <w:rFonts w:ascii="Times New Roman" w:hAnsi="Times New Roman" w:cs="Times New Roman"/>
          <w:sz w:val="24"/>
          <w:szCs w:val="24"/>
        </w:rPr>
        <w:t xml:space="preserve">. </w:t>
      </w:r>
      <w:r w:rsidR="005545CF" w:rsidRPr="000D5311">
        <w:rPr>
          <w:rFonts w:ascii="Times New Roman" w:hAnsi="Times New Roman" w:cs="Times New Roman"/>
          <w:sz w:val="24"/>
          <w:szCs w:val="24"/>
        </w:rPr>
        <w:t>Landfills release methane gas which is a greenhouse gas. Other gases released from landfill are water vapor, carbon dioxide including trace amounts of nitrogen, oxygen, and hydrogen</w:t>
      </w:r>
      <w:sdt>
        <w:sdtPr>
          <w:id w:val="1652491648"/>
          <w:citation/>
        </w:sdtPr>
        <w:sdtContent>
          <w:r w:rsidR="00000684" w:rsidRPr="000D5311">
            <w:rPr>
              <w:rFonts w:ascii="Times New Roman" w:hAnsi="Times New Roman" w:cs="Times New Roman"/>
              <w:sz w:val="24"/>
              <w:szCs w:val="24"/>
            </w:rPr>
            <w:fldChar w:fldCharType="begin"/>
          </w:r>
          <w:r w:rsidR="00000684" w:rsidRPr="000D5311">
            <w:rPr>
              <w:rFonts w:ascii="Times New Roman" w:hAnsi="Times New Roman" w:cs="Times New Roman"/>
              <w:sz w:val="24"/>
              <w:szCs w:val="24"/>
            </w:rPr>
            <w:instrText xml:space="preserve"> CITATION Kay21 \l 2057 </w:instrText>
          </w:r>
          <w:r w:rsidR="00000684" w:rsidRPr="000D5311">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(Vasarhelyi, 2021)</w:t>
          </w:r>
          <w:r w:rsidR="00000684" w:rsidRPr="000D5311">
            <w:rPr>
              <w:rFonts w:ascii="Times New Roman" w:hAnsi="Times New Roman" w:cs="Times New Roman"/>
              <w:sz w:val="24"/>
              <w:szCs w:val="24"/>
            </w:rPr>
            <w:fldChar w:fldCharType="end"/>
          </w:r>
        </w:sdtContent>
      </w:sdt>
      <w:r w:rsidR="005545CF" w:rsidRPr="000D5311">
        <w:rPr>
          <w:rFonts w:ascii="Times New Roman" w:hAnsi="Times New Roman" w:cs="Times New Roman"/>
          <w:sz w:val="24"/>
          <w:szCs w:val="24"/>
        </w:rPr>
        <w:t xml:space="preserve">. These gases are major contributors to climate change. Types of waste that traditionally end up in landfill are municipal, hazardous, and non-hazardous and inert waste. An example of hazardous waste is tyres </w:t>
      </w:r>
      <w:r w:rsidR="00021325" w:rsidRPr="000D5311">
        <w:rPr>
          <w:rFonts w:ascii="Times New Roman" w:hAnsi="Times New Roman" w:cs="Times New Roman"/>
          <w:sz w:val="24"/>
          <w:szCs w:val="24"/>
        </w:rPr>
        <w:t>They are non-biodegradable and over time sitting in landfill become a pollutant as toxins are leached into soil and water.</w:t>
      </w:r>
      <w:r w:rsidR="00021325" w:rsidRPr="000D5311">
        <w:rPr>
          <w:rFonts w:ascii="Times New Roman" w:hAnsi="Times New Roman" w:cs="Times New Roman"/>
          <w:sz w:val="24"/>
          <w:szCs w:val="24"/>
        </w:rPr>
        <w:t xml:space="preserve"> </w:t>
      </w:r>
      <w:sdt>
        <w:sdtPr>
          <w:id w:val="1395395599"/>
          <w:citation/>
        </w:sdtPr>
        <w:sdtContent>
          <w:r w:rsidR="00183E1D" w:rsidRPr="000D5311">
            <w:rPr>
              <w:rFonts w:ascii="Times New Roman" w:hAnsi="Times New Roman" w:cs="Times New Roman"/>
              <w:sz w:val="24"/>
              <w:szCs w:val="24"/>
            </w:rPr>
            <w:fldChar w:fldCharType="begin"/>
          </w:r>
          <w:r w:rsidR="00183E1D" w:rsidRPr="000D5311">
            <w:rPr>
              <w:rFonts w:ascii="Times New Roman" w:hAnsi="Times New Roman" w:cs="Times New Roman"/>
              <w:sz w:val="24"/>
              <w:szCs w:val="24"/>
            </w:rPr>
            <w:instrText xml:space="preserve"> CITATION Emi19 \l 2057 </w:instrText>
          </w:r>
          <w:r w:rsidR="00183E1D" w:rsidRPr="000D5311">
            <w:rPr>
              <w:rFonts w:ascii="Times New Roman" w:hAnsi="Times New Roman" w:cs="Times New Roman"/>
              <w:sz w:val="24"/>
              <w:szCs w:val="24"/>
            </w:rPr>
            <w:fldChar w:fldCharType="separate"/>
          </w:r>
          <w:r w:rsidR="00E76D97" w:rsidRPr="00E76D97">
            <w:rPr>
              <w:rFonts w:ascii="Times New Roman" w:hAnsi="Times New Roman" w:cs="Times New Roman"/>
              <w:noProof/>
              <w:sz w:val="24"/>
              <w:szCs w:val="24"/>
            </w:rPr>
            <w:t>(Analytics, 2019)</w:t>
          </w:r>
          <w:r w:rsidR="00183E1D" w:rsidRPr="000D5311">
            <w:rPr>
              <w:rFonts w:ascii="Times New Roman" w:hAnsi="Times New Roman" w:cs="Times New Roman"/>
              <w:sz w:val="24"/>
              <w:szCs w:val="24"/>
            </w:rPr>
            <w:fldChar w:fldCharType="end"/>
          </w:r>
        </w:sdtContent>
      </w:sdt>
      <w:r w:rsidR="00183E1D" w:rsidRPr="000D5311">
        <w:rPr>
          <w:rFonts w:ascii="Times New Roman" w:hAnsi="Times New Roman" w:cs="Times New Roman"/>
          <w:sz w:val="24"/>
          <w:szCs w:val="24"/>
        </w:rPr>
        <w:t>.</w:t>
      </w:r>
      <w:r w:rsidR="00221766" w:rsidRPr="000D5311">
        <w:rPr>
          <w:rFonts w:ascii="Times New Roman" w:hAnsi="Times New Roman" w:cs="Times New Roman"/>
          <w:sz w:val="24"/>
          <w:szCs w:val="24"/>
        </w:rPr>
        <w:t xml:space="preserve"> </w:t>
      </w:r>
    </w:p>
    <w:p w14:paraId="46150810" w14:textId="11A42A7A" w:rsidR="00A60F6C" w:rsidRPr="000D5311" w:rsidRDefault="006B45A3" w:rsidP="000D5311">
      <w:pPr>
        <w:pStyle w:val="ListParagraph"/>
        <w:numPr>
          <w:ilvl w:val="0"/>
          <w:numId w:val="4"/>
        </w:numPr>
        <w:spacing w:line="360" w:lineRule="auto"/>
        <w:rPr>
          <w:rFonts w:ascii="Times New Roman" w:hAnsi="Times New Roman" w:cs="Times New Roman"/>
          <w:sz w:val="24"/>
          <w:szCs w:val="24"/>
        </w:rPr>
      </w:pPr>
      <w:r w:rsidRPr="000D5311">
        <w:rPr>
          <w:rFonts w:ascii="Times New Roman" w:hAnsi="Times New Roman" w:cs="Times New Roman"/>
          <w:sz w:val="24"/>
          <w:szCs w:val="24"/>
        </w:rPr>
        <w:t>Stockpiling tyres is a fire</w:t>
      </w:r>
      <w:r w:rsidR="00E65E47" w:rsidRPr="000D5311">
        <w:rPr>
          <w:rFonts w:ascii="Times New Roman" w:hAnsi="Times New Roman" w:cs="Times New Roman"/>
          <w:sz w:val="24"/>
          <w:szCs w:val="24"/>
        </w:rPr>
        <w:t xml:space="preserve"> hazard. </w:t>
      </w:r>
      <w:r w:rsidR="00CE2950" w:rsidRPr="000D5311">
        <w:rPr>
          <w:rFonts w:ascii="Times New Roman" w:hAnsi="Times New Roman" w:cs="Times New Roman"/>
          <w:sz w:val="24"/>
          <w:szCs w:val="24"/>
        </w:rPr>
        <w:t>Piled up ELT’s can easily catch fire and can be extremely difficult to control or put out. Knighton, Wales seen a fire that burned an ELT dump pile, last for months and then keep smouldering for 15 years. The pollutants from the smoke damaged the environment further</w:t>
      </w:r>
      <w:sdt>
        <w:sdtPr>
          <w:id w:val="-987012592"/>
          <w:citation/>
        </w:sdtPr>
        <w:sdtContent>
          <w:r w:rsidR="00CE2950" w:rsidRPr="000D5311">
            <w:rPr>
              <w:rFonts w:ascii="Times New Roman" w:hAnsi="Times New Roman" w:cs="Times New Roman"/>
              <w:sz w:val="24"/>
              <w:szCs w:val="24"/>
            </w:rPr>
            <w:fldChar w:fldCharType="begin"/>
          </w:r>
          <w:r w:rsidR="00CE2950" w:rsidRPr="000D5311">
            <w:rPr>
              <w:rFonts w:ascii="Times New Roman" w:hAnsi="Times New Roman" w:cs="Times New Roman"/>
              <w:sz w:val="24"/>
              <w:szCs w:val="24"/>
            </w:rPr>
            <w:instrText xml:space="preserve"> CITATION MrR90 \l 2057 </w:instrText>
          </w:r>
          <w:r w:rsidR="00CE2950" w:rsidRPr="000D5311">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(Livsey, 1990)</w:t>
          </w:r>
          <w:r w:rsidR="00CE2950" w:rsidRPr="000D5311">
            <w:rPr>
              <w:rFonts w:ascii="Times New Roman" w:hAnsi="Times New Roman" w:cs="Times New Roman"/>
              <w:sz w:val="24"/>
              <w:szCs w:val="24"/>
            </w:rPr>
            <w:fldChar w:fldCharType="end"/>
          </w:r>
        </w:sdtContent>
      </w:sdt>
      <w:r w:rsidR="00CE2950" w:rsidRPr="000D5311">
        <w:rPr>
          <w:rFonts w:ascii="Times New Roman" w:hAnsi="Times New Roman" w:cs="Times New Roman"/>
          <w:sz w:val="24"/>
          <w:szCs w:val="24"/>
        </w:rPr>
        <w:t>.</w:t>
      </w:r>
      <w:r w:rsidR="00A60F6C" w:rsidRPr="000D5311">
        <w:rPr>
          <w:rFonts w:ascii="Times New Roman" w:hAnsi="Times New Roman" w:cs="Times New Roman"/>
          <w:sz w:val="24"/>
          <w:szCs w:val="24"/>
        </w:rPr>
        <w:t xml:space="preserve"> </w:t>
      </w:r>
    </w:p>
    <w:p w14:paraId="2A754252" w14:textId="3DDDA176" w:rsidR="006B45A3" w:rsidRPr="000D5311" w:rsidRDefault="00A60F6C" w:rsidP="000D5311">
      <w:pPr>
        <w:pStyle w:val="ListParagraph"/>
        <w:numPr>
          <w:ilvl w:val="0"/>
          <w:numId w:val="4"/>
        </w:numPr>
        <w:spacing w:line="360" w:lineRule="auto"/>
        <w:rPr>
          <w:rFonts w:ascii="Times New Roman" w:hAnsi="Times New Roman" w:cs="Times New Roman"/>
          <w:sz w:val="24"/>
          <w:szCs w:val="24"/>
        </w:rPr>
      </w:pPr>
      <w:r w:rsidRPr="000D5311">
        <w:rPr>
          <w:rFonts w:ascii="Times New Roman" w:hAnsi="Times New Roman" w:cs="Times New Roman"/>
          <w:sz w:val="24"/>
          <w:szCs w:val="24"/>
        </w:rPr>
        <w:t xml:space="preserve">As of 2014, the CO2 emissions that were created because of tyre usage was 82%. 13% of CO2 emissions were generated during the manufacturing of tyres </w:t>
      </w:r>
      <w:sdt>
        <w:sdtPr>
          <w:id w:val="-2033331489"/>
          <w:citation/>
        </w:sdtPr>
        <w:sdtContent>
          <w:r w:rsidRPr="000D5311">
            <w:rPr>
              <w:rFonts w:ascii="Times New Roman" w:hAnsi="Times New Roman" w:cs="Times New Roman"/>
              <w:sz w:val="24"/>
              <w:szCs w:val="24"/>
            </w:rPr>
            <w:fldChar w:fldCharType="begin"/>
          </w:r>
          <w:r w:rsidRPr="000D5311">
            <w:rPr>
              <w:rFonts w:ascii="Times New Roman" w:hAnsi="Times New Roman" w:cs="Times New Roman"/>
              <w:sz w:val="24"/>
              <w:szCs w:val="24"/>
            </w:rPr>
            <w:instrText xml:space="preserve">CITATION Tyr11 \l 2057 </w:instrText>
          </w:r>
          <w:r w:rsidRPr="000D5311">
            <w:rPr>
              <w:rFonts w:ascii="Times New Roman" w:hAnsi="Times New Roman" w:cs="Times New Roman"/>
              <w:sz w:val="24"/>
              <w:szCs w:val="24"/>
            </w:rPr>
            <w:fldChar w:fldCharType="separate"/>
          </w:r>
          <w:r w:rsidR="00E76D97" w:rsidRPr="00E76D97">
            <w:rPr>
              <w:rFonts w:ascii="Times New Roman" w:hAnsi="Times New Roman" w:cs="Times New Roman"/>
              <w:noProof/>
              <w:sz w:val="24"/>
              <w:szCs w:val="24"/>
            </w:rPr>
            <w:t>(Tyre Industry Federation, 2014)</w:t>
          </w:r>
          <w:r w:rsidRPr="000D5311">
            <w:rPr>
              <w:rFonts w:ascii="Times New Roman" w:hAnsi="Times New Roman" w:cs="Times New Roman"/>
              <w:sz w:val="24"/>
              <w:szCs w:val="24"/>
            </w:rPr>
            <w:fldChar w:fldCharType="end"/>
          </w:r>
        </w:sdtContent>
      </w:sdt>
      <w:r w:rsidRPr="000D5311">
        <w:rPr>
          <w:rFonts w:ascii="Times New Roman" w:hAnsi="Times New Roman" w:cs="Times New Roman"/>
          <w:sz w:val="24"/>
          <w:szCs w:val="24"/>
        </w:rPr>
        <w:t xml:space="preserve">. </w:t>
      </w:r>
    </w:p>
    <w:p w14:paraId="1283C50B" w14:textId="4F16098D" w:rsidR="0049694C" w:rsidRPr="0059529E" w:rsidRDefault="0049694C" w:rsidP="00E3026F">
      <w:pPr>
        <w:spacing w:line="360" w:lineRule="auto"/>
        <w:rPr>
          <w:rFonts w:ascii="Times New Roman" w:hAnsi="Times New Roman" w:cs="Times New Roman"/>
          <w:b/>
          <w:bCs/>
          <w:sz w:val="24"/>
          <w:szCs w:val="24"/>
          <w:u w:val="single"/>
        </w:rPr>
      </w:pPr>
      <w:r w:rsidRPr="0059529E">
        <w:rPr>
          <w:rFonts w:ascii="Times New Roman" w:hAnsi="Times New Roman" w:cs="Times New Roman"/>
          <w:b/>
          <w:bCs/>
          <w:sz w:val="24"/>
          <w:szCs w:val="24"/>
          <w:u w:val="single"/>
        </w:rPr>
        <w:t xml:space="preserve">Definition of market failure </w:t>
      </w:r>
      <w:r w:rsidR="00A44330" w:rsidRPr="0059529E">
        <w:rPr>
          <w:rFonts w:ascii="Times New Roman" w:hAnsi="Times New Roman" w:cs="Times New Roman"/>
          <w:b/>
          <w:bCs/>
          <w:sz w:val="24"/>
          <w:szCs w:val="24"/>
          <w:u w:val="single"/>
        </w:rPr>
        <w:t>regarding</w:t>
      </w:r>
      <w:r w:rsidR="0059529E" w:rsidRPr="0059529E">
        <w:rPr>
          <w:rFonts w:ascii="Times New Roman" w:hAnsi="Times New Roman" w:cs="Times New Roman"/>
          <w:b/>
          <w:bCs/>
          <w:sz w:val="24"/>
          <w:szCs w:val="24"/>
          <w:u w:val="single"/>
        </w:rPr>
        <w:t xml:space="preserve"> negative externalities</w:t>
      </w:r>
    </w:p>
    <w:p w14:paraId="3E43CAED" w14:textId="0F9C9744" w:rsidR="009A08BC" w:rsidRPr="00237F02" w:rsidRDefault="009A08BC" w:rsidP="009A08BC">
      <w:pPr>
        <w:spacing w:line="360" w:lineRule="auto"/>
        <w:rPr>
          <w:rFonts w:ascii="Times New Roman" w:hAnsi="Times New Roman" w:cs="Times New Roman"/>
          <w:color w:val="000000"/>
          <w:spacing w:val="3"/>
          <w:sz w:val="24"/>
          <w:szCs w:val="24"/>
        </w:rPr>
      </w:pPr>
      <w:r w:rsidRPr="00237F02">
        <w:rPr>
          <w:rFonts w:ascii="Times New Roman" w:hAnsi="Times New Roman" w:cs="Times New Roman"/>
          <w:i/>
          <w:iCs/>
          <w:color w:val="000000"/>
          <w:spacing w:val="3"/>
          <w:sz w:val="24"/>
          <w:szCs w:val="24"/>
        </w:rPr>
        <w:t>“Market failure exists when market prices cannot sustain a market structure. The failure of the entire market segment has far-reaching, fundamental effects”</w:t>
      </w:r>
      <w:r w:rsidRPr="00237F02">
        <w:rPr>
          <w:rFonts w:ascii="Times New Roman" w:hAnsi="Times New Roman" w:cs="Times New Roman"/>
          <w:color w:val="000000"/>
          <w:spacing w:val="3"/>
          <w:sz w:val="24"/>
          <w:szCs w:val="24"/>
        </w:rPr>
        <w:t xml:space="preserve"> </w:t>
      </w:r>
      <w:sdt>
        <w:sdtPr>
          <w:rPr>
            <w:rFonts w:ascii="Times New Roman" w:hAnsi="Times New Roman" w:cs="Times New Roman"/>
            <w:color w:val="000000"/>
            <w:spacing w:val="3"/>
            <w:sz w:val="24"/>
            <w:szCs w:val="24"/>
          </w:rPr>
          <w:id w:val="-775012914"/>
          <w:citation/>
        </w:sdtPr>
        <w:sdtContent>
          <w:r w:rsidRPr="00237F02">
            <w:rPr>
              <w:rFonts w:ascii="Times New Roman" w:hAnsi="Times New Roman" w:cs="Times New Roman"/>
              <w:color w:val="000000"/>
              <w:spacing w:val="3"/>
              <w:sz w:val="24"/>
              <w:szCs w:val="24"/>
            </w:rPr>
            <w:fldChar w:fldCharType="begin"/>
          </w:r>
          <w:r w:rsidRPr="00237F02">
            <w:rPr>
              <w:rFonts w:ascii="Times New Roman" w:hAnsi="Times New Roman" w:cs="Times New Roman"/>
              <w:color w:val="000000"/>
              <w:spacing w:val="3"/>
              <w:sz w:val="24"/>
              <w:szCs w:val="24"/>
            </w:rPr>
            <w:instrText xml:space="preserve"> CITATION Hea04 \l 2057 </w:instrText>
          </w:r>
          <w:r w:rsidRPr="00237F02">
            <w:rPr>
              <w:rFonts w:ascii="Times New Roman" w:hAnsi="Times New Roman" w:cs="Times New Roman"/>
              <w:color w:val="000000"/>
              <w:spacing w:val="3"/>
              <w:sz w:val="24"/>
              <w:szCs w:val="24"/>
            </w:rPr>
            <w:fldChar w:fldCharType="separate"/>
          </w:r>
          <w:r w:rsidR="00E76D97" w:rsidRPr="00E76D97">
            <w:rPr>
              <w:rFonts w:ascii="Times New Roman" w:hAnsi="Times New Roman" w:cs="Times New Roman"/>
              <w:noProof/>
              <w:color w:val="000000"/>
              <w:spacing w:val="3"/>
              <w:sz w:val="24"/>
              <w:szCs w:val="24"/>
            </w:rPr>
            <w:t>(Row, 2004)</w:t>
          </w:r>
          <w:r w:rsidRPr="00237F02">
            <w:rPr>
              <w:rFonts w:ascii="Times New Roman" w:hAnsi="Times New Roman" w:cs="Times New Roman"/>
              <w:color w:val="000000"/>
              <w:spacing w:val="3"/>
              <w:sz w:val="24"/>
              <w:szCs w:val="24"/>
            </w:rPr>
            <w:fldChar w:fldCharType="end"/>
          </w:r>
        </w:sdtContent>
      </w:sdt>
      <w:r w:rsidRPr="00237F02">
        <w:rPr>
          <w:rFonts w:ascii="Times New Roman" w:hAnsi="Times New Roman" w:cs="Times New Roman"/>
          <w:color w:val="000000"/>
          <w:spacing w:val="3"/>
          <w:sz w:val="24"/>
          <w:szCs w:val="24"/>
        </w:rPr>
        <w:t xml:space="preserve">.  </w:t>
      </w:r>
    </w:p>
    <w:p w14:paraId="49CCB8E5" w14:textId="7B6FCAEA" w:rsidR="009A08BC" w:rsidRPr="003D151D" w:rsidRDefault="009A08BC" w:rsidP="009A08BC">
      <w:pPr>
        <w:spacing w:line="360" w:lineRule="auto"/>
        <w:rPr>
          <w:rFonts w:ascii="Times New Roman" w:hAnsi="Times New Roman" w:cs="Times New Roman"/>
          <w:color w:val="000000"/>
          <w:spacing w:val="3"/>
          <w:sz w:val="24"/>
          <w:szCs w:val="24"/>
        </w:rPr>
      </w:pPr>
      <w:r w:rsidRPr="003D151D">
        <w:rPr>
          <w:rFonts w:ascii="Times New Roman" w:hAnsi="Times New Roman" w:cs="Times New Roman"/>
          <w:color w:val="000000"/>
          <w:spacing w:val="3"/>
          <w:sz w:val="24"/>
          <w:szCs w:val="24"/>
        </w:rPr>
        <w:t xml:space="preserve">Negative externalities are one of the ways an industry is led to market failure. Negative externalities are a result of production or consumption of goods within a market having a </w:t>
      </w:r>
      <w:r w:rsidRPr="003D151D">
        <w:rPr>
          <w:rFonts w:ascii="Times New Roman" w:hAnsi="Times New Roman" w:cs="Times New Roman"/>
          <w:color w:val="000000"/>
          <w:spacing w:val="3"/>
          <w:sz w:val="24"/>
          <w:szCs w:val="24"/>
        </w:rPr>
        <w:lastRenderedPageBreak/>
        <w:t xml:space="preserve">spill over effect on third parties. A producer or a consumer of goods would be considered the first and second party in an economic transaction and the third party would be an individual, an organisation or a resource that is indirectly affected as a result the transaction. The effect is considered a cost that cannot necessarily be measured in monetary value but </w:t>
      </w:r>
      <w:r>
        <w:rPr>
          <w:rFonts w:ascii="Times New Roman" w:hAnsi="Times New Roman" w:cs="Times New Roman"/>
          <w:color w:val="000000"/>
          <w:spacing w:val="3"/>
          <w:sz w:val="24"/>
          <w:szCs w:val="24"/>
        </w:rPr>
        <w:t>in other ways such as negative health impacts,</w:t>
      </w:r>
      <w:r w:rsidR="00F612CE">
        <w:rPr>
          <w:rFonts w:ascii="Times New Roman" w:hAnsi="Times New Roman" w:cs="Times New Roman"/>
          <w:color w:val="000000"/>
          <w:spacing w:val="3"/>
          <w:sz w:val="24"/>
          <w:szCs w:val="24"/>
        </w:rPr>
        <w:t xml:space="preserve"> this would be considered a </w:t>
      </w:r>
      <w:r w:rsidR="005A2075">
        <w:rPr>
          <w:rFonts w:ascii="Times New Roman" w:hAnsi="Times New Roman" w:cs="Times New Roman"/>
          <w:color w:val="000000"/>
          <w:spacing w:val="3"/>
          <w:sz w:val="24"/>
          <w:szCs w:val="24"/>
        </w:rPr>
        <w:t>marginal social cost.</w:t>
      </w:r>
      <w:r>
        <w:rPr>
          <w:rFonts w:ascii="Times New Roman" w:hAnsi="Times New Roman" w:cs="Times New Roman"/>
          <w:color w:val="000000"/>
          <w:spacing w:val="3"/>
          <w:sz w:val="24"/>
          <w:szCs w:val="24"/>
        </w:rPr>
        <w:t xml:space="preserve"> </w:t>
      </w:r>
      <w:r w:rsidRPr="003D151D">
        <w:rPr>
          <w:rFonts w:ascii="Times New Roman" w:hAnsi="Times New Roman" w:cs="Times New Roman"/>
          <w:color w:val="000000"/>
          <w:spacing w:val="3"/>
          <w:sz w:val="24"/>
          <w:szCs w:val="24"/>
        </w:rPr>
        <w:t xml:space="preserve">A spill over affect is </w:t>
      </w:r>
      <w:r>
        <w:rPr>
          <w:rFonts w:ascii="Times New Roman" w:hAnsi="Times New Roman" w:cs="Times New Roman"/>
          <w:color w:val="000000"/>
          <w:spacing w:val="3"/>
          <w:sz w:val="24"/>
          <w:szCs w:val="24"/>
        </w:rPr>
        <w:t>a negative external</w:t>
      </w:r>
      <w:r w:rsidR="0087406D">
        <w:rPr>
          <w:rFonts w:ascii="Times New Roman" w:hAnsi="Times New Roman" w:cs="Times New Roman"/>
          <w:color w:val="000000"/>
          <w:spacing w:val="3"/>
          <w:sz w:val="24"/>
          <w:szCs w:val="24"/>
        </w:rPr>
        <w:t>i</w:t>
      </w:r>
      <w:r w:rsidR="00C97B0E">
        <w:rPr>
          <w:rFonts w:ascii="Times New Roman" w:hAnsi="Times New Roman" w:cs="Times New Roman"/>
          <w:color w:val="000000"/>
          <w:spacing w:val="3"/>
          <w:sz w:val="24"/>
          <w:szCs w:val="24"/>
        </w:rPr>
        <w:t>ty</w:t>
      </w:r>
      <w:r>
        <w:rPr>
          <w:rFonts w:ascii="Times New Roman" w:hAnsi="Times New Roman" w:cs="Times New Roman"/>
          <w:color w:val="000000"/>
          <w:spacing w:val="3"/>
          <w:sz w:val="24"/>
          <w:szCs w:val="24"/>
        </w:rPr>
        <w:t>. This means that the third party is not responsible for the negative impact yet is still required to pay a cost</w:t>
      </w:r>
      <w:r w:rsidRPr="00EF5DB1">
        <w:rPr>
          <w:rFonts w:ascii="Times New Roman" w:hAnsi="Times New Roman" w:cs="Times New Roman"/>
          <w:color w:val="000000"/>
          <w:spacing w:val="3"/>
          <w:sz w:val="24"/>
          <w:szCs w:val="24"/>
        </w:rPr>
        <w:t xml:space="preserve"> </w:t>
      </w:r>
      <w:sdt>
        <w:sdtPr>
          <w:rPr>
            <w:rFonts w:ascii="Times New Roman" w:hAnsi="Times New Roman" w:cs="Times New Roman"/>
            <w:color w:val="000000"/>
            <w:spacing w:val="3"/>
            <w:sz w:val="24"/>
            <w:szCs w:val="24"/>
          </w:rPr>
          <w:id w:val="435882225"/>
          <w:citation/>
        </w:sdtPr>
        <w:sdtContent>
          <w:r>
            <w:rPr>
              <w:rFonts w:ascii="Times New Roman" w:hAnsi="Times New Roman" w:cs="Times New Roman"/>
              <w:color w:val="000000"/>
              <w:spacing w:val="3"/>
              <w:sz w:val="24"/>
              <w:szCs w:val="24"/>
            </w:rPr>
            <w:fldChar w:fldCharType="begin"/>
          </w:r>
          <w:r>
            <w:rPr>
              <w:rFonts w:ascii="Times New Roman" w:hAnsi="Times New Roman" w:cs="Times New Roman"/>
              <w:color w:val="000000"/>
              <w:spacing w:val="3"/>
              <w:sz w:val="24"/>
              <w:szCs w:val="24"/>
            </w:rPr>
            <w:instrText xml:space="preserve"> CITATION Mic221 \l 2057 </w:instrText>
          </w:r>
          <w:r>
            <w:rPr>
              <w:rFonts w:ascii="Times New Roman" w:hAnsi="Times New Roman" w:cs="Times New Roman"/>
              <w:color w:val="000000"/>
              <w:spacing w:val="3"/>
              <w:sz w:val="24"/>
              <w:szCs w:val="24"/>
            </w:rPr>
            <w:fldChar w:fldCharType="separate"/>
          </w:r>
          <w:r w:rsidR="00E76D97" w:rsidRPr="00E76D97">
            <w:rPr>
              <w:rFonts w:ascii="Times New Roman" w:hAnsi="Times New Roman" w:cs="Times New Roman"/>
              <w:noProof/>
              <w:color w:val="000000"/>
              <w:spacing w:val="3"/>
              <w:sz w:val="24"/>
              <w:szCs w:val="24"/>
            </w:rPr>
            <w:t>(Microeconomics, 2022)</w:t>
          </w:r>
          <w:r>
            <w:rPr>
              <w:rFonts w:ascii="Times New Roman" w:hAnsi="Times New Roman" w:cs="Times New Roman"/>
              <w:color w:val="000000"/>
              <w:spacing w:val="3"/>
              <w:sz w:val="24"/>
              <w:szCs w:val="24"/>
            </w:rPr>
            <w:fldChar w:fldCharType="end"/>
          </w:r>
        </w:sdtContent>
      </w:sdt>
      <w:r>
        <w:rPr>
          <w:rFonts w:ascii="Times New Roman" w:hAnsi="Times New Roman" w:cs="Times New Roman"/>
          <w:color w:val="000000"/>
          <w:spacing w:val="3"/>
          <w:sz w:val="24"/>
          <w:szCs w:val="24"/>
        </w:rPr>
        <w:t xml:space="preserve">. </w:t>
      </w:r>
      <w:r w:rsidRPr="003D151D">
        <w:rPr>
          <w:rFonts w:ascii="Times New Roman" w:hAnsi="Times New Roman" w:cs="Times New Roman"/>
          <w:color w:val="000000"/>
          <w:spacing w:val="3"/>
          <w:sz w:val="24"/>
          <w:szCs w:val="24"/>
        </w:rPr>
        <w:t>In relation to the tyre industry,</w:t>
      </w:r>
      <w:r>
        <w:rPr>
          <w:rFonts w:ascii="Times New Roman" w:hAnsi="Times New Roman" w:cs="Times New Roman"/>
          <w:color w:val="000000"/>
          <w:spacing w:val="3"/>
          <w:sz w:val="24"/>
          <w:szCs w:val="24"/>
        </w:rPr>
        <w:t xml:space="preserve"> the negative externalities are the air and noise pollutants and toxins released from tyres whilst in production, in use and at the end of their life cycle. The spill over effect from this would be the public having to breath in polluted air, contributions to climate change and pollution of soil and water that further impacts the natural environment and eco systems. </w:t>
      </w:r>
      <w:r w:rsidR="00C97B0E">
        <w:rPr>
          <w:rFonts w:ascii="Times New Roman" w:hAnsi="Times New Roman" w:cs="Times New Roman"/>
          <w:color w:val="000000"/>
          <w:spacing w:val="3"/>
          <w:sz w:val="24"/>
          <w:szCs w:val="24"/>
        </w:rPr>
        <w:t xml:space="preserve">The marginal social cost in this instance is </w:t>
      </w:r>
      <w:r w:rsidR="00611C44">
        <w:rPr>
          <w:rFonts w:ascii="Times New Roman" w:hAnsi="Times New Roman" w:cs="Times New Roman"/>
          <w:color w:val="000000"/>
          <w:spacing w:val="3"/>
          <w:sz w:val="24"/>
          <w:szCs w:val="24"/>
        </w:rPr>
        <w:t>society</w:t>
      </w:r>
      <w:r w:rsidR="0007091E">
        <w:rPr>
          <w:rFonts w:ascii="Times New Roman" w:hAnsi="Times New Roman" w:cs="Times New Roman"/>
          <w:color w:val="000000"/>
          <w:spacing w:val="3"/>
          <w:sz w:val="24"/>
          <w:szCs w:val="24"/>
        </w:rPr>
        <w:t xml:space="preserve"> suffering the consequences of</w:t>
      </w:r>
      <w:r w:rsidR="00611C44">
        <w:rPr>
          <w:rFonts w:ascii="Times New Roman" w:hAnsi="Times New Roman" w:cs="Times New Roman"/>
          <w:color w:val="000000"/>
          <w:spacing w:val="3"/>
          <w:sz w:val="24"/>
          <w:szCs w:val="24"/>
        </w:rPr>
        <w:t xml:space="preserve"> climate change </w:t>
      </w:r>
      <w:r w:rsidR="0007091E">
        <w:rPr>
          <w:rFonts w:ascii="Times New Roman" w:hAnsi="Times New Roman" w:cs="Times New Roman"/>
          <w:color w:val="000000"/>
          <w:spacing w:val="3"/>
          <w:sz w:val="24"/>
          <w:szCs w:val="24"/>
        </w:rPr>
        <w:t xml:space="preserve">as it </w:t>
      </w:r>
      <w:r w:rsidR="00611C44">
        <w:rPr>
          <w:rFonts w:ascii="Times New Roman" w:hAnsi="Times New Roman" w:cs="Times New Roman"/>
          <w:color w:val="000000"/>
          <w:spacing w:val="3"/>
          <w:sz w:val="24"/>
          <w:szCs w:val="24"/>
        </w:rPr>
        <w:t>effects all eco systems.</w:t>
      </w:r>
      <w:r w:rsidR="00F81EB7">
        <w:rPr>
          <w:rFonts w:ascii="Times New Roman" w:hAnsi="Times New Roman" w:cs="Times New Roman"/>
          <w:color w:val="000000"/>
          <w:spacing w:val="3"/>
          <w:sz w:val="24"/>
          <w:szCs w:val="24"/>
        </w:rPr>
        <w:t xml:space="preserve"> The marginal </w:t>
      </w:r>
      <w:r w:rsidR="001F1003">
        <w:rPr>
          <w:rFonts w:ascii="Times New Roman" w:hAnsi="Times New Roman" w:cs="Times New Roman"/>
          <w:color w:val="000000"/>
          <w:spacing w:val="3"/>
          <w:sz w:val="24"/>
          <w:szCs w:val="24"/>
        </w:rPr>
        <w:t xml:space="preserve">social </w:t>
      </w:r>
      <w:r w:rsidR="00F81EB7">
        <w:rPr>
          <w:rFonts w:ascii="Times New Roman" w:hAnsi="Times New Roman" w:cs="Times New Roman"/>
          <w:color w:val="000000"/>
          <w:spacing w:val="3"/>
          <w:sz w:val="24"/>
          <w:szCs w:val="24"/>
        </w:rPr>
        <w:t xml:space="preserve">cost of a market failure can be </w:t>
      </w:r>
      <w:r w:rsidR="00337E3D">
        <w:rPr>
          <w:rFonts w:ascii="Times New Roman" w:hAnsi="Times New Roman" w:cs="Times New Roman"/>
          <w:color w:val="000000"/>
          <w:spacing w:val="3"/>
          <w:sz w:val="24"/>
          <w:szCs w:val="24"/>
        </w:rPr>
        <w:t xml:space="preserve">understood hypothetically with the use of a negative externalities diagram. </w:t>
      </w:r>
      <w:r w:rsidR="00D95A8A">
        <w:rPr>
          <w:rFonts w:ascii="Times New Roman" w:hAnsi="Times New Roman" w:cs="Times New Roman"/>
          <w:color w:val="000000"/>
          <w:spacing w:val="3"/>
          <w:sz w:val="24"/>
          <w:szCs w:val="24"/>
        </w:rPr>
        <w:t xml:space="preserve">The diagram below shows </w:t>
      </w:r>
      <w:r w:rsidR="001F1003">
        <w:rPr>
          <w:rFonts w:ascii="Times New Roman" w:hAnsi="Times New Roman" w:cs="Times New Roman"/>
          <w:color w:val="000000"/>
          <w:spacing w:val="3"/>
          <w:sz w:val="24"/>
          <w:szCs w:val="24"/>
        </w:rPr>
        <w:t>how the marginal social cost is greater</w:t>
      </w:r>
      <w:r w:rsidR="008815E4">
        <w:rPr>
          <w:rFonts w:ascii="Times New Roman" w:hAnsi="Times New Roman" w:cs="Times New Roman"/>
          <w:color w:val="000000"/>
          <w:spacing w:val="3"/>
          <w:sz w:val="24"/>
          <w:szCs w:val="24"/>
        </w:rPr>
        <w:t xml:space="preserve"> than the of the marginal private cost</w:t>
      </w:r>
      <w:r w:rsidR="001F1003">
        <w:rPr>
          <w:rFonts w:ascii="Times New Roman" w:hAnsi="Times New Roman" w:cs="Times New Roman"/>
          <w:color w:val="000000"/>
          <w:spacing w:val="3"/>
          <w:sz w:val="24"/>
          <w:szCs w:val="24"/>
        </w:rPr>
        <w:t xml:space="preserve"> with negative externalities </w:t>
      </w:r>
      <w:r w:rsidR="006A647D">
        <w:rPr>
          <w:rFonts w:ascii="Times New Roman" w:hAnsi="Times New Roman" w:cs="Times New Roman"/>
          <w:color w:val="000000"/>
          <w:spacing w:val="3"/>
          <w:sz w:val="24"/>
          <w:szCs w:val="24"/>
        </w:rPr>
        <w:t xml:space="preserve">compared with positive externalities. </w:t>
      </w:r>
      <w:r w:rsidR="00C211F3">
        <w:rPr>
          <w:rFonts w:ascii="Times New Roman" w:hAnsi="Times New Roman" w:cs="Times New Roman"/>
          <w:color w:val="000000"/>
          <w:spacing w:val="3"/>
          <w:sz w:val="24"/>
          <w:szCs w:val="24"/>
        </w:rPr>
        <w:t xml:space="preserve">The marginal private cost is the cost of the producer within their organisation </w:t>
      </w:r>
      <w:proofErr w:type="gramStart"/>
      <w:r w:rsidR="00C211F3">
        <w:rPr>
          <w:rFonts w:ascii="Times New Roman" w:hAnsi="Times New Roman" w:cs="Times New Roman"/>
          <w:color w:val="000000"/>
          <w:spacing w:val="3"/>
          <w:sz w:val="24"/>
          <w:szCs w:val="24"/>
        </w:rPr>
        <w:t>as a result of</w:t>
      </w:r>
      <w:proofErr w:type="gramEnd"/>
      <w:r w:rsidR="00C211F3">
        <w:rPr>
          <w:rFonts w:ascii="Times New Roman" w:hAnsi="Times New Roman" w:cs="Times New Roman"/>
          <w:color w:val="000000"/>
          <w:spacing w:val="3"/>
          <w:sz w:val="24"/>
          <w:szCs w:val="24"/>
        </w:rPr>
        <w:t xml:space="preserve"> externalities. </w:t>
      </w:r>
    </w:p>
    <w:p w14:paraId="2781423E" w14:textId="77777777" w:rsidR="00000684" w:rsidRPr="00E3026F" w:rsidRDefault="00000684" w:rsidP="00E3026F">
      <w:pPr>
        <w:spacing w:line="360" w:lineRule="auto"/>
        <w:rPr>
          <w:rFonts w:ascii="Times New Roman" w:hAnsi="Times New Roman" w:cs="Times New Roman"/>
          <w:sz w:val="24"/>
          <w:szCs w:val="24"/>
        </w:rPr>
      </w:pPr>
    </w:p>
    <w:p w14:paraId="750A8CD3" w14:textId="30C96B32" w:rsidR="00376B18" w:rsidRDefault="00376B18" w:rsidP="00AE64FF">
      <w:pPr>
        <w:pStyle w:val="ListParagraph"/>
        <w:spacing w:line="360" w:lineRule="auto"/>
        <w:rPr>
          <w:rFonts w:ascii="Times New Roman" w:hAnsi="Times New Roman" w:cs="Times New Roman"/>
          <w:sz w:val="24"/>
          <w:szCs w:val="24"/>
        </w:rPr>
      </w:pPr>
    </w:p>
    <w:p w14:paraId="3A223069" w14:textId="3BC6AAE6" w:rsidR="00376B18" w:rsidRPr="005A1753" w:rsidRDefault="00376B18" w:rsidP="00AE64FF">
      <w:pPr>
        <w:pStyle w:val="ListParagraph"/>
        <w:spacing w:line="360" w:lineRule="auto"/>
        <w:rPr>
          <w:rFonts w:ascii="Times New Roman" w:hAnsi="Times New Roman" w:cs="Times New Roman"/>
          <w:color w:val="000000"/>
          <w:spacing w:val="3"/>
          <w:sz w:val="24"/>
          <w:szCs w:val="24"/>
        </w:rPr>
      </w:pPr>
      <w:r>
        <w:rPr>
          <w:rFonts w:ascii="Times New Roman" w:hAnsi="Times New Roman" w:cs="Times New Roman"/>
          <w:noProof/>
          <w:color w:val="000000"/>
          <w:spacing w:val="3"/>
          <w:sz w:val="24"/>
          <w:szCs w:val="24"/>
        </w:rPr>
        <w:lastRenderedPageBreak/>
        <w:drawing>
          <wp:inline distT="0" distB="0" distL="0" distR="0" wp14:anchorId="63D81347" wp14:editId="29E36B87">
            <wp:extent cx="7715250" cy="5210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715250" cy="5210175"/>
                    </a:xfrm>
                    <a:prstGeom prst="rect">
                      <a:avLst/>
                    </a:prstGeom>
                    <a:noFill/>
                  </pic:spPr>
                </pic:pic>
              </a:graphicData>
            </a:graphic>
          </wp:inline>
        </w:drawing>
      </w:r>
    </w:p>
    <w:p w14:paraId="3AB7302E" w14:textId="17CF70CB" w:rsidR="00161A54" w:rsidRDefault="00376B18" w:rsidP="007060E2">
      <w:pPr>
        <w:tabs>
          <w:tab w:val="center" w:pos="4513"/>
          <w:tab w:val="left" w:pos="8167"/>
        </w:tabs>
        <w:spacing w:line="360" w:lineRule="auto"/>
        <w:rPr>
          <w:rFonts w:ascii="Times New Roman" w:hAnsi="Times New Roman" w:cs="Times New Roman"/>
          <w:b/>
          <w:bCs/>
          <w:color w:val="000000"/>
          <w:spacing w:val="3"/>
          <w:sz w:val="24"/>
          <w:szCs w:val="24"/>
          <w:u w:val="single"/>
        </w:rPr>
      </w:pPr>
      <w:sdt>
        <w:sdtPr>
          <w:rPr>
            <w:rFonts w:ascii="Times New Roman" w:hAnsi="Times New Roman" w:cs="Times New Roman"/>
            <w:color w:val="000000"/>
            <w:spacing w:val="3"/>
            <w:sz w:val="24"/>
            <w:szCs w:val="24"/>
          </w:rPr>
          <w:id w:val="-1700691821"/>
          <w:citation/>
        </w:sdtPr>
        <w:sdtContent>
          <w:r>
            <w:rPr>
              <w:rFonts w:ascii="Times New Roman" w:hAnsi="Times New Roman" w:cs="Times New Roman"/>
              <w:color w:val="000000"/>
              <w:spacing w:val="3"/>
              <w:sz w:val="24"/>
              <w:szCs w:val="24"/>
            </w:rPr>
            <w:fldChar w:fldCharType="begin"/>
          </w:r>
          <w:r>
            <w:rPr>
              <w:rFonts w:ascii="Times New Roman" w:hAnsi="Times New Roman" w:cs="Times New Roman"/>
              <w:color w:val="000000"/>
              <w:spacing w:val="3"/>
              <w:sz w:val="24"/>
              <w:szCs w:val="24"/>
            </w:rPr>
            <w:instrText xml:space="preserve"> CITATION Ezy22 \l 2057 </w:instrText>
          </w:r>
          <w:r>
            <w:rPr>
              <w:rFonts w:ascii="Times New Roman" w:hAnsi="Times New Roman" w:cs="Times New Roman"/>
              <w:color w:val="000000"/>
              <w:spacing w:val="3"/>
              <w:sz w:val="24"/>
              <w:szCs w:val="24"/>
            </w:rPr>
            <w:fldChar w:fldCharType="separate"/>
          </w:r>
          <w:r w:rsidR="00E76D97" w:rsidRPr="00E76D97">
            <w:rPr>
              <w:rFonts w:ascii="Times New Roman" w:hAnsi="Times New Roman" w:cs="Times New Roman"/>
              <w:noProof/>
              <w:color w:val="000000"/>
              <w:spacing w:val="3"/>
              <w:sz w:val="24"/>
              <w:szCs w:val="24"/>
            </w:rPr>
            <w:t>(Ezy education, 2022)</w:t>
          </w:r>
          <w:r>
            <w:rPr>
              <w:rFonts w:ascii="Times New Roman" w:hAnsi="Times New Roman" w:cs="Times New Roman"/>
              <w:color w:val="000000"/>
              <w:spacing w:val="3"/>
              <w:sz w:val="24"/>
              <w:szCs w:val="24"/>
            </w:rPr>
            <w:fldChar w:fldCharType="end"/>
          </w:r>
        </w:sdtContent>
      </w:sdt>
    </w:p>
    <w:p w14:paraId="4AB3CBE5" w14:textId="521ABB85" w:rsidR="009221D5" w:rsidRDefault="009221D5" w:rsidP="007060E2">
      <w:pPr>
        <w:tabs>
          <w:tab w:val="center" w:pos="4513"/>
          <w:tab w:val="left" w:pos="8167"/>
        </w:tabs>
        <w:spacing w:line="360" w:lineRule="auto"/>
        <w:rPr>
          <w:rFonts w:ascii="Times New Roman" w:hAnsi="Times New Roman" w:cs="Times New Roman"/>
          <w:b/>
          <w:bCs/>
          <w:color w:val="000000"/>
          <w:spacing w:val="3"/>
          <w:sz w:val="24"/>
          <w:szCs w:val="24"/>
          <w:u w:val="single"/>
        </w:rPr>
      </w:pPr>
      <w:r w:rsidRPr="007D5AA3">
        <w:rPr>
          <w:rFonts w:ascii="Times New Roman" w:hAnsi="Times New Roman" w:cs="Times New Roman"/>
          <w:b/>
          <w:bCs/>
          <w:color w:val="000000"/>
          <w:spacing w:val="3"/>
          <w:sz w:val="24"/>
          <w:szCs w:val="24"/>
          <w:u w:val="single"/>
        </w:rPr>
        <w:t xml:space="preserve">Solutions </w:t>
      </w:r>
      <w:r w:rsidR="007D5AA3" w:rsidRPr="007D5AA3">
        <w:rPr>
          <w:rFonts w:ascii="Times New Roman" w:hAnsi="Times New Roman" w:cs="Times New Roman"/>
          <w:b/>
          <w:bCs/>
          <w:color w:val="000000"/>
          <w:spacing w:val="3"/>
          <w:sz w:val="24"/>
          <w:szCs w:val="24"/>
          <w:u w:val="single"/>
        </w:rPr>
        <w:t>Implemented to Remedy the Negative Externalities</w:t>
      </w:r>
    </w:p>
    <w:p w14:paraId="6698C7A3" w14:textId="31AFAD56" w:rsidR="00D72C01" w:rsidRPr="00D72C01" w:rsidRDefault="00D72C01" w:rsidP="007060E2">
      <w:pPr>
        <w:tabs>
          <w:tab w:val="center" w:pos="4513"/>
          <w:tab w:val="left" w:pos="8167"/>
        </w:tabs>
        <w:spacing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 xml:space="preserve">Methods of Solution for </w:t>
      </w:r>
      <w:r w:rsidR="001832E7">
        <w:rPr>
          <w:rFonts w:ascii="Times New Roman" w:hAnsi="Times New Roman" w:cs="Times New Roman"/>
          <w:color w:val="000000"/>
          <w:spacing w:val="3"/>
          <w:sz w:val="24"/>
          <w:szCs w:val="24"/>
        </w:rPr>
        <w:t xml:space="preserve">market failures can be through, indirect taxes, </w:t>
      </w:r>
      <w:proofErr w:type="gramStart"/>
      <w:r w:rsidR="001832E7">
        <w:rPr>
          <w:rFonts w:ascii="Times New Roman" w:hAnsi="Times New Roman" w:cs="Times New Roman"/>
          <w:color w:val="000000"/>
          <w:spacing w:val="3"/>
          <w:sz w:val="24"/>
          <w:szCs w:val="24"/>
        </w:rPr>
        <w:t>legislations</w:t>
      </w:r>
      <w:proofErr w:type="gramEnd"/>
      <w:r w:rsidR="001832E7">
        <w:rPr>
          <w:rFonts w:ascii="Times New Roman" w:hAnsi="Times New Roman" w:cs="Times New Roman"/>
          <w:color w:val="000000"/>
          <w:spacing w:val="3"/>
          <w:sz w:val="24"/>
          <w:szCs w:val="24"/>
        </w:rPr>
        <w:t xml:space="preserve"> or schemes. </w:t>
      </w:r>
      <w:r w:rsidR="008D55CE">
        <w:rPr>
          <w:rFonts w:ascii="Times New Roman" w:hAnsi="Times New Roman" w:cs="Times New Roman"/>
          <w:color w:val="000000"/>
          <w:spacing w:val="3"/>
          <w:sz w:val="24"/>
          <w:szCs w:val="24"/>
        </w:rPr>
        <w:t>Legislations appeared to be the most used method within the tyre industry:</w:t>
      </w:r>
    </w:p>
    <w:p w14:paraId="23DF7A55" w14:textId="2FD21860" w:rsidR="00236E44" w:rsidRDefault="009221D5" w:rsidP="000D5311">
      <w:pPr>
        <w:pStyle w:val="ListParagraph"/>
        <w:numPr>
          <w:ilvl w:val="0"/>
          <w:numId w:val="5"/>
        </w:numPr>
        <w:tabs>
          <w:tab w:val="center" w:pos="4513"/>
          <w:tab w:val="left" w:pos="8167"/>
        </w:tabs>
        <w:spacing w:line="360" w:lineRule="auto"/>
        <w:rPr>
          <w:rFonts w:ascii="Times New Roman" w:hAnsi="Times New Roman" w:cs="Times New Roman"/>
          <w:sz w:val="24"/>
          <w:szCs w:val="24"/>
        </w:rPr>
      </w:pPr>
      <w:r w:rsidRPr="000D5311">
        <w:rPr>
          <w:rFonts w:ascii="Times New Roman" w:hAnsi="Times New Roman" w:cs="Times New Roman"/>
          <w:sz w:val="24"/>
          <w:szCs w:val="24"/>
        </w:rPr>
        <w:t>The EU Landfill Directive was designed to reduce how much waste is disposed of in landfill. The implications of landfill on the environment and the risk of human health can be reduced by way of imposing low-level acceptance for what is disposed of in landfill across the EU. The EU directive seeks to sperate biodegradable waste from landfill, restrict what goes in to landfill overall, sets standards on landfill locations, their design and construction and how they are managed</w:t>
      </w:r>
      <w:sdt>
        <w:sdtPr>
          <w:id w:val="1179543782"/>
          <w:citation/>
        </w:sdtPr>
        <w:sdtContent>
          <w:r w:rsidR="00774504" w:rsidRPr="000D5311">
            <w:rPr>
              <w:rFonts w:ascii="Times New Roman" w:hAnsi="Times New Roman" w:cs="Times New Roman"/>
              <w:sz w:val="24"/>
              <w:szCs w:val="24"/>
            </w:rPr>
            <w:fldChar w:fldCharType="begin"/>
          </w:r>
          <w:r w:rsidR="00774504" w:rsidRPr="000D5311">
            <w:rPr>
              <w:rFonts w:ascii="Times New Roman" w:hAnsi="Times New Roman" w:cs="Times New Roman"/>
              <w:sz w:val="24"/>
              <w:szCs w:val="24"/>
            </w:rPr>
            <w:instrText xml:space="preserve"> CITATION Eur22 \l 2057 </w:instrText>
          </w:r>
          <w:r w:rsidR="00774504" w:rsidRPr="000D5311">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(European Commision, 2022)</w:t>
          </w:r>
          <w:r w:rsidR="00774504" w:rsidRPr="000D5311">
            <w:rPr>
              <w:rFonts w:ascii="Times New Roman" w:hAnsi="Times New Roman" w:cs="Times New Roman"/>
              <w:sz w:val="24"/>
              <w:szCs w:val="24"/>
            </w:rPr>
            <w:fldChar w:fldCharType="end"/>
          </w:r>
        </w:sdtContent>
      </w:sdt>
      <w:r w:rsidRPr="000D5311">
        <w:rPr>
          <w:rFonts w:ascii="Times New Roman" w:hAnsi="Times New Roman" w:cs="Times New Roman"/>
          <w:sz w:val="24"/>
          <w:szCs w:val="24"/>
        </w:rPr>
        <w:t xml:space="preserve">. Whole tyres were banned from landfill sites in 2002, by 2006 the EU Landfill Directive seen to it that an end-of-life tyre was deemed forbidden from UK landfill </w:t>
      </w:r>
      <w:r w:rsidRPr="000D5311">
        <w:rPr>
          <w:rFonts w:ascii="Times New Roman" w:hAnsi="Times New Roman" w:cs="Times New Roman"/>
          <w:sz w:val="24"/>
          <w:szCs w:val="24"/>
        </w:rPr>
        <w:lastRenderedPageBreak/>
        <w:t>sites</w:t>
      </w:r>
      <w:sdt>
        <w:sdtPr>
          <w:id w:val="-747654104"/>
          <w:citation/>
        </w:sdtPr>
        <w:sdtContent>
          <w:r w:rsidR="00A67C6D" w:rsidRPr="000D5311">
            <w:rPr>
              <w:rFonts w:ascii="Times New Roman" w:hAnsi="Times New Roman" w:cs="Times New Roman"/>
              <w:sz w:val="24"/>
              <w:szCs w:val="24"/>
            </w:rPr>
            <w:fldChar w:fldCharType="begin"/>
          </w:r>
          <w:r w:rsidR="00A67C6D" w:rsidRPr="000D5311">
            <w:rPr>
              <w:rFonts w:ascii="Times New Roman" w:hAnsi="Times New Roman" w:cs="Times New Roman"/>
              <w:sz w:val="24"/>
              <w:szCs w:val="24"/>
            </w:rPr>
            <w:instrText xml:space="preserve"> CITATION Eur03 \l 2057 </w:instrText>
          </w:r>
          <w:r w:rsidR="00A67C6D" w:rsidRPr="000D5311">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(European Environment Agency, 2003)</w:t>
          </w:r>
          <w:r w:rsidR="00A67C6D" w:rsidRPr="000D5311">
            <w:rPr>
              <w:rFonts w:ascii="Times New Roman" w:hAnsi="Times New Roman" w:cs="Times New Roman"/>
              <w:sz w:val="24"/>
              <w:szCs w:val="24"/>
            </w:rPr>
            <w:fldChar w:fldCharType="end"/>
          </w:r>
        </w:sdtContent>
      </w:sdt>
      <w:r w:rsidRPr="000D5311">
        <w:rPr>
          <w:rFonts w:ascii="Times New Roman" w:hAnsi="Times New Roman" w:cs="Times New Roman"/>
          <w:sz w:val="24"/>
          <w:szCs w:val="24"/>
        </w:rPr>
        <w:t>.</w:t>
      </w:r>
      <w:r w:rsidR="003051E2" w:rsidRPr="000D5311">
        <w:rPr>
          <w:rFonts w:ascii="Times New Roman" w:hAnsi="Times New Roman" w:cs="Times New Roman"/>
          <w:sz w:val="24"/>
          <w:szCs w:val="24"/>
        </w:rPr>
        <w:t xml:space="preserve"> </w:t>
      </w:r>
      <w:r w:rsidR="00BD01B0" w:rsidRPr="000D5311">
        <w:rPr>
          <w:rFonts w:ascii="Times New Roman" w:hAnsi="Times New Roman" w:cs="Times New Roman"/>
          <w:sz w:val="24"/>
          <w:szCs w:val="24"/>
        </w:rPr>
        <w:t xml:space="preserve">Although there were concerns of tyres </w:t>
      </w:r>
      <w:r w:rsidR="0076394D" w:rsidRPr="000D5311">
        <w:rPr>
          <w:rFonts w:ascii="Times New Roman" w:hAnsi="Times New Roman" w:cs="Times New Roman"/>
          <w:sz w:val="24"/>
          <w:szCs w:val="24"/>
        </w:rPr>
        <w:t xml:space="preserve">being dumped like fridges were due to new regulations, </w:t>
      </w:r>
      <w:r w:rsidR="006A7CC9" w:rsidRPr="000D5311">
        <w:rPr>
          <w:rFonts w:ascii="Times New Roman" w:hAnsi="Times New Roman" w:cs="Times New Roman"/>
          <w:sz w:val="24"/>
          <w:szCs w:val="24"/>
        </w:rPr>
        <w:t>t</w:t>
      </w:r>
      <w:r w:rsidR="006A7CC9" w:rsidRPr="000D5311">
        <w:rPr>
          <w:rFonts w:ascii="Times New Roman" w:hAnsi="Times New Roman" w:cs="Times New Roman"/>
          <w:sz w:val="24"/>
          <w:szCs w:val="24"/>
        </w:rPr>
        <w:t>he UK has adhered to this legislation and are now at a point where 100% of tyres are recycled in some form</w:t>
      </w:r>
      <w:r w:rsidR="00236E44" w:rsidRPr="000D5311">
        <w:rPr>
          <w:rFonts w:ascii="Times New Roman" w:hAnsi="Times New Roman" w:cs="Times New Roman"/>
          <w:sz w:val="24"/>
          <w:szCs w:val="24"/>
        </w:rPr>
        <w:t xml:space="preserve">. </w:t>
      </w:r>
    </w:p>
    <w:p w14:paraId="1FE86D4C" w14:textId="78ED0957" w:rsidR="00B05B6B" w:rsidRDefault="006155D7" w:rsidP="000D5311">
      <w:pPr>
        <w:pStyle w:val="ListParagraph"/>
        <w:numPr>
          <w:ilvl w:val="0"/>
          <w:numId w:val="5"/>
        </w:numPr>
        <w:tabs>
          <w:tab w:val="center" w:pos="4513"/>
          <w:tab w:val="left" w:pos="8167"/>
        </w:tabs>
        <w:spacing w:line="360" w:lineRule="auto"/>
        <w:rPr>
          <w:rFonts w:ascii="Times New Roman" w:hAnsi="Times New Roman" w:cs="Times New Roman"/>
          <w:sz w:val="24"/>
          <w:szCs w:val="24"/>
        </w:rPr>
      </w:pPr>
      <w:r>
        <w:rPr>
          <w:rFonts w:ascii="Times New Roman" w:hAnsi="Times New Roman" w:cs="Times New Roman"/>
          <w:sz w:val="24"/>
          <w:szCs w:val="24"/>
        </w:rPr>
        <w:t>Statu</w:t>
      </w:r>
      <w:r w:rsidR="00931E0A">
        <w:rPr>
          <w:rFonts w:ascii="Times New Roman" w:hAnsi="Times New Roman" w:cs="Times New Roman"/>
          <w:sz w:val="24"/>
          <w:szCs w:val="24"/>
        </w:rPr>
        <w:t xml:space="preserve">tory guidance </w:t>
      </w:r>
      <w:r w:rsidR="007929CF">
        <w:rPr>
          <w:rFonts w:ascii="Times New Roman" w:hAnsi="Times New Roman" w:cs="Times New Roman"/>
          <w:sz w:val="24"/>
          <w:szCs w:val="24"/>
        </w:rPr>
        <w:t>for storage and mechanical treatment of end-of-life tyres for recovery</w:t>
      </w:r>
      <w:r w:rsidR="00432D2D">
        <w:rPr>
          <w:rFonts w:ascii="Times New Roman" w:hAnsi="Times New Roman" w:cs="Times New Roman"/>
          <w:sz w:val="24"/>
          <w:szCs w:val="24"/>
        </w:rPr>
        <w:t xml:space="preserve"> was published in 2022 and states that </w:t>
      </w:r>
      <w:r w:rsidR="00BA2AA6">
        <w:rPr>
          <w:rFonts w:ascii="Times New Roman" w:hAnsi="Times New Roman" w:cs="Times New Roman"/>
          <w:sz w:val="24"/>
          <w:szCs w:val="24"/>
        </w:rPr>
        <w:t xml:space="preserve">only named operators can store </w:t>
      </w:r>
      <w:r w:rsidR="00775B1B">
        <w:rPr>
          <w:rFonts w:ascii="Times New Roman" w:hAnsi="Times New Roman" w:cs="Times New Roman"/>
          <w:sz w:val="24"/>
          <w:szCs w:val="24"/>
        </w:rPr>
        <w:t>or treat end-of-life tyres for the purpose of recovery. Only 100 tonnes of ETL’s can be stored at one time an</w:t>
      </w:r>
      <w:r w:rsidR="00AF43EB">
        <w:rPr>
          <w:rFonts w:ascii="Times New Roman" w:hAnsi="Times New Roman" w:cs="Times New Roman"/>
          <w:sz w:val="24"/>
          <w:szCs w:val="24"/>
        </w:rPr>
        <w:t xml:space="preserve">d 5000 tonne is the total that can be accepted per </w:t>
      </w:r>
      <w:proofErr w:type="spellStart"/>
      <w:r w:rsidR="00AF43EB">
        <w:rPr>
          <w:rFonts w:ascii="Times New Roman" w:hAnsi="Times New Roman" w:cs="Times New Roman"/>
          <w:sz w:val="24"/>
          <w:szCs w:val="24"/>
        </w:rPr>
        <w:t>yer</w:t>
      </w:r>
      <w:proofErr w:type="spellEnd"/>
      <w:r w:rsidR="00AF43EB">
        <w:rPr>
          <w:rFonts w:ascii="Times New Roman" w:hAnsi="Times New Roman" w:cs="Times New Roman"/>
          <w:sz w:val="24"/>
          <w:szCs w:val="24"/>
        </w:rPr>
        <w:t xml:space="preserve"> to each site. </w:t>
      </w:r>
      <w:r w:rsidR="008E248E">
        <w:rPr>
          <w:rFonts w:ascii="Times New Roman" w:hAnsi="Times New Roman" w:cs="Times New Roman"/>
          <w:sz w:val="24"/>
          <w:szCs w:val="24"/>
        </w:rPr>
        <w:t>Th</w:t>
      </w:r>
      <w:r w:rsidR="00A373A0">
        <w:rPr>
          <w:rFonts w:ascii="Times New Roman" w:hAnsi="Times New Roman" w:cs="Times New Roman"/>
          <w:sz w:val="24"/>
          <w:szCs w:val="24"/>
        </w:rPr>
        <w:t xml:space="preserve">ese regulations were put in place to ensure the correct storage of </w:t>
      </w:r>
      <w:r w:rsidR="00B427D6">
        <w:rPr>
          <w:rFonts w:ascii="Times New Roman" w:hAnsi="Times New Roman" w:cs="Times New Roman"/>
          <w:sz w:val="24"/>
          <w:szCs w:val="24"/>
        </w:rPr>
        <w:t>ETL’s for the purpose of recovery</w:t>
      </w:r>
      <w:sdt>
        <w:sdtPr>
          <w:rPr>
            <w:rFonts w:ascii="Times New Roman" w:hAnsi="Times New Roman" w:cs="Times New Roman"/>
            <w:sz w:val="24"/>
            <w:szCs w:val="24"/>
          </w:rPr>
          <w:id w:val="-136728692"/>
          <w:citation/>
        </w:sdtPr>
        <w:sdtContent>
          <w:r w:rsidR="00B427D6">
            <w:rPr>
              <w:rFonts w:ascii="Times New Roman" w:hAnsi="Times New Roman" w:cs="Times New Roman"/>
              <w:sz w:val="24"/>
              <w:szCs w:val="24"/>
            </w:rPr>
            <w:fldChar w:fldCharType="begin"/>
          </w:r>
          <w:r w:rsidR="00B427D6">
            <w:rPr>
              <w:rFonts w:ascii="Times New Roman" w:hAnsi="Times New Roman" w:cs="Times New Roman"/>
              <w:sz w:val="24"/>
              <w:szCs w:val="24"/>
            </w:rPr>
            <w:instrText xml:space="preserve"> CITATION Env22 \l 2057 </w:instrText>
          </w:r>
          <w:r w:rsidR="00B427D6">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(Agency, 2022)</w:t>
          </w:r>
          <w:r w:rsidR="00B427D6">
            <w:rPr>
              <w:rFonts w:ascii="Times New Roman" w:hAnsi="Times New Roman" w:cs="Times New Roman"/>
              <w:sz w:val="24"/>
              <w:szCs w:val="24"/>
            </w:rPr>
            <w:fldChar w:fldCharType="end"/>
          </w:r>
        </w:sdtContent>
      </w:sdt>
      <w:r w:rsidR="00B427D6">
        <w:rPr>
          <w:rFonts w:ascii="Times New Roman" w:hAnsi="Times New Roman" w:cs="Times New Roman"/>
          <w:sz w:val="24"/>
          <w:szCs w:val="24"/>
        </w:rPr>
        <w:t xml:space="preserve">. </w:t>
      </w:r>
    </w:p>
    <w:p w14:paraId="0E6CE1C0" w14:textId="2F9E72D4" w:rsidR="00B427D6" w:rsidRDefault="00687B2A" w:rsidP="000D5311">
      <w:pPr>
        <w:pStyle w:val="ListParagraph"/>
        <w:numPr>
          <w:ilvl w:val="0"/>
          <w:numId w:val="5"/>
        </w:numPr>
        <w:tabs>
          <w:tab w:val="center" w:pos="4513"/>
          <w:tab w:val="left" w:pos="8167"/>
        </w:tabs>
        <w:spacing w:line="360" w:lineRule="auto"/>
        <w:rPr>
          <w:rFonts w:ascii="Times New Roman" w:hAnsi="Times New Roman" w:cs="Times New Roman"/>
          <w:sz w:val="24"/>
          <w:szCs w:val="24"/>
        </w:rPr>
      </w:pPr>
      <w:r>
        <w:rPr>
          <w:rFonts w:ascii="Times New Roman" w:hAnsi="Times New Roman" w:cs="Times New Roman"/>
          <w:sz w:val="24"/>
          <w:szCs w:val="24"/>
        </w:rPr>
        <w:t xml:space="preserve">In 2021 EU rules on tyre labelling came into effect. This id to </w:t>
      </w:r>
      <w:r w:rsidR="00FE7C74">
        <w:rPr>
          <w:rFonts w:ascii="Times New Roman" w:hAnsi="Times New Roman" w:cs="Times New Roman"/>
          <w:sz w:val="24"/>
          <w:szCs w:val="24"/>
        </w:rPr>
        <w:t xml:space="preserve">highlight a tyres noise performance, fuel efficiency and safety. </w:t>
      </w:r>
      <w:r w:rsidR="007E51A4">
        <w:rPr>
          <w:rFonts w:ascii="Times New Roman" w:hAnsi="Times New Roman" w:cs="Times New Roman"/>
          <w:sz w:val="24"/>
          <w:szCs w:val="24"/>
        </w:rPr>
        <w:t xml:space="preserve">The label aims to give consumers a chance to make an informed purchase </w:t>
      </w:r>
      <w:r w:rsidR="00BB5132">
        <w:rPr>
          <w:rFonts w:ascii="Times New Roman" w:hAnsi="Times New Roman" w:cs="Times New Roman"/>
          <w:sz w:val="24"/>
          <w:szCs w:val="24"/>
        </w:rPr>
        <w:t xml:space="preserve">on tyres. They will have the benefit </w:t>
      </w:r>
      <w:r w:rsidR="004050E8">
        <w:rPr>
          <w:rFonts w:ascii="Times New Roman" w:hAnsi="Times New Roman" w:cs="Times New Roman"/>
          <w:sz w:val="24"/>
          <w:szCs w:val="24"/>
        </w:rPr>
        <w:t xml:space="preserve">of knowing the tyres rolling resistance so they can understand its fuel consumption </w:t>
      </w:r>
      <w:r w:rsidR="003110BF">
        <w:rPr>
          <w:rFonts w:ascii="Times New Roman" w:hAnsi="Times New Roman" w:cs="Times New Roman"/>
          <w:sz w:val="24"/>
          <w:szCs w:val="24"/>
        </w:rPr>
        <w:t>and the longevity of the tyre</w:t>
      </w:r>
      <w:sdt>
        <w:sdtPr>
          <w:rPr>
            <w:rFonts w:ascii="Times New Roman" w:hAnsi="Times New Roman" w:cs="Times New Roman"/>
            <w:sz w:val="24"/>
            <w:szCs w:val="24"/>
          </w:rPr>
          <w:id w:val="-1081447574"/>
          <w:citation/>
        </w:sdtPr>
        <w:sdtContent>
          <w:r w:rsidR="003110BF">
            <w:rPr>
              <w:rFonts w:ascii="Times New Roman" w:hAnsi="Times New Roman" w:cs="Times New Roman"/>
              <w:sz w:val="24"/>
              <w:szCs w:val="24"/>
            </w:rPr>
            <w:fldChar w:fldCharType="begin"/>
          </w:r>
          <w:r w:rsidR="003110BF">
            <w:rPr>
              <w:rFonts w:ascii="Times New Roman" w:hAnsi="Times New Roman" w:cs="Times New Roman"/>
              <w:sz w:val="24"/>
              <w:szCs w:val="24"/>
            </w:rPr>
            <w:instrText xml:space="preserve"> CITATION Eur211 \l 2057 </w:instrText>
          </w:r>
          <w:r w:rsidR="003110BF">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(European Commision, 2021)</w:t>
          </w:r>
          <w:r w:rsidR="003110BF">
            <w:rPr>
              <w:rFonts w:ascii="Times New Roman" w:hAnsi="Times New Roman" w:cs="Times New Roman"/>
              <w:sz w:val="24"/>
              <w:szCs w:val="24"/>
            </w:rPr>
            <w:fldChar w:fldCharType="end"/>
          </w:r>
        </w:sdtContent>
      </w:sdt>
      <w:r w:rsidR="003110BF">
        <w:rPr>
          <w:rFonts w:ascii="Times New Roman" w:hAnsi="Times New Roman" w:cs="Times New Roman"/>
          <w:sz w:val="24"/>
          <w:szCs w:val="24"/>
        </w:rPr>
        <w:t xml:space="preserve">. </w:t>
      </w:r>
    </w:p>
    <w:p w14:paraId="2998A47A" w14:textId="2461EB2F" w:rsidR="00504822" w:rsidRPr="00504822" w:rsidRDefault="00504822" w:rsidP="00504822">
      <w:pPr>
        <w:tabs>
          <w:tab w:val="center" w:pos="4513"/>
          <w:tab w:val="left" w:pos="8167"/>
        </w:tabs>
        <w:spacing w:line="360" w:lineRule="auto"/>
        <w:rPr>
          <w:rFonts w:ascii="Times New Roman" w:hAnsi="Times New Roman" w:cs="Times New Roman"/>
          <w:b/>
          <w:bCs/>
          <w:sz w:val="24"/>
          <w:szCs w:val="24"/>
          <w:u w:val="single"/>
        </w:rPr>
      </w:pPr>
      <w:r w:rsidRPr="00504822">
        <w:rPr>
          <w:rFonts w:ascii="Times New Roman" w:hAnsi="Times New Roman" w:cs="Times New Roman"/>
          <w:b/>
          <w:bCs/>
          <w:sz w:val="24"/>
          <w:szCs w:val="24"/>
          <w:u w:val="single"/>
        </w:rPr>
        <w:t>Market Performance Post Solution Implementation</w:t>
      </w:r>
    </w:p>
    <w:p w14:paraId="66BA7F5A" w14:textId="0512C514" w:rsidR="00497508" w:rsidRDefault="00833C83" w:rsidP="002A2F4B">
      <w:pPr>
        <w:tabs>
          <w:tab w:val="center" w:pos="4513"/>
          <w:tab w:val="left" w:pos="8167"/>
        </w:tabs>
        <w:spacing w:line="360" w:lineRule="auto"/>
        <w:rPr>
          <w:rFonts w:ascii="Times New Roman" w:hAnsi="Times New Roman" w:cs="Times New Roman"/>
          <w:sz w:val="24"/>
          <w:szCs w:val="24"/>
        </w:rPr>
      </w:pPr>
      <w:r>
        <w:rPr>
          <w:rFonts w:ascii="Times New Roman" w:hAnsi="Times New Roman" w:cs="Times New Roman"/>
          <w:sz w:val="24"/>
          <w:szCs w:val="24"/>
        </w:rPr>
        <w:t>B</w:t>
      </w:r>
      <w:r w:rsidR="006A7CC9" w:rsidRPr="00843562">
        <w:rPr>
          <w:rFonts w:ascii="Times New Roman" w:hAnsi="Times New Roman" w:cs="Times New Roman"/>
          <w:sz w:val="24"/>
          <w:szCs w:val="24"/>
        </w:rPr>
        <w:t>enefits of recycling tyres</w:t>
      </w:r>
      <w:r w:rsidR="00EA7E19">
        <w:rPr>
          <w:rFonts w:ascii="Times New Roman" w:hAnsi="Times New Roman" w:cs="Times New Roman"/>
          <w:sz w:val="24"/>
          <w:szCs w:val="24"/>
        </w:rPr>
        <w:t xml:space="preserve"> have been</w:t>
      </w:r>
      <w:r w:rsidR="006A7CC9" w:rsidRPr="00843562">
        <w:rPr>
          <w:rFonts w:ascii="Times New Roman" w:hAnsi="Times New Roman" w:cs="Times New Roman"/>
          <w:sz w:val="24"/>
          <w:szCs w:val="24"/>
        </w:rPr>
        <w:t xml:space="preserve"> </w:t>
      </w:r>
      <w:r w:rsidR="00EA7E19" w:rsidRPr="00843562">
        <w:rPr>
          <w:rFonts w:ascii="Times New Roman" w:hAnsi="Times New Roman" w:cs="Times New Roman"/>
          <w:sz w:val="24"/>
          <w:szCs w:val="24"/>
        </w:rPr>
        <w:t>discovered</w:t>
      </w:r>
      <w:r w:rsidR="00EA7E19" w:rsidRPr="00843562">
        <w:rPr>
          <w:rFonts w:ascii="Times New Roman" w:hAnsi="Times New Roman" w:cs="Times New Roman"/>
          <w:sz w:val="24"/>
          <w:szCs w:val="24"/>
        </w:rPr>
        <w:t xml:space="preserve"> </w:t>
      </w:r>
      <w:r w:rsidR="006A7CC9" w:rsidRPr="00843562">
        <w:rPr>
          <w:rFonts w:ascii="Times New Roman" w:hAnsi="Times New Roman" w:cs="Times New Roman"/>
          <w:sz w:val="24"/>
          <w:szCs w:val="24"/>
        </w:rPr>
        <w:t>such as less reliance on natural resources</w:t>
      </w:r>
      <w:r w:rsidR="00026920">
        <w:rPr>
          <w:rFonts w:ascii="Times New Roman" w:hAnsi="Times New Roman" w:cs="Times New Roman"/>
          <w:sz w:val="24"/>
          <w:szCs w:val="24"/>
        </w:rPr>
        <w:t xml:space="preserve"> and </w:t>
      </w:r>
      <w:r w:rsidR="006A7CC9" w:rsidRPr="00843562">
        <w:rPr>
          <w:rFonts w:ascii="Times New Roman" w:hAnsi="Times New Roman" w:cs="Times New Roman"/>
          <w:sz w:val="24"/>
          <w:szCs w:val="24"/>
        </w:rPr>
        <w:t xml:space="preserve">less pollutants in the natural environment as they are no longer allowed to sit on landfill. </w:t>
      </w:r>
      <w:r w:rsidR="00026920">
        <w:rPr>
          <w:rFonts w:ascii="Times New Roman" w:hAnsi="Times New Roman" w:cs="Times New Roman"/>
          <w:sz w:val="24"/>
          <w:szCs w:val="24"/>
        </w:rPr>
        <w:t xml:space="preserve">The most </w:t>
      </w:r>
      <w:r w:rsidR="00B02F10">
        <w:rPr>
          <w:rFonts w:ascii="Times New Roman" w:hAnsi="Times New Roman" w:cs="Times New Roman"/>
          <w:sz w:val="24"/>
          <w:szCs w:val="24"/>
        </w:rPr>
        <w:t>significant</w:t>
      </w:r>
      <w:r w:rsidR="00026920">
        <w:rPr>
          <w:rFonts w:ascii="Times New Roman" w:hAnsi="Times New Roman" w:cs="Times New Roman"/>
          <w:sz w:val="24"/>
          <w:szCs w:val="24"/>
        </w:rPr>
        <w:t xml:space="preserve"> result of the EU Landfill directive’s </w:t>
      </w:r>
      <w:r w:rsidR="00B02F10">
        <w:rPr>
          <w:rFonts w:ascii="Times New Roman" w:hAnsi="Times New Roman" w:cs="Times New Roman"/>
          <w:sz w:val="24"/>
          <w:szCs w:val="24"/>
        </w:rPr>
        <w:t>legislations</w:t>
      </w:r>
      <w:r w:rsidR="00FD3896">
        <w:rPr>
          <w:rFonts w:ascii="Times New Roman" w:hAnsi="Times New Roman" w:cs="Times New Roman"/>
          <w:sz w:val="24"/>
          <w:szCs w:val="24"/>
        </w:rPr>
        <w:t xml:space="preserve"> for the </w:t>
      </w:r>
      <w:r w:rsidR="00B02F10">
        <w:rPr>
          <w:rFonts w:ascii="Times New Roman" w:hAnsi="Times New Roman" w:cs="Times New Roman"/>
          <w:sz w:val="24"/>
          <w:szCs w:val="24"/>
        </w:rPr>
        <w:t>UK</w:t>
      </w:r>
      <w:r w:rsidR="00FD3896">
        <w:rPr>
          <w:rFonts w:ascii="Times New Roman" w:hAnsi="Times New Roman" w:cs="Times New Roman"/>
          <w:sz w:val="24"/>
          <w:szCs w:val="24"/>
        </w:rPr>
        <w:t xml:space="preserve"> have been that a new </w:t>
      </w:r>
      <w:r w:rsidR="00E14FE8">
        <w:rPr>
          <w:rFonts w:ascii="Times New Roman" w:hAnsi="Times New Roman" w:cs="Times New Roman"/>
          <w:sz w:val="24"/>
          <w:szCs w:val="24"/>
        </w:rPr>
        <w:t>industry segment has developed</w:t>
      </w:r>
      <w:r w:rsidR="00B02F10">
        <w:rPr>
          <w:rFonts w:ascii="Times New Roman" w:hAnsi="Times New Roman" w:cs="Times New Roman"/>
          <w:sz w:val="24"/>
          <w:szCs w:val="24"/>
        </w:rPr>
        <w:t xml:space="preserve"> that offers a sustainable solution and benefits the economy too. </w:t>
      </w:r>
      <w:r w:rsidR="006A7CC9" w:rsidRPr="00843562">
        <w:rPr>
          <w:rFonts w:ascii="Times New Roman" w:hAnsi="Times New Roman" w:cs="Times New Roman"/>
          <w:sz w:val="24"/>
          <w:szCs w:val="24"/>
        </w:rPr>
        <w:t>Energy is saved by recycling as opposed to</w:t>
      </w:r>
      <w:r w:rsidR="000B258D">
        <w:rPr>
          <w:rFonts w:ascii="Times New Roman" w:hAnsi="Times New Roman" w:cs="Times New Roman"/>
          <w:sz w:val="24"/>
          <w:szCs w:val="24"/>
        </w:rPr>
        <w:t xml:space="preserve"> only</w:t>
      </w:r>
      <w:r w:rsidR="006A7CC9" w:rsidRPr="00843562">
        <w:rPr>
          <w:rFonts w:ascii="Times New Roman" w:hAnsi="Times New Roman" w:cs="Times New Roman"/>
          <w:sz w:val="24"/>
          <w:szCs w:val="24"/>
        </w:rPr>
        <w:t xml:space="preserve"> producing new tyre</w:t>
      </w:r>
      <w:r w:rsidR="000B258D">
        <w:rPr>
          <w:rFonts w:ascii="Times New Roman" w:hAnsi="Times New Roman" w:cs="Times New Roman"/>
          <w:sz w:val="24"/>
          <w:szCs w:val="24"/>
        </w:rPr>
        <w:t xml:space="preserve">s. </w:t>
      </w:r>
      <w:r w:rsidR="006A7CC9" w:rsidRPr="00843562">
        <w:rPr>
          <w:rFonts w:ascii="Times New Roman" w:hAnsi="Times New Roman" w:cs="Times New Roman"/>
          <w:sz w:val="24"/>
          <w:szCs w:val="24"/>
        </w:rPr>
        <w:t>The rubber from tyres can be recycled into treading for new tyre</w:t>
      </w:r>
      <w:r w:rsidR="00497508">
        <w:rPr>
          <w:rFonts w:ascii="Times New Roman" w:hAnsi="Times New Roman" w:cs="Times New Roman"/>
          <w:sz w:val="24"/>
          <w:szCs w:val="24"/>
        </w:rPr>
        <w:t>s or</w:t>
      </w:r>
      <w:r w:rsidR="006A7CC9" w:rsidRPr="00843562">
        <w:rPr>
          <w:rFonts w:ascii="Times New Roman" w:hAnsi="Times New Roman" w:cs="Times New Roman"/>
          <w:sz w:val="24"/>
          <w:szCs w:val="24"/>
        </w:rPr>
        <w:t xml:space="preserve"> can be burned for energy or broken down to produce new products</w:t>
      </w:r>
      <w:sdt>
        <w:sdtPr>
          <w:rPr>
            <w:rFonts w:ascii="Times New Roman" w:hAnsi="Times New Roman" w:cs="Times New Roman"/>
            <w:sz w:val="24"/>
            <w:szCs w:val="24"/>
          </w:rPr>
          <w:id w:val="435573388"/>
          <w:citation/>
        </w:sdtPr>
        <w:sdtContent>
          <w:r w:rsidR="00497508">
            <w:rPr>
              <w:rFonts w:ascii="Times New Roman" w:hAnsi="Times New Roman" w:cs="Times New Roman"/>
              <w:sz w:val="24"/>
              <w:szCs w:val="24"/>
            </w:rPr>
            <w:fldChar w:fldCharType="begin"/>
          </w:r>
          <w:r w:rsidR="00497508">
            <w:rPr>
              <w:rFonts w:ascii="Times New Roman" w:hAnsi="Times New Roman" w:cs="Times New Roman"/>
              <w:sz w:val="24"/>
              <w:szCs w:val="24"/>
            </w:rPr>
            <w:instrText xml:space="preserve"> CITATION Opo20 \l 2057 </w:instrText>
          </w:r>
          <w:r w:rsidR="00497508">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(Oponeo, 2020)</w:t>
          </w:r>
          <w:r w:rsidR="00497508">
            <w:rPr>
              <w:rFonts w:ascii="Times New Roman" w:hAnsi="Times New Roman" w:cs="Times New Roman"/>
              <w:sz w:val="24"/>
              <w:szCs w:val="24"/>
            </w:rPr>
            <w:fldChar w:fldCharType="end"/>
          </w:r>
        </w:sdtContent>
      </w:sdt>
      <w:r w:rsidR="006A7CC9" w:rsidRPr="00843562">
        <w:rPr>
          <w:rFonts w:ascii="Times New Roman" w:hAnsi="Times New Roman" w:cs="Times New Roman"/>
          <w:sz w:val="24"/>
          <w:szCs w:val="24"/>
        </w:rPr>
        <w:t xml:space="preserve">. </w:t>
      </w:r>
    </w:p>
    <w:p w14:paraId="7770F617" w14:textId="2F189098" w:rsidR="008D55CE" w:rsidRDefault="006C1662" w:rsidP="002A2F4B">
      <w:pPr>
        <w:tabs>
          <w:tab w:val="center" w:pos="4513"/>
          <w:tab w:val="left" w:pos="8167"/>
        </w:tabs>
        <w:spacing w:line="360" w:lineRule="auto"/>
        <w:rPr>
          <w:rFonts w:ascii="Times New Roman" w:hAnsi="Times New Roman" w:cs="Times New Roman"/>
          <w:sz w:val="24"/>
          <w:szCs w:val="24"/>
        </w:rPr>
      </w:pPr>
      <w:r>
        <w:rPr>
          <w:rFonts w:ascii="Times New Roman" w:hAnsi="Times New Roman" w:cs="Times New Roman"/>
          <w:sz w:val="24"/>
          <w:szCs w:val="24"/>
        </w:rPr>
        <w:t>Tyre and rubber recycling in the UK has a market size of £765m</w:t>
      </w:r>
      <w:r w:rsidR="004A0F3E">
        <w:rPr>
          <w:rFonts w:ascii="Times New Roman" w:hAnsi="Times New Roman" w:cs="Times New Roman"/>
          <w:sz w:val="24"/>
          <w:szCs w:val="24"/>
        </w:rPr>
        <w:t xml:space="preserve"> with approximately 370 businesses. </w:t>
      </w:r>
      <w:r w:rsidR="007702A4">
        <w:rPr>
          <w:rFonts w:ascii="Times New Roman" w:hAnsi="Times New Roman" w:cs="Times New Roman"/>
          <w:sz w:val="24"/>
          <w:szCs w:val="24"/>
        </w:rPr>
        <w:t>Re-treaded</w:t>
      </w:r>
      <w:r w:rsidR="000557A7">
        <w:rPr>
          <w:rFonts w:ascii="Times New Roman" w:hAnsi="Times New Roman" w:cs="Times New Roman"/>
          <w:sz w:val="24"/>
          <w:szCs w:val="24"/>
        </w:rPr>
        <w:t xml:space="preserve"> tyres are forecasted to account for 61% of revenue within the </w:t>
      </w:r>
      <w:r w:rsidR="007702A4">
        <w:rPr>
          <w:rFonts w:ascii="Times New Roman" w:hAnsi="Times New Roman" w:cs="Times New Roman"/>
          <w:sz w:val="24"/>
          <w:szCs w:val="24"/>
        </w:rPr>
        <w:t>tyre and rubber recycling industry in the UK</w:t>
      </w:r>
      <w:sdt>
        <w:sdtPr>
          <w:rPr>
            <w:rFonts w:ascii="Times New Roman" w:hAnsi="Times New Roman" w:cs="Times New Roman"/>
            <w:sz w:val="24"/>
            <w:szCs w:val="24"/>
          </w:rPr>
          <w:id w:val="-1420329535"/>
          <w:citation/>
        </w:sdtPr>
        <w:sdtContent>
          <w:r w:rsidR="007702A4">
            <w:rPr>
              <w:rFonts w:ascii="Times New Roman" w:hAnsi="Times New Roman" w:cs="Times New Roman"/>
              <w:sz w:val="24"/>
              <w:szCs w:val="24"/>
            </w:rPr>
            <w:fldChar w:fldCharType="begin"/>
          </w:r>
          <w:r w:rsidR="007702A4">
            <w:rPr>
              <w:rFonts w:ascii="Times New Roman" w:hAnsi="Times New Roman" w:cs="Times New Roman"/>
              <w:sz w:val="24"/>
              <w:szCs w:val="24"/>
            </w:rPr>
            <w:instrText xml:space="preserve"> CITATION IBI211 \l 2057 </w:instrText>
          </w:r>
          <w:r w:rsidR="007702A4">
            <w:rPr>
              <w:rFonts w:ascii="Times New Roman" w:hAnsi="Times New Roman" w:cs="Times New Roman"/>
              <w:sz w:val="24"/>
              <w:szCs w:val="24"/>
            </w:rPr>
            <w:fldChar w:fldCharType="separate"/>
          </w:r>
          <w:r w:rsidR="00E76D97">
            <w:rPr>
              <w:rFonts w:ascii="Times New Roman" w:hAnsi="Times New Roman" w:cs="Times New Roman"/>
              <w:noProof/>
              <w:sz w:val="24"/>
              <w:szCs w:val="24"/>
            </w:rPr>
            <w:t xml:space="preserve"> </w:t>
          </w:r>
          <w:r w:rsidR="00E76D97" w:rsidRPr="00E76D97">
            <w:rPr>
              <w:rFonts w:ascii="Times New Roman" w:hAnsi="Times New Roman" w:cs="Times New Roman"/>
              <w:noProof/>
              <w:sz w:val="24"/>
              <w:szCs w:val="24"/>
            </w:rPr>
            <w:t>(IBIS World, 2021)</w:t>
          </w:r>
          <w:r w:rsidR="007702A4">
            <w:rPr>
              <w:rFonts w:ascii="Times New Roman" w:hAnsi="Times New Roman" w:cs="Times New Roman"/>
              <w:sz w:val="24"/>
              <w:szCs w:val="24"/>
            </w:rPr>
            <w:fldChar w:fldCharType="end"/>
          </w:r>
        </w:sdtContent>
      </w:sdt>
      <w:r w:rsidR="007702A4">
        <w:rPr>
          <w:rFonts w:ascii="Times New Roman" w:hAnsi="Times New Roman" w:cs="Times New Roman"/>
          <w:sz w:val="24"/>
          <w:szCs w:val="24"/>
        </w:rPr>
        <w:t>.</w:t>
      </w:r>
    </w:p>
    <w:p w14:paraId="5BB89DDE" w14:textId="08E1D913" w:rsidR="00B144BC" w:rsidRDefault="00005292" w:rsidP="007060E2">
      <w:pPr>
        <w:spacing w:line="360" w:lineRule="auto"/>
        <w:jc w:val="center"/>
        <w:rPr>
          <w:rFonts w:ascii="Times New Roman" w:hAnsi="Times New Roman" w:cs="Times New Roman"/>
          <w:b/>
          <w:bCs/>
          <w:sz w:val="28"/>
          <w:szCs w:val="28"/>
          <w:u w:val="single"/>
        </w:rPr>
      </w:pPr>
      <w:r w:rsidRPr="00005292">
        <w:rPr>
          <w:rFonts w:ascii="Times New Roman" w:hAnsi="Times New Roman" w:cs="Times New Roman"/>
          <w:b/>
          <w:bCs/>
          <w:sz w:val="28"/>
          <w:szCs w:val="28"/>
          <w:u w:val="single"/>
        </w:rPr>
        <w:t>Concl</w:t>
      </w:r>
      <w:r w:rsidR="00B144BC" w:rsidRPr="00005292">
        <w:rPr>
          <w:rFonts w:ascii="Times New Roman" w:hAnsi="Times New Roman" w:cs="Times New Roman"/>
          <w:b/>
          <w:bCs/>
          <w:sz w:val="28"/>
          <w:szCs w:val="28"/>
          <w:u w:val="single"/>
        </w:rPr>
        <w:t>usion</w:t>
      </w:r>
    </w:p>
    <w:p w14:paraId="697F42BD" w14:textId="77777777" w:rsidR="00B53011" w:rsidRDefault="00AF0507" w:rsidP="0057449D">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This essay gave insight into the UK tyre industry and highlighted the </w:t>
      </w:r>
      <w:r w:rsidR="001D4690">
        <w:rPr>
          <w:rFonts w:ascii="Times New Roman" w:hAnsi="Times New Roman" w:cs="Times New Roman"/>
          <w:sz w:val="24"/>
          <w:szCs w:val="24"/>
        </w:rPr>
        <w:t xml:space="preserve">market failure through its negative externalities. Analysis </w:t>
      </w:r>
      <w:r w:rsidR="00807302">
        <w:rPr>
          <w:rFonts w:ascii="Times New Roman" w:hAnsi="Times New Roman" w:cs="Times New Roman"/>
          <w:sz w:val="24"/>
          <w:szCs w:val="24"/>
        </w:rPr>
        <w:t xml:space="preserve">of the negative externalities revealed that </w:t>
      </w:r>
      <w:r w:rsidR="00B53011">
        <w:rPr>
          <w:rFonts w:ascii="Times New Roman" w:hAnsi="Times New Roman" w:cs="Times New Roman"/>
          <w:sz w:val="24"/>
          <w:szCs w:val="24"/>
        </w:rPr>
        <w:t xml:space="preserve">the marginal social cost was greater than the marginal private cost. </w:t>
      </w:r>
    </w:p>
    <w:p w14:paraId="249012E0" w14:textId="77777777" w:rsidR="00E77138" w:rsidRDefault="00B53011" w:rsidP="0057449D">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Legislations put in place have changed how the UK handles </w:t>
      </w:r>
      <w:r w:rsidR="00C26A75">
        <w:rPr>
          <w:rFonts w:ascii="Times New Roman" w:hAnsi="Times New Roman" w:cs="Times New Roman"/>
          <w:sz w:val="24"/>
          <w:szCs w:val="24"/>
        </w:rPr>
        <w:t xml:space="preserve">end of life tyres and productive steps are being taken to make it a more sustainable industry. </w:t>
      </w:r>
    </w:p>
    <w:p w14:paraId="0B952D1D" w14:textId="248339C8" w:rsidR="00843562" w:rsidRPr="00843562" w:rsidRDefault="00E77138" w:rsidP="0057449D">
      <w:pPr>
        <w:pStyle w:val="ListParagraph"/>
        <w:spacing w:line="360" w:lineRule="auto"/>
        <w:rPr>
          <w:rFonts w:ascii="Times New Roman" w:hAnsi="Times New Roman" w:cs="Times New Roman"/>
          <w:b/>
          <w:bCs/>
          <w:sz w:val="28"/>
          <w:szCs w:val="28"/>
          <w:u w:val="single"/>
        </w:rPr>
      </w:pPr>
      <w:r>
        <w:rPr>
          <w:rFonts w:ascii="Times New Roman" w:hAnsi="Times New Roman" w:cs="Times New Roman"/>
          <w:sz w:val="24"/>
          <w:szCs w:val="24"/>
        </w:rPr>
        <w:lastRenderedPageBreak/>
        <w:t xml:space="preserve">The concern going forward is that the demand for new </w:t>
      </w:r>
      <w:r w:rsidR="004C3CB4">
        <w:rPr>
          <w:rFonts w:ascii="Times New Roman" w:hAnsi="Times New Roman" w:cs="Times New Roman"/>
          <w:sz w:val="24"/>
          <w:szCs w:val="24"/>
        </w:rPr>
        <w:t>vehicles</w:t>
      </w:r>
      <w:r>
        <w:rPr>
          <w:rFonts w:ascii="Times New Roman" w:hAnsi="Times New Roman" w:cs="Times New Roman"/>
          <w:sz w:val="24"/>
          <w:szCs w:val="24"/>
        </w:rPr>
        <w:t xml:space="preserve">, including electric means that the demand for tyres will increase. </w:t>
      </w:r>
      <w:r w:rsidR="004C3CB4">
        <w:rPr>
          <w:rFonts w:ascii="Times New Roman" w:hAnsi="Times New Roman" w:cs="Times New Roman"/>
          <w:sz w:val="24"/>
          <w:szCs w:val="24"/>
        </w:rPr>
        <w:t>Legislations</w:t>
      </w:r>
      <w:r w:rsidR="007C15F5">
        <w:rPr>
          <w:rFonts w:ascii="Times New Roman" w:hAnsi="Times New Roman" w:cs="Times New Roman"/>
          <w:sz w:val="24"/>
          <w:szCs w:val="24"/>
        </w:rPr>
        <w:t xml:space="preserve"> were mostly put in place as late as 2006 and would need to </w:t>
      </w:r>
      <w:proofErr w:type="gramStart"/>
      <w:r w:rsidR="007C15F5">
        <w:rPr>
          <w:rFonts w:ascii="Times New Roman" w:hAnsi="Times New Roman" w:cs="Times New Roman"/>
          <w:sz w:val="24"/>
          <w:szCs w:val="24"/>
        </w:rPr>
        <w:t>adapting</w:t>
      </w:r>
      <w:proofErr w:type="gramEnd"/>
      <w:r w:rsidR="007C15F5">
        <w:rPr>
          <w:rFonts w:ascii="Times New Roman" w:hAnsi="Times New Roman" w:cs="Times New Roman"/>
          <w:sz w:val="24"/>
          <w:szCs w:val="24"/>
        </w:rPr>
        <w:t xml:space="preserve"> </w:t>
      </w:r>
      <w:r w:rsidR="004C3CB4">
        <w:rPr>
          <w:rFonts w:ascii="Times New Roman" w:hAnsi="Times New Roman" w:cs="Times New Roman"/>
          <w:sz w:val="24"/>
          <w:szCs w:val="24"/>
        </w:rPr>
        <w:t xml:space="preserve">so that it </w:t>
      </w:r>
      <w:r w:rsidR="00E76D97">
        <w:rPr>
          <w:rFonts w:ascii="Times New Roman" w:hAnsi="Times New Roman" w:cs="Times New Roman"/>
          <w:sz w:val="24"/>
          <w:szCs w:val="24"/>
        </w:rPr>
        <w:t xml:space="preserve">its goals are realistic in line with market demands. </w:t>
      </w:r>
    </w:p>
    <w:p w14:paraId="5B51626D" w14:textId="5C39D619" w:rsidR="00B144BC" w:rsidRDefault="00B144BC" w:rsidP="007060E2">
      <w:pPr>
        <w:spacing w:line="360" w:lineRule="auto"/>
        <w:rPr>
          <w:rFonts w:ascii="Times New Roman" w:hAnsi="Times New Roman" w:cs="Times New Roman"/>
          <w:b/>
          <w:bCs/>
          <w:sz w:val="28"/>
          <w:szCs w:val="28"/>
          <w:u w:val="single"/>
        </w:rPr>
      </w:pPr>
    </w:p>
    <w:p w14:paraId="31D76981" w14:textId="4D54AAF6" w:rsidR="00B144BC" w:rsidRDefault="00B144BC" w:rsidP="007060E2">
      <w:pPr>
        <w:spacing w:line="360" w:lineRule="auto"/>
        <w:rPr>
          <w:rFonts w:ascii="Times New Roman" w:hAnsi="Times New Roman" w:cs="Times New Roman"/>
          <w:b/>
          <w:bCs/>
          <w:sz w:val="28"/>
          <w:szCs w:val="28"/>
          <w:u w:val="single"/>
        </w:rPr>
      </w:pPr>
    </w:p>
    <w:p w14:paraId="442F7E60" w14:textId="6D100F00" w:rsidR="005756BF" w:rsidRDefault="005756BF" w:rsidP="007060E2">
      <w:pPr>
        <w:spacing w:line="360" w:lineRule="auto"/>
        <w:rPr>
          <w:rFonts w:ascii="Times New Roman" w:hAnsi="Times New Roman" w:cs="Times New Roman"/>
          <w:b/>
          <w:bCs/>
          <w:sz w:val="28"/>
          <w:szCs w:val="28"/>
          <w:u w:val="single"/>
        </w:rPr>
      </w:pPr>
    </w:p>
    <w:p w14:paraId="1C1C62F2" w14:textId="080C9FC8" w:rsidR="005756BF" w:rsidRDefault="005756BF" w:rsidP="007060E2">
      <w:pPr>
        <w:spacing w:line="360" w:lineRule="auto"/>
        <w:rPr>
          <w:rFonts w:ascii="Times New Roman" w:hAnsi="Times New Roman" w:cs="Times New Roman"/>
          <w:b/>
          <w:bCs/>
          <w:sz w:val="28"/>
          <w:szCs w:val="28"/>
          <w:u w:val="single"/>
        </w:rPr>
      </w:pPr>
    </w:p>
    <w:p w14:paraId="44560A56" w14:textId="77777777" w:rsidR="0060098B" w:rsidRDefault="0060098B" w:rsidP="007060E2">
      <w:pPr>
        <w:spacing w:line="360" w:lineRule="auto"/>
        <w:rPr>
          <w:rFonts w:ascii="Times New Roman" w:hAnsi="Times New Roman" w:cs="Times New Roman"/>
          <w:sz w:val="28"/>
          <w:szCs w:val="28"/>
        </w:rPr>
      </w:pPr>
    </w:p>
    <w:p w14:paraId="2642F055" w14:textId="52FB24A3" w:rsidR="0060098B" w:rsidRDefault="0060098B" w:rsidP="007060E2">
      <w:pPr>
        <w:spacing w:line="360" w:lineRule="auto"/>
        <w:rPr>
          <w:rFonts w:ascii="Times New Roman" w:hAnsi="Times New Roman" w:cs="Times New Roman"/>
          <w:sz w:val="28"/>
          <w:szCs w:val="28"/>
        </w:rPr>
      </w:pPr>
    </w:p>
    <w:p w14:paraId="07B9560A" w14:textId="6C26626C" w:rsidR="00E76D97" w:rsidRDefault="00E76D97" w:rsidP="007060E2">
      <w:pPr>
        <w:spacing w:line="360" w:lineRule="auto"/>
        <w:rPr>
          <w:rFonts w:ascii="Times New Roman" w:hAnsi="Times New Roman" w:cs="Times New Roman"/>
          <w:sz w:val="28"/>
          <w:szCs w:val="28"/>
        </w:rPr>
      </w:pPr>
    </w:p>
    <w:p w14:paraId="179AAA32" w14:textId="237FF571" w:rsidR="00E76D97" w:rsidRDefault="00E76D97" w:rsidP="007060E2">
      <w:pPr>
        <w:spacing w:line="360" w:lineRule="auto"/>
        <w:rPr>
          <w:rFonts w:ascii="Times New Roman" w:hAnsi="Times New Roman" w:cs="Times New Roman"/>
          <w:sz w:val="28"/>
          <w:szCs w:val="28"/>
        </w:rPr>
      </w:pPr>
    </w:p>
    <w:p w14:paraId="7EF7A925" w14:textId="7E20DA03" w:rsidR="00E76D97" w:rsidRDefault="00E76D97" w:rsidP="007060E2">
      <w:pPr>
        <w:spacing w:line="360" w:lineRule="auto"/>
        <w:rPr>
          <w:rFonts w:ascii="Times New Roman" w:hAnsi="Times New Roman" w:cs="Times New Roman"/>
          <w:sz w:val="28"/>
          <w:szCs w:val="28"/>
        </w:rPr>
      </w:pPr>
    </w:p>
    <w:p w14:paraId="4D58A2BE" w14:textId="5C684463" w:rsidR="00E76D97" w:rsidRDefault="00E76D97" w:rsidP="007060E2">
      <w:pPr>
        <w:spacing w:line="360" w:lineRule="auto"/>
        <w:rPr>
          <w:rFonts w:ascii="Times New Roman" w:hAnsi="Times New Roman" w:cs="Times New Roman"/>
          <w:sz w:val="28"/>
          <w:szCs w:val="28"/>
        </w:rPr>
      </w:pPr>
    </w:p>
    <w:p w14:paraId="2714835A" w14:textId="58FFD10F" w:rsidR="00E76D97" w:rsidRDefault="00E76D97" w:rsidP="007060E2">
      <w:pPr>
        <w:spacing w:line="360" w:lineRule="auto"/>
        <w:rPr>
          <w:rFonts w:ascii="Times New Roman" w:hAnsi="Times New Roman" w:cs="Times New Roman"/>
          <w:sz w:val="28"/>
          <w:szCs w:val="28"/>
        </w:rPr>
      </w:pPr>
    </w:p>
    <w:p w14:paraId="69042395" w14:textId="5ED603FD" w:rsidR="00E76D97" w:rsidRDefault="00E76D97" w:rsidP="007060E2">
      <w:pPr>
        <w:spacing w:line="360" w:lineRule="auto"/>
        <w:rPr>
          <w:rFonts w:ascii="Times New Roman" w:hAnsi="Times New Roman" w:cs="Times New Roman"/>
          <w:sz w:val="28"/>
          <w:szCs w:val="28"/>
        </w:rPr>
      </w:pPr>
    </w:p>
    <w:p w14:paraId="5363DA39" w14:textId="38B7AA54" w:rsidR="00E76D97" w:rsidRDefault="00E76D97" w:rsidP="007060E2">
      <w:pPr>
        <w:spacing w:line="360" w:lineRule="auto"/>
        <w:rPr>
          <w:rFonts w:ascii="Times New Roman" w:hAnsi="Times New Roman" w:cs="Times New Roman"/>
          <w:sz w:val="28"/>
          <w:szCs w:val="28"/>
        </w:rPr>
      </w:pPr>
    </w:p>
    <w:p w14:paraId="790E2863" w14:textId="2F304FEF" w:rsidR="00E76D97" w:rsidRDefault="00E76D97" w:rsidP="007060E2">
      <w:pPr>
        <w:spacing w:line="360" w:lineRule="auto"/>
        <w:rPr>
          <w:rFonts w:ascii="Times New Roman" w:hAnsi="Times New Roman" w:cs="Times New Roman"/>
          <w:sz w:val="28"/>
          <w:szCs w:val="28"/>
        </w:rPr>
      </w:pPr>
    </w:p>
    <w:p w14:paraId="6B7741F0" w14:textId="59298447" w:rsidR="00E76D97" w:rsidRDefault="00E76D97" w:rsidP="007060E2">
      <w:pPr>
        <w:spacing w:line="360" w:lineRule="auto"/>
        <w:rPr>
          <w:rFonts w:ascii="Times New Roman" w:hAnsi="Times New Roman" w:cs="Times New Roman"/>
          <w:sz w:val="28"/>
          <w:szCs w:val="28"/>
        </w:rPr>
      </w:pPr>
    </w:p>
    <w:p w14:paraId="493FE5F5" w14:textId="77777777" w:rsidR="00E76D97" w:rsidRDefault="00E76D97" w:rsidP="007060E2">
      <w:pPr>
        <w:spacing w:line="360" w:lineRule="auto"/>
        <w:rPr>
          <w:rFonts w:ascii="Times New Roman" w:hAnsi="Times New Roman" w:cs="Times New Roman"/>
          <w:sz w:val="28"/>
          <w:szCs w:val="28"/>
        </w:rPr>
      </w:pPr>
    </w:p>
    <w:p w14:paraId="053AF34F" w14:textId="77777777" w:rsidR="00372EE0" w:rsidRPr="00372EE0" w:rsidRDefault="00372EE0" w:rsidP="007060E2">
      <w:pPr>
        <w:spacing w:line="360" w:lineRule="auto"/>
        <w:rPr>
          <w:rFonts w:ascii="Times New Roman" w:hAnsi="Times New Roman" w:cs="Times New Roman"/>
          <w:sz w:val="28"/>
          <w:szCs w:val="28"/>
        </w:rPr>
      </w:pPr>
    </w:p>
    <w:sdt>
      <w:sdtPr>
        <w:id w:val="-70409613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47DFA8A" w14:textId="26ECF1CA" w:rsidR="009662FD" w:rsidRPr="009662FD" w:rsidRDefault="009662FD" w:rsidP="007060E2">
          <w:pPr>
            <w:pStyle w:val="Heading1"/>
            <w:spacing w:line="360" w:lineRule="auto"/>
            <w:jc w:val="center"/>
            <w:rPr>
              <w:rFonts w:ascii="Times New Roman" w:hAnsi="Times New Roman" w:cs="Times New Roman"/>
              <w:color w:val="auto"/>
              <w:sz w:val="28"/>
              <w:szCs w:val="28"/>
              <w:u w:val="single"/>
            </w:rPr>
          </w:pPr>
          <w:r w:rsidRPr="009662FD">
            <w:rPr>
              <w:rFonts w:ascii="Times New Roman" w:hAnsi="Times New Roman" w:cs="Times New Roman"/>
              <w:color w:val="auto"/>
              <w:sz w:val="28"/>
              <w:szCs w:val="28"/>
              <w:u w:val="single"/>
            </w:rPr>
            <w:t>References</w:t>
          </w:r>
        </w:p>
        <w:sdt>
          <w:sdtPr>
            <w:id w:val="-573587230"/>
            <w:bibliography/>
          </w:sdtPr>
          <w:sdtContent>
            <w:p w14:paraId="532478C8" w14:textId="77777777" w:rsidR="00E76D97" w:rsidRDefault="009662FD" w:rsidP="00E76D97">
              <w:pPr>
                <w:pStyle w:val="Bibliography"/>
                <w:ind w:left="720" w:hanging="720"/>
                <w:rPr>
                  <w:noProof/>
                  <w:sz w:val="24"/>
                  <w:szCs w:val="24"/>
                  <w:lang w:val="en-US"/>
                </w:rPr>
              </w:pPr>
              <w:r>
                <w:fldChar w:fldCharType="begin"/>
              </w:r>
              <w:r>
                <w:instrText xml:space="preserve"> BIBLIOGRAPHY </w:instrText>
              </w:r>
              <w:r>
                <w:fldChar w:fldCharType="separate"/>
              </w:r>
              <w:r w:rsidR="00E76D97">
                <w:rPr>
                  <w:noProof/>
                  <w:lang w:val="en-US"/>
                </w:rPr>
                <w:t xml:space="preserve">Agency, E. (2022). </w:t>
              </w:r>
              <w:r w:rsidR="00E76D97">
                <w:rPr>
                  <w:i/>
                  <w:iCs/>
                  <w:noProof/>
                  <w:lang w:val="en-US"/>
                </w:rPr>
                <w:t>SR2021 No 13: storage and mechanical treatment of end-of-life tyres for recovery.</w:t>
              </w:r>
              <w:r w:rsidR="00E76D97">
                <w:rPr>
                  <w:noProof/>
                  <w:lang w:val="en-US"/>
                </w:rPr>
                <w:t xml:space="preserve"> Environment Agency.</w:t>
              </w:r>
            </w:p>
            <w:p w14:paraId="393A6F4B" w14:textId="77777777" w:rsidR="00E76D97" w:rsidRDefault="00E76D97" w:rsidP="00E76D97">
              <w:pPr>
                <w:pStyle w:val="Bibliography"/>
                <w:ind w:left="720" w:hanging="720"/>
                <w:rPr>
                  <w:noProof/>
                  <w:lang w:val="en-US"/>
                </w:rPr>
              </w:pPr>
              <w:r>
                <w:rPr>
                  <w:noProof/>
                  <w:lang w:val="en-US"/>
                </w:rPr>
                <w:lastRenderedPageBreak/>
                <w:t xml:space="preserve">Analytics, E. (2019, November 6th). </w:t>
              </w:r>
              <w:r>
                <w:rPr>
                  <w:i/>
                  <w:iCs/>
                  <w:noProof/>
                  <w:lang w:val="en-US"/>
                </w:rPr>
                <w:t>Burning Issue: Tyres And Air Quality</w:t>
              </w:r>
              <w:r>
                <w:rPr>
                  <w:noProof/>
                  <w:lang w:val="en-US"/>
                </w:rPr>
                <w:t>. Retrieved from www.emissionsanalytics.com: https://www.emissionsanalytics.com/news/2020/1/8/burning-issue-tyres-and-air-quality</w:t>
              </w:r>
            </w:p>
            <w:p w14:paraId="11CC5389" w14:textId="77777777" w:rsidR="00E76D97" w:rsidRDefault="00E76D97" w:rsidP="00E76D97">
              <w:pPr>
                <w:pStyle w:val="Bibliography"/>
                <w:ind w:left="720" w:hanging="720"/>
                <w:rPr>
                  <w:noProof/>
                  <w:lang w:val="en-US"/>
                </w:rPr>
              </w:pPr>
              <w:r>
                <w:rPr>
                  <w:noProof/>
                  <w:lang w:val="en-US"/>
                </w:rPr>
                <w:t xml:space="preserve">European Commision. (2021). </w:t>
              </w:r>
              <w:r>
                <w:rPr>
                  <w:i/>
                  <w:iCs/>
                  <w:noProof/>
                  <w:lang w:val="en-US"/>
                </w:rPr>
                <w:t>New tyre labelling rules apply from 1 May 2021</w:t>
              </w:r>
              <w:r>
                <w:rPr>
                  <w:noProof/>
                  <w:lang w:val="en-US"/>
                </w:rPr>
                <w:t>. Retrieved from www.ec.europa.eu: https://ec.europa.eu/info/news/new-tyre-labelling-rules-apply-1-may-2021-2021-apr-29_en</w:t>
              </w:r>
            </w:p>
            <w:p w14:paraId="66AD6697" w14:textId="77777777" w:rsidR="00E76D97" w:rsidRDefault="00E76D97" w:rsidP="00E76D97">
              <w:pPr>
                <w:pStyle w:val="Bibliography"/>
                <w:ind w:left="720" w:hanging="720"/>
                <w:rPr>
                  <w:noProof/>
                  <w:lang w:val="en-US"/>
                </w:rPr>
              </w:pPr>
              <w:r>
                <w:rPr>
                  <w:noProof/>
                  <w:lang w:val="en-US"/>
                </w:rPr>
                <w:t xml:space="preserve">European Commision. (2022, April 12th). </w:t>
              </w:r>
              <w:r>
                <w:rPr>
                  <w:i/>
                  <w:iCs/>
                  <w:noProof/>
                  <w:lang w:val="en-US"/>
                </w:rPr>
                <w:t>Landfill Waste</w:t>
              </w:r>
              <w:r>
                <w:rPr>
                  <w:noProof/>
                  <w:lang w:val="en-US"/>
                </w:rPr>
                <w:t>. Retrieved from www.ec.europa.eu: https://ec.europa.eu/environment/topics/waste-and-recycling/landfill-waste_en</w:t>
              </w:r>
            </w:p>
            <w:p w14:paraId="2545950F" w14:textId="77777777" w:rsidR="00E76D97" w:rsidRDefault="00E76D97" w:rsidP="00E76D97">
              <w:pPr>
                <w:pStyle w:val="Bibliography"/>
                <w:ind w:left="720" w:hanging="720"/>
                <w:rPr>
                  <w:noProof/>
                  <w:lang w:val="en-US"/>
                </w:rPr>
              </w:pPr>
              <w:r>
                <w:rPr>
                  <w:noProof/>
                  <w:lang w:val="en-US"/>
                </w:rPr>
                <w:t xml:space="preserve">European Environment Agency. (2003, March 31st). </w:t>
              </w:r>
              <w:r>
                <w:rPr>
                  <w:i/>
                  <w:iCs/>
                  <w:noProof/>
                  <w:lang w:val="en-US"/>
                </w:rPr>
                <w:t>Waste from vehicles (number and treatment of used tyres.</w:t>
              </w:r>
              <w:r>
                <w:rPr>
                  <w:noProof/>
                  <w:lang w:val="en-US"/>
                </w:rPr>
                <w:t xml:space="preserve"> Retrieved from www.eea.europa.eu: https://www.eea.europa.eu/data-and-maps/indicators/waste-from-road-vehicles/waste-from-road-vehicles-tyres-eu</w:t>
              </w:r>
            </w:p>
            <w:p w14:paraId="797430FE" w14:textId="77777777" w:rsidR="00E76D97" w:rsidRDefault="00E76D97" w:rsidP="00E76D97">
              <w:pPr>
                <w:pStyle w:val="Bibliography"/>
                <w:ind w:left="720" w:hanging="720"/>
                <w:rPr>
                  <w:noProof/>
                  <w:lang w:val="en-US"/>
                </w:rPr>
              </w:pPr>
              <w:r>
                <w:rPr>
                  <w:noProof/>
                  <w:lang w:val="en-US"/>
                </w:rPr>
                <w:t xml:space="preserve">Ezy education. (2022, April 20th). </w:t>
              </w:r>
              <w:r>
                <w:rPr>
                  <w:i/>
                  <w:iCs/>
                  <w:noProof/>
                  <w:lang w:val="en-US"/>
                </w:rPr>
                <w:t>Marginal external cost.</w:t>
              </w:r>
              <w:r>
                <w:rPr>
                  <w:noProof/>
                  <w:lang w:val="en-US"/>
                </w:rPr>
                <w:t xml:space="preserve"> Retrieved from www.ezyeducation.co.uk: https://www.ezyeducation.co.uk/ezyeconomicsdetails/ezylexicon-economic-glossary/741-marginal-external-cost.html</w:t>
              </w:r>
            </w:p>
            <w:p w14:paraId="79888A96" w14:textId="77777777" w:rsidR="00E76D97" w:rsidRDefault="00E76D97" w:rsidP="00E76D97">
              <w:pPr>
                <w:pStyle w:val="Bibliography"/>
                <w:ind w:left="720" w:hanging="720"/>
                <w:rPr>
                  <w:noProof/>
                  <w:lang w:val="en-US"/>
                </w:rPr>
              </w:pPr>
              <w:r>
                <w:rPr>
                  <w:noProof/>
                  <w:lang w:val="en-US"/>
                </w:rPr>
                <w:t xml:space="preserve">IBIS World. (2021, October 22nd). </w:t>
              </w:r>
              <w:r>
                <w:rPr>
                  <w:i/>
                  <w:iCs/>
                  <w:noProof/>
                  <w:lang w:val="en-US"/>
                </w:rPr>
                <w:t>Tyre &amp; Rubber Recycling in the UK - Market Research Report</w:t>
              </w:r>
              <w:r>
                <w:rPr>
                  <w:noProof/>
                  <w:lang w:val="en-US"/>
                </w:rPr>
                <w:t>. Retrieved from www.ibisworld.com: https://www.ibisworld.com/united-kingdom/market-research-reports/tyre-rubber-recycling-industry/</w:t>
              </w:r>
            </w:p>
            <w:p w14:paraId="0639A8B0" w14:textId="77777777" w:rsidR="00E76D97" w:rsidRDefault="00E76D97" w:rsidP="00E76D97">
              <w:pPr>
                <w:pStyle w:val="Bibliography"/>
                <w:ind w:left="720" w:hanging="720"/>
                <w:rPr>
                  <w:noProof/>
                  <w:lang w:val="en-US"/>
                </w:rPr>
              </w:pPr>
              <w:r>
                <w:rPr>
                  <w:noProof/>
                  <w:lang w:val="en-US"/>
                </w:rPr>
                <w:t xml:space="preserve">IBISWorld. (2021, October 19th). </w:t>
              </w:r>
              <w:r>
                <w:rPr>
                  <w:i/>
                  <w:iCs/>
                  <w:noProof/>
                  <w:lang w:val="en-US"/>
                </w:rPr>
                <w:t>Tyre Manufacturing in the UK - Market Research Report</w:t>
              </w:r>
              <w:r>
                <w:rPr>
                  <w:noProof/>
                  <w:lang w:val="en-US"/>
                </w:rPr>
                <w:t>. Retrieved from www.ibisworld.com: https://www.ibisworld.com/united-kingdom/market-research-reports/tyre-manufacturing-industry/</w:t>
              </w:r>
            </w:p>
            <w:p w14:paraId="6D0915B7" w14:textId="77777777" w:rsidR="00E76D97" w:rsidRDefault="00E76D97" w:rsidP="00E76D97">
              <w:pPr>
                <w:pStyle w:val="Bibliography"/>
                <w:ind w:left="720" w:hanging="720"/>
                <w:rPr>
                  <w:noProof/>
                  <w:lang w:val="en-US"/>
                </w:rPr>
              </w:pPr>
              <w:r>
                <w:rPr>
                  <w:noProof/>
                  <w:lang w:val="en-US"/>
                </w:rPr>
                <w:t xml:space="preserve">Livsey, M. R. (1990, July 26th). </w:t>
              </w:r>
              <w:r>
                <w:rPr>
                  <w:i/>
                  <w:iCs/>
                  <w:noProof/>
                  <w:lang w:val="en-US"/>
                </w:rPr>
                <w:t>Heyope, Knighton (Fire).</w:t>
              </w:r>
              <w:r>
                <w:rPr>
                  <w:noProof/>
                  <w:lang w:val="en-US"/>
                </w:rPr>
                <w:t xml:space="preserve"> Retrieved from www.api.parliament.uk: https://api.parliament.uk/historic-hansard/commons/1990/jul/26/heyope-knighton-fire</w:t>
              </w:r>
            </w:p>
            <w:p w14:paraId="10930D03" w14:textId="77777777" w:rsidR="00E76D97" w:rsidRDefault="00E76D97" w:rsidP="00E76D97">
              <w:pPr>
                <w:pStyle w:val="Bibliography"/>
                <w:ind w:left="720" w:hanging="720"/>
                <w:rPr>
                  <w:noProof/>
                  <w:lang w:val="en-US"/>
                </w:rPr>
              </w:pPr>
              <w:r>
                <w:rPr>
                  <w:noProof/>
                  <w:lang w:val="en-US"/>
                </w:rPr>
                <w:t xml:space="preserve">Macadam, J. (2016, October 20th). </w:t>
              </w:r>
              <w:r>
                <w:rPr>
                  <w:i/>
                  <w:iCs/>
                  <w:noProof/>
                  <w:lang w:val="en-US"/>
                </w:rPr>
                <w:t>Just how important are your tyres?</w:t>
              </w:r>
              <w:r>
                <w:rPr>
                  <w:noProof/>
                  <w:lang w:val="en-US"/>
                </w:rPr>
                <w:t xml:space="preserve"> Retrieved from www.macadams.co.uk: https://www.macadams.co.uk/just-important-tyres/#:~:text=So%2C%20why%20are%20your%20tyres,road%20may%20throw%20at%20you.</w:t>
              </w:r>
            </w:p>
            <w:p w14:paraId="7466E58F" w14:textId="77777777" w:rsidR="00E76D97" w:rsidRDefault="00E76D97" w:rsidP="00E76D97">
              <w:pPr>
                <w:pStyle w:val="Bibliography"/>
                <w:ind w:left="720" w:hanging="720"/>
                <w:rPr>
                  <w:noProof/>
                  <w:lang w:val="en-US"/>
                </w:rPr>
              </w:pPr>
              <w:r>
                <w:rPr>
                  <w:noProof/>
                  <w:lang w:val="en-US"/>
                </w:rPr>
                <w:t xml:space="preserve">Microeconomics. (2022, April 23rd). </w:t>
              </w:r>
              <w:r>
                <w:rPr>
                  <w:i/>
                  <w:iCs/>
                  <w:noProof/>
                  <w:lang w:val="en-US"/>
                </w:rPr>
                <w:t>AP® MICROECONOMICS:4.1 EXTERNALITIES</w:t>
              </w:r>
              <w:r>
                <w:rPr>
                  <w:noProof/>
                  <w:lang w:val="en-US"/>
                </w:rPr>
                <w:t>. Retrieved from www.microeconomicsap.com: https://www.microeconomicsap.com/externalities-ap-microeconomics.html</w:t>
              </w:r>
            </w:p>
            <w:p w14:paraId="2A818501" w14:textId="77777777" w:rsidR="00E76D97" w:rsidRDefault="00E76D97" w:rsidP="00E76D97">
              <w:pPr>
                <w:pStyle w:val="Bibliography"/>
                <w:ind w:left="720" w:hanging="720"/>
                <w:rPr>
                  <w:noProof/>
                  <w:lang w:val="en-US"/>
                </w:rPr>
              </w:pPr>
              <w:r>
                <w:rPr>
                  <w:noProof/>
                  <w:lang w:val="en-US"/>
                </w:rPr>
                <w:t xml:space="preserve">National Tyres and Autocare. (2021). </w:t>
              </w:r>
              <w:r>
                <w:rPr>
                  <w:i/>
                  <w:iCs/>
                  <w:noProof/>
                  <w:lang w:val="en-US"/>
                </w:rPr>
                <w:t>NATIONAL TYRES AND AUTOCARE'S GUIDE TO EU TYRE LABELLING</w:t>
              </w:r>
              <w:r>
                <w:rPr>
                  <w:noProof/>
                  <w:lang w:val="en-US"/>
                </w:rPr>
                <w:t>. Retrieved from www.national.co.uk: https://www.national.co.uk/information/complete-guide-to-tyre-labelling</w:t>
              </w:r>
            </w:p>
            <w:p w14:paraId="45D83A20" w14:textId="77777777" w:rsidR="00E76D97" w:rsidRDefault="00E76D97" w:rsidP="00E76D97">
              <w:pPr>
                <w:pStyle w:val="Bibliography"/>
                <w:ind w:left="720" w:hanging="720"/>
                <w:rPr>
                  <w:noProof/>
                  <w:lang w:val="en-US"/>
                </w:rPr>
              </w:pPr>
              <w:r>
                <w:rPr>
                  <w:noProof/>
                  <w:lang w:val="en-US"/>
                </w:rPr>
                <w:t xml:space="preserve">Oponeo. (2020, September 14th). </w:t>
              </w:r>
              <w:r>
                <w:rPr>
                  <w:i/>
                  <w:iCs/>
                  <w:noProof/>
                  <w:lang w:val="en-US"/>
                </w:rPr>
                <w:t>Tyre Recycling in the UK</w:t>
              </w:r>
              <w:r>
                <w:rPr>
                  <w:noProof/>
                  <w:lang w:val="en-US"/>
                </w:rPr>
                <w:t>. Retrieved from https://www.oponeo.co.uk/blog/tyre-recycling: https://www.oponeo.co.uk/blog/tyre-recycling</w:t>
              </w:r>
            </w:p>
            <w:p w14:paraId="133AB166" w14:textId="77777777" w:rsidR="00E76D97" w:rsidRDefault="00E76D97" w:rsidP="00E76D97">
              <w:pPr>
                <w:pStyle w:val="Bibliography"/>
                <w:ind w:left="720" w:hanging="720"/>
                <w:rPr>
                  <w:noProof/>
                  <w:lang w:val="en-US"/>
                </w:rPr>
              </w:pPr>
              <w:r>
                <w:rPr>
                  <w:noProof/>
                  <w:lang w:val="en-US"/>
                </w:rPr>
                <w:t xml:space="preserve">Row, H. (2004, March 4th). </w:t>
              </w:r>
              <w:r>
                <w:rPr>
                  <w:i/>
                  <w:iCs/>
                  <w:noProof/>
                  <w:lang w:val="en-US"/>
                </w:rPr>
                <w:t>Market Failure in the Media Sector</w:t>
              </w:r>
              <w:r>
                <w:rPr>
                  <w:noProof/>
                  <w:lang w:val="en-US"/>
                </w:rPr>
                <w:t>. Retrieved from www.fastcompany.com: Market Failure in the Media Sector</w:t>
              </w:r>
            </w:p>
            <w:p w14:paraId="4DB44C61" w14:textId="77777777" w:rsidR="00E76D97" w:rsidRDefault="00E76D97" w:rsidP="00E76D97">
              <w:pPr>
                <w:pStyle w:val="Bibliography"/>
                <w:ind w:left="720" w:hanging="720"/>
                <w:rPr>
                  <w:noProof/>
                  <w:lang w:val="en-US"/>
                </w:rPr>
              </w:pPr>
              <w:r>
                <w:rPr>
                  <w:noProof/>
                  <w:lang w:val="en-US"/>
                </w:rPr>
                <w:t xml:space="preserve">Rowe, M. (2002, May 15th). </w:t>
              </w:r>
              <w:r>
                <w:rPr>
                  <w:i/>
                  <w:iCs/>
                  <w:noProof/>
                  <w:lang w:val="en-US"/>
                </w:rPr>
                <w:t>Dumped On</w:t>
              </w:r>
              <w:r>
                <w:rPr>
                  <w:noProof/>
                  <w:lang w:val="en-US"/>
                </w:rPr>
                <w:t>. Retrieved from www.theguardian.com: https://www.theguardian.com/society/2002/may/15/environment.waste</w:t>
              </w:r>
            </w:p>
            <w:p w14:paraId="18E2F32B" w14:textId="77777777" w:rsidR="00E76D97" w:rsidRDefault="00E76D97" w:rsidP="00E76D97">
              <w:pPr>
                <w:pStyle w:val="Bibliography"/>
                <w:ind w:left="720" w:hanging="720"/>
                <w:rPr>
                  <w:noProof/>
                  <w:lang w:val="en-US"/>
                </w:rPr>
              </w:pPr>
              <w:r>
                <w:rPr>
                  <w:noProof/>
                  <w:lang w:val="en-US"/>
                </w:rPr>
                <w:lastRenderedPageBreak/>
                <w:t xml:space="preserve">TechSci Research. (2022, April 23rd). </w:t>
              </w:r>
              <w:r>
                <w:rPr>
                  <w:i/>
                  <w:iCs/>
                  <w:noProof/>
                  <w:lang w:val="en-US"/>
                </w:rPr>
                <w:t>Tire Market in UK to Cross £4.2 billion by 2021</w:t>
              </w:r>
              <w:r>
                <w:rPr>
                  <w:noProof/>
                  <w:lang w:val="en-US"/>
                </w:rPr>
                <w:t>. Retrieved from www.techsciresearch.com: https://www.techsciresearch.com/news/810-tire-market-in-uk-to-cross-163-4-2-billion-by-2021.html#:~:text=According%20to%20TechSci%20Research%20report,over%20the%20next%20five%20years.</w:t>
              </w:r>
            </w:p>
            <w:p w14:paraId="55976880" w14:textId="77777777" w:rsidR="00E76D97" w:rsidRDefault="00E76D97" w:rsidP="00E76D97">
              <w:pPr>
                <w:pStyle w:val="Bibliography"/>
                <w:ind w:left="720" w:hanging="720"/>
                <w:rPr>
                  <w:noProof/>
                  <w:lang w:val="en-US"/>
                </w:rPr>
              </w:pPr>
              <w:r>
                <w:rPr>
                  <w:noProof/>
                  <w:lang w:val="en-US"/>
                </w:rPr>
                <w:t xml:space="preserve">Total Loss Gap. (2022, April 10th). </w:t>
              </w:r>
              <w:r>
                <w:rPr>
                  <w:i/>
                  <w:iCs/>
                  <w:noProof/>
                  <w:lang w:val="en-US"/>
                </w:rPr>
                <w:t>Tyres - Facts and Figures in the UK today</w:t>
              </w:r>
              <w:r>
                <w:rPr>
                  <w:noProof/>
                  <w:lang w:val="en-US"/>
                </w:rPr>
                <w:t>. Retrieved from www.totallossgap.co.uk: https://totallossgap.co.uk/tyres-a-few-facts-and-figures/888#:~:text=There%20are%20over%2040%20million,every%20day%20in%20the%20UK.</w:t>
              </w:r>
            </w:p>
            <w:p w14:paraId="2C90D2F7" w14:textId="77777777" w:rsidR="00E76D97" w:rsidRDefault="00E76D97" w:rsidP="00E76D97">
              <w:pPr>
                <w:pStyle w:val="Bibliography"/>
                <w:ind w:left="720" w:hanging="720"/>
                <w:rPr>
                  <w:noProof/>
                  <w:lang w:val="en-US"/>
                </w:rPr>
              </w:pPr>
              <w:r>
                <w:rPr>
                  <w:noProof/>
                  <w:lang w:val="en-US"/>
                </w:rPr>
                <w:t xml:space="preserve">Tyre Industry Federation. (2014). </w:t>
              </w:r>
              <w:r>
                <w:rPr>
                  <w:i/>
                  <w:iCs/>
                  <w:noProof/>
                  <w:lang w:val="en-US"/>
                </w:rPr>
                <w:t>Fact Book: A guide to the UK tyre industry from manufacturing to end of life reprocessing.</w:t>
              </w:r>
              <w:r>
                <w:rPr>
                  <w:noProof/>
                  <w:lang w:val="en-US"/>
                </w:rPr>
                <w:t xml:space="preserve"> Essex: Tyre Industry Federation.</w:t>
              </w:r>
            </w:p>
            <w:p w14:paraId="4AFA06C0" w14:textId="77777777" w:rsidR="00E76D97" w:rsidRDefault="00E76D97" w:rsidP="00E76D97">
              <w:pPr>
                <w:pStyle w:val="Bibliography"/>
                <w:ind w:left="720" w:hanging="720"/>
                <w:rPr>
                  <w:noProof/>
                  <w:lang w:val="en-US"/>
                </w:rPr>
              </w:pPr>
              <w:r>
                <w:rPr>
                  <w:noProof/>
                  <w:lang w:val="en-US"/>
                </w:rPr>
                <w:t xml:space="preserve">Vasarhelyi, K. (2021, April 15th). </w:t>
              </w:r>
              <w:r>
                <w:rPr>
                  <w:i/>
                  <w:iCs/>
                  <w:noProof/>
                  <w:lang w:val="en-US"/>
                </w:rPr>
                <w:t>The Hidden Damage of Landfills</w:t>
              </w:r>
              <w:r>
                <w:rPr>
                  <w:noProof/>
                  <w:lang w:val="en-US"/>
                </w:rPr>
                <w:t>. Retrieved from www.colorado.edu: https://www.colorado.edu/ecenter/2021/04/15/hidden-damage-landfills</w:t>
              </w:r>
            </w:p>
            <w:p w14:paraId="74E1D65A" w14:textId="77777777" w:rsidR="00E76D97" w:rsidRDefault="00E76D97" w:rsidP="00E76D97">
              <w:pPr>
                <w:pStyle w:val="Bibliography"/>
                <w:ind w:left="720" w:hanging="720"/>
                <w:rPr>
                  <w:noProof/>
                  <w:lang w:val="en-US"/>
                </w:rPr>
              </w:pPr>
              <w:r>
                <w:rPr>
                  <w:noProof/>
                  <w:lang w:val="en-US"/>
                </w:rPr>
                <w:t xml:space="preserve">Williams, J. (2017). What can the world do with 1.5 billion waste tyres? </w:t>
              </w:r>
              <w:r>
                <w:rPr>
                  <w:i/>
                  <w:iCs/>
                  <w:noProof/>
                  <w:lang w:val="en-US"/>
                </w:rPr>
                <w:t>The Earthbound Report</w:t>
              </w:r>
              <w:r>
                <w:rPr>
                  <w:noProof/>
                  <w:lang w:val="en-US"/>
                </w:rPr>
                <w:t>, 1.</w:t>
              </w:r>
            </w:p>
            <w:p w14:paraId="200167B0" w14:textId="1401DFA1" w:rsidR="009662FD" w:rsidRDefault="009662FD" w:rsidP="00E76D97">
              <w:pPr>
                <w:spacing w:line="360" w:lineRule="auto"/>
              </w:pPr>
              <w:r>
                <w:rPr>
                  <w:b/>
                  <w:bCs/>
                  <w:noProof/>
                </w:rPr>
                <w:fldChar w:fldCharType="end"/>
              </w:r>
            </w:p>
          </w:sdtContent>
        </w:sdt>
      </w:sdtContent>
    </w:sdt>
    <w:p w14:paraId="0F706F0B" w14:textId="77777777" w:rsidR="00372EE0" w:rsidRPr="00372EE0" w:rsidRDefault="00372EE0" w:rsidP="007060E2">
      <w:pPr>
        <w:spacing w:line="360" w:lineRule="auto"/>
        <w:rPr>
          <w:rFonts w:ascii="Times New Roman" w:hAnsi="Times New Roman" w:cs="Times New Roman"/>
          <w:b/>
          <w:bCs/>
          <w:sz w:val="28"/>
          <w:szCs w:val="28"/>
        </w:rPr>
      </w:pPr>
    </w:p>
    <w:sectPr w:rsidR="00372EE0" w:rsidRPr="00372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5215A"/>
    <w:multiLevelType w:val="hybridMultilevel"/>
    <w:tmpl w:val="77B03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80D52"/>
    <w:multiLevelType w:val="hybridMultilevel"/>
    <w:tmpl w:val="B3068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A03783"/>
    <w:multiLevelType w:val="hybridMultilevel"/>
    <w:tmpl w:val="AAD42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0E2B4D"/>
    <w:multiLevelType w:val="hybridMultilevel"/>
    <w:tmpl w:val="CF709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BB5CE3"/>
    <w:multiLevelType w:val="hybridMultilevel"/>
    <w:tmpl w:val="495CC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749041">
    <w:abstractNumId w:val="4"/>
  </w:num>
  <w:num w:numId="2" w16cid:durableId="1902131514">
    <w:abstractNumId w:val="1"/>
  </w:num>
  <w:num w:numId="3" w16cid:durableId="1436749589">
    <w:abstractNumId w:val="2"/>
  </w:num>
  <w:num w:numId="4" w16cid:durableId="1251306046">
    <w:abstractNumId w:val="0"/>
  </w:num>
  <w:num w:numId="5" w16cid:durableId="3387762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292"/>
    <w:rsid w:val="00000684"/>
    <w:rsid w:val="00000F9B"/>
    <w:rsid w:val="00005292"/>
    <w:rsid w:val="00015E4D"/>
    <w:rsid w:val="00021325"/>
    <w:rsid w:val="00026920"/>
    <w:rsid w:val="00037DFF"/>
    <w:rsid w:val="00041DBA"/>
    <w:rsid w:val="00041F7D"/>
    <w:rsid w:val="00045C0D"/>
    <w:rsid w:val="0005386F"/>
    <w:rsid w:val="000557A7"/>
    <w:rsid w:val="000558B2"/>
    <w:rsid w:val="00062867"/>
    <w:rsid w:val="0007091E"/>
    <w:rsid w:val="00074BD3"/>
    <w:rsid w:val="00080089"/>
    <w:rsid w:val="000A7B75"/>
    <w:rsid w:val="000B258D"/>
    <w:rsid w:val="000C0CCA"/>
    <w:rsid w:val="000D5311"/>
    <w:rsid w:val="000F3ED2"/>
    <w:rsid w:val="000F7AE9"/>
    <w:rsid w:val="00100F3A"/>
    <w:rsid w:val="001211D4"/>
    <w:rsid w:val="0015168A"/>
    <w:rsid w:val="00151F3F"/>
    <w:rsid w:val="00157AB2"/>
    <w:rsid w:val="00161A54"/>
    <w:rsid w:val="00167039"/>
    <w:rsid w:val="001832E7"/>
    <w:rsid w:val="00183E1D"/>
    <w:rsid w:val="001914D6"/>
    <w:rsid w:val="001A1643"/>
    <w:rsid w:val="001B01ED"/>
    <w:rsid w:val="001B1ABD"/>
    <w:rsid w:val="001B67AF"/>
    <w:rsid w:val="001C23BA"/>
    <w:rsid w:val="001D4690"/>
    <w:rsid w:val="001E198F"/>
    <w:rsid w:val="001E5D7A"/>
    <w:rsid w:val="001E7534"/>
    <w:rsid w:val="001F1003"/>
    <w:rsid w:val="001F1184"/>
    <w:rsid w:val="001F75B7"/>
    <w:rsid w:val="00220ABD"/>
    <w:rsid w:val="00221766"/>
    <w:rsid w:val="00225107"/>
    <w:rsid w:val="00227FA8"/>
    <w:rsid w:val="00236E44"/>
    <w:rsid w:val="00237F02"/>
    <w:rsid w:val="00265DD6"/>
    <w:rsid w:val="0027377D"/>
    <w:rsid w:val="002A2F4B"/>
    <w:rsid w:val="002A6AFB"/>
    <w:rsid w:val="002C1CC1"/>
    <w:rsid w:val="002C23D8"/>
    <w:rsid w:val="002C77CD"/>
    <w:rsid w:val="002D24F9"/>
    <w:rsid w:val="002D45F4"/>
    <w:rsid w:val="002E3DF4"/>
    <w:rsid w:val="002E418C"/>
    <w:rsid w:val="002F36F3"/>
    <w:rsid w:val="002F7A5C"/>
    <w:rsid w:val="003051E2"/>
    <w:rsid w:val="003105BA"/>
    <w:rsid w:val="003110BF"/>
    <w:rsid w:val="00321D47"/>
    <w:rsid w:val="003228CC"/>
    <w:rsid w:val="00332B12"/>
    <w:rsid w:val="00336912"/>
    <w:rsid w:val="00337E3D"/>
    <w:rsid w:val="0034542A"/>
    <w:rsid w:val="00346CB0"/>
    <w:rsid w:val="00350A33"/>
    <w:rsid w:val="00372EE0"/>
    <w:rsid w:val="00373B75"/>
    <w:rsid w:val="00374674"/>
    <w:rsid w:val="00376B18"/>
    <w:rsid w:val="00382B8A"/>
    <w:rsid w:val="00391B77"/>
    <w:rsid w:val="003A46AD"/>
    <w:rsid w:val="003A7C4B"/>
    <w:rsid w:val="003D151D"/>
    <w:rsid w:val="003D1FFB"/>
    <w:rsid w:val="003E43A9"/>
    <w:rsid w:val="003F4DDC"/>
    <w:rsid w:val="00402396"/>
    <w:rsid w:val="004050E8"/>
    <w:rsid w:val="004056CC"/>
    <w:rsid w:val="00407D3D"/>
    <w:rsid w:val="0041575D"/>
    <w:rsid w:val="00432D2D"/>
    <w:rsid w:val="004361B0"/>
    <w:rsid w:val="00437BD6"/>
    <w:rsid w:val="0044008C"/>
    <w:rsid w:val="00463886"/>
    <w:rsid w:val="00471F36"/>
    <w:rsid w:val="00495656"/>
    <w:rsid w:val="0049694C"/>
    <w:rsid w:val="00497508"/>
    <w:rsid w:val="004A0F3E"/>
    <w:rsid w:val="004A18BF"/>
    <w:rsid w:val="004C3CB4"/>
    <w:rsid w:val="004D662A"/>
    <w:rsid w:val="004E07EB"/>
    <w:rsid w:val="004E29C2"/>
    <w:rsid w:val="004E30C5"/>
    <w:rsid w:val="004E7A9E"/>
    <w:rsid w:val="004F0B7F"/>
    <w:rsid w:val="004F4DB5"/>
    <w:rsid w:val="00503E00"/>
    <w:rsid w:val="00504822"/>
    <w:rsid w:val="005135E7"/>
    <w:rsid w:val="00513885"/>
    <w:rsid w:val="00525D9C"/>
    <w:rsid w:val="005545CF"/>
    <w:rsid w:val="00567E19"/>
    <w:rsid w:val="0057288A"/>
    <w:rsid w:val="0057449D"/>
    <w:rsid w:val="005756BF"/>
    <w:rsid w:val="00580EA3"/>
    <w:rsid w:val="0058616B"/>
    <w:rsid w:val="0059529E"/>
    <w:rsid w:val="005A00D7"/>
    <w:rsid w:val="005A1753"/>
    <w:rsid w:val="005A2075"/>
    <w:rsid w:val="005A7370"/>
    <w:rsid w:val="005B2F4A"/>
    <w:rsid w:val="005B3836"/>
    <w:rsid w:val="005C50A8"/>
    <w:rsid w:val="005D09D6"/>
    <w:rsid w:val="005D0B65"/>
    <w:rsid w:val="005D36C6"/>
    <w:rsid w:val="005D414B"/>
    <w:rsid w:val="005E186D"/>
    <w:rsid w:val="005E7196"/>
    <w:rsid w:val="005F4083"/>
    <w:rsid w:val="0060098B"/>
    <w:rsid w:val="0061185D"/>
    <w:rsid w:val="00611C44"/>
    <w:rsid w:val="0061338E"/>
    <w:rsid w:val="006155D7"/>
    <w:rsid w:val="00624B96"/>
    <w:rsid w:val="00635447"/>
    <w:rsid w:val="006440B2"/>
    <w:rsid w:val="00645B61"/>
    <w:rsid w:val="00654951"/>
    <w:rsid w:val="00656F18"/>
    <w:rsid w:val="006633A9"/>
    <w:rsid w:val="00682EB3"/>
    <w:rsid w:val="00687B2A"/>
    <w:rsid w:val="006904FD"/>
    <w:rsid w:val="006A647D"/>
    <w:rsid w:val="006A7CC9"/>
    <w:rsid w:val="006B45A3"/>
    <w:rsid w:val="006B70A0"/>
    <w:rsid w:val="006C1662"/>
    <w:rsid w:val="006E3438"/>
    <w:rsid w:val="006E3532"/>
    <w:rsid w:val="006F0442"/>
    <w:rsid w:val="006F33A0"/>
    <w:rsid w:val="006F4F30"/>
    <w:rsid w:val="007007FE"/>
    <w:rsid w:val="007060E2"/>
    <w:rsid w:val="00706166"/>
    <w:rsid w:val="0072504F"/>
    <w:rsid w:val="00727194"/>
    <w:rsid w:val="00736334"/>
    <w:rsid w:val="007374F1"/>
    <w:rsid w:val="007475EC"/>
    <w:rsid w:val="0076394D"/>
    <w:rsid w:val="007702A4"/>
    <w:rsid w:val="00770630"/>
    <w:rsid w:val="00774504"/>
    <w:rsid w:val="00775B1B"/>
    <w:rsid w:val="007774B9"/>
    <w:rsid w:val="00780C83"/>
    <w:rsid w:val="00785CEE"/>
    <w:rsid w:val="00785DAB"/>
    <w:rsid w:val="007929CF"/>
    <w:rsid w:val="00792ECA"/>
    <w:rsid w:val="00794A96"/>
    <w:rsid w:val="007A2F27"/>
    <w:rsid w:val="007B4B4D"/>
    <w:rsid w:val="007C013E"/>
    <w:rsid w:val="007C15F5"/>
    <w:rsid w:val="007C5CD0"/>
    <w:rsid w:val="007D5AA3"/>
    <w:rsid w:val="007E51A4"/>
    <w:rsid w:val="007E6DEE"/>
    <w:rsid w:val="007F2C59"/>
    <w:rsid w:val="007F3A70"/>
    <w:rsid w:val="00807302"/>
    <w:rsid w:val="00822966"/>
    <w:rsid w:val="008303DE"/>
    <w:rsid w:val="00833C83"/>
    <w:rsid w:val="00842D85"/>
    <w:rsid w:val="00843562"/>
    <w:rsid w:val="0085074F"/>
    <w:rsid w:val="00871161"/>
    <w:rsid w:val="0087406D"/>
    <w:rsid w:val="00876012"/>
    <w:rsid w:val="008815E4"/>
    <w:rsid w:val="00897968"/>
    <w:rsid w:val="008A5D9A"/>
    <w:rsid w:val="008B2CC6"/>
    <w:rsid w:val="008B7A42"/>
    <w:rsid w:val="008C523E"/>
    <w:rsid w:val="008D55CE"/>
    <w:rsid w:val="008E0AF9"/>
    <w:rsid w:val="008E248E"/>
    <w:rsid w:val="008E3DBB"/>
    <w:rsid w:val="00916F6C"/>
    <w:rsid w:val="009221D5"/>
    <w:rsid w:val="00930021"/>
    <w:rsid w:val="00930651"/>
    <w:rsid w:val="00931E0A"/>
    <w:rsid w:val="009339EA"/>
    <w:rsid w:val="00935CCF"/>
    <w:rsid w:val="00936432"/>
    <w:rsid w:val="009501D2"/>
    <w:rsid w:val="00957290"/>
    <w:rsid w:val="009662FD"/>
    <w:rsid w:val="00970D73"/>
    <w:rsid w:val="00976896"/>
    <w:rsid w:val="0097734A"/>
    <w:rsid w:val="0097793C"/>
    <w:rsid w:val="009876C3"/>
    <w:rsid w:val="009A08BC"/>
    <w:rsid w:val="009D6E99"/>
    <w:rsid w:val="009E3163"/>
    <w:rsid w:val="009E47E9"/>
    <w:rsid w:val="009F40E8"/>
    <w:rsid w:val="00A04825"/>
    <w:rsid w:val="00A104AF"/>
    <w:rsid w:val="00A25D0F"/>
    <w:rsid w:val="00A373A0"/>
    <w:rsid w:val="00A44330"/>
    <w:rsid w:val="00A479AC"/>
    <w:rsid w:val="00A50C7A"/>
    <w:rsid w:val="00A52DDB"/>
    <w:rsid w:val="00A600B4"/>
    <w:rsid w:val="00A60F6C"/>
    <w:rsid w:val="00A667D3"/>
    <w:rsid w:val="00A66DF1"/>
    <w:rsid w:val="00A67C6D"/>
    <w:rsid w:val="00A95CBA"/>
    <w:rsid w:val="00AA0389"/>
    <w:rsid w:val="00AC6162"/>
    <w:rsid w:val="00AD75B7"/>
    <w:rsid w:val="00AE2CC3"/>
    <w:rsid w:val="00AE64FF"/>
    <w:rsid w:val="00AF0507"/>
    <w:rsid w:val="00AF41BB"/>
    <w:rsid w:val="00AF43EB"/>
    <w:rsid w:val="00AF7CC2"/>
    <w:rsid w:val="00B02F10"/>
    <w:rsid w:val="00B05B6B"/>
    <w:rsid w:val="00B07274"/>
    <w:rsid w:val="00B144BC"/>
    <w:rsid w:val="00B22F4D"/>
    <w:rsid w:val="00B23A4F"/>
    <w:rsid w:val="00B30C04"/>
    <w:rsid w:val="00B427D6"/>
    <w:rsid w:val="00B528E4"/>
    <w:rsid w:val="00B53011"/>
    <w:rsid w:val="00B56ED5"/>
    <w:rsid w:val="00B70B1D"/>
    <w:rsid w:val="00BA2AA6"/>
    <w:rsid w:val="00BB28EE"/>
    <w:rsid w:val="00BB490E"/>
    <w:rsid w:val="00BB5132"/>
    <w:rsid w:val="00BB746E"/>
    <w:rsid w:val="00BC4256"/>
    <w:rsid w:val="00BD01B0"/>
    <w:rsid w:val="00BF0DD7"/>
    <w:rsid w:val="00BF2042"/>
    <w:rsid w:val="00C1777A"/>
    <w:rsid w:val="00C17C74"/>
    <w:rsid w:val="00C21052"/>
    <w:rsid w:val="00C211F3"/>
    <w:rsid w:val="00C26A75"/>
    <w:rsid w:val="00C36D32"/>
    <w:rsid w:val="00C37D03"/>
    <w:rsid w:val="00C43359"/>
    <w:rsid w:val="00C52172"/>
    <w:rsid w:val="00C7387A"/>
    <w:rsid w:val="00C76D25"/>
    <w:rsid w:val="00C81696"/>
    <w:rsid w:val="00C93ACB"/>
    <w:rsid w:val="00C96EAE"/>
    <w:rsid w:val="00C97B0E"/>
    <w:rsid w:val="00CC3006"/>
    <w:rsid w:val="00CC42BD"/>
    <w:rsid w:val="00CC707D"/>
    <w:rsid w:val="00CD05DB"/>
    <w:rsid w:val="00CD2289"/>
    <w:rsid w:val="00CD4D7B"/>
    <w:rsid w:val="00CD4E2B"/>
    <w:rsid w:val="00CD5126"/>
    <w:rsid w:val="00CD7822"/>
    <w:rsid w:val="00CE2950"/>
    <w:rsid w:val="00D061CE"/>
    <w:rsid w:val="00D07383"/>
    <w:rsid w:val="00D17EB8"/>
    <w:rsid w:val="00D40427"/>
    <w:rsid w:val="00D412B6"/>
    <w:rsid w:val="00D44428"/>
    <w:rsid w:val="00D45D86"/>
    <w:rsid w:val="00D64963"/>
    <w:rsid w:val="00D72C01"/>
    <w:rsid w:val="00D76D67"/>
    <w:rsid w:val="00D95A8A"/>
    <w:rsid w:val="00DA04B1"/>
    <w:rsid w:val="00DA33B3"/>
    <w:rsid w:val="00DB75C9"/>
    <w:rsid w:val="00DC7E3D"/>
    <w:rsid w:val="00DD1A70"/>
    <w:rsid w:val="00DD1D0D"/>
    <w:rsid w:val="00E02582"/>
    <w:rsid w:val="00E120F9"/>
    <w:rsid w:val="00E13E91"/>
    <w:rsid w:val="00E14FD0"/>
    <w:rsid w:val="00E14FE8"/>
    <w:rsid w:val="00E3026F"/>
    <w:rsid w:val="00E33FB3"/>
    <w:rsid w:val="00E52989"/>
    <w:rsid w:val="00E60FAA"/>
    <w:rsid w:val="00E635AD"/>
    <w:rsid w:val="00E65E47"/>
    <w:rsid w:val="00E6625B"/>
    <w:rsid w:val="00E71FE5"/>
    <w:rsid w:val="00E75706"/>
    <w:rsid w:val="00E76D97"/>
    <w:rsid w:val="00E77138"/>
    <w:rsid w:val="00E93452"/>
    <w:rsid w:val="00EA152A"/>
    <w:rsid w:val="00EA2EDB"/>
    <w:rsid w:val="00EA6251"/>
    <w:rsid w:val="00EA7E19"/>
    <w:rsid w:val="00EB0A7A"/>
    <w:rsid w:val="00EB10BC"/>
    <w:rsid w:val="00EB636D"/>
    <w:rsid w:val="00ED2FDF"/>
    <w:rsid w:val="00EF2086"/>
    <w:rsid w:val="00EF472A"/>
    <w:rsid w:val="00EF5DB1"/>
    <w:rsid w:val="00EF612A"/>
    <w:rsid w:val="00F25BA2"/>
    <w:rsid w:val="00F30C07"/>
    <w:rsid w:val="00F40B87"/>
    <w:rsid w:val="00F430AD"/>
    <w:rsid w:val="00F44420"/>
    <w:rsid w:val="00F612CE"/>
    <w:rsid w:val="00F61E53"/>
    <w:rsid w:val="00F70470"/>
    <w:rsid w:val="00F74196"/>
    <w:rsid w:val="00F81EB7"/>
    <w:rsid w:val="00F877F0"/>
    <w:rsid w:val="00F911DE"/>
    <w:rsid w:val="00F9427F"/>
    <w:rsid w:val="00FC7505"/>
    <w:rsid w:val="00FD3896"/>
    <w:rsid w:val="00FE7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65F5A00"/>
  <w15:chartTrackingRefBased/>
  <w15:docId w15:val="{D9D3EA6C-DD48-4249-86D1-F9A5645F8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2F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4951"/>
    <w:pPr>
      <w:ind w:left="720"/>
      <w:contextualSpacing/>
    </w:pPr>
  </w:style>
  <w:style w:type="character" w:customStyle="1" w:styleId="Heading1Char">
    <w:name w:val="Heading 1 Char"/>
    <w:basedOn w:val="DefaultParagraphFont"/>
    <w:link w:val="Heading1"/>
    <w:uiPriority w:val="9"/>
    <w:rsid w:val="009662F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66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4564">
      <w:bodyDiv w:val="1"/>
      <w:marLeft w:val="0"/>
      <w:marRight w:val="0"/>
      <w:marTop w:val="0"/>
      <w:marBottom w:val="0"/>
      <w:divBdr>
        <w:top w:val="none" w:sz="0" w:space="0" w:color="auto"/>
        <w:left w:val="none" w:sz="0" w:space="0" w:color="auto"/>
        <w:bottom w:val="none" w:sz="0" w:space="0" w:color="auto"/>
        <w:right w:val="none" w:sz="0" w:space="0" w:color="auto"/>
      </w:divBdr>
    </w:div>
    <w:div w:id="90587290">
      <w:bodyDiv w:val="1"/>
      <w:marLeft w:val="0"/>
      <w:marRight w:val="0"/>
      <w:marTop w:val="0"/>
      <w:marBottom w:val="0"/>
      <w:divBdr>
        <w:top w:val="none" w:sz="0" w:space="0" w:color="auto"/>
        <w:left w:val="none" w:sz="0" w:space="0" w:color="auto"/>
        <w:bottom w:val="none" w:sz="0" w:space="0" w:color="auto"/>
        <w:right w:val="none" w:sz="0" w:space="0" w:color="auto"/>
      </w:divBdr>
    </w:div>
    <w:div w:id="124322530">
      <w:bodyDiv w:val="1"/>
      <w:marLeft w:val="0"/>
      <w:marRight w:val="0"/>
      <w:marTop w:val="0"/>
      <w:marBottom w:val="0"/>
      <w:divBdr>
        <w:top w:val="none" w:sz="0" w:space="0" w:color="auto"/>
        <w:left w:val="none" w:sz="0" w:space="0" w:color="auto"/>
        <w:bottom w:val="none" w:sz="0" w:space="0" w:color="auto"/>
        <w:right w:val="none" w:sz="0" w:space="0" w:color="auto"/>
      </w:divBdr>
    </w:div>
    <w:div w:id="125780282">
      <w:bodyDiv w:val="1"/>
      <w:marLeft w:val="0"/>
      <w:marRight w:val="0"/>
      <w:marTop w:val="0"/>
      <w:marBottom w:val="0"/>
      <w:divBdr>
        <w:top w:val="none" w:sz="0" w:space="0" w:color="auto"/>
        <w:left w:val="none" w:sz="0" w:space="0" w:color="auto"/>
        <w:bottom w:val="none" w:sz="0" w:space="0" w:color="auto"/>
        <w:right w:val="none" w:sz="0" w:space="0" w:color="auto"/>
      </w:divBdr>
    </w:div>
    <w:div w:id="182328327">
      <w:bodyDiv w:val="1"/>
      <w:marLeft w:val="0"/>
      <w:marRight w:val="0"/>
      <w:marTop w:val="0"/>
      <w:marBottom w:val="0"/>
      <w:divBdr>
        <w:top w:val="none" w:sz="0" w:space="0" w:color="auto"/>
        <w:left w:val="none" w:sz="0" w:space="0" w:color="auto"/>
        <w:bottom w:val="none" w:sz="0" w:space="0" w:color="auto"/>
        <w:right w:val="none" w:sz="0" w:space="0" w:color="auto"/>
      </w:divBdr>
    </w:div>
    <w:div w:id="265046605">
      <w:bodyDiv w:val="1"/>
      <w:marLeft w:val="0"/>
      <w:marRight w:val="0"/>
      <w:marTop w:val="0"/>
      <w:marBottom w:val="0"/>
      <w:divBdr>
        <w:top w:val="none" w:sz="0" w:space="0" w:color="auto"/>
        <w:left w:val="none" w:sz="0" w:space="0" w:color="auto"/>
        <w:bottom w:val="none" w:sz="0" w:space="0" w:color="auto"/>
        <w:right w:val="none" w:sz="0" w:space="0" w:color="auto"/>
      </w:divBdr>
    </w:div>
    <w:div w:id="273174186">
      <w:bodyDiv w:val="1"/>
      <w:marLeft w:val="0"/>
      <w:marRight w:val="0"/>
      <w:marTop w:val="0"/>
      <w:marBottom w:val="0"/>
      <w:divBdr>
        <w:top w:val="none" w:sz="0" w:space="0" w:color="auto"/>
        <w:left w:val="none" w:sz="0" w:space="0" w:color="auto"/>
        <w:bottom w:val="none" w:sz="0" w:space="0" w:color="auto"/>
        <w:right w:val="none" w:sz="0" w:space="0" w:color="auto"/>
      </w:divBdr>
    </w:div>
    <w:div w:id="281499164">
      <w:bodyDiv w:val="1"/>
      <w:marLeft w:val="0"/>
      <w:marRight w:val="0"/>
      <w:marTop w:val="0"/>
      <w:marBottom w:val="0"/>
      <w:divBdr>
        <w:top w:val="none" w:sz="0" w:space="0" w:color="auto"/>
        <w:left w:val="none" w:sz="0" w:space="0" w:color="auto"/>
        <w:bottom w:val="none" w:sz="0" w:space="0" w:color="auto"/>
        <w:right w:val="none" w:sz="0" w:space="0" w:color="auto"/>
      </w:divBdr>
    </w:div>
    <w:div w:id="282272730">
      <w:bodyDiv w:val="1"/>
      <w:marLeft w:val="0"/>
      <w:marRight w:val="0"/>
      <w:marTop w:val="0"/>
      <w:marBottom w:val="0"/>
      <w:divBdr>
        <w:top w:val="none" w:sz="0" w:space="0" w:color="auto"/>
        <w:left w:val="none" w:sz="0" w:space="0" w:color="auto"/>
        <w:bottom w:val="none" w:sz="0" w:space="0" w:color="auto"/>
        <w:right w:val="none" w:sz="0" w:space="0" w:color="auto"/>
      </w:divBdr>
    </w:div>
    <w:div w:id="285546154">
      <w:bodyDiv w:val="1"/>
      <w:marLeft w:val="0"/>
      <w:marRight w:val="0"/>
      <w:marTop w:val="0"/>
      <w:marBottom w:val="0"/>
      <w:divBdr>
        <w:top w:val="none" w:sz="0" w:space="0" w:color="auto"/>
        <w:left w:val="none" w:sz="0" w:space="0" w:color="auto"/>
        <w:bottom w:val="none" w:sz="0" w:space="0" w:color="auto"/>
        <w:right w:val="none" w:sz="0" w:space="0" w:color="auto"/>
      </w:divBdr>
    </w:div>
    <w:div w:id="292641643">
      <w:bodyDiv w:val="1"/>
      <w:marLeft w:val="0"/>
      <w:marRight w:val="0"/>
      <w:marTop w:val="0"/>
      <w:marBottom w:val="0"/>
      <w:divBdr>
        <w:top w:val="none" w:sz="0" w:space="0" w:color="auto"/>
        <w:left w:val="none" w:sz="0" w:space="0" w:color="auto"/>
        <w:bottom w:val="none" w:sz="0" w:space="0" w:color="auto"/>
        <w:right w:val="none" w:sz="0" w:space="0" w:color="auto"/>
      </w:divBdr>
    </w:div>
    <w:div w:id="295721933">
      <w:bodyDiv w:val="1"/>
      <w:marLeft w:val="0"/>
      <w:marRight w:val="0"/>
      <w:marTop w:val="0"/>
      <w:marBottom w:val="0"/>
      <w:divBdr>
        <w:top w:val="none" w:sz="0" w:space="0" w:color="auto"/>
        <w:left w:val="none" w:sz="0" w:space="0" w:color="auto"/>
        <w:bottom w:val="none" w:sz="0" w:space="0" w:color="auto"/>
        <w:right w:val="none" w:sz="0" w:space="0" w:color="auto"/>
      </w:divBdr>
    </w:div>
    <w:div w:id="300235457">
      <w:bodyDiv w:val="1"/>
      <w:marLeft w:val="0"/>
      <w:marRight w:val="0"/>
      <w:marTop w:val="0"/>
      <w:marBottom w:val="0"/>
      <w:divBdr>
        <w:top w:val="none" w:sz="0" w:space="0" w:color="auto"/>
        <w:left w:val="none" w:sz="0" w:space="0" w:color="auto"/>
        <w:bottom w:val="none" w:sz="0" w:space="0" w:color="auto"/>
        <w:right w:val="none" w:sz="0" w:space="0" w:color="auto"/>
      </w:divBdr>
    </w:div>
    <w:div w:id="318384890">
      <w:bodyDiv w:val="1"/>
      <w:marLeft w:val="0"/>
      <w:marRight w:val="0"/>
      <w:marTop w:val="0"/>
      <w:marBottom w:val="0"/>
      <w:divBdr>
        <w:top w:val="none" w:sz="0" w:space="0" w:color="auto"/>
        <w:left w:val="none" w:sz="0" w:space="0" w:color="auto"/>
        <w:bottom w:val="none" w:sz="0" w:space="0" w:color="auto"/>
        <w:right w:val="none" w:sz="0" w:space="0" w:color="auto"/>
      </w:divBdr>
    </w:div>
    <w:div w:id="332223999">
      <w:bodyDiv w:val="1"/>
      <w:marLeft w:val="0"/>
      <w:marRight w:val="0"/>
      <w:marTop w:val="0"/>
      <w:marBottom w:val="0"/>
      <w:divBdr>
        <w:top w:val="none" w:sz="0" w:space="0" w:color="auto"/>
        <w:left w:val="none" w:sz="0" w:space="0" w:color="auto"/>
        <w:bottom w:val="none" w:sz="0" w:space="0" w:color="auto"/>
        <w:right w:val="none" w:sz="0" w:space="0" w:color="auto"/>
      </w:divBdr>
    </w:div>
    <w:div w:id="337149578">
      <w:bodyDiv w:val="1"/>
      <w:marLeft w:val="0"/>
      <w:marRight w:val="0"/>
      <w:marTop w:val="0"/>
      <w:marBottom w:val="0"/>
      <w:divBdr>
        <w:top w:val="none" w:sz="0" w:space="0" w:color="auto"/>
        <w:left w:val="none" w:sz="0" w:space="0" w:color="auto"/>
        <w:bottom w:val="none" w:sz="0" w:space="0" w:color="auto"/>
        <w:right w:val="none" w:sz="0" w:space="0" w:color="auto"/>
      </w:divBdr>
    </w:div>
    <w:div w:id="340085250">
      <w:bodyDiv w:val="1"/>
      <w:marLeft w:val="0"/>
      <w:marRight w:val="0"/>
      <w:marTop w:val="0"/>
      <w:marBottom w:val="0"/>
      <w:divBdr>
        <w:top w:val="none" w:sz="0" w:space="0" w:color="auto"/>
        <w:left w:val="none" w:sz="0" w:space="0" w:color="auto"/>
        <w:bottom w:val="none" w:sz="0" w:space="0" w:color="auto"/>
        <w:right w:val="none" w:sz="0" w:space="0" w:color="auto"/>
      </w:divBdr>
    </w:div>
    <w:div w:id="342172934">
      <w:bodyDiv w:val="1"/>
      <w:marLeft w:val="0"/>
      <w:marRight w:val="0"/>
      <w:marTop w:val="0"/>
      <w:marBottom w:val="0"/>
      <w:divBdr>
        <w:top w:val="none" w:sz="0" w:space="0" w:color="auto"/>
        <w:left w:val="none" w:sz="0" w:space="0" w:color="auto"/>
        <w:bottom w:val="none" w:sz="0" w:space="0" w:color="auto"/>
        <w:right w:val="none" w:sz="0" w:space="0" w:color="auto"/>
      </w:divBdr>
    </w:div>
    <w:div w:id="389381992">
      <w:bodyDiv w:val="1"/>
      <w:marLeft w:val="0"/>
      <w:marRight w:val="0"/>
      <w:marTop w:val="0"/>
      <w:marBottom w:val="0"/>
      <w:divBdr>
        <w:top w:val="none" w:sz="0" w:space="0" w:color="auto"/>
        <w:left w:val="none" w:sz="0" w:space="0" w:color="auto"/>
        <w:bottom w:val="none" w:sz="0" w:space="0" w:color="auto"/>
        <w:right w:val="none" w:sz="0" w:space="0" w:color="auto"/>
      </w:divBdr>
    </w:div>
    <w:div w:id="404573242">
      <w:bodyDiv w:val="1"/>
      <w:marLeft w:val="0"/>
      <w:marRight w:val="0"/>
      <w:marTop w:val="0"/>
      <w:marBottom w:val="0"/>
      <w:divBdr>
        <w:top w:val="none" w:sz="0" w:space="0" w:color="auto"/>
        <w:left w:val="none" w:sz="0" w:space="0" w:color="auto"/>
        <w:bottom w:val="none" w:sz="0" w:space="0" w:color="auto"/>
        <w:right w:val="none" w:sz="0" w:space="0" w:color="auto"/>
      </w:divBdr>
    </w:div>
    <w:div w:id="437415086">
      <w:bodyDiv w:val="1"/>
      <w:marLeft w:val="0"/>
      <w:marRight w:val="0"/>
      <w:marTop w:val="0"/>
      <w:marBottom w:val="0"/>
      <w:divBdr>
        <w:top w:val="none" w:sz="0" w:space="0" w:color="auto"/>
        <w:left w:val="none" w:sz="0" w:space="0" w:color="auto"/>
        <w:bottom w:val="none" w:sz="0" w:space="0" w:color="auto"/>
        <w:right w:val="none" w:sz="0" w:space="0" w:color="auto"/>
      </w:divBdr>
    </w:div>
    <w:div w:id="440760667">
      <w:bodyDiv w:val="1"/>
      <w:marLeft w:val="0"/>
      <w:marRight w:val="0"/>
      <w:marTop w:val="0"/>
      <w:marBottom w:val="0"/>
      <w:divBdr>
        <w:top w:val="none" w:sz="0" w:space="0" w:color="auto"/>
        <w:left w:val="none" w:sz="0" w:space="0" w:color="auto"/>
        <w:bottom w:val="none" w:sz="0" w:space="0" w:color="auto"/>
        <w:right w:val="none" w:sz="0" w:space="0" w:color="auto"/>
      </w:divBdr>
    </w:div>
    <w:div w:id="502739781">
      <w:bodyDiv w:val="1"/>
      <w:marLeft w:val="0"/>
      <w:marRight w:val="0"/>
      <w:marTop w:val="0"/>
      <w:marBottom w:val="0"/>
      <w:divBdr>
        <w:top w:val="none" w:sz="0" w:space="0" w:color="auto"/>
        <w:left w:val="none" w:sz="0" w:space="0" w:color="auto"/>
        <w:bottom w:val="none" w:sz="0" w:space="0" w:color="auto"/>
        <w:right w:val="none" w:sz="0" w:space="0" w:color="auto"/>
      </w:divBdr>
    </w:div>
    <w:div w:id="560677746">
      <w:bodyDiv w:val="1"/>
      <w:marLeft w:val="0"/>
      <w:marRight w:val="0"/>
      <w:marTop w:val="0"/>
      <w:marBottom w:val="0"/>
      <w:divBdr>
        <w:top w:val="none" w:sz="0" w:space="0" w:color="auto"/>
        <w:left w:val="none" w:sz="0" w:space="0" w:color="auto"/>
        <w:bottom w:val="none" w:sz="0" w:space="0" w:color="auto"/>
        <w:right w:val="none" w:sz="0" w:space="0" w:color="auto"/>
      </w:divBdr>
    </w:div>
    <w:div w:id="562108694">
      <w:bodyDiv w:val="1"/>
      <w:marLeft w:val="0"/>
      <w:marRight w:val="0"/>
      <w:marTop w:val="0"/>
      <w:marBottom w:val="0"/>
      <w:divBdr>
        <w:top w:val="none" w:sz="0" w:space="0" w:color="auto"/>
        <w:left w:val="none" w:sz="0" w:space="0" w:color="auto"/>
        <w:bottom w:val="none" w:sz="0" w:space="0" w:color="auto"/>
        <w:right w:val="none" w:sz="0" w:space="0" w:color="auto"/>
      </w:divBdr>
    </w:div>
    <w:div w:id="579994934">
      <w:bodyDiv w:val="1"/>
      <w:marLeft w:val="0"/>
      <w:marRight w:val="0"/>
      <w:marTop w:val="0"/>
      <w:marBottom w:val="0"/>
      <w:divBdr>
        <w:top w:val="none" w:sz="0" w:space="0" w:color="auto"/>
        <w:left w:val="none" w:sz="0" w:space="0" w:color="auto"/>
        <w:bottom w:val="none" w:sz="0" w:space="0" w:color="auto"/>
        <w:right w:val="none" w:sz="0" w:space="0" w:color="auto"/>
      </w:divBdr>
    </w:div>
    <w:div w:id="618296139">
      <w:bodyDiv w:val="1"/>
      <w:marLeft w:val="0"/>
      <w:marRight w:val="0"/>
      <w:marTop w:val="0"/>
      <w:marBottom w:val="0"/>
      <w:divBdr>
        <w:top w:val="none" w:sz="0" w:space="0" w:color="auto"/>
        <w:left w:val="none" w:sz="0" w:space="0" w:color="auto"/>
        <w:bottom w:val="none" w:sz="0" w:space="0" w:color="auto"/>
        <w:right w:val="none" w:sz="0" w:space="0" w:color="auto"/>
      </w:divBdr>
    </w:div>
    <w:div w:id="660892164">
      <w:bodyDiv w:val="1"/>
      <w:marLeft w:val="0"/>
      <w:marRight w:val="0"/>
      <w:marTop w:val="0"/>
      <w:marBottom w:val="0"/>
      <w:divBdr>
        <w:top w:val="none" w:sz="0" w:space="0" w:color="auto"/>
        <w:left w:val="none" w:sz="0" w:space="0" w:color="auto"/>
        <w:bottom w:val="none" w:sz="0" w:space="0" w:color="auto"/>
        <w:right w:val="none" w:sz="0" w:space="0" w:color="auto"/>
      </w:divBdr>
    </w:div>
    <w:div w:id="690642512">
      <w:bodyDiv w:val="1"/>
      <w:marLeft w:val="0"/>
      <w:marRight w:val="0"/>
      <w:marTop w:val="0"/>
      <w:marBottom w:val="0"/>
      <w:divBdr>
        <w:top w:val="none" w:sz="0" w:space="0" w:color="auto"/>
        <w:left w:val="none" w:sz="0" w:space="0" w:color="auto"/>
        <w:bottom w:val="none" w:sz="0" w:space="0" w:color="auto"/>
        <w:right w:val="none" w:sz="0" w:space="0" w:color="auto"/>
      </w:divBdr>
    </w:div>
    <w:div w:id="712581830">
      <w:bodyDiv w:val="1"/>
      <w:marLeft w:val="0"/>
      <w:marRight w:val="0"/>
      <w:marTop w:val="0"/>
      <w:marBottom w:val="0"/>
      <w:divBdr>
        <w:top w:val="none" w:sz="0" w:space="0" w:color="auto"/>
        <w:left w:val="none" w:sz="0" w:space="0" w:color="auto"/>
        <w:bottom w:val="none" w:sz="0" w:space="0" w:color="auto"/>
        <w:right w:val="none" w:sz="0" w:space="0" w:color="auto"/>
      </w:divBdr>
    </w:div>
    <w:div w:id="746153369">
      <w:bodyDiv w:val="1"/>
      <w:marLeft w:val="0"/>
      <w:marRight w:val="0"/>
      <w:marTop w:val="0"/>
      <w:marBottom w:val="0"/>
      <w:divBdr>
        <w:top w:val="none" w:sz="0" w:space="0" w:color="auto"/>
        <w:left w:val="none" w:sz="0" w:space="0" w:color="auto"/>
        <w:bottom w:val="none" w:sz="0" w:space="0" w:color="auto"/>
        <w:right w:val="none" w:sz="0" w:space="0" w:color="auto"/>
      </w:divBdr>
    </w:div>
    <w:div w:id="803039255">
      <w:bodyDiv w:val="1"/>
      <w:marLeft w:val="0"/>
      <w:marRight w:val="0"/>
      <w:marTop w:val="0"/>
      <w:marBottom w:val="0"/>
      <w:divBdr>
        <w:top w:val="none" w:sz="0" w:space="0" w:color="auto"/>
        <w:left w:val="none" w:sz="0" w:space="0" w:color="auto"/>
        <w:bottom w:val="none" w:sz="0" w:space="0" w:color="auto"/>
        <w:right w:val="none" w:sz="0" w:space="0" w:color="auto"/>
      </w:divBdr>
    </w:div>
    <w:div w:id="804197798">
      <w:bodyDiv w:val="1"/>
      <w:marLeft w:val="0"/>
      <w:marRight w:val="0"/>
      <w:marTop w:val="0"/>
      <w:marBottom w:val="0"/>
      <w:divBdr>
        <w:top w:val="none" w:sz="0" w:space="0" w:color="auto"/>
        <w:left w:val="none" w:sz="0" w:space="0" w:color="auto"/>
        <w:bottom w:val="none" w:sz="0" w:space="0" w:color="auto"/>
        <w:right w:val="none" w:sz="0" w:space="0" w:color="auto"/>
      </w:divBdr>
    </w:div>
    <w:div w:id="824274838">
      <w:bodyDiv w:val="1"/>
      <w:marLeft w:val="0"/>
      <w:marRight w:val="0"/>
      <w:marTop w:val="0"/>
      <w:marBottom w:val="0"/>
      <w:divBdr>
        <w:top w:val="none" w:sz="0" w:space="0" w:color="auto"/>
        <w:left w:val="none" w:sz="0" w:space="0" w:color="auto"/>
        <w:bottom w:val="none" w:sz="0" w:space="0" w:color="auto"/>
        <w:right w:val="none" w:sz="0" w:space="0" w:color="auto"/>
      </w:divBdr>
    </w:div>
    <w:div w:id="843319757">
      <w:bodyDiv w:val="1"/>
      <w:marLeft w:val="0"/>
      <w:marRight w:val="0"/>
      <w:marTop w:val="0"/>
      <w:marBottom w:val="0"/>
      <w:divBdr>
        <w:top w:val="none" w:sz="0" w:space="0" w:color="auto"/>
        <w:left w:val="none" w:sz="0" w:space="0" w:color="auto"/>
        <w:bottom w:val="none" w:sz="0" w:space="0" w:color="auto"/>
        <w:right w:val="none" w:sz="0" w:space="0" w:color="auto"/>
      </w:divBdr>
    </w:div>
    <w:div w:id="878392150">
      <w:bodyDiv w:val="1"/>
      <w:marLeft w:val="0"/>
      <w:marRight w:val="0"/>
      <w:marTop w:val="0"/>
      <w:marBottom w:val="0"/>
      <w:divBdr>
        <w:top w:val="none" w:sz="0" w:space="0" w:color="auto"/>
        <w:left w:val="none" w:sz="0" w:space="0" w:color="auto"/>
        <w:bottom w:val="none" w:sz="0" w:space="0" w:color="auto"/>
        <w:right w:val="none" w:sz="0" w:space="0" w:color="auto"/>
      </w:divBdr>
    </w:div>
    <w:div w:id="883754701">
      <w:bodyDiv w:val="1"/>
      <w:marLeft w:val="0"/>
      <w:marRight w:val="0"/>
      <w:marTop w:val="0"/>
      <w:marBottom w:val="0"/>
      <w:divBdr>
        <w:top w:val="none" w:sz="0" w:space="0" w:color="auto"/>
        <w:left w:val="none" w:sz="0" w:space="0" w:color="auto"/>
        <w:bottom w:val="none" w:sz="0" w:space="0" w:color="auto"/>
        <w:right w:val="none" w:sz="0" w:space="0" w:color="auto"/>
      </w:divBdr>
    </w:div>
    <w:div w:id="885722315">
      <w:bodyDiv w:val="1"/>
      <w:marLeft w:val="0"/>
      <w:marRight w:val="0"/>
      <w:marTop w:val="0"/>
      <w:marBottom w:val="0"/>
      <w:divBdr>
        <w:top w:val="none" w:sz="0" w:space="0" w:color="auto"/>
        <w:left w:val="none" w:sz="0" w:space="0" w:color="auto"/>
        <w:bottom w:val="none" w:sz="0" w:space="0" w:color="auto"/>
        <w:right w:val="none" w:sz="0" w:space="0" w:color="auto"/>
      </w:divBdr>
    </w:div>
    <w:div w:id="894509841">
      <w:bodyDiv w:val="1"/>
      <w:marLeft w:val="0"/>
      <w:marRight w:val="0"/>
      <w:marTop w:val="0"/>
      <w:marBottom w:val="0"/>
      <w:divBdr>
        <w:top w:val="none" w:sz="0" w:space="0" w:color="auto"/>
        <w:left w:val="none" w:sz="0" w:space="0" w:color="auto"/>
        <w:bottom w:val="none" w:sz="0" w:space="0" w:color="auto"/>
        <w:right w:val="none" w:sz="0" w:space="0" w:color="auto"/>
      </w:divBdr>
    </w:div>
    <w:div w:id="904489659">
      <w:bodyDiv w:val="1"/>
      <w:marLeft w:val="0"/>
      <w:marRight w:val="0"/>
      <w:marTop w:val="0"/>
      <w:marBottom w:val="0"/>
      <w:divBdr>
        <w:top w:val="none" w:sz="0" w:space="0" w:color="auto"/>
        <w:left w:val="none" w:sz="0" w:space="0" w:color="auto"/>
        <w:bottom w:val="none" w:sz="0" w:space="0" w:color="auto"/>
        <w:right w:val="none" w:sz="0" w:space="0" w:color="auto"/>
      </w:divBdr>
    </w:div>
    <w:div w:id="930704750">
      <w:bodyDiv w:val="1"/>
      <w:marLeft w:val="0"/>
      <w:marRight w:val="0"/>
      <w:marTop w:val="0"/>
      <w:marBottom w:val="0"/>
      <w:divBdr>
        <w:top w:val="none" w:sz="0" w:space="0" w:color="auto"/>
        <w:left w:val="none" w:sz="0" w:space="0" w:color="auto"/>
        <w:bottom w:val="none" w:sz="0" w:space="0" w:color="auto"/>
        <w:right w:val="none" w:sz="0" w:space="0" w:color="auto"/>
      </w:divBdr>
    </w:div>
    <w:div w:id="938096809">
      <w:bodyDiv w:val="1"/>
      <w:marLeft w:val="0"/>
      <w:marRight w:val="0"/>
      <w:marTop w:val="0"/>
      <w:marBottom w:val="0"/>
      <w:divBdr>
        <w:top w:val="none" w:sz="0" w:space="0" w:color="auto"/>
        <w:left w:val="none" w:sz="0" w:space="0" w:color="auto"/>
        <w:bottom w:val="none" w:sz="0" w:space="0" w:color="auto"/>
        <w:right w:val="none" w:sz="0" w:space="0" w:color="auto"/>
      </w:divBdr>
    </w:div>
    <w:div w:id="960646537">
      <w:bodyDiv w:val="1"/>
      <w:marLeft w:val="0"/>
      <w:marRight w:val="0"/>
      <w:marTop w:val="0"/>
      <w:marBottom w:val="0"/>
      <w:divBdr>
        <w:top w:val="none" w:sz="0" w:space="0" w:color="auto"/>
        <w:left w:val="none" w:sz="0" w:space="0" w:color="auto"/>
        <w:bottom w:val="none" w:sz="0" w:space="0" w:color="auto"/>
        <w:right w:val="none" w:sz="0" w:space="0" w:color="auto"/>
      </w:divBdr>
    </w:div>
    <w:div w:id="983000419">
      <w:bodyDiv w:val="1"/>
      <w:marLeft w:val="0"/>
      <w:marRight w:val="0"/>
      <w:marTop w:val="0"/>
      <w:marBottom w:val="0"/>
      <w:divBdr>
        <w:top w:val="none" w:sz="0" w:space="0" w:color="auto"/>
        <w:left w:val="none" w:sz="0" w:space="0" w:color="auto"/>
        <w:bottom w:val="none" w:sz="0" w:space="0" w:color="auto"/>
        <w:right w:val="none" w:sz="0" w:space="0" w:color="auto"/>
      </w:divBdr>
    </w:div>
    <w:div w:id="1025979336">
      <w:bodyDiv w:val="1"/>
      <w:marLeft w:val="0"/>
      <w:marRight w:val="0"/>
      <w:marTop w:val="0"/>
      <w:marBottom w:val="0"/>
      <w:divBdr>
        <w:top w:val="none" w:sz="0" w:space="0" w:color="auto"/>
        <w:left w:val="none" w:sz="0" w:space="0" w:color="auto"/>
        <w:bottom w:val="none" w:sz="0" w:space="0" w:color="auto"/>
        <w:right w:val="none" w:sz="0" w:space="0" w:color="auto"/>
      </w:divBdr>
    </w:div>
    <w:div w:id="1030647682">
      <w:bodyDiv w:val="1"/>
      <w:marLeft w:val="0"/>
      <w:marRight w:val="0"/>
      <w:marTop w:val="0"/>
      <w:marBottom w:val="0"/>
      <w:divBdr>
        <w:top w:val="none" w:sz="0" w:space="0" w:color="auto"/>
        <w:left w:val="none" w:sz="0" w:space="0" w:color="auto"/>
        <w:bottom w:val="none" w:sz="0" w:space="0" w:color="auto"/>
        <w:right w:val="none" w:sz="0" w:space="0" w:color="auto"/>
      </w:divBdr>
    </w:div>
    <w:div w:id="1042634396">
      <w:bodyDiv w:val="1"/>
      <w:marLeft w:val="0"/>
      <w:marRight w:val="0"/>
      <w:marTop w:val="0"/>
      <w:marBottom w:val="0"/>
      <w:divBdr>
        <w:top w:val="none" w:sz="0" w:space="0" w:color="auto"/>
        <w:left w:val="none" w:sz="0" w:space="0" w:color="auto"/>
        <w:bottom w:val="none" w:sz="0" w:space="0" w:color="auto"/>
        <w:right w:val="none" w:sz="0" w:space="0" w:color="auto"/>
      </w:divBdr>
    </w:div>
    <w:div w:id="1073283460">
      <w:bodyDiv w:val="1"/>
      <w:marLeft w:val="0"/>
      <w:marRight w:val="0"/>
      <w:marTop w:val="0"/>
      <w:marBottom w:val="0"/>
      <w:divBdr>
        <w:top w:val="none" w:sz="0" w:space="0" w:color="auto"/>
        <w:left w:val="none" w:sz="0" w:space="0" w:color="auto"/>
        <w:bottom w:val="none" w:sz="0" w:space="0" w:color="auto"/>
        <w:right w:val="none" w:sz="0" w:space="0" w:color="auto"/>
      </w:divBdr>
    </w:div>
    <w:div w:id="1085997757">
      <w:bodyDiv w:val="1"/>
      <w:marLeft w:val="0"/>
      <w:marRight w:val="0"/>
      <w:marTop w:val="0"/>
      <w:marBottom w:val="0"/>
      <w:divBdr>
        <w:top w:val="none" w:sz="0" w:space="0" w:color="auto"/>
        <w:left w:val="none" w:sz="0" w:space="0" w:color="auto"/>
        <w:bottom w:val="none" w:sz="0" w:space="0" w:color="auto"/>
        <w:right w:val="none" w:sz="0" w:space="0" w:color="auto"/>
      </w:divBdr>
    </w:div>
    <w:div w:id="1140801826">
      <w:bodyDiv w:val="1"/>
      <w:marLeft w:val="0"/>
      <w:marRight w:val="0"/>
      <w:marTop w:val="0"/>
      <w:marBottom w:val="0"/>
      <w:divBdr>
        <w:top w:val="none" w:sz="0" w:space="0" w:color="auto"/>
        <w:left w:val="none" w:sz="0" w:space="0" w:color="auto"/>
        <w:bottom w:val="none" w:sz="0" w:space="0" w:color="auto"/>
        <w:right w:val="none" w:sz="0" w:space="0" w:color="auto"/>
      </w:divBdr>
    </w:div>
    <w:div w:id="1203053965">
      <w:bodyDiv w:val="1"/>
      <w:marLeft w:val="0"/>
      <w:marRight w:val="0"/>
      <w:marTop w:val="0"/>
      <w:marBottom w:val="0"/>
      <w:divBdr>
        <w:top w:val="none" w:sz="0" w:space="0" w:color="auto"/>
        <w:left w:val="none" w:sz="0" w:space="0" w:color="auto"/>
        <w:bottom w:val="none" w:sz="0" w:space="0" w:color="auto"/>
        <w:right w:val="none" w:sz="0" w:space="0" w:color="auto"/>
      </w:divBdr>
    </w:div>
    <w:div w:id="1207722223">
      <w:bodyDiv w:val="1"/>
      <w:marLeft w:val="0"/>
      <w:marRight w:val="0"/>
      <w:marTop w:val="0"/>
      <w:marBottom w:val="0"/>
      <w:divBdr>
        <w:top w:val="none" w:sz="0" w:space="0" w:color="auto"/>
        <w:left w:val="none" w:sz="0" w:space="0" w:color="auto"/>
        <w:bottom w:val="none" w:sz="0" w:space="0" w:color="auto"/>
        <w:right w:val="none" w:sz="0" w:space="0" w:color="auto"/>
      </w:divBdr>
    </w:div>
    <w:div w:id="1226650758">
      <w:bodyDiv w:val="1"/>
      <w:marLeft w:val="0"/>
      <w:marRight w:val="0"/>
      <w:marTop w:val="0"/>
      <w:marBottom w:val="0"/>
      <w:divBdr>
        <w:top w:val="none" w:sz="0" w:space="0" w:color="auto"/>
        <w:left w:val="none" w:sz="0" w:space="0" w:color="auto"/>
        <w:bottom w:val="none" w:sz="0" w:space="0" w:color="auto"/>
        <w:right w:val="none" w:sz="0" w:space="0" w:color="auto"/>
      </w:divBdr>
    </w:div>
    <w:div w:id="1243419059">
      <w:bodyDiv w:val="1"/>
      <w:marLeft w:val="0"/>
      <w:marRight w:val="0"/>
      <w:marTop w:val="0"/>
      <w:marBottom w:val="0"/>
      <w:divBdr>
        <w:top w:val="none" w:sz="0" w:space="0" w:color="auto"/>
        <w:left w:val="none" w:sz="0" w:space="0" w:color="auto"/>
        <w:bottom w:val="none" w:sz="0" w:space="0" w:color="auto"/>
        <w:right w:val="none" w:sz="0" w:space="0" w:color="auto"/>
      </w:divBdr>
    </w:div>
    <w:div w:id="1263220933">
      <w:bodyDiv w:val="1"/>
      <w:marLeft w:val="0"/>
      <w:marRight w:val="0"/>
      <w:marTop w:val="0"/>
      <w:marBottom w:val="0"/>
      <w:divBdr>
        <w:top w:val="none" w:sz="0" w:space="0" w:color="auto"/>
        <w:left w:val="none" w:sz="0" w:space="0" w:color="auto"/>
        <w:bottom w:val="none" w:sz="0" w:space="0" w:color="auto"/>
        <w:right w:val="none" w:sz="0" w:space="0" w:color="auto"/>
      </w:divBdr>
    </w:div>
    <w:div w:id="1285037737">
      <w:bodyDiv w:val="1"/>
      <w:marLeft w:val="0"/>
      <w:marRight w:val="0"/>
      <w:marTop w:val="0"/>
      <w:marBottom w:val="0"/>
      <w:divBdr>
        <w:top w:val="none" w:sz="0" w:space="0" w:color="auto"/>
        <w:left w:val="none" w:sz="0" w:space="0" w:color="auto"/>
        <w:bottom w:val="none" w:sz="0" w:space="0" w:color="auto"/>
        <w:right w:val="none" w:sz="0" w:space="0" w:color="auto"/>
      </w:divBdr>
    </w:div>
    <w:div w:id="1292129643">
      <w:bodyDiv w:val="1"/>
      <w:marLeft w:val="0"/>
      <w:marRight w:val="0"/>
      <w:marTop w:val="0"/>
      <w:marBottom w:val="0"/>
      <w:divBdr>
        <w:top w:val="none" w:sz="0" w:space="0" w:color="auto"/>
        <w:left w:val="none" w:sz="0" w:space="0" w:color="auto"/>
        <w:bottom w:val="none" w:sz="0" w:space="0" w:color="auto"/>
        <w:right w:val="none" w:sz="0" w:space="0" w:color="auto"/>
      </w:divBdr>
    </w:div>
    <w:div w:id="1330672656">
      <w:bodyDiv w:val="1"/>
      <w:marLeft w:val="0"/>
      <w:marRight w:val="0"/>
      <w:marTop w:val="0"/>
      <w:marBottom w:val="0"/>
      <w:divBdr>
        <w:top w:val="none" w:sz="0" w:space="0" w:color="auto"/>
        <w:left w:val="none" w:sz="0" w:space="0" w:color="auto"/>
        <w:bottom w:val="none" w:sz="0" w:space="0" w:color="auto"/>
        <w:right w:val="none" w:sz="0" w:space="0" w:color="auto"/>
      </w:divBdr>
    </w:div>
    <w:div w:id="1433746846">
      <w:bodyDiv w:val="1"/>
      <w:marLeft w:val="0"/>
      <w:marRight w:val="0"/>
      <w:marTop w:val="0"/>
      <w:marBottom w:val="0"/>
      <w:divBdr>
        <w:top w:val="none" w:sz="0" w:space="0" w:color="auto"/>
        <w:left w:val="none" w:sz="0" w:space="0" w:color="auto"/>
        <w:bottom w:val="none" w:sz="0" w:space="0" w:color="auto"/>
        <w:right w:val="none" w:sz="0" w:space="0" w:color="auto"/>
      </w:divBdr>
    </w:div>
    <w:div w:id="1453593104">
      <w:bodyDiv w:val="1"/>
      <w:marLeft w:val="0"/>
      <w:marRight w:val="0"/>
      <w:marTop w:val="0"/>
      <w:marBottom w:val="0"/>
      <w:divBdr>
        <w:top w:val="none" w:sz="0" w:space="0" w:color="auto"/>
        <w:left w:val="none" w:sz="0" w:space="0" w:color="auto"/>
        <w:bottom w:val="none" w:sz="0" w:space="0" w:color="auto"/>
        <w:right w:val="none" w:sz="0" w:space="0" w:color="auto"/>
      </w:divBdr>
    </w:div>
    <w:div w:id="1472676045">
      <w:bodyDiv w:val="1"/>
      <w:marLeft w:val="0"/>
      <w:marRight w:val="0"/>
      <w:marTop w:val="0"/>
      <w:marBottom w:val="0"/>
      <w:divBdr>
        <w:top w:val="none" w:sz="0" w:space="0" w:color="auto"/>
        <w:left w:val="none" w:sz="0" w:space="0" w:color="auto"/>
        <w:bottom w:val="none" w:sz="0" w:space="0" w:color="auto"/>
        <w:right w:val="none" w:sz="0" w:space="0" w:color="auto"/>
      </w:divBdr>
    </w:div>
    <w:div w:id="1494447423">
      <w:bodyDiv w:val="1"/>
      <w:marLeft w:val="0"/>
      <w:marRight w:val="0"/>
      <w:marTop w:val="0"/>
      <w:marBottom w:val="0"/>
      <w:divBdr>
        <w:top w:val="none" w:sz="0" w:space="0" w:color="auto"/>
        <w:left w:val="none" w:sz="0" w:space="0" w:color="auto"/>
        <w:bottom w:val="none" w:sz="0" w:space="0" w:color="auto"/>
        <w:right w:val="none" w:sz="0" w:space="0" w:color="auto"/>
      </w:divBdr>
    </w:div>
    <w:div w:id="1517881994">
      <w:bodyDiv w:val="1"/>
      <w:marLeft w:val="0"/>
      <w:marRight w:val="0"/>
      <w:marTop w:val="0"/>
      <w:marBottom w:val="0"/>
      <w:divBdr>
        <w:top w:val="none" w:sz="0" w:space="0" w:color="auto"/>
        <w:left w:val="none" w:sz="0" w:space="0" w:color="auto"/>
        <w:bottom w:val="none" w:sz="0" w:space="0" w:color="auto"/>
        <w:right w:val="none" w:sz="0" w:space="0" w:color="auto"/>
      </w:divBdr>
    </w:div>
    <w:div w:id="1540244455">
      <w:bodyDiv w:val="1"/>
      <w:marLeft w:val="0"/>
      <w:marRight w:val="0"/>
      <w:marTop w:val="0"/>
      <w:marBottom w:val="0"/>
      <w:divBdr>
        <w:top w:val="none" w:sz="0" w:space="0" w:color="auto"/>
        <w:left w:val="none" w:sz="0" w:space="0" w:color="auto"/>
        <w:bottom w:val="none" w:sz="0" w:space="0" w:color="auto"/>
        <w:right w:val="none" w:sz="0" w:space="0" w:color="auto"/>
      </w:divBdr>
    </w:div>
    <w:div w:id="1565486781">
      <w:bodyDiv w:val="1"/>
      <w:marLeft w:val="0"/>
      <w:marRight w:val="0"/>
      <w:marTop w:val="0"/>
      <w:marBottom w:val="0"/>
      <w:divBdr>
        <w:top w:val="none" w:sz="0" w:space="0" w:color="auto"/>
        <w:left w:val="none" w:sz="0" w:space="0" w:color="auto"/>
        <w:bottom w:val="none" w:sz="0" w:space="0" w:color="auto"/>
        <w:right w:val="none" w:sz="0" w:space="0" w:color="auto"/>
      </w:divBdr>
    </w:div>
    <w:div w:id="1575772750">
      <w:bodyDiv w:val="1"/>
      <w:marLeft w:val="0"/>
      <w:marRight w:val="0"/>
      <w:marTop w:val="0"/>
      <w:marBottom w:val="0"/>
      <w:divBdr>
        <w:top w:val="none" w:sz="0" w:space="0" w:color="auto"/>
        <w:left w:val="none" w:sz="0" w:space="0" w:color="auto"/>
        <w:bottom w:val="none" w:sz="0" w:space="0" w:color="auto"/>
        <w:right w:val="none" w:sz="0" w:space="0" w:color="auto"/>
      </w:divBdr>
    </w:div>
    <w:div w:id="1579898837">
      <w:bodyDiv w:val="1"/>
      <w:marLeft w:val="0"/>
      <w:marRight w:val="0"/>
      <w:marTop w:val="0"/>
      <w:marBottom w:val="0"/>
      <w:divBdr>
        <w:top w:val="none" w:sz="0" w:space="0" w:color="auto"/>
        <w:left w:val="none" w:sz="0" w:space="0" w:color="auto"/>
        <w:bottom w:val="none" w:sz="0" w:space="0" w:color="auto"/>
        <w:right w:val="none" w:sz="0" w:space="0" w:color="auto"/>
      </w:divBdr>
    </w:div>
    <w:div w:id="1581789758">
      <w:bodyDiv w:val="1"/>
      <w:marLeft w:val="0"/>
      <w:marRight w:val="0"/>
      <w:marTop w:val="0"/>
      <w:marBottom w:val="0"/>
      <w:divBdr>
        <w:top w:val="none" w:sz="0" w:space="0" w:color="auto"/>
        <w:left w:val="none" w:sz="0" w:space="0" w:color="auto"/>
        <w:bottom w:val="none" w:sz="0" w:space="0" w:color="auto"/>
        <w:right w:val="none" w:sz="0" w:space="0" w:color="auto"/>
      </w:divBdr>
    </w:div>
    <w:div w:id="1603685181">
      <w:bodyDiv w:val="1"/>
      <w:marLeft w:val="0"/>
      <w:marRight w:val="0"/>
      <w:marTop w:val="0"/>
      <w:marBottom w:val="0"/>
      <w:divBdr>
        <w:top w:val="none" w:sz="0" w:space="0" w:color="auto"/>
        <w:left w:val="none" w:sz="0" w:space="0" w:color="auto"/>
        <w:bottom w:val="none" w:sz="0" w:space="0" w:color="auto"/>
        <w:right w:val="none" w:sz="0" w:space="0" w:color="auto"/>
      </w:divBdr>
    </w:div>
    <w:div w:id="1621103165">
      <w:bodyDiv w:val="1"/>
      <w:marLeft w:val="0"/>
      <w:marRight w:val="0"/>
      <w:marTop w:val="0"/>
      <w:marBottom w:val="0"/>
      <w:divBdr>
        <w:top w:val="none" w:sz="0" w:space="0" w:color="auto"/>
        <w:left w:val="none" w:sz="0" w:space="0" w:color="auto"/>
        <w:bottom w:val="none" w:sz="0" w:space="0" w:color="auto"/>
        <w:right w:val="none" w:sz="0" w:space="0" w:color="auto"/>
      </w:divBdr>
    </w:div>
    <w:div w:id="1646663908">
      <w:bodyDiv w:val="1"/>
      <w:marLeft w:val="0"/>
      <w:marRight w:val="0"/>
      <w:marTop w:val="0"/>
      <w:marBottom w:val="0"/>
      <w:divBdr>
        <w:top w:val="none" w:sz="0" w:space="0" w:color="auto"/>
        <w:left w:val="none" w:sz="0" w:space="0" w:color="auto"/>
        <w:bottom w:val="none" w:sz="0" w:space="0" w:color="auto"/>
        <w:right w:val="none" w:sz="0" w:space="0" w:color="auto"/>
      </w:divBdr>
    </w:div>
    <w:div w:id="1676569305">
      <w:bodyDiv w:val="1"/>
      <w:marLeft w:val="0"/>
      <w:marRight w:val="0"/>
      <w:marTop w:val="0"/>
      <w:marBottom w:val="0"/>
      <w:divBdr>
        <w:top w:val="none" w:sz="0" w:space="0" w:color="auto"/>
        <w:left w:val="none" w:sz="0" w:space="0" w:color="auto"/>
        <w:bottom w:val="none" w:sz="0" w:space="0" w:color="auto"/>
        <w:right w:val="none" w:sz="0" w:space="0" w:color="auto"/>
      </w:divBdr>
    </w:div>
    <w:div w:id="1687514412">
      <w:bodyDiv w:val="1"/>
      <w:marLeft w:val="0"/>
      <w:marRight w:val="0"/>
      <w:marTop w:val="0"/>
      <w:marBottom w:val="0"/>
      <w:divBdr>
        <w:top w:val="none" w:sz="0" w:space="0" w:color="auto"/>
        <w:left w:val="none" w:sz="0" w:space="0" w:color="auto"/>
        <w:bottom w:val="none" w:sz="0" w:space="0" w:color="auto"/>
        <w:right w:val="none" w:sz="0" w:space="0" w:color="auto"/>
      </w:divBdr>
    </w:div>
    <w:div w:id="1746104049">
      <w:bodyDiv w:val="1"/>
      <w:marLeft w:val="0"/>
      <w:marRight w:val="0"/>
      <w:marTop w:val="0"/>
      <w:marBottom w:val="0"/>
      <w:divBdr>
        <w:top w:val="none" w:sz="0" w:space="0" w:color="auto"/>
        <w:left w:val="none" w:sz="0" w:space="0" w:color="auto"/>
        <w:bottom w:val="none" w:sz="0" w:space="0" w:color="auto"/>
        <w:right w:val="none" w:sz="0" w:space="0" w:color="auto"/>
      </w:divBdr>
    </w:div>
    <w:div w:id="1749230239">
      <w:bodyDiv w:val="1"/>
      <w:marLeft w:val="0"/>
      <w:marRight w:val="0"/>
      <w:marTop w:val="0"/>
      <w:marBottom w:val="0"/>
      <w:divBdr>
        <w:top w:val="none" w:sz="0" w:space="0" w:color="auto"/>
        <w:left w:val="none" w:sz="0" w:space="0" w:color="auto"/>
        <w:bottom w:val="none" w:sz="0" w:space="0" w:color="auto"/>
        <w:right w:val="none" w:sz="0" w:space="0" w:color="auto"/>
      </w:divBdr>
    </w:div>
    <w:div w:id="1766920017">
      <w:bodyDiv w:val="1"/>
      <w:marLeft w:val="0"/>
      <w:marRight w:val="0"/>
      <w:marTop w:val="0"/>
      <w:marBottom w:val="0"/>
      <w:divBdr>
        <w:top w:val="none" w:sz="0" w:space="0" w:color="auto"/>
        <w:left w:val="none" w:sz="0" w:space="0" w:color="auto"/>
        <w:bottom w:val="none" w:sz="0" w:space="0" w:color="auto"/>
        <w:right w:val="none" w:sz="0" w:space="0" w:color="auto"/>
      </w:divBdr>
    </w:div>
    <w:div w:id="1767848009">
      <w:bodyDiv w:val="1"/>
      <w:marLeft w:val="0"/>
      <w:marRight w:val="0"/>
      <w:marTop w:val="0"/>
      <w:marBottom w:val="0"/>
      <w:divBdr>
        <w:top w:val="none" w:sz="0" w:space="0" w:color="auto"/>
        <w:left w:val="none" w:sz="0" w:space="0" w:color="auto"/>
        <w:bottom w:val="none" w:sz="0" w:space="0" w:color="auto"/>
        <w:right w:val="none" w:sz="0" w:space="0" w:color="auto"/>
      </w:divBdr>
    </w:div>
    <w:div w:id="1776633600">
      <w:bodyDiv w:val="1"/>
      <w:marLeft w:val="0"/>
      <w:marRight w:val="0"/>
      <w:marTop w:val="0"/>
      <w:marBottom w:val="0"/>
      <w:divBdr>
        <w:top w:val="none" w:sz="0" w:space="0" w:color="auto"/>
        <w:left w:val="none" w:sz="0" w:space="0" w:color="auto"/>
        <w:bottom w:val="none" w:sz="0" w:space="0" w:color="auto"/>
        <w:right w:val="none" w:sz="0" w:space="0" w:color="auto"/>
      </w:divBdr>
    </w:div>
    <w:div w:id="1776973505">
      <w:bodyDiv w:val="1"/>
      <w:marLeft w:val="0"/>
      <w:marRight w:val="0"/>
      <w:marTop w:val="0"/>
      <w:marBottom w:val="0"/>
      <w:divBdr>
        <w:top w:val="none" w:sz="0" w:space="0" w:color="auto"/>
        <w:left w:val="none" w:sz="0" w:space="0" w:color="auto"/>
        <w:bottom w:val="none" w:sz="0" w:space="0" w:color="auto"/>
        <w:right w:val="none" w:sz="0" w:space="0" w:color="auto"/>
      </w:divBdr>
    </w:div>
    <w:div w:id="1812283560">
      <w:bodyDiv w:val="1"/>
      <w:marLeft w:val="0"/>
      <w:marRight w:val="0"/>
      <w:marTop w:val="0"/>
      <w:marBottom w:val="0"/>
      <w:divBdr>
        <w:top w:val="none" w:sz="0" w:space="0" w:color="auto"/>
        <w:left w:val="none" w:sz="0" w:space="0" w:color="auto"/>
        <w:bottom w:val="none" w:sz="0" w:space="0" w:color="auto"/>
        <w:right w:val="none" w:sz="0" w:space="0" w:color="auto"/>
      </w:divBdr>
    </w:div>
    <w:div w:id="1826362553">
      <w:bodyDiv w:val="1"/>
      <w:marLeft w:val="0"/>
      <w:marRight w:val="0"/>
      <w:marTop w:val="0"/>
      <w:marBottom w:val="0"/>
      <w:divBdr>
        <w:top w:val="none" w:sz="0" w:space="0" w:color="auto"/>
        <w:left w:val="none" w:sz="0" w:space="0" w:color="auto"/>
        <w:bottom w:val="none" w:sz="0" w:space="0" w:color="auto"/>
        <w:right w:val="none" w:sz="0" w:space="0" w:color="auto"/>
      </w:divBdr>
    </w:div>
    <w:div w:id="1831361605">
      <w:bodyDiv w:val="1"/>
      <w:marLeft w:val="0"/>
      <w:marRight w:val="0"/>
      <w:marTop w:val="0"/>
      <w:marBottom w:val="0"/>
      <w:divBdr>
        <w:top w:val="none" w:sz="0" w:space="0" w:color="auto"/>
        <w:left w:val="none" w:sz="0" w:space="0" w:color="auto"/>
        <w:bottom w:val="none" w:sz="0" w:space="0" w:color="auto"/>
        <w:right w:val="none" w:sz="0" w:space="0" w:color="auto"/>
      </w:divBdr>
    </w:div>
    <w:div w:id="1839298451">
      <w:bodyDiv w:val="1"/>
      <w:marLeft w:val="0"/>
      <w:marRight w:val="0"/>
      <w:marTop w:val="0"/>
      <w:marBottom w:val="0"/>
      <w:divBdr>
        <w:top w:val="none" w:sz="0" w:space="0" w:color="auto"/>
        <w:left w:val="none" w:sz="0" w:space="0" w:color="auto"/>
        <w:bottom w:val="none" w:sz="0" w:space="0" w:color="auto"/>
        <w:right w:val="none" w:sz="0" w:space="0" w:color="auto"/>
      </w:divBdr>
    </w:div>
    <w:div w:id="1850558355">
      <w:bodyDiv w:val="1"/>
      <w:marLeft w:val="0"/>
      <w:marRight w:val="0"/>
      <w:marTop w:val="0"/>
      <w:marBottom w:val="0"/>
      <w:divBdr>
        <w:top w:val="none" w:sz="0" w:space="0" w:color="auto"/>
        <w:left w:val="none" w:sz="0" w:space="0" w:color="auto"/>
        <w:bottom w:val="none" w:sz="0" w:space="0" w:color="auto"/>
        <w:right w:val="none" w:sz="0" w:space="0" w:color="auto"/>
      </w:divBdr>
    </w:div>
    <w:div w:id="1873574505">
      <w:bodyDiv w:val="1"/>
      <w:marLeft w:val="0"/>
      <w:marRight w:val="0"/>
      <w:marTop w:val="0"/>
      <w:marBottom w:val="0"/>
      <w:divBdr>
        <w:top w:val="none" w:sz="0" w:space="0" w:color="auto"/>
        <w:left w:val="none" w:sz="0" w:space="0" w:color="auto"/>
        <w:bottom w:val="none" w:sz="0" w:space="0" w:color="auto"/>
        <w:right w:val="none" w:sz="0" w:space="0" w:color="auto"/>
      </w:divBdr>
    </w:div>
    <w:div w:id="1888031255">
      <w:bodyDiv w:val="1"/>
      <w:marLeft w:val="0"/>
      <w:marRight w:val="0"/>
      <w:marTop w:val="0"/>
      <w:marBottom w:val="0"/>
      <w:divBdr>
        <w:top w:val="none" w:sz="0" w:space="0" w:color="auto"/>
        <w:left w:val="none" w:sz="0" w:space="0" w:color="auto"/>
        <w:bottom w:val="none" w:sz="0" w:space="0" w:color="auto"/>
        <w:right w:val="none" w:sz="0" w:space="0" w:color="auto"/>
      </w:divBdr>
    </w:div>
    <w:div w:id="1905602861">
      <w:bodyDiv w:val="1"/>
      <w:marLeft w:val="0"/>
      <w:marRight w:val="0"/>
      <w:marTop w:val="0"/>
      <w:marBottom w:val="0"/>
      <w:divBdr>
        <w:top w:val="none" w:sz="0" w:space="0" w:color="auto"/>
        <w:left w:val="none" w:sz="0" w:space="0" w:color="auto"/>
        <w:bottom w:val="none" w:sz="0" w:space="0" w:color="auto"/>
        <w:right w:val="none" w:sz="0" w:space="0" w:color="auto"/>
      </w:divBdr>
    </w:div>
    <w:div w:id="1911844454">
      <w:bodyDiv w:val="1"/>
      <w:marLeft w:val="0"/>
      <w:marRight w:val="0"/>
      <w:marTop w:val="0"/>
      <w:marBottom w:val="0"/>
      <w:divBdr>
        <w:top w:val="none" w:sz="0" w:space="0" w:color="auto"/>
        <w:left w:val="none" w:sz="0" w:space="0" w:color="auto"/>
        <w:bottom w:val="none" w:sz="0" w:space="0" w:color="auto"/>
        <w:right w:val="none" w:sz="0" w:space="0" w:color="auto"/>
      </w:divBdr>
    </w:div>
    <w:div w:id="1925609094">
      <w:bodyDiv w:val="1"/>
      <w:marLeft w:val="0"/>
      <w:marRight w:val="0"/>
      <w:marTop w:val="0"/>
      <w:marBottom w:val="0"/>
      <w:divBdr>
        <w:top w:val="none" w:sz="0" w:space="0" w:color="auto"/>
        <w:left w:val="none" w:sz="0" w:space="0" w:color="auto"/>
        <w:bottom w:val="none" w:sz="0" w:space="0" w:color="auto"/>
        <w:right w:val="none" w:sz="0" w:space="0" w:color="auto"/>
      </w:divBdr>
    </w:div>
    <w:div w:id="1931159364">
      <w:bodyDiv w:val="1"/>
      <w:marLeft w:val="0"/>
      <w:marRight w:val="0"/>
      <w:marTop w:val="0"/>
      <w:marBottom w:val="0"/>
      <w:divBdr>
        <w:top w:val="none" w:sz="0" w:space="0" w:color="auto"/>
        <w:left w:val="none" w:sz="0" w:space="0" w:color="auto"/>
        <w:bottom w:val="none" w:sz="0" w:space="0" w:color="auto"/>
        <w:right w:val="none" w:sz="0" w:space="0" w:color="auto"/>
      </w:divBdr>
    </w:div>
    <w:div w:id="1933733681">
      <w:bodyDiv w:val="1"/>
      <w:marLeft w:val="0"/>
      <w:marRight w:val="0"/>
      <w:marTop w:val="0"/>
      <w:marBottom w:val="0"/>
      <w:divBdr>
        <w:top w:val="none" w:sz="0" w:space="0" w:color="auto"/>
        <w:left w:val="none" w:sz="0" w:space="0" w:color="auto"/>
        <w:bottom w:val="none" w:sz="0" w:space="0" w:color="auto"/>
        <w:right w:val="none" w:sz="0" w:space="0" w:color="auto"/>
      </w:divBdr>
    </w:div>
    <w:div w:id="1933974935">
      <w:bodyDiv w:val="1"/>
      <w:marLeft w:val="0"/>
      <w:marRight w:val="0"/>
      <w:marTop w:val="0"/>
      <w:marBottom w:val="0"/>
      <w:divBdr>
        <w:top w:val="none" w:sz="0" w:space="0" w:color="auto"/>
        <w:left w:val="none" w:sz="0" w:space="0" w:color="auto"/>
        <w:bottom w:val="none" w:sz="0" w:space="0" w:color="auto"/>
        <w:right w:val="none" w:sz="0" w:space="0" w:color="auto"/>
      </w:divBdr>
    </w:div>
    <w:div w:id="1934167182">
      <w:bodyDiv w:val="1"/>
      <w:marLeft w:val="0"/>
      <w:marRight w:val="0"/>
      <w:marTop w:val="0"/>
      <w:marBottom w:val="0"/>
      <w:divBdr>
        <w:top w:val="none" w:sz="0" w:space="0" w:color="auto"/>
        <w:left w:val="none" w:sz="0" w:space="0" w:color="auto"/>
        <w:bottom w:val="none" w:sz="0" w:space="0" w:color="auto"/>
        <w:right w:val="none" w:sz="0" w:space="0" w:color="auto"/>
      </w:divBdr>
    </w:div>
    <w:div w:id="1948584199">
      <w:bodyDiv w:val="1"/>
      <w:marLeft w:val="0"/>
      <w:marRight w:val="0"/>
      <w:marTop w:val="0"/>
      <w:marBottom w:val="0"/>
      <w:divBdr>
        <w:top w:val="none" w:sz="0" w:space="0" w:color="auto"/>
        <w:left w:val="none" w:sz="0" w:space="0" w:color="auto"/>
        <w:bottom w:val="none" w:sz="0" w:space="0" w:color="auto"/>
        <w:right w:val="none" w:sz="0" w:space="0" w:color="auto"/>
      </w:divBdr>
    </w:div>
    <w:div w:id="1964388420">
      <w:bodyDiv w:val="1"/>
      <w:marLeft w:val="0"/>
      <w:marRight w:val="0"/>
      <w:marTop w:val="0"/>
      <w:marBottom w:val="0"/>
      <w:divBdr>
        <w:top w:val="none" w:sz="0" w:space="0" w:color="auto"/>
        <w:left w:val="none" w:sz="0" w:space="0" w:color="auto"/>
        <w:bottom w:val="none" w:sz="0" w:space="0" w:color="auto"/>
        <w:right w:val="none" w:sz="0" w:space="0" w:color="auto"/>
      </w:divBdr>
    </w:div>
    <w:div w:id="1974365275">
      <w:bodyDiv w:val="1"/>
      <w:marLeft w:val="0"/>
      <w:marRight w:val="0"/>
      <w:marTop w:val="0"/>
      <w:marBottom w:val="0"/>
      <w:divBdr>
        <w:top w:val="none" w:sz="0" w:space="0" w:color="auto"/>
        <w:left w:val="none" w:sz="0" w:space="0" w:color="auto"/>
        <w:bottom w:val="none" w:sz="0" w:space="0" w:color="auto"/>
        <w:right w:val="none" w:sz="0" w:space="0" w:color="auto"/>
      </w:divBdr>
    </w:div>
    <w:div w:id="2013409491">
      <w:bodyDiv w:val="1"/>
      <w:marLeft w:val="0"/>
      <w:marRight w:val="0"/>
      <w:marTop w:val="0"/>
      <w:marBottom w:val="0"/>
      <w:divBdr>
        <w:top w:val="none" w:sz="0" w:space="0" w:color="auto"/>
        <w:left w:val="none" w:sz="0" w:space="0" w:color="auto"/>
        <w:bottom w:val="none" w:sz="0" w:space="0" w:color="auto"/>
        <w:right w:val="none" w:sz="0" w:space="0" w:color="auto"/>
      </w:divBdr>
    </w:div>
    <w:div w:id="2045711813">
      <w:bodyDiv w:val="1"/>
      <w:marLeft w:val="0"/>
      <w:marRight w:val="0"/>
      <w:marTop w:val="0"/>
      <w:marBottom w:val="0"/>
      <w:divBdr>
        <w:top w:val="none" w:sz="0" w:space="0" w:color="auto"/>
        <w:left w:val="none" w:sz="0" w:space="0" w:color="auto"/>
        <w:bottom w:val="none" w:sz="0" w:space="0" w:color="auto"/>
        <w:right w:val="none" w:sz="0" w:space="0" w:color="auto"/>
      </w:divBdr>
    </w:div>
    <w:div w:id="2116359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17f3a06c6c5b1663689e2d0701a9ebd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3d2710eae8a7ba2fc6b12e3245efcb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Hea04</b:Tag>
    <b:SourceType>InternetSite</b:SourceType>
    <b:Guid>{8AE453CD-CB1D-41BA-806E-4B384F3081C4}</b:Guid>
    <b:Title>Market Failure in the Media Sector</b:Title>
    <b:Year>2004</b:Year>
    <b:Author>
      <b:Author>
        <b:NameList>
          <b:Person>
            <b:Last>Row</b:Last>
            <b:First>Heath</b:First>
          </b:Person>
        </b:NameList>
      </b:Author>
    </b:Author>
    <b:InternetSiteTitle>www.fastcompany.com</b:InternetSiteTitle>
    <b:Month>March</b:Month>
    <b:Day>4th</b:Day>
    <b:URL>Market Failure in the Media Sector</b:URL>
    <b:RefOrder>11</b:RefOrder>
  </b:Source>
  <b:Source>
    <b:Tag>IBI21</b:Tag>
    <b:SourceType>InternetSite</b:SourceType>
    <b:Guid>{838776A5-482A-4F86-9704-3B3B7B95BC91}</b:Guid>
    <b:Author>
      <b:Author>
        <b:Corporate>IBISWorld</b:Corporate>
      </b:Author>
    </b:Author>
    <b:Title>Tyre Manufacturing in the UK - Market Research Report</b:Title>
    <b:InternetSiteTitle>www.ibisworld.com</b:InternetSiteTitle>
    <b:Year>2021</b:Year>
    <b:Month>October </b:Month>
    <b:Day>19th</b:Day>
    <b:URL>https://www.ibisworld.com/united-kingdom/market-research-reports/tyre-manufacturing-industry/</b:URL>
    <b:RefOrder>20</b:RefOrder>
  </b:Source>
  <b:Source>
    <b:Tag>Tot22</b:Tag>
    <b:SourceType>InternetSite</b:SourceType>
    <b:Guid>{BDFB555E-8083-4393-822A-3F3AA2317431}</b:Guid>
    <b:Author>
      <b:Author>
        <b:Corporate>Total Loss Gap</b:Corporate>
      </b:Author>
    </b:Author>
    <b:Title>Tyres - Facts and Figures in the UK today</b:Title>
    <b:InternetSiteTitle>www.totallossgap.co.uk</b:InternetSiteTitle>
    <b:Year>2022</b:Year>
    <b:Month>April</b:Month>
    <b:Day>10th</b:Day>
    <b:URL>https://totallossgap.co.uk/tyres-a-few-facts-and-figures/888#:~:text=There%20are%20over%2040%20million,every%20day%20in%20the%20UK.</b:URL>
    <b:RefOrder>1</b:RefOrder>
  </b:Source>
  <b:Source>
    <b:Tag>Joh16</b:Tag>
    <b:SourceType>InternetSite</b:SourceType>
    <b:Guid>{CC82832D-589E-40B9-B3BC-1CDFADDBC16E}</b:Guid>
    <b:Author>
      <b:Author>
        <b:NameList>
          <b:Person>
            <b:Last>Macadam</b:Last>
            <b:First>John</b:First>
          </b:Person>
        </b:NameList>
      </b:Author>
    </b:Author>
    <b:Title>Just how important are your tyres?</b:Title>
    <b:InternetSiteTitle>www.macadams.co.uk</b:InternetSiteTitle>
    <b:Year>2016</b:Year>
    <b:Month>October</b:Month>
    <b:Day>20th</b:Day>
    <b:URL>https://www.macadams.co.uk/just-important-tyres/#:~:text=So%2C%20why%20are%20your%20tyres,road%20may%20throw%20at%20you.</b:URL>
    <b:RefOrder>3</b:RefOrder>
  </b:Source>
  <b:Source>
    <b:Tag>Eur03</b:Tag>
    <b:SourceType>DocumentFromInternetSite</b:SourceType>
    <b:Guid>{50B77A55-FAB3-4D41-AC9D-62E3F1E91C88}</b:Guid>
    <b:Title>Waste from vehicles (number and treatment of used tyres</b:Title>
    <b:InternetSiteTitle>www.eea.europa.eu</b:InternetSiteTitle>
    <b:Year>2003</b:Year>
    <b:Month>March</b:Month>
    <b:Day>31st</b:Day>
    <b:URL>https://www.eea.europa.eu/data-and-maps/indicators/waste-from-road-vehicles/waste-from-road-vehicles-tyres-eu</b:URL>
    <b:Author>
      <b:Author>
        <b:Corporate>European Environment Agency</b:Corporate>
      </b:Author>
    </b:Author>
    <b:RefOrder>15</b:RefOrder>
  </b:Source>
  <b:Source>
    <b:Tag>Eur22</b:Tag>
    <b:SourceType>InternetSite</b:SourceType>
    <b:Guid>{B3A262B3-1ACE-4B02-9C6D-A6A1106450C2}</b:Guid>
    <b:Title>Landfill Waste</b:Title>
    <b:InternetSiteTitle>www.ec.europa.eu</b:InternetSiteTitle>
    <b:Year>2022</b:Year>
    <b:Month>April</b:Month>
    <b:Day>12th</b:Day>
    <b:URL>https://ec.europa.eu/environment/topics/waste-and-recycling/landfill-waste_en</b:URL>
    <b:Author>
      <b:Author>
        <b:Corporate>European Commision</b:Corporate>
      </b:Author>
    </b:Author>
    <b:RefOrder>14</b:RefOrder>
  </b:Source>
  <b:Source>
    <b:Tag>Tec22</b:Tag>
    <b:SourceType>InternetSite</b:SourceType>
    <b:Guid>{4D8D6566-E25E-40CB-A12F-B0B8E865F32F}</b:Guid>
    <b:Author>
      <b:Author>
        <b:Corporate>TechSci Research</b:Corporate>
      </b:Author>
    </b:Author>
    <b:Title>Tire Market in UK to Cross £4.2 billion by 2021</b:Title>
    <b:InternetSiteTitle>www.techsciresearch.com</b:InternetSiteTitle>
    <b:Year>2022</b:Year>
    <b:Month>April</b:Month>
    <b:Day>23rd</b:Day>
    <b:URL>https://www.techsciresearch.com/news/810-tire-market-in-uk-to-cross-163-4-2-billion-by-2021.html#:~:text=According%20to%20TechSci%20Research%20report,over%20the%20next%20five%20years.</b:URL>
    <b:RefOrder>2</b:RefOrder>
  </b:Source>
  <b:Source>
    <b:Tag>Tyr11</b:Tag>
    <b:SourceType>Report</b:SourceType>
    <b:Guid>{FCB564C6-FDAA-4B19-8078-7CD453AEC402}</b:Guid>
    <b:Title>Fact Book: A guide to the UK tyre industry from manufacturing to end of life reprocessing</b:Title>
    <b:Year>2014</b:Year>
    <b:Author>
      <b:Author>
        <b:Corporate>Tyre Industry Federation</b:Corporate>
      </b:Author>
    </b:Author>
    <b:Publisher>Tyre Industry Federation</b:Publisher>
    <b:City>Essex</b:City>
    <b:RefOrder>10</b:RefOrder>
  </b:Source>
  <b:Source>
    <b:Tag>Nat211</b:Tag>
    <b:SourceType>InternetSite</b:SourceType>
    <b:Guid>{85954352-8CBF-4B87-9B7B-19DE46DC04FB}</b:Guid>
    <b:Title>NATIONAL TYRES AND AUTOCARE'S GUIDE TO EU TYRE LABELLING</b:Title>
    <b:Year>2021</b:Year>
    <b:Author>
      <b:Author>
        <b:Corporate>National Tyres and Autocare</b:Corporate>
      </b:Author>
    </b:Author>
    <b:InternetSiteTitle>www.national.co.uk</b:InternetSiteTitle>
    <b:URL>https://www.national.co.uk/information/complete-guide-to-tyre-labelling</b:URL>
    <b:RefOrder>4</b:RefOrder>
  </b:Source>
  <b:Source>
    <b:Tag>MrR90</b:Tag>
    <b:SourceType>DocumentFromInternetSite</b:SourceType>
    <b:Guid>{26759AF8-02AF-4F42-A1AF-6ECF56411376}</b:Guid>
    <b:Title>Heyope, Knighton (Fire)</b:Title>
    <b:InternetSiteTitle>www.api.parliament.uk</b:InternetSiteTitle>
    <b:Year>1990</b:Year>
    <b:Month>July </b:Month>
    <b:Day>26th</b:Day>
    <b:URL>https://api.parliament.uk/historic-hansard/commons/1990/jul/26/heyope-knighton-fire</b:URL>
    <b:Author>
      <b:Author>
        <b:NameList>
          <b:Person>
            <b:Last>Livsey</b:Last>
            <b:First>Mr</b:First>
            <b:Middle>Richard</b:Middle>
          </b:Person>
        </b:NameList>
      </b:Author>
    </b:Author>
    <b:RefOrder>9</b:RefOrder>
  </b:Source>
  <b:Source>
    <b:Tag>Ezy22</b:Tag>
    <b:SourceType>DocumentFromInternetSite</b:SourceType>
    <b:Guid>{700AFD61-D75F-40FD-98B5-C09F7CE2F7DA}</b:Guid>
    <b:Author>
      <b:Author>
        <b:Corporate>Ezy education</b:Corporate>
      </b:Author>
    </b:Author>
    <b:Title>Marginal external cost</b:Title>
    <b:InternetSiteTitle>www.ezyeducation.co.uk</b:InternetSiteTitle>
    <b:Year>2022</b:Year>
    <b:Month>April </b:Month>
    <b:Day>20th</b:Day>
    <b:URL>https://www.ezyeducation.co.uk/ezyeconomicsdetails/ezylexicon-economic-glossary/741-marginal-external-cost.html</b:URL>
    <b:RefOrder>13</b:RefOrder>
  </b:Source>
  <b:Source>
    <b:Tag>Mic221</b:Tag>
    <b:SourceType>InternetSite</b:SourceType>
    <b:Guid>{42F336EB-3C30-49A7-A9E4-8881360F99AC}</b:Guid>
    <b:Title>AP® MICROECONOMICS:4.1 EXTERNALITIES</b:Title>
    <b:InternetSiteTitle>www.microeconomicsap.com</b:InternetSiteTitle>
    <b:Year>2022</b:Year>
    <b:Month>April</b:Month>
    <b:Day>23rd</b:Day>
    <b:URL>https://www.microeconomicsap.com/externalities-ap-microeconomics.html</b:URL>
    <b:Author>
      <b:Author>
        <b:NameList>
          <b:Person>
            <b:Last>Microeconomics</b:Last>
          </b:Person>
        </b:NameList>
      </b:Author>
    </b:Author>
    <b:RefOrder>12</b:RefOrder>
  </b:Source>
  <b:Source>
    <b:Tag>Emi19</b:Tag>
    <b:SourceType>InternetSite</b:SourceType>
    <b:Guid>{7684AD59-5957-4395-8613-9E31EF2B5A62}</b:Guid>
    <b:Author>
      <b:Author>
        <b:NameList>
          <b:Person>
            <b:Last>Analytics</b:Last>
            <b:First>Emissions</b:First>
          </b:Person>
        </b:NameList>
      </b:Author>
    </b:Author>
    <b:Title>Burning Issue: Tyres And Air Quality</b:Title>
    <b:InternetSiteTitle>www.emissionsanalytics.com</b:InternetSiteTitle>
    <b:Year>2019</b:Year>
    <b:Month>November</b:Month>
    <b:Day>6th</b:Day>
    <b:URL>https://www.emissionsanalytics.com/news/2020/1/8/burning-issue-tyres-and-air-quality</b:URL>
    <b:RefOrder>8</b:RefOrder>
  </b:Source>
  <b:Source>
    <b:Tag>Mar02</b:Tag>
    <b:SourceType>InternetSite</b:SourceType>
    <b:Guid>{FB438407-016A-4267-8FB6-40C18AF5EF1D}</b:Guid>
    <b:Author>
      <b:Author>
        <b:NameList>
          <b:Person>
            <b:Last>Rowe</b:Last>
            <b:First>Mark</b:First>
          </b:Person>
        </b:NameList>
      </b:Author>
    </b:Author>
    <b:Title>Dumped On</b:Title>
    <b:InternetSiteTitle>www.theguardian.com</b:InternetSiteTitle>
    <b:Year>2002</b:Year>
    <b:Month>May</b:Month>
    <b:Day>15th</b:Day>
    <b:URL>https://www.theguardian.com/society/2002/may/15/environment.waste</b:URL>
    <b:RefOrder>6</b:RefOrder>
  </b:Source>
  <b:Source>
    <b:Tag>Kay21</b:Tag>
    <b:SourceType>InternetSite</b:SourceType>
    <b:Guid>{21338F0B-D2FE-43A6-9788-587FEF58B221}</b:Guid>
    <b:Author>
      <b:Author>
        <b:NameList>
          <b:Person>
            <b:Last>Vasarhelyi</b:Last>
            <b:First>Kayla</b:First>
          </b:Person>
        </b:NameList>
      </b:Author>
    </b:Author>
    <b:Title>The Hidden Damage of Landfills</b:Title>
    <b:InternetSiteTitle>www.colorado.edu</b:InternetSiteTitle>
    <b:Year>2021</b:Year>
    <b:Month>April</b:Month>
    <b:Day>15th</b:Day>
    <b:URL>https://www.colorado.edu/ecenter/2021/04/15/hidden-damage-landfills</b:URL>
    <b:RefOrder>7</b:RefOrder>
  </b:Source>
  <b:Source>
    <b:Tag>WIL17</b:Tag>
    <b:SourceType>JournalArticle</b:SourceType>
    <b:Guid>{44DE97E8-8514-45C8-A502-79C7288CD375}</b:Guid>
    <b:Title>What can the world do with 1.5 billion waste tyres?</b:Title>
    <b:Year>2017</b:Year>
    <b:Author>
      <b:Author>
        <b:NameList>
          <b:Person>
            <b:Last>Williams</b:Last>
            <b:First>Jeremy</b:First>
          </b:Person>
        </b:NameList>
      </b:Author>
    </b:Author>
    <b:Publisher>Earthbound</b:Publisher>
    <b:JournalName>The Earthbound Report</b:JournalName>
    <b:Pages>1</b:Pages>
    <b:RefOrder>5</b:RefOrder>
  </b:Source>
  <b:Source>
    <b:Tag>Opo20</b:Tag>
    <b:SourceType>InternetSite</b:SourceType>
    <b:Guid>{785E4F83-E616-4E16-946B-CA891AD4A778}</b:Guid>
    <b:Title>Tyre Recycling in the UK</b:Title>
    <b:Year>2020</b:Year>
    <b:Author>
      <b:Author>
        <b:NameList>
          <b:Person>
            <b:Last>Oponeo</b:Last>
          </b:Person>
        </b:NameList>
      </b:Author>
    </b:Author>
    <b:InternetSiteTitle>https://www.oponeo.co.uk/blog/tyre-recycling</b:InternetSiteTitle>
    <b:Month>September</b:Month>
    <b:Day>14th</b:Day>
    <b:URL>https://www.oponeo.co.uk/blog/tyre-recycling</b:URL>
    <b:RefOrder>18</b:RefOrder>
  </b:Source>
  <b:Source>
    <b:Tag>Env22</b:Tag>
    <b:SourceType>Report</b:SourceType>
    <b:Guid>{9107ADBF-44BB-46E7-AF70-F34AD526D07A}</b:Guid>
    <b:Title>SR2021 No 13: storage and mechanical treatment of end-of-life tyres for recovery</b:Title>
    <b:Year>2022</b:Year>
    <b:Author>
      <b:Author>
        <b:NameList>
          <b:Person>
            <b:Last>Agency</b:Last>
            <b:First>Environment</b:First>
          </b:Person>
        </b:NameList>
      </b:Author>
    </b:Author>
    <b:Publisher>Environment Agency</b:Publisher>
    <b:RefOrder>16</b:RefOrder>
  </b:Source>
  <b:Source>
    <b:Tag>Eur211</b:Tag>
    <b:SourceType>InternetSite</b:SourceType>
    <b:Guid>{6086BD6E-4313-49DC-881F-5BDA79D3CC33}</b:Guid>
    <b:Title>New tyre labelling rules apply from 1 May 2021</b:Title>
    <b:Year>2021</b:Year>
    <b:Author>
      <b:Author>
        <b:Corporate>European Commision</b:Corporate>
      </b:Author>
    </b:Author>
    <b:InternetSiteTitle>www.ec.europa.eu</b:InternetSiteTitle>
    <b:URL>https://ec.europa.eu/info/news/new-tyre-labelling-rules-apply-1-may-2021-2021-apr-29_en</b:URL>
    <b:RefOrder>17</b:RefOrder>
  </b:Source>
  <b:Source>
    <b:Tag>IBI211</b:Tag>
    <b:SourceType>InternetSite</b:SourceType>
    <b:Guid>{3104FEE1-7436-4E27-BB27-DD7E9DA809A1}</b:Guid>
    <b:Author>
      <b:Author>
        <b:Corporate>IBIS World</b:Corporate>
      </b:Author>
    </b:Author>
    <b:Title>Tyre &amp; Rubber Recycling in the UK - Market Research Report</b:Title>
    <b:InternetSiteTitle>www.ibisworld.com</b:InternetSiteTitle>
    <b:Year>2021</b:Year>
    <b:Month>October</b:Month>
    <b:Day>22nd</b:Day>
    <b:URL>https://www.ibisworld.com/united-kingdom/market-research-reports/tyre-rubber-recycling-industry/</b:URL>
    <b:RefOrder>19</b:RefOrder>
  </b:Source>
</b:Sources>
</file>

<file path=customXml/itemProps1.xml><?xml version="1.0" encoding="utf-8"?>
<ds:datastoreItem xmlns:ds="http://schemas.openxmlformats.org/officeDocument/2006/customXml" ds:itemID="{9C8A91DE-CD14-4DDB-A0E1-824CC8D1AE0E}">
  <ds:schemaRefs>
    <ds:schemaRef ds:uri="http://purl.org/dc/terms/"/>
    <ds:schemaRef ds:uri="http://purl.org/dc/dcmitype/"/>
    <ds:schemaRef ds:uri="http://purl.org/dc/elements/1.1/"/>
    <ds:schemaRef ds:uri="9d0d5cce-d4dc-4043-8325-c992d2f588cd"/>
    <ds:schemaRef ds:uri="http://schemas.microsoft.com/office/2006/metadata/properties"/>
    <ds:schemaRef ds:uri="http://schemas.microsoft.com/office/2006/documentManagement/types"/>
    <ds:schemaRef ds:uri="http://schemas.openxmlformats.org/package/2006/metadata/core-properties"/>
    <ds:schemaRef ds:uri="39a888ec-cc75-402e-856f-ff68cc5460ab"/>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78B2DAAC-FFEE-4932-9057-E783522DA8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D65BE2-D4EF-45AF-909E-C45A30FBFE16}">
  <ds:schemaRefs>
    <ds:schemaRef ds:uri="http://schemas.microsoft.com/sharepoint/v3/contenttype/forms"/>
  </ds:schemaRefs>
</ds:datastoreItem>
</file>

<file path=customXml/itemProps4.xml><?xml version="1.0" encoding="utf-8"?>
<ds:datastoreItem xmlns:ds="http://schemas.openxmlformats.org/officeDocument/2006/customXml" ds:itemID="{55D424F1-25B2-4F68-AC50-7B77DEECF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2178</Words>
  <Characters>12417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dcterms:created xsi:type="dcterms:W3CDTF">2022-04-29T22:59:00Z</dcterms:created>
  <dcterms:modified xsi:type="dcterms:W3CDTF">2022-04-29T22:59:00Z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