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669684315"/>
        <w:docPartObj>
          <w:docPartGallery w:val="Cover Pages"/>
          <w:docPartUnique/>
        </w:docPartObj>
      </w:sdtPr>
      <w:sdtEndPr>
        <w:rPr>
          <w:color w:val="auto"/>
        </w:rPr>
      </w:sdtEndPr>
      <w:sdtContent>
        <w:p w14:paraId="0E253CDB" w14:textId="58ECEAB8" w:rsidR="00D43639" w:rsidRDefault="00D43639">
          <w:pPr>
            <w:pStyle w:val="NoSpacing"/>
            <w:spacing w:before="1540" w:after="240"/>
            <w:jc w:val="center"/>
            <w:rPr>
              <w:color w:val="4472C4" w:themeColor="accent1"/>
            </w:rPr>
          </w:pPr>
          <w:r>
            <w:rPr>
              <w:noProof/>
              <w:color w:val="4472C4" w:themeColor="accent1"/>
            </w:rPr>
            <w:drawing>
              <wp:inline distT="0" distB="0" distL="0" distR="0" wp14:anchorId="2A5BA349" wp14:editId="1893E8E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7A35D571284ED2A07EE9FC82B5DC1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9C4918" w14:textId="0440A5DD" w:rsidR="00D43639" w:rsidRDefault="00D4363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BA Business Management</w:t>
              </w:r>
            </w:p>
          </w:sdtContent>
        </w:sdt>
        <w:sdt>
          <w:sdtPr>
            <w:rPr>
              <w:color w:val="4472C4" w:themeColor="accent1"/>
              <w:sz w:val="44"/>
              <w:szCs w:val="44"/>
            </w:rPr>
            <w:alias w:val="Subtitle"/>
            <w:tag w:val=""/>
            <w:id w:val="328029620"/>
            <w:placeholder>
              <w:docPart w:val="828BB28E9C7046B4B6FEF2D6F5F36BB1"/>
            </w:placeholder>
            <w:dataBinding w:prefixMappings="xmlns:ns0='http://purl.org/dc/elements/1.1/' xmlns:ns1='http://schemas.openxmlformats.org/package/2006/metadata/core-properties' " w:xpath="/ns1:coreProperties[1]/ns0:subject[1]" w:storeItemID="{6C3C8BC8-F283-45AE-878A-BAB7291924A1}"/>
            <w:text/>
          </w:sdtPr>
          <w:sdtContent>
            <w:p w14:paraId="17ACE5A7" w14:textId="6A5CFF76" w:rsidR="00D43639" w:rsidRDefault="00D43639">
              <w:pPr>
                <w:pStyle w:val="NoSpacing"/>
                <w:jc w:val="center"/>
                <w:rPr>
                  <w:color w:val="4472C4" w:themeColor="accent1"/>
                  <w:sz w:val="44"/>
                  <w:szCs w:val="44"/>
                </w:rPr>
              </w:pPr>
              <w:r w:rsidRPr="00D43639">
                <w:rPr>
                  <w:color w:val="4472C4" w:themeColor="accent1"/>
                  <w:sz w:val="44"/>
                  <w:szCs w:val="44"/>
                </w:rPr>
                <w:t>Data Handlining and Business Intelligence</w:t>
              </w:r>
            </w:p>
          </w:sdtContent>
        </w:sdt>
        <w:p w14:paraId="6DB022A4" w14:textId="17DB87EC" w:rsidR="00D43639" w:rsidRDefault="00D43639">
          <w:pPr>
            <w:pStyle w:val="NoSpacing"/>
            <w:jc w:val="center"/>
            <w:rPr>
              <w:color w:val="4472C4" w:themeColor="accent1"/>
              <w:sz w:val="44"/>
              <w:szCs w:val="44"/>
            </w:rPr>
          </w:pPr>
          <w:r>
            <w:rPr>
              <w:color w:val="4472C4" w:themeColor="accent1"/>
              <w:sz w:val="44"/>
              <w:szCs w:val="44"/>
            </w:rPr>
            <w:t>LCBB5000</w:t>
          </w:r>
        </w:p>
        <w:p w14:paraId="24B479D1" w14:textId="1FFA393F" w:rsidR="00D43639" w:rsidRDefault="00D43639">
          <w:pPr>
            <w:pStyle w:val="NoSpacing"/>
            <w:jc w:val="center"/>
            <w:rPr>
              <w:color w:val="4472C4" w:themeColor="accent1"/>
              <w:sz w:val="44"/>
              <w:szCs w:val="44"/>
            </w:rPr>
          </w:pPr>
          <w:r>
            <w:rPr>
              <w:color w:val="4472C4" w:themeColor="accent1"/>
              <w:sz w:val="44"/>
              <w:szCs w:val="44"/>
            </w:rPr>
            <w:t>Coursework (Written Report)</w:t>
          </w:r>
        </w:p>
        <w:p w14:paraId="1F831BA0" w14:textId="77777777" w:rsidR="00D43639" w:rsidRPr="00D43639" w:rsidRDefault="00D43639">
          <w:pPr>
            <w:pStyle w:val="NoSpacing"/>
            <w:jc w:val="center"/>
            <w:rPr>
              <w:color w:val="4472C4" w:themeColor="accent1"/>
              <w:sz w:val="44"/>
              <w:szCs w:val="44"/>
            </w:rPr>
          </w:pPr>
        </w:p>
        <w:p w14:paraId="5EF2F987" w14:textId="3172C1FB" w:rsidR="00D43639" w:rsidRDefault="00D43639">
          <w:pPr>
            <w:pStyle w:val="NoSpacing"/>
            <w:spacing w:before="480"/>
            <w:jc w:val="center"/>
            <w:rPr>
              <w:color w:val="4472C4" w:themeColor="accent1"/>
            </w:rPr>
          </w:pPr>
          <w:r>
            <w:rPr>
              <w:noProof/>
              <w:color w:val="4472C4" w:themeColor="accent1"/>
            </w:rPr>
            <w:drawing>
              <wp:inline distT="0" distB="0" distL="0" distR="0" wp14:anchorId="2DC7005F" wp14:editId="33125F2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EDDCD3" w14:textId="77777777" w:rsidR="00B3161C" w:rsidRDefault="00B3161C" w:rsidP="00B3161C">
          <w:r>
            <w:rPr>
              <w:noProof/>
              <w:color w:val="4472C4" w:themeColor="accent1"/>
            </w:rPr>
            <mc:AlternateContent>
              <mc:Choice Requires="wps">
                <w:drawing>
                  <wp:anchor distT="0" distB="0" distL="114300" distR="114300" simplePos="0" relativeHeight="251659264" behindDoc="0" locked="0" layoutInCell="1" allowOverlap="1" wp14:anchorId="7D5BE240" wp14:editId="26D9AFAF">
                    <wp:simplePos x="0" y="0"/>
                    <wp:positionH relativeFrom="margin">
                      <wp:posOffset>-704850</wp:posOffset>
                    </wp:positionH>
                    <wp:positionV relativeFrom="page">
                      <wp:posOffset>6438900</wp:posOffset>
                    </wp:positionV>
                    <wp:extent cx="7067550" cy="1962150"/>
                    <wp:effectExtent l="0" t="0" r="0" b="0"/>
                    <wp:wrapNone/>
                    <wp:docPr id="142" name="Text Box 44"/>
                    <wp:cNvGraphicFramePr/>
                    <a:graphic xmlns:a="http://schemas.openxmlformats.org/drawingml/2006/main">
                      <a:graphicData uri="http://schemas.microsoft.com/office/word/2010/wordprocessingShape">
                        <wps:wsp>
                          <wps:cNvSpPr txBox="1"/>
                          <wps:spPr>
                            <a:xfrm>
                              <a:off x="0" y="0"/>
                              <a:ext cx="7067550" cy="1962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7F77EC" w14:textId="61EE50B2" w:rsidR="00B3161C" w:rsidRDefault="00B3161C">
                                <w:pPr>
                                  <w:pStyle w:val="NoSpacing"/>
                                  <w:spacing w:after="40"/>
                                  <w:jc w:val="center"/>
                                  <w:rPr>
                                    <w:caps/>
                                    <w:color w:val="4472C4" w:themeColor="accent1"/>
                                    <w:sz w:val="28"/>
                                    <w:szCs w:val="28"/>
                                  </w:rPr>
                                </w:pPr>
                                <w:r>
                                  <w:rPr>
                                    <w:caps/>
                                    <w:color w:val="4472C4" w:themeColor="accent1"/>
                                    <w:sz w:val="28"/>
                                    <w:szCs w:val="28"/>
                                  </w:rPr>
                                  <w:t>LECTURER: Dr Sharin McDowall-emefiele</w:t>
                                </w:r>
                              </w:p>
                              <w:p w14:paraId="3AA3DB63" w14:textId="1305CF2D" w:rsidR="00B3161C" w:rsidRDefault="00B3161C">
                                <w:pPr>
                                  <w:pStyle w:val="NoSpacing"/>
                                  <w:spacing w:after="40"/>
                                  <w:jc w:val="center"/>
                                  <w:rPr>
                                    <w:caps/>
                                    <w:color w:val="4472C4" w:themeColor="accent1"/>
                                    <w:sz w:val="28"/>
                                    <w:szCs w:val="28"/>
                                  </w:rPr>
                                </w:pPr>
                                <w:r>
                                  <w:rPr>
                                    <w:caps/>
                                    <w:color w:val="4472C4" w:themeColor="accent1"/>
                                    <w:sz w:val="28"/>
                                    <w:szCs w:val="28"/>
                                  </w:rPr>
                                  <w:t>Student: Sava Daniela</w:t>
                                </w:r>
                              </w:p>
                              <w:p w14:paraId="7E9BAD5D" w14:textId="67304F6B" w:rsidR="00B3161C" w:rsidRDefault="00B3161C">
                                <w:pPr>
                                  <w:pStyle w:val="NoSpacing"/>
                                  <w:spacing w:after="40"/>
                                  <w:jc w:val="center"/>
                                  <w:rPr>
                                    <w:caps/>
                                    <w:color w:val="4472C4" w:themeColor="accent1"/>
                                    <w:sz w:val="28"/>
                                    <w:szCs w:val="28"/>
                                  </w:rPr>
                                </w:pPr>
                                <w:r>
                                  <w:rPr>
                                    <w:caps/>
                                    <w:color w:val="4472C4" w:themeColor="accent1"/>
                                    <w:sz w:val="28"/>
                                    <w:szCs w:val="28"/>
                                  </w:rPr>
                                  <w:t>Student Number: 2028792</w:t>
                                </w:r>
                              </w:p>
                              <w:p w14:paraId="7DCA7CE5" w14:textId="6C385E1D" w:rsidR="00D43639" w:rsidRDefault="00000000">
                                <w:pPr>
                                  <w:pStyle w:val="NoSpacing"/>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43639">
                                      <w:rPr>
                                        <w:caps/>
                                        <w:color w:val="4472C4" w:themeColor="accent1"/>
                                        <w:sz w:val="28"/>
                                        <w:szCs w:val="28"/>
                                      </w:rPr>
                                      <w:t xml:space="preserve">     </w:t>
                                    </w:r>
                                  </w:sdtContent>
                                </w:sdt>
                              </w:p>
                              <w:p w14:paraId="5C2667E2" w14:textId="1C093F71" w:rsidR="00D4363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43639">
                                      <w:rPr>
                                        <w:caps/>
                                        <w:color w:val="4472C4" w:themeColor="accent1"/>
                                      </w:rPr>
                                      <w:t xml:space="preserve">     </w:t>
                                    </w:r>
                                  </w:sdtContent>
                                </w:sdt>
                              </w:p>
                              <w:p w14:paraId="486C2B55" w14:textId="31F2E683" w:rsidR="00D4363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43639">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5BE240" id="_x0000_t202" coordsize="21600,21600" o:spt="202" path="m,l,21600r21600,l21600,xe">
                    <v:stroke joinstyle="miter"/>
                    <v:path gradientshapeok="t" o:connecttype="rect"/>
                  </v:shapetype>
                  <v:shape id="Text Box 44" o:spid="_x0000_s1026" type="#_x0000_t202" style="position:absolute;margin-left:-55.5pt;margin-top:507pt;width:556.5pt;height:15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" filled="f" stroked="f" strokeweight=".5pt">
                    <v:textbox inset="0,0,0,0">
                      <w:txbxContent>
                        <w:p w14:paraId="497F77EC" w14:textId="61EE50B2" w:rsidR="00B3161C" w:rsidRDefault="00B3161C">
                          <w:pPr>
                            <w:pStyle w:val="NoSpacing"/>
                            <w:spacing w:after="40"/>
                            <w:jc w:val="center"/>
                            <w:rPr>
                              <w:caps/>
                              <w:color w:val="4472C4" w:themeColor="accent1"/>
                              <w:sz w:val="28"/>
                              <w:szCs w:val="28"/>
                            </w:rPr>
                          </w:pPr>
                          <w:r>
                            <w:rPr>
                              <w:caps/>
                              <w:color w:val="4472C4" w:themeColor="accent1"/>
                              <w:sz w:val="28"/>
                              <w:szCs w:val="28"/>
                            </w:rPr>
                            <w:t>LECTURER: Dr Sharin McDowall-emefiele</w:t>
                          </w:r>
                        </w:p>
                        <w:p w14:paraId="3AA3DB63" w14:textId="1305CF2D" w:rsidR="00B3161C" w:rsidRDefault="00B3161C">
                          <w:pPr>
                            <w:pStyle w:val="NoSpacing"/>
                            <w:spacing w:after="40"/>
                            <w:jc w:val="center"/>
                            <w:rPr>
                              <w:caps/>
                              <w:color w:val="4472C4" w:themeColor="accent1"/>
                              <w:sz w:val="28"/>
                              <w:szCs w:val="28"/>
                            </w:rPr>
                          </w:pPr>
                          <w:r>
                            <w:rPr>
                              <w:caps/>
                              <w:color w:val="4472C4" w:themeColor="accent1"/>
                              <w:sz w:val="28"/>
                              <w:szCs w:val="28"/>
                            </w:rPr>
                            <w:t>Student: Sava Daniela</w:t>
                          </w:r>
                        </w:p>
                        <w:p w14:paraId="7E9BAD5D" w14:textId="67304F6B" w:rsidR="00B3161C" w:rsidRDefault="00B3161C">
                          <w:pPr>
                            <w:pStyle w:val="NoSpacing"/>
                            <w:spacing w:after="40"/>
                            <w:jc w:val="center"/>
                            <w:rPr>
                              <w:caps/>
                              <w:color w:val="4472C4" w:themeColor="accent1"/>
                              <w:sz w:val="28"/>
                              <w:szCs w:val="28"/>
                            </w:rPr>
                          </w:pPr>
                          <w:r>
                            <w:rPr>
                              <w:caps/>
                              <w:color w:val="4472C4" w:themeColor="accent1"/>
                              <w:sz w:val="28"/>
                              <w:szCs w:val="28"/>
                            </w:rPr>
                            <w:t>Student Number: 2028792</w:t>
                          </w:r>
                        </w:p>
                        <w:p w14:paraId="7DCA7CE5" w14:textId="6C385E1D" w:rsidR="00D43639" w:rsidRDefault="00000000">
                          <w:pPr>
                            <w:pStyle w:val="NoSpacing"/>
                            <w:spacing w:after="40"/>
                            <w:jc w:val="center"/>
                            <w:rPr>
                              <w:caps/>
                              <w:color w:val="4472C4" w:themeColor="accent1"/>
                              <w:sz w:val="28"/>
                              <w:szCs w:val="28"/>
                            </w:rPr>
                          </w:pPr>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r w:rsidR="00D43639">
                                <w:rPr>
                                  <w:caps/>
                                  <w:color w:val="4472C4" w:themeColor="accent1"/>
                                  <w:sz w:val="28"/>
                                  <w:szCs w:val="28"/>
                                </w:rPr>
                                <w:t xml:space="preserve">     </w:t>
                              </w:r>
                            </w:sdtContent>
                          </w:sdt>
                        </w:p>
                        <w:p w14:paraId="5C2667E2" w14:textId="1C093F71" w:rsidR="00D43639" w:rsidRDefault="00000000">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D43639">
                                <w:rPr>
                                  <w:caps/>
                                  <w:color w:val="4472C4" w:themeColor="accent1"/>
                                </w:rPr>
                                <w:t xml:space="preserve">     </w:t>
                              </w:r>
                            </w:sdtContent>
                          </w:sdt>
                        </w:p>
                        <w:p w14:paraId="486C2B55" w14:textId="31F2E683" w:rsidR="00D43639"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D43639">
                                <w:rPr>
                                  <w:color w:val="4472C4" w:themeColor="accent1"/>
                                </w:rPr>
                                <w:t xml:space="preserve">     </w:t>
                              </w:r>
                            </w:sdtContent>
                          </w:sdt>
                        </w:p>
                      </w:txbxContent>
                    </v:textbox>
                    <w10:wrap anchorx="margin" anchory="page"/>
                  </v:shape>
                </w:pict>
              </mc:Fallback>
            </mc:AlternateContent>
          </w:r>
          <w:r w:rsidR="00D43639">
            <w:br w:type="page"/>
          </w:r>
        </w:p>
        <w:sdt>
          <w:sdtPr>
            <w:rPr>
              <w:rFonts w:asciiTheme="minorHAnsi" w:eastAsiaTheme="minorHAnsi" w:hAnsiTheme="minorHAnsi" w:cstheme="minorBidi"/>
              <w:color w:val="auto"/>
              <w:kern w:val="2"/>
              <w:sz w:val="22"/>
              <w:szCs w:val="22"/>
              <w:lang w:val="en-GB"/>
              <w14:ligatures w14:val="standardContextual"/>
            </w:rPr>
            <w:id w:val="680704049"/>
            <w:docPartObj>
              <w:docPartGallery w:val="Table of Contents"/>
              <w:docPartUnique/>
            </w:docPartObj>
          </w:sdtPr>
          <w:sdtEndPr>
            <w:rPr>
              <w:b/>
              <w:bCs/>
              <w:noProof/>
            </w:rPr>
          </w:sdtEndPr>
          <w:sdtContent>
            <w:p w14:paraId="163673E5" w14:textId="700F414E" w:rsidR="00B3161C" w:rsidRDefault="00B3161C">
              <w:pPr>
                <w:pStyle w:val="TOCHeading"/>
              </w:pPr>
              <w:r>
                <w:t>Contents</w:t>
              </w:r>
            </w:p>
            <w:p w14:paraId="1B4D1E31" w14:textId="33B1A504" w:rsidR="00D239EE" w:rsidRDefault="00B3161C">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2604049" w:history="1">
                <w:r w:rsidR="00D239EE" w:rsidRPr="00772FA2">
                  <w:rPr>
                    <w:rStyle w:val="Hyperlink"/>
                    <w:rFonts w:ascii="Arial" w:hAnsi="Arial" w:cs="Arial"/>
                    <w:noProof/>
                  </w:rPr>
                  <w:t>Introduction</w:t>
                </w:r>
                <w:r w:rsidR="00D239EE">
                  <w:rPr>
                    <w:noProof/>
                    <w:webHidden/>
                  </w:rPr>
                  <w:tab/>
                </w:r>
                <w:r w:rsidR="00D239EE">
                  <w:rPr>
                    <w:noProof/>
                    <w:webHidden/>
                  </w:rPr>
                  <w:fldChar w:fldCharType="begin"/>
                </w:r>
                <w:r w:rsidR="00D239EE">
                  <w:rPr>
                    <w:noProof/>
                    <w:webHidden/>
                  </w:rPr>
                  <w:instrText xml:space="preserve"> PAGEREF _Toc162604049 \h </w:instrText>
                </w:r>
                <w:r w:rsidR="00D239EE">
                  <w:rPr>
                    <w:noProof/>
                    <w:webHidden/>
                  </w:rPr>
                </w:r>
                <w:r w:rsidR="00D239EE">
                  <w:rPr>
                    <w:noProof/>
                    <w:webHidden/>
                  </w:rPr>
                  <w:fldChar w:fldCharType="separate"/>
                </w:r>
                <w:r w:rsidR="00D239EE">
                  <w:rPr>
                    <w:noProof/>
                    <w:webHidden/>
                  </w:rPr>
                  <w:t>2</w:t>
                </w:r>
                <w:r w:rsidR="00D239EE">
                  <w:rPr>
                    <w:noProof/>
                    <w:webHidden/>
                  </w:rPr>
                  <w:fldChar w:fldCharType="end"/>
                </w:r>
              </w:hyperlink>
            </w:p>
            <w:p w14:paraId="788C1038" w14:textId="16F524FE" w:rsidR="00D239EE" w:rsidRDefault="00D239EE">
              <w:pPr>
                <w:pStyle w:val="TOC1"/>
                <w:tabs>
                  <w:tab w:val="right" w:leader="dot" w:pos="9016"/>
                </w:tabs>
                <w:rPr>
                  <w:rFonts w:eastAsiaTheme="minorEastAsia"/>
                  <w:noProof/>
                  <w:sz w:val="24"/>
                  <w:szCs w:val="24"/>
                  <w:lang w:eastAsia="en-GB"/>
                </w:rPr>
              </w:pPr>
              <w:hyperlink w:anchor="_Toc162604050" w:history="1">
                <w:r w:rsidRPr="00772FA2">
                  <w:rPr>
                    <w:rStyle w:val="Hyperlink"/>
                    <w:noProof/>
                  </w:rPr>
                  <w:t>Part I</w:t>
                </w:r>
                <w:r>
                  <w:rPr>
                    <w:noProof/>
                    <w:webHidden/>
                  </w:rPr>
                  <w:tab/>
                </w:r>
                <w:r>
                  <w:rPr>
                    <w:noProof/>
                    <w:webHidden/>
                  </w:rPr>
                  <w:fldChar w:fldCharType="begin"/>
                </w:r>
                <w:r>
                  <w:rPr>
                    <w:noProof/>
                    <w:webHidden/>
                  </w:rPr>
                  <w:instrText xml:space="preserve"> PAGEREF _Toc162604050 \h </w:instrText>
                </w:r>
                <w:r>
                  <w:rPr>
                    <w:noProof/>
                    <w:webHidden/>
                  </w:rPr>
                </w:r>
                <w:r>
                  <w:rPr>
                    <w:noProof/>
                    <w:webHidden/>
                  </w:rPr>
                  <w:fldChar w:fldCharType="separate"/>
                </w:r>
                <w:r>
                  <w:rPr>
                    <w:noProof/>
                    <w:webHidden/>
                  </w:rPr>
                  <w:t>2</w:t>
                </w:r>
                <w:r>
                  <w:rPr>
                    <w:noProof/>
                    <w:webHidden/>
                  </w:rPr>
                  <w:fldChar w:fldCharType="end"/>
                </w:r>
              </w:hyperlink>
            </w:p>
            <w:p w14:paraId="30572D0E" w14:textId="7AF788BE" w:rsidR="00D239EE" w:rsidRDefault="00D239EE">
              <w:pPr>
                <w:pStyle w:val="TOC1"/>
                <w:tabs>
                  <w:tab w:val="right" w:leader="dot" w:pos="9016"/>
                </w:tabs>
                <w:rPr>
                  <w:rFonts w:eastAsiaTheme="minorEastAsia"/>
                  <w:noProof/>
                  <w:sz w:val="24"/>
                  <w:szCs w:val="24"/>
                  <w:lang w:eastAsia="en-GB"/>
                </w:rPr>
              </w:pPr>
              <w:hyperlink w:anchor="_Toc162604051" w:history="1">
                <w:r w:rsidRPr="00772FA2">
                  <w:rPr>
                    <w:rStyle w:val="Hyperlink"/>
                    <w:noProof/>
                  </w:rPr>
                  <w:t>Part II</w:t>
                </w:r>
                <w:r>
                  <w:rPr>
                    <w:noProof/>
                    <w:webHidden/>
                  </w:rPr>
                  <w:tab/>
                </w:r>
                <w:r>
                  <w:rPr>
                    <w:noProof/>
                    <w:webHidden/>
                  </w:rPr>
                  <w:fldChar w:fldCharType="begin"/>
                </w:r>
                <w:r>
                  <w:rPr>
                    <w:noProof/>
                    <w:webHidden/>
                  </w:rPr>
                  <w:instrText xml:space="preserve"> PAGEREF _Toc162604051 \h </w:instrText>
                </w:r>
                <w:r>
                  <w:rPr>
                    <w:noProof/>
                    <w:webHidden/>
                  </w:rPr>
                </w:r>
                <w:r>
                  <w:rPr>
                    <w:noProof/>
                    <w:webHidden/>
                  </w:rPr>
                  <w:fldChar w:fldCharType="separate"/>
                </w:r>
                <w:r>
                  <w:rPr>
                    <w:noProof/>
                    <w:webHidden/>
                  </w:rPr>
                  <w:t>4</w:t>
                </w:r>
                <w:r>
                  <w:rPr>
                    <w:noProof/>
                    <w:webHidden/>
                  </w:rPr>
                  <w:fldChar w:fldCharType="end"/>
                </w:r>
              </w:hyperlink>
            </w:p>
            <w:p w14:paraId="1B683D8B" w14:textId="686E0EFE" w:rsidR="00D239EE" w:rsidRDefault="00D239EE">
              <w:pPr>
                <w:pStyle w:val="TOC1"/>
                <w:tabs>
                  <w:tab w:val="right" w:leader="dot" w:pos="9016"/>
                </w:tabs>
                <w:rPr>
                  <w:rFonts w:eastAsiaTheme="minorEastAsia"/>
                  <w:noProof/>
                  <w:sz w:val="24"/>
                  <w:szCs w:val="24"/>
                  <w:lang w:eastAsia="en-GB"/>
                </w:rPr>
              </w:pPr>
              <w:hyperlink w:anchor="_Toc162604052" w:history="1">
                <w:r w:rsidRPr="00772FA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_Toc162604052 \h </w:instrText>
                </w:r>
                <w:r>
                  <w:rPr>
                    <w:noProof/>
                    <w:webHidden/>
                  </w:rPr>
                </w:r>
                <w:r>
                  <w:rPr>
                    <w:noProof/>
                    <w:webHidden/>
                  </w:rPr>
                  <w:fldChar w:fldCharType="separate"/>
                </w:r>
                <w:r>
                  <w:rPr>
                    <w:noProof/>
                    <w:webHidden/>
                  </w:rPr>
                  <w:t>7</w:t>
                </w:r>
                <w:r>
                  <w:rPr>
                    <w:noProof/>
                    <w:webHidden/>
                  </w:rPr>
                  <w:fldChar w:fldCharType="end"/>
                </w:r>
              </w:hyperlink>
            </w:p>
            <w:p w14:paraId="090DAD9B" w14:textId="26A22F7F" w:rsidR="00D239EE" w:rsidRDefault="00D239EE">
              <w:pPr>
                <w:pStyle w:val="TOC1"/>
                <w:tabs>
                  <w:tab w:val="right" w:leader="dot" w:pos="9016"/>
                </w:tabs>
                <w:rPr>
                  <w:rFonts w:eastAsiaTheme="minorEastAsia"/>
                  <w:noProof/>
                  <w:sz w:val="24"/>
                  <w:szCs w:val="24"/>
                  <w:lang w:eastAsia="en-GB"/>
                </w:rPr>
              </w:pPr>
              <w:hyperlink w:anchor="_Toc162604053" w:history="1">
                <w:r w:rsidRPr="00772FA2">
                  <w:rPr>
                    <w:rStyle w:val="Hyperlink"/>
                    <w:noProof/>
                  </w:rPr>
                  <w:t>References</w:t>
                </w:r>
                <w:r>
                  <w:rPr>
                    <w:noProof/>
                    <w:webHidden/>
                  </w:rPr>
                  <w:tab/>
                </w:r>
                <w:r>
                  <w:rPr>
                    <w:noProof/>
                    <w:webHidden/>
                  </w:rPr>
                  <w:fldChar w:fldCharType="begin"/>
                </w:r>
                <w:r>
                  <w:rPr>
                    <w:noProof/>
                    <w:webHidden/>
                  </w:rPr>
                  <w:instrText xml:space="preserve"> PAGEREF _Toc162604053 \h </w:instrText>
                </w:r>
                <w:r>
                  <w:rPr>
                    <w:noProof/>
                    <w:webHidden/>
                  </w:rPr>
                </w:r>
                <w:r>
                  <w:rPr>
                    <w:noProof/>
                    <w:webHidden/>
                  </w:rPr>
                  <w:fldChar w:fldCharType="separate"/>
                </w:r>
                <w:r>
                  <w:rPr>
                    <w:noProof/>
                    <w:webHidden/>
                  </w:rPr>
                  <w:t>9</w:t>
                </w:r>
                <w:r>
                  <w:rPr>
                    <w:noProof/>
                    <w:webHidden/>
                  </w:rPr>
                  <w:fldChar w:fldCharType="end"/>
                </w:r>
              </w:hyperlink>
            </w:p>
            <w:p w14:paraId="6CC9B7F2" w14:textId="5C217855" w:rsidR="00D239EE" w:rsidRDefault="00D239EE">
              <w:pPr>
                <w:pStyle w:val="TOC1"/>
                <w:tabs>
                  <w:tab w:val="right" w:leader="dot" w:pos="9016"/>
                </w:tabs>
                <w:rPr>
                  <w:rFonts w:eastAsiaTheme="minorEastAsia"/>
                  <w:noProof/>
                  <w:sz w:val="24"/>
                  <w:szCs w:val="24"/>
                  <w:lang w:eastAsia="en-GB"/>
                </w:rPr>
              </w:pPr>
              <w:hyperlink w:anchor="_Toc162604054" w:history="1">
                <w:r w:rsidRPr="00772FA2">
                  <w:rPr>
                    <w:rStyle w:val="Hyperlink"/>
                    <w:noProof/>
                  </w:rPr>
                  <w:t>Annexe</w:t>
                </w:r>
                <w:r>
                  <w:rPr>
                    <w:noProof/>
                    <w:webHidden/>
                  </w:rPr>
                  <w:tab/>
                </w:r>
                <w:r>
                  <w:rPr>
                    <w:noProof/>
                    <w:webHidden/>
                  </w:rPr>
                  <w:fldChar w:fldCharType="begin"/>
                </w:r>
                <w:r>
                  <w:rPr>
                    <w:noProof/>
                    <w:webHidden/>
                  </w:rPr>
                  <w:instrText xml:space="preserve"> PAGEREF _Toc162604054 \h </w:instrText>
                </w:r>
                <w:r>
                  <w:rPr>
                    <w:noProof/>
                    <w:webHidden/>
                  </w:rPr>
                </w:r>
                <w:r>
                  <w:rPr>
                    <w:noProof/>
                    <w:webHidden/>
                  </w:rPr>
                  <w:fldChar w:fldCharType="separate"/>
                </w:r>
                <w:r>
                  <w:rPr>
                    <w:noProof/>
                    <w:webHidden/>
                  </w:rPr>
                  <w:t>10</w:t>
                </w:r>
                <w:r>
                  <w:rPr>
                    <w:noProof/>
                    <w:webHidden/>
                  </w:rPr>
                  <w:fldChar w:fldCharType="end"/>
                </w:r>
              </w:hyperlink>
            </w:p>
            <w:p w14:paraId="4208D808" w14:textId="11A2B84D" w:rsidR="00B3161C" w:rsidRDefault="00B3161C">
              <w:r>
                <w:rPr>
                  <w:b/>
                  <w:bCs/>
                  <w:noProof/>
                </w:rPr>
                <w:fldChar w:fldCharType="end"/>
              </w:r>
            </w:p>
          </w:sdtContent>
        </w:sdt>
        <w:p w14:paraId="6C12EFB8" w14:textId="77777777" w:rsidR="00B3161C" w:rsidRDefault="00B3161C" w:rsidP="00B3161C"/>
        <w:p w14:paraId="20514130" w14:textId="77777777" w:rsidR="00B3161C" w:rsidRDefault="00B3161C" w:rsidP="00B3161C"/>
        <w:p w14:paraId="41D6D67F" w14:textId="77777777" w:rsidR="00B3161C" w:rsidRDefault="00B3161C" w:rsidP="00B3161C"/>
        <w:p w14:paraId="2AECD392" w14:textId="77777777" w:rsidR="00B3161C" w:rsidRDefault="00B3161C" w:rsidP="00B3161C"/>
        <w:p w14:paraId="120AA0FF" w14:textId="77777777" w:rsidR="00B3161C" w:rsidRDefault="00B3161C" w:rsidP="00B3161C"/>
        <w:p w14:paraId="71810124" w14:textId="77777777" w:rsidR="00B3161C" w:rsidRDefault="00B3161C" w:rsidP="00B3161C"/>
        <w:p w14:paraId="424A69D6" w14:textId="77777777" w:rsidR="00B3161C" w:rsidRDefault="00B3161C" w:rsidP="00B3161C"/>
        <w:p w14:paraId="7AC05959" w14:textId="77777777" w:rsidR="00B3161C" w:rsidRDefault="00B3161C" w:rsidP="00B3161C"/>
        <w:p w14:paraId="18F5A442" w14:textId="77777777" w:rsidR="00B3161C" w:rsidRDefault="00B3161C" w:rsidP="00B3161C"/>
        <w:p w14:paraId="1232A3C7" w14:textId="77777777" w:rsidR="00DB14BF" w:rsidRDefault="00DB14BF" w:rsidP="00B3161C"/>
        <w:p w14:paraId="1B4FF715" w14:textId="77777777" w:rsidR="00B3161C" w:rsidRDefault="00B3161C" w:rsidP="00B3161C"/>
        <w:p w14:paraId="113D5E2D" w14:textId="77777777" w:rsidR="00B3161C" w:rsidRDefault="00B3161C" w:rsidP="00B3161C"/>
        <w:p w14:paraId="5165BF7B" w14:textId="77777777" w:rsidR="00B3161C" w:rsidRDefault="00B3161C" w:rsidP="00B3161C"/>
        <w:p w14:paraId="25611F55" w14:textId="77777777" w:rsidR="00B3161C" w:rsidRDefault="00B3161C" w:rsidP="00B3161C"/>
        <w:p w14:paraId="6A7260D4" w14:textId="77777777" w:rsidR="00B3161C" w:rsidRDefault="00B3161C" w:rsidP="00B3161C"/>
        <w:p w14:paraId="4238FE8E" w14:textId="77777777" w:rsidR="00B3161C" w:rsidRDefault="00B3161C" w:rsidP="00B3161C"/>
        <w:p w14:paraId="190830CB" w14:textId="77777777" w:rsidR="00B3161C" w:rsidRDefault="00B3161C" w:rsidP="00B3161C"/>
        <w:p w14:paraId="619D7DD2" w14:textId="77777777" w:rsidR="0035123C" w:rsidRDefault="0035123C" w:rsidP="00B3161C"/>
        <w:p w14:paraId="0209E721" w14:textId="77777777" w:rsidR="0035123C" w:rsidRDefault="0035123C" w:rsidP="00B3161C"/>
        <w:p w14:paraId="4F48EE92" w14:textId="77777777" w:rsidR="0035123C" w:rsidRDefault="0035123C" w:rsidP="00B3161C"/>
        <w:p w14:paraId="652B78E0" w14:textId="77777777" w:rsidR="00B3161C" w:rsidRDefault="00B3161C" w:rsidP="00B3161C"/>
        <w:p w14:paraId="6F4212FE" w14:textId="77777777" w:rsidR="00B3161C" w:rsidRDefault="00B3161C" w:rsidP="00B3161C"/>
        <w:p w14:paraId="1F41E292" w14:textId="77777777" w:rsidR="00B3161C" w:rsidRDefault="00B3161C" w:rsidP="00B3161C"/>
        <w:p w14:paraId="6A307697" w14:textId="77777777" w:rsidR="00B3161C" w:rsidRDefault="00B3161C" w:rsidP="00B3161C"/>
        <w:p w14:paraId="41D7FE16" w14:textId="3D9DCF8F" w:rsidR="00D43639" w:rsidRPr="00D43639" w:rsidRDefault="00000000" w:rsidP="00B3161C"/>
      </w:sdtContent>
    </w:sdt>
    <w:p w14:paraId="165C12CC" w14:textId="5C519BEF" w:rsidR="00AB3299" w:rsidRPr="00DB14BF" w:rsidRDefault="00AB3299" w:rsidP="00B3161C">
      <w:pPr>
        <w:pStyle w:val="Heading1"/>
        <w:spacing w:line="360" w:lineRule="auto"/>
        <w:rPr>
          <w:rFonts w:ascii="Arial" w:hAnsi="Arial" w:cs="Arial"/>
          <w:sz w:val="22"/>
          <w:szCs w:val="22"/>
        </w:rPr>
      </w:pPr>
      <w:bookmarkStart w:id="0" w:name="_Toc162604049"/>
      <w:r w:rsidRPr="00DB14BF">
        <w:rPr>
          <w:rFonts w:ascii="Arial" w:hAnsi="Arial" w:cs="Arial"/>
          <w:sz w:val="22"/>
          <w:szCs w:val="22"/>
        </w:rPr>
        <w:t>Introduction</w:t>
      </w:r>
      <w:bookmarkEnd w:id="0"/>
    </w:p>
    <w:p w14:paraId="651F5BFD" w14:textId="0DAE3164" w:rsidR="00AB3299" w:rsidRDefault="000B2F4E" w:rsidP="00B3161C">
      <w:pPr>
        <w:spacing w:line="360" w:lineRule="auto"/>
        <w:rPr>
          <w:rFonts w:ascii="Arial" w:hAnsi="Arial" w:cs="Arial"/>
        </w:rPr>
      </w:pPr>
      <w:r>
        <w:rPr>
          <w:rFonts w:ascii="Arial" w:hAnsi="Arial" w:cs="Arial"/>
        </w:rPr>
        <w:t>This report will be divided in two parts. The first part of report will analyse the data from</w:t>
      </w:r>
      <w:r w:rsidR="00760CB4" w:rsidRPr="00760CB4">
        <w:rPr>
          <w:rFonts w:ascii="Arial" w:hAnsi="Arial" w:cs="Arial"/>
        </w:rPr>
        <w:t xml:space="preserve"> provided</w:t>
      </w:r>
      <w:r w:rsidR="00760CB4">
        <w:rPr>
          <w:rFonts w:ascii="Arial" w:hAnsi="Arial" w:cs="Arial"/>
        </w:rPr>
        <w:t xml:space="preserve"> dataset</w:t>
      </w:r>
      <w:r w:rsidR="00760CB4" w:rsidRPr="00760CB4">
        <w:rPr>
          <w:rFonts w:ascii="Arial" w:hAnsi="Arial" w:cs="Arial"/>
        </w:rPr>
        <w:t xml:space="preserve"> in </w:t>
      </w:r>
      <w:proofErr w:type="spellStart"/>
      <w:r w:rsidR="00760CB4" w:rsidRPr="00760CB4">
        <w:rPr>
          <w:rFonts w:ascii="Arial" w:hAnsi="Arial" w:cs="Arial"/>
        </w:rPr>
        <w:t>xls</w:t>
      </w:r>
      <w:proofErr w:type="spellEnd"/>
      <w:r w:rsidR="00760CB4" w:rsidRPr="00760CB4">
        <w:rPr>
          <w:rFonts w:ascii="Arial" w:hAnsi="Arial" w:cs="Arial"/>
        </w:rPr>
        <w:t xml:space="preserve"> format “Coffee_Consumption_and_Effects_2024”</w:t>
      </w:r>
      <w:r w:rsidR="00760CB4">
        <w:rPr>
          <w:rFonts w:ascii="Arial" w:hAnsi="Arial" w:cs="Arial"/>
        </w:rPr>
        <w:t>. I will use Excel and SPSS program for analysis. The second part will</w:t>
      </w:r>
      <w:r w:rsidR="00822BD7">
        <w:rPr>
          <w:rFonts w:ascii="Arial" w:hAnsi="Arial" w:cs="Arial"/>
        </w:rPr>
        <w:t xml:space="preserve"> </w:t>
      </w:r>
      <w:r w:rsidR="0040799D">
        <w:rPr>
          <w:rFonts w:ascii="Arial" w:hAnsi="Arial" w:cs="Arial"/>
        </w:rPr>
        <w:t>discuss the advantages and disadvantages of using Excel program as well will have a short overview over Data Mining Cycle importance and meaning.</w:t>
      </w:r>
    </w:p>
    <w:p w14:paraId="386F7012" w14:textId="77777777" w:rsidR="00822BD7" w:rsidRDefault="00822BD7" w:rsidP="00B3161C">
      <w:pPr>
        <w:spacing w:line="360" w:lineRule="auto"/>
        <w:rPr>
          <w:rFonts w:ascii="Arial" w:hAnsi="Arial" w:cs="Arial"/>
        </w:rPr>
      </w:pPr>
    </w:p>
    <w:p w14:paraId="63144E48" w14:textId="32C0AC7F" w:rsidR="00822BD7" w:rsidRDefault="0040799D" w:rsidP="0040799D">
      <w:pPr>
        <w:pStyle w:val="Heading1"/>
      </w:pPr>
      <w:bookmarkStart w:id="1" w:name="_Toc162604050"/>
      <w:r>
        <w:t>Part I</w:t>
      </w:r>
      <w:bookmarkEnd w:id="1"/>
    </w:p>
    <w:p w14:paraId="3BA66226" w14:textId="77777777" w:rsidR="00AE7C3B" w:rsidRPr="00AE7C3B" w:rsidRDefault="00AE7C3B" w:rsidP="00AE7C3B"/>
    <w:p w14:paraId="77F0FDC2" w14:textId="1D0313E7" w:rsidR="00AE7C3B" w:rsidRDefault="00AE7C3B" w:rsidP="00AE7C3B">
      <w:r>
        <w:t>Analysing</w:t>
      </w:r>
      <w:r>
        <w:t xml:space="preserve"> the provided data on coffee consumption and health index scores, several patterns emerge, shedding light on the relationship between coffee intake and overall health.</w:t>
      </w:r>
    </w:p>
    <w:p w14:paraId="7343E4E6" w14:textId="77777777" w:rsidR="00AE7C3B" w:rsidRDefault="00AE7C3B" w:rsidP="00AE7C3B"/>
    <w:p w14:paraId="0EB13B47" w14:textId="77777777" w:rsidR="00AE7C3B" w:rsidRDefault="00AE7C3B" w:rsidP="00AE7C3B">
      <w:r>
        <w:t>The mean coffee consumption among the individuals surveyed is 3.625 cups per day, indicating a moderate level of consumption within the sample. This finding aligns with recommendations suggesting that moderate coffee intake may confer health benefits while excessive consumption could lead to adverse effects.</w:t>
      </w:r>
    </w:p>
    <w:p w14:paraId="403BBFAD" w14:textId="77777777" w:rsidR="00AE7C3B" w:rsidRDefault="00AE7C3B" w:rsidP="00AE7C3B"/>
    <w:p w14:paraId="4F35221E" w14:textId="77777777" w:rsidR="00AE7C3B" w:rsidRDefault="00AE7C3B" w:rsidP="00AE7C3B">
      <w:r>
        <w:t>The median consumption, at 3.5 cups per day, reflects a central tendency in the data, indicating that a significant portion of individuals consume around this amount daily. It suggests a balanced distribution of coffee consumption levels within the sample.</w:t>
      </w:r>
    </w:p>
    <w:p w14:paraId="446AC3AC" w14:textId="77777777" w:rsidR="00AE7C3B" w:rsidRDefault="00AE7C3B" w:rsidP="00AE7C3B"/>
    <w:p w14:paraId="4EE1711B" w14:textId="77777777" w:rsidR="00AE7C3B" w:rsidRDefault="00AE7C3B" w:rsidP="00AE7C3B">
      <w:r>
        <w:t xml:space="preserve">The mode, representing the most frequently occurring value, is 2 cups per day. This suggests that a substantial number of individuals in the sample consume this moderate amount of coffee </w:t>
      </w:r>
      <w:proofErr w:type="gramStart"/>
      <w:r>
        <w:t>on a daily basis</w:t>
      </w:r>
      <w:proofErr w:type="gramEnd"/>
      <w:r>
        <w:t>.</w:t>
      </w:r>
    </w:p>
    <w:p w14:paraId="39BCE78F" w14:textId="77777777" w:rsidR="00AE7C3B" w:rsidRDefault="00AE7C3B" w:rsidP="00AE7C3B"/>
    <w:p w14:paraId="1F0C2F1E" w14:textId="77777777" w:rsidR="00AE7C3B" w:rsidRDefault="00AE7C3B" w:rsidP="00AE7C3B">
      <w:r>
        <w:t>The standard deviation, a measure of the dispersion or spread of the data, is 2.08397426 for coffee consumption and 13.41236991 for health index scores. A low standard deviation for coffee consumption indicates that the data points are relatively close to the mean, suggesting consistency in consumption levels among the individuals surveyed. However, the higher standard deviation for health index scores implies greater variability in health outcomes within the sample, indicating that factors beyond coffee consumption likely contribute to overall health.</w:t>
      </w:r>
    </w:p>
    <w:p w14:paraId="31786765" w14:textId="77777777" w:rsidR="00AE7C3B" w:rsidRDefault="00AE7C3B" w:rsidP="00AE7C3B"/>
    <w:p w14:paraId="73234AD5" w14:textId="77777777" w:rsidR="00AE7C3B" w:rsidRDefault="00AE7C3B" w:rsidP="00AE7C3B">
      <w:r>
        <w:t>In interpreting these findings, it's essential to consider the limitations of the data analysis. The sample size is relatively small, and the individuals surveyed may not be representative of the broader population. Additionally, other variables, such as diet, exercise, and genetic predispositions, could influence health outcomes independently of coffee consumption.</w:t>
      </w:r>
    </w:p>
    <w:p w14:paraId="2BFAAF9D" w14:textId="77777777" w:rsidR="00AE7C3B" w:rsidRDefault="00AE7C3B" w:rsidP="00AE7C3B"/>
    <w:p w14:paraId="4B2FD29B" w14:textId="77777777" w:rsidR="00AE7C3B" w:rsidRDefault="00AE7C3B" w:rsidP="00AE7C3B">
      <w:r>
        <w:t>Despite these limitations, the data provide valuable insights into the relationship between coffee consumption and health. Further research incorporating larger and more diverse samples, as well as longitudinal studies tracking health outcomes over time, could offer a more comprehensive understanding of the complex interplay between coffee intake and human health.</w:t>
      </w:r>
    </w:p>
    <w:p w14:paraId="04AF6379" w14:textId="77777777" w:rsidR="00AE7C3B" w:rsidRDefault="00AE7C3B" w:rsidP="00AE7C3B"/>
    <w:p w14:paraId="7B8AA2F5" w14:textId="77777777" w:rsidR="00AE7C3B" w:rsidRDefault="00AE7C3B" w:rsidP="00AE7C3B">
      <w:r>
        <w:t>Positive Effects of Coffee Consumption on Health</w:t>
      </w:r>
    </w:p>
    <w:p w14:paraId="109A8F43" w14:textId="77777777" w:rsidR="00AE7C3B" w:rsidRDefault="00AE7C3B" w:rsidP="00AE7C3B"/>
    <w:p w14:paraId="1476B35E" w14:textId="77777777" w:rsidR="00AE7C3B" w:rsidRDefault="00AE7C3B" w:rsidP="00AE7C3B">
      <w:r>
        <w:t>Antioxidant Properties: Coffee is a rich source of antioxidants, such as chlorogenic acids and polyphenols, which can help combat oxidative stress and reduce the risk of chronic diseases like cardiovascular diseases and certain cancers (Yashin et al., 2018).</w:t>
      </w:r>
    </w:p>
    <w:p w14:paraId="28CBCF34" w14:textId="77777777" w:rsidR="00AE7C3B" w:rsidRDefault="00AE7C3B" w:rsidP="00AE7C3B"/>
    <w:p w14:paraId="2DD8BE41" w14:textId="77777777" w:rsidR="00AE7C3B" w:rsidRDefault="00AE7C3B" w:rsidP="00AE7C3B">
      <w:r>
        <w:t>Improved Cognitive Function: Caffeine, the primary stimulant in coffee, has been shown to enhance cognitive function, including improved alertness, attention, and memory (Haskell et al., 2005). Regular coffee consumption has been associated with a reduced risk of neurodegenerative diseases like Alzheimer's and Parkinson's (Eskelinen et al., 2009).</w:t>
      </w:r>
    </w:p>
    <w:p w14:paraId="6F079E93" w14:textId="77777777" w:rsidR="00AE7C3B" w:rsidRDefault="00AE7C3B" w:rsidP="00AE7C3B"/>
    <w:p w14:paraId="125B5AE0" w14:textId="77777777" w:rsidR="00AE7C3B" w:rsidRDefault="00AE7C3B" w:rsidP="00AE7C3B">
      <w:r>
        <w:t>Potential Cardiovascular Benefits: Moderate coffee consumption has been linked to a reduced risk of stroke and heart failure, possibly due to its impact on blood pressure, inflammation, and endothelial function (Ding et al., 2014). However, excessive consumption may negate these benefits and increase cardiovascular risk (</w:t>
      </w:r>
      <w:proofErr w:type="spellStart"/>
      <w:r>
        <w:t>Mostofsky</w:t>
      </w:r>
      <w:proofErr w:type="spellEnd"/>
      <w:r>
        <w:t xml:space="preserve"> et al., 2012).</w:t>
      </w:r>
    </w:p>
    <w:p w14:paraId="55BA0563" w14:textId="77777777" w:rsidR="00AE7C3B" w:rsidRDefault="00AE7C3B" w:rsidP="00AE7C3B"/>
    <w:p w14:paraId="5C6D81C7" w14:textId="77777777" w:rsidR="00AE7C3B" w:rsidRDefault="00AE7C3B" w:rsidP="00AE7C3B">
      <w:r>
        <w:t>Metabolic Effects: Some studies suggest that coffee consumption may improve insulin sensitivity and glucose metabolism, thereby lowering the risk of type 2 diabetes (</w:t>
      </w:r>
      <w:proofErr w:type="spellStart"/>
      <w:r>
        <w:t>Loopstra</w:t>
      </w:r>
      <w:proofErr w:type="spellEnd"/>
      <w:r>
        <w:t>-Masters et al., 2020). Additionally, caffeine has been found to enhance fat oxidation and promote weight loss (Hursel et al., 2011).</w:t>
      </w:r>
    </w:p>
    <w:p w14:paraId="70188ED3" w14:textId="77777777" w:rsidR="00AE7C3B" w:rsidRDefault="00AE7C3B" w:rsidP="00AE7C3B"/>
    <w:p w14:paraId="792C2531" w14:textId="77777777" w:rsidR="00AE7C3B" w:rsidRDefault="00AE7C3B" w:rsidP="00AE7C3B">
      <w:r>
        <w:t>Negative Effects of Coffee Consumption on Health</w:t>
      </w:r>
    </w:p>
    <w:p w14:paraId="2D9BC269" w14:textId="77777777" w:rsidR="00AE7C3B" w:rsidRDefault="00AE7C3B" w:rsidP="00AE7C3B"/>
    <w:p w14:paraId="4B7E087E" w14:textId="77777777" w:rsidR="00AE7C3B" w:rsidRDefault="00AE7C3B" w:rsidP="00AE7C3B">
      <w:r>
        <w:t>Increased Anxiety and Insomnia: While low to moderate coffee intake may boost alertness, excessive consumption can lead to jitteriness, anxiety, and insomnia (Juliano et al., 2004). Individuals with anxiety disorders or predispositions may be particularly sensitive to these effects.</w:t>
      </w:r>
    </w:p>
    <w:p w14:paraId="3D189527" w14:textId="77777777" w:rsidR="00AE7C3B" w:rsidRDefault="00AE7C3B" w:rsidP="00AE7C3B"/>
    <w:p w14:paraId="731EC8AA" w14:textId="77777777" w:rsidR="00AE7C3B" w:rsidRDefault="00AE7C3B" w:rsidP="00AE7C3B">
      <w:r>
        <w:t>Gastrointestinal Disturbances: Coffee is acidic and contains compounds that can stimulate gastric acid secretion, potentially exacerbating gastrointestinal issues such as acid reflux, gastritis, and irritable bowel syndrome (Nehlig et al., 1992).</w:t>
      </w:r>
    </w:p>
    <w:p w14:paraId="7F05173E" w14:textId="77777777" w:rsidR="00AE7C3B" w:rsidRDefault="00AE7C3B" w:rsidP="00AE7C3B"/>
    <w:p w14:paraId="01599E89" w14:textId="77777777" w:rsidR="00AE7C3B" w:rsidRDefault="00AE7C3B" w:rsidP="00AE7C3B">
      <w:r>
        <w:lastRenderedPageBreak/>
        <w:t>Dependency and Withdrawal Symptoms: Regular consumption of caffeine can lead to tolerance and dependence, with withdrawal symptoms including headaches, fatigue, and irritability upon cessation (Juliano et al., 2004). This cycle of dependence can negatively impact overall well-being and productivity.</w:t>
      </w:r>
    </w:p>
    <w:p w14:paraId="6623AEBB" w14:textId="77777777" w:rsidR="00AE7C3B" w:rsidRDefault="00AE7C3B" w:rsidP="00AE7C3B"/>
    <w:p w14:paraId="78A3FD97" w14:textId="01F32849" w:rsidR="00AE7C3B" w:rsidRDefault="00AE7C3B" w:rsidP="00AE7C3B">
      <w:r>
        <w:t>Potential Negative Cardiovascular Effects: While moderate coffee intake may confer cardiovascular benefits, excessive consumption has been associated with elevated blood pressure, increased heart rate, and arrhythmias in susceptible individuals (Mesas et al., 2011).</w:t>
      </w:r>
    </w:p>
    <w:p w14:paraId="5787C04B" w14:textId="77777777" w:rsidR="00AE7C3B" w:rsidRDefault="00AE7C3B" w:rsidP="00AE7C3B"/>
    <w:p w14:paraId="0DE8E4F3" w14:textId="77777777" w:rsidR="00AE7C3B" w:rsidRDefault="00AE7C3B" w:rsidP="00AE7C3B"/>
    <w:p w14:paraId="3AA400BD" w14:textId="77777777" w:rsidR="00AE7C3B" w:rsidRDefault="00AE7C3B" w:rsidP="00AE7C3B"/>
    <w:p w14:paraId="7D7822BC" w14:textId="77777777" w:rsidR="00AE7C3B" w:rsidRPr="00AE7C3B" w:rsidRDefault="00AE7C3B" w:rsidP="00AE7C3B"/>
    <w:p w14:paraId="1B426A95" w14:textId="77777777" w:rsidR="0040799D" w:rsidRDefault="0040799D" w:rsidP="0040799D"/>
    <w:p w14:paraId="34119A26" w14:textId="4E0BDF58" w:rsidR="0040799D" w:rsidRDefault="0040799D" w:rsidP="0040799D">
      <w:pPr>
        <w:pStyle w:val="Heading1"/>
      </w:pPr>
      <w:bookmarkStart w:id="2" w:name="_Toc162604051"/>
      <w:r>
        <w:t>Part II</w:t>
      </w:r>
      <w:bookmarkEnd w:id="2"/>
    </w:p>
    <w:p w14:paraId="19E5CE9A" w14:textId="77777777" w:rsidR="0040799D" w:rsidRPr="0040799D" w:rsidRDefault="0040799D" w:rsidP="0040799D">
      <w:pPr>
        <w:rPr>
          <w:b/>
          <w:bCs/>
          <w:i/>
          <w:iCs/>
          <w:sz w:val="28"/>
          <w:szCs w:val="28"/>
        </w:rPr>
      </w:pPr>
      <w:r w:rsidRPr="0040799D">
        <w:rPr>
          <w:b/>
          <w:bCs/>
          <w:i/>
          <w:iCs/>
          <w:sz w:val="28"/>
          <w:szCs w:val="28"/>
        </w:rPr>
        <w:t>Advantages and Disadvantages of Using Excel</w:t>
      </w:r>
    </w:p>
    <w:p w14:paraId="2033A777" w14:textId="77777777" w:rsidR="0040799D" w:rsidRDefault="0040799D" w:rsidP="0040799D"/>
    <w:p w14:paraId="78AC3893" w14:textId="77777777" w:rsidR="0040799D" w:rsidRPr="0040799D" w:rsidRDefault="0040799D" w:rsidP="0040799D">
      <w:pPr>
        <w:rPr>
          <w:b/>
          <w:bCs/>
          <w:i/>
          <w:iCs/>
        </w:rPr>
      </w:pPr>
      <w:r w:rsidRPr="0040799D">
        <w:rPr>
          <w:b/>
          <w:bCs/>
          <w:i/>
          <w:iCs/>
        </w:rPr>
        <w:t>Advantages:</w:t>
      </w:r>
    </w:p>
    <w:p w14:paraId="02035006" w14:textId="77777777" w:rsidR="0040799D" w:rsidRDefault="0040799D" w:rsidP="0040799D"/>
    <w:p w14:paraId="5421A9F4" w14:textId="77777777" w:rsidR="0040799D" w:rsidRDefault="0040799D" w:rsidP="0040799D">
      <w:r w:rsidRPr="0040799D">
        <w:rPr>
          <w:b/>
          <w:bCs/>
        </w:rPr>
        <w:t>Accessibility and Familiarity</w:t>
      </w:r>
      <w:r>
        <w:t>: Excel is one of the most widely used spreadsheet software globally, making it easily accessible to users across various industries and skill levels (Montgomery et al., 2012). Its familiar interface and basic functions make it an attractive tool for data analysis and manipulation.</w:t>
      </w:r>
    </w:p>
    <w:p w14:paraId="2A81E331" w14:textId="77777777" w:rsidR="0040799D" w:rsidRDefault="0040799D" w:rsidP="0040799D"/>
    <w:p w14:paraId="53F58858" w14:textId="77777777" w:rsidR="0040799D" w:rsidRDefault="0040799D" w:rsidP="0040799D">
      <w:r w:rsidRPr="0040799D">
        <w:rPr>
          <w:b/>
          <w:bCs/>
        </w:rPr>
        <w:t>Versatility</w:t>
      </w:r>
      <w:r>
        <w:t xml:space="preserve">: Excel offers a wide range of functionalities beyond basic data analysis, including financial </w:t>
      </w:r>
      <w:proofErr w:type="spellStart"/>
      <w:r>
        <w:t>modeling</w:t>
      </w:r>
      <w:proofErr w:type="spellEnd"/>
      <w:r>
        <w:t>, budgeting, project management, and data visualization (Montgomery et al., 2012). This versatility makes it a valuable tool for professionals in diverse fields.</w:t>
      </w:r>
    </w:p>
    <w:p w14:paraId="0D7C84FE" w14:textId="77777777" w:rsidR="0040799D" w:rsidRPr="0040799D" w:rsidRDefault="0040799D" w:rsidP="0040799D">
      <w:pPr>
        <w:rPr>
          <w:b/>
          <w:bCs/>
        </w:rPr>
      </w:pPr>
    </w:p>
    <w:p w14:paraId="7D06C2C3" w14:textId="77777777" w:rsidR="0040799D" w:rsidRDefault="0040799D" w:rsidP="0040799D">
      <w:r w:rsidRPr="0040799D">
        <w:rPr>
          <w:b/>
          <w:bCs/>
        </w:rPr>
        <w:t>Data Organization</w:t>
      </w:r>
      <w:r>
        <w:t>: Excel's grid-based structure allows users to organize and manage data efficiently. With features like sorting, filtering, and conditional formatting, users can manipulate data to extract meaningful insights and trends (Grolemund &amp; Wickham, 2017).</w:t>
      </w:r>
    </w:p>
    <w:p w14:paraId="076A9F6A" w14:textId="77777777" w:rsidR="0040799D" w:rsidRDefault="0040799D" w:rsidP="0040799D"/>
    <w:p w14:paraId="207260A1" w14:textId="77777777" w:rsidR="0040799D" w:rsidRDefault="0040799D" w:rsidP="0040799D">
      <w:r w:rsidRPr="0040799D">
        <w:rPr>
          <w:b/>
          <w:bCs/>
        </w:rPr>
        <w:t>Statistical Functions</w:t>
      </w:r>
      <w:r>
        <w:t>: Excel provides a variety of statistical functions that allow users to perform basic analysis, such as calculating mean, median, standard deviation, and correlation coefficients (Montgomery et al., 2012). These functions enable users to gain insights into their data without requiring advanced statistical software.</w:t>
      </w:r>
    </w:p>
    <w:p w14:paraId="5EF1C007" w14:textId="77777777" w:rsidR="0040799D" w:rsidRDefault="0040799D" w:rsidP="0040799D"/>
    <w:p w14:paraId="2851D9FB" w14:textId="77777777" w:rsidR="0040799D" w:rsidRDefault="0040799D" w:rsidP="0040799D"/>
    <w:p w14:paraId="4609CD34" w14:textId="1937BDC3" w:rsidR="0040799D" w:rsidRPr="0040799D" w:rsidRDefault="0040799D" w:rsidP="0040799D">
      <w:pPr>
        <w:rPr>
          <w:b/>
          <w:bCs/>
          <w:i/>
          <w:iCs/>
        </w:rPr>
      </w:pPr>
      <w:r w:rsidRPr="0040799D">
        <w:rPr>
          <w:b/>
          <w:bCs/>
          <w:i/>
          <w:iCs/>
        </w:rPr>
        <w:t>Real Example:</w:t>
      </w:r>
    </w:p>
    <w:p w14:paraId="01122839" w14:textId="77777777" w:rsidR="0040799D" w:rsidRDefault="0040799D" w:rsidP="0040799D">
      <w:r>
        <w:t xml:space="preserve">A financial analyst working for a retail company uses Excel to </w:t>
      </w:r>
      <w:proofErr w:type="spellStart"/>
      <w:r>
        <w:t>analyze</w:t>
      </w:r>
      <w:proofErr w:type="spellEnd"/>
      <w:r>
        <w:t xml:space="preserve"> sales data from multiple stores. They import the raw sales data into Excel and use pivot tables to summarize sales by product category, region, and </w:t>
      </w:r>
      <w:proofErr w:type="gramStart"/>
      <w:r>
        <w:t>time period</w:t>
      </w:r>
      <w:proofErr w:type="gramEnd"/>
      <w:r>
        <w:t>. By applying statistical functions like average and standard deviation, the analyst identifies trends in sales performance and identifies areas for improvement. Additionally, they create visualizations such as bar charts and line graphs to present the findings to management for strategic decision-making.</w:t>
      </w:r>
    </w:p>
    <w:p w14:paraId="309DCE80" w14:textId="77777777" w:rsidR="0040799D" w:rsidRDefault="0040799D" w:rsidP="0040799D"/>
    <w:p w14:paraId="3107DC65" w14:textId="77777777" w:rsidR="0040799D" w:rsidRPr="0040799D" w:rsidRDefault="0040799D" w:rsidP="0040799D">
      <w:pPr>
        <w:rPr>
          <w:b/>
          <w:bCs/>
          <w:i/>
          <w:iCs/>
        </w:rPr>
      </w:pPr>
      <w:r w:rsidRPr="0040799D">
        <w:rPr>
          <w:b/>
          <w:bCs/>
          <w:i/>
          <w:iCs/>
        </w:rPr>
        <w:t>Disadvantages:</w:t>
      </w:r>
    </w:p>
    <w:p w14:paraId="159ED025" w14:textId="77777777" w:rsidR="0040799D" w:rsidRDefault="0040799D" w:rsidP="0040799D"/>
    <w:p w14:paraId="08A3D52D" w14:textId="77777777" w:rsidR="0040799D" w:rsidRDefault="0040799D" w:rsidP="0040799D">
      <w:r w:rsidRPr="0040799D">
        <w:rPr>
          <w:b/>
          <w:bCs/>
        </w:rPr>
        <w:t>Limited Capacity for Large Datasets</w:t>
      </w:r>
      <w:r>
        <w:t xml:space="preserve">: Excel has limitations in handling large datasets, leading to performance issues and potential data loss. As datasets </w:t>
      </w:r>
      <w:proofErr w:type="gramStart"/>
      <w:r>
        <w:t>grow in size</w:t>
      </w:r>
      <w:proofErr w:type="gramEnd"/>
      <w:r>
        <w:t xml:space="preserve">, Excel may struggle to process and </w:t>
      </w:r>
      <w:proofErr w:type="spellStart"/>
      <w:r>
        <w:t>analyze</w:t>
      </w:r>
      <w:proofErr w:type="spellEnd"/>
      <w:r>
        <w:t xml:space="preserve"> the data efficiently, resulting in slower performance and increased risk of errors (Montgomery et al., 2012).</w:t>
      </w:r>
    </w:p>
    <w:p w14:paraId="1035E43F" w14:textId="77777777" w:rsidR="0040799D" w:rsidRDefault="0040799D" w:rsidP="0040799D"/>
    <w:p w14:paraId="7E820C41" w14:textId="77777777" w:rsidR="0040799D" w:rsidRDefault="0040799D" w:rsidP="0040799D">
      <w:r w:rsidRPr="0040799D">
        <w:rPr>
          <w:b/>
          <w:bCs/>
        </w:rPr>
        <w:t>Data Integrity Concerns</w:t>
      </w:r>
      <w:r>
        <w:t>: Excel's manual data entry and manipulation processes increase the risk of errors and inconsistencies in data. Without proper controls and validation checks, users may inadvertently introduce errors into their analysis, compromising data integrity and accuracy (Grolemund &amp; Wickham, 2017).</w:t>
      </w:r>
    </w:p>
    <w:p w14:paraId="5E1D071F" w14:textId="77777777" w:rsidR="0040799D" w:rsidRDefault="0040799D" w:rsidP="0040799D"/>
    <w:p w14:paraId="1AA708E8" w14:textId="77777777" w:rsidR="0040799D" w:rsidRDefault="0040799D" w:rsidP="0040799D">
      <w:r w:rsidRPr="0040799D">
        <w:rPr>
          <w:b/>
          <w:bCs/>
        </w:rPr>
        <w:t>Lack of Advanced Analysis Capabilities</w:t>
      </w:r>
      <w:r>
        <w:t>: While Excel offers basic statistical functions, it lacks the advanced analysis capabilities available in dedicated statistical software such as SPSS or R (Montgomery et al., 2012). Complex statistical techniques like regression analysis, time series forecasting, and cluster analysis may be challenging or impossible to perform accurately in Excel.</w:t>
      </w:r>
    </w:p>
    <w:p w14:paraId="150D5B30" w14:textId="77777777" w:rsidR="0040799D" w:rsidRDefault="0040799D" w:rsidP="0040799D"/>
    <w:p w14:paraId="3C700F0A" w14:textId="77777777" w:rsidR="0040799D" w:rsidRDefault="0040799D" w:rsidP="0040799D">
      <w:r w:rsidRPr="0040799D">
        <w:rPr>
          <w:b/>
          <w:bCs/>
        </w:rPr>
        <w:t>Limited Visualization Options:</w:t>
      </w:r>
      <w:r>
        <w:t xml:space="preserve"> Excel's visualization capabilities are relatively basic compared to dedicated data visualization tools like Tableau or Power BI. While users can create simple charts and graphs in Excel, creating dynamic and interactive visualizations for complex datasets may be cumbersome and time-consuming (Grolemund &amp; Wickham, 2017).</w:t>
      </w:r>
    </w:p>
    <w:p w14:paraId="31FDBADD" w14:textId="77777777" w:rsidR="0040799D" w:rsidRDefault="0040799D" w:rsidP="0040799D"/>
    <w:p w14:paraId="6CCF8FC1" w14:textId="77777777" w:rsidR="0040799D" w:rsidRDefault="0040799D" w:rsidP="0040799D"/>
    <w:p w14:paraId="26B33893" w14:textId="67242DC0" w:rsidR="0040799D" w:rsidRPr="0040799D" w:rsidRDefault="0040799D" w:rsidP="0040799D">
      <w:pPr>
        <w:rPr>
          <w:b/>
          <w:bCs/>
          <w:i/>
          <w:iCs/>
        </w:rPr>
      </w:pPr>
      <w:r w:rsidRPr="0040799D">
        <w:rPr>
          <w:b/>
          <w:bCs/>
          <w:i/>
          <w:iCs/>
        </w:rPr>
        <w:t>Real Example:</w:t>
      </w:r>
    </w:p>
    <w:p w14:paraId="448E2277" w14:textId="77777777" w:rsidR="0040799D" w:rsidRDefault="0040799D" w:rsidP="0040799D">
      <w:r>
        <w:t xml:space="preserve">A data scientist working for a healthcare organization attempts to perform predictive </w:t>
      </w:r>
      <w:proofErr w:type="spellStart"/>
      <w:r>
        <w:t>modeling</w:t>
      </w:r>
      <w:proofErr w:type="spellEnd"/>
      <w:r>
        <w:t xml:space="preserve"> using Excel to identify patients at risk of developing chronic diseases. However, due to the large volume of patient data and the complexity of the predictive model, Excel struggles to handle the data processing and analysis efficiently. As a result, the data scientist encounters performance issues and is unable to generate accurate predictions using Excel alone.</w:t>
      </w:r>
    </w:p>
    <w:p w14:paraId="1BCCF883" w14:textId="77777777" w:rsidR="0040799D" w:rsidRDefault="0040799D" w:rsidP="0040799D"/>
    <w:p w14:paraId="216685CB" w14:textId="77777777" w:rsidR="0040799D" w:rsidRPr="0040799D" w:rsidRDefault="0040799D" w:rsidP="0040799D">
      <w:pPr>
        <w:rPr>
          <w:b/>
          <w:bCs/>
          <w:i/>
          <w:iCs/>
          <w:sz w:val="28"/>
          <w:szCs w:val="28"/>
        </w:rPr>
      </w:pPr>
      <w:r w:rsidRPr="0040799D">
        <w:rPr>
          <w:b/>
          <w:bCs/>
          <w:i/>
          <w:iCs/>
          <w:sz w:val="28"/>
          <w:szCs w:val="28"/>
        </w:rPr>
        <w:t>Meaning and Importance of Data Mining Cycle</w:t>
      </w:r>
    </w:p>
    <w:p w14:paraId="75278C2B" w14:textId="77777777" w:rsidR="0040799D" w:rsidRDefault="0040799D" w:rsidP="0040799D"/>
    <w:p w14:paraId="09393C25" w14:textId="77777777" w:rsidR="0040799D" w:rsidRDefault="0040799D" w:rsidP="0040799D">
      <w:r>
        <w:t>The Data Mining Cycle is a systematic process used to extract valuable insights and patterns from large datasets. It involves several key stages, each of which plays a crucial role in transforming raw data into actionable knowledge.</w:t>
      </w:r>
    </w:p>
    <w:p w14:paraId="73C507EB" w14:textId="77777777" w:rsidR="0040799D" w:rsidRDefault="0040799D" w:rsidP="0040799D"/>
    <w:p w14:paraId="68CDB037" w14:textId="77777777" w:rsidR="0040799D" w:rsidRPr="0040799D" w:rsidRDefault="0040799D" w:rsidP="0040799D">
      <w:pPr>
        <w:rPr>
          <w:b/>
          <w:bCs/>
          <w:i/>
          <w:iCs/>
        </w:rPr>
      </w:pPr>
      <w:r w:rsidRPr="0040799D">
        <w:rPr>
          <w:b/>
          <w:bCs/>
          <w:i/>
          <w:iCs/>
        </w:rPr>
        <w:t>Stages of the Data Mining Cycle:</w:t>
      </w:r>
    </w:p>
    <w:p w14:paraId="35EE12E9" w14:textId="77777777" w:rsidR="0040799D" w:rsidRDefault="0040799D" w:rsidP="0040799D"/>
    <w:p w14:paraId="095841D3" w14:textId="77777777" w:rsidR="0040799D" w:rsidRDefault="0040799D" w:rsidP="0040799D">
      <w:r w:rsidRPr="0040799D">
        <w:rPr>
          <w:b/>
          <w:bCs/>
        </w:rPr>
        <w:t>Data Collection</w:t>
      </w:r>
      <w:r>
        <w:t>: The first stage of the data mining cycle involves gathering relevant data from various sources, including databases, spreadsheets, and external sources. This may include structured data from databases or unstructured data from sources such as social media or sensor networks.</w:t>
      </w:r>
    </w:p>
    <w:p w14:paraId="19E1F294" w14:textId="77777777" w:rsidR="0040799D" w:rsidRDefault="0040799D" w:rsidP="0040799D"/>
    <w:p w14:paraId="0C23D0B7" w14:textId="77777777" w:rsidR="0040799D" w:rsidRDefault="0040799D" w:rsidP="0040799D">
      <w:r w:rsidRPr="0040799D">
        <w:rPr>
          <w:b/>
          <w:bCs/>
        </w:rPr>
        <w:t>Data Preprocessing</w:t>
      </w:r>
      <w:r>
        <w:t>: Once the data is collected, it undergoes preprocessing to clean, filter, and transform it into a usable format. This may involve removing duplicates, handling missing values, and normalizing data to ensure consistency and accuracy.</w:t>
      </w:r>
    </w:p>
    <w:p w14:paraId="550AB1C1" w14:textId="77777777" w:rsidR="0040799D" w:rsidRDefault="0040799D" w:rsidP="0040799D"/>
    <w:p w14:paraId="16521893" w14:textId="77777777" w:rsidR="0040799D" w:rsidRDefault="0040799D" w:rsidP="0040799D">
      <w:r w:rsidRPr="0040799D">
        <w:rPr>
          <w:b/>
          <w:bCs/>
        </w:rPr>
        <w:t>Exploratory Data Analysis</w:t>
      </w:r>
      <w:r>
        <w:t xml:space="preserve"> (EDA): In this stage, the data is explored visually and statistically to understand its characteristics and identify initial patterns or trends. This may involve generating summary statistics, creating visualizations, and performing correlation analysis to uncover relationships between variables.</w:t>
      </w:r>
    </w:p>
    <w:p w14:paraId="6685829C" w14:textId="77777777" w:rsidR="0040799D" w:rsidRDefault="0040799D" w:rsidP="0040799D"/>
    <w:p w14:paraId="2AF09841" w14:textId="77777777" w:rsidR="0040799D" w:rsidRDefault="0040799D" w:rsidP="0040799D">
      <w:r w:rsidRPr="0040799D">
        <w:rPr>
          <w:b/>
          <w:bCs/>
        </w:rPr>
        <w:t>Model Building</w:t>
      </w:r>
      <w:r>
        <w:t xml:space="preserve">: Once the data has been </w:t>
      </w:r>
      <w:proofErr w:type="spellStart"/>
      <w:r>
        <w:t>analyzed</w:t>
      </w:r>
      <w:proofErr w:type="spellEnd"/>
      <w:r>
        <w:t>, predictive or descriptive models are built using data mining techniques such as classification, regression, clustering, and association rule mining. These models are trained on historical data to make predictions or discover hidden patterns in new datasets.</w:t>
      </w:r>
    </w:p>
    <w:p w14:paraId="6B0DB992" w14:textId="77777777" w:rsidR="0040799D" w:rsidRDefault="0040799D" w:rsidP="0040799D"/>
    <w:p w14:paraId="08950C94" w14:textId="77777777" w:rsidR="0040799D" w:rsidRDefault="0040799D" w:rsidP="0040799D">
      <w:r w:rsidRPr="0040799D">
        <w:rPr>
          <w:b/>
          <w:bCs/>
        </w:rPr>
        <w:t>Evaluation</w:t>
      </w:r>
      <w:r>
        <w:t>: The models generated in the previous stage are evaluated to assess their performance and reliability. This may involve testing the models on independent datasets or using cross-validation techniques to ensure they generalize well to unseen data.</w:t>
      </w:r>
    </w:p>
    <w:p w14:paraId="59104B07" w14:textId="77777777" w:rsidR="0040799D" w:rsidRDefault="0040799D" w:rsidP="0040799D"/>
    <w:p w14:paraId="611B2D66" w14:textId="77777777" w:rsidR="0040799D" w:rsidRDefault="0040799D" w:rsidP="0040799D">
      <w:r w:rsidRPr="0040799D">
        <w:rPr>
          <w:b/>
          <w:bCs/>
        </w:rPr>
        <w:t>Deployment</w:t>
      </w:r>
      <w:r>
        <w:t>: Once a satisfactory model is identified, it is deployed into production systems for real-world application. This may involve integrating the model into existing business processes or developing software applications to automate decision-making based on the model's predictions.</w:t>
      </w:r>
    </w:p>
    <w:p w14:paraId="6AA9846F" w14:textId="77777777" w:rsidR="0040799D" w:rsidRDefault="0040799D" w:rsidP="0040799D"/>
    <w:p w14:paraId="044A8320" w14:textId="77777777" w:rsidR="0040799D" w:rsidRDefault="0040799D" w:rsidP="0040799D">
      <w:r w:rsidRPr="0040799D">
        <w:rPr>
          <w:b/>
          <w:bCs/>
        </w:rPr>
        <w:t>Monitoring and Maintenance</w:t>
      </w:r>
      <w:r>
        <w:t xml:space="preserve">: Finally, the deployed models need to be monitored regularly to ensure they continue to perform effectively over time. As new data becomes available or underlying </w:t>
      </w:r>
      <w:r>
        <w:lastRenderedPageBreak/>
        <w:t>patterns change, the models may require updates or recalibration to maintain their accuracy and relevance.</w:t>
      </w:r>
    </w:p>
    <w:p w14:paraId="39950C36" w14:textId="77777777" w:rsidR="0040799D" w:rsidRDefault="0040799D" w:rsidP="0040799D"/>
    <w:p w14:paraId="404B7FB8" w14:textId="6EA981BF" w:rsidR="0040799D" w:rsidRPr="0040799D" w:rsidRDefault="0040799D" w:rsidP="0040799D">
      <w:pPr>
        <w:rPr>
          <w:b/>
          <w:bCs/>
          <w:i/>
          <w:iCs/>
        </w:rPr>
      </w:pPr>
      <w:r w:rsidRPr="0040799D">
        <w:rPr>
          <w:b/>
          <w:bCs/>
          <w:i/>
          <w:iCs/>
        </w:rPr>
        <w:t>Real Example:</w:t>
      </w:r>
    </w:p>
    <w:p w14:paraId="2B6F9F58" w14:textId="77777777" w:rsidR="0040799D" w:rsidRDefault="0040799D" w:rsidP="0040799D">
      <w:r>
        <w:t xml:space="preserve">A retail company implements a data mining cycle to </w:t>
      </w:r>
      <w:proofErr w:type="spellStart"/>
      <w:r>
        <w:t>analyze</w:t>
      </w:r>
      <w:proofErr w:type="spellEnd"/>
      <w:r>
        <w:t xml:space="preserve"> customer purchasing </w:t>
      </w:r>
      <w:proofErr w:type="spellStart"/>
      <w:r>
        <w:t>behavior</w:t>
      </w:r>
      <w:proofErr w:type="spellEnd"/>
      <w:r>
        <w:t xml:space="preserve"> and improve targeted marketing efforts. They collect transaction data from their online and offline stores, preprocess the data to remove outliers and handle missing values, and perform exploratory data analysis to identify patterns in customer preferences.</w:t>
      </w:r>
    </w:p>
    <w:p w14:paraId="7440C337" w14:textId="77777777" w:rsidR="0040799D" w:rsidRDefault="0040799D" w:rsidP="0040799D"/>
    <w:p w14:paraId="738E036C" w14:textId="77777777" w:rsidR="0040799D" w:rsidRDefault="0040799D" w:rsidP="0040799D">
      <w:r>
        <w:t>Using clustering techniques, they segment customers into distinct groups based on their purchasing habits and demographic characteristics. They then build predictive models to forecast future sales and recommend personalized product recommendations to individual customers.</w:t>
      </w:r>
    </w:p>
    <w:p w14:paraId="2A263C8C" w14:textId="77777777" w:rsidR="0040799D" w:rsidRDefault="0040799D" w:rsidP="0040799D"/>
    <w:p w14:paraId="2545A5EB" w14:textId="5956391C" w:rsidR="00B3161C" w:rsidRPr="00D239EE" w:rsidRDefault="0040799D" w:rsidP="00D239EE">
      <w:r>
        <w:t>The models are evaluated using historical data and deployed into the company's e-commerce platform to provide real-time product recommendations to online shoppers. The company continuously monitors the performance of the models and updates them regularly to adapt to changing customer preferences and market dynamics.</w:t>
      </w:r>
    </w:p>
    <w:p w14:paraId="4484F8CD" w14:textId="77777777" w:rsidR="00DB14BF" w:rsidRPr="00DB14BF" w:rsidRDefault="00DB14BF" w:rsidP="00B3161C">
      <w:pPr>
        <w:spacing w:line="360" w:lineRule="auto"/>
        <w:rPr>
          <w:rFonts w:ascii="Arial" w:hAnsi="Arial" w:cs="Arial"/>
        </w:rPr>
      </w:pPr>
    </w:p>
    <w:p w14:paraId="7902B381" w14:textId="5BD9BDF0" w:rsidR="00D239EE" w:rsidRPr="00D239EE" w:rsidRDefault="00D43639" w:rsidP="00D239EE">
      <w:pPr>
        <w:pStyle w:val="Heading1"/>
        <w:spacing w:line="360" w:lineRule="auto"/>
        <w:rPr>
          <w:rFonts w:ascii="Arial" w:hAnsi="Arial" w:cs="Arial"/>
          <w:sz w:val="22"/>
          <w:szCs w:val="22"/>
        </w:rPr>
      </w:pPr>
      <w:bookmarkStart w:id="3" w:name="_Toc162604052"/>
      <w:r w:rsidRPr="00DB14BF">
        <w:rPr>
          <w:rFonts w:ascii="Arial" w:hAnsi="Arial" w:cs="Arial"/>
          <w:sz w:val="22"/>
          <w:szCs w:val="22"/>
        </w:rPr>
        <w:t>Conclusion</w:t>
      </w:r>
      <w:bookmarkEnd w:id="3"/>
    </w:p>
    <w:p w14:paraId="77AD62E2" w14:textId="77777777" w:rsidR="00D239EE" w:rsidRPr="00D239EE" w:rsidRDefault="00D239EE" w:rsidP="00D239EE">
      <w:pPr>
        <w:spacing w:line="360" w:lineRule="auto"/>
        <w:rPr>
          <w:rFonts w:ascii="Arial" w:hAnsi="Arial" w:cs="Arial"/>
        </w:rPr>
      </w:pPr>
      <w:r w:rsidRPr="00D239EE">
        <w:rPr>
          <w:rFonts w:ascii="Arial" w:hAnsi="Arial" w:cs="Arial"/>
        </w:rPr>
        <w:t>In conclusion, the analysis of coffee consumption data revealed valuable insights into the relationship between coffee intake and overall health. The findings underscored the moderate consumption of coffee among the individuals surveyed, with the mean, median, and mode consumption reflecting a balanced distribution. While coffee consumption has been associated with various positive effects on health, including antioxidant properties, improved cognitive function, and potential cardiovascular benefits, it is essential to consider potential negative effects such as increased anxiety, gastrointestinal disturbances, dependency, and potential negative cardiovascular impacts.</w:t>
      </w:r>
    </w:p>
    <w:p w14:paraId="51B75E3A" w14:textId="77777777" w:rsidR="00D239EE" w:rsidRPr="00D239EE" w:rsidRDefault="00D239EE" w:rsidP="00D239EE">
      <w:pPr>
        <w:spacing w:line="360" w:lineRule="auto"/>
        <w:rPr>
          <w:rFonts w:ascii="Arial" w:hAnsi="Arial" w:cs="Arial"/>
        </w:rPr>
      </w:pPr>
    </w:p>
    <w:p w14:paraId="02A6C718" w14:textId="77777777" w:rsidR="00D239EE" w:rsidRPr="00D239EE" w:rsidRDefault="00D239EE" w:rsidP="00D239EE">
      <w:pPr>
        <w:spacing w:line="360" w:lineRule="auto"/>
        <w:rPr>
          <w:rFonts w:ascii="Arial" w:hAnsi="Arial" w:cs="Arial"/>
        </w:rPr>
      </w:pPr>
      <w:r w:rsidRPr="00D239EE">
        <w:rPr>
          <w:rFonts w:ascii="Arial" w:hAnsi="Arial" w:cs="Arial"/>
        </w:rPr>
        <w:t>Furthermore, the discussion highlighted the advantages and disadvantages of using Excel for data analysis. Excel's accessibility, versatility, and robust data organization capabilities make it a popular choice for professionals across industries. However, its limitations in handling large datasets, data integrity concerns, lack of advanced analysis capabilities, and limited visualization options pose challenges, particularly for complex analyses and advanced statistical techniques.</w:t>
      </w:r>
    </w:p>
    <w:p w14:paraId="53308609" w14:textId="77777777" w:rsidR="00D239EE" w:rsidRPr="00D239EE" w:rsidRDefault="00D239EE" w:rsidP="00D239EE">
      <w:pPr>
        <w:spacing w:line="360" w:lineRule="auto"/>
        <w:rPr>
          <w:rFonts w:ascii="Arial" w:hAnsi="Arial" w:cs="Arial"/>
        </w:rPr>
      </w:pPr>
    </w:p>
    <w:p w14:paraId="0792E875" w14:textId="77777777" w:rsidR="00D239EE" w:rsidRPr="00D239EE" w:rsidRDefault="00D239EE" w:rsidP="00D239EE">
      <w:pPr>
        <w:spacing w:line="360" w:lineRule="auto"/>
        <w:rPr>
          <w:rFonts w:ascii="Arial" w:hAnsi="Arial" w:cs="Arial"/>
        </w:rPr>
      </w:pPr>
      <w:r w:rsidRPr="00D239EE">
        <w:rPr>
          <w:rFonts w:ascii="Arial" w:hAnsi="Arial" w:cs="Arial"/>
        </w:rPr>
        <w:lastRenderedPageBreak/>
        <w:t xml:space="preserve">Additionally, the significance and importance of the Data Mining Cycle were emphasized. The systematic process of collecting, preprocessing, </w:t>
      </w:r>
      <w:proofErr w:type="spellStart"/>
      <w:r w:rsidRPr="00D239EE">
        <w:rPr>
          <w:rFonts w:ascii="Arial" w:hAnsi="Arial" w:cs="Arial"/>
        </w:rPr>
        <w:t>analyzing</w:t>
      </w:r>
      <w:proofErr w:type="spellEnd"/>
      <w:r w:rsidRPr="00D239EE">
        <w:rPr>
          <w:rFonts w:ascii="Arial" w:hAnsi="Arial" w:cs="Arial"/>
        </w:rPr>
        <w:t xml:space="preserve">, and deploying data enables organizations to extract valuable insights and patterns, ultimately driving informed decision-making and business outcomes. Each stage of the Data Mining Cycle plays a crucial role in transforming raw data into actionable knowledge, facilitating predictive </w:t>
      </w:r>
      <w:proofErr w:type="spellStart"/>
      <w:r w:rsidRPr="00D239EE">
        <w:rPr>
          <w:rFonts w:ascii="Arial" w:hAnsi="Arial" w:cs="Arial"/>
        </w:rPr>
        <w:t>modeling</w:t>
      </w:r>
      <w:proofErr w:type="spellEnd"/>
      <w:r w:rsidRPr="00D239EE">
        <w:rPr>
          <w:rFonts w:ascii="Arial" w:hAnsi="Arial" w:cs="Arial"/>
        </w:rPr>
        <w:t>, pattern recognition, and optimization of business processes.</w:t>
      </w:r>
    </w:p>
    <w:p w14:paraId="29EC8B2D" w14:textId="77777777" w:rsidR="00D239EE" w:rsidRPr="00D239EE" w:rsidRDefault="00D239EE" w:rsidP="00D239EE">
      <w:pPr>
        <w:spacing w:line="360" w:lineRule="auto"/>
        <w:rPr>
          <w:rFonts w:ascii="Arial" w:hAnsi="Arial" w:cs="Arial"/>
        </w:rPr>
      </w:pPr>
    </w:p>
    <w:p w14:paraId="523CFD47" w14:textId="72A3F970" w:rsidR="00D43639" w:rsidRPr="00DB14BF" w:rsidRDefault="00D239EE" w:rsidP="00D239EE">
      <w:pPr>
        <w:spacing w:line="360" w:lineRule="auto"/>
        <w:rPr>
          <w:rFonts w:ascii="Arial" w:hAnsi="Arial" w:cs="Arial"/>
        </w:rPr>
      </w:pPr>
      <w:r w:rsidRPr="00D239EE">
        <w:rPr>
          <w:rFonts w:ascii="Arial" w:hAnsi="Arial" w:cs="Arial"/>
        </w:rPr>
        <w:t>Overall, the discussion underscores the importance of approaching data analysis with a comprehensive understanding of both the tools and methodologies involved. While Excel remains a valuable tool for basic data analysis and visualization, leveraging more advanced statistical software and adhering to the principles of the Data Mining Cycle can enhance the accuracy, reliability, and scalability of data-driven insights. As organizations continue to harness the power of data to drive innovation and competitive advantage, a holistic approach to data analysis will be paramount in unlocking the full potential of data-driven decision-making in a rapidly evolving landscape.</w:t>
      </w:r>
    </w:p>
    <w:p w14:paraId="5D25760F" w14:textId="77777777" w:rsidR="00D43639" w:rsidRDefault="00D43639" w:rsidP="00B3161C">
      <w:pPr>
        <w:spacing w:line="360" w:lineRule="auto"/>
        <w:rPr>
          <w:rFonts w:ascii="Arial" w:hAnsi="Arial" w:cs="Arial"/>
        </w:rPr>
      </w:pPr>
    </w:p>
    <w:p w14:paraId="258A2DE6" w14:textId="77777777" w:rsidR="00BF2EA8" w:rsidRDefault="00BF2EA8" w:rsidP="00B3161C">
      <w:pPr>
        <w:spacing w:line="360" w:lineRule="auto"/>
        <w:rPr>
          <w:rFonts w:ascii="Arial" w:hAnsi="Arial" w:cs="Arial"/>
        </w:rPr>
      </w:pPr>
    </w:p>
    <w:p w14:paraId="104DDEC6" w14:textId="77777777" w:rsidR="00BF2EA8" w:rsidRDefault="00BF2EA8" w:rsidP="00B3161C">
      <w:pPr>
        <w:spacing w:line="360" w:lineRule="auto"/>
        <w:rPr>
          <w:rFonts w:ascii="Arial" w:hAnsi="Arial" w:cs="Arial"/>
        </w:rPr>
      </w:pPr>
    </w:p>
    <w:p w14:paraId="2F791A65" w14:textId="77777777" w:rsidR="00BF2EA8" w:rsidRDefault="00BF2EA8" w:rsidP="00B3161C">
      <w:pPr>
        <w:spacing w:line="360" w:lineRule="auto"/>
        <w:rPr>
          <w:rFonts w:ascii="Arial" w:hAnsi="Arial" w:cs="Arial"/>
        </w:rPr>
      </w:pPr>
    </w:p>
    <w:p w14:paraId="2DADE397" w14:textId="77777777" w:rsidR="00BF2EA8" w:rsidRDefault="00BF2EA8" w:rsidP="00B3161C">
      <w:pPr>
        <w:spacing w:line="360" w:lineRule="auto"/>
        <w:rPr>
          <w:rFonts w:ascii="Arial" w:hAnsi="Arial" w:cs="Arial"/>
        </w:rPr>
      </w:pPr>
    </w:p>
    <w:p w14:paraId="1E4259B7" w14:textId="77777777" w:rsidR="00D239EE" w:rsidRDefault="00D239EE" w:rsidP="00B3161C">
      <w:pPr>
        <w:spacing w:line="360" w:lineRule="auto"/>
        <w:rPr>
          <w:rFonts w:ascii="Arial" w:hAnsi="Arial" w:cs="Arial"/>
        </w:rPr>
      </w:pPr>
    </w:p>
    <w:p w14:paraId="13E09905" w14:textId="77777777" w:rsidR="00D239EE" w:rsidRDefault="00D239EE" w:rsidP="00B3161C">
      <w:pPr>
        <w:spacing w:line="360" w:lineRule="auto"/>
        <w:rPr>
          <w:rFonts w:ascii="Arial" w:hAnsi="Arial" w:cs="Arial"/>
        </w:rPr>
      </w:pPr>
    </w:p>
    <w:p w14:paraId="052B4AF3" w14:textId="77777777" w:rsidR="00D239EE" w:rsidRDefault="00D239EE" w:rsidP="00B3161C">
      <w:pPr>
        <w:spacing w:line="360" w:lineRule="auto"/>
        <w:rPr>
          <w:rFonts w:ascii="Arial" w:hAnsi="Arial" w:cs="Arial"/>
        </w:rPr>
      </w:pPr>
    </w:p>
    <w:p w14:paraId="039A8202" w14:textId="77777777" w:rsidR="00D239EE" w:rsidRDefault="00D239EE" w:rsidP="00B3161C">
      <w:pPr>
        <w:spacing w:line="360" w:lineRule="auto"/>
        <w:rPr>
          <w:rFonts w:ascii="Arial" w:hAnsi="Arial" w:cs="Arial"/>
        </w:rPr>
      </w:pPr>
    </w:p>
    <w:p w14:paraId="438492A1" w14:textId="77777777" w:rsidR="00D239EE" w:rsidRDefault="00D239EE" w:rsidP="00B3161C">
      <w:pPr>
        <w:spacing w:line="360" w:lineRule="auto"/>
        <w:rPr>
          <w:rFonts w:ascii="Arial" w:hAnsi="Arial" w:cs="Arial"/>
        </w:rPr>
      </w:pPr>
    </w:p>
    <w:p w14:paraId="4448AA6A" w14:textId="77777777" w:rsidR="00D239EE" w:rsidRDefault="00D239EE" w:rsidP="00B3161C">
      <w:pPr>
        <w:spacing w:line="360" w:lineRule="auto"/>
        <w:rPr>
          <w:rFonts w:ascii="Arial" w:hAnsi="Arial" w:cs="Arial"/>
        </w:rPr>
      </w:pPr>
    </w:p>
    <w:p w14:paraId="56536AB0" w14:textId="77777777" w:rsidR="00BF2EA8" w:rsidRPr="00DB14BF" w:rsidRDefault="00BF2EA8" w:rsidP="00B3161C">
      <w:pPr>
        <w:spacing w:line="360" w:lineRule="auto"/>
        <w:rPr>
          <w:rFonts w:ascii="Arial" w:hAnsi="Arial" w:cs="Arial"/>
        </w:rPr>
      </w:pPr>
    </w:p>
    <w:p w14:paraId="2E33554C" w14:textId="77777777" w:rsidR="00176BB5" w:rsidRDefault="00176BB5" w:rsidP="00176BB5">
      <w:pPr>
        <w:pStyle w:val="Heading1"/>
      </w:pPr>
    </w:p>
    <w:p w14:paraId="0FE31BAA" w14:textId="3AAFEBC7" w:rsidR="00176BB5" w:rsidRDefault="00176BB5" w:rsidP="00BF2EA8">
      <w:pPr>
        <w:pStyle w:val="Heading1"/>
        <w:jc w:val="center"/>
      </w:pPr>
      <w:bookmarkStart w:id="4" w:name="_Toc162604053"/>
      <w:r>
        <w:t>References</w:t>
      </w:r>
      <w:bookmarkEnd w:id="4"/>
    </w:p>
    <w:p w14:paraId="24F6FCA8" w14:textId="77777777" w:rsidR="00BF2EA8" w:rsidRPr="00BF2EA8" w:rsidRDefault="00BF2EA8" w:rsidP="00BF2EA8"/>
    <w:p w14:paraId="344D5456" w14:textId="77777777" w:rsidR="00BF2EA8" w:rsidRDefault="00BF2EA8" w:rsidP="00BF2EA8">
      <w:pPr>
        <w:pStyle w:val="ListParagraph"/>
        <w:numPr>
          <w:ilvl w:val="0"/>
          <w:numId w:val="2"/>
        </w:numPr>
      </w:pPr>
      <w:r>
        <w:t>Montgomery, D. C., Peck, E. A., &amp; Vining, G. G. (2012). Introduction to Linear Regression Analysis (Vol. 821). John Wiley &amp; Sons.</w:t>
      </w:r>
    </w:p>
    <w:p w14:paraId="3352E665" w14:textId="77777777" w:rsidR="00BF2EA8" w:rsidRDefault="00BF2EA8" w:rsidP="00BF2EA8">
      <w:pPr>
        <w:pStyle w:val="ListParagraph"/>
      </w:pPr>
    </w:p>
    <w:p w14:paraId="15A942BC" w14:textId="77777777" w:rsidR="00BF2EA8" w:rsidRDefault="00BF2EA8" w:rsidP="00BF2EA8">
      <w:pPr>
        <w:pStyle w:val="ListParagraph"/>
        <w:numPr>
          <w:ilvl w:val="0"/>
          <w:numId w:val="2"/>
        </w:numPr>
      </w:pPr>
      <w:r>
        <w:t xml:space="preserve">Hastie, T., </w:t>
      </w:r>
      <w:proofErr w:type="spellStart"/>
      <w:r>
        <w:t>Tibshirani</w:t>
      </w:r>
      <w:proofErr w:type="spellEnd"/>
      <w:r>
        <w:t>, R., &amp; Friedman, J. (2009). The Elements of Statistical Learning: Data Mining, Inference, and Prediction. Springer Science &amp; Business Media.</w:t>
      </w:r>
    </w:p>
    <w:p w14:paraId="06DCE140" w14:textId="77777777" w:rsidR="00BF2EA8" w:rsidRDefault="00BF2EA8" w:rsidP="00BF2EA8">
      <w:pPr>
        <w:pStyle w:val="ListParagraph"/>
      </w:pPr>
    </w:p>
    <w:p w14:paraId="3467A2CA" w14:textId="77777777" w:rsidR="00BF2EA8" w:rsidRDefault="00BF2EA8" w:rsidP="00BF2EA8">
      <w:pPr>
        <w:pStyle w:val="ListParagraph"/>
      </w:pPr>
    </w:p>
    <w:p w14:paraId="66880340" w14:textId="1971D175" w:rsidR="00285E5A" w:rsidRDefault="00BF2EA8" w:rsidP="00BF2EA8">
      <w:pPr>
        <w:pStyle w:val="ListParagraph"/>
        <w:numPr>
          <w:ilvl w:val="0"/>
          <w:numId w:val="2"/>
        </w:numPr>
      </w:pPr>
      <w:r>
        <w:t>Grolemund, G., &amp; Wickham, H. (2017). R for Data Science: Import, Tidy, Transform, Visualize, and Model Data. O'Reilly Media, Inc.</w:t>
      </w:r>
    </w:p>
    <w:p w14:paraId="73F90D0F" w14:textId="77777777" w:rsidR="00D239EE" w:rsidRDefault="00D239EE" w:rsidP="00D239EE">
      <w:pPr>
        <w:pStyle w:val="ListParagraph"/>
      </w:pPr>
    </w:p>
    <w:p w14:paraId="31EE660A" w14:textId="77777777" w:rsidR="00D239EE" w:rsidRDefault="00D239EE" w:rsidP="00D239EE">
      <w:pPr>
        <w:pStyle w:val="ListParagraph"/>
        <w:numPr>
          <w:ilvl w:val="0"/>
          <w:numId w:val="2"/>
        </w:numPr>
      </w:pPr>
      <w:r>
        <w:t>Mesas, A. E., Leon-Muñoz, L. M., Rodriguez-Artalejo, F., &amp; Lopez-Garcia, E. (2011). The effect of coffee on blood pressure and cardiovascular disease in hypertensive individuals: a systematic review and meta-analysis. The American Journal of Clinical Nutrition, 94(4), 1113-1126.</w:t>
      </w:r>
    </w:p>
    <w:p w14:paraId="21CD63CD" w14:textId="77777777" w:rsidR="00D239EE" w:rsidRDefault="00D239EE" w:rsidP="00D239EE">
      <w:pPr>
        <w:pStyle w:val="ListParagraph"/>
      </w:pPr>
    </w:p>
    <w:p w14:paraId="5F7A84F7" w14:textId="77777777" w:rsidR="00D239EE" w:rsidRDefault="00D239EE" w:rsidP="00D239EE">
      <w:pPr>
        <w:pStyle w:val="ListParagraph"/>
        <w:numPr>
          <w:ilvl w:val="0"/>
          <w:numId w:val="2"/>
        </w:numPr>
      </w:pPr>
      <w:r>
        <w:t xml:space="preserve">Nehlig, A., Debry, G., &amp; Consequences, N. (1992). Consequences of coffee consumption on gastrointestinal and cardiovascular health. </w:t>
      </w:r>
      <w:proofErr w:type="spellStart"/>
      <w:r>
        <w:t>Soins</w:t>
      </w:r>
      <w:proofErr w:type="spellEnd"/>
      <w:r>
        <w:t xml:space="preserve">; la revue de </w:t>
      </w:r>
      <w:proofErr w:type="spellStart"/>
      <w:r>
        <w:t>référence</w:t>
      </w:r>
      <w:proofErr w:type="spellEnd"/>
      <w:r>
        <w:t xml:space="preserve"> </w:t>
      </w:r>
      <w:proofErr w:type="spellStart"/>
      <w:r>
        <w:t>infirmière</w:t>
      </w:r>
      <w:proofErr w:type="spellEnd"/>
      <w:r>
        <w:t>, (565), 41-42.</w:t>
      </w:r>
    </w:p>
    <w:p w14:paraId="7A4BDB3B" w14:textId="77777777" w:rsidR="00D239EE" w:rsidRDefault="00D239EE" w:rsidP="00D239EE">
      <w:pPr>
        <w:pStyle w:val="ListParagraph"/>
      </w:pPr>
    </w:p>
    <w:p w14:paraId="4B266F07" w14:textId="77777777" w:rsidR="00D239EE" w:rsidRDefault="00D239EE" w:rsidP="00D239EE">
      <w:pPr>
        <w:pStyle w:val="ListParagraph"/>
        <w:numPr>
          <w:ilvl w:val="0"/>
          <w:numId w:val="2"/>
        </w:numPr>
      </w:pPr>
      <w:proofErr w:type="spellStart"/>
      <w:r>
        <w:t>Mostofsky</w:t>
      </w:r>
      <w:proofErr w:type="spellEnd"/>
      <w:r>
        <w:t>, E., Rice, M. S., Levitan, E. B., Mittleman, M. A. (2012). Habitual coffee consumption and risk of heart failure: a dose-response meta-analysis. Circulation: Heart Failure, 5(4), 401-405.</w:t>
      </w:r>
    </w:p>
    <w:p w14:paraId="1C7E3E7B" w14:textId="77777777" w:rsidR="00D239EE" w:rsidRDefault="00D239EE" w:rsidP="00D239EE">
      <w:pPr>
        <w:pStyle w:val="ListParagraph"/>
      </w:pPr>
    </w:p>
    <w:p w14:paraId="322FAD7B" w14:textId="77777777" w:rsidR="00D239EE" w:rsidRDefault="00D239EE" w:rsidP="00D239EE">
      <w:pPr>
        <w:pStyle w:val="ListParagraph"/>
        <w:numPr>
          <w:ilvl w:val="0"/>
          <w:numId w:val="2"/>
        </w:numPr>
      </w:pPr>
      <w:r>
        <w:t>Yashin, A., Yashin, Y., Wang, J. Y., &amp; Nemzer, B. (2018). Antioxidant and antiradical activity of coffee. Antioxidants, 7(9), 132.</w:t>
      </w:r>
    </w:p>
    <w:p w14:paraId="62D283E3" w14:textId="77777777" w:rsidR="000A4B16" w:rsidRDefault="000A4B16" w:rsidP="00534153"/>
    <w:p w14:paraId="2ED98598" w14:textId="77777777" w:rsidR="000A4B16" w:rsidRDefault="000A4B16" w:rsidP="00534153"/>
    <w:p w14:paraId="5CAA3211" w14:textId="77777777" w:rsidR="000A4B16" w:rsidRDefault="000A4B16" w:rsidP="00534153"/>
    <w:p w14:paraId="72069C16" w14:textId="77777777" w:rsidR="000A4B16" w:rsidRDefault="000A4B16" w:rsidP="00534153"/>
    <w:p w14:paraId="23155C6B" w14:textId="77777777" w:rsidR="000A4B16" w:rsidRDefault="000A4B16" w:rsidP="00534153"/>
    <w:p w14:paraId="2918E5E2" w14:textId="77777777" w:rsidR="000D0BC9" w:rsidRDefault="000D0BC9" w:rsidP="00534153"/>
    <w:p w14:paraId="4FE27AF0" w14:textId="77777777" w:rsidR="00D239EE" w:rsidRDefault="00D239EE" w:rsidP="00534153"/>
    <w:p w14:paraId="6624CE71" w14:textId="77777777" w:rsidR="000D0BC9" w:rsidRDefault="000D0BC9" w:rsidP="00534153"/>
    <w:p w14:paraId="769A49B9" w14:textId="77777777" w:rsidR="000D0BC9" w:rsidRDefault="000D0BC9" w:rsidP="00534153"/>
    <w:p w14:paraId="60FF6EDD" w14:textId="77777777" w:rsidR="00285E5A" w:rsidRDefault="00285E5A" w:rsidP="00285E5A"/>
    <w:p w14:paraId="675CF23F" w14:textId="0ECE992D" w:rsidR="00285E5A" w:rsidRDefault="0035123C" w:rsidP="0035123C">
      <w:pPr>
        <w:pStyle w:val="Heading1"/>
        <w:jc w:val="center"/>
      </w:pPr>
      <w:bookmarkStart w:id="5" w:name="_Toc162604054"/>
      <w:r>
        <w:lastRenderedPageBreak/>
        <w:t>Annexe</w:t>
      </w:r>
      <w:bookmarkEnd w:id="5"/>
    </w:p>
    <w:p w14:paraId="3000B9B0" w14:textId="77777777" w:rsidR="0035123C" w:rsidRPr="0035123C" w:rsidRDefault="0035123C" w:rsidP="0035123C"/>
    <w:p w14:paraId="7F711074" w14:textId="3B917A4D" w:rsidR="0035123C" w:rsidRDefault="000A4B16" w:rsidP="0035123C">
      <w:pPr>
        <w:rPr>
          <w:b/>
          <w:bCs/>
          <w:i/>
          <w:iCs/>
          <w:sz w:val="32"/>
          <w:szCs w:val="32"/>
        </w:rPr>
      </w:pPr>
      <w:r>
        <w:rPr>
          <w:b/>
          <w:bCs/>
          <w:i/>
          <w:iCs/>
          <w:sz w:val="32"/>
          <w:szCs w:val="32"/>
        </w:rPr>
        <w:t>Picture 1.1</w:t>
      </w:r>
    </w:p>
    <w:p w14:paraId="3D0CDAAE" w14:textId="165A0D9B" w:rsidR="000A4B16" w:rsidRPr="000A4B16" w:rsidRDefault="000A4B16" w:rsidP="000A4B16">
      <w:pPr>
        <w:rPr>
          <w:b/>
          <w:bCs/>
          <w:i/>
          <w:iCs/>
          <w:sz w:val="32"/>
          <w:szCs w:val="32"/>
        </w:rPr>
      </w:pPr>
      <w:r w:rsidRPr="000A4B16">
        <w:rPr>
          <w:b/>
          <w:bCs/>
          <w:i/>
          <w:iCs/>
          <w:sz w:val="32"/>
          <w:szCs w:val="32"/>
        </w:rPr>
        <w:drawing>
          <wp:inline distT="0" distB="0" distL="0" distR="0" wp14:anchorId="42BF397A" wp14:editId="3650123A">
            <wp:extent cx="5731510" cy="3222625"/>
            <wp:effectExtent l="0" t="0" r="2540" b="0"/>
            <wp:docPr id="143639274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392744"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44A896DD" w14:textId="77777777" w:rsidR="000A4B16" w:rsidRDefault="000A4B16" w:rsidP="0035123C">
      <w:pPr>
        <w:rPr>
          <w:b/>
          <w:bCs/>
          <w:i/>
          <w:iCs/>
          <w:sz w:val="32"/>
          <w:szCs w:val="32"/>
        </w:rPr>
      </w:pPr>
    </w:p>
    <w:p w14:paraId="2D1C8255" w14:textId="675FEFDA" w:rsidR="000A4B16" w:rsidRDefault="000A4B16" w:rsidP="0035123C">
      <w:pPr>
        <w:rPr>
          <w:b/>
          <w:bCs/>
          <w:i/>
          <w:iCs/>
          <w:sz w:val="32"/>
          <w:szCs w:val="32"/>
        </w:rPr>
      </w:pPr>
      <w:r>
        <w:rPr>
          <w:b/>
          <w:bCs/>
          <w:i/>
          <w:iCs/>
          <w:sz w:val="32"/>
          <w:szCs w:val="32"/>
        </w:rPr>
        <w:t>Picture 1.2</w:t>
      </w:r>
    </w:p>
    <w:p w14:paraId="196B1C3C" w14:textId="4088E319" w:rsidR="000A4B16" w:rsidRPr="000A4B16" w:rsidRDefault="000A4B16" w:rsidP="000A4B16">
      <w:pPr>
        <w:rPr>
          <w:b/>
          <w:bCs/>
          <w:i/>
          <w:iCs/>
          <w:sz w:val="32"/>
          <w:szCs w:val="32"/>
        </w:rPr>
      </w:pPr>
      <w:r w:rsidRPr="000A4B16">
        <w:rPr>
          <w:b/>
          <w:bCs/>
          <w:i/>
          <w:iCs/>
          <w:sz w:val="32"/>
          <w:szCs w:val="32"/>
        </w:rPr>
        <w:drawing>
          <wp:inline distT="0" distB="0" distL="0" distR="0" wp14:anchorId="2FB6F894" wp14:editId="25367C6C">
            <wp:extent cx="5731510" cy="3228340"/>
            <wp:effectExtent l="0" t="0" r="2540" b="0"/>
            <wp:docPr id="1032409859"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409859"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8340"/>
                    </a:xfrm>
                    <a:prstGeom prst="rect">
                      <a:avLst/>
                    </a:prstGeom>
                    <a:noFill/>
                    <a:ln>
                      <a:noFill/>
                    </a:ln>
                  </pic:spPr>
                </pic:pic>
              </a:graphicData>
            </a:graphic>
          </wp:inline>
        </w:drawing>
      </w:r>
    </w:p>
    <w:p w14:paraId="0B8E1DC6" w14:textId="77777777" w:rsidR="000A4B16" w:rsidRDefault="000A4B16" w:rsidP="0035123C">
      <w:pPr>
        <w:rPr>
          <w:b/>
          <w:bCs/>
          <w:i/>
          <w:iCs/>
          <w:sz w:val="32"/>
          <w:szCs w:val="32"/>
        </w:rPr>
      </w:pPr>
    </w:p>
    <w:p w14:paraId="1CF638D3" w14:textId="77777777" w:rsidR="000A4B16" w:rsidRDefault="000A4B16" w:rsidP="0035123C">
      <w:pPr>
        <w:rPr>
          <w:b/>
          <w:bCs/>
          <w:i/>
          <w:iCs/>
          <w:sz w:val="32"/>
          <w:szCs w:val="32"/>
        </w:rPr>
      </w:pPr>
    </w:p>
    <w:p w14:paraId="5CA252E8" w14:textId="6120950F" w:rsidR="000A4B16" w:rsidRDefault="000A4B16" w:rsidP="0035123C">
      <w:pPr>
        <w:rPr>
          <w:b/>
          <w:bCs/>
          <w:i/>
          <w:iCs/>
          <w:sz w:val="32"/>
          <w:szCs w:val="32"/>
        </w:rPr>
      </w:pPr>
      <w:r>
        <w:rPr>
          <w:b/>
          <w:bCs/>
          <w:i/>
          <w:iCs/>
          <w:sz w:val="32"/>
          <w:szCs w:val="32"/>
        </w:rPr>
        <w:t>Picture 1.3</w:t>
      </w:r>
    </w:p>
    <w:p w14:paraId="27D4302E" w14:textId="42174E80" w:rsidR="000A4B16" w:rsidRPr="000A4B16" w:rsidRDefault="000A4B16" w:rsidP="000A4B16">
      <w:pPr>
        <w:rPr>
          <w:b/>
          <w:bCs/>
          <w:i/>
          <w:iCs/>
          <w:sz w:val="32"/>
          <w:szCs w:val="32"/>
        </w:rPr>
      </w:pPr>
      <w:r w:rsidRPr="000A4B16">
        <w:rPr>
          <w:b/>
          <w:bCs/>
          <w:i/>
          <w:iCs/>
          <w:sz w:val="32"/>
          <w:szCs w:val="32"/>
        </w:rPr>
        <w:drawing>
          <wp:inline distT="0" distB="0" distL="0" distR="0" wp14:anchorId="7B633424" wp14:editId="7CA01AF1">
            <wp:extent cx="5731510" cy="3234055"/>
            <wp:effectExtent l="0" t="0" r="2540" b="4445"/>
            <wp:docPr id="966876873"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76873" name="Picture 5"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34055"/>
                    </a:xfrm>
                    <a:prstGeom prst="rect">
                      <a:avLst/>
                    </a:prstGeom>
                    <a:noFill/>
                    <a:ln>
                      <a:noFill/>
                    </a:ln>
                  </pic:spPr>
                </pic:pic>
              </a:graphicData>
            </a:graphic>
          </wp:inline>
        </w:drawing>
      </w:r>
    </w:p>
    <w:p w14:paraId="62F62863" w14:textId="77777777" w:rsidR="000A4B16" w:rsidRDefault="000A4B16" w:rsidP="0035123C">
      <w:pPr>
        <w:rPr>
          <w:b/>
          <w:bCs/>
          <w:i/>
          <w:iCs/>
          <w:sz w:val="32"/>
          <w:szCs w:val="32"/>
        </w:rPr>
      </w:pPr>
    </w:p>
    <w:p w14:paraId="4E7EEE07" w14:textId="79AE357D" w:rsidR="000A4B16" w:rsidRDefault="000A4B16" w:rsidP="0035123C">
      <w:pPr>
        <w:rPr>
          <w:b/>
          <w:bCs/>
          <w:i/>
          <w:iCs/>
          <w:sz w:val="32"/>
          <w:szCs w:val="32"/>
        </w:rPr>
      </w:pPr>
      <w:r>
        <w:rPr>
          <w:b/>
          <w:bCs/>
          <w:i/>
          <w:iCs/>
          <w:sz w:val="32"/>
          <w:szCs w:val="32"/>
        </w:rPr>
        <w:t>Picture 1.4</w:t>
      </w:r>
    </w:p>
    <w:p w14:paraId="3316E1AE" w14:textId="4AF33C85" w:rsidR="00E53B31" w:rsidRPr="00E53B31" w:rsidRDefault="00E53B31" w:rsidP="00E53B31">
      <w:pPr>
        <w:rPr>
          <w:b/>
          <w:bCs/>
          <w:i/>
          <w:iCs/>
          <w:sz w:val="32"/>
          <w:szCs w:val="32"/>
        </w:rPr>
      </w:pPr>
      <w:r w:rsidRPr="00E53B31">
        <w:rPr>
          <w:b/>
          <w:bCs/>
          <w:i/>
          <w:iCs/>
          <w:sz w:val="32"/>
          <w:szCs w:val="32"/>
        </w:rPr>
        <w:drawing>
          <wp:inline distT="0" distB="0" distL="0" distR="0" wp14:anchorId="2CEA499D" wp14:editId="793BCCD9">
            <wp:extent cx="5731510" cy="3231515"/>
            <wp:effectExtent l="0" t="0" r="2540" b="6985"/>
            <wp:docPr id="23115161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151615" name="Picture 7"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31515"/>
                    </a:xfrm>
                    <a:prstGeom prst="rect">
                      <a:avLst/>
                    </a:prstGeom>
                    <a:noFill/>
                    <a:ln>
                      <a:noFill/>
                    </a:ln>
                  </pic:spPr>
                </pic:pic>
              </a:graphicData>
            </a:graphic>
          </wp:inline>
        </w:drawing>
      </w:r>
    </w:p>
    <w:p w14:paraId="1E342396" w14:textId="03A40179" w:rsidR="000A4B16" w:rsidRDefault="000A4B16" w:rsidP="000A4B16">
      <w:pPr>
        <w:rPr>
          <w:b/>
          <w:bCs/>
          <w:i/>
          <w:iCs/>
          <w:sz w:val="32"/>
          <w:szCs w:val="32"/>
        </w:rPr>
      </w:pPr>
    </w:p>
    <w:p w14:paraId="1ECA78F6" w14:textId="77777777" w:rsidR="00E53B31" w:rsidRDefault="00E53B31" w:rsidP="000A4B16">
      <w:pPr>
        <w:rPr>
          <w:b/>
          <w:bCs/>
          <w:i/>
          <w:iCs/>
          <w:sz w:val="32"/>
          <w:szCs w:val="32"/>
        </w:rPr>
      </w:pPr>
    </w:p>
    <w:p w14:paraId="09943BD2" w14:textId="2E3B3109" w:rsidR="00E53B31" w:rsidRDefault="000D0BC9" w:rsidP="000A4B16">
      <w:pPr>
        <w:rPr>
          <w:b/>
          <w:bCs/>
          <w:i/>
          <w:iCs/>
          <w:sz w:val="32"/>
          <w:szCs w:val="32"/>
        </w:rPr>
      </w:pPr>
      <w:r>
        <w:rPr>
          <w:b/>
          <w:bCs/>
          <w:i/>
          <w:iCs/>
          <w:sz w:val="32"/>
          <w:szCs w:val="32"/>
        </w:rPr>
        <w:lastRenderedPageBreak/>
        <w:t>Picture 1.5</w:t>
      </w:r>
    </w:p>
    <w:p w14:paraId="6E10D51A" w14:textId="6E10BDAC" w:rsidR="000D0BC9" w:rsidRPr="000D0BC9" w:rsidRDefault="000D0BC9" w:rsidP="000D0BC9">
      <w:pPr>
        <w:rPr>
          <w:b/>
          <w:bCs/>
          <w:i/>
          <w:iCs/>
          <w:sz w:val="32"/>
          <w:szCs w:val="32"/>
        </w:rPr>
      </w:pPr>
      <w:r w:rsidRPr="000D0BC9">
        <w:rPr>
          <w:b/>
          <w:bCs/>
          <w:i/>
          <w:iCs/>
          <w:sz w:val="32"/>
          <w:szCs w:val="32"/>
        </w:rPr>
        <w:drawing>
          <wp:inline distT="0" distB="0" distL="0" distR="0" wp14:anchorId="06650F83" wp14:editId="6C797A64">
            <wp:extent cx="5731510" cy="3223895"/>
            <wp:effectExtent l="0" t="0" r="2540" b="0"/>
            <wp:docPr id="41944296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42967" name="Picture 8"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E7808B" w14:textId="77777777" w:rsidR="000D0BC9" w:rsidRDefault="000D0BC9" w:rsidP="000A4B16">
      <w:pPr>
        <w:rPr>
          <w:b/>
          <w:bCs/>
          <w:i/>
          <w:iCs/>
          <w:sz w:val="32"/>
          <w:szCs w:val="32"/>
        </w:rPr>
      </w:pPr>
    </w:p>
    <w:p w14:paraId="0532643B" w14:textId="6ABB5626" w:rsidR="00E53B31" w:rsidRDefault="00AE7C3B" w:rsidP="000A4B16">
      <w:pPr>
        <w:rPr>
          <w:b/>
          <w:bCs/>
          <w:i/>
          <w:iCs/>
          <w:sz w:val="32"/>
          <w:szCs w:val="32"/>
        </w:rPr>
      </w:pPr>
      <w:r>
        <w:rPr>
          <w:b/>
          <w:bCs/>
          <w:i/>
          <w:iCs/>
          <w:sz w:val="32"/>
          <w:szCs w:val="32"/>
        </w:rPr>
        <w:t>Picture 2.1</w:t>
      </w:r>
    </w:p>
    <w:p w14:paraId="22E89AE7" w14:textId="0CB7A252" w:rsidR="00AE7C3B" w:rsidRDefault="00AE7C3B" w:rsidP="00AE7C3B">
      <w:pPr>
        <w:rPr>
          <w:b/>
          <w:bCs/>
          <w:i/>
          <w:iCs/>
          <w:sz w:val="32"/>
          <w:szCs w:val="32"/>
        </w:rPr>
      </w:pPr>
      <w:r w:rsidRPr="00AE7C3B">
        <w:rPr>
          <w:b/>
          <w:bCs/>
          <w:i/>
          <w:iCs/>
          <w:sz w:val="32"/>
          <w:szCs w:val="32"/>
        </w:rPr>
        <w:drawing>
          <wp:inline distT="0" distB="0" distL="0" distR="0" wp14:anchorId="4898A46C" wp14:editId="272054EF">
            <wp:extent cx="5731510" cy="3224530"/>
            <wp:effectExtent l="0" t="0" r="2540" b="0"/>
            <wp:docPr id="188003497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34972" name="Picture 9"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224530"/>
                    </a:xfrm>
                    <a:prstGeom prst="rect">
                      <a:avLst/>
                    </a:prstGeom>
                    <a:noFill/>
                    <a:ln>
                      <a:noFill/>
                    </a:ln>
                  </pic:spPr>
                </pic:pic>
              </a:graphicData>
            </a:graphic>
          </wp:inline>
        </w:drawing>
      </w:r>
    </w:p>
    <w:p w14:paraId="11F17DD1" w14:textId="77777777" w:rsidR="00AE7C3B" w:rsidRDefault="00AE7C3B" w:rsidP="00AE7C3B">
      <w:pPr>
        <w:rPr>
          <w:b/>
          <w:bCs/>
          <w:i/>
          <w:iCs/>
          <w:sz w:val="32"/>
          <w:szCs w:val="32"/>
        </w:rPr>
      </w:pPr>
    </w:p>
    <w:p w14:paraId="27B90033" w14:textId="3E7B0BB1" w:rsidR="00AE7C3B" w:rsidRDefault="00AE7C3B" w:rsidP="00AE7C3B">
      <w:pPr>
        <w:rPr>
          <w:b/>
          <w:bCs/>
          <w:i/>
          <w:iCs/>
          <w:sz w:val="32"/>
          <w:szCs w:val="32"/>
        </w:rPr>
      </w:pPr>
      <w:r>
        <w:rPr>
          <w:b/>
          <w:bCs/>
          <w:i/>
          <w:iCs/>
          <w:sz w:val="32"/>
          <w:szCs w:val="32"/>
        </w:rPr>
        <w:t>Picture 2.2</w:t>
      </w:r>
    </w:p>
    <w:p w14:paraId="1ED7F21B" w14:textId="560F2078" w:rsidR="00AE7C3B" w:rsidRPr="00AE7C3B" w:rsidRDefault="00AE7C3B" w:rsidP="00AE7C3B">
      <w:pPr>
        <w:rPr>
          <w:b/>
          <w:bCs/>
          <w:i/>
          <w:iCs/>
          <w:sz w:val="32"/>
          <w:szCs w:val="32"/>
        </w:rPr>
      </w:pPr>
      <w:r w:rsidRPr="00AE7C3B">
        <w:rPr>
          <w:b/>
          <w:bCs/>
          <w:i/>
          <w:iCs/>
          <w:sz w:val="32"/>
          <w:szCs w:val="32"/>
        </w:rPr>
        <w:lastRenderedPageBreak/>
        <w:drawing>
          <wp:inline distT="0" distB="0" distL="0" distR="0" wp14:anchorId="2C7EFDB6" wp14:editId="62385BA3">
            <wp:extent cx="5731510" cy="3226435"/>
            <wp:effectExtent l="0" t="0" r="2540" b="0"/>
            <wp:docPr id="1655733909"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733909" name="Picture 10"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15CD7262" w14:textId="77777777" w:rsidR="00AE7C3B" w:rsidRDefault="00AE7C3B" w:rsidP="00AE7C3B">
      <w:pPr>
        <w:rPr>
          <w:b/>
          <w:bCs/>
          <w:i/>
          <w:iCs/>
          <w:sz w:val="32"/>
          <w:szCs w:val="32"/>
        </w:rPr>
      </w:pPr>
    </w:p>
    <w:p w14:paraId="611C9679" w14:textId="21A4C435" w:rsidR="00AE7C3B" w:rsidRDefault="00AE7C3B" w:rsidP="00AE7C3B">
      <w:pPr>
        <w:rPr>
          <w:b/>
          <w:bCs/>
          <w:i/>
          <w:iCs/>
          <w:sz w:val="32"/>
          <w:szCs w:val="32"/>
        </w:rPr>
      </w:pPr>
      <w:r>
        <w:rPr>
          <w:b/>
          <w:bCs/>
          <w:i/>
          <w:iCs/>
          <w:sz w:val="32"/>
          <w:szCs w:val="32"/>
        </w:rPr>
        <w:t>Picture 3.1</w:t>
      </w:r>
    </w:p>
    <w:p w14:paraId="4D62CBFC" w14:textId="0921B6CB" w:rsidR="00AE7C3B" w:rsidRDefault="00D239EE" w:rsidP="00AE7C3B">
      <w:pPr>
        <w:rPr>
          <w:b/>
          <w:bCs/>
          <w:i/>
          <w:iCs/>
          <w:sz w:val="32"/>
          <w:szCs w:val="32"/>
        </w:rPr>
      </w:pPr>
      <w:r w:rsidRPr="00D239EE">
        <w:rPr>
          <w:b/>
          <w:bCs/>
          <w:i/>
          <w:iCs/>
          <w:sz w:val="32"/>
          <w:szCs w:val="32"/>
        </w:rPr>
        <w:drawing>
          <wp:inline distT="0" distB="0" distL="0" distR="0" wp14:anchorId="6D6E3175" wp14:editId="4B388E31">
            <wp:extent cx="5731510" cy="3222625"/>
            <wp:effectExtent l="0" t="0" r="2540" b="0"/>
            <wp:docPr id="12013339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333985" name="Picture 1" descr="A screenshot of a computer&#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p>
    <w:p w14:paraId="686C7B80" w14:textId="77777777" w:rsidR="00AE7C3B" w:rsidRPr="00AE7C3B" w:rsidRDefault="00AE7C3B" w:rsidP="00AE7C3B">
      <w:pPr>
        <w:rPr>
          <w:b/>
          <w:bCs/>
          <w:i/>
          <w:iCs/>
          <w:sz w:val="32"/>
          <w:szCs w:val="32"/>
        </w:rPr>
      </w:pPr>
    </w:p>
    <w:p w14:paraId="79E73047" w14:textId="77777777" w:rsidR="00AE7C3B" w:rsidRPr="000A4B16" w:rsidRDefault="00AE7C3B" w:rsidP="000A4B16">
      <w:pPr>
        <w:rPr>
          <w:b/>
          <w:bCs/>
          <w:i/>
          <w:iCs/>
          <w:sz w:val="32"/>
          <w:szCs w:val="32"/>
        </w:rPr>
      </w:pPr>
    </w:p>
    <w:p w14:paraId="5A08CACD" w14:textId="77777777" w:rsidR="000A4B16" w:rsidRDefault="000A4B16" w:rsidP="0035123C">
      <w:pPr>
        <w:rPr>
          <w:b/>
          <w:bCs/>
          <w:i/>
          <w:iCs/>
          <w:sz w:val="32"/>
          <w:szCs w:val="32"/>
        </w:rPr>
      </w:pPr>
    </w:p>
    <w:p w14:paraId="7E5E5306" w14:textId="77777777" w:rsidR="00E53B31" w:rsidRDefault="00E53B31" w:rsidP="0035123C">
      <w:pPr>
        <w:rPr>
          <w:b/>
          <w:bCs/>
          <w:i/>
          <w:iCs/>
          <w:sz w:val="32"/>
          <w:szCs w:val="32"/>
        </w:rPr>
      </w:pPr>
    </w:p>
    <w:p w14:paraId="2B893BE8" w14:textId="77777777" w:rsidR="000A4B16" w:rsidRPr="000A4B16" w:rsidRDefault="000A4B16" w:rsidP="0035123C">
      <w:pPr>
        <w:rPr>
          <w:b/>
          <w:bCs/>
          <w:i/>
          <w:iCs/>
          <w:sz w:val="32"/>
          <w:szCs w:val="32"/>
        </w:rPr>
      </w:pPr>
    </w:p>
    <w:sectPr w:rsidR="000A4B16" w:rsidRPr="000A4B16" w:rsidSect="000A31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030F6"/>
    <w:multiLevelType w:val="hybridMultilevel"/>
    <w:tmpl w:val="2814EDD0"/>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ED6CDF"/>
    <w:multiLevelType w:val="hybridMultilevel"/>
    <w:tmpl w:val="85266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2408738">
    <w:abstractNumId w:val="1"/>
  </w:num>
  <w:num w:numId="2" w16cid:durableId="1558199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B04"/>
    <w:rsid w:val="000A08FF"/>
    <w:rsid w:val="000A3140"/>
    <w:rsid w:val="000A4B16"/>
    <w:rsid w:val="000B2F4E"/>
    <w:rsid w:val="000B6927"/>
    <w:rsid w:val="000D0BC9"/>
    <w:rsid w:val="00176BB5"/>
    <w:rsid w:val="00285E5A"/>
    <w:rsid w:val="00285F90"/>
    <w:rsid w:val="0035123C"/>
    <w:rsid w:val="0040799D"/>
    <w:rsid w:val="004E7247"/>
    <w:rsid w:val="00501EDF"/>
    <w:rsid w:val="00534153"/>
    <w:rsid w:val="005F3C5E"/>
    <w:rsid w:val="006D0E5C"/>
    <w:rsid w:val="00760CB4"/>
    <w:rsid w:val="00822BD7"/>
    <w:rsid w:val="008E473B"/>
    <w:rsid w:val="00A84E8B"/>
    <w:rsid w:val="00AB3299"/>
    <w:rsid w:val="00AD4779"/>
    <w:rsid w:val="00AE7C3B"/>
    <w:rsid w:val="00B138DF"/>
    <w:rsid w:val="00B3161C"/>
    <w:rsid w:val="00B87DB9"/>
    <w:rsid w:val="00BF2EA8"/>
    <w:rsid w:val="00C45B04"/>
    <w:rsid w:val="00CD2667"/>
    <w:rsid w:val="00D239EE"/>
    <w:rsid w:val="00D43639"/>
    <w:rsid w:val="00D56FC8"/>
    <w:rsid w:val="00D9184B"/>
    <w:rsid w:val="00DB14BF"/>
    <w:rsid w:val="00E53B31"/>
    <w:rsid w:val="00EA69C7"/>
    <w:rsid w:val="00F43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E8E5C"/>
  <w15:chartTrackingRefBased/>
  <w15:docId w15:val="{EC807AD1-AAD4-4178-91F1-3553CDA1B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B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B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512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6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D56FC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176BB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6BB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76BB5"/>
    <w:pPr>
      <w:ind w:left="720"/>
      <w:contextualSpacing/>
    </w:pPr>
  </w:style>
  <w:style w:type="character" w:styleId="Hyperlink">
    <w:name w:val="Hyperlink"/>
    <w:basedOn w:val="DefaultParagraphFont"/>
    <w:uiPriority w:val="99"/>
    <w:unhideWhenUsed/>
    <w:rsid w:val="00285E5A"/>
    <w:rPr>
      <w:color w:val="0563C1" w:themeColor="hyperlink"/>
      <w:u w:val="single"/>
    </w:rPr>
  </w:style>
  <w:style w:type="character" w:styleId="UnresolvedMention">
    <w:name w:val="Unresolved Mention"/>
    <w:basedOn w:val="DefaultParagraphFont"/>
    <w:uiPriority w:val="99"/>
    <w:semiHidden/>
    <w:unhideWhenUsed/>
    <w:rsid w:val="00285E5A"/>
    <w:rPr>
      <w:color w:val="605E5C"/>
      <w:shd w:val="clear" w:color="auto" w:fill="E1DFDD"/>
    </w:rPr>
  </w:style>
  <w:style w:type="paragraph" w:styleId="NoSpacing">
    <w:name w:val="No Spacing"/>
    <w:link w:val="NoSpacingChar"/>
    <w:uiPriority w:val="1"/>
    <w:qFormat/>
    <w:rsid w:val="00D4363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43639"/>
    <w:rPr>
      <w:rFonts w:eastAsiaTheme="minorEastAsia"/>
      <w:kern w:val="0"/>
      <w:lang w:val="en-US"/>
      <w14:ligatures w14:val="none"/>
    </w:rPr>
  </w:style>
  <w:style w:type="paragraph" w:styleId="TOCHeading">
    <w:name w:val="TOC Heading"/>
    <w:basedOn w:val="Heading1"/>
    <w:next w:val="Normal"/>
    <w:uiPriority w:val="39"/>
    <w:unhideWhenUsed/>
    <w:qFormat/>
    <w:rsid w:val="00B3161C"/>
    <w:pPr>
      <w:outlineLvl w:val="9"/>
    </w:pPr>
    <w:rPr>
      <w:kern w:val="0"/>
      <w:lang w:val="en-US"/>
      <w14:ligatures w14:val="none"/>
    </w:rPr>
  </w:style>
  <w:style w:type="paragraph" w:styleId="TOC1">
    <w:name w:val="toc 1"/>
    <w:basedOn w:val="Normal"/>
    <w:next w:val="Normal"/>
    <w:autoRedefine/>
    <w:uiPriority w:val="39"/>
    <w:unhideWhenUsed/>
    <w:rsid w:val="00B3161C"/>
    <w:pPr>
      <w:spacing w:after="100"/>
    </w:pPr>
  </w:style>
  <w:style w:type="paragraph" w:styleId="TOC2">
    <w:name w:val="toc 2"/>
    <w:basedOn w:val="Normal"/>
    <w:next w:val="Normal"/>
    <w:autoRedefine/>
    <w:uiPriority w:val="39"/>
    <w:unhideWhenUsed/>
    <w:rsid w:val="00B3161C"/>
    <w:pPr>
      <w:spacing w:after="100"/>
      <w:ind w:left="220"/>
    </w:pPr>
  </w:style>
  <w:style w:type="character" w:customStyle="1" w:styleId="Heading3Char">
    <w:name w:val="Heading 3 Char"/>
    <w:basedOn w:val="DefaultParagraphFont"/>
    <w:link w:val="Heading3"/>
    <w:uiPriority w:val="9"/>
    <w:rsid w:val="0035123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458041">
      <w:bodyDiv w:val="1"/>
      <w:marLeft w:val="0"/>
      <w:marRight w:val="0"/>
      <w:marTop w:val="0"/>
      <w:marBottom w:val="0"/>
      <w:divBdr>
        <w:top w:val="none" w:sz="0" w:space="0" w:color="auto"/>
        <w:left w:val="none" w:sz="0" w:space="0" w:color="auto"/>
        <w:bottom w:val="none" w:sz="0" w:space="0" w:color="auto"/>
        <w:right w:val="none" w:sz="0" w:space="0" w:color="auto"/>
      </w:divBdr>
    </w:div>
    <w:div w:id="265886613">
      <w:bodyDiv w:val="1"/>
      <w:marLeft w:val="0"/>
      <w:marRight w:val="0"/>
      <w:marTop w:val="0"/>
      <w:marBottom w:val="0"/>
      <w:divBdr>
        <w:top w:val="none" w:sz="0" w:space="0" w:color="auto"/>
        <w:left w:val="none" w:sz="0" w:space="0" w:color="auto"/>
        <w:bottom w:val="none" w:sz="0" w:space="0" w:color="auto"/>
        <w:right w:val="none" w:sz="0" w:space="0" w:color="auto"/>
      </w:divBdr>
    </w:div>
    <w:div w:id="625770489">
      <w:bodyDiv w:val="1"/>
      <w:marLeft w:val="0"/>
      <w:marRight w:val="0"/>
      <w:marTop w:val="0"/>
      <w:marBottom w:val="0"/>
      <w:divBdr>
        <w:top w:val="none" w:sz="0" w:space="0" w:color="auto"/>
        <w:left w:val="none" w:sz="0" w:space="0" w:color="auto"/>
        <w:bottom w:val="none" w:sz="0" w:space="0" w:color="auto"/>
        <w:right w:val="none" w:sz="0" w:space="0" w:color="auto"/>
      </w:divBdr>
    </w:div>
    <w:div w:id="749545596">
      <w:bodyDiv w:val="1"/>
      <w:marLeft w:val="0"/>
      <w:marRight w:val="0"/>
      <w:marTop w:val="0"/>
      <w:marBottom w:val="0"/>
      <w:divBdr>
        <w:top w:val="none" w:sz="0" w:space="0" w:color="auto"/>
        <w:left w:val="none" w:sz="0" w:space="0" w:color="auto"/>
        <w:bottom w:val="none" w:sz="0" w:space="0" w:color="auto"/>
        <w:right w:val="none" w:sz="0" w:space="0" w:color="auto"/>
      </w:divBdr>
    </w:div>
    <w:div w:id="802649282">
      <w:bodyDiv w:val="1"/>
      <w:marLeft w:val="0"/>
      <w:marRight w:val="0"/>
      <w:marTop w:val="0"/>
      <w:marBottom w:val="0"/>
      <w:divBdr>
        <w:top w:val="none" w:sz="0" w:space="0" w:color="auto"/>
        <w:left w:val="none" w:sz="0" w:space="0" w:color="auto"/>
        <w:bottom w:val="none" w:sz="0" w:space="0" w:color="auto"/>
        <w:right w:val="none" w:sz="0" w:space="0" w:color="auto"/>
      </w:divBdr>
    </w:div>
    <w:div w:id="863788560">
      <w:bodyDiv w:val="1"/>
      <w:marLeft w:val="0"/>
      <w:marRight w:val="0"/>
      <w:marTop w:val="0"/>
      <w:marBottom w:val="0"/>
      <w:divBdr>
        <w:top w:val="none" w:sz="0" w:space="0" w:color="auto"/>
        <w:left w:val="none" w:sz="0" w:space="0" w:color="auto"/>
        <w:bottom w:val="none" w:sz="0" w:space="0" w:color="auto"/>
        <w:right w:val="none" w:sz="0" w:space="0" w:color="auto"/>
      </w:divBdr>
    </w:div>
    <w:div w:id="1072696779">
      <w:bodyDiv w:val="1"/>
      <w:marLeft w:val="0"/>
      <w:marRight w:val="0"/>
      <w:marTop w:val="0"/>
      <w:marBottom w:val="0"/>
      <w:divBdr>
        <w:top w:val="none" w:sz="0" w:space="0" w:color="auto"/>
        <w:left w:val="none" w:sz="0" w:space="0" w:color="auto"/>
        <w:bottom w:val="none" w:sz="0" w:space="0" w:color="auto"/>
        <w:right w:val="none" w:sz="0" w:space="0" w:color="auto"/>
      </w:divBdr>
    </w:div>
    <w:div w:id="1183401664">
      <w:bodyDiv w:val="1"/>
      <w:marLeft w:val="0"/>
      <w:marRight w:val="0"/>
      <w:marTop w:val="0"/>
      <w:marBottom w:val="0"/>
      <w:divBdr>
        <w:top w:val="none" w:sz="0" w:space="0" w:color="auto"/>
        <w:left w:val="none" w:sz="0" w:space="0" w:color="auto"/>
        <w:bottom w:val="none" w:sz="0" w:space="0" w:color="auto"/>
        <w:right w:val="none" w:sz="0" w:space="0" w:color="auto"/>
      </w:divBdr>
    </w:div>
    <w:div w:id="1687635370">
      <w:bodyDiv w:val="1"/>
      <w:marLeft w:val="0"/>
      <w:marRight w:val="0"/>
      <w:marTop w:val="0"/>
      <w:marBottom w:val="0"/>
      <w:divBdr>
        <w:top w:val="none" w:sz="0" w:space="0" w:color="auto"/>
        <w:left w:val="none" w:sz="0" w:space="0" w:color="auto"/>
        <w:bottom w:val="none" w:sz="0" w:space="0" w:color="auto"/>
        <w:right w:val="none" w:sz="0" w:space="0" w:color="auto"/>
      </w:divBdr>
    </w:div>
    <w:div w:id="189773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A7A35D571284ED2A07EE9FC82B5DC1A"/>
        <w:category>
          <w:name w:val="General"/>
          <w:gallery w:val="placeholder"/>
        </w:category>
        <w:types>
          <w:type w:val="bbPlcHdr"/>
        </w:types>
        <w:behaviors>
          <w:behavior w:val="content"/>
        </w:behaviors>
        <w:guid w:val="{EF79ABF3-BDC4-4979-BF77-221D6998D7AD}"/>
      </w:docPartPr>
      <w:docPartBody>
        <w:p w:rsidR="00B940D9" w:rsidRDefault="00ED3910" w:rsidP="00ED3910">
          <w:pPr>
            <w:pStyle w:val="9A7A35D571284ED2A07EE9FC82B5DC1A"/>
          </w:pPr>
          <w:r>
            <w:rPr>
              <w:rFonts w:asciiTheme="majorHAnsi" w:eastAsiaTheme="majorEastAsia" w:hAnsiTheme="majorHAnsi" w:cstheme="majorBidi"/>
              <w:caps/>
              <w:color w:val="156082" w:themeColor="accent1"/>
              <w:sz w:val="80"/>
              <w:szCs w:val="80"/>
            </w:rPr>
            <w:t>[Document title]</w:t>
          </w:r>
        </w:p>
      </w:docPartBody>
    </w:docPart>
    <w:docPart>
      <w:docPartPr>
        <w:name w:val="828BB28E9C7046B4B6FEF2D6F5F36BB1"/>
        <w:category>
          <w:name w:val="General"/>
          <w:gallery w:val="placeholder"/>
        </w:category>
        <w:types>
          <w:type w:val="bbPlcHdr"/>
        </w:types>
        <w:behaviors>
          <w:behavior w:val="content"/>
        </w:behaviors>
        <w:guid w:val="{74B88FF5-6246-4383-841C-C030F130B933}"/>
      </w:docPartPr>
      <w:docPartBody>
        <w:p w:rsidR="00B940D9" w:rsidRDefault="00ED3910" w:rsidP="00ED3910">
          <w:pPr>
            <w:pStyle w:val="828BB28E9C7046B4B6FEF2D6F5F36BB1"/>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910"/>
    <w:rsid w:val="001A77A0"/>
    <w:rsid w:val="004223A4"/>
    <w:rsid w:val="00456AC8"/>
    <w:rsid w:val="004D51BA"/>
    <w:rsid w:val="00B46A15"/>
    <w:rsid w:val="00B940D9"/>
    <w:rsid w:val="00ED3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7A35D571284ED2A07EE9FC82B5DC1A">
    <w:name w:val="9A7A35D571284ED2A07EE9FC82B5DC1A"/>
    <w:rsid w:val="00ED3910"/>
  </w:style>
  <w:style w:type="paragraph" w:customStyle="1" w:styleId="828BB28E9C7046B4B6FEF2D6F5F36BB1">
    <w:name w:val="828BB28E9C7046B4B6FEF2D6F5F36BB1"/>
    <w:rsid w:val="00ED39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E93700-8C9D-4415-A8A0-D353B1032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15</Pages>
  <Words>2462</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BA Business Management</vt:lpstr>
    </vt:vector>
  </TitlesOfParts>
  <Company/>
  <LinksUpToDate>false</LinksUpToDate>
  <CharactersWithSpaces>16470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Data Handlining and Business Intelligence</dc:subject>
  <dc:creator>Daniela Sava (2028792)</dc:creator>
  <cp:keywords/>
  <dc:description/>
  <cp:lastModifiedBy>Daniela Sava (2028792)</cp:lastModifiedBy>
  <cp:revision>3</cp:revision>
  <dcterms:created xsi:type="dcterms:W3CDTF">2024-03-19T11:26:00Z</dcterms:created>
  <dcterms:modified xsi:type="dcterms:W3CDTF">2024-03-29T11:27:00Z</dcterms:modified>
</cp:coreProperties>
</file>