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034B" w:rsidRPr="00863F17" w:rsidRDefault="0039034B" w:rsidP="0039034B">
      <w:pPr>
        <w:contextualSpacing/>
        <w:rPr>
          <w:b/>
        </w:rPr>
      </w:pPr>
      <w:bookmarkStart w:id="0" w:name="_GoBack"/>
      <w:bookmarkEnd w:id="0"/>
      <w:r w:rsidRPr="00863F17">
        <w:rPr>
          <w:b/>
        </w:rPr>
        <w:t>Questions for discussion</w:t>
      </w:r>
    </w:p>
    <w:p w:rsidR="0039034B" w:rsidRPr="00863F17" w:rsidRDefault="0039034B" w:rsidP="0039034B">
      <w:pPr>
        <w:pStyle w:val="ListParagraph"/>
        <w:numPr>
          <w:ilvl w:val="0"/>
          <w:numId w:val="1"/>
        </w:numPr>
        <w:rPr>
          <w:rFonts w:eastAsia="Calibri" w:cs="Times New Roman"/>
          <w:bCs/>
          <w:color w:val="8064A2"/>
          <w:szCs w:val="24"/>
        </w:rPr>
      </w:pPr>
      <w:r w:rsidRPr="00863F17">
        <w:rPr>
          <w:rFonts w:eastAsia="Calibri" w:cs="Times New Roman"/>
          <w:bCs/>
          <w:color w:val="8064A2"/>
          <w:szCs w:val="24"/>
        </w:rPr>
        <w:t xml:space="preserve">Has the drive for research excellence been lost at GSK?  </w:t>
      </w:r>
    </w:p>
    <w:p w:rsidR="0039034B" w:rsidRDefault="0039034B" w:rsidP="0039034B">
      <w:pPr>
        <w:ind w:left="720"/>
        <w:contextualSpacing/>
      </w:pPr>
      <w:r w:rsidRPr="00345D33">
        <w:t>In reality, what does GSK exist to do?</w:t>
      </w:r>
      <w:r>
        <w:t xml:space="preserve"> GSK claims to value research excellence, but the rush for growth and profits has been more prominent. The evidence would be in the lax ethical standards and the strategy of concentrating on the company’s consumer products business.</w:t>
      </w:r>
    </w:p>
    <w:p w:rsidR="0039034B" w:rsidRPr="00345D33" w:rsidRDefault="0039034B" w:rsidP="0039034B">
      <w:pPr>
        <w:contextualSpacing/>
      </w:pPr>
      <w:r w:rsidRPr="00345D33">
        <w:t xml:space="preserve"> </w:t>
      </w:r>
    </w:p>
    <w:p w:rsidR="0039034B" w:rsidRPr="00863F17" w:rsidRDefault="0039034B" w:rsidP="0039034B">
      <w:pPr>
        <w:pStyle w:val="ListParagraph"/>
        <w:numPr>
          <w:ilvl w:val="0"/>
          <w:numId w:val="1"/>
        </w:numPr>
        <w:rPr>
          <w:rFonts w:eastAsia="Calibri" w:cs="Times New Roman"/>
          <w:bCs/>
          <w:color w:val="8064A2"/>
          <w:szCs w:val="24"/>
        </w:rPr>
      </w:pPr>
      <w:r w:rsidRPr="00863F17">
        <w:rPr>
          <w:rFonts w:eastAsia="Calibri" w:cs="Times New Roman"/>
          <w:bCs/>
          <w:color w:val="8064A2"/>
          <w:szCs w:val="24"/>
        </w:rPr>
        <w:t xml:space="preserve">How have the marketing abuse scandals damaged GSK’s reputation? </w:t>
      </w:r>
    </w:p>
    <w:p w:rsidR="0039034B" w:rsidRDefault="0039034B" w:rsidP="0039034B">
      <w:pPr>
        <w:ind w:left="720"/>
        <w:contextualSpacing/>
      </w:pPr>
      <w:r>
        <w:t>Explain what the scandals have involved. Money spent on marketing has partly gone to doctors in what looks precariously like paying them to prescribe the company’s medicines. The scandal in China has damaged the company’s reputation. This involved bribing doctors to prescribe its medicines. The company’s shares did not fall as a result, but corruption scandals could have consequences in the UK and US, which have anti-bribery legislation that covers corruption committed overseas.</w:t>
      </w:r>
    </w:p>
    <w:p w:rsidR="0039034B" w:rsidRPr="00345D33" w:rsidRDefault="0039034B" w:rsidP="0039034B">
      <w:pPr>
        <w:contextualSpacing/>
      </w:pPr>
    </w:p>
    <w:p w:rsidR="0039034B" w:rsidRPr="00863F17" w:rsidRDefault="0039034B" w:rsidP="0039034B">
      <w:pPr>
        <w:pStyle w:val="ListParagraph"/>
        <w:numPr>
          <w:ilvl w:val="0"/>
          <w:numId w:val="1"/>
        </w:numPr>
        <w:rPr>
          <w:rFonts w:eastAsia="Calibri" w:cs="Times New Roman"/>
          <w:bCs/>
          <w:color w:val="8064A2"/>
          <w:szCs w:val="24"/>
        </w:rPr>
      </w:pPr>
      <w:r w:rsidRPr="00863F17">
        <w:rPr>
          <w:rFonts w:eastAsia="Calibri" w:cs="Times New Roman"/>
          <w:bCs/>
          <w:color w:val="8064A2"/>
          <w:szCs w:val="24"/>
        </w:rPr>
        <w:t xml:space="preserve">What recommendations would you make to GSK’s CEO to restore ethical values that stakeholders expect? </w:t>
      </w:r>
    </w:p>
    <w:p w:rsidR="0039034B" w:rsidRDefault="0039034B" w:rsidP="0039034B">
      <w:pPr>
        <w:ind w:left="720"/>
        <w:contextualSpacing/>
      </w:pPr>
      <w:r>
        <w:t>The measures mentioned in the case study include rethinking incentives to sales staff, including bonuses and sales targets. The CEO would need to reset the corporate culture to one of ethical practices rather than a focus on increasing sales by every means possible. Industry-funded education for doctors is a source of possible corruption. But this is an entrenched practice that would have to change in the entire industry. As the case study mentions, a re-focus on innovative research would be a significant step forward in terms of ethics and social responsibility.</w:t>
      </w:r>
    </w:p>
    <w:p w:rsidR="0039034B" w:rsidRPr="00345D33" w:rsidRDefault="0039034B" w:rsidP="0039034B">
      <w:pPr>
        <w:contextualSpacing/>
      </w:pPr>
    </w:p>
    <w:p w:rsidR="0039034B" w:rsidRPr="00863F17" w:rsidRDefault="0039034B" w:rsidP="0039034B">
      <w:pPr>
        <w:pStyle w:val="ListParagraph"/>
        <w:numPr>
          <w:ilvl w:val="0"/>
          <w:numId w:val="1"/>
        </w:numPr>
        <w:rPr>
          <w:rFonts w:eastAsia="Calibri" w:cs="Times New Roman"/>
          <w:bCs/>
          <w:color w:val="8064A2"/>
          <w:szCs w:val="24"/>
        </w:rPr>
      </w:pPr>
      <w:r w:rsidRPr="00863F17">
        <w:rPr>
          <w:rFonts w:eastAsia="Calibri" w:cs="Times New Roman"/>
          <w:bCs/>
          <w:color w:val="8064A2"/>
          <w:szCs w:val="24"/>
        </w:rPr>
        <w:t xml:space="preserve">Should there be greater mandatory regulation of the pharmaceutical industry, or are voluntary initiatives enough? Explain. </w:t>
      </w:r>
    </w:p>
    <w:p w:rsidR="0039034B" w:rsidRDefault="0039034B" w:rsidP="0039034B">
      <w:pPr>
        <w:ind w:left="720"/>
        <w:contextualSpacing/>
      </w:pPr>
      <w:r>
        <w:t>There should probably be greater regulation, which would include cracking down on breaches of anti-bribery legislation. The problems stem partly from the fact that abuse in marketing is widespread. Implementing existing legislation would go a long way to restore public confidence. Many would say that voluntary initiatives are not enough, as the large pharmaceutical companies are inclined to see slight changes in practice as enough to satisfy criticisms, while the cultural problems beneath the surface remain unchanged. Large companies are inclined to accept the imposition of fines as just an aspect of the business. If the fines were increased, it is possible that they would have greater impact.</w:t>
      </w:r>
    </w:p>
    <w:p w:rsidR="002668E3" w:rsidRDefault="002668E3"/>
    <w:sectPr w:rsidR="00266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C3775F"/>
    <w:multiLevelType w:val="hybridMultilevel"/>
    <w:tmpl w:val="B7AE40A8"/>
    <w:lvl w:ilvl="0" w:tplc="EAA692F8">
      <w:start w:val="1"/>
      <w:numFmt w:val="bullet"/>
      <w:lvlText w:val=""/>
      <w:lvlJc w:val="left"/>
      <w:pPr>
        <w:ind w:left="720" w:hanging="360"/>
      </w:pPr>
      <w:rPr>
        <w:rFonts w:ascii="Symbol" w:hAnsi="Symbol"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034B"/>
    <w:rsid w:val="002668E3"/>
    <w:rsid w:val="00390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34B"/>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34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34B"/>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3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359</Words>
  <Characters>2048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1</cp:revision>
  <dcterms:created xsi:type="dcterms:W3CDTF">2018-12-04T19:39:00Z</dcterms:created>
  <dcterms:modified xsi:type="dcterms:W3CDTF">2018-12-04T19:39:00Z</dcterms:modified>
</cp:coreProperties>
</file>