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8E5EB" w14:textId="77777777" w:rsidR="00A11396" w:rsidRDefault="00A11396" w:rsidP="00A11396">
      <w:pPr>
        <w:pStyle w:val="Normal1"/>
        <w:pBdr>
          <w:top w:val="nil"/>
          <w:left w:val="nil"/>
          <w:bottom w:val="nil"/>
          <w:right w:val="nil"/>
          <w:between w:val="nil"/>
        </w:pBdr>
        <w:spacing w:line="240" w:lineRule="auto"/>
        <w:jc w:val="center"/>
        <w:rPr>
          <w:rFonts w:ascii="Times New Roman" w:eastAsia="MS Mincho" w:hAnsi="Times New Roman" w:cs="Times New Roman"/>
          <w:i/>
          <w:iCs/>
          <w:noProof/>
          <w:sz w:val="48"/>
          <w:szCs w:val="48"/>
          <w:lang w:val="en-US"/>
        </w:rPr>
      </w:pPr>
      <w:bookmarkStart w:id="0" w:name="_gjdgxs" w:colFirst="0" w:colLast="0"/>
      <w:bookmarkEnd w:id="0"/>
      <w:r w:rsidRPr="00A11396">
        <w:rPr>
          <w:rFonts w:ascii="Times New Roman" w:eastAsia="MS Mincho" w:hAnsi="Times New Roman" w:cs="Times New Roman"/>
          <w:i/>
          <w:iCs/>
          <w:noProof/>
          <w:sz w:val="48"/>
          <w:szCs w:val="48"/>
          <w:lang w:val="en-US"/>
        </w:rPr>
        <w:t>Six Sigma: Designing of a New Product for</w:t>
      </w:r>
    </w:p>
    <w:p w14:paraId="10096787" w14:textId="77777777" w:rsidR="00A11396" w:rsidRPr="00A11396" w:rsidRDefault="00A11396" w:rsidP="00A11396">
      <w:pPr>
        <w:pStyle w:val="Normal1"/>
        <w:pBdr>
          <w:top w:val="nil"/>
          <w:left w:val="nil"/>
          <w:bottom w:val="nil"/>
          <w:right w:val="nil"/>
          <w:between w:val="nil"/>
        </w:pBdr>
        <w:spacing w:line="240" w:lineRule="auto"/>
        <w:jc w:val="center"/>
        <w:rPr>
          <w:rFonts w:ascii="Times New Roman" w:eastAsia="MS Mincho" w:hAnsi="Times New Roman" w:cs="Times New Roman"/>
          <w:i/>
          <w:iCs/>
          <w:noProof/>
          <w:sz w:val="48"/>
          <w:szCs w:val="48"/>
          <w:lang w:val="en-US"/>
        </w:rPr>
      </w:pPr>
      <w:r w:rsidRPr="00A11396">
        <w:rPr>
          <w:rFonts w:ascii="Times New Roman" w:eastAsia="MS Mincho" w:hAnsi="Times New Roman" w:cs="Times New Roman"/>
          <w:i/>
          <w:iCs/>
          <w:noProof/>
          <w:sz w:val="48"/>
          <w:szCs w:val="48"/>
          <w:lang w:val="en-US"/>
        </w:rPr>
        <w:t xml:space="preserve"> an ISO 9001 Certified Company</w:t>
      </w:r>
    </w:p>
    <w:p w14:paraId="53D562E2" w14:textId="77777777" w:rsidR="00D7522C" w:rsidRPr="00CA4392" w:rsidRDefault="00D7522C" w:rsidP="00CB3A11">
      <w:pPr>
        <w:pStyle w:val="Author"/>
        <w:tabs>
          <w:tab w:val="left" w:pos="1640"/>
          <w:tab w:val="center" w:pos="5060"/>
        </w:tabs>
        <w:spacing w:before="100" w:beforeAutospacing="1" w:after="100" w:afterAutospacing="1" w:line="120" w:lineRule="auto"/>
        <w:jc w:val="left"/>
        <w:rPr>
          <w:sz w:val="16"/>
          <w:szCs w:val="16"/>
        </w:rPr>
        <w:sectPr w:rsidR="00D7522C" w:rsidRPr="00CA4392" w:rsidSect="003B4E04">
          <w:footerReference w:type="default" r:id="rId8"/>
          <w:footerReference w:type="first" r:id="rId9"/>
          <w:pgSz w:w="11906" w:h="16838" w:code="9"/>
          <w:pgMar w:top="540" w:right="893" w:bottom="1440" w:left="893" w:header="720" w:footer="720" w:gutter="0"/>
          <w:cols w:space="720"/>
          <w:titlePg/>
          <w:docGrid w:linePitch="360"/>
        </w:sectPr>
      </w:pPr>
    </w:p>
    <w:p w14:paraId="3C3F64D3" w14:textId="77777777" w:rsidR="001A3B3D" w:rsidRPr="00F847A6" w:rsidRDefault="001A3B3D" w:rsidP="00CB3A11">
      <w:pPr>
        <w:pStyle w:val="Author"/>
        <w:spacing w:before="100" w:beforeAutospacing="1"/>
        <w:rPr>
          <w:sz w:val="18"/>
          <w:szCs w:val="18"/>
        </w:rPr>
      </w:pPr>
    </w:p>
    <w:p w14:paraId="670BBBA1" w14:textId="77777777" w:rsidR="009F1D79" w:rsidRDefault="009F1D79">
      <w:pPr>
        <w:sectPr w:rsidR="009F1D79" w:rsidSect="003B4E04">
          <w:type w:val="continuous"/>
          <w:pgSz w:w="11906" w:h="16838" w:code="9"/>
          <w:pgMar w:top="450" w:right="893" w:bottom="1440" w:left="893" w:header="720" w:footer="720" w:gutter="0"/>
          <w:cols w:num="3" w:space="720"/>
          <w:docGrid w:linePitch="360"/>
        </w:sectPr>
      </w:pPr>
    </w:p>
    <w:p w14:paraId="482A0C8B" w14:textId="77777777" w:rsidR="00CB3A11" w:rsidRPr="002A3476" w:rsidRDefault="00CB3A11" w:rsidP="00CB3A11">
      <w:pPr>
        <w:spacing w:line="276" w:lineRule="auto"/>
        <w:rPr>
          <w:noProof/>
          <w:sz w:val="18"/>
          <w:szCs w:val="18"/>
          <w:lang w:val="en-GB"/>
        </w:rPr>
      </w:pPr>
      <w:r w:rsidRPr="00CB3A11">
        <w:rPr>
          <w:noProof/>
          <w:sz w:val="18"/>
          <w:szCs w:val="18"/>
          <w:lang w:val="en-GB"/>
        </w:rPr>
        <w:t>Christy Jo Manthara</w:t>
      </w:r>
      <w:r>
        <w:rPr>
          <w:sz w:val="18"/>
          <w:szCs w:val="18"/>
          <w:lang w:val="en-GB"/>
        </w:rPr>
        <w:br/>
      </w:r>
      <w:r>
        <w:rPr>
          <w:i/>
          <w:sz w:val="18"/>
          <w:szCs w:val="18"/>
          <w:lang w:val="en-GB"/>
        </w:rPr>
        <w:t>Dept. of Information Engineering</w:t>
      </w:r>
    </w:p>
    <w:p w14:paraId="10301068" w14:textId="77777777" w:rsidR="00CB3A11" w:rsidRDefault="00CB3A11" w:rsidP="00CB3A11">
      <w:pPr>
        <w:pStyle w:val="Author"/>
        <w:spacing w:before="0"/>
        <w:rPr>
          <w:sz w:val="18"/>
          <w:szCs w:val="18"/>
          <w:lang w:val="en-GB"/>
        </w:rPr>
      </w:pPr>
      <w:r>
        <w:rPr>
          <w:i/>
          <w:sz w:val="18"/>
          <w:szCs w:val="18"/>
          <w:lang w:val="en-GB"/>
        </w:rPr>
        <w:t>Universita degli Studi di Padova</w:t>
      </w:r>
      <w:r>
        <w:rPr>
          <w:i/>
          <w:sz w:val="18"/>
          <w:szCs w:val="18"/>
          <w:lang w:val="en-GB"/>
        </w:rPr>
        <w:br/>
      </w:r>
      <w:r>
        <w:rPr>
          <w:sz w:val="18"/>
          <w:szCs w:val="18"/>
          <w:lang w:val="en-GB"/>
        </w:rPr>
        <w:t>Padova, Italy</w:t>
      </w:r>
    </w:p>
    <w:p w14:paraId="1EF22C71" w14:textId="77777777" w:rsidR="00CB3A11" w:rsidRDefault="00CB3A11" w:rsidP="00CB3A11">
      <w:pPr>
        <w:spacing w:line="276" w:lineRule="auto"/>
        <w:rPr>
          <w:noProof/>
          <w:sz w:val="18"/>
          <w:szCs w:val="18"/>
          <w:lang w:val="en-GB"/>
        </w:rPr>
      </w:pPr>
      <w:r w:rsidRPr="00CB3A11">
        <w:rPr>
          <w:noProof/>
          <w:sz w:val="18"/>
          <w:szCs w:val="18"/>
          <w:lang w:val="en-GB"/>
        </w:rPr>
        <w:t>christyjo.manthara@studenti.unipd.it</w:t>
      </w:r>
    </w:p>
    <w:p w14:paraId="4B9FA98A" w14:textId="77777777" w:rsidR="00CB3A11" w:rsidRDefault="00CB3A11" w:rsidP="00CB3A11">
      <w:pPr>
        <w:pStyle w:val="Author"/>
        <w:spacing w:before="0" w:after="0"/>
        <w:rPr>
          <w:sz w:val="18"/>
          <w:szCs w:val="18"/>
          <w:lang w:val="en-GB"/>
        </w:rPr>
      </w:pPr>
    </w:p>
    <w:p w14:paraId="4737FFB4" w14:textId="77777777" w:rsidR="00CB3A11" w:rsidRDefault="00CB3A11" w:rsidP="00CB3A11">
      <w:pPr>
        <w:pStyle w:val="Author"/>
        <w:spacing w:before="0" w:after="0"/>
        <w:rPr>
          <w:sz w:val="18"/>
          <w:szCs w:val="18"/>
          <w:lang w:val="en-GB"/>
        </w:rPr>
      </w:pPr>
    </w:p>
    <w:p w14:paraId="4A597DCC" w14:textId="77777777" w:rsidR="00CB3A11" w:rsidRPr="002A3476" w:rsidRDefault="00CB3A11" w:rsidP="00CB3A11">
      <w:pPr>
        <w:pStyle w:val="Author"/>
        <w:spacing w:before="0"/>
        <w:rPr>
          <w:sz w:val="18"/>
          <w:szCs w:val="18"/>
          <w:lang w:val="en-GB"/>
        </w:rPr>
      </w:pPr>
      <w:r>
        <w:rPr>
          <w:sz w:val="18"/>
          <w:szCs w:val="18"/>
          <w:lang w:val="en-GB"/>
        </w:rPr>
        <w:t>Alba Meça</w:t>
      </w:r>
      <w:r>
        <w:rPr>
          <w:sz w:val="18"/>
          <w:szCs w:val="18"/>
          <w:lang w:val="en-GB"/>
        </w:rPr>
        <w:br/>
      </w:r>
      <w:r>
        <w:rPr>
          <w:i/>
          <w:sz w:val="18"/>
          <w:szCs w:val="18"/>
          <w:lang w:val="en-GB"/>
        </w:rPr>
        <w:t>Dept. of Information Engineering</w:t>
      </w:r>
    </w:p>
    <w:p w14:paraId="663BDA0B" w14:textId="77777777" w:rsidR="00CB3A11" w:rsidRDefault="00CB3A11" w:rsidP="00BE6ABC">
      <w:pPr>
        <w:pStyle w:val="Author"/>
        <w:spacing w:before="0"/>
        <w:rPr>
          <w:sz w:val="18"/>
          <w:szCs w:val="18"/>
          <w:lang w:val="en-GB"/>
        </w:rPr>
      </w:pPr>
      <w:r>
        <w:rPr>
          <w:i/>
          <w:sz w:val="18"/>
          <w:szCs w:val="18"/>
          <w:lang w:val="en-GB"/>
        </w:rPr>
        <w:t>Universita degli Studi di Padova</w:t>
      </w:r>
      <w:r>
        <w:rPr>
          <w:i/>
          <w:sz w:val="18"/>
          <w:szCs w:val="18"/>
          <w:lang w:val="en-GB"/>
        </w:rPr>
        <w:br/>
      </w:r>
      <w:r>
        <w:rPr>
          <w:sz w:val="18"/>
          <w:szCs w:val="18"/>
          <w:lang w:val="en-GB"/>
        </w:rPr>
        <w:t>Padova, Italy</w:t>
      </w:r>
      <w:r>
        <w:rPr>
          <w:sz w:val="18"/>
          <w:szCs w:val="18"/>
          <w:lang w:val="en-GB"/>
        </w:rPr>
        <w:br/>
      </w:r>
      <w:r w:rsidR="00BE6ABC" w:rsidRPr="00BE6ABC">
        <w:rPr>
          <w:sz w:val="18"/>
          <w:szCs w:val="18"/>
          <w:lang w:val="en-GB"/>
        </w:rPr>
        <w:t>alba.meca@studenti.unipd.it</w:t>
      </w:r>
    </w:p>
    <w:p w14:paraId="2128B728" w14:textId="77777777" w:rsidR="00BE6ABC" w:rsidRPr="00BE6ABC" w:rsidRDefault="00BE6ABC" w:rsidP="00BE6ABC">
      <w:pPr>
        <w:pStyle w:val="Author"/>
        <w:spacing w:before="0"/>
        <w:rPr>
          <w:sz w:val="18"/>
          <w:szCs w:val="18"/>
          <w:lang w:val="en-GB"/>
        </w:rPr>
      </w:pPr>
    </w:p>
    <w:p w14:paraId="3207473C" w14:textId="77777777" w:rsidR="00CB3A11" w:rsidRPr="005B520E" w:rsidRDefault="00CB3A11">
      <w:pPr>
        <w:sectPr w:rsidR="00CB3A11" w:rsidRPr="005B520E" w:rsidSect="00CB3A11">
          <w:type w:val="continuous"/>
          <w:pgSz w:w="11906" w:h="16838" w:code="9"/>
          <w:pgMar w:top="450" w:right="893" w:bottom="1440" w:left="893" w:header="720" w:footer="720" w:gutter="0"/>
          <w:cols w:num="2" w:space="720"/>
          <w:docGrid w:linePitch="360"/>
        </w:sectPr>
      </w:pPr>
    </w:p>
    <w:p w14:paraId="5C448A22" w14:textId="77777777" w:rsidR="001227A8" w:rsidRPr="00F35B45" w:rsidRDefault="009303D9" w:rsidP="00972203">
      <w:pPr>
        <w:pStyle w:val="Abstract"/>
        <w:rPr>
          <w:bCs w:val="0"/>
        </w:rPr>
      </w:pPr>
      <w:r>
        <w:rPr>
          <w:i/>
          <w:iCs/>
        </w:rPr>
        <w:t>Abstract</w:t>
      </w:r>
      <w:r>
        <w:t>—</w:t>
      </w:r>
      <w:r w:rsidR="001227A8" w:rsidRPr="001227A8">
        <w:rPr>
          <w:bCs w:val="0"/>
        </w:rPr>
        <w:t>The prime motive of any business enterprise is to gain profit and achieve growth while providing the best quality to its customers. Six Sigma is a business management approach that enables companies to increase their net revenue by designing and tracking daily company proces</w:t>
      </w:r>
      <w:r w:rsidR="00F35B45">
        <w:rPr>
          <w:bCs w:val="0"/>
        </w:rPr>
        <w:t xml:space="preserve">ses in ways that limit </w:t>
      </w:r>
      <w:r w:rsidR="00DD187D">
        <w:rPr>
          <w:bCs w:val="0"/>
        </w:rPr>
        <w:t xml:space="preserve">the </w:t>
      </w:r>
      <w:r w:rsidR="00F35B45">
        <w:rPr>
          <w:bCs w:val="0"/>
        </w:rPr>
        <w:t>waste of</w:t>
      </w:r>
      <w:r w:rsidR="001227A8" w:rsidRPr="001227A8">
        <w:rPr>
          <w:bCs w:val="0"/>
        </w:rPr>
        <w:t xml:space="preserve"> resources while boosting customer satisfaction. It consists of various strategies, techniques and tools that aim to improve the Total Quality Management of a company.</w:t>
      </w:r>
      <w:r w:rsidR="00F35B45">
        <w:rPr>
          <w:bCs w:val="0"/>
        </w:rPr>
        <w:t xml:space="preserve"> </w:t>
      </w:r>
      <w:r w:rsidR="001227A8" w:rsidRPr="001227A8">
        <w:rPr>
          <w:bCs w:val="0"/>
        </w:rPr>
        <w:t>This paper discusses th</w:t>
      </w:r>
      <w:r w:rsidR="00F35B45">
        <w:rPr>
          <w:bCs w:val="0"/>
        </w:rPr>
        <w:t>e Define phase and strategy of Six S</w:t>
      </w:r>
      <w:r w:rsidR="001227A8" w:rsidRPr="001227A8">
        <w:rPr>
          <w:bCs w:val="0"/>
        </w:rPr>
        <w:t xml:space="preserve">igma and analyses their relation with the requirements and guidelines of the ISO 9001 standard. Finally, we consider a case study of an ISO 9001-certified company that designs and produces computer monitors. We aim to investigate and explain the processes associated with the design of a new product for this hypothetical company, considering both 9001 requirements as well as the design principles of the Six Sigma methodology. The design </w:t>
      </w:r>
      <w:r w:rsidR="00F35B45">
        <w:rPr>
          <w:bCs w:val="0"/>
        </w:rPr>
        <w:t xml:space="preserve">is </w:t>
      </w:r>
      <w:r w:rsidR="00532C65">
        <w:rPr>
          <w:bCs w:val="0"/>
        </w:rPr>
        <w:t>detailed at both the Top Management view and at the H</w:t>
      </w:r>
      <w:r w:rsidR="001227A8" w:rsidRPr="001227A8">
        <w:rPr>
          <w:bCs w:val="0"/>
        </w:rPr>
        <w:t>andoff level.</w:t>
      </w:r>
    </w:p>
    <w:p w14:paraId="4C74232D" w14:textId="77777777" w:rsidR="009303D9" w:rsidRPr="004D72B5" w:rsidRDefault="004D72B5" w:rsidP="00972203">
      <w:pPr>
        <w:pStyle w:val="Keywords"/>
      </w:pPr>
      <w:r w:rsidRPr="004D72B5">
        <w:t>Keywords—</w:t>
      </w:r>
      <w:r w:rsidR="00F35B45" w:rsidRPr="00C22975">
        <w:t>Quality engineering; Six Sigma; DMAIC process; ISO 9001 standard</w:t>
      </w:r>
    </w:p>
    <w:p w14:paraId="1E76539C" w14:textId="77777777" w:rsidR="009303D9" w:rsidRPr="00D632BE" w:rsidRDefault="00F35B45" w:rsidP="006B6B66">
      <w:pPr>
        <w:pStyle w:val="Heading1"/>
      </w:pPr>
      <w:r>
        <w:t xml:space="preserve">Introduction </w:t>
      </w:r>
    </w:p>
    <w:p w14:paraId="3C724E7B" w14:textId="77777777" w:rsidR="003E2EC1" w:rsidRDefault="003E2EC1" w:rsidP="003E2EC1">
      <w:pPr>
        <w:pStyle w:val="Heading2"/>
      </w:pPr>
      <w:r w:rsidRPr="003E2EC1">
        <w:t>Six Sigma</w:t>
      </w:r>
    </w:p>
    <w:p w14:paraId="0839911D" w14:textId="77777777" w:rsidR="00352288" w:rsidRDefault="00352288"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r w:rsidRPr="00352288">
        <w:rPr>
          <w:rFonts w:ascii="Times New Roman" w:eastAsia="SimSun" w:hAnsi="Times New Roman" w:cs="Times New Roman"/>
          <w:spacing w:val="-1"/>
          <w:sz w:val="20"/>
          <w:szCs w:val="20"/>
        </w:rPr>
        <w:t>Six Sigma is a business management strategy that allows companies to improve their net income by designing and monitoring everyday business</w:t>
      </w:r>
      <w:r>
        <w:rPr>
          <w:rFonts w:ascii="Times New Roman" w:eastAsia="SimSun" w:hAnsi="Times New Roman" w:cs="Times New Roman"/>
          <w:spacing w:val="-1"/>
          <w:sz w:val="20"/>
          <w:szCs w:val="20"/>
          <w:lang w:val="en-CA"/>
        </w:rPr>
        <w:t xml:space="preserve"> </w:t>
      </w:r>
      <w:r w:rsidRPr="00352288">
        <w:rPr>
          <w:rFonts w:ascii="Times New Roman" w:eastAsia="SimSun" w:hAnsi="Times New Roman" w:cs="Times New Roman"/>
          <w:spacing w:val="-1"/>
          <w:sz w:val="20"/>
          <w:szCs w:val="20"/>
        </w:rPr>
        <w:t xml:space="preserve">activities so as to minimize the waste of resources while maintaining high levels of </w:t>
      </w:r>
      <w:r>
        <w:rPr>
          <w:rFonts w:ascii="Times New Roman" w:eastAsia="SimSun" w:hAnsi="Times New Roman" w:cs="Times New Roman"/>
          <w:spacing w:val="-1"/>
          <w:sz w:val="20"/>
          <w:szCs w:val="20"/>
        </w:rPr>
        <w:t>customer satisfaction. While</w:t>
      </w:r>
      <w:r w:rsidRPr="00352288">
        <w:rPr>
          <w:rFonts w:ascii="Times New Roman" w:eastAsia="SimSun" w:hAnsi="Times New Roman" w:cs="Times New Roman"/>
          <w:spacing w:val="-1"/>
          <w:sz w:val="20"/>
          <w:szCs w:val="20"/>
        </w:rPr>
        <w:t xml:space="preserve"> the usual quality control programs focus on detecting and correcting (commercial, industrial, and design) defects, Six Sigma provides methods to recreate the process such that errors and defects are not present in the first place [1]. Six Sigma is a time-tested strategy which led to the rise of Motorola in the mid-1980s as a business giant [2]. The key approach in Six Sigma is the use of the DMAIC process which includes six stages: Define, Measure, </w:t>
      </w:r>
      <w:proofErr w:type="spellStart"/>
      <w:r w:rsidRPr="00352288">
        <w:rPr>
          <w:rFonts w:ascii="Times New Roman" w:eastAsia="SimSun" w:hAnsi="Times New Roman" w:cs="Times New Roman"/>
          <w:spacing w:val="-1"/>
          <w:sz w:val="20"/>
          <w:szCs w:val="20"/>
        </w:rPr>
        <w:t>Analyze</w:t>
      </w:r>
      <w:proofErr w:type="spellEnd"/>
      <w:r w:rsidRPr="00352288">
        <w:rPr>
          <w:rFonts w:ascii="Times New Roman" w:eastAsia="SimSun" w:hAnsi="Times New Roman" w:cs="Times New Roman"/>
          <w:spacing w:val="-1"/>
          <w:sz w:val="20"/>
          <w:szCs w:val="20"/>
        </w:rPr>
        <w:t>, Improve, Contr</w:t>
      </w:r>
      <w:r w:rsidR="00C70049">
        <w:rPr>
          <w:rFonts w:ascii="Times New Roman" w:eastAsia="SimSun" w:hAnsi="Times New Roman" w:cs="Times New Roman"/>
          <w:spacing w:val="-1"/>
          <w:sz w:val="20"/>
          <w:szCs w:val="20"/>
        </w:rPr>
        <w:t>ol, and Technology Transfer [1,</w:t>
      </w:r>
      <w:r w:rsidRPr="00352288">
        <w:rPr>
          <w:rFonts w:ascii="Times New Roman" w:eastAsia="SimSun" w:hAnsi="Times New Roman" w:cs="Times New Roman"/>
          <w:spacing w:val="-1"/>
          <w:sz w:val="20"/>
          <w:szCs w:val="20"/>
        </w:rPr>
        <w:t>3]. The core idea of Six Sigma is that if you can measure the number of “defects” you have in a process, then you can find ways to eliminate them an</w:t>
      </w:r>
      <w:r w:rsidR="00C70049">
        <w:rPr>
          <w:rFonts w:ascii="Times New Roman" w:eastAsia="SimSun" w:hAnsi="Times New Roman" w:cs="Times New Roman"/>
          <w:spacing w:val="-1"/>
          <w:sz w:val="20"/>
          <w:szCs w:val="20"/>
        </w:rPr>
        <w:t xml:space="preserve">d obtain nearly “zero </w:t>
      </w:r>
      <w:proofErr w:type="gramStart"/>
      <w:r w:rsidR="00C70049">
        <w:rPr>
          <w:rFonts w:ascii="Times New Roman" w:eastAsia="SimSun" w:hAnsi="Times New Roman" w:cs="Times New Roman"/>
          <w:spacing w:val="-1"/>
          <w:sz w:val="20"/>
          <w:szCs w:val="20"/>
        </w:rPr>
        <w:t>defects”[</w:t>
      </w:r>
      <w:proofErr w:type="gramEnd"/>
      <w:r w:rsidR="00C70049">
        <w:rPr>
          <w:rFonts w:ascii="Times New Roman" w:eastAsia="SimSun" w:hAnsi="Times New Roman" w:cs="Times New Roman"/>
          <w:spacing w:val="-1"/>
          <w:sz w:val="20"/>
          <w:szCs w:val="20"/>
          <w:lang w:val="en-CA"/>
        </w:rPr>
        <w:t>4</w:t>
      </w:r>
      <w:r w:rsidRPr="00352288">
        <w:rPr>
          <w:rFonts w:ascii="Times New Roman" w:eastAsia="SimSun" w:hAnsi="Times New Roman" w:cs="Times New Roman"/>
          <w:spacing w:val="-1"/>
          <w:sz w:val="20"/>
          <w:szCs w:val="20"/>
        </w:rPr>
        <w:t>]</w:t>
      </w:r>
      <w:r>
        <w:rPr>
          <w:rFonts w:ascii="Times New Roman" w:eastAsia="SimSun" w:hAnsi="Times New Roman" w:cs="Times New Roman"/>
          <w:spacing w:val="-1"/>
          <w:sz w:val="20"/>
          <w:szCs w:val="20"/>
          <w:lang w:val="en-CA"/>
        </w:rPr>
        <w:t>.</w:t>
      </w:r>
    </w:p>
    <w:p w14:paraId="2380C381" w14:textId="77777777" w:rsidR="00976389" w:rsidRPr="00352288"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p>
    <w:p w14:paraId="1DD8E7A9" w14:textId="77777777" w:rsidR="003E2EC1" w:rsidRDefault="003E2EC1" w:rsidP="003E2EC1">
      <w:pPr>
        <w:pStyle w:val="Heading2"/>
      </w:pPr>
      <w:r>
        <w:t>ISO 9001</w:t>
      </w:r>
      <w:r w:rsidRPr="003E2EC1">
        <w:t xml:space="preserve"> standards</w:t>
      </w:r>
    </w:p>
    <w:p w14:paraId="253BEFED" w14:textId="77777777" w:rsidR="00352288" w:rsidRDefault="00352288"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r w:rsidRPr="00352288">
        <w:rPr>
          <w:rFonts w:ascii="Times New Roman" w:eastAsia="SimSun" w:hAnsi="Times New Roman" w:cs="Times New Roman"/>
          <w:spacing w:val="-1"/>
          <w:sz w:val="20"/>
          <w:szCs w:val="20"/>
        </w:rPr>
        <w:t>The ISO standards condition a company to follow certain guidelines. The i</w:t>
      </w:r>
      <w:r>
        <w:rPr>
          <w:rFonts w:ascii="Times New Roman" w:eastAsia="SimSun" w:hAnsi="Times New Roman" w:cs="Times New Roman"/>
          <w:spacing w:val="-1"/>
          <w:sz w:val="20"/>
          <w:szCs w:val="20"/>
        </w:rPr>
        <w:t xml:space="preserve">nternational standard uses the </w:t>
      </w:r>
      <w:r>
        <w:rPr>
          <w:rFonts w:ascii="Times New Roman" w:eastAsia="SimSun" w:hAnsi="Times New Roman" w:cs="Times New Roman"/>
          <w:spacing w:val="-1"/>
          <w:sz w:val="20"/>
          <w:szCs w:val="20"/>
          <w:lang w:val="en-CA"/>
        </w:rPr>
        <w:t>P</w:t>
      </w:r>
      <w:proofErr w:type="spellStart"/>
      <w:r>
        <w:rPr>
          <w:rFonts w:ascii="Times New Roman" w:eastAsia="SimSun" w:hAnsi="Times New Roman" w:cs="Times New Roman"/>
          <w:spacing w:val="-1"/>
          <w:sz w:val="20"/>
          <w:szCs w:val="20"/>
        </w:rPr>
        <w:t>rocess</w:t>
      </w:r>
      <w:proofErr w:type="spellEnd"/>
      <w:r>
        <w:rPr>
          <w:rFonts w:ascii="Times New Roman" w:eastAsia="SimSun" w:hAnsi="Times New Roman" w:cs="Times New Roman"/>
          <w:spacing w:val="-1"/>
          <w:sz w:val="20"/>
          <w:szCs w:val="20"/>
        </w:rPr>
        <w:t xml:space="preserve"> </w:t>
      </w:r>
      <w:r>
        <w:rPr>
          <w:rFonts w:ascii="Times New Roman" w:eastAsia="SimSun" w:hAnsi="Times New Roman" w:cs="Times New Roman"/>
          <w:spacing w:val="-1"/>
          <w:sz w:val="20"/>
          <w:szCs w:val="20"/>
          <w:lang w:val="en-CA"/>
        </w:rPr>
        <w:t>A</w:t>
      </w:r>
      <w:proofErr w:type="spellStart"/>
      <w:r w:rsidRPr="00352288">
        <w:rPr>
          <w:rFonts w:ascii="Times New Roman" w:eastAsia="SimSun" w:hAnsi="Times New Roman" w:cs="Times New Roman"/>
          <w:spacing w:val="-1"/>
          <w:sz w:val="20"/>
          <w:szCs w:val="20"/>
        </w:rPr>
        <w:t>pproach</w:t>
      </w:r>
      <w:proofErr w:type="spellEnd"/>
      <w:r w:rsidRPr="00352288">
        <w:rPr>
          <w:rFonts w:ascii="Times New Roman" w:eastAsia="SimSun" w:hAnsi="Times New Roman" w:cs="Times New Roman"/>
          <w:spacing w:val="-1"/>
          <w:sz w:val="20"/>
          <w:szCs w:val="20"/>
        </w:rPr>
        <w:t xml:space="preserve"> which makes use of the Plan-Do-Check-Act (PDCA) cycle and risk-based thinking. This cycle allows an organization to guarantee that its processes are appropriately allocated resources and supervised and that chances for enhancement are identified and acted upon. By employing risk-based thinking, an organization can identify the factors which may lead to deviations from the intended outcomes of its processes and quality management system. This approach </w:t>
      </w:r>
      <w:r w:rsidRPr="00352288">
        <w:rPr>
          <w:rFonts w:ascii="Times New Roman" w:eastAsia="SimSun" w:hAnsi="Times New Roman" w:cs="Times New Roman"/>
          <w:spacing w:val="-1"/>
          <w:sz w:val="20"/>
          <w:szCs w:val="20"/>
        </w:rPr>
        <w:t>allows the organization to implement preventative measures that minimize negative consequences and seiz</w:t>
      </w:r>
      <w:r w:rsidR="00C70049">
        <w:rPr>
          <w:rFonts w:ascii="Times New Roman" w:eastAsia="SimSun" w:hAnsi="Times New Roman" w:cs="Times New Roman"/>
          <w:spacing w:val="-1"/>
          <w:sz w:val="20"/>
          <w:szCs w:val="20"/>
        </w:rPr>
        <w:t>e opportunities as they arise [</w:t>
      </w:r>
      <w:r w:rsidR="00C70049">
        <w:rPr>
          <w:rFonts w:ascii="Times New Roman" w:eastAsia="SimSun" w:hAnsi="Times New Roman" w:cs="Times New Roman"/>
          <w:spacing w:val="-1"/>
          <w:sz w:val="20"/>
          <w:szCs w:val="20"/>
          <w:lang w:val="en-CA"/>
        </w:rPr>
        <w:t>5</w:t>
      </w:r>
      <w:r w:rsidRPr="00352288">
        <w:rPr>
          <w:rFonts w:ascii="Times New Roman" w:eastAsia="SimSun" w:hAnsi="Times New Roman" w:cs="Times New Roman"/>
          <w:spacing w:val="-1"/>
          <w:sz w:val="20"/>
          <w:szCs w:val="20"/>
        </w:rPr>
        <w:t>].</w:t>
      </w:r>
    </w:p>
    <w:p w14:paraId="07700D0D" w14:textId="77777777" w:rsidR="00976389" w:rsidRP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p>
    <w:p w14:paraId="70B156CE" w14:textId="77777777" w:rsidR="009303D9" w:rsidRDefault="00F35B45" w:rsidP="006B6B66">
      <w:pPr>
        <w:pStyle w:val="Heading1"/>
      </w:pPr>
      <w:r w:rsidRPr="00F35B45">
        <w:t>Define Phase and Strategy</w:t>
      </w:r>
    </w:p>
    <w:p w14:paraId="5E5C07AF" w14:textId="77777777" w:rsidR="00976389" w:rsidRPr="00976389" w:rsidRDefault="00976389" w:rsidP="00976389">
      <w:pPr>
        <w:pStyle w:val="Normal1"/>
        <w:keepNext/>
        <w:pBdr>
          <w:top w:val="nil"/>
          <w:left w:val="nil"/>
          <w:bottom w:val="nil"/>
          <w:right w:val="nil"/>
          <w:between w:val="nil"/>
        </w:pBdr>
        <w:spacing w:before="240" w:after="120" w:line="228" w:lineRule="auto"/>
        <w:ind w:firstLine="289"/>
        <w:jc w:val="both"/>
        <w:rPr>
          <w:rFonts w:ascii="Times New Roman" w:eastAsia="SimSun" w:hAnsi="Times New Roman" w:cs="Times New Roman"/>
          <w:spacing w:val="-1"/>
          <w:sz w:val="20"/>
          <w:szCs w:val="20"/>
        </w:rPr>
      </w:pPr>
      <w:r>
        <w:rPr>
          <w:rFonts w:ascii="Times New Roman" w:eastAsia="SimSun" w:hAnsi="Times New Roman" w:cs="Times New Roman"/>
          <w:spacing w:val="-1"/>
          <w:sz w:val="20"/>
          <w:szCs w:val="20"/>
          <w:lang w:val="en-CA"/>
        </w:rPr>
        <w:t>O</w:t>
      </w:r>
      <w:proofErr w:type="spellStart"/>
      <w:r w:rsidRPr="00976389">
        <w:rPr>
          <w:rFonts w:ascii="Times New Roman" w:eastAsia="SimSun" w:hAnsi="Times New Roman" w:cs="Times New Roman"/>
          <w:spacing w:val="-1"/>
          <w:sz w:val="20"/>
          <w:szCs w:val="20"/>
        </w:rPr>
        <w:t>rganizations</w:t>
      </w:r>
      <w:proofErr w:type="spellEnd"/>
      <w:r w:rsidRPr="00976389">
        <w:rPr>
          <w:rFonts w:ascii="Times New Roman" w:eastAsia="SimSun" w:hAnsi="Times New Roman" w:cs="Times New Roman"/>
          <w:spacing w:val="-1"/>
          <w:sz w:val="20"/>
          <w:szCs w:val="20"/>
        </w:rPr>
        <w:t xml:space="preserve"> with repetitive operations for certain outcomes are the best ones to implement </w:t>
      </w:r>
      <w:r>
        <w:rPr>
          <w:rFonts w:ascii="Times New Roman" w:eastAsia="SimSun" w:hAnsi="Times New Roman" w:cs="Times New Roman"/>
          <w:spacing w:val="-1"/>
          <w:sz w:val="20"/>
          <w:szCs w:val="20"/>
          <w:lang w:val="en-CA"/>
        </w:rPr>
        <w:t xml:space="preserve">the </w:t>
      </w:r>
      <w:r>
        <w:rPr>
          <w:rFonts w:ascii="Times New Roman" w:eastAsia="SimSun" w:hAnsi="Times New Roman" w:cs="Times New Roman"/>
          <w:spacing w:val="-1"/>
          <w:sz w:val="20"/>
          <w:szCs w:val="20"/>
        </w:rPr>
        <w:t>Six Sigma</w:t>
      </w:r>
      <w:r>
        <w:rPr>
          <w:rFonts w:ascii="Times New Roman" w:eastAsia="SimSun" w:hAnsi="Times New Roman" w:cs="Times New Roman"/>
          <w:spacing w:val="-1"/>
          <w:sz w:val="20"/>
          <w:szCs w:val="20"/>
          <w:lang w:val="en-CA"/>
        </w:rPr>
        <w:t xml:space="preserve"> m</w:t>
      </w:r>
      <w:proofErr w:type="spellStart"/>
      <w:r w:rsidRPr="00976389">
        <w:rPr>
          <w:rFonts w:ascii="Times New Roman" w:eastAsia="SimSun" w:hAnsi="Times New Roman" w:cs="Times New Roman"/>
          <w:spacing w:val="-1"/>
          <w:sz w:val="20"/>
          <w:szCs w:val="20"/>
        </w:rPr>
        <w:t>ethodology</w:t>
      </w:r>
      <w:proofErr w:type="spellEnd"/>
      <w:r w:rsidRPr="00976389">
        <w:rPr>
          <w:rFonts w:ascii="Times New Roman" w:eastAsia="SimSun" w:hAnsi="Times New Roman" w:cs="Times New Roman"/>
          <w:spacing w:val="-1"/>
          <w:sz w:val="20"/>
          <w:szCs w:val="20"/>
        </w:rPr>
        <w:t>. The methodology is rooted in the prevention of defects in products and errors that take place during transactions</w:t>
      </w:r>
      <w:r>
        <w:rPr>
          <w:rFonts w:ascii="Times New Roman" w:eastAsia="SimSun" w:hAnsi="Times New Roman" w:cs="Times New Roman"/>
          <w:spacing w:val="-1"/>
          <w:sz w:val="20"/>
          <w:szCs w:val="20"/>
          <w:lang w:val="en-CA"/>
        </w:rPr>
        <w:t xml:space="preserve"> </w:t>
      </w:r>
      <w:r w:rsidR="00C70049">
        <w:rPr>
          <w:rFonts w:ascii="Times New Roman" w:eastAsia="SimSun" w:hAnsi="Times New Roman" w:cs="Times New Roman"/>
          <w:spacing w:val="-1"/>
          <w:sz w:val="20"/>
          <w:szCs w:val="20"/>
        </w:rPr>
        <w:t>[</w:t>
      </w:r>
      <w:r w:rsidR="00C70049">
        <w:rPr>
          <w:rFonts w:ascii="Times New Roman" w:eastAsia="SimSun" w:hAnsi="Times New Roman" w:cs="Times New Roman"/>
          <w:spacing w:val="-1"/>
          <w:sz w:val="20"/>
          <w:szCs w:val="20"/>
          <w:lang w:val="en-CA"/>
        </w:rPr>
        <w:t>7</w:t>
      </w:r>
      <w:r>
        <w:rPr>
          <w:rFonts w:ascii="Times New Roman" w:eastAsia="SimSun" w:hAnsi="Times New Roman" w:cs="Times New Roman"/>
          <w:spacing w:val="-1"/>
          <w:sz w:val="20"/>
          <w:szCs w:val="20"/>
        </w:rPr>
        <w:t xml:space="preserve">]. When </w:t>
      </w:r>
      <w:r w:rsidRPr="00976389">
        <w:rPr>
          <w:rFonts w:ascii="Times New Roman" w:eastAsia="SimSun" w:hAnsi="Times New Roman" w:cs="Times New Roman"/>
          <w:spacing w:val="-1"/>
          <w:sz w:val="20"/>
          <w:szCs w:val="20"/>
        </w:rPr>
        <w:t>consider</w:t>
      </w:r>
      <w:proofErr w:type="spellStart"/>
      <w:r>
        <w:rPr>
          <w:rFonts w:ascii="Times New Roman" w:eastAsia="SimSun" w:hAnsi="Times New Roman" w:cs="Times New Roman"/>
          <w:spacing w:val="-1"/>
          <w:sz w:val="20"/>
          <w:szCs w:val="20"/>
          <w:lang w:val="en-CA"/>
        </w:rPr>
        <w:t>ing</w:t>
      </w:r>
      <w:proofErr w:type="spellEnd"/>
      <w:r>
        <w:rPr>
          <w:rFonts w:ascii="Times New Roman" w:eastAsia="SimSun" w:hAnsi="Times New Roman" w:cs="Times New Roman"/>
          <w:spacing w:val="-1"/>
          <w:sz w:val="20"/>
          <w:szCs w:val="20"/>
        </w:rPr>
        <w:t xml:space="preserve"> customers</w:t>
      </w:r>
      <w:r w:rsidRPr="00976389">
        <w:rPr>
          <w:rFonts w:ascii="Times New Roman" w:eastAsia="SimSun" w:hAnsi="Times New Roman" w:cs="Times New Roman"/>
          <w:spacing w:val="-1"/>
          <w:sz w:val="20"/>
          <w:szCs w:val="20"/>
        </w:rPr>
        <w:t>, shareholders and employees as the constituencies</w:t>
      </w:r>
      <w:r>
        <w:rPr>
          <w:rFonts w:ascii="Times New Roman" w:eastAsia="SimSun" w:hAnsi="Times New Roman" w:cs="Times New Roman"/>
          <w:spacing w:val="-1"/>
          <w:sz w:val="20"/>
          <w:szCs w:val="20"/>
        </w:rPr>
        <w:t xml:space="preserve"> of six sigma, the primary </w:t>
      </w:r>
      <w:proofErr w:type="spellStart"/>
      <w:r>
        <w:rPr>
          <w:rFonts w:ascii="Times New Roman" w:eastAsia="SimSun" w:hAnsi="Times New Roman" w:cs="Times New Roman"/>
          <w:spacing w:val="-1"/>
          <w:sz w:val="20"/>
          <w:szCs w:val="20"/>
        </w:rPr>
        <w:t>foc</w:t>
      </w:r>
      <w:proofErr w:type="spellEnd"/>
      <w:r>
        <w:rPr>
          <w:rFonts w:ascii="Times New Roman" w:eastAsia="SimSun" w:hAnsi="Times New Roman" w:cs="Times New Roman"/>
          <w:spacing w:val="-1"/>
          <w:sz w:val="20"/>
          <w:szCs w:val="20"/>
          <w:lang w:val="en-CA"/>
        </w:rPr>
        <w:t>us</w:t>
      </w:r>
      <w:r w:rsidRPr="00976389">
        <w:rPr>
          <w:rFonts w:ascii="Times New Roman" w:eastAsia="SimSun" w:hAnsi="Times New Roman" w:cs="Times New Roman"/>
          <w:spacing w:val="-1"/>
          <w:sz w:val="20"/>
          <w:szCs w:val="20"/>
        </w:rPr>
        <w:t xml:space="preserve"> will be on</w:t>
      </w:r>
      <w:r>
        <w:rPr>
          <w:rFonts w:ascii="Times New Roman" w:eastAsia="SimSun" w:hAnsi="Times New Roman" w:cs="Times New Roman"/>
          <w:spacing w:val="-1"/>
          <w:sz w:val="20"/>
          <w:szCs w:val="20"/>
          <w:lang w:val="en-CA"/>
        </w:rPr>
        <w:t xml:space="preserve"> the</w:t>
      </w:r>
      <w:r w:rsidRPr="00976389">
        <w:rPr>
          <w:rFonts w:ascii="Times New Roman" w:eastAsia="SimSun" w:hAnsi="Times New Roman" w:cs="Times New Roman"/>
          <w:spacing w:val="-1"/>
          <w:sz w:val="20"/>
          <w:szCs w:val="20"/>
        </w:rPr>
        <w:t xml:space="preserve"> customers</w:t>
      </w:r>
      <w:r>
        <w:rPr>
          <w:rFonts w:ascii="Times New Roman" w:eastAsia="SimSun" w:hAnsi="Times New Roman" w:cs="Times New Roman"/>
          <w:spacing w:val="-1"/>
          <w:sz w:val="20"/>
          <w:szCs w:val="20"/>
          <w:lang w:val="en-CA"/>
        </w:rPr>
        <w:t xml:space="preserve"> </w:t>
      </w:r>
      <w:r w:rsidR="00C70049">
        <w:rPr>
          <w:rFonts w:ascii="Times New Roman" w:eastAsia="SimSun" w:hAnsi="Times New Roman" w:cs="Times New Roman"/>
          <w:spacing w:val="-1"/>
          <w:sz w:val="20"/>
          <w:szCs w:val="20"/>
        </w:rPr>
        <w:t>[</w:t>
      </w:r>
      <w:r w:rsidR="00C70049">
        <w:rPr>
          <w:rFonts w:ascii="Times New Roman" w:eastAsia="SimSun" w:hAnsi="Times New Roman" w:cs="Times New Roman"/>
          <w:spacing w:val="-1"/>
          <w:sz w:val="20"/>
          <w:szCs w:val="20"/>
          <w:lang w:val="en-CA"/>
        </w:rPr>
        <w:t>8</w:t>
      </w:r>
      <w:r w:rsidRPr="00976389">
        <w:rPr>
          <w:rFonts w:ascii="Times New Roman" w:eastAsia="SimSun" w:hAnsi="Times New Roman" w:cs="Times New Roman"/>
          <w:spacing w:val="-1"/>
          <w:sz w:val="20"/>
          <w:szCs w:val="20"/>
        </w:rPr>
        <w:t xml:space="preserve">]. The first step in implementing Six Sigma is the Define Phase and Strategy. In order to do </w:t>
      </w:r>
      <w:proofErr w:type="gramStart"/>
      <w:r w:rsidRPr="00976389">
        <w:rPr>
          <w:rFonts w:ascii="Times New Roman" w:eastAsia="SimSun" w:hAnsi="Times New Roman" w:cs="Times New Roman"/>
          <w:spacing w:val="-1"/>
          <w:sz w:val="20"/>
          <w:szCs w:val="20"/>
        </w:rPr>
        <w:t>this</w:t>
      </w:r>
      <w:proofErr w:type="gramEnd"/>
      <w:r w:rsidRPr="00976389">
        <w:rPr>
          <w:rFonts w:ascii="Times New Roman" w:eastAsia="SimSun" w:hAnsi="Times New Roman" w:cs="Times New Roman"/>
          <w:spacing w:val="-1"/>
          <w:sz w:val="20"/>
          <w:szCs w:val="20"/>
        </w:rPr>
        <w:t xml:space="preserve"> we need to identify and describe the “who”, “what” and “where” aspects of the project.</w:t>
      </w:r>
      <w:r>
        <w:rPr>
          <w:rFonts w:ascii="Times New Roman" w:eastAsia="SimSun" w:hAnsi="Times New Roman" w:cs="Times New Roman"/>
          <w:spacing w:val="-1"/>
          <w:sz w:val="20"/>
          <w:szCs w:val="20"/>
          <w:lang w:val="en-CA"/>
        </w:rPr>
        <w:t xml:space="preserve"> </w:t>
      </w:r>
      <w:r w:rsidRPr="00976389">
        <w:rPr>
          <w:rFonts w:ascii="Times New Roman" w:eastAsia="SimSun" w:hAnsi="Times New Roman" w:cs="Times New Roman"/>
          <w:spacing w:val="-1"/>
          <w:sz w:val="20"/>
          <w:szCs w:val="20"/>
        </w:rPr>
        <w:t>We will focus on identifying subsystems and their associated Key Input Variables</w:t>
      </w:r>
      <w:r>
        <w:rPr>
          <w:rFonts w:ascii="Times New Roman" w:eastAsia="SimSun" w:hAnsi="Times New Roman" w:cs="Times New Roman"/>
          <w:spacing w:val="-1"/>
          <w:sz w:val="20"/>
          <w:szCs w:val="20"/>
          <w:lang w:val="en-CA"/>
        </w:rPr>
        <w:t xml:space="preserve"> </w:t>
      </w:r>
      <w:r w:rsidRPr="00976389">
        <w:rPr>
          <w:rFonts w:ascii="Times New Roman" w:eastAsia="SimSun" w:hAnsi="Times New Roman" w:cs="Times New Roman"/>
          <w:spacing w:val="-1"/>
          <w:sz w:val="20"/>
          <w:szCs w:val="20"/>
        </w:rPr>
        <w:t>(KIVs) and Key Output Variables</w:t>
      </w:r>
      <w:r>
        <w:rPr>
          <w:rFonts w:ascii="Times New Roman" w:eastAsia="SimSun" w:hAnsi="Times New Roman" w:cs="Times New Roman"/>
          <w:spacing w:val="-1"/>
          <w:sz w:val="20"/>
          <w:szCs w:val="20"/>
          <w:lang w:val="en-CA"/>
        </w:rPr>
        <w:t xml:space="preserve"> </w:t>
      </w:r>
      <w:r w:rsidRPr="00976389">
        <w:rPr>
          <w:rFonts w:ascii="Times New Roman" w:eastAsia="SimSun" w:hAnsi="Times New Roman" w:cs="Times New Roman"/>
          <w:spacing w:val="-1"/>
          <w:sz w:val="20"/>
          <w:szCs w:val="20"/>
        </w:rPr>
        <w:t>(KOVs). Furthermore, methods like benchmarking, meeting rules and Pareto charting will be discussed f</w:t>
      </w:r>
      <w:r>
        <w:rPr>
          <w:rFonts w:ascii="Times New Roman" w:eastAsia="SimSun" w:hAnsi="Times New Roman" w:cs="Times New Roman"/>
          <w:spacing w:val="-1"/>
          <w:sz w:val="20"/>
          <w:szCs w:val="20"/>
        </w:rPr>
        <w:t xml:space="preserve">or the development of a </w:t>
      </w:r>
      <w:r>
        <w:rPr>
          <w:rFonts w:ascii="Times New Roman" w:eastAsia="SimSun" w:hAnsi="Times New Roman" w:cs="Times New Roman"/>
          <w:spacing w:val="-1"/>
          <w:sz w:val="20"/>
          <w:szCs w:val="20"/>
          <w:lang w:val="en-CA"/>
        </w:rPr>
        <w:t>P</w:t>
      </w:r>
      <w:proofErr w:type="spellStart"/>
      <w:r>
        <w:rPr>
          <w:rFonts w:ascii="Times New Roman" w:eastAsia="SimSun" w:hAnsi="Times New Roman" w:cs="Times New Roman"/>
          <w:spacing w:val="-1"/>
          <w:sz w:val="20"/>
          <w:szCs w:val="20"/>
        </w:rPr>
        <w:t>roject</w:t>
      </w:r>
      <w:proofErr w:type="spellEnd"/>
      <w:r>
        <w:rPr>
          <w:rFonts w:ascii="Times New Roman" w:eastAsia="SimSun" w:hAnsi="Times New Roman" w:cs="Times New Roman"/>
          <w:spacing w:val="-1"/>
          <w:sz w:val="20"/>
          <w:szCs w:val="20"/>
        </w:rPr>
        <w:t xml:space="preserve"> </w:t>
      </w:r>
      <w:r>
        <w:rPr>
          <w:rFonts w:ascii="Times New Roman" w:eastAsia="SimSun" w:hAnsi="Times New Roman" w:cs="Times New Roman"/>
          <w:spacing w:val="-1"/>
          <w:sz w:val="20"/>
          <w:szCs w:val="20"/>
          <w:lang w:val="en-CA"/>
        </w:rPr>
        <w:t>C</w:t>
      </w:r>
      <w:proofErr w:type="spellStart"/>
      <w:r w:rsidRPr="00976389">
        <w:rPr>
          <w:rFonts w:ascii="Times New Roman" w:eastAsia="SimSun" w:hAnsi="Times New Roman" w:cs="Times New Roman"/>
          <w:spacing w:val="-1"/>
          <w:sz w:val="20"/>
          <w:szCs w:val="20"/>
        </w:rPr>
        <w:t>harter</w:t>
      </w:r>
      <w:proofErr w:type="spellEnd"/>
      <w:r w:rsidRPr="00976389">
        <w:rPr>
          <w:rFonts w:ascii="Times New Roman" w:eastAsia="SimSun" w:hAnsi="Times New Roman" w:cs="Times New Roman"/>
          <w:spacing w:val="-1"/>
          <w:sz w:val="20"/>
          <w:szCs w:val="20"/>
        </w:rPr>
        <w:t>.</w:t>
      </w:r>
    </w:p>
    <w:p w14:paraId="0B9F9F51" w14:textId="77777777" w:rsidR="009303D9" w:rsidRDefault="003E2EC1" w:rsidP="00ED0149">
      <w:pPr>
        <w:pStyle w:val="Heading2"/>
      </w:pPr>
      <w:r w:rsidRPr="003E2EC1">
        <w:t>Systems and Subsystems</w:t>
      </w:r>
    </w:p>
    <w:p w14:paraId="05AF98A2" w14:textId="77777777" w:rsid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r w:rsidRPr="00976389">
        <w:rPr>
          <w:rFonts w:ascii="Times New Roman" w:eastAsia="SimSun" w:hAnsi="Times New Roman" w:cs="Times New Roman"/>
          <w:spacing w:val="-1"/>
          <w:sz w:val="20"/>
          <w:szCs w:val="20"/>
        </w:rPr>
        <w:t>Inputs and outputs are part of a system. The Define phase (the first of the six stages) focuses on identifying subsystems. A subsystem is part of a larger system and shares some inputs and/or outputs with said system, as illustrated in Fig. 1.  The outputs of the subsystems which serve as input to other subsystems are mathematically represented as (1).</w:t>
      </w:r>
    </w:p>
    <w:p w14:paraId="3C7F26CA" w14:textId="77777777" w:rsidR="00976389" w:rsidRP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p>
    <w:p w14:paraId="74FFE61A" w14:textId="77777777" w:rsidR="00976389" w:rsidRP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r w:rsidRPr="00976389">
        <w:rPr>
          <w:rFonts w:ascii="Times New Roman" w:eastAsia="SimSun" w:hAnsi="Times New Roman" w:cs="Times New Roman"/>
          <w:spacing w:val="-1"/>
          <w:sz w:val="20"/>
          <w:szCs w:val="20"/>
        </w:rPr>
        <w:t xml:space="preserve">These output variables are called Key Output Variables (KOVs). Intermediate variables are not directly controllable by people in the same subsystem but might be controlled by people of another subsystem.  </w:t>
      </w:r>
    </w:p>
    <w:p w14:paraId="182B61AB" w14:textId="77777777" w:rsidR="00976389" w:rsidRPr="005B520E" w:rsidRDefault="00976389" w:rsidP="00976389">
      <w:pPr>
        <w:pStyle w:val="equation"/>
        <w:rPr>
          <w:rFonts w:hint="eastAsia"/>
        </w:rPr>
      </w:pPr>
      <w:r w:rsidRPr="005B520E">
        <w:tab/>
      </w:r>
      <m:oMath>
        <m:acc>
          <m:accPr>
            <m:chr m:val="̃"/>
            <m:ctrlPr>
              <w:rPr>
                <w:rFonts w:ascii="Cambria Math" w:eastAsia="Palatino Linotype" w:hAnsi="Cambria Math" w:cs="Palatino Linotype"/>
                <w:i/>
              </w:rPr>
            </m:ctrlPr>
          </m:accPr>
          <m:e>
            <m:sSub>
              <m:sSubPr>
                <m:ctrlPr>
                  <w:rPr>
                    <w:rFonts w:ascii="Cambria Math" w:eastAsia="Palatino Linotype" w:hAnsi="Cambria Math" w:cs="Palatino Linotype"/>
                    <w:i/>
                  </w:rPr>
                </m:ctrlPr>
              </m:sSubPr>
              <m:e>
                <m:r>
                  <w:rPr>
                    <w:rFonts w:ascii="Cambria Math" w:eastAsia="Palatino Linotype" w:hAnsi="Cambria Math" w:cs="Palatino Linotype"/>
                  </w:rPr>
                  <m:t>y</m:t>
                </m:r>
              </m:e>
              <m:sub>
                <m:r>
                  <w:rPr>
                    <w:rFonts w:ascii="Cambria Math" w:eastAsia="Palatino Linotype" w:hAnsi="Cambria Math" w:cs="Palatino Linotype"/>
                  </w:rPr>
                  <m:t>i</m:t>
                </m:r>
              </m:sub>
            </m:sSub>
          </m:e>
        </m:acc>
        <m:r>
          <w:rPr>
            <w:rFonts w:ascii="Arial" w:eastAsia="Arial" w:hAnsi="Arial" w:cs="Arial"/>
            <w:sz w:val="18"/>
            <w:szCs w:val="18"/>
            <w:highlight w:val="white"/>
          </w:rPr>
          <m:t>:{</m:t>
        </m:r>
        <m:r>
          <w:rPr>
            <w:rFonts w:ascii="Cambria Math" w:eastAsia="Arial" w:hAnsi="Cambria Math" w:cs="Arial"/>
            <w:sz w:val="18"/>
            <w:szCs w:val="18"/>
            <w:highlight w:val="white"/>
          </w:rPr>
          <m:t>i</m:t>
        </m:r>
        <m:r>
          <w:rPr>
            <w:rFonts w:ascii="Arial" w:eastAsia="Arial" w:hAnsi="Arial" w:cs="Arial"/>
            <w:sz w:val="18"/>
            <w:szCs w:val="18"/>
            <w:highlight w:val="white"/>
          </w:rPr>
          <m:t xml:space="preserve">&gt;= 0, </m:t>
        </m:r>
        <m:r>
          <w:rPr>
            <w:rFonts w:ascii="Cambria Math" w:eastAsia="Arial" w:hAnsi="Cambria Math" w:cs="Arial"/>
            <w:sz w:val="18"/>
            <w:szCs w:val="18"/>
            <w:highlight w:val="white"/>
          </w:rPr>
          <m:t>i</m:t>
        </m:r>
        <m:r>
          <w:rPr>
            <w:rFonts w:ascii="Arial" w:eastAsia="Arial" w:hAnsi="Arial" w:cs="Arial"/>
            <w:sz w:val="18"/>
            <w:szCs w:val="18"/>
            <w:highlight w:val="white"/>
          </w:rPr>
          <m:t>∈</m:t>
        </m:r>
        <m:r>
          <w:rPr>
            <w:rFonts w:ascii="Cambria Math" w:eastAsia="Courier New" w:hAnsi="Cambria Math" w:cs="Courier New"/>
            <w:sz w:val="18"/>
            <w:szCs w:val="18"/>
            <w:highlight w:val="white"/>
          </w:rPr>
          <m:t>Z</m:t>
        </m:r>
        <m:r>
          <w:rPr>
            <w:rFonts w:ascii="Arial" w:eastAsia="Arial" w:hAnsi="Arial" w:cs="Arial"/>
            <w:sz w:val="18"/>
            <w:szCs w:val="18"/>
            <w:highlight w:val="white"/>
          </w:rPr>
          <m:t>}</m:t>
        </m:r>
      </m:oMath>
      <w:r>
        <w:rPr>
          <w:rFonts w:ascii="Palatino Linotype" w:eastAsia="Palatino Linotype" w:hAnsi="Palatino Linotype" w:cs="Palatino Linotype"/>
          <w:sz w:val="18"/>
          <w:szCs w:val="18"/>
        </w:rPr>
        <w:t xml:space="preserve">  </w:t>
      </w:r>
      <w:r>
        <w:tab/>
      </w:r>
      <w:r w:rsidRPr="00CB66E6">
        <w:t></w:t>
      </w:r>
      <w:r w:rsidRPr="00CB66E6">
        <w:t></w:t>
      </w:r>
      <w:r w:rsidRPr="00CB66E6">
        <w:t></w:t>
      </w:r>
    </w:p>
    <w:p w14:paraId="534E9817" w14:textId="77777777" w:rsidR="00976389" w:rsidRDefault="00976389" w:rsidP="00976389">
      <w:pPr>
        <w:pStyle w:val="BodyText"/>
        <w:keepNext/>
      </w:pPr>
      <w:r w:rsidRPr="00976389">
        <w:rPr>
          <w:noProof/>
        </w:rPr>
        <w:drawing>
          <wp:inline distT="114300" distB="114300" distL="114300" distR="114300" wp14:anchorId="0696ABCA" wp14:editId="5D491802">
            <wp:extent cx="2724150" cy="1516930"/>
            <wp:effectExtent l="1905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cstate="print"/>
                    <a:srcRect t="12008" b="13803"/>
                    <a:stretch>
                      <a:fillRect/>
                    </a:stretch>
                  </pic:blipFill>
                  <pic:spPr>
                    <a:xfrm>
                      <a:off x="0" y="0"/>
                      <a:ext cx="2724150" cy="1516930"/>
                    </a:xfrm>
                    <a:prstGeom prst="rect">
                      <a:avLst/>
                    </a:prstGeom>
                    <a:ln/>
                  </pic:spPr>
                </pic:pic>
              </a:graphicData>
            </a:graphic>
          </wp:inline>
        </w:drawing>
      </w:r>
    </w:p>
    <w:p w14:paraId="092D8253" w14:textId="77777777" w:rsidR="00976389" w:rsidRDefault="00976389" w:rsidP="00976389">
      <w:pPr>
        <w:pStyle w:val="Normal1"/>
        <w:spacing w:after="60" w:line="240" w:lineRule="auto"/>
        <w:jc w:val="center"/>
        <w:rPr>
          <w:rFonts w:ascii="Times New Roman" w:eastAsia="Palatino Linotype" w:hAnsi="Times New Roman" w:cs="Times New Roman"/>
          <w:sz w:val="16"/>
          <w:szCs w:val="16"/>
        </w:rPr>
      </w:pPr>
      <w:r w:rsidRPr="00976389">
        <w:rPr>
          <w:rFonts w:ascii="Times New Roman" w:hAnsi="Times New Roman" w:cs="Times New Roman"/>
          <w:sz w:val="16"/>
          <w:szCs w:val="16"/>
        </w:rPr>
        <w:t>Fig.</w:t>
      </w:r>
      <w:r w:rsidR="00582027">
        <w:rPr>
          <w:rFonts w:ascii="Times New Roman" w:hAnsi="Times New Roman" w:cs="Times New Roman"/>
          <w:sz w:val="16"/>
          <w:szCs w:val="16"/>
        </w:rPr>
        <w:t xml:space="preserve"> </w:t>
      </w:r>
      <w:r>
        <w:rPr>
          <w:rFonts w:ascii="Times New Roman" w:hAnsi="Times New Roman" w:cs="Times New Roman"/>
          <w:sz w:val="16"/>
          <w:szCs w:val="16"/>
        </w:rPr>
        <w:t>1</w:t>
      </w:r>
      <w:r w:rsidRPr="00976389">
        <w:rPr>
          <w:rFonts w:ascii="Times New Roman" w:hAnsi="Times New Roman" w:cs="Times New Roman"/>
          <w:sz w:val="16"/>
          <w:szCs w:val="16"/>
        </w:rPr>
        <w:t xml:space="preserve">. </w:t>
      </w:r>
      <w:r w:rsidRPr="00976389">
        <w:rPr>
          <w:rFonts w:ascii="Times New Roman" w:eastAsia="Palatino Linotype" w:hAnsi="Times New Roman" w:cs="Times New Roman"/>
          <w:sz w:val="16"/>
          <w:szCs w:val="16"/>
        </w:rPr>
        <w:t>Subsystems inside a System</w:t>
      </w:r>
    </w:p>
    <w:p w14:paraId="31ED6712" w14:textId="77777777" w:rsidR="00976389" w:rsidRPr="00976389" w:rsidRDefault="00976389" w:rsidP="00976389">
      <w:pPr>
        <w:pStyle w:val="Normal1"/>
        <w:spacing w:after="60" w:line="240" w:lineRule="auto"/>
        <w:rPr>
          <w:rFonts w:ascii="Times New Roman" w:eastAsia="Palatino Linotype" w:hAnsi="Times New Roman" w:cs="Times New Roman"/>
          <w:sz w:val="16"/>
          <w:szCs w:val="16"/>
        </w:rPr>
      </w:pPr>
    </w:p>
    <w:p w14:paraId="7B97EADD" w14:textId="77777777" w:rsidR="00976389" w:rsidRPr="00976389" w:rsidRDefault="00976389" w:rsidP="00976389">
      <w:pPr>
        <w:pStyle w:val="Caption"/>
        <w:jc w:val="both"/>
        <w:rPr>
          <w:lang w:val="en-CA"/>
        </w:rPr>
      </w:pPr>
    </w:p>
    <w:p w14:paraId="0E1A0B83" w14:textId="77777777" w:rsidR="009303D9" w:rsidRPr="005B520E" w:rsidRDefault="003E2EC1" w:rsidP="00ED0149">
      <w:pPr>
        <w:pStyle w:val="Heading2"/>
      </w:pPr>
      <w:r w:rsidRPr="003E2EC1">
        <w:lastRenderedPageBreak/>
        <w:t>Project Charter</w:t>
      </w:r>
    </w:p>
    <w:p w14:paraId="1838515F" w14:textId="77777777" w:rsid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r>
        <w:rPr>
          <w:rFonts w:ascii="Times New Roman" w:eastAsia="SimSun" w:hAnsi="Times New Roman" w:cs="Times New Roman"/>
          <w:spacing w:val="-1"/>
          <w:sz w:val="20"/>
          <w:szCs w:val="20"/>
        </w:rPr>
        <w:t>As illustrated in Fig</w:t>
      </w:r>
      <w:r>
        <w:rPr>
          <w:rFonts w:ascii="Times New Roman" w:eastAsia="SimSun" w:hAnsi="Times New Roman" w:cs="Times New Roman"/>
          <w:spacing w:val="-1"/>
          <w:sz w:val="20"/>
          <w:szCs w:val="20"/>
          <w:lang w:val="en-CA"/>
        </w:rPr>
        <w:t>. 2,</w:t>
      </w:r>
      <w:r w:rsidRPr="00976389">
        <w:rPr>
          <w:rFonts w:ascii="Times New Roman" w:eastAsia="SimSun" w:hAnsi="Times New Roman" w:cs="Times New Roman"/>
          <w:spacing w:val="-1"/>
          <w:sz w:val="20"/>
          <w:szCs w:val="20"/>
        </w:rPr>
        <w:t xml:space="preserve"> a charter defines what is accomplished by who and when. This is the end product of the first part of the project. Scope defines what is to be done in reference to obtaining the deliverables which are the outcomes. The team should have a clear understanding of what is in scope and what is out of scope to ensure that the management does not bring in new demands while working on the project. This unwanted intervention termed as </w:t>
      </w:r>
      <w:r w:rsidRPr="00976389">
        <w:rPr>
          <w:rFonts w:ascii="Times New Roman" w:eastAsia="SimSun" w:hAnsi="Times New Roman" w:cs="Times New Roman"/>
          <w:i/>
          <w:spacing w:val="-1"/>
          <w:sz w:val="20"/>
          <w:szCs w:val="20"/>
        </w:rPr>
        <w:t>scope creep</w:t>
      </w:r>
      <w:r w:rsidRPr="00976389">
        <w:rPr>
          <w:rFonts w:ascii="Times New Roman" w:eastAsia="SimSun" w:hAnsi="Times New Roman" w:cs="Times New Roman"/>
          <w:spacing w:val="-1"/>
          <w:sz w:val="20"/>
          <w:szCs w:val="20"/>
        </w:rPr>
        <w:t xml:space="preserve"> must be avoided to have a fruitful completion of the project. The principle of </w:t>
      </w:r>
      <w:r w:rsidRPr="00976389">
        <w:rPr>
          <w:rFonts w:ascii="Times New Roman" w:eastAsia="SimSun" w:hAnsi="Times New Roman" w:cs="Times New Roman"/>
          <w:i/>
          <w:spacing w:val="-1"/>
          <w:sz w:val="20"/>
          <w:szCs w:val="20"/>
        </w:rPr>
        <w:t>cost justification</w:t>
      </w:r>
      <w:r w:rsidRPr="00976389">
        <w:rPr>
          <w:rFonts w:ascii="Times New Roman" w:eastAsia="SimSun" w:hAnsi="Times New Roman" w:cs="Times New Roman"/>
          <w:spacing w:val="-1"/>
          <w:sz w:val="20"/>
          <w:szCs w:val="20"/>
        </w:rPr>
        <w:t xml:space="preserve"> demands that at least one KOV must have a relation to the total profit for the universal system.</w:t>
      </w:r>
    </w:p>
    <w:p w14:paraId="43966681" w14:textId="77777777" w:rsid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p>
    <w:p w14:paraId="7BE73727" w14:textId="77777777" w:rsidR="00976389" w:rsidRDefault="00976389" w:rsidP="00C96B6A">
      <w:pPr>
        <w:pStyle w:val="Normal1"/>
        <w:keepNext/>
        <w:pBdr>
          <w:top w:val="nil"/>
          <w:left w:val="nil"/>
          <w:bottom w:val="nil"/>
          <w:right w:val="nil"/>
          <w:between w:val="nil"/>
        </w:pBdr>
        <w:tabs>
          <w:tab w:val="left" w:pos="5490"/>
        </w:tabs>
        <w:spacing w:line="228" w:lineRule="auto"/>
        <w:ind w:firstLine="289"/>
        <w:jc w:val="both"/>
      </w:pPr>
      <w:r w:rsidRPr="00976389">
        <w:rPr>
          <w:rFonts w:ascii="Times New Roman" w:eastAsia="SimSun" w:hAnsi="Times New Roman" w:cs="Times New Roman"/>
          <w:noProof/>
          <w:spacing w:val="-1"/>
          <w:sz w:val="20"/>
          <w:szCs w:val="20"/>
          <w:lang w:val="en-US"/>
        </w:rPr>
        <w:drawing>
          <wp:inline distT="114300" distB="114300" distL="114300" distR="114300" wp14:anchorId="582AE455" wp14:editId="659AB254">
            <wp:extent cx="2542515" cy="237109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rotWithShape="1">
                    <a:blip r:embed="rId11" cstate="print"/>
                    <a:srcRect l="18216" t="10188" r="17852" b="7841"/>
                    <a:stretch/>
                  </pic:blipFill>
                  <pic:spPr bwMode="auto">
                    <a:xfrm>
                      <a:off x="0" y="0"/>
                      <a:ext cx="2613823" cy="2437590"/>
                    </a:xfrm>
                    <a:prstGeom prst="rect">
                      <a:avLst/>
                    </a:prstGeom>
                    <a:ln>
                      <a:noFill/>
                    </a:ln>
                    <a:extLst>
                      <a:ext uri="{53640926-AAD7-44D8-BBD7-CCE9431645EC}">
                        <a14:shadowObscured xmlns:a14="http://schemas.microsoft.com/office/drawing/2010/main"/>
                      </a:ext>
                    </a:extLst>
                  </pic:spPr>
                </pic:pic>
              </a:graphicData>
            </a:graphic>
          </wp:inline>
        </w:drawing>
      </w:r>
    </w:p>
    <w:p w14:paraId="703BE0A1" w14:textId="77777777" w:rsidR="00976389" w:rsidRPr="00976389" w:rsidRDefault="00976389" w:rsidP="00976389">
      <w:pPr>
        <w:pStyle w:val="Normal1"/>
        <w:spacing w:after="60" w:line="240" w:lineRule="auto"/>
        <w:jc w:val="center"/>
        <w:rPr>
          <w:rFonts w:ascii="Times New Roman" w:eastAsia="Palatino Linotype" w:hAnsi="Times New Roman" w:cs="Times New Roman"/>
          <w:sz w:val="16"/>
          <w:szCs w:val="16"/>
        </w:rPr>
      </w:pPr>
      <w:r w:rsidRPr="00976389">
        <w:rPr>
          <w:rFonts w:ascii="Times New Roman" w:eastAsia="Palatino Linotype" w:hAnsi="Times New Roman" w:cs="Times New Roman"/>
          <w:sz w:val="16"/>
          <w:szCs w:val="16"/>
        </w:rPr>
        <w:t>Fig. 2.</w:t>
      </w:r>
      <w:r w:rsidRPr="00976389">
        <w:rPr>
          <w:rFonts w:ascii="Times New Roman" w:eastAsia="Palatino Linotype" w:hAnsi="Times New Roman" w:cs="Times New Roman"/>
          <w:b/>
          <w:sz w:val="16"/>
          <w:szCs w:val="16"/>
        </w:rPr>
        <w:t xml:space="preserve"> </w:t>
      </w:r>
      <w:r w:rsidRPr="00976389">
        <w:rPr>
          <w:rFonts w:ascii="Times New Roman" w:eastAsia="Palatino Linotype" w:hAnsi="Times New Roman" w:cs="Times New Roman"/>
          <w:sz w:val="16"/>
          <w:szCs w:val="16"/>
        </w:rPr>
        <w:t xml:space="preserve">Issues addressed by Project Charter </w:t>
      </w:r>
    </w:p>
    <w:p w14:paraId="44257E4B" w14:textId="77777777" w:rsidR="00976389" w:rsidRP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p>
    <w:p w14:paraId="6D6ADC2F" w14:textId="77777777" w:rsid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r w:rsidRPr="00976389">
        <w:rPr>
          <w:rFonts w:ascii="Times New Roman" w:eastAsia="SimSun" w:hAnsi="Times New Roman" w:cs="Times New Roman"/>
          <w:spacing w:val="-1"/>
          <w:sz w:val="20"/>
          <w:szCs w:val="20"/>
        </w:rPr>
        <w:t>The project team must include people who are directly affected by the project results as they can provide the best insight regarding the project’s potential impact. The team might also display a "not-invented-here-syndrome"(NIHS) which prevents intervention from outside parties in the group. The term “outside parties” does not include superiors. Involving outside parties can help in reducing NIHS and scope creep. Moreover, the project has to be completed in a short time span of two up to six months. If it lingers longer, there should at least be intermediate deliverables.</w:t>
      </w:r>
    </w:p>
    <w:p w14:paraId="378DE837" w14:textId="77777777" w:rsidR="00976389" w:rsidRPr="00976389" w:rsidRDefault="00976389" w:rsidP="00976389">
      <w:pPr>
        <w:pStyle w:val="Normal1"/>
        <w:pBdr>
          <w:top w:val="nil"/>
          <w:left w:val="nil"/>
          <w:bottom w:val="nil"/>
          <w:right w:val="nil"/>
          <w:between w:val="nil"/>
        </w:pBdr>
        <w:tabs>
          <w:tab w:val="left" w:pos="5490"/>
        </w:tabs>
        <w:spacing w:line="228" w:lineRule="auto"/>
        <w:ind w:firstLine="289"/>
        <w:jc w:val="both"/>
        <w:rPr>
          <w:rFonts w:ascii="Times New Roman" w:eastAsia="SimSun" w:hAnsi="Times New Roman" w:cs="Times New Roman"/>
          <w:spacing w:val="-1"/>
          <w:sz w:val="20"/>
          <w:szCs w:val="20"/>
          <w:lang w:val="en-CA"/>
        </w:rPr>
      </w:pPr>
    </w:p>
    <w:p w14:paraId="5A126A9C" w14:textId="77777777" w:rsidR="003E2EC1" w:rsidRPr="005B520E" w:rsidRDefault="003E2EC1" w:rsidP="003E2EC1">
      <w:pPr>
        <w:pStyle w:val="Heading2"/>
      </w:pPr>
      <w:r w:rsidRPr="003E2EC1">
        <w:t>Predicting Expected Profits</w:t>
      </w:r>
    </w:p>
    <w:p w14:paraId="0F90BA57" w14:textId="77777777" w:rsidR="00976389" w:rsidRDefault="00976389" w:rsidP="00976389">
      <w:pPr>
        <w:pStyle w:val="BodyText"/>
        <w:spacing w:line="19" w:lineRule="atLeast"/>
        <w:ind w:firstLine="289"/>
        <w:rPr>
          <w:lang w:val="en-CA"/>
        </w:rPr>
      </w:pPr>
      <w:r w:rsidRPr="00976389">
        <w:t xml:space="preserve">Rework and Scrap costs constitute most of the tangible cost of a project. Rework is the effort to fix something and Scrap refers to throwing the faulty components away. These two costs may not reflect the true loss from non-conformities because: </w:t>
      </w:r>
    </w:p>
    <w:p w14:paraId="3E496303" w14:textId="77777777" w:rsidR="00976389" w:rsidRPr="00976389" w:rsidRDefault="00976389" w:rsidP="00976389">
      <w:pPr>
        <w:pStyle w:val="bulletlist"/>
        <w:numPr>
          <w:ilvl w:val="0"/>
          <w:numId w:val="25"/>
        </w:numPr>
      </w:pPr>
      <w:r w:rsidRPr="00976389">
        <w:t>There could still be production delays</w:t>
      </w:r>
      <w:r w:rsidRPr="005B520E">
        <w:t xml:space="preserve"> </w:t>
      </w:r>
    </w:p>
    <w:p w14:paraId="206847E7" w14:textId="77777777" w:rsidR="00976389" w:rsidRPr="00976389" w:rsidRDefault="00976389" w:rsidP="00976389">
      <w:pPr>
        <w:pStyle w:val="bulletlist"/>
        <w:numPr>
          <w:ilvl w:val="0"/>
          <w:numId w:val="25"/>
        </w:numPr>
      </w:pPr>
      <w:r w:rsidRPr="00976389">
        <w:t>The reworked pieces are not a</w:t>
      </w:r>
      <w:r>
        <w:t>s efficient as the new ones</w:t>
      </w:r>
    </w:p>
    <w:p w14:paraId="5B9B2C47" w14:textId="77777777" w:rsidR="00976389" w:rsidRPr="00976389" w:rsidRDefault="00976389" w:rsidP="00976389">
      <w:pPr>
        <w:pStyle w:val="bulletlist"/>
        <w:numPr>
          <w:ilvl w:val="0"/>
          <w:numId w:val="25"/>
        </w:numPr>
      </w:pPr>
      <w:r w:rsidRPr="00976389">
        <w:t>For every unit found to be non-conforming, another one might fail to confirm.</w:t>
      </w:r>
    </w:p>
    <w:p w14:paraId="6AFE84F2" w14:textId="77777777" w:rsidR="00976389" w:rsidRDefault="00976389" w:rsidP="00976389">
      <w:pPr>
        <w:pStyle w:val="Normal1"/>
        <w:keepNext/>
        <w:spacing w:before="240" w:after="120" w:line="19" w:lineRule="atLeast"/>
        <w:ind w:firstLine="289"/>
        <w:rPr>
          <w:rFonts w:ascii="Times New Roman" w:eastAsia="SimSun" w:hAnsi="Times New Roman" w:cs="Times New Roman"/>
          <w:spacing w:val="-1"/>
          <w:sz w:val="20"/>
          <w:szCs w:val="20"/>
          <w:lang w:val="en-CA"/>
        </w:rPr>
      </w:pPr>
      <w:r w:rsidRPr="00976389">
        <w:rPr>
          <w:rFonts w:ascii="Times New Roman" w:eastAsia="SimSun" w:hAnsi="Times New Roman" w:cs="Times New Roman"/>
          <w:spacing w:val="-1"/>
          <w:sz w:val="20"/>
          <w:szCs w:val="20"/>
        </w:rPr>
        <w:t>Allen gives the following equation to calculate the expected savings [1].</w:t>
      </w:r>
    </w:p>
    <w:p w14:paraId="413F19FF" w14:textId="77777777" w:rsidR="00976389" w:rsidRPr="00976389" w:rsidRDefault="00976389" w:rsidP="00976389">
      <w:pPr>
        <w:pStyle w:val="equation"/>
        <w:rPr>
          <w:rFonts w:hint="eastAsia"/>
        </w:rPr>
      </w:pPr>
      <w:r w:rsidRPr="005B520E">
        <w:tab/>
      </w:r>
      <w:r w:rsidRPr="00635B4C">
        <w:rPr>
          <w:rFonts w:ascii="Palatino Linotype" w:hAnsi="Palatino Linotype" w:cs="Arial"/>
          <w:i/>
        </w:rPr>
        <w:t>Expected</w:t>
      </w:r>
      <w:r>
        <w:rPr>
          <w:rFonts w:ascii="Palatino Linotype" w:hAnsi="Palatino Linotype" w:cs="Arial"/>
          <w:i/>
        </w:rPr>
        <w:t xml:space="preserve"> </w:t>
      </w:r>
      <w:r w:rsidRPr="00635B4C">
        <w:rPr>
          <w:rFonts w:ascii="Palatino Linotype" w:hAnsi="Palatino Linotype" w:cs="Arial"/>
          <w:i/>
        </w:rPr>
        <w:t xml:space="preserve">savings = G × f × (2.0 × </w:t>
      </w:r>
      <w:proofErr w:type="gramStart"/>
      <w:r w:rsidRPr="00635B4C">
        <w:rPr>
          <w:rFonts w:ascii="Palatino Linotype" w:hAnsi="Palatino Linotype" w:cs="Arial"/>
          <w:i/>
        </w:rPr>
        <w:t xml:space="preserve">RC) </w:t>
      </w:r>
      <w:r>
        <w:rPr>
          <w:rFonts w:ascii="Palatino Linotype" w:eastAsia="Palatino Linotype" w:hAnsi="Palatino Linotype" w:cs="Palatino Linotype"/>
          <w:sz w:val="18"/>
          <w:szCs w:val="18"/>
        </w:rPr>
        <w:t xml:space="preserve">  </w:t>
      </w:r>
      <w:proofErr w:type="gramEnd"/>
      <w:r>
        <w:tab/>
      </w:r>
      <w:r>
        <w:t></w:t>
      </w:r>
      <w:r>
        <w:t></w:t>
      </w:r>
      <w:r w:rsidRPr="00CB66E6">
        <w:t></w:t>
      </w:r>
    </w:p>
    <w:p w14:paraId="2CD51CA3" w14:textId="77777777" w:rsidR="00976389" w:rsidRPr="00976389" w:rsidRDefault="00976389" w:rsidP="00976389">
      <w:pPr>
        <w:pStyle w:val="Normal1"/>
        <w:spacing w:line="19" w:lineRule="atLeast"/>
        <w:ind w:firstLine="289"/>
        <w:jc w:val="both"/>
        <w:rPr>
          <w:rFonts w:ascii="Times New Roman" w:eastAsia="SimSun" w:hAnsi="Times New Roman" w:cs="Times New Roman"/>
          <w:spacing w:val="-1"/>
          <w:sz w:val="20"/>
          <w:szCs w:val="20"/>
        </w:rPr>
      </w:pPr>
      <w:r w:rsidRPr="00976389">
        <w:rPr>
          <w:rFonts w:ascii="Times New Roman" w:eastAsia="SimSun" w:hAnsi="Times New Roman" w:cs="Times New Roman"/>
          <w:spacing w:val="-1"/>
          <w:sz w:val="20"/>
          <w:szCs w:val="20"/>
        </w:rPr>
        <w:t>RC is the rework and scrap costs. G denotes the fudge factor which shows the indirect savings from increasing the fraction of confirming units. This value c</w:t>
      </w:r>
      <w:r>
        <w:rPr>
          <w:rFonts w:ascii="Times New Roman" w:eastAsia="SimSun" w:hAnsi="Times New Roman" w:cs="Times New Roman"/>
          <w:spacing w:val="-1"/>
          <w:sz w:val="20"/>
          <w:szCs w:val="20"/>
        </w:rPr>
        <w:t>an be either 1.0 or 4.0 where 1</w:t>
      </w:r>
      <w:r>
        <w:rPr>
          <w:rFonts w:ascii="Times New Roman" w:eastAsia="SimSun" w:hAnsi="Times New Roman" w:cs="Times New Roman"/>
          <w:spacing w:val="-1"/>
          <w:sz w:val="20"/>
          <w:szCs w:val="20"/>
          <w:lang w:val="en-CA"/>
        </w:rPr>
        <w:t>.</w:t>
      </w:r>
      <w:r w:rsidRPr="00976389">
        <w:rPr>
          <w:rFonts w:ascii="Times New Roman" w:eastAsia="SimSun" w:hAnsi="Times New Roman" w:cs="Times New Roman"/>
          <w:spacing w:val="-1"/>
          <w:sz w:val="20"/>
          <w:szCs w:val="20"/>
        </w:rPr>
        <w:t>0 is for directly measurable savings and 4.0 is for indirect loses including disruption and lost sales.</w:t>
      </w:r>
    </w:p>
    <w:p w14:paraId="06B85A42" w14:textId="77777777" w:rsidR="00976389" w:rsidRPr="00976389" w:rsidRDefault="00976389" w:rsidP="00976389">
      <w:pPr>
        <w:pStyle w:val="Normal1"/>
        <w:spacing w:line="19" w:lineRule="atLeast"/>
        <w:ind w:firstLine="289"/>
        <w:jc w:val="both"/>
        <w:rPr>
          <w:rFonts w:ascii="Times New Roman" w:eastAsia="SimSun" w:hAnsi="Times New Roman" w:cs="Times New Roman"/>
          <w:spacing w:val="-1"/>
          <w:sz w:val="20"/>
          <w:szCs w:val="20"/>
        </w:rPr>
      </w:pPr>
    </w:p>
    <w:p w14:paraId="696B3C90" w14:textId="77777777" w:rsidR="00976389" w:rsidRDefault="00976389" w:rsidP="00976389">
      <w:pPr>
        <w:pStyle w:val="Normal1"/>
        <w:spacing w:line="19" w:lineRule="atLeast"/>
        <w:ind w:firstLine="289"/>
        <w:jc w:val="both"/>
        <w:rPr>
          <w:rFonts w:ascii="Times New Roman" w:eastAsia="SimSun" w:hAnsi="Times New Roman" w:cs="Times New Roman"/>
          <w:spacing w:val="-1"/>
          <w:sz w:val="20"/>
          <w:szCs w:val="20"/>
          <w:lang w:val="en-CA"/>
        </w:rPr>
      </w:pPr>
      <w:r>
        <w:rPr>
          <w:rFonts w:ascii="Times New Roman" w:eastAsia="SimSun" w:hAnsi="Times New Roman" w:cs="Times New Roman"/>
          <w:spacing w:val="-1"/>
          <w:sz w:val="20"/>
          <w:szCs w:val="20"/>
          <w:lang w:val="en-CA"/>
        </w:rPr>
        <w:t>Then we may</w:t>
      </w:r>
      <w:r w:rsidRPr="00976389">
        <w:rPr>
          <w:rFonts w:ascii="Times New Roman" w:eastAsia="SimSun" w:hAnsi="Times New Roman" w:cs="Times New Roman"/>
          <w:spacing w:val="-1"/>
          <w:sz w:val="20"/>
          <w:szCs w:val="20"/>
        </w:rPr>
        <w:t xml:space="preserve"> calculate</w:t>
      </w:r>
      <w:r>
        <w:rPr>
          <w:rFonts w:ascii="Times New Roman" w:eastAsia="SimSun" w:hAnsi="Times New Roman" w:cs="Times New Roman"/>
          <w:spacing w:val="-1"/>
          <w:sz w:val="20"/>
          <w:szCs w:val="20"/>
          <w:lang w:val="en-CA"/>
        </w:rPr>
        <w:t xml:space="preserve"> the Expected Profit as in</w:t>
      </w:r>
      <w:r w:rsidRPr="00976389">
        <w:rPr>
          <w:rFonts w:ascii="Times New Roman" w:eastAsia="SimSun" w:hAnsi="Times New Roman" w:cs="Times New Roman"/>
          <w:spacing w:val="-1"/>
          <w:sz w:val="20"/>
          <w:szCs w:val="20"/>
        </w:rPr>
        <w:t xml:space="preserve"> (3):</w:t>
      </w:r>
    </w:p>
    <w:p w14:paraId="51FF4F0E" w14:textId="77777777" w:rsidR="00976389" w:rsidRPr="00976389" w:rsidRDefault="00976389" w:rsidP="00976389">
      <w:pPr>
        <w:pStyle w:val="equation"/>
        <w:rPr>
          <w:rFonts w:hint="eastAsia"/>
        </w:rPr>
      </w:pPr>
      <w:r w:rsidRPr="005B520E">
        <w:tab/>
      </w:r>
      <m:oMath>
        <m:r>
          <w:rPr>
            <w:rFonts w:ascii="Cambria Math" w:hAnsi="Cambria Math" w:cs="Arial"/>
            <w:sz w:val="18"/>
            <w:szCs w:val="18"/>
          </w:rPr>
          <m:t xml:space="preserve"> Expected savings - ( ProjectPersonYears)×$100 </m:t>
        </m:r>
      </m:oMath>
      <w:r>
        <w:tab/>
      </w:r>
      <w:r>
        <w:t></w:t>
      </w:r>
      <w:r>
        <w:t></w:t>
      </w:r>
      <w:r w:rsidRPr="00CB66E6">
        <w:t></w:t>
      </w:r>
    </w:p>
    <w:p w14:paraId="4A88B7C2" w14:textId="77777777" w:rsidR="00976389" w:rsidRDefault="00976389" w:rsidP="00976389">
      <w:pPr>
        <w:pStyle w:val="Normal1"/>
        <w:spacing w:line="19" w:lineRule="atLeast"/>
        <w:jc w:val="both"/>
        <w:rPr>
          <w:rFonts w:ascii="Times New Roman" w:eastAsia="SimSun" w:hAnsi="Times New Roman" w:cs="Times New Roman"/>
          <w:spacing w:val="-1"/>
          <w:sz w:val="20"/>
          <w:szCs w:val="20"/>
          <w:lang w:val="en-CA"/>
        </w:rPr>
      </w:pPr>
      <w:r w:rsidRPr="00976389">
        <w:rPr>
          <w:rFonts w:ascii="Times New Roman" w:eastAsia="SimSun" w:hAnsi="Times New Roman" w:cs="Times New Roman"/>
          <w:spacing w:val="-1"/>
          <w:sz w:val="20"/>
          <w:szCs w:val="20"/>
        </w:rPr>
        <w:t xml:space="preserve">where </w:t>
      </w:r>
      <w:proofErr w:type="spellStart"/>
      <w:r w:rsidRPr="00976389">
        <w:rPr>
          <w:rFonts w:ascii="Times New Roman" w:eastAsia="SimSun" w:hAnsi="Times New Roman" w:cs="Times New Roman"/>
          <w:spacing w:val="-1"/>
          <w:sz w:val="20"/>
          <w:szCs w:val="20"/>
        </w:rPr>
        <w:t>ProjectPersonYears</w:t>
      </w:r>
      <w:proofErr w:type="spellEnd"/>
      <w:r w:rsidRPr="00976389">
        <w:rPr>
          <w:rFonts w:ascii="Times New Roman" w:eastAsia="SimSun" w:hAnsi="Times New Roman" w:cs="Times New Roman"/>
          <w:spacing w:val="-1"/>
          <w:sz w:val="20"/>
          <w:szCs w:val="20"/>
        </w:rPr>
        <w:t xml:space="preserve"> refers to the total number of </w:t>
      </w:r>
      <w:proofErr w:type="spellStart"/>
      <w:r w:rsidRPr="00976389">
        <w:rPr>
          <w:rFonts w:ascii="Times New Roman" w:eastAsia="SimSun" w:hAnsi="Times New Roman" w:cs="Times New Roman"/>
          <w:spacing w:val="-1"/>
          <w:sz w:val="20"/>
          <w:szCs w:val="20"/>
        </w:rPr>
        <w:t>Personyears</w:t>
      </w:r>
      <w:proofErr w:type="spellEnd"/>
      <w:r w:rsidRPr="00976389">
        <w:rPr>
          <w:rFonts w:ascii="Times New Roman" w:eastAsia="SimSun" w:hAnsi="Times New Roman" w:cs="Times New Roman"/>
          <w:spacing w:val="-1"/>
          <w:sz w:val="20"/>
          <w:szCs w:val="20"/>
        </w:rPr>
        <w:t xml:space="preserve"> spend by all the people working on the project. </w:t>
      </w:r>
      <w:proofErr w:type="spellStart"/>
      <w:r w:rsidRPr="00976389">
        <w:rPr>
          <w:rFonts w:ascii="Times New Roman" w:eastAsia="SimSun" w:hAnsi="Times New Roman" w:cs="Times New Roman"/>
          <w:spacing w:val="-1"/>
          <w:sz w:val="20"/>
          <w:szCs w:val="20"/>
        </w:rPr>
        <w:t>Personyear</w:t>
      </w:r>
      <w:proofErr w:type="spellEnd"/>
      <w:r w:rsidRPr="00976389">
        <w:rPr>
          <w:rFonts w:ascii="Times New Roman" w:eastAsia="SimSun" w:hAnsi="Times New Roman" w:cs="Times New Roman"/>
          <w:spacing w:val="-1"/>
          <w:sz w:val="20"/>
          <w:szCs w:val="20"/>
        </w:rPr>
        <w:t xml:space="preserve"> is the time taken by a person working full time to complete the project denoted in years. </w:t>
      </w:r>
      <w:r>
        <w:rPr>
          <w:rFonts w:ascii="Times New Roman" w:eastAsia="SimSun" w:hAnsi="Times New Roman" w:cs="Times New Roman"/>
          <w:spacing w:val="-1"/>
          <w:sz w:val="20"/>
          <w:szCs w:val="20"/>
        </w:rPr>
        <w:t xml:space="preserve">$100 </w:t>
      </w:r>
      <w:r>
        <w:rPr>
          <w:rFonts w:ascii="Times New Roman" w:eastAsia="SimSun" w:hAnsi="Times New Roman" w:cs="Times New Roman"/>
          <w:spacing w:val="-1"/>
          <w:sz w:val="20"/>
          <w:szCs w:val="20"/>
          <w:lang w:val="en-CA"/>
        </w:rPr>
        <w:t>represents</w:t>
      </w:r>
      <w:r w:rsidRPr="00976389">
        <w:rPr>
          <w:rFonts w:ascii="Times New Roman" w:eastAsia="SimSun" w:hAnsi="Times New Roman" w:cs="Times New Roman"/>
          <w:spacing w:val="-1"/>
          <w:sz w:val="20"/>
          <w:szCs w:val="20"/>
        </w:rPr>
        <w:t xml:space="preserve"> the benefits and management cost for each </w:t>
      </w:r>
      <w:proofErr w:type="spellStart"/>
      <w:r w:rsidRPr="00976389">
        <w:rPr>
          <w:rFonts w:ascii="Times New Roman" w:eastAsia="SimSun" w:hAnsi="Times New Roman" w:cs="Times New Roman"/>
          <w:spacing w:val="-1"/>
          <w:sz w:val="20"/>
          <w:szCs w:val="20"/>
        </w:rPr>
        <w:t>personyear</w:t>
      </w:r>
      <w:proofErr w:type="spellEnd"/>
      <w:r w:rsidRPr="00976389">
        <w:rPr>
          <w:rFonts w:ascii="Times New Roman" w:eastAsia="SimSun" w:hAnsi="Times New Roman" w:cs="Times New Roman"/>
          <w:spacing w:val="-1"/>
          <w:sz w:val="20"/>
          <w:szCs w:val="20"/>
        </w:rPr>
        <w:t xml:space="preserve"> [1].</w:t>
      </w:r>
    </w:p>
    <w:p w14:paraId="79FE67FD" w14:textId="77777777" w:rsidR="00976389" w:rsidRPr="00976389" w:rsidRDefault="00976389" w:rsidP="00976389">
      <w:pPr>
        <w:pStyle w:val="Normal1"/>
        <w:spacing w:line="19" w:lineRule="atLeast"/>
        <w:jc w:val="both"/>
        <w:rPr>
          <w:rFonts w:ascii="Times New Roman" w:eastAsia="SimSun" w:hAnsi="Times New Roman" w:cs="Times New Roman"/>
          <w:spacing w:val="-1"/>
          <w:sz w:val="20"/>
          <w:szCs w:val="20"/>
          <w:lang w:val="en-CA"/>
        </w:rPr>
      </w:pPr>
    </w:p>
    <w:p w14:paraId="2FE83EEF" w14:textId="77777777" w:rsidR="006839B0" w:rsidRPr="006839B0" w:rsidRDefault="003E2EC1" w:rsidP="006839B0">
      <w:pPr>
        <w:pStyle w:val="Heading2"/>
        <w:spacing w:after="120"/>
      </w:pPr>
      <w:r w:rsidRPr="003E2EC1">
        <w:t>Strategies for Project Definition</w:t>
      </w:r>
    </w:p>
    <w:p w14:paraId="7BC3318F" w14:textId="77777777" w:rsidR="00976389" w:rsidRDefault="00976389" w:rsidP="006839B0">
      <w:pPr>
        <w:pStyle w:val="Normal1"/>
        <w:spacing w:after="120" w:line="228" w:lineRule="auto"/>
        <w:ind w:firstLine="289"/>
        <w:jc w:val="both"/>
        <w:rPr>
          <w:rFonts w:ascii="Times New Roman" w:eastAsia="SimSun" w:hAnsi="Times New Roman" w:cs="Times New Roman"/>
          <w:spacing w:val="-1"/>
          <w:sz w:val="20"/>
          <w:szCs w:val="20"/>
          <w:lang w:val="en-CA"/>
        </w:rPr>
      </w:pPr>
      <w:r w:rsidRPr="00976389">
        <w:rPr>
          <w:rFonts w:ascii="Times New Roman" w:eastAsia="SimSun" w:hAnsi="Times New Roman" w:cs="Times New Roman"/>
          <w:spacing w:val="-1"/>
          <w:sz w:val="20"/>
          <w:szCs w:val="20"/>
        </w:rPr>
        <w:t>Identifying subsystems is crucial to a project. Here we explore bottleneck subsystems and near duplicate subsystems.</w:t>
      </w:r>
    </w:p>
    <w:p w14:paraId="0A5139E2" w14:textId="77777777" w:rsidR="00976389" w:rsidRPr="00976389" w:rsidRDefault="00976389" w:rsidP="00976389">
      <w:pPr>
        <w:pStyle w:val="Normal1"/>
        <w:spacing w:line="228" w:lineRule="auto"/>
        <w:ind w:firstLine="289"/>
        <w:jc w:val="both"/>
        <w:rPr>
          <w:rFonts w:ascii="Times New Roman" w:eastAsia="SimSun" w:hAnsi="Times New Roman" w:cs="Times New Roman"/>
          <w:spacing w:val="-1"/>
          <w:sz w:val="20"/>
          <w:szCs w:val="20"/>
          <w:lang w:val="en-CA"/>
        </w:rPr>
      </w:pPr>
    </w:p>
    <w:p w14:paraId="69263B30" w14:textId="77777777" w:rsidR="00F44CD2" w:rsidRDefault="003E2EC1" w:rsidP="00F44CD2">
      <w:pPr>
        <w:pStyle w:val="Heading3"/>
        <w:spacing w:line="228" w:lineRule="auto"/>
        <w:ind w:firstLine="289"/>
        <w:rPr>
          <w:i w:val="0"/>
        </w:rPr>
      </w:pPr>
      <w:r w:rsidRPr="003E2EC1">
        <w:t>Bottleneck Subsystem</w:t>
      </w:r>
      <w:r>
        <w:t xml:space="preserve">: </w:t>
      </w:r>
      <w:r w:rsidR="00F44CD2" w:rsidRPr="00F44CD2">
        <w:rPr>
          <w:i w:val="0"/>
        </w:rPr>
        <w:t>In a large system there is going to be a crucial subsystem with a single intermediate which is key for the entire system's output. Changes in other subsystems</w:t>
      </w:r>
      <w:r w:rsidR="00F44CD2">
        <w:rPr>
          <w:i w:val="0"/>
        </w:rPr>
        <w:t xml:space="preserve"> </w:t>
      </w:r>
      <w:r w:rsidR="00F44CD2" w:rsidRPr="00F44CD2">
        <w:rPr>
          <w:i w:val="0"/>
        </w:rPr>
        <w:t>which do not affect the key will have little effect on the profits obtained by the system. Working on this key subsystem is essential</w:t>
      </w:r>
      <w:r w:rsidR="00F44CD2">
        <w:rPr>
          <w:i w:val="0"/>
        </w:rPr>
        <w:t xml:space="preserve"> </w:t>
      </w:r>
      <w:r w:rsidR="00F44CD2" w:rsidRPr="00F44CD2">
        <w:rPr>
          <w:i w:val="0"/>
        </w:rPr>
        <w:t>for maximizing profit in accordance with the Six Sigma methodology.</w:t>
      </w:r>
    </w:p>
    <w:p w14:paraId="7AB98117" w14:textId="77777777" w:rsidR="006839B0" w:rsidRPr="006839B0" w:rsidRDefault="006839B0" w:rsidP="006839B0"/>
    <w:p w14:paraId="399A5BB2" w14:textId="77777777" w:rsidR="003E2EC1" w:rsidRDefault="003E2EC1" w:rsidP="00F44CD2">
      <w:pPr>
        <w:pStyle w:val="Heading3"/>
        <w:spacing w:line="228" w:lineRule="auto"/>
        <w:ind w:firstLine="289"/>
        <w:rPr>
          <w:i w:val="0"/>
        </w:rPr>
      </w:pPr>
      <w:r w:rsidRPr="003E2EC1">
        <w:t>Go-no-go Decisions</w:t>
      </w:r>
      <w:r w:rsidRPr="005B520E">
        <w:t xml:space="preserve">: </w:t>
      </w:r>
      <w:r w:rsidR="00F44CD2" w:rsidRPr="00F44CD2">
        <w:rPr>
          <w:i w:val="0"/>
        </w:rPr>
        <w:t>Inputs that take on only qualitatively different settings are termed as categorical factors. The design concept is one level setting for a categorical factor. Go-no-go Decisions refers to the possible exclusion of one or more design concepts due to the lack of resources. When you have nearly identical subsystems you make go-no-go decisions for all the other duplicate subsystems other than the one under consideration</w:t>
      </w:r>
      <w:r w:rsidR="00F44CD2">
        <w:rPr>
          <w:i w:val="0"/>
        </w:rPr>
        <w:t>.</w:t>
      </w:r>
    </w:p>
    <w:p w14:paraId="71BC9DBE" w14:textId="77777777" w:rsidR="00F44CD2" w:rsidRPr="00F44CD2" w:rsidRDefault="00F44CD2" w:rsidP="00F44CD2"/>
    <w:p w14:paraId="6BFC794F" w14:textId="77777777" w:rsidR="006839B0" w:rsidRPr="006839B0" w:rsidRDefault="00BE6ABC" w:rsidP="006839B0">
      <w:pPr>
        <w:pStyle w:val="Heading2"/>
        <w:spacing w:after="120"/>
      </w:pPr>
      <w:r w:rsidRPr="00BE6ABC">
        <w:t>Methods for Define Phases</w:t>
      </w:r>
    </w:p>
    <w:p w14:paraId="4FC6AC22" w14:textId="77777777" w:rsidR="00F44CD2" w:rsidRDefault="00F44CD2" w:rsidP="006839B0">
      <w:pPr>
        <w:pStyle w:val="Heading3"/>
        <w:keepNext/>
        <w:spacing w:after="120" w:line="228" w:lineRule="auto"/>
        <w:ind w:firstLine="289"/>
        <w:rPr>
          <w:i w:val="0"/>
        </w:rPr>
      </w:pPr>
      <w:r>
        <w:t>Pareto C</w:t>
      </w:r>
      <w:r w:rsidR="00BE6ABC" w:rsidRPr="00F44CD2">
        <w:t>harting</w:t>
      </w:r>
      <w:r w:rsidR="00BE6ABC">
        <w:t xml:space="preserve">: </w:t>
      </w:r>
      <w:r w:rsidRPr="00F44CD2">
        <w:rPr>
          <w:i w:val="0"/>
        </w:rPr>
        <w:t>Pareto charting focuses on a simple tabulation of different types of non-formalities generated by a production system. This allows the creation of a hierarchy of quality hierarchies and subsystems associated with them. These values are then counted and arranged in descending order. Finally, you represent the data in a bar chart. Pareto charting is an attribute data visualization technique as these attributes are the values associated with categorical variables. Pareto rule states that 20% of the causes are associated with more than 80% of the non-confirmities. This model helps to identify the bottleneck rather than focusing on the most recent problem.</w:t>
      </w:r>
    </w:p>
    <w:p w14:paraId="13C66580" w14:textId="77777777" w:rsidR="006839B0" w:rsidRPr="006839B0" w:rsidRDefault="006839B0" w:rsidP="006839B0"/>
    <w:p w14:paraId="3D30AE7A" w14:textId="77777777" w:rsidR="00F44CD2" w:rsidRPr="00F44CD2" w:rsidRDefault="00BE6ABC" w:rsidP="00F44CD2">
      <w:pPr>
        <w:pStyle w:val="Heading3"/>
        <w:spacing w:line="228" w:lineRule="auto"/>
        <w:ind w:firstLine="289"/>
        <w:rPr>
          <w:i w:val="0"/>
        </w:rPr>
      </w:pPr>
      <w:r w:rsidRPr="00BE6ABC">
        <w:t>Benchmarking</w:t>
      </w:r>
      <w:r w:rsidRPr="005B520E">
        <w:t xml:space="preserve">: </w:t>
      </w:r>
      <w:r w:rsidR="00F44CD2" w:rsidRPr="00F44CD2">
        <w:rPr>
          <w:i w:val="0"/>
        </w:rPr>
        <w:t xml:space="preserve">The methodology focuses </w:t>
      </w:r>
      <w:r w:rsidR="00F44CD2">
        <w:rPr>
          <w:i w:val="0"/>
        </w:rPr>
        <w:t xml:space="preserve">on </w:t>
      </w:r>
      <w:r w:rsidR="00F44CD2" w:rsidRPr="00F44CD2">
        <w:rPr>
          <w:i w:val="0"/>
        </w:rPr>
        <w:t>creating a standard for the system outputs that can be used to determine the relevance of design choices. This involves the creation of two matrices which will lead to a better perspective on the key input variables</w:t>
      </w:r>
      <w:r w:rsidR="00F44CD2">
        <w:rPr>
          <w:i w:val="0"/>
        </w:rPr>
        <w:t xml:space="preserve"> </w:t>
      </w:r>
      <w:r w:rsidR="00F44CD2" w:rsidRPr="00F44CD2">
        <w:rPr>
          <w:i w:val="0"/>
        </w:rPr>
        <w:t xml:space="preserve">(KIVs) and key output variables (KOVs). The first step is to identify alternate systems or units from competitors. Then, issues related to products are identified and n customers are asked to rate the products on a scale of 1-10 with 10 being the case where the </w:t>
      </w:r>
      <w:r w:rsidR="00F44CD2" w:rsidRPr="00F44CD2">
        <w:rPr>
          <w:i w:val="0"/>
        </w:rPr>
        <w:lastRenderedPageBreak/>
        <w:t>issue has been fully addressed. The same study is done on the competitor's products and is presented in the form of two tables. The first table compares the customer's criteria against the company's product. The second table represents alternatives against the input and output.</w:t>
      </w:r>
    </w:p>
    <w:p w14:paraId="0FA24308" w14:textId="77777777" w:rsidR="00BE6ABC" w:rsidRPr="00BE6ABC" w:rsidRDefault="00BE6ABC" w:rsidP="00BE6ABC"/>
    <w:p w14:paraId="5EF25309" w14:textId="77777777" w:rsidR="00BE6ABC" w:rsidRDefault="00BE6ABC" w:rsidP="00BE6ABC">
      <w:pPr>
        <w:pStyle w:val="Heading2"/>
      </w:pPr>
      <w:r w:rsidRPr="00BE6ABC">
        <w:t>Formal meetings</w:t>
      </w:r>
    </w:p>
    <w:p w14:paraId="116864E7" w14:textId="77777777" w:rsidR="00F44CD2" w:rsidRDefault="00F44CD2" w:rsidP="00F44CD2">
      <w:pPr>
        <w:pStyle w:val="Normal1"/>
        <w:keepNext/>
        <w:spacing w:line="228" w:lineRule="auto"/>
        <w:ind w:firstLine="289"/>
        <w:jc w:val="both"/>
        <w:rPr>
          <w:rFonts w:ascii="Times New Roman" w:eastAsia="SimSun" w:hAnsi="Times New Roman" w:cs="Times New Roman"/>
          <w:spacing w:val="-1"/>
          <w:sz w:val="20"/>
          <w:szCs w:val="20"/>
          <w:lang w:val="en-CA"/>
        </w:rPr>
      </w:pPr>
      <w:r w:rsidRPr="00F44CD2">
        <w:rPr>
          <w:rFonts w:ascii="Times New Roman" w:eastAsia="SimSun" w:hAnsi="Times New Roman" w:cs="Times New Roman"/>
          <w:spacing w:val="-1"/>
          <w:sz w:val="20"/>
          <w:szCs w:val="20"/>
        </w:rPr>
        <w:t>The activities which are intended to be completed in a meeting, referred to as the agenda, are presented and discussed under the eyes of a facilitator, who is in charge of the proper conduct of the meeting. During the meeting warm-up, the facilitator seeks opinions about the agenda and the running of the meeting from the participants. Then during the brainstorming phase, the members suggest solutions to a proposed problem. All the ideas are then critically examined and filtered. The participants may also be asked to have a go-round in which they comment on a particular issue. This creates improved communication and buy-in from the team.</w:t>
      </w:r>
    </w:p>
    <w:p w14:paraId="6CF3A338" w14:textId="77777777" w:rsidR="00F44CD2" w:rsidRPr="00F44CD2" w:rsidRDefault="00F44CD2" w:rsidP="00F44CD2">
      <w:pPr>
        <w:pStyle w:val="Normal1"/>
        <w:keepNext/>
        <w:spacing w:line="228" w:lineRule="auto"/>
        <w:ind w:firstLine="289"/>
        <w:jc w:val="both"/>
        <w:rPr>
          <w:rFonts w:ascii="Times New Roman" w:eastAsia="SimSun" w:hAnsi="Times New Roman" w:cs="Times New Roman"/>
          <w:spacing w:val="-1"/>
          <w:sz w:val="20"/>
          <w:szCs w:val="20"/>
          <w:lang w:val="en-CA"/>
        </w:rPr>
      </w:pPr>
    </w:p>
    <w:p w14:paraId="59C9891D" w14:textId="77777777" w:rsidR="00BE6ABC" w:rsidRDefault="00BE6ABC" w:rsidP="00BE6ABC">
      <w:pPr>
        <w:pStyle w:val="Heading2"/>
      </w:pPr>
      <w:r w:rsidRPr="00BE6ABC">
        <w:t>Significant figures</w:t>
      </w:r>
    </w:p>
    <w:p w14:paraId="239DFB6C" w14:textId="77777777" w:rsidR="00294AB1" w:rsidRDefault="00294AB1" w:rsidP="00294AB1">
      <w:pPr>
        <w:pStyle w:val="BodyText"/>
        <w:ind w:firstLine="289"/>
        <w:rPr>
          <w:lang w:val="en-CA"/>
        </w:rPr>
      </w:pPr>
      <w:r w:rsidRPr="00294AB1">
        <w:t>Exa</w:t>
      </w:r>
      <w:r>
        <w:t>mining significant figures</w:t>
      </w:r>
      <w:r w:rsidRPr="00294AB1">
        <w:t xml:space="preserve"> is helpful in documenting uncertainty in 3 ways:</w:t>
      </w:r>
    </w:p>
    <w:p w14:paraId="7EC3288F" w14:textId="77777777" w:rsidR="00294AB1" w:rsidRDefault="00294AB1" w:rsidP="00294AB1">
      <w:pPr>
        <w:pStyle w:val="BodyText"/>
        <w:numPr>
          <w:ilvl w:val="0"/>
          <w:numId w:val="28"/>
        </w:numPr>
        <w:rPr>
          <w:lang w:val="en-CA"/>
        </w:rPr>
      </w:pPr>
      <w:r w:rsidRPr="00294AB1">
        <w:t>by implication</w:t>
      </w:r>
    </w:p>
    <w:p w14:paraId="1FF7FD59" w14:textId="77777777" w:rsidR="00294AB1" w:rsidRDefault="00294AB1" w:rsidP="00294AB1">
      <w:pPr>
        <w:pStyle w:val="BodyText"/>
        <w:numPr>
          <w:ilvl w:val="0"/>
          <w:numId w:val="28"/>
        </w:numPr>
        <w:rPr>
          <w:lang w:val="en-CA"/>
        </w:rPr>
      </w:pPr>
      <w:r>
        <w:rPr>
          <w:lang w:val="en-CA"/>
        </w:rPr>
        <w:t xml:space="preserve"> </w:t>
      </w:r>
      <w:r w:rsidRPr="00294AB1">
        <w:t>with explicit ranges</w:t>
      </w:r>
    </w:p>
    <w:p w14:paraId="07BEFB81" w14:textId="77777777" w:rsidR="00294AB1" w:rsidRPr="00294AB1" w:rsidRDefault="00294AB1" w:rsidP="00294AB1">
      <w:pPr>
        <w:pStyle w:val="BodyText"/>
        <w:numPr>
          <w:ilvl w:val="0"/>
          <w:numId w:val="28"/>
        </w:numPr>
        <w:rPr>
          <w:lang w:val="en-CA"/>
        </w:rPr>
      </w:pPr>
      <w:r w:rsidRPr="00294AB1">
        <w:t>using a distribution function and probability theory</w:t>
      </w:r>
    </w:p>
    <w:p w14:paraId="44C331DF" w14:textId="77777777" w:rsidR="00294AB1" w:rsidRDefault="00294AB1" w:rsidP="00294AB1">
      <w:pPr>
        <w:pStyle w:val="Normal1"/>
        <w:keepNext/>
        <w:spacing w:line="228" w:lineRule="auto"/>
        <w:ind w:firstLine="289"/>
        <w:jc w:val="both"/>
        <w:rPr>
          <w:rFonts w:ascii="Times New Roman" w:eastAsia="SimSun" w:hAnsi="Times New Roman" w:cs="Times New Roman"/>
          <w:spacing w:val="-1"/>
          <w:sz w:val="20"/>
          <w:szCs w:val="20"/>
          <w:lang w:val="en-CA"/>
        </w:rPr>
      </w:pPr>
      <w:r w:rsidRPr="00294AB1">
        <w:rPr>
          <w:rFonts w:ascii="Times New Roman" w:eastAsia="SimSun" w:hAnsi="Times New Roman" w:cs="Times New Roman"/>
          <w:spacing w:val="-1"/>
          <w:sz w:val="20"/>
          <w:szCs w:val="20"/>
        </w:rPr>
        <w:t xml:space="preserve">Significant figures refer to the number of digits in a number </w:t>
      </w:r>
      <w:proofErr w:type="spellStart"/>
      <w:r>
        <w:rPr>
          <w:rFonts w:ascii="Times New Roman" w:eastAsia="SimSun" w:hAnsi="Times New Roman" w:cs="Times New Roman"/>
          <w:spacing w:val="-1"/>
          <w:sz w:val="20"/>
          <w:szCs w:val="20"/>
        </w:rPr>
        <w:t>wh</w:t>
      </w:r>
      <w:r>
        <w:rPr>
          <w:rFonts w:ascii="Times New Roman" w:eastAsia="SimSun" w:hAnsi="Times New Roman" w:cs="Times New Roman"/>
          <w:spacing w:val="-1"/>
          <w:sz w:val="20"/>
          <w:szCs w:val="20"/>
          <w:lang w:val="en-CA"/>
        </w:rPr>
        <w:t>ose</w:t>
      </w:r>
      <w:proofErr w:type="spellEnd"/>
      <w:r>
        <w:rPr>
          <w:rFonts w:ascii="Times New Roman" w:eastAsia="SimSun" w:hAnsi="Times New Roman" w:cs="Times New Roman"/>
          <w:spacing w:val="-1"/>
          <w:sz w:val="20"/>
          <w:szCs w:val="20"/>
          <w:lang w:val="en-CA"/>
        </w:rPr>
        <w:t xml:space="preserve"> precision</w:t>
      </w:r>
      <w:r w:rsidRPr="00294AB1">
        <w:rPr>
          <w:rFonts w:ascii="Times New Roman" w:eastAsia="SimSun" w:hAnsi="Times New Roman" w:cs="Times New Roman"/>
          <w:spacing w:val="-1"/>
          <w:sz w:val="20"/>
          <w:szCs w:val="20"/>
        </w:rPr>
        <w:t xml:space="preserve"> can be trusted. Whole numbers have an infinite number of </w:t>
      </w:r>
      <w:proofErr w:type="gramStart"/>
      <w:r w:rsidRPr="00294AB1">
        <w:rPr>
          <w:rFonts w:ascii="Times New Roman" w:eastAsia="SimSun" w:hAnsi="Times New Roman" w:cs="Times New Roman"/>
          <w:spacing w:val="-1"/>
          <w:sz w:val="20"/>
          <w:szCs w:val="20"/>
        </w:rPr>
        <w:t>significance</w:t>
      </w:r>
      <w:proofErr w:type="gramEnd"/>
      <w:r w:rsidRPr="00294AB1">
        <w:rPr>
          <w:rFonts w:ascii="Times New Roman" w:eastAsia="SimSun" w:hAnsi="Times New Roman" w:cs="Times New Roman"/>
          <w:spacing w:val="-1"/>
          <w:sz w:val="20"/>
          <w:szCs w:val="20"/>
        </w:rPr>
        <w:t xml:space="preserve"> for organisations when uncertainty is expressed explicitly. In business entities, there is a constant effort to write numbers in a way that approximately indicates their implied uncertainty.</w:t>
      </w:r>
    </w:p>
    <w:p w14:paraId="0F5CFFB9" w14:textId="77777777" w:rsidR="00294AB1" w:rsidRPr="00294AB1" w:rsidRDefault="00294AB1" w:rsidP="00294AB1">
      <w:pPr>
        <w:pStyle w:val="Normal1"/>
        <w:keepNext/>
        <w:spacing w:line="228" w:lineRule="auto"/>
        <w:ind w:firstLine="289"/>
        <w:jc w:val="both"/>
        <w:rPr>
          <w:rFonts w:ascii="Times New Roman" w:eastAsia="SimSun" w:hAnsi="Times New Roman" w:cs="Times New Roman"/>
          <w:spacing w:val="-1"/>
          <w:sz w:val="20"/>
          <w:szCs w:val="20"/>
          <w:lang w:val="en-CA"/>
        </w:rPr>
      </w:pPr>
    </w:p>
    <w:p w14:paraId="7DCB0929" w14:textId="77777777" w:rsidR="009303D9" w:rsidRDefault="00F35B45" w:rsidP="006B6B66">
      <w:pPr>
        <w:pStyle w:val="Heading1"/>
      </w:pPr>
      <w:r w:rsidRPr="00F35B45">
        <w:t>BSI standards for Quality Management Systems and Six Sigma</w:t>
      </w:r>
    </w:p>
    <w:p w14:paraId="712B697F" w14:textId="77777777" w:rsidR="006839B0" w:rsidRDefault="006839B0" w:rsidP="00E7596C">
      <w:pPr>
        <w:pStyle w:val="BodyText"/>
        <w:rPr>
          <w:lang w:val="en-CA"/>
        </w:rPr>
      </w:pPr>
    </w:p>
    <w:p w14:paraId="297B13DD" w14:textId="77777777" w:rsidR="00294AB1" w:rsidRDefault="00294AB1" w:rsidP="00E7596C">
      <w:pPr>
        <w:pStyle w:val="BodyText"/>
      </w:pPr>
      <w:r w:rsidRPr="00294AB1">
        <w:t>The British Standards Institution</w:t>
      </w:r>
      <w:r>
        <w:rPr>
          <w:lang w:val="en-CA"/>
        </w:rPr>
        <w:t xml:space="preserve"> </w:t>
      </w:r>
      <w:r w:rsidRPr="00294AB1">
        <w:t xml:space="preserve">(BSI) is an organization that produces standards across a wide spectrum. We will </w:t>
      </w:r>
      <w:r>
        <w:t>be referring to</w:t>
      </w:r>
      <w:r w:rsidRPr="00294AB1">
        <w:t xml:space="preserve"> ISO 9001 </w:t>
      </w:r>
      <w:r>
        <w:t xml:space="preserve">Quality </w:t>
      </w:r>
      <w:r>
        <w:rPr>
          <w:lang w:val="en-CA"/>
        </w:rPr>
        <w:t>M</w:t>
      </w:r>
      <w:proofErr w:type="spellStart"/>
      <w:r>
        <w:t>anagement</w:t>
      </w:r>
      <w:proofErr w:type="spellEnd"/>
      <w:r>
        <w:t xml:space="preserve"> </w:t>
      </w:r>
      <w:r>
        <w:rPr>
          <w:lang w:val="en-CA"/>
        </w:rPr>
        <w:t>S</w:t>
      </w:r>
      <w:proofErr w:type="spellStart"/>
      <w:r w:rsidRPr="00294AB1">
        <w:t>ystems</w:t>
      </w:r>
      <w:proofErr w:type="spellEnd"/>
      <w:r w:rsidRPr="00294AB1">
        <w:t>. These standards focus on many aspects such as the timely production of services and products that facili</w:t>
      </w:r>
      <w:r>
        <w:t xml:space="preserve">tate customer satisfaction. </w:t>
      </w:r>
      <w:r>
        <w:rPr>
          <w:lang w:val="en-CA"/>
        </w:rPr>
        <w:t>Moreover</w:t>
      </w:r>
      <w:r w:rsidRPr="00294AB1">
        <w:t xml:space="preserve">, it enhances conformity to specified quality management system requirements. The </w:t>
      </w:r>
      <w:r>
        <w:t>international standard uses the</w:t>
      </w:r>
      <w:r w:rsidRPr="00294AB1">
        <w:t xml:space="preserve"> Plan-Do-Check-Act</w:t>
      </w:r>
      <w:r>
        <w:rPr>
          <w:lang w:val="en-CA"/>
        </w:rPr>
        <w:t xml:space="preserve"> </w:t>
      </w:r>
      <w:r w:rsidRPr="00294AB1">
        <w:t>(PDCA) cy</w:t>
      </w:r>
      <w:r>
        <w:t xml:space="preserve">cle and risk-based thinking. </w:t>
      </w:r>
      <w:r>
        <w:rPr>
          <w:lang w:val="en-CA"/>
        </w:rPr>
        <w:t>O</w:t>
      </w:r>
      <w:proofErr w:type="spellStart"/>
      <w:r>
        <w:t>rganizations</w:t>
      </w:r>
      <w:proofErr w:type="spellEnd"/>
      <w:r>
        <w:rPr>
          <w:lang w:val="en-CA"/>
        </w:rPr>
        <w:t xml:space="preserve"> ought to</w:t>
      </w:r>
      <w:r w:rsidRPr="00294AB1">
        <w:t xml:space="preserve"> focus on breakthrough change, innovation and re-organization to cope with a competent dynamic market which is changing rapidly in terms of requirements and standards.</w:t>
      </w:r>
    </w:p>
    <w:p w14:paraId="71B5E052" w14:textId="77777777" w:rsidR="00BE6ABC" w:rsidRPr="005B520E" w:rsidRDefault="00BE6ABC" w:rsidP="00BE6ABC">
      <w:pPr>
        <w:pStyle w:val="Heading2"/>
      </w:pPr>
      <w:r w:rsidRPr="00BE6ABC">
        <w:t>Scope</w:t>
      </w:r>
    </w:p>
    <w:p w14:paraId="696B9E3A" w14:textId="77777777" w:rsidR="00294AB1" w:rsidRPr="00294AB1" w:rsidRDefault="00294AB1" w:rsidP="00294AB1">
      <w:pPr>
        <w:pStyle w:val="BodyText"/>
        <w:ind w:firstLine="289"/>
        <w:rPr>
          <w:lang w:val="en-CA"/>
        </w:rPr>
      </w:pPr>
      <w:r w:rsidRPr="00294AB1">
        <w:t>The international standard denotes the requirements for</w:t>
      </w:r>
      <w:r>
        <w:t xml:space="preserve"> a quality management system </w:t>
      </w:r>
      <w:r>
        <w:rPr>
          <w:lang w:val="en-CA"/>
        </w:rPr>
        <w:t>of</w:t>
      </w:r>
      <w:r w:rsidRPr="00294AB1">
        <w:t xml:space="preserve"> an organization when it needs to meet the requirements of the customer</w:t>
      </w:r>
      <w:r>
        <w:rPr>
          <w:lang w:val="en-CA"/>
        </w:rPr>
        <w:t>s</w:t>
      </w:r>
      <w:r w:rsidRPr="00294AB1">
        <w:t xml:space="preserve"> and the statutory-regulatory authorities. It aims to attain customer satisfaction by improving the</w:t>
      </w:r>
      <w:r>
        <w:t xml:space="preserve"> system and assuring conformity</w:t>
      </w:r>
      <w:r>
        <w:rPr>
          <w:lang w:val="en-CA"/>
        </w:rPr>
        <w:t>.</w:t>
      </w:r>
    </w:p>
    <w:p w14:paraId="60A1FB66" w14:textId="77777777" w:rsidR="00294AB1" w:rsidRPr="00294AB1" w:rsidRDefault="00294AB1" w:rsidP="00294AB1">
      <w:pPr>
        <w:pStyle w:val="BodyText"/>
        <w:ind w:firstLine="289"/>
        <w:rPr>
          <w:lang w:val="en-CA"/>
        </w:rPr>
      </w:pPr>
      <w:proofErr w:type="gramStart"/>
      <w:r w:rsidRPr="00294AB1">
        <w:t>C</w:t>
      </w:r>
      <w:r>
        <w:t>omparing</w:t>
      </w:r>
      <w:proofErr w:type="gramEnd"/>
      <w:r>
        <w:t xml:space="preserve"> with </w:t>
      </w:r>
      <w:r>
        <w:rPr>
          <w:lang w:val="en-CA"/>
        </w:rPr>
        <w:t>S</w:t>
      </w:r>
      <w:r>
        <w:t xml:space="preserve">ix </w:t>
      </w:r>
      <w:r>
        <w:rPr>
          <w:lang w:val="en-CA"/>
        </w:rPr>
        <w:t>S</w:t>
      </w:r>
      <w:proofErr w:type="spellStart"/>
      <w:r w:rsidRPr="00294AB1">
        <w:t>igma</w:t>
      </w:r>
      <w:proofErr w:type="spellEnd"/>
      <w:r w:rsidRPr="00294AB1">
        <w:t xml:space="preserve">, we find that both </w:t>
      </w:r>
      <w:proofErr w:type="gramStart"/>
      <w:r w:rsidR="00C70049" w:rsidRPr="00294AB1">
        <w:t>endeavor</w:t>
      </w:r>
      <w:proofErr w:type="gramEnd"/>
      <w:r w:rsidRPr="00294AB1">
        <w:t xml:space="preserve"> to provide the highest quality product to the custo</w:t>
      </w:r>
      <w:r>
        <w:t xml:space="preserve">mer, therefore </w:t>
      </w:r>
      <w:r>
        <w:t xml:space="preserve">we may say that </w:t>
      </w:r>
      <w:r>
        <w:rPr>
          <w:lang w:val="en-CA"/>
        </w:rPr>
        <w:t>S</w:t>
      </w:r>
      <w:r>
        <w:t xml:space="preserve">ix </w:t>
      </w:r>
      <w:r>
        <w:rPr>
          <w:lang w:val="en-CA"/>
        </w:rPr>
        <w:t>S</w:t>
      </w:r>
      <w:proofErr w:type="spellStart"/>
      <w:r w:rsidRPr="00294AB1">
        <w:t>igma</w:t>
      </w:r>
      <w:proofErr w:type="spellEnd"/>
      <w:r w:rsidRPr="00294AB1">
        <w:t xml:space="preserve"> is in line with the scope of the BSI standards.</w:t>
      </w:r>
    </w:p>
    <w:p w14:paraId="41365A36" w14:textId="77777777" w:rsidR="00BE6ABC" w:rsidRDefault="00BE6ABC" w:rsidP="00BE6ABC">
      <w:pPr>
        <w:pStyle w:val="Heading2"/>
      </w:pPr>
      <w:r w:rsidRPr="00BE6ABC">
        <w:t>Organization</w:t>
      </w:r>
    </w:p>
    <w:p w14:paraId="5D2FA182" w14:textId="77777777" w:rsidR="00294AB1" w:rsidRPr="00294AB1" w:rsidRDefault="00294AB1" w:rsidP="00294AB1">
      <w:pPr>
        <w:pStyle w:val="BodyText"/>
        <w:ind w:firstLine="289"/>
      </w:pPr>
      <w:r w:rsidRPr="00294AB1">
        <w:t>The organization works to identify the internal and external issues which are relevant to the achievement of the expected results,</w:t>
      </w:r>
      <w:r>
        <w:rPr>
          <w:lang w:val="en-CA"/>
        </w:rPr>
        <w:t xml:space="preserve"> </w:t>
      </w:r>
      <w:r w:rsidRPr="00294AB1">
        <w:t>plans the strategy, and calculates its own ability to achieve it.</w:t>
      </w:r>
    </w:p>
    <w:p w14:paraId="0753D48B" w14:textId="77777777" w:rsidR="00A778A0" w:rsidRDefault="00A778A0" w:rsidP="00A778A0">
      <w:pPr>
        <w:pStyle w:val="Heading3"/>
        <w:spacing w:line="228" w:lineRule="auto"/>
        <w:ind w:firstLine="289"/>
        <w:rPr>
          <w:i w:val="0"/>
        </w:rPr>
      </w:pPr>
      <w:r>
        <w:t>Needs and expectations of Interested P</w:t>
      </w:r>
      <w:r w:rsidR="00BE6ABC" w:rsidRPr="00BE6ABC">
        <w:t>arties</w:t>
      </w:r>
      <w:r>
        <w:t xml:space="preserve">: </w:t>
      </w:r>
      <w:r w:rsidRPr="00A778A0">
        <w:rPr>
          <w:i w:val="0"/>
        </w:rPr>
        <w:t>Organizations should determine the relevant interested parties and identify their requirements towards the system, as these parties will affect the organization's capabilities.</w:t>
      </w:r>
    </w:p>
    <w:p w14:paraId="360D8395" w14:textId="77777777" w:rsidR="006839B0" w:rsidRPr="006839B0" w:rsidRDefault="006839B0" w:rsidP="006839B0"/>
    <w:p w14:paraId="3F7DAF9D" w14:textId="77777777" w:rsidR="00A778A0" w:rsidRDefault="00A778A0" w:rsidP="00A778A0">
      <w:pPr>
        <w:pStyle w:val="Heading3"/>
        <w:spacing w:line="228" w:lineRule="auto"/>
        <w:ind w:firstLine="289"/>
        <w:rPr>
          <w:i w:val="0"/>
        </w:rPr>
      </w:pPr>
      <w:r>
        <w:t>Scope of Quality Management S</w:t>
      </w:r>
      <w:r w:rsidR="00BE6ABC" w:rsidRPr="00BE6ABC">
        <w:t>ystem</w:t>
      </w:r>
      <w:r w:rsidR="00BE6ABC" w:rsidRPr="005B520E">
        <w:t xml:space="preserve">: </w:t>
      </w:r>
      <w:r w:rsidRPr="00A778A0">
        <w:rPr>
          <w:i w:val="0"/>
        </w:rPr>
        <w:t>Determine the extent and applicability of the quality management system while considering the internal and external issues, the requirements of the relevant interested parties, and the products and services of the organization. These will only be applied in the case that they are aligned with the standards. The scope shall be properly documented. If any requirements are determined to be non applicable, then they shall be deemed valid only if it doesn't affect the customer satisfaction and conformity of the products and services.</w:t>
      </w:r>
    </w:p>
    <w:p w14:paraId="53C6F49F" w14:textId="77777777" w:rsidR="006839B0" w:rsidRPr="006839B0" w:rsidRDefault="006839B0" w:rsidP="006839B0"/>
    <w:p w14:paraId="12A368C2" w14:textId="77777777" w:rsidR="006839B0" w:rsidRPr="005A5214" w:rsidRDefault="00A778A0" w:rsidP="006839B0">
      <w:pPr>
        <w:pStyle w:val="Heading3"/>
        <w:spacing w:line="228" w:lineRule="auto"/>
        <w:ind w:firstLine="289"/>
        <w:rPr>
          <w:i w:val="0"/>
        </w:rPr>
      </w:pPr>
      <w:r>
        <w:t>Quality Management S</w:t>
      </w:r>
      <w:r w:rsidR="00BE6ABC" w:rsidRPr="00BE6ABC">
        <w:t>ystem and its processes</w:t>
      </w:r>
      <w:r w:rsidR="00BE6ABC" w:rsidRPr="005B520E">
        <w:t xml:space="preserve">: </w:t>
      </w:r>
      <w:r w:rsidRPr="00A778A0">
        <w:rPr>
          <w:i w:val="0"/>
        </w:rPr>
        <w:t xml:space="preserve">The organization should establish, implement, maintain and continually improve a quality management system along with </w:t>
      </w:r>
      <w:r>
        <w:rPr>
          <w:i w:val="0"/>
        </w:rPr>
        <w:t xml:space="preserve">the </w:t>
      </w:r>
      <w:r w:rsidRPr="00A778A0">
        <w:rPr>
          <w:i w:val="0"/>
        </w:rPr>
        <w:t>necessary processes and their interactions. Moreover, it shall determine the inputs and outputs, determine the sequence of process execution, determine and apply criteria and methods for the effective operation and control of the processes, assign responsibilities and authorities, find out the risks and opportunities, evaluate and implement any changes so as to obtain the result</w:t>
      </w:r>
      <w:r>
        <w:rPr>
          <w:i w:val="0"/>
        </w:rPr>
        <w:t xml:space="preserve">. </w:t>
      </w:r>
    </w:p>
    <w:p w14:paraId="21F68AA8" w14:textId="77777777" w:rsidR="001F1F20" w:rsidRPr="001F1F20" w:rsidRDefault="00A778A0" w:rsidP="001F1F20">
      <w:pPr>
        <w:pStyle w:val="Heading3"/>
        <w:numPr>
          <w:ilvl w:val="0"/>
          <w:numId w:val="0"/>
        </w:numPr>
        <w:spacing w:after="240" w:line="228" w:lineRule="auto"/>
        <w:ind w:firstLine="289"/>
        <w:rPr>
          <w:i w:val="0"/>
        </w:rPr>
      </w:pPr>
      <w:r w:rsidRPr="00A778A0">
        <w:rPr>
          <w:i w:val="0"/>
        </w:rPr>
        <w:t xml:space="preserve">Six sigma defines an </w:t>
      </w:r>
      <w:r w:rsidRPr="002A7B22">
        <w:t>organization</w:t>
      </w:r>
      <w:r w:rsidRPr="00A778A0">
        <w:rPr>
          <w:i w:val="0"/>
        </w:rPr>
        <w:t xml:space="preserve"> as a system consisting of multiple subsystems which aim to identify the internal and external factors that leads to the success. Furthermore, particular importance is given to the bottleneck subsystem, which was introduced and explained in the previous section. Six Sigma is in perfect alignment in the case of the Organization to the BIS standards.</w:t>
      </w:r>
    </w:p>
    <w:p w14:paraId="0A322102" w14:textId="77777777" w:rsidR="001F1F20" w:rsidRPr="001F1F20" w:rsidRDefault="00BE6ABC" w:rsidP="001F1F20">
      <w:pPr>
        <w:pStyle w:val="Heading2"/>
        <w:spacing w:after="120"/>
      </w:pPr>
      <w:r w:rsidRPr="00BE6ABC">
        <w:t>Leadership</w:t>
      </w:r>
    </w:p>
    <w:p w14:paraId="4028F243" w14:textId="77777777" w:rsidR="002A7B22" w:rsidRDefault="00BE6ABC" w:rsidP="001F1F20">
      <w:pPr>
        <w:pStyle w:val="Heading3"/>
        <w:spacing w:line="228" w:lineRule="auto"/>
        <w:ind w:firstLine="289"/>
        <w:rPr>
          <w:i w:val="0"/>
        </w:rPr>
      </w:pPr>
      <w:r w:rsidRPr="00BE6ABC">
        <w:t>Leadership and commitment</w:t>
      </w:r>
      <w:r>
        <w:t xml:space="preserve">: </w:t>
      </w:r>
      <w:r w:rsidR="002A7B22" w:rsidRPr="002A7B22">
        <w:rPr>
          <w:i w:val="0"/>
        </w:rPr>
        <w:t>Leadership and commitment are demonstrated through the quality management system by the following actions. They take accountability for the success and ensure quality policy objectives are established, conforming to the standards. They also ensure integration and promote the</w:t>
      </w:r>
      <w:r w:rsidR="002A7B22">
        <w:rPr>
          <w:i w:val="0"/>
        </w:rPr>
        <w:t xml:space="preserve"> use of </w:t>
      </w:r>
      <w:r w:rsidR="002A7B22" w:rsidRPr="002A7B22">
        <w:t>process approach</w:t>
      </w:r>
      <w:r w:rsidR="002A7B22" w:rsidRPr="002A7B22">
        <w:rPr>
          <w:i w:val="0"/>
        </w:rPr>
        <w:t xml:space="preserve"> and </w:t>
      </w:r>
      <w:r w:rsidR="002A7B22" w:rsidRPr="002A7B22">
        <w:t>risk-based thinking</w:t>
      </w:r>
      <w:r w:rsidR="002A7B22" w:rsidRPr="002A7B22">
        <w:rPr>
          <w:i w:val="0"/>
        </w:rPr>
        <w:t xml:space="preserve"> as well as guaranteeing the availability of resources and facilitating effective communication in the organization. They promote improvement by engaging, directing, and supporting the members of the organization to contribute to success. They may also support other relevant management roles.</w:t>
      </w:r>
      <w:r w:rsidR="002A7B22">
        <w:rPr>
          <w:i w:val="0"/>
        </w:rPr>
        <w:t xml:space="preserve"> </w:t>
      </w:r>
      <w:r w:rsidR="002A7B22" w:rsidRPr="002A7B22">
        <w:rPr>
          <w:i w:val="0"/>
        </w:rPr>
        <w:t>Their work is focused in ensuring that the customer and statutory regulatory requirements are met. Risks and opportunities for the conformity of products are also addressed and focus on customer satisfaction is maintained throughout the process.</w:t>
      </w:r>
    </w:p>
    <w:p w14:paraId="7DE2D871" w14:textId="77777777" w:rsidR="006839B0" w:rsidRPr="006839B0" w:rsidRDefault="006839B0" w:rsidP="006839B0"/>
    <w:p w14:paraId="02965AAB" w14:textId="77777777" w:rsidR="002A7B22" w:rsidRDefault="00BE6ABC" w:rsidP="001F1F20">
      <w:pPr>
        <w:pStyle w:val="Heading3"/>
        <w:spacing w:line="228" w:lineRule="auto"/>
        <w:ind w:firstLine="289"/>
        <w:rPr>
          <w:i w:val="0"/>
        </w:rPr>
      </w:pPr>
      <w:r w:rsidRPr="00BE6ABC">
        <w:t>Policy</w:t>
      </w:r>
      <w:r w:rsidRPr="005B520E">
        <w:t xml:space="preserve">: </w:t>
      </w:r>
      <w:r w:rsidR="002A7B22">
        <w:rPr>
          <w:i w:val="0"/>
        </w:rPr>
        <w:t>The organization's Top M</w:t>
      </w:r>
      <w:r w:rsidR="002A7B22" w:rsidRPr="002A7B22">
        <w:rPr>
          <w:i w:val="0"/>
        </w:rPr>
        <w:t xml:space="preserve">anagement must create a framework for quality objectives that is in line with the purpose and context of the organization and has an aim of </w:t>
      </w:r>
      <w:r w:rsidR="002A7B22" w:rsidRPr="002A7B22">
        <w:rPr>
          <w:i w:val="0"/>
        </w:rPr>
        <w:lastRenderedPageBreak/>
        <w:t>continuous improvement and commitment to above mentioned requirements. The policy must be well maintained and be communicated, understood, and applied in the organization. They should be always available to interested parties.</w:t>
      </w:r>
    </w:p>
    <w:p w14:paraId="5D211016" w14:textId="77777777" w:rsidR="006839B0" w:rsidRPr="006839B0" w:rsidRDefault="006839B0" w:rsidP="006839B0"/>
    <w:p w14:paraId="5872FE26" w14:textId="77777777" w:rsidR="001F1F20" w:rsidRDefault="00BE6ABC" w:rsidP="001F1F20">
      <w:pPr>
        <w:pStyle w:val="Heading3"/>
        <w:spacing w:line="228" w:lineRule="auto"/>
        <w:ind w:firstLine="289"/>
        <w:rPr>
          <w:i w:val="0"/>
        </w:rPr>
      </w:pPr>
      <w:r w:rsidRPr="00BE6ABC">
        <w:rPr>
          <w:rFonts w:ascii="Palatino Linotype" w:eastAsia="Palatino Linotype" w:hAnsi="Palatino Linotype" w:cs="Palatino Linotype"/>
        </w:rPr>
        <w:t>Roles, Responsibilities and Authorities</w:t>
      </w:r>
      <w:r w:rsidR="002A7B22">
        <w:t xml:space="preserve">: </w:t>
      </w:r>
      <w:r w:rsidR="002A7B22" w:rsidRPr="002A7B22">
        <w:rPr>
          <w:i w:val="0"/>
        </w:rPr>
        <w:t>The responsibility and authority must conform to the International Standard, ensuring prompt delivery of intended outputs. There should be prompt reporting of activities and customer focus thereby guaranteeing that the integrity of the system is maintained. Pareto Charting and Benchmarking can be used by the Leadership to understand the process approach and risk-based thinking. This ensures that the correct plan is taken forward by the hierarchy.</w:t>
      </w:r>
    </w:p>
    <w:p w14:paraId="4E8CE6B3" w14:textId="77777777" w:rsidR="001F1F20" w:rsidRPr="001F1F20" w:rsidRDefault="001F1F20" w:rsidP="001F1F20"/>
    <w:p w14:paraId="0E7B3447" w14:textId="77777777" w:rsidR="00BE6ABC" w:rsidRDefault="00BE6ABC" w:rsidP="00BE6ABC">
      <w:pPr>
        <w:pStyle w:val="Heading2"/>
      </w:pPr>
      <w:r>
        <w:t>Planning</w:t>
      </w:r>
    </w:p>
    <w:p w14:paraId="279133B4" w14:textId="77777777" w:rsidR="002A7B22" w:rsidRDefault="00BE6ABC" w:rsidP="002A7B22">
      <w:pPr>
        <w:pStyle w:val="Heading3"/>
        <w:spacing w:line="228" w:lineRule="auto"/>
        <w:ind w:firstLine="289"/>
        <w:rPr>
          <w:i w:val="0"/>
        </w:rPr>
      </w:pPr>
      <w:r w:rsidRPr="00BE6ABC">
        <w:rPr>
          <w:rFonts w:ascii="Palatino Linotype" w:eastAsia="Palatino Linotype" w:hAnsi="Palatino Linotype" w:cs="Palatino Linotype"/>
        </w:rPr>
        <w:t>Addressing risks and opportunities</w:t>
      </w:r>
      <w:r>
        <w:t xml:space="preserve">: </w:t>
      </w:r>
      <w:r w:rsidR="002A7B22" w:rsidRPr="002A7B22">
        <w:rPr>
          <w:i w:val="0"/>
        </w:rPr>
        <w:t xml:space="preserve">Actions to address risks and opportunities shall be planned by the organization. Plans on how to integrate and implement the actions while evaluating their effectiveness are required. </w:t>
      </w:r>
    </w:p>
    <w:p w14:paraId="087944CE" w14:textId="77777777" w:rsidR="006839B0" w:rsidRPr="006839B0" w:rsidRDefault="006839B0" w:rsidP="006839B0"/>
    <w:p w14:paraId="2F514018" w14:textId="77777777" w:rsidR="002A7B22" w:rsidRDefault="00BE6ABC" w:rsidP="002A7B22">
      <w:pPr>
        <w:pStyle w:val="Heading3"/>
        <w:spacing w:line="228" w:lineRule="auto"/>
        <w:ind w:firstLine="289"/>
        <w:rPr>
          <w:i w:val="0"/>
        </w:rPr>
      </w:pPr>
      <w:r w:rsidRPr="00BE6ABC">
        <w:rPr>
          <w:rFonts w:ascii="Palatino Linotype" w:eastAsia="Palatino Linotype" w:hAnsi="Palatino Linotype" w:cs="Palatino Linotype"/>
        </w:rPr>
        <w:t>Quality objectives and planning to achieve them</w:t>
      </w:r>
      <w:r w:rsidRPr="005B520E">
        <w:t xml:space="preserve">: </w:t>
      </w:r>
      <w:r w:rsidR="002A7B22" w:rsidRPr="002A7B22">
        <w:rPr>
          <w:i w:val="0"/>
        </w:rPr>
        <w:t xml:space="preserve">These objectives must be added to relevant functions, levels and processes, and shall be measurable, consistent with the policy, in conformity with the applicable requirements, relevant, monitored, communicated and updated as and when required. </w:t>
      </w:r>
    </w:p>
    <w:p w14:paraId="5B14A778" w14:textId="77777777" w:rsidR="006839B0" w:rsidRPr="006839B0" w:rsidRDefault="006839B0" w:rsidP="006839B0"/>
    <w:p w14:paraId="42697CC3" w14:textId="77777777" w:rsidR="002A7B22" w:rsidRPr="002A7B22" w:rsidRDefault="00BE6ABC" w:rsidP="002A7B22">
      <w:pPr>
        <w:pStyle w:val="Heading3"/>
        <w:spacing w:line="228" w:lineRule="auto"/>
        <w:ind w:firstLine="289"/>
        <w:rPr>
          <w:i w:val="0"/>
        </w:rPr>
      </w:pPr>
      <w:r w:rsidRPr="00BE6ABC">
        <w:rPr>
          <w:rFonts w:ascii="Palatino Linotype" w:eastAsia="Palatino Linotype" w:hAnsi="Palatino Linotype" w:cs="Palatino Linotype"/>
        </w:rPr>
        <w:t>Planning availability</w:t>
      </w:r>
      <w:r w:rsidRPr="005B520E">
        <w:t xml:space="preserve">: </w:t>
      </w:r>
      <w:r w:rsidR="002A7B22" w:rsidRPr="002A7B22">
        <w:rPr>
          <w:i w:val="0"/>
        </w:rPr>
        <w:t>The planned changes to organization are carried out in a phased manner. The purpose and result, along with the integrity of the system while considering the availability of resources, and the allocation or reallocation of authorities and responsibilities, should be taken into account when considering change in an organization. Plann</w:t>
      </w:r>
      <w:r w:rsidR="002A7B22">
        <w:rPr>
          <w:i w:val="0"/>
        </w:rPr>
        <w:t>ing has been incorporated into Six S</w:t>
      </w:r>
      <w:r w:rsidR="002A7B22" w:rsidRPr="002A7B22">
        <w:rPr>
          <w:i w:val="0"/>
        </w:rPr>
        <w:t>igma methodology in the model of formal towards where risks and opportunities are analyzed and the objectives are mapped. Then, through brainstorming, a proper plan is created as per the guidelines of the standards</w:t>
      </w:r>
      <w:r w:rsidR="002A7B22">
        <w:rPr>
          <w:i w:val="0"/>
        </w:rPr>
        <w:t xml:space="preserve"> </w:t>
      </w:r>
      <w:r w:rsidR="002A7B22" w:rsidRPr="002A7B22">
        <w:rPr>
          <w:i w:val="0"/>
        </w:rPr>
        <w:t>(in this case the BSI standards).</w:t>
      </w:r>
    </w:p>
    <w:p w14:paraId="63E41A55" w14:textId="77777777" w:rsidR="00BE6ABC" w:rsidRPr="00BE6ABC" w:rsidRDefault="00BE6ABC" w:rsidP="00BE6ABC"/>
    <w:p w14:paraId="40D31262" w14:textId="77777777" w:rsidR="00BE6ABC" w:rsidRDefault="00BE6ABC" w:rsidP="00BE6ABC">
      <w:pPr>
        <w:pStyle w:val="Heading2"/>
      </w:pPr>
      <w:r w:rsidRPr="00BE6ABC">
        <w:t>Support</w:t>
      </w:r>
    </w:p>
    <w:p w14:paraId="7C751BD4" w14:textId="77777777" w:rsidR="002A7B22" w:rsidRDefault="00BE6ABC" w:rsidP="002A7B22">
      <w:pPr>
        <w:pStyle w:val="Heading3"/>
        <w:spacing w:line="228" w:lineRule="auto"/>
        <w:rPr>
          <w:i w:val="0"/>
        </w:rPr>
      </w:pPr>
      <w:r w:rsidRPr="00BE6ABC">
        <w:t>Resources</w:t>
      </w:r>
      <w:r>
        <w:t xml:space="preserve">: </w:t>
      </w:r>
      <w:r w:rsidR="002A7B22" w:rsidRPr="002A7B22">
        <w:rPr>
          <w:i w:val="0"/>
        </w:rPr>
        <w:t>The primary support an organization can offer is in the form of resources. These can be internal, as to what is available, and those resources which are unavailable shall be procured from external sources.</w:t>
      </w:r>
    </w:p>
    <w:p w14:paraId="33B9993D" w14:textId="77777777" w:rsidR="006839B0" w:rsidRPr="006839B0" w:rsidRDefault="006839B0" w:rsidP="006839B0"/>
    <w:p w14:paraId="7238917F" w14:textId="77777777" w:rsidR="002A7B22" w:rsidRDefault="00BE6ABC" w:rsidP="002A7B22">
      <w:pPr>
        <w:pStyle w:val="Heading3"/>
        <w:spacing w:line="228" w:lineRule="auto"/>
        <w:ind w:firstLine="227"/>
        <w:rPr>
          <w:i w:val="0"/>
        </w:rPr>
      </w:pPr>
      <w:r w:rsidRPr="00BE6ABC">
        <w:t>People and Infrastructure</w:t>
      </w:r>
      <w:r w:rsidR="002A7B22">
        <w:t xml:space="preserve">: </w:t>
      </w:r>
      <w:r w:rsidR="002A7B22" w:rsidRPr="002A7B22">
        <w:rPr>
          <w:i w:val="0"/>
        </w:rPr>
        <w:t>The organization identifies the most qualified personnel for the job, and provides and maintains the infrastructure necessary for its operation. The infrastructure includes hardware and software, buildings, transportation and technology.</w:t>
      </w:r>
    </w:p>
    <w:p w14:paraId="7F32BB41" w14:textId="77777777" w:rsidR="006839B0" w:rsidRPr="006839B0" w:rsidRDefault="006839B0" w:rsidP="006839B0"/>
    <w:p w14:paraId="5846B236" w14:textId="77777777" w:rsidR="002A7B22" w:rsidRDefault="00BE6ABC" w:rsidP="002A7B22">
      <w:pPr>
        <w:pStyle w:val="Heading3"/>
        <w:spacing w:line="228" w:lineRule="auto"/>
        <w:rPr>
          <w:i w:val="0"/>
        </w:rPr>
      </w:pPr>
      <w:r w:rsidRPr="00BE6ABC">
        <w:t>Environment</w:t>
      </w:r>
      <w:r>
        <w:t xml:space="preserve">: </w:t>
      </w:r>
      <w:r w:rsidR="002A7B22" w:rsidRPr="002A7B22">
        <w:rPr>
          <w:i w:val="0"/>
        </w:rPr>
        <w:t>A suitable social, psychological and physical environment should be created for the achievement of total efficiency of the system.</w:t>
      </w:r>
    </w:p>
    <w:p w14:paraId="2B2F965D" w14:textId="77777777" w:rsidR="006839B0" w:rsidRPr="006839B0" w:rsidRDefault="006839B0" w:rsidP="006839B0"/>
    <w:p w14:paraId="5BA831F8" w14:textId="77777777" w:rsidR="002A7B22" w:rsidRPr="002A7B22" w:rsidRDefault="00BE6ABC" w:rsidP="002A7B22">
      <w:pPr>
        <w:pStyle w:val="Heading3"/>
        <w:spacing w:line="228" w:lineRule="auto"/>
        <w:rPr>
          <w:i w:val="0"/>
        </w:rPr>
      </w:pPr>
      <w:r w:rsidRPr="00BE6ABC">
        <w:t>Monitoring and Measuring Resources</w:t>
      </w:r>
      <w:r w:rsidRPr="005B520E">
        <w:t xml:space="preserve">: </w:t>
      </w:r>
      <w:r w:rsidR="002A7B22" w:rsidRPr="002A7B22">
        <w:rPr>
          <w:i w:val="0"/>
        </w:rPr>
        <w:t xml:space="preserve">The ISO 9001 standard requires organizations to determine and provide suitable resources for monitoring and measuring products and services. It also ensures measurement traceability when </w:t>
      </w:r>
      <w:r w:rsidR="002A7B22" w:rsidRPr="002A7B22">
        <w:rPr>
          <w:i w:val="0"/>
        </w:rPr>
        <w:t>necessary, and maintains organizational knowledge gained from internal and external sources to achieve the goal.</w:t>
      </w:r>
    </w:p>
    <w:p w14:paraId="5E91DC2C" w14:textId="77777777" w:rsidR="002A7B22" w:rsidRDefault="00BE6ABC" w:rsidP="002A7B22">
      <w:pPr>
        <w:pStyle w:val="Heading3"/>
        <w:spacing w:line="228" w:lineRule="auto"/>
        <w:rPr>
          <w:i w:val="0"/>
        </w:rPr>
      </w:pPr>
      <w:r w:rsidRPr="00BE6ABC">
        <w:t>Competence and awareness</w:t>
      </w:r>
      <w:r>
        <w:t xml:space="preserve">: </w:t>
      </w:r>
      <w:r w:rsidR="002A7B22" w:rsidRPr="002A7B22">
        <w:rPr>
          <w:i w:val="0"/>
        </w:rPr>
        <w:t>Standards are used to determine the necessary competence</w:t>
      </w:r>
      <w:r w:rsidR="001F1F20">
        <w:rPr>
          <w:i w:val="0"/>
        </w:rPr>
        <w:t>s</w:t>
      </w:r>
      <w:r w:rsidR="002A7B22" w:rsidRPr="002A7B22">
        <w:rPr>
          <w:i w:val="0"/>
        </w:rPr>
        <w:t xml:space="preserve"> of personnel and </w:t>
      </w:r>
      <w:r w:rsidR="001F1F20">
        <w:rPr>
          <w:i w:val="0"/>
        </w:rPr>
        <w:t>ensure they possess these</w:t>
      </w:r>
      <w:r w:rsidR="002A7B22" w:rsidRPr="002A7B22">
        <w:rPr>
          <w:i w:val="0"/>
        </w:rPr>
        <w:t xml:space="preserve"> </w:t>
      </w:r>
      <w:r w:rsidR="001F1F20">
        <w:rPr>
          <w:i w:val="0"/>
        </w:rPr>
        <w:t>capabilities</w:t>
      </w:r>
      <w:r w:rsidR="002A7B22" w:rsidRPr="002A7B22">
        <w:rPr>
          <w:i w:val="0"/>
        </w:rPr>
        <w:t xml:space="preserve"> through </w:t>
      </w:r>
      <w:r w:rsidR="001F1F20">
        <w:rPr>
          <w:i w:val="0"/>
        </w:rPr>
        <w:t xml:space="preserve">their </w:t>
      </w:r>
      <w:r w:rsidR="002A7B22" w:rsidRPr="002A7B22">
        <w:rPr>
          <w:i w:val="0"/>
        </w:rPr>
        <w:t xml:space="preserve">education, training or </w:t>
      </w:r>
      <w:r w:rsidR="001F1F20">
        <w:rPr>
          <w:i w:val="0"/>
        </w:rPr>
        <w:t xml:space="preserve">prior </w:t>
      </w:r>
      <w:r w:rsidR="002A7B22" w:rsidRPr="002A7B22">
        <w:rPr>
          <w:i w:val="0"/>
        </w:rPr>
        <w:t>experience. Furthermore, to retain evidence of competence the organization has to ensure that the personnel is aware of quality policy and objectives, about their contribution to the QMS, and finally consequences of non-conformance which can be detrimental.</w:t>
      </w:r>
    </w:p>
    <w:p w14:paraId="1CB85F1A" w14:textId="77777777" w:rsidR="006839B0" w:rsidRPr="006839B0" w:rsidRDefault="006839B0" w:rsidP="006839B0"/>
    <w:p w14:paraId="68251720" w14:textId="77777777" w:rsidR="002A7B22" w:rsidRDefault="00BE6ABC" w:rsidP="002A7B22">
      <w:pPr>
        <w:pStyle w:val="Heading3"/>
        <w:spacing w:line="228" w:lineRule="auto"/>
        <w:rPr>
          <w:i w:val="0"/>
        </w:rPr>
      </w:pPr>
      <w:r w:rsidRPr="00BE6ABC">
        <w:t>Communication</w:t>
      </w:r>
      <w:r w:rsidRPr="005B520E">
        <w:t xml:space="preserve">: </w:t>
      </w:r>
      <w:r w:rsidR="002A7B22" w:rsidRPr="002A7B22">
        <w:rPr>
          <w:i w:val="0"/>
        </w:rPr>
        <w:t xml:space="preserve">The organization shall determine who, what, where and how communication must take place within the organization between the internal resources and with the external resources. </w:t>
      </w:r>
      <w:r w:rsidR="001F1F20">
        <w:rPr>
          <w:i w:val="0"/>
        </w:rPr>
        <w:t>The</w:t>
      </w:r>
      <w:r w:rsidR="002A7B22" w:rsidRPr="002A7B22">
        <w:rPr>
          <w:i w:val="0"/>
        </w:rPr>
        <w:t>s</w:t>
      </w:r>
      <w:r w:rsidR="001F1F20">
        <w:rPr>
          <w:i w:val="0"/>
        </w:rPr>
        <w:t>e are</w:t>
      </w:r>
      <w:r w:rsidR="002A7B22" w:rsidRPr="002A7B22">
        <w:rPr>
          <w:i w:val="0"/>
        </w:rPr>
        <w:t xml:space="preserve"> the same parameters which we previously saw in the</w:t>
      </w:r>
      <w:r w:rsidR="001F1F20">
        <w:rPr>
          <w:i w:val="0"/>
        </w:rPr>
        <w:t xml:space="preserve"> Project Charter of the Define p</w:t>
      </w:r>
      <w:r w:rsidR="002A7B22" w:rsidRPr="002A7B22">
        <w:rPr>
          <w:i w:val="0"/>
        </w:rPr>
        <w:t>hase of Six Sigma.</w:t>
      </w:r>
    </w:p>
    <w:p w14:paraId="71F506AE" w14:textId="77777777" w:rsidR="006839B0" w:rsidRPr="006839B0" w:rsidRDefault="006839B0" w:rsidP="006839B0"/>
    <w:p w14:paraId="600E3C2B" w14:textId="77777777" w:rsidR="00BE6ABC" w:rsidRDefault="00BE6ABC" w:rsidP="00BE6ABC">
      <w:pPr>
        <w:pStyle w:val="Heading3"/>
        <w:spacing w:line="228" w:lineRule="auto"/>
        <w:rPr>
          <w:i w:val="0"/>
        </w:rPr>
      </w:pPr>
      <w:r w:rsidRPr="00BE6ABC">
        <w:t>Documentation</w:t>
      </w:r>
      <w:r>
        <w:t xml:space="preserve">: </w:t>
      </w:r>
      <w:r w:rsidR="002A7B22" w:rsidRPr="002A7B22">
        <w:rPr>
          <w:i w:val="0"/>
        </w:rPr>
        <w:t>The Quality management system must maintain documented information on the system regarding its size, complexity and components.</w:t>
      </w:r>
    </w:p>
    <w:p w14:paraId="1D271A4F" w14:textId="77777777" w:rsidR="001F1F20" w:rsidRPr="001F1F20" w:rsidRDefault="001F1F20" w:rsidP="001F1F20"/>
    <w:p w14:paraId="002916A1" w14:textId="77777777" w:rsidR="00BE6ABC" w:rsidRDefault="00BE6ABC" w:rsidP="00BE6ABC">
      <w:pPr>
        <w:pStyle w:val="Heading2"/>
      </w:pPr>
      <w:r w:rsidRPr="00BE6ABC">
        <w:t>Operation</w:t>
      </w:r>
    </w:p>
    <w:p w14:paraId="4355CE5E" w14:textId="77777777" w:rsidR="002A7B22" w:rsidRDefault="002A7B22" w:rsidP="002A7B22">
      <w:pPr>
        <w:pStyle w:val="BodyText"/>
        <w:ind w:firstLine="289"/>
        <w:rPr>
          <w:lang w:val="en-CA"/>
        </w:rPr>
      </w:pPr>
      <w:r w:rsidRPr="002A7B22">
        <w:t>The organization shall plan, implement and control the processes needed to meet the requirements of the products and services. There should be adequate customer communication through the marketing team and survey methodologies. This helps to determine the requirements for new products and services that the customer deems necessary, which in turn leads to a review of the ability of the company to deliver on these requirements.</w:t>
      </w:r>
      <w:r w:rsidR="001F1F20">
        <w:rPr>
          <w:lang w:val="en-CA"/>
        </w:rPr>
        <w:t xml:space="preserve"> </w:t>
      </w:r>
      <w:r w:rsidRPr="002A7B22">
        <w:t>Whenever there is a need for a change, the company must make sure that the documentation is properly updated and that all its employees are made aware of the update.</w:t>
      </w:r>
    </w:p>
    <w:p w14:paraId="4DDAC89C" w14:textId="77777777" w:rsidR="002A7B22" w:rsidRDefault="002A7B22" w:rsidP="002A7B22">
      <w:pPr>
        <w:pStyle w:val="BodyText"/>
        <w:ind w:firstLine="289"/>
        <w:rPr>
          <w:lang w:val="en-CA"/>
        </w:rPr>
      </w:pPr>
      <w:r w:rsidRPr="002A7B22">
        <w:t>The organization shall establish, implement, and maintain the design for the development of new products and services. It shall be planned through the process stages where they will consider the inputs from the customers and the standards</w:t>
      </w:r>
      <w:r w:rsidR="00E41ED1">
        <w:rPr>
          <w:lang w:val="en-CA"/>
        </w:rPr>
        <w:t xml:space="preserve"> </w:t>
      </w:r>
      <w:r w:rsidRPr="002A7B22">
        <w:t xml:space="preserve">requirements to create the optimal products. </w:t>
      </w:r>
    </w:p>
    <w:p w14:paraId="5D4EF671" w14:textId="77777777" w:rsidR="002A7B22" w:rsidRPr="002A7B22" w:rsidRDefault="002A7B22" w:rsidP="002A7B22">
      <w:pPr>
        <w:pStyle w:val="BodyText"/>
        <w:ind w:firstLine="289"/>
        <w:rPr>
          <w:lang w:val="en-CA"/>
        </w:rPr>
      </w:pPr>
      <w:r w:rsidRPr="002A7B22">
        <w:t>The operations identify the parts of the system which would create intermediate outputs that can be used by other parts of the system. Operations can use several charting methods to find the necessary process which is of high value.</w:t>
      </w:r>
      <w:r w:rsidR="00E41ED1">
        <w:rPr>
          <w:lang w:val="en-CA"/>
        </w:rPr>
        <w:t xml:space="preserve"> </w:t>
      </w:r>
      <w:r w:rsidR="00E41ED1">
        <w:t xml:space="preserve">Pareto Charting and </w:t>
      </w:r>
      <w:r w:rsidR="00E41ED1">
        <w:rPr>
          <w:lang w:val="en-CA"/>
        </w:rPr>
        <w:t>B</w:t>
      </w:r>
      <w:proofErr w:type="spellStart"/>
      <w:r w:rsidRPr="002A7B22">
        <w:t>enchmarking</w:t>
      </w:r>
      <w:proofErr w:type="spellEnd"/>
      <w:r w:rsidRPr="002A7B22">
        <w:t xml:space="preserve"> are of high </w:t>
      </w:r>
      <w:r w:rsidR="00E41ED1">
        <w:t xml:space="preserve">value in this scenario. Pareto </w:t>
      </w:r>
      <w:r w:rsidR="00E41ED1">
        <w:rPr>
          <w:lang w:val="en-CA"/>
        </w:rPr>
        <w:t>C</w:t>
      </w:r>
      <w:proofErr w:type="spellStart"/>
      <w:r w:rsidRPr="002A7B22">
        <w:t>harting</w:t>
      </w:r>
      <w:proofErr w:type="spellEnd"/>
      <w:r w:rsidRPr="002A7B22">
        <w:t xml:space="preserve"> enables the organization to rate the operations as high priority. M</w:t>
      </w:r>
      <w:r w:rsidR="00E41ED1">
        <w:t xml:space="preserve">eanwhile </w:t>
      </w:r>
      <w:r w:rsidR="00E41ED1">
        <w:rPr>
          <w:lang w:val="en-CA"/>
        </w:rPr>
        <w:t>B</w:t>
      </w:r>
      <w:proofErr w:type="spellStart"/>
      <w:r w:rsidRPr="002A7B22">
        <w:t>enchmarking</w:t>
      </w:r>
      <w:proofErr w:type="spellEnd"/>
      <w:r w:rsidRPr="002A7B22">
        <w:t xml:space="preserve"> allows the identification of the processes which are along the design choices. The operation involves identifying bottlenecks in the production process so that the team can attain maximum efficiency. This is exactly the same as the process of identifying System, Subsystems, KIVs and KOVs in Six Sigma. </w:t>
      </w:r>
    </w:p>
    <w:p w14:paraId="39512ADD" w14:textId="77777777" w:rsidR="009303D9" w:rsidRDefault="00F35B45" w:rsidP="006B6B66">
      <w:pPr>
        <w:pStyle w:val="Heading1"/>
      </w:pPr>
      <w:r w:rsidRPr="00F35B45">
        <w:t xml:space="preserve">Design of a new product for an </w:t>
      </w:r>
      <w:r>
        <w:t xml:space="preserve"> </w:t>
      </w:r>
      <w:r w:rsidRPr="00F35B45">
        <w:t>ISO 9001 certified company</w:t>
      </w:r>
    </w:p>
    <w:p w14:paraId="79E623A4" w14:textId="77777777" w:rsidR="006839B0" w:rsidRDefault="006839B0" w:rsidP="002A7B22">
      <w:pPr>
        <w:pStyle w:val="BodyText"/>
        <w:ind w:firstLine="289"/>
        <w:rPr>
          <w:lang w:val="en-CA"/>
        </w:rPr>
      </w:pPr>
    </w:p>
    <w:p w14:paraId="0CF25619" w14:textId="77777777" w:rsidR="002A7B22" w:rsidRPr="002A7B22" w:rsidRDefault="002A7B22" w:rsidP="002A7B22">
      <w:pPr>
        <w:pStyle w:val="BodyText"/>
        <w:ind w:firstLine="289"/>
      </w:pPr>
      <w:r w:rsidRPr="002A7B22">
        <w:t>As early as in 2002, companies like Samsung Electronics C</w:t>
      </w:r>
      <w:r w:rsidR="00E41ED1">
        <w:t xml:space="preserve">o. were involved in the use of </w:t>
      </w:r>
      <w:r w:rsidR="00E41ED1">
        <w:rPr>
          <w:lang w:val="en-CA"/>
        </w:rPr>
        <w:t>S</w:t>
      </w:r>
      <w:r w:rsidR="00E41ED1">
        <w:t xml:space="preserve">ix </w:t>
      </w:r>
      <w:r w:rsidR="00E41ED1">
        <w:rPr>
          <w:lang w:val="en-CA"/>
        </w:rPr>
        <w:t>S</w:t>
      </w:r>
      <w:proofErr w:type="spellStart"/>
      <w:r w:rsidRPr="002A7B22">
        <w:t>igma</w:t>
      </w:r>
      <w:proofErr w:type="spellEnd"/>
      <w:r w:rsidRPr="002A7B22">
        <w:t xml:space="preserve"> in their company. This enabled them to have an efficient supply chain and increased profits while maintaining good customer relations [6]. In this section we will consider an ISO 9001 certified company which manufactures monitors. We will be designing </w:t>
      </w:r>
      <w:r w:rsidRPr="002A7B22">
        <w:lastRenderedPageBreak/>
        <w:t>a new product for the company and the</w:t>
      </w:r>
      <w:r w:rsidR="00E41ED1">
        <w:t xml:space="preserve">n process in the light of both </w:t>
      </w:r>
      <w:r w:rsidR="00E41ED1">
        <w:rPr>
          <w:lang w:val="en-CA"/>
        </w:rPr>
        <w:t>S</w:t>
      </w:r>
      <w:r w:rsidR="00E41ED1">
        <w:t xml:space="preserve">ix </w:t>
      </w:r>
      <w:r w:rsidR="00E41ED1">
        <w:rPr>
          <w:lang w:val="en-CA"/>
        </w:rPr>
        <w:t>S</w:t>
      </w:r>
      <w:proofErr w:type="spellStart"/>
      <w:r w:rsidRPr="002A7B22">
        <w:t>igma</w:t>
      </w:r>
      <w:proofErr w:type="spellEnd"/>
      <w:r w:rsidRPr="002A7B22">
        <w:t xml:space="preserve"> and the BSI standards.</w:t>
      </w:r>
      <w:r w:rsidR="00E41ED1">
        <w:rPr>
          <w:lang w:val="en-CA"/>
        </w:rPr>
        <w:t xml:space="preserve"> </w:t>
      </w:r>
      <w:r w:rsidRPr="002A7B22">
        <w:t>The desig</w:t>
      </w:r>
      <w:r w:rsidR="00E41ED1">
        <w:t xml:space="preserve">n will be detailed at both the </w:t>
      </w:r>
      <w:r w:rsidR="00E41ED1">
        <w:rPr>
          <w:lang w:val="en-CA"/>
        </w:rPr>
        <w:t>T</w:t>
      </w:r>
      <w:r w:rsidR="00E41ED1">
        <w:t xml:space="preserve">op </w:t>
      </w:r>
      <w:r w:rsidR="00E41ED1">
        <w:rPr>
          <w:lang w:val="en-CA"/>
        </w:rPr>
        <w:t>M</w:t>
      </w:r>
      <w:proofErr w:type="spellStart"/>
      <w:r w:rsidR="00E41ED1">
        <w:t>anagement</w:t>
      </w:r>
      <w:proofErr w:type="spellEnd"/>
      <w:r w:rsidR="00E41ED1">
        <w:t xml:space="preserve"> view and at the </w:t>
      </w:r>
      <w:r w:rsidR="00E41ED1">
        <w:rPr>
          <w:lang w:val="en-CA"/>
        </w:rPr>
        <w:t>H</w:t>
      </w:r>
      <w:proofErr w:type="spellStart"/>
      <w:r w:rsidRPr="002A7B22">
        <w:t>andoff</w:t>
      </w:r>
      <w:proofErr w:type="spellEnd"/>
      <w:r w:rsidRPr="002A7B22">
        <w:t xml:space="preserve"> level. </w:t>
      </w:r>
    </w:p>
    <w:p w14:paraId="47DDB8F3" w14:textId="77777777" w:rsidR="009303D9" w:rsidRDefault="00BE6ABC" w:rsidP="00ED0149">
      <w:pPr>
        <w:pStyle w:val="Heading2"/>
      </w:pPr>
      <w:r w:rsidRPr="00BE6ABC">
        <w:rPr>
          <w:rFonts w:ascii="Palatino Linotype" w:eastAsia="Palatino Linotype" w:hAnsi="Palatino Linotype" w:cs="Palatino Linotype"/>
        </w:rPr>
        <w:t>Designing a new product</w:t>
      </w:r>
    </w:p>
    <w:p w14:paraId="200D2124" w14:textId="77777777" w:rsidR="002A7B22" w:rsidRPr="00E41ED1" w:rsidRDefault="002A7B22" w:rsidP="002A7B22">
      <w:pPr>
        <w:pStyle w:val="BodyText"/>
        <w:ind w:firstLine="289"/>
        <w:rPr>
          <w:lang w:val="en-CA"/>
        </w:rPr>
      </w:pPr>
      <w:r w:rsidRPr="002A7B22">
        <w:t xml:space="preserve">The process of designing a new product needs to begin by identifying the scope. In this case, the scope of the new product is identified as for the use of the potential customers. Since we are developing a monitor, the target customers are people who spend a significant amount of time engaged with their computers. This is part of the </w:t>
      </w:r>
      <w:proofErr w:type="gramStart"/>
      <w:r w:rsidRPr="002A7B22">
        <w:t>define</w:t>
      </w:r>
      <w:proofErr w:type="gramEnd"/>
      <w:r w:rsidRPr="002A7B22">
        <w:t xml:space="preserve"> phase of the </w:t>
      </w:r>
      <w:proofErr w:type="gramStart"/>
      <w:r w:rsidRPr="002A7B22">
        <w:t>six sigma</w:t>
      </w:r>
      <w:proofErr w:type="gramEnd"/>
      <w:r w:rsidRPr="002A7B22">
        <w:t xml:space="preserve"> methodology, where you identify the various costs and subsystems included in the system. The inputs are the customer requirements and the output is the end product which in this case is a monitor. In the define phase, you make a charter which defines the subsystem outputs. This is in line with the ISO standards where the organization needs to have extended documentation that are in line with the goals and the expectations</w:t>
      </w:r>
      <w:r w:rsidR="00E41ED1">
        <w:t xml:space="preserve"> of the consumer</w:t>
      </w:r>
      <w:r w:rsidR="00E41ED1">
        <w:rPr>
          <w:lang w:val="en-CA"/>
        </w:rPr>
        <w:t xml:space="preserve"> </w:t>
      </w:r>
      <w:r w:rsidR="00C70049">
        <w:t>[</w:t>
      </w:r>
      <w:r w:rsidR="00C70049">
        <w:rPr>
          <w:lang w:val="en-CA"/>
        </w:rPr>
        <w:t>5 - 6</w:t>
      </w:r>
      <w:r w:rsidRPr="002A7B22">
        <w:t>]</w:t>
      </w:r>
      <w:r w:rsidR="00E41ED1">
        <w:rPr>
          <w:lang w:val="en-CA"/>
        </w:rPr>
        <w:t>.</w:t>
      </w:r>
    </w:p>
    <w:p w14:paraId="32BD13E8" w14:textId="77777777" w:rsidR="002A7B22" w:rsidRPr="002A7B22" w:rsidRDefault="002A7B22" w:rsidP="002A7B22">
      <w:pPr>
        <w:pStyle w:val="BodyText"/>
        <w:ind w:firstLine="289"/>
        <w:rPr>
          <w:lang w:val="en-CA"/>
        </w:rPr>
      </w:pPr>
      <w:r w:rsidRPr="002A7B22">
        <w:t>Improving the project design has to be done through continuous and repeated evaluation of the project. But this should not be done by outsiders. As in the BIS standards, strong leadership in the firm will allow to have a positive reinforcement in the</w:t>
      </w:r>
      <w:r w:rsidR="00E41ED1">
        <w:t xml:space="preserve"> team and encourage </w:t>
      </w:r>
      <w:r w:rsidRPr="002A7B22">
        <w:t>communication throughout the process.</w:t>
      </w:r>
    </w:p>
    <w:p w14:paraId="1AB17D1B" w14:textId="77777777" w:rsidR="009303D9" w:rsidRDefault="00BE6ABC" w:rsidP="00ED0149">
      <w:pPr>
        <w:pStyle w:val="Heading2"/>
      </w:pPr>
      <w:r w:rsidRPr="00BE6ABC">
        <w:rPr>
          <w:rFonts w:ascii="Palatino Linotype" w:eastAsia="Palatino Linotype" w:hAnsi="Palatino Linotype" w:cs="Palatino Linotype"/>
        </w:rPr>
        <w:t>Top Management View</w:t>
      </w:r>
    </w:p>
    <w:p w14:paraId="261935C6" w14:textId="77777777" w:rsidR="002A7B22" w:rsidRPr="002A7B22" w:rsidRDefault="002A7B22" w:rsidP="002A7B22">
      <w:pPr>
        <w:pStyle w:val="BodyText"/>
        <w:ind w:firstLine="289"/>
        <w:rPr>
          <w:lang w:val="en-CA"/>
        </w:rPr>
      </w:pPr>
      <w:r w:rsidRPr="002A7B22">
        <w:t>In th</w:t>
      </w:r>
      <w:r>
        <w:t xml:space="preserve">e </w:t>
      </w:r>
      <w:r>
        <w:rPr>
          <w:lang w:val="en-CA"/>
        </w:rPr>
        <w:t>T</w:t>
      </w:r>
      <w:r>
        <w:t xml:space="preserve">op </w:t>
      </w:r>
      <w:r>
        <w:rPr>
          <w:lang w:val="en-CA"/>
        </w:rPr>
        <w:t>M</w:t>
      </w:r>
      <w:proofErr w:type="spellStart"/>
      <w:r w:rsidRPr="002A7B22">
        <w:t>anagement</w:t>
      </w:r>
      <w:proofErr w:type="spellEnd"/>
      <w:r w:rsidRPr="002A7B22">
        <w:t xml:space="preserve"> perspective, they have to devise the vision for the project, create a strategy for achieving the vision, create plans for the implementation of the strategy and finally communicate th</w:t>
      </w:r>
      <w:r w:rsidR="00582027">
        <w:t xml:space="preserve">is to the lower ranks. For the </w:t>
      </w:r>
      <w:r w:rsidR="00582027">
        <w:rPr>
          <w:lang w:val="en-CA"/>
        </w:rPr>
        <w:t>T</w:t>
      </w:r>
      <w:r w:rsidR="00582027">
        <w:t xml:space="preserve">op </w:t>
      </w:r>
      <w:r w:rsidR="00582027">
        <w:rPr>
          <w:lang w:val="en-CA"/>
        </w:rPr>
        <w:t>M</w:t>
      </w:r>
      <w:proofErr w:type="spellStart"/>
      <w:r w:rsidRPr="002A7B22">
        <w:t>anagement</w:t>
      </w:r>
      <w:proofErr w:type="spellEnd"/>
      <w:r w:rsidRPr="002A7B22">
        <w:t>, the input is the customer profile needs and the time for development. External customers and marketing department will give inputs about what kind of product the customer is looking for. They aim to obtain as output the contract, an estimate of the time needed to fulfil it, the monetary costs, and the product to be delivered. Creating proper documentation is very much necessary as per the standards. The clients</w:t>
      </w:r>
      <w:r w:rsidR="00582027">
        <w:t xml:space="preserve"> are the end</w:t>
      </w:r>
      <w:r w:rsidR="00582027">
        <w:rPr>
          <w:lang w:val="en-CA"/>
        </w:rPr>
        <w:t>-</w:t>
      </w:r>
      <w:r w:rsidR="00582027">
        <w:t xml:space="preserve">customers and the </w:t>
      </w:r>
      <w:r w:rsidR="00582027">
        <w:rPr>
          <w:lang w:val="en-CA"/>
        </w:rPr>
        <w:t>D</w:t>
      </w:r>
      <w:proofErr w:type="spellStart"/>
      <w:r w:rsidRPr="002A7B22">
        <w:t>evelopment</w:t>
      </w:r>
      <w:proofErr w:type="spellEnd"/>
      <w:r w:rsidRPr="002A7B22">
        <w:t xml:space="preserve"> department.</w:t>
      </w:r>
      <w:r w:rsidR="00582027">
        <w:rPr>
          <w:lang w:val="en-CA"/>
        </w:rPr>
        <w:t xml:space="preserve"> </w:t>
      </w:r>
      <w:r w:rsidR="00582027">
        <w:t xml:space="preserve">ISO 9001 requires the </w:t>
      </w:r>
      <w:r w:rsidR="00582027">
        <w:rPr>
          <w:lang w:val="en-CA"/>
        </w:rPr>
        <w:t>T</w:t>
      </w:r>
      <w:r w:rsidR="00582027">
        <w:t xml:space="preserve">op </w:t>
      </w:r>
      <w:r w:rsidR="00582027">
        <w:rPr>
          <w:lang w:val="en-CA"/>
        </w:rPr>
        <w:t>M</w:t>
      </w:r>
      <w:proofErr w:type="spellStart"/>
      <w:r w:rsidRPr="002A7B22">
        <w:t>anagement</w:t>
      </w:r>
      <w:proofErr w:type="spellEnd"/>
      <w:r w:rsidRPr="002A7B22">
        <w:t xml:space="preserve"> to accomplish the tasks associated with the quality policy, the definition of objectives (goal setting), acquisition of resources, allocation of duties and review of the functioning of the system.</w:t>
      </w:r>
    </w:p>
    <w:p w14:paraId="3030B2EA" w14:textId="77777777" w:rsidR="002A7B22" w:rsidRDefault="00352288" w:rsidP="002A7B22">
      <w:pPr>
        <w:pStyle w:val="Heading3"/>
        <w:spacing w:line="228" w:lineRule="auto"/>
        <w:ind w:firstLine="289"/>
        <w:rPr>
          <w:i w:val="0"/>
          <w:iCs w:val="0"/>
          <w:noProof w:val="0"/>
          <w:spacing w:val="-1"/>
          <w:lang w:val="en-CA"/>
        </w:rPr>
      </w:pPr>
      <w:r>
        <w:t>Quality Policy</w:t>
      </w:r>
      <w:r w:rsidR="00BE6ABC">
        <w:t xml:space="preserve">: </w:t>
      </w:r>
      <w:r w:rsidR="00582027">
        <w:rPr>
          <w:i w:val="0"/>
          <w:iCs w:val="0"/>
          <w:noProof w:val="0"/>
          <w:spacing w:val="-1"/>
        </w:rPr>
        <w:t xml:space="preserve">The </w:t>
      </w:r>
      <w:r w:rsidR="00582027">
        <w:rPr>
          <w:i w:val="0"/>
          <w:iCs w:val="0"/>
          <w:noProof w:val="0"/>
          <w:spacing w:val="-1"/>
          <w:lang w:val="en-CA"/>
        </w:rPr>
        <w:t>T</w:t>
      </w:r>
      <w:r w:rsidR="00582027">
        <w:rPr>
          <w:i w:val="0"/>
          <w:iCs w:val="0"/>
          <w:noProof w:val="0"/>
          <w:spacing w:val="-1"/>
        </w:rPr>
        <w:t xml:space="preserve">op </w:t>
      </w:r>
      <w:r w:rsidR="00582027">
        <w:rPr>
          <w:i w:val="0"/>
          <w:iCs w:val="0"/>
          <w:noProof w:val="0"/>
          <w:spacing w:val="-1"/>
          <w:lang w:val="en-CA"/>
        </w:rPr>
        <w:t>M</w:t>
      </w:r>
      <w:proofErr w:type="spellStart"/>
      <w:r w:rsidR="002A7B22" w:rsidRPr="002A7B22">
        <w:rPr>
          <w:i w:val="0"/>
          <w:iCs w:val="0"/>
          <w:noProof w:val="0"/>
          <w:spacing w:val="-1"/>
        </w:rPr>
        <w:t>anagement</w:t>
      </w:r>
      <w:proofErr w:type="spellEnd"/>
      <w:r w:rsidR="002A7B22" w:rsidRPr="002A7B22">
        <w:rPr>
          <w:i w:val="0"/>
          <w:iCs w:val="0"/>
          <w:noProof w:val="0"/>
          <w:spacing w:val="-1"/>
        </w:rPr>
        <w:t xml:space="preserve"> must ensure that the company knows what they are trying to achieve in the new product and makes sure that their actions must be aligned with that path. The </w:t>
      </w:r>
      <w:proofErr w:type="gramStart"/>
      <w:r w:rsidR="002A7B22" w:rsidRPr="002A7B22">
        <w:rPr>
          <w:i w:val="0"/>
          <w:iCs w:val="0"/>
          <w:noProof w:val="0"/>
          <w:spacing w:val="-1"/>
        </w:rPr>
        <w:t>medium term</w:t>
      </w:r>
      <w:proofErr w:type="gramEnd"/>
      <w:r w:rsidR="002A7B22" w:rsidRPr="002A7B22">
        <w:rPr>
          <w:i w:val="0"/>
          <w:iCs w:val="0"/>
          <w:noProof w:val="0"/>
          <w:spacing w:val="-1"/>
        </w:rPr>
        <w:t xml:space="preserve"> </w:t>
      </w:r>
      <w:proofErr w:type="gramStart"/>
      <w:r w:rsidR="002A7B22" w:rsidRPr="002A7B22">
        <w:rPr>
          <w:i w:val="0"/>
          <w:iCs w:val="0"/>
          <w:noProof w:val="0"/>
          <w:spacing w:val="-1"/>
        </w:rPr>
        <w:t>plan</w:t>
      </w:r>
      <w:proofErr w:type="gramEnd"/>
      <w:r w:rsidR="002A7B22" w:rsidRPr="002A7B22">
        <w:rPr>
          <w:i w:val="0"/>
          <w:iCs w:val="0"/>
          <w:noProof w:val="0"/>
          <w:spacing w:val="-1"/>
        </w:rPr>
        <w:t xml:space="preserve"> which is to be completed within 3 to 5 years should be to provide continuous support and modify the new product so that it appeals to the requirements of the customers and the marketing team. The </w:t>
      </w:r>
      <w:proofErr w:type="gramStart"/>
      <w:r w:rsidR="002A7B22" w:rsidRPr="002A7B22">
        <w:rPr>
          <w:i w:val="0"/>
          <w:iCs w:val="0"/>
          <w:noProof w:val="0"/>
          <w:spacing w:val="-1"/>
        </w:rPr>
        <w:t>short term</w:t>
      </w:r>
      <w:proofErr w:type="gramEnd"/>
      <w:r w:rsidR="002A7B22" w:rsidRPr="002A7B22">
        <w:rPr>
          <w:i w:val="0"/>
          <w:iCs w:val="0"/>
          <w:noProof w:val="0"/>
          <w:spacing w:val="-1"/>
        </w:rPr>
        <w:t xml:space="preserve"> goal that has to be completed within at most 1 year is the creation of the product itself.</w:t>
      </w:r>
    </w:p>
    <w:p w14:paraId="574C8782" w14:textId="77777777" w:rsidR="006839B0" w:rsidRPr="006839B0" w:rsidRDefault="006839B0" w:rsidP="006839B0">
      <w:pPr>
        <w:rPr>
          <w:lang w:val="en-CA"/>
        </w:rPr>
      </w:pPr>
    </w:p>
    <w:p w14:paraId="2DF77186" w14:textId="77777777" w:rsidR="002A7B22" w:rsidRPr="002A7B22" w:rsidRDefault="00352288" w:rsidP="002A7B22">
      <w:pPr>
        <w:pStyle w:val="Heading3"/>
        <w:spacing w:line="228" w:lineRule="auto"/>
        <w:ind w:firstLine="289"/>
        <w:rPr>
          <w:i w:val="0"/>
        </w:rPr>
      </w:pPr>
      <w:r>
        <w:rPr>
          <w:rFonts w:ascii="Palatino Linotype" w:eastAsia="Palatino Linotype" w:hAnsi="Palatino Linotype" w:cs="Palatino Linotype"/>
        </w:rPr>
        <w:t>Goal s</w:t>
      </w:r>
      <w:r w:rsidRPr="00352288">
        <w:rPr>
          <w:rFonts w:ascii="Palatino Linotype" w:eastAsia="Palatino Linotype" w:hAnsi="Palatino Linotype" w:cs="Palatino Linotype"/>
        </w:rPr>
        <w:t>etting</w:t>
      </w:r>
      <w:r w:rsidR="00BE6ABC" w:rsidRPr="005B520E">
        <w:t xml:space="preserve">: </w:t>
      </w:r>
      <w:r w:rsidR="00582027">
        <w:rPr>
          <w:i w:val="0"/>
          <w:iCs w:val="0"/>
          <w:noProof w:val="0"/>
          <w:spacing w:val="-1"/>
        </w:rPr>
        <w:t xml:space="preserve">The </w:t>
      </w:r>
      <w:r w:rsidR="00582027">
        <w:rPr>
          <w:i w:val="0"/>
          <w:iCs w:val="0"/>
          <w:noProof w:val="0"/>
          <w:spacing w:val="-1"/>
          <w:lang w:val="en-CA"/>
        </w:rPr>
        <w:t>T</w:t>
      </w:r>
      <w:r w:rsidR="00582027">
        <w:rPr>
          <w:i w:val="0"/>
          <w:iCs w:val="0"/>
          <w:noProof w:val="0"/>
          <w:spacing w:val="-1"/>
        </w:rPr>
        <w:t xml:space="preserve">op </w:t>
      </w:r>
      <w:r w:rsidR="00582027">
        <w:rPr>
          <w:i w:val="0"/>
          <w:iCs w:val="0"/>
          <w:noProof w:val="0"/>
          <w:spacing w:val="-1"/>
          <w:lang w:val="en-CA"/>
        </w:rPr>
        <w:t>M</w:t>
      </w:r>
      <w:proofErr w:type="spellStart"/>
      <w:r w:rsidR="002A7B22" w:rsidRPr="002A7B22">
        <w:rPr>
          <w:i w:val="0"/>
          <w:iCs w:val="0"/>
          <w:noProof w:val="0"/>
          <w:spacing w:val="-1"/>
        </w:rPr>
        <w:t>anagement</w:t>
      </w:r>
      <w:proofErr w:type="spellEnd"/>
      <w:r w:rsidR="002A7B22" w:rsidRPr="002A7B22">
        <w:rPr>
          <w:i w:val="0"/>
          <w:iCs w:val="0"/>
          <w:noProof w:val="0"/>
          <w:spacing w:val="-1"/>
        </w:rPr>
        <w:t xml:space="preserve"> then sets the different goals for each of the small management teams that will help with the timely production of the new monitor.</w:t>
      </w:r>
      <w:r w:rsidR="00582027">
        <w:rPr>
          <w:i w:val="0"/>
          <w:iCs w:val="0"/>
          <w:noProof w:val="0"/>
          <w:spacing w:val="-1"/>
          <w:lang w:val="en-CA"/>
        </w:rPr>
        <w:t xml:space="preserve"> </w:t>
      </w:r>
      <w:r w:rsidR="002A7B22" w:rsidRPr="002A7B22">
        <w:rPr>
          <w:i w:val="0"/>
          <w:iCs w:val="0"/>
          <w:noProof w:val="0"/>
          <w:spacing w:val="-1"/>
        </w:rPr>
        <w:t xml:space="preserve">Each of these teams might work independently or in collaboration with the other teams towards shared goals. This is much similar to the </w:t>
      </w:r>
      <w:proofErr w:type="spellStart"/>
      <w:r w:rsidR="002A7B22" w:rsidRPr="002A7B22">
        <w:rPr>
          <w:i w:val="0"/>
          <w:iCs w:val="0"/>
          <w:noProof w:val="0"/>
          <w:spacing w:val="-1"/>
        </w:rPr>
        <w:t>subsectioning</w:t>
      </w:r>
      <w:proofErr w:type="spellEnd"/>
      <w:r w:rsidR="002A7B22" w:rsidRPr="002A7B22">
        <w:rPr>
          <w:i w:val="0"/>
          <w:iCs w:val="0"/>
          <w:noProof w:val="0"/>
          <w:spacing w:val="-1"/>
        </w:rPr>
        <w:t xml:space="preserve"> in t</w:t>
      </w:r>
      <w:r w:rsidR="00582027">
        <w:rPr>
          <w:i w:val="0"/>
          <w:iCs w:val="0"/>
          <w:noProof w:val="0"/>
          <w:spacing w:val="-1"/>
        </w:rPr>
        <w:t xml:space="preserve">he define phase of </w:t>
      </w:r>
      <w:r w:rsidR="00582027">
        <w:rPr>
          <w:i w:val="0"/>
          <w:iCs w:val="0"/>
          <w:noProof w:val="0"/>
          <w:spacing w:val="-1"/>
          <w:lang w:val="en-CA"/>
        </w:rPr>
        <w:t>S</w:t>
      </w:r>
      <w:r w:rsidR="00582027">
        <w:rPr>
          <w:i w:val="0"/>
          <w:iCs w:val="0"/>
          <w:noProof w:val="0"/>
          <w:spacing w:val="-1"/>
        </w:rPr>
        <w:t xml:space="preserve">ix </w:t>
      </w:r>
      <w:r w:rsidR="00582027">
        <w:rPr>
          <w:i w:val="0"/>
          <w:iCs w:val="0"/>
          <w:noProof w:val="0"/>
          <w:spacing w:val="-1"/>
          <w:lang w:val="en-CA"/>
        </w:rPr>
        <w:t>S</w:t>
      </w:r>
      <w:proofErr w:type="spellStart"/>
      <w:r w:rsidR="002A7B22" w:rsidRPr="002A7B22">
        <w:rPr>
          <w:i w:val="0"/>
          <w:iCs w:val="0"/>
          <w:noProof w:val="0"/>
          <w:spacing w:val="-1"/>
        </w:rPr>
        <w:t>igma</w:t>
      </w:r>
      <w:proofErr w:type="spellEnd"/>
      <w:r w:rsidR="002A7B22" w:rsidRPr="002A7B22">
        <w:rPr>
          <w:i w:val="0"/>
          <w:iCs w:val="0"/>
          <w:noProof w:val="0"/>
          <w:spacing w:val="-1"/>
        </w:rPr>
        <w:t>.</w:t>
      </w:r>
    </w:p>
    <w:p w14:paraId="08CAFFB8" w14:textId="77777777" w:rsidR="002A7B22" w:rsidRDefault="00352288" w:rsidP="002A7B22">
      <w:pPr>
        <w:pStyle w:val="Heading3"/>
        <w:spacing w:line="228" w:lineRule="auto"/>
        <w:ind w:firstLine="289"/>
        <w:rPr>
          <w:i w:val="0"/>
          <w:iCs w:val="0"/>
          <w:noProof w:val="0"/>
          <w:spacing w:val="-1"/>
          <w:lang w:val="en-CA"/>
        </w:rPr>
      </w:pPr>
      <w:r w:rsidRPr="00352288">
        <w:rPr>
          <w:rFonts w:ascii="Palatino Linotype" w:eastAsia="Palatino Linotype" w:hAnsi="Palatino Linotype" w:cs="Palatino Linotype"/>
        </w:rPr>
        <w:t>Service charter</w:t>
      </w:r>
      <w:r w:rsidR="00BE6ABC" w:rsidRPr="00352288">
        <w:t>:</w:t>
      </w:r>
      <w:r w:rsidR="00BE6ABC">
        <w:t xml:space="preserve"> </w:t>
      </w:r>
      <w:r w:rsidR="002A7B22" w:rsidRPr="002A7B22">
        <w:rPr>
          <w:i w:val="0"/>
          <w:iCs w:val="0"/>
          <w:noProof w:val="0"/>
          <w:spacing w:val="-1"/>
        </w:rPr>
        <w:t>The Service Charter is a declaration that the company creates stating the commitments it has towards the customers by engaging in the creation of the new product. The charter can contain the product characteristics and performance indicators of the services. Here we also check for bottlenecks and a go-no-go situation which can arise due to the lack of resources.</w:t>
      </w:r>
    </w:p>
    <w:p w14:paraId="6EC0E7BE" w14:textId="77777777" w:rsidR="006839B0" w:rsidRPr="006839B0" w:rsidRDefault="006839B0" w:rsidP="006839B0">
      <w:pPr>
        <w:rPr>
          <w:lang w:val="en-CA"/>
        </w:rPr>
      </w:pPr>
    </w:p>
    <w:p w14:paraId="7987632C" w14:textId="77777777" w:rsidR="002A7B22" w:rsidRDefault="00352288" w:rsidP="00582027">
      <w:pPr>
        <w:pStyle w:val="Heading3"/>
        <w:spacing w:line="228" w:lineRule="auto"/>
        <w:ind w:firstLine="289"/>
        <w:rPr>
          <w:rFonts w:ascii="Palatino Linotype" w:eastAsia="Palatino Linotype" w:hAnsi="Palatino Linotype" w:cs="Palatino Linotype"/>
        </w:rPr>
      </w:pPr>
      <w:r w:rsidRPr="00352288">
        <w:rPr>
          <w:rFonts w:ascii="Palatino Linotype" w:eastAsia="Palatino Linotype" w:hAnsi="Palatino Linotype" w:cs="Palatino Linotype"/>
        </w:rPr>
        <w:t>Allocation of duties</w:t>
      </w:r>
      <w:r w:rsidR="00BE6ABC" w:rsidRPr="005B520E">
        <w:t xml:space="preserve">: </w:t>
      </w:r>
      <w:r w:rsidR="002A7B22" w:rsidRPr="002A7B22">
        <w:rPr>
          <w:i w:val="0"/>
        </w:rPr>
        <w:t xml:space="preserve">There is a requirement for clearly assigning duties within the system to those who make decisions and those who are supposed to follow them. This prevents tensions from arising in the organization. </w:t>
      </w:r>
      <w:r w:rsidR="002A7B22" w:rsidRPr="00582027">
        <w:rPr>
          <w:i w:val="0"/>
        </w:rPr>
        <w:t>As is explained in the Planning section of the BIS, when considering making changes this shall be effectively communicated within the organization and be well documented. The manager at the level is also required to report to the superior at regular time intervals.</w:t>
      </w:r>
      <w:r w:rsidR="002A7B22" w:rsidRPr="00582027">
        <w:rPr>
          <w:rFonts w:ascii="Palatino Linotype" w:eastAsia="Palatino Linotype" w:hAnsi="Palatino Linotype" w:cs="Palatino Linotype"/>
        </w:rPr>
        <w:t xml:space="preserve"> </w:t>
      </w:r>
    </w:p>
    <w:p w14:paraId="59F498A0" w14:textId="77777777" w:rsidR="00582027" w:rsidRDefault="00582027" w:rsidP="00582027"/>
    <w:p w14:paraId="179025E4" w14:textId="77777777" w:rsidR="00582027" w:rsidRDefault="00582027" w:rsidP="00582027">
      <w:r w:rsidRPr="00582027">
        <w:rPr>
          <w:noProof/>
        </w:rPr>
        <w:drawing>
          <wp:inline distT="114300" distB="114300" distL="114300" distR="114300" wp14:anchorId="442B334D" wp14:editId="485BFC0C">
            <wp:extent cx="3089910" cy="1246805"/>
            <wp:effectExtent l="1905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089910" cy="1246805"/>
                    </a:xfrm>
                    <a:prstGeom prst="rect">
                      <a:avLst/>
                    </a:prstGeom>
                    <a:ln/>
                  </pic:spPr>
                </pic:pic>
              </a:graphicData>
            </a:graphic>
          </wp:inline>
        </w:drawing>
      </w:r>
    </w:p>
    <w:p w14:paraId="100A67A9" w14:textId="77777777" w:rsidR="00582027" w:rsidRDefault="00582027" w:rsidP="00582027"/>
    <w:p w14:paraId="7A376AF9" w14:textId="77777777" w:rsidR="00582027" w:rsidRDefault="00582027" w:rsidP="00582027">
      <w:pPr>
        <w:pStyle w:val="Normal1"/>
        <w:keepNext/>
        <w:spacing w:after="120" w:line="240" w:lineRule="auto"/>
        <w:jc w:val="center"/>
        <w:rPr>
          <w:rFonts w:ascii="Times New Roman" w:eastAsia="Palatino Linotype" w:hAnsi="Times New Roman" w:cs="Times New Roman"/>
          <w:sz w:val="16"/>
          <w:szCs w:val="16"/>
        </w:rPr>
      </w:pPr>
      <w:r w:rsidRPr="00582027">
        <w:rPr>
          <w:rFonts w:ascii="Times New Roman" w:eastAsia="Palatino Linotype" w:hAnsi="Times New Roman" w:cs="Times New Roman"/>
          <w:sz w:val="16"/>
          <w:szCs w:val="16"/>
        </w:rPr>
        <w:t>Fig</w:t>
      </w:r>
      <w:r>
        <w:rPr>
          <w:rFonts w:ascii="Times New Roman" w:eastAsia="Palatino Linotype" w:hAnsi="Times New Roman" w:cs="Times New Roman"/>
          <w:sz w:val="16"/>
          <w:szCs w:val="16"/>
        </w:rPr>
        <w:t>.</w:t>
      </w:r>
      <w:r w:rsidRPr="00582027">
        <w:rPr>
          <w:rFonts w:ascii="Times New Roman" w:eastAsia="Palatino Linotype" w:hAnsi="Times New Roman" w:cs="Times New Roman"/>
          <w:sz w:val="16"/>
          <w:szCs w:val="16"/>
        </w:rPr>
        <w:t xml:space="preserve"> 3.</w:t>
      </w:r>
      <w:r>
        <w:rPr>
          <w:rFonts w:ascii="Times New Roman" w:eastAsia="Palatino Linotype" w:hAnsi="Times New Roman" w:cs="Times New Roman"/>
          <w:sz w:val="16"/>
          <w:szCs w:val="16"/>
        </w:rPr>
        <w:t xml:space="preserve"> </w:t>
      </w:r>
      <w:r w:rsidRPr="00582027">
        <w:rPr>
          <w:rFonts w:ascii="Times New Roman" w:eastAsia="Palatino Linotype" w:hAnsi="Times New Roman" w:cs="Times New Roman"/>
          <w:sz w:val="16"/>
          <w:szCs w:val="16"/>
        </w:rPr>
        <w:t xml:space="preserve">Allocation of duties to those included in the </w:t>
      </w:r>
      <w:proofErr w:type="gramStart"/>
      <w:r w:rsidRPr="00582027">
        <w:rPr>
          <w:rFonts w:ascii="Times New Roman" w:eastAsia="Palatino Linotype" w:hAnsi="Times New Roman" w:cs="Times New Roman"/>
          <w:sz w:val="16"/>
          <w:szCs w:val="16"/>
        </w:rPr>
        <w:t>process</w:t>
      </w:r>
      <w:proofErr w:type="gramEnd"/>
    </w:p>
    <w:p w14:paraId="3B0FD595" w14:textId="77777777" w:rsidR="006839B0" w:rsidRPr="00582027" w:rsidRDefault="006839B0" w:rsidP="00246814">
      <w:pPr>
        <w:pStyle w:val="Normal1"/>
        <w:keepNext/>
        <w:spacing w:after="120" w:line="240" w:lineRule="auto"/>
        <w:jc w:val="center"/>
        <w:rPr>
          <w:rFonts w:ascii="Times New Roman" w:eastAsia="Palatino Linotype" w:hAnsi="Times New Roman" w:cs="Times New Roman"/>
          <w:sz w:val="16"/>
          <w:szCs w:val="16"/>
        </w:rPr>
      </w:pPr>
    </w:p>
    <w:p w14:paraId="69818A2C" w14:textId="77777777" w:rsidR="002A7B22" w:rsidRDefault="00352288" w:rsidP="001F1F20">
      <w:pPr>
        <w:pStyle w:val="Heading3"/>
        <w:spacing w:line="228" w:lineRule="auto"/>
        <w:ind w:firstLine="289"/>
        <w:rPr>
          <w:i w:val="0"/>
        </w:rPr>
      </w:pPr>
      <w:r w:rsidRPr="00352288">
        <w:rPr>
          <w:rFonts w:ascii="Palatino Linotype" w:eastAsia="Palatino Linotype" w:hAnsi="Palatino Linotype" w:cs="Palatino Linotype"/>
        </w:rPr>
        <w:t>Review</w:t>
      </w:r>
      <w:r w:rsidR="00BE6ABC">
        <w:t xml:space="preserve">: </w:t>
      </w:r>
      <w:r w:rsidR="002A7B22" w:rsidRPr="002A7B22">
        <w:rPr>
          <w:i w:val="0"/>
        </w:rPr>
        <w:t>The top management must conduct a timely review to make sure that the organization is moving towards the correct output. T</w:t>
      </w:r>
      <w:r w:rsidR="00582027">
        <w:rPr>
          <w:i w:val="0"/>
        </w:rPr>
        <w:t>his can be done through Pareto C</w:t>
      </w:r>
      <w:r w:rsidR="002A7B22" w:rsidRPr="002A7B22">
        <w:rPr>
          <w:i w:val="0"/>
        </w:rPr>
        <w:t>harting and Benchmarki</w:t>
      </w:r>
      <w:r w:rsidR="00582027">
        <w:rPr>
          <w:i w:val="0"/>
        </w:rPr>
        <w:t>ng as is elaborated in Section II</w:t>
      </w:r>
      <w:r w:rsidR="002A7B22" w:rsidRPr="002A7B22">
        <w:rPr>
          <w:i w:val="0"/>
        </w:rPr>
        <w:t>. This will identify the processes which are not efficient toward meeting the end goal.</w:t>
      </w:r>
      <w:r w:rsidR="002A7B22">
        <w:rPr>
          <w:i w:val="0"/>
        </w:rPr>
        <w:t xml:space="preserve"> </w:t>
      </w:r>
    </w:p>
    <w:p w14:paraId="299E9A0B" w14:textId="77777777" w:rsidR="006839B0" w:rsidRPr="006839B0" w:rsidRDefault="006839B0" w:rsidP="006839B0"/>
    <w:p w14:paraId="44886C97" w14:textId="77777777" w:rsidR="00582027" w:rsidRPr="00582027" w:rsidRDefault="00582027" w:rsidP="00582027"/>
    <w:p w14:paraId="40BAB978" w14:textId="77777777" w:rsidR="002A7B22" w:rsidRDefault="00582027" w:rsidP="00582027">
      <w:pPr>
        <w:rPr>
          <w:lang w:val="en-CA"/>
        </w:rPr>
      </w:pPr>
      <w:r w:rsidRPr="00582027">
        <w:rPr>
          <w:noProof/>
        </w:rPr>
        <w:drawing>
          <wp:inline distT="114300" distB="114300" distL="114300" distR="114300" wp14:anchorId="0BE12CF5" wp14:editId="58866940">
            <wp:extent cx="3089910" cy="1064625"/>
            <wp:effectExtent l="1905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t="28938" b="25160"/>
                    <a:stretch>
                      <a:fillRect/>
                    </a:stretch>
                  </pic:blipFill>
                  <pic:spPr>
                    <a:xfrm>
                      <a:off x="0" y="0"/>
                      <a:ext cx="3089910" cy="1064625"/>
                    </a:xfrm>
                    <a:prstGeom prst="rect">
                      <a:avLst/>
                    </a:prstGeom>
                    <a:ln/>
                  </pic:spPr>
                </pic:pic>
              </a:graphicData>
            </a:graphic>
          </wp:inline>
        </w:drawing>
      </w:r>
    </w:p>
    <w:p w14:paraId="5669F78D" w14:textId="77777777" w:rsidR="00582027" w:rsidRPr="00582027" w:rsidRDefault="00582027" w:rsidP="00582027">
      <w:pPr>
        <w:pStyle w:val="Normal1"/>
        <w:keepNext/>
        <w:spacing w:line="240" w:lineRule="auto"/>
        <w:ind w:firstLine="425"/>
        <w:jc w:val="center"/>
        <w:rPr>
          <w:rFonts w:ascii="Times New Roman" w:eastAsia="Palatino Linotype" w:hAnsi="Times New Roman" w:cs="Times New Roman"/>
          <w:sz w:val="16"/>
          <w:szCs w:val="16"/>
        </w:rPr>
      </w:pPr>
      <w:r w:rsidRPr="00582027">
        <w:rPr>
          <w:rFonts w:ascii="Times New Roman" w:eastAsia="Palatino Linotype" w:hAnsi="Times New Roman" w:cs="Times New Roman"/>
          <w:sz w:val="16"/>
          <w:szCs w:val="16"/>
        </w:rPr>
        <w:t>Fig</w:t>
      </w:r>
      <w:r>
        <w:rPr>
          <w:rFonts w:ascii="Times New Roman" w:eastAsia="Palatino Linotype" w:hAnsi="Times New Roman" w:cs="Times New Roman"/>
          <w:sz w:val="16"/>
          <w:szCs w:val="16"/>
        </w:rPr>
        <w:t>.</w:t>
      </w:r>
      <w:r w:rsidRPr="00582027">
        <w:rPr>
          <w:rFonts w:ascii="Times New Roman" w:eastAsia="Palatino Linotype" w:hAnsi="Times New Roman" w:cs="Times New Roman"/>
          <w:sz w:val="16"/>
          <w:szCs w:val="16"/>
        </w:rPr>
        <w:t xml:space="preserve"> 4.</w:t>
      </w:r>
      <w:r>
        <w:rPr>
          <w:rFonts w:ascii="Times New Roman" w:eastAsia="Palatino Linotype" w:hAnsi="Times New Roman" w:cs="Times New Roman"/>
          <w:sz w:val="16"/>
          <w:szCs w:val="16"/>
        </w:rPr>
        <w:t xml:space="preserve"> </w:t>
      </w:r>
      <w:r w:rsidRPr="00582027">
        <w:rPr>
          <w:rFonts w:ascii="Times New Roman" w:eastAsia="Palatino Linotype" w:hAnsi="Times New Roman" w:cs="Times New Roman"/>
          <w:sz w:val="16"/>
          <w:szCs w:val="16"/>
        </w:rPr>
        <w:t>Top Management View</w:t>
      </w:r>
    </w:p>
    <w:p w14:paraId="3A4AB696" w14:textId="77777777" w:rsidR="00582027" w:rsidRDefault="00582027" w:rsidP="00C96B6A"/>
    <w:p w14:paraId="5F4B7494" w14:textId="77777777" w:rsidR="006839B0" w:rsidRDefault="006839B0" w:rsidP="00C96B6A">
      <w:pPr>
        <w:rPr>
          <w:lang w:val="en-CA"/>
        </w:rPr>
      </w:pPr>
    </w:p>
    <w:p w14:paraId="6CC434AB" w14:textId="77777777" w:rsidR="00582027" w:rsidRPr="002A7B22" w:rsidRDefault="00582027" w:rsidP="002A7B22">
      <w:pPr>
        <w:rPr>
          <w:lang w:val="en-CA"/>
        </w:rPr>
      </w:pPr>
    </w:p>
    <w:p w14:paraId="3E257B55" w14:textId="77777777" w:rsidR="002A7B22" w:rsidRDefault="002A7B22" w:rsidP="00582027">
      <w:pPr>
        <w:pStyle w:val="Heading3"/>
        <w:numPr>
          <w:ilvl w:val="0"/>
          <w:numId w:val="0"/>
        </w:numPr>
        <w:spacing w:line="228" w:lineRule="auto"/>
        <w:ind w:firstLine="289"/>
        <w:rPr>
          <w:i w:val="0"/>
          <w:iCs w:val="0"/>
          <w:noProof w:val="0"/>
          <w:spacing w:val="-1"/>
          <w:lang w:val="en-CA"/>
        </w:rPr>
      </w:pPr>
      <w:r w:rsidRPr="002A7B22">
        <w:rPr>
          <w:i w:val="0"/>
          <w:iCs w:val="0"/>
          <w:noProof w:val="0"/>
          <w:spacing w:val="-1"/>
        </w:rPr>
        <w:t xml:space="preserve">The view for the top management comprises of inputs, suppliers, ownership, parameters, outputs and customers as is </w:t>
      </w:r>
      <w:r w:rsidR="00582027">
        <w:rPr>
          <w:i w:val="0"/>
          <w:iCs w:val="0"/>
          <w:noProof w:val="0"/>
          <w:spacing w:val="-1"/>
          <w:lang w:val="en-CA"/>
        </w:rPr>
        <w:t xml:space="preserve">shown </w:t>
      </w:r>
      <w:r w:rsidRPr="002A7B22">
        <w:rPr>
          <w:i w:val="0"/>
          <w:iCs w:val="0"/>
          <w:noProof w:val="0"/>
          <w:spacing w:val="-1"/>
        </w:rPr>
        <w:t xml:space="preserve">in Fig. 4. The inputs are the machinery, the raw material, the technology and the code for the new product. The output will be the new product, in this case the monitor. The customers will be the ones who receive the output and the suppliers will be the company itself. Both of these can be internal as well as external. The internal customers will be the Production, Services, and Commercial units. External customers will be the end users. </w:t>
      </w:r>
    </w:p>
    <w:p w14:paraId="3EF9456B" w14:textId="77777777" w:rsidR="002A7B22" w:rsidRDefault="00582027" w:rsidP="00582027">
      <w:pPr>
        <w:spacing w:line="228" w:lineRule="auto"/>
        <w:rPr>
          <w:lang w:val="en-CA"/>
        </w:rPr>
      </w:pPr>
      <w:r w:rsidRPr="00582027">
        <w:rPr>
          <w:noProof/>
        </w:rPr>
        <w:lastRenderedPageBreak/>
        <w:drawing>
          <wp:inline distT="114300" distB="114300" distL="114300" distR="114300" wp14:anchorId="3780A992" wp14:editId="5DF62067">
            <wp:extent cx="3088217" cy="1261533"/>
            <wp:effectExtent l="1905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b="9483"/>
                    <a:stretch>
                      <a:fillRect/>
                    </a:stretch>
                  </pic:blipFill>
                  <pic:spPr>
                    <a:xfrm>
                      <a:off x="0" y="0"/>
                      <a:ext cx="3089910" cy="1262225"/>
                    </a:xfrm>
                    <a:prstGeom prst="rect">
                      <a:avLst/>
                    </a:prstGeom>
                    <a:ln/>
                  </pic:spPr>
                </pic:pic>
              </a:graphicData>
            </a:graphic>
          </wp:inline>
        </w:drawing>
      </w:r>
    </w:p>
    <w:p w14:paraId="7BE8F608" w14:textId="77777777" w:rsidR="00582027" w:rsidRDefault="00582027" w:rsidP="00582027">
      <w:pPr>
        <w:pStyle w:val="Normal1"/>
        <w:keepNext/>
        <w:spacing w:line="240" w:lineRule="auto"/>
        <w:jc w:val="center"/>
        <w:rPr>
          <w:rFonts w:ascii="Times New Roman" w:eastAsia="Palatino Linotype" w:hAnsi="Times New Roman" w:cs="Times New Roman"/>
          <w:sz w:val="16"/>
          <w:szCs w:val="16"/>
        </w:rPr>
      </w:pPr>
      <w:r w:rsidRPr="00582027">
        <w:rPr>
          <w:rFonts w:ascii="Times New Roman" w:eastAsia="Palatino Linotype" w:hAnsi="Times New Roman" w:cs="Times New Roman"/>
          <w:sz w:val="16"/>
          <w:szCs w:val="16"/>
        </w:rPr>
        <w:t>Fig</w:t>
      </w:r>
      <w:r>
        <w:rPr>
          <w:rFonts w:ascii="Times New Roman" w:eastAsia="Palatino Linotype" w:hAnsi="Times New Roman" w:cs="Times New Roman"/>
          <w:sz w:val="16"/>
          <w:szCs w:val="16"/>
        </w:rPr>
        <w:t>.</w:t>
      </w:r>
      <w:r w:rsidRPr="00582027">
        <w:rPr>
          <w:rFonts w:ascii="Times New Roman" w:eastAsia="Palatino Linotype" w:hAnsi="Times New Roman" w:cs="Times New Roman"/>
          <w:sz w:val="16"/>
          <w:szCs w:val="16"/>
        </w:rPr>
        <w:t xml:space="preserve"> 5.</w:t>
      </w:r>
      <w:r>
        <w:rPr>
          <w:rFonts w:ascii="Times New Roman" w:eastAsia="Palatino Linotype" w:hAnsi="Times New Roman" w:cs="Times New Roman"/>
          <w:sz w:val="16"/>
          <w:szCs w:val="16"/>
        </w:rPr>
        <w:t xml:space="preserve"> </w:t>
      </w:r>
      <w:r w:rsidRPr="00582027">
        <w:rPr>
          <w:rFonts w:ascii="Times New Roman" w:eastAsia="Palatino Linotype" w:hAnsi="Times New Roman" w:cs="Times New Roman"/>
          <w:sz w:val="16"/>
          <w:szCs w:val="16"/>
        </w:rPr>
        <w:t>Process Ownership Matrix</w:t>
      </w:r>
    </w:p>
    <w:p w14:paraId="33337AC8" w14:textId="77777777" w:rsidR="006839B0" w:rsidRPr="00582027" w:rsidRDefault="006839B0" w:rsidP="00582027">
      <w:pPr>
        <w:pStyle w:val="Normal1"/>
        <w:keepNext/>
        <w:spacing w:line="240" w:lineRule="auto"/>
        <w:jc w:val="center"/>
        <w:rPr>
          <w:rFonts w:ascii="Times New Roman" w:eastAsia="Palatino Linotype" w:hAnsi="Times New Roman" w:cs="Times New Roman"/>
          <w:sz w:val="16"/>
          <w:szCs w:val="16"/>
        </w:rPr>
      </w:pPr>
    </w:p>
    <w:p w14:paraId="58FA1775" w14:textId="77777777" w:rsidR="00582027" w:rsidRPr="002A7B22" w:rsidRDefault="00582027" w:rsidP="001F1F20">
      <w:pPr>
        <w:spacing w:line="228" w:lineRule="auto"/>
        <w:ind w:firstLine="289"/>
        <w:rPr>
          <w:lang w:val="en-CA"/>
        </w:rPr>
      </w:pPr>
    </w:p>
    <w:p w14:paraId="0D62C451" w14:textId="77777777" w:rsidR="002A7B22" w:rsidRDefault="00290839" w:rsidP="001F1F20">
      <w:pPr>
        <w:pStyle w:val="Heading3"/>
        <w:numPr>
          <w:ilvl w:val="0"/>
          <w:numId w:val="0"/>
        </w:numPr>
        <w:spacing w:line="228" w:lineRule="auto"/>
        <w:ind w:firstLine="289"/>
        <w:rPr>
          <w:i w:val="0"/>
          <w:iCs w:val="0"/>
          <w:noProof w:val="0"/>
          <w:spacing w:val="-1"/>
          <w:lang w:val="en-CA"/>
        </w:rPr>
      </w:pPr>
      <w:r>
        <w:rPr>
          <w:i w:val="0"/>
          <w:iCs w:val="0"/>
          <w:noProof w:val="0"/>
          <w:spacing w:val="-1"/>
        </w:rPr>
        <w:t xml:space="preserve">The </w:t>
      </w:r>
      <w:r>
        <w:rPr>
          <w:i w:val="0"/>
          <w:iCs w:val="0"/>
          <w:noProof w:val="0"/>
          <w:spacing w:val="-1"/>
          <w:lang w:val="en-CA"/>
        </w:rPr>
        <w:t>P</w:t>
      </w:r>
      <w:proofErr w:type="spellStart"/>
      <w:r>
        <w:rPr>
          <w:i w:val="0"/>
          <w:iCs w:val="0"/>
          <w:noProof w:val="0"/>
          <w:spacing w:val="-1"/>
        </w:rPr>
        <w:t>rocess</w:t>
      </w:r>
      <w:proofErr w:type="spellEnd"/>
      <w:r>
        <w:rPr>
          <w:i w:val="0"/>
          <w:iCs w:val="0"/>
          <w:noProof w:val="0"/>
          <w:spacing w:val="-1"/>
        </w:rPr>
        <w:t xml:space="preserve"> </w:t>
      </w:r>
      <w:r>
        <w:rPr>
          <w:i w:val="0"/>
          <w:iCs w:val="0"/>
          <w:noProof w:val="0"/>
          <w:spacing w:val="-1"/>
          <w:lang w:val="en-CA"/>
        </w:rPr>
        <w:t>O</w:t>
      </w:r>
      <w:proofErr w:type="spellStart"/>
      <w:r w:rsidR="002A7B22" w:rsidRPr="002A7B22">
        <w:rPr>
          <w:i w:val="0"/>
          <w:iCs w:val="0"/>
          <w:noProof w:val="0"/>
          <w:spacing w:val="-1"/>
        </w:rPr>
        <w:t>wnership</w:t>
      </w:r>
      <w:proofErr w:type="spellEnd"/>
      <w:r w:rsidR="002A7B22" w:rsidRPr="002A7B22">
        <w:rPr>
          <w:i w:val="0"/>
          <w:iCs w:val="0"/>
          <w:noProof w:val="0"/>
          <w:spacing w:val="-1"/>
        </w:rPr>
        <w:t xml:space="preserve"> matrix</w:t>
      </w:r>
      <w:r>
        <w:rPr>
          <w:i w:val="0"/>
          <w:iCs w:val="0"/>
          <w:noProof w:val="0"/>
          <w:spacing w:val="-1"/>
        </w:rPr>
        <w:t xml:space="preserve"> in Fig.</w:t>
      </w:r>
      <w:r>
        <w:rPr>
          <w:i w:val="0"/>
          <w:iCs w:val="0"/>
          <w:noProof w:val="0"/>
          <w:spacing w:val="-1"/>
          <w:lang w:val="en-CA"/>
        </w:rPr>
        <w:t xml:space="preserve"> </w:t>
      </w:r>
      <w:r w:rsidR="002A7B22" w:rsidRPr="002A7B22">
        <w:rPr>
          <w:i w:val="0"/>
          <w:iCs w:val="0"/>
          <w:noProof w:val="0"/>
          <w:spacing w:val="-1"/>
        </w:rPr>
        <w:t>5 shows the ownership of the key processes. The associated parameters will be: Know How, Resources, Demos and Goals. Parameters are the regulations, measurements, objectives, resources, and added value. These must be in line with the BSI standards. The Top Management view for the ne</w:t>
      </w:r>
      <w:r w:rsidR="00582027">
        <w:rPr>
          <w:i w:val="0"/>
          <w:iCs w:val="0"/>
          <w:noProof w:val="0"/>
          <w:spacing w:val="-1"/>
        </w:rPr>
        <w:t>w product is presented in Fig</w:t>
      </w:r>
      <w:r w:rsidR="00582027">
        <w:rPr>
          <w:i w:val="0"/>
          <w:iCs w:val="0"/>
          <w:noProof w:val="0"/>
          <w:spacing w:val="-1"/>
          <w:lang w:val="en-CA"/>
        </w:rPr>
        <w:t>.</w:t>
      </w:r>
      <w:r w:rsidR="002A7B22" w:rsidRPr="002A7B22">
        <w:rPr>
          <w:i w:val="0"/>
          <w:iCs w:val="0"/>
          <w:noProof w:val="0"/>
          <w:spacing w:val="-1"/>
        </w:rPr>
        <w:t xml:space="preserve"> 6.</w:t>
      </w:r>
    </w:p>
    <w:p w14:paraId="2111FE9E" w14:textId="77777777" w:rsidR="006839B0" w:rsidRDefault="006839B0" w:rsidP="006839B0">
      <w:pPr>
        <w:rPr>
          <w:lang w:val="en-CA"/>
        </w:rPr>
      </w:pPr>
    </w:p>
    <w:p w14:paraId="4A61A6CD" w14:textId="77777777" w:rsidR="006839B0" w:rsidRPr="006839B0" w:rsidRDefault="006839B0" w:rsidP="006839B0">
      <w:pPr>
        <w:rPr>
          <w:lang w:val="en-CA"/>
        </w:rPr>
      </w:pPr>
    </w:p>
    <w:p w14:paraId="1F48D12E" w14:textId="77777777" w:rsidR="00582027" w:rsidRDefault="00582027" w:rsidP="00582027">
      <w:pPr>
        <w:rPr>
          <w:lang w:val="en-CA"/>
        </w:rPr>
      </w:pPr>
      <w:r w:rsidRPr="00582027">
        <w:rPr>
          <w:noProof/>
        </w:rPr>
        <w:drawing>
          <wp:inline distT="114300" distB="114300" distL="114300" distR="114300" wp14:anchorId="4645EB81" wp14:editId="036896C6">
            <wp:extent cx="2952433" cy="1819337"/>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l="6937" t="8805" r="4550" b="18572"/>
                    <a:stretch>
                      <a:fillRect/>
                    </a:stretch>
                  </pic:blipFill>
                  <pic:spPr>
                    <a:xfrm>
                      <a:off x="0" y="0"/>
                      <a:ext cx="2952433" cy="1819337"/>
                    </a:xfrm>
                    <a:prstGeom prst="rect">
                      <a:avLst/>
                    </a:prstGeom>
                    <a:ln/>
                  </pic:spPr>
                </pic:pic>
              </a:graphicData>
            </a:graphic>
          </wp:inline>
        </w:drawing>
      </w:r>
    </w:p>
    <w:p w14:paraId="478D88DC" w14:textId="77777777" w:rsidR="00582027" w:rsidRDefault="00582027" w:rsidP="00582027">
      <w:pPr>
        <w:pStyle w:val="Normal1"/>
        <w:keepNext/>
        <w:spacing w:line="240" w:lineRule="auto"/>
        <w:jc w:val="center"/>
        <w:rPr>
          <w:rFonts w:ascii="Times New Roman" w:eastAsia="Palatino Linotype" w:hAnsi="Times New Roman" w:cs="Times New Roman"/>
          <w:sz w:val="16"/>
          <w:szCs w:val="16"/>
        </w:rPr>
      </w:pPr>
      <w:r w:rsidRPr="00582027">
        <w:rPr>
          <w:rFonts w:ascii="Times New Roman" w:eastAsia="Palatino Linotype" w:hAnsi="Times New Roman" w:cs="Times New Roman"/>
          <w:sz w:val="16"/>
          <w:szCs w:val="16"/>
        </w:rPr>
        <w:t>Fig</w:t>
      </w:r>
      <w:r>
        <w:rPr>
          <w:rFonts w:ascii="Times New Roman" w:eastAsia="Palatino Linotype" w:hAnsi="Times New Roman" w:cs="Times New Roman"/>
          <w:sz w:val="16"/>
          <w:szCs w:val="16"/>
        </w:rPr>
        <w:t>.</w:t>
      </w:r>
      <w:r w:rsidRPr="00582027">
        <w:rPr>
          <w:rFonts w:ascii="Times New Roman" w:eastAsia="Palatino Linotype" w:hAnsi="Times New Roman" w:cs="Times New Roman"/>
          <w:sz w:val="16"/>
          <w:szCs w:val="16"/>
        </w:rPr>
        <w:t xml:space="preserve"> 6.</w:t>
      </w:r>
      <w:r>
        <w:rPr>
          <w:rFonts w:ascii="Times New Roman" w:eastAsia="Palatino Linotype" w:hAnsi="Times New Roman" w:cs="Times New Roman"/>
          <w:sz w:val="16"/>
          <w:szCs w:val="16"/>
        </w:rPr>
        <w:t xml:space="preserve"> </w:t>
      </w:r>
      <w:r w:rsidRPr="00582027">
        <w:rPr>
          <w:rFonts w:ascii="Times New Roman" w:eastAsia="Palatino Linotype" w:hAnsi="Times New Roman" w:cs="Times New Roman"/>
          <w:sz w:val="16"/>
          <w:szCs w:val="16"/>
        </w:rPr>
        <w:t>Top Management View for the new product</w:t>
      </w:r>
    </w:p>
    <w:p w14:paraId="1BC82DC6" w14:textId="77777777" w:rsidR="006839B0" w:rsidRDefault="006839B0" w:rsidP="00582027">
      <w:pPr>
        <w:pStyle w:val="Normal1"/>
        <w:keepNext/>
        <w:spacing w:line="240" w:lineRule="auto"/>
        <w:jc w:val="center"/>
        <w:rPr>
          <w:rFonts w:ascii="Times New Roman" w:eastAsia="Palatino Linotype" w:hAnsi="Times New Roman" w:cs="Times New Roman"/>
          <w:sz w:val="16"/>
          <w:szCs w:val="16"/>
        </w:rPr>
      </w:pPr>
    </w:p>
    <w:p w14:paraId="6990D434" w14:textId="77777777" w:rsidR="006839B0" w:rsidRDefault="006839B0" w:rsidP="00582027">
      <w:pPr>
        <w:pStyle w:val="Normal1"/>
        <w:keepNext/>
        <w:spacing w:line="240" w:lineRule="auto"/>
        <w:jc w:val="center"/>
        <w:rPr>
          <w:rFonts w:ascii="Times New Roman" w:eastAsia="Palatino Linotype" w:hAnsi="Times New Roman" w:cs="Times New Roman"/>
          <w:sz w:val="16"/>
          <w:szCs w:val="16"/>
        </w:rPr>
      </w:pPr>
    </w:p>
    <w:p w14:paraId="7429AF78" w14:textId="77777777" w:rsidR="00582027" w:rsidRPr="00582027" w:rsidRDefault="00582027" w:rsidP="00582027">
      <w:pPr>
        <w:pStyle w:val="Normal1"/>
        <w:keepNext/>
        <w:spacing w:line="240" w:lineRule="auto"/>
        <w:jc w:val="center"/>
        <w:rPr>
          <w:rFonts w:ascii="Times New Roman" w:eastAsia="Palatino Linotype" w:hAnsi="Times New Roman" w:cs="Times New Roman"/>
          <w:sz w:val="16"/>
          <w:szCs w:val="16"/>
        </w:rPr>
      </w:pPr>
    </w:p>
    <w:p w14:paraId="7E3D93F6" w14:textId="77777777" w:rsidR="006839B0" w:rsidRDefault="00352288" w:rsidP="006839B0">
      <w:pPr>
        <w:pStyle w:val="Heading2"/>
        <w:rPr>
          <w:rFonts w:ascii="Palatino Linotype" w:eastAsia="Palatino Linotype" w:hAnsi="Palatino Linotype" w:cs="Palatino Linotype"/>
        </w:rPr>
      </w:pPr>
      <w:r w:rsidRPr="00582027">
        <w:rPr>
          <w:rFonts w:ascii="Palatino Linotype" w:eastAsia="Palatino Linotype" w:hAnsi="Palatino Linotype" w:cs="Palatino Linotype"/>
        </w:rPr>
        <w:t>Handoff</w:t>
      </w:r>
    </w:p>
    <w:p w14:paraId="1B6250DC" w14:textId="77777777" w:rsidR="005A5214" w:rsidRPr="005A5214" w:rsidRDefault="005A5214" w:rsidP="005A5214"/>
    <w:p w14:paraId="25C4D194" w14:textId="77777777" w:rsidR="006839B0" w:rsidRPr="00582027" w:rsidRDefault="006839B0" w:rsidP="006839B0">
      <w:pPr>
        <w:pStyle w:val="BodyText"/>
        <w:spacing w:after="0"/>
        <w:ind w:firstLine="0"/>
        <w:jc w:val="center"/>
        <w:rPr>
          <w:rFonts w:eastAsia="Palatino Linotype"/>
          <w:spacing w:val="0"/>
          <w:sz w:val="16"/>
          <w:szCs w:val="16"/>
          <w:lang w:val="en-GB"/>
        </w:rPr>
      </w:pPr>
      <w:r w:rsidRPr="00582027">
        <w:rPr>
          <w:noProof/>
        </w:rPr>
        <w:drawing>
          <wp:inline distT="114300" distB="114300" distL="114300" distR="114300" wp14:anchorId="5E6CD46A" wp14:editId="101DBFFA">
            <wp:extent cx="3045884" cy="1727200"/>
            <wp:effectExtent l="19050" t="0" r="2116"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cstate="print"/>
                    <a:srcRect/>
                    <a:stretch>
                      <a:fillRect/>
                    </a:stretch>
                  </pic:blipFill>
                  <pic:spPr>
                    <a:xfrm>
                      <a:off x="0" y="0"/>
                      <a:ext cx="3050638" cy="1729896"/>
                    </a:xfrm>
                    <a:prstGeom prst="rect">
                      <a:avLst/>
                    </a:prstGeom>
                    <a:ln/>
                  </pic:spPr>
                </pic:pic>
              </a:graphicData>
            </a:graphic>
          </wp:inline>
        </w:drawing>
      </w:r>
      <w:r w:rsidRPr="00582027">
        <w:rPr>
          <w:rFonts w:eastAsia="Palatino Linotype"/>
          <w:spacing w:val="0"/>
          <w:sz w:val="16"/>
          <w:szCs w:val="16"/>
          <w:lang w:val="en-GB"/>
        </w:rPr>
        <w:t>Fig</w:t>
      </w:r>
      <w:r>
        <w:rPr>
          <w:rFonts w:eastAsia="Palatino Linotype"/>
          <w:spacing w:val="0"/>
          <w:sz w:val="16"/>
          <w:szCs w:val="16"/>
          <w:lang w:val="en-GB"/>
        </w:rPr>
        <w:t>.</w:t>
      </w:r>
      <w:r w:rsidRPr="00582027">
        <w:rPr>
          <w:rFonts w:eastAsia="Palatino Linotype"/>
          <w:spacing w:val="0"/>
          <w:sz w:val="16"/>
          <w:szCs w:val="16"/>
          <w:lang w:val="en-GB"/>
        </w:rPr>
        <w:t xml:space="preserve"> 7. Organization Chart</w:t>
      </w:r>
    </w:p>
    <w:p w14:paraId="0AA8E373" w14:textId="77777777" w:rsidR="006839B0" w:rsidRDefault="006839B0" w:rsidP="006839B0">
      <w:pPr>
        <w:pStyle w:val="BodyText"/>
        <w:ind w:firstLine="289"/>
        <w:rPr>
          <w:lang w:val="en-CA"/>
        </w:rPr>
      </w:pPr>
    </w:p>
    <w:p w14:paraId="0C2A6D99" w14:textId="77777777" w:rsidR="00582027" w:rsidRPr="00582027" w:rsidRDefault="001F1F20" w:rsidP="006839B0">
      <w:pPr>
        <w:pStyle w:val="BodyText"/>
        <w:ind w:firstLine="289"/>
        <w:rPr>
          <w:lang w:val="en-CA"/>
        </w:rPr>
      </w:pPr>
      <w:r w:rsidRPr="001F1F20">
        <w:t>In the case of the company described in Fig. 7, the main departments involved in the production are the following: Production department, Commercial Department, Logistics Department and Research &amp; Development Department. These departments work hand in hand for the production of the new product. The production depa</w:t>
      </w:r>
      <w:r w:rsidR="00290839">
        <w:t xml:space="preserve">rtment is further divided into </w:t>
      </w:r>
      <w:r w:rsidR="00290839">
        <w:rPr>
          <w:lang w:val="en-CA"/>
        </w:rPr>
        <w:t>H</w:t>
      </w:r>
      <w:proofErr w:type="spellStart"/>
      <w:r w:rsidR="00290839">
        <w:t>ardware</w:t>
      </w:r>
      <w:proofErr w:type="spellEnd"/>
      <w:r w:rsidR="00290839">
        <w:t xml:space="preserve"> </w:t>
      </w:r>
      <w:r w:rsidR="00290839">
        <w:rPr>
          <w:lang w:val="en-CA"/>
        </w:rPr>
        <w:t>A</w:t>
      </w:r>
      <w:proofErr w:type="spellStart"/>
      <w:r w:rsidR="00290839">
        <w:t>ssembly</w:t>
      </w:r>
      <w:proofErr w:type="spellEnd"/>
      <w:r w:rsidR="00290839">
        <w:t xml:space="preserve">, </w:t>
      </w:r>
      <w:r w:rsidR="00290839">
        <w:rPr>
          <w:lang w:val="en-CA"/>
        </w:rPr>
        <w:t>S</w:t>
      </w:r>
      <w:proofErr w:type="spellStart"/>
      <w:r w:rsidR="00290839">
        <w:t>oftware</w:t>
      </w:r>
      <w:proofErr w:type="spellEnd"/>
      <w:r w:rsidR="00290839">
        <w:t xml:space="preserve"> </w:t>
      </w:r>
      <w:r w:rsidR="00290839">
        <w:rPr>
          <w:lang w:val="en-CA"/>
        </w:rPr>
        <w:t>C</w:t>
      </w:r>
      <w:proofErr w:type="spellStart"/>
      <w:r w:rsidR="00290839">
        <w:t>onfiguration</w:t>
      </w:r>
      <w:proofErr w:type="spellEnd"/>
      <w:r w:rsidR="00290839">
        <w:t xml:space="preserve"> and </w:t>
      </w:r>
      <w:r w:rsidR="00290839">
        <w:rPr>
          <w:lang w:val="en-CA"/>
        </w:rPr>
        <w:t>T</w:t>
      </w:r>
      <w:proofErr w:type="spellStart"/>
      <w:r w:rsidRPr="001F1F20">
        <w:t>est</w:t>
      </w:r>
      <w:proofErr w:type="spellEnd"/>
      <w:r w:rsidRPr="001F1F20">
        <w:t xml:space="preserve"> laboratory. The Commercial department receives the orders and manages the payment. Logistics department offers the warehouse for storage, delivery of new products</w:t>
      </w:r>
      <w:r w:rsidR="00290839">
        <w:rPr>
          <w:lang w:val="en-CA"/>
        </w:rPr>
        <w:t xml:space="preserve"> </w:t>
      </w:r>
      <w:r w:rsidRPr="001F1F20">
        <w:t xml:space="preserve">(whether </w:t>
      </w:r>
      <w:r w:rsidRPr="001F1F20">
        <w:t>completed or not), and purchase of the supplied parts. Research and Development is involved in the design of new produc</w:t>
      </w:r>
      <w:r w:rsidR="00290839">
        <w:t xml:space="preserve">ts. The </w:t>
      </w:r>
      <w:r w:rsidR="00290839">
        <w:rPr>
          <w:lang w:val="en-CA"/>
        </w:rPr>
        <w:t>T</w:t>
      </w:r>
      <w:r w:rsidR="00290839">
        <w:t xml:space="preserve">op </w:t>
      </w:r>
      <w:r w:rsidR="00290839">
        <w:rPr>
          <w:lang w:val="en-CA"/>
        </w:rPr>
        <w:t>M</w:t>
      </w:r>
      <w:proofErr w:type="spellStart"/>
      <w:r w:rsidRPr="001F1F20">
        <w:t>anagement</w:t>
      </w:r>
      <w:proofErr w:type="spellEnd"/>
      <w:r w:rsidRPr="001F1F20">
        <w:t xml:space="preserve"> coordinates the departments and their working. The department heads report their activities to the top management.</w:t>
      </w:r>
    </w:p>
    <w:p w14:paraId="52BB509C" w14:textId="77777777" w:rsidR="001F1F20" w:rsidRPr="001F1F20" w:rsidRDefault="001F1F20" w:rsidP="001F1F20">
      <w:pPr>
        <w:pStyle w:val="BodyText"/>
        <w:ind w:firstLine="289"/>
        <w:rPr>
          <w:lang w:val="en-CA"/>
        </w:rPr>
      </w:pPr>
      <w:r w:rsidRPr="001F1F20">
        <w:t>The biggest issue emerges when the duties of individual departments overlap which leads to</w:t>
      </w:r>
      <w:r>
        <w:rPr>
          <w:lang w:val="en-CA"/>
        </w:rPr>
        <w:t xml:space="preserve"> </w:t>
      </w:r>
      <w:r w:rsidRPr="001F1F20">
        <w:t>rising confusion as to where they should take their directions from. Intern</w:t>
      </w:r>
      <w:r w:rsidR="00290839">
        <w:t xml:space="preserve">al hierarchy identified by the </w:t>
      </w:r>
      <w:r w:rsidR="00290839">
        <w:rPr>
          <w:lang w:val="en-CA"/>
        </w:rPr>
        <w:t>T</w:t>
      </w:r>
      <w:r w:rsidR="00290839">
        <w:t xml:space="preserve">op </w:t>
      </w:r>
      <w:r w:rsidR="00290839">
        <w:rPr>
          <w:lang w:val="en-CA"/>
        </w:rPr>
        <w:t>M</w:t>
      </w:r>
      <w:proofErr w:type="spellStart"/>
      <w:r w:rsidRPr="001F1F20">
        <w:t>anagement</w:t>
      </w:r>
      <w:proofErr w:type="spellEnd"/>
      <w:r w:rsidRPr="001F1F20">
        <w:t xml:space="preserve"> prevents this overlapping situation from</w:t>
      </w:r>
      <w:r>
        <w:rPr>
          <w:lang w:val="en-CA"/>
        </w:rPr>
        <w:t xml:space="preserve"> </w:t>
      </w:r>
      <w:r w:rsidRPr="001F1F20">
        <w:t>occurring.</w:t>
      </w:r>
    </w:p>
    <w:p w14:paraId="77105C31" w14:textId="77777777" w:rsidR="00290839" w:rsidRPr="005A5214" w:rsidRDefault="00352288" w:rsidP="00290839">
      <w:pPr>
        <w:pStyle w:val="Heading3"/>
        <w:spacing w:line="228" w:lineRule="auto"/>
        <w:ind w:firstLine="289"/>
        <w:rPr>
          <w:i w:val="0"/>
          <w:iCs w:val="0"/>
          <w:noProof w:val="0"/>
          <w:spacing w:val="-1"/>
          <w:lang w:val="en-CA"/>
        </w:rPr>
      </w:pPr>
      <w:r w:rsidRPr="00352288">
        <w:rPr>
          <w:rFonts w:ascii="Palatino Linotype" w:eastAsia="Palatino Linotype" w:hAnsi="Palatino Linotype" w:cs="Palatino Linotype"/>
        </w:rPr>
        <w:t>Workflow</w:t>
      </w:r>
      <w:r w:rsidR="00BE6ABC">
        <w:t xml:space="preserve">: </w:t>
      </w:r>
      <w:r w:rsidR="001F1F20" w:rsidRPr="001F1F20">
        <w:rPr>
          <w:i w:val="0"/>
          <w:iCs w:val="0"/>
          <w:noProof w:val="0"/>
          <w:spacing w:val="-1"/>
        </w:rPr>
        <w:t xml:space="preserve">The work flows through 3 sub-departments in the production department. They are namely the Assembly, Software Installation, and Test departments. Assembly gets the parts from the warehouse and assembles them into the hardware project. This is returned to the warehouse from where Software department obtains it for the installation of necessary software. </w:t>
      </w:r>
      <w:proofErr w:type="gramStart"/>
      <w:r w:rsidR="001F1F20" w:rsidRPr="001F1F20">
        <w:rPr>
          <w:i w:val="0"/>
          <w:iCs w:val="0"/>
          <w:noProof w:val="0"/>
          <w:spacing w:val="-1"/>
        </w:rPr>
        <w:t>Again</w:t>
      </w:r>
      <w:proofErr w:type="gramEnd"/>
      <w:r w:rsidR="001F1F20" w:rsidRPr="001F1F20">
        <w:rPr>
          <w:i w:val="0"/>
          <w:iCs w:val="0"/>
          <w:noProof w:val="0"/>
          <w:spacing w:val="-1"/>
        </w:rPr>
        <w:t xml:space="preserve"> it goes back to the warehouse and Test department procures it to test whether it follows the necessary benchmarks and standards. Following this, it is once again returned to the warehouse before the </w:t>
      </w:r>
      <w:proofErr w:type="gramStart"/>
      <w:r w:rsidR="001F1F20" w:rsidRPr="001F1F20">
        <w:rPr>
          <w:i w:val="0"/>
          <w:iCs w:val="0"/>
          <w:noProof w:val="0"/>
          <w:spacing w:val="-1"/>
        </w:rPr>
        <w:t>Logistics</w:t>
      </w:r>
      <w:proofErr w:type="gramEnd"/>
      <w:r w:rsidR="001F1F20" w:rsidRPr="001F1F20">
        <w:rPr>
          <w:i w:val="0"/>
          <w:iCs w:val="0"/>
          <w:noProof w:val="0"/>
          <w:spacing w:val="-1"/>
        </w:rPr>
        <w:t xml:space="preserve"> department hands it off to the end client as per the order placed with the Commercial department. Handoff happens when you transfer the finished product of one department as the input to the next department or as the end product. After the handoff an entirely new phase begins. </w:t>
      </w:r>
    </w:p>
    <w:p w14:paraId="49ADB6BE" w14:textId="77777777" w:rsidR="001F1F20" w:rsidRDefault="001F1F20" w:rsidP="001F1F20">
      <w:pPr>
        <w:pStyle w:val="Heading3"/>
        <w:numPr>
          <w:ilvl w:val="0"/>
          <w:numId w:val="0"/>
        </w:numPr>
        <w:spacing w:line="228" w:lineRule="auto"/>
        <w:ind w:firstLine="289"/>
        <w:rPr>
          <w:i w:val="0"/>
          <w:iCs w:val="0"/>
          <w:noProof w:val="0"/>
          <w:spacing w:val="-1"/>
          <w:lang w:val="en-CA"/>
        </w:rPr>
      </w:pPr>
      <w:r w:rsidRPr="001F1F20">
        <w:rPr>
          <w:i w:val="0"/>
          <w:iCs w:val="0"/>
          <w:noProof w:val="0"/>
          <w:spacing w:val="-1"/>
        </w:rPr>
        <w:t>The handoff is crucial to the customer,</w:t>
      </w:r>
      <w:r w:rsidR="00290839">
        <w:rPr>
          <w:i w:val="0"/>
          <w:iCs w:val="0"/>
          <w:noProof w:val="0"/>
          <w:spacing w:val="-1"/>
          <w:lang w:val="en-CA"/>
        </w:rPr>
        <w:t xml:space="preserve"> </w:t>
      </w:r>
      <w:r w:rsidRPr="001F1F20">
        <w:rPr>
          <w:i w:val="0"/>
          <w:iCs w:val="0"/>
          <w:noProof w:val="0"/>
          <w:spacing w:val="-1"/>
        </w:rPr>
        <w:t>if the customer is the person who acquires the product of the previous subsystem. At the handoff, the customer is preoccupied with the product he obtained and not concerned about the rework and scrap costs. As for internal handoffs, from one department to the next within the organization, there is a liability release. This will constitute the creation of a responsibility matrix and a test point analysis. Handoffs are established by comparing the organization chart to the workflow. Then the activities are split according to the handoffs and are hence expressed in the responsibility matrix. From the view of the final customer the product is "as is" at the handoff. From the viewpoint of the client receiving the outputs, it is the output of phase n, before phase n+1 that uses this output as its input.</w:t>
      </w:r>
    </w:p>
    <w:p w14:paraId="28486314" w14:textId="77777777" w:rsidR="00290839" w:rsidRPr="00290839" w:rsidRDefault="00290839" w:rsidP="00290839">
      <w:pPr>
        <w:rPr>
          <w:lang w:val="en-CA"/>
        </w:rPr>
      </w:pPr>
    </w:p>
    <w:p w14:paraId="7C0DB7C0" w14:textId="77777777" w:rsidR="001F1F20" w:rsidRPr="001F1F20" w:rsidRDefault="00352288" w:rsidP="001F1F20">
      <w:pPr>
        <w:pStyle w:val="Heading3"/>
        <w:spacing w:line="228" w:lineRule="auto"/>
        <w:ind w:firstLine="289"/>
        <w:rPr>
          <w:i w:val="0"/>
          <w:iCs w:val="0"/>
          <w:noProof w:val="0"/>
          <w:spacing w:val="-1"/>
        </w:rPr>
      </w:pPr>
      <w:r w:rsidRPr="00352288">
        <w:rPr>
          <w:rFonts w:ascii="Palatino Linotype" w:eastAsia="Palatino Linotype" w:hAnsi="Palatino Linotype" w:cs="Palatino Linotype"/>
        </w:rPr>
        <w:t>Islands</w:t>
      </w:r>
      <w:r w:rsidR="00BE6ABC" w:rsidRPr="005B520E">
        <w:t xml:space="preserve">: </w:t>
      </w:r>
      <w:r w:rsidR="001F1F20" w:rsidRPr="001F1F20">
        <w:rPr>
          <w:i w:val="0"/>
          <w:iCs w:val="0"/>
          <w:noProof w:val="0"/>
          <w:spacing w:val="-1"/>
        </w:rPr>
        <w:t>Focusing our attention back to the 3 departments inside the Production department, we observe that a lot of confusion arises when they all work simultaneously on the same product. To prevent this, we can consider each process as an island</w:t>
      </w:r>
      <w:r w:rsidR="00290839">
        <w:rPr>
          <w:i w:val="0"/>
          <w:iCs w:val="0"/>
          <w:noProof w:val="0"/>
          <w:spacing w:val="-1"/>
          <w:lang w:val="en-CA"/>
        </w:rPr>
        <w:t>,</w:t>
      </w:r>
      <w:r w:rsidR="001F1F20" w:rsidRPr="001F1F20">
        <w:rPr>
          <w:i w:val="0"/>
          <w:iCs w:val="0"/>
          <w:noProof w:val="0"/>
          <w:spacing w:val="-1"/>
        </w:rPr>
        <w:t xml:space="preserve"> without the strict division of the system into three different departments. In Fig. 8, the new islands consist of professionals coming from each of the previous three departments and they make a perfect production island that is a small part of the larger, whole production. By operating in this way, the system's overall efficiency can be improved without the loss of benchmark standards when producing a new product.</w:t>
      </w:r>
    </w:p>
    <w:p w14:paraId="354F3783" w14:textId="77777777" w:rsidR="00BE6ABC" w:rsidRDefault="00BE6ABC" w:rsidP="00BE6ABC"/>
    <w:p w14:paraId="3B1172AF" w14:textId="77777777" w:rsidR="00290839" w:rsidRDefault="00290839" w:rsidP="00BE6ABC">
      <w:r w:rsidRPr="00290839">
        <w:rPr>
          <w:noProof/>
        </w:rPr>
        <w:lastRenderedPageBreak/>
        <w:drawing>
          <wp:inline distT="114300" distB="114300" distL="114300" distR="114300" wp14:anchorId="605A88A6" wp14:editId="0C39364E">
            <wp:extent cx="2742883" cy="1819839"/>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2742883" cy="1819839"/>
                    </a:xfrm>
                    <a:prstGeom prst="rect">
                      <a:avLst/>
                    </a:prstGeom>
                    <a:ln/>
                  </pic:spPr>
                </pic:pic>
              </a:graphicData>
            </a:graphic>
          </wp:inline>
        </w:drawing>
      </w:r>
    </w:p>
    <w:p w14:paraId="2769721A" w14:textId="77777777" w:rsidR="00290839" w:rsidRPr="00290839" w:rsidRDefault="00290839" w:rsidP="00290839">
      <w:pPr>
        <w:pStyle w:val="Normal1"/>
        <w:keepNext/>
        <w:spacing w:line="240" w:lineRule="auto"/>
        <w:jc w:val="center"/>
        <w:rPr>
          <w:rFonts w:ascii="Times New Roman" w:eastAsia="Palatino Linotype" w:hAnsi="Times New Roman" w:cs="Times New Roman"/>
          <w:sz w:val="16"/>
          <w:szCs w:val="16"/>
        </w:rPr>
      </w:pPr>
      <w:r w:rsidRPr="00290839">
        <w:rPr>
          <w:rFonts w:ascii="Times New Roman" w:eastAsia="Palatino Linotype" w:hAnsi="Times New Roman" w:cs="Times New Roman"/>
          <w:sz w:val="16"/>
          <w:szCs w:val="16"/>
        </w:rPr>
        <w:t>Fig</w:t>
      </w:r>
      <w:r>
        <w:rPr>
          <w:rFonts w:ascii="Times New Roman" w:eastAsia="Palatino Linotype" w:hAnsi="Times New Roman" w:cs="Times New Roman"/>
          <w:sz w:val="16"/>
          <w:szCs w:val="16"/>
        </w:rPr>
        <w:t>.</w:t>
      </w:r>
      <w:r w:rsidRPr="00290839">
        <w:rPr>
          <w:rFonts w:ascii="Times New Roman" w:eastAsia="Palatino Linotype" w:hAnsi="Times New Roman" w:cs="Times New Roman"/>
          <w:sz w:val="16"/>
          <w:szCs w:val="16"/>
        </w:rPr>
        <w:t xml:space="preserve"> 8. Production islands in the Organization Chart</w:t>
      </w:r>
    </w:p>
    <w:p w14:paraId="134B10B6" w14:textId="77777777" w:rsidR="00290839" w:rsidRPr="00BE6ABC" w:rsidRDefault="00290839" w:rsidP="00BE6ABC"/>
    <w:p w14:paraId="41CCD19C" w14:textId="77777777" w:rsidR="00F35B45" w:rsidRDefault="00F35B45" w:rsidP="00F35B45">
      <w:pPr>
        <w:pStyle w:val="Heading1"/>
      </w:pPr>
      <w:r>
        <w:t>Conclusion</w:t>
      </w:r>
    </w:p>
    <w:p w14:paraId="6992300D" w14:textId="77777777" w:rsidR="00290839" w:rsidRDefault="001F1F20" w:rsidP="001F1F20">
      <w:pPr>
        <w:pStyle w:val="BodyText"/>
        <w:ind w:firstLine="289"/>
        <w:rPr>
          <w:lang w:val="en-CA"/>
        </w:rPr>
      </w:pPr>
      <w:r w:rsidRPr="001F1F20">
        <w:t>In this paper we have analyzed the Define phase and Strategy of Six Sigma, as well as its complia</w:t>
      </w:r>
      <w:r w:rsidR="00290839">
        <w:t xml:space="preserve">nce with the requirements </w:t>
      </w:r>
      <w:r w:rsidR="00290839">
        <w:rPr>
          <w:lang w:val="en-CA"/>
        </w:rPr>
        <w:t>established</w:t>
      </w:r>
      <w:r w:rsidR="00290839">
        <w:t xml:space="preserve"> </w:t>
      </w:r>
      <w:r w:rsidR="00290839">
        <w:rPr>
          <w:lang w:val="en-CA"/>
        </w:rPr>
        <w:t>by the</w:t>
      </w:r>
      <w:r w:rsidRPr="001F1F20">
        <w:t xml:space="preserve"> ISO 9001 standards. The Define phase consists of identifying the Systems and Subsystems, creation of the Project Charter, predicting Expected Profits, Strategies for Project Definition, and the conducting of formal meetings in order to improve communication as well as identify the significant figures. We also explored the processes associated with the creation of a new product for a monitor manufacturing company and depicted it in both the Top Management View as well as at the Handoff level. </w:t>
      </w:r>
    </w:p>
    <w:p w14:paraId="284A4F85" w14:textId="77777777" w:rsidR="00290839" w:rsidRDefault="001F1F20" w:rsidP="001F1F20">
      <w:pPr>
        <w:pStyle w:val="BodyText"/>
        <w:ind w:firstLine="289"/>
        <w:rPr>
          <w:lang w:val="en-CA"/>
        </w:rPr>
      </w:pPr>
      <w:r w:rsidRPr="001F1F20">
        <w:t xml:space="preserve">Both Six Sigma and the ISO-9001 standard aim to increase customer satisfaction by providing them with the best quality products, which in turn enables the company itself to grow and expand. Just as the Organization works to identify internal and external issues, Six Sigma identifies bottlenecks. The work of Leadership is focused on ensuring that the customer and Statutory Regulatory requirements are met. Planning has been incorporated into Six Sigma methodology in the Model of formal representation where risks and opportunities are analyzed and the objectives are mapped. The supply of adequate resources and efficient communication is ensured so </w:t>
      </w:r>
      <w:r w:rsidRPr="001F1F20">
        <w:t xml:space="preserve">that there is support for all the different teams in the organization. The </w:t>
      </w:r>
      <w:proofErr w:type="gramStart"/>
      <w:r w:rsidRPr="001F1F20">
        <w:t>Operations</w:t>
      </w:r>
      <w:proofErr w:type="gramEnd"/>
      <w:r w:rsidRPr="001F1F20">
        <w:t xml:space="preserve"> identify the parts of the system which would create intermediate outputs that may be used by other parts of the system. The operation involves identifying bottlenecks in the production process so that the team can attain maximum efficiency. This is the same as the process of identifying System, Subsystems, KIVs and KOVs in Six Sigma. </w:t>
      </w:r>
    </w:p>
    <w:p w14:paraId="45D97144" w14:textId="77777777" w:rsidR="001F1F20" w:rsidRPr="001F1F20" w:rsidRDefault="001F1F20" w:rsidP="001F1F20">
      <w:pPr>
        <w:pStyle w:val="BodyText"/>
        <w:ind w:firstLine="289"/>
        <w:rPr>
          <w:lang w:val="en-CA"/>
        </w:rPr>
      </w:pPr>
      <w:r w:rsidRPr="001F1F20">
        <w:t>The use of Six Sigma methodologies in combination with ISO 9001 is the best way to ensure quality for the new product that is being cr</w:t>
      </w:r>
      <w:r w:rsidR="00290839">
        <w:t xml:space="preserve">eated in the company. This </w:t>
      </w:r>
      <w:r w:rsidRPr="001F1F20">
        <w:t>allow</w:t>
      </w:r>
      <w:r w:rsidR="00290839">
        <w:rPr>
          <w:lang w:val="en-CA"/>
        </w:rPr>
        <w:t>s</w:t>
      </w:r>
      <w:r w:rsidRPr="001F1F20">
        <w:t xml:space="preserve"> for a continuous improvement of the product by putting emphasis on the bottleneck processes and identifying the priority processes through Benchmarking and Pareto analysis.</w:t>
      </w:r>
    </w:p>
    <w:p w14:paraId="41DB1046" w14:textId="77777777" w:rsidR="004F58EE" w:rsidRPr="004F58EE" w:rsidRDefault="009303D9" w:rsidP="004F58EE">
      <w:pPr>
        <w:pStyle w:val="Heading5"/>
      </w:pPr>
      <w:r w:rsidRPr="005B520E">
        <w:t>References</w:t>
      </w:r>
    </w:p>
    <w:p w14:paraId="0C0C2DB7" w14:textId="77777777" w:rsidR="004F58EE" w:rsidRPr="004F58EE" w:rsidRDefault="004F58EE" w:rsidP="0004781E">
      <w:pPr>
        <w:pStyle w:val="references"/>
        <w:ind w:left="354" w:hanging="354"/>
      </w:pPr>
      <w:r>
        <w:t xml:space="preserve">T. T. Allen, </w:t>
      </w:r>
      <w:r w:rsidR="00C70049">
        <w:t>“</w:t>
      </w:r>
      <w:r w:rsidRPr="00C70049">
        <w:rPr>
          <w:iCs/>
        </w:rPr>
        <w:t>Introduction to engineering statistics and lean sigma : statistical quality control and design of experiments and systems</w:t>
      </w:r>
      <w:r w:rsidR="00C70049">
        <w:t>”,</w:t>
      </w:r>
      <w:r>
        <w:t xml:space="preserve"> New York: Springer, 2010.</w:t>
      </w:r>
      <w:r w:rsidR="00C70049">
        <w:t xml:space="preserve"> </w:t>
      </w:r>
      <w:r w:rsidR="00C70049">
        <w:rPr>
          <w:lang w:bidi="en-US"/>
        </w:rPr>
        <w:t>Hardcover ISBN: 978-1-84882-999-2. Doi</w:t>
      </w:r>
      <w:r w:rsidR="00C70049" w:rsidRPr="000B68EF">
        <w:rPr>
          <w:lang w:bidi="en-US"/>
        </w:rPr>
        <w:t>: https://doi.org/10.1007/978-1-84996-000-7</w:t>
      </w:r>
    </w:p>
    <w:p w14:paraId="4A42889E" w14:textId="77777777" w:rsidR="004F58EE" w:rsidRPr="001B42E3" w:rsidRDefault="00C70049" w:rsidP="004F58EE">
      <w:pPr>
        <w:pStyle w:val="references"/>
        <w:rPr>
          <w:lang w:bidi="en-US"/>
        </w:rPr>
      </w:pPr>
      <w:r>
        <w:rPr>
          <w:lang w:bidi="en-US"/>
        </w:rPr>
        <w:t>S.</w:t>
      </w:r>
      <w:r w:rsidR="004F58EE">
        <w:rPr>
          <w:lang w:bidi="en-US"/>
        </w:rPr>
        <w:t xml:space="preserve"> G. </w:t>
      </w:r>
      <w:r>
        <w:rPr>
          <w:lang w:bidi="en-US"/>
        </w:rPr>
        <w:t>Anthony and J. Antony,</w:t>
      </w:r>
      <w:r w:rsidR="004F58EE" w:rsidRPr="001B42E3">
        <w:rPr>
          <w:lang w:bidi="en-US"/>
        </w:rPr>
        <w:t xml:space="preserve"> "The History of Lean Six Sigma." In Lean Six Sigma in Higher Education Institutions, pp. 15-21. Emerald Publishing Limited, 2022. DOI: </w:t>
      </w:r>
      <w:hyperlink r:id="rId18" w:tooltip="DOI: https://doi.org/10.1108/978-1-80382-601-120221004" w:history="1">
        <w:r w:rsidR="004F58EE" w:rsidRPr="001B42E3">
          <w:rPr>
            <w:lang w:bidi="en-US"/>
          </w:rPr>
          <w:t>https://doi.org/10.1108/978-1-80382-601-120221004</w:t>
        </w:r>
      </w:hyperlink>
    </w:p>
    <w:p w14:paraId="757FE5A5" w14:textId="77777777" w:rsidR="004F58EE" w:rsidRDefault="00C70049" w:rsidP="004F58EE">
      <w:pPr>
        <w:pStyle w:val="references"/>
        <w:rPr>
          <w:lang w:bidi="en-US"/>
        </w:rPr>
      </w:pPr>
      <w:r>
        <w:rPr>
          <w:lang w:bidi="en-US"/>
        </w:rPr>
        <w:t>B. R. Krishnan and K. A.</w:t>
      </w:r>
      <w:r w:rsidR="004F58EE" w:rsidRPr="000B68EF">
        <w:rPr>
          <w:lang w:bidi="en-US"/>
        </w:rPr>
        <w:t xml:space="preserve"> Prasath. "Six Sigma concept and DMAIC implementation."</w:t>
      </w:r>
      <w:r>
        <w:rPr>
          <w:lang w:bidi="en-US"/>
        </w:rPr>
        <w:t xml:space="preserve"> In</w:t>
      </w:r>
      <w:r w:rsidR="004F58EE" w:rsidRPr="000B68EF">
        <w:rPr>
          <w:lang w:bidi="en-US"/>
        </w:rPr>
        <w:t xml:space="preserve"> International Journal of Business, Management &amp; Research (IJBMR) 3, no. 2</w:t>
      </w:r>
      <w:r>
        <w:rPr>
          <w:lang w:bidi="en-US"/>
        </w:rPr>
        <w:t xml:space="preserve">, (2013). </w:t>
      </w:r>
      <w:r w:rsidR="004F58EE" w:rsidRPr="000B68EF">
        <w:rPr>
          <w:lang w:bidi="en-US"/>
        </w:rPr>
        <w:t>ISSN: 2249-6920</w:t>
      </w:r>
    </w:p>
    <w:p w14:paraId="4699D963" w14:textId="77777777" w:rsidR="00C70049" w:rsidRDefault="00C70049" w:rsidP="00C70049">
      <w:pPr>
        <w:pStyle w:val="references"/>
        <w:rPr>
          <w:lang w:bidi="en-US"/>
        </w:rPr>
      </w:pPr>
      <w:r w:rsidRPr="003A6F3C">
        <w:rPr>
          <w:lang w:bidi="en-US"/>
        </w:rPr>
        <w:t>D</w:t>
      </w:r>
      <w:r>
        <w:rPr>
          <w:lang w:bidi="en-US"/>
        </w:rPr>
        <w:t>. R. Kiran,</w:t>
      </w:r>
      <w:r w:rsidRPr="003A6F3C">
        <w:rPr>
          <w:lang w:bidi="en-US"/>
        </w:rPr>
        <w:t xml:space="preserve"> </w:t>
      </w:r>
      <w:r>
        <w:rPr>
          <w:lang w:bidi="en-US"/>
        </w:rPr>
        <w:t>“</w:t>
      </w:r>
      <w:r w:rsidRPr="003A6F3C">
        <w:rPr>
          <w:lang w:bidi="en-US"/>
        </w:rPr>
        <w:t>Total quality management</w:t>
      </w:r>
      <w:r>
        <w:rPr>
          <w:lang w:bidi="en-US"/>
        </w:rPr>
        <w:t xml:space="preserve">: Key concepts and case studies”. In </w:t>
      </w:r>
      <w:r w:rsidRPr="003A6F3C">
        <w:rPr>
          <w:lang w:bidi="en-US"/>
        </w:rPr>
        <w:t xml:space="preserve"> Butterworth-Heinemann, </w:t>
      </w:r>
      <w:r>
        <w:rPr>
          <w:lang w:bidi="en-US"/>
        </w:rPr>
        <w:t xml:space="preserve"> </w:t>
      </w:r>
      <w:r w:rsidRPr="003A6F3C">
        <w:rPr>
          <w:lang w:bidi="en-US"/>
        </w:rPr>
        <w:t>2016. ISBN: 9780128110355</w:t>
      </w:r>
    </w:p>
    <w:p w14:paraId="17357AEB" w14:textId="77777777" w:rsidR="004F58EE" w:rsidRDefault="004F58EE" w:rsidP="004F58EE">
      <w:pPr>
        <w:pStyle w:val="references"/>
        <w:rPr>
          <w:lang w:bidi="en-US"/>
        </w:rPr>
      </w:pPr>
      <w:r w:rsidRPr="00227500">
        <w:rPr>
          <w:lang w:bidi="en-US"/>
        </w:rPr>
        <w:t>Quality management systems — requirements. Standard, International</w:t>
      </w:r>
      <w:r w:rsidR="00C70049">
        <w:rPr>
          <w:lang w:bidi="en-US"/>
        </w:rPr>
        <w:t xml:space="preserve"> </w:t>
      </w:r>
      <w:r w:rsidRPr="00227500">
        <w:rPr>
          <w:lang w:bidi="en-US"/>
        </w:rPr>
        <w:t>Organization for Standardization, September 2015.</w:t>
      </w:r>
    </w:p>
    <w:p w14:paraId="79B93593" w14:textId="77777777" w:rsidR="004F58EE" w:rsidRDefault="004F58EE" w:rsidP="004F58EE">
      <w:pPr>
        <w:pStyle w:val="references"/>
        <w:rPr>
          <w:lang w:bidi="en-US"/>
        </w:rPr>
      </w:pPr>
      <w:r w:rsidRPr="003D6FEA">
        <w:rPr>
          <w:lang w:bidi="en-US"/>
        </w:rPr>
        <w:t>Quality management systems - fundamentals and vocabulary. Standard,</w:t>
      </w:r>
      <w:r w:rsidR="00C70049">
        <w:rPr>
          <w:lang w:bidi="en-US"/>
        </w:rPr>
        <w:t xml:space="preserve"> </w:t>
      </w:r>
      <w:r w:rsidRPr="003D6FEA">
        <w:rPr>
          <w:lang w:bidi="en-US"/>
        </w:rPr>
        <w:t>International Organization for Standardization, September 2015.</w:t>
      </w:r>
    </w:p>
    <w:p w14:paraId="51494F0C" w14:textId="77777777" w:rsidR="004F58EE" w:rsidRDefault="00C70049" w:rsidP="004F58EE">
      <w:pPr>
        <w:pStyle w:val="references"/>
        <w:rPr>
          <w:lang w:bidi="en-US"/>
        </w:rPr>
      </w:pPr>
      <w:r>
        <w:rPr>
          <w:lang w:bidi="en-US"/>
        </w:rPr>
        <w:t>T. N. Goh,</w:t>
      </w:r>
      <w:r w:rsidR="004F58EE" w:rsidRPr="003A6F3C">
        <w:rPr>
          <w:lang w:bidi="en-US"/>
        </w:rPr>
        <w:t xml:space="preserve"> "A strategic assessment of Six Sigma." </w:t>
      </w:r>
      <w:r>
        <w:rPr>
          <w:lang w:bidi="en-US"/>
        </w:rPr>
        <w:t xml:space="preserve">In </w:t>
      </w:r>
      <w:r w:rsidR="004F58EE" w:rsidRPr="003A6F3C">
        <w:rPr>
          <w:lang w:bidi="en-US"/>
        </w:rPr>
        <w:t xml:space="preserve">Quality and reliability engineering international 18, no. 5 (2002): 403-410. Doi: </w:t>
      </w:r>
      <w:hyperlink r:id="rId19" w:history="1">
        <w:r w:rsidR="004F58EE" w:rsidRPr="003A6F3C">
          <w:rPr>
            <w:lang w:bidi="en-US"/>
          </w:rPr>
          <w:t>https://doi.org/10.1002/qre.491</w:t>
        </w:r>
      </w:hyperlink>
    </w:p>
    <w:p w14:paraId="046A68F0" w14:textId="77777777" w:rsidR="004F58EE" w:rsidRPr="003A6F3C" w:rsidRDefault="004F58EE" w:rsidP="004F58EE">
      <w:pPr>
        <w:pStyle w:val="references"/>
        <w:rPr>
          <w:lang w:bidi="en-US"/>
        </w:rPr>
      </w:pPr>
      <w:r>
        <w:rPr>
          <w:lang w:bidi="en-US"/>
        </w:rPr>
        <w:t>T</w:t>
      </w:r>
      <w:r w:rsidR="00C70049">
        <w:rPr>
          <w:lang w:bidi="en-US"/>
        </w:rPr>
        <w:t>. Pyzdek and P. Keller,</w:t>
      </w:r>
      <w:r w:rsidRPr="003A6F3C">
        <w:rPr>
          <w:lang w:bidi="en-US"/>
        </w:rPr>
        <w:t xml:space="preserve"> </w:t>
      </w:r>
      <w:r w:rsidR="00C70049">
        <w:rPr>
          <w:lang w:bidi="en-US"/>
        </w:rPr>
        <w:t>“</w:t>
      </w:r>
      <w:r w:rsidRPr="003A6F3C">
        <w:rPr>
          <w:lang w:bidi="en-US"/>
        </w:rPr>
        <w:t>Six sigma handbook.</w:t>
      </w:r>
      <w:r w:rsidR="00C70049">
        <w:rPr>
          <w:lang w:bidi="en-US"/>
        </w:rPr>
        <w:t>”</w:t>
      </w:r>
      <w:r w:rsidRPr="003A6F3C">
        <w:rPr>
          <w:lang w:bidi="en-US"/>
        </w:rPr>
        <w:t xml:space="preserve"> McGraw-Hill Education, 2014. ISBN: 9780071840538</w:t>
      </w:r>
    </w:p>
    <w:p w14:paraId="0148700B" w14:textId="77777777" w:rsidR="004F58EE" w:rsidRDefault="004F58EE" w:rsidP="00C70049">
      <w:pPr>
        <w:pStyle w:val="references"/>
        <w:numPr>
          <w:ilvl w:val="0"/>
          <w:numId w:val="0"/>
        </w:numPr>
        <w:ind w:left="354"/>
      </w:pPr>
    </w:p>
    <w:p w14:paraId="52FF19F5" w14:textId="77777777" w:rsidR="009303D9" w:rsidRDefault="009303D9" w:rsidP="00836367">
      <w:pPr>
        <w:pStyle w:val="references"/>
        <w:numPr>
          <w:ilvl w:val="0"/>
          <w:numId w:val="0"/>
        </w:numPr>
        <w:ind w:left="360" w:hanging="360"/>
      </w:pPr>
    </w:p>
    <w:p w14:paraId="1F939C2E" w14:textId="77777777" w:rsidR="00836367" w:rsidRPr="00F35B45" w:rsidRDefault="00836367" w:rsidP="00836367">
      <w:pPr>
        <w:pStyle w:val="references"/>
        <w:numPr>
          <w:ilvl w:val="0"/>
          <w:numId w:val="0"/>
        </w:numPr>
        <w:ind w:left="360" w:hanging="360"/>
        <w:jc w:val="center"/>
        <w:rPr>
          <w:rFonts w:eastAsia="SimSun"/>
          <w:b/>
          <w:noProof w:val="0"/>
          <w:color w:val="FF0000"/>
          <w:spacing w:val="-1"/>
          <w:sz w:val="20"/>
          <w:szCs w:val="20"/>
          <w:lang w:val="en-CA"/>
        </w:rPr>
        <w:sectPr w:rsidR="00836367" w:rsidRPr="00F35B45" w:rsidSect="003B4E04">
          <w:type w:val="continuous"/>
          <w:pgSz w:w="11906" w:h="16838" w:code="9"/>
          <w:pgMar w:top="1080" w:right="907" w:bottom="1440" w:left="907" w:header="720" w:footer="720" w:gutter="0"/>
          <w:cols w:num="2" w:space="360"/>
          <w:docGrid w:linePitch="360"/>
        </w:sectPr>
      </w:pPr>
    </w:p>
    <w:p w14:paraId="7CDB5D49" w14:textId="77777777" w:rsidR="009303D9" w:rsidRDefault="009303D9" w:rsidP="005B520E"/>
    <w:sectPr w:rsidR="009303D9" w:rsidSect="003B4E0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BF0DA" w14:textId="77777777" w:rsidR="003F200E" w:rsidRDefault="003F200E" w:rsidP="001A3B3D">
      <w:r>
        <w:separator/>
      </w:r>
    </w:p>
  </w:endnote>
  <w:endnote w:type="continuationSeparator" w:id="0">
    <w:p w14:paraId="11221CA1" w14:textId="77777777" w:rsidR="003F200E" w:rsidRDefault="003F200E"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200247B" w:usb2="00000009" w:usb3="00000000" w:csb0="000001FF" w:csb1="00000000"/>
  </w:font>
  <w:font w:name="Times-Roman">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7F1AB" w14:textId="77777777" w:rsidR="00E41ED1" w:rsidRDefault="007946DA">
    <w:pPr>
      <w:pStyle w:val="Footer"/>
    </w:pPr>
    <w:r>
      <w:fldChar w:fldCharType="begin"/>
    </w:r>
    <w:r>
      <w:instrText xml:space="preserve"> PAGE   \* MERGEFORMAT </w:instrText>
    </w:r>
    <w:r>
      <w:fldChar w:fldCharType="separate"/>
    </w:r>
    <w:r w:rsidR="00532C65">
      <w:rPr>
        <w:noProof/>
      </w:rPr>
      <w:t>7</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F594D" w14:textId="77777777" w:rsidR="00E41ED1" w:rsidRPr="006F6D3D" w:rsidRDefault="00E41ED1" w:rsidP="0056610F">
    <w:pPr>
      <w:pStyle w:val="Footer"/>
      <w:jc w:val="left"/>
      <w:rPr>
        <w:sz w:val="16"/>
        <w:szCs w:val="16"/>
      </w:rPr>
    </w:pPr>
    <w:r>
      <w:rPr>
        <w:sz w:val="16"/>
        <w:szCs w:val="16"/>
      </w:rPr>
      <w:t>IEEE copyright information goes here</w:t>
    </w:r>
    <w:r w:rsidR="00C76005" w:rsidRPr="003E3DF1">
      <w:rPr>
        <w:sz w:val="16"/>
        <w:szCs w:val="16"/>
      </w:rPr>
      <w:fldChar w:fldCharType="begin"/>
    </w:r>
    <w:r w:rsidRPr="003E3DF1">
      <w:rPr>
        <w:sz w:val="16"/>
        <w:szCs w:val="16"/>
      </w:rPr>
      <w:instrText xml:space="preserve"> PAGE   \* MERGEFORMAT </w:instrText>
    </w:r>
    <w:r w:rsidR="00C76005" w:rsidRPr="003E3DF1">
      <w:rPr>
        <w:sz w:val="16"/>
        <w:szCs w:val="16"/>
      </w:rPr>
      <w:fldChar w:fldCharType="separate"/>
    </w:r>
    <w:r w:rsidR="00DD187D">
      <w:rPr>
        <w:noProof/>
        <w:sz w:val="16"/>
        <w:szCs w:val="16"/>
      </w:rPr>
      <w:t>1</w:t>
    </w:r>
    <w:r w:rsidR="00C76005" w:rsidRPr="003E3DF1">
      <w:rPr>
        <w:noProof/>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5BD58" w14:textId="77777777" w:rsidR="003F200E" w:rsidRDefault="003F200E" w:rsidP="001A3B3D">
      <w:r>
        <w:separator/>
      </w:r>
    </w:p>
  </w:footnote>
  <w:footnote w:type="continuationSeparator" w:id="0">
    <w:p w14:paraId="7989172B" w14:textId="77777777" w:rsidR="003F200E" w:rsidRDefault="003F200E"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37D187C"/>
    <w:multiLevelType w:val="hybridMultilevel"/>
    <w:tmpl w:val="23CE2030"/>
    <w:lvl w:ilvl="0" w:tplc="0409000F">
      <w:start w:val="1"/>
      <w:numFmt w:val="decimal"/>
      <w:lvlText w:val="%1."/>
      <w:lvlJc w:val="left"/>
      <w:pPr>
        <w:ind w:left="1145" w:hanging="360"/>
      </w:pPr>
    </w:lvl>
    <w:lvl w:ilvl="1" w:tplc="04090019" w:tentative="1">
      <w:start w:val="1"/>
      <w:numFmt w:val="lowerLetter"/>
      <w:lvlText w:val="%2."/>
      <w:lvlJc w:val="left"/>
      <w:pPr>
        <w:ind w:left="1865" w:hanging="360"/>
      </w:pPr>
    </w:lvl>
    <w:lvl w:ilvl="2" w:tplc="0409001B" w:tentative="1">
      <w:start w:val="1"/>
      <w:numFmt w:val="lowerRoman"/>
      <w:lvlText w:val="%3."/>
      <w:lvlJc w:val="right"/>
      <w:pPr>
        <w:ind w:left="2585" w:hanging="180"/>
      </w:pPr>
    </w:lvl>
    <w:lvl w:ilvl="3" w:tplc="0409000F" w:tentative="1">
      <w:start w:val="1"/>
      <w:numFmt w:val="decimal"/>
      <w:lvlText w:val="%4."/>
      <w:lvlJc w:val="left"/>
      <w:pPr>
        <w:ind w:left="3305" w:hanging="360"/>
      </w:pPr>
    </w:lvl>
    <w:lvl w:ilvl="4" w:tplc="04090019" w:tentative="1">
      <w:start w:val="1"/>
      <w:numFmt w:val="lowerLetter"/>
      <w:lvlText w:val="%5."/>
      <w:lvlJc w:val="left"/>
      <w:pPr>
        <w:ind w:left="4025" w:hanging="360"/>
      </w:pPr>
    </w:lvl>
    <w:lvl w:ilvl="5" w:tplc="0409001B" w:tentative="1">
      <w:start w:val="1"/>
      <w:numFmt w:val="lowerRoman"/>
      <w:lvlText w:val="%6."/>
      <w:lvlJc w:val="right"/>
      <w:pPr>
        <w:ind w:left="4745" w:hanging="180"/>
      </w:pPr>
    </w:lvl>
    <w:lvl w:ilvl="6" w:tplc="0409000F" w:tentative="1">
      <w:start w:val="1"/>
      <w:numFmt w:val="decimal"/>
      <w:lvlText w:val="%7."/>
      <w:lvlJc w:val="left"/>
      <w:pPr>
        <w:ind w:left="5465" w:hanging="360"/>
      </w:pPr>
    </w:lvl>
    <w:lvl w:ilvl="7" w:tplc="04090019" w:tentative="1">
      <w:start w:val="1"/>
      <w:numFmt w:val="lowerLetter"/>
      <w:lvlText w:val="%8."/>
      <w:lvlJc w:val="left"/>
      <w:pPr>
        <w:ind w:left="6185" w:hanging="360"/>
      </w:pPr>
    </w:lvl>
    <w:lvl w:ilvl="8" w:tplc="0409001B" w:tentative="1">
      <w:start w:val="1"/>
      <w:numFmt w:val="lowerRoman"/>
      <w:lvlText w:val="%9."/>
      <w:lvlJc w:val="right"/>
      <w:pPr>
        <w:ind w:left="6905" w:hanging="180"/>
      </w:pPr>
    </w:lvl>
  </w:abstractNum>
  <w:abstractNum w:abstractNumId="1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3029417D"/>
    <w:multiLevelType w:val="hybridMultilevel"/>
    <w:tmpl w:val="C4265BF2"/>
    <w:lvl w:ilvl="0" w:tplc="04090017">
      <w:start w:val="1"/>
      <w:numFmt w:val="lowerLetter"/>
      <w:lvlText w:val="%1)"/>
      <w:lvlJc w:val="left"/>
      <w:pPr>
        <w:ind w:left="1145" w:hanging="360"/>
      </w:pPr>
    </w:lvl>
    <w:lvl w:ilvl="1" w:tplc="04090019" w:tentative="1">
      <w:start w:val="1"/>
      <w:numFmt w:val="lowerLetter"/>
      <w:lvlText w:val="%2."/>
      <w:lvlJc w:val="left"/>
      <w:pPr>
        <w:ind w:left="1865" w:hanging="360"/>
      </w:pPr>
    </w:lvl>
    <w:lvl w:ilvl="2" w:tplc="0409001B" w:tentative="1">
      <w:start w:val="1"/>
      <w:numFmt w:val="lowerRoman"/>
      <w:lvlText w:val="%3."/>
      <w:lvlJc w:val="right"/>
      <w:pPr>
        <w:ind w:left="2585" w:hanging="180"/>
      </w:pPr>
    </w:lvl>
    <w:lvl w:ilvl="3" w:tplc="0409000F" w:tentative="1">
      <w:start w:val="1"/>
      <w:numFmt w:val="decimal"/>
      <w:lvlText w:val="%4."/>
      <w:lvlJc w:val="left"/>
      <w:pPr>
        <w:ind w:left="3305" w:hanging="360"/>
      </w:pPr>
    </w:lvl>
    <w:lvl w:ilvl="4" w:tplc="04090019" w:tentative="1">
      <w:start w:val="1"/>
      <w:numFmt w:val="lowerLetter"/>
      <w:lvlText w:val="%5."/>
      <w:lvlJc w:val="left"/>
      <w:pPr>
        <w:ind w:left="4025" w:hanging="360"/>
      </w:pPr>
    </w:lvl>
    <w:lvl w:ilvl="5" w:tplc="0409001B" w:tentative="1">
      <w:start w:val="1"/>
      <w:numFmt w:val="lowerRoman"/>
      <w:lvlText w:val="%6."/>
      <w:lvlJc w:val="right"/>
      <w:pPr>
        <w:ind w:left="4745" w:hanging="180"/>
      </w:pPr>
    </w:lvl>
    <w:lvl w:ilvl="6" w:tplc="0409000F" w:tentative="1">
      <w:start w:val="1"/>
      <w:numFmt w:val="decimal"/>
      <w:lvlText w:val="%7."/>
      <w:lvlJc w:val="left"/>
      <w:pPr>
        <w:ind w:left="5465" w:hanging="360"/>
      </w:pPr>
    </w:lvl>
    <w:lvl w:ilvl="7" w:tplc="04090019" w:tentative="1">
      <w:start w:val="1"/>
      <w:numFmt w:val="lowerLetter"/>
      <w:lvlText w:val="%8."/>
      <w:lvlJc w:val="left"/>
      <w:pPr>
        <w:ind w:left="6185" w:hanging="360"/>
      </w:pPr>
    </w:lvl>
    <w:lvl w:ilvl="8" w:tplc="0409001B" w:tentative="1">
      <w:start w:val="1"/>
      <w:numFmt w:val="lowerRoman"/>
      <w:lvlText w:val="%9."/>
      <w:lvlJc w:val="right"/>
      <w:pPr>
        <w:ind w:left="6905" w:hanging="180"/>
      </w:pPr>
    </w:lvl>
  </w:abstractNum>
  <w:abstractNum w:abstractNumId="16"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5E56B8"/>
    <w:multiLevelType w:val="hybridMultilevel"/>
    <w:tmpl w:val="16F2A02C"/>
    <w:lvl w:ilvl="0" w:tplc="04090017">
      <w:start w:val="1"/>
      <w:numFmt w:val="lowerLetter"/>
      <w:lvlText w:val="%1)"/>
      <w:lvlJc w:val="left"/>
      <w:pPr>
        <w:ind w:left="1009" w:hanging="360"/>
      </w:pPr>
    </w:lvl>
    <w:lvl w:ilvl="1" w:tplc="04090019" w:tentative="1">
      <w:start w:val="1"/>
      <w:numFmt w:val="lowerLetter"/>
      <w:lvlText w:val="%2."/>
      <w:lvlJc w:val="left"/>
      <w:pPr>
        <w:ind w:left="1729" w:hanging="360"/>
      </w:pPr>
    </w:lvl>
    <w:lvl w:ilvl="2" w:tplc="0409001B" w:tentative="1">
      <w:start w:val="1"/>
      <w:numFmt w:val="lowerRoman"/>
      <w:lvlText w:val="%3."/>
      <w:lvlJc w:val="right"/>
      <w:pPr>
        <w:ind w:left="2449" w:hanging="180"/>
      </w:pPr>
    </w:lvl>
    <w:lvl w:ilvl="3" w:tplc="0409000F" w:tentative="1">
      <w:start w:val="1"/>
      <w:numFmt w:val="decimal"/>
      <w:lvlText w:val="%4."/>
      <w:lvlJc w:val="left"/>
      <w:pPr>
        <w:ind w:left="3169" w:hanging="360"/>
      </w:pPr>
    </w:lvl>
    <w:lvl w:ilvl="4" w:tplc="04090019" w:tentative="1">
      <w:start w:val="1"/>
      <w:numFmt w:val="lowerLetter"/>
      <w:lvlText w:val="%5."/>
      <w:lvlJc w:val="left"/>
      <w:pPr>
        <w:ind w:left="3889" w:hanging="360"/>
      </w:pPr>
    </w:lvl>
    <w:lvl w:ilvl="5" w:tplc="0409001B" w:tentative="1">
      <w:start w:val="1"/>
      <w:numFmt w:val="lowerRoman"/>
      <w:lvlText w:val="%6."/>
      <w:lvlJc w:val="right"/>
      <w:pPr>
        <w:ind w:left="4609" w:hanging="180"/>
      </w:pPr>
    </w:lvl>
    <w:lvl w:ilvl="6" w:tplc="0409000F" w:tentative="1">
      <w:start w:val="1"/>
      <w:numFmt w:val="decimal"/>
      <w:lvlText w:val="%7."/>
      <w:lvlJc w:val="left"/>
      <w:pPr>
        <w:ind w:left="5329" w:hanging="360"/>
      </w:pPr>
    </w:lvl>
    <w:lvl w:ilvl="7" w:tplc="04090019" w:tentative="1">
      <w:start w:val="1"/>
      <w:numFmt w:val="lowerLetter"/>
      <w:lvlText w:val="%8."/>
      <w:lvlJc w:val="left"/>
      <w:pPr>
        <w:ind w:left="6049" w:hanging="360"/>
      </w:pPr>
    </w:lvl>
    <w:lvl w:ilvl="8" w:tplc="0409001B" w:tentative="1">
      <w:start w:val="1"/>
      <w:numFmt w:val="lowerRoman"/>
      <w:lvlText w:val="%9."/>
      <w:lvlJc w:val="right"/>
      <w:pPr>
        <w:ind w:left="6769" w:hanging="180"/>
      </w:pPr>
    </w:lvl>
  </w:abstractNum>
  <w:abstractNum w:abstractNumId="2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2" w15:restartNumberingAfterBreak="0">
    <w:nsid w:val="63824712"/>
    <w:multiLevelType w:val="hybridMultilevel"/>
    <w:tmpl w:val="C938F008"/>
    <w:lvl w:ilvl="0" w:tplc="11D804EA">
      <w:start w:val="1"/>
      <w:numFmt w:val="lowerLetter"/>
      <w:lvlText w:val="%1)"/>
      <w:lvlJc w:val="left"/>
      <w:pPr>
        <w:tabs>
          <w:tab w:val="num" w:pos="648"/>
        </w:tabs>
        <w:ind w:left="648" w:hanging="360"/>
      </w:pPr>
      <w:rPr>
        <w:rFonts w:hint="default"/>
        <w:i w:val="0"/>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4"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5" w15:restartNumberingAfterBreak="0">
    <w:nsid w:val="72CB2E31"/>
    <w:multiLevelType w:val="multilevel"/>
    <w:tmpl w:val="6E3C74E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7233595">
    <w:abstractNumId w:val="16"/>
  </w:num>
  <w:num w:numId="2" w16cid:durableId="499274599">
    <w:abstractNumId w:val="23"/>
  </w:num>
  <w:num w:numId="3" w16cid:durableId="755513706">
    <w:abstractNumId w:val="14"/>
  </w:num>
  <w:num w:numId="4" w16cid:durableId="781647881">
    <w:abstractNumId w:val="18"/>
  </w:num>
  <w:num w:numId="5" w16cid:durableId="968320715">
    <w:abstractNumId w:val="18"/>
  </w:num>
  <w:num w:numId="6" w16cid:durableId="1781142201">
    <w:abstractNumId w:val="18"/>
  </w:num>
  <w:num w:numId="7" w16cid:durableId="1448744024">
    <w:abstractNumId w:val="18"/>
  </w:num>
  <w:num w:numId="8" w16cid:durableId="85737335">
    <w:abstractNumId w:val="21"/>
  </w:num>
  <w:num w:numId="9" w16cid:durableId="598491327">
    <w:abstractNumId w:val="24"/>
  </w:num>
  <w:num w:numId="10" w16cid:durableId="797844936">
    <w:abstractNumId w:val="17"/>
  </w:num>
  <w:num w:numId="11" w16cid:durableId="2142577322">
    <w:abstractNumId w:val="12"/>
  </w:num>
  <w:num w:numId="12" w16cid:durableId="52242661">
    <w:abstractNumId w:val="11"/>
  </w:num>
  <w:num w:numId="13" w16cid:durableId="126970738">
    <w:abstractNumId w:val="0"/>
  </w:num>
  <w:num w:numId="14" w16cid:durableId="253638370">
    <w:abstractNumId w:val="10"/>
  </w:num>
  <w:num w:numId="15" w16cid:durableId="1483817648">
    <w:abstractNumId w:val="8"/>
  </w:num>
  <w:num w:numId="16" w16cid:durableId="1133908530">
    <w:abstractNumId w:val="7"/>
  </w:num>
  <w:num w:numId="17" w16cid:durableId="1475836296">
    <w:abstractNumId w:val="6"/>
  </w:num>
  <w:num w:numId="18" w16cid:durableId="55322679">
    <w:abstractNumId w:val="5"/>
  </w:num>
  <w:num w:numId="19" w16cid:durableId="13043078">
    <w:abstractNumId w:val="9"/>
  </w:num>
  <w:num w:numId="20" w16cid:durableId="841820795">
    <w:abstractNumId w:val="4"/>
  </w:num>
  <w:num w:numId="21" w16cid:durableId="1908803053">
    <w:abstractNumId w:val="3"/>
  </w:num>
  <w:num w:numId="22" w16cid:durableId="290941658">
    <w:abstractNumId w:val="2"/>
  </w:num>
  <w:num w:numId="23" w16cid:durableId="2138916017">
    <w:abstractNumId w:val="1"/>
  </w:num>
  <w:num w:numId="24" w16cid:durableId="636880243">
    <w:abstractNumId w:val="19"/>
  </w:num>
  <w:num w:numId="25" w16cid:durableId="1508982134">
    <w:abstractNumId w:val="22"/>
  </w:num>
  <w:num w:numId="26" w16cid:durableId="1792434761">
    <w:abstractNumId w:val="13"/>
  </w:num>
  <w:num w:numId="27" w16cid:durableId="896815380">
    <w:abstractNumId w:val="15"/>
  </w:num>
  <w:num w:numId="28" w16cid:durableId="2051758648">
    <w:abstractNumId w:val="20"/>
  </w:num>
  <w:num w:numId="29" w16cid:durableId="73239296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defaultTabStop w:val="720"/>
  <w:doNotHyphenateCaps/>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146D0"/>
    <w:rsid w:val="0004781E"/>
    <w:rsid w:val="0008758A"/>
    <w:rsid w:val="000A2453"/>
    <w:rsid w:val="000C1E68"/>
    <w:rsid w:val="001227A8"/>
    <w:rsid w:val="00165457"/>
    <w:rsid w:val="00167772"/>
    <w:rsid w:val="001A2EFD"/>
    <w:rsid w:val="001A3B3D"/>
    <w:rsid w:val="001B67DC"/>
    <w:rsid w:val="001F1F20"/>
    <w:rsid w:val="002254A9"/>
    <w:rsid w:val="00233D97"/>
    <w:rsid w:val="002347A2"/>
    <w:rsid w:val="00246814"/>
    <w:rsid w:val="00271835"/>
    <w:rsid w:val="002850E3"/>
    <w:rsid w:val="00290839"/>
    <w:rsid w:val="00294AB1"/>
    <w:rsid w:val="002A7B22"/>
    <w:rsid w:val="00352288"/>
    <w:rsid w:val="00354FCF"/>
    <w:rsid w:val="00386125"/>
    <w:rsid w:val="003A19E2"/>
    <w:rsid w:val="003B4E04"/>
    <w:rsid w:val="003E2EC1"/>
    <w:rsid w:val="003E3DF1"/>
    <w:rsid w:val="003F200E"/>
    <w:rsid w:val="003F5A08"/>
    <w:rsid w:val="00420716"/>
    <w:rsid w:val="004325FB"/>
    <w:rsid w:val="004432BA"/>
    <w:rsid w:val="0044407E"/>
    <w:rsid w:val="00447BB9"/>
    <w:rsid w:val="004505DE"/>
    <w:rsid w:val="00453BAF"/>
    <w:rsid w:val="004955D9"/>
    <w:rsid w:val="004D72B5"/>
    <w:rsid w:val="004F58EE"/>
    <w:rsid w:val="00532C65"/>
    <w:rsid w:val="00551B7F"/>
    <w:rsid w:val="0056610F"/>
    <w:rsid w:val="00575BCA"/>
    <w:rsid w:val="00582027"/>
    <w:rsid w:val="005A5214"/>
    <w:rsid w:val="005B0344"/>
    <w:rsid w:val="005B520E"/>
    <w:rsid w:val="005D4C18"/>
    <w:rsid w:val="005E2800"/>
    <w:rsid w:val="00605825"/>
    <w:rsid w:val="006307BF"/>
    <w:rsid w:val="0063352B"/>
    <w:rsid w:val="00645D22"/>
    <w:rsid w:val="00651A08"/>
    <w:rsid w:val="00654204"/>
    <w:rsid w:val="00670434"/>
    <w:rsid w:val="00671432"/>
    <w:rsid w:val="006839B0"/>
    <w:rsid w:val="00685F76"/>
    <w:rsid w:val="006A19A8"/>
    <w:rsid w:val="006B6B66"/>
    <w:rsid w:val="006C1DE0"/>
    <w:rsid w:val="006F6D3D"/>
    <w:rsid w:val="00715BEA"/>
    <w:rsid w:val="00740EEA"/>
    <w:rsid w:val="00794142"/>
    <w:rsid w:val="007946DA"/>
    <w:rsid w:val="00794804"/>
    <w:rsid w:val="007B33F1"/>
    <w:rsid w:val="007B6DDA"/>
    <w:rsid w:val="007C0308"/>
    <w:rsid w:val="007C2FF2"/>
    <w:rsid w:val="007D6232"/>
    <w:rsid w:val="007F1F99"/>
    <w:rsid w:val="007F768F"/>
    <w:rsid w:val="0080791D"/>
    <w:rsid w:val="00836367"/>
    <w:rsid w:val="00842F3E"/>
    <w:rsid w:val="00873603"/>
    <w:rsid w:val="0087720C"/>
    <w:rsid w:val="008A2C7D"/>
    <w:rsid w:val="008C4B23"/>
    <w:rsid w:val="008F6E2C"/>
    <w:rsid w:val="008F7DE8"/>
    <w:rsid w:val="009303D9"/>
    <w:rsid w:val="00933C64"/>
    <w:rsid w:val="00972203"/>
    <w:rsid w:val="00976389"/>
    <w:rsid w:val="009F1D79"/>
    <w:rsid w:val="00A059B3"/>
    <w:rsid w:val="00A11396"/>
    <w:rsid w:val="00A778A0"/>
    <w:rsid w:val="00AA11AC"/>
    <w:rsid w:val="00AA3B91"/>
    <w:rsid w:val="00AE3409"/>
    <w:rsid w:val="00B11A60"/>
    <w:rsid w:val="00B22613"/>
    <w:rsid w:val="00BA1025"/>
    <w:rsid w:val="00BC3420"/>
    <w:rsid w:val="00BD670B"/>
    <w:rsid w:val="00BE6ABC"/>
    <w:rsid w:val="00BE6EAC"/>
    <w:rsid w:val="00BE7D3C"/>
    <w:rsid w:val="00BF5FF6"/>
    <w:rsid w:val="00C0207F"/>
    <w:rsid w:val="00C16117"/>
    <w:rsid w:val="00C3075A"/>
    <w:rsid w:val="00C70049"/>
    <w:rsid w:val="00C76005"/>
    <w:rsid w:val="00C919A4"/>
    <w:rsid w:val="00C96B6A"/>
    <w:rsid w:val="00CA4392"/>
    <w:rsid w:val="00CB3A11"/>
    <w:rsid w:val="00CC393F"/>
    <w:rsid w:val="00D2176E"/>
    <w:rsid w:val="00D25645"/>
    <w:rsid w:val="00D632BE"/>
    <w:rsid w:val="00D72971"/>
    <w:rsid w:val="00D72D06"/>
    <w:rsid w:val="00D7522C"/>
    <w:rsid w:val="00D7536F"/>
    <w:rsid w:val="00D76668"/>
    <w:rsid w:val="00D8269B"/>
    <w:rsid w:val="00D94EA5"/>
    <w:rsid w:val="00DD187D"/>
    <w:rsid w:val="00E00648"/>
    <w:rsid w:val="00E07383"/>
    <w:rsid w:val="00E165BC"/>
    <w:rsid w:val="00E41ED1"/>
    <w:rsid w:val="00E61E12"/>
    <w:rsid w:val="00E7596C"/>
    <w:rsid w:val="00E878F2"/>
    <w:rsid w:val="00EB4DB4"/>
    <w:rsid w:val="00ED0149"/>
    <w:rsid w:val="00EF7DE3"/>
    <w:rsid w:val="00F03103"/>
    <w:rsid w:val="00F271DE"/>
    <w:rsid w:val="00F35B45"/>
    <w:rsid w:val="00F44CD2"/>
    <w:rsid w:val="00F627DA"/>
    <w:rsid w:val="00F7288F"/>
    <w:rsid w:val="00F847A6"/>
    <w:rsid w:val="00F9441B"/>
    <w:rsid w:val="00FA4C32"/>
    <w:rsid w:val="00FE711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D6AE3C"/>
  <w15:docId w15:val="{E6341138-10D6-4B11-9C80-BEDC7C1C4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E6ABC"/>
    <w:pPr>
      <w:jc w:val="center"/>
    </w:pPr>
    <w:rPr>
      <w:lang w:val="en-US" w:eastAsia="en-US"/>
    </w:rPr>
  </w:style>
  <w:style w:type="paragraph" w:styleId="Heading1">
    <w:name w:val="heading 1"/>
    <w:basedOn w:val="Normal"/>
    <w:next w:val="Normal"/>
    <w:link w:val="Heading1Char"/>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link w:val="Heading2Char"/>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link w:val="Heading3Char"/>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link w:val="Heading4Char"/>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rsid w:val="000146D0"/>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rsid w:val="000146D0"/>
    <w:pPr>
      <w:jc w:val="center"/>
    </w:pPr>
    <w:rPr>
      <w:lang w:val="en-US" w:eastAsia="en-US"/>
    </w:rPr>
  </w:style>
  <w:style w:type="paragraph" w:customStyle="1" w:styleId="Author">
    <w:name w:val="Author"/>
    <w:rsid w:val="000146D0"/>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rPr>
  </w:style>
  <w:style w:type="character" w:customStyle="1" w:styleId="BodyTextChar">
    <w:name w:val="Body Text Char"/>
    <w:link w:val="BodyText"/>
    <w:rsid w:val="00E7596C"/>
    <w:rPr>
      <w:spacing w:val="-1"/>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rsid w:val="000146D0"/>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rsid w:val="000146D0"/>
    <w:pPr>
      <w:spacing w:after="120"/>
      <w:jc w:val="center"/>
    </w:pPr>
    <w:rPr>
      <w:rFonts w:eastAsia="MS Mincho"/>
      <w:noProof/>
      <w:sz w:val="28"/>
      <w:szCs w:val="28"/>
      <w:lang w:val="en-US" w:eastAsia="en-US"/>
    </w:rPr>
  </w:style>
  <w:style w:type="paragraph" w:customStyle="1" w:styleId="papertitle">
    <w:name w:val="paper title"/>
    <w:rsid w:val="000146D0"/>
    <w:pPr>
      <w:spacing w:after="120"/>
      <w:jc w:val="center"/>
    </w:pPr>
    <w:rPr>
      <w:rFonts w:eastAsia="MS Mincho"/>
      <w:noProof/>
      <w:sz w:val="48"/>
      <w:szCs w:val="48"/>
      <w:lang w:val="en-US" w:eastAsia="en-US"/>
    </w:rPr>
  </w:style>
  <w:style w:type="paragraph" w:customStyle="1" w:styleId="references">
    <w:name w:val="references"/>
    <w:rsid w:val="000146D0"/>
    <w:pPr>
      <w:numPr>
        <w:numId w:val="8"/>
      </w:numPr>
      <w:spacing w:after="50" w:line="180" w:lineRule="exact"/>
      <w:jc w:val="both"/>
    </w:pPr>
    <w:rPr>
      <w:rFonts w:eastAsia="MS Mincho"/>
      <w:noProof/>
      <w:sz w:val="16"/>
      <w:szCs w:val="16"/>
      <w:lang w:val="en-US" w:eastAsia="en-US"/>
    </w:rPr>
  </w:style>
  <w:style w:type="paragraph" w:customStyle="1" w:styleId="sponsors">
    <w:name w:val="sponsors"/>
    <w:rsid w:val="000146D0"/>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sid w:val="000146D0"/>
    <w:rPr>
      <w:b/>
      <w:bCs/>
      <w:sz w:val="16"/>
      <w:szCs w:val="16"/>
    </w:rPr>
  </w:style>
  <w:style w:type="paragraph" w:customStyle="1" w:styleId="tablecolsubhead">
    <w:name w:val="table col subhead"/>
    <w:basedOn w:val="tablecolhead"/>
    <w:rsid w:val="000146D0"/>
    <w:rPr>
      <w:i/>
      <w:iCs/>
      <w:sz w:val="15"/>
      <w:szCs w:val="15"/>
    </w:rPr>
  </w:style>
  <w:style w:type="paragraph" w:customStyle="1" w:styleId="tablecopy">
    <w:name w:val="table copy"/>
    <w:rsid w:val="000146D0"/>
    <w:pPr>
      <w:jc w:val="both"/>
    </w:pPr>
    <w:rPr>
      <w:noProof/>
      <w:sz w:val="16"/>
      <w:szCs w:val="16"/>
      <w:lang w:val="en-US" w:eastAsia="en-US"/>
    </w:rPr>
  </w:style>
  <w:style w:type="paragraph" w:customStyle="1" w:styleId="tablefootnote">
    <w:name w:val="table footnote"/>
    <w:rsid w:val="005E2800"/>
    <w:pPr>
      <w:numPr>
        <w:numId w:val="24"/>
      </w:numPr>
      <w:spacing w:before="60" w:after="30"/>
      <w:ind w:left="58" w:hanging="29"/>
      <w:jc w:val="right"/>
    </w:pPr>
    <w:rPr>
      <w:sz w:val="12"/>
      <w:szCs w:val="12"/>
      <w:lang w:val="en-US" w:eastAsia="en-US"/>
    </w:rPr>
  </w:style>
  <w:style w:type="paragraph" w:customStyle="1" w:styleId="tablehead">
    <w:name w:val="table head"/>
    <w:rsid w:val="000146D0"/>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paragraph" w:customStyle="1" w:styleId="Normal1">
    <w:name w:val="Normal1"/>
    <w:rsid w:val="00A11396"/>
    <w:pPr>
      <w:spacing w:line="276" w:lineRule="auto"/>
    </w:pPr>
    <w:rPr>
      <w:rFonts w:ascii="Calibri" w:eastAsia="Calibri" w:hAnsi="Calibri" w:cs="Calibri"/>
      <w:sz w:val="22"/>
      <w:szCs w:val="22"/>
      <w:lang w:eastAsia="en-US"/>
    </w:rPr>
  </w:style>
  <w:style w:type="character" w:styleId="Hyperlink">
    <w:name w:val="Hyperlink"/>
    <w:basedOn w:val="DefaultParagraphFont"/>
    <w:rsid w:val="00CB3A11"/>
    <w:rPr>
      <w:color w:val="0563C1" w:themeColor="hyperlink"/>
      <w:u w:val="single"/>
    </w:rPr>
  </w:style>
  <w:style w:type="character" w:customStyle="1" w:styleId="Heading1Char">
    <w:name w:val="Heading 1 Char"/>
    <w:basedOn w:val="DefaultParagraphFont"/>
    <w:link w:val="Heading1"/>
    <w:rsid w:val="00F35B45"/>
    <w:rPr>
      <w:smallCaps/>
      <w:noProof/>
      <w:lang w:val="en-US" w:eastAsia="en-US"/>
    </w:rPr>
  </w:style>
  <w:style w:type="character" w:customStyle="1" w:styleId="Heading2Char">
    <w:name w:val="Heading 2 Char"/>
    <w:basedOn w:val="DefaultParagraphFont"/>
    <w:link w:val="Heading2"/>
    <w:rsid w:val="003E2EC1"/>
    <w:rPr>
      <w:i/>
      <w:iCs/>
      <w:noProof/>
      <w:lang w:val="en-US" w:eastAsia="en-US"/>
    </w:rPr>
  </w:style>
  <w:style w:type="character" w:customStyle="1" w:styleId="Heading3Char">
    <w:name w:val="Heading 3 Char"/>
    <w:basedOn w:val="DefaultParagraphFont"/>
    <w:link w:val="Heading3"/>
    <w:rsid w:val="003E2EC1"/>
    <w:rPr>
      <w:i/>
      <w:iCs/>
      <w:noProof/>
      <w:lang w:val="en-US" w:eastAsia="en-US"/>
    </w:rPr>
  </w:style>
  <w:style w:type="character" w:customStyle="1" w:styleId="Heading4Char">
    <w:name w:val="Heading 4 Char"/>
    <w:basedOn w:val="DefaultParagraphFont"/>
    <w:link w:val="Heading4"/>
    <w:rsid w:val="003E2EC1"/>
    <w:rPr>
      <w:i/>
      <w:iCs/>
      <w:noProof/>
      <w:lang w:val="en-US" w:eastAsia="en-US"/>
    </w:rPr>
  </w:style>
  <w:style w:type="character" w:customStyle="1" w:styleId="fontstyle01">
    <w:name w:val="fontstyle01"/>
    <w:basedOn w:val="DefaultParagraphFont"/>
    <w:rsid w:val="00352288"/>
    <w:rPr>
      <w:rFonts w:ascii="Times-Roman" w:hAnsi="Times-Roman" w:hint="default"/>
      <w:b w:val="0"/>
      <w:bCs w:val="0"/>
      <w:i w:val="0"/>
      <w:iCs w:val="0"/>
      <w:color w:val="242021"/>
      <w:sz w:val="20"/>
      <w:szCs w:val="20"/>
    </w:rPr>
  </w:style>
  <w:style w:type="paragraph" w:styleId="BalloonText">
    <w:name w:val="Balloon Text"/>
    <w:basedOn w:val="Normal"/>
    <w:link w:val="BalloonTextChar"/>
    <w:rsid w:val="00976389"/>
    <w:rPr>
      <w:rFonts w:ascii="Tahoma" w:hAnsi="Tahoma" w:cs="Tahoma"/>
      <w:sz w:val="16"/>
      <w:szCs w:val="16"/>
    </w:rPr>
  </w:style>
  <w:style w:type="character" w:customStyle="1" w:styleId="BalloonTextChar">
    <w:name w:val="Balloon Text Char"/>
    <w:basedOn w:val="DefaultParagraphFont"/>
    <w:link w:val="BalloonText"/>
    <w:rsid w:val="00976389"/>
    <w:rPr>
      <w:rFonts w:ascii="Tahoma" w:hAnsi="Tahoma" w:cs="Tahoma"/>
      <w:sz w:val="16"/>
      <w:szCs w:val="16"/>
      <w:lang w:val="en-US" w:eastAsia="en-US"/>
    </w:rPr>
  </w:style>
  <w:style w:type="paragraph" w:styleId="Caption">
    <w:name w:val="caption"/>
    <w:basedOn w:val="Normal"/>
    <w:next w:val="Normal"/>
    <w:unhideWhenUsed/>
    <w:qFormat/>
    <w:rsid w:val="00976389"/>
    <w:pPr>
      <w:spacing w:after="200"/>
    </w:pPr>
    <w:rPr>
      <w:b/>
      <w:bCs/>
      <w:color w:val="5B9BD5" w:themeColor="accent1"/>
      <w:sz w:val="18"/>
      <w:szCs w:val="18"/>
    </w:rPr>
  </w:style>
  <w:style w:type="character" w:styleId="PlaceholderText">
    <w:name w:val="Placeholder Text"/>
    <w:basedOn w:val="DefaultParagraphFont"/>
    <w:uiPriority w:val="99"/>
    <w:semiHidden/>
    <w:rsid w:val="00976389"/>
    <w:rPr>
      <w:color w:val="808080"/>
    </w:rPr>
  </w:style>
  <w:style w:type="paragraph" w:styleId="Revision">
    <w:name w:val="Revision"/>
    <w:hidden/>
    <w:uiPriority w:val="99"/>
    <w:semiHidden/>
    <w:rsid w:val="00167772"/>
    <w:rPr>
      <w:lang w:val="en-US" w:eastAsia="en-US"/>
    </w:rPr>
  </w:style>
  <w:style w:type="character" w:styleId="CommentReference">
    <w:name w:val="annotation reference"/>
    <w:basedOn w:val="DefaultParagraphFont"/>
    <w:rsid w:val="00167772"/>
    <w:rPr>
      <w:sz w:val="16"/>
      <w:szCs w:val="16"/>
    </w:rPr>
  </w:style>
  <w:style w:type="paragraph" w:styleId="CommentText">
    <w:name w:val="annotation text"/>
    <w:basedOn w:val="Normal"/>
    <w:link w:val="CommentTextChar"/>
    <w:rsid w:val="00167772"/>
  </w:style>
  <w:style w:type="character" w:customStyle="1" w:styleId="CommentTextChar">
    <w:name w:val="Comment Text Char"/>
    <w:basedOn w:val="DefaultParagraphFont"/>
    <w:link w:val="CommentText"/>
    <w:rsid w:val="00167772"/>
    <w:rPr>
      <w:lang w:val="en-US" w:eastAsia="en-US"/>
    </w:rPr>
  </w:style>
  <w:style w:type="paragraph" w:styleId="CommentSubject">
    <w:name w:val="annotation subject"/>
    <w:basedOn w:val="CommentText"/>
    <w:next w:val="CommentText"/>
    <w:link w:val="CommentSubjectChar"/>
    <w:rsid w:val="00167772"/>
    <w:rPr>
      <w:b/>
      <w:bCs/>
    </w:rPr>
  </w:style>
  <w:style w:type="character" w:customStyle="1" w:styleId="CommentSubjectChar">
    <w:name w:val="Comment Subject Char"/>
    <w:basedOn w:val="CommentTextChar"/>
    <w:link w:val="CommentSubject"/>
    <w:rsid w:val="00167772"/>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doi.org/10.1108/978-1-80382-601-12022100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doi.org/10.1002/qre.491"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B28757-9ED7-448E-B9E9-74C38DFC8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5204</Words>
  <Characters>28283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creator>IEEE</dc:creator>
  <cp:lastModifiedBy>Muhammad Maaruf Ali</cp:lastModifiedBy>
  <cp:revision>4</cp:revision>
  <cp:lastPrinted>2023-09-15T17:23:00Z</cp:lastPrinted>
  <dcterms:created xsi:type="dcterms:W3CDTF">2023-12-05T09:23:00Z</dcterms:created>
  <dcterms:modified xsi:type="dcterms:W3CDTF">2023-12-05T10:31:00Z</dcterms:modified>
</cp:coreProperties>
</file>