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AACDF" w14:textId="77777777" w:rsidR="001A4DF8" w:rsidRPr="001A4DF8" w:rsidRDefault="00000000" w:rsidP="001A4DF8">
      <w:pPr>
        <w:spacing w:after="0"/>
        <w:jc w:val="center"/>
        <w:rPr>
          <w:rFonts w:eastAsia="Times New Roman" w:cs="Times New Roman"/>
          <w:b/>
          <w:bCs/>
          <w:color w:val="000000"/>
          <w:sz w:val="40"/>
          <w:szCs w:val="40"/>
        </w:rPr>
      </w:pPr>
      <w:r w:rsidRPr="001A4DF8">
        <w:rPr>
          <w:rFonts w:eastAsia="Times New Roman" w:cs="Times New Roman"/>
          <w:b/>
          <w:bCs/>
          <w:color w:val="000000"/>
          <w:sz w:val="40"/>
          <w:szCs w:val="40"/>
        </w:rPr>
        <w:t>MANAGING HOTEL ADMINISTRATION</w:t>
      </w:r>
    </w:p>
    <w:p w14:paraId="33A6E8CA" w14:textId="77777777" w:rsidR="001A4DF8" w:rsidRDefault="00000000" w:rsidP="001A4DF8">
      <w:pPr>
        <w:spacing w:after="0"/>
        <w:jc w:val="center"/>
        <w:rPr>
          <w:rFonts w:eastAsia="Times New Roman" w:cs="Times New Roman"/>
          <w:b/>
          <w:bCs/>
          <w:color w:val="000000"/>
          <w:sz w:val="40"/>
          <w:szCs w:val="40"/>
        </w:rPr>
      </w:pPr>
      <w:r w:rsidRPr="001A4DF8">
        <w:rPr>
          <w:rFonts w:eastAsia="Times New Roman" w:cs="Times New Roman"/>
          <w:b/>
          <w:bCs/>
          <w:color w:val="000000"/>
          <w:sz w:val="40"/>
          <w:szCs w:val="40"/>
        </w:rPr>
        <w:t>STUDENT LEARNING LOG</w:t>
      </w:r>
    </w:p>
    <w:p w14:paraId="253D57F0" w14:textId="77777777" w:rsidR="001A4DF8" w:rsidRDefault="001A4DF8" w:rsidP="001A4DF8">
      <w:pPr>
        <w:spacing w:after="0"/>
        <w:jc w:val="center"/>
        <w:rPr>
          <w:rFonts w:eastAsia="Times New Roman" w:cs="Times New Roman"/>
          <w:b/>
          <w:bCs/>
          <w:color w:val="000000"/>
          <w:sz w:val="40"/>
          <w:szCs w:val="40"/>
        </w:rPr>
      </w:pPr>
    </w:p>
    <w:p w14:paraId="3D6361C3" w14:textId="77777777" w:rsidR="001A4DF8" w:rsidRDefault="001A4DF8" w:rsidP="001A4DF8">
      <w:pPr>
        <w:spacing w:after="0"/>
        <w:jc w:val="center"/>
        <w:rPr>
          <w:rFonts w:eastAsia="Times New Roman" w:cs="Times New Roman"/>
          <w:b/>
          <w:bCs/>
          <w:color w:val="000000"/>
          <w:sz w:val="40"/>
          <w:szCs w:val="40"/>
        </w:rPr>
      </w:pPr>
    </w:p>
    <w:p w14:paraId="28AA4BEF" w14:textId="77777777" w:rsidR="001A4DF8" w:rsidRDefault="001A4DF8" w:rsidP="001A4DF8">
      <w:pPr>
        <w:spacing w:after="0"/>
        <w:jc w:val="center"/>
        <w:rPr>
          <w:rFonts w:eastAsia="Times New Roman" w:cs="Times New Roman"/>
          <w:b/>
          <w:bCs/>
          <w:color w:val="000000"/>
          <w:sz w:val="40"/>
          <w:szCs w:val="40"/>
        </w:rPr>
      </w:pPr>
    </w:p>
    <w:p w14:paraId="282FDE5A" w14:textId="77777777" w:rsidR="001A4DF8" w:rsidRDefault="001A4DF8" w:rsidP="001A4DF8">
      <w:pPr>
        <w:spacing w:after="0"/>
        <w:jc w:val="center"/>
        <w:rPr>
          <w:rFonts w:eastAsia="Times New Roman" w:cs="Times New Roman"/>
          <w:b/>
          <w:bCs/>
          <w:color w:val="000000"/>
          <w:sz w:val="40"/>
          <w:szCs w:val="40"/>
        </w:rPr>
      </w:pPr>
    </w:p>
    <w:p w14:paraId="4F71E3F5" w14:textId="77777777" w:rsidR="001A4DF8" w:rsidRDefault="001A4DF8" w:rsidP="001A4DF8">
      <w:pPr>
        <w:spacing w:after="0"/>
        <w:jc w:val="center"/>
        <w:rPr>
          <w:rFonts w:eastAsia="Times New Roman" w:cs="Times New Roman"/>
          <w:b/>
          <w:bCs/>
          <w:color w:val="000000"/>
          <w:sz w:val="40"/>
          <w:szCs w:val="40"/>
        </w:rPr>
      </w:pPr>
    </w:p>
    <w:p w14:paraId="5F430FDC" w14:textId="77777777" w:rsidR="001A4DF8" w:rsidRPr="005C2D86" w:rsidRDefault="001A4DF8" w:rsidP="001A4DF8">
      <w:pPr>
        <w:spacing w:after="0"/>
        <w:jc w:val="center"/>
        <w:rPr>
          <w:rFonts w:eastAsia="Times New Roman" w:cs="Times New Roman"/>
          <w:b/>
          <w:bCs/>
          <w:color w:val="000000"/>
          <w:sz w:val="40"/>
          <w:szCs w:val="40"/>
        </w:rPr>
      </w:pPr>
    </w:p>
    <w:p w14:paraId="2AC44D4E" w14:textId="2D2F2FAA" w:rsidR="001A4DF8" w:rsidRPr="005C2D86" w:rsidRDefault="00000000" w:rsidP="005C2D86">
      <w:pPr>
        <w:spacing w:after="0"/>
        <w:jc w:val="left"/>
        <w:rPr>
          <w:rFonts w:eastAsia="Times New Roman" w:cs="Times New Roman"/>
          <w:b/>
          <w:bCs/>
          <w:color w:val="000000"/>
          <w:sz w:val="40"/>
          <w:szCs w:val="40"/>
        </w:rPr>
      </w:pPr>
      <w:r w:rsidRPr="005C2D86">
        <w:rPr>
          <w:rFonts w:eastAsia="Times New Roman" w:cs="Times New Roman"/>
          <w:b/>
          <w:bCs/>
          <w:color w:val="000000"/>
          <w:sz w:val="40"/>
          <w:szCs w:val="40"/>
        </w:rPr>
        <w:t>STUDENNT NAME:</w:t>
      </w:r>
      <w:r w:rsidR="005C2D86" w:rsidRPr="005C2D86">
        <w:rPr>
          <w:rFonts w:eastAsia="Times New Roman" w:cs="Times New Roman"/>
          <w:b/>
          <w:bCs/>
          <w:color w:val="000000"/>
          <w:sz w:val="40"/>
          <w:szCs w:val="40"/>
        </w:rPr>
        <w:t xml:space="preserve"> </w:t>
      </w:r>
      <w:proofErr w:type="spellStart"/>
      <w:r w:rsidR="005C2D86" w:rsidRPr="005C2D86">
        <w:rPr>
          <w:rFonts w:eastAsia="Times New Roman" w:cs="Times New Roman"/>
          <w:b/>
          <w:bCs/>
          <w:color w:val="000000"/>
          <w:sz w:val="40"/>
          <w:szCs w:val="40"/>
        </w:rPr>
        <w:t>Frentusca</w:t>
      </w:r>
      <w:proofErr w:type="spellEnd"/>
      <w:r w:rsidR="005C2D86" w:rsidRPr="005C2D86">
        <w:rPr>
          <w:rFonts w:eastAsia="Times New Roman" w:cs="Times New Roman"/>
          <w:b/>
          <w:bCs/>
          <w:color w:val="000000"/>
          <w:sz w:val="40"/>
          <w:szCs w:val="40"/>
        </w:rPr>
        <w:t xml:space="preserve"> Ana-Maria</w:t>
      </w:r>
    </w:p>
    <w:p w14:paraId="47D66FC5" w14:textId="4B919F81" w:rsidR="001A4DF8" w:rsidRPr="005C2D86" w:rsidRDefault="00000000" w:rsidP="005C2D86">
      <w:pPr>
        <w:spacing w:after="0"/>
        <w:jc w:val="left"/>
        <w:rPr>
          <w:rFonts w:eastAsia="Times New Roman" w:cs="Times New Roman"/>
          <w:b/>
          <w:bCs/>
          <w:color w:val="000000"/>
          <w:sz w:val="40"/>
          <w:szCs w:val="40"/>
        </w:rPr>
      </w:pPr>
      <w:r w:rsidRPr="005C2D86">
        <w:rPr>
          <w:rFonts w:eastAsia="Times New Roman" w:cs="Times New Roman"/>
          <w:b/>
          <w:bCs/>
          <w:color w:val="000000"/>
          <w:sz w:val="40"/>
          <w:szCs w:val="40"/>
        </w:rPr>
        <w:t>STUDENT ID:</w:t>
      </w:r>
      <w:r w:rsidR="005C2D86" w:rsidRPr="005C2D86">
        <w:rPr>
          <w:rFonts w:eastAsia="Times New Roman" w:cs="Times New Roman"/>
          <w:b/>
          <w:bCs/>
          <w:color w:val="000000"/>
          <w:sz w:val="40"/>
          <w:szCs w:val="40"/>
        </w:rPr>
        <w:t>2120534</w:t>
      </w:r>
    </w:p>
    <w:p w14:paraId="7768C5D7" w14:textId="0D57E8DF" w:rsidR="005C2D86" w:rsidRPr="005C2D86" w:rsidRDefault="005C2D86" w:rsidP="005C2D86">
      <w:pPr>
        <w:spacing w:after="0"/>
        <w:jc w:val="left"/>
        <w:rPr>
          <w:rFonts w:eastAsia="Times New Roman" w:cs="Times New Roman"/>
          <w:b/>
          <w:bCs/>
          <w:color w:val="000000"/>
          <w:sz w:val="40"/>
          <w:szCs w:val="40"/>
        </w:rPr>
      </w:pPr>
      <w:r w:rsidRPr="005C2D86">
        <w:rPr>
          <w:rFonts w:eastAsia="Times New Roman" w:cs="Times New Roman"/>
          <w:b/>
          <w:bCs/>
          <w:color w:val="000000"/>
          <w:sz w:val="40"/>
          <w:szCs w:val="40"/>
        </w:rPr>
        <w:t>M</w:t>
      </w:r>
      <w:r>
        <w:rPr>
          <w:rFonts w:eastAsia="Times New Roman" w:cs="Times New Roman"/>
          <w:b/>
          <w:bCs/>
          <w:color w:val="000000"/>
          <w:sz w:val="40"/>
          <w:szCs w:val="40"/>
        </w:rPr>
        <w:t>ODULE NAME</w:t>
      </w:r>
      <w:r w:rsidRPr="005C2D86">
        <w:rPr>
          <w:rFonts w:eastAsia="Times New Roman" w:cs="Times New Roman"/>
          <w:b/>
          <w:bCs/>
          <w:color w:val="000000"/>
          <w:sz w:val="40"/>
          <w:szCs w:val="40"/>
        </w:rPr>
        <w:t>: Managing Hotel Administration</w:t>
      </w:r>
    </w:p>
    <w:p w14:paraId="15942325" w14:textId="34E7438C" w:rsidR="005C2D86" w:rsidRDefault="005C2D86" w:rsidP="005C2D86">
      <w:pPr>
        <w:spacing w:after="0"/>
        <w:jc w:val="left"/>
        <w:rPr>
          <w:rFonts w:eastAsia="Times New Roman" w:cs="Times New Roman"/>
          <w:b/>
          <w:bCs/>
          <w:color w:val="000000"/>
          <w:sz w:val="40"/>
          <w:szCs w:val="40"/>
        </w:rPr>
      </w:pPr>
      <w:r w:rsidRPr="005C2D86">
        <w:rPr>
          <w:rFonts w:eastAsia="Times New Roman" w:cs="Times New Roman"/>
          <w:b/>
          <w:bCs/>
          <w:color w:val="000000"/>
          <w:sz w:val="40"/>
          <w:szCs w:val="40"/>
        </w:rPr>
        <w:t>M</w:t>
      </w:r>
      <w:r>
        <w:rPr>
          <w:rFonts w:eastAsia="Times New Roman" w:cs="Times New Roman"/>
          <w:b/>
          <w:bCs/>
          <w:color w:val="000000"/>
          <w:sz w:val="40"/>
          <w:szCs w:val="40"/>
        </w:rPr>
        <w:t xml:space="preserve">ODULE </w:t>
      </w:r>
      <w:proofErr w:type="gramStart"/>
      <w:r>
        <w:rPr>
          <w:rFonts w:eastAsia="Times New Roman" w:cs="Times New Roman"/>
          <w:b/>
          <w:bCs/>
          <w:color w:val="000000"/>
          <w:sz w:val="40"/>
          <w:szCs w:val="40"/>
        </w:rPr>
        <w:t>CODE</w:t>
      </w:r>
      <w:r w:rsidRPr="005C2D86">
        <w:rPr>
          <w:rFonts w:eastAsia="Times New Roman" w:cs="Times New Roman"/>
          <w:b/>
          <w:bCs/>
          <w:color w:val="000000"/>
          <w:sz w:val="40"/>
          <w:szCs w:val="40"/>
        </w:rPr>
        <w:t xml:space="preserve"> :</w:t>
      </w:r>
      <w:proofErr w:type="gramEnd"/>
      <w:r w:rsidRPr="005C2D86">
        <w:rPr>
          <w:rFonts w:eastAsia="Times New Roman" w:cs="Times New Roman"/>
          <w:b/>
          <w:bCs/>
          <w:color w:val="000000"/>
          <w:sz w:val="40"/>
          <w:szCs w:val="40"/>
        </w:rPr>
        <w:t xml:space="preserve"> BMIH6004</w:t>
      </w:r>
    </w:p>
    <w:p w14:paraId="3CDABBE2" w14:textId="7B202894" w:rsidR="005C2D86" w:rsidRPr="005C2D86" w:rsidRDefault="005C2D86" w:rsidP="005C2D86">
      <w:pPr>
        <w:spacing w:after="0"/>
        <w:jc w:val="left"/>
        <w:rPr>
          <w:rFonts w:eastAsia="Times New Roman" w:cs="Times New Roman"/>
          <w:b/>
          <w:bCs/>
          <w:color w:val="000000"/>
          <w:sz w:val="40"/>
          <w:szCs w:val="40"/>
        </w:rPr>
      </w:pPr>
      <w:r>
        <w:rPr>
          <w:rFonts w:eastAsia="Times New Roman" w:cs="Times New Roman"/>
          <w:b/>
          <w:bCs/>
          <w:color w:val="000000"/>
          <w:sz w:val="40"/>
          <w:szCs w:val="40"/>
        </w:rPr>
        <w:t xml:space="preserve">MODULE </w:t>
      </w:r>
      <w:proofErr w:type="gramStart"/>
      <w:r>
        <w:rPr>
          <w:rFonts w:eastAsia="Times New Roman" w:cs="Times New Roman"/>
          <w:b/>
          <w:bCs/>
          <w:color w:val="000000"/>
          <w:sz w:val="40"/>
          <w:szCs w:val="40"/>
        </w:rPr>
        <w:t>LEAD :</w:t>
      </w:r>
      <w:proofErr w:type="gramEnd"/>
      <w:r>
        <w:rPr>
          <w:rFonts w:eastAsia="Times New Roman" w:cs="Times New Roman"/>
          <w:b/>
          <w:bCs/>
          <w:color w:val="000000"/>
          <w:sz w:val="40"/>
          <w:szCs w:val="40"/>
        </w:rPr>
        <w:t xml:space="preserve"> Jessica Newport</w:t>
      </w:r>
    </w:p>
    <w:p w14:paraId="088AA885" w14:textId="77777777" w:rsidR="001A4DF8" w:rsidRPr="005C2D86" w:rsidRDefault="00000000">
      <w:pPr>
        <w:spacing w:line="259" w:lineRule="auto"/>
        <w:jc w:val="left"/>
        <w:rPr>
          <w:rFonts w:eastAsia="Times New Roman" w:cs="Times New Roman"/>
          <w:b/>
          <w:bCs/>
          <w:color w:val="000000"/>
          <w:sz w:val="40"/>
          <w:szCs w:val="40"/>
        </w:rPr>
      </w:pPr>
      <w:r w:rsidRPr="005C2D86">
        <w:rPr>
          <w:rFonts w:eastAsia="Times New Roman" w:cs="Times New Roman"/>
          <w:b/>
          <w:bCs/>
          <w:color w:val="000000"/>
          <w:sz w:val="40"/>
          <w:szCs w:val="40"/>
        </w:rPr>
        <w:br w:type="page"/>
      </w:r>
    </w:p>
    <w:sdt>
      <w:sdtPr>
        <w:rPr>
          <w:rFonts w:ascii="Times New Roman" w:eastAsiaTheme="minorHAnsi" w:hAnsi="Times New Roman" w:cstheme="minorBidi"/>
          <w:color w:val="auto"/>
          <w:sz w:val="24"/>
          <w:szCs w:val="22"/>
        </w:rPr>
        <w:id w:val="1320239550"/>
        <w:docPartObj>
          <w:docPartGallery w:val="Table of Contents"/>
          <w:docPartUnique/>
        </w:docPartObj>
      </w:sdtPr>
      <w:sdtEndPr>
        <w:rPr>
          <w:b/>
          <w:bCs/>
          <w:noProof/>
        </w:rPr>
      </w:sdtEndPr>
      <w:sdtContent>
        <w:p w14:paraId="4A6FA286" w14:textId="77777777" w:rsidR="008F6EB8" w:rsidRPr="008F6EB8" w:rsidRDefault="00000000" w:rsidP="008F6EB8">
          <w:pPr>
            <w:pStyle w:val="TOCHeading"/>
            <w:spacing w:line="360" w:lineRule="auto"/>
            <w:jc w:val="both"/>
            <w:rPr>
              <w:rFonts w:ascii="Times New Roman" w:hAnsi="Times New Roman" w:cs="Times New Roman"/>
              <w:color w:val="000000" w:themeColor="text1"/>
              <w:sz w:val="24"/>
              <w:szCs w:val="24"/>
            </w:rPr>
          </w:pPr>
          <w:r w:rsidRPr="008F6EB8">
            <w:rPr>
              <w:rFonts w:ascii="Times New Roman" w:hAnsi="Times New Roman" w:cs="Times New Roman"/>
              <w:color w:val="000000" w:themeColor="text1"/>
              <w:sz w:val="24"/>
              <w:szCs w:val="24"/>
            </w:rPr>
            <w:t>Table of Contents</w:t>
          </w:r>
        </w:p>
        <w:p w14:paraId="37BACEF7" w14:textId="77777777" w:rsidR="008F6EB8" w:rsidRPr="008F6EB8" w:rsidRDefault="00000000" w:rsidP="008F6EB8">
          <w:pPr>
            <w:pStyle w:val="TOC1"/>
            <w:tabs>
              <w:tab w:val="right" w:leader="dot" w:pos="9350"/>
            </w:tabs>
            <w:rPr>
              <w:rFonts w:cs="Times New Roman"/>
              <w:noProof/>
              <w:color w:val="000000" w:themeColor="text1"/>
              <w:szCs w:val="24"/>
            </w:rPr>
          </w:pPr>
          <w:r w:rsidRPr="008F6EB8">
            <w:rPr>
              <w:rFonts w:cs="Times New Roman"/>
              <w:color w:val="000000" w:themeColor="text1"/>
              <w:szCs w:val="24"/>
            </w:rPr>
            <w:fldChar w:fldCharType="begin"/>
          </w:r>
          <w:r w:rsidRPr="008F6EB8">
            <w:rPr>
              <w:rFonts w:cs="Times New Roman"/>
              <w:color w:val="000000" w:themeColor="text1"/>
              <w:szCs w:val="24"/>
            </w:rPr>
            <w:instrText xml:space="preserve"> TOC \o "1-3" \h \z \u </w:instrText>
          </w:r>
          <w:r w:rsidRPr="008F6EB8">
            <w:rPr>
              <w:rFonts w:cs="Times New Roman"/>
              <w:color w:val="000000" w:themeColor="text1"/>
              <w:szCs w:val="24"/>
            </w:rPr>
            <w:fldChar w:fldCharType="separate"/>
          </w:r>
          <w:hyperlink w:anchor="_Toc178001695" w:history="1">
            <w:r w:rsidRPr="008F6EB8">
              <w:rPr>
                <w:rStyle w:val="Hyperlink"/>
                <w:rFonts w:cs="Times New Roman"/>
                <w:noProof/>
                <w:color w:val="000000" w:themeColor="text1"/>
                <w:szCs w:val="24"/>
              </w:rPr>
              <w:t>Introduction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_Toc178001695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3</w:t>
            </w:r>
            <w:r w:rsidRPr="008F6EB8">
              <w:rPr>
                <w:rFonts w:cs="Times New Roman"/>
                <w:noProof/>
                <w:webHidden/>
                <w:color w:val="000000" w:themeColor="text1"/>
                <w:szCs w:val="24"/>
              </w:rPr>
              <w:fldChar w:fldCharType="end"/>
            </w:r>
          </w:hyperlink>
        </w:p>
        <w:p w14:paraId="14A29CDF" w14:textId="77777777" w:rsidR="008F6EB8" w:rsidRPr="008F6EB8" w:rsidRDefault="00000000" w:rsidP="008F6EB8">
          <w:pPr>
            <w:pStyle w:val="TOC1"/>
            <w:tabs>
              <w:tab w:val="right" w:leader="dot" w:pos="9350"/>
            </w:tabs>
            <w:rPr>
              <w:rFonts w:cs="Times New Roman"/>
              <w:noProof/>
              <w:color w:val="000000" w:themeColor="text1"/>
              <w:szCs w:val="24"/>
            </w:rPr>
          </w:pPr>
          <w:hyperlink w:anchor="_Toc178001696" w:history="1">
            <w:r w:rsidRPr="008F6EB8">
              <w:rPr>
                <w:rStyle w:val="Hyperlink"/>
                <w:rFonts w:cs="Times New Roman"/>
                <w:noProof/>
                <w:color w:val="000000" w:themeColor="text1"/>
                <w:szCs w:val="24"/>
              </w:rPr>
              <w:t>Reflection on Experience and Personal Development</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_Toc178001696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3</w:t>
            </w:r>
            <w:r w:rsidRPr="008F6EB8">
              <w:rPr>
                <w:rFonts w:cs="Times New Roman"/>
                <w:noProof/>
                <w:webHidden/>
                <w:color w:val="000000" w:themeColor="text1"/>
                <w:szCs w:val="24"/>
              </w:rPr>
              <w:fldChar w:fldCharType="end"/>
            </w:r>
          </w:hyperlink>
        </w:p>
        <w:p w14:paraId="3D68C0E6"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697" w:history="1">
            <w:r w:rsidRPr="008F6EB8">
              <w:rPr>
                <w:rStyle w:val="Hyperlink"/>
                <w:rFonts w:cs="Times New Roman"/>
                <w:noProof/>
                <w:color w:val="000000" w:themeColor="text1"/>
                <w:szCs w:val="24"/>
              </w:rPr>
              <w:t>Description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_Toc178001697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3</w:t>
            </w:r>
            <w:r w:rsidRPr="008F6EB8">
              <w:rPr>
                <w:rFonts w:cs="Times New Roman"/>
                <w:noProof/>
                <w:webHidden/>
                <w:color w:val="000000" w:themeColor="text1"/>
                <w:szCs w:val="24"/>
              </w:rPr>
              <w:fldChar w:fldCharType="end"/>
            </w:r>
          </w:hyperlink>
        </w:p>
        <w:p w14:paraId="76BCFFA2"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698" w:history="1">
            <w:r w:rsidRPr="008F6EB8">
              <w:rPr>
                <w:rStyle w:val="Hyperlink"/>
                <w:rFonts w:cs="Times New Roman"/>
                <w:noProof/>
                <w:color w:val="000000" w:themeColor="text1"/>
                <w:szCs w:val="24"/>
              </w:rPr>
              <w:t>Feelings</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_Toc178001698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4</w:t>
            </w:r>
            <w:r w:rsidRPr="008F6EB8">
              <w:rPr>
                <w:rFonts w:cs="Times New Roman"/>
                <w:noProof/>
                <w:webHidden/>
                <w:color w:val="000000" w:themeColor="text1"/>
                <w:szCs w:val="24"/>
              </w:rPr>
              <w:fldChar w:fldCharType="end"/>
            </w:r>
          </w:hyperlink>
        </w:p>
        <w:p w14:paraId="4BA7E003"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699" w:history="1">
            <w:r w:rsidRPr="008F6EB8">
              <w:rPr>
                <w:rStyle w:val="Hyperlink"/>
                <w:rFonts w:cs="Times New Roman"/>
                <w:noProof/>
                <w:color w:val="000000" w:themeColor="text1"/>
                <w:szCs w:val="24"/>
              </w:rPr>
              <w:t>Evaluation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_Toc178001699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5</w:t>
            </w:r>
            <w:r w:rsidRPr="008F6EB8">
              <w:rPr>
                <w:rFonts w:cs="Times New Roman"/>
                <w:noProof/>
                <w:webHidden/>
                <w:color w:val="000000" w:themeColor="text1"/>
                <w:szCs w:val="24"/>
              </w:rPr>
              <w:fldChar w:fldCharType="end"/>
            </w:r>
          </w:hyperlink>
        </w:p>
        <w:p w14:paraId="0249BE2B"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700" w:history="1">
            <w:r w:rsidRPr="008F6EB8">
              <w:rPr>
                <w:rStyle w:val="Hyperlink"/>
                <w:rFonts w:cs="Times New Roman"/>
                <w:noProof/>
                <w:color w:val="000000" w:themeColor="text1"/>
                <w:szCs w:val="24"/>
              </w:rPr>
              <w:t>Analysis</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_Toc178001700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5</w:t>
            </w:r>
            <w:r w:rsidRPr="008F6EB8">
              <w:rPr>
                <w:rFonts w:cs="Times New Roman"/>
                <w:noProof/>
                <w:webHidden/>
                <w:color w:val="000000" w:themeColor="text1"/>
                <w:szCs w:val="24"/>
              </w:rPr>
              <w:fldChar w:fldCharType="end"/>
            </w:r>
          </w:hyperlink>
        </w:p>
        <w:p w14:paraId="62111A63"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701" w:history="1">
            <w:r w:rsidRPr="008F6EB8">
              <w:rPr>
                <w:rStyle w:val="Hyperlink"/>
                <w:rFonts w:cs="Times New Roman"/>
                <w:noProof/>
                <w:color w:val="000000" w:themeColor="text1"/>
                <w:szCs w:val="24"/>
              </w:rPr>
              <w:t>Conclusion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_Toc178001701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6</w:t>
            </w:r>
            <w:r w:rsidRPr="008F6EB8">
              <w:rPr>
                <w:rFonts w:cs="Times New Roman"/>
                <w:noProof/>
                <w:webHidden/>
                <w:color w:val="000000" w:themeColor="text1"/>
                <w:szCs w:val="24"/>
              </w:rPr>
              <w:fldChar w:fldCharType="end"/>
            </w:r>
          </w:hyperlink>
        </w:p>
        <w:p w14:paraId="452E2C99" w14:textId="77777777" w:rsidR="008F6EB8" w:rsidRPr="008F6EB8" w:rsidRDefault="00000000" w:rsidP="008F6EB8">
          <w:pPr>
            <w:pStyle w:val="TOC2"/>
            <w:tabs>
              <w:tab w:val="right" w:leader="dot" w:pos="9350"/>
            </w:tabs>
            <w:rPr>
              <w:rFonts w:cs="Times New Roman"/>
              <w:noProof/>
              <w:color w:val="000000" w:themeColor="text1"/>
              <w:szCs w:val="24"/>
            </w:rPr>
          </w:pPr>
          <w:hyperlink w:anchor="_Toc178001702" w:history="1">
            <w:r w:rsidRPr="008F6EB8">
              <w:rPr>
                <w:rStyle w:val="Hyperlink"/>
                <w:rFonts w:cs="Times New Roman"/>
                <w:noProof/>
                <w:color w:val="000000" w:themeColor="text1"/>
                <w:szCs w:val="24"/>
              </w:rPr>
              <w:t>Action Plan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_Toc178001702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6</w:t>
            </w:r>
            <w:r w:rsidRPr="008F6EB8">
              <w:rPr>
                <w:rFonts w:cs="Times New Roman"/>
                <w:noProof/>
                <w:webHidden/>
                <w:color w:val="000000" w:themeColor="text1"/>
                <w:szCs w:val="24"/>
              </w:rPr>
              <w:fldChar w:fldCharType="end"/>
            </w:r>
          </w:hyperlink>
        </w:p>
        <w:p w14:paraId="1771B1E4" w14:textId="77777777" w:rsidR="008F6EB8" w:rsidRPr="008F6EB8" w:rsidRDefault="00000000" w:rsidP="008F6EB8">
          <w:pPr>
            <w:pStyle w:val="TOC1"/>
            <w:tabs>
              <w:tab w:val="right" w:leader="dot" w:pos="9350"/>
            </w:tabs>
            <w:rPr>
              <w:rFonts w:cs="Times New Roman"/>
              <w:noProof/>
              <w:color w:val="000000" w:themeColor="text1"/>
              <w:szCs w:val="24"/>
            </w:rPr>
          </w:pPr>
          <w:hyperlink w:anchor="_Toc178001703" w:history="1">
            <w:r w:rsidRPr="008F6EB8">
              <w:rPr>
                <w:rStyle w:val="Hyperlink"/>
                <w:rFonts w:cs="Times New Roman"/>
                <w:noProof/>
                <w:color w:val="000000" w:themeColor="text1"/>
                <w:szCs w:val="24"/>
              </w:rPr>
              <w:t>Conclusion</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_Toc178001703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7</w:t>
            </w:r>
            <w:r w:rsidRPr="008F6EB8">
              <w:rPr>
                <w:rFonts w:cs="Times New Roman"/>
                <w:noProof/>
                <w:webHidden/>
                <w:color w:val="000000" w:themeColor="text1"/>
                <w:szCs w:val="24"/>
              </w:rPr>
              <w:fldChar w:fldCharType="end"/>
            </w:r>
          </w:hyperlink>
        </w:p>
        <w:p w14:paraId="7FC2362A" w14:textId="77777777" w:rsidR="008F6EB8" w:rsidRPr="008F6EB8" w:rsidRDefault="00000000" w:rsidP="008F6EB8">
          <w:pPr>
            <w:pStyle w:val="TOC1"/>
            <w:tabs>
              <w:tab w:val="right" w:leader="dot" w:pos="9350"/>
            </w:tabs>
            <w:rPr>
              <w:rFonts w:cs="Times New Roman"/>
              <w:noProof/>
              <w:color w:val="000000" w:themeColor="text1"/>
              <w:szCs w:val="24"/>
            </w:rPr>
          </w:pPr>
          <w:hyperlink w:anchor="_Toc178001704" w:history="1">
            <w:r w:rsidRPr="008F6EB8">
              <w:rPr>
                <w:rStyle w:val="Hyperlink"/>
                <w:rFonts w:cs="Times New Roman"/>
                <w:noProof/>
                <w:color w:val="000000" w:themeColor="text1"/>
                <w:szCs w:val="24"/>
                <w:shd w:val="clear" w:color="auto" w:fill="FFFFFF"/>
              </w:rPr>
              <w:t>References</w:t>
            </w:r>
            <w:r w:rsidRPr="008F6EB8">
              <w:rPr>
                <w:rFonts w:cs="Times New Roman"/>
                <w:noProof/>
                <w:webHidden/>
                <w:color w:val="000000" w:themeColor="text1"/>
                <w:szCs w:val="24"/>
              </w:rPr>
              <w:tab/>
            </w:r>
            <w:r w:rsidRPr="008F6EB8">
              <w:rPr>
                <w:rFonts w:cs="Times New Roman"/>
                <w:noProof/>
                <w:webHidden/>
                <w:color w:val="000000" w:themeColor="text1"/>
                <w:szCs w:val="24"/>
              </w:rPr>
              <w:fldChar w:fldCharType="begin"/>
            </w:r>
            <w:r w:rsidRPr="008F6EB8">
              <w:rPr>
                <w:rFonts w:cs="Times New Roman"/>
                <w:noProof/>
                <w:webHidden/>
                <w:color w:val="000000" w:themeColor="text1"/>
                <w:szCs w:val="24"/>
              </w:rPr>
              <w:instrText xml:space="preserve"> PAGEREF _Toc178001704 \h </w:instrText>
            </w:r>
            <w:r w:rsidRPr="008F6EB8">
              <w:rPr>
                <w:rFonts w:cs="Times New Roman"/>
                <w:noProof/>
                <w:webHidden/>
                <w:color w:val="000000" w:themeColor="text1"/>
                <w:szCs w:val="24"/>
              </w:rPr>
            </w:r>
            <w:r w:rsidRPr="008F6EB8">
              <w:rPr>
                <w:rFonts w:cs="Times New Roman"/>
                <w:noProof/>
                <w:webHidden/>
                <w:color w:val="000000" w:themeColor="text1"/>
                <w:szCs w:val="24"/>
              </w:rPr>
              <w:fldChar w:fldCharType="separate"/>
            </w:r>
            <w:r w:rsidRPr="008F6EB8">
              <w:rPr>
                <w:rFonts w:cs="Times New Roman"/>
                <w:noProof/>
                <w:webHidden/>
                <w:color w:val="000000" w:themeColor="text1"/>
                <w:szCs w:val="24"/>
              </w:rPr>
              <w:t>8</w:t>
            </w:r>
            <w:r w:rsidRPr="008F6EB8">
              <w:rPr>
                <w:rFonts w:cs="Times New Roman"/>
                <w:noProof/>
                <w:webHidden/>
                <w:color w:val="000000" w:themeColor="text1"/>
                <w:szCs w:val="24"/>
              </w:rPr>
              <w:fldChar w:fldCharType="end"/>
            </w:r>
          </w:hyperlink>
        </w:p>
        <w:p w14:paraId="58A4EE41" w14:textId="77777777" w:rsidR="008F6EB8" w:rsidRDefault="00000000" w:rsidP="008F6EB8">
          <w:r w:rsidRPr="008F6EB8">
            <w:rPr>
              <w:rFonts w:cs="Times New Roman"/>
              <w:b/>
              <w:bCs/>
              <w:noProof/>
              <w:color w:val="000000" w:themeColor="text1"/>
              <w:szCs w:val="24"/>
            </w:rPr>
            <w:fldChar w:fldCharType="end"/>
          </w:r>
        </w:p>
      </w:sdtContent>
    </w:sdt>
    <w:p w14:paraId="4A551D56" w14:textId="77777777" w:rsidR="001A4DF8" w:rsidRDefault="00000000">
      <w:pPr>
        <w:spacing w:line="259" w:lineRule="auto"/>
        <w:jc w:val="left"/>
        <w:rPr>
          <w:rFonts w:eastAsia="Times New Roman" w:cs="Times New Roman"/>
          <w:b/>
          <w:bCs/>
          <w:color w:val="000000"/>
          <w:szCs w:val="24"/>
        </w:rPr>
      </w:pPr>
      <w:r>
        <w:rPr>
          <w:rFonts w:eastAsia="Times New Roman" w:cs="Times New Roman"/>
          <w:b/>
          <w:bCs/>
          <w:color w:val="000000"/>
          <w:szCs w:val="24"/>
        </w:rPr>
        <w:br w:type="page"/>
      </w:r>
    </w:p>
    <w:p w14:paraId="3E535165" w14:textId="77777777" w:rsidR="00DF11E2" w:rsidRPr="001A4DF8" w:rsidRDefault="00000000" w:rsidP="001A4DF8">
      <w:pPr>
        <w:pStyle w:val="Heading1"/>
      </w:pPr>
      <w:bookmarkStart w:id="0" w:name="_Toc178001695"/>
      <w:r w:rsidRPr="001A4DF8">
        <w:lastRenderedPageBreak/>
        <w:t>Introduction</w:t>
      </w:r>
      <w:bookmarkEnd w:id="0"/>
    </w:p>
    <w:p w14:paraId="1D6671C6"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 xml:space="preserve">The role of an administrator in the human resources department of a hotel helps to improve ideas to deal with the needs of staff (Hussein et al., 2023). The importance of administration in the workplace ensures efficiency in dealing with leadership issues. Engagement in hotel administrative operations helped me to assess my competence. The human resource department in a hotel provides scope for improving personal and professional skills. The learning objectives in this case are to enhance workplace relations, maintain cooperation, and strengthen teamwork capacity to deal with the customers' needs. </w:t>
      </w:r>
    </w:p>
    <w:p w14:paraId="7E2789D9" w14:textId="77777777" w:rsidR="00DF11E2" w:rsidRPr="00DF11E2" w:rsidRDefault="00000000" w:rsidP="001A4DF8">
      <w:pPr>
        <w:pStyle w:val="Heading1"/>
      </w:pPr>
      <w:bookmarkStart w:id="1" w:name="_Toc178001696"/>
      <w:r w:rsidRPr="00DF11E2">
        <w:t>Reflection on Experience and Personal Development</w:t>
      </w:r>
      <w:bookmarkEnd w:id="1"/>
    </w:p>
    <w:p w14:paraId="4DE050A1" w14:textId="77777777" w:rsidR="00DF11E2" w:rsidRDefault="00000000" w:rsidP="00DF11E2">
      <w:pPr>
        <w:spacing w:after="0"/>
        <w:rPr>
          <w:rFonts w:eastAsia="Times New Roman" w:cs="Times New Roman"/>
          <w:color w:val="000000"/>
          <w:szCs w:val="24"/>
        </w:rPr>
      </w:pPr>
      <w:r w:rsidRPr="00DF11E2">
        <w:rPr>
          <w:rFonts w:eastAsia="Times New Roman" w:cs="Times New Roman"/>
          <w:b/>
          <w:bCs/>
          <w:i/>
          <w:iCs/>
          <w:color w:val="000000"/>
          <w:szCs w:val="24"/>
        </w:rPr>
        <w:t>Gibbs' reflective model</w:t>
      </w:r>
      <w:r w:rsidRPr="00DF11E2">
        <w:rPr>
          <w:rFonts w:eastAsia="Times New Roman" w:cs="Times New Roman"/>
          <w:b/>
          <w:bCs/>
          <w:color w:val="000000"/>
          <w:szCs w:val="24"/>
        </w:rPr>
        <w:t xml:space="preserve"> </w:t>
      </w:r>
      <w:r w:rsidRPr="00DF11E2">
        <w:rPr>
          <w:rFonts w:eastAsia="Times New Roman" w:cs="Times New Roman"/>
          <w:color w:val="000000"/>
          <w:szCs w:val="24"/>
        </w:rPr>
        <w:t>shows the value of learning from experience (Adeani, Febriani, and Syafryadin, 2020). Application of the model will enhance knowledge of maintaining future development. </w:t>
      </w:r>
    </w:p>
    <w:p w14:paraId="318201A3" w14:textId="77777777" w:rsidR="008F6EB8" w:rsidRDefault="00000000" w:rsidP="008F6EB8">
      <w:pPr>
        <w:spacing w:after="0"/>
        <w:jc w:val="center"/>
        <w:rPr>
          <w:rFonts w:eastAsia="Times New Roman" w:cs="Times New Roman"/>
          <w:szCs w:val="24"/>
        </w:rPr>
      </w:pPr>
      <w:r>
        <w:rPr>
          <w:noProof/>
        </w:rPr>
        <w:drawing>
          <wp:inline distT="0" distB="0" distL="0" distR="0" wp14:anchorId="4B907BC3" wp14:editId="00E8CEDF">
            <wp:extent cx="3522345" cy="3506470"/>
            <wp:effectExtent l="0" t="0" r="0" b="0"/>
            <wp:docPr id="2078030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30019"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22345" cy="3506470"/>
                    </a:xfrm>
                    <a:prstGeom prst="rect">
                      <a:avLst/>
                    </a:prstGeom>
                    <a:noFill/>
                    <a:ln>
                      <a:noFill/>
                    </a:ln>
                  </pic:spPr>
                </pic:pic>
              </a:graphicData>
            </a:graphic>
          </wp:inline>
        </w:drawing>
      </w:r>
    </w:p>
    <w:p w14:paraId="63859930" w14:textId="77777777" w:rsidR="008F6EB8" w:rsidRDefault="00000000" w:rsidP="008F6EB8">
      <w:pPr>
        <w:spacing w:after="0"/>
        <w:jc w:val="center"/>
        <w:rPr>
          <w:rFonts w:eastAsia="Times New Roman" w:cs="Times New Roman"/>
          <w:b/>
          <w:bCs/>
          <w:szCs w:val="24"/>
        </w:rPr>
      </w:pPr>
      <w:r>
        <w:rPr>
          <w:rFonts w:eastAsia="Times New Roman" w:cs="Times New Roman"/>
          <w:b/>
          <w:bCs/>
          <w:szCs w:val="24"/>
        </w:rPr>
        <w:t>Figure 1: Gibbs’ reflective cycle</w:t>
      </w:r>
    </w:p>
    <w:p w14:paraId="1752B183" w14:textId="77777777" w:rsidR="008F6EB8" w:rsidRPr="008F6EB8" w:rsidRDefault="00000000" w:rsidP="008F6EB8">
      <w:pPr>
        <w:spacing w:after="0"/>
        <w:jc w:val="center"/>
        <w:rPr>
          <w:rFonts w:eastAsia="Times New Roman" w:cs="Times New Roman"/>
          <w:szCs w:val="24"/>
        </w:rPr>
      </w:pPr>
      <w:r>
        <w:rPr>
          <w:rFonts w:eastAsia="Times New Roman" w:cs="Times New Roman"/>
          <w:szCs w:val="24"/>
        </w:rPr>
        <w:t>Source: (</w:t>
      </w:r>
      <w:r w:rsidRPr="008F6EB8">
        <w:rPr>
          <w:rFonts w:eastAsia="Times New Roman" w:cs="Times New Roman"/>
          <w:szCs w:val="24"/>
          <w:lang w:val="en-IN"/>
        </w:rPr>
        <w:t>Crowe-associates</w:t>
      </w:r>
      <w:r>
        <w:rPr>
          <w:rFonts w:eastAsia="Times New Roman" w:cs="Times New Roman"/>
          <w:szCs w:val="24"/>
          <w:lang w:val="en-IN"/>
        </w:rPr>
        <w:t>,</w:t>
      </w:r>
      <w:r w:rsidRPr="008F6EB8">
        <w:rPr>
          <w:rFonts w:eastAsia="Times New Roman" w:cs="Times New Roman"/>
          <w:szCs w:val="24"/>
          <w:lang w:val="en-IN"/>
        </w:rPr>
        <w:t xml:space="preserve"> 2024</w:t>
      </w:r>
      <w:r>
        <w:rPr>
          <w:rFonts w:eastAsia="Times New Roman" w:cs="Times New Roman"/>
          <w:szCs w:val="24"/>
        </w:rPr>
        <w:t>)</w:t>
      </w:r>
    </w:p>
    <w:p w14:paraId="5A70B7B8" w14:textId="77777777" w:rsidR="001A4DF8" w:rsidRPr="001A4DF8" w:rsidRDefault="00000000" w:rsidP="001A4DF8">
      <w:pPr>
        <w:pStyle w:val="Heading2"/>
      </w:pPr>
      <w:bookmarkStart w:id="2" w:name="_Toc178001697"/>
      <w:r w:rsidRPr="001A4DF8">
        <w:t>Description</w:t>
      </w:r>
      <w:bookmarkEnd w:id="2"/>
    </w:p>
    <w:p w14:paraId="3144F279" w14:textId="77777777" w:rsidR="001A4DF8" w:rsidRPr="00DF11E2" w:rsidRDefault="00000000" w:rsidP="001A4DF8">
      <w:pPr>
        <w:spacing w:after="0"/>
        <w:rPr>
          <w:rFonts w:eastAsia="Times New Roman" w:cs="Times New Roman"/>
          <w:szCs w:val="24"/>
        </w:rPr>
      </w:pPr>
      <w:r w:rsidRPr="00DF11E2">
        <w:rPr>
          <w:rFonts w:eastAsia="Times New Roman" w:cs="Times New Roman"/>
          <w:color w:val="000000"/>
          <w:szCs w:val="24"/>
        </w:rPr>
        <w:t xml:space="preserve">The </w:t>
      </w:r>
      <w:r w:rsidRPr="00DF11E2">
        <w:rPr>
          <w:rFonts w:eastAsia="Times New Roman" w:cs="Times New Roman"/>
          <w:b/>
          <w:bCs/>
          <w:i/>
          <w:iCs/>
          <w:color w:val="000000"/>
          <w:szCs w:val="24"/>
        </w:rPr>
        <w:t xml:space="preserve">description </w:t>
      </w:r>
      <w:r w:rsidRPr="00DF11E2">
        <w:rPr>
          <w:rFonts w:eastAsia="Times New Roman" w:cs="Times New Roman"/>
          <w:color w:val="000000"/>
          <w:szCs w:val="24"/>
        </w:rPr>
        <w:t xml:space="preserve">of my experience of working in the human resource department of a hotel will help me to identify how the placement created my efficiency to avoid challenges in serving the </w:t>
      </w:r>
      <w:r w:rsidRPr="00DF11E2">
        <w:rPr>
          <w:rFonts w:eastAsia="Times New Roman" w:cs="Times New Roman"/>
          <w:color w:val="000000"/>
          <w:szCs w:val="24"/>
        </w:rPr>
        <w:lastRenderedPageBreak/>
        <w:t xml:space="preserve">guests. I have been involved in the supervisory operations in the Department of Human Resources, where I was responsible for understanding the staff needs and skills gap. I directed staff in the hotel in their job roles to ensure motivation in serving guests properly. The guest service standards are determined to guide the human resources. I also identified weaknesses of staff which must be addressed. Overall assessment of staff performance was my responsibility. My experience in hotel administration allowed me to understand the value of maintaining a high level of guest service. For that, I set deadlines for staff in the human resource department. It created work stress and increased staff dissatisfaction. Due to a lack of </w:t>
      </w:r>
      <w:r w:rsidRPr="00DF11E2">
        <w:rPr>
          <w:rFonts w:eastAsia="Times New Roman" w:cs="Times New Roman"/>
          <w:bCs/>
          <w:color w:val="000000"/>
          <w:szCs w:val="24"/>
        </w:rPr>
        <w:t>empathy</w:t>
      </w:r>
      <w:r w:rsidRPr="00DF11E2">
        <w:rPr>
          <w:rFonts w:eastAsia="Times New Roman" w:cs="Times New Roman"/>
          <w:color w:val="000000"/>
          <w:szCs w:val="24"/>
        </w:rPr>
        <w:t xml:space="preserve">, I failed to understand that staff are under overwork pressure. It gradually led to conflicts within the staff members involved in the human resource department. I found that I was unable to address problems with presence of mind. Contradictions of ideas and conflicts developed problems in team collaboration management. My underdeveloped </w:t>
      </w:r>
      <w:r w:rsidRPr="00DF11E2">
        <w:rPr>
          <w:rFonts w:eastAsia="Times New Roman" w:cs="Times New Roman"/>
          <w:bCs/>
          <w:color w:val="000000"/>
          <w:szCs w:val="24"/>
        </w:rPr>
        <w:t>problem-solving</w:t>
      </w:r>
      <w:r w:rsidRPr="00DF11E2">
        <w:rPr>
          <w:rFonts w:eastAsia="Times New Roman" w:cs="Times New Roman"/>
          <w:color w:val="000000"/>
          <w:szCs w:val="24"/>
        </w:rPr>
        <w:t xml:space="preserve"> abilities were responsible for team conflicts. Learning to solve problems and deal with situations enhances risk management abilities (Lyu and Liu, 2021). The work experience also revealed challenges in understanding my weaknesses. I lacked </w:t>
      </w:r>
      <w:r w:rsidRPr="00DF11E2">
        <w:rPr>
          <w:rFonts w:eastAsia="Times New Roman" w:cs="Times New Roman"/>
          <w:bCs/>
          <w:color w:val="000000"/>
          <w:szCs w:val="24"/>
        </w:rPr>
        <w:t xml:space="preserve">self-awareness, </w:t>
      </w:r>
      <w:r w:rsidRPr="00DF11E2">
        <w:rPr>
          <w:rFonts w:eastAsia="Times New Roman" w:cs="Times New Roman"/>
          <w:color w:val="000000"/>
          <w:szCs w:val="24"/>
        </w:rPr>
        <w:t xml:space="preserve">which created a significant barrier to improving my performance as an administrator in hotel management. </w:t>
      </w:r>
    </w:p>
    <w:p w14:paraId="3D16E3A0" w14:textId="77777777" w:rsidR="001A4DF8" w:rsidRDefault="00000000" w:rsidP="001A4DF8">
      <w:pPr>
        <w:pStyle w:val="Heading2"/>
      </w:pPr>
      <w:bookmarkStart w:id="3" w:name="_Toc178001698"/>
      <w:r>
        <w:t>Feelings</w:t>
      </w:r>
      <w:bookmarkEnd w:id="3"/>
    </w:p>
    <w:p w14:paraId="32273888" w14:textId="77777777" w:rsidR="001A4DF8" w:rsidRPr="00DF11E2" w:rsidRDefault="00000000" w:rsidP="001A4DF8">
      <w:pPr>
        <w:spacing w:after="0"/>
        <w:rPr>
          <w:rFonts w:eastAsia="Times New Roman" w:cs="Times New Roman"/>
          <w:szCs w:val="24"/>
        </w:rPr>
      </w:pPr>
      <w:r w:rsidRPr="00DF11E2">
        <w:rPr>
          <w:rFonts w:eastAsia="Times New Roman" w:cs="Times New Roman"/>
          <w:color w:val="000000"/>
          <w:szCs w:val="24"/>
        </w:rPr>
        <w:t xml:space="preserve">My </w:t>
      </w:r>
      <w:r w:rsidRPr="00DF11E2">
        <w:rPr>
          <w:rFonts w:eastAsia="Times New Roman" w:cs="Times New Roman"/>
          <w:b/>
          <w:bCs/>
          <w:i/>
          <w:iCs/>
          <w:color w:val="000000"/>
          <w:szCs w:val="24"/>
        </w:rPr>
        <w:t xml:space="preserve">feelings </w:t>
      </w:r>
      <w:r w:rsidRPr="00DF11E2">
        <w:rPr>
          <w:rFonts w:eastAsia="Times New Roman" w:cs="Times New Roman"/>
          <w:color w:val="000000"/>
          <w:szCs w:val="24"/>
        </w:rPr>
        <w:t xml:space="preserve">associated with my experience were ambiguous as I felt sometimes confused and sometimes confident. As an administrator in the human resource department of the hotel, I tried to communicate with the staff regularly and developed a sense of inclusion. My cooperation with them also created a sense of happiness. I was confused at the initial stage of teamwork as I was unaware of individual needs. Challenges in teamwork often disrupt task management practices (Morrison-Smith and Ruiz, 2020). However, my involvement in guiding and educating the human resources to align with the guest service standards helped me to obtain satisfaction through managing tasks with competence. </w:t>
      </w:r>
      <w:r>
        <w:rPr>
          <w:rFonts w:eastAsia="Times New Roman" w:cs="Times New Roman"/>
          <w:color w:val="000000"/>
          <w:szCs w:val="24"/>
        </w:rPr>
        <w:t xml:space="preserve">Concerning the reflection, I have determined different organisational issues like the </w:t>
      </w:r>
      <w:r w:rsidRPr="00DF11E2">
        <w:rPr>
          <w:rFonts w:eastAsia="Times New Roman" w:cs="Times New Roman"/>
          <w:color w:val="000000"/>
          <w:szCs w:val="24"/>
        </w:rPr>
        <w:t xml:space="preserve">possible solution for improving understanding of situations and people can be to practice interpersonal communication to become empathic towards the needs of others. Empathy improves team relations and bonding (Lee and Lim, 2023). I will be able to improve my professional competence by understanding the meaning of empathy. I will focus on identifying the opinions and concerns of both parties in conflicts in the future to address problems and maintain cohesiveness. However, self-assessment will provide me with the scope to improve </w:t>
      </w:r>
      <w:r w:rsidRPr="00DF11E2">
        <w:rPr>
          <w:rFonts w:eastAsia="Times New Roman" w:cs="Times New Roman"/>
          <w:color w:val="000000"/>
          <w:szCs w:val="24"/>
        </w:rPr>
        <w:lastRenderedPageBreak/>
        <w:t xml:space="preserve">self-awareness to ensure effective performance as a professional in hotel management. Self-awareness boosts motivation and commitment to work (London, Sessa, and Shelley, 2023). </w:t>
      </w:r>
    </w:p>
    <w:p w14:paraId="25B09738" w14:textId="77777777" w:rsidR="001A4DF8" w:rsidRDefault="00000000" w:rsidP="001A4DF8">
      <w:pPr>
        <w:pStyle w:val="Heading2"/>
      </w:pPr>
      <w:bookmarkStart w:id="4" w:name="_Toc178001699"/>
      <w:r>
        <w:t>Evaluation</w:t>
      </w:r>
      <w:bookmarkEnd w:id="4"/>
      <w:r>
        <w:t xml:space="preserve"> </w:t>
      </w:r>
    </w:p>
    <w:p w14:paraId="02A602B5"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 xml:space="preserve">The </w:t>
      </w:r>
      <w:r w:rsidRPr="00DF11E2">
        <w:rPr>
          <w:rFonts w:eastAsia="Times New Roman" w:cs="Times New Roman"/>
          <w:b/>
          <w:bCs/>
          <w:i/>
          <w:iCs/>
          <w:color w:val="000000"/>
          <w:szCs w:val="24"/>
        </w:rPr>
        <w:t xml:space="preserve">evaluation </w:t>
      </w:r>
      <w:r w:rsidRPr="00DF11E2">
        <w:rPr>
          <w:rFonts w:eastAsia="Times New Roman" w:cs="Times New Roman"/>
          <w:color w:val="000000"/>
          <w:szCs w:val="24"/>
        </w:rPr>
        <w:t xml:space="preserve">of my learning based on my experience of working as an administrator in the human resources department helped me to understand how my leadership skills have been improved with team management and task management processes. It will contribute to both vocational and personal development. My placement helped me to implement personal skills such as self-management. It helped me to improve time management to accomplish the tasks on time. Based on my efficiency in dealing with the challenges in addressing the team issues, I also improved my communication skills. Interactions with team members provide opportunities to understand concerns and needs (Mercader et al., 2021). I have also focused on maintaining guest services by motivating the staff, which contributed to my vocational development. My academic journey supported my efficacy in managing social bonds. Social awareness skills helped me to understand the positive and negative aspects of dealing with the challenges in teamwork. However, I also understood the value of maintaining team collaboration. </w:t>
      </w:r>
    </w:p>
    <w:p w14:paraId="35C2988B" w14:textId="77777777" w:rsidR="00DF11E2" w:rsidRDefault="00000000" w:rsidP="001A4DF8">
      <w:pPr>
        <w:pStyle w:val="Heading2"/>
      </w:pPr>
      <w:bookmarkStart w:id="5" w:name="_Toc178001700"/>
      <w:r>
        <w:t>Analysis</w:t>
      </w:r>
      <w:bookmarkEnd w:id="5"/>
      <w:r>
        <w:t xml:space="preserve"> </w:t>
      </w:r>
    </w:p>
    <w:p w14:paraId="0562EE95"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 xml:space="preserve">The </w:t>
      </w:r>
      <w:r w:rsidRPr="00DF11E2">
        <w:rPr>
          <w:rFonts w:eastAsia="Times New Roman" w:cs="Times New Roman"/>
          <w:b/>
          <w:bCs/>
          <w:i/>
          <w:iCs/>
          <w:color w:val="000000"/>
          <w:szCs w:val="24"/>
        </w:rPr>
        <w:t xml:space="preserve">analysis </w:t>
      </w:r>
      <w:r w:rsidRPr="00DF11E2">
        <w:rPr>
          <w:rFonts w:eastAsia="Times New Roman" w:cs="Times New Roman"/>
          <w:color w:val="000000"/>
          <w:szCs w:val="24"/>
        </w:rPr>
        <w:t xml:space="preserve">of work-based skills from my experience in hotel administration in the human resource department will help me to understand how far I have gained technical knowledge. I understood the value of interpersonal relationship management for achieving team goals. For example, during my engagement with the staff in the human resources department, I improved my relationship through sharing emotions and opinions which triggered them to share their ideas and thoughts and improve interpersonal relationships. Interpersonal relationship management becomes essential to maintain cooperation among team members (Love et al., 2021). </w:t>
      </w:r>
    </w:p>
    <w:p w14:paraId="3F678BB1" w14:textId="77777777" w:rsidR="00DF11E2" w:rsidRPr="00DF11E2" w:rsidRDefault="00000000" w:rsidP="001A4DF8">
      <w:r w:rsidRPr="00DF11E2">
        <w:t xml:space="preserve">I have experienced the value of communication in my academic journey. For example, my peers were involved in group conversations and valued each other's opinions, which instigated the spirit of teamwork. My academic learning also motivated me to implement my communication skills for managing staff in the human resource department of a hotel. The placement related to administrative tasks also enhanced my competence to work as a responsible leader. Leadership skills enhance administrative abilities (Jacobsen et al., 2022). As an administrator in the human resources department, I also have improved my learning of leadership. For example, I took the responsibility to educate the team of staff in the department regarding the guest service standards. </w:t>
      </w:r>
      <w:r w:rsidRPr="00DF11E2">
        <w:lastRenderedPageBreak/>
        <w:t xml:space="preserve">It provided me the opportunity to understand the learning required for staff to achieve the goals of improving guest services. </w:t>
      </w:r>
    </w:p>
    <w:p w14:paraId="0266DCAC"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Nonetheless, task management in the department was flexible due to improved collaboration among the team members. The collaborative mindset of the team shows possibilities to achieve goals (Martono, et al., 2020). I have learned to accomplish tasks by maintaining collaboration within human resources. It has provided ideas to deal with the challenges of improving team bonding. For example, my direction to the team helped them to divide tasks into short-term goals and achieve them to accomplish tasks. </w:t>
      </w:r>
    </w:p>
    <w:p w14:paraId="3F2C5E05" w14:textId="77777777" w:rsidR="00DF11E2" w:rsidRPr="00DF11E2" w:rsidRDefault="00000000" w:rsidP="001A4DF8">
      <w:pPr>
        <w:pStyle w:val="Heading2"/>
      </w:pPr>
      <w:bookmarkStart w:id="6" w:name="_Toc178001701"/>
      <w:r w:rsidRPr="00DF11E2">
        <w:t>Conclusion</w:t>
      </w:r>
      <w:bookmarkEnd w:id="6"/>
      <w:r w:rsidRPr="00DF11E2">
        <w:t xml:space="preserve"> </w:t>
      </w:r>
    </w:p>
    <w:p w14:paraId="241FADC0"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 xml:space="preserve">The assessment of challenges based on experience helped me to understand that I need to improve my skills of problem-solving, self-awareness, and empathy. Gibbs' reflective cycle application to reflect on my experience also helped me to categoriSe my weak and strong areas based on a series of experiences in an academic and professional atmosphere. The work-based skills that I have developed are important for vocational development. However, personal learning was also a part of my development. In the hotel management industry, I need to be competent in addressing weak areas. </w:t>
      </w:r>
    </w:p>
    <w:p w14:paraId="6E59779D" w14:textId="77777777" w:rsidR="00DF11E2" w:rsidRPr="00DF11E2" w:rsidRDefault="00000000" w:rsidP="001A4DF8">
      <w:pPr>
        <w:pStyle w:val="Heading2"/>
      </w:pPr>
      <w:bookmarkStart w:id="7" w:name="_Toc178001702"/>
      <w:r w:rsidRPr="00DF11E2">
        <w:t>Action Plan</w:t>
      </w:r>
      <w:bookmarkEnd w:id="7"/>
      <w:r w:rsidRPr="00DF11E2">
        <w:t> </w:t>
      </w:r>
    </w:p>
    <w:tbl>
      <w:tblPr>
        <w:tblW w:w="9360" w:type="dxa"/>
        <w:tblCellMar>
          <w:top w:w="15" w:type="dxa"/>
          <w:left w:w="15" w:type="dxa"/>
          <w:bottom w:w="15" w:type="dxa"/>
          <w:right w:w="15" w:type="dxa"/>
        </w:tblCellMar>
        <w:tblLook w:val="04A0" w:firstRow="1" w:lastRow="0" w:firstColumn="1" w:lastColumn="0" w:noHBand="0" w:noVBand="1"/>
      </w:tblPr>
      <w:tblGrid>
        <w:gridCol w:w="1514"/>
        <w:gridCol w:w="6596"/>
        <w:gridCol w:w="1250"/>
      </w:tblGrid>
      <w:tr w:rsidR="00676292" w14:paraId="5562DCF0" w14:textId="77777777" w:rsidTr="00DF11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EAC35"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3155ED"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Actions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A5BDC"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Time</w:t>
            </w:r>
          </w:p>
        </w:tc>
      </w:tr>
      <w:tr w:rsidR="00676292" w14:paraId="7D462368" w14:textId="77777777" w:rsidTr="00DF11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2D11B"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Empathy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CE48E"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 xml:space="preserve">I will repeatedly engage in communication with group members in the future to obtain consciousness of their needs. </w:t>
            </w:r>
          </w:p>
          <w:p w14:paraId="7D38FD10"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My involvement in team building will help me to identify their concerns and thoughts. </w:t>
            </w:r>
          </w:p>
          <w:p w14:paraId="0E515B15"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I will focus on improving emotional bonding with my team members.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FE94D"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Within 2 months</w:t>
            </w:r>
          </w:p>
        </w:tc>
      </w:tr>
      <w:tr w:rsidR="00676292" w14:paraId="574A32C2" w14:textId="77777777" w:rsidTr="00DF11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95754"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Problem-solving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7DF72"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 xml:space="preserve">My involvement in solving problems in the workplace by suggesting alternative solutions will improve my problem-solving skills. </w:t>
            </w:r>
          </w:p>
          <w:p w14:paraId="15B3FF85"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lastRenderedPageBreak/>
              <w:t>I will focus on solutions rather than problems to assess outcomes. </w:t>
            </w:r>
          </w:p>
          <w:p w14:paraId="355E4265"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 xml:space="preserve">I will determine different solutions to a problem by thinking critically on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5F58E"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lastRenderedPageBreak/>
              <w:t>Within 4 months</w:t>
            </w:r>
          </w:p>
        </w:tc>
      </w:tr>
      <w:tr w:rsidR="00676292" w14:paraId="44BBD978" w14:textId="77777777" w:rsidTr="00DF11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8A2527" w14:textId="77777777" w:rsidR="00DF11E2" w:rsidRPr="00DF11E2" w:rsidRDefault="00000000" w:rsidP="00DF11E2">
            <w:pPr>
              <w:spacing w:after="0"/>
              <w:rPr>
                <w:rFonts w:eastAsia="Times New Roman" w:cs="Times New Roman"/>
                <w:szCs w:val="24"/>
              </w:rPr>
            </w:pPr>
            <w:r w:rsidRPr="00DF11E2">
              <w:rPr>
                <w:rFonts w:eastAsia="Times New Roman" w:cs="Times New Roman"/>
                <w:b/>
                <w:bCs/>
                <w:color w:val="000000"/>
                <w:szCs w:val="24"/>
              </w:rPr>
              <w:t>Self-awareness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C0197E"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I will practice meditation to improve my mindfulness</w:t>
            </w:r>
          </w:p>
          <w:p w14:paraId="2E9EC5D3"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 xml:space="preserve">My engagement in assessing my strengths and weaknesses will help me to address weaknesses. </w:t>
            </w:r>
          </w:p>
          <w:p w14:paraId="1C17FB55" w14:textId="77777777" w:rsidR="00DF11E2" w:rsidRPr="00DF11E2" w:rsidRDefault="00000000" w:rsidP="00DF11E2">
            <w:pPr>
              <w:pStyle w:val="ListParagraph"/>
              <w:numPr>
                <w:ilvl w:val="0"/>
                <w:numId w:val="1"/>
              </w:numPr>
              <w:spacing w:after="0"/>
              <w:rPr>
                <w:rFonts w:eastAsia="Times New Roman" w:cs="Times New Roman"/>
                <w:szCs w:val="24"/>
              </w:rPr>
            </w:pPr>
            <w:r w:rsidRPr="00DF11E2">
              <w:rPr>
                <w:rFonts w:eastAsia="Times New Roman" w:cs="Times New Roman"/>
                <w:color w:val="000000"/>
                <w:szCs w:val="24"/>
              </w:rPr>
              <w:t xml:space="preserve">I will be involved in self-performance testing methods.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11B0E3" w14:textId="77777777" w:rsidR="00DF11E2" w:rsidRPr="00DF11E2" w:rsidRDefault="00000000" w:rsidP="00DF11E2">
            <w:pPr>
              <w:spacing w:after="0"/>
              <w:rPr>
                <w:rFonts w:eastAsia="Times New Roman" w:cs="Times New Roman"/>
                <w:szCs w:val="24"/>
              </w:rPr>
            </w:pPr>
            <w:r w:rsidRPr="00DF11E2">
              <w:rPr>
                <w:rFonts w:eastAsia="Times New Roman" w:cs="Times New Roman"/>
                <w:color w:val="000000"/>
                <w:szCs w:val="24"/>
              </w:rPr>
              <w:t>Within 6 months</w:t>
            </w:r>
          </w:p>
        </w:tc>
      </w:tr>
    </w:tbl>
    <w:p w14:paraId="7592A4BC" w14:textId="77777777" w:rsidR="00DF11E2" w:rsidRPr="00DF11E2" w:rsidRDefault="00000000" w:rsidP="00DF11E2">
      <w:pPr>
        <w:spacing w:after="0"/>
        <w:jc w:val="center"/>
        <w:rPr>
          <w:rFonts w:eastAsia="Times New Roman" w:cs="Times New Roman"/>
          <w:szCs w:val="24"/>
        </w:rPr>
      </w:pPr>
      <w:r w:rsidRPr="00DF11E2">
        <w:rPr>
          <w:rFonts w:eastAsia="Times New Roman" w:cs="Times New Roman"/>
          <w:b/>
          <w:bCs/>
          <w:color w:val="000000"/>
          <w:szCs w:val="24"/>
        </w:rPr>
        <w:t>Table 1: Action Plan</w:t>
      </w:r>
    </w:p>
    <w:p w14:paraId="15C6BFD4" w14:textId="77777777" w:rsidR="00DF11E2" w:rsidRDefault="00000000" w:rsidP="00DF11E2">
      <w:pPr>
        <w:spacing w:after="0"/>
        <w:jc w:val="center"/>
        <w:rPr>
          <w:rFonts w:eastAsia="Times New Roman" w:cs="Times New Roman"/>
          <w:color w:val="000000"/>
          <w:szCs w:val="24"/>
        </w:rPr>
      </w:pPr>
      <w:r w:rsidRPr="00DF11E2">
        <w:rPr>
          <w:rFonts w:eastAsia="Times New Roman" w:cs="Times New Roman"/>
          <w:color w:val="000000"/>
          <w:szCs w:val="24"/>
        </w:rPr>
        <w:t>Source: (Developed by the author)</w:t>
      </w:r>
    </w:p>
    <w:p w14:paraId="04B9E17D" w14:textId="77777777" w:rsidR="001A4DF8" w:rsidRDefault="00000000" w:rsidP="001A4DF8">
      <w:pPr>
        <w:pStyle w:val="Heading1"/>
      </w:pPr>
      <w:bookmarkStart w:id="8" w:name="_Toc178001703"/>
      <w:r>
        <w:t>Conclusion</w:t>
      </w:r>
      <w:bookmarkEnd w:id="8"/>
      <w:r>
        <w:t xml:space="preserve"> </w:t>
      </w:r>
    </w:p>
    <w:p w14:paraId="6A0C3819" w14:textId="77777777" w:rsidR="001A4DF8" w:rsidRPr="001A4DF8" w:rsidRDefault="00000000" w:rsidP="008F6EB8">
      <w:r>
        <w:t xml:space="preserve">Hence, as per the entire reflection </w:t>
      </w:r>
      <w:r w:rsidRPr="008F6EB8">
        <w:t xml:space="preserve">on working as a </w:t>
      </w:r>
      <w:r>
        <w:t>supervisor within the food and beverage-based hotel, I think my experience</w:t>
      </w:r>
      <w:r w:rsidRPr="008F6EB8">
        <w:t xml:space="preserve"> positively impacted my career growth and personal life. Using Gibbs' seven stages of reflection, several lessons can be learnt; the need to improve on empathy, problem solving and self-awareness. Communicating with the staff enhanced my leadership and interpersonal interactions, which translated into teamwork and guest satisfaction. While encountering difficulties like stress and conflicts the need for understanding individual needs emerged. By detailed elaboration of the action plan, it is possible to prescribe ways of further enhancement these competencies, being ready for further challenges and making a positive contribution to the hotel's environment.</w:t>
      </w:r>
    </w:p>
    <w:p w14:paraId="71D1000E" w14:textId="77777777" w:rsidR="00DF11E2" w:rsidRPr="00DF11E2" w:rsidRDefault="00000000" w:rsidP="00DF11E2">
      <w:pPr>
        <w:jc w:val="center"/>
        <w:rPr>
          <w:rFonts w:cs="Times New Roman"/>
          <w:szCs w:val="24"/>
        </w:rPr>
      </w:pPr>
      <w:r w:rsidRPr="00DF11E2">
        <w:rPr>
          <w:rFonts w:cs="Times New Roman"/>
          <w:szCs w:val="24"/>
        </w:rPr>
        <w:br w:type="page"/>
      </w:r>
    </w:p>
    <w:p w14:paraId="79FC0547" w14:textId="77777777" w:rsidR="00DF11E2" w:rsidRPr="00DF11E2" w:rsidRDefault="00000000" w:rsidP="008F6EB8">
      <w:pPr>
        <w:pStyle w:val="Heading1"/>
        <w:rPr>
          <w:shd w:val="clear" w:color="auto" w:fill="FFFFFF"/>
        </w:rPr>
      </w:pPr>
      <w:bookmarkStart w:id="9" w:name="_Toc178001704"/>
      <w:r w:rsidRPr="00DF11E2">
        <w:rPr>
          <w:shd w:val="clear" w:color="auto" w:fill="FFFFFF"/>
        </w:rPr>
        <w:lastRenderedPageBreak/>
        <w:t>References</w:t>
      </w:r>
      <w:bookmarkEnd w:id="9"/>
    </w:p>
    <w:p w14:paraId="54638015"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Adeani, I.S., Febriani, R.B. and Syafryadin, S., 2020. Using GIBBS’reflective cycle in making reflections of literary analysis. </w:t>
      </w:r>
      <w:r w:rsidRPr="00DF11E2">
        <w:rPr>
          <w:i/>
          <w:iCs/>
          <w:color w:val="222222"/>
          <w:shd w:val="clear" w:color="auto" w:fill="FFFFFF"/>
        </w:rPr>
        <w:t>Indonesian EFL Journal</w:t>
      </w:r>
      <w:r w:rsidRPr="00DF11E2">
        <w:rPr>
          <w:color w:val="222222"/>
          <w:shd w:val="clear" w:color="auto" w:fill="FFFFFF"/>
        </w:rPr>
        <w:t xml:space="preserve">, </w:t>
      </w:r>
      <w:r w:rsidRPr="00DF11E2">
        <w:rPr>
          <w:i/>
          <w:iCs/>
          <w:color w:val="222222"/>
          <w:shd w:val="clear" w:color="auto" w:fill="FFFFFF"/>
        </w:rPr>
        <w:t>6</w:t>
      </w:r>
      <w:r w:rsidRPr="00DF11E2">
        <w:rPr>
          <w:color w:val="222222"/>
          <w:shd w:val="clear" w:color="auto" w:fill="FFFFFF"/>
        </w:rPr>
        <w:t>(2), pp.139-148.</w:t>
      </w:r>
    </w:p>
    <w:p w14:paraId="0835993F" w14:textId="77777777" w:rsidR="008F6EB8" w:rsidRPr="008F6EB8" w:rsidRDefault="00000000" w:rsidP="008F6EB8">
      <w:pPr>
        <w:pStyle w:val="NormalWeb"/>
        <w:spacing w:before="240" w:beforeAutospacing="0" w:after="240" w:afterAutospacing="0" w:line="360" w:lineRule="auto"/>
        <w:rPr>
          <w:lang w:val="en-IN"/>
        </w:rPr>
      </w:pPr>
      <w:r w:rsidRPr="008F6EB8">
        <w:rPr>
          <w:lang w:val="en-IN"/>
        </w:rPr>
        <w:t xml:space="preserve">Crowe-associates. 2024. </w:t>
      </w:r>
      <w:r w:rsidRPr="008F6EB8">
        <w:rPr>
          <w:i/>
          <w:iCs/>
          <w:lang w:val="en-IN"/>
        </w:rPr>
        <w:t>Gibbs Reflective cycle</w:t>
      </w:r>
      <w:r w:rsidRPr="008F6EB8">
        <w:rPr>
          <w:lang w:val="en-IN"/>
        </w:rPr>
        <w:t>. [online] Crowe-associates. Available at: &lt;https://www.crowe-associates.co.uk/wp-content/uploads/2015/06/gibbs_reflective_cycle.png&gt; [Accessed 23 September 2024].</w:t>
      </w:r>
    </w:p>
    <w:p w14:paraId="0B44C3C8"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Hussein, A.M.A., Alheet, A., Joma, M.H.A. and Lehyeh, S.A., 2023. Relationships between human resource management practices, employee satisfaction, service quality, and employee service behavior in the hotel industry. </w:t>
      </w:r>
      <w:r w:rsidRPr="00DF11E2">
        <w:rPr>
          <w:i/>
          <w:iCs/>
          <w:color w:val="222222"/>
          <w:shd w:val="clear" w:color="auto" w:fill="FFFFFF"/>
        </w:rPr>
        <w:t>Problems and Perspectives in Management</w:t>
      </w:r>
      <w:r w:rsidRPr="00DF11E2">
        <w:rPr>
          <w:color w:val="222222"/>
          <w:shd w:val="clear" w:color="auto" w:fill="FFFFFF"/>
        </w:rPr>
        <w:t xml:space="preserve">, </w:t>
      </w:r>
      <w:r w:rsidRPr="00DF11E2">
        <w:rPr>
          <w:i/>
          <w:iCs/>
          <w:color w:val="222222"/>
          <w:shd w:val="clear" w:color="auto" w:fill="FFFFFF"/>
        </w:rPr>
        <w:t>21</w:t>
      </w:r>
      <w:r w:rsidRPr="00DF11E2">
        <w:rPr>
          <w:color w:val="222222"/>
          <w:shd w:val="clear" w:color="auto" w:fill="FFFFFF"/>
        </w:rPr>
        <w:t>(1), p.242.</w:t>
      </w:r>
    </w:p>
    <w:p w14:paraId="6817847B"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Jacobsen, C.B., Andersen, L.B., Bøllingtoft, A. and Eriksen, T.L.M., 2022. Can leadership training improve organisational effectiveness? Evidence from a randomised field experiment on transformational and transactional leadership. </w:t>
      </w:r>
      <w:r w:rsidRPr="00DF11E2">
        <w:rPr>
          <w:i/>
          <w:iCs/>
          <w:color w:val="222222"/>
          <w:shd w:val="clear" w:color="auto" w:fill="FFFFFF"/>
        </w:rPr>
        <w:t>Public Administration Review</w:t>
      </w:r>
      <w:r w:rsidRPr="00DF11E2">
        <w:rPr>
          <w:color w:val="222222"/>
          <w:shd w:val="clear" w:color="auto" w:fill="FFFFFF"/>
        </w:rPr>
        <w:t xml:space="preserve">, </w:t>
      </w:r>
      <w:r w:rsidRPr="00DF11E2">
        <w:rPr>
          <w:i/>
          <w:iCs/>
          <w:color w:val="222222"/>
          <w:shd w:val="clear" w:color="auto" w:fill="FFFFFF"/>
        </w:rPr>
        <w:t>82</w:t>
      </w:r>
      <w:r w:rsidRPr="00DF11E2">
        <w:rPr>
          <w:color w:val="222222"/>
          <w:shd w:val="clear" w:color="auto" w:fill="FFFFFF"/>
        </w:rPr>
        <w:t>(1), pp.117-131.</w:t>
      </w:r>
    </w:p>
    <w:p w14:paraId="69423EB1"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Lee, S.H. and Lim, S.E., 2023. Enhancing teamwork in the hospitality industry: The importance of empathy. </w:t>
      </w:r>
      <w:r w:rsidRPr="00DF11E2">
        <w:rPr>
          <w:i/>
          <w:iCs/>
          <w:color w:val="222222"/>
          <w:shd w:val="clear" w:color="auto" w:fill="FFFFFF"/>
        </w:rPr>
        <w:t>International Journal of Hospitality Management</w:t>
      </w:r>
      <w:r w:rsidRPr="00DF11E2">
        <w:rPr>
          <w:color w:val="222222"/>
          <w:shd w:val="clear" w:color="auto" w:fill="FFFFFF"/>
        </w:rPr>
        <w:t xml:space="preserve">, </w:t>
      </w:r>
      <w:r w:rsidRPr="00DF11E2">
        <w:rPr>
          <w:i/>
          <w:iCs/>
          <w:color w:val="222222"/>
          <w:shd w:val="clear" w:color="auto" w:fill="FFFFFF"/>
        </w:rPr>
        <w:t>114</w:t>
      </w:r>
      <w:r w:rsidRPr="00DF11E2">
        <w:rPr>
          <w:color w:val="222222"/>
          <w:shd w:val="clear" w:color="auto" w:fill="FFFFFF"/>
        </w:rPr>
        <w:t>, p.103557.</w:t>
      </w:r>
    </w:p>
    <w:p w14:paraId="2D6C0E9A"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London, M., Sessa, V.I. and Shelley, L.A., 2023. Developing self-awareness: Learning processes for self-and interpersonal growth. </w:t>
      </w:r>
      <w:r w:rsidRPr="00DF11E2">
        <w:rPr>
          <w:i/>
          <w:iCs/>
          <w:color w:val="222222"/>
          <w:shd w:val="clear" w:color="auto" w:fill="FFFFFF"/>
        </w:rPr>
        <w:t>Annual Review of Organizational Psychology and Organizational Behavior</w:t>
      </w:r>
      <w:r w:rsidRPr="00DF11E2">
        <w:rPr>
          <w:color w:val="222222"/>
          <w:shd w:val="clear" w:color="auto" w:fill="FFFFFF"/>
        </w:rPr>
        <w:t xml:space="preserve">, </w:t>
      </w:r>
      <w:r w:rsidRPr="00DF11E2">
        <w:rPr>
          <w:i/>
          <w:iCs/>
          <w:color w:val="222222"/>
          <w:shd w:val="clear" w:color="auto" w:fill="FFFFFF"/>
        </w:rPr>
        <w:t>10</w:t>
      </w:r>
      <w:r w:rsidRPr="00DF11E2">
        <w:rPr>
          <w:color w:val="222222"/>
          <w:shd w:val="clear" w:color="auto" w:fill="FFFFFF"/>
        </w:rPr>
        <w:t>(1), pp.261-288.</w:t>
      </w:r>
    </w:p>
    <w:p w14:paraId="2578FEEA"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Love, H.B., Cross, J.E., Fosdick, B., Crooks, K.R., VandeWoude, S. and Fisher, E.R., 2021. Interpersonal relationships drive successful team science: an exemplary case-based study. </w:t>
      </w:r>
      <w:r w:rsidRPr="00DF11E2">
        <w:rPr>
          <w:i/>
          <w:iCs/>
          <w:color w:val="222222"/>
          <w:shd w:val="clear" w:color="auto" w:fill="FFFFFF"/>
        </w:rPr>
        <w:t>Humanities and Social Sciences Communications</w:t>
      </w:r>
      <w:r w:rsidRPr="00DF11E2">
        <w:rPr>
          <w:color w:val="222222"/>
          <w:shd w:val="clear" w:color="auto" w:fill="FFFFFF"/>
        </w:rPr>
        <w:t xml:space="preserve">, </w:t>
      </w:r>
      <w:r w:rsidRPr="00DF11E2">
        <w:rPr>
          <w:i/>
          <w:iCs/>
          <w:color w:val="222222"/>
          <w:shd w:val="clear" w:color="auto" w:fill="FFFFFF"/>
        </w:rPr>
        <w:t>8</w:t>
      </w:r>
      <w:r w:rsidRPr="00DF11E2">
        <w:rPr>
          <w:color w:val="222222"/>
          <w:shd w:val="clear" w:color="auto" w:fill="FFFFFF"/>
        </w:rPr>
        <w:t>(1), pp.1-10.</w:t>
      </w:r>
    </w:p>
    <w:p w14:paraId="2DD83019"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Lyu, W. and Liu, J., 2021. Soft skills, hard skills: What matters most? Evidence from job postings. </w:t>
      </w:r>
      <w:r w:rsidRPr="00DF11E2">
        <w:rPr>
          <w:i/>
          <w:iCs/>
          <w:color w:val="222222"/>
          <w:shd w:val="clear" w:color="auto" w:fill="FFFFFF"/>
        </w:rPr>
        <w:t>Applied Energy</w:t>
      </w:r>
      <w:r w:rsidRPr="00DF11E2">
        <w:rPr>
          <w:color w:val="222222"/>
          <w:shd w:val="clear" w:color="auto" w:fill="FFFFFF"/>
        </w:rPr>
        <w:t xml:space="preserve">, </w:t>
      </w:r>
      <w:r w:rsidRPr="00DF11E2">
        <w:rPr>
          <w:i/>
          <w:iCs/>
          <w:color w:val="222222"/>
          <w:shd w:val="clear" w:color="auto" w:fill="FFFFFF"/>
        </w:rPr>
        <w:t>300</w:t>
      </w:r>
      <w:r w:rsidRPr="00DF11E2">
        <w:rPr>
          <w:color w:val="222222"/>
          <w:shd w:val="clear" w:color="auto" w:fill="FFFFFF"/>
        </w:rPr>
        <w:t>, p.117307.</w:t>
      </w:r>
    </w:p>
    <w:p w14:paraId="59BA07CC"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t xml:space="preserve">Martono, S., Khoiruddin, M., WIJAYANTO, A., RIDLOAH, S., WULANSARI, N.A. and Udin, U.D.I.N., 2020. Increasing teamwork, organisational commitment and effectiveness through the implementation of collaborative resolution. </w:t>
      </w:r>
      <w:r w:rsidRPr="00DF11E2">
        <w:rPr>
          <w:i/>
          <w:iCs/>
          <w:color w:val="222222"/>
          <w:shd w:val="clear" w:color="auto" w:fill="FFFFFF"/>
        </w:rPr>
        <w:t>The Journal of Asian Finance, Economics and Business</w:t>
      </w:r>
      <w:r w:rsidRPr="00DF11E2">
        <w:rPr>
          <w:color w:val="222222"/>
          <w:shd w:val="clear" w:color="auto" w:fill="FFFFFF"/>
        </w:rPr>
        <w:t xml:space="preserve">, </w:t>
      </w:r>
      <w:r w:rsidRPr="00DF11E2">
        <w:rPr>
          <w:i/>
          <w:iCs/>
          <w:color w:val="222222"/>
          <w:shd w:val="clear" w:color="auto" w:fill="FFFFFF"/>
        </w:rPr>
        <w:t>7</w:t>
      </w:r>
      <w:r w:rsidRPr="00DF11E2">
        <w:rPr>
          <w:color w:val="222222"/>
          <w:shd w:val="clear" w:color="auto" w:fill="FFFFFF"/>
        </w:rPr>
        <w:t>(6), pp.427-437.</w:t>
      </w:r>
    </w:p>
    <w:p w14:paraId="50C9F958" w14:textId="77777777" w:rsidR="008F6EB8" w:rsidRPr="00DF11E2" w:rsidRDefault="00000000" w:rsidP="008F6EB8">
      <w:pPr>
        <w:pStyle w:val="NormalWeb"/>
        <w:spacing w:before="240" w:beforeAutospacing="0" w:after="240" w:afterAutospacing="0" w:line="360" w:lineRule="auto"/>
      </w:pPr>
      <w:r w:rsidRPr="00DF11E2">
        <w:rPr>
          <w:color w:val="222222"/>
          <w:shd w:val="clear" w:color="auto" w:fill="FFFFFF"/>
        </w:rPr>
        <w:lastRenderedPageBreak/>
        <w:t xml:space="preserve">Mercader, V., Galván-Vela, E., Ravina-Ripoll, R. and Popescu, C.R.G., 2021. A focus on ethical value under the vision of leadership, teamwork, effective communication and productivity. </w:t>
      </w:r>
      <w:r w:rsidRPr="00DF11E2">
        <w:rPr>
          <w:i/>
          <w:iCs/>
          <w:color w:val="222222"/>
          <w:shd w:val="clear" w:color="auto" w:fill="FFFFFF"/>
        </w:rPr>
        <w:t>Journal of Risk and Financial Management</w:t>
      </w:r>
      <w:r w:rsidRPr="00DF11E2">
        <w:rPr>
          <w:color w:val="222222"/>
          <w:shd w:val="clear" w:color="auto" w:fill="FFFFFF"/>
        </w:rPr>
        <w:t xml:space="preserve">, </w:t>
      </w:r>
      <w:r w:rsidRPr="00DF11E2">
        <w:rPr>
          <w:i/>
          <w:iCs/>
          <w:color w:val="222222"/>
          <w:shd w:val="clear" w:color="auto" w:fill="FFFFFF"/>
        </w:rPr>
        <w:t>14</w:t>
      </w:r>
      <w:r w:rsidRPr="00DF11E2">
        <w:rPr>
          <w:color w:val="222222"/>
          <w:shd w:val="clear" w:color="auto" w:fill="FFFFFF"/>
        </w:rPr>
        <w:t>(11), p.522.</w:t>
      </w:r>
    </w:p>
    <w:p w14:paraId="6F6F95CF" w14:textId="77777777" w:rsidR="008F6EB8" w:rsidRDefault="00000000" w:rsidP="008F6EB8">
      <w:pPr>
        <w:pStyle w:val="NormalWeb"/>
        <w:spacing w:before="240" w:beforeAutospacing="0" w:after="240" w:afterAutospacing="0" w:line="360" w:lineRule="auto"/>
        <w:rPr>
          <w:color w:val="222222"/>
          <w:shd w:val="clear" w:color="auto" w:fill="FFFFFF"/>
        </w:rPr>
      </w:pPr>
      <w:r w:rsidRPr="00DF11E2">
        <w:rPr>
          <w:color w:val="222222"/>
          <w:shd w:val="clear" w:color="auto" w:fill="FFFFFF"/>
        </w:rPr>
        <w:t xml:space="preserve">Morrison-Smith, S. and Ruiz, J., 2020. Challenges and barriers in virtual teams: a literature review. </w:t>
      </w:r>
      <w:r w:rsidRPr="00DF11E2">
        <w:rPr>
          <w:i/>
          <w:iCs/>
          <w:color w:val="222222"/>
          <w:shd w:val="clear" w:color="auto" w:fill="FFFFFF"/>
        </w:rPr>
        <w:t>SN Applied Sciences</w:t>
      </w:r>
      <w:r w:rsidRPr="00DF11E2">
        <w:rPr>
          <w:color w:val="222222"/>
          <w:shd w:val="clear" w:color="auto" w:fill="FFFFFF"/>
        </w:rPr>
        <w:t xml:space="preserve">, </w:t>
      </w:r>
      <w:r w:rsidRPr="00DF11E2">
        <w:rPr>
          <w:i/>
          <w:iCs/>
          <w:color w:val="222222"/>
          <w:shd w:val="clear" w:color="auto" w:fill="FFFFFF"/>
        </w:rPr>
        <w:t>2</w:t>
      </w:r>
      <w:r w:rsidRPr="00DF11E2">
        <w:rPr>
          <w:color w:val="222222"/>
          <w:shd w:val="clear" w:color="auto" w:fill="FFFFFF"/>
        </w:rPr>
        <w:t>(6), pp.1-33.</w:t>
      </w:r>
    </w:p>
    <w:p w14:paraId="26D3152B" w14:textId="77777777" w:rsidR="008F6EB8" w:rsidRPr="00DF11E2" w:rsidRDefault="008F6EB8" w:rsidP="00DF11E2">
      <w:pPr>
        <w:pStyle w:val="NormalWeb"/>
        <w:spacing w:before="0" w:beforeAutospacing="0" w:after="0" w:afterAutospacing="0" w:line="360" w:lineRule="auto"/>
      </w:pPr>
    </w:p>
    <w:p w14:paraId="0ADFECEA" w14:textId="77777777" w:rsidR="000A09D5" w:rsidRPr="00DF11E2" w:rsidRDefault="000A09D5" w:rsidP="00DF11E2">
      <w:pPr>
        <w:rPr>
          <w:rFonts w:cs="Times New Roman"/>
          <w:szCs w:val="24"/>
        </w:rPr>
      </w:pPr>
    </w:p>
    <w:sectPr w:rsidR="000A09D5" w:rsidRPr="00DF11E2" w:rsidSect="008F6EB8">
      <w:footerReference w:type="default" r:id="rId9"/>
      <w:pgSz w:w="12240" w:h="15840"/>
      <w:pgMar w:top="1440" w:right="1440" w:bottom="1440" w:left="1440" w:header="720" w:footer="720" w:gutter="0"/>
      <w:pgBorders w:offsetFrom="page">
        <w:top w:val="threeDEngrave" w:sz="12" w:space="24" w:color="auto"/>
        <w:left w:val="threeDEngrave" w:sz="12" w:space="24" w:color="auto"/>
        <w:bottom w:val="threeDEmboss" w:sz="12" w:space="24" w:color="auto"/>
        <w:right w:val="threeDEmboss"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E032" w14:textId="77777777" w:rsidR="00EA5653" w:rsidRDefault="00EA5653">
      <w:pPr>
        <w:spacing w:after="0" w:line="240" w:lineRule="auto"/>
      </w:pPr>
      <w:r>
        <w:separator/>
      </w:r>
    </w:p>
  </w:endnote>
  <w:endnote w:type="continuationSeparator" w:id="0">
    <w:p w14:paraId="751FCCEE" w14:textId="77777777" w:rsidR="00EA5653" w:rsidRDefault="00EA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899538"/>
      <w:docPartObj>
        <w:docPartGallery w:val="Page Numbers (Bottom of Page)"/>
        <w:docPartUnique/>
      </w:docPartObj>
    </w:sdtPr>
    <w:sdtEndPr>
      <w:rPr>
        <w:noProof/>
      </w:rPr>
    </w:sdtEndPr>
    <w:sdtContent>
      <w:p w14:paraId="2E7E0BBE" w14:textId="77777777" w:rsidR="008F6EB8"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954FD7" w14:textId="77777777" w:rsidR="008F6EB8" w:rsidRDefault="008F6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4648D" w14:textId="77777777" w:rsidR="00EA5653" w:rsidRDefault="00EA5653">
      <w:pPr>
        <w:spacing w:after="0" w:line="240" w:lineRule="auto"/>
      </w:pPr>
      <w:r>
        <w:separator/>
      </w:r>
    </w:p>
  </w:footnote>
  <w:footnote w:type="continuationSeparator" w:id="0">
    <w:p w14:paraId="3DDCE36E" w14:textId="77777777" w:rsidR="00EA5653" w:rsidRDefault="00EA56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733C0"/>
    <w:multiLevelType w:val="hybridMultilevel"/>
    <w:tmpl w:val="3B4E99C0"/>
    <w:lvl w:ilvl="0" w:tplc="3F5E5CBC">
      <w:start w:val="1"/>
      <w:numFmt w:val="bullet"/>
      <w:lvlText w:val=""/>
      <w:lvlJc w:val="left"/>
      <w:pPr>
        <w:ind w:left="720" w:hanging="360"/>
      </w:pPr>
      <w:rPr>
        <w:rFonts w:ascii="Symbol" w:hAnsi="Symbol" w:hint="default"/>
      </w:rPr>
    </w:lvl>
    <w:lvl w:ilvl="1" w:tplc="0EE023E0" w:tentative="1">
      <w:start w:val="1"/>
      <w:numFmt w:val="bullet"/>
      <w:lvlText w:val="o"/>
      <w:lvlJc w:val="left"/>
      <w:pPr>
        <w:ind w:left="1440" w:hanging="360"/>
      </w:pPr>
      <w:rPr>
        <w:rFonts w:ascii="Courier New" w:hAnsi="Courier New" w:cs="Courier New" w:hint="default"/>
      </w:rPr>
    </w:lvl>
    <w:lvl w:ilvl="2" w:tplc="A5F8A042" w:tentative="1">
      <w:start w:val="1"/>
      <w:numFmt w:val="bullet"/>
      <w:lvlText w:val=""/>
      <w:lvlJc w:val="left"/>
      <w:pPr>
        <w:ind w:left="2160" w:hanging="360"/>
      </w:pPr>
      <w:rPr>
        <w:rFonts w:ascii="Wingdings" w:hAnsi="Wingdings" w:hint="default"/>
      </w:rPr>
    </w:lvl>
    <w:lvl w:ilvl="3" w:tplc="77AC9028" w:tentative="1">
      <w:start w:val="1"/>
      <w:numFmt w:val="bullet"/>
      <w:lvlText w:val=""/>
      <w:lvlJc w:val="left"/>
      <w:pPr>
        <w:ind w:left="2880" w:hanging="360"/>
      </w:pPr>
      <w:rPr>
        <w:rFonts w:ascii="Symbol" w:hAnsi="Symbol" w:hint="default"/>
      </w:rPr>
    </w:lvl>
    <w:lvl w:ilvl="4" w:tplc="F7922BC4" w:tentative="1">
      <w:start w:val="1"/>
      <w:numFmt w:val="bullet"/>
      <w:lvlText w:val="o"/>
      <w:lvlJc w:val="left"/>
      <w:pPr>
        <w:ind w:left="3600" w:hanging="360"/>
      </w:pPr>
      <w:rPr>
        <w:rFonts w:ascii="Courier New" w:hAnsi="Courier New" w:cs="Courier New" w:hint="default"/>
      </w:rPr>
    </w:lvl>
    <w:lvl w:ilvl="5" w:tplc="8AE2602E" w:tentative="1">
      <w:start w:val="1"/>
      <w:numFmt w:val="bullet"/>
      <w:lvlText w:val=""/>
      <w:lvlJc w:val="left"/>
      <w:pPr>
        <w:ind w:left="4320" w:hanging="360"/>
      </w:pPr>
      <w:rPr>
        <w:rFonts w:ascii="Wingdings" w:hAnsi="Wingdings" w:hint="default"/>
      </w:rPr>
    </w:lvl>
    <w:lvl w:ilvl="6" w:tplc="55FCFA68" w:tentative="1">
      <w:start w:val="1"/>
      <w:numFmt w:val="bullet"/>
      <w:lvlText w:val=""/>
      <w:lvlJc w:val="left"/>
      <w:pPr>
        <w:ind w:left="5040" w:hanging="360"/>
      </w:pPr>
      <w:rPr>
        <w:rFonts w:ascii="Symbol" w:hAnsi="Symbol" w:hint="default"/>
      </w:rPr>
    </w:lvl>
    <w:lvl w:ilvl="7" w:tplc="00506164" w:tentative="1">
      <w:start w:val="1"/>
      <w:numFmt w:val="bullet"/>
      <w:lvlText w:val="o"/>
      <w:lvlJc w:val="left"/>
      <w:pPr>
        <w:ind w:left="5760" w:hanging="360"/>
      </w:pPr>
      <w:rPr>
        <w:rFonts w:ascii="Courier New" w:hAnsi="Courier New" w:cs="Courier New" w:hint="default"/>
      </w:rPr>
    </w:lvl>
    <w:lvl w:ilvl="8" w:tplc="CFF23188" w:tentative="1">
      <w:start w:val="1"/>
      <w:numFmt w:val="bullet"/>
      <w:lvlText w:val=""/>
      <w:lvlJc w:val="left"/>
      <w:pPr>
        <w:ind w:left="6480" w:hanging="360"/>
      </w:pPr>
      <w:rPr>
        <w:rFonts w:ascii="Wingdings" w:hAnsi="Wingdings" w:hint="default"/>
      </w:rPr>
    </w:lvl>
  </w:abstractNum>
  <w:num w:numId="1" w16cid:durableId="2065519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1E2"/>
    <w:rsid w:val="00064D4A"/>
    <w:rsid w:val="000A09D5"/>
    <w:rsid w:val="001A4DF8"/>
    <w:rsid w:val="0034788C"/>
    <w:rsid w:val="005C2D86"/>
    <w:rsid w:val="00676292"/>
    <w:rsid w:val="008F6EB8"/>
    <w:rsid w:val="009868B7"/>
    <w:rsid w:val="00A32AE2"/>
    <w:rsid w:val="00CB0367"/>
    <w:rsid w:val="00DF11E2"/>
    <w:rsid w:val="00EA565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55829"/>
  <w15:docId w15:val="{E64FBAA7-DE17-40E5-8A81-9F3E24519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D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A4DF8"/>
    <w:pPr>
      <w:spacing w:after="0"/>
      <w:outlineLvl w:val="0"/>
    </w:pPr>
    <w:rPr>
      <w:rFonts w:eastAsia="Times New Roman" w:cs="Times New Roman"/>
      <w:b/>
      <w:bCs/>
      <w:color w:val="000000"/>
      <w:sz w:val="28"/>
      <w:szCs w:val="28"/>
    </w:rPr>
  </w:style>
  <w:style w:type="paragraph" w:styleId="Heading2">
    <w:name w:val="heading 2"/>
    <w:basedOn w:val="Normal"/>
    <w:next w:val="Normal"/>
    <w:link w:val="Heading2Char"/>
    <w:uiPriority w:val="9"/>
    <w:unhideWhenUsed/>
    <w:qFormat/>
    <w:rsid w:val="001A4DF8"/>
    <w:pPr>
      <w:spacing w:after="0"/>
      <w:outlineLvl w:val="1"/>
    </w:pPr>
    <w:rPr>
      <w:rFonts w:eastAsia="Times New Roman" w:cs="Times New Roman"/>
      <w:b/>
      <w:bCs/>
      <w:color w:val="00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11E2"/>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DF11E2"/>
    <w:pPr>
      <w:ind w:left="720"/>
      <w:contextualSpacing/>
    </w:pPr>
  </w:style>
  <w:style w:type="character" w:customStyle="1" w:styleId="Heading1Char">
    <w:name w:val="Heading 1 Char"/>
    <w:basedOn w:val="DefaultParagraphFont"/>
    <w:link w:val="Heading1"/>
    <w:uiPriority w:val="9"/>
    <w:rsid w:val="001A4DF8"/>
    <w:rPr>
      <w:rFonts w:ascii="Times New Roman" w:eastAsia="Times New Roman" w:hAnsi="Times New Roman" w:cs="Times New Roman"/>
      <w:b/>
      <w:bCs/>
      <w:color w:val="000000"/>
      <w:sz w:val="28"/>
      <w:szCs w:val="28"/>
    </w:rPr>
  </w:style>
  <w:style w:type="character" w:customStyle="1" w:styleId="Heading2Char">
    <w:name w:val="Heading 2 Char"/>
    <w:basedOn w:val="DefaultParagraphFont"/>
    <w:link w:val="Heading2"/>
    <w:uiPriority w:val="9"/>
    <w:rsid w:val="001A4DF8"/>
    <w:rPr>
      <w:rFonts w:ascii="Times New Roman" w:eastAsia="Times New Roman" w:hAnsi="Times New Roman" w:cs="Times New Roman"/>
      <w:b/>
      <w:bCs/>
      <w:color w:val="000000"/>
      <w:sz w:val="24"/>
      <w:szCs w:val="24"/>
    </w:rPr>
  </w:style>
  <w:style w:type="paragraph" w:styleId="Header">
    <w:name w:val="header"/>
    <w:basedOn w:val="Normal"/>
    <w:link w:val="HeaderChar"/>
    <w:uiPriority w:val="99"/>
    <w:unhideWhenUsed/>
    <w:rsid w:val="008F6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EB8"/>
    <w:rPr>
      <w:rFonts w:ascii="Times New Roman" w:hAnsi="Times New Roman"/>
      <w:sz w:val="24"/>
    </w:rPr>
  </w:style>
  <w:style w:type="paragraph" w:styleId="Footer">
    <w:name w:val="footer"/>
    <w:basedOn w:val="Normal"/>
    <w:link w:val="FooterChar"/>
    <w:uiPriority w:val="99"/>
    <w:unhideWhenUsed/>
    <w:rsid w:val="008F6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EB8"/>
    <w:rPr>
      <w:rFonts w:ascii="Times New Roman" w:hAnsi="Times New Roman"/>
      <w:sz w:val="24"/>
    </w:rPr>
  </w:style>
  <w:style w:type="paragraph" w:styleId="TOCHeading">
    <w:name w:val="TOC Heading"/>
    <w:basedOn w:val="Heading1"/>
    <w:next w:val="Normal"/>
    <w:uiPriority w:val="39"/>
    <w:unhideWhenUsed/>
    <w:qFormat/>
    <w:rsid w:val="008F6EB8"/>
    <w:pPr>
      <w:keepNext/>
      <w:keepLine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8F6EB8"/>
    <w:pPr>
      <w:spacing w:after="100"/>
    </w:pPr>
  </w:style>
  <w:style w:type="paragraph" w:styleId="TOC2">
    <w:name w:val="toc 2"/>
    <w:basedOn w:val="Normal"/>
    <w:next w:val="Normal"/>
    <w:autoRedefine/>
    <w:uiPriority w:val="39"/>
    <w:unhideWhenUsed/>
    <w:rsid w:val="008F6EB8"/>
    <w:pPr>
      <w:spacing w:after="100"/>
      <w:ind w:left="240"/>
    </w:pPr>
  </w:style>
  <w:style w:type="character" w:styleId="Hyperlink">
    <w:name w:val="Hyperlink"/>
    <w:basedOn w:val="DefaultParagraphFont"/>
    <w:uiPriority w:val="99"/>
    <w:unhideWhenUsed/>
    <w:rsid w:val="008F6E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4F342-0836-4F43-9EBC-B354DE343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1937</Words>
  <Characters>11045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Frentusca (2120534)</cp:lastModifiedBy>
  <cp:revision>2</cp:revision>
  <dcterms:created xsi:type="dcterms:W3CDTF">2024-09-23T11:24:00Z</dcterms:created>
  <dcterms:modified xsi:type="dcterms:W3CDTF">2024-11-08T20:13:00Z</dcterms:modified>
</cp:coreProperties>
</file>