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1BCE1" w14:textId="7E2A10CD" w:rsidR="00917D22" w:rsidRPr="00BB2867" w:rsidRDefault="00BB2867" w:rsidP="00BB2867">
      <w:pPr>
        <w:jc w:val="center"/>
        <w:rPr>
          <w:rFonts w:cstheme="minorHAnsi"/>
          <w:b/>
          <w:bCs/>
          <w:sz w:val="36"/>
          <w:szCs w:val="36"/>
        </w:rPr>
      </w:pPr>
      <w:r w:rsidRPr="00BB2867">
        <w:rPr>
          <w:rFonts w:cstheme="minorHAnsi"/>
          <w:b/>
          <w:bCs/>
          <w:sz w:val="36"/>
          <w:szCs w:val="36"/>
        </w:rPr>
        <w:t>University of Wales Trinity Saint David</w:t>
      </w:r>
    </w:p>
    <w:p w14:paraId="44F7C141" w14:textId="77777777" w:rsidR="00BB2867" w:rsidRDefault="00BB2867" w:rsidP="00BB2867">
      <w:pPr>
        <w:jc w:val="center"/>
        <w:rPr>
          <w:rFonts w:cstheme="minorHAnsi"/>
          <w:b/>
          <w:bCs/>
          <w:sz w:val="32"/>
          <w:szCs w:val="32"/>
        </w:rPr>
      </w:pPr>
    </w:p>
    <w:p w14:paraId="6FBDB952" w14:textId="4F2AC49C" w:rsidR="00BB2867" w:rsidRDefault="00894551" w:rsidP="00BB2867">
      <w:pPr>
        <w:jc w:val="center"/>
        <w:rPr>
          <w:rFonts w:cstheme="minorHAnsi"/>
          <w:b/>
          <w:bCs/>
          <w:sz w:val="28"/>
          <w:szCs w:val="28"/>
        </w:rPr>
      </w:pPr>
      <w:r>
        <w:rPr>
          <w:rFonts w:cstheme="minorHAnsi"/>
          <w:b/>
          <w:bCs/>
          <w:sz w:val="28"/>
          <w:szCs w:val="28"/>
        </w:rPr>
        <w:t>School</w:t>
      </w:r>
      <w:r w:rsidR="00BB2867" w:rsidRPr="00BB2867">
        <w:rPr>
          <w:rFonts w:cstheme="minorHAnsi"/>
          <w:b/>
          <w:bCs/>
          <w:sz w:val="28"/>
          <w:szCs w:val="28"/>
        </w:rPr>
        <w:t xml:space="preserve"> of Engineering</w:t>
      </w:r>
    </w:p>
    <w:p w14:paraId="5C7B6F68" w14:textId="77777777" w:rsidR="00BB2867" w:rsidRDefault="00BB2867" w:rsidP="00BB2867">
      <w:pPr>
        <w:jc w:val="center"/>
        <w:rPr>
          <w:rFonts w:cstheme="minorHAnsi"/>
          <w:b/>
          <w:bCs/>
          <w:sz w:val="28"/>
          <w:szCs w:val="28"/>
        </w:rPr>
      </w:pPr>
    </w:p>
    <w:p w14:paraId="066DC2EC" w14:textId="77777777" w:rsidR="00BE6360" w:rsidRDefault="00984C5F" w:rsidP="00984C5F">
      <w:pPr>
        <w:rPr>
          <w:rFonts w:cstheme="minorHAnsi"/>
          <w:b/>
          <w:bCs/>
          <w:sz w:val="28"/>
          <w:szCs w:val="28"/>
        </w:rPr>
      </w:pPr>
      <w:r>
        <w:rPr>
          <w:rFonts w:cstheme="minorHAnsi"/>
          <w:b/>
          <w:bCs/>
          <w:noProof/>
          <w:sz w:val="28"/>
          <w:szCs w:val="28"/>
        </w:rPr>
        <w:drawing>
          <wp:inline distT="0" distB="0" distL="0" distR="0" wp14:anchorId="65017F23" wp14:editId="05775ACE">
            <wp:extent cx="5731510" cy="1901190"/>
            <wp:effectExtent l="0" t="0" r="0" b="381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901190"/>
                    </a:xfrm>
                    <a:prstGeom prst="rect">
                      <a:avLst/>
                    </a:prstGeom>
                  </pic:spPr>
                </pic:pic>
              </a:graphicData>
            </a:graphic>
          </wp:inline>
        </w:drawing>
      </w:r>
    </w:p>
    <w:p w14:paraId="3BDB9EEB" w14:textId="77777777" w:rsidR="00BB2867" w:rsidRDefault="00BB2867" w:rsidP="00BB2867">
      <w:pPr>
        <w:jc w:val="center"/>
        <w:rPr>
          <w:rFonts w:cstheme="minorHAnsi"/>
          <w:b/>
          <w:bCs/>
          <w:sz w:val="28"/>
          <w:szCs w:val="28"/>
        </w:rPr>
      </w:pPr>
    </w:p>
    <w:p w14:paraId="6DC69992" w14:textId="77777777" w:rsidR="00AD6305" w:rsidRDefault="00AD6305" w:rsidP="00BB2867">
      <w:pPr>
        <w:jc w:val="center"/>
        <w:rPr>
          <w:rFonts w:cstheme="minorHAnsi"/>
          <w:b/>
          <w:bCs/>
          <w:sz w:val="36"/>
          <w:szCs w:val="36"/>
        </w:rPr>
      </w:pPr>
    </w:p>
    <w:p w14:paraId="1BC2F1FF" w14:textId="77777777" w:rsidR="00AD6305" w:rsidRDefault="00AD6305" w:rsidP="00BB2867">
      <w:pPr>
        <w:jc w:val="center"/>
        <w:rPr>
          <w:rFonts w:cstheme="minorHAnsi"/>
          <w:b/>
          <w:bCs/>
          <w:sz w:val="36"/>
          <w:szCs w:val="36"/>
        </w:rPr>
      </w:pPr>
    </w:p>
    <w:p w14:paraId="736C6646" w14:textId="73F02F88" w:rsidR="00BB2867" w:rsidRPr="00BB2867" w:rsidRDefault="009077A5" w:rsidP="00BB2867">
      <w:pPr>
        <w:jc w:val="center"/>
        <w:rPr>
          <w:rFonts w:cstheme="minorHAnsi"/>
          <w:b/>
          <w:bCs/>
          <w:sz w:val="36"/>
          <w:szCs w:val="36"/>
        </w:rPr>
      </w:pPr>
      <w:r>
        <w:rPr>
          <w:rFonts w:cstheme="minorHAnsi"/>
          <w:b/>
          <w:bCs/>
          <w:sz w:val="36"/>
          <w:szCs w:val="36"/>
        </w:rPr>
        <w:t>Engine Rotating Assembly CAE Analysis</w:t>
      </w:r>
    </w:p>
    <w:p w14:paraId="209C8185" w14:textId="77777777" w:rsidR="00BB2867" w:rsidRDefault="00BB2867" w:rsidP="00BB2867">
      <w:pPr>
        <w:jc w:val="center"/>
        <w:rPr>
          <w:rFonts w:cstheme="minorHAnsi"/>
          <w:b/>
          <w:bCs/>
          <w:sz w:val="32"/>
          <w:szCs w:val="32"/>
        </w:rPr>
      </w:pPr>
    </w:p>
    <w:p w14:paraId="29B33969" w14:textId="77777777" w:rsidR="00AD6305" w:rsidRDefault="00AD6305" w:rsidP="00BB2867">
      <w:pPr>
        <w:jc w:val="center"/>
        <w:rPr>
          <w:rFonts w:cstheme="minorHAnsi"/>
          <w:b/>
          <w:bCs/>
          <w:sz w:val="32"/>
          <w:szCs w:val="32"/>
        </w:rPr>
      </w:pPr>
    </w:p>
    <w:p w14:paraId="2F2188FC" w14:textId="38E9E63A" w:rsidR="00BB2867" w:rsidRDefault="009077A5" w:rsidP="00BB2867">
      <w:pPr>
        <w:jc w:val="center"/>
        <w:rPr>
          <w:rFonts w:cstheme="minorHAnsi"/>
          <w:b/>
          <w:bCs/>
          <w:sz w:val="32"/>
          <w:szCs w:val="32"/>
        </w:rPr>
      </w:pPr>
      <w:r>
        <w:rPr>
          <w:rFonts w:cstheme="minorHAnsi"/>
          <w:b/>
          <w:bCs/>
          <w:sz w:val="32"/>
          <w:szCs w:val="32"/>
        </w:rPr>
        <w:t>Structural Design &amp; Fluid Analysis</w:t>
      </w:r>
      <w:r w:rsidR="002706D0">
        <w:rPr>
          <w:rFonts w:cstheme="minorHAnsi"/>
          <w:b/>
          <w:bCs/>
          <w:sz w:val="32"/>
          <w:szCs w:val="32"/>
        </w:rPr>
        <w:t xml:space="preserve"> </w:t>
      </w:r>
      <w:r w:rsidR="003E2A54">
        <w:rPr>
          <w:rFonts w:cstheme="minorHAnsi"/>
          <w:b/>
          <w:bCs/>
          <w:sz w:val="32"/>
          <w:szCs w:val="32"/>
        </w:rPr>
        <w:t>(</w:t>
      </w:r>
      <w:r w:rsidR="00BA4F5F">
        <w:rPr>
          <w:rFonts w:cstheme="minorHAnsi"/>
          <w:b/>
          <w:bCs/>
          <w:sz w:val="32"/>
          <w:szCs w:val="32"/>
        </w:rPr>
        <w:t>ACHA</w:t>
      </w:r>
      <w:r w:rsidR="00873B5F">
        <w:rPr>
          <w:rFonts w:cstheme="minorHAnsi"/>
          <w:b/>
          <w:bCs/>
          <w:sz w:val="32"/>
          <w:szCs w:val="32"/>
        </w:rPr>
        <w:t>60</w:t>
      </w:r>
      <w:r>
        <w:rPr>
          <w:rFonts w:cstheme="minorHAnsi"/>
          <w:b/>
          <w:bCs/>
          <w:sz w:val="32"/>
          <w:szCs w:val="32"/>
        </w:rPr>
        <w:t>10</w:t>
      </w:r>
      <w:r w:rsidR="00BB2867" w:rsidRPr="00BB2867">
        <w:rPr>
          <w:rFonts w:cstheme="minorHAnsi"/>
          <w:b/>
          <w:bCs/>
          <w:sz w:val="32"/>
          <w:szCs w:val="32"/>
        </w:rPr>
        <w:t>)</w:t>
      </w:r>
    </w:p>
    <w:p w14:paraId="4F83BC62" w14:textId="1F94FB52" w:rsidR="00894551" w:rsidRPr="00BB2867" w:rsidRDefault="00894551" w:rsidP="00BB2867">
      <w:pPr>
        <w:jc w:val="center"/>
        <w:rPr>
          <w:rFonts w:cstheme="minorHAnsi"/>
          <w:b/>
          <w:bCs/>
          <w:sz w:val="32"/>
          <w:szCs w:val="32"/>
        </w:rPr>
      </w:pPr>
      <w:r>
        <w:rPr>
          <w:rFonts w:cstheme="minorHAnsi"/>
          <w:b/>
          <w:bCs/>
          <w:sz w:val="32"/>
          <w:szCs w:val="32"/>
        </w:rPr>
        <w:t>BEng Motorsport Engineering</w:t>
      </w:r>
    </w:p>
    <w:p w14:paraId="3490F1D5" w14:textId="77777777" w:rsidR="00BB2867" w:rsidRDefault="00BB2867" w:rsidP="00BB2867">
      <w:pPr>
        <w:jc w:val="center"/>
        <w:rPr>
          <w:rFonts w:cstheme="minorHAnsi"/>
          <w:b/>
          <w:bCs/>
          <w:sz w:val="32"/>
          <w:szCs w:val="32"/>
        </w:rPr>
      </w:pPr>
    </w:p>
    <w:p w14:paraId="6102E99C" w14:textId="21AA6ADE" w:rsidR="00BB2867" w:rsidRDefault="00BB2867" w:rsidP="00BB2867">
      <w:pPr>
        <w:jc w:val="center"/>
        <w:rPr>
          <w:rFonts w:cstheme="minorHAnsi"/>
          <w:b/>
          <w:bCs/>
          <w:sz w:val="32"/>
          <w:szCs w:val="32"/>
        </w:rPr>
      </w:pPr>
    </w:p>
    <w:p w14:paraId="35CB2283" w14:textId="77777777" w:rsidR="00221690" w:rsidRDefault="00221690" w:rsidP="00BB2867">
      <w:pPr>
        <w:jc w:val="center"/>
        <w:rPr>
          <w:rFonts w:cstheme="minorHAnsi"/>
          <w:b/>
          <w:bCs/>
          <w:sz w:val="32"/>
          <w:szCs w:val="32"/>
        </w:rPr>
      </w:pPr>
    </w:p>
    <w:p w14:paraId="65402741" w14:textId="77777777" w:rsidR="0042411C" w:rsidRPr="00BB2867" w:rsidRDefault="0042411C" w:rsidP="00BE6360">
      <w:pPr>
        <w:rPr>
          <w:rFonts w:cstheme="minorHAnsi"/>
        </w:rPr>
      </w:pPr>
    </w:p>
    <w:p w14:paraId="5C640070" w14:textId="77777777" w:rsidR="0042411C" w:rsidRDefault="00BB2867" w:rsidP="00663FBB">
      <w:pPr>
        <w:jc w:val="center"/>
      </w:pPr>
      <w:r w:rsidRPr="00BB2867">
        <w:t>Franklin Spencer Tim Attwood</w:t>
      </w:r>
    </w:p>
    <w:p w14:paraId="5E080DF9" w14:textId="77777777" w:rsidR="0042411C" w:rsidRPr="00BB2867" w:rsidRDefault="0042411C" w:rsidP="00663FBB">
      <w:pPr>
        <w:jc w:val="center"/>
      </w:pPr>
      <w:r w:rsidRPr="00BB2867">
        <w:t>2004876</w:t>
      </w:r>
    </w:p>
    <w:p w14:paraId="5F7F6673" w14:textId="76010785" w:rsidR="00BB2867" w:rsidRPr="00BB2867" w:rsidRDefault="009077A5" w:rsidP="00663FBB">
      <w:pPr>
        <w:jc w:val="center"/>
      </w:pPr>
      <w:r>
        <w:t>December</w:t>
      </w:r>
      <w:r w:rsidR="002706D0">
        <w:t xml:space="preserve"> 202</w:t>
      </w:r>
      <w:r w:rsidR="00873B5F">
        <w:t>3</w:t>
      </w:r>
    </w:p>
    <w:p w14:paraId="7E0D7AF5" w14:textId="77777777" w:rsidR="00BE6360" w:rsidRDefault="00BE6360">
      <w:pPr>
        <w:rPr>
          <w:rFonts w:cstheme="minorHAnsi"/>
        </w:rPr>
      </w:pPr>
    </w:p>
    <w:sdt>
      <w:sdtPr>
        <w:rPr>
          <w:rFonts w:asciiTheme="minorHAnsi" w:eastAsiaTheme="minorHAnsi" w:hAnsiTheme="minorHAnsi" w:cstheme="minorBidi"/>
          <w:color w:val="auto"/>
          <w:sz w:val="24"/>
          <w:szCs w:val="24"/>
        </w:rPr>
        <w:id w:val="-2002660051"/>
        <w:docPartObj>
          <w:docPartGallery w:val="Table of Contents"/>
          <w:docPartUnique/>
        </w:docPartObj>
      </w:sdtPr>
      <w:sdtEndPr>
        <w:rPr>
          <w:rFonts w:eastAsia="Times New Roman" w:cs="Times New Roman"/>
          <w:b/>
          <w:bCs/>
          <w:noProof/>
          <w:sz w:val="22"/>
        </w:rPr>
      </w:sdtEndPr>
      <w:sdtContent>
        <w:p w14:paraId="6632F26D" w14:textId="77777777" w:rsidR="00B46C80" w:rsidRDefault="00B46C80" w:rsidP="00B46C80">
          <w:pPr>
            <w:pStyle w:val="TOCHeading"/>
            <w:numPr>
              <w:ilvl w:val="0"/>
              <w:numId w:val="0"/>
            </w:numPr>
            <w:ind w:left="432" w:hanging="432"/>
          </w:pPr>
          <w:r>
            <w:t>Table of Contents</w:t>
          </w:r>
        </w:p>
        <w:p w14:paraId="40FECD82" w14:textId="6FB9E474" w:rsidR="00AC5661" w:rsidRDefault="00B46C80">
          <w:pPr>
            <w:pStyle w:val="TOC1"/>
            <w:tabs>
              <w:tab w:val="right" w:leader="dot" w:pos="9016"/>
            </w:tabs>
            <w:rPr>
              <w:rFonts w:eastAsiaTheme="minorEastAsia" w:cstheme="minorBidi"/>
              <w:b w:val="0"/>
              <w:bCs w:val="0"/>
              <w:i w:val="0"/>
              <w:iCs w:val="0"/>
              <w:noProof/>
              <w:kern w:val="2"/>
              <w:sz w:val="24"/>
              <w14:ligatures w14:val="standardContextual"/>
            </w:rPr>
          </w:pPr>
          <w:r>
            <w:rPr>
              <w:b w:val="0"/>
              <w:bCs w:val="0"/>
            </w:rPr>
            <w:fldChar w:fldCharType="begin"/>
          </w:r>
          <w:r>
            <w:instrText xml:space="preserve"> TOC \o "1-3" \h \z \u </w:instrText>
          </w:r>
          <w:r>
            <w:rPr>
              <w:b w:val="0"/>
              <w:bCs w:val="0"/>
            </w:rPr>
            <w:fldChar w:fldCharType="separate"/>
          </w:r>
          <w:hyperlink w:anchor="_Toc153746076" w:history="1">
            <w:r w:rsidR="00AC5661" w:rsidRPr="00D82CCA">
              <w:rPr>
                <w:rStyle w:val="Hyperlink"/>
                <w:rFonts w:eastAsiaTheme="majorEastAsia"/>
                <w:noProof/>
              </w:rPr>
              <w:t>Table of Figures and Tables</w:t>
            </w:r>
            <w:r w:rsidR="00AC5661">
              <w:rPr>
                <w:noProof/>
                <w:webHidden/>
              </w:rPr>
              <w:tab/>
            </w:r>
            <w:r w:rsidR="00AC5661">
              <w:rPr>
                <w:noProof/>
                <w:webHidden/>
              </w:rPr>
              <w:fldChar w:fldCharType="begin"/>
            </w:r>
            <w:r w:rsidR="00AC5661">
              <w:rPr>
                <w:noProof/>
                <w:webHidden/>
              </w:rPr>
              <w:instrText xml:space="preserve"> PAGEREF _Toc153746076 \h </w:instrText>
            </w:r>
            <w:r w:rsidR="00AC5661">
              <w:rPr>
                <w:noProof/>
                <w:webHidden/>
              </w:rPr>
            </w:r>
            <w:r w:rsidR="00AC5661">
              <w:rPr>
                <w:noProof/>
                <w:webHidden/>
              </w:rPr>
              <w:fldChar w:fldCharType="separate"/>
            </w:r>
            <w:r w:rsidR="00AC5661">
              <w:rPr>
                <w:noProof/>
                <w:webHidden/>
              </w:rPr>
              <w:t>2</w:t>
            </w:r>
            <w:r w:rsidR="00AC5661">
              <w:rPr>
                <w:noProof/>
                <w:webHidden/>
              </w:rPr>
              <w:fldChar w:fldCharType="end"/>
            </w:r>
          </w:hyperlink>
        </w:p>
        <w:p w14:paraId="0A1ECEAB" w14:textId="1DDC09A9" w:rsidR="00AC5661" w:rsidRDefault="00AC5661">
          <w:pPr>
            <w:pStyle w:val="TOC2"/>
            <w:tabs>
              <w:tab w:val="right" w:leader="dot" w:pos="9016"/>
            </w:tabs>
            <w:rPr>
              <w:rFonts w:eastAsiaTheme="minorEastAsia" w:cstheme="minorBidi"/>
              <w:b w:val="0"/>
              <w:bCs w:val="0"/>
              <w:noProof/>
              <w:kern w:val="2"/>
              <w:sz w:val="24"/>
              <w:szCs w:val="24"/>
              <w14:ligatures w14:val="standardContextual"/>
            </w:rPr>
          </w:pPr>
          <w:hyperlink w:anchor="_Toc153746077" w:history="1">
            <w:r w:rsidRPr="00D82CCA">
              <w:rPr>
                <w:rStyle w:val="Hyperlink"/>
                <w:rFonts w:eastAsiaTheme="majorEastAsia"/>
                <w:noProof/>
              </w:rPr>
              <w:t>Tables</w:t>
            </w:r>
            <w:r>
              <w:rPr>
                <w:noProof/>
                <w:webHidden/>
              </w:rPr>
              <w:tab/>
            </w:r>
            <w:r>
              <w:rPr>
                <w:noProof/>
                <w:webHidden/>
              </w:rPr>
              <w:fldChar w:fldCharType="begin"/>
            </w:r>
            <w:r>
              <w:rPr>
                <w:noProof/>
                <w:webHidden/>
              </w:rPr>
              <w:instrText xml:space="preserve"> PAGEREF _Toc153746077 \h </w:instrText>
            </w:r>
            <w:r>
              <w:rPr>
                <w:noProof/>
                <w:webHidden/>
              </w:rPr>
            </w:r>
            <w:r>
              <w:rPr>
                <w:noProof/>
                <w:webHidden/>
              </w:rPr>
              <w:fldChar w:fldCharType="separate"/>
            </w:r>
            <w:r>
              <w:rPr>
                <w:noProof/>
                <w:webHidden/>
              </w:rPr>
              <w:t>2</w:t>
            </w:r>
            <w:r>
              <w:rPr>
                <w:noProof/>
                <w:webHidden/>
              </w:rPr>
              <w:fldChar w:fldCharType="end"/>
            </w:r>
          </w:hyperlink>
        </w:p>
        <w:p w14:paraId="5AEB32D0" w14:textId="35EC0570" w:rsidR="00AC5661" w:rsidRDefault="00AC5661">
          <w:pPr>
            <w:pStyle w:val="TOC2"/>
            <w:tabs>
              <w:tab w:val="right" w:leader="dot" w:pos="9016"/>
            </w:tabs>
            <w:rPr>
              <w:rFonts w:eastAsiaTheme="minorEastAsia" w:cstheme="minorBidi"/>
              <w:b w:val="0"/>
              <w:bCs w:val="0"/>
              <w:noProof/>
              <w:kern w:val="2"/>
              <w:sz w:val="24"/>
              <w:szCs w:val="24"/>
              <w14:ligatures w14:val="standardContextual"/>
            </w:rPr>
          </w:pPr>
          <w:hyperlink w:anchor="_Toc153746078" w:history="1">
            <w:r w:rsidRPr="00D82CCA">
              <w:rPr>
                <w:rStyle w:val="Hyperlink"/>
                <w:rFonts w:eastAsiaTheme="majorEastAsia"/>
                <w:noProof/>
              </w:rPr>
              <w:t>Figures</w:t>
            </w:r>
            <w:r>
              <w:rPr>
                <w:noProof/>
                <w:webHidden/>
              </w:rPr>
              <w:tab/>
            </w:r>
            <w:r>
              <w:rPr>
                <w:noProof/>
                <w:webHidden/>
              </w:rPr>
              <w:fldChar w:fldCharType="begin"/>
            </w:r>
            <w:r>
              <w:rPr>
                <w:noProof/>
                <w:webHidden/>
              </w:rPr>
              <w:instrText xml:space="preserve"> PAGEREF _Toc153746078 \h </w:instrText>
            </w:r>
            <w:r>
              <w:rPr>
                <w:noProof/>
                <w:webHidden/>
              </w:rPr>
            </w:r>
            <w:r>
              <w:rPr>
                <w:noProof/>
                <w:webHidden/>
              </w:rPr>
              <w:fldChar w:fldCharType="separate"/>
            </w:r>
            <w:r>
              <w:rPr>
                <w:noProof/>
                <w:webHidden/>
              </w:rPr>
              <w:t>2</w:t>
            </w:r>
            <w:r>
              <w:rPr>
                <w:noProof/>
                <w:webHidden/>
              </w:rPr>
              <w:fldChar w:fldCharType="end"/>
            </w:r>
          </w:hyperlink>
        </w:p>
        <w:p w14:paraId="0C09345A" w14:textId="25235928" w:rsidR="00AC5661" w:rsidRDefault="00AC5661">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53746079" w:history="1">
            <w:r w:rsidRPr="00D82CCA">
              <w:rPr>
                <w:rStyle w:val="Hyperlink"/>
                <w:rFonts w:eastAsiaTheme="majorEastAsia"/>
                <w:noProof/>
              </w:rPr>
              <w:t>1</w:t>
            </w:r>
            <w:r>
              <w:rPr>
                <w:rFonts w:eastAsiaTheme="minorEastAsia" w:cstheme="minorBidi"/>
                <w:b w:val="0"/>
                <w:bCs w:val="0"/>
                <w:i w:val="0"/>
                <w:iCs w:val="0"/>
                <w:noProof/>
                <w:kern w:val="2"/>
                <w:sz w:val="24"/>
                <w14:ligatures w14:val="standardContextual"/>
              </w:rPr>
              <w:tab/>
            </w:r>
            <w:r w:rsidRPr="00D82CCA">
              <w:rPr>
                <w:rStyle w:val="Hyperlink"/>
                <w:rFonts w:eastAsiaTheme="majorEastAsia"/>
                <w:noProof/>
              </w:rPr>
              <w:t>Introduction</w:t>
            </w:r>
            <w:r>
              <w:rPr>
                <w:noProof/>
                <w:webHidden/>
              </w:rPr>
              <w:tab/>
            </w:r>
            <w:r>
              <w:rPr>
                <w:noProof/>
                <w:webHidden/>
              </w:rPr>
              <w:fldChar w:fldCharType="begin"/>
            </w:r>
            <w:r>
              <w:rPr>
                <w:noProof/>
                <w:webHidden/>
              </w:rPr>
              <w:instrText xml:space="preserve"> PAGEREF _Toc153746079 \h </w:instrText>
            </w:r>
            <w:r>
              <w:rPr>
                <w:noProof/>
                <w:webHidden/>
              </w:rPr>
            </w:r>
            <w:r>
              <w:rPr>
                <w:noProof/>
                <w:webHidden/>
              </w:rPr>
              <w:fldChar w:fldCharType="separate"/>
            </w:r>
            <w:r>
              <w:rPr>
                <w:noProof/>
                <w:webHidden/>
              </w:rPr>
              <w:t>3</w:t>
            </w:r>
            <w:r>
              <w:rPr>
                <w:noProof/>
                <w:webHidden/>
              </w:rPr>
              <w:fldChar w:fldCharType="end"/>
            </w:r>
          </w:hyperlink>
        </w:p>
        <w:p w14:paraId="582A0B8E" w14:textId="445EA7E7" w:rsidR="00AC5661" w:rsidRDefault="00AC5661">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53746080" w:history="1">
            <w:r w:rsidRPr="00D82CCA">
              <w:rPr>
                <w:rStyle w:val="Hyperlink"/>
                <w:rFonts w:eastAsiaTheme="majorEastAsia"/>
                <w:noProof/>
              </w:rPr>
              <w:t>2</w:t>
            </w:r>
            <w:r>
              <w:rPr>
                <w:rFonts w:eastAsiaTheme="minorEastAsia" w:cstheme="minorBidi"/>
                <w:b w:val="0"/>
                <w:bCs w:val="0"/>
                <w:i w:val="0"/>
                <w:iCs w:val="0"/>
                <w:noProof/>
                <w:kern w:val="2"/>
                <w:sz w:val="24"/>
                <w14:ligatures w14:val="standardContextual"/>
              </w:rPr>
              <w:tab/>
            </w:r>
            <w:r w:rsidRPr="00D82CCA">
              <w:rPr>
                <w:rStyle w:val="Hyperlink"/>
                <w:rFonts w:eastAsiaTheme="majorEastAsia"/>
                <w:noProof/>
              </w:rPr>
              <w:t>CAE Validation</w:t>
            </w:r>
            <w:r>
              <w:rPr>
                <w:noProof/>
                <w:webHidden/>
              </w:rPr>
              <w:tab/>
            </w:r>
            <w:r>
              <w:rPr>
                <w:noProof/>
                <w:webHidden/>
              </w:rPr>
              <w:fldChar w:fldCharType="begin"/>
            </w:r>
            <w:r>
              <w:rPr>
                <w:noProof/>
                <w:webHidden/>
              </w:rPr>
              <w:instrText xml:space="preserve"> PAGEREF _Toc153746080 \h </w:instrText>
            </w:r>
            <w:r>
              <w:rPr>
                <w:noProof/>
                <w:webHidden/>
              </w:rPr>
            </w:r>
            <w:r>
              <w:rPr>
                <w:noProof/>
                <w:webHidden/>
              </w:rPr>
              <w:fldChar w:fldCharType="separate"/>
            </w:r>
            <w:r>
              <w:rPr>
                <w:noProof/>
                <w:webHidden/>
              </w:rPr>
              <w:t>4</w:t>
            </w:r>
            <w:r>
              <w:rPr>
                <w:noProof/>
                <w:webHidden/>
              </w:rPr>
              <w:fldChar w:fldCharType="end"/>
            </w:r>
          </w:hyperlink>
        </w:p>
        <w:p w14:paraId="600A1C87" w14:textId="6870AE67"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81" w:history="1">
            <w:r w:rsidRPr="00D82CCA">
              <w:rPr>
                <w:rStyle w:val="Hyperlink"/>
                <w:rFonts w:eastAsiaTheme="majorEastAsia"/>
                <w:noProof/>
              </w:rPr>
              <w:t>2.1</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Cantilever Test</w:t>
            </w:r>
            <w:r>
              <w:rPr>
                <w:noProof/>
                <w:webHidden/>
              </w:rPr>
              <w:tab/>
            </w:r>
            <w:r>
              <w:rPr>
                <w:noProof/>
                <w:webHidden/>
              </w:rPr>
              <w:fldChar w:fldCharType="begin"/>
            </w:r>
            <w:r>
              <w:rPr>
                <w:noProof/>
                <w:webHidden/>
              </w:rPr>
              <w:instrText xml:space="preserve"> PAGEREF _Toc153746081 \h </w:instrText>
            </w:r>
            <w:r>
              <w:rPr>
                <w:noProof/>
                <w:webHidden/>
              </w:rPr>
            </w:r>
            <w:r>
              <w:rPr>
                <w:noProof/>
                <w:webHidden/>
              </w:rPr>
              <w:fldChar w:fldCharType="separate"/>
            </w:r>
            <w:r>
              <w:rPr>
                <w:noProof/>
                <w:webHidden/>
              </w:rPr>
              <w:t>4</w:t>
            </w:r>
            <w:r>
              <w:rPr>
                <w:noProof/>
                <w:webHidden/>
              </w:rPr>
              <w:fldChar w:fldCharType="end"/>
            </w:r>
          </w:hyperlink>
        </w:p>
        <w:p w14:paraId="7EF54DFE" w14:textId="696F2E2E"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82" w:history="1">
            <w:r w:rsidRPr="00D82CCA">
              <w:rPr>
                <w:rStyle w:val="Hyperlink"/>
                <w:rFonts w:eastAsiaTheme="majorEastAsia"/>
                <w:noProof/>
              </w:rPr>
              <w:t>2.2</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Analytical Study</w:t>
            </w:r>
            <w:r>
              <w:rPr>
                <w:noProof/>
                <w:webHidden/>
              </w:rPr>
              <w:tab/>
            </w:r>
            <w:r>
              <w:rPr>
                <w:noProof/>
                <w:webHidden/>
              </w:rPr>
              <w:fldChar w:fldCharType="begin"/>
            </w:r>
            <w:r>
              <w:rPr>
                <w:noProof/>
                <w:webHidden/>
              </w:rPr>
              <w:instrText xml:space="preserve"> PAGEREF _Toc153746082 \h </w:instrText>
            </w:r>
            <w:r>
              <w:rPr>
                <w:noProof/>
                <w:webHidden/>
              </w:rPr>
            </w:r>
            <w:r>
              <w:rPr>
                <w:noProof/>
                <w:webHidden/>
              </w:rPr>
              <w:fldChar w:fldCharType="separate"/>
            </w:r>
            <w:r>
              <w:rPr>
                <w:noProof/>
                <w:webHidden/>
              </w:rPr>
              <w:t>5</w:t>
            </w:r>
            <w:r>
              <w:rPr>
                <w:noProof/>
                <w:webHidden/>
              </w:rPr>
              <w:fldChar w:fldCharType="end"/>
            </w:r>
          </w:hyperlink>
        </w:p>
        <w:p w14:paraId="23BDF925" w14:textId="0A55F9F8" w:rsidR="00AC5661" w:rsidRDefault="00AC5661">
          <w:pPr>
            <w:pStyle w:val="TOC3"/>
            <w:tabs>
              <w:tab w:val="left" w:pos="1200"/>
              <w:tab w:val="right" w:leader="dot" w:pos="9016"/>
            </w:tabs>
            <w:rPr>
              <w:rFonts w:eastAsiaTheme="minorEastAsia" w:cstheme="minorBidi"/>
              <w:noProof/>
              <w:kern w:val="2"/>
              <w:sz w:val="24"/>
              <w:szCs w:val="24"/>
              <w14:ligatures w14:val="standardContextual"/>
            </w:rPr>
          </w:pPr>
          <w:hyperlink w:anchor="_Toc153746083" w:history="1">
            <w:r w:rsidRPr="00D82CCA">
              <w:rPr>
                <w:rStyle w:val="Hyperlink"/>
                <w:rFonts w:eastAsiaTheme="majorEastAsia"/>
                <w:noProof/>
              </w:rPr>
              <w:t>2.2.1</w:t>
            </w:r>
            <w:r>
              <w:rPr>
                <w:rFonts w:eastAsiaTheme="minorEastAsia" w:cstheme="minorBidi"/>
                <w:noProof/>
                <w:kern w:val="2"/>
                <w:sz w:val="24"/>
                <w:szCs w:val="24"/>
                <w14:ligatures w14:val="standardContextual"/>
              </w:rPr>
              <w:tab/>
            </w:r>
            <w:r w:rsidRPr="00D82CCA">
              <w:rPr>
                <w:rStyle w:val="Hyperlink"/>
                <w:rFonts w:eastAsiaTheme="majorEastAsia"/>
                <w:noProof/>
              </w:rPr>
              <w:t>Deformation</w:t>
            </w:r>
            <w:r>
              <w:rPr>
                <w:noProof/>
                <w:webHidden/>
              </w:rPr>
              <w:tab/>
            </w:r>
            <w:r>
              <w:rPr>
                <w:noProof/>
                <w:webHidden/>
              </w:rPr>
              <w:fldChar w:fldCharType="begin"/>
            </w:r>
            <w:r>
              <w:rPr>
                <w:noProof/>
                <w:webHidden/>
              </w:rPr>
              <w:instrText xml:space="preserve"> PAGEREF _Toc153746083 \h </w:instrText>
            </w:r>
            <w:r>
              <w:rPr>
                <w:noProof/>
                <w:webHidden/>
              </w:rPr>
            </w:r>
            <w:r>
              <w:rPr>
                <w:noProof/>
                <w:webHidden/>
              </w:rPr>
              <w:fldChar w:fldCharType="separate"/>
            </w:r>
            <w:r>
              <w:rPr>
                <w:noProof/>
                <w:webHidden/>
              </w:rPr>
              <w:t>5</w:t>
            </w:r>
            <w:r>
              <w:rPr>
                <w:noProof/>
                <w:webHidden/>
              </w:rPr>
              <w:fldChar w:fldCharType="end"/>
            </w:r>
          </w:hyperlink>
        </w:p>
        <w:p w14:paraId="4A0BBB43" w14:textId="767D9557" w:rsidR="00AC5661" w:rsidRDefault="00AC5661">
          <w:pPr>
            <w:pStyle w:val="TOC3"/>
            <w:tabs>
              <w:tab w:val="left" w:pos="1200"/>
              <w:tab w:val="right" w:leader="dot" w:pos="9016"/>
            </w:tabs>
            <w:rPr>
              <w:rFonts w:eastAsiaTheme="minorEastAsia" w:cstheme="minorBidi"/>
              <w:noProof/>
              <w:kern w:val="2"/>
              <w:sz w:val="24"/>
              <w:szCs w:val="24"/>
              <w14:ligatures w14:val="standardContextual"/>
            </w:rPr>
          </w:pPr>
          <w:hyperlink w:anchor="_Toc153746084" w:history="1">
            <w:r w:rsidRPr="00D82CCA">
              <w:rPr>
                <w:rStyle w:val="Hyperlink"/>
                <w:rFonts w:eastAsiaTheme="majorEastAsia"/>
                <w:noProof/>
              </w:rPr>
              <w:t>2.2.2</w:t>
            </w:r>
            <w:r>
              <w:rPr>
                <w:rFonts w:eastAsiaTheme="minorEastAsia" w:cstheme="minorBidi"/>
                <w:noProof/>
                <w:kern w:val="2"/>
                <w:sz w:val="24"/>
                <w:szCs w:val="24"/>
                <w14:ligatures w14:val="standardContextual"/>
              </w:rPr>
              <w:tab/>
            </w:r>
            <w:r w:rsidRPr="00D82CCA">
              <w:rPr>
                <w:rStyle w:val="Hyperlink"/>
                <w:rFonts w:eastAsiaTheme="majorEastAsia"/>
                <w:noProof/>
              </w:rPr>
              <w:t>Stress</w:t>
            </w:r>
            <w:r>
              <w:rPr>
                <w:noProof/>
                <w:webHidden/>
              </w:rPr>
              <w:tab/>
            </w:r>
            <w:r>
              <w:rPr>
                <w:noProof/>
                <w:webHidden/>
              </w:rPr>
              <w:fldChar w:fldCharType="begin"/>
            </w:r>
            <w:r>
              <w:rPr>
                <w:noProof/>
                <w:webHidden/>
              </w:rPr>
              <w:instrText xml:space="preserve"> PAGEREF _Toc153746084 \h </w:instrText>
            </w:r>
            <w:r>
              <w:rPr>
                <w:noProof/>
                <w:webHidden/>
              </w:rPr>
            </w:r>
            <w:r>
              <w:rPr>
                <w:noProof/>
                <w:webHidden/>
              </w:rPr>
              <w:fldChar w:fldCharType="separate"/>
            </w:r>
            <w:r>
              <w:rPr>
                <w:noProof/>
                <w:webHidden/>
              </w:rPr>
              <w:t>6</w:t>
            </w:r>
            <w:r>
              <w:rPr>
                <w:noProof/>
                <w:webHidden/>
              </w:rPr>
              <w:fldChar w:fldCharType="end"/>
            </w:r>
          </w:hyperlink>
        </w:p>
        <w:p w14:paraId="3F1BC35F" w14:textId="0E79405E"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85" w:history="1">
            <w:r w:rsidRPr="00D82CCA">
              <w:rPr>
                <w:rStyle w:val="Hyperlink"/>
                <w:rFonts w:eastAsiaTheme="majorEastAsia"/>
                <w:noProof/>
              </w:rPr>
              <w:t>2.3</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Computational Study</w:t>
            </w:r>
            <w:r>
              <w:rPr>
                <w:noProof/>
                <w:webHidden/>
              </w:rPr>
              <w:tab/>
            </w:r>
            <w:r>
              <w:rPr>
                <w:noProof/>
                <w:webHidden/>
              </w:rPr>
              <w:fldChar w:fldCharType="begin"/>
            </w:r>
            <w:r>
              <w:rPr>
                <w:noProof/>
                <w:webHidden/>
              </w:rPr>
              <w:instrText xml:space="preserve"> PAGEREF _Toc153746085 \h </w:instrText>
            </w:r>
            <w:r>
              <w:rPr>
                <w:noProof/>
                <w:webHidden/>
              </w:rPr>
            </w:r>
            <w:r>
              <w:rPr>
                <w:noProof/>
                <w:webHidden/>
              </w:rPr>
              <w:fldChar w:fldCharType="separate"/>
            </w:r>
            <w:r>
              <w:rPr>
                <w:noProof/>
                <w:webHidden/>
              </w:rPr>
              <w:t>7</w:t>
            </w:r>
            <w:r>
              <w:rPr>
                <w:noProof/>
                <w:webHidden/>
              </w:rPr>
              <w:fldChar w:fldCharType="end"/>
            </w:r>
          </w:hyperlink>
        </w:p>
        <w:p w14:paraId="2722D8AC" w14:textId="6AC21AEE"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86" w:history="1">
            <w:r w:rsidRPr="00D82CCA">
              <w:rPr>
                <w:rStyle w:val="Hyperlink"/>
                <w:rFonts w:eastAsiaTheme="majorEastAsia"/>
                <w:noProof/>
              </w:rPr>
              <w:t>2.4</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Impact of Mesh Sizing</w:t>
            </w:r>
            <w:r>
              <w:rPr>
                <w:noProof/>
                <w:webHidden/>
              </w:rPr>
              <w:tab/>
            </w:r>
            <w:r>
              <w:rPr>
                <w:noProof/>
                <w:webHidden/>
              </w:rPr>
              <w:fldChar w:fldCharType="begin"/>
            </w:r>
            <w:r>
              <w:rPr>
                <w:noProof/>
                <w:webHidden/>
              </w:rPr>
              <w:instrText xml:space="preserve"> PAGEREF _Toc153746086 \h </w:instrText>
            </w:r>
            <w:r>
              <w:rPr>
                <w:noProof/>
                <w:webHidden/>
              </w:rPr>
            </w:r>
            <w:r>
              <w:rPr>
                <w:noProof/>
                <w:webHidden/>
              </w:rPr>
              <w:fldChar w:fldCharType="separate"/>
            </w:r>
            <w:r>
              <w:rPr>
                <w:noProof/>
                <w:webHidden/>
              </w:rPr>
              <w:t>8</w:t>
            </w:r>
            <w:r>
              <w:rPr>
                <w:noProof/>
                <w:webHidden/>
              </w:rPr>
              <w:fldChar w:fldCharType="end"/>
            </w:r>
          </w:hyperlink>
        </w:p>
        <w:p w14:paraId="7EDF0B0F" w14:textId="3EA7987E" w:rsidR="00AC5661" w:rsidRDefault="00AC5661">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53746087" w:history="1">
            <w:r w:rsidRPr="00D82CCA">
              <w:rPr>
                <w:rStyle w:val="Hyperlink"/>
                <w:rFonts w:eastAsiaTheme="majorEastAsia"/>
                <w:noProof/>
              </w:rPr>
              <w:t>3</w:t>
            </w:r>
            <w:r>
              <w:rPr>
                <w:rFonts w:eastAsiaTheme="minorEastAsia" w:cstheme="minorBidi"/>
                <w:b w:val="0"/>
                <w:bCs w:val="0"/>
                <w:i w:val="0"/>
                <w:iCs w:val="0"/>
                <w:noProof/>
                <w:kern w:val="2"/>
                <w:sz w:val="24"/>
                <w14:ligatures w14:val="standardContextual"/>
              </w:rPr>
              <w:tab/>
            </w:r>
            <w:r w:rsidRPr="00D82CCA">
              <w:rPr>
                <w:rStyle w:val="Hyperlink"/>
                <w:rFonts w:eastAsiaTheme="majorEastAsia"/>
                <w:noProof/>
              </w:rPr>
              <w:t>CAD Model and Assembly</w:t>
            </w:r>
            <w:r>
              <w:rPr>
                <w:noProof/>
                <w:webHidden/>
              </w:rPr>
              <w:tab/>
            </w:r>
            <w:r>
              <w:rPr>
                <w:noProof/>
                <w:webHidden/>
              </w:rPr>
              <w:fldChar w:fldCharType="begin"/>
            </w:r>
            <w:r>
              <w:rPr>
                <w:noProof/>
                <w:webHidden/>
              </w:rPr>
              <w:instrText xml:space="preserve"> PAGEREF _Toc153746087 \h </w:instrText>
            </w:r>
            <w:r>
              <w:rPr>
                <w:noProof/>
                <w:webHidden/>
              </w:rPr>
            </w:r>
            <w:r>
              <w:rPr>
                <w:noProof/>
                <w:webHidden/>
              </w:rPr>
              <w:fldChar w:fldCharType="separate"/>
            </w:r>
            <w:r>
              <w:rPr>
                <w:noProof/>
                <w:webHidden/>
              </w:rPr>
              <w:t>10</w:t>
            </w:r>
            <w:r>
              <w:rPr>
                <w:noProof/>
                <w:webHidden/>
              </w:rPr>
              <w:fldChar w:fldCharType="end"/>
            </w:r>
          </w:hyperlink>
        </w:p>
        <w:p w14:paraId="4DB830B7" w14:textId="6329C7CC" w:rsidR="00AC5661" w:rsidRDefault="00AC5661">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53746088" w:history="1">
            <w:r w:rsidRPr="00D82CCA">
              <w:rPr>
                <w:rStyle w:val="Hyperlink"/>
                <w:rFonts w:eastAsiaTheme="majorEastAsia"/>
                <w:noProof/>
              </w:rPr>
              <w:t>4</w:t>
            </w:r>
            <w:r>
              <w:rPr>
                <w:rFonts w:eastAsiaTheme="minorEastAsia" w:cstheme="minorBidi"/>
                <w:b w:val="0"/>
                <w:bCs w:val="0"/>
                <w:i w:val="0"/>
                <w:iCs w:val="0"/>
                <w:noProof/>
                <w:kern w:val="2"/>
                <w:sz w:val="24"/>
                <w14:ligatures w14:val="standardContextual"/>
              </w:rPr>
              <w:tab/>
            </w:r>
            <w:r w:rsidRPr="00D82CCA">
              <w:rPr>
                <w:rStyle w:val="Hyperlink"/>
                <w:rFonts w:eastAsiaTheme="majorEastAsia"/>
                <w:noProof/>
              </w:rPr>
              <w:t>CAE Simulation</w:t>
            </w:r>
            <w:r>
              <w:rPr>
                <w:noProof/>
                <w:webHidden/>
              </w:rPr>
              <w:tab/>
            </w:r>
            <w:r>
              <w:rPr>
                <w:noProof/>
                <w:webHidden/>
              </w:rPr>
              <w:fldChar w:fldCharType="begin"/>
            </w:r>
            <w:r>
              <w:rPr>
                <w:noProof/>
                <w:webHidden/>
              </w:rPr>
              <w:instrText xml:space="preserve"> PAGEREF _Toc153746088 \h </w:instrText>
            </w:r>
            <w:r>
              <w:rPr>
                <w:noProof/>
                <w:webHidden/>
              </w:rPr>
            </w:r>
            <w:r>
              <w:rPr>
                <w:noProof/>
                <w:webHidden/>
              </w:rPr>
              <w:fldChar w:fldCharType="separate"/>
            </w:r>
            <w:r>
              <w:rPr>
                <w:noProof/>
                <w:webHidden/>
              </w:rPr>
              <w:t>11</w:t>
            </w:r>
            <w:r>
              <w:rPr>
                <w:noProof/>
                <w:webHidden/>
              </w:rPr>
              <w:fldChar w:fldCharType="end"/>
            </w:r>
          </w:hyperlink>
        </w:p>
        <w:p w14:paraId="2E31B679" w14:textId="0D67E7CC"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89" w:history="1">
            <w:r w:rsidRPr="00D82CCA">
              <w:rPr>
                <w:rStyle w:val="Hyperlink"/>
                <w:rFonts w:eastAsiaTheme="majorEastAsia"/>
                <w:noProof/>
              </w:rPr>
              <w:t>4.1</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Engineering Data</w:t>
            </w:r>
            <w:r>
              <w:rPr>
                <w:noProof/>
                <w:webHidden/>
              </w:rPr>
              <w:tab/>
            </w:r>
            <w:r>
              <w:rPr>
                <w:noProof/>
                <w:webHidden/>
              </w:rPr>
              <w:fldChar w:fldCharType="begin"/>
            </w:r>
            <w:r>
              <w:rPr>
                <w:noProof/>
                <w:webHidden/>
              </w:rPr>
              <w:instrText xml:space="preserve"> PAGEREF _Toc153746089 \h </w:instrText>
            </w:r>
            <w:r>
              <w:rPr>
                <w:noProof/>
                <w:webHidden/>
              </w:rPr>
            </w:r>
            <w:r>
              <w:rPr>
                <w:noProof/>
                <w:webHidden/>
              </w:rPr>
              <w:fldChar w:fldCharType="separate"/>
            </w:r>
            <w:r>
              <w:rPr>
                <w:noProof/>
                <w:webHidden/>
              </w:rPr>
              <w:t>11</w:t>
            </w:r>
            <w:r>
              <w:rPr>
                <w:noProof/>
                <w:webHidden/>
              </w:rPr>
              <w:fldChar w:fldCharType="end"/>
            </w:r>
          </w:hyperlink>
        </w:p>
        <w:p w14:paraId="4431F934" w14:textId="40F5DF39"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90" w:history="1">
            <w:r w:rsidRPr="00D82CCA">
              <w:rPr>
                <w:rStyle w:val="Hyperlink"/>
                <w:rFonts w:eastAsiaTheme="majorEastAsia"/>
                <w:noProof/>
              </w:rPr>
              <w:t>4.2</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Rigid Dynamics</w:t>
            </w:r>
            <w:r>
              <w:rPr>
                <w:noProof/>
                <w:webHidden/>
              </w:rPr>
              <w:tab/>
            </w:r>
            <w:r>
              <w:rPr>
                <w:noProof/>
                <w:webHidden/>
              </w:rPr>
              <w:fldChar w:fldCharType="begin"/>
            </w:r>
            <w:r>
              <w:rPr>
                <w:noProof/>
                <w:webHidden/>
              </w:rPr>
              <w:instrText xml:space="preserve"> PAGEREF _Toc153746090 \h </w:instrText>
            </w:r>
            <w:r>
              <w:rPr>
                <w:noProof/>
                <w:webHidden/>
              </w:rPr>
            </w:r>
            <w:r>
              <w:rPr>
                <w:noProof/>
                <w:webHidden/>
              </w:rPr>
              <w:fldChar w:fldCharType="separate"/>
            </w:r>
            <w:r>
              <w:rPr>
                <w:noProof/>
                <w:webHidden/>
              </w:rPr>
              <w:t>13</w:t>
            </w:r>
            <w:r>
              <w:rPr>
                <w:noProof/>
                <w:webHidden/>
              </w:rPr>
              <w:fldChar w:fldCharType="end"/>
            </w:r>
          </w:hyperlink>
        </w:p>
        <w:p w14:paraId="4C32110A" w14:textId="41EBDD6A"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91" w:history="1">
            <w:r w:rsidRPr="00D82CCA">
              <w:rPr>
                <w:rStyle w:val="Hyperlink"/>
                <w:rFonts w:eastAsiaTheme="majorEastAsia"/>
                <w:noProof/>
              </w:rPr>
              <w:t>4.3</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Static Structural – Without Thermal Load</w:t>
            </w:r>
            <w:r>
              <w:rPr>
                <w:noProof/>
                <w:webHidden/>
              </w:rPr>
              <w:tab/>
            </w:r>
            <w:r>
              <w:rPr>
                <w:noProof/>
                <w:webHidden/>
              </w:rPr>
              <w:fldChar w:fldCharType="begin"/>
            </w:r>
            <w:r>
              <w:rPr>
                <w:noProof/>
                <w:webHidden/>
              </w:rPr>
              <w:instrText xml:space="preserve"> PAGEREF _Toc153746091 \h </w:instrText>
            </w:r>
            <w:r>
              <w:rPr>
                <w:noProof/>
                <w:webHidden/>
              </w:rPr>
            </w:r>
            <w:r>
              <w:rPr>
                <w:noProof/>
                <w:webHidden/>
              </w:rPr>
              <w:fldChar w:fldCharType="separate"/>
            </w:r>
            <w:r>
              <w:rPr>
                <w:noProof/>
                <w:webHidden/>
              </w:rPr>
              <w:t>15</w:t>
            </w:r>
            <w:r>
              <w:rPr>
                <w:noProof/>
                <w:webHidden/>
              </w:rPr>
              <w:fldChar w:fldCharType="end"/>
            </w:r>
          </w:hyperlink>
        </w:p>
        <w:p w14:paraId="37C47B9C" w14:textId="6B132DD2" w:rsidR="00AC5661" w:rsidRDefault="00AC5661">
          <w:pPr>
            <w:pStyle w:val="TOC3"/>
            <w:tabs>
              <w:tab w:val="left" w:pos="1200"/>
              <w:tab w:val="right" w:leader="dot" w:pos="9016"/>
            </w:tabs>
            <w:rPr>
              <w:rFonts w:eastAsiaTheme="minorEastAsia" w:cstheme="minorBidi"/>
              <w:noProof/>
              <w:kern w:val="2"/>
              <w:sz w:val="24"/>
              <w:szCs w:val="24"/>
              <w14:ligatures w14:val="standardContextual"/>
            </w:rPr>
          </w:pPr>
          <w:hyperlink w:anchor="_Toc153746092" w:history="1">
            <w:r w:rsidRPr="00D82CCA">
              <w:rPr>
                <w:rStyle w:val="Hyperlink"/>
                <w:rFonts w:eastAsiaTheme="majorEastAsia"/>
                <w:noProof/>
              </w:rPr>
              <w:t>4.3.1</w:t>
            </w:r>
            <w:r>
              <w:rPr>
                <w:rFonts w:eastAsiaTheme="minorEastAsia" w:cstheme="minorBidi"/>
                <w:noProof/>
                <w:kern w:val="2"/>
                <w:sz w:val="24"/>
                <w:szCs w:val="24"/>
                <w14:ligatures w14:val="standardContextual"/>
              </w:rPr>
              <w:tab/>
            </w:r>
            <w:r w:rsidRPr="00D82CCA">
              <w:rPr>
                <w:rStyle w:val="Hyperlink"/>
                <w:rFonts w:eastAsiaTheme="majorEastAsia"/>
                <w:noProof/>
              </w:rPr>
              <w:t>Total Deformation</w:t>
            </w:r>
            <w:r>
              <w:rPr>
                <w:noProof/>
                <w:webHidden/>
              </w:rPr>
              <w:tab/>
            </w:r>
            <w:r>
              <w:rPr>
                <w:noProof/>
                <w:webHidden/>
              </w:rPr>
              <w:fldChar w:fldCharType="begin"/>
            </w:r>
            <w:r>
              <w:rPr>
                <w:noProof/>
                <w:webHidden/>
              </w:rPr>
              <w:instrText xml:space="preserve"> PAGEREF _Toc153746092 \h </w:instrText>
            </w:r>
            <w:r>
              <w:rPr>
                <w:noProof/>
                <w:webHidden/>
              </w:rPr>
            </w:r>
            <w:r>
              <w:rPr>
                <w:noProof/>
                <w:webHidden/>
              </w:rPr>
              <w:fldChar w:fldCharType="separate"/>
            </w:r>
            <w:r>
              <w:rPr>
                <w:noProof/>
                <w:webHidden/>
              </w:rPr>
              <w:t>15</w:t>
            </w:r>
            <w:r>
              <w:rPr>
                <w:noProof/>
                <w:webHidden/>
              </w:rPr>
              <w:fldChar w:fldCharType="end"/>
            </w:r>
          </w:hyperlink>
        </w:p>
        <w:p w14:paraId="07C6D463" w14:textId="43A4D2CB" w:rsidR="00AC5661" w:rsidRDefault="00AC5661">
          <w:pPr>
            <w:pStyle w:val="TOC3"/>
            <w:tabs>
              <w:tab w:val="left" w:pos="1200"/>
              <w:tab w:val="right" w:leader="dot" w:pos="9016"/>
            </w:tabs>
            <w:rPr>
              <w:rFonts w:eastAsiaTheme="minorEastAsia" w:cstheme="minorBidi"/>
              <w:noProof/>
              <w:kern w:val="2"/>
              <w:sz w:val="24"/>
              <w:szCs w:val="24"/>
              <w14:ligatures w14:val="standardContextual"/>
            </w:rPr>
          </w:pPr>
          <w:hyperlink w:anchor="_Toc153746093" w:history="1">
            <w:r w:rsidRPr="00D82CCA">
              <w:rPr>
                <w:rStyle w:val="Hyperlink"/>
                <w:rFonts w:eastAsiaTheme="majorEastAsia"/>
                <w:noProof/>
              </w:rPr>
              <w:t>4.3.2</w:t>
            </w:r>
            <w:r>
              <w:rPr>
                <w:rFonts w:eastAsiaTheme="minorEastAsia" w:cstheme="minorBidi"/>
                <w:noProof/>
                <w:kern w:val="2"/>
                <w:sz w:val="24"/>
                <w:szCs w:val="24"/>
                <w14:ligatures w14:val="standardContextual"/>
              </w:rPr>
              <w:tab/>
            </w:r>
            <w:r w:rsidRPr="00D82CCA">
              <w:rPr>
                <w:rStyle w:val="Hyperlink"/>
                <w:rFonts w:eastAsiaTheme="majorEastAsia"/>
                <w:noProof/>
              </w:rPr>
              <w:t>Equivalent Stress</w:t>
            </w:r>
            <w:r>
              <w:rPr>
                <w:noProof/>
                <w:webHidden/>
              </w:rPr>
              <w:tab/>
            </w:r>
            <w:r>
              <w:rPr>
                <w:noProof/>
                <w:webHidden/>
              </w:rPr>
              <w:fldChar w:fldCharType="begin"/>
            </w:r>
            <w:r>
              <w:rPr>
                <w:noProof/>
                <w:webHidden/>
              </w:rPr>
              <w:instrText xml:space="preserve"> PAGEREF _Toc153746093 \h </w:instrText>
            </w:r>
            <w:r>
              <w:rPr>
                <w:noProof/>
                <w:webHidden/>
              </w:rPr>
            </w:r>
            <w:r>
              <w:rPr>
                <w:noProof/>
                <w:webHidden/>
              </w:rPr>
              <w:fldChar w:fldCharType="separate"/>
            </w:r>
            <w:r>
              <w:rPr>
                <w:noProof/>
                <w:webHidden/>
              </w:rPr>
              <w:t>15</w:t>
            </w:r>
            <w:r>
              <w:rPr>
                <w:noProof/>
                <w:webHidden/>
              </w:rPr>
              <w:fldChar w:fldCharType="end"/>
            </w:r>
          </w:hyperlink>
        </w:p>
        <w:p w14:paraId="71CE7CBB" w14:textId="79382F3C"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94" w:history="1">
            <w:r w:rsidRPr="00D82CCA">
              <w:rPr>
                <w:rStyle w:val="Hyperlink"/>
                <w:rFonts w:eastAsiaTheme="majorEastAsia"/>
                <w:noProof/>
              </w:rPr>
              <w:t>4.4</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Steady State Thermal</w:t>
            </w:r>
            <w:r>
              <w:rPr>
                <w:noProof/>
                <w:webHidden/>
              </w:rPr>
              <w:tab/>
            </w:r>
            <w:r>
              <w:rPr>
                <w:noProof/>
                <w:webHidden/>
              </w:rPr>
              <w:fldChar w:fldCharType="begin"/>
            </w:r>
            <w:r>
              <w:rPr>
                <w:noProof/>
                <w:webHidden/>
              </w:rPr>
              <w:instrText xml:space="preserve"> PAGEREF _Toc153746094 \h </w:instrText>
            </w:r>
            <w:r>
              <w:rPr>
                <w:noProof/>
                <w:webHidden/>
              </w:rPr>
            </w:r>
            <w:r>
              <w:rPr>
                <w:noProof/>
                <w:webHidden/>
              </w:rPr>
              <w:fldChar w:fldCharType="separate"/>
            </w:r>
            <w:r>
              <w:rPr>
                <w:noProof/>
                <w:webHidden/>
              </w:rPr>
              <w:t>16</w:t>
            </w:r>
            <w:r>
              <w:rPr>
                <w:noProof/>
                <w:webHidden/>
              </w:rPr>
              <w:fldChar w:fldCharType="end"/>
            </w:r>
          </w:hyperlink>
        </w:p>
        <w:p w14:paraId="1993F691" w14:textId="52E0169B"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95" w:history="1">
            <w:r w:rsidRPr="00D82CCA">
              <w:rPr>
                <w:rStyle w:val="Hyperlink"/>
                <w:rFonts w:eastAsiaTheme="majorEastAsia"/>
                <w:noProof/>
              </w:rPr>
              <w:t>4.5</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Static Structural - With Thermal Load (Fully Linked System)</w:t>
            </w:r>
            <w:r>
              <w:rPr>
                <w:noProof/>
                <w:webHidden/>
              </w:rPr>
              <w:tab/>
            </w:r>
            <w:r>
              <w:rPr>
                <w:noProof/>
                <w:webHidden/>
              </w:rPr>
              <w:fldChar w:fldCharType="begin"/>
            </w:r>
            <w:r>
              <w:rPr>
                <w:noProof/>
                <w:webHidden/>
              </w:rPr>
              <w:instrText xml:space="preserve"> PAGEREF _Toc153746095 \h </w:instrText>
            </w:r>
            <w:r>
              <w:rPr>
                <w:noProof/>
                <w:webHidden/>
              </w:rPr>
            </w:r>
            <w:r>
              <w:rPr>
                <w:noProof/>
                <w:webHidden/>
              </w:rPr>
              <w:fldChar w:fldCharType="separate"/>
            </w:r>
            <w:r>
              <w:rPr>
                <w:noProof/>
                <w:webHidden/>
              </w:rPr>
              <w:t>17</w:t>
            </w:r>
            <w:r>
              <w:rPr>
                <w:noProof/>
                <w:webHidden/>
              </w:rPr>
              <w:fldChar w:fldCharType="end"/>
            </w:r>
          </w:hyperlink>
        </w:p>
        <w:p w14:paraId="5C66CA0D" w14:textId="34A5E42C" w:rsidR="00AC5661" w:rsidRDefault="00AC5661">
          <w:pPr>
            <w:pStyle w:val="TOC3"/>
            <w:tabs>
              <w:tab w:val="left" w:pos="1200"/>
              <w:tab w:val="right" w:leader="dot" w:pos="9016"/>
            </w:tabs>
            <w:rPr>
              <w:rFonts w:eastAsiaTheme="minorEastAsia" w:cstheme="minorBidi"/>
              <w:noProof/>
              <w:kern w:val="2"/>
              <w:sz w:val="24"/>
              <w:szCs w:val="24"/>
              <w14:ligatures w14:val="standardContextual"/>
            </w:rPr>
          </w:pPr>
          <w:hyperlink w:anchor="_Toc153746096" w:history="1">
            <w:r w:rsidRPr="00D82CCA">
              <w:rPr>
                <w:rStyle w:val="Hyperlink"/>
                <w:rFonts w:eastAsiaTheme="majorEastAsia"/>
                <w:noProof/>
              </w:rPr>
              <w:t>4.5.1</w:t>
            </w:r>
            <w:r>
              <w:rPr>
                <w:rFonts w:eastAsiaTheme="minorEastAsia" w:cstheme="minorBidi"/>
                <w:noProof/>
                <w:kern w:val="2"/>
                <w:sz w:val="24"/>
                <w:szCs w:val="24"/>
                <w14:ligatures w14:val="standardContextual"/>
              </w:rPr>
              <w:tab/>
            </w:r>
            <w:r w:rsidRPr="00D82CCA">
              <w:rPr>
                <w:rStyle w:val="Hyperlink"/>
                <w:rFonts w:eastAsiaTheme="majorEastAsia"/>
                <w:noProof/>
              </w:rPr>
              <w:t>Total Deformation</w:t>
            </w:r>
            <w:r>
              <w:rPr>
                <w:noProof/>
                <w:webHidden/>
              </w:rPr>
              <w:tab/>
            </w:r>
            <w:r>
              <w:rPr>
                <w:noProof/>
                <w:webHidden/>
              </w:rPr>
              <w:fldChar w:fldCharType="begin"/>
            </w:r>
            <w:r>
              <w:rPr>
                <w:noProof/>
                <w:webHidden/>
              </w:rPr>
              <w:instrText xml:space="preserve"> PAGEREF _Toc153746096 \h </w:instrText>
            </w:r>
            <w:r>
              <w:rPr>
                <w:noProof/>
                <w:webHidden/>
              </w:rPr>
            </w:r>
            <w:r>
              <w:rPr>
                <w:noProof/>
                <w:webHidden/>
              </w:rPr>
              <w:fldChar w:fldCharType="separate"/>
            </w:r>
            <w:r>
              <w:rPr>
                <w:noProof/>
                <w:webHidden/>
              </w:rPr>
              <w:t>17</w:t>
            </w:r>
            <w:r>
              <w:rPr>
                <w:noProof/>
                <w:webHidden/>
              </w:rPr>
              <w:fldChar w:fldCharType="end"/>
            </w:r>
          </w:hyperlink>
        </w:p>
        <w:p w14:paraId="6E624975" w14:textId="0DF227B7" w:rsidR="00AC5661" w:rsidRDefault="00AC5661">
          <w:pPr>
            <w:pStyle w:val="TOC3"/>
            <w:tabs>
              <w:tab w:val="left" w:pos="1200"/>
              <w:tab w:val="right" w:leader="dot" w:pos="9016"/>
            </w:tabs>
            <w:rPr>
              <w:rFonts w:eastAsiaTheme="minorEastAsia" w:cstheme="minorBidi"/>
              <w:noProof/>
              <w:kern w:val="2"/>
              <w:sz w:val="24"/>
              <w:szCs w:val="24"/>
              <w14:ligatures w14:val="standardContextual"/>
            </w:rPr>
          </w:pPr>
          <w:hyperlink w:anchor="_Toc153746097" w:history="1">
            <w:r w:rsidRPr="00D82CCA">
              <w:rPr>
                <w:rStyle w:val="Hyperlink"/>
                <w:rFonts w:eastAsiaTheme="majorEastAsia"/>
                <w:noProof/>
              </w:rPr>
              <w:t>4.5.2</w:t>
            </w:r>
            <w:r>
              <w:rPr>
                <w:rFonts w:eastAsiaTheme="minorEastAsia" w:cstheme="minorBidi"/>
                <w:noProof/>
                <w:kern w:val="2"/>
                <w:sz w:val="24"/>
                <w:szCs w:val="24"/>
                <w14:ligatures w14:val="standardContextual"/>
              </w:rPr>
              <w:tab/>
            </w:r>
            <w:r w:rsidRPr="00D82CCA">
              <w:rPr>
                <w:rStyle w:val="Hyperlink"/>
                <w:rFonts w:eastAsiaTheme="majorEastAsia"/>
                <w:noProof/>
              </w:rPr>
              <w:t>Equivalent Stress</w:t>
            </w:r>
            <w:r>
              <w:rPr>
                <w:noProof/>
                <w:webHidden/>
              </w:rPr>
              <w:tab/>
            </w:r>
            <w:r>
              <w:rPr>
                <w:noProof/>
                <w:webHidden/>
              </w:rPr>
              <w:fldChar w:fldCharType="begin"/>
            </w:r>
            <w:r>
              <w:rPr>
                <w:noProof/>
                <w:webHidden/>
              </w:rPr>
              <w:instrText xml:space="preserve"> PAGEREF _Toc153746097 \h </w:instrText>
            </w:r>
            <w:r>
              <w:rPr>
                <w:noProof/>
                <w:webHidden/>
              </w:rPr>
            </w:r>
            <w:r>
              <w:rPr>
                <w:noProof/>
                <w:webHidden/>
              </w:rPr>
              <w:fldChar w:fldCharType="separate"/>
            </w:r>
            <w:r>
              <w:rPr>
                <w:noProof/>
                <w:webHidden/>
              </w:rPr>
              <w:t>18</w:t>
            </w:r>
            <w:r>
              <w:rPr>
                <w:noProof/>
                <w:webHidden/>
              </w:rPr>
              <w:fldChar w:fldCharType="end"/>
            </w:r>
          </w:hyperlink>
        </w:p>
        <w:p w14:paraId="4BA90D8E" w14:textId="543AF90F" w:rsidR="00AC5661" w:rsidRDefault="00AC5661">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3746098" w:history="1">
            <w:r w:rsidRPr="00D82CCA">
              <w:rPr>
                <w:rStyle w:val="Hyperlink"/>
                <w:rFonts w:eastAsiaTheme="majorEastAsia"/>
                <w:noProof/>
              </w:rPr>
              <w:t>4.6</w:t>
            </w:r>
            <w:r>
              <w:rPr>
                <w:rFonts w:eastAsiaTheme="minorEastAsia" w:cstheme="minorBidi"/>
                <w:b w:val="0"/>
                <w:bCs w:val="0"/>
                <w:noProof/>
                <w:kern w:val="2"/>
                <w:sz w:val="24"/>
                <w:szCs w:val="24"/>
                <w14:ligatures w14:val="standardContextual"/>
              </w:rPr>
              <w:tab/>
            </w:r>
            <w:r w:rsidRPr="00D82CCA">
              <w:rPr>
                <w:rStyle w:val="Hyperlink"/>
                <w:rFonts w:eastAsiaTheme="majorEastAsia"/>
                <w:noProof/>
              </w:rPr>
              <w:t>Static Structural - With Thermal Load and Combustion Pressure</w:t>
            </w:r>
            <w:r>
              <w:rPr>
                <w:noProof/>
                <w:webHidden/>
              </w:rPr>
              <w:tab/>
            </w:r>
            <w:r>
              <w:rPr>
                <w:noProof/>
                <w:webHidden/>
              </w:rPr>
              <w:fldChar w:fldCharType="begin"/>
            </w:r>
            <w:r>
              <w:rPr>
                <w:noProof/>
                <w:webHidden/>
              </w:rPr>
              <w:instrText xml:space="preserve"> PAGEREF _Toc153746098 \h </w:instrText>
            </w:r>
            <w:r>
              <w:rPr>
                <w:noProof/>
                <w:webHidden/>
              </w:rPr>
            </w:r>
            <w:r>
              <w:rPr>
                <w:noProof/>
                <w:webHidden/>
              </w:rPr>
              <w:fldChar w:fldCharType="separate"/>
            </w:r>
            <w:r>
              <w:rPr>
                <w:noProof/>
                <w:webHidden/>
              </w:rPr>
              <w:t>19</w:t>
            </w:r>
            <w:r>
              <w:rPr>
                <w:noProof/>
                <w:webHidden/>
              </w:rPr>
              <w:fldChar w:fldCharType="end"/>
            </w:r>
          </w:hyperlink>
        </w:p>
        <w:p w14:paraId="2F79EAC3" w14:textId="3A84AE10" w:rsidR="00AC5661" w:rsidRDefault="00AC5661">
          <w:pPr>
            <w:pStyle w:val="TOC3"/>
            <w:tabs>
              <w:tab w:val="left" w:pos="1200"/>
              <w:tab w:val="right" w:leader="dot" w:pos="9016"/>
            </w:tabs>
            <w:rPr>
              <w:rFonts w:eastAsiaTheme="minorEastAsia" w:cstheme="minorBidi"/>
              <w:noProof/>
              <w:kern w:val="2"/>
              <w:sz w:val="24"/>
              <w:szCs w:val="24"/>
              <w14:ligatures w14:val="standardContextual"/>
            </w:rPr>
          </w:pPr>
          <w:hyperlink w:anchor="_Toc153746099" w:history="1">
            <w:r w:rsidRPr="00D82CCA">
              <w:rPr>
                <w:rStyle w:val="Hyperlink"/>
                <w:rFonts w:eastAsiaTheme="majorEastAsia"/>
                <w:noProof/>
              </w:rPr>
              <w:t>4.6.1</w:t>
            </w:r>
            <w:r>
              <w:rPr>
                <w:rFonts w:eastAsiaTheme="minorEastAsia" w:cstheme="minorBidi"/>
                <w:noProof/>
                <w:kern w:val="2"/>
                <w:sz w:val="24"/>
                <w:szCs w:val="24"/>
                <w14:ligatures w14:val="standardContextual"/>
              </w:rPr>
              <w:tab/>
            </w:r>
            <w:r w:rsidRPr="00D82CCA">
              <w:rPr>
                <w:rStyle w:val="Hyperlink"/>
                <w:rFonts w:eastAsiaTheme="majorEastAsia"/>
                <w:noProof/>
              </w:rPr>
              <w:t>Total Deformation</w:t>
            </w:r>
            <w:r>
              <w:rPr>
                <w:noProof/>
                <w:webHidden/>
              </w:rPr>
              <w:tab/>
            </w:r>
            <w:r>
              <w:rPr>
                <w:noProof/>
                <w:webHidden/>
              </w:rPr>
              <w:fldChar w:fldCharType="begin"/>
            </w:r>
            <w:r>
              <w:rPr>
                <w:noProof/>
                <w:webHidden/>
              </w:rPr>
              <w:instrText xml:space="preserve"> PAGEREF _Toc153746099 \h </w:instrText>
            </w:r>
            <w:r>
              <w:rPr>
                <w:noProof/>
                <w:webHidden/>
              </w:rPr>
            </w:r>
            <w:r>
              <w:rPr>
                <w:noProof/>
                <w:webHidden/>
              </w:rPr>
              <w:fldChar w:fldCharType="separate"/>
            </w:r>
            <w:r>
              <w:rPr>
                <w:noProof/>
                <w:webHidden/>
              </w:rPr>
              <w:t>19</w:t>
            </w:r>
            <w:r>
              <w:rPr>
                <w:noProof/>
                <w:webHidden/>
              </w:rPr>
              <w:fldChar w:fldCharType="end"/>
            </w:r>
          </w:hyperlink>
        </w:p>
        <w:p w14:paraId="732FFD13" w14:textId="580A3DD9" w:rsidR="00AC5661" w:rsidRDefault="00AC5661">
          <w:pPr>
            <w:pStyle w:val="TOC3"/>
            <w:tabs>
              <w:tab w:val="left" w:pos="1200"/>
              <w:tab w:val="right" w:leader="dot" w:pos="9016"/>
            </w:tabs>
            <w:rPr>
              <w:rFonts w:eastAsiaTheme="minorEastAsia" w:cstheme="minorBidi"/>
              <w:noProof/>
              <w:kern w:val="2"/>
              <w:sz w:val="24"/>
              <w:szCs w:val="24"/>
              <w14:ligatures w14:val="standardContextual"/>
            </w:rPr>
          </w:pPr>
          <w:hyperlink w:anchor="_Toc153746100" w:history="1">
            <w:r w:rsidRPr="00D82CCA">
              <w:rPr>
                <w:rStyle w:val="Hyperlink"/>
                <w:rFonts w:eastAsiaTheme="majorEastAsia"/>
                <w:noProof/>
              </w:rPr>
              <w:t>4.6.2</w:t>
            </w:r>
            <w:r>
              <w:rPr>
                <w:rFonts w:eastAsiaTheme="minorEastAsia" w:cstheme="minorBidi"/>
                <w:noProof/>
                <w:kern w:val="2"/>
                <w:sz w:val="24"/>
                <w:szCs w:val="24"/>
                <w14:ligatures w14:val="standardContextual"/>
              </w:rPr>
              <w:tab/>
            </w:r>
            <w:r w:rsidRPr="00D82CCA">
              <w:rPr>
                <w:rStyle w:val="Hyperlink"/>
                <w:rFonts w:eastAsiaTheme="majorEastAsia"/>
                <w:noProof/>
              </w:rPr>
              <w:t>Equivalent Stress</w:t>
            </w:r>
            <w:r>
              <w:rPr>
                <w:noProof/>
                <w:webHidden/>
              </w:rPr>
              <w:tab/>
            </w:r>
            <w:r>
              <w:rPr>
                <w:noProof/>
                <w:webHidden/>
              </w:rPr>
              <w:fldChar w:fldCharType="begin"/>
            </w:r>
            <w:r>
              <w:rPr>
                <w:noProof/>
                <w:webHidden/>
              </w:rPr>
              <w:instrText xml:space="preserve"> PAGEREF _Toc153746100 \h </w:instrText>
            </w:r>
            <w:r>
              <w:rPr>
                <w:noProof/>
                <w:webHidden/>
              </w:rPr>
            </w:r>
            <w:r>
              <w:rPr>
                <w:noProof/>
                <w:webHidden/>
              </w:rPr>
              <w:fldChar w:fldCharType="separate"/>
            </w:r>
            <w:r>
              <w:rPr>
                <w:noProof/>
                <w:webHidden/>
              </w:rPr>
              <w:t>19</w:t>
            </w:r>
            <w:r>
              <w:rPr>
                <w:noProof/>
                <w:webHidden/>
              </w:rPr>
              <w:fldChar w:fldCharType="end"/>
            </w:r>
          </w:hyperlink>
        </w:p>
        <w:p w14:paraId="130CB1A0" w14:textId="30239F2D" w:rsidR="00AC5661" w:rsidRDefault="00AC5661">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53746101" w:history="1">
            <w:r w:rsidRPr="00D82CCA">
              <w:rPr>
                <w:rStyle w:val="Hyperlink"/>
                <w:rFonts w:eastAsiaTheme="majorEastAsia"/>
                <w:noProof/>
              </w:rPr>
              <w:t>5</w:t>
            </w:r>
            <w:r>
              <w:rPr>
                <w:rFonts w:eastAsiaTheme="minorEastAsia" w:cstheme="minorBidi"/>
                <w:b w:val="0"/>
                <w:bCs w:val="0"/>
                <w:i w:val="0"/>
                <w:iCs w:val="0"/>
                <w:noProof/>
                <w:kern w:val="2"/>
                <w:sz w:val="24"/>
                <w14:ligatures w14:val="standardContextual"/>
              </w:rPr>
              <w:tab/>
            </w:r>
            <w:r w:rsidRPr="00D82CCA">
              <w:rPr>
                <w:rStyle w:val="Hyperlink"/>
                <w:rFonts w:eastAsiaTheme="majorEastAsia"/>
                <w:noProof/>
              </w:rPr>
              <w:t>Conclusion</w:t>
            </w:r>
            <w:r>
              <w:rPr>
                <w:noProof/>
                <w:webHidden/>
              </w:rPr>
              <w:tab/>
            </w:r>
            <w:r>
              <w:rPr>
                <w:noProof/>
                <w:webHidden/>
              </w:rPr>
              <w:fldChar w:fldCharType="begin"/>
            </w:r>
            <w:r>
              <w:rPr>
                <w:noProof/>
                <w:webHidden/>
              </w:rPr>
              <w:instrText xml:space="preserve"> PAGEREF _Toc153746101 \h </w:instrText>
            </w:r>
            <w:r>
              <w:rPr>
                <w:noProof/>
                <w:webHidden/>
              </w:rPr>
            </w:r>
            <w:r>
              <w:rPr>
                <w:noProof/>
                <w:webHidden/>
              </w:rPr>
              <w:fldChar w:fldCharType="separate"/>
            </w:r>
            <w:r>
              <w:rPr>
                <w:noProof/>
                <w:webHidden/>
              </w:rPr>
              <w:t>20</w:t>
            </w:r>
            <w:r>
              <w:rPr>
                <w:noProof/>
                <w:webHidden/>
              </w:rPr>
              <w:fldChar w:fldCharType="end"/>
            </w:r>
          </w:hyperlink>
        </w:p>
        <w:p w14:paraId="6906F401" w14:textId="31E081C5" w:rsidR="00AC5661" w:rsidRDefault="00AC5661">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53746102" w:history="1">
            <w:r w:rsidRPr="00D82CCA">
              <w:rPr>
                <w:rStyle w:val="Hyperlink"/>
                <w:rFonts w:eastAsiaTheme="majorEastAsia"/>
                <w:noProof/>
              </w:rPr>
              <w:t>6</w:t>
            </w:r>
            <w:r>
              <w:rPr>
                <w:rFonts w:eastAsiaTheme="minorEastAsia" w:cstheme="minorBidi"/>
                <w:b w:val="0"/>
                <w:bCs w:val="0"/>
                <w:i w:val="0"/>
                <w:iCs w:val="0"/>
                <w:noProof/>
                <w:kern w:val="2"/>
                <w:sz w:val="24"/>
                <w14:ligatures w14:val="standardContextual"/>
              </w:rPr>
              <w:tab/>
            </w:r>
            <w:r w:rsidRPr="00D82CCA">
              <w:rPr>
                <w:rStyle w:val="Hyperlink"/>
                <w:rFonts w:eastAsiaTheme="majorEastAsia"/>
                <w:noProof/>
              </w:rPr>
              <w:t>References</w:t>
            </w:r>
            <w:r>
              <w:rPr>
                <w:noProof/>
                <w:webHidden/>
              </w:rPr>
              <w:tab/>
            </w:r>
            <w:r>
              <w:rPr>
                <w:noProof/>
                <w:webHidden/>
              </w:rPr>
              <w:fldChar w:fldCharType="begin"/>
            </w:r>
            <w:r>
              <w:rPr>
                <w:noProof/>
                <w:webHidden/>
              </w:rPr>
              <w:instrText xml:space="preserve"> PAGEREF _Toc153746102 \h </w:instrText>
            </w:r>
            <w:r>
              <w:rPr>
                <w:noProof/>
                <w:webHidden/>
              </w:rPr>
            </w:r>
            <w:r>
              <w:rPr>
                <w:noProof/>
                <w:webHidden/>
              </w:rPr>
              <w:fldChar w:fldCharType="separate"/>
            </w:r>
            <w:r>
              <w:rPr>
                <w:noProof/>
                <w:webHidden/>
              </w:rPr>
              <w:t>21</w:t>
            </w:r>
            <w:r>
              <w:rPr>
                <w:noProof/>
                <w:webHidden/>
              </w:rPr>
              <w:fldChar w:fldCharType="end"/>
            </w:r>
          </w:hyperlink>
        </w:p>
        <w:p w14:paraId="6070F1A0" w14:textId="4ACBC2FF" w:rsidR="007B097A" w:rsidRPr="003C243A" w:rsidRDefault="00B46C80" w:rsidP="003C243A">
          <w:pPr>
            <w:rPr>
              <w:b/>
              <w:bCs/>
              <w:noProof/>
            </w:rPr>
          </w:pPr>
          <w:r>
            <w:rPr>
              <w:b/>
              <w:bCs/>
              <w:noProof/>
            </w:rPr>
            <w:fldChar w:fldCharType="end"/>
          </w:r>
        </w:p>
      </w:sdtContent>
    </w:sdt>
    <w:p w14:paraId="632A71A3" w14:textId="3DA790F6" w:rsidR="00DC3327" w:rsidRDefault="007231AE" w:rsidP="00A26603">
      <w:pPr>
        <w:pStyle w:val="Heading1"/>
        <w:numPr>
          <w:ilvl w:val="0"/>
          <w:numId w:val="0"/>
        </w:numPr>
        <w:ind w:left="432" w:hanging="432"/>
        <w:rPr>
          <w:noProof/>
        </w:rPr>
      </w:pPr>
      <w:bookmarkStart w:id="0" w:name="_Toc153746076"/>
      <w:r>
        <w:rPr>
          <w:noProof/>
        </w:rPr>
        <w:lastRenderedPageBreak/>
        <w:t>Table of Figures and Tables</w:t>
      </w:r>
      <w:bookmarkEnd w:id="0"/>
    </w:p>
    <w:p w14:paraId="286FD7F3" w14:textId="3E3D31CE" w:rsidR="007231AE" w:rsidRPr="007231AE" w:rsidRDefault="007231AE" w:rsidP="007231AE">
      <w:pPr>
        <w:pStyle w:val="Heading2"/>
        <w:numPr>
          <w:ilvl w:val="0"/>
          <w:numId w:val="0"/>
        </w:numPr>
        <w:ind w:left="576" w:hanging="576"/>
      </w:pPr>
      <w:bookmarkStart w:id="1" w:name="_Toc153746077"/>
      <w:r>
        <w:t>Tables</w:t>
      </w:r>
      <w:bookmarkEnd w:id="1"/>
    </w:p>
    <w:p w14:paraId="624BEABA" w14:textId="203255DB" w:rsidR="00AC5661" w:rsidRDefault="00DC3327">
      <w:pPr>
        <w:pStyle w:val="TableofFigures"/>
        <w:tabs>
          <w:tab w:val="right" w:leader="dot" w:pos="9016"/>
        </w:tabs>
        <w:rPr>
          <w:rFonts w:eastAsiaTheme="minorEastAsia" w:cstheme="minorBidi"/>
          <w:noProof/>
          <w:kern w:val="2"/>
          <w:sz w:val="24"/>
          <w14:ligatures w14:val="standardContextual"/>
        </w:rPr>
      </w:pPr>
      <w:r>
        <w:rPr>
          <w:rFonts w:eastAsiaTheme="minorHAnsi" w:cstheme="minorBidi"/>
          <w:noProof/>
          <w:sz w:val="32"/>
          <w:szCs w:val="32"/>
        </w:rPr>
        <w:fldChar w:fldCharType="begin"/>
      </w:r>
      <w:r>
        <w:rPr>
          <w:noProof/>
          <w:sz w:val="32"/>
          <w:szCs w:val="32"/>
        </w:rPr>
        <w:instrText xml:space="preserve"> TOC \h \z \c "Table" </w:instrText>
      </w:r>
      <w:r>
        <w:rPr>
          <w:rFonts w:eastAsiaTheme="minorHAnsi" w:cstheme="minorBidi"/>
          <w:noProof/>
          <w:sz w:val="32"/>
          <w:szCs w:val="32"/>
        </w:rPr>
        <w:fldChar w:fldCharType="separate"/>
      </w:r>
      <w:hyperlink w:anchor="_Toc153746104" w:history="1">
        <w:r w:rsidR="00AC5661" w:rsidRPr="00B96578">
          <w:rPr>
            <w:rStyle w:val="Hyperlink"/>
            <w:noProof/>
          </w:rPr>
          <w:t>Table 1 - Mesh size effect on deformation and stress</w:t>
        </w:r>
        <w:r w:rsidR="00AC5661">
          <w:rPr>
            <w:noProof/>
            <w:webHidden/>
          </w:rPr>
          <w:tab/>
        </w:r>
        <w:r w:rsidR="00AC5661">
          <w:rPr>
            <w:noProof/>
            <w:webHidden/>
          </w:rPr>
          <w:fldChar w:fldCharType="begin"/>
        </w:r>
        <w:r w:rsidR="00AC5661">
          <w:rPr>
            <w:noProof/>
            <w:webHidden/>
          </w:rPr>
          <w:instrText xml:space="preserve"> PAGEREF _Toc153746104 \h </w:instrText>
        </w:r>
        <w:r w:rsidR="00AC5661">
          <w:rPr>
            <w:noProof/>
            <w:webHidden/>
          </w:rPr>
        </w:r>
        <w:r w:rsidR="00AC5661">
          <w:rPr>
            <w:noProof/>
            <w:webHidden/>
          </w:rPr>
          <w:fldChar w:fldCharType="separate"/>
        </w:r>
        <w:r w:rsidR="00AC5661">
          <w:rPr>
            <w:noProof/>
            <w:webHidden/>
          </w:rPr>
          <w:t>8</w:t>
        </w:r>
        <w:r w:rsidR="00AC5661">
          <w:rPr>
            <w:noProof/>
            <w:webHidden/>
          </w:rPr>
          <w:fldChar w:fldCharType="end"/>
        </w:r>
      </w:hyperlink>
    </w:p>
    <w:p w14:paraId="1578DF87" w14:textId="46B0FFD1"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05" w:history="1">
        <w:r w:rsidRPr="00B96578">
          <w:rPr>
            <w:rStyle w:val="Hyperlink"/>
            <w:noProof/>
          </w:rPr>
          <w:t>Table 2 - Material properties table in Ansys</w:t>
        </w:r>
        <w:r>
          <w:rPr>
            <w:noProof/>
            <w:webHidden/>
          </w:rPr>
          <w:tab/>
        </w:r>
        <w:r>
          <w:rPr>
            <w:noProof/>
            <w:webHidden/>
          </w:rPr>
          <w:fldChar w:fldCharType="begin"/>
        </w:r>
        <w:r>
          <w:rPr>
            <w:noProof/>
            <w:webHidden/>
          </w:rPr>
          <w:instrText xml:space="preserve"> PAGEREF _Toc153746105 \h </w:instrText>
        </w:r>
        <w:r>
          <w:rPr>
            <w:noProof/>
            <w:webHidden/>
          </w:rPr>
        </w:r>
        <w:r>
          <w:rPr>
            <w:noProof/>
            <w:webHidden/>
          </w:rPr>
          <w:fldChar w:fldCharType="separate"/>
        </w:r>
        <w:r>
          <w:rPr>
            <w:noProof/>
            <w:webHidden/>
          </w:rPr>
          <w:t>11</w:t>
        </w:r>
        <w:r>
          <w:rPr>
            <w:noProof/>
            <w:webHidden/>
          </w:rPr>
          <w:fldChar w:fldCharType="end"/>
        </w:r>
      </w:hyperlink>
    </w:p>
    <w:p w14:paraId="5923FE7B" w14:textId="1918F016"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06" w:history="1">
        <w:r w:rsidRPr="00B96578">
          <w:rPr>
            <w:rStyle w:val="Hyperlink"/>
            <w:noProof/>
          </w:rPr>
          <w:t>Table 3 - Temperature dependent young's modulus table from Ansys</w:t>
        </w:r>
        <w:r>
          <w:rPr>
            <w:noProof/>
            <w:webHidden/>
          </w:rPr>
          <w:tab/>
        </w:r>
        <w:r>
          <w:rPr>
            <w:noProof/>
            <w:webHidden/>
          </w:rPr>
          <w:fldChar w:fldCharType="begin"/>
        </w:r>
        <w:r>
          <w:rPr>
            <w:noProof/>
            <w:webHidden/>
          </w:rPr>
          <w:instrText xml:space="preserve"> PAGEREF _Toc153746106 \h </w:instrText>
        </w:r>
        <w:r>
          <w:rPr>
            <w:noProof/>
            <w:webHidden/>
          </w:rPr>
        </w:r>
        <w:r>
          <w:rPr>
            <w:noProof/>
            <w:webHidden/>
          </w:rPr>
          <w:fldChar w:fldCharType="separate"/>
        </w:r>
        <w:r>
          <w:rPr>
            <w:noProof/>
            <w:webHidden/>
          </w:rPr>
          <w:t>11</w:t>
        </w:r>
        <w:r>
          <w:rPr>
            <w:noProof/>
            <w:webHidden/>
          </w:rPr>
          <w:fldChar w:fldCharType="end"/>
        </w:r>
      </w:hyperlink>
    </w:p>
    <w:p w14:paraId="54E6969D" w14:textId="60BD2DA2"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07" w:history="1">
        <w:r w:rsidRPr="00B96578">
          <w:rPr>
            <w:rStyle w:val="Hyperlink"/>
            <w:noProof/>
          </w:rPr>
          <w:t>Table 4 - Provided thermal boundary conditions for piston</w:t>
        </w:r>
        <w:r>
          <w:rPr>
            <w:noProof/>
            <w:webHidden/>
          </w:rPr>
          <w:tab/>
        </w:r>
        <w:r>
          <w:rPr>
            <w:noProof/>
            <w:webHidden/>
          </w:rPr>
          <w:fldChar w:fldCharType="begin"/>
        </w:r>
        <w:r>
          <w:rPr>
            <w:noProof/>
            <w:webHidden/>
          </w:rPr>
          <w:instrText xml:space="preserve"> PAGEREF _Toc153746107 \h </w:instrText>
        </w:r>
        <w:r>
          <w:rPr>
            <w:noProof/>
            <w:webHidden/>
          </w:rPr>
        </w:r>
        <w:r>
          <w:rPr>
            <w:noProof/>
            <w:webHidden/>
          </w:rPr>
          <w:fldChar w:fldCharType="separate"/>
        </w:r>
        <w:r>
          <w:rPr>
            <w:noProof/>
            <w:webHidden/>
          </w:rPr>
          <w:t>16</w:t>
        </w:r>
        <w:r>
          <w:rPr>
            <w:noProof/>
            <w:webHidden/>
          </w:rPr>
          <w:fldChar w:fldCharType="end"/>
        </w:r>
      </w:hyperlink>
    </w:p>
    <w:p w14:paraId="0B469691" w14:textId="2D2CEE63" w:rsidR="002706D0" w:rsidRDefault="00DC3327" w:rsidP="007231AE">
      <w:pPr>
        <w:pStyle w:val="Heading2"/>
        <w:numPr>
          <w:ilvl w:val="0"/>
          <w:numId w:val="0"/>
        </w:numPr>
        <w:ind w:left="576" w:hanging="576"/>
        <w:rPr>
          <w:noProof/>
        </w:rPr>
      </w:pPr>
      <w:r>
        <w:rPr>
          <w:noProof/>
        </w:rPr>
        <w:fldChar w:fldCharType="end"/>
      </w:r>
    </w:p>
    <w:p w14:paraId="49FF5EF9" w14:textId="77777777" w:rsidR="00AC5661" w:rsidRDefault="007231AE" w:rsidP="007231AE">
      <w:pPr>
        <w:pStyle w:val="Heading2"/>
        <w:numPr>
          <w:ilvl w:val="0"/>
          <w:numId w:val="0"/>
        </w:numPr>
        <w:ind w:left="576" w:hanging="576"/>
        <w:rPr>
          <w:noProof/>
        </w:rPr>
      </w:pPr>
      <w:bookmarkStart w:id="2" w:name="_Toc153746078"/>
      <w:r>
        <w:rPr>
          <w:noProof/>
        </w:rPr>
        <w:t>Figures</w:t>
      </w:r>
      <w:bookmarkEnd w:id="2"/>
      <w:r w:rsidR="00DC3327">
        <w:rPr>
          <w:noProof/>
        </w:rPr>
        <w:fldChar w:fldCharType="begin"/>
      </w:r>
      <w:r w:rsidR="00DC3327">
        <w:rPr>
          <w:noProof/>
        </w:rPr>
        <w:instrText xml:space="preserve"> TOC \h \z \c "Figure" </w:instrText>
      </w:r>
      <w:r w:rsidR="00DC3327">
        <w:rPr>
          <w:noProof/>
        </w:rPr>
        <w:fldChar w:fldCharType="separate"/>
      </w:r>
    </w:p>
    <w:p w14:paraId="64EB6234" w14:textId="1D1A4EF9"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08" w:history="1">
        <w:r w:rsidRPr="000A35B1">
          <w:rPr>
            <w:rStyle w:val="Hyperlink"/>
            <w:noProof/>
          </w:rPr>
          <w:t>Figure 1 - Cantilever beam - point load at free end equations and diagram (StructX, 2022)</w:t>
        </w:r>
        <w:r>
          <w:rPr>
            <w:noProof/>
            <w:webHidden/>
          </w:rPr>
          <w:tab/>
        </w:r>
        <w:r>
          <w:rPr>
            <w:noProof/>
            <w:webHidden/>
          </w:rPr>
          <w:fldChar w:fldCharType="begin"/>
        </w:r>
        <w:r>
          <w:rPr>
            <w:noProof/>
            <w:webHidden/>
          </w:rPr>
          <w:instrText xml:space="preserve"> PAGEREF _Toc153746108 \h </w:instrText>
        </w:r>
        <w:r>
          <w:rPr>
            <w:noProof/>
            <w:webHidden/>
          </w:rPr>
        </w:r>
        <w:r>
          <w:rPr>
            <w:noProof/>
            <w:webHidden/>
          </w:rPr>
          <w:fldChar w:fldCharType="separate"/>
        </w:r>
        <w:r>
          <w:rPr>
            <w:noProof/>
            <w:webHidden/>
          </w:rPr>
          <w:t>4</w:t>
        </w:r>
        <w:r>
          <w:rPr>
            <w:noProof/>
            <w:webHidden/>
          </w:rPr>
          <w:fldChar w:fldCharType="end"/>
        </w:r>
      </w:hyperlink>
    </w:p>
    <w:p w14:paraId="35234660" w14:textId="3939E000"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09" w:history="1">
        <w:r w:rsidRPr="000A35B1">
          <w:rPr>
            <w:rStyle w:val="Hyperlink"/>
            <w:noProof/>
          </w:rPr>
          <w:t>Figure 2 - Beam stress equation (SkyCiv Engineering, 2023)</w:t>
        </w:r>
        <w:r>
          <w:rPr>
            <w:noProof/>
            <w:webHidden/>
          </w:rPr>
          <w:tab/>
        </w:r>
        <w:r>
          <w:rPr>
            <w:noProof/>
            <w:webHidden/>
          </w:rPr>
          <w:fldChar w:fldCharType="begin"/>
        </w:r>
        <w:r>
          <w:rPr>
            <w:noProof/>
            <w:webHidden/>
          </w:rPr>
          <w:instrText xml:space="preserve"> PAGEREF _Toc153746109 \h </w:instrText>
        </w:r>
        <w:r>
          <w:rPr>
            <w:noProof/>
            <w:webHidden/>
          </w:rPr>
        </w:r>
        <w:r>
          <w:rPr>
            <w:noProof/>
            <w:webHidden/>
          </w:rPr>
          <w:fldChar w:fldCharType="separate"/>
        </w:r>
        <w:r>
          <w:rPr>
            <w:noProof/>
            <w:webHidden/>
          </w:rPr>
          <w:t>4</w:t>
        </w:r>
        <w:r>
          <w:rPr>
            <w:noProof/>
            <w:webHidden/>
          </w:rPr>
          <w:fldChar w:fldCharType="end"/>
        </w:r>
      </w:hyperlink>
    </w:p>
    <w:p w14:paraId="254F906B" w14:textId="6D191E0B"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0" w:history="1">
        <w:r w:rsidRPr="000A35B1">
          <w:rPr>
            <w:rStyle w:val="Hyperlink"/>
            <w:noProof/>
          </w:rPr>
          <w:t>Figure 3 – Beam deformation - 2.5mm mesh</w:t>
        </w:r>
        <w:r>
          <w:rPr>
            <w:noProof/>
            <w:webHidden/>
          </w:rPr>
          <w:tab/>
        </w:r>
        <w:r>
          <w:rPr>
            <w:noProof/>
            <w:webHidden/>
          </w:rPr>
          <w:fldChar w:fldCharType="begin"/>
        </w:r>
        <w:r>
          <w:rPr>
            <w:noProof/>
            <w:webHidden/>
          </w:rPr>
          <w:instrText xml:space="preserve"> PAGEREF _Toc153746110 \h </w:instrText>
        </w:r>
        <w:r>
          <w:rPr>
            <w:noProof/>
            <w:webHidden/>
          </w:rPr>
        </w:r>
        <w:r>
          <w:rPr>
            <w:noProof/>
            <w:webHidden/>
          </w:rPr>
          <w:fldChar w:fldCharType="separate"/>
        </w:r>
        <w:r>
          <w:rPr>
            <w:noProof/>
            <w:webHidden/>
          </w:rPr>
          <w:t>7</w:t>
        </w:r>
        <w:r>
          <w:rPr>
            <w:noProof/>
            <w:webHidden/>
          </w:rPr>
          <w:fldChar w:fldCharType="end"/>
        </w:r>
      </w:hyperlink>
    </w:p>
    <w:p w14:paraId="78640D8B" w14:textId="28AA503E"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1" w:history="1">
        <w:r w:rsidRPr="000A35B1">
          <w:rPr>
            <w:rStyle w:val="Hyperlink"/>
            <w:noProof/>
          </w:rPr>
          <w:t>Figure 4 - Beam stress - 2.5mm mesh</w:t>
        </w:r>
        <w:r>
          <w:rPr>
            <w:noProof/>
            <w:webHidden/>
          </w:rPr>
          <w:tab/>
        </w:r>
        <w:r>
          <w:rPr>
            <w:noProof/>
            <w:webHidden/>
          </w:rPr>
          <w:fldChar w:fldCharType="begin"/>
        </w:r>
        <w:r>
          <w:rPr>
            <w:noProof/>
            <w:webHidden/>
          </w:rPr>
          <w:instrText xml:space="preserve"> PAGEREF _Toc153746111 \h </w:instrText>
        </w:r>
        <w:r>
          <w:rPr>
            <w:noProof/>
            <w:webHidden/>
          </w:rPr>
        </w:r>
        <w:r>
          <w:rPr>
            <w:noProof/>
            <w:webHidden/>
          </w:rPr>
          <w:fldChar w:fldCharType="separate"/>
        </w:r>
        <w:r>
          <w:rPr>
            <w:noProof/>
            <w:webHidden/>
          </w:rPr>
          <w:t>7</w:t>
        </w:r>
        <w:r>
          <w:rPr>
            <w:noProof/>
            <w:webHidden/>
          </w:rPr>
          <w:fldChar w:fldCharType="end"/>
        </w:r>
      </w:hyperlink>
    </w:p>
    <w:p w14:paraId="316881F0" w14:textId="1DCAF700"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2" w:history="1">
        <w:r w:rsidRPr="000A35B1">
          <w:rPr>
            <w:rStyle w:val="Hyperlink"/>
            <w:noProof/>
          </w:rPr>
          <w:t>Figure 5 - Mash size effect on stress and deformation graph</w:t>
        </w:r>
        <w:r>
          <w:rPr>
            <w:noProof/>
            <w:webHidden/>
          </w:rPr>
          <w:tab/>
        </w:r>
        <w:r>
          <w:rPr>
            <w:noProof/>
            <w:webHidden/>
          </w:rPr>
          <w:fldChar w:fldCharType="begin"/>
        </w:r>
        <w:r>
          <w:rPr>
            <w:noProof/>
            <w:webHidden/>
          </w:rPr>
          <w:instrText xml:space="preserve"> PAGEREF _Toc153746112 \h </w:instrText>
        </w:r>
        <w:r>
          <w:rPr>
            <w:noProof/>
            <w:webHidden/>
          </w:rPr>
        </w:r>
        <w:r>
          <w:rPr>
            <w:noProof/>
            <w:webHidden/>
          </w:rPr>
          <w:fldChar w:fldCharType="separate"/>
        </w:r>
        <w:r>
          <w:rPr>
            <w:noProof/>
            <w:webHidden/>
          </w:rPr>
          <w:t>8</w:t>
        </w:r>
        <w:r>
          <w:rPr>
            <w:noProof/>
            <w:webHidden/>
          </w:rPr>
          <w:fldChar w:fldCharType="end"/>
        </w:r>
      </w:hyperlink>
    </w:p>
    <w:p w14:paraId="114D9228" w14:textId="75E0042B"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3" w:history="1">
        <w:r w:rsidRPr="000A35B1">
          <w:rPr>
            <w:rStyle w:val="Hyperlink"/>
            <w:noProof/>
          </w:rPr>
          <w:t>Figure 6 - Rotating assembly CAD assembly</w:t>
        </w:r>
        <w:r>
          <w:rPr>
            <w:noProof/>
            <w:webHidden/>
          </w:rPr>
          <w:tab/>
        </w:r>
        <w:r>
          <w:rPr>
            <w:noProof/>
            <w:webHidden/>
          </w:rPr>
          <w:fldChar w:fldCharType="begin"/>
        </w:r>
        <w:r>
          <w:rPr>
            <w:noProof/>
            <w:webHidden/>
          </w:rPr>
          <w:instrText xml:space="preserve"> PAGEREF _Toc153746113 \h </w:instrText>
        </w:r>
        <w:r>
          <w:rPr>
            <w:noProof/>
            <w:webHidden/>
          </w:rPr>
        </w:r>
        <w:r>
          <w:rPr>
            <w:noProof/>
            <w:webHidden/>
          </w:rPr>
          <w:fldChar w:fldCharType="separate"/>
        </w:r>
        <w:r>
          <w:rPr>
            <w:noProof/>
            <w:webHidden/>
          </w:rPr>
          <w:t>10</w:t>
        </w:r>
        <w:r>
          <w:rPr>
            <w:noProof/>
            <w:webHidden/>
          </w:rPr>
          <w:fldChar w:fldCharType="end"/>
        </w:r>
      </w:hyperlink>
    </w:p>
    <w:p w14:paraId="67ECC452" w14:textId="30D45EFE"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4" w:history="1">
        <w:r w:rsidRPr="000A35B1">
          <w:rPr>
            <w:rStyle w:val="Hyperlink"/>
            <w:noProof/>
          </w:rPr>
          <w:t>Figure 7 - Rotating assembly mates</w:t>
        </w:r>
        <w:r>
          <w:rPr>
            <w:noProof/>
            <w:webHidden/>
          </w:rPr>
          <w:tab/>
        </w:r>
        <w:r>
          <w:rPr>
            <w:noProof/>
            <w:webHidden/>
          </w:rPr>
          <w:fldChar w:fldCharType="begin"/>
        </w:r>
        <w:r>
          <w:rPr>
            <w:noProof/>
            <w:webHidden/>
          </w:rPr>
          <w:instrText xml:space="preserve"> PAGEREF _Toc153746114 \h </w:instrText>
        </w:r>
        <w:r>
          <w:rPr>
            <w:noProof/>
            <w:webHidden/>
          </w:rPr>
        </w:r>
        <w:r>
          <w:rPr>
            <w:noProof/>
            <w:webHidden/>
          </w:rPr>
          <w:fldChar w:fldCharType="separate"/>
        </w:r>
        <w:r>
          <w:rPr>
            <w:noProof/>
            <w:webHidden/>
          </w:rPr>
          <w:t>10</w:t>
        </w:r>
        <w:r>
          <w:rPr>
            <w:noProof/>
            <w:webHidden/>
          </w:rPr>
          <w:fldChar w:fldCharType="end"/>
        </w:r>
      </w:hyperlink>
    </w:p>
    <w:p w14:paraId="01347C0C" w14:textId="10EC41DE"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5" w:history="1">
        <w:r w:rsidRPr="000A35B1">
          <w:rPr>
            <w:rStyle w:val="Hyperlink"/>
            <w:noProof/>
          </w:rPr>
          <w:t>Figure 8 - Temperature verses young's modulus graph from Ansys</w:t>
        </w:r>
        <w:r>
          <w:rPr>
            <w:noProof/>
            <w:webHidden/>
          </w:rPr>
          <w:tab/>
        </w:r>
        <w:r>
          <w:rPr>
            <w:noProof/>
            <w:webHidden/>
          </w:rPr>
          <w:fldChar w:fldCharType="begin"/>
        </w:r>
        <w:r>
          <w:rPr>
            <w:noProof/>
            <w:webHidden/>
          </w:rPr>
          <w:instrText xml:space="preserve"> PAGEREF _Toc153746115 \h </w:instrText>
        </w:r>
        <w:r>
          <w:rPr>
            <w:noProof/>
            <w:webHidden/>
          </w:rPr>
        </w:r>
        <w:r>
          <w:rPr>
            <w:noProof/>
            <w:webHidden/>
          </w:rPr>
          <w:fldChar w:fldCharType="separate"/>
        </w:r>
        <w:r>
          <w:rPr>
            <w:noProof/>
            <w:webHidden/>
          </w:rPr>
          <w:t>12</w:t>
        </w:r>
        <w:r>
          <w:rPr>
            <w:noProof/>
            <w:webHidden/>
          </w:rPr>
          <w:fldChar w:fldCharType="end"/>
        </w:r>
      </w:hyperlink>
    </w:p>
    <w:p w14:paraId="55878E4F" w14:textId="1C03600E"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6" w:history="1">
        <w:r w:rsidRPr="000A35B1">
          <w:rPr>
            <w:rStyle w:val="Hyperlink"/>
            <w:noProof/>
          </w:rPr>
          <w:t>Figure 9 - Rigid body model tree</w:t>
        </w:r>
        <w:r>
          <w:rPr>
            <w:noProof/>
            <w:webHidden/>
          </w:rPr>
          <w:tab/>
        </w:r>
        <w:r>
          <w:rPr>
            <w:noProof/>
            <w:webHidden/>
          </w:rPr>
          <w:fldChar w:fldCharType="begin"/>
        </w:r>
        <w:r>
          <w:rPr>
            <w:noProof/>
            <w:webHidden/>
          </w:rPr>
          <w:instrText xml:space="preserve"> PAGEREF _Toc153746116 \h </w:instrText>
        </w:r>
        <w:r>
          <w:rPr>
            <w:noProof/>
            <w:webHidden/>
          </w:rPr>
        </w:r>
        <w:r>
          <w:rPr>
            <w:noProof/>
            <w:webHidden/>
          </w:rPr>
          <w:fldChar w:fldCharType="separate"/>
        </w:r>
        <w:r>
          <w:rPr>
            <w:noProof/>
            <w:webHidden/>
          </w:rPr>
          <w:t>13</w:t>
        </w:r>
        <w:r>
          <w:rPr>
            <w:noProof/>
            <w:webHidden/>
          </w:rPr>
          <w:fldChar w:fldCharType="end"/>
        </w:r>
      </w:hyperlink>
    </w:p>
    <w:p w14:paraId="4C6B3E26" w14:textId="45AF0621"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7" w:history="1">
        <w:r w:rsidRPr="000A35B1">
          <w:rPr>
            <w:rStyle w:val="Hyperlink"/>
            <w:noProof/>
          </w:rPr>
          <w:t>Figure 10 - Rigid body results</w:t>
        </w:r>
        <w:r>
          <w:rPr>
            <w:noProof/>
            <w:webHidden/>
          </w:rPr>
          <w:tab/>
        </w:r>
        <w:r>
          <w:rPr>
            <w:noProof/>
            <w:webHidden/>
          </w:rPr>
          <w:fldChar w:fldCharType="begin"/>
        </w:r>
        <w:r>
          <w:rPr>
            <w:noProof/>
            <w:webHidden/>
          </w:rPr>
          <w:instrText xml:space="preserve"> PAGEREF _Toc153746117 \h </w:instrText>
        </w:r>
        <w:r>
          <w:rPr>
            <w:noProof/>
            <w:webHidden/>
          </w:rPr>
        </w:r>
        <w:r>
          <w:rPr>
            <w:noProof/>
            <w:webHidden/>
          </w:rPr>
          <w:fldChar w:fldCharType="separate"/>
        </w:r>
        <w:r>
          <w:rPr>
            <w:noProof/>
            <w:webHidden/>
          </w:rPr>
          <w:t>14</w:t>
        </w:r>
        <w:r>
          <w:rPr>
            <w:noProof/>
            <w:webHidden/>
          </w:rPr>
          <w:fldChar w:fldCharType="end"/>
        </w:r>
      </w:hyperlink>
    </w:p>
    <w:p w14:paraId="493C07C1" w14:textId="47A1B036"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8" w:history="1">
        <w:r w:rsidRPr="000A35B1">
          <w:rPr>
            <w:rStyle w:val="Hyperlink"/>
            <w:noProof/>
          </w:rPr>
          <w:t>Figure 11 - Rigid body piston coordinates</w:t>
        </w:r>
        <w:r>
          <w:rPr>
            <w:noProof/>
            <w:webHidden/>
          </w:rPr>
          <w:tab/>
        </w:r>
        <w:r>
          <w:rPr>
            <w:noProof/>
            <w:webHidden/>
          </w:rPr>
          <w:fldChar w:fldCharType="begin"/>
        </w:r>
        <w:r>
          <w:rPr>
            <w:noProof/>
            <w:webHidden/>
          </w:rPr>
          <w:instrText xml:space="preserve"> PAGEREF _Toc153746118 \h </w:instrText>
        </w:r>
        <w:r>
          <w:rPr>
            <w:noProof/>
            <w:webHidden/>
          </w:rPr>
        </w:r>
        <w:r>
          <w:rPr>
            <w:noProof/>
            <w:webHidden/>
          </w:rPr>
          <w:fldChar w:fldCharType="separate"/>
        </w:r>
        <w:r>
          <w:rPr>
            <w:noProof/>
            <w:webHidden/>
          </w:rPr>
          <w:t>14</w:t>
        </w:r>
        <w:r>
          <w:rPr>
            <w:noProof/>
            <w:webHidden/>
          </w:rPr>
          <w:fldChar w:fldCharType="end"/>
        </w:r>
      </w:hyperlink>
    </w:p>
    <w:p w14:paraId="1F0249B0" w14:textId="6F6690EE"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19" w:history="1">
        <w:r w:rsidRPr="000A35B1">
          <w:rPr>
            <w:rStyle w:val="Hyperlink"/>
            <w:noProof/>
          </w:rPr>
          <w:t>Figure 12 - Total deformation of piston without thermal load</w:t>
        </w:r>
        <w:r>
          <w:rPr>
            <w:noProof/>
            <w:webHidden/>
          </w:rPr>
          <w:tab/>
        </w:r>
        <w:r>
          <w:rPr>
            <w:noProof/>
            <w:webHidden/>
          </w:rPr>
          <w:fldChar w:fldCharType="begin"/>
        </w:r>
        <w:r>
          <w:rPr>
            <w:noProof/>
            <w:webHidden/>
          </w:rPr>
          <w:instrText xml:space="preserve"> PAGEREF _Toc153746119 \h </w:instrText>
        </w:r>
        <w:r>
          <w:rPr>
            <w:noProof/>
            <w:webHidden/>
          </w:rPr>
        </w:r>
        <w:r>
          <w:rPr>
            <w:noProof/>
            <w:webHidden/>
          </w:rPr>
          <w:fldChar w:fldCharType="separate"/>
        </w:r>
        <w:r>
          <w:rPr>
            <w:noProof/>
            <w:webHidden/>
          </w:rPr>
          <w:t>15</w:t>
        </w:r>
        <w:r>
          <w:rPr>
            <w:noProof/>
            <w:webHidden/>
          </w:rPr>
          <w:fldChar w:fldCharType="end"/>
        </w:r>
      </w:hyperlink>
    </w:p>
    <w:p w14:paraId="35D19EDC" w14:textId="1DF09201"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20" w:history="1">
        <w:r w:rsidRPr="000A35B1">
          <w:rPr>
            <w:rStyle w:val="Hyperlink"/>
            <w:noProof/>
          </w:rPr>
          <w:t>Figure 13 - Equivalent stress of piston without thermal load</w:t>
        </w:r>
        <w:r>
          <w:rPr>
            <w:noProof/>
            <w:webHidden/>
          </w:rPr>
          <w:tab/>
        </w:r>
        <w:r>
          <w:rPr>
            <w:noProof/>
            <w:webHidden/>
          </w:rPr>
          <w:fldChar w:fldCharType="begin"/>
        </w:r>
        <w:r>
          <w:rPr>
            <w:noProof/>
            <w:webHidden/>
          </w:rPr>
          <w:instrText xml:space="preserve"> PAGEREF _Toc153746120 \h </w:instrText>
        </w:r>
        <w:r>
          <w:rPr>
            <w:noProof/>
            <w:webHidden/>
          </w:rPr>
        </w:r>
        <w:r>
          <w:rPr>
            <w:noProof/>
            <w:webHidden/>
          </w:rPr>
          <w:fldChar w:fldCharType="separate"/>
        </w:r>
        <w:r>
          <w:rPr>
            <w:noProof/>
            <w:webHidden/>
          </w:rPr>
          <w:t>15</w:t>
        </w:r>
        <w:r>
          <w:rPr>
            <w:noProof/>
            <w:webHidden/>
          </w:rPr>
          <w:fldChar w:fldCharType="end"/>
        </w:r>
      </w:hyperlink>
    </w:p>
    <w:p w14:paraId="45C8210F" w14:textId="0DBC3993"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21" w:history="1">
        <w:r w:rsidRPr="000A35B1">
          <w:rPr>
            <w:rStyle w:val="Hyperlink"/>
            <w:noProof/>
          </w:rPr>
          <w:t>Figure 14 - Temperature study of piston</w:t>
        </w:r>
        <w:r>
          <w:rPr>
            <w:noProof/>
            <w:webHidden/>
          </w:rPr>
          <w:tab/>
        </w:r>
        <w:r>
          <w:rPr>
            <w:noProof/>
            <w:webHidden/>
          </w:rPr>
          <w:fldChar w:fldCharType="begin"/>
        </w:r>
        <w:r>
          <w:rPr>
            <w:noProof/>
            <w:webHidden/>
          </w:rPr>
          <w:instrText xml:space="preserve"> PAGEREF _Toc153746121 \h </w:instrText>
        </w:r>
        <w:r>
          <w:rPr>
            <w:noProof/>
            <w:webHidden/>
          </w:rPr>
        </w:r>
        <w:r>
          <w:rPr>
            <w:noProof/>
            <w:webHidden/>
          </w:rPr>
          <w:fldChar w:fldCharType="separate"/>
        </w:r>
        <w:r>
          <w:rPr>
            <w:noProof/>
            <w:webHidden/>
          </w:rPr>
          <w:t>16</w:t>
        </w:r>
        <w:r>
          <w:rPr>
            <w:noProof/>
            <w:webHidden/>
          </w:rPr>
          <w:fldChar w:fldCharType="end"/>
        </w:r>
      </w:hyperlink>
    </w:p>
    <w:p w14:paraId="29A90CB3" w14:textId="791D51DB"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22" w:history="1">
        <w:r w:rsidRPr="000A35B1">
          <w:rPr>
            <w:rStyle w:val="Hyperlink"/>
            <w:noProof/>
          </w:rPr>
          <w:t>Figure 15 - Fully linked project schematic</w:t>
        </w:r>
        <w:r>
          <w:rPr>
            <w:noProof/>
            <w:webHidden/>
          </w:rPr>
          <w:tab/>
        </w:r>
        <w:r>
          <w:rPr>
            <w:noProof/>
            <w:webHidden/>
          </w:rPr>
          <w:fldChar w:fldCharType="begin"/>
        </w:r>
        <w:r>
          <w:rPr>
            <w:noProof/>
            <w:webHidden/>
          </w:rPr>
          <w:instrText xml:space="preserve"> PAGEREF _Toc153746122 \h </w:instrText>
        </w:r>
        <w:r>
          <w:rPr>
            <w:noProof/>
            <w:webHidden/>
          </w:rPr>
        </w:r>
        <w:r>
          <w:rPr>
            <w:noProof/>
            <w:webHidden/>
          </w:rPr>
          <w:fldChar w:fldCharType="separate"/>
        </w:r>
        <w:r>
          <w:rPr>
            <w:noProof/>
            <w:webHidden/>
          </w:rPr>
          <w:t>17</w:t>
        </w:r>
        <w:r>
          <w:rPr>
            <w:noProof/>
            <w:webHidden/>
          </w:rPr>
          <w:fldChar w:fldCharType="end"/>
        </w:r>
      </w:hyperlink>
    </w:p>
    <w:p w14:paraId="5558F71B" w14:textId="7A0E6781"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23" w:history="1">
        <w:r w:rsidRPr="000A35B1">
          <w:rPr>
            <w:rStyle w:val="Hyperlink"/>
            <w:noProof/>
          </w:rPr>
          <w:t>Figure 16 - Total deformation of piston with thermal load</w:t>
        </w:r>
        <w:r>
          <w:rPr>
            <w:noProof/>
            <w:webHidden/>
          </w:rPr>
          <w:tab/>
        </w:r>
        <w:r>
          <w:rPr>
            <w:noProof/>
            <w:webHidden/>
          </w:rPr>
          <w:fldChar w:fldCharType="begin"/>
        </w:r>
        <w:r>
          <w:rPr>
            <w:noProof/>
            <w:webHidden/>
          </w:rPr>
          <w:instrText xml:space="preserve"> PAGEREF _Toc153746123 \h </w:instrText>
        </w:r>
        <w:r>
          <w:rPr>
            <w:noProof/>
            <w:webHidden/>
          </w:rPr>
        </w:r>
        <w:r>
          <w:rPr>
            <w:noProof/>
            <w:webHidden/>
          </w:rPr>
          <w:fldChar w:fldCharType="separate"/>
        </w:r>
        <w:r>
          <w:rPr>
            <w:noProof/>
            <w:webHidden/>
          </w:rPr>
          <w:t>17</w:t>
        </w:r>
        <w:r>
          <w:rPr>
            <w:noProof/>
            <w:webHidden/>
          </w:rPr>
          <w:fldChar w:fldCharType="end"/>
        </w:r>
      </w:hyperlink>
    </w:p>
    <w:p w14:paraId="510CBCF8" w14:textId="2E35D2BF"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24" w:history="1">
        <w:r w:rsidRPr="000A35B1">
          <w:rPr>
            <w:rStyle w:val="Hyperlink"/>
            <w:noProof/>
          </w:rPr>
          <w:t>Figure 17 - Equivalent stress of piston with thermal load</w:t>
        </w:r>
        <w:r>
          <w:rPr>
            <w:noProof/>
            <w:webHidden/>
          </w:rPr>
          <w:tab/>
        </w:r>
        <w:r>
          <w:rPr>
            <w:noProof/>
            <w:webHidden/>
          </w:rPr>
          <w:fldChar w:fldCharType="begin"/>
        </w:r>
        <w:r>
          <w:rPr>
            <w:noProof/>
            <w:webHidden/>
          </w:rPr>
          <w:instrText xml:space="preserve"> PAGEREF _Toc153746124 \h </w:instrText>
        </w:r>
        <w:r>
          <w:rPr>
            <w:noProof/>
            <w:webHidden/>
          </w:rPr>
        </w:r>
        <w:r>
          <w:rPr>
            <w:noProof/>
            <w:webHidden/>
          </w:rPr>
          <w:fldChar w:fldCharType="separate"/>
        </w:r>
        <w:r>
          <w:rPr>
            <w:noProof/>
            <w:webHidden/>
          </w:rPr>
          <w:t>18</w:t>
        </w:r>
        <w:r>
          <w:rPr>
            <w:noProof/>
            <w:webHidden/>
          </w:rPr>
          <w:fldChar w:fldCharType="end"/>
        </w:r>
      </w:hyperlink>
    </w:p>
    <w:p w14:paraId="70BA6117" w14:textId="3813CCA9"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25" w:history="1">
        <w:r w:rsidRPr="000A35B1">
          <w:rPr>
            <w:rStyle w:val="Hyperlink"/>
            <w:noProof/>
          </w:rPr>
          <w:t>Figure 18 - Total deformation of piston with thermal load and combustion pressure</w:t>
        </w:r>
        <w:r>
          <w:rPr>
            <w:noProof/>
            <w:webHidden/>
          </w:rPr>
          <w:tab/>
        </w:r>
        <w:r>
          <w:rPr>
            <w:noProof/>
            <w:webHidden/>
          </w:rPr>
          <w:fldChar w:fldCharType="begin"/>
        </w:r>
        <w:r>
          <w:rPr>
            <w:noProof/>
            <w:webHidden/>
          </w:rPr>
          <w:instrText xml:space="preserve"> PAGEREF _Toc153746125 \h </w:instrText>
        </w:r>
        <w:r>
          <w:rPr>
            <w:noProof/>
            <w:webHidden/>
          </w:rPr>
        </w:r>
        <w:r>
          <w:rPr>
            <w:noProof/>
            <w:webHidden/>
          </w:rPr>
          <w:fldChar w:fldCharType="separate"/>
        </w:r>
        <w:r>
          <w:rPr>
            <w:noProof/>
            <w:webHidden/>
          </w:rPr>
          <w:t>19</w:t>
        </w:r>
        <w:r>
          <w:rPr>
            <w:noProof/>
            <w:webHidden/>
          </w:rPr>
          <w:fldChar w:fldCharType="end"/>
        </w:r>
      </w:hyperlink>
    </w:p>
    <w:p w14:paraId="392B97E2" w14:textId="5BE8BE30" w:rsidR="00AC5661" w:rsidRDefault="00AC5661">
      <w:pPr>
        <w:pStyle w:val="TableofFigures"/>
        <w:tabs>
          <w:tab w:val="right" w:leader="dot" w:pos="9016"/>
        </w:tabs>
        <w:rPr>
          <w:rFonts w:eastAsiaTheme="minorEastAsia" w:cstheme="minorBidi"/>
          <w:noProof/>
          <w:kern w:val="2"/>
          <w:sz w:val="24"/>
          <w14:ligatures w14:val="standardContextual"/>
        </w:rPr>
      </w:pPr>
      <w:hyperlink w:anchor="_Toc153746126" w:history="1">
        <w:r w:rsidRPr="000A35B1">
          <w:rPr>
            <w:rStyle w:val="Hyperlink"/>
            <w:noProof/>
          </w:rPr>
          <w:t>Figure 19 - Equivalent stress of piston with thermal load and combustion pressure</w:t>
        </w:r>
        <w:r>
          <w:rPr>
            <w:noProof/>
            <w:webHidden/>
          </w:rPr>
          <w:tab/>
        </w:r>
        <w:r>
          <w:rPr>
            <w:noProof/>
            <w:webHidden/>
          </w:rPr>
          <w:fldChar w:fldCharType="begin"/>
        </w:r>
        <w:r>
          <w:rPr>
            <w:noProof/>
            <w:webHidden/>
          </w:rPr>
          <w:instrText xml:space="preserve"> PAGEREF _Toc153746126 \h </w:instrText>
        </w:r>
        <w:r>
          <w:rPr>
            <w:noProof/>
            <w:webHidden/>
          </w:rPr>
        </w:r>
        <w:r>
          <w:rPr>
            <w:noProof/>
            <w:webHidden/>
          </w:rPr>
          <w:fldChar w:fldCharType="separate"/>
        </w:r>
        <w:r>
          <w:rPr>
            <w:noProof/>
            <w:webHidden/>
          </w:rPr>
          <w:t>19</w:t>
        </w:r>
        <w:r>
          <w:rPr>
            <w:noProof/>
            <w:webHidden/>
          </w:rPr>
          <w:fldChar w:fldCharType="end"/>
        </w:r>
      </w:hyperlink>
    </w:p>
    <w:p w14:paraId="2C2EBF60" w14:textId="34312A51" w:rsidR="007231AE" w:rsidRDefault="00DC3327" w:rsidP="00DC3327">
      <w:pPr>
        <w:spacing w:line="240" w:lineRule="auto"/>
        <w:rPr>
          <w:rFonts w:asciiTheme="majorHAnsi" w:eastAsiaTheme="majorEastAsia" w:hAnsiTheme="majorHAnsi" w:cstheme="majorBidi"/>
          <w:noProof/>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fldChar w:fldCharType="end"/>
      </w:r>
    </w:p>
    <w:p w14:paraId="14BC0FCF" w14:textId="311FF9E7" w:rsidR="00AF06B0" w:rsidRPr="00DC3327" w:rsidRDefault="007231AE" w:rsidP="00DC3327">
      <w:pPr>
        <w:spacing w:line="240" w:lineRule="auto"/>
        <w:rPr>
          <w:rFonts w:asciiTheme="majorHAnsi" w:eastAsiaTheme="majorEastAsia" w:hAnsiTheme="majorHAnsi" w:cstheme="majorBidi"/>
          <w:noProof/>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br w:type="page"/>
      </w:r>
    </w:p>
    <w:p w14:paraId="3D1AF069" w14:textId="77777777" w:rsidR="002C36E2" w:rsidRDefault="00BE6360" w:rsidP="002706D0">
      <w:pPr>
        <w:pStyle w:val="Heading1"/>
      </w:pPr>
      <w:bookmarkStart w:id="3" w:name="_Toc153746079"/>
      <w:r>
        <w:lastRenderedPageBreak/>
        <w:t>Introduction</w:t>
      </w:r>
      <w:bookmarkEnd w:id="3"/>
    </w:p>
    <w:p w14:paraId="21F2A783" w14:textId="61AC92EB" w:rsidR="000D7508" w:rsidRDefault="009077A5" w:rsidP="00743D95">
      <w:r>
        <w:t>Computer aided engineering (CAE)</w:t>
      </w:r>
      <w:r w:rsidR="005A4853" w:rsidRPr="005A4853">
        <w:t xml:space="preserve"> refers to the use of computer software and simulations to aid in engineering analysis</w:t>
      </w:r>
      <w:r w:rsidR="005A4853">
        <w:t xml:space="preserve">, </w:t>
      </w:r>
      <w:r w:rsidR="005A4853" w:rsidRPr="005A4853">
        <w:t>design</w:t>
      </w:r>
      <w:r w:rsidR="005A4853">
        <w:t xml:space="preserve">, </w:t>
      </w:r>
      <w:r w:rsidR="005A4853" w:rsidRPr="005A4853">
        <w:t xml:space="preserve">optimization, and </w:t>
      </w:r>
      <w:r w:rsidR="005A4853" w:rsidRPr="005A4853">
        <w:t>manufacturing</w:t>
      </w:r>
      <w:r w:rsidR="005A4853">
        <w:t xml:space="preserve">. CAE often goes hand in hand with computer aid design (CAD) and it is possible to carry out the entirety of a product development using only CAD and CAE however there are still many limitations when it comes to simulations meaning real world testing a validation is almost always carried out before a product release. During this report an investigation will take place to validate the simulation software used (Ansys in this case) and perform kinematic and structural analysis with and without thermal influence. </w:t>
      </w:r>
      <w:r w:rsidR="00AD1DDC">
        <w:t>The components being tested are internal combustion engine components, the parts include a crankshaft, connecting rod, gudgeon pin and piston, these components form the bottom end rotating assembly. All the components are subject vast temperature ranging and forces however this investigation will focus on only one component, the piston.</w:t>
      </w:r>
      <w:r w:rsidR="000D7508">
        <w:br w:type="page"/>
      </w:r>
    </w:p>
    <w:p w14:paraId="591AF784" w14:textId="4DA1FC6A" w:rsidR="007946E8" w:rsidRDefault="009077A5" w:rsidP="007946E8">
      <w:pPr>
        <w:pStyle w:val="Heading1"/>
      </w:pPr>
      <w:bookmarkStart w:id="4" w:name="_Toc153746080"/>
      <w:r>
        <w:lastRenderedPageBreak/>
        <w:t>CAE Validation</w:t>
      </w:r>
      <w:bookmarkEnd w:id="4"/>
    </w:p>
    <w:p w14:paraId="454E7D2C" w14:textId="5F86B51E" w:rsidR="00A74342" w:rsidRPr="00A74342" w:rsidRDefault="00A74342" w:rsidP="00A74342">
      <w:r>
        <w:t>To ensure Ansys will produce reliable and accurate results 2 validation tests were performed on a cantilever beam</w:t>
      </w:r>
      <w:r w:rsidR="0077466C">
        <w:t>, a maximum deformation test and a maximum stress test</w:t>
      </w:r>
      <w:r>
        <w:t>.</w:t>
      </w:r>
    </w:p>
    <w:p w14:paraId="4847879B" w14:textId="1B37A7F3" w:rsidR="009077A5" w:rsidRDefault="007946E8" w:rsidP="009077A5">
      <w:pPr>
        <w:pStyle w:val="Heading2"/>
      </w:pPr>
      <w:bookmarkStart w:id="5" w:name="_Toc153746081"/>
      <w:r>
        <w:t xml:space="preserve">Cantilever </w:t>
      </w:r>
      <w:r w:rsidR="009077A5">
        <w:t>Test</w:t>
      </w:r>
      <w:bookmarkEnd w:id="5"/>
    </w:p>
    <w:p w14:paraId="3E9EBF73" w14:textId="1B247017" w:rsidR="00A74342" w:rsidRPr="00A74342" w:rsidRDefault="00A74342" w:rsidP="00A74342">
      <w:r>
        <w:t>The cantilever beam used to validate Ansys is 20mm x 20mm solid square bar with a length of 500mm, the beam is fixed at one end and free floating at the other. The</w:t>
      </w:r>
      <w:r w:rsidR="0077466C">
        <w:t xml:space="preserve"> material used for the tests is structural steel which happens to be the default material in Ansys.</w:t>
      </w:r>
      <w:r w:rsidR="0077466C" w:rsidRPr="0077466C">
        <w:t xml:space="preserve"> </w:t>
      </w:r>
      <w:r w:rsidR="0077466C">
        <w:t>A force of 1000N is applied at the free end</w:t>
      </w:r>
      <w:r w:rsidR="0077466C">
        <w:t xml:space="preserve"> and </w:t>
      </w:r>
      <w:r w:rsidR="00D06459">
        <w:t>the equations below will be used to for the analytical study.</w:t>
      </w:r>
    </w:p>
    <w:p w14:paraId="69AD2550" w14:textId="77777777" w:rsidR="007D6FF0" w:rsidRDefault="007D6FF0" w:rsidP="007D6FF0">
      <w:pPr>
        <w:keepNext/>
      </w:pPr>
      <w:r>
        <w:fldChar w:fldCharType="begin"/>
      </w:r>
      <w:r>
        <w:instrText xml:space="preserve"> INCLUDEPICTURE "/Users/frank/Library/Group Containers/UBF8T346G9.ms/WebArchiveCopyPasteTempFiles/com.microsoft.Word/022-Cantilever_Beam_Formulas_PL_Resultant_Shear_Moment_Deflection.png" \* MERGEFORMATINET </w:instrText>
      </w:r>
      <w:r>
        <w:fldChar w:fldCharType="separate"/>
      </w:r>
      <w:r>
        <w:rPr>
          <w:noProof/>
        </w:rPr>
        <w:drawing>
          <wp:inline distT="0" distB="0" distL="0" distR="0" wp14:anchorId="5D119CAA" wp14:editId="1B73543F">
            <wp:extent cx="5731510" cy="2170430"/>
            <wp:effectExtent l="0" t="0" r="0" b="1270"/>
            <wp:docPr id="1167438341" name="Picture 1" descr="Cantilever Beam - Point Load at Free 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tilever Beam - Point Load at Free E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170430"/>
                    </a:xfrm>
                    <a:prstGeom prst="rect">
                      <a:avLst/>
                    </a:prstGeom>
                    <a:noFill/>
                    <a:ln>
                      <a:noFill/>
                    </a:ln>
                  </pic:spPr>
                </pic:pic>
              </a:graphicData>
            </a:graphic>
          </wp:inline>
        </w:drawing>
      </w:r>
      <w:r>
        <w:fldChar w:fldCharType="end"/>
      </w:r>
    </w:p>
    <w:p w14:paraId="56858C2D" w14:textId="711F9C75" w:rsidR="007946E8" w:rsidRDefault="007D6FF0" w:rsidP="007D6FF0">
      <w:pPr>
        <w:pStyle w:val="Caption"/>
      </w:pPr>
      <w:bookmarkStart w:id="6" w:name="_Toc153746108"/>
      <w:r>
        <w:t xml:space="preserve">Figure </w:t>
      </w:r>
      <w:r w:rsidR="00000000">
        <w:fldChar w:fldCharType="begin"/>
      </w:r>
      <w:r w:rsidR="00000000">
        <w:instrText xml:space="preserve"> SEQ Figure \* ARABIC </w:instrText>
      </w:r>
      <w:r w:rsidR="00000000">
        <w:fldChar w:fldCharType="separate"/>
      </w:r>
      <w:r w:rsidR="00D06459">
        <w:rPr>
          <w:noProof/>
        </w:rPr>
        <w:t>1</w:t>
      </w:r>
      <w:r w:rsidR="00000000">
        <w:rPr>
          <w:noProof/>
        </w:rPr>
        <w:fldChar w:fldCharType="end"/>
      </w:r>
      <w:r>
        <w:t xml:space="preserve"> - </w:t>
      </w:r>
      <w:r w:rsidRPr="00DC4019">
        <w:t xml:space="preserve">Cantilever </w:t>
      </w:r>
      <w:r>
        <w:t>b</w:t>
      </w:r>
      <w:r w:rsidRPr="00DC4019">
        <w:t xml:space="preserve">eam </w:t>
      </w:r>
      <w:r>
        <w:t>- p</w:t>
      </w:r>
      <w:r w:rsidRPr="00DC4019">
        <w:t xml:space="preserve">oint </w:t>
      </w:r>
      <w:r>
        <w:t>l</w:t>
      </w:r>
      <w:r w:rsidRPr="00DC4019">
        <w:t xml:space="preserve">oad at </w:t>
      </w:r>
      <w:r>
        <w:t>f</w:t>
      </w:r>
      <w:r w:rsidRPr="00DC4019">
        <w:t xml:space="preserve">ree </w:t>
      </w:r>
      <w:r>
        <w:t>e</w:t>
      </w:r>
      <w:r w:rsidRPr="00DC4019">
        <w:t>nd</w:t>
      </w:r>
      <w:r>
        <w:t xml:space="preserve"> equations and diagram (StructX, 2022)</w:t>
      </w:r>
      <w:bookmarkEnd w:id="6"/>
    </w:p>
    <w:p w14:paraId="14D66F97" w14:textId="77777777" w:rsidR="00D06459" w:rsidRDefault="00D06459" w:rsidP="00D06459">
      <w:pPr>
        <w:keepNext/>
      </w:pPr>
      <w:r>
        <w:fldChar w:fldCharType="begin"/>
      </w:r>
      <w:r>
        <w:instrText xml:space="preserve"> INCLUDEPICTURE "https://skyciv.com/wp-content/uploads/2019/02/Calculate-Bending-Stress-of-a-Beam-Section-1.png.webp" \* MERGEFORMATINET </w:instrText>
      </w:r>
      <w:r>
        <w:fldChar w:fldCharType="separate"/>
      </w:r>
      <w:r>
        <w:rPr>
          <w:noProof/>
        </w:rPr>
        <w:drawing>
          <wp:inline distT="0" distB="0" distL="0" distR="0" wp14:anchorId="201A999E" wp14:editId="63FA2322">
            <wp:extent cx="5731510" cy="1067435"/>
            <wp:effectExtent l="0" t="0" r="0" b="0"/>
            <wp:docPr id="639672355" name="Picture 16" descr="Calculate Bending Stress in a Beam Section, stress equation, bending moment formula, bending stress equation, beam stress,bending stress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lculate Bending Stress in a Beam Section, stress equation, bending moment formula, bending stress equation, beam stress,bending stress formul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067435"/>
                    </a:xfrm>
                    <a:prstGeom prst="rect">
                      <a:avLst/>
                    </a:prstGeom>
                    <a:noFill/>
                    <a:ln>
                      <a:noFill/>
                    </a:ln>
                  </pic:spPr>
                </pic:pic>
              </a:graphicData>
            </a:graphic>
          </wp:inline>
        </w:drawing>
      </w:r>
      <w:r>
        <w:fldChar w:fldCharType="end"/>
      </w:r>
    </w:p>
    <w:p w14:paraId="338A4589" w14:textId="388672F6" w:rsidR="00D06459" w:rsidRPr="00D06459" w:rsidRDefault="00D06459" w:rsidP="00D06459">
      <w:pPr>
        <w:pStyle w:val="Caption"/>
      </w:pPr>
      <w:bookmarkStart w:id="7" w:name="_Toc153746109"/>
      <w:r>
        <w:t xml:space="preserve">Figure </w:t>
      </w:r>
      <w:r>
        <w:fldChar w:fldCharType="begin"/>
      </w:r>
      <w:r>
        <w:instrText xml:space="preserve"> SEQ Figure \* ARABIC </w:instrText>
      </w:r>
      <w:r>
        <w:fldChar w:fldCharType="separate"/>
      </w:r>
      <w:r>
        <w:rPr>
          <w:noProof/>
        </w:rPr>
        <w:t>2</w:t>
      </w:r>
      <w:r>
        <w:fldChar w:fldCharType="end"/>
      </w:r>
      <w:r>
        <w:t xml:space="preserve"> - Beam stress equation (SkyCiv Engineering, 2023)</w:t>
      </w:r>
      <w:bookmarkEnd w:id="7"/>
    </w:p>
    <w:p w14:paraId="059E711C" w14:textId="2A65FA4B" w:rsidR="007D6FF0" w:rsidRPr="007D6FF0" w:rsidRDefault="00203BC1" w:rsidP="00203BC1">
      <w:pPr>
        <w:spacing w:line="240" w:lineRule="auto"/>
      </w:pPr>
      <w:r>
        <w:br w:type="page"/>
      </w:r>
    </w:p>
    <w:p w14:paraId="5F190971" w14:textId="08233444" w:rsidR="009077A5" w:rsidRDefault="009077A5" w:rsidP="009077A5">
      <w:pPr>
        <w:pStyle w:val="Heading2"/>
      </w:pPr>
      <w:bookmarkStart w:id="8" w:name="_Toc153746082"/>
      <w:r>
        <w:lastRenderedPageBreak/>
        <w:t>Analytical Study</w:t>
      </w:r>
      <w:bookmarkEnd w:id="8"/>
    </w:p>
    <w:p w14:paraId="3BB11FC9" w14:textId="0F34D9A6" w:rsidR="00D0515F" w:rsidRPr="00D0515F" w:rsidRDefault="00D0515F" w:rsidP="00D0515F">
      <w:pPr>
        <w:pStyle w:val="Heading3"/>
      </w:pPr>
      <w:bookmarkStart w:id="9" w:name="_Toc153746083"/>
      <w:r>
        <w:t>Deformation</w:t>
      </w:r>
      <w:bookmarkEnd w:id="9"/>
    </w:p>
    <w:p w14:paraId="1BEB6AFC" w14:textId="31740709" w:rsidR="00873F73" w:rsidRPr="00873F73" w:rsidRDefault="00000000" w:rsidP="007D6FF0">
      <w:pPr>
        <w:rPr>
          <w:iCs/>
        </w:rPr>
      </w:pPr>
      <m:oMathPara>
        <m:oMath>
          <m:sSub>
            <m:sSubPr>
              <m:ctrlPr>
                <w:rPr>
                  <w:rFonts w:ascii="Cambria Math" w:hAnsi="Cambria Math"/>
                  <w:i/>
                  <w:iCs/>
                </w:rPr>
              </m:ctrlPr>
            </m:sSubPr>
            <m:e>
              <m:r>
                <w:rPr>
                  <w:rFonts w:ascii="Cambria Math" w:hAnsi="Cambria Math"/>
                </w:rPr>
                <m:t>δ</m:t>
              </m:r>
            </m:e>
            <m:sub>
              <m:r>
                <w:rPr>
                  <w:rFonts w:ascii="Cambria Math" w:hAnsi="Cambria Math"/>
                </w:rPr>
                <m:t>B</m:t>
              </m:r>
            </m:sub>
          </m:sSub>
          <m:r>
            <w:rPr>
              <w:rFonts w:ascii="Cambria Math" w:hAnsi="Cambria Math"/>
            </w:rPr>
            <m:t>=</m:t>
          </m:r>
          <m:f>
            <m:fPr>
              <m:ctrlPr>
                <w:rPr>
                  <w:rFonts w:ascii="Cambria Math" w:hAnsi="Cambria Math"/>
                  <w:i/>
                  <w:iCs/>
                </w:rPr>
              </m:ctrlPr>
            </m:fPr>
            <m:num>
              <m:r>
                <w:rPr>
                  <w:rFonts w:ascii="Cambria Math" w:hAnsi="Cambria Math"/>
                </w:rPr>
                <m:t>F</m:t>
              </m:r>
              <m:sSup>
                <m:sSupPr>
                  <m:ctrlPr>
                    <w:rPr>
                      <w:rFonts w:ascii="Cambria Math" w:hAnsi="Cambria Math"/>
                      <w:i/>
                      <w:iCs/>
                    </w:rPr>
                  </m:ctrlPr>
                </m:sSupPr>
                <m:e>
                  <m:r>
                    <w:rPr>
                      <w:rFonts w:ascii="Cambria Math" w:hAnsi="Cambria Math"/>
                    </w:rPr>
                    <m:t>L</m:t>
                  </m:r>
                </m:e>
                <m:sup>
                  <m:r>
                    <w:rPr>
                      <w:rFonts w:ascii="Cambria Math" w:hAnsi="Cambria Math"/>
                    </w:rPr>
                    <m:t>3</m:t>
                  </m:r>
                </m:sup>
              </m:sSup>
            </m:num>
            <m:den>
              <m:r>
                <w:rPr>
                  <w:rFonts w:ascii="Cambria Math" w:hAnsi="Cambria Math"/>
                </w:rPr>
                <m:t>3EI</m:t>
              </m:r>
            </m:den>
          </m:f>
        </m:oMath>
      </m:oMathPara>
    </w:p>
    <w:p w14:paraId="3FA5DA24" w14:textId="6EF2B29C" w:rsidR="00873F73" w:rsidRDefault="003415DC" w:rsidP="007D6FF0">
      <w:pPr>
        <w:rPr>
          <w:iCs/>
        </w:rPr>
      </w:pPr>
      <w:r>
        <w:rPr>
          <w:iCs/>
        </w:rPr>
        <w:t>Force (</w:t>
      </w:r>
      <w:r w:rsidR="00873F73">
        <w:rPr>
          <w:iCs/>
        </w:rPr>
        <w:t>F</w:t>
      </w:r>
      <w:r>
        <w:rPr>
          <w:iCs/>
        </w:rPr>
        <w:t>)</w:t>
      </w:r>
      <w:r w:rsidR="00873F73">
        <w:rPr>
          <w:iCs/>
        </w:rPr>
        <w:t xml:space="preserve"> = 1000N</w:t>
      </w:r>
    </w:p>
    <w:p w14:paraId="0D83ECAC" w14:textId="1F6EBB30" w:rsidR="00873F73" w:rsidRDefault="003415DC" w:rsidP="007D6FF0">
      <w:pPr>
        <w:rPr>
          <w:iCs/>
        </w:rPr>
      </w:pPr>
      <w:r>
        <w:rPr>
          <w:iCs/>
        </w:rPr>
        <w:t>Length (</w:t>
      </w:r>
      <w:r w:rsidR="00873F73">
        <w:rPr>
          <w:iCs/>
        </w:rPr>
        <w:t>L</w:t>
      </w:r>
      <w:r>
        <w:rPr>
          <w:iCs/>
        </w:rPr>
        <w:t>)</w:t>
      </w:r>
      <w:r w:rsidR="00873F73">
        <w:rPr>
          <w:iCs/>
        </w:rPr>
        <w:t xml:space="preserve"> = </w:t>
      </w:r>
      <w:r w:rsidR="00A74342">
        <w:rPr>
          <w:iCs/>
        </w:rPr>
        <w:t>5</w:t>
      </w:r>
      <w:r w:rsidR="00873F73">
        <w:rPr>
          <w:iCs/>
        </w:rPr>
        <w:t>00mm</w:t>
      </w:r>
    </w:p>
    <w:p w14:paraId="70212AEA" w14:textId="7FAE8A67" w:rsidR="003415DC" w:rsidRDefault="003415DC" w:rsidP="007D6FF0">
      <w:pPr>
        <w:rPr>
          <w:iCs/>
        </w:rPr>
      </w:pPr>
      <w:r>
        <w:rPr>
          <w:iCs/>
        </w:rPr>
        <w:t>Young’s Modulus (</w:t>
      </w:r>
      <w:r w:rsidR="00873F73">
        <w:rPr>
          <w:iCs/>
        </w:rPr>
        <w:t>E</w:t>
      </w:r>
      <w:r>
        <w:rPr>
          <w:iCs/>
        </w:rPr>
        <w:t>)</w:t>
      </w:r>
      <w:r w:rsidR="00873F73">
        <w:rPr>
          <w:iCs/>
        </w:rPr>
        <w:t xml:space="preserve"> = </w:t>
      </w:r>
      <w:r w:rsidR="009E2E2B">
        <w:rPr>
          <w:iCs/>
        </w:rPr>
        <w:t>200x10</w:t>
      </w:r>
      <w:r w:rsidR="009E2E2B" w:rsidRPr="009E2E2B">
        <w:rPr>
          <w:iCs/>
          <w:vertAlign w:val="superscript"/>
        </w:rPr>
        <w:t>11</w:t>
      </w:r>
      <w:r w:rsidR="009E2E2B">
        <w:rPr>
          <w:iCs/>
          <w:vertAlign w:val="superscript"/>
        </w:rPr>
        <w:t xml:space="preserve"> </w:t>
      </w:r>
      <w:r w:rsidR="009E2E2B">
        <w:rPr>
          <w:iCs/>
        </w:rPr>
        <w:t>Pa</w:t>
      </w:r>
    </w:p>
    <w:p w14:paraId="3F244F68" w14:textId="154A2F81" w:rsidR="003415DC" w:rsidRPr="009E2E2B" w:rsidRDefault="003415DC" w:rsidP="007D6FF0">
      <w:pPr>
        <w:rPr>
          <w:iCs/>
        </w:rPr>
      </w:pPr>
      <w:r>
        <w:rPr>
          <w:iCs/>
        </w:rPr>
        <w:t>Second Moment of Area (I) = ?</w:t>
      </w:r>
    </w:p>
    <w:p w14:paraId="5117ED96" w14:textId="71215162" w:rsidR="007D6FF0" w:rsidRPr="007D6FF0" w:rsidRDefault="007D6FF0" w:rsidP="007D6FF0">
      <m:oMathPara>
        <m:oMathParaPr>
          <m:jc m:val="centerGroup"/>
        </m:oMathParaPr>
        <m:oMath>
          <m:r>
            <w:rPr>
              <w:rFonts w:ascii="Cambria Math" w:hAnsi="Cambria Math"/>
            </w:rPr>
            <m:t>I= </m:t>
          </m:r>
          <m:f>
            <m:fPr>
              <m:ctrlPr>
                <w:rPr>
                  <w:rFonts w:ascii="Cambria Math" w:hAnsi="Cambria Math"/>
                  <w:i/>
                  <w:iCs/>
                </w:rPr>
              </m:ctrlPr>
            </m:fPr>
            <m:num>
              <m:r>
                <w:rPr>
                  <w:rFonts w:ascii="Cambria Math" w:hAnsi="Cambria Math"/>
                </w:rPr>
                <m:t>b</m:t>
              </m:r>
              <m:sSup>
                <m:sSupPr>
                  <m:ctrlPr>
                    <w:rPr>
                      <w:rFonts w:ascii="Cambria Math" w:hAnsi="Cambria Math"/>
                      <w:i/>
                      <w:iCs/>
                    </w:rPr>
                  </m:ctrlPr>
                </m:sSupPr>
                <m:e>
                  <m:r>
                    <w:rPr>
                      <w:rFonts w:ascii="Cambria Math" w:hAnsi="Cambria Math"/>
                    </w:rPr>
                    <m:t>h</m:t>
                  </m:r>
                </m:e>
                <m:sup>
                  <m:r>
                    <w:rPr>
                      <w:rFonts w:ascii="Cambria Math" w:hAnsi="Cambria Math"/>
                    </w:rPr>
                    <m:t>3</m:t>
                  </m:r>
                </m:sup>
              </m:sSup>
            </m:num>
            <m:den>
              <m:r>
                <w:rPr>
                  <w:rFonts w:ascii="Cambria Math" w:hAnsi="Cambria Math"/>
                </w:rPr>
                <m:t>12</m:t>
              </m:r>
            </m:den>
          </m:f>
        </m:oMath>
      </m:oMathPara>
    </w:p>
    <w:p w14:paraId="49C9B7B1" w14:textId="7F90192E" w:rsidR="007946E8" w:rsidRDefault="009E2E2B" w:rsidP="007946E8">
      <w:r>
        <w:t>B</w:t>
      </w:r>
      <w:r w:rsidR="003415DC">
        <w:t>ase (b)</w:t>
      </w:r>
      <w:r>
        <w:t xml:space="preserve"> = 20mm</w:t>
      </w:r>
    </w:p>
    <w:p w14:paraId="7E169083" w14:textId="6BE3179D" w:rsidR="009E2E2B" w:rsidRDefault="009E2E2B" w:rsidP="007946E8">
      <w:r>
        <w:t>H</w:t>
      </w:r>
      <w:r w:rsidR="003415DC">
        <w:t>eight (h)</w:t>
      </w:r>
      <w:r>
        <w:t xml:space="preserve"> = 20mm</w:t>
      </w:r>
    </w:p>
    <w:p w14:paraId="7939A27D" w14:textId="5CF85727" w:rsidR="009E2E2B" w:rsidRPr="009E2E2B" w:rsidRDefault="009E2E2B" w:rsidP="009E2E2B">
      <m:oMathPara>
        <m:oMathParaPr>
          <m:jc m:val="centerGroup"/>
        </m:oMathParaPr>
        <m:oMath>
          <m:r>
            <w:rPr>
              <w:rFonts w:ascii="Cambria Math" w:hAnsi="Cambria Math"/>
            </w:rPr>
            <m:t>I= </m:t>
          </m:r>
          <m:f>
            <m:fPr>
              <m:ctrlPr>
                <w:rPr>
                  <w:rFonts w:ascii="Cambria Math" w:hAnsi="Cambria Math"/>
                  <w:i/>
                  <w:iCs/>
                </w:rPr>
              </m:ctrlPr>
            </m:fPr>
            <m:num>
              <m:r>
                <w:rPr>
                  <w:rFonts w:ascii="Cambria Math" w:hAnsi="Cambria Math"/>
                </w:rPr>
                <m:t>20 * </m:t>
              </m:r>
              <m:sSup>
                <m:sSupPr>
                  <m:ctrlPr>
                    <w:rPr>
                      <w:rFonts w:ascii="Cambria Math" w:hAnsi="Cambria Math"/>
                      <w:i/>
                      <w:iCs/>
                    </w:rPr>
                  </m:ctrlPr>
                </m:sSupPr>
                <m:e>
                  <m:r>
                    <w:rPr>
                      <w:rFonts w:ascii="Cambria Math" w:hAnsi="Cambria Math"/>
                    </w:rPr>
                    <m:t>20</m:t>
                  </m:r>
                </m:e>
                <m:sup>
                  <m:r>
                    <w:rPr>
                      <w:rFonts w:ascii="Cambria Math" w:hAnsi="Cambria Math"/>
                    </w:rPr>
                    <m:t>3</m:t>
                  </m:r>
                </m:sup>
              </m:sSup>
            </m:num>
            <m:den>
              <m:r>
                <w:rPr>
                  <w:rFonts w:ascii="Cambria Math" w:hAnsi="Cambria Math"/>
                </w:rPr>
                <m:t>12</m:t>
              </m:r>
            </m:den>
          </m:f>
        </m:oMath>
      </m:oMathPara>
    </w:p>
    <w:p w14:paraId="200546A0" w14:textId="77777777" w:rsidR="00C473D6" w:rsidRPr="00C473D6" w:rsidRDefault="00C473D6" w:rsidP="009E2E2B">
      <w:pPr>
        <w:rPr>
          <w:iCs/>
        </w:rPr>
      </w:pPr>
    </w:p>
    <w:p w14:paraId="4F699F27" w14:textId="0C57D14E" w:rsidR="009E2E2B" w:rsidRPr="003415DC" w:rsidRDefault="009E2E2B" w:rsidP="009E2E2B">
      <w:pPr>
        <w:rPr>
          <w:iCs/>
        </w:rPr>
      </w:pPr>
      <m:oMathPara>
        <m:oMath>
          <m:r>
            <w:rPr>
              <w:rFonts w:ascii="Cambria Math" w:hAnsi="Cambria Math"/>
            </w:rPr>
            <m:t>I= 13333.33m</m:t>
          </m:r>
          <m:sSup>
            <m:sSupPr>
              <m:ctrlPr>
                <w:rPr>
                  <w:rFonts w:ascii="Cambria Math" w:hAnsi="Cambria Math"/>
                  <w:i/>
                  <w:iCs/>
                </w:rPr>
              </m:ctrlPr>
            </m:sSupPr>
            <m:e>
              <m:r>
                <w:rPr>
                  <w:rFonts w:ascii="Cambria Math" w:hAnsi="Cambria Math"/>
                </w:rPr>
                <m:t>m</m:t>
              </m:r>
            </m:e>
            <m:sup>
              <m:r>
                <w:rPr>
                  <w:rFonts w:ascii="Cambria Math" w:hAnsi="Cambria Math"/>
                </w:rPr>
                <m:t>4</m:t>
              </m:r>
            </m:sup>
          </m:sSup>
        </m:oMath>
      </m:oMathPara>
    </w:p>
    <w:p w14:paraId="2BF2BFDE" w14:textId="77777777" w:rsidR="003415DC" w:rsidRPr="003415DC" w:rsidRDefault="003415DC" w:rsidP="003415DC">
      <w:pPr>
        <w:rPr>
          <w:iCs/>
        </w:rPr>
      </w:pPr>
    </w:p>
    <w:p w14:paraId="6FBC59AC" w14:textId="5B141191" w:rsidR="003415DC" w:rsidRPr="00873F73" w:rsidRDefault="00000000" w:rsidP="003415DC">
      <w:pPr>
        <w:rPr>
          <w:iCs/>
        </w:rPr>
      </w:pPr>
      <m:oMathPara>
        <m:oMath>
          <m:sSub>
            <m:sSubPr>
              <m:ctrlPr>
                <w:rPr>
                  <w:rFonts w:ascii="Cambria Math" w:hAnsi="Cambria Math"/>
                  <w:i/>
                  <w:iCs/>
                </w:rPr>
              </m:ctrlPr>
            </m:sSubPr>
            <m:e>
              <m:r>
                <w:rPr>
                  <w:rFonts w:ascii="Cambria Math" w:hAnsi="Cambria Math"/>
                </w:rPr>
                <m:t>δ</m:t>
              </m:r>
            </m:e>
            <m:sub>
              <m:r>
                <w:rPr>
                  <w:rFonts w:ascii="Cambria Math" w:hAnsi="Cambria Math"/>
                </w:rPr>
                <m:t>B</m:t>
              </m:r>
            </m:sub>
          </m:sSub>
          <m:r>
            <w:rPr>
              <w:rFonts w:ascii="Cambria Math" w:hAnsi="Cambria Math"/>
            </w:rPr>
            <m:t>=</m:t>
          </m:r>
          <m:f>
            <m:fPr>
              <m:ctrlPr>
                <w:rPr>
                  <w:rFonts w:ascii="Cambria Math" w:hAnsi="Cambria Math"/>
                  <w:i/>
                  <w:iCs/>
                </w:rPr>
              </m:ctrlPr>
            </m:fPr>
            <m:num>
              <m:r>
                <w:rPr>
                  <w:rFonts w:ascii="Cambria Math" w:hAnsi="Cambria Math"/>
                </w:rPr>
                <m:t>F</m:t>
              </m:r>
              <m:sSup>
                <m:sSupPr>
                  <m:ctrlPr>
                    <w:rPr>
                      <w:rFonts w:ascii="Cambria Math" w:hAnsi="Cambria Math"/>
                      <w:i/>
                      <w:iCs/>
                    </w:rPr>
                  </m:ctrlPr>
                </m:sSupPr>
                <m:e>
                  <m:r>
                    <w:rPr>
                      <w:rFonts w:ascii="Cambria Math" w:hAnsi="Cambria Math"/>
                    </w:rPr>
                    <m:t>L</m:t>
                  </m:r>
                </m:e>
                <m:sup>
                  <m:r>
                    <w:rPr>
                      <w:rFonts w:ascii="Cambria Math" w:hAnsi="Cambria Math"/>
                    </w:rPr>
                    <m:t>3</m:t>
                  </m:r>
                </m:sup>
              </m:sSup>
            </m:num>
            <m:den>
              <m:r>
                <w:rPr>
                  <w:rFonts w:ascii="Cambria Math" w:hAnsi="Cambria Math"/>
                </w:rPr>
                <m:t>3EI</m:t>
              </m:r>
            </m:den>
          </m:f>
        </m:oMath>
      </m:oMathPara>
    </w:p>
    <w:p w14:paraId="27C918D7" w14:textId="77777777" w:rsidR="003415DC" w:rsidRDefault="003415DC" w:rsidP="003415DC">
      <w:pPr>
        <w:rPr>
          <w:iCs/>
        </w:rPr>
      </w:pPr>
      <w:r>
        <w:rPr>
          <w:iCs/>
        </w:rPr>
        <w:t>Force (F) = 1000N</w:t>
      </w:r>
    </w:p>
    <w:p w14:paraId="68CAC599" w14:textId="0F6CDC00" w:rsidR="003415DC" w:rsidRDefault="003415DC" w:rsidP="003415DC">
      <w:pPr>
        <w:rPr>
          <w:iCs/>
        </w:rPr>
      </w:pPr>
      <w:r>
        <w:rPr>
          <w:iCs/>
        </w:rPr>
        <w:t xml:space="preserve">Length (L) = </w:t>
      </w:r>
      <w:r w:rsidR="00C473D6">
        <w:rPr>
          <w:iCs/>
        </w:rPr>
        <w:t>5</w:t>
      </w:r>
      <w:r>
        <w:rPr>
          <w:iCs/>
        </w:rPr>
        <w:t>00mm</w:t>
      </w:r>
    </w:p>
    <w:p w14:paraId="460B6216" w14:textId="7014EBDD" w:rsidR="003415DC" w:rsidRDefault="003415DC" w:rsidP="003415DC">
      <w:pPr>
        <w:rPr>
          <w:iCs/>
        </w:rPr>
      </w:pPr>
      <w:r>
        <w:rPr>
          <w:iCs/>
        </w:rPr>
        <w:t>Young’s Modulus (E) = 200x10</w:t>
      </w:r>
      <w:r>
        <w:rPr>
          <w:iCs/>
          <w:vertAlign w:val="superscript"/>
        </w:rPr>
        <w:t xml:space="preserve">3 </w:t>
      </w:r>
      <w:r>
        <w:rPr>
          <w:iCs/>
        </w:rPr>
        <w:t>MPa</w:t>
      </w:r>
    </w:p>
    <w:p w14:paraId="3DBEC839" w14:textId="08D34479" w:rsidR="003415DC" w:rsidRDefault="003415DC" w:rsidP="003415DC">
      <w:pPr>
        <w:rPr>
          <w:iCs/>
          <w:vertAlign w:val="superscript"/>
        </w:rPr>
      </w:pPr>
      <w:r>
        <w:rPr>
          <w:iCs/>
        </w:rPr>
        <w:t>Second Moment of Area (I) = 13333.33mm</w:t>
      </w:r>
      <w:r w:rsidRPr="003415DC">
        <w:rPr>
          <w:iCs/>
          <w:vertAlign w:val="superscript"/>
        </w:rPr>
        <w:t>4</w:t>
      </w:r>
    </w:p>
    <w:p w14:paraId="5FE9A209" w14:textId="6F61066E" w:rsidR="003415DC" w:rsidRPr="003415DC" w:rsidRDefault="00000000" w:rsidP="003415DC">
      <w:pPr>
        <w:rPr>
          <w:iCs/>
        </w:rPr>
      </w:pPr>
      <m:oMathPara>
        <m:oMathParaPr>
          <m:jc m:val="centerGroup"/>
        </m:oMathParaPr>
        <m:oMath>
          <m:sSub>
            <m:sSubPr>
              <m:ctrlPr>
                <w:rPr>
                  <w:rFonts w:ascii="Cambria Math" w:hAnsi="Cambria Math"/>
                  <w:i/>
                  <w:iCs/>
                </w:rPr>
              </m:ctrlPr>
            </m:sSubPr>
            <m:e>
              <m:r>
                <w:rPr>
                  <w:rFonts w:ascii="Cambria Math" w:hAnsi="Cambria Math"/>
                </w:rPr>
                <m:t>δ</m:t>
              </m:r>
            </m:e>
            <m:sub>
              <m:r>
                <w:rPr>
                  <w:rFonts w:ascii="Cambria Math" w:hAnsi="Cambria Math"/>
                </w:rPr>
                <m:t>B</m:t>
              </m:r>
            </m:sub>
          </m:sSub>
          <m:r>
            <w:rPr>
              <w:rFonts w:ascii="Cambria Math" w:hAnsi="Cambria Math"/>
            </w:rPr>
            <m:t>=</m:t>
          </m:r>
          <m:f>
            <m:fPr>
              <m:ctrlPr>
                <w:rPr>
                  <w:rFonts w:ascii="Cambria Math" w:hAnsi="Cambria Math"/>
                  <w:i/>
                  <w:iCs/>
                </w:rPr>
              </m:ctrlPr>
            </m:fPr>
            <m:num>
              <m:r>
                <w:rPr>
                  <w:rFonts w:ascii="Cambria Math" w:hAnsi="Cambria Math"/>
                </w:rPr>
                <m:t>1000 *</m:t>
              </m:r>
              <m:sSup>
                <m:sSupPr>
                  <m:ctrlPr>
                    <w:rPr>
                      <w:rFonts w:ascii="Cambria Math" w:hAnsi="Cambria Math"/>
                      <w:i/>
                      <w:iCs/>
                    </w:rPr>
                  </m:ctrlPr>
                </m:sSupPr>
                <m:e>
                  <m:r>
                    <w:rPr>
                      <w:rFonts w:ascii="Cambria Math" w:hAnsi="Cambria Math"/>
                    </w:rPr>
                    <m:t>500</m:t>
                  </m:r>
                </m:e>
                <m:sup>
                  <m:r>
                    <w:rPr>
                      <w:rFonts w:ascii="Cambria Math" w:hAnsi="Cambria Math"/>
                    </w:rPr>
                    <m:t>3</m:t>
                  </m:r>
                </m:sup>
              </m:sSup>
            </m:num>
            <m:den>
              <m:r>
                <w:rPr>
                  <w:rFonts w:ascii="Cambria Math" w:hAnsi="Cambria Math"/>
                </w:rPr>
                <m:t>3 *</m:t>
              </m:r>
              <m:d>
                <m:dPr>
                  <m:ctrlPr>
                    <w:rPr>
                      <w:rFonts w:ascii="Cambria Math" w:hAnsi="Cambria Math"/>
                      <w:i/>
                      <w:iCs/>
                    </w:rPr>
                  </m:ctrlPr>
                </m:dPr>
                <m:e>
                  <m:r>
                    <w:rPr>
                      <w:rFonts w:ascii="Cambria Math" w:hAnsi="Cambria Math"/>
                    </w:rPr>
                    <m:t xml:space="preserve">200* </m:t>
                  </m:r>
                  <m:sSup>
                    <m:sSupPr>
                      <m:ctrlPr>
                        <w:rPr>
                          <w:rFonts w:ascii="Cambria Math" w:hAnsi="Cambria Math"/>
                          <w:i/>
                          <w:iCs/>
                        </w:rPr>
                      </m:ctrlPr>
                    </m:sSupPr>
                    <m:e>
                      <m:r>
                        <w:rPr>
                          <w:rFonts w:ascii="Cambria Math" w:hAnsi="Cambria Math"/>
                        </w:rPr>
                        <m:t>10</m:t>
                      </m:r>
                    </m:e>
                    <m:sup>
                      <m:r>
                        <w:rPr>
                          <w:rFonts w:ascii="Cambria Math" w:hAnsi="Cambria Math"/>
                        </w:rPr>
                        <m:t>3</m:t>
                      </m:r>
                    </m:sup>
                  </m:sSup>
                </m:e>
              </m:d>
              <m:r>
                <w:rPr>
                  <w:rFonts w:ascii="Cambria Math" w:hAnsi="Cambria Math"/>
                </w:rPr>
                <m:t>*13333.33</m:t>
              </m:r>
            </m:den>
          </m:f>
        </m:oMath>
      </m:oMathPara>
    </w:p>
    <w:p w14:paraId="2FA948BA" w14:textId="77777777" w:rsidR="00C473D6" w:rsidRPr="00C473D6" w:rsidRDefault="00C473D6" w:rsidP="003415DC">
      <w:pPr>
        <w:rPr>
          <w:iCs/>
        </w:rPr>
      </w:pPr>
    </w:p>
    <w:p w14:paraId="20FA1B59" w14:textId="4495534B" w:rsidR="003415DC" w:rsidRPr="0077466C" w:rsidRDefault="00000000" w:rsidP="003415DC">
      <m:oMathPara>
        <m:oMathParaPr>
          <m:jc m:val="centerGroup"/>
        </m:oMathParaPr>
        <m:oMath>
          <m:sSub>
            <m:sSubPr>
              <m:ctrlPr>
                <w:rPr>
                  <w:rFonts w:ascii="Cambria Math" w:hAnsi="Cambria Math"/>
                  <w:i/>
                  <w:iCs/>
                </w:rPr>
              </m:ctrlPr>
            </m:sSubPr>
            <m:e>
              <m:r>
                <w:rPr>
                  <w:rFonts w:ascii="Cambria Math" w:hAnsi="Cambria Math"/>
                </w:rPr>
                <m:t>δ</m:t>
              </m:r>
            </m:e>
            <m:sub>
              <m:r>
                <w:rPr>
                  <w:rFonts w:ascii="Cambria Math" w:hAnsi="Cambria Math"/>
                </w:rPr>
                <m:t>B</m:t>
              </m:r>
            </m:sub>
          </m:sSub>
          <m:r>
            <w:rPr>
              <w:rFonts w:ascii="Cambria Math" w:hAnsi="Cambria Math"/>
            </w:rPr>
            <m:t>=15.625 mm</m:t>
          </m:r>
        </m:oMath>
      </m:oMathPara>
    </w:p>
    <w:p w14:paraId="6EBCBFFC" w14:textId="5A1E0EEC" w:rsidR="0077466C" w:rsidRPr="00203BC1" w:rsidRDefault="00203BC1" w:rsidP="00203BC1">
      <w:pPr>
        <w:spacing w:line="240" w:lineRule="auto"/>
        <w:rPr>
          <w:iCs/>
        </w:rPr>
      </w:pPr>
      <w:r>
        <w:rPr>
          <w:iCs/>
        </w:rPr>
        <w:br w:type="page"/>
      </w:r>
    </w:p>
    <w:p w14:paraId="2CEC0E86" w14:textId="462D83A1" w:rsidR="003415DC" w:rsidRPr="009E2E2B" w:rsidRDefault="00D0515F" w:rsidP="00D0515F">
      <w:pPr>
        <w:pStyle w:val="Heading3"/>
      </w:pPr>
      <w:bookmarkStart w:id="10" w:name="_Toc153746084"/>
      <w:r>
        <w:lastRenderedPageBreak/>
        <w:t>Stress</w:t>
      </w:r>
      <w:bookmarkEnd w:id="10"/>
    </w:p>
    <w:p w14:paraId="461AFD43" w14:textId="60DD4187" w:rsidR="00C473D6" w:rsidRPr="00C473D6" w:rsidRDefault="00C473D6" w:rsidP="00C473D6">
      <m:oMathPara>
        <m:oMath>
          <m:r>
            <w:rPr>
              <w:rFonts w:ascii="Cambria Math" w:hAnsi="Cambria Math"/>
            </w:rPr>
            <m:t>σ= </m:t>
          </m:r>
          <m:f>
            <m:fPr>
              <m:ctrlPr>
                <w:rPr>
                  <w:rFonts w:ascii="Cambria Math" w:hAnsi="Cambria Math"/>
                  <w:i/>
                  <w:iCs/>
                </w:rPr>
              </m:ctrlPr>
            </m:fPr>
            <m:num>
              <m:r>
                <w:rPr>
                  <w:rFonts w:ascii="Cambria Math" w:hAnsi="Cambria Math"/>
                </w:rPr>
                <m:t>yM</m:t>
              </m:r>
            </m:num>
            <m:den>
              <m:r>
                <w:rPr>
                  <w:rFonts w:ascii="Cambria Math" w:hAnsi="Cambria Math"/>
                </w:rPr>
                <m:t>I</m:t>
              </m:r>
            </m:den>
          </m:f>
        </m:oMath>
      </m:oMathPara>
    </w:p>
    <w:p w14:paraId="07E81044" w14:textId="77777777" w:rsidR="00203BC1" w:rsidRDefault="00203BC1" w:rsidP="00C473D6"/>
    <w:p w14:paraId="48B7108B" w14:textId="4E2F4E9F" w:rsidR="00C473D6" w:rsidRDefault="00B34B5C" w:rsidP="00C473D6">
      <w:r>
        <w:t>Distance from Centre of Beam to Surface (</w:t>
      </w:r>
      <w:r w:rsidR="00C473D6">
        <w:t>y) = 1</w:t>
      </w:r>
      <w:r>
        <w:t>0</w:t>
      </w:r>
      <w:r w:rsidR="00C473D6">
        <w:t>mm</w:t>
      </w:r>
    </w:p>
    <w:p w14:paraId="14F0D5BC" w14:textId="7D301B31" w:rsidR="00C473D6" w:rsidRPr="00C473D6" w:rsidRDefault="00C473D6" w:rsidP="00C473D6">
      <w:pPr>
        <w:rPr>
          <w:iCs/>
          <w:vertAlign w:val="superscript"/>
        </w:rPr>
      </w:pPr>
      <w:r>
        <w:t xml:space="preserve">I = </w:t>
      </w:r>
      <w:r>
        <w:rPr>
          <w:iCs/>
        </w:rPr>
        <w:t>13333.33mm</w:t>
      </w:r>
      <w:r w:rsidRPr="003415DC">
        <w:rPr>
          <w:iCs/>
          <w:vertAlign w:val="superscript"/>
        </w:rPr>
        <w:t>4</w:t>
      </w:r>
    </w:p>
    <w:p w14:paraId="677D8268" w14:textId="6E856474" w:rsidR="00C473D6" w:rsidRDefault="00C473D6" w:rsidP="00C473D6">
      <w:pPr>
        <w:rPr>
          <w:iCs/>
        </w:rPr>
      </w:pPr>
      <w:r>
        <w:rPr>
          <w:iCs/>
        </w:rPr>
        <w:t>Bending Moment (M) = ?</w:t>
      </w:r>
    </w:p>
    <w:p w14:paraId="5409FA4F" w14:textId="77777777" w:rsidR="00203BC1" w:rsidRDefault="00203BC1" w:rsidP="00C473D6">
      <w:pPr>
        <w:rPr>
          <w:iCs/>
        </w:rPr>
      </w:pPr>
    </w:p>
    <w:p w14:paraId="10EEA9A4" w14:textId="2A740654" w:rsidR="00C473D6" w:rsidRPr="00B34B5C" w:rsidRDefault="00C473D6" w:rsidP="00C473D6">
      <w:pPr>
        <w:rPr>
          <w:iCs/>
        </w:rPr>
      </w:pPr>
      <m:oMathPara>
        <m:oMathParaPr>
          <m:jc m:val="centerGroup"/>
        </m:oMathParaPr>
        <m:oMath>
          <m:r>
            <w:rPr>
              <w:rFonts w:ascii="Cambria Math" w:hAnsi="Cambria Math"/>
            </w:rPr>
            <m:t>M=F*L</m:t>
          </m:r>
        </m:oMath>
      </m:oMathPara>
    </w:p>
    <w:p w14:paraId="7AE4ED85" w14:textId="35850B6C" w:rsidR="00B34B5C" w:rsidRDefault="00B34B5C" w:rsidP="00C473D6">
      <w:pPr>
        <w:rPr>
          <w:iCs/>
        </w:rPr>
      </w:pPr>
      <w:r>
        <w:rPr>
          <w:iCs/>
        </w:rPr>
        <w:t>M = 500x10</w:t>
      </w:r>
      <w:r w:rsidRPr="00B34B5C">
        <w:rPr>
          <w:iCs/>
          <w:vertAlign w:val="superscript"/>
        </w:rPr>
        <w:t>3</w:t>
      </w:r>
      <w:r>
        <w:rPr>
          <w:iCs/>
        </w:rPr>
        <w:t xml:space="preserve"> N/mm</w:t>
      </w:r>
    </w:p>
    <w:p w14:paraId="7EA62286" w14:textId="77777777" w:rsidR="00203BC1" w:rsidRPr="00C473D6" w:rsidRDefault="00203BC1" w:rsidP="00C473D6"/>
    <w:p w14:paraId="141D9457" w14:textId="7B984DBD" w:rsidR="00C473D6" w:rsidRPr="00B34B5C" w:rsidRDefault="00C473D6" w:rsidP="00C473D6">
      <w:pPr>
        <w:rPr>
          <w:iCs/>
        </w:rPr>
      </w:pPr>
      <m:oMathPara>
        <m:oMathParaPr>
          <m:jc m:val="centerGroup"/>
        </m:oMathParaPr>
        <m:oMath>
          <m:r>
            <w:rPr>
              <w:rFonts w:ascii="Cambria Math" w:hAnsi="Cambria Math"/>
            </w:rPr>
            <m:t>σ= </m:t>
          </m:r>
          <m:f>
            <m:fPr>
              <m:ctrlPr>
                <w:rPr>
                  <w:rFonts w:ascii="Cambria Math" w:hAnsi="Cambria Math"/>
                  <w:i/>
                  <w:iCs/>
                </w:rPr>
              </m:ctrlPr>
            </m:fPr>
            <m:num>
              <m:r>
                <w:rPr>
                  <w:rFonts w:ascii="Cambria Math" w:hAnsi="Cambria Math"/>
                </w:rPr>
                <m:t>10 *(1000 *</m:t>
              </m:r>
              <m:r>
                <w:rPr>
                  <w:rFonts w:ascii="Cambria Math" w:hAnsi="Cambria Math"/>
                </w:rPr>
                <m:t>5</m:t>
              </m:r>
              <m:r>
                <w:rPr>
                  <w:rFonts w:ascii="Cambria Math" w:hAnsi="Cambria Math"/>
                </w:rPr>
                <m:t>00)</m:t>
              </m:r>
            </m:num>
            <m:den>
              <m:r>
                <w:rPr>
                  <w:rFonts w:ascii="Cambria Math" w:hAnsi="Cambria Math"/>
                </w:rPr>
                <m:t>13333.33</m:t>
              </m:r>
            </m:den>
          </m:f>
        </m:oMath>
      </m:oMathPara>
    </w:p>
    <w:p w14:paraId="2D8DE820" w14:textId="77777777" w:rsidR="00B34B5C" w:rsidRPr="00C473D6" w:rsidRDefault="00B34B5C" w:rsidP="00C473D6"/>
    <w:p w14:paraId="2C917229" w14:textId="011A2EE4" w:rsidR="00B34B5C" w:rsidRPr="00B34B5C" w:rsidRDefault="00C473D6" w:rsidP="00C473D6">
      <w:pPr>
        <w:rPr>
          <w:iCs/>
        </w:rPr>
      </w:pPr>
      <m:oMathPara>
        <m:oMathParaPr>
          <m:jc m:val="centerGroup"/>
        </m:oMathParaPr>
        <m:oMath>
          <m:r>
            <w:rPr>
              <w:rFonts w:ascii="Cambria Math" w:hAnsi="Cambria Math"/>
              <w:lang w:val="el-GR"/>
            </w:rPr>
            <m:t>σ</m:t>
          </m:r>
          <m:r>
            <w:rPr>
              <w:rFonts w:ascii="Cambria Math" w:hAnsi="Cambria Math"/>
            </w:rPr>
            <m:t>=</m:t>
          </m:r>
          <m:r>
            <w:rPr>
              <w:rFonts w:ascii="Cambria Math" w:hAnsi="Cambria Math"/>
            </w:rPr>
            <m:t>375</m:t>
          </m:r>
          <m:r>
            <w:rPr>
              <w:rFonts w:ascii="Cambria Math" w:hAnsi="Cambria Math"/>
            </w:rPr>
            <m:t xml:space="preserve"> N/</m:t>
          </m:r>
          <m:sSup>
            <m:sSupPr>
              <m:ctrlPr>
                <w:rPr>
                  <w:rFonts w:ascii="Cambria Math" w:hAnsi="Cambria Math"/>
                  <w:i/>
                  <w:iCs/>
                </w:rPr>
              </m:ctrlPr>
            </m:sSupPr>
            <m:e>
              <m:r>
                <w:rPr>
                  <w:rFonts w:ascii="Cambria Math" w:hAnsi="Cambria Math"/>
                </w:rPr>
                <m:t>mm</m:t>
              </m:r>
            </m:e>
            <m:sup>
              <m:r>
                <w:rPr>
                  <w:rFonts w:ascii="Cambria Math" w:hAnsi="Cambria Math"/>
                </w:rPr>
                <m:t>2</m:t>
              </m:r>
            </m:sup>
          </m:sSup>
        </m:oMath>
      </m:oMathPara>
    </w:p>
    <w:p w14:paraId="2DF57435" w14:textId="77777777" w:rsidR="00B34B5C" w:rsidRPr="00B34B5C" w:rsidRDefault="00B34B5C" w:rsidP="00C473D6">
      <w:pPr>
        <w:rPr>
          <w:iCs/>
        </w:rPr>
      </w:pPr>
    </w:p>
    <w:p w14:paraId="547EA295" w14:textId="05C07EA2" w:rsidR="00C473D6" w:rsidRPr="0077466C" w:rsidRDefault="00C473D6" w:rsidP="00C473D6">
      <m:oMathPara>
        <m:oMathParaPr>
          <m:jc m:val="centerGroup"/>
        </m:oMathParaPr>
        <m:oMath>
          <m:r>
            <w:rPr>
              <w:rFonts w:ascii="Cambria Math" w:hAnsi="Cambria Math"/>
            </w:rPr>
            <m:t>σ=</m:t>
          </m:r>
          <m:r>
            <w:rPr>
              <w:rFonts w:ascii="Cambria Math" w:hAnsi="Cambria Math"/>
            </w:rPr>
            <m:t>375</m:t>
          </m:r>
          <m:r>
            <w:rPr>
              <w:rFonts w:ascii="Cambria Math" w:hAnsi="Cambria Math"/>
            </w:rPr>
            <m:t>*</m:t>
          </m:r>
          <m:sSup>
            <m:sSupPr>
              <m:ctrlPr>
                <w:rPr>
                  <w:rFonts w:ascii="Cambria Math" w:hAnsi="Cambria Math"/>
                  <w:i/>
                  <w:iCs/>
                </w:rPr>
              </m:ctrlPr>
            </m:sSupPr>
            <m:e>
              <m:r>
                <w:rPr>
                  <w:rFonts w:ascii="Cambria Math" w:hAnsi="Cambria Math"/>
                </w:rPr>
                <m:t>10</m:t>
              </m:r>
            </m:e>
            <m:sup>
              <m:r>
                <w:rPr>
                  <w:rFonts w:ascii="Cambria Math" w:hAnsi="Cambria Math"/>
                </w:rPr>
                <m:t>6</m:t>
              </m:r>
            </m:sup>
          </m:sSup>
          <m:r>
            <w:rPr>
              <w:rFonts w:ascii="Cambria Math" w:hAnsi="Cambria Math"/>
            </w:rPr>
            <m:t> Pa</m:t>
          </m:r>
        </m:oMath>
      </m:oMathPara>
    </w:p>
    <w:p w14:paraId="3D964C1D" w14:textId="77777777" w:rsidR="0077466C" w:rsidRDefault="0077466C" w:rsidP="00C473D6"/>
    <w:p w14:paraId="48BA1824" w14:textId="77777777" w:rsidR="0077466C" w:rsidRDefault="0077466C" w:rsidP="00C473D6"/>
    <w:p w14:paraId="134B0733" w14:textId="77777777" w:rsidR="0077466C" w:rsidRDefault="0077466C" w:rsidP="00C473D6"/>
    <w:p w14:paraId="1461BDBA" w14:textId="77777777" w:rsidR="0077466C" w:rsidRDefault="0077466C" w:rsidP="00C473D6"/>
    <w:p w14:paraId="57771BC9" w14:textId="77777777" w:rsidR="0077466C" w:rsidRDefault="0077466C" w:rsidP="00C473D6"/>
    <w:p w14:paraId="2BE957C8" w14:textId="77777777" w:rsidR="0077466C" w:rsidRDefault="0077466C" w:rsidP="00C473D6"/>
    <w:p w14:paraId="43EB11B5" w14:textId="77777777" w:rsidR="0077466C" w:rsidRDefault="0077466C" w:rsidP="00C473D6"/>
    <w:p w14:paraId="52B5FCDE" w14:textId="2AB2B5A7" w:rsidR="0077466C" w:rsidRPr="00203BC1" w:rsidRDefault="00203BC1" w:rsidP="00203BC1">
      <w:pPr>
        <w:spacing w:line="240" w:lineRule="auto"/>
      </w:pPr>
      <w:r>
        <w:br w:type="page"/>
      </w:r>
    </w:p>
    <w:p w14:paraId="6C789A4B" w14:textId="5EBCDFF9" w:rsidR="003415DC" w:rsidRDefault="00BD4575" w:rsidP="00BD4575">
      <w:pPr>
        <w:pStyle w:val="Heading2"/>
      </w:pPr>
      <w:bookmarkStart w:id="11" w:name="_Toc153746085"/>
      <w:r>
        <w:lastRenderedPageBreak/>
        <w:t>Computational Study</w:t>
      </w:r>
      <w:bookmarkEnd w:id="11"/>
    </w:p>
    <w:p w14:paraId="79FC9122" w14:textId="0E558DC9" w:rsidR="00AF3AB4" w:rsidRPr="00AF3AB4" w:rsidRDefault="00203BC1" w:rsidP="00AF3AB4">
      <w:r>
        <w:t xml:space="preserve">The beam is created in Solidworks and saved as a .STEP file which Ansys can open easily. A static structural system is </w:t>
      </w:r>
      <w:r w:rsidR="0040734A">
        <w:t>created,</w:t>
      </w:r>
      <w:r>
        <w:t xml:space="preserve"> </w:t>
      </w:r>
      <w:r w:rsidR="0040734A">
        <w:t>the CAD file of the beam is selected as the geometry then for the initial test the mesh is set to 2.5mm. The beam is fixed at one end then a force of 1000N is applied to the other. Two solution output are created: total deformation and equivalent stress. The scenario is then solved with the results shown below:</w:t>
      </w:r>
    </w:p>
    <w:p w14:paraId="1E6190F1" w14:textId="77777777" w:rsidR="00AF3AB4" w:rsidRDefault="00AF3AB4" w:rsidP="00AF3AB4">
      <w:pPr>
        <w:keepNext/>
      </w:pPr>
      <w:r>
        <w:rPr>
          <w:noProof/>
        </w:rPr>
        <w:drawing>
          <wp:inline distT="0" distB="0" distL="0" distR="0" wp14:anchorId="77B4918C" wp14:editId="2E1B15F3">
            <wp:extent cx="5731510" cy="2019935"/>
            <wp:effectExtent l="0" t="0" r="0" b="0"/>
            <wp:docPr id="1622891753" name="Picture 3" descr="A colorful rectangular object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91753" name="Picture 3" descr="A colorful rectangular object with a blue background&#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019935"/>
                    </a:xfrm>
                    <a:prstGeom prst="rect">
                      <a:avLst/>
                    </a:prstGeom>
                  </pic:spPr>
                </pic:pic>
              </a:graphicData>
            </a:graphic>
          </wp:inline>
        </w:drawing>
      </w:r>
    </w:p>
    <w:p w14:paraId="579F9865" w14:textId="5EB1449B" w:rsidR="0040734A" w:rsidRDefault="00AF3AB4" w:rsidP="00212A9F">
      <w:pPr>
        <w:pStyle w:val="Caption"/>
        <w:keepNext/>
      </w:pPr>
      <w:bookmarkStart w:id="12" w:name="_Toc153746110"/>
      <w:r>
        <w:t xml:space="preserve">Figure </w:t>
      </w:r>
      <w:r w:rsidR="00000000">
        <w:fldChar w:fldCharType="begin"/>
      </w:r>
      <w:r w:rsidR="00000000">
        <w:instrText xml:space="preserve"> SEQ Figure \* ARABIC </w:instrText>
      </w:r>
      <w:r w:rsidR="00000000">
        <w:fldChar w:fldCharType="separate"/>
      </w:r>
      <w:r w:rsidR="00D06459">
        <w:rPr>
          <w:noProof/>
        </w:rPr>
        <w:t>3</w:t>
      </w:r>
      <w:r w:rsidR="00000000">
        <w:rPr>
          <w:noProof/>
        </w:rPr>
        <w:fldChar w:fldCharType="end"/>
      </w:r>
      <w:r>
        <w:t xml:space="preserve"> </w:t>
      </w:r>
      <w:r w:rsidR="00F04E50">
        <w:t>–</w:t>
      </w:r>
      <w:r>
        <w:t xml:space="preserve"> </w:t>
      </w:r>
      <w:r w:rsidR="00F04E50">
        <w:t xml:space="preserve">Beam deformation - </w:t>
      </w:r>
      <w:r>
        <w:t xml:space="preserve">2.5mm </w:t>
      </w:r>
      <w:r w:rsidR="00F04E50">
        <w:t>m</w:t>
      </w:r>
      <w:r>
        <w:t>esh</w:t>
      </w:r>
      <w:bookmarkEnd w:id="12"/>
    </w:p>
    <w:p w14:paraId="4034E397" w14:textId="18E62413" w:rsidR="00212A9F" w:rsidRPr="00212A9F" w:rsidRDefault="00212A9F" w:rsidP="00212A9F">
      <w:r>
        <w:t>According to the analytical study there should be a maximum deformation of 15.625mm</w:t>
      </w:r>
      <w:r>
        <w:t xml:space="preserve"> where Ansys gives a result of 15.608mm (0.1% off calculated value).</w:t>
      </w:r>
    </w:p>
    <w:p w14:paraId="502EC1B3" w14:textId="77777777" w:rsidR="00F04E50" w:rsidRDefault="00F04E50" w:rsidP="00F04E50">
      <w:pPr>
        <w:keepNext/>
      </w:pPr>
      <w:r>
        <w:rPr>
          <w:noProof/>
        </w:rPr>
        <w:drawing>
          <wp:inline distT="0" distB="0" distL="0" distR="0" wp14:anchorId="4D41846F" wp14:editId="332E0FD6">
            <wp:extent cx="5731510" cy="2025650"/>
            <wp:effectExtent l="0" t="0" r="0" b="6350"/>
            <wp:docPr id="665990543" name="Picture 1" descr="A blue and green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90543" name="Picture 1" descr="A blue and green penc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025650"/>
                    </a:xfrm>
                    <a:prstGeom prst="rect">
                      <a:avLst/>
                    </a:prstGeom>
                  </pic:spPr>
                </pic:pic>
              </a:graphicData>
            </a:graphic>
          </wp:inline>
        </w:drawing>
      </w:r>
    </w:p>
    <w:p w14:paraId="62E8365E" w14:textId="531CDC6B" w:rsidR="00F04E50" w:rsidRDefault="00F04E50" w:rsidP="00F04E50">
      <w:pPr>
        <w:pStyle w:val="Caption"/>
      </w:pPr>
      <w:bookmarkStart w:id="13" w:name="_Toc153746111"/>
      <w:r>
        <w:t xml:space="preserve">Figure </w:t>
      </w:r>
      <w:r w:rsidR="00000000">
        <w:fldChar w:fldCharType="begin"/>
      </w:r>
      <w:r w:rsidR="00000000">
        <w:instrText xml:space="preserve"> SEQ Figure \* ARABIC </w:instrText>
      </w:r>
      <w:r w:rsidR="00000000">
        <w:fldChar w:fldCharType="separate"/>
      </w:r>
      <w:r w:rsidR="00D06459">
        <w:rPr>
          <w:noProof/>
        </w:rPr>
        <w:t>4</w:t>
      </w:r>
      <w:r w:rsidR="00000000">
        <w:rPr>
          <w:noProof/>
        </w:rPr>
        <w:fldChar w:fldCharType="end"/>
      </w:r>
      <w:r>
        <w:t xml:space="preserve"> - Beam stress - 2.5mm mesh</w:t>
      </w:r>
      <w:bookmarkEnd w:id="13"/>
    </w:p>
    <w:p w14:paraId="75047771" w14:textId="3896C4F4" w:rsidR="0040734A" w:rsidRPr="00212A9F" w:rsidRDefault="00212A9F" w:rsidP="0040734A">
      <w:r>
        <w:t>For the beam stress the calculated value is 375 N/mm</w:t>
      </w:r>
      <w:r w:rsidRPr="00212A9F">
        <w:rPr>
          <w:vertAlign w:val="superscript"/>
        </w:rPr>
        <w:t>2</w:t>
      </w:r>
      <w:r>
        <w:t xml:space="preserve"> and Ansys is over prediction by about 28% with a result of 480.51</w:t>
      </w:r>
      <w:r>
        <w:t xml:space="preserve"> N/mm</w:t>
      </w:r>
      <w:r w:rsidRPr="00212A9F">
        <w:rPr>
          <w:vertAlign w:val="superscript"/>
        </w:rPr>
        <w:t>2</w:t>
      </w:r>
      <w:r>
        <w:t>.</w:t>
      </w:r>
    </w:p>
    <w:p w14:paraId="57097BEA" w14:textId="77777777" w:rsidR="003C243A" w:rsidRDefault="003C243A">
      <w:pPr>
        <w:spacing w:line="240" w:lineRule="auto"/>
        <w:rPr>
          <w:rFonts w:asciiTheme="majorHAnsi" w:eastAsiaTheme="majorEastAsia" w:hAnsiTheme="majorHAnsi" w:cstheme="majorBidi"/>
          <w:color w:val="2F5496" w:themeColor="accent1" w:themeShade="BF"/>
          <w:sz w:val="26"/>
          <w:szCs w:val="26"/>
        </w:rPr>
      </w:pPr>
      <w:r>
        <w:br w:type="page"/>
      </w:r>
    </w:p>
    <w:p w14:paraId="22663411" w14:textId="7EA690AF" w:rsidR="00AF3AB4" w:rsidRDefault="00AF3AB4" w:rsidP="00AF3AB4">
      <w:pPr>
        <w:pStyle w:val="Heading2"/>
      </w:pPr>
      <w:bookmarkStart w:id="14" w:name="_Toc153746086"/>
      <w:r>
        <w:lastRenderedPageBreak/>
        <w:t>Impact of Mesh Sizing</w:t>
      </w:r>
      <w:bookmarkEnd w:id="14"/>
    </w:p>
    <w:p w14:paraId="191B370D" w14:textId="1D00451C" w:rsidR="00212A9F" w:rsidRPr="00212A9F" w:rsidRDefault="00212A9F" w:rsidP="00B80039">
      <w:r w:rsidRPr="00212A9F">
        <w:t>Mesh sizing is a critical aspect of finite element analysis (FEA) and</w:t>
      </w:r>
      <w:r w:rsidR="00B80039">
        <w:t xml:space="preserve"> according to Punjab (2015)</w:t>
      </w:r>
      <w:r w:rsidRPr="00212A9F">
        <w:t xml:space="preserve"> has a significant impact on the accuracy and efficiency of simulation results. The size of </w:t>
      </w:r>
      <w:r w:rsidR="00B80039">
        <w:t>the mesh</w:t>
      </w:r>
      <w:r w:rsidRPr="00212A9F">
        <w:t xml:space="preserve"> elements directly influences the fidelity </w:t>
      </w:r>
      <w:r w:rsidR="00B80039">
        <w:t xml:space="preserve">and speed </w:t>
      </w:r>
      <w:r w:rsidRPr="00212A9F">
        <w:t xml:space="preserve">of the simulation. </w:t>
      </w:r>
      <w:r w:rsidR="00B80039">
        <w:t>F</w:t>
      </w:r>
      <w:r w:rsidR="00B80039">
        <w:t>ine meshing generally provides more accurate results, especially in areas with high stress</w:t>
      </w:r>
      <w:r w:rsidR="00B80039">
        <w:t xml:space="preserve"> and</w:t>
      </w:r>
      <w:r w:rsidR="00B80039">
        <w:t xml:space="preserve"> allows for better representation of the actual </w:t>
      </w:r>
      <w:r w:rsidR="00B80039">
        <w:t>behaviour</w:t>
      </w:r>
      <w:r w:rsidR="00B80039">
        <w:t xml:space="preserve"> of the structure</w:t>
      </w:r>
      <w:r w:rsidR="00B80039">
        <w:t xml:space="preserve">. </w:t>
      </w:r>
      <w:r w:rsidR="00B80039">
        <w:t>However, overly fine meshing can lead to increased computational costs and longer simulation times without significant improvement in accuracy.</w:t>
      </w:r>
    </w:p>
    <w:p w14:paraId="623F4B4E" w14:textId="3CD21C57" w:rsidR="00615B85" w:rsidRDefault="00615B85" w:rsidP="00615B85">
      <w:pPr>
        <w:pStyle w:val="Caption"/>
        <w:keepNext/>
      </w:pPr>
      <w:bookmarkStart w:id="15" w:name="_Toc153746104"/>
      <w:r>
        <w:t xml:space="preserve">Table </w:t>
      </w:r>
      <w:r w:rsidR="00000000">
        <w:fldChar w:fldCharType="begin"/>
      </w:r>
      <w:r w:rsidR="00000000">
        <w:instrText xml:space="preserve"> SEQ Table \* ARABIC </w:instrText>
      </w:r>
      <w:r w:rsidR="00000000">
        <w:fldChar w:fldCharType="separate"/>
      </w:r>
      <w:r w:rsidR="00B85EA5">
        <w:rPr>
          <w:noProof/>
        </w:rPr>
        <w:t>1</w:t>
      </w:r>
      <w:r w:rsidR="00000000">
        <w:rPr>
          <w:noProof/>
        </w:rPr>
        <w:fldChar w:fldCharType="end"/>
      </w:r>
      <w:r>
        <w:t xml:space="preserve"> - Mesh size effect on deformation and stress</w:t>
      </w:r>
      <w:bookmarkEnd w:id="15"/>
    </w:p>
    <w:tbl>
      <w:tblPr>
        <w:tblStyle w:val="TableGrid"/>
        <w:tblW w:w="0" w:type="auto"/>
        <w:jc w:val="center"/>
        <w:tblLook w:val="04A0" w:firstRow="1" w:lastRow="0" w:firstColumn="1" w:lastColumn="0" w:noHBand="0" w:noVBand="1"/>
      </w:tblPr>
      <w:tblGrid>
        <w:gridCol w:w="1758"/>
        <w:gridCol w:w="3461"/>
        <w:gridCol w:w="3210"/>
      </w:tblGrid>
      <w:tr w:rsidR="00F04E50" w14:paraId="69312FC9" w14:textId="77777777" w:rsidTr="00DD1F49">
        <w:trPr>
          <w:jc w:val="center"/>
        </w:trPr>
        <w:tc>
          <w:tcPr>
            <w:tcW w:w="1758" w:type="dxa"/>
          </w:tcPr>
          <w:p w14:paraId="51468D81" w14:textId="1EB9D34E" w:rsidR="00F04E50" w:rsidRPr="00615B85" w:rsidRDefault="00F04E50">
            <w:pPr>
              <w:spacing w:line="240" w:lineRule="auto"/>
              <w:rPr>
                <w:b/>
                <w:bCs/>
              </w:rPr>
            </w:pPr>
            <w:r w:rsidRPr="00615B85">
              <w:rPr>
                <w:b/>
                <w:bCs/>
              </w:rPr>
              <w:t>Mesh Size (mm)</w:t>
            </w:r>
          </w:p>
        </w:tc>
        <w:tc>
          <w:tcPr>
            <w:tcW w:w="3461" w:type="dxa"/>
          </w:tcPr>
          <w:p w14:paraId="1AAF7245" w14:textId="6714F574" w:rsidR="00F04E50" w:rsidRPr="00615B85" w:rsidRDefault="00F04E50">
            <w:pPr>
              <w:spacing w:line="240" w:lineRule="auto"/>
              <w:rPr>
                <w:b/>
                <w:bCs/>
              </w:rPr>
            </w:pPr>
            <w:r w:rsidRPr="00615B85">
              <w:rPr>
                <w:b/>
                <w:bCs/>
              </w:rPr>
              <w:t>Maximum Total Deformation (mm)</w:t>
            </w:r>
          </w:p>
        </w:tc>
        <w:tc>
          <w:tcPr>
            <w:tcW w:w="3210" w:type="dxa"/>
          </w:tcPr>
          <w:p w14:paraId="57BF83D4" w14:textId="012D1D6E" w:rsidR="00F04E50" w:rsidRPr="00615B85" w:rsidRDefault="00F04E50">
            <w:pPr>
              <w:spacing w:line="240" w:lineRule="auto"/>
              <w:rPr>
                <w:b/>
                <w:bCs/>
              </w:rPr>
            </w:pPr>
            <w:r w:rsidRPr="00615B85">
              <w:rPr>
                <w:b/>
                <w:bCs/>
              </w:rPr>
              <w:t>Maximum Equivalent Stress (Pa)</w:t>
            </w:r>
          </w:p>
        </w:tc>
      </w:tr>
      <w:tr w:rsidR="00F04E50" w14:paraId="66283E9A" w14:textId="77777777" w:rsidTr="00DD1F49">
        <w:trPr>
          <w:jc w:val="center"/>
        </w:trPr>
        <w:tc>
          <w:tcPr>
            <w:tcW w:w="1758" w:type="dxa"/>
          </w:tcPr>
          <w:p w14:paraId="1F030EB5" w14:textId="59EC1D3E" w:rsidR="00F04E50" w:rsidRDefault="00F04E50">
            <w:pPr>
              <w:spacing w:line="240" w:lineRule="auto"/>
            </w:pPr>
            <w:r>
              <w:t>1</w:t>
            </w:r>
          </w:p>
        </w:tc>
        <w:tc>
          <w:tcPr>
            <w:tcW w:w="3461" w:type="dxa"/>
          </w:tcPr>
          <w:p w14:paraId="535803AE" w14:textId="488538D1" w:rsidR="00F04E50" w:rsidRDefault="00F04E50" w:rsidP="00615B85">
            <w:pPr>
              <w:spacing w:line="240" w:lineRule="auto"/>
              <w:jc w:val="center"/>
            </w:pPr>
            <w:r>
              <w:t>15.611</w:t>
            </w:r>
          </w:p>
        </w:tc>
        <w:tc>
          <w:tcPr>
            <w:tcW w:w="3210" w:type="dxa"/>
          </w:tcPr>
          <w:p w14:paraId="72920073" w14:textId="241C6FF3" w:rsidR="00F04E50" w:rsidRDefault="00F04E50" w:rsidP="00615B85">
            <w:pPr>
              <w:spacing w:line="240" w:lineRule="auto"/>
              <w:jc w:val="center"/>
            </w:pPr>
            <w:r>
              <w:t>666.4</w:t>
            </w:r>
          </w:p>
        </w:tc>
      </w:tr>
      <w:tr w:rsidR="00F04E50" w14:paraId="2AC55603" w14:textId="77777777" w:rsidTr="00DD1F49">
        <w:trPr>
          <w:jc w:val="center"/>
        </w:trPr>
        <w:tc>
          <w:tcPr>
            <w:tcW w:w="1758" w:type="dxa"/>
          </w:tcPr>
          <w:p w14:paraId="30F6797B" w14:textId="0B51656C" w:rsidR="00F04E50" w:rsidRDefault="00F04E50">
            <w:pPr>
              <w:spacing w:line="240" w:lineRule="auto"/>
            </w:pPr>
            <w:r>
              <w:t>1.75</w:t>
            </w:r>
          </w:p>
        </w:tc>
        <w:tc>
          <w:tcPr>
            <w:tcW w:w="3461" w:type="dxa"/>
          </w:tcPr>
          <w:p w14:paraId="7A9F2DDC" w14:textId="2A38F2ED" w:rsidR="00F04E50" w:rsidRDefault="00F04E50" w:rsidP="00615B85">
            <w:pPr>
              <w:spacing w:line="240" w:lineRule="auto"/>
              <w:jc w:val="center"/>
            </w:pPr>
            <w:r>
              <w:t>15.61</w:t>
            </w:r>
          </w:p>
        </w:tc>
        <w:tc>
          <w:tcPr>
            <w:tcW w:w="3210" w:type="dxa"/>
          </w:tcPr>
          <w:p w14:paraId="47AF4A61" w14:textId="0CCBE073" w:rsidR="00F04E50" w:rsidRDefault="00F04E50" w:rsidP="00615B85">
            <w:pPr>
              <w:spacing w:line="240" w:lineRule="auto"/>
              <w:jc w:val="center"/>
            </w:pPr>
            <w:r>
              <w:t>551.22</w:t>
            </w:r>
          </w:p>
        </w:tc>
      </w:tr>
      <w:tr w:rsidR="00F04E50" w14:paraId="50ADC14A" w14:textId="77777777" w:rsidTr="00DD1F49">
        <w:trPr>
          <w:jc w:val="center"/>
        </w:trPr>
        <w:tc>
          <w:tcPr>
            <w:tcW w:w="1758" w:type="dxa"/>
          </w:tcPr>
          <w:p w14:paraId="6F8184B5" w14:textId="3933E68A" w:rsidR="00F04E50" w:rsidRDefault="00615B85">
            <w:pPr>
              <w:spacing w:line="240" w:lineRule="auto"/>
            </w:pPr>
            <w:r>
              <w:t>2</w:t>
            </w:r>
          </w:p>
        </w:tc>
        <w:tc>
          <w:tcPr>
            <w:tcW w:w="3461" w:type="dxa"/>
          </w:tcPr>
          <w:p w14:paraId="56CD08DE" w14:textId="4ED2A819" w:rsidR="00F04E50" w:rsidRDefault="00615B85" w:rsidP="00615B85">
            <w:pPr>
              <w:spacing w:line="240" w:lineRule="auto"/>
              <w:jc w:val="center"/>
            </w:pPr>
            <w:r>
              <w:t>15.609</w:t>
            </w:r>
          </w:p>
        </w:tc>
        <w:tc>
          <w:tcPr>
            <w:tcW w:w="3210" w:type="dxa"/>
          </w:tcPr>
          <w:p w14:paraId="12DA02E5" w14:textId="12001948" w:rsidR="00F04E50" w:rsidRDefault="00615B85" w:rsidP="00615B85">
            <w:pPr>
              <w:spacing w:line="240" w:lineRule="auto"/>
              <w:jc w:val="center"/>
            </w:pPr>
            <w:r>
              <w:t>519.11</w:t>
            </w:r>
          </w:p>
        </w:tc>
      </w:tr>
      <w:tr w:rsidR="00F04E50" w14:paraId="00C13739" w14:textId="77777777" w:rsidTr="00DD1F49">
        <w:trPr>
          <w:jc w:val="center"/>
        </w:trPr>
        <w:tc>
          <w:tcPr>
            <w:tcW w:w="1758" w:type="dxa"/>
          </w:tcPr>
          <w:p w14:paraId="34DD1344" w14:textId="49829157" w:rsidR="00F04E50" w:rsidRDefault="00615B85">
            <w:pPr>
              <w:spacing w:line="240" w:lineRule="auto"/>
            </w:pPr>
            <w:r>
              <w:t>2.5</w:t>
            </w:r>
          </w:p>
        </w:tc>
        <w:tc>
          <w:tcPr>
            <w:tcW w:w="3461" w:type="dxa"/>
          </w:tcPr>
          <w:p w14:paraId="2038FA50" w14:textId="508D0360" w:rsidR="00F04E50" w:rsidRDefault="00615B85" w:rsidP="00615B85">
            <w:pPr>
              <w:spacing w:line="240" w:lineRule="auto"/>
              <w:jc w:val="center"/>
            </w:pPr>
            <w:r>
              <w:t>15.608</w:t>
            </w:r>
          </w:p>
        </w:tc>
        <w:tc>
          <w:tcPr>
            <w:tcW w:w="3210" w:type="dxa"/>
          </w:tcPr>
          <w:p w14:paraId="44E78409" w14:textId="42669500" w:rsidR="00F04E50" w:rsidRDefault="00615B85" w:rsidP="00615B85">
            <w:pPr>
              <w:spacing w:line="240" w:lineRule="auto"/>
              <w:jc w:val="center"/>
            </w:pPr>
            <w:r>
              <w:t>480.51</w:t>
            </w:r>
          </w:p>
        </w:tc>
      </w:tr>
      <w:tr w:rsidR="00615B85" w14:paraId="69B408B3" w14:textId="77777777" w:rsidTr="00DD1F49">
        <w:trPr>
          <w:jc w:val="center"/>
        </w:trPr>
        <w:tc>
          <w:tcPr>
            <w:tcW w:w="1758" w:type="dxa"/>
          </w:tcPr>
          <w:p w14:paraId="10EB1F8B" w14:textId="746F0A92" w:rsidR="00615B85" w:rsidRDefault="00615B85">
            <w:pPr>
              <w:spacing w:line="240" w:lineRule="auto"/>
            </w:pPr>
            <w:r>
              <w:t>5</w:t>
            </w:r>
          </w:p>
        </w:tc>
        <w:tc>
          <w:tcPr>
            <w:tcW w:w="3461" w:type="dxa"/>
          </w:tcPr>
          <w:p w14:paraId="2725C5F4" w14:textId="2FBDAB76" w:rsidR="00615B85" w:rsidRDefault="00615B85" w:rsidP="00615B85">
            <w:pPr>
              <w:spacing w:line="240" w:lineRule="auto"/>
              <w:jc w:val="center"/>
            </w:pPr>
            <w:r>
              <w:t>15.594</w:t>
            </w:r>
          </w:p>
        </w:tc>
        <w:tc>
          <w:tcPr>
            <w:tcW w:w="3210" w:type="dxa"/>
          </w:tcPr>
          <w:p w14:paraId="6F27ECCB" w14:textId="4F4010FE" w:rsidR="00615B85" w:rsidRDefault="00615B85" w:rsidP="00615B85">
            <w:pPr>
              <w:spacing w:line="240" w:lineRule="auto"/>
              <w:jc w:val="center"/>
            </w:pPr>
            <w:r>
              <w:t>387.4</w:t>
            </w:r>
          </w:p>
        </w:tc>
      </w:tr>
      <w:tr w:rsidR="00615B85" w14:paraId="1DF9C36B" w14:textId="77777777" w:rsidTr="00DD1F49">
        <w:trPr>
          <w:jc w:val="center"/>
        </w:trPr>
        <w:tc>
          <w:tcPr>
            <w:tcW w:w="1758" w:type="dxa"/>
          </w:tcPr>
          <w:p w14:paraId="17F787FD" w14:textId="072B0EB1" w:rsidR="00615B85" w:rsidRDefault="00615B85">
            <w:pPr>
              <w:spacing w:line="240" w:lineRule="auto"/>
            </w:pPr>
            <w:r>
              <w:t>7.5</w:t>
            </w:r>
          </w:p>
        </w:tc>
        <w:tc>
          <w:tcPr>
            <w:tcW w:w="3461" w:type="dxa"/>
          </w:tcPr>
          <w:p w14:paraId="0E28C131" w14:textId="1EA536AD" w:rsidR="00615B85" w:rsidRDefault="00615B85" w:rsidP="00615B85">
            <w:pPr>
              <w:spacing w:line="240" w:lineRule="auto"/>
              <w:jc w:val="center"/>
            </w:pPr>
            <w:r>
              <w:t>15.583</w:t>
            </w:r>
          </w:p>
        </w:tc>
        <w:tc>
          <w:tcPr>
            <w:tcW w:w="3210" w:type="dxa"/>
          </w:tcPr>
          <w:p w14:paraId="4C8824D4" w14:textId="52402945" w:rsidR="00615B85" w:rsidRDefault="00615B85" w:rsidP="00615B85">
            <w:pPr>
              <w:spacing w:line="240" w:lineRule="auto"/>
              <w:jc w:val="center"/>
            </w:pPr>
            <w:r>
              <w:t>384.51</w:t>
            </w:r>
          </w:p>
        </w:tc>
      </w:tr>
      <w:tr w:rsidR="00615B85" w14:paraId="7DF2FEBE" w14:textId="77777777" w:rsidTr="00DD1F49">
        <w:trPr>
          <w:jc w:val="center"/>
        </w:trPr>
        <w:tc>
          <w:tcPr>
            <w:tcW w:w="1758" w:type="dxa"/>
          </w:tcPr>
          <w:p w14:paraId="697DADDA" w14:textId="07AD0E15" w:rsidR="00615B85" w:rsidRDefault="00615B85">
            <w:pPr>
              <w:spacing w:line="240" w:lineRule="auto"/>
            </w:pPr>
            <w:r>
              <w:t>10</w:t>
            </w:r>
          </w:p>
        </w:tc>
        <w:tc>
          <w:tcPr>
            <w:tcW w:w="3461" w:type="dxa"/>
          </w:tcPr>
          <w:p w14:paraId="15836D3F" w14:textId="22F418C1" w:rsidR="00615B85" w:rsidRDefault="00615B85" w:rsidP="00615B85">
            <w:pPr>
              <w:spacing w:line="240" w:lineRule="auto"/>
              <w:jc w:val="center"/>
            </w:pPr>
            <w:r>
              <w:t>15.574</w:t>
            </w:r>
          </w:p>
        </w:tc>
        <w:tc>
          <w:tcPr>
            <w:tcW w:w="3210" w:type="dxa"/>
          </w:tcPr>
          <w:p w14:paraId="6E02D6B0" w14:textId="5D74E9C4" w:rsidR="00615B85" w:rsidRDefault="00615B85" w:rsidP="00615B85">
            <w:pPr>
              <w:spacing w:line="240" w:lineRule="auto"/>
              <w:jc w:val="center"/>
            </w:pPr>
            <w:r>
              <w:t>380.89</w:t>
            </w:r>
          </w:p>
        </w:tc>
      </w:tr>
      <w:tr w:rsidR="00615B85" w14:paraId="0D5BDD8A" w14:textId="77777777" w:rsidTr="00DD1F49">
        <w:trPr>
          <w:jc w:val="center"/>
        </w:trPr>
        <w:tc>
          <w:tcPr>
            <w:tcW w:w="1758" w:type="dxa"/>
          </w:tcPr>
          <w:p w14:paraId="3030FF62" w14:textId="64CC2095" w:rsidR="00615B85" w:rsidRDefault="00615B85">
            <w:pPr>
              <w:spacing w:line="240" w:lineRule="auto"/>
            </w:pPr>
            <w:r>
              <w:t>12.5</w:t>
            </w:r>
          </w:p>
        </w:tc>
        <w:tc>
          <w:tcPr>
            <w:tcW w:w="3461" w:type="dxa"/>
          </w:tcPr>
          <w:p w14:paraId="62C20DA5" w14:textId="02FB05D4" w:rsidR="00615B85" w:rsidRDefault="00615B85" w:rsidP="00615B85">
            <w:pPr>
              <w:spacing w:line="240" w:lineRule="auto"/>
              <w:jc w:val="center"/>
            </w:pPr>
            <w:r>
              <w:t>15.56</w:t>
            </w:r>
          </w:p>
        </w:tc>
        <w:tc>
          <w:tcPr>
            <w:tcW w:w="3210" w:type="dxa"/>
          </w:tcPr>
          <w:p w14:paraId="499251E0" w14:textId="7EB6526C" w:rsidR="00615B85" w:rsidRDefault="00615B85" w:rsidP="00615B85">
            <w:pPr>
              <w:spacing w:line="240" w:lineRule="auto"/>
              <w:jc w:val="center"/>
            </w:pPr>
            <w:r>
              <w:t>382.03</w:t>
            </w:r>
          </w:p>
        </w:tc>
      </w:tr>
      <w:tr w:rsidR="00615B85" w14:paraId="7F8DD5DA" w14:textId="77777777" w:rsidTr="00DD1F49">
        <w:trPr>
          <w:jc w:val="center"/>
        </w:trPr>
        <w:tc>
          <w:tcPr>
            <w:tcW w:w="1758" w:type="dxa"/>
          </w:tcPr>
          <w:p w14:paraId="1079303E" w14:textId="490F369C" w:rsidR="00615B85" w:rsidRDefault="00615B85">
            <w:pPr>
              <w:spacing w:line="240" w:lineRule="auto"/>
            </w:pPr>
            <w:r>
              <w:t>15</w:t>
            </w:r>
          </w:p>
        </w:tc>
        <w:tc>
          <w:tcPr>
            <w:tcW w:w="3461" w:type="dxa"/>
          </w:tcPr>
          <w:p w14:paraId="143C84A1" w14:textId="25C33F5D" w:rsidR="00615B85" w:rsidRDefault="00615B85" w:rsidP="00615B85">
            <w:pPr>
              <w:spacing w:line="240" w:lineRule="auto"/>
              <w:jc w:val="center"/>
            </w:pPr>
            <w:r>
              <w:t>15.547</w:t>
            </w:r>
          </w:p>
        </w:tc>
        <w:tc>
          <w:tcPr>
            <w:tcW w:w="3210" w:type="dxa"/>
          </w:tcPr>
          <w:p w14:paraId="70B8E09D" w14:textId="3187E828" w:rsidR="00615B85" w:rsidRDefault="00615B85" w:rsidP="00615B85">
            <w:pPr>
              <w:spacing w:line="240" w:lineRule="auto"/>
              <w:jc w:val="center"/>
            </w:pPr>
            <w:r>
              <w:t>382.05</w:t>
            </w:r>
          </w:p>
        </w:tc>
      </w:tr>
      <w:tr w:rsidR="00615B85" w14:paraId="71BDA68B" w14:textId="77777777" w:rsidTr="00DD1F49">
        <w:trPr>
          <w:jc w:val="center"/>
        </w:trPr>
        <w:tc>
          <w:tcPr>
            <w:tcW w:w="1758" w:type="dxa"/>
          </w:tcPr>
          <w:p w14:paraId="730AC3DD" w14:textId="4BAEFD60" w:rsidR="00615B85" w:rsidRDefault="00615B85">
            <w:pPr>
              <w:spacing w:line="240" w:lineRule="auto"/>
            </w:pPr>
            <w:r>
              <w:t>17.5</w:t>
            </w:r>
          </w:p>
        </w:tc>
        <w:tc>
          <w:tcPr>
            <w:tcW w:w="3461" w:type="dxa"/>
          </w:tcPr>
          <w:p w14:paraId="7F08F5DC" w14:textId="462ECC15" w:rsidR="00615B85" w:rsidRDefault="00615B85" w:rsidP="00615B85">
            <w:pPr>
              <w:spacing w:line="240" w:lineRule="auto"/>
              <w:jc w:val="center"/>
            </w:pPr>
            <w:r>
              <w:t>15.532</w:t>
            </w:r>
          </w:p>
        </w:tc>
        <w:tc>
          <w:tcPr>
            <w:tcW w:w="3210" w:type="dxa"/>
          </w:tcPr>
          <w:p w14:paraId="15CCED70" w14:textId="75BFF6A3" w:rsidR="00615B85" w:rsidRDefault="00615B85" w:rsidP="00615B85">
            <w:pPr>
              <w:spacing w:line="240" w:lineRule="auto"/>
              <w:jc w:val="center"/>
            </w:pPr>
            <w:r>
              <w:t>381.42</w:t>
            </w:r>
          </w:p>
        </w:tc>
      </w:tr>
      <w:tr w:rsidR="00615B85" w14:paraId="6605E44D" w14:textId="77777777" w:rsidTr="00DD1F49">
        <w:trPr>
          <w:jc w:val="center"/>
        </w:trPr>
        <w:tc>
          <w:tcPr>
            <w:tcW w:w="1758" w:type="dxa"/>
          </w:tcPr>
          <w:p w14:paraId="3A8CB91B" w14:textId="25207089" w:rsidR="00615B85" w:rsidRDefault="00615B85">
            <w:pPr>
              <w:spacing w:line="240" w:lineRule="auto"/>
            </w:pPr>
            <w:r>
              <w:t>20</w:t>
            </w:r>
          </w:p>
        </w:tc>
        <w:tc>
          <w:tcPr>
            <w:tcW w:w="3461" w:type="dxa"/>
          </w:tcPr>
          <w:p w14:paraId="43A619E6" w14:textId="3B9E50DD" w:rsidR="00615B85" w:rsidRDefault="00615B85" w:rsidP="00615B85">
            <w:pPr>
              <w:spacing w:line="240" w:lineRule="auto"/>
              <w:jc w:val="center"/>
            </w:pPr>
            <w:r>
              <w:t>15.573</w:t>
            </w:r>
          </w:p>
        </w:tc>
        <w:tc>
          <w:tcPr>
            <w:tcW w:w="3210" w:type="dxa"/>
          </w:tcPr>
          <w:p w14:paraId="563C6545" w14:textId="355046EA" w:rsidR="00615B85" w:rsidRDefault="00615B85" w:rsidP="00615B85">
            <w:pPr>
              <w:spacing w:line="240" w:lineRule="auto"/>
              <w:jc w:val="center"/>
            </w:pPr>
            <w:r>
              <w:t>362.18</w:t>
            </w:r>
          </w:p>
        </w:tc>
      </w:tr>
      <w:tr w:rsidR="00E671F2" w14:paraId="0D5A8CAA" w14:textId="77777777" w:rsidTr="00DD1F49">
        <w:trPr>
          <w:jc w:val="center"/>
        </w:trPr>
        <w:tc>
          <w:tcPr>
            <w:tcW w:w="1758" w:type="dxa"/>
          </w:tcPr>
          <w:p w14:paraId="6E92D30F" w14:textId="6A2D6A74" w:rsidR="00E671F2" w:rsidRDefault="00E671F2">
            <w:pPr>
              <w:spacing w:line="240" w:lineRule="auto"/>
            </w:pPr>
            <w:r>
              <w:t>25</w:t>
            </w:r>
          </w:p>
        </w:tc>
        <w:tc>
          <w:tcPr>
            <w:tcW w:w="3461" w:type="dxa"/>
          </w:tcPr>
          <w:p w14:paraId="11B7E814" w14:textId="2A8FA8B3" w:rsidR="00E671F2" w:rsidRDefault="00E671F2" w:rsidP="00615B85">
            <w:pPr>
              <w:spacing w:line="240" w:lineRule="auto"/>
              <w:jc w:val="center"/>
            </w:pPr>
            <w:r>
              <w:t>15.555</w:t>
            </w:r>
          </w:p>
        </w:tc>
        <w:tc>
          <w:tcPr>
            <w:tcW w:w="3210" w:type="dxa"/>
          </w:tcPr>
          <w:p w14:paraId="574F0408" w14:textId="7A1060FC" w:rsidR="00E671F2" w:rsidRDefault="00E671F2" w:rsidP="00615B85">
            <w:pPr>
              <w:spacing w:line="240" w:lineRule="auto"/>
              <w:jc w:val="center"/>
            </w:pPr>
            <w:r>
              <w:t>359.15</w:t>
            </w:r>
          </w:p>
        </w:tc>
      </w:tr>
      <w:tr w:rsidR="00E671F2" w14:paraId="12F8B253" w14:textId="77777777" w:rsidTr="00DD1F49">
        <w:trPr>
          <w:jc w:val="center"/>
        </w:trPr>
        <w:tc>
          <w:tcPr>
            <w:tcW w:w="1758" w:type="dxa"/>
          </w:tcPr>
          <w:p w14:paraId="58B490AC" w14:textId="011FFD62" w:rsidR="00E671F2" w:rsidRDefault="00E671F2">
            <w:pPr>
              <w:spacing w:line="240" w:lineRule="auto"/>
            </w:pPr>
            <w:r>
              <w:t>30</w:t>
            </w:r>
          </w:p>
        </w:tc>
        <w:tc>
          <w:tcPr>
            <w:tcW w:w="3461" w:type="dxa"/>
          </w:tcPr>
          <w:p w14:paraId="221F0EF9" w14:textId="595FC86A" w:rsidR="00E671F2" w:rsidRDefault="00E671F2" w:rsidP="00615B85">
            <w:pPr>
              <w:spacing w:line="240" w:lineRule="auto"/>
              <w:jc w:val="center"/>
            </w:pPr>
            <w:r>
              <w:t>15.538</w:t>
            </w:r>
          </w:p>
        </w:tc>
        <w:tc>
          <w:tcPr>
            <w:tcW w:w="3210" w:type="dxa"/>
          </w:tcPr>
          <w:p w14:paraId="1C8E1CEF" w14:textId="652E2B8A" w:rsidR="00E671F2" w:rsidRDefault="00E671F2" w:rsidP="00615B85">
            <w:pPr>
              <w:spacing w:line="240" w:lineRule="auto"/>
              <w:jc w:val="center"/>
            </w:pPr>
            <w:r>
              <w:t>356.23</w:t>
            </w:r>
          </w:p>
        </w:tc>
      </w:tr>
    </w:tbl>
    <w:p w14:paraId="2A0B487B" w14:textId="77777777" w:rsidR="00DD1F49" w:rsidRDefault="00DD1F49" w:rsidP="00DD1F49">
      <w:pPr>
        <w:keepNext/>
        <w:spacing w:line="240" w:lineRule="auto"/>
        <w:jc w:val="center"/>
      </w:pPr>
      <w:r>
        <w:rPr>
          <w:noProof/>
        </w:rPr>
        <w:drawing>
          <wp:inline distT="0" distB="0" distL="0" distR="0" wp14:anchorId="69C99E79" wp14:editId="1ACCD892">
            <wp:extent cx="4585600" cy="2606263"/>
            <wp:effectExtent l="0" t="0" r="0" b="0"/>
            <wp:docPr id="1086444267" name="Picture 2" descr="A graph of stress and st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444267" name="Picture 2" descr="A graph of stress and stres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16066" cy="2623578"/>
                    </a:xfrm>
                    <a:prstGeom prst="rect">
                      <a:avLst/>
                    </a:prstGeom>
                  </pic:spPr>
                </pic:pic>
              </a:graphicData>
            </a:graphic>
          </wp:inline>
        </w:drawing>
      </w:r>
    </w:p>
    <w:p w14:paraId="0DE866A3" w14:textId="72C5A77A" w:rsidR="00DD1F49" w:rsidRDefault="00DD1F49" w:rsidP="00DD1F49">
      <w:pPr>
        <w:pStyle w:val="Caption"/>
      </w:pPr>
      <w:bookmarkStart w:id="16" w:name="_Toc153746112"/>
      <w:r>
        <w:t xml:space="preserve">Figure </w:t>
      </w:r>
      <w:r w:rsidR="00000000">
        <w:fldChar w:fldCharType="begin"/>
      </w:r>
      <w:r w:rsidR="00000000">
        <w:instrText xml:space="preserve"> SEQ Figure \* ARABIC </w:instrText>
      </w:r>
      <w:r w:rsidR="00000000">
        <w:fldChar w:fldCharType="separate"/>
      </w:r>
      <w:r w:rsidR="00D06459">
        <w:rPr>
          <w:noProof/>
        </w:rPr>
        <w:t>5</w:t>
      </w:r>
      <w:r w:rsidR="00000000">
        <w:rPr>
          <w:noProof/>
        </w:rPr>
        <w:fldChar w:fldCharType="end"/>
      </w:r>
      <w:r>
        <w:t xml:space="preserve"> - Mash size effect on stress and deformation graph</w:t>
      </w:r>
      <w:bookmarkEnd w:id="16"/>
    </w:p>
    <w:p w14:paraId="7C9E2E1B" w14:textId="348D1D76" w:rsidR="00F04E50" w:rsidRDefault="00B80039" w:rsidP="00D91368">
      <w:pPr>
        <w:rPr>
          <w:rFonts w:asciiTheme="majorHAnsi" w:eastAsiaTheme="majorEastAsia" w:hAnsiTheme="majorHAnsi" w:cstheme="majorBidi"/>
          <w:color w:val="2F5496" w:themeColor="accent1" w:themeShade="BF"/>
          <w:sz w:val="32"/>
          <w:szCs w:val="32"/>
        </w:rPr>
      </w:pPr>
      <w:r>
        <w:t xml:space="preserve">The above table and graph shows the variation </w:t>
      </w:r>
      <w:r w:rsidR="00D91368">
        <w:t xml:space="preserve">of deformation and stress values based on the mesh size ranging from 1mm through to 30mm. Evidently the mesh size doesn’t cause much variation (0.079mm variation), however for the stress values there is a large variation of 310.17 </w:t>
      </w:r>
      <w:r w:rsidR="00D91368">
        <w:t>N/mm</w:t>
      </w:r>
      <w:r w:rsidR="00D91368" w:rsidRPr="00212A9F">
        <w:rPr>
          <w:vertAlign w:val="superscript"/>
        </w:rPr>
        <w:t>2</w:t>
      </w:r>
      <w:r w:rsidR="00D91368">
        <w:t xml:space="preserve">. Looking at the analytical results a mesh size between 17.5mm and 20mm would be closest to the </w:t>
      </w:r>
      <w:r w:rsidR="00D91368">
        <w:lastRenderedPageBreak/>
        <w:t>calculated value of 375</w:t>
      </w:r>
      <w:r w:rsidR="00D91368" w:rsidRPr="00D91368">
        <w:t xml:space="preserve"> </w:t>
      </w:r>
      <w:r w:rsidR="00D91368">
        <w:t>N/mm</w:t>
      </w:r>
      <w:r w:rsidR="00D91368" w:rsidRPr="00212A9F">
        <w:rPr>
          <w:vertAlign w:val="superscript"/>
        </w:rPr>
        <w:t>2</w:t>
      </w:r>
      <w:r w:rsidR="00D91368">
        <w:t xml:space="preserve"> but contradicts the theory that a fine mesh would give improved accuracy, in fact for this simple beam it has worked in an opposite </w:t>
      </w:r>
      <w:r w:rsidR="00D91368" w:rsidRPr="00D91368">
        <w:t>manner</w:t>
      </w:r>
      <w:r w:rsidR="00D91368">
        <w:t>.</w:t>
      </w:r>
      <w:r w:rsidR="00AD1DDC">
        <w:t xml:space="preserve"> </w:t>
      </w:r>
      <w:r w:rsidR="00F04E50">
        <w:br w:type="page"/>
      </w:r>
    </w:p>
    <w:p w14:paraId="566C75DC" w14:textId="0E841820" w:rsidR="009077A5" w:rsidRDefault="009077A5" w:rsidP="009077A5">
      <w:pPr>
        <w:pStyle w:val="Heading1"/>
      </w:pPr>
      <w:bookmarkStart w:id="17" w:name="_Toc153746087"/>
      <w:r>
        <w:lastRenderedPageBreak/>
        <w:t>CAD Model and Assembly</w:t>
      </w:r>
      <w:bookmarkEnd w:id="17"/>
    </w:p>
    <w:p w14:paraId="4CE4CB72" w14:textId="7D2C102A" w:rsidR="00234776" w:rsidRPr="00D91368" w:rsidRDefault="00234776" w:rsidP="00234776">
      <w:r>
        <w:t xml:space="preserve">The engine components CAD files were provided </w:t>
      </w:r>
      <w:r>
        <w:t>however the engines rotating assembly needed to be compiled into a Solidworks assembly file to be using to simulate the kinematics in Ansys. Below is the fully assembled bottom end for cylinder number one and the design tree showing the different components. There is no need to include the other three cylinders as it will be assumed that they will experience identical conditions to cylinder number one.</w:t>
      </w:r>
    </w:p>
    <w:p w14:paraId="65216321" w14:textId="77777777" w:rsidR="00234776" w:rsidRPr="00234776" w:rsidRDefault="00234776" w:rsidP="00234776"/>
    <w:p w14:paraId="511A1B77" w14:textId="044AB913" w:rsidR="005D297D" w:rsidRDefault="005D297D" w:rsidP="00234776">
      <w:pPr>
        <w:keepNext/>
        <w:spacing w:line="240" w:lineRule="auto"/>
        <w:jc w:val="center"/>
      </w:pPr>
      <w:r>
        <w:rPr>
          <w:noProof/>
        </w:rPr>
        <w:drawing>
          <wp:inline distT="0" distB="0" distL="0" distR="0" wp14:anchorId="105C065C" wp14:editId="11BA0AB9">
            <wp:extent cx="3034640" cy="2092239"/>
            <wp:effectExtent l="0" t="0" r="1270" b="3810"/>
            <wp:docPr id="1029634777" name="Picture 3" descr="A crankshaft with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34777" name="Picture 3" descr="A crankshaft with a pist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12083" cy="2145632"/>
                    </a:xfrm>
                    <a:prstGeom prst="rect">
                      <a:avLst/>
                    </a:prstGeom>
                  </pic:spPr>
                </pic:pic>
              </a:graphicData>
            </a:graphic>
          </wp:inline>
        </w:drawing>
      </w:r>
      <w:r w:rsidR="00234776">
        <w:rPr>
          <w:noProof/>
        </w:rPr>
        <w:drawing>
          <wp:inline distT="0" distB="0" distL="0" distR="0" wp14:anchorId="41AAB730" wp14:editId="4D42897F">
            <wp:extent cx="2681416" cy="3280946"/>
            <wp:effectExtent l="0" t="0" r="0" b="0"/>
            <wp:docPr id="446425592" name="Picture 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25592" name="Picture 4" descr="A screenshot of a computer pro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708213" cy="3313735"/>
                    </a:xfrm>
                    <a:prstGeom prst="rect">
                      <a:avLst/>
                    </a:prstGeom>
                  </pic:spPr>
                </pic:pic>
              </a:graphicData>
            </a:graphic>
          </wp:inline>
        </w:drawing>
      </w:r>
    </w:p>
    <w:p w14:paraId="43FDD426" w14:textId="77777777" w:rsidR="003C243A" w:rsidRDefault="005D297D" w:rsidP="00234776">
      <w:pPr>
        <w:pStyle w:val="Caption"/>
      </w:pPr>
      <w:bookmarkStart w:id="18" w:name="_Toc153746113"/>
      <w:r>
        <w:t xml:space="preserve">Figure </w:t>
      </w:r>
      <w:r w:rsidR="00000000">
        <w:fldChar w:fldCharType="begin"/>
      </w:r>
      <w:r w:rsidR="00000000">
        <w:instrText xml:space="preserve"> SEQ Figure \* ARABIC </w:instrText>
      </w:r>
      <w:r w:rsidR="00000000">
        <w:fldChar w:fldCharType="separate"/>
      </w:r>
      <w:r w:rsidR="00D06459">
        <w:rPr>
          <w:noProof/>
        </w:rPr>
        <w:t>6</w:t>
      </w:r>
      <w:r w:rsidR="00000000">
        <w:rPr>
          <w:noProof/>
        </w:rPr>
        <w:fldChar w:fldCharType="end"/>
      </w:r>
      <w:r>
        <w:t xml:space="preserve"> - Rotating assembly CAD assembly</w:t>
      </w:r>
      <w:bookmarkEnd w:id="18"/>
      <w:r w:rsidR="00234776">
        <w:tab/>
      </w:r>
      <w:r w:rsidR="00234776">
        <w:tab/>
      </w:r>
      <w:r w:rsidR="00234776">
        <w:tab/>
        <w:t xml:space="preserve"> </w:t>
      </w:r>
    </w:p>
    <w:p w14:paraId="018D5451" w14:textId="340BCE80" w:rsidR="00D0515F" w:rsidRDefault="00D0515F" w:rsidP="003C243A">
      <w:pPr>
        <w:pStyle w:val="Caption"/>
        <w:jc w:val="right"/>
      </w:pPr>
      <w:bookmarkStart w:id="19" w:name="_Toc153746114"/>
      <w:r>
        <w:t xml:space="preserve">Figure </w:t>
      </w:r>
      <w:r w:rsidR="00000000">
        <w:fldChar w:fldCharType="begin"/>
      </w:r>
      <w:r w:rsidR="00000000">
        <w:instrText xml:space="preserve"> SEQ Figure \* ARABIC </w:instrText>
      </w:r>
      <w:r w:rsidR="00000000">
        <w:fldChar w:fldCharType="separate"/>
      </w:r>
      <w:r w:rsidR="00D06459">
        <w:rPr>
          <w:noProof/>
        </w:rPr>
        <w:t>7</w:t>
      </w:r>
      <w:r w:rsidR="00000000">
        <w:rPr>
          <w:noProof/>
        </w:rPr>
        <w:fldChar w:fldCharType="end"/>
      </w:r>
      <w:r>
        <w:t xml:space="preserve"> - Rotating assembly mates</w:t>
      </w:r>
      <w:bookmarkEnd w:id="19"/>
    </w:p>
    <w:p w14:paraId="2471A702" w14:textId="4AABD96C" w:rsidR="007946E8" w:rsidRDefault="00234776" w:rsidP="00A513E2">
      <w:pPr>
        <w:rPr>
          <w:rFonts w:asciiTheme="majorHAnsi" w:eastAsiaTheme="majorEastAsia" w:hAnsiTheme="majorHAnsi" w:cstheme="majorBidi"/>
          <w:color w:val="2F5496" w:themeColor="accent1" w:themeShade="BF"/>
          <w:sz w:val="32"/>
          <w:szCs w:val="32"/>
        </w:rPr>
      </w:pPr>
      <w:r>
        <w:t xml:space="preserve">Since the accuracy of this assembly is critical to </w:t>
      </w:r>
      <w:r w:rsidR="00A513E2">
        <w:t>achieving</w:t>
      </w:r>
      <w:r>
        <w:t xml:space="preserve"> reliable </w:t>
      </w:r>
      <w:r w:rsidR="00A513E2">
        <w:t xml:space="preserve">and accurate simulation data, it is imperative that the mates between each component in Solidworks are as realistic as possible. Even though Ansys does not import the mates for its geometry they dictate the position of the components which do get imported, so mates like “Distance 1” that centres the </w:t>
      </w:r>
      <w:r w:rsidR="00A513E2" w:rsidRPr="00A513E2">
        <w:t>gudgeon</w:t>
      </w:r>
      <w:r w:rsidR="00A513E2" w:rsidRPr="00A513E2">
        <w:t xml:space="preserve"> </w:t>
      </w:r>
      <w:r w:rsidR="00A513E2">
        <w:t xml:space="preserve">pin in the piston are important to ensure all the components are in the correct position relative to each other. </w:t>
      </w:r>
      <w:r w:rsidR="007946E8">
        <w:br w:type="page"/>
      </w:r>
    </w:p>
    <w:p w14:paraId="6D942E7D" w14:textId="397C69E7" w:rsidR="00591D6F" w:rsidRDefault="00B85EA5" w:rsidP="009077A5">
      <w:pPr>
        <w:pStyle w:val="Heading1"/>
      </w:pPr>
      <w:bookmarkStart w:id="20" w:name="_Toc153746088"/>
      <w:r>
        <w:lastRenderedPageBreak/>
        <w:t>CAE</w:t>
      </w:r>
      <w:r w:rsidR="007946E8">
        <w:t xml:space="preserve"> Simulation</w:t>
      </w:r>
      <w:bookmarkEnd w:id="20"/>
    </w:p>
    <w:p w14:paraId="06644EB4" w14:textId="34C18A1F" w:rsidR="00B41545" w:rsidRDefault="00B41545" w:rsidP="00B85EA5">
      <w:pPr>
        <w:pStyle w:val="Heading2"/>
      </w:pPr>
      <w:bookmarkStart w:id="21" w:name="_Toc153746089"/>
      <w:r>
        <w:t>Engineering Data</w:t>
      </w:r>
      <w:bookmarkEnd w:id="21"/>
    </w:p>
    <w:p w14:paraId="4D6AFC23" w14:textId="57793838" w:rsidR="00B85EA5" w:rsidRPr="00B85EA5" w:rsidRDefault="00854F73" w:rsidP="00B85EA5">
      <w:r>
        <w:t>The engineering data contains the materials selected for future systems, in this case the material properties for 6061 -T6 aluminium are provided therefore a custom material needs to be made and the material properties entered. This can be seen below:</w:t>
      </w:r>
    </w:p>
    <w:p w14:paraId="43CB5E0C" w14:textId="27A029D8" w:rsidR="00B85EA5" w:rsidRDefault="00B85EA5" w:rsidP="00B85EA5">
      <w:pPr>
        <w:pStyle w:val="Caption"/>
        <w:keepNext/>
      </w:pPr>
      <w:bookmarkStart w:id="22" w:name="_Toc153746105"/>
      <w:r>
        <w:t xml:space="preserve">Table </w:t>
      </w:r>
      <w:r>
        <w:fldChar w:fldCharType="begin"/>
      </w:r>
      <w:r>
        <w:instrText xml:space="preserve"> SEQ Table \* ARABIC </w:instrText>
      </w:r>
      <w:r>
        <w:fldChar w:fldCharType="separate"/>
      </w:r>
      <w:r>
        <w:rPr>
          <w:noProof/>
        </w:rPr>
        <w:t>2</w:t>
      </w:r>
      <w:r>
        <w:fldChar w:fldCharType="end"/>
      </w:r>
      <w:r>
        <w:t xml:space="preserve"> - </w:t>
      </w:r>
      <w:r w:rsidRPr="005431E5">
        <w:t>Material properties</w:t>
      </w:r>
      <w:r>
        <w:t xml:space="preserve"> table</w:t>
      </w:r>
      <w:r w:rsidRPr="005431E5">
        <w:t xml:space="preserve"> in Ansys</w:t>
      </w:r>
      <w:bookmarkEnd w:id="22"/>
    </w:p>
    <w:p w14:paraId="4704ACCE" w14:textId="77777777" w:rsidR="00B85EA5" w:rsidRDefault="00B41545" w:rsidP="00B85EA5">
      <w:pPr>
        <w:keepNext/>
      </w:pPr>
      <w:r>
        <w:rPr>
          <w:noProof/>
        </w:rPr>
        <w:drawing>
          <wp:inline distT="0" distB="0" distL="0" distR="0" wp14:anchorId="52891D8E" wp14:editId="5B85CED0">
            <wp:extent cx="5731510" cy="2107565"/>
            <wp:effectExtent l="0" t="0" r="0" b="635"/>
            <wp:docPr id="7893782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78253"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107565"/>
                    </a:xfrm>
                    <a:prstGeom prst="rect">
                      <a:avLst/>
                    </a:prstGeom>
                  </pic:spPr>
                </pic:pic>
              </a:graphicData>
            </a:graphic>
          </wp:inline>
        </w:drawing>
      </w:r>
    </w:p>
    <w:p w14:paraId="091F30C5" w14:textId="4652005F" w:rsidR="00B85EA5" w:rsidRDefault="00B85EA5" w:rsidP="00B85EA5">
      <w:pPr>
        <w:pStyle w:val="Caption"/>
        <w:keepNext/>
      </w:pPr>
      <w:bookmarkStart w:id="23" w:name="_Toc153746106"/>
      <w:r>
        <w:t xml:space="preserve">Table </w:t>
      </w:r>
      <w:r>
        <w:fldChar w:fldCharType="begin"/>
      </w:r>
      <w:r>
        <w:instrText xml:space="preserve"> SEQ Table \* ARABIC </w:instrText>
      </w:r>
      <w:r>
        <w:fldChar w:fldCharType="separate"/>
      </w:r>
      <w:r>
        <w:rPr>
          <w:noProof/>
        </w:rPr>
        <w:t>3</w:t>
      </w:r>
      <w:r>
        <w:fldChar w:fldCharType="end"/>
      </w:r>
      <w:r>
        <w:t xml:space="preserve"> - </w:t>
      </w:r>
      <w:r w:rsidRPr="006E6628">
        <w:t>Temperature dependent young's modulus table from Ansys</w:t>
      </w:r>
      <w:bookmarkEnd w:id="23"/>
    </w:p>
    <w:p w14:paraId="0CEEE179" w14:textId="13786C65" w:rsidR="00854F73" w:rsidRPr="00854F73" w:rsidRDefault="00854F73" w:rsidP="00854F73">
      <w:r>
        <w:t>Since the young’s modulus values provided correspond to a temperature these values are entered in a tabular form as can been seen below:</w:t>
      </w:r>
    </w:p>
    <w:p w14:paraId="1F79DBB4" w14:textId="71052817" w:rsidR="00B41545" w:rsidRDefault="00B41545" w:rsidP="00B85EA5">
      <w:r>
        <w:rPr>
          <w:noProof/>
        </w:rPr>
        <w:drawing>
          <wp:inline distT="0" distB="0" distL="0" distR="0" wp14:anchorId="6DDFEF77" wp14:editId="0FF59E14">
            <wp:extent cx="5731510" cy="2343785"/>
            <wp:effectExtent l="0" t="0" r="0" b="5715"/>
            <wp:docPr id="324749469" name="Picture 2"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49469" name="Picture 2" descr="A screenshot of a data shee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343785"/>
                    </a:xfrm>
                    <a:prstGeom prst="rect">
                      <a:avLst/>
                    </a:prstGeom>
                  </pic:spPr>
                </pic:pic>
              </a:graphicData>
            </a:graphic>
          </wp:inline>
        </w:drawing>
      </w:r>
    </w:p>
    <w:p w14:paraId="763768FD" w14:textId="77777777" w:rsidR="00B41545" w:rsidRDefault="00B41545" w:rsidP="00B85EA5"/>
    <w:p w14:paraId="5A0571C4" w14:textId="77777777" w:rsidR="00B41545" w:rsidRDefault="00B41545" w:rsidP="00B85EA5"/>
    <w:p w14:paraId="5DE04EE6" w14:textId="77777777" w:rsidR="00854F73" w:rsidRDefault="00854F73" w:rsidP="00B85EA5"/>
    <w:p w14:paraId="064CCE18" w14:textId="77777777" w:rsidR="00854F73" w:rsidRDefault="00854F73" w:rsidP="00B85EA5"/>
    <w:p w14:paraId="3404D153" w14:textId="77777777" w:rsidR="00854F73" w:rsidRDefault="00854F73" w:rsidP="00B85EA5"/>
    <w:p w14:paraId="0864AA6D" w14:textId="77777777" w:rsidR="00854F73" w:rsidRDefault="00854F73" w:rsidP="00B85EA5"/>
    <w:p w14:paraId="00B45E24" w14:textId="7E273D1F" w:rsidR="00854F73" w:rsidRPr="00B41545" w:rsidRDefault="00854F73" w:rsidP="00B85EA5">
      <w:r>
        <w:lastRenderedPageBreak/>
        <w:t>Once the young’s modulus and temperature values are set Ansys plots the following graph creating linear links between the points, this graph data is heavily used in thermal studies.</w:t>
      </w:r>
    </w:p>
    <w:p w14:paraId="0C2C1ACD" w14:textId="77777777" w:rsidR="00B85EA5" w:rsidRDefault="00B41545" w:rsidP="00B85EA5">
      <w:pPr>
        <w:keepNext/>
      </w:pPr>
      <w:r>
        <w:rPr>
          <w:noProof/>
        </w:rPr>
        <w:drawing>
          <wp:inline distT="0" distB="0" distL="0" distR="0" wp14:anchorId="68A7EB56" wp14:editId="11EACE01">
            <wp:extent cx="5731510" cy="4457065"/>
            <wp:effectExtent l="0" t="0" r="0" b="635"/>
            <wp:docPr id="595882395" name="Picture 3" descr="A graph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82395" name="Picture 3" descr="A graph with red line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457065"/>
                    </a:xfrm>
                    <a:prstGeom prst="rect">
                      <a:avLst/>
                    </a:prstGeom>
                  </pic:spPr>
                </pic:pic>
              </a:graphicData>
            </a:graphic>
          </wp:inline>
        </w:drawing>
      </w:r>
    </w:p>
    <w:p w14:paraId="2FD68165" w14:textId="76D08462" w:rsidR="00B41545" w:rsidRDefault="00B85EA5" w:rsidP="00B85EA5">
      <w:pPr>
        <w:pStyle w:val="Caption"/>
      </w:pPr>
      <w:bookmarkStart w:id="24" w:name="_Toc153746115"/>
      <w:r>
        <w:t xml:space="preserve">Figure </w:t>
      </w:r>
      <w:r>
        <w:fldChar w:fldCharType="begin"/>
      </w:r>
      <w:r>
        <w:instrText xml:space="preserve"> SEQ Figure \* ARABIC </w:instrText>
      </w:r>
      <w:r>
        <w:fldChar w:fldCharType="separate"/>
      </w:r>
      <w:r w:rsidR="00D06459">
        <w:rPr>
          <w:noProof/>
        </w:rPr>
        <w:t>8</w:t>
      </w:r>
      <w:r>
        <w:fldChar w:fldCharType="end"/>
      </w:r>
      <w:r>
        <w:t xml:space="preserve"> - </w:t>
      </w:r>
      <w:r w:rsidRPr="00653DE4">
        <w:t>Temperature verses young's modulus graph from Ansys</w:t>
      </w:r>
      <w:bookmarkEnd w:id="24"/>
    </w:p>
    <w:p w14:paraId="5C00578D" w14:textId="77777777" w:rsidR="00D713FB" w:rsidRDefault="00D713FB">
      <w:pPr>
        <w:spacing w:line="240" w:lineRule="auto"/>
        <w:rPr>
          <w:rFonts w:asciiTheme="majorHAnsi" w:eastAsiaTheme="majorEastAsia" w:hAnsiTheme="majorHAnsi" w:cstheme="majorBidi"/>
          <w:color w:val="2F5496" w:themeColor="accent1" w:themeShade="BF"/>
          <w:sz w:val="26"/>
          <w:szCs w:val="26"/>
        </w:rPr>
      </w:pPr>
      <w:r>
        <w:br w:type="page"/>
      </w:r>
    </w:p>
    <w:p w14:paraId="6FD20550" w14:textId="4B822CDF" w:rsidR="00B41545" w:rsidRDefault="00B41545" w:rsidP="00B41545">
      <w:pPr>
        <w:pStyle w:val="Heading2"/>
      </w:pPr>
      <w:bookmarkStart w:id="25" w:name="_Toc153746090"/>
      <w:r>
        <w:lastRenderedPageBreak/>
        <w:t>Rigid Dynamics</w:t>
      </w:r>
      <w:bookmarkEnd w:id="25"/>
    </w:p>
    <w:p w14:paraId="527E1F43" w14:textId="33C6F97B" w:rsidR="00D713FB" w:rsidRPr="00D713FB" w:rsidRDefault="00D713FB" w:rsidP="00D713FB">
      <w:r>
        <w:t xml:space="preserve">The rigid dynamics system performs transient structural analysis and will be used to calculate the forces exerted on the piston due to </w:t>
      </w:r>
      <w:r w:rsidR="00A72D2C">
        <w:t>the motion of the components. The rotating assembly file is loaded into the geometry section of the solver and Ansys automatically converts the Solidworks mates into contacts. However, in most cases the contact</w:t>
      </w:r>
      <w:r w:rsidR="008D6956">
        <w:t>s</w:t>
      </w:r>
      <w:r w:rsidR="00A72D2C">
        <w:t xml:space="preserve"> Ansys sets up</w:t>
      </w:r>
      <w:r w:rsidR="008D6956">
        <w:t xml:space="preserve"> are not correct and it is best practice to create contacts and/or joints from scratch, this ensures the model is setup the way it is intended to be. Joints tend to be the best method to connect bodies together due to the array of joints that can be used and are favourable over contacts because contacts can be setup over a large distance which is unrealistic and are able to separate. Below </w:t>
      </w:r>
      <w:r w:rsidR="00B63C6D">
        <w:t>is the model tree for this system and looking at the joint folder shows the joints made between components and 2 joints to ground. These ground joints are to restrain certain components in a particular axis, in this case there is a revolute joint which fixes the crankshaft to ground but still allows it to rotate, and then there is a general joint which restricts the piston so it can only move up and down.</w:t>
      </w:r>
    </w:p>
    <w:p w14:paraId="3B91FA2C" w14:textId="77777777" w:rsidR="000D6116" w:rsidRDefault="000D6116" w:rsidP="000D6116">
      <w:pPr>
        <w:keepNext/>
      </w:pPr>
      <w:r>
        <w:rPr>
          <w:noProof/>
        </w:rPr>
        <w:drawing>
          <wp:inline distT="0" distB="0" distL="0" distR="0" wp14:anchorId="68D0B31A" wp14:editId="3D68AE75">
            <wp:extent cx="5731510" cy="4794250"/>
            <wp:effectExtent l="0" t="0" r="0" b="6350"/>
            <wp:docPr id="947485971" name="Picture 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485971" name="Picture 4" descr="A screenshot of a computer pro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794250"/>
                    </a:xfrm>
                    <a:prstGeom prst="rect">
                      <a:avLst/>
                    </a:prstGeom>
                  </pic:spPr>
                </pic:pic>
              </a:graphicData>
            </a:graphic>
          </wp:inline>
        </w:drawing>
      </w:r>
    </w:p>
    <w:p w14:paraId="6362EA8A" w14:textId="1E127143" w:rsidR="000D6116" w:rsidRDefault="000D6116" w:rsidP="000D6116">
      <w:pPr>
        <w:pStyle w:val="Caption"/>
      </w:pPr>
      <w:bookmarkStart w:id="26" w:name="_Toc153746116"/>
      <w:r>
        <w:t xml:space="preserve">Figure </w:t>
      </w:r>
      <w:r>
        <w:fldChar w:fldCharType="begin"/>
      </w:r>
      <w:r>
        <w:instrText xml:space="preserve"> SEQ Figure \* ARABIC </w:instrText>
      </w:r>
      <w:r>
        <w:fldChar w:fldCharType="separate"/>
      </w:r>
      <w:r w:rsidR="00D06459">
        <w:rPr>
          <w:noProof/>
        </w:rPr>
        <w:t>9</w:t>
      </w:r>
      <w:r>
        <w:fldChar w:fldCharType="end"/>
      </w:r>
      <w:r>
        <w:t xml:space="preserve"> - Rigid body model tree</w:t>
      </w:r>
      <w:bookmarkEnd w:id="26"/>
    </w:p>
    <w:p w14:paraId="6ACFD6CB" w14:textId="77777777" w:rsidR="00B63C6D" w:rsidRDefault="00B63C6D" w:rsidP="00B63C6D"/>
    <w:p w14:paraId="629BF151" w14:textId="2005D129" w:rsidR="00B63C6D" w:rsidRPr="00B63C6D" w:rsidRDefault="00DE79F8" w:rsidP="00B63C6D">
      <w:r>
        <w:lastRenderedPageBreak/>
        <w:t>Using the crankshaft to ground joint, a rotational velocity of 4000 RPM can be applied to the joint which will cause the reciprocating action of the assembly to operate. Once</w:t>
      </w:r>
      <w:r w:rsidR="00B63C6D">
        <w:t xml:space="preserve"> solved the result of the joint forces are plotted below with the one of the peak forces selected and </w:t>
      </w:r>
      <w:r w:rsidR="00281312">
        <w:t>its</w:t>
      </w:r>
      <w:r w:rsidR="00B63C6D">
        <w:t xml:space="preserve"> corresponding table row highlighted</w:t>
      </w:r>
      <w:r w:rsidR="00513A92">
        <w:t>, this row is then saved to be used later in a static structural system.</w:t>
      </w:r>
    </w:p>
    <w:p w14:paraId="637B7E2E" w14:textId="77777777" w:rsidR="000D6116" w:rsidRDefault="000D6116" w:rsidP="000D6116">
      <w:pPr>
        <w:keepNext/>
      </w:pPr>
      <w:r>
        <w:rPr>
          <w:noProof/>
        </w:rPr>
        <w:drawing>
          <wp:inline distT="0" distB="0" distL="0" distR="0" wp14:anchorId="14CD8CD5" wp14:editId="0DFA4129">
            <wp:extent cx="5731510" cy="2776220"/>
            <wp:effectExtent l="0" t="0" r="0" b="5080"/>
            <wp:docPr id="4783528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35286" name="Picture 5"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776220"/>
                    </a:xfrm>
                    <a:prstGeom prst="rect">
                      <a:avLst/>
                    </a:prstGeom>
                  </pic:spPr>
                </pic:pic>
              </a:graphicData>
            </a:graphic>
          </wp:inline>
        </w:drawing>
      </w:r>
    </w:p>
    <w:p w14:paraId="77052900" w14:textId="5FC4F74E" w:rsidR="00570870" w:rsidRDefault="000D6116" w:rsidP="00570870">
      <w:pPr>
        <w:pStyle w:val="Caption"/>
      </w:pPr>
      <w:bookmarkStart w:id="27" w:name="_Toc153746117"/>
      <w:r>
        <w:t xml:space="preserve">Figure </w:t>
      </w:r>
      <w:r>
        <w:fldChar w:fldCharType="begin"/>
      </w:r>
      <w:r>
        <w:instrText xml:space="preserve"> SEQ Figure \* ARABIC </w:instrText>
      </w:r>
      <w:r>
        <w:fldChar w:fldCharType="separate"/>
      </w:r>
      <w:r w:rsidR="00D06459">
        <w:rPr>
          <w:noProof/>
        </w:rPr>
        <w:t>10</w:t>
      </w:r>
      <w:r>
        <w:fldChar w:fldCharType="end"/>
      </w:r>
      <w:r>
        <w:t xml:space="preserve"> - Rigid body results</w:t>
      </w:r>
      <w:bookmarkEnd w:id="27"/>
    </w:p>
    <w:p w14:paraId="66780EA3" w14:textId="2FC1A028" w:rsidR="00B63C6D" w:rsidRPr="00B63C6D" w:rsidRDefault="00B63C6D" w:rsidP="00B63C6D">
      <w:r>
        <w:t xml:space="preserve">Looking at the </w:t>
      </w:r>
      <w:r w:rsidR="00BC31D4">
        <w:t>piston’s</w:t>
      </w:r>
      <w:r>
        <w:t xml:space="preserve"> local axis below it’s evident that the main force takes place on the x axis and due to the orientation of the axis when the piston </w:t>
      </w:r>
      <w:r w:rsidR="00513A92">
        <w:t>exerts</w:t>
      </w:r>
      <w:r>
        <w:t xml:space="preserve"> a force away from the crankshaft the force reading will be negative which </w:t>
      </w:r>
      <w:r w:rsidR="00513A92">
        <w:t>corresponds</w:t>
      </w:r>
      <w:r>
        <w:t xml:space="preserve"> to the above </w:t>
      </w:r>
      <w:r w:rsidR="00513A92">
        <w:t>x axis force.</w:t>
      </w:r>
    </w:p>
    <w:p w14:paraId="53918356" w14:textId="77777777" w:rsidR="00570870" w:rsidRDefault="00570870" w:rsidP="00513A92">
      <w:pPr>
        <w:pStyle w:val="Caption"/>
        <w:keepNext/>
        <w:jc w:val="center"/>
      </w:pPr>
      <w:r>
        <w:rPr>
          <w:noProof/>
        </w:rPr>
        <w:drawing>
          <wp:inline distT="0" distB="0" distL="0" distR="0" wp14:anchorId="6CE9B5B0" wp14:editId="201DC434">
            <wp:extent cx="3750275" cy="3044346"/>
            <wp:effectExtent l="0" t="0" r="0" b="3810"/>
            <wp:docPr id="1562798545" name="Picture 6" descr="A drawing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98545" name="Picture 6" descr="A drawing of a pist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792625" cy="3078724"/>
                    </a:xfrm>
                    <a:prstGeom prst="rect">
                      <a:avLst/>
                    </a:prstGeom>
                  </pic:spPr>
                </pic:pic>
              </a:graphicData>
            </a:graphic>
          </wp:inline>
        </w:drawing>
      </w:r>
    </w:p>
    <w:p w14:paraId="6DEBD8D0" w14:textId="33994B66" w:rsidR="00570870" w:rsidRPr="00570870" w:rsidRDefault="00570870" w:rsidP="00570870">
      <w:pPr>
        <w:pStyle w:val="Caption"/>
      </w:pPr>
      <w:bookmarkStart w:id="28" w:name="_Toc153746118"/>
      <w:r>
        <w:t xml:space="preserve">Figure </w:t>
      </w:r>
      <w:r>
        <w:fldChar w:fldCharType="begin"/>
      </w:r>
      <w:r>
        <w:instrText xml:space="preserve"> SEQ Figure \* ARABIC </w:instrText>
      </w:r>
      <w:r>
        <w:fldChar w:fldCharType="separate"/>
      </w:r>
      <w:r w:rsidR="00D06459">
        <w:rPr>
          <w:noProof/>
        </w:rPr>
        <w:t>11</w:t>
      </w:r>
      <w:r>
        <w:fldChar w:fldCharType="end"/>
      </w:r>
      <w:r>
        <w:t xml:space="preserve"> - </w:t>
      </w:r>
      <w:r w:rsidRPr="00212551">
        <w:t>Rigid body piston coordinates</w:t>
      </w:r>
      <w:bookmarkEnd w:id="28"/>
    </w:p>
    <w:p w14:paraId="06571576" w14:textId="05B5ECB5" w:rsidR="00570870" w:rsidRDefault="00570870" w:rsidP="00570870">
      <w:pPr>
        <w:pStyle w:val="Heading2"/>
      </w:pPr>
      <w:bookmarkStart w:id="29" w:name="_Toc153746091"/>
      <w:r>
        <w:lastRenderedPageBreak/>
        <w:t>Static Structural</w:t>
      </w:r>
      <w:r>
        <w:t xml:space="preserve"> – </w:t>
      </w:r>
      <w:r w:rsidR="00FC6B7A">
        <w:t>Without</w:t>
      </w:r>
      <w:r>
        <w:t xml:space="preserve"> Thermal Load</w:t>
      </w:r>
      <w:bookmarkEnd w:id="29"/>
    </w:p>
    <w:p w14:paraId="4C9C58E4" w14:textId="205A44BF" w:rsidR="00DE79F8" w:rsidRPr="00DE79F8" w:rsidRDefault="00DE79F8" w:rsidP="00DE79F8">
      <w:r>
        <w:t xml:space="preserve">Taking the forces from the rigid body system and applying them to a static structural system will show the total deformation and equivalent stress caused by the piston forces. </w:t>
      </w:r>
      <w:r w:rsidR="00BC31D4">
        <w:t>For</w:t>
      </w:r>
      <w:r>
        <w:t xml:space="preserve"> the static structural system to solve this all the other bodies except for the piston are suppressed and the piston stiffness behaviour is changed to flexible.</w:t>
      </w:r>
      <w:r w:rsidR="00BC31D4">
        <w:t xml:space="preserve"> The mesh for the piston is set to 4mm everywhere except for the crown which is set 2mm to hopefully give more detail since this will be the hottest section of the piston when it comes to the thermal study.</w:t>
      </w:r>
    </w:p>
    <w:p w14:paraId="551A52A5" w14:textId="45D1EA08" w:rsidR="00367994" w:rsidRPr="00367994" w:rsidRDefault="00367994" w:rsidP="00367994">
      <w:pPr>
        <w:pStyle w:val="Heading3"/>
      </w:pPr>
      <w:bookmarkStart w:id="30" w:name="_Toc153746092"/>
      <w:r>
        <w:t>Total Deformation</w:t>
      </w:r>
      <w:bookmarkEnd w:id="30"/>
    </w:p>
    <w:p w14:paraId="14B8D1D3" w14:textId="77777777" w:rsidR="000203C8" w:rsidRDefault="000203C8" w:rsidP="000203C8">
      <w:pPr>
        <w:keepNext/>
      </w:pPr>
      <w:r>
        <w:rPr>
          <w:noProof/>
        </w:rPr>
        <w:drawing>
          <wp:inline distT="0" distB="0" distL="0" distR="0" wp14:anchorId="63D49966" wp14:editId="7C65DDF8">
            <wp:extent cx="5263978" cy="2064534"/>
            <wp:effectExtent l="0" t="0" r="0" b="5715"/>
            <wp:docPr id="1914762079" name="Picture 7" descr="A blue object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762079" name="Picture 7" descr="A blue object with a blue background&#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279070" cy="2070453"/>
                    </a:xfrm>
                    <a:prstGeom prst="rect">
                      <a:avLst/>
                    </a:prstGeom>
                  </pic:spPr>
                </pic:pic>
              </a:graphicData>
            </a:graphic>
          </wp:inline>
        </w:drawing>
      </w:r>
    </w:p>
    <w:p w14:paraId="17E24F04" w14:textId="0EF3FDAF" w:rsidR="00570870" w:rsidRDefault="000203C8" w:rsidP="000203C8">
      <w:pPr>
        <w:pStyle w:val="Caption"/>
      </w:pPr>
      <w:bookmarkStart w:id="31" w:name="_Toc153746119"/>
      <w:r>
        <w:t xml:space="preserve">Figure </w:t>
      </w:r>
      <w:r>
        <w:fldChar w:fldCharType="begin"/>
      </w:r>
      <w:r>
        <w:instrText xml:space="preserve"> SEQ Figure \* ARABIC </w:instrText>
      </w:r>
      <w:r>
        <w:fldChar w:fldCharType="separate"/>
      </w:r>
      <w:r w:rsidR="00D06459">
        <w:rPr>
          <w:noProof/>
        </w:rPr>
        <w:t>12</w:t>
      </w:r>
      <w:r>
        <w:fldChar w:fldCharType="end"/>
      </w:r>
      <w:r>
        <w:t xml:space="preserve"> - Total deformation of piston </w:t>
      </w:r>
      <w:r w:rsidR="00FC6B7A">
        <w:t>without</w:t>
      </w:r>
      <w:r>
        <w:t xml:space="preserve"> thermal load</w:t>
      </w:r>
      <w:bookmarkEnd w:id="31"/>
    </w:p>
    <w:p w14:paraId="415870A5" w14:textId="594126A3" w:rsidR="00DE79F8" w:rsidRPr="00DE79F8" w:rsidRDefault="00DE79F8" w:rsidP="00DE79F8">
      <w:r>
        <w:t xml:space="preserve">Looking at the above diagram </w:t>
      </w:r>
      <w:r w:rsidR="00BC31D4">
        <w:t>at first glance one might think there is a large amount of deformation on the thinnest part of the gudgeon pin bore however looking at the scale the red sections are 0.0076mm.</w:t>
      </w:r>
    </w:p>
    <w:p w14:paraId="65739482" w14:textId="0AFE37DE" w:rsidR="00367994" w:rsidRPr="00367994" w:rsidRDefault="00367994" w:rsidP="00367994">
      <w:pPr>
        <w:pStyle w:val="Heading3"/>
      </w:pPr>
      <w:bookmarkStart w:id="32" w:name="_Toc153746093"/>
      <w:r w:rsidRPr="00367994">
        <w:t xml:space="preserve">Equivalent </w:t>
      </w:r>
      <w:r>
        <w:t>Stress</w:t>
      </w:r>
      <w:bookmarkEnd w:id="32"/>
    </w:p>
    <w:p w14:paraId="2B4CF52C" w14:textId="77777777" w:rsidR="000203C8" w:rsidRDefault="000203C8" w:rsidP="00BC31D4">
      <w:pPr>
        <w:keepNext/>
        <w:jc w:val="center"/>
      </w:pPr>
      <w:r>
        <w:rPr>
          <w:noProof/>
        </w:rPr>
        <w:drawing>
          <wp:inline distT="0" distB="0" distL="0" distR="0" wp14:anchorId="4A0F7401" wp14:editId="745006C3">
            <wp:extent cx="5331941" cy="2067560"/>
            <wp:effectExtent l="0" t="0" r="2540" b="2540"/>
            <wp:docPr id="324054134" name="Picture 8" descr="A blue and green object with a ho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54134" name="Picture 8" descr="A blue and green object with a hole&#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350864" cy="2074898"/>
                    </a:xfrm>
                    <a:prstGeom prst="rect">
                      <a:avLst/>
                    </a:prstGeom>
                  </pic:spPr>
                </pic:pic>
              </a:graphicData>
            </a:graphic>
          </wp:inline>
        </w:drawing>
      </w:r>
    </w:p>
    <w:p w14:paraId="3FBD8CDA" w14:textId="2062E6F6" w:rsidR="000203C8" w:rsidRDefault="000203C8" w:rsidP="000203C8">
      <w:pPr>
        <w:pStyle w:val="Caption"/>
      </w:pPr>
      <w:bookmarkStart w:id="33" w:name="_Toc153746120"/>
      <w:r>
        <w:t xml:space="preserve">Figure </w:t>
      </w:r>
      <w:r>
        <w:fldChar w:fldCharType="begin"/>
      </w:r>
      <w:r>
        <w:instrText xml:space="preserve"> SEQ Figure \* ARABIC </w:instrText>
      </w:r>
      <w:r>
        <w:fldChar w:fldCharType="separate"/>
      </w:r>
      <w:r w:rsidR="00D06459">
        <w:rPr>
          <w:noProof/>
        </w:rPr>
        <w:t>13</w:t>
      </w:r>
      <w:r>
        <w:fldChar w:fldCharType="end"/>
      </w:r>
      <w:r>
        <w:t xml:space="preserve"> - Equivalent stress of piston </w:t>
      </w:r>
      <w:r w:rsidR="00FC6B7A">
        <w:t>without</w:t>
      </w:r>
      <w:r w:rsidR="00FC6B7A">
        <w:t xml:space="preserve"> </w:t>
      </w:r>
      <w:r>
        <w:t>thermal load</w:t>
      </w:r>
      <w:bookmarkEnd w:id="33"/>
    </w:p>
    <w:p w14:paraId="0A216BB0" w14:textId="6A03210B" w:rsidR="00BC31D4" w:rsidRPr="00BC31D4" w:rsidRDefault="00BC31D4" w:rsidP="00BC31D4">
      <w:r>
        <w:t xml:space="preserve">Just like the deformation result the peak stress is situated on the thinnest part of the gudgeon pin bore and </w:t>
      </w:r>
      <w:r w:rsidR="00344DCC">
        <w:t>experiences</w:t>
      </w:r>
      <w:r>
        <w:t xml:space="preserve"> </w:t>
      </w:r>
      <w:r w:rsidR="00344DCC">
        <w:t>forces around 10 to 15 Pa.</w:t>
      </w:r>
    </w:p>
    <w:p w14:paraId="08CC793C" w14:textId="1B7DA564" w:rsidR="001E33EB" w:rsidRDefault="00B41545" w:rsidP="001E33EB">
      <w:pPr>
        <w:pStyle w:val="Heading2"/>
      </w:pPr>
      <w:bookmarkStart w:id="34" w:name="_Toc153746094"/>
      <w:r>
        <w:lastRenderedPageBreak/>
        <w:t>Steady State Thermal</w:t>
      </w:r>
      <w:bookmarkEnd w:id="34"/>
    </w:p>
    <w:p w14:paraId="46DF8D12" w14:textId="4991325E" w:rsidR="00344DCC" w:rsidRPr="00344DCC" w:rsidRDefault="00344DCC" w:rsidP="00344DCC">
      <w:r>
        <w:t xml:space="preserve">The table below show the thermal conditions each part of the piston experiences, these values are provided with the piston CAD file. A steady state thermal study is added to the system and the average values below are entered for the appropriate area of the piston. </w:t>
      </w:r>
    </w:p>
    <w:p w14:paraId="6295E171" w14:textId="1FF13B6A" w:rsidR="00F70BE6" w:rsidRDefault="00F70BE6" w:rsidP="00F70BE6">
      <w:pPr>
        <w:pStyle w:val="Caption"/>
        <w:keepNext/>
      </w:pPr>
      <w:bookmarkStart w:id="35" w:name="_Toc153746107"/>
      <w:r>
        <w:t xml:space="preserve">Table </w:t>
      </w:r>
      <w:r>
        <w:fldChar w:fldCharType="begin"/>
      </w:r>
      <w:r>
        <w:instrText xml:space="preserve"> SEQ Table \* ARABIC </w:instrText>
      </w:r>
      <w:r>
        <w:fldChar w:fldCharType="separate"/>
      </w:r>
      <w:r w:rsidR="00B85EA5">
        <w:rPr>
          <w:noProof/>
        </w:rPr>
        <w:t>4</w:t>
      </w:r>
      <w:r>
        <w:fldChar w:fldCharType="end"/>
      </w:r>
      <w:r>
        <w:t xml:space="preserve"> - Provided thermal boundary conditions for piston</w:t>
      </w:r>
      <w:bookmarkEnd w:id="35"/>
    </w:p>
    <w:tbl>
      <w:tblPr>
        <w:tblStyle w:val="TableGrid"/>
        <w:tblW w:w="0" w:type="auto"/>
        <w:tblLook w:val="04A0" w:firstRow="1" w:lastRow="0" w:firstColumn="1" w:lastColumn="0" w:noHBand="0" w:noVBand="1"/>
      </w:tblPr>
      <w:tblGrid>
        <w:gridCol w:w="1137"/>
        <w:gridCol w:w="791"/>
        <w:gridCol w:w="769"/>
        <w:gridCol w:w="770"/>
        <w:gridCol w:w="771"/>
        <w:gridCol w:w="967"/>
        <w:gridCol w:w="711"/>
        <w:gridCol w:w="711"/>
        <w:gridCol w:w="711"/>
        <w:gridCol w:w="711"/>
        <w:gridCol w:w="967"/>
      </w:tblGrid>
      <w:tr w:rsidR="00F70BE6" w14:paraId="6ABC72B3" w14:textId="77777777" w:rsidTr="00DB62FC">
        <w:tc>
          <w:tcPr>
            <w:tcW w:w="9016" w:type="dxa"/>
            <w:gridSpan w:val="11"/>
          </w:tcPr>
          <w:p w14:paraId="395AC821" w14:textId="133D3164" w:rsidR="00F70BE6" w:rsidRPr="00F70BE6" w:rsidRDefault="00F70BE6" w:rsidP="001E33EB">
            <w:pPr>
              <w:jc w:val="center"/>
              <w:rPr>
                <w:b/>
                <w:bCs/>
              </w:rPr>
            </w:pPr>
            <w:r>
              <w:rPr>
                <w:b/>
                <w:bCs/>
              </w:rPr>
              <w:t>Thermal Boundary Conditions</w:t>
            </w:r>
          </w:p>
        </w:tc>
      </w:tr>
      <w:tr w:rsidR="00F70BE6" w14:paraId="6C16DBA2" w14:textId="77777777" w:rsidTr="00F70BE6">
        <w:tc>
          <w:tcPr>
            <w:tcW w:w="1137" w:type="dxa"/>
            <w:vMerge w:val="restart"/>
          </w:tcPr>
          <w:p w14:paraId="60B27DA4" w14:textId="16E8BB2D" w:rsidR="00F70BE6" w:rsidRPr="00F70BE6" w:rsidRDefault="00F70BE6" w:rsidP="001E33EB">
            <w:pPr>
              <w:jc w:val="center"/>
              <w:rPr>
                <w:b/>
                <w:bCs/>
              </w:rPr>
            </w:pPr>
            <w:r w:rsidRPr="00F70BE6">
              <w:rPr>
                <w:b/>
                <w:bCs/>
              </w:rPr>
              <w:t>Location</w:t>
            </w:r>
          </w:p>
        </w:tc>
        <w:tc>
          <w:tcPr>
            <w:tcW w:w="4068" w:type="dxa"/>
            <w:gridSpan w:val="5"/>
          </w:tcPr>
          <w:p w14:paraId="3FF57C68" w14:textId="71B69820" w:rsidR="00F70BE6" w:rsidRPr="00F70BE6" w:rsidRDefault="00F70BE6" w:rsidP="001E33EB">
            <w:pPr>
              <w:jc w:val="center"/>
              <w:rPr>
                <w:b/>
                <w:bCs/>
              </w:rPr>
            </w:pPr>
            <w:r w:rsidRPr="00F70BE6">
              <w:rPr>
                <w:b/>
                <w:bCs/>
              </w:rPr>
              <w:t>Heat Transfer Coefficient (W/m</w:t>
            </w:r>
            <w:r w:rsidRPr="00F70BE6">
              <w:rPr>
                <w:b/>
                <w:bCs/>
                <w:vertAlign w:val="superscript"/>
              </w:rPr>
              <w:t xml:space="preserve">2 </w:t>
            </w:r>
            <w:r w:rsidRPr="00F70BE6">
              <w:rPr>
                <w:b/>
                <w:bCs/>
              </w:rPr>
              <w:t>*</w:t>
            </w:r>
            <w:r w:rsidRPr="00F70BE6">
              <w:rPr>
                <w:b/>
                <w:bCs/>
                <w:vertAlign w:val="superscript"/>
              </w:rPr>
              <w:t xml:space="preserve"> </w:t>
            </w:r>
            <w:r w:rsidRPr="00F70BE6">
              <w:rPr>
                <w:rFonts w:ascii="Calibri" w:hAnsi="Calibri" w:cs="Calibri"/>
                <w:b/>
                <w:bCs/>
              </w:rPr>
              <w:t>°</w:t>
            </w:r>
            <w:r w:rsidRPr="00F70BE6">
              <w:rPr>
                <w:b/>
                <w:bCs/>
              </w:rPr>
              <w:t>C)</w:t>
            </w:r>
          </w:p>
        </w:tc>
        <w:tc>
          <w:tcPr>
            <w:tcW w:w="3811" w:type="dxa"/>
            <w:gridSpan w:val="5"/>
          </w:tcPr>
          <w:p w14:paraId="2573F1FA" w14:textId="3F49DCDF" w:rsidR="00F70BE6" w:rsidRPr="00F70BE6" w:rsidRDefault="00F70BE6" w:rsidP="001E33EB">
            <w:pPr>
              <w:jc w:val="center"/>
              <w:rPr>
                <w:b/>
                <w:bCs/>
              </w:rPr>
            </w:pPr>
            <w:r w:rsidRPr="00F70BE6">
              <w:rPr>
                <w:b/>
                <w:bCs/>
              </w:rPr>
              <w:t>Temperature (</w:t>
            </w:r>
            <w:r w:rsidRPr="00F70BE6">
              <w:rPr>
                <w:rFonts w:ascii="Calibri" w:hAnsi="Calibri" w:cs="Calibri"/>
                <w:b/>
                <w:bCs/>
              </w:rPr>
              <w:t>°</w:t>
            </w:r>
            <w:r w:rsidRPr="00F70BE6">
              <w:rPr>
                <w:b/>
                <w:bCs/>
              </w:rPr>
              <w:t>C</w:t>
            </w:r>
            <w:r w:rsidRPr="00F70BE6">
              <w:rPr>
                <w:b/>
                <w:bCs/>
              </w:rPr>
              <w:t>)</w:t>
            </w:r>
          </w:p>
        </w:tc>
      </w:tr>
      <w:tr w:rsidR="00F70BE6" w14:paraId="1CE00F13" w14:textId="77777777" w:rsidTr="00F70BE6">
        <w:tc>
          <w:tcPr>
            <w:tcW w:w="1137" w:type="dxa"/>
            <w:vMerge/>
          </w:tcPr>
          <w:p w14:paraId="3DAEECF5" w14:textId="77777777" w:rsidR="00F70BE6" w:rsidRDefault="00F70BE6" w:rsidP="001E33EB">
            <w:pPr>
              <w:jc w:val="center"/>
            </w:pPr>
          </w:p>
        </w:tc>
        <w:tc>
          <w:tcPr>
            <w:tcW w:w="791" w:type="dxa"/>
          </w:tcPr>
          <w:p w14:paraId="7AC5463F" w14:textId="43F4D18F" w:rsidR="00F70BE6" w:rsidRDefault="00F70BE6" w:rsidP="001E33EB">
            <w:pPr>
              <w:jc w:val="center"/>
            </w:pPr>
            <w:r>
              <w:t>1</w:t>
            </w:r>
          </w:p>
        </w:tc>
        <w:tc>
          <w:tcPr>
            <w:tcW w:w="769" w:type="dxa"/>
          </w:tcPr>
          <w:p w14:paraId="7D24D785" w14:textId="22183098" w:rsidR="00F70BE6" w:rsidRDefault="00F70BE6" w:rsidP="001E33EB">
            <w:pPr>
              <w:jc w:val="center"/>
            </w:pPr>
            <w:r>
              <w:t>2</w:t>
            </w:r>
          </w:p>
        </w:tc>
        <w:tc>
          <w:tcPr>
            <w:tcW w:w="770" w:type="dxa"/>
          </w:tcPr>
          <w:p w14:paraId="096CF43E" w14:textId="150D024D" w:rsidR="00F70BE6" w:rsidRDefault="00F70BE6" w:rsidP="001E33EB">
            <w:pPr>
              <w:jc w:val="center"/>
            </w:pPr>
            <w:r>
              <w:t>3</w:t>
            </w:r>
          </w:p>
        </w:tc>
        <w:tc>
          <w:tcPr>
            <w:tcW w:w="771" w:type="dxa"/>
          </w:tcPr>
          <w:p w14:paraId="33E2A9CB" w14:textId="2F1DF79A" w:rsidR="00F70BE6" w:rsidRDefault="00F70BE6" w:rsidP="001E33EB">
            <w:pPr>
              <w:jc w:val="center"/>
            </w:pPr>
            <w:r>
              <w:t>4</w:t>
            </w:r>
          </w:p>
        </w:tc>
        <w:tc>
          <w:tcPr>
            <w:tcW w:w="967" w:type="dxa"/>
          </w:tcPr>
          <w:p w14:paraId="19989E3A" w14:textId="7EE9B243" w:rsidR="00F70BE6" w:rsidRPr="00F70BE6" w:rsidRDefault="00F70BE6" w:rsidP="001E33EB">
            <w:pPr>
              <w:jc w:val="center"/>
              <w:rPr>
                <w:b/>
                <w:bCs/>
              </w:rPr>
            </w:pPr>
            <w:r w:rsidRPr="00F70BE6">
              <w:rPr>
                <w:b/>
                <w:bCs/>
              </w:rPr>
              <w:t>Average</w:t>
            </w:r>
          </w:p>
        </w:tc>
        <w:tc>
          <w:tcPr>
            <w:tcW w:w="711" w:type="dxa"/>
          </w:tcPr>
          <w:p w14:paraId="316150C3" w14:textId="7EC1F860" w:rsidR="00F70BE6" w:rsidRDefault="00F70BE6" w:rsidP="001E33EB">
            <w:pPr>
              <w:jc w:val="center"/>
            </w:pPr>
            <w:r>
              <w:t>1</w:t>
            </w:r>
          </w:p>
        </w:tc>
        <w:tc>
          <w:tcPr>
            <w:tcW w:w="711" w:type="dxa"/>
          </w:tcPr>
          <w:p w14:paraId="7D641736" w14:textId="72626FC3" w:rsidR="00F70BE6" w:rsidRDefault="00F70BE6" w:rsidP="001E33EB">
            <w:pPr>
              <w:jc w:val="center"/>
            </w:pPr>
            <w:r>
              <w:t>2</w:t>
            </w:r>
          </w:p>
        </w:tc>
        <w:tc>
          <w:tcPr>
            <w:tcW w:w="711" w:type="dxa"/>
          </w:tcPr>
          <w:p w14:paraId="03DB72AC" w14:textId="45667377" w:rsidR="00F70BE6" w:rsidRDefault="00F70BE6" w:rsidP="001E33EB">
            <w:pPr>
              <w:jc w:val="center"/>
            </w:pPr>
            <w:r>
              <w:t>3</w:t>
            </w:r>
          </w:p>
        </w:tc>
        <w:tc>
          <w:tcPr>
            <w:tcW w:w="711" w:type="dxa"/>
          </w:tcPr>
          <w:p w14:paraId="0EFAC382" w14:textId="06687E2A" w:rsidR="00F70BE6" w:rsidRDefault="00F70BE6" w:rsidP="001E33EB">
            <w:pPr>
              <w:jc w:val="center"/>
            </w:pPr>
            <w:r>
              <w:t>4</w:t>
            </w:r>
          </w:p>
        </w:tc>
        <w:tc>
          <w:tcPr>
            <w:tcW w:w="967" w:type="dxa"/>
          </w:tcPr>
          <w:p w14:paraId="452AFAB0" w14:textId="71BCD43E" w:rsidR="00F70BE6" w:rsidRPr="00F70BE6" w:rsidRDefault="00F70BE6" w:rsidP="001E33EB">
            <w:pPr>
              <w:jc w:val="center"/>
              <w:rPr>
                <w:b/>
                <w:bCs/>
              </w:rPr>
            </w:pPr>
            <w:r w:rsidRPr="00F70BE6">
              <w:rPr>
                <w:b/>
                <w:bCs/>
              </w:rPr>
              <w:t>Average</w:t>
            </w:r>
          </w:p>
        </w:tc>
      </w:tr>
      <w:tr w:rsidR="00B80039" w14:paraId="608738A5" w14:textId="2B077491" w:rsidTr="00F70BE6">
        <w:tc>
          <w:tcPr>
            <w:tcW w:w="1137" w:type="dxa"/>
          </w:tcPr>
          <w:p w14:paraId="22747378" w14:textId="43EECE15" w:rsidR="001E33EB" w:rsidRDefault="001E33EB" w:rsidP="001E33EB">
            <w:pPr>
              <w:jc w:val="center"/>
            </w:pPr>
            <w:r>
              <w:t>Crown</w:t>
            </w:r>
          </w:p>
        </w:tc>
        <w:tc>
          <w:tcPr>
            <w:tcW w:w="791" w:type="dxa"/>
          </w:tcPr>
          <w:p w14:paraId="687E84C1" w14:textId="6A6C0CFE" w:rsidR="001E33EB" w:rsidRDefault="001E33EB" w:rsidP="001E33EB">
            <w:pPr>
              <w:jc w:val="center"/>
            </w:pPr>
            <w:r>
              <w:t>600</w:t>
            </w:r>
          </w:p>
        </w:tc>
        <w:tc>
          <w:tcPr>
            <w:tcW w:w="769" w:type="dxa"/>
          </w:tcPr>
          <w:p w14:paraId="58B7C8DD" w14:textId="34660872" w:rsidR="001E33EB" w:rsidRDefault="001E33EB" w:rsidP="001E33EB">
            <w:pPr>
              <w:jc w:val="center"/>
            </w:pPr>
            <w:r>
              <w:t>350</w:t>
            </w:r>
          </w:p>
        </w:tc>
        <w:tc>
          <w:tcPr>
            <w:tcW w:w="770" w:type="dxa"/>
          </w:tcPr>
          <w:p w14:paraId="1DA19D94" w14:textId="0C64C3D7" w:rsidR="001E33EB" w:rsidRDefault="001E33EB" w:rsidP="001E33EB">
            <w:pPr>
              <w:jc w:val="center"/>
            </w:pPr>
            <w:r>
              <w:t>500</w:t>
            </w:r>
          </w:p>
        </w:tc>
        <w:tc>
          <w:tcPr>
            <w:tcW w:w="771" w:type="dxa"/>
          </w:tcPr>
          <w:p w14:paraId="5C2701B1" w14:textId="2AC6A780" w:rsidR="001E33EB" w:rsidRDefault="001E33EB" w:rsidP="001E33EB">
            <w:pPr>
              <w:jc w:val="center"/>
            </w:pPr>
            <w:r>
              <w:t>540</w:t>
            </w:r>
          </w:p>
        </w:tc>
        <w:tc>
          <w:tcPr>
            <w:tcW w:w="967" w:type="dxa"/>
          </w:tcPr>
          <w:p w14:paraId="5F78D5B7" w14:textId="09E2C1B6" w:rsidR="001E33EB" w:rsidRDefault="001E33EB" w:rsidP="001E33EB">
            <w:pPr>
              <w:jc w:val="center"/>
            </w:pPr>
            <w:r>
              <w:t>497.5</w:t>
            </w:r>
          </w:p>
        </w:tc>
        <w:tc>
          <w:tcPr>
            <w:tcW w:w="2844" w:type="dxa"/>
            <w:gridSpan w:val="4"/>
          </w:tcPr>
          <w:p w14:paraId="3A94261F" w14:textId="6AA37033" w:rsidR="001E33EB" w:rsidRDefault="001E33EB" w:rsidP="001E33EB">
            <w:pPr>
              <w:jc w:val="center"/>
            </w:pPr>
            <w:r>
              <w:t>928.5</w:t>
            </w:r>
          </w:p>
        </w:tc>
        <w:tc>
          <w:tcPr>
            <w:tcW w:w="967" w:type="dxa"/>
          </w:tcPr>
          <w:p w14:paraId="580FA149" w14:textId="785E4240" w:rsidR="001E33EB" w:rsidRDefault="001E33EB" w:rsidP="001E33EB">
            <w:pPr>
              <w:jc w:val="center"/>
            </w:pPr>
            <w:r>
              <w:t>928.5</w:t>
            </w:r>
          </w:p>
        </w:tc>
      </w:tr>
      <w:tr w:rsidR="00F70BE6" w14:paraId="5B3121A2" w14:textId="6AAB59B7" w:rsidTr="00F70BE6">
        <w:tc>
          <w:tcPr>
            <w:tcW w:w="1137" w:type="dxa"/>
          </w:tcPr>
          <w:p w14:paraId="3E94F36C" w14:textId="13090842" w:rsidR="001E33EB" w:rsidRDefault="001E33EB" w:rsidP="001E33EB">
            <w:pPr>
              <w:jc w:val="center"/>
            </w:pPr>
            <w:r>
              <w:t>Crown Side</w:t>
            </w:r>
          </w:p>
        </w:tc>
        <w:tc>
          <w:tcPr>
            <w:tcW w:w="791" w:type="dxa"/>
          </w:tcPr>
          <w:p w14:paraId="734B5C22" w14:textId="4A28703A" w:rsidR="001E33EB" w:rsidRDefault="001E33EB" w:rsidP="001E33EB">
            <w:pPr>
              <w:jc w:val="center"/>
            </w:pPr>
            <w:r>
              <w:t>500</w:t>
            </w:r>
          </w:p>
        </w:tc>
        <w:tc>
          <w:tcPr>
            <w:tcW w:w="769" w:type="dxa"/>
          </w:tcPr>
          <w:p w14:paraId="2D1A85C1" w14:textId="069A0985" w:rsidR="001E33EB" w:rsidRDefault="001E33EB" w:rsidP="001E33EB">
            <w:pPr>
              <w:jc w:val="center"/>
            </w:pPr>
            <w:r>
              <w:t>540</w:t>
            </w:r>
          </w:p>
        </w:tc>
        <w:tc>
          <w:tcPr>
            <w:tcW w:w="770" w:type="dxa"/>
          </w:tcPr>
          <w:p w14:paraId="6D8A0B43" w14:textId="7EC3C3A8" w:rsidR="001E33EB" w:rsidRDefault="001E33EB" w:rsidP="001E33EB">
            <w:pPr>
              <w:jc w:val="center"/>
            </w:pPr>
            <w:r>
              <w:t>350</w:t>
            </w:r>
          </w:p>
        </w:tc>
        <w:tc>
          <w:tcPr>
            <w:tcW w:w="771" w:type="dxa"/>
          </w:tcPr>
          <w:p w14:paraId="63DEF47C" w14:textId="188A073A" w:rsidR="001E33EB" w:rsidRDefault="001E33EB" w:rsidP="001E33EB">
            <w:pPr>
              <w:jc w:val="center"/>
            </w:pPr>
            <w:r>
              <w:t>400</w:t>
            </w:r>
          </w:p>
        </w:tc>
        <w:tc>
          <w:tcPr>
            <w:tcW w:w="967" w:type="dxa"/>
          </w:tcPr>
          <w:p w14:paraId="7B562FA8" w14:textId="46D5A6C4" w:rsidR="001E33EB" w:rsidRDefault="001E33EB" w:rsidP="001E33EB">
            <w:pPr>
              <w:jc w:val="center"/>
            </w:pPr>
            <w:r>
              <w:t>447.5</w:t>
            </w:r>
          </w:p>
        </w:tc>
        <w:tc>
          <w:tcPr>
            <w:tcW w:w="711" w:type="dxa"/>
          </w:tcPr>
          <w:p w14:paraId="346F2E7A" w14:textId="07412C92" w:rsidR="001E33EB" w:rsidRDefault="001E33EB" w:rsidP="001E33EB">
            <w:pPr>
              <w:jc w:val="center"/>
            </w:pPr>
            <w:r>
              <w:t>250</w:t>
            </w:r>
          </w:p>
        </w:tc>
        <w:tc>
          <w:tcPr>
            <w:tcW w:w="711" w:type="dxa"/>
          </w:tcPr>
          <w:p w14:paraId="2856CE45" w14:textId="2583B2AD" w:rsidR="001E33EB" w:rsidRDefault="001E33EB" w:rsidP="001E33EB">
            <w:pPr>
              <w:jc w:val="center"/>
            </w:pPr>
            <w:r>
              <w:t>650</w:t>
            </w:r>
          </w:p>
        </w:tc>
        <w:tc>
          <w:tcPr>
            <w:tcW w:w="711" w:type="dxa"/>
          </w:tcPr>
          <w:p w14:paraId="2533FFA4" w14:textId="503934C9" w:rsidR="001E33EB" w:rsidRDefault="001E33EB" w:rsidP="001E33EB">
            <w:pPr>
              <w:jc w:val="center"/>
            </w:pPr>
            <w:r>
              <w:t>500</w:t>
            </w:r>
          </w:p>
        </w:tc>
        <w:tc>
          <w:tcPr>
            <w:tcW w:w="711" w:type="dxa"/>
          </w:tcPr>
          <w:p w14:paraId="56E2F07F" w14:textId="7B98D13E" w:rsidR="001E33EB" w:rsidRDefault="001E33EB" w:rsidP="001E33EB">
            <w:pPr>
              <w:jc w:val="center"/>
            </w:pPr>
            <w:r>
              <w:t>300</w:t>
            </w:r>
          </w:p>
        </w:tc>
        <w:tc>
          <w:tcPr>
            <w:tcW w:w="967" w:type="dxa"/>
          </w:tcPr>
          <w:p w14:paraId="4A9DA669" w14:textId="524738D2" w:rsidR="001E33EB" w:rsidRDefault="001E33EB" w:rsidP="001E33EB">
            <w:pPr>
              <w:jc w:val="center"/>
            </w:pPr>
            <w:r>
              <w:t>425</w:t>
            </w:r>
          </w:p>
        </w:tc>
      </w:tr>
      <w:tr w:rsidR="00F70BE6" w14:paraId="7F284B1E" w14:textId="1D05D753" w:rsidTr="00F70BE6">
        <w:tc>
          <w:tcPr>
            <w:tcW w:w="1137" w:type="dxa"/>
          </w:tcPr>
          <w:p w14:paraId="06E43A78" w14:textId="30A8F2F5" w:rsidR="001E33EB" w:rsidRDefault="001E33EB" w:rsidP="001E33EB">
            <w:pPr>
              <w:jc w:val="center"/>
            </w:pPr>
            <w:r>
              <w:t>Top Groove</w:t>
            </w:r>
          </w:p>
        </w:tc>
        <w:tc>
          <w:tcPr>
            <w:tcW w:w="791" w:type="dxa"/>
          </w:tcPr>
          <w:p w14:paraId="7CA3AF4F" w14:textId="765145F6" w:rsidR="001E33EB" w:rsidRDefault="001E33EB" w:rsidP="001E33EB">
            <w:pPr>
              <w:jc w:val="center"/>
            </w:pPr>
            <w:r>
              <w:t>300</w:t>
            </w:r>
          </w:p>
        </w:tc>
        <w:tc>
          <w:tcPr>
            <w:tcW w:w="769" w:type="dxa"/>
          </w:tcPr>
          <w:p w14:paraId="2E895FDD" w14:textId="244BB181" w:rsidR="001E33EB" w:rsidRDefault="001E33EB" w:rsidP="001E33EB">
            <w:pPr>
              <w:jc w:val="center"/>
            </w:pPr>
            <w:r>
              <w:t>650</w:t>
            </w:r>
          </w:p>
        </w:tc>
        <w:tc>
          <w:tcPr>
            <w:tcW w:w="770" w:type="dxa"/>
          </w:tcPr>
          <w:p w14:paraId="672F65FE" w14:textId="138D47EF" w:rsidR="001E33EB" w:rsidRDefault="001E33EB" w:rsidP="001E33EB">
            <w:pPr>
              <w:jc w:val="center"/>
            </w:pPr>
            <w:r>
              <w:t>200</w:t>
            </w:r>
          </w:p>
        </w:tc>
        <w:tc>
          <w:tcPr>
            <w:tcW w:w="771" w:type="dxa"/>
          </w:tcPr>
          <w:p w14:paraId="2068B0C5" w14:textId="49E1ADF6" w:rsidR="001E33EB" w:rsidRDefault="001E33EB" w:rsidP="001E33EB">
            <w:pPr>
              <w:jc w:val="center"/>
            </w:pPr>
            <w:r>
              <w:t>600</w:t>
            </w:r>
          </w:p>
        </w:tc>
        <w:tc>
          <w:tcPr>
            <w:tcW w:w="967" w:type="dxa"/>
          </w:tcPr>
          <w:p w14:paraId="6B5233D4" w14:textId="24A51B9E" w:rsidR="001E33EB" w:rsidRDefault="001E33EB" w:rsidP="001E33EB">
            <w:pPr>
              <w:jc w:val="center"/>
            </w:pPr>
            <w:r>
              <w:t>437.5</w:t>
            </w:r>
          </w:p>
        </w:tc>
        <w:tc>
          <w:tcPr>
            <w:tcW w:w="711" w:type="dxa"/>
          </w:tcPr>
          <w:p w14:paraId="4B9B4A0B" w14:textId="3859540A" w:rsidR="001E33EB" w:rsidRDefault="001E33EB" w:rsidP="001E33EB">
            <w:pPr>
              <w:jc w:val="center"/>
            </w:pPr>
            <w:r>
              <w:t>180</w:t>
            </w:r>
          </w:p>
        </w:tc>
        <w:tc>
          <w:tcPr>
            <w:tcW w:w="711" w:type="dxa"/>
          </w:tcPr>
          <w:p w14:paraId="1F7475EB" w14:textId="1538D9AD" w:rsidR="001E33EB" w:rsidRDefault="001E33EB" w:rsidP="001E33EB">
            <w:pPr>
              <w:jc w:val="center"/>
            </w:pPr>
            <w:r>
              <w:t>150</w:t>
            </w:r>
          </w:p>
        </w:tc>
        <w:tc>
          <w:tcPr>
            <w:tcW w:w="711" w:type="dxa"/>
          </w:tcPr>
          <w:p w14:paraId="51DC7DC1" w14:textId="3864FFFC" w:rsidR="001E33EB" w:rsidRDefault="001E33EB" w:rsidP="001E33EB">
            <w:pPr>
              <w:jc w:val="center"/>
            </w:pPr>
            <w:r>
              <w:t>180</w:t>
            </w:r>
          </w:p>
        </w:tc>
        <w:tc>
          <w:tcPr>
            <w:tcW w:w="711" w:type="dxa"/>
          </w:tcPr>
          <w:p w14:paraId="12D13699" w14:textId="6DE2923C" w:rsidR="001E33EB" w:rsidRDefault="001E33EB" w:rsidP="001E33EB">
            <w:pPr>
              <w:jc w:val="center"/>
            </w:pPr>
            <w:r>
              <w:t>250</w:t>
            </w:r>
          </w:p>
        </w:tc>
        <w:tc>
          <w:tcPr>
            <w:tcW w:w="967" w:type="dxa"/>
          </w:tcPr>
          <w:p w14:paraId="04224214" w14:textId="54760AE5" w:rsidR="001E33EB" w:rsidRDefault="001E33EB" w:rsidP="001E33EB">
            <w:pPr>
              <w:jc w:val="center"/>
            </w:pPr>
            <w:r>
              <w:t>190</w:t>
            </w:r>
          </w:p>
        </w:tc>
      </w:tr>
      <w:tr w:rsidR="00F70BE6" w14:paraId="3D43EE7B" w14:textId="314DB236" w:rsidTr="00F70BE6">
        <w:tc>
          <w:tcPr>
            <w:tcW w:w="1137" w:type="dxa"/>
          </w:tcPr>
          <w:p w14:paraId="47D6BF4D" w14:textId="4BC1F86D" w:rsidR="001E33EB" w:rsidRDefault="001E33EB" w:rsidP="001E33EB">
            <w:pPr>
              <w:jc w:val="center"/>
            </w:pPr>
            <w:r>
              <w:t>Middle Groove</w:t>
            </w:r>
          </w:p>
        </w:tc>
        <w:tc>
          <w:tcPr>
            <w:tcW w:w="791" w:type="dxa"/>
          </w:tcPr>
          <w:p w14:paraId="1475BB20" w14:textId="7B51D1E7" w:rsidR="001E33EB" w:rsidRDefault="001E33EB" w:rsidP="001E33EB">
            <w:pPr>
              <w:jc w:val="center"/>
            </w:pPr>
            <w:r>
              <w:t>300</w:t>
            </w:r>
          </w:p>
        </w:tc>
        <w:tc>
          <w:tcPr>
            <w:tcW w:w="769" w:type="dxa"/>
          </w:tcPr>
          <w:p w14:paraId="03987F6A" w14:textId="465376E8" w:rsidR="001E33EB" w:rsidRDefault="001E33EB" w:rsidP="001E33EB">
            <w:pPr>
              <w:jc w:val="center"/>
            </w:pPr>
            <w:r>
              <w:t>650</w:t>
            </w:r>
          </w:p>
        </w:tc>
        <w:tc>
          <w:tcPr>
            <w:tcW w:w="770" w:type="dxa"/>
          </w:tcPr>
          <w:p w14:paraId="0C5CAF3F" w14:textId="7C9019B0" w:rsidR="001E33EB" w:rsidRDefault="001E33EB" w:rsidP="001E33EB">
            <w:pPr>
              <w:jc w:val="center"/>
            </w:pPr>
            <w:r>
              <w:t>200</w:t>
            </w:r>
          </w:p>
        </w:tc>
        <w:tc>
          <w:tcPr>
            <w:tcW w:w="771" w:type="dxa"/>
          </w:tcPr>
          <w:p w14:paraId="5ABBBE08" w14:textId="053BC232" w:rsidR="001E33EB" w:rsidRDefault="001E33EB" w:rsidP="001E33EB">
            <w:pPr>
              <w:jc w:val="center"/>
            </w:pPr>
            <w:r>
              <w:t>600</w:t>
            </w:r>
          </w:p>
        </w:tc>
        <w:tc>
          <w:tcPr>
            <w:tcW w:w="967" w:type="dxa"/>
          </w:tcPr>
          <w:p w14:paraId="6F7610F2" w14:textId="4392ACE5" w:rsidR="001E33EB" w:rsidRDefault="001E33EB" w:rsidP="001E33EB">
            <w:pPr>
              <w:jc w:val="center"/>
            </w:pPr>
            <w:r>
              <w:t>437.5</w:t>
            </w:r>
          </w:p>
        </w:tc>
        <w:tc>
          <w:tcPr>
            <w:tcW w:w="711" w:type="dxa"/>
          </w:tcPr>
          <w:p w14:paraId="1F74FE2A" w14:textId="3EB6DA3E" w:rsidR="001E33EB" w:rsidRDefault="001E33EB" w:rsidP="001E33EB">
            <w:pPr>
              <w:jc w:val="center"/>
            </w:pPr>
            <w:r>
              <w:t>180</w:t>
            </w:r>
          </w:p>
        </w:tc>
        <w:tc>
          <w:tcPr>
            <w:tcW w:w="711" w:type="dxa"/>
          </w:tcPr>
          <w:p w14:paraId="66475A9C" w14:textId="097767C3" w:rsidR="001E33EB" w:rsidRDefault="001E33EB" w:rsidP="001E33EB">
            <w:pPr>
              <w:jc w:val="center"/>
            </w:pPr>
            <w:r>
              <w:t>150</w:t>
            </w:r>
          </w:p>
        </w:tc>
        <w:tc>
          <w:tcPr>
            <w:tcW w:w="711" w:type="dxa"/>
          </w:tcPr>
          <w:p w14:paraId="5A6C0C34" w14:textId="78A8F1BA" w:rsidR="001E33EB" w:rsidRDefault="001E33EB" w:rsidP="001E33EB">
            <w:pPr>
              <w:jc w:val="center"/>
            </w:pPr>
            <w:r>
              <w:t>180</w:t>
            </w:r>
          </w:p>
        </w:tc>
        <w:tc>
          <w:tcPr>
            <w:tcW w:w="711" w:type="dxa"/>
          </w:tcPr>
          <w:p w14:paraId="7E1D188E" w14:textId="4334A388" w:rsidR="001E33EB" w:rsidRDefault="001E33EB" w:rsidP="001E33EB">
            <w:pPr>
              <w:jc w:val="center"/>
            </w:pPr>
            <w:r>
              <w:t>250</w:t>
            </w:r>
          </w:p>
        </w:tc>
        <w:tc>
          <w:tcPr>
            <w:tcW w:w="967" w:type="dxa"/>
          </w:tcPr>
          <w:p w14:paraId="0CBA9D42" w14:textId="56E5BC50" w:rsidR="001E33EB" w:rsidRDefault="001E33EB" w:rsidP="001E33EB">
            <w:pPr>
              <w:jc w:val="center"/>
            </w:pPr>
            <w:r>
              <w:t>190</w:t>
            </w:r>
          </w:p>
        </w:tc>
      </w:tr>
      <w:tr w:rsidR="00F70BE6" w14:paraId="27B241EF" w14:textId="6E2FA612" w:rsidTr="00F70BE6">
        <w:tc>
          <w:tcPr>
            <w:tcW w:w="1137" w:type="dxa"/>
          </w:tcPr>
          <w:p w14:paraId="7220B7ED" w14:textId="628A9BD7" w:rsidR="001E33EB" w:rsidRDefault="001E33EB" w:rsidP="001E33EB">
            <w:pPr>
              <w:jc w:val="center"/>
            </w:pPr>
            <w:r>
              <w:t>Oil Groove</w:t>
            </w:r>
          </w:p>
        </w:tc>
        <w:tc>
          <w:tcPr>
            <w:tcW w:w="791" w:type="dxa"/>
          </w:tcPr>
          <w:p w14:paraId="6C3CF7BB" w14:textId="5F89770C" w:rsidR="001E33EB" w:rsidRDefault="001E33EB" w:rsidP="001E33EB">
            <w:pPr>
              <w:jc w:val="center"/>
            </w:pPr>
            <w:r>
              <w:t>260</w:t>
            </w:r>
          </w:p>
        </w:tc>
        <w:tc>
          <w:tcPr>
            <w:tcW w:w="769" w:type="dxa"/>
          </w:tcPr>
          <w:p w14:paraId="79F8ABDA" w14:textId="2374F6DF" w:rsidR="001E33EB" w:rsidRDefault="001E33EB" w:rsidP="001E33EB">
            <w:pPr>
              <w:jc w:val="center"/>
            </w:pPr>
            <w:r>
              <w:t>520</w:t>
            </w:r>
          </w:p>
        </w:tc>
        <w:tc>
          <w:tcPr>
            <w:tcW w:w="770" w:type="dxa"/>
          </w:tcPr>
          <w:p w14:paraId="53E5D230" w14:textId="58C2D8A9" w:rsidR="001E33EB" w:rsidRDefault="001E33EB" w:rsidP="001E33EB">
            <w:pPr>
              <w:jc w:val="center"/>
            </w:pPr>
            <w:r>
              <w:t>175</w:t>
            </w:r>
          </w:p>
        </w:tc>
        <w:tc>
          <w:tcPr>
            <w:tcW w:w="771" w:type="dxa"/>
          </w:tcPr>
          <w:p w14:paraId="32BD6F5A" w14:textId="0346CF26" w:rsidR="001E33EB" w:rsidRDefault="001E33EB" w:rsidP="001E33EB">
            <w:pPr>
              <w:jc w:val="center"/>
            </w:pPr>
            <w:r>
              <w:t>400</w:t>
            </w:r>
          </w:p>
        </w:tc>
        <w:tc>
          <w:tcPr>
            <w:tcW w:w="967" w:type="dxa"/>
          </w:tcPr>
          <w:p w14:paraId="2865A976" w14:textId="77EAB11A" w:rsidR="001E33EB" w:rsidRDefault="001E33EB" w:rsidP="001E33EB">
            <w:pPr>
              <w:jc w:val="center"/>
            </w:pPr>
            <w:r>
              <w:t>338.75</w:t>
            </w:r>
          </w:p>
        </w:tc>
        <w:tc>
          <w:tcPr>
            <w:tcW w:w="711" w:type="dxa"/>
          </w:tcPr>
          <w:p w14:paraId="5F22DE92" w14:textId="6D1E31E6" w:rsidR="001E33EB" w:rsidRDefault="001E33EB" w:rsidP="001E33EB">
            <w:pPr>
              <w:jc w:val="center"/>
            </w:pPr>
            <w:r>
              <w:t>165</w:t>
            </w:r>
          </w:p>
        </w:tc>
        <w:tc>
          <w:tcPr>
            <w:tcW w:w="711" w:type="dxa"/>
          </w:tcPr>
          <w:p w14:paraId="57C1648C" w14:textId="44E0A4AC" w:rsidR="001E33EB" w:rsidRDefault="001E33EB" w:rsidP="001E33EB">
            <w:pPr>
              <w:jc w:val="center"/>
            </w:pPr>
            <w:r>
              <w:t>150</w:t>
            </w:r>
          </w:p>
        </w:tc>
        <w:tc>
          <w:tcPr>
            <w:tcW w:w="711" w:type="dxa"/>
          </w:tcPr>
          <w:p w14:paraId="313B4313" w14:textId="45B4F4B2" w:rsidR="001E33EB" w:rsidRDefault="001E33EB" w:rsidP="001E33EB">
            <w:pPr>
              <w:jc w:val="center"/>
            </w:pPr>
            <w:r>
              <w:t>170</w:t>
            </w:r>
          </w:p>
        </w:tc>
        <w:tc>
          <w:tcPr>
            <w:tcW w:w="711" w:type="dxa"/>
          </w:tcPr>
          <w:p w14:paraId="4988FF2D" w14:textId="7EC57848" w:rsidR="001E33EB" w:rsidRDefault="001E33EB" w:rsidP="001E33EB">
            <w:pPr>
              <w:jc w:val="center"/>
            </w:pPr>
            <w:r>
              <w:t>170</w:t>
            </w:r>
          </w:p>
        </w:tc>
        <w:tc>
          <w:tcPr>
            <w:tcW w:w="967" w:type="dxa"/>
          </w:tcPr>
          <w:p w14:paraId="3502EA1D" w14:textId="79AAD623" w:rsidR="001E33EB" w:rsidRDefault="001E33EB" w:rsidP="001E33EB">
            <w:pPr>
              <w:jc w:val="center"/>
            </w:pPr>
            <w:r>
              <w:t>163.75</w:t>
            </w:r>
          </w:p>
        </w:tc>
      </w:tr>
      <w:tr w:rsidR="00F70BE6" w14:paraId="23A09A91" w14:textId="4BDC31D4" w:rsidTr="00F70BE6">
        <w:tc>
          <w:tcPr>
            <w:tcW w:w="1137" w:type="dxa"/>
          </w:tcPr>
          <w:p w14:paraId="7C982677" w14:textId="2FCAEFFD" w:rsidR="001E33EB" w:rsidRDefault="001E33EB" w:rsidP="001E33EB">
            <w:pPr>
              <w:jc w:val="center"/>
            </w:pPr>
            <w:r>
              <w:t>Underside</w:t>
            </w:r>
          </w:p>
        </w:tc>
        <w:tc>
          <w:tcPr>
            <w:tcW w:w="791" w:type="dxa"/>
          </w:tcPr>
          <w:p w14:paraId="7408AFB8" w14:textId="495637E4" w:rsidR="001E33EB" w:rsidRDefault="001E33EB" w:rsidP="001E33EB">
            <w:pPr>
              <w:jc w:val="center"/>
            </w:pPr>
            <w:r>
              <w:t>1500</w:t>
            </w:r>
          </w:p>
        </w:tc>
        <w:tc>
          <w:tcPr>
            <w:tcW w:w="769" w:type="dxa"/>
          </w:tcPr>
          <w:p w14:paraId="0C4A15DD" w14:textId="4024651D" w:rsidR="001E33EB" w:rsidRDefault="001E33EB" w:rsidP="001E33EB">
            <w:pPr>
              <w:jc w:val="center"/>
            </w:pPr>
            <w:r>
              <w:t>750</w:t>
            </w:r>
          </w:p>
        </w:tc>
        <w:tc>
          <w:tcPr>
            <w:tcW w:w="770" w:type="dxa"/>
          </w:tcPr>
          <w:p w14:paraId="1135880B" w14:textId="175BB21F" w:rsidR="001E33EB" w:rsidRDefault="001E33EB" w:rsidP="001E33EB">
            <w:pPr>
              <w:jc w:val="center"/>
            </w:pPr>
            <w:r>
              <w:t>250</w:t>
            </w:r>
          </w:p>
        </w:tc>
        <w:tc>
          <w:tcPr>
            <w:tcW w:w="771" w:type="dxa"/>
          </w:tcPr>
          <w:p w14:paraId="4DB0CFC8" w14:textId="02D0699C" w:rsidR="001E33EB" w:rsidRDefault="001E33EB" w:rsidP="001E33EB">
            <w:pPr>
              <w:jc w:val="center"/>
            </w:pPr>
            <w:r>
              <w:t>200</w:t>
            </w:r>
          </w:p>
        </w:tc>
        <w:tc>
          <w:tcPr>
            <w:tcW w:w="967" w:type="dxa"/>
          </w:tcPr>
          <w:p w14:paraId="132017EE" w14:textId="2D1FC64D" w:rsidR="001E33EB" w:rsidRDefault="001E33EB" w:rsidP="001E33EB">
            <w:pPr>
              <w:jc w:val="center"/>
            </w:pPr>
            <w:r>
              <w:t>675</w:t>
            </w:r>
          </w:p>
        </w:tc>
        <w:tc>
          <w:tcPr>
            <w:tcW w:w="711" w:type="dxa"/>
          </w:tcPr>
          <w:p w14:paraId="5142CAFE" w14:textId="2A1D60D0" w:rsidR="001E33EB" w:rsidRDefault="001E33EB" w:rsidP="001E33EB">
            <w:pPr>
              <w:jc w:val="center"/>
            </w:pPr>
            <w:r>
              <w:t>95</w:t>
            </w:r>
          </w:p>
        </w:tc>
        <w:tc>
          <w:tcPr>
            <w:tcW w:w="711" w:type="dxa"/>
          </w:tcPr>
          <w:p w14:paraId="0A7261B2" w14:textId="5FE01F18" w:rsidR="001E33EB" w:rsidRDefault="001E33EB" w:rsidP="001E33EB">
            <w:pPr>
              <w:jc w:val="center"/>
            </w:pPr>
            <w:r>
              <w:t>90</w:t>
            </w:r>
          </w:p>
        </w:tc>
        <w:tc>
          <w:tcPr>
            <w:tcW w:w="711" w:type="dxa"/>
          </w:tcPr>
          <w:p w14:paraId="611AA0F6" w14:textId="4205280D" w:rsidR="001E33EB" w:rsidRDefault="001E33EB" w:rsidP="001E33EB">
            <w:pPr>
              <w:jc w:val="center"/>
            </w:pPr>
            <w:r>
              <w:t>90</w:t>
            </w:r>
          </w:p>
        </w:tc>
        <w:tc>
          <w:tcPr>
            <w:tcW w:w="711" w:type="dxa"/>
          </w:tcPr>
          <w:p w14:paraId="559DD927" w14:textId="1BF205EC" w:rsidR="001E33EB" w:rsidRDefault="001E33EB" w:rsidP="001E33EB">
            <w:pPr>
              <w:jc w:val="center"/>
            </w:pPr>
            <w:r>
              <w:t>90</w:t>
            </w:r>
          </w:p>
        </w:tc>
        <w:tc>
          <w:tcPr>
            <w:tcW w:w="967" w:type="dxa"/>
          </w:tcPr>
          <w:p w14:paraId="59705CF1" w14:textId="058F08D2" w:rsidR="001E33EB" w:rsidRDefault="001E33EB" w:rsidP="001E33EB">
            <w:pPr>
              <w:jc w:val="center"/>
            </w:pPr>
            <w:r>
              <w:t>91.25</w:t>
            </w:r>
          </w:p>
        </w:tc>
      </w:tr>
      <w:tr w:rsidR="00F70BE6" w14:paraId="608C8498" w14:textId="46AA7BF7" w:rsidTr="00F70BE6">
        <w:tc>
          <w:tcPr>
            <w:tcW w:w="1137" w:type="dxa"/>
          </w:tcPr>
          <w:p w14:paraId="635667A4" w14:textId="48A605AB" w:rsidR="001E33EB" w:rsidRDefault="001E33EB" w:rsidP="001E33EB">
            <w:pPr>
              <w:jc w:val="center"/>
            </w:pPr>
            <w:r>
              <w:t>Skirt</w:t>
            </w:r>
          </w:p>
        </w:tc>
        <w:tc>
          <w:tcPr>
            <w:tcW w:w="791" w:type="dxa"/>
          </w:tcPr>
          <w:p w14:paraId="04D2FCE9" w14:textId="06ABD38F" w:rsidR="001E33EB" w:rsidRDefault="001E33EB" w:rsidP="001E33EB">
            <w:pPr>
              <w:jc w:val="center"/>
            </w:pPr>
            <w:r>
              <w:t>1000</w:t>
            </w:r>
          </w:p>
        </w:tc>
        <w:tc>
          <w:tcPr>
            <w:tcW w:w="769" w:type="dxa"/>
          </w:tcPr>
          <w:p w14:paraId="2D3D3390" w14:textId="36EC6824" w:rsidR="001E33EB" w:rsidRDefault="001E33EB" w:rsidP="001E33EB">
            <w:pPr>
              <w:jc w:val="center"/>
            </w:pPr>
            <w:r>
              <w:t>400</w:t>
            </w:r>
          </w:p>
        </w:tc>
        <w:tc>
          <w:tcPr>
            <w:tcW w:w="770" w:type="dxa"/>
          </w:tcPr>
          <w:p w14:paraId="1FEFE8A4" w14:textId="04783CC6" w:rsidR="001E33EB" w:rsidRDefault="001E33EB" w:rsidP="001E33EB">
            <w:pPr>
              <w:jc w:val="center"/>
            </w:pPr>
            <w:r>
              <w:t>150</w:t>
            </w:r>
          </w:p>
        </w:tc>
        <w:tc>
          <w:tcPr>
            <w:tcW w:w="771" w:type="dxa"/>
          </w:tcPr>
          <w:p w14:paraId="51BCA070" w14:textId="2AB0A86E" w:rsidR="001E33EB" w:rsidRDefault="001E33EB" w:rsidP="001E33EB">
            <w:pPr>
              <w:jc w:val="center"/>
            </w:pPr>
            <w:r>
              <w:t>300</w:t>
            </w:r>
          </w:p>
        </w:tc>
        <w:tc>
          <w:tcPr>
            <w:tcW w:w="967" w:type="dxa"/>
          </w:tcPr>
          <w:p w14:paraId="4C63BFC1" w14:textId="0108A9DC" w:rsidR="001E33EB" w:rsidRDefault="001E33EB" w:rsidP="001E33EB">
            <w:pPr>
              <w:jc w:val="center"/>
            </w:pPr>
            <w:r>
              <w:t>462.5</w:t>
            </w:r>
          </w:p>
        </w:tc>
        <w:tc>
          <w:tcPr>
            <w:tcW w:w="711" w:type="dxa"/>
          </w:tcPr>
          <w:p w14:paraId="29C02B80" w14:textId="52115472" w:rsidR="001E33EB" w:rsidRDefault="001E33EB" w:rsidP="001E33EB">
            <w:pPr>
              <w:jc w:val="center"/>
            </w:pPr>
            <w:r>
              <w:t>110</w:t>
            </w:r>
          </w:p>
        </w:tc>
        <w:tc>
          <w:tcPr>
            <w:tcW w:w="711" w:type="dxa"/>
          </w:tcPr>
          <w:p w14:paraId="4C51A5EA" w14:textId="0F88C6E1" w:rsidR="001E33EB" w:rsidRDefault="001E33EB" w:rsidP="001E33EB">
            <w:pPr>
              <w:jc w:val="center"/>
            </w:pPr>
            <w:r>
              <w:t>110</w:t>
            </w:r>
          </w:p>
        </w:tc>
        <w:tc>
          <w:tcPr>
            <w:tcW w:w="711" w:type="dxa"/>
          </w:tcPr>
          <w:p w14:paraId="7356E8BB" w14:textId="170BF8BB" w:rsidR="001E33EB" w:rsidRDefault="001E33EB" w:rsidP="001E33EB">
            <w:pPr>
              <w:jc w:val="center"/>
            </w:pPr>
            <w:r>
              <w:t>120</w:t>
            </w:r>
          </w:p>
        </w:tc>
        <w:tc>
          <w:tcPr>
            <w:tcW w:w="711" w:type="dxa"/>
          </w:tcPr>
          <w:p w14:paraId="682B4F42" w14:textId="7B70F417" w:rsidR="001E33EB" w:rsidRDefault="001E33EB" w:rsidP="001E33EB">
            <w:pPr>
              <w:jc w:val="center"/>
            </w:pPr>
            <w:r>
              <w:t>90</w:t>
            </w:r>
          </w:p>
        </w:tc>
        <w:tc>
          <w:tcPr>
            <w:tcW w:w="967" w:type="dxa"/>
          </w:tcPr>
          <w:p w14:paraId="15629A96" w14:textId="020623D0" w:rsidR="001E33EB" w:rsidRDefault="001E33EB" w:rsidP="001E33EB">
            <w:pPr>
              <w:jc w:val="center"/>
            </w:pPr>
            <w:r>
              <w:t>107.5</w:t>
            </w:r>
          </w:p>
        </w:tc>
      </w:tr>
    </w:tbl>
    <w:p w14:paraId="52F9FC29" w14:textId="77777777" w:rsidR="001E33EB" w:rsidRPr="001E33EB" w:rsidRDefault="001E33EB" w:rsidP="001E33EB"/>
    <w:p w14:paraId="044A4CF8" w14:textId="77777777" w:rsidR="001E33EB" w:rsidRDefault="001E33EB" w:rsidP="00344DCC">
      <w:pPr>
        <w:keepNext/>
        <w:jc w:val="center"/>
      </w:pPr>
      <w:r>
        <w:rPr>
          <w:noProof/>
        </w:rPr>
        <w:drawing>
          <wp:inline distT="0" distB="0" distL="0" distR="0" wp14:anchorId="34B9DB30" wp14:editId="152D982F">
            <wp:extent cx="5029200" cy="2096150"/>
            <wp:effectExtent l="0" t="0" r="0" b="0"/>
            <wp:docPr id="1669224735" name="Picture 9" descr="A rainbow colored object with ho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24735" name="Picture 9" descr="A rainbow colored object with holes&#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5042559" cy="2101718"/>
                    </a:xfrm>
                    <a:prstGeom prst="rect">
                      <a:avLst/>
                    </a:prstGeom>
                  </pic:spPr>
                </pic:pic>
              </a:graphicData>
            </a:graphic>
          </wp:inline>
        </w:drawing>
      </w:r>
    </w:p>
    <w:p w14:paraId="27EC43B8" w14:textId="38C9D4C7" w:rsidR="000203C8" w:rsidRDefault="001E33EB" w:rsidP="001E33EB">
      <w:pPr>
        <w:pStyle w:val="Caption"/>
      </w:pPr>
      <w:bookmarkStart w:id="36" w:name="_Toc153746121"/>
      <w:r>
        <w:t xml:space="preserve">Figure </w:t>
      </w:r>
      <w:r>
        <w:fldChar w:fldCharType="begin"/>
      </w:r>
      <w:r>
        <w:instrText xml:space="preserve"> SEQ Figure \* ARABIC </w:instrText>
      </w:r>
      <w:r>
        <w:fldChar w:fldCharType="separate"/>
      </w:r>
      <w:r w:rsidR="00D06459">
        <w:rPr>
          <w:noProof/>
        </w:rPr>
        <w:t>14</w:t>
      </w:r>
      <w:r>
        <w:fldChar w:fldCharType="end"/>
      </w:r>
      <w:r>
        <w:t xml:space="preserve"> - Temperature study of piston</w:t>
      </w:r>
      <w:bookmarkEnd w:id="36"/>
    </w:p>
    <w:p w14:paraId="1277C124" w14:textId="68DEEF09" w:rsidR="00344DCC" w:rsidRPr="00344DCC" w:rsidRDefault="00344DCC" w:rsidP="00344DCC">
      <w:r>
        <w:t>The thermal study shows a heat map of the piston with, as expected, the crown of the piston absorbing the most thermal energy. Like the rigid body forces the piston’s thermal environment is taken to be used in another static structural.</w:t>
      </w:r>
    </w:p>
    <w:p w14:paraId="063C7CAB" w14:textId="278AB398" w:rsidR="00B41545" w:rsidRDefault="00B41545" w:rsidP="00B41545">
      <w:pPr>
        <w:pStyle w:val="Heading2"/>
      </w:pPr>
      <w:bookmarkStart w:id="37" w:name="_Toc153746095"/>
      <w:r>
        <w:lastRenderedPageBreak/>
        <w:t xml:space="preserve">Static </w:t>
      </w:r>
      <w:r w:rsidR="000D6116">
        <w:t>S</w:t>
      </w:r>
      <w:r>
        <w:t>tructural</w:t>
      </w:r>
      <w:r w:rsidR="00570870">
        <w:t xml:space="preserve"> - </w:t>
      </w:r>
      <w:r w:rsidR="00FC6B7A">
        <w:t>With</w:t>
      </w:r>
      <w:r w:rsidR="00570870">
        <w:t xml:space="preserve"> Thermal Load</w:t>
      </w:r>
      <w:r w:rsidR="00FC6B7A">
        <w:t xml:space="preserve"> (Fully Linked System)</w:t>
      </w:r>
      <w:bookmarkEnd w:id="37"/>
    </w:p>
    <w:p w14:paraId="7A4F0464" w14:textId="4FEBFD04" w:rsidR="004D61BC" w:rsidRPr="004D61BC" w:rsidRDefault="004D61BC" w:rsidP="004D61BC">
      <w:r>
        <w:t>Now all the systems are linked together as seen below perform an analysis on the piston.</w:t>
      </w:r>
    </w:p>
    <w:p w14:paraId="56D1EA80" w14:textId="77777777" w:rsidR="00B85EA5" w:rsidRDefault="00B85EA5" w:rsidP="00B85EA5">
      <w:pPr>
        <w:keepNext/>
      </w:pPr>
      <w:r>
        <w:rPr>
          <w:noProof/>
        </w:rPr>
        <w:drawing>
          <wp:inline distT="0" distB="0" distL="0" distR="0" wp14:anchorId="1F112A53" wp14:editId="0018E1ED">
            <wp:extent cx="5731510" cy="1613535"/>
            <wp:effectExtent l="0" t="0" r="0" b="0"/>
            <wp:docPr id="1131824620"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24620" name="Picture 15"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1613535"/>
                    </a:xfrm>
                    <a:prstGeom prst="rect">
                      <a:avLst/>
                    </a:prstGeom>
                  </pic:spPr>
                </pic:pic>
              </a:graphicData>
            </a:graphic>
          </wp:inline>
        </w:drawing>
      </w:r>
    </w:p>
    <w:p w14:paraId="3B764CDA" w14:textId="61681B7E" w:rsidR="00FC6B7A" w:rsidRPr="00FC6B7A" w:rsidRDefault="00B85EA5" w:rsidP="00B85EA5">
      <w:pPr>
        <w:pStyle w:val="Caption"/>
      </w:pPr>
      <w:bookmarkStart w:id="38" w:name="_Toc153746122"/>
      <w:r>
        <w:t xml:space="preserve">Figure </w:t>
      </w:r>
      <w:r>
        <w:fldChar w:fldCharType="begin"/>
      </w:r>
      <w:r>
        <w:instrText xml:space="preserve"> SEQ Figure \* ARABIC </w:instrText>
      </w:r>
      <w:r>
        <w:fldChar w:fldCharType="separate"/>
      </w:r>
      <w:r w:rsidR="00D06459">
        <w:rPr>
          <w:noProof/>
        </w:rPr>
        <w:t>15</w:t>
      </w:r>
      <w:r>
        <w:fldChar w:fldCharType="end"/>
      </w:r>
      <w:r>
        <w:t xml:space="preserve"> - Fully linked project schematic</w:t>
      </w:r>
      <w:bookmarkEnd w:id="38"/>
    </w:p>
    <w:p w14:paraId="6942B52D" w14:textId="1AA5481D" w:rsidR="00227A66" w:rsidRPr="00227A66" w:rsidRDefault="00227A66" w:rsidP="00227A66">
      <w:pPr>
        <w:pStyle w:val="Heading3"/>
      </w:pPr>
      <w:bookmarkStart w:id="39" w:name="_Toc153746096"/>
      <w:r>
        <w:t>Total Deformation</w:t>
      </w:r>
      <w:bookmarkEnd w:id="39"/>
    </w:p>
    <w:p w14:paraId="2D7015DE" w14:textId="77777777" w:rsidR="00227A66" w:rsidRDefault="00227A66" w:rsidP="00B85EA5">
      <w:r>
        <w:rPr>
          <w:noProof/>
        </w:rPr>
        <w:drawing>
          <wp:inline distT="0" distB="0" distL="0" distR="0" wp14:anchorId="2658D3A2" wp14:editId="38F8B144">
            <wp:extent cx="5731510" cy="2389505"/>
            <wp:effectExtent l="0" t="0" r="0" b="0"/>
            <wp:docPr id="1996625894" name="Picture 11" descr="A colorful object with a red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625894" name="Picture 11" descr="A colorful object with a red circle&#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2389505"/>
                    </a:xfrm>
                    <a:prstGeom prst="rect">
                      <a:avLst/>
                    </a:prstGeom>
                  </pic:spPr>
                </pic:pic>
              </a:graphicData>
            </a:graphic>
          </wp:inline>
        </w:drawing>
      </w:r>
    </w:p>
    <w:p w14:paraId="4003C050" w14:textId="5EFAAEDC" w:rsidR="00227A66" w:rsidRDefault="00227A66" w:rsidP="00227A66">
      <w:pPr>
        <w:pStyle w:val="Caption"/>
      </w:pPr>
      <w:bookmarkStart w:id="40" w:name="_Toc153746123"/>
      <w:r>
        <w:t xml:space="preserve">Figure </w:t>
      </w:r>
      <w:r>
        <w:fldChar w:fldCharType="begin"/>
      </w:r>
      <w:r>
        <w:instrText xml:space="preserve"> SEQ Figure \* ARABIC </w:instrText>
      </w:r>
      <w:r>
        <w:fldChar w:fldCharType="separate"/>
      </w:r>
      <w:r w:rsidR="00D06459">
        <w:rPr>
          <w:noProof/>
        </w:rPr>
        <w:t>16</w:t>
      </w:r>
      <w:r>
        <w:fldChar w:fldCharType="end"/>
      </w:r>
      <w:r>
        <w:t xml:space="preserve"> - </w:t>
      </w:r>
      <w:r w:rsidRPr="00220E57">
        <w:t xml:space="preserve">Total deformation of piston </w:t>
      </w:r>
      <w:r w:rsidR="00FC6B7A">
        <w:t>with</w:t>
      </w:r>
      <w:r w:rsidRPr="00220E57">
        <w:t xml:space="preserve"> thermal load</w:t>
      </w:r>
      <w:bookmarkEnd w:id="40"/>
    </w:p>
    <w:p w14:paraId="266F152A" w14:textId="6144941D" w:rsidR="009F71F8" w:rsidRPr="009F71F8" w:rsidRDefault="009F71F8" w:rsidP="009F71F8">
      <w:r>
        <w:t xml:space="preserve">Looking at the total deformation of the piston, now there is thermal loading taken into account Ansys shows 0.34mm of deformation over the centre of the </w:t>
      </w:r>
      <w:r w:rsidR="006C010B">
        <w:t xml:space="preserve">crown and </w:t>
      </w:r>
      <w:r>
        <w:t>looking at the underside of the piston</w:t>
      </w:r>
      <w:r w:rsidR="006C010B">
        <w:t xml:space="preserve"> it is evident as to why, there is a dish on the underside of the crown in-between the gudgeon pin bores. This makes the centre of the crown to be the thinnest section, the dish may be there to reduce the pistons mass but more likely it is to accommodate the connecting rod small end. </w:t>
      </w:r>
    </w:p>
    <w:p w14:paraId="3564246D" w14:textId="77777777" w:rsidR="00227A66" w:rsidRPr="00367994" w:rsidRDefault="00227A66" w:rsidP="00227A66">
      <w:pPr>
        <w:pStyle w:val="Heading3"/>
      </w:pPr>
      <w:bookmarkStart w:id="41" w:name="_Toc153746097"/>
      <w:r w:rsidRPr="00367994">
        <w:lastRenderedPageBreak/>
        <w:t xml:space="preserve">Equivalent </w:t>
      </w:r>
      <w:r>
        <w:t>Stress</w:t>
      </w:r>
      <w:bookmarkEnd w:id="41"/>
    </w:p>
    <w:p w14:paraId="603B3558" w14:textId="77777777" w:rsidR="00455782" w:rsidRDefault="00455782" w:rsidP="00455782">
      <w:pPr>
        <w:keepNext/>
      </w:pPr>
      <w:r>
        <w:rPr>
          <w:noProof/>
        </w:rPr>
        <w:drawing>
          <wp:inline distT="0" distB="0" distL="0" distR="0" wp14:anchorId="11D04746" wp14:editId="6828DE10">
            <wp:extent cx="5731510" cy="2414905"/>
            <wp:effectExtent l="0" t="0" r="0" b="0"/>
            <wp:docPr id="1677520908" name="Picture 12" descr="A blue and green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520908" name="Picture 12" descr="A blue and green cup&#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414905"/>
                    </a:xfrm>
                    <a:prstGeom prst="rect">
                      <a:avLst/>
                    </a:prstGeom>
                  </pic:spPr>
                </pic:pic>
              </a:graphicData>
            </a:graphic>
          </wp:inline>
        </w:drawing>
      </w:r>
    </w:p>
    <w:p w14:paraId="5A7A4CAE" w14:textId="693F35ED" w:rsidR="00455782" w:rsidRDefault="00455782" w:rsidP="00455782">
      <w:pPr>
        <w:pStyle w:val="Caption"/>
      </w:pPr>
      <w:bookmarkStart w:id="42" w:name="_Toc153746124"/>
      <w:r>
        <w:t xml:space="preserve">Figure </w:t>
      </w:r>
      <w:r>
        <w:fldChar w:fldCharType="begin"/>
      </w:r>
      <w:r>
        <w:instrText xml:space="preserve"> SEQ Figure \* ARABIC </w:instrText>
      </w:r>
      <w:r>
        <w:fldChar w:fldCharType="separate"/>
      </w:r>
      <w:r w:rsidR="00D06459">
        <w:rPr>
          <w:noProof/>
        </w:rPr>
        <w:t>17</w:t>
      </w:r>
      <w:r>
        <w:fldChar w:fldCharType="end"/>
      </w:r>
      <w:r>
        <w:t xml:space="preserve"> - </w:t>
      </w:r>
      <w:r w:rsidRPr="008C127C">
        <w:t xml:space="preserve">Equivalent stress of piston </w:t>
      </w:r>
      <w:r w:rsidR="00FC6B7A">
        <w:t>with</w:t>
      </w:r>
      <w:r w:rsidR="00FC6B7A" w:rsidRPr="008C127C">
        <w:t xml:space="preserve"> </w:t>
      </w:r>
      <w:r w:rsidRPr="008C127C">
        <w:t>thermal load</w:t>
      </w:r>
      <w:bookmarkEnd w:id="42"/>
    </w:p>
    <w:p w14:paraId="6A780BD2" w14:textId="6A616C66" w:rsidR="006C010B" w:rsidRPr="006C010B" w:rsidRDefault="006C010B" w:rsidP="006C010B">
      <w:r>
        <w:t>When looking at the stress map oddly enough the most amount of stress seems to occur on the lower section of the oil control ring groove. This may be due to the cooling effect the lubricating oil has on the piston</w:t>
      </w:r>
      <w:r w:rsidR="00E862C3">
        <w:t xml:space="preserve"> because this area of stress is not highlighted on the structural study done without thermal loading. </w:t>
      </w:r>
    </w:p>
    <w:p w14:paraId="34A5DF17" w14:textId="77777777" w:rsidR="003C243A" w:rsidRDefault="003C243A">
      <w:pPr>
        <w:spacing w:line="240" w:lineRule="auto"/>
        <w:rPr>
          <w:rFonts w:asciiTheme="majorHAnsi" w:eastAsiaTheme="majorEastAsia" w:hAnsiTheme="majorHAnsi" w:cstheme="majorBidi"/>
          <w:color w:val="2F5496" w:themeColor="accent1" w:themeShade="BF"/>
          <w:sz w:val="26"/>
          <w:szCs w:val="26"/>
        </w:rPr>
      </w:pPr>
      <w:r>
        <w:br w:type="page"/>
      </w:r>
    </w:p>
    <w:p w14:paraId="10276D27" w14:textId="21E3A10B" w:rsidR="00FC6B7A" w:rsidRDefault="00FC6B7A" w:rsidP="00FC6B7A">
      <w:pPr>
        <w:pStyle w:val="Heading2"/>
      </w:pPr>
      <w:bookmarkStart w:id="43" w:name="_Toc153746098"/>
      <w:r>
        <w:lastRenderedPageBreak/>
        <w:t xml:space="preserve">Static Structural - </w:t>
      </w:r>
      <w:r>
        <w:t>With</w:t>
      </w:r>
      <w:r>
        <w:t xml:space="preserve"> Thermal Load</w:t>
      </w:r>
      <w:r>
        <w:t xml:space="preserve"> and Combustion Pressure</w:t>
      </w:r>
      <w:bookmarkEnd w:id="43"/>
    </w:p>
    <w:p w14:paraId="2A53D5DB" w14:textId="79465928" w:rsidR="00E862C3" w:rsidRPr="00E862C3" w:rsidRDefault="00E862C3" w:rsidP="00E862C3">
      <w:r>
        <w:t>It is not uncommon for a 4-cylinder engine to produce maximum torque in the 3000 to 4000 RPM range and peak torque is often when peak cylinder pressure occurs. In this case peak cylinder pressure was taken to be 100 Bar (10 MPa) and to simulate this a pressure force was added to the crown of the piston of 10 MPa.</w:t>
      </w:r>
    </w:p>
    <w:p w14:paraId="0A1B07C1" w14:textId="77777777" w:rsidR="00FC6B7A" w:rsidRDefault="00FC6B7A" w:rsidP="00FC6B7A">
      <w:pPr>
        <w:pStyle w:val="Heading3"/>
      </w:pPr>
      <w:bookmarkStart w:id="44" w:name="_Toc153746099"/>
      <w:r>
        <w:t>Total Deformation</w:t>
      </w:r>
      <w:bookmarkEnd w:id="44"/>
    </w:p>
    <w:p w14:paraId="2589C6B4" w14:textId="77777777" w:rsidR="00FC6B7A" w:rsidRDefault="00FC6B7A" w:rsidP="00FC6B7A">
      <w:pPr>
        <w:keepNext/>
      </w:pPr>
      <w:r>
        <w:rPr>
          <w:noProof/>
        </w:rPr>
        <w:drawing>
          <wp:inline distT="0" distB="0" distL="0" distR="0" wp14:anchorId="138C9DF8" wp14:editId="7EB5110E">
            <wp:extent cx="5731510" cy="2190115"/>
            <wp:effectExtent l="0" t="0" r="0" b="0"/>
            <wp:docPr id="472077577" name="Picture 13" descr="A colorful cup with a hole in the mid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077577" name="Picture 13" descr="A colorful cup with a hole in the middle&#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5731510" cy="2190115"/>
                    </a:xfrm>
                    <a:prstGeom prst="rect">
                      <a:avLst/>
                    </a:prstGeom>
                  </pic:spPr>
                </pic:pic>
              </a:graphicData>
            </a:graphic>
          </wp:inline>
        </w:drawing>
      </w:r>
    </w:p>
    <w:p w14:paraId="3198A702" w14:textId="044EA01E" w:rsidR="00FC6B7A" w:rsidRDefault="00FC6B7A" w:rsidP="00FC6B7A">
      <w:pPr>
        <w:pStyle w:val="Caption"/>
      </w:pPr>
      <w:bookmarkStart w:id="45" w:name="_Toc153746125"/>
      <w:r>
        <w:t xml:space="preserve">Figure </w:t>
      </w:r>
      <w:r>
        <w:fldChar w:fldCharType="begin"/>
      </w:r>
      <w:r>
        <w:instrText xml:space="preserve"> SEQ Figure \* ARABIC </w:instrText>
      </w:r>
      <w:r>
        <w:fldChar w:fldCharType="separate"/>
      </w:r>
      <w:r w:rsidR="00D06459">
        <w:rPr>
          <w:noProof/>
        </w:rPr>
        <w:t>18</w:t>
      </w:r>
      <w:r>
        <w:fldChar w:fldCharType="end"/>
      </w:r>
      <w:r>
        <w:t xml:space="preserve"> - </w:t>
      </w:r>
      <w:r w:rsidRPr="00986B34">
        <w:t>Total deformation of piston with thermal load</w:t>
      </w:r>
      <w:r>
        <w:t xml:space="preserve"> and combustion pressure</w:t>
      </w:r>
      <w:bookmarkEnd w:id="45"/>
    </w:p>
    <w:p w14:paraId="508372C0" w14:textId="773AFCEF" w:rsidR="00E862C3" w:rsidRPr="00E862C3" w:rsidRDefault="00E862C3" w:rsidP="00E862C3">
      <w:r>
        <w:t>Adding the combustion pressure only changed the maximum deformation by 0.00004mm and did not expose any</w:t>
      </w:r>
      <w:r w:rsidR="00932695">
        <w:t xml:space="preserve"> </w:t>
      </w:r>
      <w:r>
        <w:t xml:space="preserve">other areas of </w:t>
      </w:r>
      <w:r w:rsidR="00932695">
        <w:t>high deformation values.</w:t>
      </w:r>
      <w:r>
        <w:t xml:space="preserve"> </w:t>
      </w:r>
    </w:p>
    <w:p w14:paraId="35098C1F" w14:textId="77777777" w:rsidR="00FC6B7A" w:rsidRPr="00367994" w:rsidRDefault="00FC6B7A" w:rsidP="00FC6B7A">
      <w:pPr>
        <w:pStyle w:val="Heading3"/>
      </w:pPr>
      <w:bookmarkStart w:id="46" w:name="_Toc153746100"/>
      <w:r w:rsidRPr="00367994">
        <w:t xml:space="preserve">Equivalent </w:t>
      </w:r>
      <w:r>
        <w:t>Stress</w:t>
      </w:r>
      <w:bookmarkEnd w:id="46"/>
    </w:p>
    <w:p w14:paraId="4493ABE6" w14:textId="77777777" w:rsidR="00FC6B7A" w:rsidRDefault="00FC6B7A" w:rsidP="00FC6B7A">
      <w:pPr>
        <w:keepNext/>
      </w:pPr>
      <w:r>
        <w:rPr>
          <w:noProof/>
        </w:rPr>
        <w:drawing>
          <wp:inline distT="0" distB="0" distL="0" distR="0" wp14:anchorId="32E0D324" wp14:editId="1860ED52">
            <wp:extent cx="5731510" cy="2141855"/>
            <wp:effectExtent l="0" t="0" r="0" b="4445"/>
            <wp:docPr id="1096815649" name="Picture 14" descr="A blue and green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815649" name="Picture 14" descr="A blue and green cup&#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2141855"/>
                    </a:xfrm>
                    <a:prstGeom prst="rect">
                      <a:avLst/>
                    </a:prstGeom>
                  </pic:spPr>
                </pic:pic>
              </a:graphicData>
            </a:graphic>
          </wp:inline>
        </w:drawing>
      </w:r>
    </w:p>
    <w:p w14:paraId="70366CCB" w14:textId="407D8407" w:rsidR="00FC6B7A" w:rsidRDefault="00FC6B7A" w:rsidP="00FC6B7A">
      <w:pPr>
        <w:pStyle w:val="Caption"/>
      </w:pPr>
      <w:bookmarkStart w:id="47" w:name="_Toc153746126"/>
      <w:r>
        <w:t xml:space="preserve">Figure </w:t>
      </w:r>
      <w:r>
        <w:fldChar w:fldCharType="begin"/>
      </w:r>
      <w:r>
        <w:instrText xml:space="preserve"> SEQ Figure \* ARABIC </w:instrText>
      </w:r>
      <w:r>
        <w:fldChar w:fldCharType="separate"/>
      </w:r>
      <w:r w:rsidR="00D06459">
        <w:rPr>
          <w:noProof/>
        </w:rPr>
        <w:t>19</w:t>
      </w:r>
      <w:r>
        <w:fldChar w:fldCharType="end"/>
      </w:r>
      <w:r>
        <w:t xml:space="preserve"> - </w:t>
      </w:r>
      <w:r w:rsidRPr="005E3987">
        <w:t>Equivalent stress of piston with thermal load</w:t>
      </w:r>
      <w:r>
        <w:t xml:space="preserve"> and combustion pressure</w:t>
      </w:r>
      <w:bookmarkEnd w:id="47"/>
    </w:p>
    <w:p w14:paraId="6D605AA4" w14:textId="02FB75ED" w:rsidR="009077A5" w:rsidRPr="00932695" w:rsidRDefault="00932695" w:rsidP="00932695">
      <w:r>
        <w:t>As the maximum deformation did not change much it is expected that the stress will not change much either, and looking at the stress map it doesn’t exposes any areas and interestingly the maximum stress drop slightly from 2150.6 Pa (without combustion) to 2150.4 Pa (with combustion). More research would need to go into this result but the slight decrease in stress may be because the combustion pressure may be equalising the pistons kinematic forces.</w:t>
      </w:r>
      <w:r w:rsidR="009077A5">
        <w:br w:type="page"/>
      </w:r>
    </w:p>
    <w:p w14:paraId="7BBBDD81" w14:textId="38CD6314" w:rsidR="009657F1" w:rsidRPr="002706D0" w:rsidRDefault="003E25C4" w:rsidP="002706D0">
      <w:pPr>
        <w:pStyle w:val="Heading1"/>
      </w:pPr>
      <w:bookmarkStart w:id="48" w:name="_Toc153746101"/>
      <w:r>
        <w:lastRenderedPageBreak/>
        <w:t>C</w:t>
      </w:r>
      <w:r w:rsidR="00B46C80">
        <w:t>onclusion</w:t>
      </w:r>
      <w:bookmarkEnd w:id="48"/>
    </w:p>
    <w:p w14:paraId="5F3AE476" w14:textId="0649D84F" w:rsidR="00E44CC3" w:rsidRDefault="00932695" w:rsidP="007A1C90">
      <w:r>
        <w:t>In conclusion, it is evident from this investigation that using CAE opens up lot of opportunities to quickly and very cheaply simulate and develop a component. Do</w:t>
      </w:r>
      <w:r w:rsidR="00DC10CA">
        <w:t>ing</w:t>
      </w:r>
      <w:r>
        <w:t xml:space="preserve"> this kind of research and development not only saves</w:t>
      </w:r>
      <w:r w:rsidR="00DC10CA">
        <w:t xml:space="preserve"> costs to t</w:t>
      </w:r>
      <w:r>
        <w:t>he manufactures but it is also seen as more sustainable due to less wastage compared to real world testing. In addition, especially evident with the thermal loading, the more information you give the software the more in-depth and realistic the results tend to be</w:t>
      </w:r>
      <w:r w:rsidR="00DC10CA">
        <w:t xml:space="preserve">. However, it is critical to note that the results seen in these simulations do not directly line up with analytical studies and real-world testing meaning for product which need a low failure rate real world testing may still be more cost effective due to the product have less failures. Using a combination of CAE development and </w:t>
      </w:r>
      <w:r w:rsidR="003C243A">
        <w:t>real-world</w:t>
      </w:r>
      <w:r w:rsidR="00DC10CA">
        <w:t xml:space="preserve"> test is by the best way to go but can also work out a being more </w:t>
      </w:r>
      <w:r w:rsidR="002B7811">
        <w:t>expensive</w:t>
      </w:r>
      <w:r w:rsidR="00DC10CA">
        <w:t xml:space="preserve"> than choosing one or the other.</w:t>
      </w:r>
    </w:p>
    <w:p w14:paraId="5C41F7EB" w14:textId="69D0EC47" w:rsidR="00E44CC3" w:rsidRDefault="00E44CC3" w:rsidP="007A1C90"/>
    <w:p w14:paraId="60E2BDD0" w14:textId="630F8DB1" w:rsidR="003E2A54" w:rsidRPr="000C24F5" w:rsidRDefault="003E2A54" w:rsidP="007A1C90">
      <w:r>
        <w:br w:type="page"/>
      </w:r>
    </w:p>
    <w:p w14:paraId="2E169C4F" w14:textId="0B4568FC" w:rsidR="002037EC" w:rsidRDefault="003E2A54" w:rsidP="00145DC2">
      <w:pPr>
        <w:pStyle w:val="Heading1"/>
      </w:pPr>
      <w:bookmarkStart w:id="49" w:name="_Toc153746102"/>
      <w:r>
        <w:lastRenderedPageBreak/>
        <w:t>References</w:t>
      </w:r>
      <w:bookmarkEnd w:id="49"/>
    </w:p>
    <w:p w14:paraId="64F27589" w14:textId="2BF57635" w:rsidR="00B80039" w:rsidRPr="00B80039" w:rsidRDefault="00B80039" w:rsidP="00B80039">
      <w:r>
        <w:t xml:space="preserve">Punjab, J. (2015) </w:t>
      </w:r>
      <w:r w:rsidRPr="00B80039">
        <w:rPr>
          <w:i/>
          <w:iCs/>
        </w:rPr>
        <w:t>E</w:t>
      </w:r>
      <w:r w:rsidRPr="00B80039">
        <w:rPr>
          <w:i/>
          <w:iCs/>
        </w:rPr>
        <w:t>ffect of Mesh Size on Finite Element Analysis</w:t>
      </w:r>
      <w:r>
        <w:rPr>
          <w:i/>
          <w:iCs/>
        </w:rPr>
        <w:t xml:space="preserve"> </w:t>
      </w:r>
      <w:r w:rsidRPr="00B80039">
        <w:rPr>
          <w:i/>
          <w:iCs/>
        </w:rPr>
        <w:t>of Beam</w:t>
      </w:r>
    </w:p>
    <w:p w14:paraId="7BE7441F" w14:textId="223149D1" w:rsidR="00B80039" w:rsidRDefault="00B80039" w:rsidP="00B80039">
      <w:r>
        <w:t>Volume 2, Issue 12</w:t>
      </w:r>
    </w:p>
    <w:p w14:paraId="3ABC260C" w14:textId="40AF81A9" w:rsidR="00B80039" w:rsidRDefault="00B80039" w:rsidP="00B80039">
      <w:r>
        <w:t>pp. 8 – 10</w:t>
      </w:r>
    </w:p>
    <w:p w14:paraId="3AAD0AE5" w14:textId="2827EA68" w:rsidR="00B80039" w:rsidRDefault="00B80039" w:rsidP="00B80039">
      <w:r>
        <w:t>Available at:</w:t>
      </w:r>
      <w:r w:rsidRPr="00B80039">
        <w:t xml:space="preserve"> </w:t>
      </w:r>
      <w:hyperlink r:id="rId30" w:history="1">
        <w:r w:rsidRPr="00B80039">
          <w:rPr>
            <w:rStyle w:val="Hyperlink"/>
          </w:rPr>
          <w:t>https://www.internationaljournalssrg.org/IJME/2015/Volume2-Issue12/IJME-V2I12P102.pdf</w:t>
        </w:r>
      </w:hyperlink>
    </w:p>
    <w:p w14:paraId="3E09809A" w14:textId="19ACB808" w:rsidR="00B80039" w:rsidRDefault="00B80039" w:rsidP="00B80039">
      <w:r>
        <w:t>(Accessed: 13/12/2023)</w:t>
      </w:r>
    </w:p>
    <w:p w14:paraId="3D6F142F" w14:textId="77777777" w:rsidR="00B80039" w:rsidRPr="00B80039" w:rsidRDefault="00B80039" w:rsidP="00B80039"/>
    <w:p w14:paraId="24F5503D" w14:textId="31B08CFD" w:rsidR="00D06459" w:rsidRDefault="00D06459" w:rsidP="00D06459">
      <w:pPr>
        <w:rPr>
          <w:i/>
          <w:iCs/>
        </w:rPr>
      </w:pPr>
      <w:r>
        <w:t xml:space="preserve">SkyCiv Engineering (2023) </w:t>
      </w:r>
      <w:r>
        <w:rPr>
          <w:i/>
          <w:iCs/>
        </w:rPr>
        <w:t>Calculating Bending Stress of a Beam Section</w:t>
      </w:r>
    </w:p>
    <w:p w14:paraId="55219370" w14:textId="00F4A97A" w:rsidR="00D06459" w:rsidRDefault="00D06459" w:rsidP="00D06459">
      <w:r>
        <w:t>Available at:</w:t>
      </w:r>
      <w:r w:rsidRPr="00D06459">
        <w:t xml:space="preserve"> </w:t>
      </w:r>
      <w:hyperlink r:id="rId31" w:history="1">
        <w:r w:rsidRPr="00D06459">
          <w:rPr>
            <w:rStyle w:val="Hyperlink"/>
          </w:rPr>
          <w:t>https://skyciv.com/docs/tutorials/stress-tutorials/calculate-bending-stress-of-a-beam-section/</w:t>
        </w:r>
      </w:hyperlink>
    </w:p>
    <w:p w14:paraId="0827514B" w14:textId="6B758D83" w:rsidR="00D06459" w:rsidRPr="00D06459" w:rsidRDefault="00D06459" w:rsidP="00D06459">
      <w:r>
        <w:t>(Accessed: 11/12/2023)</w:t>
      </w:r>
    </w:p>
    <w:p w14:paraId="3AC14EA4" w14:textId="77777777" w:rsidR="00D06459" w:rsidRPr="00D06459" w:rsidRDefault="00D06459" w:rsidP="00D06459"/>
    <w:p w14:paraId="3624B3B0" w14:textId="6526531B" w:rsidR="007D7354" w:rsidRDefault="007D6FF0" w:rsidP="004E54DA">
      <w:r>
        <w:t xml:space="preserve">StructX (2022) </w:t>
      </w:r>
      <w:r w:rsidRPr="007D6FF0">
        <w:rPr>
          <w:i/>
          <w:iCs/>
        </w:rPr>
        <w:t>Cantilever Beam - Point Load at Free End</w:t>
      </w:r>
    </w:p>
    <w:p w14:paraId="536A204D" w14:textId="77345C5B" w:rsidR="007D6FF0" w:rsidRDefault="007D6FF0" w:rsidP="004E54DA">
      <w:r>
        <w:t xml:space="preserve">Available at: </w:t>
      </w:r>
      <w:hyperlink r:id="rId32" w:history="1">
        <w:r w:rsidRPr="007D6FF0">
          <w:rPr>
            <w:rStyle w:val="Hyperlink"/>
          </w:rPr>
          <w:t>https://structx.com/Beam_Formulas_022.html</w:t>
        </w:r>
      </w:hyperlink>
    </w:p>
    <w:p w14:paraId="49C808A3" w14:textId="492D66DB" w:rsidR="007D6FF0" w:rsidRPr="00327A4D" w:rsidRDefault="007D6FF0" w:rsidP="004E54DA">
      <w:r>
        <w:t>(Accessed: 11/12/2023)</w:t>
      </w:r>
    </w:p>
    <w:sectPr w:rsidR="007D6FF0" w:rsidRPr="00327A4D" w:rsidSect="00061419">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AD7F9" w14:textId="77777777" w:rsidR="00061419" w:rsidRDefault="00061419" w:rsidP="00B46C80">
      <w:pPr>
        <w:spacing w:line="240" w:lineRule="auto"/>
      </w:pPr>
      <w:r>
        <w:separator/>
      </w:r>
    </w:p>
  </w:endnote>
  <w:endnote w:type="continuationSeparator" w:id="0">
    <w:p w14:paraId="268A3CF9" w14:textId="77777777" w:rsidR="00061419" w:rsidRDefault="00061419" w:rsidP="00B46C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4439612"/>
      <w:docPartObj>
        <w:docPartGallery w:val="Page Numbers (Bottom of Page)"/>
        <w:docPartUnique/>
      </w:docPartObj>
    </w:sdtPr>
    <w:sdtContent>
      <w:p w14:paraId="1C01780F"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678DFE" w14:textId="77777777" w:rsidR="00B46C80" w:rsidRDefault="00B46C80" w:rsidP="00B46C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5272348"/>
      <w:docPartObj>
        <w:docPartGallery w:val="Page Numbers (Bottom of Page)"/>
        <w:docPartUnique/>
      </w:docPartObj>
    </w:sdtPr>
    <w:sdtContent>
      <w:p w14:paraId="40CB8F8C"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4ED269" w14:textId="77777777" w:rsidR="00B46C80" w:rsidRDefault="00B46C80" w:rsidP="00B46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396A7" w14:textId="77777777" w:rsidR="00061419" w:rsidRDefault="00061419" w:rsidP="00B46C80">
      <w:pPr>
        <w:spacing w:line="240" w:lineRule="auto"/>
      </w:pPr>
      <w:r>
        <w:separator/>
      </w:r>
    </w:p>
  </w:footnote>
  <w:footnote w:type="continuationSeparator" w:id="0">
    <w:p w14:paraId="52A4FAA8" w14:textId="77777777" w:rsidR="00061419" w:rsidRDefault="00061419" w:rsidP="00B46C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3AC"/>
    <w:multiLevelType w:val="hybridMultilevel"/>
    <w:tmpl w:val="1116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E78BD"/>
    <w:multiLevelType w:val="hybridMultilevel"/>
    <w:tmpl w:val="5BD8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C12A2"/>
    <w:multiLevelType w:val="hybridMultilevel"/>
    <w:tmpl w:val="0C289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04A82"/>
    <w:multiLevelType w:val="hybridMultilevel"/>
    <w:tmpl w:val="65A6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F57E5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73460C8B"/>
    <w:multiLevelType w:val="hybridMultilevel"/>
    <w:tmpl w:val="2FFE98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911088"/>
    <w:multiLevelType w:val="hybridMultilevel"/>
    <w:tmpl w:val="9C52A4F2"/>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AE4F51"/>
    <w:multiLevelType w:val="hybridMultilevel"/>
    <w:tmpl w:val="66E004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3333570">
    <w:abstractNumId w:val="6"/>
  </w:num>
  <w:num w:numId="2" w16cid:durableId="1751341144">
    <w:abstractNumId w:val="4"/>
  </w:num>
  <w:num w:numId="3" w16cid:durableId="1465348235">
    <w:abstractNumId w:val="3"/>
  </w:num>
  <w:num w:numId="4" w16cid:durableId="1638097759">
    <w:abstractNumId w:val="7"/>
  </w:num>
  <w:num w:numId="5" w16cid:durableId="882979961">
    <w:abstractNumId w:val="0"/>
  </w:num>
  <w:num w:numId="6" w16cid:durableId="1875773425">
    <w:abstractNumId w:val="5"/>
  </w:num>
  <w:num w:numId="7" w16cid:durableId="1615937316">
    <w:abstractNumId w:val="1"/>
  </w:num>
  <w:num w:numId="8" w16cid:durableId="674841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54"/>
    <w:rsid w:val="00000EC7"/>
    <w:rsid w:val="00004797"/>
    <w:rsid w:val="000053CB"/>
    <w:rsid w:val="00011CC9"/>
    <w:rsid w:val="000124D5"/>
    <w:rsid w:val="000133EF"/>
    <w:rsid w:val="000134E3"/>
    <w:rsid w:val="00013A4A"/>
    <w:rsid w:val="00013CAF"/>
    <w:rsid w:val="000164FE"/>
    <w:rsid w:val="00020131"/>
    <w:rsid w:val="000203C8"/>
    <w:rsid w:val="00020967"/>
    <w:rsid w:val="00020ED5"/>
    <w:rsid w:val="00020F72"/>
    <w:rsid w:val="00026B43"/>
    <w:rsid w:val="00031F28"/>
    <w:rsid w:val="00033547"/>
    <w:rsid w:val="000344AC"/>
    <w:rsid w:val="00035389"/>
    <w:rsid w:val="000354C2"/>
    <w:rsid w:val="0004005E"/>
    <w:rsid w:val="00040C4F"/>
    <w:rsid w:val="00040C58"/>
    <w:rsid w:val="00041106"/>
    <w:rsid w:val="00042084"/>
    <w:rsid w:val="00044FF1"/>
    <w:rsid w:val="00045C14"/>
    <w:rsid w:val="0004623B"/>
    <w:rsid w:val="0005017C"/>
    <w:rsid w:val="00050190"/>
    <w:rsid w:val="0005329C"/>
    <w:rsid w:val="00054225"/>
    <w:rsid w:val="000548C6"/>
    <w:rsid w:val="000570EC"/>
    <w:rsid w:val="000571DE"/>
    <w:rsid w:val="00061419"/>
    <w:rsid w:val="00063DBA"/>
    <w:rsid w:val="00065AEC"/>
    <w:rsid w:val="00066810"/>
    <w:rsid w:val="0007289F"/>
    <w:rsid w:val="00072AF3"/>
    <w:rsid w:val="00074E51"/>
    <w:rsid w:val="000759EE"/>
    <w:rsid w:val="00076580"/>
    <w:rsid w:val="0008130F"/>
    <w:rsid w:val="00081455"/>
    <w:rsid w:val="000818A9"/>
    <w:rsid w:val="00082280"/>
    <w:rsid w:val="0008285A"/>
    <w:rsid w:val="000830D0"/>
    <w:rsid w:val="00083A7A"/>
    <w:rsid w:val="00085B4D"/>
    <w:rsid w:val="000861F6"/>
    <w:rsid w:val="000875C1"/>
    <w:rsid w:val="00091B0E"/>
    <w:rsid w:val="00091DED"/>
    <w:rsid w:val="000959E0"/>
    <w:rsid w:val="0009657B"/>
    <w:rsid w:val="000A0718"/>
    <w:rsid w:val="000A39D7"/>
    <w:rsid w:val="000A48B8"/>
    <w:rsid w:val="000A623D"/>
    <w:rsid w:val="000A79B2"/>
    <w:rsid w:val="000B1D28"/>
    <w:rsid w:val="000B26DA"/>
    <w:rsid w:val="000B29C3"/>
    <w:rsid w:val="000C199B"/>
    <w:rsid w:val="000C24F5"/>
    <w:rsid w:val="000C3B0C"/>
    <w:rsid w:val="000C42DE"/>
    <w:rsid w:val="000C4525"/>
    <w:rsid w:val="000C5CF3"/>
    <w:rsid w:val="000C6A00"/>
    <w:rsid w:val="000C7711"/>
    <w:rsid w:val="000D2077"/>
    <w:rsid w:val="000D3DFE"/>
    <w:rsid w:val="000D531F"/>
    <w:rsid w:val="000D552D"/>
    <w:rsid w:val="000D5A29"/>
    <w:rsid w:val="000D6116"/>
    <w:rsid w:val="000D6F1F"/>
    <w:rsid w:val="000D7508"/>
    <w:rsid w:val="000E1D21"/>
    <w:rsid w:val="000E2848"/>
    <w:rsid w:val="000E2A6B"/>
    <w:rsid w:val="000E4340"/>
    <w:rsid w:val="000E448B"/>
    <w:rsid w:val="000E4A1A"/>
    <w:rsid w:val="000F197D"/>
    <w:rsid w:val="000F4098"/>
    <w:rsid w:val="000F5CC8"/>
    <w:rsid w:val="000F7E49"/>
    <w:rsid w:val="00100A8A"/>
    <w:rsid w:val="00102D85"/>
    <w:rsid w:val="00102DC2"/>
    <w:rsid w:val="0010750B"/>
    <w:rsid w:val="00113BDE"/>
    <w:rsid w:val="00114333"/>
    <w:rsid w:val="00114828"/>
    <w:rsid w:val="00114D25"/>
    <w:rsid w:val="00114FC9"/>
    <w:rsid w:val="00116630"/>
    <w:rsid w:val="00120CDD"/>
    <w:rsid w:val="00122374"/>
    <w:rsid w:val="00123C0E"/>
    <w:rsid w:val="00124368"/>
    <w:rsid w:val="001262F2"/>
    <w:rsid w:val="0012689D"/>
    <w:rsid w:val="00126BF3"/>
    <w:rsid w:val="0013038A"/>
    <w:rsid w:val="00130D8B"/>
    <w:rsid w:val="001326B4"/>
    <w:rsid w:val="00133A20"/>
    <w:rsid w:val="00133E1E"/>
    <w:rsid w:val="0013551A"/>
    <w:rsid w:val="00136C07"/>
    <w:rsid w:val="00142535"/>
    <w:rsid w:val="001429F3"/>
    <w:rsid w:val="00145672"/>
    <w:rsid w:val="00145DC2"/>
    <w:rsid w:val="0014733A"/>
    <w:rsid w:val="00150E76"/>
    <w:rsid w:val="00155BF2"/>
    <w:rsid w:val="001611DC"/>
    <w:rsid w:val="00163A1F"/>
    <w:rsid w:val="0016636D"/>
    <w:rsid w:val="001708FD"/>
    <w:rsid w:val="00172103"/>
    <w:rsid w:val="00176535"/>
    <w:rsid w:val="0018019D"/>
    <w:rsid w:val="001803B2"/>
    <w:rsid w:val="001825F9"/>
    <w:rsid w:val="00182CFD"/>
    <w:rsid w:val="00182E67"/>
    <w:rsid w:val="00183962"/>
    <w:rsid w:val="00185048"/>
    <w:rsid w:val="00186664"/>
    <w:rsid w:val="001871BB"/>
    <w:rsid w:val="00190B5E"/>
    <w:rsid w:val="00192B3A"/>
    <w:rsid w:val="0019452B"/>
    <w:rsid w:val="001A04CF"/>
    <w:rsid w:val="001A064E"/>
    <w:rsid w:val="001A0756"/>
    <w:rsid w:val="001A07C6"/>
    <w:rsid w:val="001A119A"/>
    <w:rsid w:val="001A3064"/>
    <w:rsid w:val="001A43DF"/>
    <w:rsid w:val="001A639E"/>
    <w:rsid w:val="001A712F"/>
    <w:rsid w:val="001B2261"/>
    <w:rsid w:val="001B2420"/>
    <w:rsid w:val="001B5B3E"/>
    <w:rsid w:val="001B5FCC"/>
    <w:rsid w:val="001B7175"/>
    <w:rsid w:val="001B7A57"/>
    <w:rsid w:val="001C03F5"/>
    <w:rsid w:val="001C1BAE"/>
    <w:rsid w:val="001C23B3"/>
    <w:rsid w:val="001C2D99"/>
    <w:rsid w:val="001C375A"/>
    <w:rsid w:val="001C4EB5"/>
    <w:rsid w:val="001C6CE0"/>
    <w:rsid w:val="001D0D44"/>
    <w:rsid w:val="001D103E"/>
    <w:rsid w:val="001D42FC"/>
    <w:rsid w:val="001D4870"/>
    <w:rsid w:val="001E081C"/>
    <w:rsid w:val="001E33EB"/>
    <w:rsid w:val="001F0B36"/>
    <w:rsid w:val="001F0FDE"/>
    <w:rsid w:val="001F112D"/>
    <w:rsid w:val="001F3B3B"/>
    <w:rsid w:val="001F4F05"/>
    <w:rsid w:val="001F66F7"/>
    <w:rsid w:val="001F6C81"/>
    <w:rsid w:val="001F6D17"/>
    <w:rsid w:val="001F7A2B"/>
    <w:rsid w:val="00200B10"/>
    <w:rsid w:val="00202E7D"/>
    <w:rsid w:val="002037EC"/>
    <w:rsid w:val="00203BC1"/>
    <w:rsid w:val="00207326"/>
    <w:rsid w:val="00207DB7"/>
    <w:rsid w:val="0021287C"/>
    <w:rsid w:val="00212A9F"/>
    <w:rsid w:val="00213F76"/>
    <w:rsid w:val="00214953"/>
    <w:rsid w:val="002156E7"/>
    <w:rsid w:val="002158ED"/>
    <w:rsid w:val="0021637B"/>
    <w:rsid w:val="00221690"/>
    <w:rsid w:val="002220C3"/>
    <w:rsid w:val="002221FF"/>
    <w:rsid w:val="00222F02"/>
    <w:rsid w:val="00224D64"/>
    <w:rsid w:val="002274B1"/>
    <w:rsid w:val="00227A66"/>
    <w:rsid w:val="00232137"/>
    <w:rsid w:val="00232D68"/>
    <w:rsid w:val="00234330"/>
    <w:rsid w:val="0023441A"/>
    <w:rsid w:val="00234776"/>
    <w:rsid w:val="00234F11"/>
    <w:rsid w:val="00235124"/>
    <w:rsid w:val="002354AD"/>
    <w:rsid w:val="0023565B"/>
    <w:rsid w:val="00235D9B"/>
    <w:rsid w:val="002403C2"/>
    <w:rsid w:val="00241444"/>
    <w:rsid w:val="002439A3"/>
    <w:rsid w:val="00243C9C"/>
    <w:rsid w:val="0024478D"/>
    <w:rsid w:val="002462D9"/>
    <w:rsid w:val="002465E6"/>
    <w:rsid w:val="002522A9"/>
    <w:rsid w:val="00252432"/>
    <w:rsid w:val="00252E03"/>
    <w:rsid w:val="00253389"/>
    <w:rsid w:val="0025717E"/>
    <w:rsid w:val="00261E10"/>
    <w:rsid w:val="00264C32"/>
    <w:rsid w:val="00264D2D"/>
    <w:rsid w:val="00265452"/>
    <w:rsid w:val="00265575"/>
    <w:rsid w:val="00265B92"/>
    <w:rsid w:val="00265D66"/>
    <w:rsid w:val="00266614"/>
    <w:rsid w:val="00267360"/>
    <w:rsid w:val="002706D0"/>
    <w:rsid w:val="00272756"/>
    <w:rsid w:val="00272B55"/>
    <w:rsid w:val="00272EA2"/>
    <w:rsid w:val="0027396C"/>
    <w:rsid w:val="00274489"/>
    <w:rsid w:val="002805DB"/>
    <w:rsid w:val="00280F6F"/>
    <w:rsid w:val="00281312"/>
    <w:rsid w:val="002816A2"/>
    <w:rsid w:val="00281770"/>
    <w:rsid w:val="002820BB"/>
    <w:rsid w:val="0028303E"/>
    <w:rsid w:val="002846D4"/>
    <w:rsid w:val="0028653D"/>
    <w:rsid w:val="00290A0A"/>
    <w:rsid w:val="0029144F"/>
    <w:rsid w:val="00291BFB"/>
    <w:rsid w:val="00293FBB"/>
    <w:rsid w:val="00294733"/>
    <w:rsid w:val="00297B51"/>
    <w:rsid w:val="002A145E"/>
    <w:rsid w:val="002A3CEC"/>
    <w:rsid w:val="002A64CA"/>
    <w:rsid w:val="002B02AB"/>
    <w:rsid w:val="002B3275"/>
    <w:rsid w:val="002B412E"/>
    <w:rsid w:val="002B4584"/>
    <w:rsid w:val="002B4CE0"/>
    <w:rsid w:val="002B51D1"/>
    <w:rsid w:val="002B7811"/>
    <w:rsid w:val="002C17A1"/>
    <w:rsid w:val="002C2378"/>
    <w:rsid w:val="002C2B87"/>
    <w:rsid w:val="002C2CDC"/>
    <w:rsid w:val="002C36E2"/>
    <w:rsid w:val="002C3754"/>
    <w:rsid w:val="002C4358"/>
    <w:rsid w:val="002C47B2"/>
    <w:rsid w:val="002C552A"/>
    <w:rsid w:val="002D18A0"/>
    <w:rsid w:val="002D19E2"/>
    <w:rsid w:val="002D4BDD"/>
    <w:rsid w:val="002D6D06"/>
    <w:rsid w:val="002E0DF0"/>
    <w:rsid w:val="002E3AD6"/>
    <w:rsid w:val="002E3FE6"/>
    <w:rsid w:val="002E78E8"/>
    <w:rsid w:val="002F0260"/>
    <w:rsid w:val="002F050E"/>
    <w:rsid w:val="002F184E"/>
    <w:rsid w:val="002F2229"/>
    <w:rsid w:val="002F3216"/>
    <w:rsid w:val="002F4BEE"/>
    <w:rsid w:val="002F58B3"/>
    <w:rsid w:val="002F7E26"/>
    <w:rsid w:val="003013AF"/>
    <w:rsid w:val="003017CC"/>
    <w:rsid w:val="00301865"/>
    <w:rsid w:val="003026AB"/>
    <w:rsid w:val="00302E96"/>
    <w:rsid w:val="00306217"/>
    <w:rsid w:val="003064AC"/>
    <w:rsid w:val="00306553"/>
    <w:rsid w:val="00306BFF"/>
    <w:rsid w:val="003072A7"/>
    <w:rsid w:val="00310E7F"/>
    <w:rsid w:val="00311A69"/>
    <w:rsid w:val="0031444C"/>
    <w:rsid w:val="003161D2"/>
    <w:rsid w:val="0031620E"/>
    <w:rsid w:val="0031781A"/>
    <w:rsid w:val="00322E11"/>
    <w:rsid w:val="00326CD7"/>
    <w:rsid w:val="00327A4D"/>
    <w:rsid w:val="00333FE9"/>
    <w:rsid w:val="00336ECA"/>
    <w:rsid w:val="0034027E"/>
    <w:rsid w:val="00340850"/>
    <w:rsid w:val="003415DC"/>
    <w:rsid w:val="0034240E"/>
    <w:rsid w:val="003435AA"/>
    <w:rsid w:val="003435BD"/>
    <w:rsid w:val="00344B06"/>
    <w:rsid w:val="00344DCC"/>
    <w:rsid w:val="003474F6"/>
    <w:rsid w:val="0035106A"/>
    <w:rsid w:val="003532A5"/>
    <w:rsid w:val="00354427"/>
    <w:rsid w:val="00356000"/>
    <w:rsid w:val="0035790C"/>
    <w:rsid w:val="00361319"/>
    <w:rsid w:val="00362349"/>
    <w:rsid w:val="0036570E"/>
    <w:rsid w:val="00367994"/>
    <w:rsid w:val="0037098F"/>
    <w:rsid w:val="00370B86"/>
    <w:rsid w:val="00372205"/>
    <w:rsid w:val="003727B6"/>
    <w:rsid w:val="00374575"/>
    <w:rsid w:val="00374B59"/>
    <w:rsid w:val="0037519F"/>
    <w:rsid w:val="0037544D"/>
    <w:rsid w:val="00376B89"/>
    <w:rsid w:val="0038319F"/>
    <w:rsid w:val="00383B93"/>
    <w:rsid w:val="00386330"/>
    <w:rsid w:val="00386659"/>
    <w:rsid w:val="00386AD3"/>
    <w:rsid w:val="00393293"/>
    <w:rsid w:val="003943E4"/>
    <w:rsid w:val="003966D7"/>
    <w:rsid w:val="003971E0"/>
    <w:rsid w:val="003A0C00"/>
    <w:rsid w:val="003A34F0"/>
    <w:rsid w:val="003A395F"/>
    <w:rsid w:val="003A3C50"/>
    <w:rsid w:val="003A4C1A"/>
    <w:rsid w:val="003A4D0B"/>
    <w:rsid w:val="003A6855"/>
    <w:rsid w:val="003A7E17"/>
    <w:rsid w:val="003A7F6C"/>
    <w:rsid w:val="003B0B4B"/>
    <w:rsid w:val="003B112C"/>
    <w:rsid w:val="003B2A45"/>
    <w:rsid w:val="003B570B"/>
    <w:rsid w:val="003B5B1E"/>
    <w:rsid w:val="003C0436"/>
    <w:rsid w:val="003C13BF"/>
    <w:rsid w:val="003C1B8B"/>
    <w:rsid w:val="003C1E8D"/>
    <w:rsid w:val="003C243A"/>
    <w:rsid w:val="003C2916"/>
    <w:rsid w:val="003C2CAB"/>
    <w:rsid w:val="003C768F"/>
    <w:rsid w:val="003C772A"/>
    <w:rsid w:val="003D3B60"/>
    <w:rsid w:val="003D49FB"/>
    <w:rsid w:val="003D588A"/>
    <w:rsid w:val="003D59A5"/>
    <w:rsid w:val="003D6C6C"/>
    <w:rsid w:val="003D742C"/>
    <w:rsid w:val="003D7937"/>
    <w:rsid w:val="003E0439"/>
    <w:rsid w:val="003E2021"/>
    <w:rsid w:val="003E25C4"/>
    <w:rsid w:val="003E2A54"/>
    <w:rsid w:val="003E41E6"/>
    <w:rsid w:val="003E4BCE"/>
    <w:rsid w:val="003E68C3"/>
    <w:rsid w:val="003F03F9"/>
    <w:rsid w:val="003F19A0"/>
    <w:rsid w:val="003F4E27"/>
    <w:rsid w:val="003F6224"/>
    <w:rsid w:val="003F6970"/>
    <w:rsid w:val="003F7EFA"/>
    <w:rsid w:val="004045A0"/>
    <w:rsid w:val="00404F85"/>
    <w:rsid w:val="00405B6F"/>
    <w:rsid w:val="00406A58"/>
    <w:rsid w:val="0040734A"/>
    <w:rsid w:val="00407B27"/>
    <w:rsid w:val="0041082F"/>
    <w:rsid w:val="004146FB"/>
    <w:rsid w:val="00414DF6"/>
    <w:rsid w:val="00414E1E"/>
    <w:rsid w:val="00414F05"/>
    <w:rsid w:val="00416C7E"/>
    <w:rsid w:val="00416D1A"/>
    <w:rsid w:val="004218EC"/>
    <w:rsid w:val="00421A95"/>
    <w:rsid w:val="004223D1"/>
    <w:rsid w:val="0042411C"/>
    <w:rsid w:val="004275F7"/>
    <w:rsid w:val="00430BF6"/>
    <w:rsid w:val="004315EF"/>
    <w:rsid w:val="00432290"/>
    <w:rsid w:val="004322C6"/>
    <w:rsid w:val="004345EE"/>
    <w:rsid w:val="00435C12"/>
    <w:rsid w:val="00436D56"/>
    <w:rsid w:val="0044060B"/>
    <w:rsid w:val="00447139"/>
    <w:rsid w:val="0045053D"/>
    <w:rsid w:val="004514D5"/>
    <w:rsid w:val="00451991"/>
    <w:rsid w:val="004519EF"/>
    <w:rsid w:val="00451B9D"/>
    <w:rsid w:val="004520EA"/>
    <w:rsid w:val="00453048"/>
    <w:rsid w:val="0045445B"/>
    <w:rsid w:val="00455782"/>
    <w:rsid w:val="00456E88"/>
    <w:rsid w:val="00461A15"/>
    <w:rsid w:val="00462EFF"/>
    <w:rsid w:val="0046388D"/>
    <w:rsid w:val="00463DE0"/>
    <w:rsid w:val="004649AD"/>
    <w:rsid w:val="00465E8D"/>
    <w:rsid w:val="004671AD"/>
    <w:rsid w:val="00471A97"/>
    <w:rsid w:val="00471E8D"/>
    <w:rsid w:val="0047550C"/>
    <w:rsid w:val="00476CD2"/>
    <w:rsid w:val="00477660"/>
    <w:rsid w:val="00477A4E"/>
    <w:rsid w:val="004825D0"/>
    <w:rsid w:val="0048379B"/>
    <w:rsid w:val="004854B0"/>
    <w:rsid w:val="00487285"/>
    <w:rsid w:val="00487302"/>
    <w:rsid w:val="004873EF"/>
    <w:rsid w:val="0049141D"/>
    <w:rsid w:val="004922F5"/>
    <w:rsid w:val="0049466C"/>
    <w:rsid w:val="00495FEC"/>
    <w:rsid w:val="00496056"/>
    <w:rsid w:val="0049657D"/>
    <w:rsid w:val="004A1696"/>
    <w:rsid w:val="004A21A5"/>
    <w:rsid w:val="004A2BCB"/>
    <w:rsid w:val="004A4016"/>
    <w:rsid w:val="004A4CA8"/>
    <w:rsid w:val="004A77C1"/>
    <w:rsid w:val="004B1ED7"/>
    <w:rsid w:val="004B2BED"/>
    <w:rsid w:val="004B340E"/>
    <w:rsid w:val="004C2622"/>
    <w:rsid w:val="004C36FE"/>
    <w:rsid w:val="004C37F6"/>
    <w:rsid w:val="004C4B36"/>
    <w:rsid w:val="004C605D"/>
    <w:rsid w:val="004C6C60"/>
    <w:rsid w:val="004D17A9"/>
    <w:rsid w:val="004D287C"/>
    <w:rsid w:val="004D5264"/>
    <w:rsid w:val="004D5527"/>
    <w:rsid w:val="004D61BC"/>
    <w:rsid w:val="004D677E"/>
    <w:rsid w:val="004D7AC5"/>
    <w:rsid w:val="004D7FD9"/>
    <w:rsid w:val="004E114E"/>
    <w:rsid w:val="004E167E"/>
    <w:rsid w:val="004E2B56"/>
    <w:rsid w:val="004E3EBC"/>
    <w:rsid w:val="004E498B"/>
    <w:rsid w:val="004E4CFD"/>
    <w:rsid w:val="004E54DA"/>
    <w:rsid w:val="004E560C"/>
    <w:rsid w:val="004E7FBA"/>
    <w:rsid w:val="004F1F70"/>
    <w:rsid w:val="004F2488"/>
    <w:rsid w:val="004F3D05"/>
    <w:rsid w:val="004F523C"/>
    <w:rsid w:val="004F6C98"/>
    <w:rsid w:val="004F75DB"/>
    <w:rsid w:val="004F7E8E"/>
    <w:rsid w:val="00500154"/>
    <w:rsid w:val="005005C9"/>
    <w:rsid w:val="005011B1"/>
    <w:rsid w:val="005019AB"/>
    <w:rsid w:val="00504574"/>
    <w:rsid w:val="00506680"/>
    <w:rsid w:val="00510C9E"/>
    <w:rsid w:val="00510CCC"/>
    <w:rsid w:val="00512063"/>
    <w:rsid w:val="00513A92"/>
    <w:rsid w:val="00514093"/>
    <w:rsid w:val="00514FF3"/>
    <w:rsid w:val="00515EBB"/>
    <w:rsid w:val="00516F90"/>
    <w:rsid w:val="005230C6"/>
    <w:rsid w:val="0052523C"/>
    <w:rsid w:val="00527ADD"/>
    <w:rsid w:val="00530BCB"/>
    <w:rsid w:val="00531149"/>
    <w:rsid w:val="00532F06"/>
    <w:rsid w:val="00533504"/>
    <w:rsid w:val="0053431F"/>
    <w:rsid w:val="00534440"/>
    <w:rsid w:val="0053667C"/>
    <w:rsid w:val="0054012B"/>
    <w:rsid w:val="0054081C"/>
    <w:rsid w:val="00541279"/>
    <w:rsid w:val="00547465"/>
    <w:rsid w:val="00551654"/>
    <w:rsid w:val="005529B9"/>
    <w:rsid w:val="005544F9"/>
    <w:rsid w:val="00554616"/>
    <w:rsid w:val="00555BEC"/>
    <w:rsid w:val="00556CEB"/>
    <w:rsid w:val="00557B51"/>
    <w:rsid w:val="00562DB0"/>
    <w:rsid w:val="00563E68"/>
    <w:rsid w:val="005646B5"/>
    <w:rsid w:val="00570870"/>
    <w:rsid w:val="00571B27"/>
    <w:rsid w:val="0057200C"/>
    <w:rsid w:val="00572957"/>
    <w:rsid w:val="00573DE4"/>
    <w:rsid w:val="005755E2"/>
    <w:rsid w:val="00577092"/>
    <w:rsid w:val="0058171C"/>
    <w:rsid w:val="00585E76"/>
    <w:rsid w:val="00591D6F"/>
    <w:rsid w:val="005A0B2E"/>
    <w:rsid w:val="005A1226"/>
    <w:rsid w:val="005A27D1"/>
    <w:rsid w:val="005A3F00"/>
    <w:rsid w:val="005A4853"/>
    <w:rsid w:val="005A58E5"/>
    <w:rsid w:val="005A5E57"/>
    <w:rsid w:val="005B250B"/>
    <w:rsid w:val="005B2E5A"/>
    <w:rsid w:val="005C00CE"/>
    <w:rsid w:val="005C0FF9"/>
    <w:rsid w:val="005C1660"/>
    <w:rsid w:val="005C19AD"/>
    <w:rsid w:val="005C283A"/>
    <w:rsid w:val="005C2BA6"/>
    <w:rsid w:val="005C58CC"/>
    <w:rsid w:val="005C5C54"/>
    <w:rsid w:val="005C7CE0"/>
    <w:rsid w:val="005D297D"/>
    <w:rsid w:val="005D29AD"/>
    <w:rsid w:val="005D30AC"/>
    <w:rsid w:val="005D46AA"/>
    <w:rsid w:val="005D55A9"/>
    <w:rsid w:val="005D5B6D"/>
    <w:rsid w:val="005D6822"/>
    <w:rsid w:val="005D7228"/>
    <w:rsid w:val="005D72AE"/>
    <w:rsid w:val="005E03A3"/>
    <w:rsid w:val="005E1102"/>
    <w:rsid w:val="005E18C0"/>
    <w:rsid w:val="005E2205"/>
    <w:rsid w:val="005E35A0"/>
    <w:rsid w:val="005E3D4E"/>
    <w:rsid w:val="005E3E71"/>
    <w:rsid w:val="005E7392"/>
    <w:rsid w:val="005E7BB6"/>
    <w:rsid w:val="005F1101"/>
    <w:rsid w:val="005F1C39"/>
    <w:rsid w:val="005F3161"/>
    <w:rsid w:val="005F33C8"/>
    <w:rsid w:val="006002C4"/>
    <w:rsid w:val="0060302E"/>
    <w:rsid w:val="00607E32"/>
    <w:rsid w:val="006119D9"/>
    <w:rsid w:val="00611EFC"/>
    <w:rsid w:val="00615B85"/>
    <w:rsid w:val="00616560"/>
    <w:rsid w:val="00617298"/>
    <w:rsid w:val="00617F94"/>
    <w:rsid w:val="00620679"/>
    <w:rsid w:val="0062448C"/>
    <w:rsid w:val="00625A3C"/>
    <w:rsid w:val="0062668A"/>
    <w:rsid w:val="00631381"/>
    <w:rsid w:val="00632D6F"/>
    <w:rsid w:val="006342A9"/>
    <w:rsid w:val="00635897"/>
    <w:rsid w:val="00637CCE"/>
    <w:rsid w:val="006403DB"/>
    <w:rsid w:val="00642FC0"/>
    <w:rsid w:val="0064377F"/>
    <w:rsid w:val="00643B14"/>
    <w:rsid w:val="0064512D"/>
    <w:rsid w:val="006500D7"/>
    <w:rsid w:val="00651AED"/>
    <w:rsid w:val="00654616"/>
    <w:rsid w:val="00663FBB"/>
    <w:rsid w:val="00665BC7"/>
    <w:rsid w:val="006709D3"/>
    <w:rsid w:val="006729BA"/>
    <w:rsid w:val="00672D64"/>
    <w:rsid w:val="00672D6F"/>
    <w:rsid w:val="00673500"/>
    <w:rsid w:val="00675029"/>
    <w:rsid w:val="00675EF0"/>
    <w:rsid w:val="00680511"/>
    <w:rsid w:val="00682917"/>
    <w:rsid w:val="00685596"/>
    <w:rsid w:val="00686667"/>
    <w:rsid w:val="00687BD8"/>
    <w:rsid w:val="006925D4"/>
    <w:rsid w:val="00693029"/>
    <w:rsid w:val="006A257D"/>
    <w:rsid w:val="006A3488"/>
    <w:rsid w:val="006A5754"/>
    <w:rsid w:val="006A5E3A"/>
    <w:rsid w:val="006A795A"/>
    <w:rsid w:val="006B0A58"/>
    <w:rsid w:val="006B1632"/>
    <w:rsid w:val="006B2C70"/>
    <w:rsid w:val="006B393A"/>
    <w:rsid w:val="006B3D0A"/>
    <w:rsid w:val="006B41A7"/>
    <w:rsid w:val="006C010B"/>
    <w:rsid w:val="006C0A4A"/>
    <w:rsid w:val="006C1563"/>
    <w:rsid w:val="006C1C60"/>
    <w:rsid w:val="006C279A"/>
    <w:rsid w:val="006C383C"/>
    <w:rsid w:val="006D00FA"/>
    <w:rsid w:val="006D0B02"/>
    <w:rsid w:val="006D18FE"/>
    <w:rsid w:val="006D2875"/>
    <w:rsid w:val="006D2A57"/>
    <w:rsid w:val="006D32E5"/>
    <w:rsid w:val="006D4247"/>
    <w:rsid w:val="006D5659"/>
    <w:rsid w:val="006D5A74"/>
    <w:rsid w:val="006D5F21"/>
    <w:rsid w:val="006D715D"/>
    <w:rsid w:val="006D7ABB"/>
    <w:rsid w:val="006E1CB0"/>
    <w:rsid w:val="006E2856"/>
    <w:rsid w:val="006E2F65"/>
    <w:rsid w:val="006E3D7D"/>
    <w:rsid w:val="006E6ABD"/>
    <w:rsid w:val="006E79D7"/>
    <w:rsid w:val="006F1208"/>
    <w:rsid w:val="006F31D4"/>
    <w:rsid w:val="006F345A"/>
    <w:rsid w:val="006F34FD"/>
    <w:rsid w:val="006F3F26"/>
    <w:rsid w:val="006F4283"/>
    <w:rsid w:val="006F4A78"/>
    <w:rsid w:val="006F537B"/>
    <w:rsid w:val="006F74E7"/>
    <w:rsid w:val="00701FFD"/>
    <w:rsid w:val="00704042"/>
    <w:rsid w:val="007060B5"/>
    <w:rsid w:val="007061B2"/>
    <w:rsid w:val="007066D4"/>
    <w:rsid w:val="00711E3F"/>
    <w:rsid w:val="00715A1D"/>
    <w:rsid w:val="0071605F"/>
    <w:rsid w:val="00716DC6"/>
    <w:rsid w:val="00720636"/>
    <w:rsid w:val="00721450"/>
    <w:rsid w:val="007214D2"/>
    <w:rsid w:val="00722103"/>
    <w:rsid w:val="00722220"/>
    <w:rsid w:val="007231AE"/>
    <w:rsid w:val="00724E0F"/>
    <w:rsid w:val="00725867"/>
    <w:rsid w:val="00726936"/>
    <w:rsid w:val="007276AF"/>
    <w:rsid w:val="0073209F"/>
    <w:rsid w:val="00732688"/>
    <w:rsid w:val="00733C12"/>
    <w:rsid w:val="00734A76"/>
    <w:rsid w:val="00735A0E"/>
    <w:rsid w:val="007364B6"/>
    <w:rsid w:val="00743663"/>
    <w:rsid w:val="00743896"/>
    <w:rsid w:val="00743D95"/>
    <w:rsid w:val="00744237"/>
    <w:rsid w:val="00744B2F"/>
    <w:rsid w:val="00744D8D"/>
    <w:rsid w:val="007453D2"/>
    <w:rsid w:val="00745588"/>
    <w:rsid w:val="00745DBB"/>
    <w:rsid w:val="007463C8"/>
    <w:rsid w:val="007479F4"/>
    <w:rsid w:val="0075065F"/>
    <w:rsid w:val="0075088B"/>
    <w:rsid w:val="007538D1"/>
    <w:rsid w:val="007620EB"/>
    <w:rsid w:val="00763881"/>
    <w:rsid w:val="00763A69"/>
    <w:rsid w:val="00763BD7"/>
    <w:rsid w:val="00763BE4"/>
    <w:rsid w:val="0076440F"/>
    <w:rsid w:val="0076677E"/>
    <w:rsid w:val="007700C4"/>
    <w:rsid w:val="00770963"/>
    <w:rsid w:val="007723F7"/>
    <w:rsid w:val="00772CDA"/>
    <w:rsid w:val="00773923"/>
    <w:rsid w:val="00773CEF"/>
    <w:rsid w:val="0077466C"/>
    <w:rsid w:val="00775AB7"/>
    <w:rsid w:val="007771F2"/>
    <w:rsid w:val="007773D3"/>
    <w:rsid w:val="00782B15"/>
    <w:rsid w:val="00782E04"/>
    <w:rsid w:val="00784EA9"/>
    <w:rsid w:val="0078506E"/>
    <w:rsid w:val="007851C8"/>
    <w:rsid w:val="00785562"/>
    <w:rsid w:val="00787286"/>
    <w:rsid w:val="00787B4D"/>
    <w:rsid w:val="0079174A"/>
    <w:rsid w:val="00791AA3"/>
    <w:rsid w:val="00791BB4"/>
    <w:rsid w:val="00792DDE"/>
    <w:rsid w:val="0079329D"/>
    <w:rsid w:val="00793F00"/>
    <w:rsid w:val="00793FB6"/>
    <w:rsid w:val="007946E8"/>
    <w:rsid w:val="0079475C"/>
    <w:rsid w:val="00795F4B"/>
    <w:rsid w:val="007A0FE8"/>
    <w:rsid w:val="007A1C90"/>
    <w:rsid w:val="007A3155"/>
    <w:rsid w:val="007A37B7"/>
    <w:rsid w:val="007A3B1A"/>
    <w:rsid w:val="007A5DAB"/>
    <w:rsid w:val="007A75EB"/>
    <w:rsid w:val="007B0004"/>
    <w:rsid w:val="007B097A"/>
    <w:rsid w:val="007B1521"/>
    <w:rsid w:val="007B496B"/>
    <w:rsid w:val="007B7DDA"/>
    <w:rsid w:val="007B7EEB"/>
    <w:rsid w:val="007C002C"/>
    <w:rsid w:val="007C0A9B"/>
    <w:rsid w:val="007C1434"/>
    <w:rsid w:val="007C18A4"/>
    <w:rsid w:val="007C2198"/>
    <w:rsid w:val="007C2D3F"/>
    <w:rsid w:val="007C35A7"/>
    <w:rsid w:val="007C3840"/>
    <w:rsid w:val="007C3A5B"/>
    <w:rsid w:val="007C509C"/>
    <w:rsid w:val="007C52C7"/>
    <w:rsid w:val="007C75A3"/>
    <w:rsid w:val="007C79BC"/>
    <w:rsid w:val="007D04EC"/>
    <w:rsid w:val="007D16F5"/>
    <w:rsid w:val="007D2D14"/>
    <w:rsid w:val="007D5DC9"/>
    <w:rsid w:val="007D695F"/>
    <w:rsid w:val="007D6B65"/>
    <w:rsid w:val="007D6FF0"/>
    <w:rsid w:val="007D7354"/>
    <w:rsid w:val="007D7CA3"/>
    <w:rsid w:val="007E0A30"/>
    <w:rsid w:val="007E0E9A"/>
    <w:rsid w:val="007E1431"/>
    <w:rsid w:val="007E29AC"/>
    <w:rsid w:val="007E3679"/>
    <w:rsid w:val="007E3C96"/>
    <w:rsid w:val="007E44F3"/>
    <w:rsid w:val="007E6125"/>
    <w:rsid w:val="007E73AF"/>
    <w:rsid w:val="007E7DD3"/>
    <w:rsid w:val="007F2C9F"/>
    <w:rsid w:val="007F37A7"/>
    <w:rsid w:val="007F5768"/>
    <w:rsid w:val="007F6AF6"/>
    <w:rsid w:val="00802132"/>
    <w:rsid w:val="00805AA4"/>
    <w:rsid w:val="00807864"/>
    <w:rsid w:val="00807CE8"/>
    <w:rsid w:val="00807D07"/>
    <w:rsid w:val="008121D0"/>
    <w:rsid w:val="00812EFB"/>
    <w:rsid w:val="008149A8"/>
    <w:rsid w:val="00814CF7"/>
    <w:rsid w:val="00815A06"/>
    <w:rsid w:val="00816665"/>
    <w:rsid w:val="00817DAF"/>
    <w:rsid w:val="00824C18"/>
    <w:rsid w:val="008261EE"/>
    <w:rsid w:val="00834D33"/>
    <w:rsid w:val="008351E3"/>
    <w:rsid w:val="00836B12"/>
    <w:rsid w:val="008373DB"/>
    <w:rsid w:val="00837F8A"/>
    <w:rsid w:val="00843302"/>
    <w:rsid w:val="00843F1F"/>
    <w:rsid w:val="00844083"/>
    <w:rsid w:val="00844793"/>
    <w:rsid w:val="00847B0F"/>
    <w:rsid w:val="00851A82"/>
    <w:rsid w:val="0085337C"/>
    <w:rsid w:val="00854F73"/>
    <w:rsid w:val="0085604E"/>
    <w:rsid w:val="00860755"/>
    <w:rsid w:val="0086159D"/>
    <w:rsid w:val="008637F1"/>
    <w:rsid w:val="00871E46"/>
    <w:rsid w:val="00873B5F"/>
    <w:rsid w:val="00873F73"/>
    <w:rsid w:val="008751DD"/>
    <w:rsid w:val="008752E1"/>
    <w:rsid w:val="008832D8"/>
    <w:rsid w:val="008833EA"/>
    <w:rsid w:val="00885EA7"/>
    <w:rsid w:val="00886431"/>
    <w:rsid w:val="00890464"/>
    <w:rsid w:val="008913F2"/>
    <w:rsid w:val="0089284E"/>
    <w:rsid w:val="00894551"/>
    <w:rsid w:val="00896088"/>
    <w:rsid w:val="008968A4"/>
    <w:rsid w:val="008975EF"/>
    <w:rsid w:val="008A0595"/>
    <w:rsid w:val="008A16A5"/>
    <w:rsid w:val="008A2156"/>
    <w:rsid w:val="008A4335"/>
    <w:rsid w:val="008A4713"/>
    <w:rsid w:val="008A696F"/>
    <w:rsid w:val="008B2987"/>
    <w:rsid w:val="008B2BBC"/>
    <w:rsid w:val="008B5D94"/>
    <w:rsid w:val="008B65ED"/>
    <w:rsid w:val="008C21E7"/>
    <w:rsid w:val="008C2887"/>
    <w:rsid w:val="008C3547"/>
    <w:rsid w:val="008C361B"/>
    <w:rsid w:val="008C4D8F"/>
    <w:rsid w:val="008C5354"/>
    <w:rsid w:val="008C5F9E"/>
    <w:rsid w:val="008D0348"/>
    <w:rsid w:val="008D051C"/>
    <w:rsid w:val="008D1604"/>
    <w:rsid w:val="008D1FC2"/>
    <w:rsid w:val="008D2690"/>
    <w:rsid w:val="008D38A6"/>
    <w:rsid w:val="008D52D0"/>
    <w:rsid w:val="008D6728"/>
    <w:rsid w:val="008D684C"/>
    <w:rsid w:val="008D6956"/>
    <w:rsid w:val="008D7129"/>
    <w:rsid w:val="008D76AE"/>
    <w:rsid w:val="008E0F1A"/>
    <w:rsid w:val="008E3E93"/>
    <w:rsid w:val="008E5417"/>
    <w:rsid w:val="008E59D8"/>
    <w:rsid w:val="008F0E80"/>
    <w:rsid w:val="008F18F9"/>
    <w:rsid w:val="008F35EC"/>
    <w:rsid w:val="008F3669"/>
    <w:rsid w:val="008F4699"/>
    <w:rsid w:val="008F4DF5"/>
    <w:rsid w:val="0090093C"/>
    <w:rsid w:val="00900952"/>
    <w:rsid w:val="00900990"/>
    <w:rsid w:val="00901B9A"/>
    <w:rsid w:val="00902F54"/>
    <w:rsid w:val="009077A5"/>
    <w:rsid w:val="00907951"/>
    <w:rsid w:val="00910FB3"/>
    <w:rsid w:val="0091139F"/>
    <w:rsid w:val="00911B93"/>
    <w:rsid w:val="00912006"/>
    <w:rsid w:val="00914ED2"/>
    <w:rsid w:val="0091735B"/>
    <w:rsid w:val="00917D22"/>
    <w:rsid w:val="00917F63"/>
    <w:rsid w:val="00922773"/>
    <w:rsid w:val="00923F25"/>
    <w:rsid w:val="009268BF"/>
    <w:rsid w:val="00926B0E"/>
    <w:rsid w:val="00927E11"/>
    <w:rsid w:val="0093119A"/>
    <w:rsid w:val="00932350"/>
    <w:rsid w:val="00932695"/>
    <w:rsid w:val="00935E5A"/>
    <w:rsid w:val="0093676A"/>
    <w:rsid w:val="00936DBC"/>
    <w:rsid w:val="0093796D"/>
    <w:rsid w:val="00942FF3"/>
    <w:rsid w:val="0094373C"/>
    <w:rsid w:val="00943C32"/>
    <w:rsid w:val="0094471C"/>
    <w:rsid w:val="00945880"/>
    <w:rsid w:val="00947940"/>
    <w:rsid w:val="00951047"/>
    <w:rsid w:val="009520F4"/>
    <w:rsid w:val="0095225A"/>
    <w:rsid w:val="00954C0D"/>
    <w:rsid w:val="00955E4C"/>
    <w:rsid w:val="009574AF"/>
    <w:rsid w:val="00960BAF"/>
    <w:rsid w:val="00961955"/>
    <w:rsid w:val="009633BF"/>
    <w:rsid w:val="009657F1"/>
    <w:rsid w:val="009666C8"/>
    <w:rsid w:val="009670CE"/>
    <w:rsid w:val="00967429"/>
    <w:rsid w:val="00967663"/>
    <w:rsid w:val="00972D8F"/>
    <w:rsid w:val="00976985"/>
    <w:rsid w:val="00977457"/>
    <w:rsid w:val="00984C5F"/>
    <w:rsid w:val="00985FA8"/>
    <w:rsid w:val="00986805"/>
    <w:rsid w:val="00991646"/>
    <w:rsid w:val="00991E11"/>
    <w:rsid w:val="00993DDE"/>
    <w:rsid w:val="00995278"/>
    <w:rsid w:val="009A3426"/>
    <w:rsid w:val="009A34E4"/>
    <w:rsid w:val="009A5AC0"/>
    <w:rsid w:val="009A6395"/>
    <w:rsid w:val="009B0526"/>
    <w:rsid w:val="009B425A"/>
    <w:rsid w:val="009B4DE3"/>
    <w:rsid w:val="009B576E"/>
    <w:rsid w:val="009B737B"/>
    <w:rsid w:val="009B7C87"/>
    <w:rsid w:val="009C0984"/>
    <w:rsid w:val="009C26FB"/>
    <w:rsid w:val="009C35E1"/>
    <w:rsid w:val="009C4418"/>
    <w:rsid w:val="009C5FAC"/>
    <w:rsid w:val="009C666A"/>
    <w:rsid w:val="009C7C3C"/>
    <w:rsid w:val="009C7C5B"/>
    <w:rsid w:val="009D1A76"/>
    <w:rsid w:val="009D2746"/>
    <w:rsid w:val="009D4425"/>
    <w:rsid w:val="009D4CAC"/>
    <w:rsid w:val="009D52A8"/>
    <w:rsid w:val="009D53B1"/>
    <w:rsid w:val="009E0213"/>
    <w:rsid w:val="009E2E2B"/>
    <w:rsid w:val="009E3BFA"/>
    <w:rsid w:val="009E4245"/>
    <w:rsid w:val="009E5937"/>
    <w:rsid w:val="009F00C4"/>
    <w:rsid w:val="009F08C6"/>
    <w:rsid w:val="009F1494"/>
    <w:rsid w:val="009F2670"/>
    <w:rsid w:val="009F28CD"/>
    <w:rsid w:val="009F3948"/>
    <w:rsid w:val="009F71F8"/>
    <w:rsid w:val="00A03700"/>
    <w:rsid w:val="00A04AAB"/>
    <w:rsid w:val="00A06875"/>
    <w:rsid w:val="00A0746D"/>
    <w:rsid w:val="00A07A56"/>
    <w:rsid w:val="00A137FE"/>
    <w:rsid w:val="00A14024"/>
    <w:rsid w:val="00A15DAF"/>
    <w:rsid w:val="00A21A2C"/>
    <w:rsid w:val="00A22488"/>
    <w:rsid w:val="00A226FF"/>
    <w:rsid w:val="00A26603"/>
    <w:rsid w:val="00A306BA"/>
    <w:rsid w:val="00A3175F"/>
    <w:rsid w:val="00A3310F"/>
    <w:rsid w:val="00A3393E"/>
    <w:rsid w:val="00A3402D"/>
    <w:rsid w:val="00A34180"/>
    <w:rsid w:val="00A3692F"/>
    <w:rsid w:val="00A37031"/>
    <w:rsid w:val="00A40CB6"/>
    <w:rsid w:val="00A43574"/>
    <w:rsid w:val="00A4723F"/>
    <w:rsid w:val="00A47271"/>
    <w:rsid w:val="00A47D25"/>
    <w:rsid w:val="00A513E2"/>
    <w:rsid w:val="00A566DE"/>
    <w:rsid w:val="00A56941"/>
    <w:rsid w:val="00A576F9"/>
    <w:rsid w:val="00A60125"/>
    <w:rsid w:val="00A6353E"/>
    <w:rsid w:val="00A64E84"/>
    <w:rsid w:val="00A70473"/>
    <w:rsid w:val="00A716B6"/>
    <w:rsid w:val="00A72BEA"/>
    <w:rsid w:val="00A72D2C"/>
    <w:rsid w:val="00A740D2"/>
    <w:rsid w:val="00A74342"/>
    <w:rsid w:val="00A76403"/>
    <w:rsid w:val="00A775AB"/>
    <w:rsid w:val="00A80388"/>
    <w:rsid w:val="00A81FDF"/>
    <w:rsid w:val="00A8417D"/>
    <w:rsid w:val="00A8533F"/>
    <w:rsid w:val="00A86A23"/>
    <w:rsid w:val="00A91C3D"/>
    <w:rsid w:val="00A9370D"/>
    <w:rsid w:val="00A94A48"/>
    <w:rsid w:val="00A95032"/>
    <w:rsid w:val="00A96C75"/>
    <w:rsid w:val="00A97DD4"/>
    <w:rsid w:val="00AA1D1B"/>
    <w:rsid w:val="00AA4181"/>
    <w:rsid w:val="00AA43DB"/>
    <w:rsid w:val="00AA4B8F"/>
    <w:rsid w:val="00AA5439"/>
    <w:rsid w:val="00AA5AB2"/>
    <w:rsid w:val="00AB0F5B"/>
    <w:rsid w:val="00AB2A67"/>
    <w:rsid w:val="00AB53A4"/>
    <w:rsid w:val="00AB5620"/>
    <w:rsid w:val="00AC25CC"/>
    <w:rsid w:val="00AC2EFB"/>
    <w:rsid w:val="00AC5661"/>
    <w:rsid w:val="00AC7687"/>
    <w:rsid w:val="00AC76F0"/>
    <w:rsid w:val="00AD0754"/>
    <w:rsid w:val="00AD0948"/>
    <w:rsid w:val="00AD0A18"/>
    <w:rsid w:val="00AD1DDC"/>
    <w:rsid w:val="00AD3320"/>
    <w:rsid w:val="00AD39F2"/>
    <w:rsid w:val="00AD6305"/>
    <w:rsid w:val="00AD7917"/>
    <w:rsid w:val="00AE15E9"/>
    <w:rsid w:val="00AE24DE"/>
    <w:rsid w:val="00AE2609"/>
    <w:rsid w:val="00AE536D"/>
    <w:rsid w:val="00AF06B0"/>
    <w:rsid w:val="00AF0AD7"/>
    <w:rsid w:val="00AF34D4"/>
    <w:rsid w:val="00AF3AB4"/>
    <w:rsid w:val="00AF721B"/>
    <w:rsid w:val="00B00BB9"/>
    <w:rsid w:val="00B0238D"/>
    <w:rsid w:val="00B02587"/>
    <w:rsid w:val="00B02D78"/>
    <w:rsid w:val="00B03347"/>
    <w:rsid w:val="00B0443D"/>
    <w:rsid w:val="00B077CB"/>
    <w:rsid w:val="00B121CE"/>
    <w:rsid w:val="00B124FF"/>
    <w:rsid w:val="00B14316"/>
    <w:rsid w:val="00B152A6"/>
    <w:rsid w:val="00B159CD"/>
    <w:rsid w:val="00B16CA0"/>
    <w:rsid w:val="00B1782C"/>
    <w:rsid w:val="00B20557"/>
    <w:rsid w:val="00B2162A"/>
    <w:rsid w:val="00B21E62"/>
    <w:rsid w:val="00B233E6"/>
    <w:rsid w:val="00B23526"/>
    <w:rsid w:val="00B23566"/>
    <w:rsid w:val="00B25ED1"/>
    <w:rsid w:val="00B266F9"/>
    <w:rsid w:val="00B269BD"/>
    <w:rsid w:val="00B27360"/>
    <w:rsid w:val="00B275CD"/>
    <w:rsid w:val="00B27652"/>
    <w:rsid w:val="00B30BF3"/>
    <w:rsid w:val="00B30CA8"/>
    <w:rsid w:val="00B34B5C"/>
    <w:rsid w:val="00B35692"/>
    <w:rsid w:val="00B36C87"/>
    <w:rsid w:val="00B3709F"/>
    <w:rsid w:val="00B376DA"/>
    <w:rsid w:val="00B407BF"/>
    <w:rsid w:val="00B40BCB"/>
    <w:rsid w:val="00B41545"/>
    <w:rsid w:val="00B418EA"/>
    <w:rsid w:val="00B42421"/>
    <w:rsid w:val="00B4270B"/>
    <w:rsid w:val="00B4342E"/>
    <w:rsid w:val="00B44C80"/>
    <w:rsid w:val="00B46C80"/>
    <w:rsid w:val="00B47C27"/>
    <w:rsid w:val="00B50A2A"/>
    <w:rsid w:val="00B530E4"/>
    <w:rsid w:val="00B5543C"/>
    <w:rsid w:val="00B56E2F"/>
    <w:rsid w:val="00B61666"/>
    <w:rsid w:val="00B62805"/>
    <w:rsid w:val="00B6362D"/>
    <w:rsid w:val="00B63C6D"/>
    <w:rsid w:val="00B64ECA"/>
    <w:rsid w:val="00B66A73"/>
    <w:rsid w:val="00B6720E"/>
    <w:rsid w:val="00B75642"/>
    <w:rsid w:val="00B758D2"/>
    <w:rsid w:val="00B76F61"/>
    <w:rsid w:val="00B80039"/>
    <w:rsid w:val="00B812E5"/>
    <w:rsid w:val="00B82F61"/>
    <w:rsid w:val="00B85EA5"/>
    <w:rsid w:val="00B92A1A"/>
    <w:rsid w:val="00B9343D"/>
    <w:rsid w:val="00B935CC"/>
    <w:rsid w:val="00B947C0"/>
    <w:rsid w:val="00B96D34"/>
    <w:rsid w:val="00B97EF1"/>
    <w:rsid w:val="00BA0F6A"/>
    <w:rsid w:val="00BA226E"/>
    <w:rsid w:val="00BA2EAE"/>
    <w:rsid w:val="00BA3F43"/>
    <w:rsid w:val="00BA4F5F"/>
    <w:rsid w:val="00BA5233"/>
    <w:rsid w:val="00BB093C"/>
    <w:rsid w:val="00BB126A"/>
    <w:rsid w:val="00BB1FB9"/>
    <w:rsid w:val="00BB2867"/>
    <w:rsid w:val="00BB3A63"/>
    <w:rsid w:val="00BB4CBA"/>
    <w:rsid w:val="00BB542F"/>
    <w:rsid w:val="00BB5BF0"/>
    <w:rsid w:val="00BB7F41"/>
    <w:rsid w:val="00BC18EB"/>
    <w:rsid w:val="00BC212C"/>
    <w:rsid w:val="00BC31D4"/>
    <w:rsid w:val="00BC387C"/>
    <w:rsid w:val="00BC5AEB"/>
    <w:rsid w:val="00BC6538"/>
    <w:rsid w:val="00BC6AA1"/>
    <w:rsid w:val="00BD2B95"/>
    <w:rsid w:val="00BD3CD6"/>
    <w:rsid w:val="00BD4575"/>
    <w:rsid w:val="00BD4CD5"/>
    <w:rsid w:val="00BD6115"/>
    <w:rsid w:val="00BD6D9F"/>
    <w:rsid w:val="00BD71D5"/>
    <w:rsid w:val="00BD782E"/>
    <w:rsid w:val="00BE0EDD"/>
    <w:rsid w:val="00BE11CB"/>
    <w:rsid w:val="00BE1692"/>
    <w:rsid w:val="00BE2A4D"/>
    <w:rsid w:val="00BE48E7"/>
    <w:rsid w:val="00BE4BB0"/>
    <w:rsid w:val="00BE4E0F"/>
    <w:rsid w:val="00BE6360"/>
    <w:rsid w:val="00BE73E5"/>
    <w:rsid w:val="00BE7B1A"/>
    <w:rsid w:val="00BF12DF"/>
    <w:rsid w:val="00BF16EE"/>
    <w:rsid w:val="00BF24D6"/>
    <w:rsid w:val="00BF6EA4"/>
    <w:rsid w:val="00BF7B31"/>
    <w:rsid w:val="00C0016E"/>
    <w:rsid w:val="00C00F1D"/>
    <w:rsid w:val="00C013C2"/>
    <w:rsid w:val="00C02BBF"/>
    <w:rsid w:val="00C02DDE"/>
    <w:rsid w:val="00C04147"/>
    <w:rsid w:val="00C065E7"/>
    <w:rsid w:val="00C071CD"/>
    <w:rsid w:val="00C075EE"/>
    <w:rsid w:val="00C07ABC"/>
    <w:rsid w:val="00C10E5F"/>
    <w:rsid w:val="00C110EA"/>
    <w:rsid w:val="00C111E6"/>
    <w:rsid w:val="00C13B6D"/>
    <w:rsid w:val="00C142B2"/>
    <w:rsid w:val="00C168A4"/>
    <w:rsid w:val="00C20A2D"/>
    <w:rsid w:val="00C22059"/>
    <w:rsid w:val="00C22344"/>
    <w:rsid w:val="00C2299E"/>
    <w:rsid w:val="00C23D6E"/>
    <w:rsid w:val="00C24993"/>
    <w:rsid w:val="00C24DD8"/>
    <w:rsid w:val="00C3002D"/>
    <w:rsid w:val="00C30A16"/>
    <w:rsid w:val="00C32E75"/>
    <w:rsid w:val="00C33F7B"/>
    <w:rsid w:val="00C3666A"/>
    <w:rsid w:val="00C373FB"/>
    <w:rsid w:val="00C37536"/>
    <w:rsid w:val="00C43C63"/>
    <w:rsid w:val="00C44E9C"/>
    <w:rsid w:val="00C46592"/>
    <w:rsid w:val="00C473D6"/>
    <w:rsid w:val="00C501B6"/>
    <w:rsid w:val="00C506AC"/>
    <w:rsid w:val="00C50ABD"/>
    <w:rsid w:val="00C50F5A"/>
    <w:rsid w:val="00C561D8"/>
    <w:rsid w:val="00C564DA"/>
    <w:rsid w:val="00C5674F"/>
    <w:rsid w:val="00C60AA7"/>
    <w:rsid w:val="00C61353"/>
    <w:rsid w:val="00C627FD"/>
    <w:rsid w:val="00C62AE5"/>
    <w:rsid w:val="00C635A3"/>
    <w:rsid w:val="00C64200"/>
    <w:rsid w:val="00C649F5"/>
    <w:rsid w:val="00C64C9A"/>
    <w:rsid w:val="00C65C43"/>
    <w:rsid w:val="00C661A6"/>
    <w:rsid w:val="00C73127"/>
    <w:rsid w:val="00C73A34"/>
    <w:rsid w:val="00C73AEA"/>
    <w:rsid w:val="00C744B3"/>
    <w:rsid w:val="00C74526"/>
    <w:rsid w:val="00C76476"/>
    <w:rsid w:val="00C76CCA"/>
    <w:rsid w:val="00C77C4E"/>
    <w:rsid w:val="00C84114"/>
    <w:rsid w:val="00C84BA7"/>
    <w:rsid w:val="00C84D6D"/>
    <w:rsid w:val="00C91AA6"/>
    <w:rsid w:val="00C92709"/>
    <w:rsid w:val="00C92A3A"/>
    <w:rsid w:val="00C92DDA"/>
    <w:rsid w:val="00C93AD9"/>
    <w:rsid w:val="00C97204"/>
    <w:rsid w:val="00CA1145"/>
    <w:rsid w:val="00CA33F9"/>
    <w:rsid w:val="00CA49C2"/>
    <w:rsid w:val="00CA4C66"/>
    <w:rsid w:val="00CA568A"/>
    <w:rsid w:val="00CA6259"/>
    <w:rsid w:val="00CA635D"/>
    <w:rsid w:val="00CA670B"/>
    <w:rsid w:val="00CA712A"/>
    <w:rsid w:val="00CB091A"/>
    <w:rsid w:val="00CB2534"/>
    <w:rsid w:val="00CB4C99"/>
    <w:rsid w:val="00CB5BBF"/>
    <w:rsid w:val="00CB5CCC"/>
    <w:rsid w:val="00CB6B58"/>
    <w:rsid w:val="00CC0415"/>
    <w:rsid w:val="00CC2B6F"/>
    <w:rsid w:val="00CC2F29"/>
    <w:rsid w:val="00CC730B"/>
    <w:rsid w:val="00CD2E33"/>
    <w:rsid w:val="00CD3BD5"/>
    <w:rsid w:val="00CD64ED"/>
    <w:rsid w:val="00CD77BF"/>
    <w:rsid w:val="00CD7CEF"/>
    <w:rsid w:val="00CE03A5"/>
    <w:rsid w:val="00CE1464"/>
    <w:rsid w:val="00CE1D43"/>
    <w:rsid w:val="00CE2AB8"/>
    <w:rsid w:val="00CE30B9"/>
    <w:rsid w:val="00CE33E6"/>
    <w:rsid w:val="00CE3E55"/>
    <w:rsid w:val="00CE649F"/>
    <w:rsid w:val="00CE7667"/>
    <w:rsid w:val="00CF112A"/>
    <w:rsid w:val="00CF32B5"/>
    <w:rsid w:val="00CF442F"/>
    <w:rsid w:val="00CF75E8"/>
    <w:rsid w:val="00D03497"/>
    <w:rsid w:val="00D043E1"/>
    <w:rsid w:val="00D0515F"/>
    <w:rsid w:val="00D06459"/>
    <w:rsid w:val="00D06757"/>
    <w:rsid w:val="00D13A1F"/>
    <w:rsid w:val="00D149F3"/>
    <w:rsid w:val="00D14CFD"/>
    <w:rsid w:val="00D15F7B"/>
    <w:rsid w:val="00D1617F"/>
    <w:rsid w:val="00D17A1F"/>
    <w:rsid w:val="00D17B01"/>
    <w:rsid w:val="00D17B35"/>
    <w:rsid w:val="00D17B94"/>
    <w:rsid w:val="00D17FD7"/>
    <w:rsid w:val="00D21B55"/>
    <w:rsid w:val="00D24610"/>
    <w:rsid w:val="00D25219"/>
    <w:rsid w:val="00D261E8"/>
    <w:rsid w:val="00D274D4"/>
    <w:rsid w:val="00D30391"/>
    <w:rsid w:val="00D304A4"/>
    <w:rsid w:val="00D30C92"/>
    <w:rsid w:val="00D326C3"/>
    <w:rsid w:val="00D32CB9"/>
    <w:rsid w:val="00D32EE8"/>
    <w:rsid w:val="00D335A1"/>
    <w:rsid w:val="00D353ED"/>
    <w:rsid w:val="00D369D0"/>
    <w:rsid w:val="00D37C65"/>
    <w:rsid w:val="00D42BAD"/>
    <w:rsid w:val="00D4555E"/>
    <w:rsid w:val="00D45BB9"/>
    <w:rsid w:val="00D46422"/>
    <w:rsid w:val="00D4675D"/>
    <w:rsid w:val="00D514CD"/>
    <w:rsid w:val="00D51642"/>
    <w:rsid w:val="00D519C4"/>
    <w:rsid w:val="00D53E8F"/>
    <w:rsid w:val="00D55B40"/>
    <w:rsid w:val="00D700EC"/>
    <w:rsid w:val="00D713FB"/>
    <w:rsid w:val="00D7552E"/>
    <w:rsid w:val="00D762D1"/>
    <w:rsid w:val="00D7698B"/>
    <w:rsid w:val="00D8028F"/>
    <w:rsid w:val="00D802B9"/>
    <w:rsid w:val="00D802C9"/>
    <w:rsid w:val="00D80CB8"/>
    <w:rsid w:val="00D821BA"/>
    <w:rsid w:val="00D822D5"/>
    <w:rsid w:val="00D84C38"/>
    <w:rsid w:val="00D8543E"/>
    <w:rsid w:val="00D8714A"/>
    <w:rsid w:val="00D90E17"/>
    <w:rsid w:val="00D91368"/>
    <w:rsid w:val="00D93500"/>
    <w:rsid w:val="00D9372E"/>
    <w:rsid w:val="00D94BFB"/>
    <w:rsid w:val="00D96092"/>
    <w:rsid w:val="00DA199F"/>
    <w:rsid w:val="00DA19E4"/>
    <w:rsid w:val="00DA2D30"/>
    <w:rsid w:val="00DA2F61"/>
    <w:rsid w:val="00DA3629"/>
    <w:rsid w:val="00DA527B"/>
    <w:rsid w:val="00DB0313"/>
    <w:rsid w:val="00DB0F59"/>
    <w:rsid w:val="00DB1501"/>
    <w:rsid w:val="00DB1668"/>
    <w:rsid w:val="00DB3CBC"/>
    <w:rsid w:val="00DB3D70"/>
    <w:rsid w:val="00DC10CA"/>
    <w:rsid w:val="00DC1A1A"/>
    <w:rsid w:val="00DC2208"/>
    <w:rsid w:val="00DC3327"/>
    <w:rsid w:val="00DC63C2"/>
    <w:rsid w:val="00DC68C8"/>
    <w:rsid w:val="00DD064F"/>
    <w:rsid w:val="00DD0E65"/>
    <w:rsid w:val="00DD1F49"/>
    <w:rsid w:val="00DD6368"/>
    <w:rsid w:val="00DD67AC"/>
    <w:rsid w:val="00DD7538"/>
    <w:rsid w:val="00DE0046"/>
    <w:rsid w:val="00DE1465"/>
    <w:rsid w:val="00DE259B"/>
    <w:rsid w:val="00DE2F6D"/>
    <w:rsid w:val="00DE315C"/>
    <w:rsid w:val="00DE31B7"/>
    <w:rsid w:val="00DE3556"/>
    <w:rsid w:val="00DE4F22"/>
    <w:rsid w:val="00DE5210"/>
    <w:rsid w:val="00DE630B"/>
    <w:rsid w:val="00DE651F"/>
    <w:rsid w:val="00DE7284"/>
    <w:rsid w:val="00DE79F8"/>
    <w:rsid w:val="00DF15FD"/>
    <w:rsid w:val="00DF279B"/>
    <w:rsid w:val="00DF5F8D"/>
    <w:rsid w:val="00E00202"/>
    <w:rsid w:val="00E0050F"/>
    <w:rsid w:val="00E006D2"/>
    <w:rsid w:val="00E01205"/>
    <w:rsid w:val="00E01F8F"/>
    <w:rsid w:val="00E041C2"/>
    <w:rsid w:val="00E045A4"/>
    <w:rsid w:val="00E06E76"/>
    <w:rsid w:val="00E17E86"/>
    <w:rsid w:val="00E22200"/>
    <w:rsid w:val="00E229C2"/>
    <w:rsid w:val="00E22D1E"/>
    <w:rsid w:val="00E25E1B"/>
    <w:rsid w:val="00E27D54"/>
    <w:rsid w:val="00E311B7"/>
    <w:rsid w:val="00E31964"/>
    <w:rsid w:val="00E31DDC"/>
    <w:rsid w:val="00E320CE"/>
    <w:rsid w:val="00E34548"/>
    <w:rsid w:val="00E3592A"/>
    <w:rsid w:val="00E4197C"/>
    <w:rsid w:val="00E424D9"/>
    <w:rsid w:val="00E42E16"/>
    <w:rsid w:val="00E446E5"/>
    <w:rsid w:val="00E44CC3"/>
    <w:rsid w:val="00E4552F"/>
    <w:rsid w:val="00E46338"/>
    <w:rsid w:val="00E46D6D"/>
    <w:rsid w:val="00E524B4"/>
    <w:rsid w:val="00E531F8"/>
    <w:rsid w:val="00E54531"/>
    <w:rsid w:val="00E547EF"/>
    <w:rsid w:val="00E54C08"/>
    <w:rsid w:val="00E55B05"/>
    <w:rsid w:val="00E606BD"/>
    <w:rsid w:val="00E60716"/>
    <w:rsid w:val="00E62827"/>
    <w:rsid w:val="00E64111"/>
    <w:rsid w:val="00E659C0"/>
    <w:rsid w:val="00E65DE3"/>
    <w:rsid w:val="00E671F2"/>
    <w:rsid w:val="00E71110"/>
    <w:rsid w:val="00E73CC0"/>
    <w:rsid w:val="00E73E13"/>
    <w:rsid w:val="00E77ABE"/>
    <w:rsid w:val="00E77DE9"/>
    <w:rsid w:val="00E803DD"/>
    <w:rsid w:val="00E8092D"/>
    <w:rsid w:val="00E84167"/>
    <w:rsid w:val="00E85C21"/>
    <w:rsid w:val="00E862C3"/>
    <w:rsid w:val="00E8633F"/>
    <w:rsid w:val="00E863C8"/>
    <w:rsid w:val="00E904F1"/>
    <w:rsid w:val="00E90B02"/>
    <w:rsid w:val="00E90CE5"/>
    <w:rsid w:val="00E91C55"/>
    <w:rsid w:val="00E91C87"/>
    <w:rsid w:val="00E92D44"/>
    <w:rsid w:val="00E94402"/>
    <w:rsid w:val="00E95CC4"/>
    <w:rsid w:val="00E969BF"/>
    <w:rsid w:val="00EA218C"/>
    <w:rsid w:val="00EA277B"/>
    <w:rsid w:val="00EA3EA8"/>
    <w:rsid w:val="00EA55FB"/>
    <w:rsid w:val="00EB2829"/>
    <w:rsid w:val="00EB369E"/>
    <w:rsid w:val="00EB564E"/>
    <w:rsid w:val="00EB61C8"/>
    <w:rsid w:val="00EB6AC9"/>
    <w:rsid w:val="00EB7467"/>
    <w:rsid w:val="00EC0532"/>
    <w:rsid w:val="00EC1EFC"/>
    <w:rsid w:val="00EC2114"/>
    <w:rsid w:val="00EC2E58"/>
    <w:rsid w:val="00EC2EDB"/>
    <w:rsid w:val="00EC4843"/>
    <w:rsid w:val="00EC67B3"/>
    <w:rsid w:val="00ED028A"/>
    <w:rsid w:val="00ED2E71"/>
    <w:rsid w:val="00ED341C"/>
    <w:rsid w:val="00ED3B52"/>
    <w:rsid w:val="00ED5B79"/>
    <w:rsid w:val="00ED69C5"/>
    <w:rsid w:val="00EE1592"/>
    <w:rsid w:val="00EE1776"/>
    <w:rsid w:val="00EE1E70"/>
    <w:rsid w:val="00EE26FC"/>
    <w:rsid w:val="00EE33B8"/>
    <w:rsid w:val="00EE667B"/>
    <w:rsid w:val="00EF1C07"/>
    <w:rsid w:val="00EF2F6D"/>
    <w:rsid w:val="00EF4184"/>
    <w:rsid w:val="00EF5D21"/>
    <w:rsid w:val="00EF63A0"/>
    <w:rsid w:val="00EF6B77"/>
    <w:rsid w:val="00EF7AD2"/>
    <w:rsid w:val="00F00397"/>
    <w:rsid w:val="00F00983"/>
    <w:rsid w:val="00F0191E"/>
    <w:rsid w:val="00F04E50"/>
    <w:rsid w:val="00F07F0B"/>
    <w:rsid w:val="00F07F1C"/>
    <w:rsid w:val="00F07F62"/>
    <w:rsid w:val="00F13A05"/>
    <w:rsid w:val="00F20056"/>
    <w:rsid w:val="00F250CB"/>
    <w:rsid w:val="00F2632E"/>
    <w:rsid w:val="00F27C50"/>
    <w:rsid w:val="00F30CB0"/>
    <w:rsid w:val="00F31C1F"/>
    <w:rsid w:val="00F339BD"/>
    <w:rsid w:val="00F350D8"/>
    <w:rsid w:val="00F4193D"/>
    <w:rsid w:val="00F42BAD"/>
    <w:rsid w:val="00F443DA"/>
    <w:rsid w:val="00F44F78"/>
    <w:rsid w:val="00F457D3"/>
    <w:rsid w:val="00F464F6"/>
    <w:rsid w:val="00F4755A"/>
    <w:rsid w:val="00F47946"/>
    <w:rsid w:val="00F501CF"/>
    <w:rsid w:val="00F524CF"/>
    <w:rsid w:val="00F524FE"/>
    <w:rsid w:val="00F56492"/>
    <w:rsid w:val="00F61157"/>
    <w:rsid w:val="00F6318E"/>
    <w:rsid w:val="00F64869"/>
    <w:rsid w:val="00F64E1B"/>
    <w:rsid w:val="00F6709D"/>
    <w:rsid w:val="00F67320"/>
    <w:rsid w:val="00F70BE6"/>
    <w:rsid w:val="00F7413D"/>
    <w:rsid w:val="00F746B6"/>
    <w:rsid w:val="00F74C2F"/>
    <w:rsid w:val="00F75546"/>
    <w:rsid w:val="00F8353C"/>
    <w:rsid w:val="00F855BD"/>
    <w:rsid w:val="00F87D3B"/>
    <w:rsid w:val="00F90F70"/>
    <w:rsid w:val="00F92071"/>
    <w:rsid w:val="00F93DE0"/>
    <w:rsid w:val="00F963D8"/>
    <w:rsid w:val="00F97B15"/>
    <w:rsid w:val="00FA0060"/>
    <w:rsid w:val="00FA0D10"/>
    <w:rsid w:val="00FA1A22"/>
    <w:rsid w:val="00FA2AF9"/>
    <w:rsid w:val="00FA2D6C"/>
    <w:rsid w:val="00FA39C3"/>
    <w:rsid w:val="00FA5674"/>
    <w:rsid w:val="00FB0295"/>
    <w:rsid w:val="00FB7D21"/>
    <w:rsid w:val="00FC0A29"/>
    <w:rsid w:val="00FC2EA2"/>
    <w:rsid w:val="00FC3720"/>
    <w:rsid w:val="00FC6B7A"/>
    <w:rsid w:val="00FC77F4"/>
    <w:rsid w:val="00FD1FC3"/>
    <w:rsid w:val="00FD5C03"/>
    <w:rsid w:val="00FD6556"/>
    <w:rsid w:val="00FD6BDE"/>
    <w:rsid w:val="00FD7187"/>
    <w:rsid w:val="00FD7231"/>
    <w:rsid w:val="00FE031D"/>
    <w:rsid w:val="00FE0CC8"/>
    <w:rsid w:val="00FE3106"/>
    <w:rsid w:val="00FE342E"/>
    <w:rsid w:val="00FE6135"/>
    <w:rsid w:val="00FE7B8D"/>
    <w:rsid w:val="00FF0E78"/>
    <w:rsid w:val="00FF1FB1"/>
    <w:rsid w:val="00FF3E1D"/>
    <w:rsid w:val="00FF4DF2"/>
    <w:rsid w:val="00FF5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6AA99"/>
  <w15:chartTrackingRefBased/>
  <w15:docId w15:val="{15C62929-4429-8C4B-B76D-B9F48415B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3D6"/>
    <w:pPr>
      <w:spacing w:line="360" w:lineRule="auto"/>
    </w:pPr>
    <w:rPr>
      <w:rFonts w:eastAsia="Times New Roman" w:cs="Times New Roman"/>
      <w:sz w:val="22"/>
      <w:lang w:eastAsia="en-GB"/>
    </w:rPr>
  </w:style>
  <w:style w:type="paragraph" w:styleId="Heading1">
    <w:name w:val="heading 1"/>
    <w:basedOn w:val="Normal"/>
    <w:next w:val="Normal"/>
    <w:link w:val="Heading1Char"/>
    <w:uiPriority w:val="9"/>
    <w:qFormat/>
    <w:rsid w:val="00BE6360"/>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6360"/>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2867"/>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B2867"/>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B2867"/>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B2867"/>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B2867"/>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B2867"/>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B2867"/>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rsid w:val="00BB2867"/>
    <w:rPr>
      <w:b/>
      <w:caps/>
      <w:color w:val="000000"/>
      <w:sz w:val="28"/>
      <w:szCs w:val="28"/>
    </w:rPr>
  </w:style>
  <w:style w:type="paragraph" w:styleId="Title">
    <w:name w:val="Title"/>
    <w:basedOn w:val="Normal"/>
    <w:next w:val="Normal"/>
    <w:link w:val="TitleChar"/>
    <w:uiPriority w:val="10"/>
    <w:qFormat/>
    <w:rsid w:val="00BB286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86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E63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63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B286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BB286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B286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B286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B286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B28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B2867"/>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BB2867"/>
    <w:pPr>
      <w:spacing w:after="200"/>
    </w:pPr>
    <w:rPr>
      <w:i/>
      <w:iCs/>
      <w:color w:val="44546A" w:themeColor="text2"/>
      <w:sz w:val="18"/>
      <w:szCs w:val="18"/>
    </w:rPr>
  </w:style>
  <w:style w:type="paragraph" w:styleId="Subtitle">
    <w:name w:val="Subtitle"/>
    <w:basedOn w:val="Normal"/>
    <w:next w:val="Normal"/>
    <w:link w:val="SubtitleChar"/>
    <w:uiPriority w:val="11"/>
    <w:qFormat/>
    <w:rsid w:val="00BB2867"/>
    <w:pPr>
      <w:numPr>
        <w:ilvl w:val="1"/>
      </w:numPr>
      <w:spacing w:after="160"/>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BB2867"/>
    <w:rPr>
      <w:rFonts w:eastAsiaTheme="minorEastAsia"/>
      <w:color w:val="5A5A5A" w:themeColor="text1" w:themeTint="A5"/>
      <w:spacing w:val="15"/>
      <w:sz w:val="22"/>
      <w:szCs w:val="22"/>
    </w:rPr>
  </w:style>
  <w:style w:type="character" w:styleId="Strong">
    <w:name w:val="Strong"/>
    <w:uiPriority w:val="22"/>
    <w:qFormat/>
    <w:rsid w:val="00BB2867"/>
    <w:rPr>
      <w:b/>
      <w:bCs/>
    </w:rPr>
  </w:style>
  <w:style w:type="character" w:styleId="Emphasis">
    <w:name w:val="Emphasis"/>
    <w:uiPriority w:val="20"/>
    <w:qFormat/>
    <w:rsid w:val="00BB2867"/>
    <w:rPr>
      <w:i/>
      <w:iCs/>
    </w:rPr>
  </w:style>
  <w:style w:type="paragraph" w:styleId="NoSpacing">
    <w:name w:val="No Spacing"/>
    <w:basedOn w:val="Normal"/>
    <w:link w:val="NoSpacingChar"/>
    <w:uiPriority w:val="1"/>
    <w:qFormat/>
    <w:rsid w:val="00BB2867"/>
  </w:style>
  <w:style w:type="character" w:customStyle="1" w:styleId="NoSpacingChar">
    <w:name w:val="No Spacing Char"/>
    <w:basedOn w:val="DefaultParagraphFont"/>
    <w:link w:val="NoSpacing"/>
    <w:uiPriority w:val="1"/>
    <w:rsid w:val="00BB2867"/>
  </w:style>
  <w:style w:type="paragraph" w:styleId="ListParagraph">
    <w:name w:val="List Paragraph"/>
    <w:basedOn w:val="Normal"/>
    <w:uiPriority w:val="34"/>
    <w:qFormat/>
    <w:rsid w:val="00BB2867"/>
    <w:pPr>
      <w:ind w:left="720"/>
      <w:contextualSpacing/>
    </w:pPr>
  </w:style>
  <w:style w:type="paragraph" w:styleId="Quote">
    <w:name w:val="Quote"/>
    <w:basedOn w:val="Normal"/>
    <w:next w:val="Normal"/>
    <w:link w:val="QuoteChar"/>
    <w:uiPriority w:val="29"/>
    <w:qFormat/>
    <w:rsid w:val="00BB286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2867"/>
    <w:rPr>
      <w:i/>
      <w:iCs/>
      <w:color w:val="404040" w:themeColor="text1" w:themeTint="BF"/>
    </w:rPr>
  </w:style>
  <w:style w:type="paragraph" w:styleId="IntenseQuote">
    <w:name w:val="Intense Quote"/>
    <w:basedOn w:val="Normal"/>
    <w:next w:val="Normal"/>
    <w:link w:val="IntenseQuoteChar"/>
    <w:uiPriority w:val="30"/>
    <w:qFormat/>
    <w:rsid w:val="00BB286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B2867"/>
    <w:rPr>
      <w:i/>
      <w:iCs/>
      <w:color w:val="4472C4" w:themeColor="accent1"/>
    </w:rPr>
  </w:style>
  <w:style w:type="character" w:styleId="SubtleEmphasis">
    <w:name w:val="Subtle Emphasis"/>
    <w:uiPriority w:val="19"/>
    <w:qFormat/>
    <w:rsid w:val="00BB2867"/>
    <w:rPr>
      <w:i/>
      <w:iCs/>
      <w:color w:val="404040" w:themeColor="text1" w:themeTint="BF"/>
    </w:rPr>
  </w:style>
  <w:style w:type="character" w:styleId="IntenseEmphasis">
    <w:name w:val="Intense Emphasis"/>
    <w:uiPriority w:val="21"/>
    <w:qFormat/>
    <w:rsid w:val="00BB2867"/>
    <w:rPr>
      <w:i/>
      <w:iCs/>
      <w:color w:val="4472C4" w:themeColor="accent1"/>
    </w:rPr>
  </w:style>
  <w:style w:type="character" w:styleId="SubtleReference">
    <w:name w:val="Subtle Reference"/>
    <w:uiPriority w:val="31"/>
    <w:qFormat/>
    <w:rsid w:val="00BB2867"/>
    <w:rPr>
      <w:smallCaps/>
      <w:color w:val="5A5A5A" w:themeColor="text1" w:themeTint="A5"/>
    </w:rPr>
  </w:style>
  <w:style w:type="character" w:styleId="IntenseReference">
    <w:name w:val="Intense Reference"/>
    <w:uiPriority w:val="32"/>
    <w:qFormat/>
    <w:rsid w:val="00BB2867"/>
    <w:rPr>
      <w:b/>
      <w:bCs/>
      <w:smallCaps/>
      <w:color w:val="4472C4" w:themeColor="accent1"/>
      <w:spacing w:val="5"/>
    </w:rPr>
  </w:style>
  <w:style w:type="character" w:styleId="BookTitle">
    <w:name w:val="Book Title"/>
    <w:uiPriority w:val="33"/>
    <w:qFormat/>
    <w:rsid w:val="00BB2867"/>
    <w:rPr>
      <w:b/>
      <w:bCs/>
      <w:i/>
      <w:iCs/>
      <w:spacing w:val="5"/>
    </w:rPr>
  </w:style>
  <w:style w:type="paragraph" w:styleId="TOCHeading">
    <w:name w:val="TOC Heading"/>
    <w:basedOn w:val="Heading1"/>
    <w:next w:val="Normal"/>
    <w:uiPriority w:val="39"/>
    <w:unhideWhenUsed/>
    <w:qFormat/>
    <w:rsid w:val="00BB2867"/>
    <w:pPr>
      <w:outlineLvl w:val="9"/>
    </w:pPr>
  </w:style>
  <w:style w:type="paragraph" w:styleId="Footer">
    <w:name w:val="footer"/>
    <w:basedOn w:val="Normal"/>
    <w:link w:val="FooterChar"/>
    <w:uiPriority w:val="99"/>
    <w:unhideWhenUsed/>
    <w:rsid w:val="00B46C80"/>
    <w:pPr>
      <w:tabs>
        <w:tab w:val="center" w:pos="4513"/>
        <w:tab w:val="right" w:pos="9026"/>
      </w:tabs>
      <w:spacing w:line="240" w:lineRule="auto"/>
    </w:pPr>
  </w:style>
  <w:style w:type="character" w:customStyle="1" w:styleId="FooterChar">
    <w:name w:val="Footer Char"/>
    <w:basedOn w:val="DefaultParagraphFont"/>
    <w:link w:val="Footer"/>
    <w:uiPriority w:val="99"/>
    <w:rsid w:val="00B46C80"/>
  </w:style>
  <w:style w:type="character" w:styleId="PageNumber">
    <w:name w:val="page number"/>
    <w:basedOn w:val="DefaultParagraphFont"/>
    <w:uiPriority w:val="99"/>
    <w:semiHidden/>
    <w:unhideWhenUsed/>
    <w:rsid w:val="00B46C80"/>
  </w:style>
  <w:style w:type="paragraph" w:styleId="Header">
    <w:name w:val="header"/>
    <w:basedOn w:val="Normal"/>
    <w:link w:val="HeaderChar"/>
    <w:uiPriority w:val="99"/>
    <w:unhideWhenUsed/>
    <w:rsid w:val="00B46C80"/>
    <w:pPr>
      <w:tabs>
        <w:tab w:val="center" w:pos="4513"/>
        <w:tab w:val="right" w:pos="9026"/>
      </w:tabs>
      <w:spacing w:line="240" w:lineRule="auto"/>
    </w:pPr>
  </w:style>
  <w:style w:type="character" w:customStyle="1" w:styleId="HeaderChar">
    <w:name w:val="Header Char"/>
    <w:basedOn w:val="DefaultParagraphFont"/>
    <w:link w:val="Header"/>
    <w:uiPriority w:val="99"/>
    <w:rsid w:val="00B46C80"/>
  </w:style>
  <w:style w:type="paragraph" w:styleId="TOC1">
    <w:name w:val="toc 1"/>
    <w:basedOn w:val="Normal"/>
    <w:next w:val="Normal"/>
    <w:autoRedefine/>
    <w:uiPriority w:val="39"/>
    <w:unhideWhenUsed/>
    <w:rsid w:val="00B46C80"/>
    <w:pPr>
      <w:spacing w:before="120"/>
    </w:pPr>
    <w:rPr>
      <w:rFonts w:cstheme="minorHAnsi"/>
      <w:b/>
      <w:bCs/>
      <w:i/>
      <w:iCs/>
    </w:rPr>
  </w:style>
  <w:style w:type="character" w:styleId="Hyperlink">
    <w:name w:val="Hyperlink"/>
    <w:basedOn w:val="DefaultParagraphFont"/>
    <w:uiPriority w:val="99"/>
    <w:unhideWhenUsed/>
    <w:rsid w:val="00B46C80"/>
    <w:rPr>
      <w:color w:val="0563C1" w:themeColor="hyperlink"/>
      <w:u w:val="single"/>
    </w:rPr>
  </w:style>
  <w:style w:type="paragraph" w:styleId="TOC2">
    <w:name w:val="toc 2"/>
    <w:basedOn w:val="Normal"/>
    <w:next w:val="Normal"/>
    <w:autoRedefine/>
    <w:uiPriority w:val="39"/>
    <w:unhideWhenUsed/>
    <w:rsid w:val="00B46C80"/>
    <w:pPr>
      <w:spacing w:before="120"/>
      <w:ind w:left="240"/>
    </w:pPr>
    <w:rPr>
      <w:rFonts w:cstheme="minorHAnsi"/>
      <w:b/>
      <w:bCs/>
      <w:szCs w:val="22"/>
    </w:rPr>
  </w:style>
  <w:style w:type="paragraph" w:styleId="TOC3">
    <w:name w:val="toc 3"/>
    <w:basedOn w:val="Normal"/>
    <w:next w:val="Normal"/>
    <w:autoRedefine/>
    <w:uiPriority w:val="39"/>
    <w:unhideWhenUsed/>
    <w:rsid w:val="00B46C80"/>
    <w:pPr>
      <w:ind w:left="480"/>
    </w:pPr>
    <w:rPr>
      <w:rFonts w:cstheme="minorHAnsi"/>
      <w:sz w:val="20"/>
      <w:szCs w:val="20"/>
    </w:rPr>
  </w:style>
  <w:style w:type="paragraph" w:styleId="TOC4">
    <w:name w:val="toc 4"/>
    <w:basedOn w:val="Normal"/>
    <w:next w:val="Normal"/>
    <w:autoRedefine/>
    <w:uiPriority w:val="39"/>
    <w:semiHidden/>
    <w:unhideWhenUsed/>
    <w:rsid w:val="00B46C80"/>
    <w:pPr>
      <w:ind w:left="720"/>
    </w:pPr>
    <w:rPr>
      <w:rFonts w:cstheme="minorHAnsi"/>
      <w:sz w:val="20"/>
      <w:szCs w:val="20"/>
    </w:rPr>
  </w:style>
  <w:style w:type="paragraph" w:styleId="TOC5">
    <w:name w:val="toc 5"/>
    <w:basedOn w:val="Normal"/>
    <w:next w:val="Normal"/>
    <w:autoRedefine/>
    <w:uiPriority w:val="39"/>
    <w:semiHidden/>
    <w:unhideWhenUsed/>
    <w:rsid w:val="00B46C80"/>
    <w:pPr>
      <w:ind w:left="960"/>
    </w:pPr>
    <w:rPr>
      <w:rFonts w:cstheme="minorHAnsi"/>
      <w:sz w:val="20"/>
      <w:szCs w:val="20"/>
    </w:rPr>
  </w:style>
  <w:style w:type="paragraph" w:styleId="TOC6">
    <w:name w:val="toc 6"/>
    <w:basedOn w:val="Normal"/>
    <w:next w:val="Normal"/>
    <w:autoRedefine/>
    <w:uiPriority w:val="39"/>
    <w:semiHidden/>
    <w:unhideWhenUsed/>
    <w:rsid w:val="00B46C80"/>
    <w:pPr>
      <w:ind w:left="1200"/>
    </w:pPr>
    <w:rPr>
      <w:rFonts w:cstheme="minorHAnsi"/>
      <w:sz w:val="20"/>
      <w:szCs w:val="20"/>
    </w:rPr>
  </w:style>
  <w:style w:type="paragraph" w:styleId="TOC7">
    <w:name w:val="toc 7"/>
    <w:basedOn w:val="Normal"/>
    <w:next w:val="Normal"/>
    <w:autoRedefine/>
    <w:uiPriority w:val="39"/>
    <w:semiHidden/>
    <w:unhideWhenUsed/>
    <w:rsid w:val="00B46C80"/>
    <w:pPr>
      <w:ind w:left="1440"/>
    </w:pPr>
    <w:rPr>
      <w:rFonts w:cstheme="minorHAnsi"/>
      <w:sz w:val="20"/>
      <w:szCs w:val="20"/>
    </w:rPr>
  </w:style>
  <w:style w:type="paragraph" w:styleId="TOC8">
    <w:name w:val="toc 8"/>
    <w:basedOn w:val="Normal"/>
    <w:next w:val="Normal"/>
    <w:autoRedefine/>
    <w:uiPriority w:val="39"/>
    <w:semiHidden/>
    <w:unhideWhenUsed/>
    <w:rsid w:val="00B46C80"/>
    <w:pPr>
      <w:ind w:left="1680"/>
    </w:pPr>
    <w:rPr>
      <w:rFonts w:cstheme="minorHAnsi"/>
      <w:sz w:val="20"/>
      <w:szCs w:val="20"/>
    </w:rPr>
  </w:style>
  <w:style w:type="paragraph" w:styleId="TOC9">
    <w:name w:val="toc 9"/>
    <w:basedOn w:val="Normal"/>
    <w:next w:val="Normal"/>
    <w:autoRedefine/>
    <w:uiPriority w:val="39"/>
    <w:semiHidden/>
    <w:unhideWhenUsed/>
    <w:rsid w:val="00B46C80"/>
    <w:pPr>
      <w:ind w:left="1920"/>
    </w:pPr>
    <w:rPr>
      <w:rFonts w:cstheme="minorHAnsi"/>
      <w:sz w:val="20"/>
      <w:szCs w:val="20"/>
    </w:rPr>
  </w:style>
  <w:style w:type="character" w:styleId="PlaceholderText">
    <w:name w:val="Placeholder Text"/>
    <w:basedOn w:val="DefaultParagraphFont"/>
    <w:uiPriority w:val="99"/>
    <w:semiHidden/>
    <w:rsid w:val="00984C5F"/>
    <w:rPr>
      <w:color w:val="808080"/>
    </w:rPr>
  </w:style>
  <w:style w:type="table" w:styleId="TableGrid">
    <w:name w:val="Table Grid"/>
    <w:basedOn w:val="TableNormal"/>
    <w:uiPriority w:val="39"/>
    <w:rsid w:val="00E54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14DF6"/>
  </w:style>
  <w:style w:type="paragraph" w:styleId="NormalWeb">
    <w:name w:val="Normal (Web)"/>
    <w:basedOn w:val="Normal"/>
    <w:uiPriority w:val="99"/>
    <w:semiHidden/>
    <w:unhideWhenUsed/>
    <w:rsid w:val="006B41A7"/>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3532A5"/>
    <w:rPr>
      <w:color w:val="605E5C"/>
      <w:shd w:val="clear" w:color="auto" w:fill="E1DFDD"/>
    </w:rPr>
  </w:style>
  <w:style w:type="character" w:styleId="FollowedHyperlink">
    <w:name w:val="FollowedHyperlink"/>
    <w:basedOn w:val="DefaultParagraphFont"/>
    <w:uiPriority w:val="99"/>
    <w:semiHidden/>
    <w:unhideWhenUsed/>
    <w:rsid w:val="003532A5"/>
    <w:rPr>
      <w:color w:val="954F72" w:themeColor="followedHyperlink"/>
      <w:u w:val="single"/>
    </w:rPr>
  </w:style>
  <w:style w:type="character" w:customStyle="1" w:styleId="apple-converted-space">
    <w:name w:val="apple-converted-space"/>
    <w:basedOn w:val="DefaultParagraphFont"/>
    <w:rsid w:val="00BC5AEB"/>
  </w:style>
  <w:style w:type="character" w:customStyle="1" w:styleId="s793633430">
    <w:name w:val="s793633430"/>
    <w:basedOn w:val="DefaultParagraphFont"/>
    <w:rsid w:val="005755E2"/>
  </w:style>
  <w:style w:type="character" w:customStyle="1" w:styleId="s7936334341">
    <w:name w:val="s7936334341"/>
    <w:basedOn w:val="DefaultParagraphFont"/>
    <w:rsid w:val="005755E2"/>
    <w:rPr>
      <w:strike w:val="0"/>
      <w:dstrike w:val="0"/>
      <w:color w:val="008013"/>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1797">
      <w:bodyDiv w:val="1"/>
      <w:marLeft w:val="0"/>
      <w:marRight w:val="0"/>
      <w:marTop w:val="0"/>
      <w:marBottom w:val="0"/>
      <w:divBdr>
        <w:top w:val="none" w:sz="0" w:space="0" w:color="auto"/>
        <w:left w:val="none" w:sz="0" w:space="0" w:color="auto"/>
        <w:bottom w:val="none" w:sz="0" w:space="0" w:color="auto"/>
        <w:right w:val="none" w:sz="0" w:space="0" w:color="auto"/>
      </w:divBdr>
    </w:div>
    <w:div w:id="80953360">
      <w:bodyDiv w:val="1"/>
      <w:marLeft w:val="0"/>
      <w:marRight w:val="0"/>
      <w:marTop w:val="0"/>
      <w:marBottom w:val="0"/>
      <w:divBdr>
        <w:top w:val="none" w:sz="0" w:space="0" w:color="auto"/>
        <w:left w:val="none" w:sz="0" w:space="0" w:color="auto"/>
        <w:bottom w:val="none" w:sz="0" w:space="0" w:color="auto"/>
        <w:right w:val="none" w:sz="0" w:space="0" w:color="auto"/>
      </w:divBdr>
    </w:div>
    <w:div w:id="84501280">
      <w:bodyDiv w:val="1"/>
      <w:marLeft w:val="0"/>
      <w:marRight w:val="0"/>
      <w:marTop w:val="0"/>
      <w:marBottom w:val="0"/>
      <w:divBdr>
        <w:top w:val="none" w:sz="0" w:space="0" w:color="auto"/>
        <w:left w:val="none" w:sz="0" w:space="0" w:color="auto"/>
        <w:bottom w:val="none" w:sz="0" w:space="0" w:color="auto"/>
        <w:right w:val="none" w:sz="0" w:space="0" w:color="auto"/>
      </w:divBdr>
    </w:div>
    <w:div w:id="108087935">
      <w:bodyDiv w:val="1"/>
      <w:marLeft w:val="0"/>
      <w:marRight w:val="0"/>
      <w:marTop w:val="0"/>
      <w:marBottom w:val="0"/>
      <w:divBdr>
        <w:top w:val="none" w:sz="0" w:space="0" w:color="auto"/>
        <w:left w:val="none" w:sz="0" w:space="0" w:color="auto"/>
        <w:bottom w:val="none" w:sz="0" w:space="0" w:color="auto"/>
        <w:right w:val="none" w:sz="0" w:space="0" w:color="auto"/>
      </w:divBdr>
      <w:divsChild>
        <w:div w:id="501504520">
          <w:marLeft w:val="0"/>
          <w:marRight w:val="0"/>
          <w:marTop w:val="0"/>
          <w:marBottom w:val="0"/>
          <w:divBdr>
            <w:top w:val="none" w:sz="0" w:space="0" w:color="auto"/>
            <w:left w:val="none" w:sz="0" w:space="0" w:color="auto"/>
            <w:bottom w:val="none" w:sz="0" w:space="0" w:color="auto"/>
            <w:right w:val="none" w:sz="0" w:space="0" w:color="auto"/>
          </w:divBdr>
          <w:divsChild>
            <w:div w:id="267396760">
              <w:marLeft w:val="0"/>
              <w:marRight w:val="0"/>
              <w:marTop w:val="0"/>
              <w:marBottom w:val="0"/>
              <w:divBdr>
                <w:top w:val="none" w:sz="0" w:space="0" w:color="auto"/>
                <w:left w:val="none" w:sz="0" w:space="0" w:color="auto"/>
                <w:bottom w:val="none" w:sz="0" w:space="0" w:color="auto"/>
                <w:right w:val="none" w:sz="0" w:space="0" w:color="auto"/>
              </w:divBdr>
              <w:divsChild>
                <w:div w:id="171850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81152">
      <w:bodyDiv w:val="1"/>
      <w:marLeft w:val="0"/>
      <w:marRight w:val="0"/>
      <w:marTop w:val="0"/>
      <w:marBottom w:val="0"/>
      <w:divBdr>
        <w:top w:val="none" w:sz="0" w:space="0" w:color="auto"/>
        <w:left w:val="none" w:sz="0" w:space="0" w:color="auto"/>
        <w:bottom w:val="none" w:sz="0" w:space="0" w:color="auto"/>
        <w:right w:val="none" w:sz="0" w:space="0" w:color="auto"/>
      </w:divBdr>
    </w:div>
    <w:div w:id="191889909">
      <w:bodyDiv w:val="1"/>
      <w:marLeft w:val="0"/>
      <w:marRight w:val="0"/>
      <w:marTop w:val="0"/>
      <w:marBottom w:val="0"/>
      <w:divBdr>
        <w:top w:val="none" w:sz="0" w:space="0" w:color="auto"/>
        <w:left w:val="none" w:sz="0" w:space="0" w:color="auto"/>
        <w:bottom w:val="none" w:sz="0" w:space="0" w:color="auto"/>
        <w:right w:val="none" w:sz="0" w:space="0" w:color="auto"/>
      </w:divBdr>
    </w:div>
    <w:div w:id="288632990">
      <w:bodyDiv w:val="1"/>
      <w:marLeft w:val="0"/>
      <w:marRight w:val="0"/>
      <w:marTop w:val="0"/>
      <w:marBottom w:val="0"/>
      <w:divBdr>
        <w:top w:val="none" w:sz="0" w:space="0" w:color="auto"/>
        <w:left w:val="none" w:sz="0" w:space="0" w:color="auto"/>
        <w:bottom w:val="none" w:sz="0" w:space="0" w:color="auto"/>
        <w:right w:val="none" w:sz="0" w:space="0" w:color="auto"/>
      </w:divBdr>
    </w:div>
    <w:div w:id="369650979">
      <w:bodyDiv w:val="1"/>
      <w:marLeft w:val="0"/>
      <w:marRight w:val="0"/>
      <w:marTop w:val="0"/>
      <w:marBottom w:val="0"/>
      <w:divBdr>
        <w:top w:val="none" w:sz="0" w:space="0" w:color="auto"/>
        <w:left w:val="none" w:sz="0" w:space="0" w:color="auto"/>
        <w:bottom w:val="none" w:sz="0" w:space="0" w:color="auto"/>
        <w:right w:val="none" w:sz="0" w:space="0" w:color="auto"/>
      </w:divBdr>
      <w:divsChild>
        <w:div w:id="551573264">
          <w:marLeft w:val="0"/>
          <w:marRight w:val="0"/>
          <w:marTop w:val="0"/>
          <w:marBottom w:val="0"/>
          <w:divBdr>
            <w:top w:val="none" w:sz="0" w:space="0" w:color="auto"/>
            <w:left w:val="none" w:sz="0" w:space="0" w:color="auto"/>
            <w:bottom w:val="none" w:sz="0" w:space="0" w:color="auto"/>
            <w:right w:val="none" w:sz="0" w:space="0" w:color="auto"/>
          </w:divBdr>
          <w:divsChild>
            <w:div w:id="445271152">
              <w:marLeft w:val="0"/>
              <w:marRight w:val="0"/>
              <w:marTop w:val="0"/>
              <w:marBottom w:val="0"/>
              <w:divBdr>
                <w:top w:val="none" w:sz="0" w:space="0" w:color="auto"/>
                <w:left w:val="none" w:sz="0" w:space="0" w:color="auto"/>
                <w:bottom w:val="none" w:sz="0" w:space="0" w:color="auto"/>
                <w:right w:val="none" w:sz="0" w:space="0" w:color="auto"/>
              </w:divBdr>
              <w:divsChild>
                <w:div w:id="853760978">
                  <w:marLeft w:val="0"/>
                  <w:marRight w:val="0"/>
                  <w:marTop w:val="0"/>
                  <w:marBottom w:val="0"/>
                  <w:divBdr>
                    <w:top w:val="none" w:sz="0" w:space="0" w:color="auto"/>
                    <w:left w:val="none" w:sz="0" w:space="0" w:color="auto"/>
                    <w:bottom w:val="none" w:sz="0" w:space="0" w:color="auto"/>
                    <w:right w:val="none" w:sz="0" w:space="0" w:color="auto"/>
                  </w:divBdr>
                </w:div>
              </w:divsChild>
            </w:div>
            <w:div w:id="1246450434">
              <w:marLeft w:val="0"/>
              <w:marRight w:val="0"/>
              <w:marTop w:val="0"/>
              <w:marBottom w:val="0"/>
              <w:divBdr>
                <w:top w:val="none" w:sz="0" w:space="0" w:color="auto"/>
                <w:left w:val="none" w:sz="0" w:space="0" w:color="auto"/>
                <w:bottom w:val="none" w:sz="0" w:space="0" w:color="auto"/>
                <w:right w:val="none" w:sz="0" w:space="0" w:color="auto"/>
              </w:divBdr>
              <w:divsChild>
                <w:div w:id="199776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921421">
      <w:bodyDiv w:val="1"/>
      <w:marLeft w:val="0"/>
      <w:marRight w:val="0"/>
      <w:marTop w:val="0"/>
      <w:marBottom w:val="0"/>
      <w:divBdr>
        <w:top w:val="none" w:sz="0" w:space="0" w:color="auto"/>
        <w:left w:val="none" w:sz="0" w:space="0" w:color="auto"/>
        <w:bottom w:val="none" w:sz="0" w:space="0" w:color="auto"/>
        <w:right w:val="none" w:sz="0" w:space="0" w:color="auto"/>
      </w:divBdr>
    </w:div>
    <w:div w:id="381951151">
      <w:bodyDiv w:val="1"/>
      <w:marLeft w:val="0"/>
      <w:marRight w:val="0"/>
      <w:marTop w:val="0"/>
      <w:marBottom w:val="0"/>
      <w:divBdr>
        <w:top w:val="none" w:sz="0" w:space="0" w:color="auto"/>
        <w:left w:val="none" w:sz="0" w:space="0" w:color="auto"/>
        <w:bottom w:val="none" w:sz="0" w:space="0" w:color="auto"/>
        <w:right w:val="none" w:sz="0" w:space="0" w:color="auto"/>
      </w:divBdr>
    </w:div>
    <w:div w:id="437873564">
      <w:bodyDiv w:val="1"/>
      <w:marLeft w:val="0"/>
      <w:marRight w:val="0"/>
      <w:marTop w:val="0"/>
      <w:marBottom w:val="0"/>
      <w:divBdr>
        <w:top w:val="none" w:sz="0" w:space="0" w:color="auto"/>
        <w:left w:val="none" w:sz="0" w:space="0" w:color="auto"/>
        <w:bottom w:val="none" w:sz="0" w:space="0" w:color="auto"/>
        <w:right w:val="none" w:sz="0" w:space="0" w:color="auto"/>
      </w:divBdr>
    </w:div>
    <w:div w:id="438764676">
      <w:bodyDiv w:val="1"/>
      <w:marLeft w:val="0"/>
      <w:marRight w:val="0"/>
      <w:marTop w:val="0"/>
      <w:marBottom w:val="0"/>
      <w:divBdr>
        <w:top w:val="none" w:sz="0" w:space="0" w:color="auto"/>
        <w:left w:val="none" w:sz="0" w:space="0" w:color="auto"/>
        <w:bottom w:val="none" w:sz="0" w:space="0" w:color="auto"/>
        <w:right w:val="none" w:sz="0" w:space="0" w:color="auto"/>
      </w:divBdr>
    </w:div>
    <w:div w:id="543912200">
      <w:bodyDiv w:val="1"/>
      <w:marLeft w:val="0"/>
      <w:marRight w:val="0"/>
      <w:marTop w:val="0"/>
      <w:marBottom w:val="0"/>
      <w:divBdr>
        <w:top w:val="none" w:sz="0" w:space="0" w:color="auto"/>
        <w:left w:val="none" w:sz="0" w:space="0" w:color="auto"/>
        <w:bottom w:val="none" w:sz="0" w:space="0" w:color="auto"/>
        <w:right w:val="none" w:sz="0" w:space="0" w:color="auto"/>
      </w:divBdr>
      <w:divsChild>
        <w:div w:id="1615863050">
          <w:marLeft w:val="0"/>
          <w:marRight w:val="0"/>
          <w:marTop w:val="0"/>
          <w:marBottom w:val="0"/>
          <w:divBdr>
            <w:top w:val="none" w:sz="0" w:space="0" w:color="auto"/>
            <w:left w:val="none" w:sz="0" w:space="0" w:color="auto"/>
            <w:bottom w:val="none" w:sz="0" w:space="0" w:color="auto"/>
            <w:right w:val="none" w:sz="0" w:space="0" w:color="auto"/>
          </w:divBdr>
          <w:divsChild>
            <w:div w:id="1052387003">
              <w:marLeft w:val="0"/>
              <w:marRight w:val="0"/>
              <w:marTop w:val="0"/>
              <w:marBottom w:val="0"/>
              <w:divBdr>
                <w:top w:val="none" w:sz="0" w:space="0" w:color="auto"/>
                <w:left w:val="none" w:sz="0" w:space="0" w:color="auto"/>
                <w:bottom w:val="none" w:sz="0" w:space="0" w:color="auto"/>
                <w:right w:val="none" w:sz="0" w:space="0" w:color="auto"/>
              </w:divBdr>
              <w:divsChild>
                <w:div w:id="7577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88782">
      <w:bodyDiv w:val="1"/>
      <w:marLeft w:val="0"/>
      <w:marRight w:val="0"/>
      <w:marTop w:val="0"/>
      <w:marBottom w:val="0"/>
      <w:divBdr>
        <w:top w:val="none" w:sz="0" w:space="0" w:color="auto"/>
        <w:left w:val="none" w:sz="0" w:space="0" w:color="auto"/>
        <w:bottom w:val="none" w:sz="0" w:space="0" w:color="auto"/>
        <w:right w:val="none" w:sz="0" w:space="0" w:color="auto"/>
      </w:divBdr>
      <w:divsChild>
        <w:div w:id="1157578831">
          <w:marLeft w:val="0"/>
          <w:marRight w:val="0"/>
          <w:marTop w:val="0"/>
          <w:marBottom w:val="0"/>
          <w:divBdr>
            <w:top w:val="none" w:sz="0" w:space="0" w:color="auto"/>
            <w:left w:val="none" w:sz="0" w:space="0" w:color="auto"/>
            <w:bottom w:val="none" w:sz="0" w:space="0" w:color="auto"/>
            <w:right w:val="none" w:sz="0" w:space="0" w:color="auto"/>
          </w:divBdr>
          <w:divsChild>
            <w:div w:id="1729180100">
              <w:marLeft w:val="0"/>
              <w:marRight w:val="0"/>
              <w:marTop w:val="0"/>
              <w:marBottom w:val="0"/>
              <w:divBdr>
                <w:top w:val="none" w:sz="0" w:space="0" w:color="auto"/>
                <w:left w:val="none" w:sz="0" w:space="0" w:color="auto"/>
                <w:bottom w:val="none" w:sz="0" w:space="0" w:color="auto"/>
                <w:right w:val="none" w:sz="0" w:space="0" w:color="auto"/>
              </w:divBdr>
              <w:divsChild>
                <w:div w:id="24701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22198">
      <w:bodyDiv w:val="1"/>
      <w:marLeft w:val="0"/>
      <w:marRight w:val="0"/>
      <w:marTop w:val="0"/>
      <w:marBottom w:val="0"/>
      <w:divBdr>
        <w:top w:val="none" w:sz="0" w:space="0" w:color="auto"/>
        <w:left w:val="none" w:sz="0" w:space="0" w:color="auto"/>
        <w:bottom w:val="none" w:sz="0" w:space="0" w:color="auto"/>
        <w:right w:val="none" w:sz="0" w:space="0" w:color="auto"/>
      </w:divBdr>
    </w:div>
    <w:div w:id="770469639">
      <w:bodyDiv w:val="1"/>
      <w:marLeft w:val="0"/>
      <w:marRight w:val="0"/>
      <w:marTop w:val="0"/>
      <w:marBottom w:val="0"/>
      <w:divBdr>
        <w:top w:val="none" w:sz="0" w:space="0" w:color="auto"/>
        <w:left w:val="none" w:sz="0" w:space="0" w:color="auto"/>
        <w:bottom w:val="none" w:sz="0" w:space="0" w:color="auto"/>
        <w:right w:val="none" w:sz="0" w:space="0" w:color="auto"/>
      </w:divBdr>
    </w:div>
    <w:div w:id="788164562">
      <w:bodyDiv w:val="1"/>
      <w:marLeft w:val="0"/>
      <w:marRight w:val="0"/>
      <w:marTop w:val="0"/>
      <w:marBottom w:val="0"/>
      <w:divBdr>
        <w:top w:val="none" w:sz="0" w:space="0" w:color="auto"/>
        <w:left w:val="none" w:sz="0" w:space="0" w:color="auto"/>
        <w:bottom w:val="none" w:sz="0" w:space="0" w:color="auto"/>
        <w:right w:val="none" w:sz="0" w:space="0" w:color="auto"/>
      </w:divBdr>
    </w:div>
    <w:div w:id="813066418">
      <w:bodyDiv w:val="1"/>
      <w:marLeft w:val="0"/>
      <w:marRight w:val="0"/>
      <w:marTop w:val="0"/>
      <w:marBottom w:val="0"/>
      <w:divBdr>
        <w:top w:val="none" w:sz="0" w:space="0" w:color="auto"/>
        <w:left w:val="none" w:sz="0" w:space="0" w:color="auto"/>
        <w:bottom w:val="none" w:sz="0" w:space="0" w:color="auto"/>
        <w:right w:val="none" w:sz="0" w:space="0" w:color="auto"/>
      </w:divBdr>
    </w:div>
    <w:div w:id="833447719">
      <w:bodyDiv w:val="1"/>
      <w:marLeft w:val="0"/>
      <w:marRight w:val="0"/>
      <w:marTop w:val="0"/>
      <w:marBottom w:val="0"/>
      <w:divBdr>
        <w:top w:val="none" w:sz="0" w:space="0" w:color="auto"/>
        <w:left w:val="none" w:sz="0" w:space="0" w:color="auto"/>
        <w:bottom w:val="none" w:sz="0" w:space="0" w:color="auto"/>
        <w:right w:val="none" w:sz="0" w:space="0" w:color="auto"/>
      </w:divBdr>
    </w:div>
    <w:div w:id="838161093">
      <w:bodyDiv w:val="1"/>
      <w:marLeft w:val="0"/>
      <w:marRight w:val="0"/>
      <w:marTop w:val="0"/>
      <w:marBottom w:val="0"/>
      <w:divBdr>
        <w:top w:val="none" w:sz="0" w:space="0" w:color="auto"/>
        <w:left w:val="none" w:sz="0" w:space="0" w:color="auto"/>
        <w:bottom w:val="none" w:sz="0" w:space="0" w:color="auto"/>
        <w:right w:val="none" w:sz="0" w:space="0" w:color="auto"/>
      </w:divBdr>
    </w:div>
    <w:div w:id="911238334">
      <w:bodyDiv w:val="1"/>
      <w:marLeft w:val="0"/>
      <w:marRight w:val="0"/>
      <w:marTop w:val="0"/>
      <w:marBottom w:val="0"/>
      <w:divBdr>
        <w:top w:val="none" w:sz="0" w:space="0" w:color="auto"/>
        <w:left w:val="none" w:sz="0" w:space="0" w:color="auto"/>
        <w:bottom w:val="none" w:sz="0" w:space="0" w:color="auto"/>
        <w:right w:val="none" w:sz="0" w:space="0" w:color="auto"/>
      </w:divBdr>
    </w:div>
    <w:div w:id="956066825">
      <w:bodyDiv w:val="1"/>
      <w:marLeft w:val="0"/>
      <w:marRight w:val="0"/>
      <w:marTop w:val="0"/>
      <w:marBottom w:val="0"/>
      <w:divBdr>
        <w:top w:val="none" w:sz="0" w:space="0" w:color="auto"/>
        <w:left w:val="none" w:sz="0" w:space="0" w:color="auto"/>
        <w:bottom w:val="none" w:sz="0" w:space="0" w:color="auto"/>
        <w:right w:val="none" w:sz="0" w:space="0" w:color="auto"/>
      </w:divBdr>
    </w:div>
    <w:div w:id="957878588">
      <w:bodyDiv w:val="1"/>
      <w:marLeft w:val="0"/>
      <w:marRight w:val="0"/>
      <w:marTop w:val="0"/>
      <w:marBottom w:val="0"/>
      <w:divBdr>
        <w:top w:val="none" w:sz="0" w:space="0" w:color="auto"/>
        <w:left w:val="none" w:sz="0" w:space="0" w:color="auto"/>
        <w:bottom w:val="none" w:sz="0" w:space="0" w:color="auto"/>
        <w:right w:val="none" w:sz="0" w:space="0" w:color="auto"/>
      </w:divBdr>
    </w:div>
    <w:div w:id="988290941">
      <w:bodyDiv w:val="1"/>
      <w:marLeft w:val="0"/>
      <w:marRight w:val="0"/>
      <w:marTop w:val="0"/>
      <w:marBottom w:val="0"/>
      <w:divBdr>
        <w:top w:val="none" w:sz="0" w:space="0" w:color="auto"/>
        <w:left w:val="none" w:sz="0" w:space="0" w:color="auto"/>
        <w:bottom w:val="none" w:sz="0" w:space="0" w:color="auto"/>
        <w:right w:val="none" w:sz="0" w:space="0" w:color="auto"/>
      </w:divBdr>
    </w:div>
    <w:div w:id="1033965634">
      <w:bodyDiv w:val="1"/>
      <w:marLeft w:val="0"/>
      <w:marRight w:val="0"/>
      <w:marTop w:val="0"/>
      <w:marBottom w:val="0"/>
      <w:divBdr>
        <w:top w:val="none" w:sz="0" w:space="0" w:color="auto"/>
        <w:left w:val="none" w:sz="0" w:space="0" w:color="auto"/>
        <w:bottom w:val="none" w:sz="0" w:space="0" w:color="auto"/>
        <w:right w:val="none" w:sz="0" w:space="0" w:color="auto"/>
      </w:divBdr>
    </w:div>
    <w:div w:id="1074280769">
      <w:bodyDiv w:val="1"/>
      <w:marLeft w:val="0"/>
      <w:marRight w:val="0"/>
      <w:marTop w:val="0"/>
      <w:marBottom w:val="0"/>
      <w:divBdr>
        <w:top w:val="none" w:sz="0" w:space="0" w:color="auto"/>
        <w:left w:val="none" w:sz="0" w:space="0" w:color="auto"/>
        <w:bottom w:val="none" w:sz="0" w:space="0" w:color="auto"/>
        <w:right w:val="none" w:sz="0" w:space="0" w:color="auto"/>
      </w:divBdr>
    </w:div>
    <w:div w:id="1086532127">
      <w:bodyDiv w:val="1"/>
      <w:marLeft w:val="0"/>
      <w:marRight w:val="0"/>
      <w:marTop w:val="0"/>
      <w:marBottom w:val="0"/>
      <w:divBdr>
        <w:top w:val="none" w:sz="0" w:space="0" w:color="auto"/>
        <w:left w:val="none" w:sz="0" w:space="0" w:color="auto"/>
        <w:bottom w:val="none" w:sz="0" w:space="0" w:color="auto"/>
        <w:right w:val="none" w:sz="0" w:space="0" w:color="auto"/>
      </w:divBdr>
      <w:divsChild>
        <w:div w:id="414590019">
          <w:marLeft w:val="0"/>
          <w:marRight w:val="0"/>
          <w:marTop w:val="0"/>
          <w:marBottom w:val="0"/>
          <w:divBdr>
            <w:top w:val="none" w:sz="0" w:space="0" w:color="auto"/>
            <w:left w:val="none" w:sz="0" w:space="0" w:color="auto"/>
            <w:bottom w:val="none" w:sz="0" w:space="0" w:color="auto"/>
            <w:right w:val="none" w:sz="0" w:space="0" w:color="auto"/>
          </w:divBdr>
          <w:divsChild>
            <w:div w:id="1247303233">
              <w:marLeft w:val="0"/>
              <w:marRight w:val="0"/>
              <w:marTop w:val="0"/>
              <w:marBottom w:val="0"/>
              <w:divBdr>
                <w:top w:val="none" w:sz="0" w:space="0" w:color="auto"/>
                <w:left w:val="none" w:sz="0" w:space="0" w:color="auto"/>
                <w:bottom w:val="none" w:sz="0" w:space="0" w:color="auto"/>
                <w:right w:val="none" w:sz="0" w:space="0" w:color="auto"/>
              </w:divBdr>
              <w:divsChild>
                <w:div w:id="74476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451321">
      <w:bodyDiv w:val="1"/>
      <w:marLeft w:val="0"/>
      <w:marRight w:val="0"/>
      <w:marTop w:val="0"/>
      <w:marBottom w:val="0"/>
      <w:divBdr>
        <w:top w:val="none" w:sz="0" w:space="0" w:color="auto"/>
        <w:left w:val="none" w:sz="0" w:space="0" w:color="auto"/>
        <w:bottom w:val="none" w:sz="0" w:space="0" w:color="auto"/>
        <w:right w:val="none" w:sz="0" w:space="0" w:color="auto"/>
      </w:divBdr>
    </w:div>
    <w:div w:id="1253128147">
      <w:bodyDiv w:val="1"/>
      <w:marLeft w:val="0"/>
      <w:marRight w:val="0"/>
      <w:marTop w:val="0"/>
      <w:marBottom w:val="0"/>
      <w:divBdr>
        <w:top w:val="none" w:sz="0" w:space="0" w:color="auto"/>
        <w:left w:val="none" w:sz="0" w:space="0" w:color="auto"/>
        <w:bottom w:val="none" w:sz="0" w:space="0" w:color="auto"/>
        <w:right w:val="none" w:sz="0" w:space="0" w:color="auto"/>
      </w:divBdr>
    </w:div>
    <w:div w:id="1368602072">
      <w:bodyDiv w:val="1"/>
      <w:marLeft w:val="0"/>
      <w:marRight w:val="0"/>
      <w:marTop w:val="0"/>
      <w:marBottom w:val="0"/>
      <w:divBdr>
        <w:top w:val="none" w:sz="0" w:space="0" w:color="auto"/>
        <w:left w:val="none" w:sz="0" w:space="0" w:color="auto"/>
        <w:bottom w:val="none" w:sz="0" w:space="0" w:color="auto"/>
        <w:right w:val="none" w:sz="0" w:space="0" w:color="auto"/>
      </w:divBdr>
      <w:divsChild>
        <w:div w:id="256132233">
          <w:marLeft w:val="0"/>
          <w:marRight w:val="0"/>
          <w:marTop w:val="0"/>
          <w:marBottom w:val="0"/>
          <w:divBdr>
            <w:top w:val="none" w:sz="0" w:space="0" w:color="auto"/>
            <w:left w:val="none" w:sz="0" w:space="0" w:color="auto"/>
            <w:bottom w:val="none" w:sz="0" w:space="0" w:color="auto"/>
            <w:right w:val="none" w:sz="0" w:space="0" w:color="auto"/>
          </w:divBdr>
          <w:divsChild>
            <w:div w:id="2083209564">
              <w:marLeft w:val="0"/>
              <w:marRight w:val="0"/>
              <w:marTop w:val="0"/>
              <w:marBottom w:val="0"/>
              <w:divBdr>
                <w:top w:val="none" w:sz="0" w:space="0" w:color="auto"/>
                <w:left w:val="none" w:sz="0" w:space="0" w:color="auto"/>
                <w:bottom w:val="none" w:sz="0" w:space="0" w:color="auto"/>
                <w:right w:val="none" w:sz="0" w:space="0" w:color="auto"/>
              </w:divBdr>
              <w:divsChild>
                <w:div w:id="1787576811">
                  <w:marLeft w:val="0"/>
                  <w:marRight w:val="0"/>
                  <w:marTop w:val="150"/>
                  <w:marBottom w:val="150"/>
                  <w:divBdr>
                    <w:top w:val="none" w:sz="0" w:space="0" w:color="auto"/>
                    <w:left w:val="none" w:sz="0" w:space="0" w:color="auto"/>
                    <w:bottom w:val="none" w:sz="0" w:space="0" w:color="auto"/>
                    <w:right w:val="none" w:sz="0" w:space="0" w:color="auto"/>
                  </w:divBdr>
                  <w:divsChild>
                    <w:div w:id="433670363">
                      <w:marLeft w:val="0"/>
                      <w:marRight w:val="0"/>
                      <w:marTop w:val="0"/>
                      <w:marBottom w:val="0"/>
                      <w:divBdr>
                        <w:top w:val="none" w:sz="0" w:space="0" w:color="auto"/>
                        <w:left w:val="none" w:sz="0" w:space="0" w:color="auto"/>
                        <w:bottom w:val="none" w:sz="0" w:space="0" w:color="auto"/>
                        <w:right w:val="none" w:sz="0" w:space="0" w:color="auto"/>
                      </w:divBdr>
                      <w:divsChild>
                        <w:div w:id="1338390092">
                          <w:marLeft w:val="240"/>
                          <w:marRight w:val="0"/>
                          <w:marTop w:val="0"/>
                          <w:marBottom w:val="0"/>
                          <w:divBdr>
                            <w:top w:val="none" w:sz="0" w:space="0" w:color="auto"/>
                            <w:left w:val="none" w:sz="0" w:space="0" w:color="auto"/>
                            <w:bottom w:val="none" w:sz="0" w:space="0" w:color="auto"/>
                            <w:right w:val="none" w:sz="0" w:space="0" w:color="auto"/>
                          </w:divBdr>
                        </w:div>
                      </w:divsChild>
                    </w:div>
                    <w:div w:id="623074608">
                      <w:marLeft w:val="0"/>
                      <w:marRight w:val="0"/>
                      <w:marTop w:val="0"/>
                      <w:marBottom w:val="0"/>
                      <w:divBdr>
                        <w:top w:val="none" w:sz="0" w:space="0" w:color="auto"/>
                        <w:left w:val="none" w:sz="0" w:space="0" w:color="auto"/>
                        <w:bottom w:val="none" w:sz="0" w:space="0" w:color="auto"/>
                        <w:right w:val="none" w:sz="0" w:space="0" w:color="auto"/>
                      </w:divBdr>
                    </w:div>
                    <w:div w:id="262612539">
                      <w:marLeft w:val="0"/>
                      <w:marRight w:val="0"/>
                      <w:marTop w:val="0"/>
                      <w:marBottom w:val="0"/>
                      <w:divBdr>
                        <w:top w:val="none" w:sz="0" w:space="0" w:color="auto"/>
                        <w:left w:val="none" w:sz="0" w:space="0" w:color="auto"/>
                        <w:bottom w:val="none" w:sz="0" w:space="0" w:color="auto"/>
                        <w:right w:val="none" w:sz="0" w:space="0" w:color="auto"/>
                      </w:divBdr>
                    </w:div>
                    <w:div w:id="1881284511">
                      <w:marLeft w:val="0"/>
                      <w:marRight w:val="0"/>
                      <w:marTop w:val="0"/>
                      <w:marBottom w:val="0"/>
                      <w:divBdr>
                        <w:top w:val="none" w:sz="0" w:space="0" w:color="auto"/>
                        <w:left w:val="none" w:sz="0" w:space="0" w:color="auto"/>
                        <w:bottom w:val="none" w:sz="0" w:space="0" w:color="auto"/>
                        <w:right w:val="none" w:sz="0" w:space="0" w:color="auto"/>
                      </w:divBdr>
                      <w:divsChild>
                        <w:div w:id="1057362171">
                          <w:marLeft w:val="240"/>
                          <w:marRight w:val="0"/>
                          <w:marTop w:val="0"/>
                          <w:marBottom w:val="0"/>
                          <w:divBdr>
                            <w:top w:val="none" w:sz="0" w:space="0" w:color="auto"/>
                            <w:left w:val="none" w:sz="0" w:space="0" w:color="auto"/>
                            <w:bottom w:val="none" w:sz="0" w:space="0" w:color="auto"/>
                            <w:right w:val="none" w:sz="0" w:space="0" w:color="auto"/>
                          </w:divBdr>
                        </w:div>
                      </w:divsChild>
                    </w:div>
                    <w:div w:id="381828905">
                      <w:marLeft w:val="0"/>
                      <w:marRight w:val="0"/>
                      <w:marTop w:val="0"/>
                      <w:marBottom w:val="0"/>
                      <w:divBdr>
                        <w:top w:val="none" w:sz="0" w:space="0" w:color="auto"/>
                        <w:left w:val="none" w:sz="0" w:space="0" w:color="auto"/>
                        <w:bottom w:val="none" w:sz="0" w:space="0" w:color="auto"/>
                        <w:right w:val="none" w:sz="0" w:space="0" w:color="auto"/>
                      </w:divBdr>
                    </w:div>
                    <w:div w:id="800683542">
                      <w:marLeft w:val="0"/>
                      <w:marRight w:val="0"/>
                      <w:marTop w:val="0"/>
                      <w:marBottom w:val="0"/>
                      <w:divBdr>
                        <w:top w:val="none" w:sz="0" w:space="0" w:color="auto"/>
                        <w:left w:val="none" w:sz="0" w:space="0" w:color="auto"/>
                        <w:bottom w:val="none" w:sz="0" w:space="0" w:color="auto"/>
                        <w:right w:val="none" w:sz="0" w:space="0" w:color="auto"/>
                      </w:divBdr>
                      <w:divsChild>
                        <w:div w:id="890730345">
                          <w:marLeft w:val="240"/>
                          <w:marRight w:val="0"/>
                          <w:marTop w:val="0"/>
                          <w:marBottom w:val="0"/>
                          <w:divBdr>
                            <w:top w:val="none" w:sz="0" w:space="0" w:color="auto"/>
                            <w:left w:val="none" w:sz="0" w:space="0" w:color="auto"/>
                            <w:bottom w:val="none" w:sz="0" w:space="0" w:color="auto"/>
                            <w:right w:val="none" w:sz="0" w:space="0" w:color="auto"/>
                          </w:divBdr>
                        </w:div>
                      </w:divsChild>
                    </w:div>
                    <w:div w:id="98374782">
                      <w:marLeft w:val="0"/>
                      <w:marRight w:val="0"/>
                      <w:marTop w:val="0"/>
                      <w:marBottom w:val="0"/>
                      <w:divBdr>
                        <w:top w:val="none" w:sz="0" w:space="0" w:color="auto"/>
                        <w:left w:val="none" w:sz="0" w:space="0" w:color="auto"/>
                        <w:bottom w:val="none" w:sz="0" w:space="0" w:color="auto"/>
                        <w:right w:val="none" w:sz="0" w:space="0" w:color="auto"/>
                      </w:divBdr>
                      <w:divsChild>
                        <w:div w:id="1253199697">
                          <w:marLeft w:val="240"/>
                          <w:marRight w:val="0"/>
                          <w:marTop w:val="0"/>
                          <w:marBottom w:val="0"/>
                          <w:divBdr>
                            <w:top w:val="none" w:sz="0" w:space="0" w:color="auto"/>
                            <w:left w:val="none" w:sz="0" w:space="0" w:color="auto"/>
                            <w:bottom w:val="none" w:sz="0" w:space="0" w:color="auto"/>
                            <w:right w:val="none" w:sz="0" w:space="0" w:color="auto"/>
                          </w:divBdr>
                        </w:div>
                      </w:divsChild>
                    </w:div>
                    <w:div w:id="966161603">
                      <w:marLeft w:val="0"/>
                      <w:marRight w:val="0"/>
                      <w:marTop w:val="0"/>
                      <w:marBottom w:val="0"/>
                      <w:divBdr>
                        <w:top w:val="none" w:sz="0" w:space="0" w:color="auto"/>
                        <w:left w:val="none" w:sz="0" w:space="0" w:color="auto"/>
                        <w:bottom w:val="none" w:sz="0" w:space="0" w:color="auto"/>
                        <w:right w:val="none" w:sz="0" w:space="0" w:color="auto"/>
                      </w:divBdr>
                    </w:div>
                    <w:div w:id="560747081">
                      <w:marLeft w:val="0"/>
                      <w:marRight w:val="0"/>
                      <w:marTop w:val="0"/>
                      <w:marBottom w:val="0"/>
                      <w:divBdr>
                        <w:top w:val="none" w:sz="0" w:space="0" w:color="auto"/>
                        <w:left w:val="none" w:sz="0" w:space="0" w:color="auto"/>
                        <w:bottom w:val="none" w:sz="0" w:space="0" w:color="auto"/>
                        <w:right w:val="none" w:sz="0" w:space="0" w:color="auto"/>
                      </w:divBdr>
                      <w:divsChild>
                        <w:div w:id="94138550">
                          <w:marLeft w:val="240"/>
                          <w:marRight w:val="0"/>
                          <w:marTop w:val="0"/>
                          <w:marBottom w:val="0"/>
                          <w:divBdr>
                            <w:top w:val="none" w:sz="0" w:space="0" w:color="auto"/>
                            <w:left w:val="none" w:sz="0" w:space="0" w:color="auto"/>
                            <w:bottom w:val="none" w:sz="0" w:space="0" w:color="auto"/>
                            <w:right w:val="none" w:sz="0" w:space="0" w:color="auto"/>
                          </w:divBdr>
                        </w:div>
                      </w:divsChild>
                    </w:div>
                    <w:div w:id="266273615">
                      <w:marLeft w:val="0"/>
                      <w:marRight w:val="0"/>
                      <w:marTop w:val="0"/>
                      <w:marBottom w:val="0"/>
                      <w:divBdr>
                        <w:top w:val="none" w:sz="0" w:space="0" w:color="auto"/>
                        <w:left w:val="none" w:sz="0" w:space="0" w:color="auto"/>
                        <w:bottom w:val="none" w:sz="0" w:space="0" w:color="auto"/>
                        <w:right w:val="none" w:sz="0" w:space="0" w:color="auto"/>
                      </w:divBdr>
                      <w:divsChild>
                        <w:div w:id="1356495264">
                          <w:marLeft w:val="240"/>
                          <w:marRight w:val="0"/>
                          <w:marTop w:val="0"/>
                          <w:marBottom w:val="0"/>
                          <w:divBdr>
                            <w:top w:val="none" w:sz="0" w:space="0" w:color="auto"/>
                            <w:left w:val="none" w:sz="0" w:space="0" w:color="auto"/>
                            <w:bottom w:val="none" w:sz="0" w:space="0" w:color="auto"/>
                            <w:right w:val="none" w:sz="0" w:space="0" w:color="auto"/>
                          </w:divBdr>
                        </w:div>
                      </w:divsChild>
                    </w:div>
                    <w:div w:id="1989045398">
                      <w:marLeft w:val="0"/>
                      <w:marRight w:val="0"/>
                      <w:marTop w:val="0"/>
                      <w:marBottom w:val="0"/>
                      <w:divBdr>
                        <w:top w:val="none" w:sz="0" w:space="0" w:color="auto"/>
                        <w:left w:val="none" w:sz="0" w:space="0" w:color="auto"/>
                        <w:bottom w:val="none" w:sz="0" w:space="0" w:color="auto"/>
                        <w:right w:val="none" w:sz="0" w:space="0" w:color="auto"/>
                      </w:divBdr>
                    </w:div>
                    <w:div w:id="1114250548">
                      <w:marLeft w:val="0"/>
                      <w:marRight w:val="0"/>
                      <w:marTop w:val="0"/>
                      <w:marBottom w:val="0"/>
                      <w:divBdr>
                        <w:top w:val="none" w:sz="0" w:space="0" w:color="auto"/>
                        <w:left w:val="none" w:sz="0" w:space="0" w:color="auto"/>
                        <w:bottom w:val="none" w:sz="0" w:space="0" w:color="auto"/>
                        <w:right w:val="none" w:sz="0" w:space="0" w:color="auto"/>
                      </w:divBdr>
                      <w:divsChild>
                        <w:div w:id="1333725900">
                          <w:marLeft w:val="240"/>
                          <w:marRight w:val="0"/>
                          <w:marTop w:val="0"/>
                          <w:marBottom w:val="0"/>
                          <w:divBdr>
                            <w:top w:val="none" w:sz="0" w:space="0" w:color="auto"/>
                            <w:left w:val="none" w:sz="0" w:space="0" w:color="auto"/>
                            <w:bottom w:val="none" w:sz="0" w:space="0" w:color="auto"/>
                            <w:right w:val="none" w:sz="0" w:space="0" w:color="auto"/>
                          </w:divBdr>
                        </w:div>
                      </w:divsChild>
                    </w:div>
                    <w:div w:id="1429737226">
                      <w:marLeft w:val="0"/>
                      <w:marRight w:val="0"/>
                      <w:marTop w:val="0"/>
                      <w:marBottom w:val="0"/>
                      <w:divBdr>
                        <w:top w:val="none" w:sz="0" w:space="0" w:color="auto"/>
                        <w:left w:val="none" w:sz="0" w:space="0" w:color="auto"/>
                        <w:bottom w:val="none" w:sz="0" w:space="0" w:color="auto"/>
                        <w:right w:val="none" w:sz="0" w:space="0" w:color="auto"/>
                      </w:divBdr>
                      <w:divsChild>
                        <w:div w:id="1839926742">
                          <w:marLeft w:val="240"/>
                          <w:marRight w:val="0"/>
                          <w:marTop w:val="0"/>
                          <w:marBottom w:val="0"/>
                          <w:divBdr>
                            <w:top w:val="none" w:sz="0" w:space="0" w:color="auto"/>
                            <w:left w:val="none" w:sz="0" w:space="0" w:color="auto"/>
                            <w:bottom w:val="none" w:sz="0" w:space="0" w:color="auto"/>
                            <w:right w:val="none" w:sz="0" w:space="0" w:color="auto"/>
                          </w:divBdr>
                        </w:div>
                      </w:divsChild>
                    </w:div>
                    <w:div w:id="1998879260">
                      <w:marLeft w:val="0"/>
                      <w:marRight w:val="0"/>
                      <w:marTop w:val="0"/>
                      <w:marBottom w:val="0"/>
                      <w:divBdr>
                        <w:top w:val="none" w:sz="0" w:space="0" w:color="auto"/>
                        <w:left w:val="none" w:sz="0" w:space="0" w:color="auto"/>
                        <w:bottom w:val="none" w:sz="0" w:space="0" w:color="auto"/>
                        <w:right w:val="none" w:sz="0" w:space="0" w:color="auto"/>
                      </w:divBdr>
                    </w:div>
                    <w:div w:id="770398238">
                      <w:marLeft w:val="0"/>
                      <w:marRight w:val="0"/>
                      <w:marTop w:val="0"/>
                      <w:marBottom w:val="0"/>
                      <w:divBdr>
                        <w:top w:val="none" w:sz="0" w:space="0" w:color="auto"/>
                        <w:left w:val="none" w:sz="0" w:space="0" w:color="auto"/>
                        <w:bottom w:val="none" w:sz="0" w:space="0" w:color="auto"/>
                        <w:right w:val="none" w:sz="0" w:space="0" w:color="auto"/>
                      </w:divBdr>
                      <w:divsChild>
                        <w:div w:id="1005325607">
                          <w:marLeft w:val="240"/>
                          <w:marRight w:val="0"/>
                          <w:marTop w:val="0"/>
                          <w:marBottom w:val="0"/>
                          <w:divBdr>
                            <w:top w:val="none" w:sz="0" w:space="0" w:color="auto"/>
                            <w:left w:val="none" w:sz="0" w:space="0" w:color="auto"/>
                            <w:bottom w:val="none" w:sz="0" w:space="0" w:color="auto"/>
                            <w:right w:val="none" w:sz="0" w:space="0" w:color="auto"/>
                          </w:divBdr>
                        </w:div>
                      </w:divsChild>
                    </w:div>
                    <w:div w:id="473105721">
                      <w:marLeft w:val="0"/>
                      <w:marRight w:val="0"/>
                      <w:marTop w:val="0"/>
                      <w:marBottom w:val="0"/>
                      <w:divBdr>
                        <w:top w:val="none" w:sz="0" w:space="0" w:color="auto"/>
                        <w:left w:val="none" w:sz="0" w:space="0" w:color="auto"/>
                        <w:bottom w:val="none" w:sz="0" w:space="0" w:color="auto"/>
                        <w:right w:val="none" w:sz="0" w:space="0" w:color="auto"/>
                      </w:divBdr>
                      <w:divsChild>
                        <w:div w:id="249042386">
                          <w:marLeft w:val="240"/>
                          <w:marRight w:val="0"/>
                          <w:marTop w:val="0"/>
                          <w:marBottom w:val="0"/>
                          <w:divBdr>
                            <w:top w:val="none" w:sz="0" w:space="0" w:color="auto"/>
                            <w:left w:val="none" w:sz="0" w:space="0" w:color="auto"/>
                            <w:bottom w:val="none" w:sz="0" w:space="0" w:color="auto"/>
                            <w:right w:val="none" w:sz="0" w:space="0" w:color="auto"/>
                          </w:divBdr>
                        </w:div>
                      </w:divsChild>
                    </w:div>
                    <w:div w:id="1821924858">
                      <w:marLeft w:val="0"/>
                      <w:marRight w:val="0"/>
                      <w:marTop w:val="0"/>
                      <w:marBottom w:val="0"/>
                      <w:divBdr>
                        <w:top w:val="none" w:sz="0" w:space="0" w:color="auto"/>
                        <w:left w:val="none" w:sz="0" w:space="0" w:color="auto"/>
                        <w:bottom w:val="none" w:sz="0" w:space="0" w:color="auto"/>
                        <w:right w:val="none" w:sz="0" w:space="0" w:color="auto"/>
                      </w:divBdr>
                    </w:div>
                    <w:div w:id="1969706035">
                      <w:marLeft w:val="0"/>
                      <w:marRight w:val="0"/>
                      <w:marTop w:val="0"/>
                      <w:marBottom w:val="0"/>
                      <w:divBdr>
                        <w:top w:val="none" w:sz="0" w:space="0" w:color="auto"/>
                        <w:left w:val="none" w:sz="0" w:space="0" w:color="auto"/>
                        <w:bottom w:val="none" w:sz="0" w:space="0" w:color="auto"/>
                        <w:right w:val="none" w:sz="0" w:space="0" w:color="auto"/>
                      </w:divBdr>
                      <w:divsChild>
                        <w:div w:id="1628394495">
                          <w:marLeft w:val="240"/>
                          <w:marRight w:val="0"/>
                          <w:marTop w:val="0"/>
                          <w:marBottom w:val="0"/>
                          <w:divBdr>
                            <w:top w:val="none" w:sz="0" w:space="0" w:color="auto"/>
                            <w:left w:val="none" w:sz="0" w:space="0" w:color="auto"/>
                            <w:bottom w:val="none" w:sz="0" w:space="0" w:color="auto"/>
                            <w:right w:val="none" w:sz="0" w:space="0" w:color="auto"/>
                          </w:divBdr>
                        </w:div>
                      </w:divsChild>
                    </w:div>
                    <w:div w:id="1266421265">
                      <w:marLeft w:val="0"/>
                      <w:marRight w:val="0"/>
                      <w:marTop w:val="0"/>
                      <w:marBottom w:val="0"/>
                      <w:divBdr>
                        <w:top w:val="none" w:sz="0" w:space="0" w:color="auto"/>
                        <w:left w:val="none" w:sz="0" w:space="0" w:color="auto"/>
                        <w:bottom w:val="none" w:sz="0" w:space="0" w:color="auto"/>
                        <w:right w:val="none" w:sz="0" w:space="0" w:color="auto"/>
                      </w:divBdr>
                      <w:divsChild>
                        <w:div w:id="1553736541">
                          <w:marLeft w:val="240"/>
                          <w:marRight w:val="0"/>
                          <w:marTop w:val="0"/>
                          <w:marBottom w:val="0"/>
                          <w:divBdr>
                            <w:top w:val="none" w:sz="0" w:space="0" w:color="auto"/>
                            <w:left w:val="none" w:sz="0" w:space="0" w:color="auto"/>
                            <w:bottom w:val="none" w:sz="0" w:space="0" w:color="auto"/>
                            <w:right w:val="none" w:sz="0" w:space="0" w:color="auto"/>
                          </w:divBdr>
                        </w:div>
                      </w:divsChild>
                    </w:div>
                    <w:div w:id="551699016">
                      <w:marLeft w:val="0"/>
                      <w:marRight w:val="0"/>
                      <w:marTop w:val="0"/>
                      <w:marBottom w:val="0"/>
                      <w:divBdr>
                        <w:top w:val="none" w:sz="0" w:space="0" w:color="auto"/>
                        <w:left w:val="none" w:sz="0" w:space="0" w:color="auto"/>
                        <w:bottom w:val="none" w:sz="0" w:space="0" w:color="auto"/>
                        <w:right w:val="none" w:sz="0" w:space="0" w:color="auto"/>
                      </w:divBdr>
                    </w:div>
                    <w:div w:id="1457139510">
                      <w:marLeft w:val="0"/>
                      <w:marRight w:val="0"/>
                      <w:marTop w:val="0"/>
                      <w:marBottom w:val="0"/>
                      <w:divBdr>
                        <w:top w:val="none" w:sz="0" w:space="0" w:color="auto"/>
                        <w:left w:val="none" w:sz="0" w:space="0" w:color="auto"/>
                        <w:bottom w:val="none" w:sz="0" w:space="0" w:color="auto"/>
                        <w:right w:val="none" w:sz="0" w:space="0" w:color="auto"/>
                      </w:divBdr>
                      <w:divsChild>
                        <w:div w:id="1329865526">
                          <w:marLeft w:val="240"/>
                          <w:marRight w:val="0"/>
                          <w:marTop w:val="0"/>
                          <w:marBottom w:val="0"/>
                          <w:divBdr>
                            <w:top w:val="none" w:sz="0" w:space="0" w:color="auto"/>
                            <w:left w:val="none" w:sz="0" w:space="0" w:color="auto"/>
                            <w:bottom w:val="none" w:sz="0" w:space="0" w:color="auto"/>
                            <w:right w:val="none" w:sz="0" w:space="0" w:color="auto"/>
                          </w:divBdr>
                        </w:div>
                      </w:divsChild>
                    </w:div>
                    <w:div w:id="32310127">
                      <w:marLeft w:val="0"/>
                      <w:marRight w:val="0"/>
                      <w:marTop w:val="0"/>
                      <w:marBottom w:val="0"/>
                      <w:divBdr>
                        <w:top w:val="none" w:sz="0" w:space="0" w:color="auto"/>
                        <w:left w:val="none" w:sz="0" w:space="0" w:color="auto"/>
                        <w:bottom w:val="none" w:sz="0" w:space="0" w:color="auto"/>
                        <w:right w:val="none" w:sz="0" w:space="0" w:color="auto"/>
                      </w:divBdr>
                      <w:divsChild>
                        <w:div w:id="1361394128">
                          <w:marLeft w:val="240"/>
                          <w:marRight w:val="0"/>
                          <w:marTop w:val="0"/>
                          <w:marBottom w:val="0"/>
                          <w:divBdr>
                            <w:top w:val="none" w:sz="0" w:space="0" w:color="auto"/>
                            <w:left w:val="none" w:sz="0" w:space="0" w:color="auto"/>
                            <w:bottom w:val="none" w:sz="0" w:space="0" w:color="auto"/>
                            <w:right w:val="none" w:sz="0" w:space="0" w:color="auto"/>
                          </w:divBdr>
                        </w:div>
                      </w:divsChild>
                    </w:div>
                    <w:div w:id="821387945">
                      <w:marLeft w:val="0"/>
                      <w:marRight w:val="0"/>
                      <w:marTop w:val="0"/>
                      <w:marBottom w:val="0"/>
                      <w:divBdr>
                        <w:top w:val="none" w:sz="0" w:space="0" w:color="auto"/>
                        <w:left w:val="none" w:sz="0" w:space="0" w:color="auto"/>
                        <w:bottom w:val="none" w:sz="0" w:space="0" w:color="auto"/>
                        <w:right w:val="none" w:sz="0" w:space="0" w:color="auto"/>
                      </w:divBdr>
                    </w:div>
                    <w:div w:id="1574579627">
                      <w:marLeft w:val="0"/>
                      <w:marRight w:val="0"/>
                      <w:marTop w:val="0"/>
                      <w:marBottom w:val="0"/>
                      <w:divBdr>
                        <w:top w:val="none" w:sz="0" w:space="0" w:color="auto"/>
                        <w:left w:val="none" w:sz="0" w:space="0" w:color="auto"/>
                        <w:bottom w:val="none" w:sz="0" w:space="0" w:color="auto"/>
                        <w:right w:val="none" w:sz="0" w:space="0" w:color="auto"/>
                      </w:divBdr>
                      <w:divsChild>
                        <w:div w:id="518348819">
                          <w:marLeft w:val="240"/>
                          <w:marRight w:val="0"/>
                          <w:marTop w:val="0"/>
                          <w:marBottom w:val="0"/>
                          <w:divBdr>
                            <w:top w:val="none" w:sz="0" w:space="0" w:color="auto"/>
                            <w:left w:val="none" w:sz="0" w:space="0" w:color="auto"/>
                            <w:bottom w:val="none" w:sz="0" w:space="0" w:color="auto"/>
                            <w:right w:val="none" w:sz="0" w:space="0" w:color="auto"/>
                          </w:divBdr>
                        </w:div>
                      </w:divsChild>
                    </w:div>
                    <w:div w:id="384794479">
                      <w:marLeft w:val="0"/>
                      <w:marRight w:val="0"/>
                      <w:marTop w:val="0"/>
                      <w:marBottom w:val="0"/>
                      <w:divBdr>
                        <w:top w:val="none" w:sz="0" w:space="0" w:color="auto"/>
                        <w:left w:val="none" w:sz="0" w:space="0" w:color="auto"/>
                        <w:bottom w:val="none" w:sz="0" w:space="0" w:color="auto"/>
                        <w:right w:val="none" w:sz="0" w:space="0" w:color="auto"/>
                      </w:divBdr>
                    </w:div>
                    <w:div w:id="1711224885">
                      <w:marLeft w:val="0"/>
                      <w:marRight w:val="0"/>
                      <w:marTop w:val="0"/>
                      <w:marBottom w:val="0"/>
                      <w:divBdr>
                        <w:top w:val="none" w:sz="0" w:space="0" w:color="auto"/>
                        <w:left w:val="none" w:sz="0" w:space="0" w:color="auto"/>
                        <w:bottom w:val="none" w:sz="0" w:space="0" w:color="auto"/>
                        <w:right w:val="none" w:sz="0" w:space="0" w:color="auto"/>
                      </w:divBdr>
                      <w:divsChild>
                        <w:div w:id="201210270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8796144">
      <w:bodyDiv w:val="1"/>
      <w:marLeft w:val="0"/>
      <w:marRight w:val="0"/>
      <w:marTop w:val="0"/>
      <w:marBottom w:val="0"/>
      <w:divBdr>
        <w:top w:val="none" w:sz="0" w:space="0" w:color="auto"/>
        <w:left w:val="none" w:sz="0" w:space="0" w:color="auto"/>
        <w:bottom w:val="none" w:sz="0" w:space="0" w:color="auto"/>
        <w:right w:val="none" w:sz="0" w:space="0" w:color="auto"/>
      </w:divBdr>
    </w:div>
    <w:div w:id="1569340346">
      <w:bodyDiv w:val="1"/>
      <w:marLeft w:val="0"/>
      <w:marRight w:val="0"/>
      <w:marTop w:val="0"/>
      <w:marBottom w:val="0"/>
      <w:divBdr>
        <w:top w:val="none" w:sz="0" w:space="0" w:color="auto"/>
        <w:left w:val="none" w:sz="0" w:space="0" w:color="auto"/>
        <w:bottom w:val="none" w:sz="0" w:space="0" w:color="auto"/>
        <w:right w:val="none" w:sz="0" w:space="0" w:color="auto"/>
      </w:divBdr>
    </w:div>
    <w:div w:id="1576861886">
      <w:bodyDiv w:val="1"/>
      <w:marLeft w:val="0"/>
      <w:marRight w:val="0"/>
      <w:marTop w:val="0"/>
      <w:marBottom w:val="0"/>
      <w:divBdr>
        <w:top w:val="none" w:sz="0" w:space="0" w:color="auto"/>
        <w:left w:val="none" w:sz="0" w:space="0" w:color="auto"/>
        <w:bottom w:val="none" w:sz="0" w:space="0" w:color="auto"/>
        <w:right w:val="none" w:sz="0" w:space="0" w:color="auto"/>
      </w:divBdr>
    </w:div>
    <w:div w:id="1584220618">
      <w:bodyDiv w:val="1"/>
      <w:marLeft w:val="0"/>
      <w:marRight w:val="0"/>
      <w:marTop w:val="0"/>
      <w:marBottom w:val="0"/>
      <w:divBdr>
        <w:top w:val="none" w:sz="0" w:space="0" w:color="auto"/>
        <w:left w:val="none" w:sz="0" w:space="0" w:color="auto"/>
        <w:bottom w:val="none" w:sz="0" w:space="0" w:color="auto"/>
        <w:right w:val="none" w:sz="0" w:space="0" w:color="auto"/>
      </w:divBdr>
    </w:div>
    <w:div w:id="1607470017">
      <w:bodyDiv w:val="1"/>
      <w:marLeft w:val="0"/>
      <w:marRight w:val="0"/>
      <w:marTop w:val="0"/>
      <w:marBottom w:val="0"/>
      <w:divBdr>
        <w:top w:val="none" w:sz="0" w:space="0" w:color="auto"/>
        <w:left w:val="none" w:sz="0" w:space="0" w:color="auto"/>
        <w:bottom w:val="none" w:sz="0" w:space="0" w:color="auto"/>
        <w:right w:val="none" w:sz="0" w:space="0" w:color="auto"/>
      </w:divBdr>
    </w:div>
    <w:div w:id="1665937335">
      <w:bodyDiv w:val="1"/>
      <w:marLeft w:val="0"/>
      <w:marRight w:val="0"/>
      <w:marTop w:val="0"/>
      <w:marBottom w:val="0"/>
      <w:divBdr>
        <w:top w:val="none" w:sz="0" w:space="0" w:color="auto"/>
        <w:left w:val="none" w:sz="0" w:space="0" w:color="auto"/>
        <w:bottom w:val="none" w:sz="0" w:space="0" w:color="auto"/>
        <w:right w:val="none" w:sz="0" w:space="0" w:color="auto"/>
      </w:divBdr>
    </w:div>
    <w:div w:id="1734427915">
      <w:bodyDiv w:val="1"/>
      <w:marLeft w:val="0"/>
      <w:marRight w:val="0"/>
      <w:marTop w:val="0"/>
      <w:marBottom w:val="0"/>
      <w:divBdr>
        <w:top w:val="none" w:sz="0" w:space="0" w:color="auto"/>
        <w:left w:val="none" w:sz="0" w:space="0" w:color="auto"/>
        <w:bottom w:val="none" w:sz="0" w:space="0" w:color="auto"/>
        <w:right w:val="none" w:sz="0" w:space="0" w:color="auto"/>
      </w:divBdr>
    </w:div>
    <w:div w:id="1761678069">
      <w:bodyDiv w:val="1"/>
      <w:marLeft w:val="0"/>
      <w:marRight w:val="0"/>
      <w:marTop w:val="0"/>
      <w:marBottom w:val="0"/>
      <w:divBdr>
        <w:top w:val="none" w:sz="0" w:space="0" w:color="auto"/>
        <w:left w:val="none" w:sz="0" w:space="0" w:color="auto"/>
        <w:bottom w:val="none" w:sz="0" w:space="0" w:color="auto"/>
        <w:right w:val="none" w:sz="0" w:space="0" w:color="auto"/>
      </w:divBdr>
    </w:div>
    <w:div w:id="1898081431">
      <w:bodyDiv w:val="1"/>
      <w:marLeft w:val="0"/>
      <w:marRight w:val="0"/>
      <w:marTop w:val="0"/>
      <w:marBottom w:val="0"/>
      <w:divBdr>
        <w:top w:val="none" w:sz="0" w:space="0" w:color="auto"/>
        <w:left w:val="none" w:sz="0" w:space="0" w:color="auto"/>
        <w:bottom w:val="none" w:sz="0" w:space="0" w:color="auto"/>
        <w:right w:val="none" w:sz="0" w:space="0" w:color="auto"/>
      </w:divBdr>
    </w:div>
    <w:div w:id="1928036297">
      <w:bodyDiv w:val="1"/>
      <w:marLeft w:val="0"/>
      <w:marRight w:val="0"/>
      <w:marTop w:val="0"/>
      <w:marBottom w:val="0"/>
      <w:divBdr>
        <w:top w:val="none" w:sz="0" w:space="0" w:color="auto"/>
        <w:left w:val="none" w:sz="0" w:space="0" w:color="auto"/>
        <w:bottom w:val="none" w:sz="0" w:space="0" w:color="auto"/>
        <w:right w:val="none" w:sz="0" w:space="0" w:color="auto"/>
      </w:divBdr>
    </w:div>
    <w:div w:id="2043363805">
      <w:bodyDiv w:val="1"/>
      <w:marLeft w:val="0"/>
      <w:marRight w:val="0"/>
      <w:marTop w:val="0"/>
      <w:marBottom w:val="0"/>
      <w:divBdr>
        <w:top w:val="none" w:sz="0" w:space="0" w:color="auto"/>
        <w:left w:val="none" w:sz="0" w:space="0" w:color="auto"/>
        <w:bottom w:val="none" w:sz="0" w:space="0" w:color="auto"/>
        <w:right w:val="none" w:sz="0" w:space="0" w:color="auto"/>
      </w:divBdr>
    </w:div>
    <w:div w:id="2058775244">
      <w:bodyDiv w:val="1"/>
      <w:marLeft w:val="0"/>
      <w:marRight w:val="0"/>
      <w:marTop w:val="0"/>
      <w:marBottom w:val="0"/>
      <w:divBdr>
        <w:top w:val="none" w:sz="0" w:space="0" w:color="auto"/>
        <w:left w:val="none" w:sz="0" w:space="0" w:color="auto"/>
        <w:bottom w:val="none" w:sz="0" w:space="0" w:color="auto"/>
        <w:right w:val="none" w:sz="0" w:space="0" w:color="auto"/>
      </w:divBdr>
    </w:div>
    <w:div w:id="2089304017">
      <w:bodyDiv w:val="1"/>
      <w:marLeft w:val="0"/>
      <w:marRight w:val="0"/>
      <w:marTop w:val="0"/>
      <w:marBottom w:val="0"/>
      <w:divBdr>
        <w:top w:val="none" w:sz="0" w:space="0" w:color="auto"/>
        <w:left w:val="none" w:sz="0" w:space="0" w:color="auto"/>
        <w:bottom w:val="none" w:sz="0" w:space="0" w:color="auto"/>
        <w:right w:val="none" w:sz="0" w:space="0" w:color="auto"/>
      </w:divBdr>
    </w:div>
    <w:div w:id="2099667874">
      <w:bodyDiv w:val="1"/>
      <w:marLeft w:val="0"/>
      <w:marRight w:val="0"/>
      <w:marTop w:val="0"/>
      <w:marBottom w:val="0"/>
      <w:divBdr>
        <w:top w:val="none" w:sz="0" w:space="0" w:color="auto"/>
        <w:left w:val="none" w:sz="0" w:space="0" w:color="auto"/>
        <w:bottom w:val="none" w:sz="0" w:space="0" w:color="auto"/>
        <w:right w:val="none" w:sz="0" w:space="0" w:color="auto"/>
      </w:divBdr>
    </w:div>
    <w:div w:id="2119331535">
      <w:bodyDiv w:val="1"/>
      <w:marLeft w:val="0"/>
      <w:marRight w:val="0"/>
      <w:marTop w:val="0"/>
      <w:marBottom w:val="0"/>
      <w:divBdr>
        <w:top w:val="none" w:sz="0" w:space="0" w:color="auto"/>
        <w:left w:val="none" w:sz="0" w:space="0" w:color="auto"/>
        <w:bottom w:val="none" w:sz="0" w:space="0" w:color="auto"/>
        <w:right w:val="none" w:sz="0" w:space="0" w:color="auto"/>
      </w:divBdr>
      <w:divsChild>
        <w:div w:id="328289232">
          <w:marLeft w:val="0"/>
          <w:marRight w:val="0"/>
          <w:marTop w:val="0"/>
          <w:marBottom w:val="0"/>
          <w:divBdr>
            <w:top w:val="none" w:sz="0" w:space="0" w:color="auto"/>
            <w:left w:val="none" w:sz="0" w:space="0" w:color="auto"/>
            <w:bottom w:val="none" w:sz="0" w:space="0" w:color="auto"/>
            <w:right w:val="none" w:sz="0" w:space="0" w:color="auto"/>
          </w:divBdr>
          <w:divsChild>
            <w:div w:id="18338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6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structx.com/Beam_Formulas_022.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kyciv.com/docs/tutorials/stress-tutorials/calculate-bending-stress-of-a-beam-sec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internationaljournalssrg.org/IJME/2015/Volume2-Issue12/IJME-V2I12P102.pdf" TargetMode="External"/><Relationship Id="rId35" Type="http://schemas.openxmlformats.org/officeDocument/2006/relationships/fontTable" Target="fontTable.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rank/Library/Group%20Containers/UBF8T346G9.Office/User%20Content.localized/Templates.localized/Engineering%20Technica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069FA-509E-944D-B7D0-C4C31F876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Engineering Technical Report.dotx</Template>
  <TotalTime>1682</TotalTime>
  <Pages>22</Pages>
  <Words>3212</Words>
  <Characters>18311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Franklin Attwood (2004876)</cp:lastModifiedBy>
  <cp:revision>1044</cp:revision>
  <dcterms:created xsi:type="dcterms:W3CDTF">2022-01-06T22:34:00Z</dcterms:created>
  <dcterms:modified xsi:type="dcterms:W3CDTF">2023-12-17T22:55:00Z</dcterms:modified>
</cp:coreProperties>
</file>