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51C65" w14:textId="77777777" w:rsidR="007439DC" w:rsidRDefault="007439DC" w:rsidP="007439DC">
      <w:pPr>
        <w:jc w:val="center"/>
        <w:rPr>
          <w:rFonts w:ascii="Arial" w:eastAsia="Arial" w:hAnsi="Arial" w:cs="Arial"/>
          <w:bCs/>
          <w:sz w:val="28"/>
          <w:szCs w:val="28"/>
          <w:u w:color="000000"/>
        </w:rPr>
      </w:pPr>
    </w:p>
    <w:p w14:paraId="1DD907C1" w14:textId="77777777" w:rsidR="007439DC" w:rsidRDefault="007439DC" w:rsidP="007439DC">
      <w:pPr>
        <w:jc w:val="center"/>
        <w:rPr>
          <w:rFonts w:ascii="Arial" w:eastAsia="Arial" w:hAnsi="Arial" w:cs="Arial"/>
          <w:bCs/>
          <w:sz w:val="28"/>
          <w:szCs w:val="28"/>
          <w:u w:color="000000"/>
        </w:rPr>
      </w:pPr>
    </w:p>
    <w:p w14:paraId="5205E3B5" w14:textId="11EF2131" w:rsidR="007439DC" w:rsidRPr="008B3006" w:rsidRDefault="007439DC" w:rsidP="007439DC">
      <w:pPr>
        <w:jc w:val="center"/>
        <w:rPr>
          <w:rFonts w:ascii="Arial" w:eastAsia="Arial" w:hAnsi="Arial" w:cs="Arial"/>
          <w:bCs/>
          <w:sz w:val="28"/>
          <w:szCs w:val="28"/>
          <w:u w:color="000000"/>
        </w:rPr>
      </w:pPr>
      <w:r w:rsidRPr="008B3006">
        <w:rPr>
          <w:rFonts w:ascii="Arial" w:eastAsia="Arial" w:hAnsi="Arial" w:cs="Arial"/>
          <w:bCs/>
          <w:sz w:val="28"/>
          <w:szCs w:val="28"/>
          <w:u w:color="000000"/>
        </w:rPr>
        <w:t xml:space="preserve">How to engage employees (Generation </w:t>
      </w:r>
      <w:proofErr w:type="spellStart"/>
      <w:r w:rsidRPr="008B3006">
        <w:rPr>
          <w:rFonts w:ascii="Arial" w:eastAsia="Arial" w:hAnsi="Arial" w:cs="Arial"/>
          <w:bCs/>
          <w:sz w:val="28"/>
          <w:szCs w:val="28"/>
          <w:u w:color="000000"/>
        </w:rPr>
        <w:t>Ys</w:t>
      </w:r>
      <w:proofErr w:type="spellEnd"/>
      <w:r w:rsidRPr="008B3006">
        <w:rPr>
          <w:rFonts w:ascii="Arial" w:eastAsia="Arial" w:hAnsi="Arial" w:cs="Arial"/>
          <w:bCs/>
          <w:sz w:val="28"/>
          <w:szCs w:val="28"/>
          <w:u w:color="000000"/>
        </w:rPr>
        <w:t xml:space="preserve"> or Generation Zs)</w:t>
      </w:r>
      <w:r w:rsidRPr="008B3006">
        <w:rPr>
          <w:rFonts w:ascii="Arial" w:eastAsia="Arial" w:hAnsi="Arial" w:cs="Arial"/>
          <w:bCs/>
          <w:sz w:val="28"/>
          <w:szCs w:val="28"/>
        </w:rPr>
        <w:t xml:space="preserve"> </w:t>
      </w:r>
      <w:r w:rsidRPr="008B3006">
        <w:rPr>
          <w:rFonts w:ascii="Arial" w:eastAsia="Arial" w:hAnsi="Arial" w:cs="Arial"/>
          <w:bCs/>
          <w:sz w:val="28"/>
          <w:szCs w:val="28"/>
          <w:u w:color="000000"/>
        </w:rPr>
        <w:t>throughout the employee lifecycle?</w:t>
      </w:r>
    </w:p>
    <w:p w14:paraId="46FD6CB2" w14:textId="77777777" w:rsidR="007439DC" w:rsidRPr="008B3006" w:rsidRDefault="007439DC" w:rsidP="007439DC">
      <w:pPr>
        <w:jc w:val="center"/>
        <w:rPr>
          <w:rFonts w:ascii="Arial" w:eastAsia="Arial" w:hAnsi="Arial" w:cs="Arial"/>
          <w:bCs/>
          <w:sz w:val="28"/>
          <w:szCs w:val="28"/>
          <w:u w:color="000000"/>
        </w:rPr>
      </w:pPr>
    </w:p>
    <w:p w14:paraId="033FCF9F" w14:textId="77777777" w:rsidR="007439DC" w:rsidRPr="008B3006" w:rsidRDefault="007439DC" w:rsidP="007439DC">
      <w:pPr>
        <w:jc w:val="center"/>
        <w:rPr>
          <w:rFonts w:ascii="Arial" w:eastAsia="Arial" w:hAnsi="Arial" w:cs="Arial"/>
          <w:bCs/>
          <w:sz w:val="28"/>
          <w:szCs w:val="28"/>
          <w:u w:color="000000"/>
        </w:rPr>
      </w:pPr>
    </w:p>
    <w:p w14:paraId="420CA9E7" w14:textId="77777777" w:rsidR="007439DC" w:rsidRPr="008B3006" w:rsidRDefault="007439DC" w:rsidP="007439DC">
      <w:pPr>
        <w:jc w:val="center"/>
        <w:rPr>
          <w:rFonts w:ascii="Arial" w:eastAsia="Arial" w:hAnsi="Arial" w:cs="Arial"/>
          <w:bCs/>
          <w:sz w:val="28"/>
          <w:szCs w:val="28"/>
          <w:u w:color="000000"/>
        </w:rPr>
      </w:pPr>
      <w:r w:rsidRPr="008B3006">
        <w:rPr>
          <w:rFonts w:ascii="Arial" w:eastAsia="Arial" w:hAnsi="Arial" w:cs="Arial"/>
          <w:bCs/>
          <w:sz w:val="28"/>
          <w:szCs w:val="28"/>
          <w:u w:color="000000"/>
        </w:rPr>
        <w:t xml:space="preserve">Student name : Adriana Daciana Petran </w:t>
      </w:r>
    </w:p>
    <w:p w14:paraId="7ADEE406" w14:textId="77777777" w:rsidR="007439DC" w:rsidRPr="000B3E7D" w:rsidRDefault="007439DC" w:rsidP="007439DC">
      <w:pPr>
        <w:jc w:val="center"/>
        <w:rPr>
          <w:rFonts w:ascii="Arial" w:eastAsia="Arial" w:hAnsi="Arial" w:cs="Arial"/>
          <w:bCs/>
          <w:sz w:val="28"/>
          <w:szCs w:val="28"/>
          <w:u w:val="single" w:color="000000"/>
        </w:rPr>
      </w:pPr>
    </w:p>
    <w:p w14:paraId="53DEBA9B" w14:textId="77777777" w:rsidR="007439DC" w:rsidRDefault="007439DC" w:rsidP="007439DC">
      <w:pPr>
        <w:jc w:val="center"/>
        <w:rPr>
          <w:rFonts w:ascii="Arial" w:eastAsia="Arial" w:hAnsi="Arial" w:cs="Arial"/>
          <w:bCs/>
          <w:sz w:val="28"/>
          <w:szCs w:val="28"/>
        </w:rPr>
      </w:pPr>
      <w:r w:rsidRPr="000B3E7D">
        <w:rPr>
          <w:rFonts w:ascii="Arial" w:eastAsia="Arial" w:hAnsi="Arial" w:cs="Arial"/>
          <w:bCs/>
          <w:sz w:val="28"/>
          <w:szCs w:val="28"/>
        </w:rPr>
        <w:t>Module title :</w:t>
      </w:r>
      <w:r>
        <w:rPr>
          <w:rFonts w:ascii="Arial" w:eastAsia="Arial" w:hAnsi="Arial" w:cs="Arial"/>
          <w:bCs/>
          <w:sz w:val="28"/>
          <w:szCs w:val="28"/>
        </w:rPr>
        <w:t xml:space="preserve"> Personal Resourcing and Development </w:t>
      </w:r>
    </w:p>
    <w:p w14:paraId="22A9B30A" w14:textId="77777777" w:rsidR="007439DC" w:rsidRPr="000B3E7D" w:rsidRDefault="007439DC" w:rsidP="007439DC">
      <w:pPr>
        <w:jc w:val="center"/>
        <w:rPr>
          <w:rFonts w:ascii="Arial" w:eastAsia="Arial" w:hAnsi="Arial" w:cs="Arial"/>
          <w:bCs/>
          <w:sz w:val="28"/>
          <w:szCs w:val="28"/>
        </w:rPr>
      </w:pPr>
    </w:p>
    <w:p w14:paraId="63463B3B" w14:textId="77777777" w:rsidR="007439DC" w:rsidRDefault="007439DC" w:rsidP="007439DC">
      <w:pPr>
        <w:jc w:val="center"/>
        <w:rPr>
          <w:rFonts w:ascii="Arial" w:eastAsia="Arial" w:hAnsi="Arial" w:cs="Arial"/>
          <w:bCs/>
          <w:sz w:val="28"/>
          <w:szCs w:val="28"/>
        </w:rPr>
      </w:pPr>
      <w:r w:rsidRPr="000B3E7D">
        <w:rPr>
          <w:rFonts w:ascii="Arial" w:eastAsia="Arial" w:hAnsi="Arial" w:cs="Arial"/>
          <w:bCs/>
          <w:sz w:val="28"/>
          <w:szCs w:val="28"/>
        </w:rPr>
        <w:t>Module code:</w:t>
      </w:r>
      <w:r>
        <w:rPr>
          <w:rFonts w:ascii="Arial" w:eastAsia="Arial" w:hAnsi="Arial" w:cs="Arial"/>
          <w:bCs/>
          <w:sz w:val="28"/>
          <w:szCs w:val="28"/>
        </w:rPr>
        <w:t xml:space="preserve"> BMIH5005</w:t>
      </w:r>
    </w:p>
    <w:p w14:paraId="185B33E8" w14:textId="77777777" w:rsidR="007439DC" w:rsidRPr="000B3E7D" w:rsidRDefault="007439DC" w:rsidP="007439DC">
      <w:pPr>
        <w:jc w:val="center"/>
        <w:rPr>
          <w:rFonts w:ascii="Arial" w:eastAsia="Arial" w:hAnsi="Arial" w:cs="Arial"/>
          <w:bCs/>
          <w:sz w:val="28"/>
          <w:szCs w:val="28"/>
        </w:rPr>
      </w:pPr>
    </w:p>
    <w:p w14:paraId="7DE30D37" w14:textId="77777777" w:rsidR="007439DC" w:rsidRPr="000B3E7D" w:rsidRDefault="007439DC" w:rsidP="007439DC">
      <w:pPr>
        <w:jc w:val="center"/>
        <w:rPr>
          <w:rFonts w:ascii="Arial" w:eastAsia="Arial" w:hAnsi="Arial" w:cs="Arial"/>
          <w:bCs/>
          <w:sz w:val="28"/>
          <w:szCs w:val="28"/>
        </w:rPr>
      </w:pPr>
      <w:r w:rsidRPr="000B3E7D">
        <w:rPr>
          <w:rFonts w:ascii="Arial" w:eastAsia="Arial" w:hAnsi="Arial" w:cs="Arial"/>
          <w:bCs/>
          <w:sz w:val="28"/>
          <w:szCs w:val="28"/>
        </w:rPr>
        <w:t>Lecturer’s name :</w:t>
      </w:r>
      <w:r>
        <w:rPr>
          <w:rFonts w:ascii="Arial" w:eastAsia="Arial" w:hAnsi="Arial" w:cs="Arial"/>
          <w:bCs/>
          <w:sz w:val="28"/>
          <w:szCs w:val="28"/>
        </w:rPr>
        <w:t xml:space="preserve"> </w:t>
      </w:r>
      <w:proofErr w:type="spellStart"/>
      <w:r>
        <w:rPr>
          <w:rFonts w:ascii="Arial" w:eastAsia="Arial" w:hAnsi="Arial" w:cs="Arial"/>
          <w:bCs/>
          <w:sz w:val="28"/>
          <w:szCs w:val="28"/>
        </w:rPr>
        <w:t>Dr.</w:t>
      </w:r>
      <w:proofErr w:type="spellEnd"/>
      <w:r>
        <w:rPr>
          <w:rFonts w:ascii="Arial" w:eastAsia="Arial" w:hAnsi="Arial" w:cs="Arial"/>
          <w:bCs/>
          <w:sz w:val="28"/>
          <w:szCs w:val="28"/>
        </w:rPr>
        <w:t xml:space="preserve"> Helen Lee</w:t>
      </w:r>
    </w:p>
    <w:p w14:paraId="7D914AB8" w14:textId="77777777" w:rsidR="009E3EEC" w:rsidRDefault="009E3EEC"/>
    <w:p w14:paraId="0D58E4C8" w14:textId="77777777" w:rsidR="007439DC" w:rsidRDefault="007439DC"/>
    <w:p w14:paraId="073C1E63" w14:textId="77777777" w:rsidR="007439DC" w:rsidRDefault="007439DC"/>
    <w:p w14:paraId="7EA57E82" w14:textId="77777777" w:rsidR="007439DC" w:rsidRDefault="007439DC"/>
    <w:p w14:paraId="6A441222" w14:textId="77777777" w:rsidR="007439DC" w:rsidRDefault="007439DC"/>
    <w:p w14:paraId="3D9F632A" w14:textId="77777777" w:rsidR="007439DC" w:rsidRDefault="007439DC"/>
    <w:p w14:paraId="34E6CF6F" w14:textId="77777777" w:rsidR="007439DC" w:rsidRDefault="007439DC"/>
    <w:p w14:paraId="35CC94F9" w14:textId="77777777" w:rsidR="007439DC" w:rsidRDefault="007439DC"/>
    <w:p w14:paraId="22773F84" w14:textId="77777777" w:rsidR="007439DC" w:rsidRDefault="007439DC"/>
    <w:p w14:paraId="6388C589" w14:textId="77777777" w:rsidR="007439DC" w:rsidRDefault="007439DC"/>
    <w:p w14:paraId="071929DB" w14:textId="77777777" w:rsidR="007439DC" w:rsidRDefault="007439DC"/>
    <w:p w14:paraId="7736A5A4" w14:textId="77777777" w:rsidR="007439DC" w:rsidRDefault="007439DC"/>
    <w:p w14:paraId="7DFD2458" w14:textId="77777777" w:rsidR="007439DC" w:rsidRDefault="007439DC"/>
    <w:p w14:paraId="399D06A6" w14:textId="77777777" w:rsidR="007439DC" w:rsidRPr="00A86A10" w:rsidRDefault="007439DC" w:rsidP="007439DC">
      <w:pPr>
        <w:spacing w:before="120" w:line="360" w:lineRule="auto"/>
        <w:jc w:val="both"/>
        <w:rPr>
          <w:rFonts w:ascii="Times New Roman" w:hAnsi="Times New Roman" w:cs="Times New Roman"/>
        </w:rPr>
      </w:pPr>
      <w:r w:rsidRPr="00A86A10">
        <w:rPr>
          <w:rFonts w:ascii="Times New Roman" w:hAnsi="Times New Roman" w:cs="Times New Roman"/>
        </w:rPr>
        <w:lastRenderedPageBreak/>
        <w:t>The role of Human Resources (HR) in engaging Generation Y and Generation Z employees goes through different lifecycle and has higher importance</w:t>
      </w:r>
      <w:r>
        <w:rPr>
          <w:rFonts w:ascii="Times New Roman" w:hAnsi="Times New Roman" w:cs="Times New Roman"/>
        </w:rPr>
        <w:t xml:space="preserve"> (</w:t>
      </w:r>
      <w:r w:rsidRPr="0076129C">
        <w:rPr>
          <w:rFonts w:ascii="Times New Roman" w:hAnsi="Times New Roman" w:cs="Times New Roman"/>
          <w:color w:val="222222"/>
          <w:shd w:val="clear" w:color="auto" w:fill="FFFFFF"/>
        </w:rPr>
        <w:t>Dimock, 2019</w:t>
      </w:r>
      <w:r>
        <w:rPr>
          <w:rFonts w:ascii="Times New Roman" w:hAnsi="Times New Roman" w:cs="Times New Roman"/>
          <w:color w:val="222222"/>
          <w:shd w:val="clear" w:color="auto" w:fill="FFFFFF"/>
          <w:lang w:val="en-US"/>
        </w:rPr>
        <w:t>)</w:t>
      </w:r>
      <w:r w:rsidRPr="00A86A10">
        <w:rPr>
          <w:rFonts w:ascii="Times New Roman" w:hAnsi="Times New Roman" w:cs="Times New Roman"/>
        </w:rPr>
        <w:t>. For instance, HR department focuses on a multifaceted practice that allows to go through on younger generations that are not only attracted to the organisation but also stays motivated and committed on their employment journey.</w:t>
      </w:r>
      <w:r>
        <w:rPr>
          <w:rFonts w:ascii="Times New Roman" w:hAnsi="Times New Roman" w:cs="Times New Roman"/>
        </w:rPr>
        <w:t xml:space="preserve"> </w:t>
      </w:r>
      <w:r w:rsidRPr="00A86A10">
        <w:rPr>
          <w:rFonts w:ascii="Times New Roman" w:hAnsi="Times New Roman" w:cs="Times New Roman"/>
        </w:rPr>
        <w:t xml:space="preserve">HR departments are responsible for making sure adequate job advertisements to collaborate with the values and aspirations of Generation Y and Generation Z. In the UK, job market is competitive, and HR must require making sure effectively communicate the organisation's culture and opportunities. </w:t>
      </w:r>
      <w:r>
        <w:rPr>
          <w:rFonts w:ascii="Times New Roman" w:hAnsi="Times New Roman" w:cs="Times New Roman"/>
        </w:rPr>
        <w:t xml:space="preserve">For instance, The Marriott Hotel in UK </w:t>
      </w:r>
      <w:r w:rsidRPr="00A86A10">
        <w:rPr>
          <w:rFonts w:ascii="Times New Roman" w:hAnsi="Times New Roman" w:cs="Times New Roman"/>
        </w:rPr>
        <w:t xml:space="preserve">Onboarding process focusing on HR sets the tone for engagement by introducing new employees to the company's mission, </w:t>
      </w:r>
      <w:proofErr w:type="gramStart"/>
      <w:r w:rsidRPr="00A86A10">
        <w:rPr>
          <w:rFonts w:ascii="Times New Roman" w:hAnsi="Times New Roman" w:cs="Times New Roman"/>
        </w:rPr>
        <w:t>values</w:t>
      </w:r>
      <w:proofErr w:type="gramEnd"/>
      <w:r w:rsidRPr="00A86A10">
        <w:rPr>
          <w:rFonts w:ascii="Times New Roman" w:hAnsi="Times New Roman" w:cs="Times New Roman"/>
        </w:rPr>
        <w:t xml:space="preserve"> and expectations for helping to integrate from day one.</w:t>
      </w:r>
      <w:r>
        <w:rPr>
          <w:rFonts w:ascii="Times New Roman" w:hAnsi="Times New Roman" w:cs="Times New Roman"/>
        </w:rPr>
        <w:t xml:space="preserve"> </w:t>
      </w:r>
      <w:r w:rsidRPr="0076129C">
        <w:rPr>
          <w:rFonts w:ascii="Times New Roman" w:hAnsi="Times New Roman" w:cs="Times New Roman"/>
          <w:color w:val="222222"/>
          <w:shd w:val="clear" w:color="auto" w:fill="FFFFFF"/>
        </w:rPr>
        <w:t>Ozkan</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and Solmaz</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2015</w:t>
      </w:r>
      <w:r>
        <w:rPr>
          <w:rFonts w:ascii="Times New Roman" w:hAnsi="Times New Roman" w:cs="Times New Roman"/>
          <w:color w:val="222222"/>
          <w:shd w:val="clear" w:color="auto" w:fill="FFFFFF"/>
          <w:lang w:val="en-US"/>
        </w:rPr>
        <w:t xml:space="preserve">) cited that </w:t>
      </w:r>
      <w:r>
        <w:rPr>
          <w:rFonts w:ascii="Times New Roman" w:hAnsi="Times New Roman" w:cs="Times New Roman"/>
        </w:rPr>
        <w:t>p</w:t>
      </w:r>
      <w:r w:rsidRPr="00A86A10">
        <w:rPr>
          <w:rFonts w:ascii="Times New Roman" w:hAnsi="Times New Roman" w:cs="Times New Roman"/>
        </w:rPr>
        <w:t xml:space="preserve">roviding proper training and development allowed these younger generations for continuous learning and personal development. </w:t>
      </w:r>
      <w:r>
        <w:rPr>
          <w:rFonts w:ascii="Times New Roman" w:hAnsi="Times New Roman" w:cs="Times New Roman"/>
        </w:rPr>
        <w:t>On the other hand</w:t>
      </w:r>
      <w:r w:rsidRPr="00A86A10">
        <w:rPr>
          <w:rFonts w:ascii="Times New Roman" w:hAnsi="Times New Roman" w:cs="Times New Roman"/>
        </w:rPr>
        <w:t xml:space="preserve">, HR plays an essential role in identifying training needs, giving access to relevant courses and </w:t>
      </w:r>
      <w:proofErr w:type="gramStart"/>
      <w:r w:rsidRPr="00A86A10">
        <w:rPr>
          <w:rFonts w:ascii="Times New Roman" w:hAnsi="Times New Roman" w:cs="Times New Roman"/>
        </w:rPr>
        <w:t>workshops</w:t>
      </w:r>
      <w:proofErr w:type="gramEnd"/>
      <w:r w:rsidRPr="00A86A10">
        <w:rPr>
          <w:rFonts w:ascii="Times New Roman" w:hAnsi="Times New Roman" w:cs="Times New Roman"/>
        </w:rPr>
        <w:t xml:space="preserve"> and promoting cultural growth and development</w:t>
      </w:r>
      <w:r>
        <w:rPr>
          <w:rFonts w:ascii="Times New Roman" w:hAnsi="Times New Roman" w:cs="Times New Roman"/>
        </w:rPr>
        <w:t xml:space="preserve"> for </w:t>
      </w:r>
      <w:r w:rsidRPr="00A86A10">
        <w:rPr>
          <w:rFonts w:ascii="Times New Roman" w:hAnsi="Times New Roman" w:cs="Times New Roman"/>
        </w:rPr>
        <w:t>Ritz-Carlton.</w:t>
      </w:r>
      <w:r>
        <w:rPr>
          <w:rFonts w:ascii="Times New Roman" w:hAnsi="Times New Roman" w:cs="Times New Roman"/>
        </w:rPr>
        <w:t xml:space="preserve"> </w:t>
      </w:r>
      <w:r w:rsidRPr="00A86A10">
        <w:rPr>
          <w:rFonts w:ascii="Times New Roman" w:hAnsi="Times New Roman" w:cs="Times New Roman"/>
        </w:rPr>
        <w:t xml:space="preserve">HR departments in </w:t>
      </w:r>
      <w:r>
        <w:rPr>
          <w:rFonts w:ascii="Times New Roman" w:hAnsi="Times New Roman" w:cs="Times New Roman"/>
        </w:rPr>
        <w:t xml:space="preserve">different hotels of </w:t>
      </w:r>
      <w:r w:rsidRPr="00A86A10">
        <w:rPr>
          <w:rFonts w:ascii="Times New Roman" w:hAnsi="Times New Roman" w:cs="Times New Roman"/>
        </w:rPr>
        <w:t>UK requires to establish effective channels of communication to encourage open and honest feedback. For instance, regular performance evaluations, one-on-one meetings and employee surveys helps HR to gauge employee satisfaction and make sure all the areas are going in right aspect.</w:t>
      </w:r>
      <w:r>
        <w:rPr>
          <w:rFonts w:ascii="Times New Roman" w:hAnsi="Times New Roman" w:cs="Times New Roman"/>
        </w:rPr>
        <w:t xml:space="preserve"> </w:t>
      </w:r>
      <w:r w:rsidRPr="00A86A10">
        <w:rPr>
          <w:rFonts w:ascii="Times New Roman" w:hAnsi="Times New Roman" w:cs="Times New Roman"/>
        </w:rPr>
        <w:t xml:space="preserve">High standards of living allow to maintaining work-life balance is essential. HR work on policies support flexible work arrangements, remote work and leave options to make sure unique needs of Generation Y and Generation Z. </w:t>
      </w:r>
    </w:p>
    <w:p w14:paraId="5814D424" w14:textId="77777777" w:rsidR="007439DC" w:rsidRPr="00A86A10" w:rsidRDefault="007439DC" w:rsidP="007439DC">
      <w:pPr>
        <w:spacing w:before="120" w:line="360" w:lineRule="auto"/>
        <w:jc w:val="both"/>
        <w:rPr>
          <w:rFonts w:ascii="Times New Roman" w:hAnsi="Times New Roman" w:cs="Times New Roman"/>
        </w:rPr>
      </w:pPr>
    </w:p>
    <w:p w14:paraId="321B3EA6" w14:textId="77777777" w:rsidR="007439DC" w:rsidRPr="00A86A10" w:rsidRDefault="007439DC" w:rsidP="007439DC">
      <w:pPr>
        <w:spacing w:before="120" w:line="360" w:lineRule="auto"/>
        <w:jc w:val="both"/>
        <w:rPr>
          <w:rFonts w:ascii="Times New Roman" w:hAnsi="Times New Roman" w:cs="Times New Roman"/>
        </w:rPr>
      </w:pPr>
      <w:r w:rsidRPr="0076129C">
        <w:rPr>
          <w:rFonts w:ascii="Times New Roman" w:hAnsi="Times New Roman" w:cs="Times New Roman"/>
          <w:kern w:val="0"/>
        </w:rPr>
        <w:t>Armstrong</w:t>
      </w:r>
      <w:r>
        <w:rPr>
          <w:rFonts w:ascii="Times New Roman" w:hAnsi="Times New Roman" w:cs="Times New Roman"/>
          <w:kern w:val="0"/>
        </w:rPr>
        <w:t xml:space="preserve"> </w:t>
      </w:r>
      <w:r w:rsidRPr="0076129C">
        <w:rPr>
          <w:rFonts w:ascii="Times New Roman" w:hAnsi="Times New Roman" w:cs="Times New Roman"/>
          <w:kern w:val="0"/>
        </w:rPr>
        <w:t>and Taylor</w:t>
      </w:r>
      <w:r>
        <w:rPr>
          <w:rFonts w:ascii="Times New Roman" w:hAnsi="Times New Roman" w:cs="Times New Roman"/>
          <w:kern w:val="0"/>
        </w:rPr>
        <w:t xml:space="preserve"> </w:t>
      </w:r>
      <w:r w:rsidRPr="0076129C">
        <w:rPr>
          <w:rFonts w:ascii="Times New Roman" w:hAnsi="Times New Roman" w:cs="Times New Roman"/>
          <w:kern w:val="0"/>
        </w:rPr>
        <w:t>(2020)</w:t>
      </w:r>
      <w:r>
        <w:rPr>
          <w:rFonts w:ascii="Times New Roman" w:hAnsi="Times New Roman" w:cs="Times New Roman"/>
          <w:kern w:val="0"/>
        </w:rPr>
        <w:t xml:space="preserve"> cited that </w:t>
      </w:r>
      <w:r w:rsidRPr="00A86A10">
        <w:rPr>
          <w:rFonts w:ascii="Times New Roman" w:hAnsi="Times New Roman" w:cs="Times New Roman"/>
        </w:rPr>
        <w:t xml:space="preserve">Generation Z born between 1997 and 2012 with diverse characteristics helps to set apart in the workplace. Making sure proper understanding is essential for effective engagement and managing generation in </w:t>
      </w:r>
      <w:r>
        <w:rPr>
          <w:rFonts w:ascii="Times New Roman" w:hAnsi="Times New Roman" w:cs="Times New Roman"/>
        </w:rPr>
        <w:t>Marriott Hotel</w:t>
      </w:r>
      <w:r w:rsidRPr="00A86A10">
        <w:rPr>
          <w:rFonts w:ascii="Times New Roman" w:hAnsi="Times New Roman" w:cs="Times New Roman"/>
        </w:rPr>
        <w:t>.</w:t>
      </w:r>
      <w:r>
        <w:rPr>
          <w:rFonts w:ascii="Times New Roman" w:hAnsi="Times New Roman" w:cs="Times New Roman"/>
        </w:rPr>
        <w:t xml:space="preserve"> </w:t>
      </w:r>
      <w:r w:rsidRPr="00A86A10">
        <w:rPr>
          <w:rFonts w:ascii="Times New Roman" w:hAnsi="Times New Roman" w:cs="Times New Roman"/>
        </w:rPr>
        <w:t xml:space="preserve">Generation Z mostly focus on grown up in an era of smartphones, social media and constant practices seeks natural area for technology. </w:t>
      </w:r>
      <w:r w:rsidRPr="0076129C">
        <w:rPr>
          <w:rFonts w:ascii="Times New Roman" w:hAnsi="Times New Roman" w:cs="Times New Roman"/>
        </w:rPr>
        <w:t>Torrington</w:t>
      </w:r>
      <w:r w:rsidRPr="00A86A10">
        <w:rPr>
          <w:rFonts w:ascii="Times New Roman" w:hAnsi="Times New Roman" w:cs="Times New Roman"/>
        </w:rPr>
        <w:t xml:space="preserve"> </w:t>
      </w:r>
      <w:r>
        <w:rPr>
          <w:rFonts w:ascii="Times New Roman" w:hAnsi="Times New Roman" w:cs="Times New Roman"/>
        </w:rPr>
        <w:t xml:space="preserve">et al. (2020) cited that </w:t>
      </w:r>
      <w:r w:rsidRPr="00A86A10">
        <w:rPr>
          <w:rFonts w:ascii="Times New Roman" w:hAnsi="Times New Roman" w:cs="Times New Roman"/>
        </w:rPr>
        <w:t xml:space="preserve">Generation Z focuses on individuality and personal expression. Evaluating opportunities can help to focus and appreciate workplaces as per respect on unique identities. Many members of Generation Z go through entrepreneurial spirit. That helps to focus on pursue side projects, freelance </w:t>
      </w:r>
      <w:proofErr w:type="gramStart"/>
      <w:r w:rsidRPr="00A86A10">
        <w:rPr>
          <w:rFonts w:ascii="Times New Roman" w:hAnsi="Times New Roman" w:cs="Times New Roman"/>
        </w:rPr>
        <w:t>work</w:t>
      </w:r>
      <w:proofErr w:type="gramEnd"/>
      <w:r w:rsidRPr="00A86A10">
        <w:rPr>
          <w:rFonts w:ascii="Times New Roman" w:hAnsi="Times New Roman" w:cs="Times New Roman"/>
        </w:rPr>
        <w:t xml:space="preserve"> and innovative solutions. Growing up in the era of on-demand services and instant access to information, Generation Z expects quick results and immediate feedback. </w:t>
      </w:r>
      <w:r w:rsidRPr="0076129C">
        <w:rPr>
          <w:rFonts w:ascii="Times New Roman" w:hAnsi="Times New Roman" w:cs="Times New Roman"/>
          <w:kern w:val="0"/>
        </w:rPr>
        <w:t>Friedman (2012</w:t>
      </w:r>
      <w:r>
        <w:rPr>
          <w:rFonts w:ascii="Times New Roman" w:hAnsi="Times New Roman" w:cs="Times New Roman"/>
          <w:kern w:val="0"/>
        </w:rPr>
        <w:t xml:space="preserve">) cited that </w:t>
      </w:r>
      <w:r w:rsidRPr="00A86A10">
        <w:rPr>
          <w:rFonts w:ascii="Times New Roman" w:hAnsi="Times New Roman" w:cs="Times New Roman"/>
        </w:rPr>
        <w:t>Generation Z is highly focused on social and environmental issues. Allowing employers with strong corporate social responsibility (CSR) initiatives and ethical values makes sure to involve in CSR activities and communicating the organisation's commitment.</w:t>
      </w:r>
      <w:r>
        <w:rPr>
          <w:rFonts w:ascii="Times New Roman" w:hAnsi="Times New Roman" w:cs="Times New Roman"/>
        </w:rPr>
        <w:t xml:space="preserve"> </w:t>
      </w:r>
      <w:r w:rsidRPr="0076129C">
        <w:rPr>
          <w:rFonts w:ascii="Times New Roman" w:hAnsi="Times New Roman" w:cs="Times New Roman"/>
          <w:color w:val="222222"/>
          <w:shd w:val="clear" w:color="auto" w:fill="FFFFFF"/>
        </w:rPr>
        <w:t xml:space="preserve">Turner </w:t>
      </w:r>
      <w:r>
        <w:rPr>
          <w:rFonts w:ascii="Times New Roman" w:hAnsi="Times New Roman" w:cs="Times New Roman"/>
          <w:color w:val="222222"/>
          <w:shd w:val="clear" w:color="auto" w:fill="FFFFFF"/>
          <w:lang w:val="en-US"/>
        </w:rPr>
        <w:t>(</w:t>
      </w:r>
      <w:r w:rsidRPr="0076129C">
        <w:rPr>
          <w:rFonts w:ascii="Times New Roman" w:hAnsi="Times New Roman" w:cs="Times New Roman"/>
          <w:color w:val="222222"/>
          <w:shd w:val="clear" w:color="auto" w:fill="FFFFFF"/>
        </w:rPr>
        <w:t>2015</w:t>
      </w:r>
      <w:r>
        <w:rPr>
          <w:rFonts w:ascii="Times New Roman" w:hAnsi="Times New Roman" w:cs="Times New Roman"/>
          <w:color w:val="222222"/>
          <w:shd w:val="clear" w:color="auto" w:fill="FFFFFF"/>
          <w:lang w:val="en-US"/>
        </w:rPr>
        <w:t xml:space="preserve">) cited that </w:t>
      </w:r>
      <w:r>
        <w:rPr>
          <w:rFonts w:ascii="Times New Roman" w:hAnsi="Times New Roman" w:cs="Times New Roman"/>
        </w:rPr>
        <w:t>f</w:t>
      </w:r>
      <w:r w:rsidRPr="00A86A10">
        <w:rPr>
          <w:rFonts w:ascii="Times New Roman" w:hAnsi="Times New Roman" w:cs="Times New Roman"/>
        </w:rPr>
        <w:t>ocusing on rapid pace of change in technology and the world can allow Generation Z to make sure highly adaptable situation. For instance, learning new skills and adapting change can allow valuable assets for organisations for innovative and agile</w:t>
      </w:r>
      <w:r>
        <w:rPr>
          <w:rFonts w:ascii="Times New Roman" w:hAnsi="Times New Roman" w:cs="Times New Roman"/>
        </w:rPr>
        <w:t xml:space="preserve"> at </w:t>
      </w:r>
      <w:r w:rsidRPr="00A86A10">
        <w:rPr>
          <w:rFonts w:ascii="Times New Roman" w:hAnsi="Times New Roman" w:cs="Times New Roman"/>
        </w:rPr>
        <w:t>Ritz-Carlton.</w:t>
      </w:r>
      <w:r>
        <w:rPr>
          <w:rFonts w:ascii="Times New Roman" w:hAnsi="Times New Roman" w:cs="Times New Roman"/>
        </w:rPr>
        <w:t xml:space="preserve"> </w:t>
      </w:r>
      <w:r w:rsidRPr="00A86A10">
        <w:rPr>
          <w:rFonts w:ascii="Times New Roman" w:hAnsi="Times New Roman" w:cs="Times New Roman"/>
        </w:rPr>
        <w:t>Internet and globali</w:t>
      </w:r>
      <w:r>
        <w:rPr>
          <w:rFonts w:ascii="Times New Roman" w:hAnsi="Times New Roman" w:cs="Times New Roman"/>
        </w:rPr>
        <w:t>s</w:t>
      </w:r>
      <w:r w:rsidRPr="00A86A10">
        <w:rPr>
          <w:rFonts w:ascii="Times New Roman" w:hAnsi="Times New Roman" w:cs="Times New Roman"/>
        </w:rPr>
        <w:t xml:space="preserve">ation allow Generation Z has in global perspective. Making sure to work with </w:t>
      </w:r>
      <w:r w:rsidRPr="00A86A10">
        <w:rPr>
          <w:rFonts w:ascii="Times New Roman" w:hAnsi="Times New Roman" w:cs="Times New Roman"/>
        </w:rPr>
        <w:lastRenderedPageBreak/>
        <w:t>international teams and value diversity in the workplace allows HR to encourage cross-cultural collaboration and go through opportunities for global experiences.</w:t>
      </w:r>
    </w:p>
    <w:p w14:paraId="5A3F2A6A" w14:textId="77777777" w:rsidR="007439DC" w:rsidRPr="00A86A10" w:rsidRDefault="007439DC" w:rsidP="007439DC">
      <w:pPr>
        <w:spacing w:before="120" w:line="360" w:lineRule="auto"/>
        <w:jc w:val="both"/>
        <w:rPr>
          <w:rFonts w:ascii="Times New Roman" w:hAnsi="Times New Roman" w:cs="Times New Roman"/>
        </w:rPr>
      </w:pPr>
    </w:p>
    <w:p w14:paraId="444B029E" w14:textId="77777777" w:rsidR="007439DC" w:rsidRPr="00A86A10" w:rsidRDefault="007439DC" w:rsidP="007439DC">
      <w:pPr>
        <w:spacing w:before="120" w:line="360" w:lineRule="auto"/>
        <w:jc w:val="both"/>
        <w:rPr>
          <w:rFonts w:ascii="Times New Roman" w:hAnsi="Times New Roman" w:cs="Times New Roman"/>
        </w:rPr>
      </w:pPr>
      <w:r w:rsidRPr="00A86A10">
        <w:rPr>
          <w:rFonts w:ascii="Times New Roman" w:hAnsi="Times New Roman" w:cs="Times New Roman"/>
        </w:rPr>
        <w:t>There are several ways to engage with team and the advantages of doing so</w:t>
      </w:r>
      <w:r>
        <w:rPr>
          <w:rFonts w:ascii="Times New Roman" w:hAnsi="Times New Roman" w:cs="Times New Roman"/>
        </w:rPr>
        <w:t xml:space="preserve">. </w:t>
      </w:r>
      <w:r w:rsidRPr="0076129C">
        <w:rPr>
          <w:rFonts w:ascii="Times New Roman" w:hAnsi="Times New Roman" w:cs="Times New Roman"/>
          <w:color w:val="222222"/>
          <w:shd w:val="clear" w:color="auto" w:fill="FFFFFF"/>
        </w:rPr>
        <w:t>Seemiller</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and Grace</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2017</w:t>
      </w:r>
      <w:r>
        <w:rPr>
          <w:rFonts w:ascii="Times New Roman" w:hAnsi="Times New Roman" w:cs="Times New Roman"/>
          <w:color w:val="222222"/>
          <w:shd w:val="clear" w:color="auto" w:fill="FFFFFF"/>
          <w:lang w:val="en-US"/>
        </w:rPr>
        <w:t xml:space="preserve">) suggested that </w:t>
      </w:r>
      <w:r>
        <w:rPr>
          <w:rFonts w:ascii="Times New Roman" w:hAnsi="Times New Roman" w:cs="Times New Roman"/>
        </w:rPr>
        <w:t>o</w:t>
      </w:r>
      <w:r w:rsidRPr="00A86A10">
        <w:rPr>
          <w:rFonts w:ascii="Times New Roman" w:hAnsi="Times New Roman" w:cs="Times New Roman"/>
        </w:rPr>
        <w:t>pen and transparent communication is highly essential for regularly sharing updates, goals, and progress with the team to increase trust and make everyone informed and aligned.</w:t>
      </w:r>
      <w:r>
        <w:rPr>
          <w:rFonts w:ascii="Times New Roman" w:hAnsi="Times New Roman" w:cs="Times New Roman"/>
        </w:rPr>
        <w:t xml:space="preserve"> </w:t>
      </w:r>
      <w:r w:rsidRPr="00A86A10">
        <w:rPr>
          <w:rFonts w:ascii="Times New Roman" w:hAnsi="Times New Roman" w:cs="Times New Roman"/>
        </w:rPr>
        <w:t>Setting clear and achievable goals helps to make sure proper direction. For instance, teams should understand work areas for organisation on larger objectives</w:t>
      </w:r>
      <w:r>
        <w:rPr>
          <w:rFonts w:ascii="Times New Roman" w:hAnsi="Times New Roman" w:cs="Times New Roman"/>
        </w:rPr>
        <w:t xml:space="preserve"> at Marriott Hotel</w:t>
      </w:r>
      <w:r w:rsidRPr="00A86A10">
        <w:rPr>
          <w:rFonts w:ascii="Times New Roman" w:hAnsi="Times New Roman" w:cs="Times New Roman"/>
        </w:rPr>
        <w:t>.</w:t>
      </w:r>
      <w:r>
        <w:rPr>
          <w:rFonts w:ascii="Times New Roman" w:hAnsi="Times New Roman" w:cs="Times New Roman"/>
        </w:rPr>
        <w:t xml:space="preserve"> </w:t>
      </w:r>
      <w:r w:rsidRPr="0076129C">
        <w:rPr>
          <w:rFonts w:ascii="Times New Roman" w:hAnsi="Times New Roman" w:cs="Times New Roman"/>
          <w:color w:val="222222"/>
          <w:shd w:val="clear" w:color="auto" w:fill="FFFFFF"/>
        </w:rPr>
        <w:t>Barhate</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and Dirani</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2022</w:t>
      </w:r>
      <w:r>
        <w:rPr>
          <w:rFonts w:ascii="Times New Roman" w:hAnsi="Times New Roman" w:cs="Times New Roman"/>
          <w:color w:val="222222"/>
          <w:shd w:val="clear" w:color="auto" w:fill="FFFFFF"/>
          <w:lang w:val="en-US"/>
        </w:rPr>
        <w:t xml:space="preserve">) argued that </w:t>
      </w:r>
      <w:r>
        <w:rPr>
          <w:rFonts w:ascii="Times New Roman" w:hAnsi="Times New Roman" w:cs="Times New Roman"/>
        </w:rPr>
        <w:t>p</w:t>
      </w:r>
      <w:r w:rsidRPr="00A86A10">
        <w:rPr>
          <w:rFonts w:ascii="Times New Roman" w:hAnsi="Times New Roman" w:cs="Times New Roman"/>
        </w:rPr>
        <w:t>roper acknowledging and rewarding among individual and team helps to boost morale. For instance, simple gestures like praise or rewards can allow significant impact on engagement.</w:t>
      </w:r>
      <w:r>
        <w:rPr>
          <w:rFonts w:ascii="Times New Roman" w:hAnsi="Times New Roman" w:cs="Times New Roman"/>
        </w:rPr>
        <w:t xml:space="preserve"> </w:t>
      </w:r>
      <w:r w:rsidRPr="00A86A10">
        <w:rPr>
          <w:rFonts w:ascii="Times New Roman" w:hAnsi="Times New Roman" w:cs="Times New Roman"/>
        </w:rPr>
        <w:t>Giving team members allows autonomy to make decisions and take ownership practices of work.</w:t>
      </w:r>
      <w:r>
        <w:rPr>
          <w:rFonts w:ascii="Times New Roman" w:hAnsi="Times New Roman" w:cs="Times New Roman"/>
        </w:rPr>
        <w:t xml:space="preserve"> </w:t>
      </w:r>
      <w:r w:rsidRPr="00A86A10">
        <w:rPr>
          <w:rFonts w:ascii="Times New Roman" w:hAnsi="Times New Roman" w:cs="Times New Roman"/>
        </w:rPr>
        <w:t xml:space="preserve">Investing in training and development opportunities allows to enhance skills that shows commitment to employee growth. </w:t>
      </w:r>
      <w:r>
        <w:rPr>
          <w:rFonts w:ascii="Times New Roman" w:hAnsi="Times New Roman" w:cs="Times New Roman"/>
        </w:rPr>
        <w:t xml:space="preserve"> </w:t>
      </w:r>
      <w:r w:rsidRPr="00A86A10">
        <w:rPr>
          <w:rFonts w:ascii="Times New Roman" w:hAnsi="Times New Roman" w:cs="Times New Roman"/>
        </w:rPr>
        <w:t>Encouraging diverse perspectives and creating areas can work through environment increases creativity and innovation</w:t>
      </w:r>
      <w:r>
        <w:rPr>
          <w:rFonts w:ascii="Times New Roman" w:hAnsi="Times New Roman" w:cs="Times New Roman"/>
        </w:rPr>
        <w:t xml:space="preserve"> at </w:t>
      </w:r>
      <w:r w:rsidRPr="00A86A10">
        <w:rPr>
          <w:rFonts w:ascii="Times New Roman" w:hAnsi="Times New Roman" w:cs="Times New Roman"/>
        </w:rPr>
        <w:t>Ritz-Carlton. Teams can feel valued and respected for more engaged.</w:t>
      </w:r>
      <w:r>
        <w:rPr>
          <w:rFonts w:ascii="Times New Roman" w:hAnsi="Times New Roman" w:cs="Times New Roman"/>
        </w:rPr>
        <w:t xml:space="preserve"> </w:t>
      </w:r>
      <w:r w:rsidRPr="00A86A10">
        <w:rPr>
          <w:rFonts w:ascii="Times New Roman" w:hAnsi="Times New Roman" w:cs="Times New Roman"/>
        </w:rPr>
        <w:t>Promoting work-life balance helps team members do not experience burnout and a balanced lifestyle supports for well-being and engagement.</w:t>
      </w:r>
      <w:r>
        <w:rPr>
          <w:rFonts w:ascii="Times New Roman" w:hAnsi="Times New Roman" w:cs="Times New Roman"/>
        </w:rPr>
        <w:t xml:space="preserve"> According to </w:t>
      </w:r>
      <w:r w:rsidRPr="0076129C">
        <w:rPr>
          <w:rFonts w:ascii="Times New Roman" w:hAnsi="Times New Roman" w:cs="Times New Roman"/>
          <w:color w:val="222222"/>
          <w:shd w:val="clear" w:color="auto" w:fill="FFFFFF"/>
        </w:rPr>
        <w:t>Bencsik</w:t>
      </w:r>
      <w:r w:rsidRPr="00A86A10">
        <w:rPr>
          <w:rFonts w:ascii="Times New Roman" w:hAnsi="Times New Roman" w:cs="Times New Roman"/>
        </w:rPr>
        <w:t xml:space="preserve"> </w:t>
      </w:r>
      <w:r>
        <w:rPr>
          <w:rFonts w:ascii="Times New Roman" w:hAnsi="Times New Roman" w:cs="Times New Roman"/>
        </w:rPr>
        <w:t>et al. (2016) argued that t</w:t>
      </w:r>
      <w:r w:rsidRPr="00A86A10">
        <w:rPr>
          <w:rFonts w:ascii="Times New Roman" w:hAnsi="Times New Roman" w:cs="Times New Roman"/>
        </w:rPr>
        <w:t>here are various ways of advantages of engaging within a team. For instance, increased productivity through engaged teams can allow to focus and committed to tasks. Seeking extra mile to achieve goals mainly resulting in higher productivity levels.</w:t>
      </w:r>
      <w:r>
        <w:rPr>
          <w:rFonts w:ascii="Times New Roman" w:hAnsi="Times New Roman" w:cs="Times New Roman"/>
        </w:rPr>
        <w:t xml:space="preserve"> </w:t>
      </w:r>
      <w:proofErr w:type="spellStart"/>
      <w:r w:rsidRPr="0076129C">
        <w:rPr>
          <w:rFonts w:ascii="Times New Roman" w:hAnsi="Times New Roman" w:cs="Times New Roman"/>
          <w:color w:val="222222"/>
          <w:shd w:val="clear" w:color="auto" w:fill="FFFFFF"/>
        </w:rPr>
        <w:t>Berkup</w:t>
      </w:r>
      <w:proofErr w:type="spellEnd"/>
      <w:r w:rsidRPr="0076129C">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lang w:val="en-US"/>
        </w:rPr>
        <w:t>(</w:t>
      </w:r>
      <w:r w:rsidRPr="0076129C">
        <w:rPr>
          <w:rFonts w:ascii="Times New Roman" w:hAnsi="Times New Roman" w:cs="Times New Roman"/>
          <w:color w:val="222222"/>
          <w:shd w:val="clear" w:color="auto" w:fill="FFFFFF"/>
        </w:rPr>
        <w:t>2014</w:t>
      </w:r>
      <w:r>
        <w:rPr>
          <w:rFonts w:ascii="Times New Roman" w:hAnsi="Times New Roman" w:cs="Times New Roman"/>
          <w:color w:val="222222"/>
          <w:shd w:val="clear" w:color="auto" w:fill="FFFFFF"/>
          <w:lang w:val="en-US"/>
        </w:rPr>
        <w:t xml:space="preserve">) cited that </w:t>
      </w:r>
      <w:r>
        <w:rPr>
          <w:rFonts w:ascii="Times New Roman" w:hAnsi="Times New Roman" w:cs="Times New Roman"/>
        </w:rPr>
        <w:t>e</w:t>
      </w:r>
      <w:r w:rsidRPr="00A86A10">
        <w:rPr>
          <w:rFonts w:ascii="Times New Roman" w:hAnsi="Times New Roman" w:cs="Times New Roman"/>
        </w:rPr>
        <w:t>ngaged teams allows to make sure higher job satisfaction and practices. Engagement practices seek happier at work to reduce turnover rates and increases employee retention.</w:t>
      </w:r>
      <w:r>
        <w:rPr>
          <w:rFonts w:ascii="Times New Roman" w:hAnsi="Times New Roman" w:cs="Times New Roman"/>
        </w:rPr>
        <w:t xml:space="preserve"> </w:t>
      </w:r>
      <w:r w:rsidRPr="00A86A10">
        <w:rPr>
          <w:rFonts w:ascii="Times New Roman" w:hAnsi="Times New Roman" w:cs="Times New Roman"/>
        </w:rPr>
        <w:t xml:space="preserve">Engaged teams helps to collaborate, share </w:t>
      </w:r>
      <w:proofErr w:type="gramStart"/>
      <w:r w:rsidRPr="00A86A10">
        <w:rPr>
          <w:rFonts w:ascii="Times New Roman" w:hAnsi="Times New Roman" w:cs="Times New Roman"/>
        </w:rPr>
        <w:t>ideas</w:t>
      </w:r>
      <w:proofErr w:type="gramEnd"/>
      <w:r w:rsidRPr="00A86A10">
        <w:rPr>
          <w:rFonts w:ascii="Times New Roman" w:hAnsi="Times New Roman" w:cs="Times New Roman"/>
        </w:rPr>
        <w:t xml:space="preserve"> and think creatively for generation of innovative solutions and continuous improvement.</w:t>
      </w:r>
      <w:r>
        <w:rPr>
          <w:rFonts w:ascii="Times New Roman" w:hAnsi="Times New Roman" w:cs="Times New Roman"/>
        </w:rPr>
        <w:t xml:space="preserve"> </w:t>
      </w:r>
      <w:r w:rsidRPr="00A86A10">
        <w:rPr>
          <w:rFonts w:ascii="Times New Roman" w:hAnsi="Times New Roman" w:cs="Times New Roman"/>
        </w:rPr>
        <w:t>Engaged teams can make sure effective problem-solving areas for getting sure motivated to find solutions and reduce challenges for quicker and effective resolutions.</w:t>
      </w:r>
      <w:r>
        <w:rPr>
          <w:rFonts w:ascii="Times New Roman" w:hAnsi="Times New Roman" w:cs="Times New Roman"/>
        </w:rPr>
        <w:t xml:space="preserve"> </w:t>
      </w:r>
      <w:r w:rsidRPr="0076129C">
        <w:rPr>
          <w:rFonts w:ascii="Times New Roman" w:hAnsi="Times New Roman" w:cs="Times New Roman"/>
          <w:color w:val="222222"/>
          <w:shd w:val="clear" w:color="auto" w:fill="FFFFFF"/>
        </w:rPr>
        <w:t>Williams and Page</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2011</w:t>
      </w:r>
      <w:r>
        <w:rPr>
          <w:rFonts w:ascii="Times New Roman" w:hAnsi="Times New Roman" w:cs="Times New Roman"/>
          <w:color w:val="222222"/>
          <w:shd w:val="clear" w:color="auto" w:fill="FFFFFF"/>
          <w:lang w:val="en-US"/>
        </w:rPr>
        <w:t>) cited that e</w:t>
      </w:r>
      <w:proofErr w:type="spellStart"/>
      <w:r w:rsidRPr="00A86A10">
        <w:rPr>
          <w:rFonts w:ascii="Times New Roman" w:hAnsi="Times New Roman" w:cs="Times New Roman"/>
        </w:rPr>
        <w:t>ngaged</w:t>
      </w:r>
      <w:proofErr w:type="spellEnd"/>
      <w:r w:rsidRPr="00A86A10">
        <w:rPr>
          <w:rFonts w:ascii="Times New Roman" w:hAnsi="Times New Roman" w:cs="Times New Roman"/>
        </w:rPr>
        <w:t xml:space="preserve"> teams can make sure to take pride in work, resulting in higher quality output. Making sure proper attention to detail and committed practices can deliver excellence.</w:t>
      </w:r>
      <w:r>
        <w:rPr>
          <w:rFonts w:ascii="Times New Roman" w:hAnsi="Times New Roman" w:cs="Times New Roman"/>
        </w:rPr>
        <w:t xml:space="preserve"> </w:t>
      </w:r>
      <w:r w:rsidRPr="00A86A10">
        <w:rPr>
          <w:rFonts w:ascii="Times New Roman" w:hAnsi="Times New Roman" w:cs="Times New Roman"/>
        </w:rPr>
        <w:t xml:space="preserve">Engaging can lead focus on cost savings practices in terms of reduced turnover, decreased </w:t>
      </w:r>
      <w:proofErr w:type="gramStart"/>
      <w:r w:rsidRPr="00A86A10">
        <w:rPr>
          <w:rFonts w:ascii="Times New Roman" w:hAnsi="Times New Roman" w:cs="Times New Roman"/>
        </w:rPr>
        <w:t>absenteeism</w:t>
      </w:r>
      <w:proofErr w:type="gramEnd"/>
      <w:r w:rsidRPr="00A86A10">
        <w:rPr>
          <w:rFonts w:ascii="Times New Roman" w:hAnsi="Times New Roman" w:cs="Times New Roman"/>
        </w:rPr>
        <w:t xml:space="preserve"> and improved efficiency. </w:t>
      </w:r>
    </w:p>
    <w:p w14:paraId="0CB046A3" w14:textId="77777777" w:rsidR="007439DC" w:rsidRPr="00A86A10" w:rsidRDefault="007439DC" w:rsidP="007439DC">
      <w:pPr>
        <w:spacing w:before="120" w:line="360" w:lineRule="auto"/>
        <w:jc w:val="both"/>
        <w:rPr>
          <w:rFonts w:ascii="Times New Roman" w:hAnsi="Times New Roman" w:cs="Times New Roman"/>
        </w:rPr>
      </w:pPr>
    </w:p>
    <w:p w14:paraId="61928985" w14:textId="77777777" w:rsidR="007439DC" w:rsidRPr="00A86A10" w:rsidRDefault="007439DC" w:rsidP="007439DC">
      <w:pPr>
        <w:spacing w:before="120" w:line="360" w:lineRule="auto"/>
        <w:jc w:val="both"/>
        <w:rPr>
          <w:rFonts w:ascii="Times New Roman" w:hAnsi="Times New Roman" w:cs="Times New Roman"/>
        </w:rPr>
      </w:pPr>
      <w:r w:rsidRPr="00A86A10">
        <w:rPr>
          <w:rFonts w:ascii="Times New Roman" w:hAnsi="Times New Roman" w:cs="Times New Roman"/>
        </w:rPr>
        <w:t>Employee lifecycle consists of various stages and each line with significance in managing talent within an organisation</w:t>
      </w:r>
      <w:r>
        <w:rPr>
          <w:rFonts w:ascii="Times New Roman" w:hAnsi="Times New Roman" w:cs="Times New Roman"/>
        </w:rPr>
        <w:t xml:space="preserve"> (</w:t>
      </w:r>
      <w:r w:rsidRPr="0076129C">
        <w:rPr>
          <w:rFonts w:ascii="Times New Roman" w:hAnsi="Times New Roman" w:cs="Times New Roman"/>
          <w:color w:val="222222"/>
          <w:shd w:val="clear" w:color="auto" w:fill="FFFFFF"/>
        </w:rPr>
        <w:t>Chicca</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and Shellenbarger, 2018</w:t>
      </w:r>
      <w:r>
        <w:rPr>
          <w:rFonts w:ascii="Times New Roman" w:hAnsi="Times New Roman" w:cs="Times New Roman"/>
          <w:color w:val="222222"/>
          <w:shd w:val="clear" w:color="auto" w:fill="FFFFFF"/>
          <w:lang w:val="en-US"/>
        </w:rPr>
        <w:t>)</w:t>
      </w:r>
      <w:r w:rsidRPr="00A86A10">
        <w:rPr>
          <w:rFonts w:ascii="Times New Roman" w:hAnsi="Times New Roman" w:cs="Times New Roman"/>
        </w:rPr>
        <w:t>. Attraction is mainly considered as initial stage that allows organisation focuses on creating employer brand and marketing on potential candidates</w:t>
      </w:r>
      <w:r>
        <w:rPr>
          <w:rFonts w:ascii="Times New Roman" w:hAnsi="Times New Roman" w:cs="Times New Roman"/>
        </w:rPr>
        <w:t xml:space="preserve"> at Marriott Hotel</w:t>
      </w:r>
      <w:r w:rsidRPr="00A86A10">
        <w:rPr>
          <w:rFonts w:ascii="Times New Roman" w:hAnsi="Times New Roman" w:cs="Times New Roman"/>
        </w:rPr>
        <w:t xml:space="preserve">. Showcasing company's culture, values, </w:t>
      </w:r>
      <w:proofErr w:type="gramStart"/>
      <w:r w:rsidRPr="00A86A10">
        <w:rPr>
          <w:rFonts w:ascii="Times New Roman" w:hAnsi="Times New Roman" w:cs="Times New Roman"/>
        </w:rPr>
        <w:t>benefits</w:t>
      </w:r>
      <w:proofErr w:type="gramEnd"/>
      <w:r w:rsidRPr="00A86A10">
        <w:rPr>
          <w:rFonts w:ascii="Times New Roman" w:hAnsi="Times New Roman" w:cs="Times New Roman"/>
        </w:rPr>
        <w:t xml:space="preserve"> and opportunities to attract qualified on motivated candidates.</w:t>
      </w:r>
      <w:r>
        <w:rPr>
          <w:rFonts w:ascii="Times New Roman" w:hAnsi="Times New Roman" w:cs="Times New Roman"/>
        </w:rPr>
        <w:t xml:space="preserve"> </w:t>
      </w:r>
      <w:r w:rsidRPr="00A86A10">
        <w:rPr>
          <w:rFonts w:ascii="Times New Roman" w:hAnsi="Times New Roman" w:cs="Times New Roman"/>
        </w:rPr>
        <w:t xml:space="preserve">Recruitment helps for identifying and selecting candidates. For instance, HR departments utilises different methods including job postings, interviews, </w:t>
      </w:r>
      <w:proofErr w:type="gramStart"/>
      <w:r w:rsidRPr="00A86A10">
        <w:rPr>
          <w:rFonts w:ascii="Times New Roman" w:hAnsi="Times New Roman" w:cs="Times New Roman"/>
        </w:rPr>
        <w:lastRenderedPageBreak/>
        <w:t>assessments</w:t>
      </w:r>
      <w:proofErr w:type="gramEnd"/>
      <w:r w:rsidRPr="00A86A10">
        <w:rPr>
          <w:rFonts w:ascii="Times New Roman" w:hAnsi="Times New Roman" w:cs="Times New Roman"/>
        </w:rPr>
        <w:t xml:space="preserve"> and reference checks helps to make sure proper skills, qualifications and cultural fit.</w:t>
      </w:r>
      <w:r>
        <w:rPr>
          <w:rFonts w:ascii="Times New Roman" w:hAnsi="Times New Roman" w:cs="Times New Roman"/>
        </w:rPr>
        <w:t xml:space="preserve"> </w:t>
      </w:r>
      <w:r w:rsidRPr="0076129C">
        <w:rPr>
          <w:rFonts w:ascii="Times New Roman" w:hAnsi="Times New Roman" w:cs="Times New Roman"/>
          <w:color w:val="222222"/>
          <w:shd w:val="clear" w:color="auto" w:fill="FFFFFF"/>
        </w:rPr>
        <w:t xml:space="preserve">Dimitriou and </w:t>
      </w:r>
      <w:proofErr w:type="spellStart"/>
      <w:r w:rsidRPr="0076129C">
        <w:rPr>
          <w:rFonts w:ascii="Times New Roman" w:hAnsi="Times New Roman" w:cs="Times New Roman"/>
          <w:color w:val="222222"/>
          <w:shd w:val="clear" w:color="auto" w:fill="FFFFFF"/>
        </w:rPr>
        <w:t>AbouElgheit</w:t>
      </w:r>
      <w:proofErr w:type="spellEnd"/>
      <w:r w:rsidRPr="0076129C">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lang w:val="en-US"/>
        </w:rPr>
        <w:t>(</w:t>
      </w:r>
      <w:r w:rsidRPr="0076129C">
        <w:rPr>
          <w:rFonts w:ascii="Times New Roman" w:hAnsi="Times New Roman" w:cs="Times New Roman"/>
          <w:color w:val="222222"/>
          <w:shd w:val="clear" w:color="auto" w:fill="FFFFFF"/>
        </w:rPr>
        <w:t>2019</w:t>
      </w:r>
      <w:r>
        <w:rPr>
          <w:rFonts w:ascii="Times New Roman" w:hAnsi="Times New Roman" w:cs="Times New Roman"/>
          <w:color w:val="222222"/>
          <w:shd w:val="clear" w:color="auto" w:fill="FFFFFF"/>
          <w:lang w:val="en-US"/>
        </w:rPr>
        <w:t xml:space="preserve">) argued that </w:t>
      </w:r>
      <w:r>
        <w:rPr>
          <w:rFonts w:ascii="Times New Roman" w:hAnsi="Times New Roman" w:cs="Times New Roman"/>
        </w:rPr>
        <w:t>o</w:t>
      </w:r>
      <w:r w:rsidRPr="00A86A10">
        <w:rPr>
          <w:rFonts w:ascii="Times New Roman" w:hAnsi="Times New Roman" w:cs="Times New Roman"/>
        </w:rPr>
        <w:t>nboarding stage is essential for welcoming new employees and integrate into the organisation. Onboarding consists of orientation, training, policies and ensure necessary tools to perform roles effectively.</w:t>
      </w:r>
      <w:r>
        <w:rPr>
          <w:rFonts w:ascii="Times New Roman" w:hAnsi="Times New Roman" w:cs="Times New Roman"/>
        </w:rPr>
        <w:t xml:space="preserve"> </w:t>
      </w:r>
      <w:r w:rsidRPr="00A86A10">
        <w:rPr>
          <w:rFonts w:ascii="Times New Roman" w:hAnsi="Times New Roman" w:cs="Times New Roman"/>
        </w:rPr>
        <w:t>Development through tenure including training, skill-</w:t>
      </w:r>
      <w:proofErr w:type="gramStart"/>
      <w:r w:rsidRPr="00A86A10">
        <w:rPr>
          <w:rFonts w:ascii="Times New Roman" w:hAnsi="Times New Roman" w:cs="Times New Roman"/>
        </w:rPr>
        <w:t>building</w:t>
      </w:r>
      <w:proofErr w:type="gramEnd"/>
      <w:r w:rsidRPr="00A86A10">
        <w:rPr>
          <w:rFonts w:ascii="Times New Roman" w:hAnsi="Times New Roman" w:cs="Times New Roman"/>
        </w:rPr>
        <w:t xml:space="preserve"> and opportunities for career growth. Organisations requires to invest in employee development to go through skills and capabilities that provide benefit the company.</w:t>
      </w:r>
      <w:r>
        <w:rPr>
          <w:rFonts w:ascii="Times New Roman" w:hAnsi="Times New Roman" w:cs="Times New Roman"/>
        </w:rPr>
        <w:t xml:space="preserve"> </w:t>
      </w:r>
      <w:r w:rsidRPr="0076129C">
        <w:rPr>
          <w:rFonts w:ascii="Times New Roman" w:hAnsi="Times New Roman" w:cs="Times New Roman"/>
          <w:color w:val="222222"/>
          <w:shd w:val="clear" w:color="auto" w:fill="FFFFFF"/>
        </w:rPr>
        <w:t>Goh</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and Lee</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lang w:val="en-US"/>
        </w:rPr>
        <w:t>(</w:t>
      </w:r>
      <w:r w:rsidRPr="0076129C">
        <w:rPr>
          <w:rFonts w:ascii="Times New Roman" w:hAnsi="Times New Roman" w:cs="Times New Roman"/>
          <w:color w:val="222222"/>
          <w:shd w:val="clear" w:color="auto" w:fill="FFFFFF"/>
        </w:rPr>
        <w:t>2018</w:t>
      </w:r>
      <w:r>
        <w:rPr>
          <w:rFonts w:ascii="Times New Roman" w:hAnsi="Times New Roman" w:cs="Times New Roman"/>
          <w:color w:val="222222"/>
          <w:shd w:val="clear" w:color="auto" w:fill="FFFFFF"/>
          <w:lang w:val="en-US"/>
        </w:rPr>
        <w:t xml:space="preserve">) argued that </w:t>
      </w:r>
      <w:r>
        <w:rPr>
          <w:rFonts w:ascii="Times New Roman" w:hAnsi="Times New Roman" w:cs="Times New Roman"/>
        </w:rPr>
        <w:t>r</w:t>
      </w:r>
      <w:r w:rsidRPr="00A86A10">
        <w:rPr>
          <w:rFonts w:ascii="Times New Roman" w:hAnsi="Times New Roman" w:cs="Times New Roman"/>
        </w:rPr>
        <w:t>etention allows to keep talented employees to engage and satisfied with on roles</w:t>
      </w:r>
      <w:r>
        <w:rPr>
          <w:rFonts w:ascii="Times New Roman" w:hAnsi="Times New Roman" w:cs="Times New Roman"/>
        </w:rPr>
        <w:t xml:space="preserve"> at </w:t>
      </w:r>
      <w:r w:rsidRPr="00A86A10">
        <w:rPr>
          <w:rFonts w:ascii="Times New Roman" w:hAnsi="Times New Roman" w:cs="Times New Roman"/>
        </w:rPr>
        <w:t xml:space="preserve">Ritz-Carlton. HR allows significant role in this stage by making sure retention strategies including performance feedback, recognition programs, career development plans and work-life balance initiatives. The separation is the last stage that involves in the end of tenure through organisation as per resignation, </w:t>
      </w:r>
      <w:proofErr w:type="gramStart"/>
      <w:r w:rsidRPr="00A86A10">
        <w:rPr>
          <w:rFonts w:ascii="Times New Roman" w:hAnsi="Times New Roman" w:cs="Times New Roman"/>
        </w:rPr>
        <w:t>retirement</w:t>
      </w:r>
      <w:proofErr w:type="gramEnd"/>
      <w:r w:rsidRPr="00A86A10">
        <w:rPr>
          <w:rFonts w:ascii="Times New Roman" w:hAnsi="Times New Roman" w:cs="Times New Roman"/>
        </w:rPr>
        <w:t xml:space="preserve"> or termination. HR manages to process for ensuring professionally, legally and sensitivity. Exit interviews allows to collect feedback and insights to inform future HR practices.</w:t>
      </w:r>
    </w:p>
    <w:p w14:paraId="4DB296E5" w14:textId="77777777" w:rsidR="007439DC" w:rsidRPr="00A86A10" w:rsidRDefault="007439DC" w:rsidP="007439DC">
      <w:pPr>
        <w:spacing w:before="120" w:line="360" w:lineRule="auto"/>
        <w:jc w:val="both"/>
        <w:rPr>
          <w:rFonts w:ascii="Times New Roman" w:hAnsi="Times New Roman" w:cs="Times New Roman"/>
        </w:rPr>
      </w:pPr>
    </w:p>
    <w:p w14:paraId="5753B864" w14:textId="77777777" w:rsidR="007439DC" w:rsidRPr="00A86A10" w:rsidRDefault="007439DC" w:rsidP="007439DC">
      <w:pPr>
        <w:spacing w:before="120" w:line="360" w:lineRule="auto"/>
        <w:jc w:val="both"/>
        <w:rPr>
          <w:rFonts w:ascii="Times New Roman" w:hAnsi="Times New Roman" w:cs="Times New Roman"/>
        </w:rPr>
      </w:pPr>
      <w:r>
        <w:rPr>
          <w:rFonts w:ascii="Times New Roman" w:hAnsi="Times New Roman" w:cs="Times New Roman"/>
        </w:rPr>
        <w:t>There are diverse characteristics of Gen Z with</w:t>
      </w:r>
      <w:r w:rsidRPr="00FD4338">
        <w:rPr>
          <w:rFonts w:ascii="Times New Roman" w:hAnsi="Times New Roman" w:cs="Times New Roman"/>
        </w:rPr>
        <w:t xml:space="preserve"> global perspective due to the internet and globali</w:t>
      </w:r>
      <w:r>
        <w:rPr>
          <w:rFonts w:ascii="Times New Roman" w:hAnsi="Times New Roman" w:cs="Times New Roman"/>
        </w:rPr>
        <w:t>s</w:t>
      </w:r>
      <w:r w:rsidRPr="00FD4338">
        <w:rPr>
          <w:rFonts w:ascii="Times New Roman" w:hAnsi="Times New Roman" w:cs="Times New Roman"/>
        </w:rPr>
        <w:t>ation</w:t>
      </w:r>
      <w:r>
        <w:rPr>
          <w:rFonts w:ascii="Times New Roman" w:hAnsi="Times New Roman" w:cs="Times New Roman"/>
        </w:rPr>
        <w:t xml:space="preserve"> (</w:t>
      </w:r>
      <w:r w:rsidRPr="0076129C">
        <w:rPr>
          <w:rFonts w:ascii="Times New Roman" w:hAnsi="Times New Roman" w:cs="Times New Roman"/>
          <w:color w:val="222222"/>
          <w:shd w:val="clear" w:color="auto" w:fill="FFFFFF"/>
        </w:rPr>
        <w:t>Barhate</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and Dirani,</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2022</w:t>
      </w:r>
      <w:r>
        <w:rPr>
          <w:rFonts w:ascii="Times New Roman" w:hAnsi="Times New Roman" w:cs="Times New Roman"/>
          <w:color w:val="222222"/>
          <w:shd w:val="clear" w:color="auto" w:fill="FFFFFF"/>
          <w:lang w:val="en-US"/>
        </w:rPr>
        <w:t>)</w:t>
      </w:r>
      <w:r w:rsidRPr="00FD4338">
        <w:rPr>
          <w:rFonts w:ascii="Times New Roman" w:hAnsi="Times New Roman" w:cs="Times New Roman"/>
        </w:rPr>
        <w:t xml:space="preserve">. </w:t>
      </w:r>
      <w:r>
        <w:rPr>
          <w:rFonts w:ascii="Times New Roman" w:hAnsi="Times New Roman" w:cs="Times New Roman"/>
        </w:rPr>
        <w:t xml:space="preserve">For instance, </w:t>
      </w:r>
      <w:r w:rsidRPr="00FD4338">
        <w:rPr>
          <w:rFonts w:ascii="Times New Roman" w:hAnsi="Times New Roman" w:cs="Times New Roman"/>
        </w:rPr>
        <w:t xml:space="preserve">HR can support cross-cultural collaboration and provide opportunities </w:t>
      </w:r>
      <w:r>
        <w:rPr>
          <w:rFonts w:ascii="Times New Roman" w:hAnsi="Times New Roman" w:cs="Times New Roman"/>
        </w:rPr>
        <w:t xml:space="preserve">to make sure diverse </w:t>
      </w:r>
      <w:r w:rsidRPr="00FD4338">
        <w:rPr>
          <w:rFonts w:ascii="Times New Roman" w:hAnsi="Times New Roman" w:cs="Times New Roman"/>
        </w:rPr>
        <w:t xml:space="preserve">international experiences. </w:t>
      </w:r>
      <w:r>
        <w:rPr>
          <w:rFonts w:ascii="Times New Roman" w:hAnsi="Times New Roman" w:cs="Times New Roman"/>
        </w:rPr>
        <w:t>Adequate</w:t>
      </w:r>
      <w:r w:rsidRPr="00FD4338">
        <w:rPr>
          <w:rFonts w:ascii="Times New Roman" w:hAnsi="Times New Roman" w:cs="Times New Roman"/>
        </w:rPr>
        <w:t xml:space="preserve"> diversity and inclusion in the workplace can </w:t>
      </w:r>
      <w:r>
        <w:rPr>
          <w:rFonts w:ascii="Times New Roman" w:hAnsi="Times New Roman" w:cs="Times New Roman"/>
        </w:rPr>
        <w:t>make sure proper</w:t>
      </w:r>
      <w:r w:rsidRPr="00FD4338">
        <w:rPr>
          <w:rFonts w:ascii="Times New Roman" w:hAnsi="Times New Roman" w:cs="Times New Roman"/>
        </w:rPr>
        <w:t xml:space="preserve"> </w:t>
      </w:r>
      <w:r>
        <w:rPr>
          <w:rFonts w:ascii="Times New Roman" w:hAnsi="Times New Roman" w:cs="Times New Roman"/>
        </w:rPr>
        <w:t xml:space="preserve">practices on business </w:t>
      </w:r>
      <w:r w:rsidRPr="00FD4338">
        <w:rPr>
          <w:rFonts w:ascii="Times New Roman" w:hAnsi="Times New Roman" w:cs="Times New Roman"/>
        </w:rPr>
        <w:t xml:space="preserve">environment </w:t>
      </w:r>
      <w:r>
        <w:rPr>
          <w:rFonts w:ascii="Times New Roman" w:hAnsi="Times New Roman" w:cs="Times New Roman"/>
        </w:rPr>
        <w:t>among</w:t>
      </w:r>
      <w:r w:rsidRPr="00FD4338">
        <w:rPr>
          <w:rFonts w:ascii="Times New Roman" w:hAnsi="Times New Roman" w:cs="Times New Roman"/>
        </w:rPr>
        <w:t xml:space="preserve"> Gen Z employees.</w:t>
      </w:r>
      <w:r>
        <w:rPr>
          <w:rFonts w:ascii="Times New Roman" w:hAnsi="Times New Roman" w:cs="Times New Roman"/>
        </w:rPr>
        <w:t xml:space="preserve"> Technology integration allows </w:t>
      </w:r>
      <w:r w:rsidRPr="00FD4338">
        <w:rPr>
          <w:rFonts w:ascii="Times New Roman" w:hAnsi="Times New Roman" w:cs="Times New Roman"/>
        </w:rPr>
        <w:t>Marriott Hotel</w:t>
      </w:r>
      <w:r>
        <w:rPr>
          <w:rFonts w:ascii="Times New Roman" w:hAnsi="Times New Roman" w:cs="Times New Roman"/>
        </w:rPr>
        <w:t xml:space="preserve"> to make sure latest trend and utilise resources in the right time. Individuality and personal expression </w:t>
      </w:r>
      <w:proofErr w:type="gramStart"/>
      <w:r>
        <w:rPr>
          <w:rFonts w:ascii="Times New Roman" w:hAnsi="Times New Roman" w:cs="Times New Roman"/>
        </w:rPr>
        <w:t>is</w:t>
      </w:r>
      <w:proofErr w:type="gramEnd"/>
      <w:r>
        <w:rPr>
          <w:rFonts w:ascii="Times New Roman" w:hAnsi="Times New Roman" w:cs="Times New Roman"/>
        </w:rPr>
        <w:t xml:space="preserve"> another aspects that allows cultural values and celebrate among individuals. </w:t>
      </w:r>
      <w:r w:rsidRPr="00A86A10">
        <w:rPr>
          <w:rFonts w:ascii="Times New Roman" w:hAnsi="Times New Roman" w:cs="Times New Roman"/>
        </w:rPr>
        <w:t>Making sure adequate schedule among team meetings can allow to project updates, goals, and challenges.</w:t>
      </w:r>
      <w:r>
        <w:rPr>
          <w:rFonts w:ascii="Times New Roman" w:hAnsi="Times New Roman" w:cs="Times New Roman"/>
        </w:rPr>
        <w:t xml:space="preserve"> </w:t>
      </w:r>
      <w:r w:rsidRPr="0076129C">
        <w:rPr>
          <w:rFonts w:ascii="Times New Roman" w:hAnsi="Times New Roman" w:cs="Times New Roman"/>
          <w:color w:val="222222"/>
          <w:shd w:val="clear" w:color="auto" w:fill="FFFFFF"/>
        </w:rPr>
        <w:t>Chen</w:t>
      </w:r>
      <w:r>
        <w:rPr>
          <w:rFonts w:ascii="Times New Roman" w:hAnsi="Times New Roman" w:cs="Times New Roman"/>
          <w:color w:val="222222"/>
          <w:shd w:val="clear" w:color="auto" w:fill="FFFFFF"/>
          <w:lang w:val="en-US"/>
        </w:rPr>
        <w:t xml:space="preserve"> et al. (2021) cited </w:t>
      </w:r>
      <w:r>
        <w:rPr>
          <w:rFonts w:ascii="Times New Roman" w:hAnsi="Times New Roman" w:cs="Times New Roman"/>
        </w:rPr>
        <w:t xml:space="preserve">through creating entrepreneurial spirit </w:t>
      </w:r>
      <w:r w:rsidRPr="00FD4338">
        <w:rPr>
          <w:rFonts w:ascii="Times New Roman" w:hAnsi="Times New Roman" w:cs="Times New Roman"/>
        </w:rPr>
        <w:t>Gen Z employees to pursue side projects and contribute innovative solutions</w:t>
      </w:r>
      <w:r>
        <w:rPr>
          <w:rFonts w:ascii="Times New Roman" w:hAnsi="Times New Roman" w:cs="Times New Roman"/>
        </w:rPr>
        <w:t xml:space="preserve"> for Marriott Hotel. Hence, g</w:t>
      </w:r>
      <w:r w:rsidRPr="00A86A10">
        <w:rPr>
          <w:rFonts w:ascii="Times New Roman" w:hAnsi="Times New Roman" w:cs="Times New Roman"/>
        </w:rPr>
        <w:t>oing through the areas to encourage team members can allow to take ownership of work and make decisions within different areas of responsibility.</w:t>
      </w:r>
      <w:r>
        <w:rPr>
          <w:rFonts w:ascii="Times New Roman" w:hAnsi="Times New Roman" w:cs="Times New Roman"/>
        </w:rPr>
        <w:t xml:space="preserve"> Immediate feedback and quick results are another characteristic that encourages to make sure regular activities as per relative practices for the employees. Furthermore, </w:t>
      </w:r>
      <w:proofErr w:type="gramStart"/>
      <w:r>
        <w:rPr>
          <w:rFonts w:ascii="Times New Roman" w:hAnsi="Times New Roman" w:cs="Times New Roman"/>
        </w:rPr>
        <w:t>social</w:t>
      </w:r>
      <w:proofErr w:type="gramEnd"/>
      <w:r>
        <w:rPr>
          <w:rFonts w:ascii="Times New Roman" w:hAnsi="Times New Roman" w:cs="Times New Roman"/>
        </w:rPr>
        <w:t xml:space="preserve"> and environmental consciousness can help Marriott to</w:t>
      </w:r>
      <w:r w:rsidRPr="00FD4338">
        <w:rPr>
          <w:rFonts w:ascii="Times New Roman" w:hAnsi="Times New Roman" w:cs="Times New Roman"/>
        </w:rPr>
        <w:t xml:space="preserve"> engage Gen Z employees by corporate social responsibility (CSR) initiatives and ethical values.</w:t>
      </w:r>
      <w:r>
        <w:rPr>
          <w:rFonts w:ascii="Times New Roman" w:hAnsi="Times New Roman" w:cs="Times New Roman"/>
        </w:rPr>
        <w:t xml:space="preserve"> Adaptability by Gen Z helps p</w:t>
      </w:r>
      <w:r w:rsidRPr="00A86A10">
        <w:rPr>
          <w:rFonts w:ascii="Times New Roman" w:hAnsi="Times New Roman" w:cs="Times New Roman"/>
        </w:rPr>
        <w:t>air experienced team members with less experienced can allow to make sure mentorship and coaching</w:t>
      </w:r>
      <w:r>
        <w:rPr>
          <w:rFonts w:ascii="Times New Roman" w:hAnsi="Times New Roman" w:cs="Times New Roman"/>
        </w:rPr>
        <w:t xml:space="preserve"> at Marriott Hotel</w:t>
      </w:r>
      <w:r w:rsidRPr="00A86A10">
        <w:rPr>
          <w:rFonts w:ascii="Times New Roman" w:hAnsi="Times New Roman" w:cs="Times New Roman"/>
        </w:rPr>
        <w:t>.</w:t>
      </w:r>
      <w:r>
        <w:rPr>
          <w:rFonts w:ascii="Times New Roman" w:hAnsi="Times New Roman" w:cs="Times New Roman"/>
        </w:rPr>
        <w:t xml:space="preserve"> Lastly, global perspective makes encouragement for g</w:t>
      </w:r>
      <w:r w:rsidRPr="00A86A10">
        <w:rPr>
          <w:rFonts w:ascii="Times New Roman" w:hAnsi="Times New Roman" w:cs="Times New Roman"/>
        </w:rPr>
        <w:t>oing through processes, workflows, and team dynamics to make positive changes.</w:t>
      </w:r>
    </w:p>
    <w:p w14:paraId="41D5AF11" w14:textId="77777777" w:rsidR="007439DC" w:rsidRDefault="007439DC" w:rsidP="007439DC">
      <w:pPr>
        <w:spacing w:before="120" w:line="360" w:lineRule="auto"/>
        <w:jc w:val="both"/>
        <w:rPr>
          <w:rFonts w:ascii="Times New Roman" w:hAnsi="Times New Roman" w:cs="Times New Roman"/>
        </w:rPr>
      </w:pPr>
    </w:p>
    <w:p w14:paraId="3DA9F7BE" w14:textId="77777777" w:rsidR="007439DC" w:rsidRPr="00A86A10" w:rsidRDefault="007439DC" w:rsidP="007439DC">
      <w:pPr>
        <w:spacing w:before="120" w:line="360" w:lineRule="auto"/>
        <w:jc w:val="both"/>
        <w:rPr>
          <w:rFonts w:ascii="Times New Roman" w:hAnsi="Times New Roman" w:cs="Times New Roman"/>
        </w:rPr>
      </w:pPr>
      <w:r w:rsidRPr="00A86A10">
        <w:rPr>
          <w:rFonts w:ascii="Times New Roman" w:hAnsi="Times New Roman" w:cs="Times New Roman"/>
        </w:rPr>
        <w:t xml:space="preserve">Engaging in various strategies and actions can foster motivation, </w:t>
      </w:r>
      <w:proofErr w:type="gramStart"/>
      <w:r w:rsidRPr="00A86A10">
        <w:rPr>
          <w:rFonts w:ascii="Times New Roman" w:hAnsi="Times New Roman" w:cs="Times New Roman"/>
        </w:rPr>
        <w:t>collaboration</w:t>
      </w:r>
      <w:proofErr w:type="gramEnd"/>
      <w:r w:rsidRPr="00A86A10">
        <w:rPr>
          <w:rFonts w:ascii="Times New Roman" w:hAnsi="Times New Roman" w:cs="Times New Roman"/>
        </w:rPr>
        <w:t xml:space="preserve"> and a sense of purpose within team members. </w:t>
      </w:r>
      <w:proofErr w:type="spellStart"/>
      <w:r w:rsidRPr="0076129C">
        <w:rPr>
          <w:rFonts w:ascii="Times New Roman" w:hAnsi="Times New Roman" w:cs="Times New Roman"/>
          <w:color w:val="222222"/>
          <w:shd w:val="clear" w:color="auto" w:fill="FFFFFF"/>
        </w:rPr>
        <w:t>Frunzaru</w:t>
      </w:r>
      <w:proofErr w:type="spellEnd"/>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and Cismaru</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2021</w:t>
      </w:r>
      <w:r>
        <w:rPr>
          <w:rFonts w:ascii="Times New Roman" w:hAnsi="Times New Roman" w:cs="Times New Roman"/>
          <w:color w:val="222222"/>
          <w:shd w:val="clear" w:color="auto" w:fill="FFFFFF"/>
          <w:lang w:val="en-US"/>
        </w:rPr>
        <w:t xml:space="preserve">) argued that </w:t>
      </w:r>
      <w:r>
        <w:rPr>
          <w:rFonts w:ascii="Times New Roman" w:hAnsi="Times New Roman" w:cs="Times New Roman"/>
        </w:rPr>
        <w:t>o</w:t>
      </w:r>
      <w:r w:rsidRPr="00A86A10">
        <w:rPr>
          <w:rFonts w:ascii="Times New Roman" w:hAnsi="Times New Roman" w:cs="Times New Roman"/>
        </w:rPr>
        <w:t>pen and transparent communication allows proper engagement</w:t>
      </w:r>
      <w:r>
        <w:rPr>
          <w:rFonts w:ascii="Times New Roman" w:hAnsi="Times New Roman" w:cs="Times New Roman"/>
        </w:rPr>
        <w:t xml:space="preserve"> at Marriott Hotel</w:t>
      </w:r>
      <w:r w:rsidRPr="00A86A10">
        <w:rPr>
          <w:rFonts w:ascii="Times New Roman" w:hAnsi="Times New Roman" w:cs="Times New Roman"/>
        </w:rPr>
        <w:t xml:space="preserve">. There are various ways to encourage team members to </w:t>
      </w:r>
      <w:r w:rsidRPr="00A86A10">
        <w:rPr>
          <w:rFonts w:ascii="Times New Roman" w:hAnsi="Times New Roman" w:cs="Times New Roman"/>
        </w:rPr>
        <w:lastRenderedPageBreak/>
        <w:t>share thoughts and ideas. Communication platforms like Slack or Microsoft Teams can also facilitate ongoing discussions.</w:t>
      </w:r>
      <w:r>
        <w:rPr>
          <w:rFonts w:ascii="Times New Roman" w:hAnsi="Times New Roman" w:cs="Times New Roman"/>
        </w:rPr>
        <w:t xml:space="preserve"> </w:t>
      </w:r>
      <w:r w:rsidRPr="00A86A10">
        <w:rPr>
          <w:rFonts w:ascii="Times New Roman" w:hAnsi="Times New Roman" w:cs="Times New Roman"/>
        </w:rPr>
        <w:t>Going through adequate practices to ensure team members can allow to understand roles and responsibilities within the project or team. Focusing on clearly defined expectations can allow to help in reducing ambiguity and anxiety among team members to focus as per tasks.</w:t>
      </w:r>
      <w:r>
        <w:rPr>
          <w:rFonts w:ascii="Times New Roman" w:hAnsi="Times New Roman" w:cs="Times New Roman"/>
        </w:rPr>
        <w:t xml:space="preserve"> </w:t>
      </w:r>
      <w:r w:rsidRPr="00A86A10">
        <w:rPr>
          <w:rFonts w:ascii="Times New Roman" w:hAnsi="Times New Roman" w:cs="Times New Roman"/>
        </w:rPr>
        <w:t xml:space="preserve">Besides, </w:t>
      </w:r>
      <w:r w:rsidRPr="0076129C">
        <w:rPr>
          <w:rFonts w:ascii="Times New Roman" w:hAnsi="Times New Roman" w:cs="Times New Roman"/>
          <w:color w:val="222222"/>
          <w:shd w:val="clear" w:color="auto" w:fill="FFFFFF"/>
        </w:rPr>
        <w:t>Giachino</w:t>
      </w:r>
      <w:r w:rsidRPr="00A86A10">
        <w:rPr>
          <w:rFonts w:ascii="Times New Roman" w:hAnsi="Times New Roman" w:cs="Times New Roman"/>
        </w:rPr>
        <w:t xml:space="preserve"> </w:t>
      </w:r>
      <w:r>
        <w:rPr>
          <w:rFonts w:ascii="Times New Roman" w:hAnsi="Times New Roman" w:cs="Times New Roman"/>
        </w:rPr>
        <w:t xml:space="preserve">et al. (2022) cited that </w:t>
      </w:r>
      <w:r w:rsidRPr="00A86A10">
        <w:rPr>
          <w:rFonts w:ascii="Times New Roman" w:hAnsi="Times New Roman" w:cs="Times New Roman"/>
        </w:rPr>
        <w:t>acknowledge and celebrate individual and team achievements can allow to seek for the hard work and dedication through verbal praise, written acknowledgments, or even small rewards among certificates of appreciation</w:t>
      </w:r>
      <w:r>
        <w:rPr>
          <w:rFonts w:ascii="Times New Roman" w:hAnsi="Times New Roman" w:cs="Times New Roman"/>
        </w:rPr>
        <w:t xml:space="preserve"> at </w:t>
      </w:r>
      <w:r w:rsidRPr="00A86A10">
        <w:rPr>
          <w:rFonts w:ascii="Times New Roman" w:hAnsi="Times New Roman" w:cs="Times New Roman"/>
        </w:rPr>
        <w:t>Ritz-Carlton.</w:t>
      </w:r>
      <w:r>
        <w:rPr>
          <w:rFonts w:ascii="Times New Roman" w:hAnsi="Times New Roman" w:cs="Times New Roman"/>
        </w:rPr>
        <w:t xml:space="preserve"> </w:t>
      </w:r>
      <w:r w:rsidRPr="00A86A10">
        <w:rPr>
          <w:rFonts w:ascii="Times New Roman" w:hAnsi="Times New Roman" w:cs="Times New Roman"/>
        </w:rPr>
        <w:t>For instance, empowerment can allow to make sure trust and autonomy through increased engagement.</w:t>
      </w:r>
      <w:r>
        <w:rPr>
          <w:rFonts w:ascii="Times New Roman" w:hAnsi="Times New Roman" w:cs="Times New Roman"/>
        </w:rPr>
        <w:t xml:space="preserve"> </w:t>
      </w:r>
      <w:r w:rsidRPr="00A86A10">
        <w:rPr>
          <w:rFonts w:ascii="Times New Roman" w:hAnsi="Times New Roman" w:cs="Times New Roman"/>
        </w:rPr>
        <w:t>Making sure proper support of growth by offering opportunities can allow to seek training and skill development. For instance, higher involvement on sending team members can allow to make sure relevant workshops or providing access to online courses and resources.</w:t>
      </w:r>
      <w:r>
        <w:rPr>
          <w:rFonts w:ascii="Times New Roman" w:hAnsi="Times New Roman" w:cs="Times New Roman"/>
        </w:rPr>
        <w:t xml:space="preserve"> </w:t>
      </w:r>
      <w:proofErr w:type="spellStart"/>
      <w:r w:rsidRPr="0076129C">
        <w:rPr>
          <w:rFonts w:ascii="Times New Roman" w:hAnsi="Times New Roman" w:cs="Times New Roman"/>
          <w:color w:val="222222"/>
          <w:shd w:val="clear" w:color="auto" w:fill="FFFFFF"/>
        </w:rPr>
        <w:t>Gharzai</w:t>
      </w:r>
      <w:proofErr w:type="spellEnd"/>
      <w:r w:rsidRPr="00A86A10">
        <w:rPr>
          <w:rFonts w:ascii="Times New Roman" w:hAnsi="Times New Roman" w:cs="Times New Roman"/>
        </w:rPr>
        <w:t xml:space="preserve"> </w:t>
      </w:r>
      <w:r>
        <w:rPr>
          <w:rFonts w:ascii="Times New Roman" w:hAnsi="Times New Roman" w:cs="Times New Roman"/>
        </w:rPr>
        <w:t>et al. (2020) cited that o</w:t>
      </w:r>
      <w:r w:rsidRPr="00A86A10">
        <w:rPr>
          <w:rFonts w:ascii="Times New Roman" w:hAnsi="Times New Roman" w:cs="Times New Roman"/>
        </w:rPr>
        <w:t>rganise team-building events or activities outside of work can allow to foster stronger interpersonal relationships. For instance, team outings, virtual engagement, or volunteer activities can make sure adequate teamwork.</w:t>
      </w:r>
      <w:r>
        <w:rPr>
          <w:rFonts w:ascii="Times New Roman" w:hAnsi="Times New Roman" w:cs="Times New Roman"/>
        </w:rPr>
        <w:t xml:space="preserve"> Besides</w:t>
      </w:r>
      <w:r w:rsidRPr="00A86A10">
        <w:rPr>
          <w:rFonts w:ascii="Times New Roman" w:hAnsi="Times New Roman" w:cs="Times New Roman"/>
        </w:rPr>
        <w:t>, skill development allows to create a sense of belonging and</w:t>
      </w:r>
      <w:r>
        <w:rPr>
          <w:rFonts w:ascii="Times New Roman" w:hAnsi="Times New Roman" w:cs="Times New Roman"/>
        </w:rPr>
        <w:t xml:space="preserve"> </w:t>
      </w:r>
      <w:r w:rsidRPr="00A86A10">
        <w:rPr>
          <w:rFonts w:ascii="Times New Roman" w:hAnsi="Times New Roman" w:cs="Times New Roman"/>
        </w:rPr>
        <w:t>growth</w:t>
      </w:r>
      <w:r>
        <w:rPr>
          <w:rFonts w:ascii="Times New Roman" w:hAnsi="Times New Roman" w:cs="Times New Roman"/>
        </w:rPr>
        <w:t xml:space="preserve"> at </w:t>
      </w:r>
      <w:r w:rsidRPr="00A86A10">
        <w:rPr>
          <w:rFonts w:ascii="Times New Roman" w:hAnsi="Times New Roman" w:cs="Times New Roman"/>
        </w:rPr>
        <w:t>Ritz-Carlton.</w:t>
      </w:r>
      <w:r>
        <w:rPr>
          <w:rFonts w:ascii="Times New Roman" w:hAnsi="Times New Roman" w:cs="Times New Roman"/>
        </w:rPr>
        <w:t xml:space="preserve"> </w:t>
      </w:r>
      <w:r w:rsidRPr="00A86A10">
        <w:rPr>
          <w:rFonts w:ascii="Times New Roman" w:hAnsi="Times New Roman" w:cs="Times New Roman"/>
        </w:rPr>
        <w:t xml:space="preserve">Making sure proper feedback and practices allows to create continuous improvement by seeking feedback from team members. </w:t>
      </w:r>
    </w:p>
    <w:p w14:paraId="3C920253" w14:textId="77777777" w:rsidR="007439DC" w:rsidRPr="00A86A10" w:rsidRDefault="007439DC" w:rsidP="007439DC">
      <w:pPr>
        <w:spacing w:before="120" w:line="360" w:lineRule="auto"/>
        <w:jc w:val="both"/>
        <w:rPr>
          <w:rFonts w:ascii="Times New Roman" w:hAnsi="Times New Roman" w:cs="Times New Roman"/>
        </w:rPr>
      </w:pPr>
    </w:p>
    <w:p w14:paraId="486FFCDF" w14:textId="77777777" w:rsidR="007439DC" w:rsidRPr="00A86A10" w:rsidRDefault="007439DC" w:rsidP="007439DC">
      <w:pPr>
        <w:spacing w:before="120" w:line="360" w:lineRule="auto"/>
        <w:jc w:val="both"/>
        <w:rPr>
          <w:rFonts w:ascii="Times New Roman" w:hAnsi="Times New Roman" w:cs="Times New Roman"/>
        </w:rPr>
      </w:pPr>
      <w:r w:rsidRPr="00A86A10">
        <w:rPr>
          <w:rFonts w:ascii="Times New Roman" w:hAnsi="Times New Roman" w:cs="Times New Roman"/>
        </w:rPr>
        <w:t>Implementing is essential for creating among motivated workforces. There is different model related to Gallup of Q12 Employee Engagement seeking 12 key questions on assessing and improving engagement levels</w:t>
      </w:r>
      <w:r>
        <w:rPr>
          <w:rFonts w:ascii="Times New Roman" w:hAnsi="Times New Roman" w:cs="Times New Roman"/>
        </w:rPr>
        <w:t xml:space="preserve"> (</w:t>
      </w:r>
      <w:r w:rsidRPr="0076129C">
        <w:rPr>
          <w:rFonts w:ascii="Times New Roman" w:hAnsi="Times New Roman" w:cs="Times New Roman"/>
          <w:color w:val="222222"/>
          <w:shd w:val="clear" w:color="auto" w:fill="FFFFFF"/>
        </w:rPr>
        <w:t>Hampton and Welsh,</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2019</w:t>
      </w:r>
      <w:r>
        <w:rPr>
          <w:rFonts w:ascii="Times New Roman" w:hAnsi="Times New Roman" w:cs="Times New Roman"/>
          <w:color w:val="222222"/>
          <w:shd w:val="clear" w:color="auto" w:fill="FFFFFF"/>
          <w:lang w:val="en-US"/>
        </w:rPr>
        <w:t>)</w:t>
      </w:r>
      <w:r w:rsidRPr="00A86A10">
        <w:rPr>
          <w:rFonts w:ascii="Times New Roman" w:hAnsi="Times New Roman" w:cs="Times New Roman"/>
        </w:rPr>
        <w:t xml:space="preserve">. Understand the model mainly start by thoroughly understanding the Gallup Q12 model. For instance, familiarize among HR team with the 12 questions can allow to gauge different aspects of engagement such as satisfaction, recognition, growth opportunities, and the quality of relationships within </w:t>
      </w:r>
      <w:r>
        <w:rPr>
          <w:rFonts w:ascii="Times New Roman" w:hAnsi="Times New Roman" w:cs="Times New Roman"/>
        </w:rPr>
        <w:t>Marriott Hotel</w:t>
      </w:r>
      <w:r w:rsidRPr="00A86A10">
        <w:rPr>
          <w:rFonts w:ascii="Times New Roman" w:hAnsi="Times New Roman" w:cs="Times New Roman"/>
        </w:rPr>
        <w:t>.</w:t>
      </w:r>
      <w:r>
        <w:rPr>
          <w:rFonts w:ascii="Times New Roman" w:hAnsi="Times New Roman" w:cs="Times New Roman"/>
        </w:rPr>
        <w:t xml:space="preserve"> </w:t>
      </w:r>
      <w:r w:rsidRPr="0076129C">
        <w:rPr>
          <w:rFonts w:ascii="Times New Roman" w:hAnsi="Times New Roman" w:cs="Times New Roman"/>
          <w:color w:val="222222"/>
          <w:shd w:val="clear" w:color="auto" w:fill="FFFFFF"/>
        </w:rPr>
        <w:t>Chen</w:t>
      </w:r>
      <w:r w:rsidRPr="00A86A10">
        <w:rPr>
          <w:rFonts w:ascii="Times New Roman" w:hAnsi="Times New Roman" w:cs="Times New Roman"/>
        </w:rPr>
        <w:t xml:space="preserve"> </w:t>
      </w:r>
      <w:r>
        <w:rPr>
          <w:rFonts w:ascii="Times New Roman" w:hAnsi="Times New Roman" w:cs="Times New Roman"/>
        </w:rPr>
        <w:t>et al. (2021) argued that c</w:t>
      </w:r>
      <w:r w:rsidRPr="00A86A10">
        <w:rPr>
          <w:rFonts w:ascii="Times New Roman" w:hAnsi="Times New Roman" w:cs="Times New Roman"/>
        </w:rPr>
        <w:t>ustomi</w:t>
      </w:r>
      <w:r>
        <w:rPr>
          <w:rFonts w:ascii="Times New Roman" w:hAnsi="Times New Roman" w:cs="Times New Roman"/>
        </w:rPr>
        <w:t>s</w:t>
      </w:r>
      <w:r w:rsidRPr="00A86A10">
        <w:rPr>
          <w:rFonts w:ascii="Times New Roman" w:hAnsi="Times New Roman" w:cs="Times New Roman"/>
        </w:rPr>
        <w:t>e the Gallup Q12 survey cab allow to align organisation's specific goals and culture. Through seeking tailor, the questions can make sure better suit industry, values, and objectives.</w:t>
      </w:r>
      <w:r>
        <w:rPr>
          <w:rFonts w:ascii="Times New Roman" w:hAnsi="Times New Roman" w:cs="Times New Roman"/>
        </w:rPr>
        <w:t xml:space="preserve"> </w:t>
      </w:r>
      <w:r w:rsidRPr="00A86A10">
        <w:rPr>
          <w:rFonts w:ascii="Times New Roman" w:hAnsi="Times New Roman" w:cs="Times New Roman"/>
        </w:rPr>
        <w:t>Conduct the survey on regular basis can allow to avoid survey fatigue. For instance, ensure anonymity can allow to encourage honest responses and use online survey tools for easy administration. Seeking proper communication can allow to manage purpose and importance of the survey to employees to maximise participation.</w:t>
      </w:r>
      <w:r>
        <w:rPr>
          <w:rFonts w:ascii="Times New Roman" w:hAnsi="Times New Roman" w:cs="Times New Roman"/>
        </w:rPr>
        <w:t xml:space="preserve"> </w:t>
      </w:r>
      <w:r w:rsidRPr="00A86A10">
        <w:rPr>
          <w:rFonts w:ascii="Times New Roman" w:hAnsi="Times New Roman" w:cs="Times New Roman"/>
        </w:rPr>
        <w:t>Completing the survey requires proper analysis of results through Identifying areas of the organisation on excelling employee engagement and areas of improvement. For instance, considering segmenting the data by teams or departments can allow to pinpoint specific challenges.</w:t>
      </w:r>
      <w:r>
        <w:rPr>
          <w:rFonts w:ascii="Times New Roman" w:hAnsi="Times New Roman" w:cs="Times New Roman"/>
        </w:rPr>
        <w:t xml:space="preserve"> </w:t>
      </w:r>
      <w:r w:rsidRPr="0076129C">
        <w:rPr>
          <w:rFonts w:ascii="Times New Roman" w:hAnsi="Times New Roman" w:cs="Times New Roman"/>
          <w:color w:val="222222"/>
          <w:shd w:val="clear" w:color="auto" w:fill="FFFFFF"/>
        </w:rPr>
        <w:t xml:space="preserve">Janssen and </w:t>
      </w:r>
      <w:proofErr w:type="spellStart"/>
      <w:r w:rsidRPr="0076129C">
        <w:rPr>
          <w:rFonts w:ascii="Times New Roman" w:hAnsi="Times New Roman" w:cs="Times New Roman"/>
          <w:color w:val="222222"/>
          <w:shd w:val="clear" w:color="auto" w:fill="FFFFFF"/>
        </w:rPr>
        <w:t>Carradini</w:t>
      </w:r>
      <w:proofErr w:type="spellEnd"/>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2021</w:t>
      </w:r>
      <w:r>
        <w:rPr>
          <w:rFonts w:ascii="Times New Roman" w:hAnsi="Times New Roman" w:cs="Times New Roman"/>
          <w:color w:val="222222"/>
          <w:shd w:val="clear" w:color="auto" w:fill="FFFFFF"/>
          <w:lang w:val="en-US"/>
        </w:rPr>
        <w:t xml:space="preserve">) argued that </w:t>
      </w:r>
      <w:r>
        <w:rPr>
          <w:rFonts w:ascii="Times New Roman" w:hAnsi="Times New Roman" w:cs="Times New Roman"/>
        </w:rPr>
        <w:t>d</w:t>
      </w:r>
      <w:r w:rsidRPr="00A86A10">
        <w:rPr>
          <w:rFonts w:ascii="Times New Roman" w:hAnsi="Times New Roman" w:cs="Times New Roman"/>
        </w:rPr>
        <w:t>evelop action plans as per survey findings allows to engage employees in the process by forming cross-functional teams to address specific areas. For instance, making sure proper opportunities for improvement can allow to encourage ownership of initiatives.</w:t>
      </w:r>
      <w:r>
        <w:rPr>
          <w:rFonts w:ascii="Times New Roman" w:hAnsi="Times New Roman" w:cs="Times New Roman"/>
        </w:rPr>
        <w:t xml:space="preserve"> </w:t>
      </w:r>
      <w:r w:rsidRPr="00A86A10">
        <w:rPr>
          <w:rFonts w:ascii="Times New Roman" w:hAnsi="Times New Roman" w:cs="Times New Roman"/>
        </w:rPr>
        <w:t xml:space="preserve">Transparently communicate allows to make sure survey results and action plans among employees. Seeking proper highlight through positive aspects can allow to go through the areas on implement </w:t>
      </w:r>
      <w:r w:rsidRPr="00A86A10">
        <w:rPr>
          <w:rFonts w:ascii="Times New Roman" w:hAnsi="Times New Roman" w:cs="Times New Roman"/>
        </w:rPr>
        <w:lastRenderedPageBreak/>
        <w:t>changes for regular progress.</w:t>
      </w:r>
      <w:r>
        <w:rPr>
          <w:rFonts w:ascii="Times New Roman" w:hAnsi="Times New Roman" w:cs="Times New Roman"/>
        </w:rPr>
        <w:t xml:space="preserve"> </w:t>
      </w:r>
      <w:r w:rsidRPr="00A86A10">
        <w:rPr>
          <w:rFonts w:ascii="Times New Roman" w:hAnsi="Times New Roman" w:cs="Times New Roman"/>
        </w:rPr>
        <w:t>Invest in training and development programs can allow to enhance among managers ability to engage within teams effectively. Making sure proper implementation on rewards system can allow to align with the survey findings</w:t>
      </w:r>
      <w:r>
        <w:rPr>
          <w:rFonts w:ascii="Times New Roman" w:hAnsi="Times New Roman" w:cs="Times New Roman"/>
        </w:rPr>
        <w:t xml:space="preserve"> at </w:t>
      </w:r>
      <w:r w:rsidRPr="00A86A10">
        <w:rPr>
          <w:rFonts w:ascii="Times New Roman" w:hAnsi="Times New Roman" w:cs="Times New Roman"/>
        </w:rPr>
        <w:t>Ritz-Carlton.</w:t>
      </w:r>
      <w:r>
        <w:rPr>
          <w:rFonts w:ascii="Times New Roman" w:hAnsi="Times New Roman" w:cs="Times New Roman"/>
        </w:rPr>
        <w:t xml:space="preserve"> </w:t>
      </w:r>
      <w:r w:rsidRPr="00A86A10">
        <w:rPr>
          <w:rFonts w:ascii="Times New Roman" w:hAnsi="Times New Roman" w:cs="Times New Roman"/>
        </w:rPr>
        <w:t xml:space="preserve">Continuous aspects on use of Gallup Q12 or a similar engagement can allow to seek for periodically measure progress. </w:t>
      </w:r>
      <w:proofErr w:type="spellStart"/>
      <w:r w:rsidRPr="0076129C">
        <w:rPr>
          <w:rFonts w:ascii="Times New Roman" w:hAnsi="Times New Roman" w:cs="Times New Roman"/>
          <w:color w:val="222222"/>
          <w:shd w:val="clear" w:color="auto" w:fill="FFFFFF"/>
        </w:rPr>
        <w:t>Djafarova</w:t>
      </w:r>
      <w:proofErr w:type="spellEnd"/>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 xml:space="preserve">and Foots </w:t>
      </w:r>
      <w:r>
        <w:rPr>
          <w:rFonts w:ascii="Times New Roman" w:hAnsi="Times New Roman" w:cs="Times New Roman"/>
          <w:color w:val="222222"/>
          <w:shd w:val="clear" w:color="auto" w:fill="FFFFFF"/>
          <w:lang w:val="en-US"/>
        </w:rPr>
        <w:t>(</w:t>
      </w:r>
      <w:r w:rsidRPr="0076129C">
        <w:rPr>
          <w:rFonts w:ascii="Times New Roman" w:hAnsi="Times New Roman" w:cs="Times New Roman"/>
          <w:color w:val="222222"/>
          <w:shd w:val="clear" w:color="auto" w:fill="FFFFFF"/>
        </w:rPr>
        <w:t>2022</w:t>
      </w:r>
      <w:r>
        <w:rPr>
          <w:rFonts w:ascii="Times New Roman" w:hAnsi="Times New Roman" w:cs="Times New Roman"/>
          <w:color w:val="222222"/>
          <w:shd w:val="clear" w:color="auto" w:fill="FFFFFF"/>
          <w:lang w:val="en-US"/>
        </w:rPr>
        <w:t xml:space="preserve">) argued that </w:t>
      </w:r>
      <w:r>
        <w:rPr>
          <w:rFonts w:ascii="Times New Roman" w:hAnsi="Times New Roman" w:cs="Times New Roman"/>
        </w:rPr>
        <w:t>e</w:t>
      </w:r>
      <w:r w:rsidRPr="00A86A10">
        <w:rPr>
          <w:rFonts w:ascii="Times New Roman" w:hAnsi="Times New Roman" w:cs="Times New Roman"/>
        </w:rPr>
        <w:t>mployee engagement is an ongoing process that allows to make sure continuous aspects to seek feedback from employees on changing circumstances and refine engagement strategies as per needs and expectations.</w:t>
      </w:r>
    </w:p>
    <w:p w14:paraId="0B44E53C" w14:textId="77777777" w:rsidR="007439DC" w:rsidRPr="00A86A10" w:rsidRDefault="007439DC" w:rsidP="007439DC">
      <w:pPr>
        <w:spacing w:before="120" w:line="360" w:lineRule="auto"/>
        <w:jc w:val="both"/>
        <w:rPr>
          <w:rFonts w:ascii="Times New Roman" w:hAnsi="Times New Roman" w:cs="Times New Roman"/>
        </w:rPr>
      </w:pPr>
    </w:p>
    <w:p w14:paraId="6D1AE9B0" w14:textId="77777777" w:rsidR="007439DC" w:rsidRPr="00A86A10" w:rsidRDefault="007439DC" w:rsidP="007439DC">
      <w:pPr>
        <w:spacing w:before="120" w:line="360" w:lineRule="auto"/>
        <w:jc w:val="both"/>
        <w:rPr>
          <w:rFonts w:ascii="Times New Roman" w:hAnsi="Times New Roman" w:cs="Times New Roman"/>
        </w:rPr>
      </w:pPr>
      <w:r>
        <w:rPr>
          <w:rFonts w:ascii="Times New Roman" w:hAnsi="Times New Roman" w:cs="Times New Roman"/>
        </w:rPr>
        <w:t xml:space="preserve">There are diverse </w:t>
      </w:r>
      <w:r w:rsidRPr="00A86A10">
        <w:rPr>
          <w:rFonts w:ascii="Times New Roman" w:hAnsi="Times New Roman" w:cs="Times New Roman"/>
        </w:rPr>
        <w:t>examples from the industry</w:t>
      </w:r>
      <w:r>
        <w:rPr>
          <w:rFonts w:ascii="Times New Roman" w:hAnsi="Times New Roman" w:cs="Times New Roman"/>
        </w:rPr>
        <w:t xml:space="preserve"> such as </w:t>
      </w:r>
      <w:r w:rsidRPr="00A86A10">
        <w:rPr>
          <w:rFonts w:ascii="Times New Roman" w:hAnsi="Times New Roman" w:cs="Times New Roman"/>
        </w:rPr>
        <w:t>Marriott International is in Hospitality Industry that makes strong focus on employee engagement</w:t>
      </w:r>
      <w:r>
        <w:rPr>
          <w:rFonts w:ascii="Times New Roman" w:hAnsi="Times New Roman" w:cs="Times New Roman"/>
        </w:rPr>
        <w:t xml:space="preserve"> (</w:t>
      </w:r>
      <w:r w:rsidRPr="0076129C">
        <w:rPr>
          <w:rFonts w:ascii="Times New Roman" w:hAnsi="Times New Roman" w:cs="Times New Roman"/>
          <w:color w:val="222222"/>
          <w:shd w:val="clear" w:color="auto" w:fill="FFFFFF"/>
        </w:rPr>
        <w:t>Dimock</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2019</w:t>
      </w:r>
      <w:r>
        <w:rPr>
          <w:rFonts w:ascii="Times New Roman" w:hAnsi="Times New Roman" w:cs="Times New Roman"/>
          <w:color w:val="222222"/>
          <w:shd w:val="clear" w:color="auto" w:fill="FFFFFF"/>
          <w:lang w:val="en-US"/>
        </w:rPr>
        <w:t>)</w:t>
      </w:r>
      <w:r w:rsidRPr="00A86A10">
        <w:rPr>
          <w:rFonts w:ascii="Times New Roman" w:hAnsi="Times New Roman" w:cs="Times New Roman"/>
        </w:rPr>
        <w:t xml:space="preserve">. Development of Spirit to Serve program can allow to focus on employee recognition, </w:t>
      </w:r>
      <w:proofErr w:type="gramStart"/>
      <w:r w:rsidRPr="00A86A10">
        <w:rPr>
          <w:rFonts w:ascii="Times New Roman" w:hAnsi="Times New Roman" w:cs="Times New Roman"/>
        </w:rPr>
        <w:t>training</w:t>
      </w:r>
      <w:proofErr w:type="gramEnd"/>
      <w:r w:rsidRPr="00A86A10">
        <w:rPr>
          <w:rFonts w:ascii="Times New Roman" w:hAnsi="Times New Roman" w:cs="Times New Roman"/>
        </w:rPr>
        <w:t xml:space="preserve"> and development. Marriott provides comprehensive benefits including educational assistance wellness programs and opportunities for career advancement within the organisation.</w:t>
      </w:r>
      <w:r>
        <w:rPr>
          <w:rFonts w:ascii="Times New Roman" w:hAnsi="Times New Roman" w:cs="Times New Roman"/>
        </w:rPr>
        <w:t xml:space="preserve"> </w:t>
      </w:r>
      <w:r w:rsidRPr="00A86A10">
        <w:rPr>
          <w:rFonts w:ascii="Times New Roman" w:hAnsi="Times New Roman" w:cs="Times New Roman"/>
        </w:rPr>
        <w:t>Salesforce is a cloud-based software company that places a strong emphasis on giving back to the community. Utilisation of 1-1-1 model seeks to donates 1% of the company's product, equity, and employees to charitable causes. This approach allows to engage employees and align the organisation with a sense of purpose and social responsibility.</w:t>
      </w:r>
      <w:r>
        <w:rPr>
          <w:rFonts w:ascii="Times New Roman" w:hAnsi="Times New Roman" w:cs="Times New Roman"/>
        </w:rPr>
        <w:t xml:space="preserve"> </w:t>
      </w:r>
      <w:r w:rsidRPr="0076129C">
        <w:rPr>
          <w:rFonts w:ascii="Times New Roman" w:hAnsi="Times New Roman" w:cs="Times New Roman"/>
          <w:color w:val="222222"/>
          <w:shd w:val="clear" w:color="auto" w:fill="FFFFFF"/>
        </w:rPr>
        <w:t>Ozkan</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and Solmaz</w:t>
      </w:r>
      <w:r>
        <w:rPr>
          <w:rFonts w:ascii="Times New Roman" w:hAnsi="Times New Roman" w:cs="Times New Roman"/>
          <w:color w:val="222222"/>
          <w:shd w:val="clear" w:color="auto" w:fill="FFFFFF"/>
          <w:lang w:val="en-US"/>
        </w:rPr>
        <w:t xml:space="preserve"> (</w:t>
      </w:r>
      <w:r w:rsidRPr="0076129C">
        <w:rPr>
          <w:rFonts w:ascii="Times New Roman" w:hAnsi="Times New Roman" w:cs="Times New Roman"/>
          <w:color w:val="222222"/>
          <w:shd w:val="clear" w:color="auto" w:fill="FFFFFF"/>
        </w:rPr>
        <w:t>2015</w:t>
      </w:r>
      <w:r>
        <w:rPr>
          <w:rFonts w:ascii="Times New Roman" w:hAnsi="Times New Roman" w:cs="Times New Roman"/>
          <w:color w:val="222222"/>
          <w:shd w:val="clear" w:color="auto" w:fill="FFFFFF"/>
          <w:lang w:val="en-US"/>
        </w:rPr>
        <w:t xml:space="preserve">) argued that </w:t>
      </w:r>
      <w:r w:rsidRPr="00A86A10">
        <w:rPr>
          <w:rFonts w:ascii="Times New Roman" w:hAnsi="Times New Roman" w:cs="Times New Roman"/>
        </w:rPr>
        <w:t>Zappos is an online retailer mainly focuses on creating unique and engaging workplace culture. Making sure prioritisation of employee well-being and empowerment through offering perks such as free meals and access coaching services. For instance, Zappos is famous for core values and hire based on cultural fit that allows to align with values and culture.</w:t>
      </w:r>
      <w:r>
        <w:rPr>
          <w:rFonts w:ascii="Times New Roman" w:hAnsi="Times New Roman" w:cs="Times New Roman"/>
        </w:rPr>
        <w:t xml:space="preserve"> On the other hand, t</w:t>
      </w:r>
      <w:r w:rsidRPr="00A86A10">
        <w:rPr>
          <w:rFonts w:ascii="Times New Roman" w:hAnsi="Times New Roman" w:cs="Times New Roman"/>
        </w:rPr>
        <w:t>he Ritz-Carlton is exceptional for customer service that driven by highly engaged employees. Making sure proper aspects among employees can allow to make sure decisions to enhance guest experience for robust training program focused on customer-centric values.</w:t>
      </w:r>
    </w:p>
    <w:p w14:paraId="3C83FC4C" w14:textId="77777777" w:rsidR="007439DC" w:rsidRDefault="007439DC" w:rsidP="007439DC">
      <w:pPr>
        <w:spacing w:before="120" w:line="360" w:lineRule="auto"/>
        <w:jc w:val="both"/>
        <w:rPr>
          <w:rFonts w:ascii="Times New Roman" w:hAnsi="Times New Roman" w:cs="Times New Roman"/>
        </w:rPr>
      </w:pPr>
    </w:p>
    <w:p w14:paraId="2E72D716" w14:textId="77777777" w:rsidR="007439DC" w:rsidRDefault="007439DC" w:rsidP="007439DC">
      <w:pPr>
        <w:spacing w:before="120" w:line="360" w:lineRule="auto"/>
        <w:jc w:val="both"/>
        <w:rPr>
          <w:rFonts w:ascii="Times New Roman" w:hAnsi="Times New Roman" w:cs="Times New Roman"/>
        </w:rPr>
      </w:pPr>
    </w:p>
    <w:p w14:paraId="06B23AEA" w14:textId="77777777" w:rsidR="007439DC" w:rsidRDefault="007439DC" w:rsidP="007439DC">
      <w:pPr>
        <w:spacing w:before="120" w:line="360" w:lineRule="auto"/>
        <w:jc w:val="both"/>
        <w:rPr>
          <w:rFonts w:ascii="Times New Roman" w:hAnsi="Times New Roman" w:cs="Times New Roman"/>
        </w:rPr>
      </w:pPr>
    </w:p>
    <w:p w14:paraId="7E8AE744" w14:textId="77777777" w:rsidR="007439DC" w:rsidRDefault="007439DC" w:rsidP="007439DC">
      <w:pPr>
        <w:spacing w:before="120" w:line="360" w:lineRule="auto"/>
        <w:jc w:val="both"/>
        <w:rPr>
          <w:rFonts w:ascii="Times New Roman" w:hAnsi="Times New Roman" w:cs="Times New Roman"/>
        </w:rPr>
      </w:pPr>
    </w:p>
    <w:p w14:paraId="31D707C0" w14:textId="77777777" w:rsidR="007439DC" w:rsidRDefault="007439DC" w:rsidP="007439DC">
      <w:pPr>
        <w:spacing w:before="120" w:line="360" w:lineRule="auto"/>
        <w:jc w:val="both"/>
        <w:rPr>
          <w:rFonts w:ascii="Times New Roman" w:hAnsi="Times New Roman" w:cs="Times New Roman"/>
        </w:rPr>
      </w:pPr>
    </w:p>
    <w:p w14:paraId="215127E5" w14:textId="77777777" w:rsidR="007439DC" w:rsidRDefault="007439DC" w:rsidP="007439DC">
      <w:pPr>
        <w:spacing w:before="120" w:line="360" w:lineRule="auto"/>
        <w:jc w:val="both"/>
        <w:rPr>
          <w:rFonts w:ascii="Times New Roman" w:hAnsi="Times New Roman" w:cs="Times New Roman"/>
        </w:rPr>
      </w:pPr>
    </w:p>
    <w:p w14:paraId="0E08F3A4" w14:textId="77777777" w:rsidR="007439DC" w:rsidRDefault="007439DC" w:rsidP="007439DC">
      <w:pPr>
        <w:spacing w:before="120" w:line="360" w:lineRule="auto"/>
        <w:jc w:val="both"/>
        <w:rPr>
          <w:rFonts w:ascii="Times New Roman" w:hAnsi="Times New Roman" w:cs="Times New Roman"/>
        </w:rPr>
      </w:pPr>
    </w:p>
    <w:p w14:paraId="1BD60360" w14:textId="77777777" w:rsidR="007439DC" w:rsidRDefault="007439DC" w:rsidP="007439DC">
      <w:pPr>
        <w:spacing w:before="120" w:line="360" w:lineRule="auto"/>
        <w:jc w:val="both"/>
        <w:rPr>
          <w:rFonts w:ascii="Times New Roman" w:hAnsi="Times New Roman" w:cs="Times New Roman"/>
        </w:rPr>
      </w:pPr>
    </w:p>
    <w:p w14:paraId="0877848B" w14:textId="77777777" w:rsidR="007439DC" w:rsidRPr="004B1F0D" w:rsidRDefault="007439DC" w:rsidP="007439DC">
      <w:pPr>
        <w:spacing w:before="120" w:line="360" w:lineRule="auto"/>
        <w:jc w:val="both"/>
        <w:rPr>
          <w:rFonts w:ascii="Times New Roman" w:hAnsi="Times New Roman" w:cs="Times New Roman"/>
          <w:b/>
          <w:bCs/>
        </w:rPr>
      </w:pPr>
      <w:r w:rsidRPr="004B1F0D">
        <w:rPr>
          <w:rFonts w:ascii="Times New Roman" w:hAnsi="Times New Roman" w:cs="Times New Roman"/>
          <w:b/>
          <w:bCs/>
        </w:rPr>
        <w:lastRenderedPageBreak/>
        <w:t xml:space="preserve">References </w:t>
      </w:r>
    </w:p>
    <w:p w14:paraId="6C24712E"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i/>
          <w:iCs/>
          <w:kern w:val="0"/>
        </w:rPr>
      </w:pPr>
      <w:r w:rsidRPr="0076129C">
        <w:rPr>
          <w:rFonts w:ascii="Times New Roman" w:hAnsi="Times New Roman" w:cs="Times New Roman"/>
          <w:kern w:val="0"/>
        </w:rPr>
        <w:t>Armstrong, M. and Taylor, S. (2020)</w:t>
      </w:r>
      <w:r w:rsidRPr="0076129C">
        <w:rPr>
          <w:rFonts w:ascii="Times New Roman" w:hAnsi="Times New Roman" w:cs="Times New Roman"/>
          <w:i/>
          <w:iCs/>
          <w:kern w:val="0"/>
        </w:rPr>
        <w:t xml:space="preserve"> Armstrong’s handbook of human resource management practice. 15th edition. London, United Kingdom: </w:t>
      </w:r>
      <w:proofErr w:type="spellStart"/>
      <w:r w:rsidRPr="0076129C">
        <w:rPr>
          <w:rFonts w:ascii="Times New Roman" w:hAnsi="Times New Roman" w:cs="Times New Roman"/>
          <w:i/>
          <w:iCs/>
          <w:kern w:val="0"/>
        </w:rPr>
        <w:t>KoganPage</w:t>
      </w:r>
      <w:proofErr w:type="spellEnd"/>
      <w:r w:rsidRPr="0076129C">
        <w:rPr>
          <w:rFonts w:ascii="Times New Roman" w:hAnsi="Times New Roman" w:cs="Times New Roman"/>
          <w:i/>
          <w:iCs/>
          <w:kern w:val="0"/>
        </w:rPr>
        <w:t>.</w:t>
      </w:r>
    </w:p>
    <w:p w14:paraId="4D16E3C0"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 xml:space="preserve">Barhate, </w:t>
      </w:r>
      <w:proofErr w:type="gramStart"/>
      <w:r w:rsidRPr="0076129C">
        <w:rPr>
          <w:rFonts w:ascii="Times New Roman" w:hAnsi="Times New Roman" w:cs="Times New Roman"/>
          <w:color w:val="222222"/>
          <w:shd w:val="clear" w:color="auto" w:fill="FFFFFF"/>
        </w:rPr>
        <w:t>B.</w:t>
      </w:r>
      <w:proofErr w:type="gramEnd"/>
      <w:r w:rsidRPr="0076129C">
        <w:rPr>
          <w:rFonts w:ascii="Times New Roman" w:hAnsi="Times New Roman" w:cs="Times New Roman"/>
          <w:color w:val="222222"/>
          <w:shd w:val="clear" w:color="auto" w:fill="FFFFFF"/>
        </w:rPr>
        <w:t xml:space="preserve"> and Dirani, K.M., 2022. Career aspirations of generation Z: a systematic literature review. </w:t>
      </w:r>
      <w:r w:rsidRPr="0076129C">
        <w:rPr>
          <w:rFonts w:ascii="Times New Roman" w:hAnsi="Times New Roman" w:cs="Times New Roman"/>
          <w:i/>
          <w:iCs/>
          <w:color w:val="222222"/>
          <w:shd w:val="clear" w:color="auto" w:fill="FFFFFF"/>
        </w:rPr>
        <w:t>European Journal of Training and Development</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46</w:t>
      </w:r>
      <w:r w:rsidRPr="0076129C">
        <w:rPr>
          <w:rFonts w:ascii="Times New Roman" w:hAnsi="Times New Roman" w:cs="Times New Roman"/>
          <w:color w:val="222222"/>
          <w:shd w:val="clear" w:color="auto" w:fill="FFFFFF"/>
        </w:rPr>
        <w:t>(1/2), pp.139-157.</w:t>
      </w:r>
    </w:p>
    <w:p w14:paraId="022C2847"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proofErr w:type="spellStart"/>
      <w:r w:rsidRPr="0076129C">
        <w:rPr>
          <w:rFonts w:ascii="Times New Roman" w:hAnsi="Times New Roman" w:cs="Times New Roman"/>
          <w:color w:val="222222"/>
          <w:shd w:val="clear" w:color="auto" w:fill="FFFFFF"/>
        </w:rPr>
        <w:t>Berkup</w:t>
      </w:r>
      <w:proofErr w:type="spellEnd"/>
      <w:r w:rsidRPr="0076129C">
        <w:rPr>
          <w:rFonts w:ascii="Times New Roman" w:hAnsi="Times New Roman" w:cs="Times New Roman"/>
          <w:color w:val="222222"/>
          <w:shd w:val="clear" w:color="auto" w:fill="FFFFFF"/>
        </w:rPr>
        <w:t>, S.B., 2014. Working with generations X and Y in generation Z period: Management of different generations in business life. </w:t>
      </w:r>
      <w:r w:rsidRPr="0076129C">
        <w:rPr>
          <w:rFonts w:ascii="Times New Roman" w:hAnsi="Times New Roman" w:cs="Times New Roman"/>
          <w:i/>
          <w:iCs/>
          <w:color w:val="222222"/>
          <w:shd w:val="clear" w:color="auto" w:fill="FFFFFF"/>
        </w:rPr>
        <w:t>Mediterranean journal of social Sciences</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5</w:t>
      </w:r>
      <w:r w:rsidRPr="0076129C">
        <w:rPr>
          <w:rFonts w:ascii="Times New Roman" w:hAnsi="Times New Roman" w:cs="Times New Roman"/>
          <w:color w:val="222222"/>
          <w:shd w:val="clear" w:color="auto" w:fill="FFFFFF"/>
        </w:rPr>
        <w:t>(19), p.218.</w:t>
      </w:r>
    </w:p>
    <w:p w14:paraId="7311D201"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Bencsik, A., Horváth-Csikós, G. and Juhász, T., 2016. Y and Z Generations at Workplaces. </w:t>
      </w:r>
      <w:r w:rsidRPr="0076129C">
        <w:rPr>
          <w:rFonts w:ascii="Times New Roman" w:hAnsi="Times New Roman" w:cs="Times New Roman"/>
          <w:i/>
          <w:iCs/>
          <w:color w:val="222222"/>
          <w:shd w:val="clear" w:color="auto" w:fill="FFFFFF"/>
        </w:rPr>
        <w:t>Journal of competitiveness</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8</w:t>
      </w:r>
      <w:r w:rsidRPr="0076129C">
        <w:rPr>
          <w:rFonts w:ascii="Times New Roman" w:hAnsi="Times New Roman" w:cs="Times New Roman"/>
          <w:color w:val="222222"/>
          <w:shd w:val="clear" w:color="auto" w:fill="FFFFFF"/>
        </w:rPr>
        <w:t>(3).</w:t>
      </w:r>
    </w:p>
    <w:p w14:paraId="0DB262A2"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 xml:space="preserve">Chen, X., Li, T. and Yuan, Q., 2021. Impacts of built environment on travel </w:t>
      </w:r>
      <w:proofErr w:type="spellStart"/>
      <w:r w:rsidRPr="0076129C">
        <w:rPr>
          <w:rFonts w:ascii="Times New Roman" w:hAnsi="Times New Roman" w:cs="Times New Roman"/>
          <w:color w:val="222222"/>
          <w:shd w:val="clear" w:color="auto" w:fill="FFFFFF"/>
        </w:rPr>
        <w:t>behaviors</w:t>
      </w:r>
      <w:proofErr w:type="spellEnd"/>
      <w:r w:rsidRPr="0076129C">
        <w:rPr>
          <w:rFonts w:ascii="Times New Roman" w:hAnsi="Times New Roman" w:cs="Times New Roman"/>
          <w:color w:val="222222"/>
          <w:shd w:val="clear" w:color="auto" w:fill="FFFFFF"/>
        </w:rPr>
        <w:t xml:space="preserve"> of Generation Z: A longitudinal perspective. </w:t>
      </w:r>
      <w:r w:rsidRPr="0076129C">
        <w:rPr>
          <w:rFonts w:ascii="Times New Roman" w:hAnsi="Times New Roman" w:cs="Times New Roman"/>
          <w:i/>
          <w:iCs/>
          <w:color w:val="222222"/>
          <w:shd w:val="clear" w:color="auto" w:fill="FFFFFF"/>
        </w:rPr>
        <w:t>Transportation</w:t>
      </w:r>
      <w:r w:rsidRPr="0076129C">
        <w:rPr>
          <w:rFonts w:ascii="Times New Roman" w:hAnsi="Times New Roman" w:cs="Times New Roman"/>
          <w:color w:val="222222"/>
          <w:shd w:val="clear" w:color="auto" w:fill="FFFFFF"/>
        </w:rPr>
        <w:t>, pp.1-30.</w:t>
      </w:r>
    </w:p>
    <w:p w14:paraId="0F7EAB69"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Chicca, J. and Shellenbarger, T., 2018. Connecting with Generation Z: Approaches in nursing education. </w:t>
      </w:r>
      <w:r w:rsidRPr="0076129C">
        <w:rPr>
          <w:rFonts w:ascii="Times New Roman" w:hAnsi="Times New Roman" w:cs="Times New Roman"/>
          <w:i/>
          <w:iCs/>
          <w:color w:val="222222"/>
          <w:shd w:val="clear" w:color="auto" w:fill="FFFFFF"/>
        </w:rPr>
        <w:t>Teaching and Learning in Nursing</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13</w:t>
      </w:r>
      <w:r w:rsidRPr="0076129C">
        <w:rPr>
          <w:rFonts w:ascii="Times New Roman" w:hAnsi="Times New Roman" w:cs="Times New Roman"/>
          <w:color w:val="222222"/>
          <w:shd w:val="clear" w:color="auto" w:fill="FFFFFF"/>
        </w:rPr>
        <w:t>(3), pp.180-184.</w:t>
      </w:r>
    </w:p>
    <w:p w14:paraId="0982845C" w14:textId="77777777" w:rsidR="007439DC" w:rsidRPr="0076129C" w:rsidRDefault="007439DC" w:rsidP="007439DC">
      <w:pPr>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 xml:space="preserve">Dimock, M., 2019. Defining generations: Where Millennials </w:t>
      </w:r>
      <w:proofErr w:type="gramStart"/>
      <w:r w:rsidRPr="0076129C">
        <w:rPr>
          <w:rFonts w:ascii="Times New Roman" w:hAnsi="Times New Roman" w:cs="Times New Roman"/>
          <w:color w:val="222222"/>
          <w:shd w:val="clear" w:color="auto" w:fill="FFFFFF"/>
        </w:rPr>
        <w:t>end</w:t>
      </w:r>
      <w:proofErr w:type="gramEnd"/>
      <w:r w:rsidRPr="0076129C">
        <w:rPr>
          <w:rFonts w:ascii="Times New Roman" w:hAnsi="Times New Roman" w:cs="Times New Roman"/>
          <w:color w:val="222222"/>
          <w:shd w:val="clear" w:color="auto" w:fill="FFFFFF"/>
        </w:rPr>
        <w:t xml:space="preserve"> and Generation Z begins. </w:t>
      </w:r>
      <w:r w:rsidRPr="0076129C">
        <w:rPr>
          <w:rFonts w:ascii="Times New Roman" w:hAnsi="Times New Roman" w:cs="Times New Roman"/>
          <w:i/>
          <w:iCs/>
          <w:color w:val="222222"/>
          <w:shd w:val="clear" w:color="auto" w:fill="FFFFFF"/>
        </w:rPr>
        <w:t xml:space="preserve">Pew Research </w:t>
      </w:r>
      <w:proofErr w:type="spellStart"/>
      <w:r w:rsidRPr="0076129C">
        <w:rPr>
          <w:rFonts w:ascii="Times New Roman" w:hAnsi="Times New Roman" w:cs="Times New Roman"/>
          <w:i/>
          <w:iCs/>
          <w:color w:val="222222"/>
          <w:shd w:val="clear" w:color="auto" w:fill="FFFFFF"/>
        </w:rPr>
        <w:t>Center</w:t>
      </w:r>
      <w:proofErr w:type="spellEnd"/>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17</w:t>
      </w:r>
      <w:r w:rsidRPr="0076129C">
        <w:rPr>
          <w:rFonts w:ascii="Times New Roman" w:hAnsi="Times New Roman" w:cs="Times New Roman"/>
          <w:color w:val="222222"/>
          <w:shd w:val="clear" w:color="auto" w:fill="FFFFFF"/>
        </w:rPr>
        <w:t>(1), pp.1-7.</w:t>
      </w:r>
    </w:p>
    <w:p w14:paraId="6F1C6D26"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 xml:space="preserve">Dimitriou, C.K. and </w:t>
      </w:r>
      <w:proofErr w:type="spellStart"/>
      <w:r w:rsidRPr="0076129C">
        <w:rPr>
          <w:rFonts w:ascii="Times New Roman" w:hAnsi="Times New Roman" w:cs="Times New Roman"/>
          <w:color w:val="222222"/>
          <w:shd w:val="clear" w:color="auto" w:fill="FFFFFF"/>
        </w:rPr>
        <w:t>AbouElgheit</w:t>
      </w:r>
      <w:proofErr w:type="spellEnd"/>
      <w:r w:rsidRPr="0076129C">
        <w:rPr>
          <w:rFonts w:ascii="Times New Roman" w:hAnsi="Times New Roman" w:cs="Times New Roman"/>
          <w:color w:val="222222"/>
          <w:shd w:val="clear" w:color="auto" w:fill="FFFFFF"/>
        </w:rPr>
        <w:t>, E., 2019. Understanding generation Z’s travel social decision-making. </w:t>
      </w:r>
      <w:r w:rsidRPr="0076129C">
        <w:rPr>
          <w:rFonts w:ascii="Times New Roman" w:hAnsi="Times New Roman" w:cs="Times New Roman"/>
          <w:i/>
          <w:iCs/>
          <w:color w:val="222222"/>
          <w:shd w:val="clear" w:color="auto" w:fill="FFFFFF"/>
        </w:rPr>
        <w:t>Tourism and hospitality management</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25</w:t>
      </w:r>
      <w:r w:rsidRPr="0076129C">
        <w:rPr>
          <w:rFonts w:ascii="Times New Roman" w:hAnsi="Times New Roman" w:cs="Times New Roman"/>
          <w:color w:val="222222"/>
          <w:shd w:val="clear" w:color="auto" w:fill="FFFFFF"/>
        </w:rPr>
        <w:t>(2), pp.311-334.</w:t>
      </w:r>
    </w:p>
    <w:p w14:paraId="30943FB2"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proofErr w:type="spellStart"/>
      <w:r w:rsidRPr="0076129C">
        <w:rPr>
          <w:rFonts w:ascii="Times New Roman" w:hAnsi="Times New Roman" w:cs="Times New Roman"/>
          <w:color w:val="222222"/>
          <w:shd w:val="clear" w:color="auto" w:fill="FFFFFF"/>
        </w:rPr>
        <w:t>Djafarova</w:t>
      </w:r>
      <w:proofErr w:type="spellEnd"/>
      <w:r w:rsidRPr="0076129C">
        <w:rPr>
          <w:rFonts w:ascii="Times New Roman" w:hAnsi="Times New Roman" w:cs="Times New Roman"/>
          <w:color w:val="222222"/>
          <w:shd w:val="clear" w:color="auto" w:fill="FFFFFF"/>
        </w:rPr>
        <w:t>, E. and Foots, S., 2022. Exploring ethical consumption of generation Z: Theory of planned behaviour. </w:t>
      </w:r>
      <w:r w:rsidRPr="0076129C">
        <w:rPr>
          <w:rFonts w:ascii="Times New Roman" w:hAnsi="Times New Roman" w:cs="Times New Roman"/>
          <w:i/>
          <w:iCs/>
          <w:color w:val="222222"/>
          <w:shd w:val="clear" w:color="auto" w:fill="FFFFFF"/>
        </w:rPr>
        <w:t>Young Consumers</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23</w:t>
      </w:r>
      <w:r w:rsidRPr="0076129C">
        <w:rPr>
          <w:rFonts w:ascii="Times New Roman" w:hAnsi="Times New Roman" w:cs="Times New Roman"/>
          <w:color w:val="222222"/>
          <w:shd w:val="clear" w:color="auto" w:fill="FFFFFF"/>
        </w:rPr>
        <w:t>(3), pp.413-431.</w:t>
      </w:r>
    </w:p>
    <w:p w14:paraId="425C50ED"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i/>
          <w:iCs/>
          <w:kern w:val="0"/>
        </w:rPr>
      </w:pPr>
      <w:r w:rsidRPr="0076129C">
        <w:rPr>
          <w:rFonts w:ascii="Times New Roman" w:hAnsi="Times New Roman" w:cs="Times New Roman"/>
          <w:kern w:val="0"/>
        </w:rPr>
        <w:t>Friedman, A. (2012)</w:t>
      </w:r>
      <w:r w:rsidRPr="0076129C">
        <w:rPr>
          <w:rFonts w:ascii="Times New Roman" w:hAnsi="Times New Roman" w:cs="Times New Roman"/>
          <w:i/>
          <w:iCs/>
          <w:kern w:val="0"/>
        </w:rPr>
        <w:t xml:space="preserve"> Continuing professional development: lifelong learning of millions. London: Routledge.</w:t>
      </w:r>
    </w:p>
    <w:p w14:paraId="6A9975F4"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proofErr w:type="spellStart"/>
      <w:r w:rsidRPr="0076129C">
        <w:rPr>
          <w:rFonts w:ascii="Times New Roman" w:hAnsi="Times New Roman" w:cs="Times New Roman"/>
          <w:color w:val="222222"/>
          <w:shd w:val="clear" w:color="auto" w:fill="FFFFFF"/>
        </w:rPr>
        <w:t>Frunzaru</w:t>
      </w:r>
      <w:proofErr w:type="spellEnd"/>
      <w:r w:rsidRPr="0076129C">
        <w:rPr>
          <w:rFonts w:ascii="Times New Roman" w:hAnsi="Times New Roman" w:cs="Times New Roman"/>
          <w:color w:val="222222"/>
          <w:shd w:val="clear" w:color="auto" w:fill="FFFFFF"/>
        </w:rPr>
        <w:t>, V. and Cismaru, D.M., 2021. The impact of individual entrepreneurial orientation and education on generation Z’s intention towards entrepreneurship. </w:t>
      </w:r>
      <w:proofErr w:type="spellStart"/>
      <w:r w:rsidRPr="0076129C">
        <w:rPr>
          <w:rFonts w:ascii="Times New Roman" w:hAnsi="Times New Roman" w:cs="Times New Roman"/>
          <w:i/>
          <w:iCs/>
          <w:color w:val="222222"/>
          <w:shd w:val="clear" w:color="auto" w:fill="FFFFFF"/>
        </w:rPr>
        <w:t>Kybernetes</w:t>
      </w:r>
      <w:proofErr w:type="spellEnd"/>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50</w:t>
      </w:r>
      <w:r w:rsidRPr="0076129C">
        <w:rPr>
          <w:rFonts w:ascii="Times New Roman" w:hAnsi="Times New Roman" w:cs="Times New Roman"/>
          <w:color w:val="222222"/>
          <w:shd w:val="clear" w:color="auto" w:fill="FFFFFF"/>
        </w:rPr>
        <w:t>(7), pp.1969-1981.</w:t>
      </w:r>
    </w:p>
    <w:p w14:paraId="1C4EF406"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proofErr w:type="spellStart"/>
      <w:r w:rsidRPr="0076129C">
        <w:rPr>
          <w:rFonts w:ascii="Times New Roman" w:hAnsi="Times New Roman" w:cs="Times New Roman"/>
          <w:color w:val="222222"/>
          <w:shd w:val="clear" w:color="auto" w:fill="FFFFFF"/>
        </w:rPr>
        <w:t>Gharzai</w:t>
      </w:r>
      <w:proofErr w:type="spellEnd"/>
      <w:r w:rsidRPr="0076129C">
        <w:rPr>
          <w:rFonts w:ascii="Times New Roman" w:hAnsi="Times New Roman" w:cs="Times New Roman"/>
          <w:color w:val="222222"/>
          <w:shd w:val="clear" w:color="auto" w:fill="FFFFFF"/>
        </w:rPr>
        <w:t xml:space="preserve">, L.A., Beeler, W.H. and </w:t>
      </w:r>
      <w:proofErr w:type="spellStart"/>
      <w:r w:rsidRPr="0076129C">
        <w:rPr>
          <w:rFonts w:ascii="Times New Roman" w:hAnsi="Times New Roman" w:cs="Times New Roman"/>
          <w:color w:val="222222"/>
          <w:shd w:val="clear" w:color="auto" w:fill="FFFFFF"/>
        </w:rPr>
        <w:t>Jagsi</w:t>
      </w:r>
      <w:proofErr w:type="spellEnd"/>
      <w:r w:rsidRPr="0076129C">
        <w:rPr>
          <w:rFonts w:ascii="Times New Roman" w:hAnsi="Times New Roman" w:cs="Times New Roman"/>
          <w:color w:val="222222"/>
          <w:shd w:val="clear" w:color="auto" w:fill="FFFFFF"/>
        </w:rPr>
        <w:t>, R., 2020. Playing into stereotypes: engaging Millennials and generation Z in the COVID-19 pandemic response. </w:t>
      </w:r>
      <w:r w:rsidRPr="0076129C">
        <w:rPr>
          <w:rFonts w:ascii="Times New Roman" w:hAnsi="Times New Roman" w:cs="Times New Roman"/>
          <w:i/>
          <w:iCs/>
          <w:color w:val="222222"/>
          <w:shd w:val="clear" w:color="auto" w:fill="FFFFFF"/>
        </w:rPr>
        <w:t>Advances in Radiation Oncology</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5</w:t>
      </w:r>
      <w:r w:rsidRPr="0076129C">
        <w:rPr>
          <w:rFonts w:ascii="Times New Roman" w:hAnsi="Times New Roman" w:cs="Times New Roman"/>
          <w:color w:val="222222"/>
          <w:shd w:val="clear" w:color="auto" w:fill="FFFFFF"/>
        </w:rPr>
        <w:t>(4), pp.679-681.</w:t>
      </w:r>
    </w:p>
    <w:p w14:paraId="1BF4509D"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 xml:space="preserve">Giachino, C., </w:t>
      </w:r>
      <w:proofErr w:type="spellStart"/>
      <w:r w:rsidRPr="0076129C">
        <w:rPr>
          <w:rFonts w:ascii="Times New Roman" w:hAnsi="Times New Roman" w:cs="Times New Roman"/>
          <w:color w:val="222222"/>
          <w:shd w:val="clear" w:color="auto" w:fill="FFFFFF"/>
        </w:rPr>
        <w:t>Bollani</w:t>
      </w:r>
      <w:proofErr w:type="spellEnd"/>
      <w:r w:rsidRPr="0076129C">
        <w:rPr>
          <w:rFonts w:ascii="Times New Roman" w:hAnsi="Times New Roman" w:cs="Times New Roman"/>
          <w:color w:val="222222"/>
          <w:shd w:val="clear" w:color="auto" w:fill="FFFFFF"/>
        </w:rPr>
        <w:t xml:space="preserve">, L., Truant, E. and Bonadonna, A., 2022. Urban area and nature-based solution: Is this an attractive solution for Generation </w:t>
      </w:r>
      <w:proofErr w:type="gramStart"/>
      <w:r w:rsidRPr="0076129C">
        <w:rPr>
          <w:rFonts w:ascii="Times New Roman" w:hAnsi="Times New Roman" w:cs="Times New Roman"/>
          <w:color w:val="222222"/>
          <w:shd w:val="clear" w:color="auto" w:fill="FFFFFF"/>
        </w:rPr>
        <w:t>Z?.</w:t>
      </w:r>
      <w:proofErr w:type="gramEnd"/>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Land Use Policy</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112</w:t>
      </w:r>
      <w:r w:rsidRPr="0076129C">
        <w:rPr>
          <w:rFonts w:ascii="Times New Roman" w:hAnsi="Times New Roman" w:cs="Times New Roman"/>
          <w:color w:val="222222"/>
          <w:shd w:val="clear" w:color="auto" w:fill="FFFFFF"/>
        </w:rPr>
        <w:t>, p.105828.</w:t>
      </w:r>
    </w:p>
    <w:p w14:paraId="06C566FD"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lastRenderedPageBreak/>
        <w:t>Goh, E. and Lee, C., 2018. A workforce to be reckoned with: The emerging pivotal Generation Z hospitality workforce. </w:t>
      </w:r>
      <w:r w:rsidRPr="0076129C">
        <w:rPr>
          <w:rFonts w:ascii="Times New Roman" w:hAnsi="Times New Roman" w:cs="Times New Roman"/>
          <w:i/>
          <w:iCs/>
          <w:color w:val="222222"/>
          <w:shd w:val="clear" w:color="auto" w:fill="FFFFFF"/>
        </w:rPr>
        <w:t>International Journal of Hospitality Management</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73</w:t>
      </w:r>
      <w:r w:rsidRPr="0076129C">
        <w:rPr>
          <w:rFonts w:ascii="Times New Roman" w:hAnsi="Times New Roman" w:cs="Times New Roman"/>
          <w:color w:val="222222"/>
          <w:shd w:val="clear" w:color="auto" w:fill="FFFFFF"/>
        </w:rPr>
        <w:t>, pp.20-28.</w:t>
      </w:r>
    </w:p>
    <w:p w14:paraId="5E0CA41E"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Hampton, D. and Welsh, D., 2019. Work values of Generation Z nurses. </w:t>
      </w:r>
      <w:r w:rsidRPr="0076129C">
        <w:rPr>
          <w:rFonts w:ascii="Times New Roman" w:hAnsi="Times New Roman" w:cs="Times New Roman"/>
          <w:i/>
          <w:iCs/>
          <w:color w:val="222222"/>
          <w:shd w:val="clear" w:color="auto" w:fill="FFFFFF"/>
        </w:rPr>
        <w:t>JONA: The Journal of Nursing Administration</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49</w:t>
      </w:r>
      <w:r w:rsidRPr="0076129C">
        <w:rPr>
          <w:rFonts w:ascii="Times New Roman" w:hAnsi="Times New Roman" w:cs="Times New Roman"/>
          <w:color w:val="222222"/>
          <w:shd w:val="clear" w:color="auto" w:fill="FFFFFF"/>
        </w:rPr>
        <w:t>(10), pp.480-486.</w:t>
      </w:r>
    </w:p>
    <w:p w14:paraId="2600F32F"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 xml:space="preserve">Janssen, D. and </w:t>
      </w:r>
      <w:proofErr w:type="spellStart"/>
      <w:r w:rsidRPr="0076129C">
        <w:rPr>
          <w:rFonts w:ascii="Times New Roman" w:hAnsi="Times New Roman" w:cs="Times New Roman"/>
          <w:color w:val="222222"/>
          <w:shd w:val="clear" w:color="auto" w:fill="FFFFFF"/>
        </w:rPr>
        <w:t>Carradini</w:t>
      </w:r>
      <w:proofErr w:type="spellEnd"/>
      <w:r w:rsidRPr="0076129C">
        <w:rPr>
          <w:rFonts w:ascii="Times New Roman" w:hAnsi="Times New Roman" w:cs="Times New Roman"/>
          <w:color w:val="222222"/>
          <w:shd w:val="clear" w:color="auto" w:fill="FFFFFF"/>
        </w:rPr>
        <w:t>, S., 2021. Generation Z workplace communication habits and expectations. </w:t>
      </w:r>
      <w:r w:rsidRPr="0076129C">
        <w:rPr>
          <w:rFonts w:ascii="Times New Roman" w:hAnsi="Times New Roman" w:cs="Times New Roman"/>
          <w:i/>
          <w:iCs/>
          <w:color w:val="222222"/>
          <w:shd w:val="clear" w:color="auto" w:fill="FFFFFF"/>
        </w:rPr>
        <w:t>IEEE Transactions on Professional Communication</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64</w:t>
      </w:r>
      <w:r w:rsidRPr="0076129C">
        <w:rPr>
          <w:rFonts w:ascii="Times New Roman" w:hAnsi="Times New Roman" w:cs="Times New Roman"/>
          <w:color w:val="222222"/>
          <w:shd w:val="clear" w:color="auto" w:fill="FFFFFF"/>
        </w:rPr>
        <w:t>(2), pp.137-153.</w:t>
      </w:r>
    </w:p>
    <w:p w14:paraId="0D7E1537" w14:textId="77777777" w:rsidR="007439DC" w:rsidRPr="0076129C" w:rsidRDefault="007439DC" w:rsidP="007439DC">
      <w:pPr>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Ozkan, M. and Solmaz, B., 2015. The changing face of the employees–generation Z and their perceptions of work (a study applied to university students). </w:t>
      </w:r>
      <w:r w:rsidRPr="0076129C">
        <w:rPr>
          <w:rFonts w:ascii="Times New Roman" w:hAnsi="Times New Roman" w:cs="Times New Roman"/>
          <w:i/>
          <w:iCs/>
          <w:color w:val="222222"/>
          <w:shd w:val="clear" w:color="auto" w:fill="FFFFFF"/>
        </w:rPr>
        <w:t>Procedia Economics and Finance</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26</w:t>
      </w:r>
      <w:r w:rsidRPr="0076129C">
        <w:rPr>
          <w:rFonts w:ascii="Times New Roman" w:hAnsi="Times New Roman" w:cs="Times New Roman"/>
          <w:color w:val="222222"/>
          <w:shd w:val="clear" w:color="auto" w:fill="FFFFFF"/>
        </w:rPr>
        <w:t>, pp.476-483.</w:t>
      </w:r>
    </w:p>
    <w:p w14:paraId="390088DE"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Seemiller, C. and Grace, M., 2017. Generation Z: Educating and engaging the next generation of students. </w:t>
      </w:r>
      <w:r w:rsidRPr="0076129C">
        <w:rPr>
          <w:rFonts w:ascii="Times New Roman" w:hAnsi="Times New Roman" w:cs="Times New Roman"/>
          <w:i/>
          <w:iCs/>
          <w:color w:val="222222"/>
          <w:shd w:val="clear" w:color="auto" w:fill="FFFFFF"/>
        </w:rPr>
        <w:t>About campus</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22</w:t>
      </w:r>
      <w:r w:rsidRPr="0076129C">
        <w:rPr>
          <w:rFonts w:ascii="Times New Roman" w:hAnsi="Times New Roman" w:cs="Times New Roman"/>
          <w:color w:val="222222"/>
          <w:shd w:val="clear" w:color="auto" w:fill="FFFFFF"/>
        </w:rPr>
        <w:t>(3), pp.21-26.</w:t>
      </w:r>
    </w:p>
    <w:p w14:paraId="648F74BA"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i/>
          <w:iCs/>
        </w:rPr>
      </w:pPr>
      <w:r w:rsidRPr="0076129C">
        <w:rPr>
          <w:rFonts w:ascii="Times New Roman" w:hAnsi="Times New Roman" w:cs="Times New Roman"/>
        </w:rPr>
        <w:t xml:space="preserve">Torrington, D, Hall, L, Atkinson, C, &amp; Taylor, S 2020, </w:t>
      </w:r>
      <w:r w:rsidRPr="0076129C">
        <w:rPr>
          <w:rFonts w:ascii="Times New Roman" w:hAnsi="Times New Roman" w:cs="Times New Roman"/>
          <w:i/>
          <w:iCs/>
        </w:rPr>
        <w:t>Human</w:t>
      </w:r>
      <w:r w:rsidRPr="0076129C">
        <w:rPr>
          <w:rFonts w:ascii="Times New Roman" w:hAnsi="Times New Roman" w:cs="Times New Roman"/>
          <w:i/>
          <w:iCs/>
          <w:lang w:val="en-US"/>
        </w:rPr>
        <w:t xml:space="preserve"> </w:t>
      </w:r>
      <w:r w:rsidRPr="0076129C">
        <w:rPr>
          <w:rFonts w:ascii="Times New Roman" w:hAnsi="Times New Roman" w:cs="Times New Roman"/>
          <w:i/>
          <w:iCs/>
        </w:rPr>
        <w:t xml:space="preserve">Resource Management PDF </w:t>
      </w:r>
      <w:proofErr w:type="spellStart"/>
      <w:r w:rsidRPr="0076129C">
        <w:rPr>
          <w:rFonts w:ascii="Times New Roman" w:hAnsi="Times New Roman" w:cs="Times New Roman"/>
          <w:i/>
          <w:iCs/>
        </w:rPr>
        <w:t>EBook</w:t>
      </w:r>
      <w:proofErr w:type="spellEnd"/>
      <w:r w:rsidRPr="0076129C">
        <w:rPr>
          <w:rFonts w:ascii="Times New Roman" w:hAnsi="Times New Roman" w:cs="Times New Roman"/>
          <w:i/>
          <w:iCs/>
        </w:rPr>
        <w:t>, Pearson Education,</w:t>
      </w:r>
      <w:r w:rsidRPr="0076129C">
        <w:rPr>
          <w:rFonts w:ascii="Times New Roman" w:hAnsi="Times New Roman" w:cs="Times New Roman"/>
          <w:i/>
          <w:iCs/>
          <w:lang w:val="en-US"/>
        </w:rPr>
        <w:t xml:space="preserve"> </w:t>
      </w:r>
      <w:r w:rsidRPr="0076129C">
        <w:rPr>
          <w:rFonts w:ascii="Times New Roman" w:hAnsi="Times New Roman" w:cs="Times New Roman"/>
          <w:i/>
          <w:iCs/>
        </w:rPr>
        <w:t xml:space="preserve">Limited, Harlow. Available from: ProQuest </w:t>
      </w:r>
      <w:proofErr w:type="spellStart"/>
      <w:r w:rsidRPr="0076129C">
        <w:rPr>
          <w:rFonts w:ascii="Times New Roman" w:hAnsi="Times New Roman" w:cs="Times New Roman"/>
          <w:i/>
          <w:iCs/>
        </w:rPr>
        <w:t>Ebook</w:t>
      </w:r>
      <w:proofErr w:type="spellEnd"/>
      <w:r w:rsidRPr="0076129C">
        <w:rPr>
          <w:rFonts w:ascii="Times New Roman" w:hAnsi="Times New Roman" w:cs="Times New Roman"/>
          <w:i/>
          <w:iCs/>
        </w:rPr>
        <w:t xml:space="preserve"> Central.</w:t>
      </w:r>
    </w:p>
    <w:p w14:paraId="6E7DF9BB"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Turner, A., 2015. Generation Z: Technology and social interest. </w:t>
      </w:r>
      <w:r w:rsidRPr="0076129C">
        <w:rPr>
          <w:rFonts w:ascii="Times New Roman" w:hAnsi="Times New Roman" w:cs="Times New Roman"/>
          <w:i/>
          <w:iCs/>
          <w:color w:val="222222"/>
          <w:shd w:val="clear" w:color="auto" w:fill="FFFFFF"/>
        </w:rPr>
        <w:t>The journal of individual Psychology</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71</w:t>
      </w:r>
      <w:r w:rsidRPr="0076129C">
        <w:rPr>
          <w:rFonts w:ascii="Times New Roman" w:hAnsi="Times New Roman" w:cs="Times New Roman"/>
          <w:color w:val="222222"/>
          <w:shd w:val="clear" w:color="auto" w:fill="FFFFFF"/>
        </w:rPr>
        <w:t>(2), pp.103-113.</w:t>
      </w:r>
    </w:p>
    <w:p w14:paraId="71E265EE" w14:textId="77777777" w:rsidR="007439DC" w:rsidRPr="0076129C" w:rsidRDefault="007439DC" w:rsidP="007439DC">
      <w:pPr>
        <w:autoSpaceDE w:val="0"/>
        <w:autoSpaceDN w:val="0"/>
        <w:adjustRightInd w:val="0"/>
        <w:spacing w:before="120" w:line="360" w:lineRule="auto"/>
        <w:jc w:val="both"/>
        <w:rPr>
          <w:rFonts w:ascii="Times New Roman" w:hAnsi="Times New Roman" w:cs="Times New Roman"/>
          <w:color w:val="222222"/>
          <w:shd w:val="clear" w:color="auto" w:fill="FFFFFF"/>
        </w:rPr>
      </w:pPr>
      <w:r w:rsidRPr="0076129C">
        <w:rPr>
          <w:rFonts w:ascii="Times New Roman" w:hAnsi="Times New Roman" w:cs="Times New Roman"/>
          <w:color w:val="222222"/>
          <w:shd w:val="clear" w:color="auto" w:fill="FFFFFF"/>
        </w:rPr>
        <w:t>Williams, K.C. and Page, R.A., 2011. Marketing to the generations. </w:t>
      </w:r>
      <w:r w:rsidRPr="0076129C">
        <w:rPr>
          <w:rFonts w:ascii="Times New Roman" w:hAnsi="Times New Roman" w:cs="Times New Roman"/>
          <w:i/>
          <w:iCs/>
          <w:color w:val="222222"/>
          <w:shd w:val="clear" w:color="auto" w:fill="FFFFFF"/>
        </w:rPr>
        <w:t xml:space="preserve">Journal of </w:t>
      </w:r>
      <w:proofErr w:type="spellStart"/>
      <w:r w:rsidRPr="0076129C">
        <w:rPr>
          <w:rFonts w:ascii="Times New Roman" w:hAnsi="Times New Roman" w:cs="Times New Roman"/>
          <w:i/>
          <w:iCs/>
          <w:color w:val="222222"/>
          <w:shd w:val="clear" w:color="auto" w:fill="FFFFFF"/>
        </w:rPr>
        <w:t>behavioral</w:t>
      </w:r>
      <w:proofErr w:type="spellEnd"/>
      <w:r w:rsidRPr="0076129C">
        <w:rPr>
          <w:rFonts w:ascii="Times New Roman" w:hAnsi="Times New Roman" w:cs="Times New Roman"/>
          <w:i/>
          <w:iCs/>
          <w:color w:val="222222"/>
          <w:shd w:val="clear" w:color="auto" w:fill="FFFFFF"/>
        </w:rPr>
        <w:t xml:space="preserve"> studies in business</w:t>
      </w:r>
      <w:r w:rsidRPr="0076129C">
        <w:rPr>
          <w:rFonts w:ascii="Times New Roman" w:hAnsi="Times New Roman" w:cs="Times New Roman"/>
          <w:color w:val="222222"/>
          <w:shd w:val="clear" w:color="auto" w:fill="FFFFFF"/>
        </w:rPr>
        <w:t>, </w:t>
      </w:r>
      <w:r w:rsidRPr="0076129C">
        <w:rPr>
          <w:rFonts w:ascii="Times New Roman" w:hAnsi="Times New Roman" w:cs="Times New Roman"/>
          <w:i/>
          <w:iCs/>
          <w:color w:val="222222"/>
          <w:shd w:val="clear" w:color="auto" w:fill="FFFFFF"/>
        </w:rPr>
        <w:t>3</w:t>
      </w:r>
      <w:r w:rsidRPr="0076129C">
        <w:rPr>
          <w:rFonts w:ascii="Times New Roman" w:hAnsi="Times New Roman" w:cs="Times New Roman"/>
          <w:color w:val="222222"/>
          <w:shd w:val="clear" w:color="auto" w:fill="FFFFFF"/>
        </w:rPr>
        <w:t>(1), pp.37-53.</w:t>
      </w:r>
    </w:p>
    <w:p w14:paraId="01B5E19D" w14:textId="77777777" w:rsidR="007439DC" w:rsidRDefault="007439DC"/>
    <w:sectPr w:rsidR="007439D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2D88A" w14:textId="77777777" w:rsidR="001732D4" w:rsidRDefault="001732D4" w:rsidP="007439DC">
      <w:pPr>
        <w:spacing w:after="0" w:line="240" w:lineRule="auto"/>
      </w:pPr>
      <w:r>
        <w:separator/>
      </w:r>
    </w:p>
  </w:endnote>
  <w:endnote w:type="continuationSeparator" w:id="0">
    <w:p w14:paraId="3DED12D6" w14:textId="77777777" w:rsidR="001732D4" w:rsidRDefault="001732D4" w:rsidP="00743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09CC2" w14:textId="77777777" w:rsidR="007439DC" w:rsidRDefault="007439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5360609"/>
      <w:docPartObj>
        <w:docPartGallery w:val="Page Numbers (Bottom of Page)"/>
        <w:docPartUnique/>
      </w:docPartObj>
    </w:sdtPr>
    <w:sdtEndPr>
      <w:rPr>
        <w:noProof/>
      </w:rPr>
    </w:sdtEndPr>
    <w:sdtContent>
      <w:p w14:paraId="15A6E71D" w14:textId="0B82C9E9" w:rsidR="007439DC" w:rsidRDefault="007439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7C05C9" w14:textId="77777777" w:rsidR="007439DC" w:rsidRDefault="007439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3E78E" w14:textId="77777777" w:rsidR="007439DC" w:rsidRDefault="007439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26C2E" w14:textId="77777777" w:rsidR="001732D4" w:rsidRDefault="001732D4" w:rsidP="007439DC">
      <w:pPr>
        <w:spacing w:after="0" w:line="240" w:lineRule="auto"/>
      </w:pPr>
      <w:r>
        <w:separator/>
      </w:r>
    </w:p>
  </w:footnote>
  <w:footnote w:type="continuationSeparator" w:id="0">
    <w:p w14:paraId="38F48EFC" w14:textId="77777777" w:rsidR="001732D4" w:rsidRDefault="001732D4" w:rsidP="00743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25AEA" w14:textId="77777777" w:rsidR="007439DC" w:rsidRDefault="007439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A7CD1" w14:textId="77777777" w:rsidR="007439DC" w:rsidRDefault="007439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3BAD2" w14:textId="77777777" w:rsidR="007439DC" w:rsidRDefault="007439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EB0DCC"/>
    <w:rsid w:val="001732D4"/>
    <w:rsid w:val="007439DC"/>
    <w:rsid w:val="009E3EEC"/>
    <w:rsid w:val="00EB0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7EF131"/>
  <w15:chartTrackingRefBased/>
  <w15:docId w15:val="{7751E5D7-8972-42EB-BF49-91F01C168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9DC"/>
  </w:style>
  <w:style w:type="paragraph" w:styleId="Footer">
    <w:name w:val="footer"/>
    <w:basedOn w:val="Normal"/>
    <w:link w:val="FooterChar"/>
    <w:uiPriority w:val="99"/>
    <w:unhideWhenUsed/>
    <w:rsid w:val="00743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2777</Words>
  <Characters>15833</Characters>
  <Application>Microsoft Office Word</Application>
  <DocSecurity>0</DocSecurity>
  <Lines>131</Lines>
  <Paragraphs>37</Paragraphs>
  <ScaleCrop>false</ScaleCrop>
  <Company/>
  <LinksUpToDate>false</LinksUpToDate>
  <CharactersWithSpaces>18573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Daciana Petran (2210809)</dc:creator>
  <cp:keywords/>
  <dc:description/>
  <cp:lastModifiedBy>Adriana Daciana Petran (2210809)</cp:lastModifiedBy>
  <cp:revision>2</cp:revision>
  <dcterms:created xsi:type="dcterms:W3CDTF">2023-10-19T14:22:00Z</dcterms:created>
  <dcterms:modified xsi:type="dcterms:W3CDTF">2023-10-19T14:24:00Z</dcterms:modified>
</cp:coreProperties>
</file>