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53525D3" w14:textId="0CBD53DA" w:rsidR="00EA3EF7" w:rsidRPr="00FA1E6D" w:rsidRDefault="00FA1E6D" w:rsidP="00FA1E6D">
      <w:pPr>
        <w:jc w:val="center"/>
        <w:rPr>
          <w:rFonts w:ascii="Arial" w:hAnsi="Arial" w:cs="Arial"/>
          <w:b/>
          <w:sz w:val="24"/>
          <w:u w:val="single"/>
        </w:rPr>
      </w:pPr>
      <w:r w:rsidRPr="00FA1E6D">
        <w:rPr>
          <w:rFonts w:ascii="Arial" w:hAnsi="Arial" w:cs="Arial"/>
          <w:b/>
          <w:sz w:val="24"/>
          <w:u w:val="single"/>
        </w:rPr>
        <w:t>The Teleological argument identifies a design and purpose in the material universe and </w:t>
      </w:r>
      <w:r w:rsidRPr="00FA1E6D">
        <w:rPr>
          <w:rStyle w:val="Emphasis"/>
          <w:rFonts w:ascii="Arial" w:hAnsi="Arial" w:cs="Arial"/>
          <w:b/>
          <w:sz w:val="24"/>
          <w:u w:val="single"/>
        </w:rPr>
        <w:t>further</w:t>
      </w:r>
      <w:r w:rsidRPr="00FA1E6D">
        <w:rPr>
          <w:rFonts w:ascii="Arial" w:hAnsi="Arial" w:cs="Arial"/>
          <w:b/>
          <w:sz w:val="24"/>
          <w:u w:val="single"/>
        </w:rPr>
        <w:t>, that the cause of this is God. Is it justified in making either of these claims?</w:t>
      </w:r>
    </w:p>
    <w:p w14:paraId="2696AE2A" w14:textId="1D88E09D" w:rsidR="008163D9" w:rsidRDefault="008163D9" w:rsidP="009E51FA">
      <w:pPr>
        <w:rPr>
          <w:rFonts w:ascii="Arial" w:hAnsi="Arial" w:cs="Arial"/>
          <w:b/>
          <w:u w:val="single"/>
        </w:rPr>
      </w:pPr>
      <w:bookmarkStart w:id="0" w:name="_GoBack"/>
      <w:bookmarkEnd w:id="0"/>
    </w:p>
    <w:p w14:paraId="3AB22364" w14:textId="3602DAF5" w:rsidR="009E51FA" w:rsidRPr="009E51FA" w:rsidRDefault="009E51FA" w:rsidP="009E51FA">
      <w:pPr>
        <w:rPr>
          <w:rFonts w:ascii="Arial" w:hAnsi="Arial" w:cs="Arial"/>
          <w:b/>
          <w:u w:val="single"/>
        </w:rPr>
      </w:pPr>
      <w:r w:rsidRPr="009E51FA">
        <w:rPr>
          <w:rFonts w:ascii="Arial" w:hAnsi="Arial" w:cs="Arial"/>
          <w:b/>
          <w:u w:val="single"/>
        </w:rPr>
        <w:t>Introduction</w:t>
      </w:r>
    </w:p>
    <w:p w14:paraId="435FDECA" w14:textId="76B229E3" w:rsidR="0031399B" w:rsidRDefault="00425A44" w:rsidP="009E51FA">
      <w:pPr>
        <w:rPr>
          <w:rFonts w:ascii="Arial" w:hAnsi="Arial" w:cs="Arial"/>
        </w:rPr>
      </w:pPr>
      <w:r>
        <w:rPr>
          <w:rFonts w:ascii="Arial" w:hAnsi="Arial" w:cs="Arial"/>
        </w:rPr>
        <w:t xml:space="preserve">The </w:t>
      </w:r>
      <w:r w:rsidR="00567EC7">
        <w:rPr>
          <w:rFonts w:ascii="Arial" w:hAnsi="Arial" w:cs="Arial"/>
        </w:rPr>
        <w:t>t</w:t>
      </w:r>
      <w:r>
        <w:rPr>
          <w:rFonts w:ascii="Arial" w:hAnsi="Arial" w:cs="Arial"/>
        </w:rPr>
        <w:t xml:space="preserve">eleological argument is </w:t>
      </w:r>
      <w:r w:rsidR="00E94353">
        <w:rPr>
          <w:rFonts w:ascii="Arial" w:hAnsi="Arial" w:cs="Arial"/>
        </w:rPr>
        <w:t xml:space="preserve">one of three </w:t>
      </w:r>
      <w:r w:rsidR="00D8254E">
        <w:rPr>
          <w:rFonts w:ascii="Arial" w:hAnsi="Arial" w:cs="Arial"/>
        </w:rPr>
        <w:t xml:space="preserve">prominent </w:t>
      </w:r>
      <w:r w:rsidR="007A770D">
        <w:rPr>
          <w:rFonts w:ascii="Arial" w:hAnsi="Arial" w:cs="Arial"/>
        </w:rPr>
        <w:t xml:space="preserve">philosophical </w:t>
      </w:r>
      <w:r w:rsidR="00C0635C">
        <w:rPr>
          <w:rFonts w:ascii="Arial" w:hAnsi="Arial" w:cs="Arial"/>
        </w:rPr>
        <w:t>proofs postulated for the existence of God</w:t>
      </w:r>
      <w:r w:rsidR="00B60164">
        <w:rPr>
          <w:rFonts w:ascii="Arial" w:hAnsi="Arial" w:cs="Arial"/>
        </w:rPr>
        <w:t xml:space="preserve">. Also known as the argument from design, it attributes the order and design seen in the world to a creator </w:t>
      </w:r>
      <w:r w:rsidR="00C51651">
        <w:rPr>
          <w:rFonts w:ascii="Arial" w:hAnsi="Arial" w:cs="Arial"/>
        </w:rPr>
        <w:t>God</w:t>
      </w:r>
      <w:r w:rsidR="000E4E64">
        <w:rPr>
          <w:rFonts w:ascii="Arial" w:hAnsi="Arial" w:cs="Arial"/>
        </w:rPr>
        <w:t xml:space="preserve"> </w:t>
      </w:r>
      <w:r w:rsidR="00B47E2C">
        <w:rPr>
          <w:rFonts w:ascii="Arial" w:hAnsi="Arial" w:cs="Arial"/>
        </w:rPr>
        <w:t xml:space="preserve">as encountered </w:t>
      </w:r>
      <w:r w:rsidR="00C0635C">
        <w:rPr>
          <w:rFonts w:ascii="Arial" w:hAnsi="Arial" w:cs="Arial"/>
        </w:rPr>
        <w:t xml:space="preserve">in </w:t>
      </w:r>
      <w:r w:rsidR="00B47E2C">
        <w:rPr>
          <w:rFonts w:ascii="Arial" w:hAnsi="Arial" w:cs="Arial"/>
        </w:rPr>
        <w:t>Abrahamic</w:t>
      </w:r>
      <w:r w:rsidR="00C0635C">
        <w:rPr>
          <w:rFonts w:ascii="Arial" w:hAnsi="Arial" w:cs="Arial"/>
        </w:rPr>
        <w:t xml:space="preserve"> religions.</w:t>
      </w:r>
      <w:r w:rsidR="00B60164">
        <w:rPr>
          <w:rFonts w:ascii="Arial" w:hAnsi="Arial" w:cs="Arial"/>
        </w:rPr>
        <w:t xml:space="preserve"> </w:t>
      </w:r>
      <w:r w:rsidR="00C0635C">
        <w:rPr>
          <w:rFonts w:ascii="Arial" w:hAnsi="Arial" w:cs="Arial"/>
        </w:rPr>
        <w:t xml:space="preserve">These theistic </w:t>
      </w:r>
      <w:r w:rsidR="00B60164">
        <w:rPr>
          <w:rFonts w:ascii="Arial" w:hAnsi="Arial" w:cs="Arial"/>
        </w:rPr>
        <w:t xml:space="preserve">faiths </w:t>
      </w:r>
      <w:r w:rsidR="00C0635C">
        <w:rPr>
          <w:rFonts w:ascii="Arial" w:hAnsi="Arial" w:cs="Arial"/>
        </w:rPr>
        <w:t xml:space="preserve">believe in a transcendent </w:t>
      </w:r>
      <w:r w:rsidR="00D80A79">
        <w:rPr>
          <w:rFonts w:ascii="Arial" w:hAnsi="Arial" w:cs="Arial"/>
        </w:rPr>
        <w:t>architect</w:t>
      </w:r>
      <w:r w:rsidR="00C0635C">
        <w:rPr>
          <w:rFonts w:ascii="Arial" w:hAnsi="Arial" w:cs="Arial"/>
        </w:rPr>
        <w:t xml:space="preserve"> of the universe whose existence</w:t>
      </w:r>
      <w:r w:rsidR="00C51651">
        <w:rPr>
          <w:rFonts w:ascii="Arial" w:hAnsi="Arial" w:cs="Arial"/>
        </w:rPr>
        <w:t xml:space="preserve"> </w:t>
      </w:r>
      <w:r w:rsidR="00B407B3">
        <w:rPr>
          <w:rFonts w:ascii="Arial" w:hAnsi="Arial" w:cs="Arial"/>
        </w:rPr>
        <w:t>can</w:t>
      </w:r>
      <w:r w:rsidR="00C0635C">
        <w:rPr>
          <w:rFonts w:ascii="Arial" w:hAnsi="Arial" w:cs="Arial"/>
        </w:rPr>
        <w:t xml:space="preserve"> be </w:t>
      </w:r>
      <w:r w:rsidR="00B407B3">
        <w:rPr>
          <w:rFonts w:ascii="Arial" w:hAnsi="Arial" w:cs="Arial"/>
        </w:rPr>
        <w:t xml:space="preserve">intellectually cognised </w:t>
      </w:r>
      <w:r w:rsidR="00911C50">
        <w:rPr>
          <w:rFonts w:ascii="Arial" w:hAnsi="Arial" w:cs="Arial"/>
        </w:rPr>
        <w:t xml:space="preserve">and examined using a rational </w:t>
      </w:r>
      <w:r w:rsidR="00614397">
        <w:rPr>
          <w:rFonts w:ascii="Arial" w:hAnsi="Arial" w:cs="Arial"/>
        </w:rPr>
        <w:t>approach.</w:t>
      </w:r>
      <w:r w:rsidR="00614397">
        <w:rPr>
          <w:rStyle w:val="FootnoteReference"/>
          <w:rFonts w:ascii="Arial" w:hAnsi="Arial" w:cs="Arial"/>
        </w:rPr>
        <w:footnoteReference w:id="1"/>
      </w:r>
    </w:p>
    <w:p w14:paraId="48495422" w14:textId="2C1ED6FA" w:rsidR="009E51FA" w:rsidRDefault="00F47C02" w:rsidP="009E51FA">
      <w:pPr>
        <w:rPr>
          <w:rFonts w:ascii="Arial" w:hAnsi="Arial" w:cs="Arial"/>
        </w:rPr>
      </w:pPr>
      <w:r>
        <w:rPr>
          <w:rFonts w:ascii="Arial" w:hAnsi="Arial" w:cs="Arial"/>
        </w:rPr>
        <w:t>Design</w:t>
      </w:r>
      <w:r w:rsidR="0031399B">
        <w:rPr>
          <w:rFonts w:ascii="Arial" w:hAnsi="Arial" w:cs="Arial"/>
        </w:rPr>
        <w:t xml:space="preserve"> </w:t>
      </w:r>
      <w:r w:rsidR="001A5CC7">
        <w:rPr>
          <w:rFonts w:ascii="Arial" w:hAnsi="Arial" w:cs="Arial"/>
        </w:rPr>
        <w:t>argument</w:t>
      </w:r>
      <w:r>
        <w:rPr>
          <w:rFonts w:ascii="Arial" w:hAnsi="Arial" w:cs="Arial"/>
        </w:rPr>
        <w:t>s</w:t>
      </w:r>
      <w:r w:rsidR="0031399B">
        <w:rPr>
          <w:rFonts w:ascii="Arial" w:hAnsi="Arial" w:cs="Arial"/>
        </w:rPr>
        <w:t xml:space="preserve"> can be traced back to</w:t>
      </w:r>
      <w:r w:rsidR="0001189F">
        <w:rPr>
          <w:rFonts w:ascii="Arial" w:hAnsi="Arial" w:cs="Arial"/>
        </w:rPr>
        <w:t xml:space="preserve"> </w:t>
      </w:r>
      <w:r w:rsidR="0031399B">
        <w:rPr>
          <w:rFonts w:ascii="Arial" w:hAnsi="Arial" w:cs="Arial"/>
        </w:rPr>
        <w:t>Greek philosophers</w:t>
      </w:r>
      <w:r w:rsidR="0001189F">
        <w:rPr>
          <w:rFonts w:ascii="Arial" w:hAnsi="Arial" w:cs="Arial"/>
        </w:rPr>
        <w:t xml:space="preserve"> </w:t>
      </w:r>
      <w:r w:rsidR="00F020A5">
        <w:rPr>
          <w:rFonts w:ascii="Arial" w:hAnsi="Arial" w:cs="Arial"/>
        </w:rPr>
        <w:t xml:space="preserve">who </w:t>
      </w:r>
      <w:r w:rsidR="00F81604">
        <w:rPr>
          <w:rFonts w:ascii="Arial" w:hAnsi="Arial" w:cs="Arial"/>
        </w:rPr>
        <w:t xml:space="preserve">claimed </w:t>
      </w:r>
      <w:r w:rsidR="0001189F">
        <w:rPr>
          <w:rFonts w:ascii="Arial" w:hAnsi="Arial" w:cs="Arial"/>
        </w:rPr>
        <w:t>a ‘directing intelligence’ based on the inherent pattern and arrangement observed within the world.</w:t>
      </w:r>
      <w:r w:rsidR="0001189F">
        <w:rPr>
          <w:rStyle w:val="FootnoteReference"/>
          <w:rFonts w:ascii="Arial" w:hAnsi="Arial" w:cs="Arial"/>
        </w:rPr>
        <w:footnoteReference w:id="2"/>
      </w:r>
      <w:r w:rsidR="0001189F">
        <w:rPr>
          <w:rFonts w:ascii="Arial" w:hAnsi="Arial" w:cs="Arial"/>
        </w:rPr>
        <w:t xml:space="preserve"> Th</w:t>
      </w:r>
      <w:r w:rsidR="00F020A5">
        <w:rPr>
          <w:rFonts w:ascii="Arial" w:hAnsi="Arial" w:cs="Arial"/>
        </w:rPr>
        <w:t>e argument</w:t>
      </w:r>
      <w:r w:rsidR="0001189F">
        <w:rPr>
          <w:rFonts w:ascii="Arial" w:hAnsi="Arial" w:cs="Arial"/>
        </w:rPr>
        <w:t xml:space="preserve"> was</w:t>
      </w:r>
      <w:r w:rsidR="006C17F0">
        <w:rPr>
          <w:rFonts w:ascii="Arial" w:hAnsi="Arial" w:cs="Arial"/>
        </w:rPr>
        <w:t xml:space="preserve"> propounded</w:t>
      </w:r>
      <w:r w:rsidR="0001189F">
        <w:rPr>
          <w:rFonts w:ascii="Arial" w:hAnsi="Arial" w:cs="Arial"/>
        </w:rPr>
        <w:t xml:space="preserve"> by Aquinas and </w:t>
      </w:r>
      <w:r w:rsidR="00F020A5">
        <w:rPr>
          <w:rFonts w:ascii="Arial" w:hAnsi="Arial" w:cs="Arial"/>
        </w:rPr>
        <w:t xml:space="preserve">received resurgence through the </w:t>
      </w:r>
      <w:r w:rsidR="00C51651">
        <w:rPr>
          <w:rFonts w:ascii="Arial" w:hAnsi="Arial" w:cs="Arial"/>
        </w:rPr>
        <w:t xml:space="preserve">nineteenth century </w:t>
      </w:r>
      <w:r w:rsidR="00F020A5">
        <w:rPr>
          <w:rFonts w:ascii="Arial" w:hAnsi="Arial" w:cs="Arial"/>
        </w:rPr>
        <w:t xml:space="preserve">analogical </w:t>
      </w:r>
      <w:r w:rsidR="00911146">
        <w:rPr>
          <w:rFonts w:ascii="Arial" w:hAnsi="Arial" w:cs="Arial"/>
        </w:rPr>
        <w:t xml:space="preserve">version posited by </w:t>
      </w:r>
      <w:r w:rsidR="0001189F">
        <w:rPr>
          <w:rFonts w:ascii="Arial" w:hAnsi="Arial" w:cs="Arial"/>
        </w:rPr>
        <w:t>Paley</w:t>
      </w:r>
      <w:r w:rsidR="00911146">
        <w:rPr>
          <w:rFonts w:ascii="Arial" w:hAnsi="Arial" w:cs="Arial"/>
        </w:rPr>
        <w:t>.</w:t>
      </w:r>
      <w:r w:rsidR="00911146">
        <w:rPr>
          <w:rStyle w:val="FootnoteReference"/>
          <w:rFonts w:ascii="Arial" w:hAnsi="Arial" w:cs="Arial"/>
        </w:rPr>
        <w:footnoteReference w:id="3"/>
      </w:r>
      <w:r w:rsidR="00911146">
        <w:rPr>
          <w:rFonts w:ascii="Arial" w:hAnsi="Arial" w:cs="Arial"/>
        </w:rPr>
        <w:t xml:space="preserve"> Recent versions stem from </w:t>
      </w:r>
      <w:r w:rsidR="001F573D">
        <w:rPr>
          <w:rFonts w:ascii="Arial" w:hAnsi="Arial" w:cs="Arial"/>
        </w:rPr>
        <w:t xml:space="preserve">scientific observations and aim to demonstrate the unlikelihood of the universe arising </w:t>
      </w:r>
      <w:r>
        <w:rPr>
          <w:rFonts w:ascii="Arial" w:hAnsi="Arial" w:cs="Arial"/>
        </w:rPr>
        <w:t>accidentally</w:t>
      </w:r>
      <w:r w:rsidR="001F573D">
        <w:rPr>
          <w:rFonts w:ascii="Arial" w:hAnsi="Arial" w:cs="Arial"/>
        </w:rPr>
        <w:t>.</w:t>
      </w:r>
    </w:p>
    <w:p w14:paraId="15738209" w14:textId="2BB95898" w:rsidR="001F573D" w:rsidRPr="006C17F0" w:rsidRDefault="00491710" w:rsidP="009E51FA">
      <w:pPr>
        <w:rPr>
          <w:rFonts w:ascii="Arial" w:hAnsi="Arial" w:cs="Arial"/>
        </w:rPr>
      </w:pPr>
      <w:r>
        <w:rPr>
          <w:rFonts w:ascii="Arial" w:hAnsi="Arial" w:cs="Arial"/>
        </w:rPr>
        <w:t xml:space="preserve">The </w:t>
      </w:r>
      <w:r w:rsidR="008E0CD3">
        <w:rPr>
          <w:rFonts w:ascii="Arial" w:hAnsi="Arial" w:cs="Arial"/>
        </w:rPr>
        <w:t>profound</w:t>
      </w:r>
      <w:r w:rsidR="001F573D">
        <w:rPr>
          <w:rFonts w:ascii="Arial" w:hAnsi="Arial" w:cs="Arial"/>
        </w:rPr>
        <w:t xml:space="preserve"> order, </w:t>
      </w:r>
      <w:r w:rsidR="008E0CD3">
        <w:rPr>
          <w:rFonts w:ascii="Arial" w:hAnsi="Arial" w:cs="Arial"/>
        </w:rPr>
        <w:t xml:space="preserve">meticulous </w:t>
      </w:r>
      <w:r w:rsidR="009E1473" w:rsidRPr="006C17F0">
        <w:rPr>
          <w:rFonts w:ascii="Arial" w:hAnsi="Arial" w:cs="Arial"/>
        </w:rPr>
        <w:t xml:space="preserve">arrangement </w:t>
      </w:r>
      <w:r w:rsidR="001F573D" w:rsidRPr="006C17F0">
        <w:rPr>
          <w:rFonts w:ascii="Arial" w:hAnsi="Arial" w:cs="Arial"/>
        </w:rPr>
        <w:t>and synchronicity</w:t>
      </w:r>
      <w:r w:rsidR="009A7148" w:rsidRPr="006C17F0">
        <w:rPr>
          <w:rFonts w:ascii="Arial" w:hAnsi="Arial" w:cs="Arial"/>
        </w:rPr>
        <w:t xml:space="preserve"> of</w:t>
      </w:r>
      <w:r w:rsidR="008E0CD3">
        <w:rPr>
          <w:rFonts w:ascii="Arial" w:hAnsi="Arial" w:cs="Arial"/>
        </w:rPr>
        <w:t xml:space="preserve"> </w:t>
      </w:r>
      <w:r w:rsidR="009A7148" w:rsidRPr="006C17F0">
        <w:rPr>
          <w:rFonts w:ascii="Arial" w:hAnsi="Arial" w:cs="Arial"/>
        </w:rPr>
        <w:t xml:space="preserve">operation </w:t>
      </w:r>
      <w:r w:rsidR="001F573D" w:rsidRPr="006C17F0">
        <w:rPr>
          <w:rFonts w:ascii="Arial" w:hAnsi="Arial" w:cs="Arial"/>
        </w:rPr>
        <w:t xml:space="preserve">witnessed in the </w:t>
      </w:r>
      <w:r w:rsidR="009A7148" w:rsidRPr="006C17F0">
        <w:rPr>
          <w:rFonts w:ascii="Arial" w:hAnsi="Arial" w:cs="Arial"/>
        </w:rPr>
        <w:t xml:space="preserve">material universe is too intricate </w:t>
      </w:r>
      <w:r w:rsidR="008925FC" w:rsidRPr="006C17F0">
        <w:rPr>
          <w:rFonts w:ascii="Arial" w:hAnsi="Arial" w:cs="Arial"/>
        </w:rPr>
        <w:t xml:space="preserve">to appear </w:t>
      </w:r>
      <w:r w:rsidR="009A7148" w:rsidRPr="006C17F0">
        <w:rPr>
          <w:rFonts w:ascii="Arial" w:hAnsi="Arial" w:cs="Arial"/>
        </w:rPr>
        <w:t xml:space="preserve">by chance. </w:t>
      </w:r>
      <w:r w:rsidR="00F81604">
        <w:rPr>
          <w:rFonts w:ascii="Arial" w:hAnsi="Arial" w:cs="Arial"/>
        </w:rPr>
        <w:t>It</w:t>
      </w:r>
      <w:r w:rsidR="009A7148" w:rsidRPr="006C17F0">
        <w:rPr>
          <w:rFonts w:ascii="Arial" w:hAnsi="Arial" w:cs="Arial"/>
        </w:rPr>
        <w:t xml:space="preserve"> displays a purpose </w:t>
      </w:r>
      <w:r w:rsidR="00474E62">
        <w:rPr>
          <w:rFonts w:ascii="Arial" w:hAnsi="Arial" w:cs="Arial"/>
        </w:rPr>
        <w:t xml:space="preserve">which </w:t>
      </w:r>
      <w:r w:rsidR="009A7148" w:rsidRPr="006C17F0">
        <w:rPr>
          <w:rFonts w:ascii="Arial" w:hAnsi="Arial" w:cs="Arial"/>
        </w:rPr>
        <w:t xml:space="preserve">calls for </w:t>
      </w:r>
      <w:r w:rsidR="00474E62">
        <w:rPr>
          <w:rFonts w:ascii="Arial" w:hAnsi="Arial" w:cs="Arial"/>
        </w:rPr>
        <w:t xml:space="preserve">a simplest </w:t>
      </w:r>
      <w:r w:rsidR="009A7148" w:rsidRPr="006C17F0">
        <w:rPr>
          <w:rFonts w:ascii="Arial" w:hAnsi="Arial" w:cs="Arial"/>
        </w:rPr>
        <w:t xml:space="preserve">explanation </w:t>
      </w:r>
      <w:r w:rsidR="00474E62">
        <w:rPr>
          <w:rFonts w:ascii="Arial" w:hAnsi="Arial" w:cs="Arial"/>
        </w:rPr>
        <w:t>t</w:t>
      </w:r>
      <w:r w:rsidR="009A7148" w:rsidRPr="006C17F0">
        <w:rPr>
          <w:rFonts w:ascii="Arial" w:hAnsi="Arial" w:cs="Arial"/>
        </w:rPr>
        <w:t>o its cause</w:t>
      </w:r>
      <w:r w:rsidR="006E4B43">
        <w:rPr>
          <w:rFonts w:ascii="Arial" w:hAnsi="Arial" w:cs="Arial"/>
        </w:rPr>
        <w:t xml:space="preserve">; this </w:t>
      </w:r>
      <w:r w:rsidR="009A7148" w:rsidRPr="006C17F0">
        <w:rPr>
          <w:rFonts w:ascii="Arial" w:hAnsi="Arial" w:cs="Arial"/>
        </w:rPr>
        <w:t>points to a</w:t>
      </w:r>
      <w:r w:rsidR="006E4B43">
        <w:rPr>
          <w:rFonts w:ascii="Arial" w:hAnsi="Arial" w:cs="Arial"/>
        </w:rPr>
        <w:t xml:space="preserve">n </w:t>
      </w:r>
      <w:r w:rsidR="00207594" w:rsidRPr="006C17F0">
        <w:rPr>
          <w:rFonts w:ascii="Arial" w:hAnsi="Arial" w:cs="Arial"/>
        </w:rPr>
        <w:t>intelligent</w:t>
      </w:r>
      <w:r w:rsidR="009A7148" w:rsidRPr="006C17F0">
        <w:rPr>
          <w:rFonts w:ascii="Arial" w:hAnsi="Arial" w:cs="Arial"/>
        </w:rPr>
        <w:t xml:space="preserve"> designer in the form of God.</w:t>
      </w:r>
    </w:p>
    <w:p w14:paraId="2FD04DA0" w14:textId="767B4461" w:rsidR="00991C83" w:rsidRDefault="009A7148" w:rsidP="009E51FA">
      <w:pPr>
        <w:rPr>
          <w:rFonts w:ascii="Arial" w:hAnsi="Arial" w:cs="Arial"/>
        </w:rPr>
      </w:pPr>
      <w:r w:rsidRPr="006C17F0">
        <w:rPr>
          <w:rFonts w:ascii="Arial" w:hAnsi="Arial" w:cs="Arial"/>
        </w:rPr>
        <w:t xml:space="preserve">This essay will </w:t>
      </w:r>
      <w:r w:rsidR="006E4B43">
        <w:rPr>
          <w:rFonts w:ascii="Arial" w:hAnsi="Arial" w:cs="Arial"/>
        </w:rPr>
        <w:t>e</w:t>
      </w:r>
      <w:r w:rsidR="00F81604">
        <w:rPr>
          <w:rFonts w:ascii="Arial" w:hAnsi="Arial" w:cs="Arial"/>
        </w:rPr>
        <w:t>x</w:t>
      </w:r>
      <w:r w:rsidR="006E4B43">
        <w:rPr>
          <w:rFonts w:ascii="Arial" w:hAnsi="Arial" w:cs="Arial"/>
        </w:rPr>
        <w:t xml:space="preserve">plore three forms of the teleological argument: </w:t>
      </w:r>
      <w:r w:rsidR="008925FC" w:rsidRPr="006C17F0">
        <w:rPr>
          <w:rFonts w:ascii="Arial" w:hAnsi="Arial" w:cs="Arial"/>
        </w:rPr>
        <w:t xml:space="preserve">Paley’s </w:t>
      </w:r>
      <w:r w:rsidR="006E4B43">
        <w:rPr>
          <w:rFonts w:ascii="Arial" w:hAnsi="Arial" w:cs="Arial"/>
        </w:rPr>
        <w:t>watchmaker</w:t>
      </w:r>
      <w:r w:rsidR="00525CAD" w:rsidRPr="006C17F0">
        <w:rPr>
          <w:rFonts w:ascii="Arial" w:hAnsi="Arial" w:cs="Arial"/>
        </w:rPr>
        <w:t xml:space="preserve"> argument</w:t>
      </w:r>
      <w:r w:rsidR="006E4B43">
        <w:rPr>
          <w:rFonts w:ascii="Arial" w:hAnsi="Arial" w:cs="Arial"/>
        </w:rPr>
        <w:t xml:space="preserve">, </w:t>
      </w:r>
      <w:r w:rsidR="00EC110C" w:rsidRPr="006C17F0">
        <w:rPr>
          <w:rFonts w:ascii="Arial" w:hAnsi="Arial" w:cs="Arial"/>
        </w:rPr>
        <w:t xml:space="preserve">intelligent design </w:t>
      </w:r>
      <w:r w:rsidR="006E4B43">
        <w:rPr>
          <w:rFonts w:ascii="Arial" w:hAnsi="Arial" w:cs="Arial"/>
        </w:rPr>
        <w:t xml:space="preserve">argument </w:t>
      </w:r>
      <w:r w:rsidR="00EC110C" w:rsidRPr="006C17F0">
        <w:rPr>
          <w:rFonts w:ascii="Arial" w:hAnsi="Arial" w:cs="Arial"/>
        </w:rPr>
        <w:t xml:space="preserve">and </w:t>
      </w:r>
      <w:r w:rsidR="00525CAD" w:rsidRPr="006C17F0">
        <w:rPr>
          <w:rFonts w:ascii="Arial" w:hAnsi="Arial" w:cs="Arial"/>
        </w:rPr>
        <w:t>fine-tuning</w:t>
      </w:r>
      <w:r w:rsidR="006E4B43">
        <w:rPr>
          <w:rFonts w:ascii="Arial" w:hAnsi="Arial" w:cs="Arial"/>
        </w:rPr>
        <w:t xml:space="preserve"> argument, and </w:t>
      </w:r>
      <w:r w:rsidR="00525CAD" w:rsidRPr="006C17F0">
        <w:rPr>
          <w:rFonts w:ascii="Arial" w:hAnsi="Arial" w:cs="Arial"/>
        </w:rPr>
        <w:t xml:space="preserve">assess </w:t>
      </w:r>
      <w:r w:rsidR="00474E62">
        <w:rPr>
          <w:rFonts w:ascii="Arial" w:hAnsi="Arial" w:cs="Arial"/>
        </w:rPr>
        <w:t>so</w:t>
      </w:r>
      <w:r w:rsidR="006E4B43">
        <w:rPr>
          <w:rFonts w:ascii="Arial" w:hAnsi="Arial" w:cs="Arial"/>
        </w:rPr>
        <w:t>me</w:t>
      </w:r>
      <w:r w:rsidR="00474E62">
        <w:rPr>
          <w:rFonts w:ascii="Arial" w:hAnsi="Arial" w:cs="Arial"/>
        </w:rPr>
        <w:t xml:space="preserve"> </w:t>
      </w:r>
      <w:r w:rsidR="00991C83" w:rsidRPr="006C17F0">
        <w:rPr>
          <w:rFonts w:ascii="Arial" w:hAnsi="Arial" w:cs="Arial"/>
        </w:rPr>
        <w:t>counter-arguments to these hypotheses</w:t>
      </w:r>
      <w:r w:rsidR="006E4B43">
        <w:rPr>
          <w:rFonts w:ascii="Arial" w:hAnsi="Arial" w:cs="Arial"/>
        </w:rPr>
        <w:t>. It will briefly consider the al</w:t>
      </w:r>
      <w:r w:rsidR="006D5DA6">
        <w:rPr>
          <w:rFonts w:ascii="Arial" w:hAnsi="Arial" w:cs="Arial"/>
        </w:rPr>
        <w:t>ternative arguments</w:t>
      </w:r>
      <w:r w:rsidR="00525CAD">
        <w:rPr>
          <w:rFonts w:ascii="Arial" w:hAnsi="Arial" w:cs="Arial"/>
        </w:rPr>
        <w:t xml:space="preserve"> of</w:t>
      </w:r>
      <w:r w:rsidR="001D1110">
        <w:rPr>
          <w:rFonts w:ascii="Arial" w:hAnsi="Arial" w:cs="Arial"/>
        </w:rPr>
        <w:t xml:space="preserve"> anthropic principle and </w:t>
      </w:r>
      <w:r w:rsidR="006D5DA6">
        <w:rPr>
          <w:rFonts w:ascii="Arial" w:hAnsi="Arial" w:cs="Arial"/>
        </w:rPr>
        <w:t>many-worlds hypothesis</w:t>
      </w:r>
      <w:r w:rsidR="00474E62">
        <w:rPr>
          <w:rFonts w:ascii="Arial" w:hAnsi="Arial" w:cs="Arial"/>
        </w:rPr>
        <w:t>,</w:t>
      </w:r>
      <w:r w:rsidR="00991C83">
        <w:rPr>
          <w:rFonts w:ascii="Arial" w:hAnsi="Arial" w:cs="Arial"/>
        </w:rPr>
        <w:t xml:space="preserve"> and </w:t>
      </w:r>
      <w:r w:rsidR="00474E62">
        <w:rPr>
          <w:rFonts w:ascii="Arial" w:hAnsi="Arial" w:cs="Arial"/>
        </w:rPr>
        <w:t>conclude the adequacy of the design argument in claiming purposive design and a designer God</w:t>
      </w:r>
      <w:r w:rsidR="00991C83">
        <w:rPr>
          <w:rFonts w:ascii="Arial" w:hAnsi="Arial" w:cs="Arial"/>
        </w:rPr>
        <w:t>.</w:t>
      </w:r>
    </w:p>
    <w:p w14:paraId="779C5A3B" w14:textId="77777777" w:rsidR="00285D52" w:rsidRDefault="00525CAD" w:rsidP="009E51FA">
      <w:pPr>
        <w:rPr>
          <w:rFonts w:ascii="Arial" w:hAnsi="Arial" w:cs="Arial"/>
        </w:rPr>
      </w:pPr>
      <w:r>
        <w:rPr>
          <w:rFonts w:ascii="Arial" w:hAnsi="Arial" w:cs="Arial"/>
        </w:rPr>
        <w:t xml:space="preserve"> </w:t>
      </w:r>
    </w:p>
    <w:p w14:paraId="41C140CA" w14:textId="18FB313B" w:rsidR="009E51FA" w:rsidRPr="00285D52" w:rsidRDefault="00285D52" w:rsidP="009E51FA">
      <w:pPr>
        <w:rPr>
          <w:rFonts w:ascii="Arial" w:hAnsi="Arial" w:cs="Arial"/>
        </w:rPr>
      </w:pPr>
      <w:r>
        <w:rPr>
          <w:rFonts w:ascii="Arial" w:hAnsi="Arial" w:cs="Arial"/>
          <w:b/>
          <w:u w:val="single"/>
        </w:rPr>
        <w:t>Teleological Arguments</w:t>
      </w:r>
    </w:p>
    <w:p w14:paraId="2A97DBC4" w14:textId="5E9FB847" w:rsidR="00114F95" w:rsidRDefault="002763D0" w:rsidP="00911146">
      <w:pPr>
        <w:rPr>
          <w:rFonts w:ascii="Arial" w:hAnsi="Arial" w:cs="Arial"/>
        </w:rPr>
      </w:pPr>
      <w:r>
        <w:rPr>
          <w:rFonts w:ascii="Arial" w:hAnsi="Arial" w:cs="Arial"/>
        </w:rPr>
        <w:t xml:space="preserve">The </w:t>
      </w:r>
      <w:r w:rsidR="00B10AB3">
        <w:rPr>
          <w:rFonts w:ascii="Arial" w:hAnsi="Arial" w:cs="Arial"/>
        </w:rPr>
        <w:t>design</w:t>
      </w:r>
      <w:r w:rsidR="00A415C9">
        <w:rPr>
          <w:rFonts w:ascii="Arial" w:hAnsi="Arial" w:cs="Arial"/>
        </w:rPr>
        <w:t xml:space="preserve"> </w:t>
      </w:r>
      <w:r>
        <w:rPr>
          <w:rFonts w:ascii="Arial" w:hAnsi="Arial" w:cs="Arial"/>
        </w:rPr>
        <w:t>argument is inductive and a posteriori since it refers to specific features observed in nature to infer the world c</w:t>
      </w:r>
      <w:r w:rsidR="001C69BE">
        <w:rPr>
          <w:rFonts w:ascii="Arial" w:hAnsi="Arial" w:cs="Arial"/>
        </w:rPr>
        <w:t>ould not</w:t>
      </w:r>
      <w:r>
        <w:rPr>
          <w:rFonts w:ascii="Arial" w:hAnsi="Arial" w:cs="Arial"/>
        </w:rPr>
        <w:t xml:space="preserve"> have arisen by chance and assigns a creator responsible for its creation.</w:t>
      </w:r>
      <w:r>
        <w:rPr>
          <w:rStyle w:val="FootnoteReference"/>
          <w:rFonts w:ascii="Arial" w:hAnsi="Arial" w:cs="Arial"/>
        </w:rPr>
        <w:footnoteReference w:id="4"/>
      </w:r>
      <w:r>
        <w:rPr>
          <w:rFonts w:ascii="Arial" w:hAnsi="Arial" w:cs="Arial"/>
        </w:rPr>
        <w:t xml:space="preserve"> </w:t>
      </w:r>
      <w:r w:rsidR="00937415">
        <w:rPr>
          <w:rFonts w:ascii="Arial" w:hAnsi="Arial" w:cs="Arial"/>
        </w:rPr>
        <w:t>This creator is believed to have produced the universe with a definite purpose in mind.</w:t>
      </w:r>
      <w:r w:rsidR="00937415">
        <w:rPr>
          <w:rStyle w:val="FootnoteReference"/>
          <w:rFonts w:ascii="Arial" w:hAnsi="Arial" w:cs="Arial"/>
        </w:rPr>
        <w:footnoteReference w:id="5"/>
      </w:r>
      <w:r w:rsidR="00937415">
        <w:rPr>
          <w:rFonts w:ascii="Arial" w:hAnsi="Arial" w:cs="Arial"/>
        </w:rPr>
        <w:t xml:space="preserve"> </w:t>
      </w:r>
      <w:r w:rsidR="00122A4B">
        <w:rPr>
          <w:rFonts w:ascii="Arial" w:hAnsi="Arial" w:cs="Arial"/>
        </w:rPr>
        <w:t>Th</w:t>
      </w:r>
      <w:r w:rsidR="00937415">
        <w:rPr>
          <w:rFonts w:ascii="Arial" w:hAnsi="Arial" w:cs="Arial"/>
        </w:rPr>
        <w:t>e</w:t>
      </w:r>
      <w:r w:rsidR="00122A4B">
        <w:rPr>
          <w:rFonts w:ascii="Arial" w:hAnsi="Arial" w:cs="Arial"/>
        </w:rPr>
        <w:t xml:space="preserve"> </w:t>
      </w:r>
      <w:r w:rsidR="002802E6">
        <w:rPr>
          <w:rFonts w:ascii="Arial" w:hAnsi="Arial" w:cs="Arial"/>
        </w:rPr>
        <w:t xml:space="preserve">central </w:t>
      </w:r>
      <w:r w:rsidR="001C69BE">
        <w:rPr>
          <w:rFonts w:ascii="Arial" w:hAnsi="Arial" w:cs="Arial"/>
        </w:rPr>
        <w:t xml:space="preserve">pervading </w:t>
      </w:r>
      <w:r w:rsidR="00122A4B">
        <w:rPr>
          <w:rFonts w:ascii="Arial" w:hAnsi="Arial" w:cs="Arial"/>
        </w:rPr>
        <w:t>idea</w:t>
      </w:r>
      <w:r w:rsidR="002802E6">
        <w:rPr>
          <w:rFonts w:ascii="Arial" w:hAnsi="Arial" w:cs="Arial"/>
        </w:rPr>
        <w:t xml:space="preserve"> </w:t>
      </w:r>
      <w:r w:rsidR="001C69BE">
        <w:rPr>
          <w:rFonts w:ascii="Arial" w:hAnsi="Arial" w:cs="Arial"/>
        </w:rPr>
        <w:t>of teleological a</w:t>
      </w:r>
      <w:r w:rsidR="00122A4B">
        <w:rPr>
          <w:rFonts w:ascii="Arial" w:hAnsi="Arial" w:cs="Arial"/>
        </w:rPr>
        <w:t>rguments is</w:t>
      </w:r>
      <w:r w:rsidR="002802E6">
        <w:rPr>
          <w:rFonts w:ascii="Arial" w:hAnsi="Arial" w:cs="Arial"/>
        </w:rPr>
        <w:t xml:space="preserve"> </w:t>
      </w:r>
      <w:r w:rsidR="00772731">
        <w:rPr>
          <w:rFonts w:ascii="Arial" w:hAnsi="Arial" w:cs="Arial"/>
        </w:rPr>
        <w:t xml:space="preserve">the </w:t>
      </w:r>
      <w:r w:rsidR="002802E6">
        <w:rPr>
          <w:rFonts w:ascii="Arial" w:hAnsi="Arial" w:cs="Arial"/>
        </w:rPr>
        <w:t xml:space="preserve">design, purpose and intelligence found within the natural world </w:t>
      </w:r>
      <w:r w:rsidR="00772731">
        <w:rPr>
          <w:rFonts w:ascii="Arial" w:hAnsi="Arial" w:cs="Arial"/>
        </w:rPr>
        <w:t>affirm</w:t>
      </w:r>
      <w:r w:rsidR="002C79A1">
        <w:rPr>
          <w:rFonts w:ascii="Arial" w:hAnsi="Arial" w:cs="Arial"/>
        </w:rPr>
        <w:t>s</w:t>
      </w:r>
      <w:r w:rsidR="00772731">
        <w:rPr>
          <w:rFonts w:ascii="Arial" w:hAnsi="Arial" w:cs="Arial"/>
        </w:rPr>
        <w:t xml:space="preserve"> the existence of a world-creating entity.</w:t>
      </w:r>
      <w:r w:rsidR="00772731">
        <w:rPr>
          <w:rStyle w:val="FootnoteReference"/>
          <w:rFonts w:ascii="Arial" w:hAnsi="Arial" w:cs="Arial"/>
        </w:rPr>
        <w:footnoteReference w:id="6"/>
      </w:r>
      <w:r w:rsidR="00772731">
        <w:rPr>
          <w:rFonts w:ascii="Arial" w:hAnsi="Arial" w:cs="Arial"/>
        </w:rPr>
        <w:t xml:space="preserve"> </w:t>
      </w:r>
      <w:r w:rsidR="0080242A">
        <w:rPr>
          <w:rFonts w:ascii="Arial" w:hAnsi="Arial" w:cs="Arial"/>
        </w:rPr>
        <w:t>One of the earlier versions</w:t>
      </w:r>
      <w:r w:rsidR="00B10AB3">
        <w:rPr>
          <w:rFonts w:ascii="Arial" w:hAnsi="Arial" w:cs="Arial"/>
        </w:rPr>
        <w:t xml:space="preserve">, </w:t>
      </w:r>
      <w:r w:rsidR="0080242A">
        <w:rPr>
          <w:rFonts w:ascii="Arial" w:hAnsi="Arial" w:cs="Arial"/>
        </w:rPr>
        <w:t xml:space="preserve">rendered in </w:t>
      </w:r>
      <w:r w:rsidR="001C69BE">
        <w:rPr>
          <w:rFonts w:ascii="Arial" w:hAnsi="Arial" w:cs="Arial"/>
        </w:rPr>
        <w:t xml:space="preserve">Aquinas’s </w:t>
      </w:r>
      <w:r w:rsidR="00790A52">
        <w:rPr>
          <w:rFonts w:ascii="Arial" w:hAnsi="Arial" w:cs="Arial"/>
        </w:rPr>
        <w:t>fifth way</w:t>
      </w:r>
      <w:r w:rsidR="001C69BE">
        <w:rPr>
          <w:rFonts w:ascii="Arial" w:hAnsi="Arial" w:cs="Arial"/>
        </w:rPr>
        <w:t>,</w:t>
      </w:r>
      <w:r w:rsidR="00B10AB3">
        <w:rPr>
          <w:rFonts w:ascii="Arial" w:hAnsi="Arial" w:cs="Arial"/>
        </w:rPr>
        <w:t xml:space="preserve"> </w:t>
      </w:r>
      <w:r w:rsidR="0080242A">
        <w:rPr>
          <w:rFonts w:ascii="Arial" w:hAnsi="Arial" w:cs="Arial"/>
        </w:rPr>
        <w:t>sought to</w:t>
      </w:r>
      <w:r w:rsidR="00AC6575">
        <w:rPr>
          <w:rFonts w:ascii="Arial" w:hAnsi="Arial" w:cs="Arial"/>
        </w:rPr>
        <w:t xml:space="preserve"> establish the existence of God by </w:t>
      </w:r>
      <w:r w:rsidR="006E4B43">
        <w:rPr>
          <w:rFonts w:ascii="Arial" w:hAnsi="Arial" w:cs="Arial"/>
        </w:rPr>
        <w:t xml:space="preserve">evincing </w:t>
      </w:r>
      <w:r w:rsidR="00AC6575">
        <w:rPr>
          <w:rFonts w:ascii="Arial" w:hAnsi="Arial" w:cs="Arial"/>
        </w:rPr>
        <w:t xml:space="preserve">the </w:t>
      </w:r>
      <w:r w:rsidR="008E0311">
        <w:rPr>
          <w:rFonts w:ascii="Arial" w:hAnsi="Arial" w:cs="Arial"/>
        </w:rPr>
        <w:t xml:space="preserve">impelling </w:t>
      </w:r>
      <w:r w:rsidR="00AC6575">
        <w:rPr>
          <w:rFonts w:ascii="Arial" w:hAnsi="Arial" w:cs="Arial"/>
        </w:rPr>
        <w:t>direction of an intelligent</w:t>
      </w:r>
      <w:r w:rsidR="008E0311">
        <w:rPr>
          <w:rFonts w:ascii="Arial" w:hAnsi="Arial" w:cs="Arial"/>
        </w:rPr>
        <w:t xml:space="preserve"> force</w:t>
      </w:r>
      <w:r w:rsidR="00AC6575">
        <w:rPr>
          <w:rFonts w:ascii="Arial" w:hAnsi="Arial" w:cs="Arial"/>
        </w:rPr>
        <w:t xml:space="preserve"> </w:t>
      </w:r>
      <w:r w:rsidR="001C69BE">
        <w:rPr>
          <w:rFonts w:ascii="Arial" w:hAnsi="Arial" w:cs="Arial"/>
        </w:rPr>
        <w:t>guiding</w:t>
      </w:r>
      <w:r w:rsidR="00AC6575">
        <w:rPr>
          <w:rFonts w:ascii="Arial" w:hAnsi="Arial" w:cs="Arial"/>
        </w:rPr>
        <w:t xml:space="preserve"> objects and entities</w:t>
      </w:r>
      <w:r w:rsidR="00C80629">
        <w:rPr>
          <w:rFonts w:ascii="Arial" w:hAnsi="Arial" w:cs="Arial"/>
        </w:rPr>
        <w:t xml:space="preserve"> </w:t>
      </w:r>
      <w:r w:rsidR="00AC6575">
        <w:rPr>
          <w:rFonts w:ascii="Arial" w:hAnsi="Arial" w:cs="Arial"/>
        </w:rPr>
        <w:t>towards a goal.</w:t>
      </w:r>
      <w:r w:rsidR="00640FF8">
        <w:rPr>
          <w:rStyle w:val="FootnoteReference"/>
          <w:rFonts w:ascii="Arial" w:hAnsi="Arial" w:cs="Arial"/>
        </w:rPr>
        <w:footnoteReference w:id="7"/>
      </w:r>
    </w:p>
    <w:p w14:paraId="359F9552" w14:textId="22BC030C" w:rsidR="00BD58AD" w:rsidRDefault="00BD58AD" w:rsidP="00BD58AD">
      <w:pPr>
        <w:rPr>
          <w:rFonts w:ascii="Arial" w:hAnsi="Arial" w:cs="Arial"/>
        </w:rPr>
      </w:pPr>
      <w:r>
        <w:rPr>
          <w:rFonts w:ascii="Arial" w:hAnsi="Arial" w:cs="Arial"/>
        </w:rPr>
        <w:t xml:space="preserve">The design argument in the contemporary arena </w:t>
      </w:r>
      <w:r w:rsidR="001C69BE">
        <w:rPr>
          <w:rFonts w:ascii="Arial" w:hAnsi="Arial" w:cs="Arial"/>
        </w:rPr>
        <w:t xml:space="preserve">is </w:t>
      </w:r>
      <w:r>
        <w:rPr>
          <w:rFonts w:ascii="Arial" w:hAnsi="Arial" w:cs="Arial"/>
        </w:rPr>
        <w:t>described as ‘a comprehensive and internally complex probability argument’</w:t>
      </w:r>
      <w:r>
        <w:rPr>
          <w:rStyle w:val="FootnoteReference"/>
          <w:rFonts w:ascii="Arial" w:hAnsi="Arial" w:cs="Arial"/>
        </w:rPr>
        <w:footnoteReference w:id="8"/>
      </w:r>
      <w:r>
        <w:rPr>
          <w:rFonts w:ascii="Arial" w:hAnsi="Arial" w:cs="Arial"/>
        </w:rPr>
        <w:t xml:space="preserve"> </w:t>
      </w:r>
      <w:r w:rsidR="001C69BE">
        <w:rPr>
          <w:rFonts w:ascii="Arial" w:hAnsi="Arial" w:cs="Arial"/>
        </w:rPr>
        <w:t>that</w:t>
      </w:r>
      <w:r>
        <w:rPr>
          <w:rFonts w:ascii="Arial" w:hAnsi="Arial" w:cs="Arial"/>
        </w:rPr>
        <w:t xml:space="preserve"> allows for cumulative cases to be made in support of an intelligible universe </w:t>
      </w:r>
      <w:r w:rsidR="001C69BE">
        <w:rPr>
          <w:rFonts w:ascii="Arial" w:hAnsi="Arial" w:cs="Arial"/>
        </w:rPr>
        <w:t>which</w:t>
      </w:r>
      <w:r>
        <w:rPr>
          <w:rFonts w:ascii="Arial" w:hAnsi="Arial" w:cs="Arial"/>
        </w:rPr>
        <w:t xml:space="preserve"> is the handiwork of an intelligent designer.</w:t>
      </w:r>
      <w:r>
        <w:rPr>
          <w:rStyle w:val="FootnoteReference"/>
          <w:rFonts w:ascii="Arial" w:hAnsi="Arial" w:cs="Arial"/>
        </w:rPr>
        <w:footnoteReference w:id="9"/>
      </w:r>
      <w:r w:rsidR="001C69BE">
        <w:rPr>
          <w:rFonts w:ascii="Arial" w:hAnsi="Arial" w:cs="Arial"/>
        </w:rPr>
        <w:t xml:space="preserve"> </w:t>
      </w:r>
      <w:r>
        <w:rPr>
          <w:rFonts w:ascii="Arial" w:hAnsi="Arial" w:cs="Arial"/>
        </w:rPr>
        <w:lastRenderedPageBreak/>
        <w:t>Swinburne</w:t>
      </w:r>
      <w:r>
        <w:rPr>
          <w:rStyle w:val="FootnoteReference"/>
          <w:rFonts w:ascii="Arial" w:hAnsi="Arial" w:cs="Arial"/>
        </w:rPr>
        <w:footnoteReference w:id="10"/>
      </w:r>
      <w:r>
        <w:rPr>
          <w:rFonts w:ascii="Arial" w:hAnsi="Arial" w:cs="Arial"/>
        </w:rPr>
        <w:t xml:space="preserve"> and Tennant</w:t>
      </w:r>
      <w:r>
        <w:rPr>
          <w:rStyle w:val="FootnoteReference"/>
          <w:rFonts w:ascii="Arial" w:hAnsi="Arial" w:cs="Arial"/>
        </w:rPr>
        <w:footnoteReference w:id="11"/>
      </w:r>
      <w:r>
        <w:rPr>
          <w:rFonts w:ascii="Arial" w:hAnsi="Arial" w:cs="Arial"/>
        </w:rPr>
        <w:t xml:space="preserve"> </w:t>
      </w:r>
      <w:r w:rsidR="004B2ED6">
        <w:rPr>
          <w:rFonts w:ascii="Arial" w:hAnsi="Arial" w:cs="Arial"/>
        </w:rPr>
        <w:t xml:space="preserve">espouse </w:t>
      </w:r>
      <w:r>
        <w:rPr>
          <w:rFonts w:ascii="Arial" w:hAnsi="Arial" w:cs="Arial"/>
        </w:rPr>
        <w:t xml:space="preserve">this approach and emphasise </w:t>
      </w:r>
      <w:r w:rsidR="004B2ED6">
        <w:rPr>
          <w:rFonts w:ascii="Arial" w:hAnsi="Arial" w:cs="Arial"/>
        </w:rPr>
        <w:t xml:space="preserve">that </w:t>
      </w:r>
      <w:r>
        <w:rPr>
          <w:rFonts w:ascii="Arial" w:hAnsi="Arial" w:cs="Arial"/>
        </w:rPr>
        <w:t>the physical order and detailed arrangement observed in the world is far more probable if there is a God. Whilst both scholars encompass aesthetic, moral and experiential dimensions in their arguments, Swinburne presents a lucid discussion of the regularities of the universe in terms of spatial and temporal order. Whilst regularities of co-presence can be explained in terms of regularities of succession, the latter</w:t>
      </w:r>
      <w:r w:rsidR="00A415C9">
        <w:rPr>
          <w:rFonts w:ascii="Arial" w:hAnsi="Arial" w:cs="Arial"/>
        </w:rPr>
        <w:t>,</w:t>
      </w:r>
      <w:r>
        <w:rPr>
          <w:rFonts w:ascii="Arial" w:hAnsi="Arial" w:cs="Arial"/>
        </w:rPr>
        <w:t xml:space="preserve"> based on probabilistic methods</w:t>
      </w:r>
      <w:r w:rsidR="00EB606B">
        <w:rPr>
          <w:rFonts w:ascii="Arial" w:hAnsi="Arial" w:cs="Arial"/>
        </w:rPr>
        <w:t xml:space="preserve"> </w:t>
      </w:r>
      <w:r>
        <w:rPr>
          <w:rFonts w:ascii="Arial" w:hAnsi="Arial" w:cs="Arial"/>
        </w:rPr>
        <w:t>is best explained by theism.</w:t>
      </w:r>
      <w:r>
        <w:rPr>
          <w:rStyle w:val="FootnoteReference"/>
          <w:rFonts w:ascii="Arial" w:hAnsi="Arial" w:cs="Arial"/>
        </w:rPr>
        <w:footnoteReference w:id="12"/>
      </w:r>
    </w:p>
    <w:p w14:paraId="61B09853" w14:textId="6D65836E" w:rsidR="007B6C3A" w:rsidRDefault="00EB606B" w:rsidP="00425A44">
      <w:pPr>
        <w:rPr>
          <w:rFonts w:ascii="Arial" w:hAnsi="Arial" w:cs="Arial"/>
        </w:rPr>
      </w:pPr>
      <w:r>
        <w:rPr>
          <w:rFonts w:ascii="Arial" w:hAnsi="Arial" w:cs="Arial"/>
        </w:rPr>
        <w:t>C</w:t>
      </w:r>
      <w:r w:rsidR="0003254C">
        <w:rPr>
          <w:rFonts w:ascii="Arial" w:hAnsi="Arial" w:cs="Arial"/>
        </w:rPr>
        <w:t>l</w:t>
      </w:r>
      <w:r w:rsidR="007B6C3A">
        <w:rPr>
          <w:rFonts w:ascii="Arial" w:hAnsi="Arial" w:cs="Arial"/>
        </w:rPr>
        <w:t>assic design argument</w:t>
      </w:r>
      <w:r w:rsidR="0003254C">
        <w:rPr>
          <w:rFonts w:ascii="Arial" w:hAnsi="Arial" w:cs="Arial"/>
        </w:rPr>
        <w:t>s</w:t>
      </w:r>
      <w:r w:rsidR="007B6C3A">
        <w:rPr>
          <w:rFonts w:ascii="Arial" w:hAnsi="Arial" w:cs="Arial"/>
        </w:rPr>
        <w:t xml:space="preserve"> </w:t>
      </w:r>
      <w:r w:rsidR="0080242A">
        <w:rPr>
          <w:rFonts w:ascii="Arial" w:hAnsi="Arial" w:cs="Arial"/>
        </w:rPr>
        <w:t>adopt</w:t>
      </w:r>
      <w:r w:rsidR="007B6C3A">
        <w:rPr>
          <w:rFonts w:ascii="Arial" w:hAnsi="Arial" w:cs="Arial"/>
        </w:rPr>
        <w:t xml:space="preserve"> an analogical form to </w:t>
      </w:r>
      <w:r w:rsidR="0003254C">
        <w:rPr>
          <w:rFonts w:ascii="Arial" w:hAnsi="Arial" w:cs="Arial"/>
        </w:rPr>
        <w:t xml:space="preserve">forge a link between </w:t>
      </w:r>
      <w:r>
        <w:rPr>
          <w:rFonts w:ascii="Arial" w:hAnsi="Arial" w:cs="Arial"/>
        </w:rPr>
        <w:t xml:space="preserve">universal </w:t>
      </w:r>
      <w:r w:rsidR="0003254C">
        <w:rPr>
          <w:rFonts w:ascii="Arial" w:hAnsi="Arial" w:cs="Arial"/>
        </w:rPr>
        <w:t xml:space="preserve">intricacies and </w:t>
      </w:r>
      <w:r w:rsidR="000D2C81">
        <w:rPr>
          <w:rFonts w:ascii="Arial" w:hAnsi="Arial" w:cs="Arial"/>
        </w:rPr>
        <w:t xml:space="preserve">man-made </w:t>
      </w:r>
      <w:r w:rsidR="000A36D2">
        <w:rPr>
          <w:rFonts w:ascii="Arial" w:hAnsi="Arial" w:cs="Arial"/>
        </w:rPr>
        <w:t>objects</w:t>
      </w:r>
      <w:r w:rsidR="000D2C81">
        <w:rPr>
          <w:rFonts w:ascii="Arial" w:hAnsi="Arial" w:cs="Arial"/>
        </w:rPr>
        <w:t>.</w:t>
      </w:r>
      <w:r w:rsidR="00F771F4">
        <w:rPr>
          <w:rFonts w:ascii="Arial" w:hAnsi="Arial" w:cs="Arial"/>
        </w:rPr>
        <w:t xml:space="preserve"> </w:t>
      </w:r>
      <w:r w:rsidR="00624B74">
        <w:rPr>
          <w:rFonts w:ascii="Arial" w:hAnsi="Arial" w:cs="Arial"/>
        </w:rPr>
        <w:t xml:space="preserve">One well-known </w:t>
      </w:r>
      <w:r w:rsidR="006E4B43">
        <w:rPr>
          <w:rFonts w:ascii="Arial" w:hAnsi="Arial" w:cs="Arial"/>
        </w:rPr>
        <w:t>version</w:t>
      </w:r>
      <w:r w:rsidR="00624B74">
        <w:rPr>
          <w:rFonts w:ascii="Arial" w:hAnsi="Arial" w:cs="Arial"/>
        </w:rPr>
        <w:t xml:space="preserve"> </w:t>
      </w:r>
      <w:r w:rsidR="000A36D2">
        <w:rPr>
          <w:rFonts w:ascii="Arial" w:hAnsi="Arial" w:cs="Arial"/>
        </w:rPr>
        <w:t>i</w:t>
      </w:r>
      <w:r w:rsidR="00624B74">
        <w:rPr>
          <w:rFonts w:ascii="Arial" w:hAnsi="Arial" w:cs="Arial"/>
        </w:rPr>
        <w:t xml:space="preserve">s the watchmaker analogy </w:t>
      </w:r>
      <w:r w:rsidR="004B2ED6">
        <w:rPr>
          <w:rFonts w:ascii="Arial" w:hAnsi="Arial" w:cs="Arial"/>
        </w:rPr>
        <w:t xml:space="preserve">advanced </w:t>
      </w:r>
      <w:r w:rsidR="00624B74">
        <w:rPr>
          <w:rFonts w:ascii="Arial" w:hAnsi="Arial" w:cs="Arial"/>
        </w:rPr>
        <w:t xml:space="preserve">by </w:t>
      </w:r>
      <w:r w:rsidR="003231AC">
        <w:rPr>
          <w:rFonts w:ascii="Arial" w:hAnsi="Arial" w:cs="Arial"/>
        </w:rPr>
        <w:t>Paley</w:t>
      </w:r>
      <w:r w:rsidR="00B10AB3">
        <w:rPr>
          <w:rFonts w:ascii="Arial" w:hAnsi="Arial" w:cs="Arial"/>
        </w:rPr>
        <w:t xml:space="preserve">. </w:t>
      </w:r>
      <w:r w:rsidR="00624B74">
        <w:rPr>
          <w:rFonts w:ascii="Arial" w:hAnsi="Arial" w:cs="Arial"/>
        </w:rPr>
        <w:t xml:space="preserve">Just as </w:t>
      </w:r>
      <w:r w:rsidR="000A36D2">
        <w:rPr>
          <w:rFonts w:ascii="Arial" w:hAnsi="Arial" w:cs="Arial"/>
        </w:rPr>
        <w:t>a</w:t>
      </w:r>
      <w:r w:rsidR="00624B74">
        <w:rPr>
          <w:rFonts w:ascii="Arial" w:hAnsi="Arial" w:cs="Arial"/>
        </w:rPr>
        <w:t xml:space="preserve"> watch contains many complex parts </w:t>
      </w:r>
      <w:r w:rsidR="006E4B43">
        <w:rPr>
          <w:rFonts w:ascii="Arial" w:hAnsi="Arial" w:cs="Arial"/>
        </w:rPr>
        <w:t>that</w:t>
      </w:r>
      <w:r w:rsidR="00624B74">
        <w:rPr>
          <w:rFonts w:ascii="Arial" w:hAnsi="Arial" w:cs="Arial"/>
        </w:rPr>
        <w:t xml:space="preserve"> ar</w:t>
      </w:r>
      <w:r w:rsidR="000A36D2">
        <w:rPr>
          <w:rFonts w:ascii="Arial" w:hAnsi="Arial" w:cs="Arial"/>
        </w:rPr>
        <w:t>e</w:t>
      </w:r>
      <w:r w:rsidR="00624B74">
        <w:rPr>
          <w:rFonts w:ascii="Arial" w:hAnsi="Arial" w:cs="Arial"/>
        </w:rPr>
        <w:t xml:space="preserve"> precisely </w:t>
      </w:r>
      <w:r w:rsidR="00830AC1">
        <w:rPr>
          <w:rFonts w:ascii="Arial" w:hAnsi="Arial" w:cs="Arial"/>
        </w:rPr>
        <w:t>assembled</w:t>
      </w:r>
      <w:r w:rsidR="00624B74">
        <w:rPr>
          <w:rFonts w:ascii="Arial" w:hAnsi="Arial" w:cs="Arial"/>
        </w:rPr>
        <w:t xml:space="preserve"> with the specific intention of measuring time, </w:t>
      </w:r>
      <w:r w:rsidR="000A36D2">
        <w:rPr>
          <w:rFonts w:ascii="Arial" w:hAnsi="Arial" w:cs="Arial"/>
        </w:rPr>
        <w:t>the universe is similarly</w:t>
      </w:r>
      <w:r w:rsidR="00624B74">
        <w:rPr>
          <w:rFonts w:ascii="Arial" w:hAnsi="Arial" w:cs="Arial"/>
        </w:rPr>
        <w:t xml:space="preserve"> </w:t>
      </w:r>
      <w:r w:rsidR="000D2C81">
        <w:rPr>
          <w:rFonts w:ascii="Arial" w:hAnsi="Arial" w:cs="Arial"/>
        </w:rPr>
        <w:t xml:space="preserve">designed with the </w:t>
      </w:r>
      <w:r w:rsidR="000A36D2">
        <w:rPr>
          <w:rFonts w:ascii="Arial" w:hAnsi="Arial" w:cs="Arial"/>
        </w:rPr>
        <w:t xml:space="preserve">purpose of intelligent life. The design of the watch infers a designer since the probability of it having been formed of its own accord is highly unlikely. </w:t>
      </w:r>
      <w:r w:rsidR="001E0773">
        <w:rPr>
          <w:rFonts w:ascii="Arial" w:hAnsi="Arial" w:cs="Arial"/>
        </w:rPr>
        <w:t>Likewise,</w:t>
      </w:r>
      <w:r w:rsidR="000A36D2">
        <w:rPr>
          <w:rFonts w:ascii="Arial" w:hAnsi="Arial" w:cs="Arial"/>
        </w:rPr>
        <w:t xml:space="preserve"> the </w:t>
      </w:r>
      <w:r w:rsidR="00EA182D">
        <w:rPr>
          <w:rFonts w:ascii="Arial" w:hAnsi="Arial" w:cs="Arial"/>
        </w:rPr>
        <w:t xml:space="preserve">functional and </w:t>
      </w:r>
      <w:r w:rsidR="000A36D2">
        <w:rPr>
          <w:rFonts w:ascii="Arial" w:hAnsi="Arial" w:cs="Arial"/>
        </w:rPr>
        <w:t xml:space="preserve">orderly </w:t>
      </w:r>
      <w:r w:rsidR="00B82D9B">
        <w:rPr>
          <w:rFonts w:ascii="Arial" w:hAnsi="Arial" w:cs="Arial"/>
        </w:rPr>
        <w:t xml:space="preserve">nature of the universe </w:t>
      </w:r>
      <w:r w:rsidR="00B10AB3">
        <w:rPr>
          <w:rFonts w:ascii="Arial" w:hAnsi="Arial" w:cs="Arial"/>
        </w:rPr>
        <w:t xml:space="preserve">also </w:t>
      </w:r>
      <w:r w:rsidR="00B82D9B">
        <w:rPr>
          <w:rFonts w:ascii="Arial" w:hAnsi="Arial" w:cs="Arial"/>
        </w:rPr>
        <w:t>implies a creator</w:t>
      </w:r>
      <w:r w:rsidR="00563776">
        <w:rPr>
          <w:rFonts w:ascii="Arial" w:hAnsi="Arial" w:cs="Arial"/>
        </w:rPr>
        <w:t>.</w:t>
      </w:r>
      <w:r w:rsidR="00563776">
        <w:rPr>
          <w:rStyle w:val="FootnoteReference"/>
          <w:rFonts w:ascii="Arial" w:hAnsi="Arial" w:cs="Arial"/>
        </w:rPr>
        <w:footnoteReference w:id="13"/>
      </w:r>
      <w:r w:rsidR="00B82D9B">
        <w:rPr>
          <w:rFonts w:ascii="Arial" w:hAnsi="Arial" w:cs="Arial"/>
        </w:rPr>
        <w:t xml:space="preserve"> </w:t>
      </w:r>
      <w:r w:rsidR="003D0D5F">
        <w:rPr>
          <w:rFonts w:ascii="Arial" w:hAnsi="Arial" w:cs="Arial"/>
        </w:rPr>
        <w:t xml:space="preserve">The difficulty in comprehending the actualisation of a </w:t>
      </w:r>
      <w:r w:rsidR="00047ED3">
        <w:rPr>
          <w:rFonts w:ascii="Arial" w:hAnsi="Arial" w:cs="Arial"/>
        </w:rPr>
        <w:t xml:space="preserve">simple object such as a watch </w:t>
      </w:r>
      <w:r w:rsidR="00EA182D">
        <w:rPr>
          <w:rFonts w:ascii="Arial" w:hAnsi="Arial" w:cs="Arial"/>
        </w:rPr>
        <w:t>w</w:t>
      </w:r>
      <w:r w:rsidR="00047ED3">
        <w:rPr>
          <w:rFonts w:ascii="Arial" w:hAnsi="Arial" w:cs="Arial"/>
        </w:rPr>
        <w:t>ithout a maker</w:t>
      </w:r>
      <w:r w:rsidR="003D0D5F">
        <w:rPr>
          <w:rFonts w:ascii="Arial" w:hAnsi="Arial" w:cs="Arial"/>
        </w:rPr>
        <w:t xml:space="preserve"> renders </w:t>
      </w:r>
      <w:r w:rsidR="00047ED3">
        <w:rPr>
          <w:rFonts w:ascii="Arial" w:hAnsi="Arial" w:cs="Arial"/>
        </w:rPr>
        <w:t xml:space="preserve">it inconceivable to </w:t>
      </w:r>
      <w:r w:rsidR="003D0D5F">
        <w:rPr>
          <w:rFonts w:ascii="Arial" w:hAnsi="Arial" w:cs="Arial"/>
        </w:rPr>
        <w:t xml:space="preserve">reason </w:t>
      </w:r>
      <w:r w:rsidR="00047ED3">
        <w:rPr>
          <w:rFonts w:ascii="Arial" w:hAnsi="Arial" w:cs="Arial"/>
        </w:rPr>
        <w:t xml:space="preserve">that the universe could be a product of chance. </w:t>
      </w:r>
      <w:r w:rsidR="000F6650">
        <w:rPr>
          <w:rFonts w:ascii="Arial" w:hAnsi="Arial" w:cs="Arial"/>
        </w:rPr>
        <w:t xml:space="preserve">Paley’s analogy also </w:t>
      </w:r>
      <w:r w:rsidR="00CB3708">
        <w:rPr>
          <w:rFonts w:ascii="Arial" w:hAnsi="Arial" w:cs="Arial"/>
        </w:rPr>
        <w:t>bears resonance with</w:t>
      </w:r>
      <w:r w:rsidR="00BD58AD">
        <w:rPr>
          <w:rFonts w:ascii="Arial" w:hAnsi="Arial" w:cs="Arial"/>
        </w:rPr>
        <w:t xml:space="preserve"> Leibniz’s</w:t>
      </w:r>
      <w:r w:rsidR="00CB3708">
        <w:rPr>
          <w:rFonts w:ascii="Arial" w:hAnsi="Arial" w:cs="Arial"/>
        </w:rPr>
        <w:t xml:space="preserve"> sufficient reason argument </w:t>
      </w:r>
      <w:r w:rsidR="00C408A7">
        <w:rPr>
          <w:rFonts w:ascii="Arial" w:hAnsi="Arial" w:cs="Arial"/>
        </w:rPr>
        <w:t xml:space="preserve">and </w:t>
      </w:r>
      <w:r w:rsidR="003D0D5F">
        <w:rPr>
          <w:rFonts w:ascii="Arial" w:hAnsi="Arial" w:cs="Arial"/>
        </w:rPr>
        <w:t xml:space="preserve">Taylor’s </w:t>
      </w:r>
      <w:r w:rsidR="00C408A7">
        <w:rPr>
          <w:rFonts w:ascii="Arial" w:hAnsi="Arial" w:cs="Arial"/>
        </w:rPr>
        <w:t xml:space="preserve">analogy </w:t>
      </w:r>
      <w:r w:rsidR="001E0773">
        <w:rPr>
          <w:rFonts w:ascii="Arial" w:hAnsi="Arial" w:cs="Arial"/>
        </w:rPr>
        <w:t>as</w:t>
      </w:r>
      <w:r w:rsidR="00CB3708">
        <w:rPr>
          <w:rFonts w:ascii="Arial" w:hAnsi="Arial" w:cs="Arial"/>
        </w:rPr>
        <w:t xml:space="preserve"> it seeks to identify an explanation for how the watch appeared and who made it.</w:t>
      </w:r>
      <w:r w:rsidR="00C408A7">
        <w:rPr>
          <w:rStyle w:val="FootnoteReference"/>
          <w:rFonts w:ascii="Arial" w:hAnsi="Arial" w:cs="Arial"/>
        </w:rPr>
        <w:footnoteReference w:id="14"/>
      </w:r>
    </w:p>
    <w:p w14:paraId="6356A4E4" w14:textId="65344D22" w:rsidR="00603282" w:rsidRDefault="00BD58AD" w:rsidP="00425A44">
      <w:pPr>
        <w:rPr>
          <w:rFonts w:ascii="Arial" w:hAnsi="Arial" w:cs="Arial"/>
        </w:rPr>
      </w:pPr>
      <w:r>
        <w:rPr>
          <w:rFonts w:ascii="Arial" w:hAnsi="Arial" w:cs="Arial"/>
        </w:rPr>
        <w:t xml:space="preserve">Hume, a </w:t>
      </w:r>
      <w:r w:rsidR="00FA4E29">
        <w:rPr>
          <w:rFonts w:ascii="Arial" w:hAnsi="Arial" w:cs="Arial"/>
        </w:rPr>
        <w:t xml:space="preserve">key critic of the </w:t>
      </w:r>
      <w:r w:rsidR="00953B4D">
        <w:rPr>
          <w:rFonts w:ascii="Arial" w:hAnsi="Arial" w:cs="Arial"/>
        </w:rPr>
        <w:t>traditiona</w:t>
      </w:r>
      <w:r w:rsidR="00EB606B">
        <w:rPr>
          <w:rFonts w:ascii="Arial" w:hAnsi="Arial" w:cs="Arial"/>
        </w:rPr>
        <w:t>l</w:t>
      </w:r>
      <w:r w:rsidR="00FA4E29">
        <w:rPr>
          <w:rFonts w:ascii="Arial" w:hAnsi="Arial" w:cs="Arial"/>
        </w:rPr>
        <w:t xml:space="preserve"> argument </w:t>
      </w:r>
      <w:r w:rsidR="00683AE2">
        <w:rPr>
          <w:rFonts w:ascii="Arial" w:hAnsi="Arial" w:cs="Arial"/>
        </w:rPr>
        <w:t xml:space="preserve">drew </w:t>
      </w:r>
      <w:r w:rsidR="00841953">
        <w:rPr>
          <w:rFonts w:ascii="Arial" w:hAnsi="Arial" w:cs="Arial"/>
        </w:rPr>
        <w:t xml:space="preserve">a number of issues with </w:t>
      </w:r>
      <w:r w:rsidR="00953B4D">
        <w:rPr>
          <w:rFonts w:ascii="Arial" w:hAnsi="Arial" w:cs="Arial"/>
        </w:rPr>
        <w:t>its</w:t>
      </w:r>
      <w:r>
        <w:rPr>
          <w:rFonts w:ascii="Arial" w:hAnsi="Arial" w:cs="Arial"/>
        </w:rPr>
        <w:t xml:space="preserve"> claims</w:t>
      </w:r>
      <w:r w:rsidR="00DA0057">
        <w:rPr>
          <w:rFonts w:ascii="Arial" w:hAnsi="Arial" w:cs="Arial"/>
        </w:rPr>
        <w:t>, including</w:t>
      </w:r>
      <w:r w:rsidR="00EB606B">
        <w:rPr>
          <w:rFonts w:ascii="Arial" w:hAnsi="Arial" w:cs="Arial"/>
        </w:rPr>
        <w:t xml:space="preserve"> </w:t>
      </w:r>
      <w:r w:rsidR="00683AE2">
        <w:rPr>
          <w:rFonts w:ascii="Arial" w:hAnsi="Arial" w:cs="Arial"/>
        </w:rPr>
        <w:t xml:space="preserve">lack of </w:t>
      </w:r>
      <w:r w:rsidR="00B67E98">
        <w:rPr>
          <w:rFonts w:ascii="Arial" w:hAnsi="Arial" w:cs="Arial"/>
        </w:rPr>
        <w:t xml:space="preserve">resemblance </w:t>
      </w:r>
      <w:r w:rsidR="00683AE2">
        <w:rPr>
          <w:rFonts w:ascii="Arial" w:hAnsi="Arial" w:cs="Arial"/>
        </w:rPr>
        <w:t>found in the comparison between human productions and</w:t>
      </w:r>
      <w:r w:rsidR="00EB606B">
        <w:rPr>
          <w:rFonts w:ascii="Arial" w:hAnsi="Arial" w:cs="Arial"/>
        </w:rPr>
        <w:t xml:space="preserve"> </w:t>
      </w:r>
      <w:r w:rsidR="00683AE2">
        <w:rPr>
          <w:rFonts w:ascii="Arial" w:hAnsi="Arial" w:cs="Arial"/>
        </w:rPr>
        <w:t xml:space="preserve">works of nature. </w:t>
      </w:r>
      <w:r w:rsidR="00617E23">
        <w:rPr>
          <w:rFonts w:ascii="Arial" w:hAnsi="Arial" w:cs="Arial"/>
        </w:rPr>
        <w:t>He point</w:t>
      </w:r>
      <w:r w:rsidR="00F43769">
        <w:rPr>
          <w:rFonts w:ascii="Arial" w:hAnsi="Arial" w:cs="Arial"/>
        </w:rPr>
        <w:t>ed</w:t>
      </w:r>
      <w:r w:rsidR="00617E23">
        <w:rPr>
          <w:rFonts w:ascii="Arial" w:hAnsi="Arial" w:cs="Arial"/>
        </w:rPr>
        <w:t xml:space="preserve"> o</w:t>
      </w:r>
      <w:r w:rsidR="001E0773">
        <w:rPr>
          <w:rFonts w:ascii="Arial" w:hAnsi="Arial" w:cs="Arial"/>
        </w:rPr>
        <w:t xml:space="preserve">ut </w:t>
      </w:r>
      <w:r w:rsidR="00617E23">
        <w:rPr>
          <w:rFonts w:ascii="Arial" w:hAnsi="Arial" w:cs="Arial"/>
        </w:rPr>
        <w:t xml:space="preserve">the flaw of the analogy in equating </w:t>
      </w:r>
      <w:r>
        <w:rPr>
          <w:rFonts w:ascii="Arial" w:hAnsi="Arial" w:cs="Arial"/>
        </w:rPr>
        <w:t>non-living objects</w:t>
      </w:r>
      <w:r w:rsidR="00A34BC6">
        <w:rPr>
          <w:rFonts w:ascii="Arial" w:hAnsi="Arial" w:cs="Arial"/>
        </w:rPr>
        <w:t xml:space="preserve"> </w:t>
      </w:r>
      <w:r w:rsidR="00617E23">
        <w:rPr>
          <w:rFonts w:ascii="Arial" w:hAnsi="Arial" w:cs="Arial"/>
        </w:rPr>
        <w:t>to the universe</w:t>
      </w:r>
      <w:r w:rsidR="00154D52">
        <w:rPr>
          <w:rFonts w:ascii="Arial" w:hAnsi="Arial" w:cs="Arial"/>
        </w:rPr>
        <w:t xml:space="preserve"> and instead found it more apt to liken the world to an animal or vegetable.</w:t>
      </w:r>
      <w:r w:rsidR="00154D52">
        <w:rPr>
          <w:rStyle w:val="FootnoteReference"/>
          <w:rFonts w:ascii="Arial" w:hAnsi="Arial" w:cs="Arial"/>
        </w:rPr>
        <w:footnoteReference w:id="15"/>
      </w:r>
      <w:r w:rsidR="00011F02">
        <w:rPr>
          <w:rFonts w:ascii="Arial" w:hAnsi="Arial" w:cs="Arial"/>
        </w:rPr>
        <w:t xml:space="preserve"> Hume also</w:t>
      </w:r>
      <w:r>
        <w:rPr>
          <w:rFonts w:ascii="Arial" w:hAnsi="Arial" w:cs="Arial"/>
        </w:rPr>
        <w:t xml:space="preserve"> countered</w:t>
      </w:r>
      <w:r w:rsidR="00011F02">
        <w:rPr>
          <w:rFonts w:ascii="Arial" w:hAnsi="Arial" w:cs="Arial"/>
        </w:rPr>
        <w:t xml:space="preserve"> the argument based on the </w:t>
      </w:r>
      <w:r w:rsidR="00CF3110" w:rsidRPr="00CF3110">
        <w:rPr>
          <w:rFonts w:ascii="Arial" w:hAnsi="Arial" w:cs="Arial"/>
        </w:rPr>
        <w:t>disparity of processes</w:t>
      </w:r>
      <w:r w:rsidR="00CF3110">
        <w:rPr>
          <w:rFonts w:ascii="Arial" w:hAnsi="Arial" w:cs="Arial"/>
        </w:rPr>
        <w:t xml:space="preserve"> between a mechanical watch and living nature</w:t>
      </w:r>
      <w:r w:rsidR="001E0773">
        <w:rPr>
          <w:rFonts w:ascii="Arial" w:hAnsi="Arial" w:cs="Arial"/>
        </w:rPr>
        <w:t>,</w:t>
      </w:r>
      <w:r w:rsidR="00CF3110">
        <w:rPr>
          <w:rFonts w:ascii="Arial" w:hAnsi="Arial" w:cs="Arial"/>
        </w:rPr>
        <w:t xml:space="preserve"> and highlighted that the </w:t>
      </w:r>
      <w:r w:rsidR="00617E23">
        <w:rPr>
          <w:rFonts w:ascii="Arial" w:hAnsi="Arial" w:cs="Arial"/>
        </w:rPr>
        <w:t>uniqueness of one universe</w:t>
      </w:r>
      <w:r w:rsidR="00CF3110">
        <w:rPr>
          <w:rFonts w:ascii="Arial" w:hAnsi="Arial" w:cs="Arial"/>
        </w:rPr>
        <w:t xml:space="preserve"> </w:t>
      </w:r>
      <w:r w:rsidR="00617E23">
        <w:rPr>
          <w:rFonts w:ascii="Arial" w:hAnsi="Arial" w:cs="Arial"/>
        </w:rPr>
        <w:t xml:space="preserve">prevents </w:t>
      </w:r>
      <w:r w:rsidR="00CF3110">
        <w:rPr>
          <w:rFonts w:ascii="Arial" w:hAnsi="Arial" w:cs="Arial"/>
        </w:rPr>
        <w:t xml:space="preserve">appropriate </w:t>
      </w:r>
      <w:r w:rsidR="00617E23">
        <w:rPr>
          <w:rFonts w:ascii="Arial" w:hAnsi="Arial" w:cs="Arial"/>
        </w:rPr>
        <w:t>comparison</w:t>
      </w:r>
      <w:r w:rsidR="00903F85">
        <w:rPr>
          <w:rFonts w:ascii="Arial" w:hAnsi="Arial" w:cs="Arial"/>
        </w:rPr>
        <w:t xml:space="preserve">. He further stated that </w:t>
      </w:r>
      <w:r w:rsidR="00286961">
        <w:rPr>
          <w:rFonts w:ascii="Arial" w:hAnsi="Arial" w:cs="Arial"/>
        </w:rPr>
        <w:t>the manifestation of the universe appeared to be an outcome of chance than intention</w:t>
      </w:r>
      <w:r w:rsidR="00A415C9">
        <w:rPr>
          <w:rFonts w:ascii="Arial" w:hAnsi="Arial" w:cs="Arial"/>
        </w:rPr>
        <w:t xml:space="preserve"> and raised an issue with the inference of an infinite creator from a finite universe</w:t>
      </w:r>
      <w:r w:rsidR="009F3EE9">
        <w:rPr>
          <w:rFonts w:ascii="Arial" w:hAnsi="Arial" w:cs="Arial"/>
        </w:rPr>
        <w:t>.</w:t>
      </w:r>
      <w:r w:rsidR="00866683">
        <w:rPr>
          <w:rStyle w:val="FootnoteReference"/>
          <w:rFonts w:ascii="Arial" w:hAnsi="Arial" w:cs="Arial"/>
        </w:rPr>
        <w:footnoteReference w:id="16"/>
      </w:r>
    </w:p>
    <w:p w14:paraId="5B867300" w14:textId="2CA4287D" w:rsidR="00F20879" w:rsidRDefault="00603282" w:rsidP="00425A44">
      <w:pPr>
        <w:rPr>
          <w:rFonts w:ascii="Arial" w:hAnsi="Arial" w:cs="Arial"/>
        </w:rPr>
      </w:pPr>
      <w:r>
        <w:rPr>
          <w:rFonts w:ascii="Arial" w:hAnsi="Arial" w:cs="Arial"/>
        </w:rPr>
        <w:t>Hume’s</w:t>
      </w:r>
      <w:r w:rsidR="00903F85">
        <w:rPr>
          <w:rFonts w:ascii="Arial" w:hAnsi="Arial" w:cs="Arial"/>
        </w:rPr>
        <w:t xml:space="preserve"> criticisms</w:t>
      </w:r>
      <w:r w:rsidR="00E0680C">
        <w:rPr>
          <w:rFonts w:ascii="Arial" w:hAnsi="Arial" w:cs="Arial"/>
        </w:rPr>
        <w:t xml:space="preserve"> prompted a </w:t>
      </w:r>
      <w:r>
        <w:rPr>
          <w:rFonts w:ascii="Arial" w:hAnsi="Arial" w:cs="Arial"/>
        </w:rPr>
        <w:t xml:space="preserve">number of rebuttals </w:t>
      </w:r>
      <w:r w:rsidR="00E0680C">
        <w:rPr>
          <w:rFonts w:ascii="Arial" w:hAnsi="Arial" w:cs="Arial"/>
        </w:rPr>
        <w:t xml:space="preserve">in defence of the design argument. </w:t>
      </w:r>
      <w:r w:rsidR="007B5B3D">
        <w:rPr>
          <w:rFonts w:ascii="Arial" w:hAnsi="Arial" w:cs="Arial"/>
        </w:rPr>
        <w:t>Though the watch may not serve as a</w:t>
      </w:r>
      <w:r w:rsidR="002878E1">
        <w:rPr>
          <w:rFonts w:ascii="Arial" w:hAnsi="Arial" w:cs="Arial"/>
        </w:rPr>
        <w:t>n adequate</w:t>
      </w:r>
      <w:r w:rsidR="007B5B3D">
        <w:rPr>
          <w:rFonts w:ascii="Arial" w:hAnsi="Arial" w:cs="Arial"/>
        </w:rPr>
        <w:t xml:space="preserve"> comparison to the world, it nonetheless </w:t>
      </w:r>
      <w:r w:rsidR="00061217">
        <w:rPr>
          <w:rFonts w:ascii="Arial" w:hAnsi="Arial" w:cs="Arial"/>
        </w:rPr>
        <w:t>successfully u</w:t>
      </w:r>
      <w:r w:rsidR="00C04ECC">
        <w:rPr>
          <w:rFonts w:ascii="Arial" w:hAnsi="Arial" w:cs="Arial"/>
        </w:rPr>
        <w:t>phold</w:t>
      </w:r>
      <w:r w:rsidR="00061217">
        <w:rPr>
          <w:rFonts w:ascii="Arial" w:hAnsi="Arial" w:cs="Arial"/>
        </w:rPr>
        <w:t xml:space="preserve">s </w:t>
      </w:r>
      <w:r w:rsidR="00C04ECC">
        <w:rPr>
          <w:rFonts w:ascii="Arial" w:hAnsi="Arial" w:cs="Arial"/>
        </w:rPr>
        <w:t>the justification for there to be a designer of such intricate and purposive design.</w:t>
      </w:r>
      <w:r w:rsidR="005A6E25">
        <w:rPr>
          <w:rFonts w:ascii="Arial" w:hAnsi="Arial" w:cs="Arial"/>
        </w:rPr>
        <w:t xml:space="preserve"> Davis </w:t>
      </w:r>
      <w:r w:rsidR="0043701C">
        <w:rPr>
          <w:rFonts w:ascii="Arial" w:hAnsi="Arial" w:cs="Arial"/>
        </w:rPr>
        <w:t>comments</w:t>
      </w:r>
      <w:r w:rsidR="005A6E25">
        <w:rPr>
          <w:rFonts w:ascii="Arial" w:hAnsi="Arial" w:cs="Arial"/>
        </w:rPr>
        <w:t xml:space="preserve"> that </w:t>
      </w:r>
      <w:r w:rsidR="0043701C">
        <w:rPr>
          <w:rFonts w:ascii="Arial" w:hAnsi="Arial" w:cs="Arial"/>
        </w:rPr>
        <w:t>analogies may be posited from inorganic contexts</w:t>
      </w:r>
      <w:r w:rsidR="001E0773">
        <w:rPr>
          <w:rFonts w:ascii="Arial" w:hAnsi="Arial" w:cs="Arial"/>
        </w:rPr>
        <w:t xml:space="preserve"> but </w:t>
      </w:r>
      <w:r w:rsidR="005A6E25">
        <w:rPr>
          <w:rFonts w:ascii="Arial" w:hAnsi="Arial" w:cs="Arial"/>
        </w:rPr>
        <w:t xml:space="preserve">it is </w:t>
      </w:r>
      <w:r w:rsidR="0043701C">
        <w:rPr>
          <w:rFonts w:ascii="Arial" w:hAnsi="Arial" w:cs="Arial"/>
        </w:rPr>
        <w:t xml:space="preserve">the </w:t>
      </w:r>
      <w:r w:rsidR="005A6E25">
        <w:rPr>
          <w:rFonts w:ascii="Arial" w:hAnsi="Arial" w:cs="Arial"/>
        </w:rPr>
        <w:t>robustness of the analogy</w:t>
      </w:r>
      <w:r w:rsidR="0043701C">
        <w:rPr>
          <w:rFonts w:ascii="Arial" w:hAnsi="Arial" w:cs="Arial"/>
        </w:rPr>
        <w:t xml:space="preserve"> which can assert intelligent design based on parallels with a man-made contraption.</w:t>
      </w:r>
      <w:r w:rsidR="005A6E25">
        <w:rPr>
          <w:rStyle w:val="FootnoteReference"/>
          <w:rFonts w:ascii="Arial" w:hAnsi="Arial" w:cs="Arial"/>
        </w:rPr>
        <w:footnoteReference w:id="17"/>
      </w:r>
      <w:r w:rsidR="00C04ECC">
        <w:rPr>
          <w:rFonts w:ascii="Arial" w:hAnsi="Arial" w:cs="Arial"/>
        </w:rPr>
        <w:t xml:space="preserve"> </w:t>
      </w:r>
      <w:r w:rsidR="00EB606B">
        <w:rPr>
          <w:rFonts w:ascii="Arial" w:hAnsi="Arial" w:cs="Arial"/>
        </w:rPr>
        <w:t>Additionally, t</w:t>
      </w:r>
      <w:r w:rsidR="007411FE">
        <w:rPr>
          <w:rFonts w:ascii="Arial" w:hAnsi="Arial" w:cs="Arial"/>
        </w:rPr>
        <w:t>he analogy is still applicable despite the universe being unique.</w:t>
      </w:r>
      <w:r w:rsidR="00CF06DE">
        <w:rPr>
          <w:rStyle w:val="FootnoteReference"/>
          <w:rFonts w:ascii="Arial" w:hAnsi="Arial" w:cs="Arial"/>
        </w:rPr>
        <w:footnoteReference w:id="18"/>
      </w:r>
      <w:r w:rsidR="001E177E">
        <w:rPr>
          <w:rFonts w:ascii="Arial" w:hAnsi="Arial" w:cs="Arial"/>
        </w:rPr>
        <w:t xml:space="preserve"> A more suitable analogy </w:t>
      </w:r>
      <w:r w:rsidR="002878E1">
        <w:rPr>
          <w:rFonts w:ascii="Arial" w:hAnsi="Arial" w:cs="Arial"/>
        </w:rPr>
        <w:t xml:space="preserve">suggested </w:t>
      </w:r>
      <w:r w:rsidR="006B03AE">
        <w:rPr>
          <w:rFonts w:ascii="Arial" w:hAnsi="Arial" w:cs="Arial"/>
        </w:rPr>
        <w:t>recently</w:t>
      </w:r>
      <w:r w:rsidR="001E177E">
        <w:rPr>
          <w:rFonts w:ascii="Arial" w:hAnsi="Arial" w:cs="Arial"/>
        </w:rPr>
        <w:t xml:space="preserve"> compares the universe to a work of art</w:t>
      </w:r>
      <w:r w:rsidR="002878E1">
        <w:rPr>
          <w:rFonts w:ascii="Arial" w:hAnsi="Arial" w:cs="Arial"/>
        </w:rPr>
        <w:t xml:space="preserve">. </w:t>
      </w:r>
      <w:r w:rsidR="00EB606B">
        <w:rPr>
          <w:rFonts w:ascii="Arial" w:hAnsi="Arial" w:cs="Arial"/>
        </w:rPr>
        <w:t>Taking in</w:t>
      </w:r>
      <w:r w:rsidR="002878E1">
        <w:rPr>
          <w:rFonts w:ascii="Arial" w:hAnsi="Arial" w:cs="Arial"/>
        </w:rPr>
        <w:t xml:space="preserve">to </w:t>
      </w:r>
      <w:r w:rsidR="001E177E">
        <w:rPr>
          <w:rFonts w:ascii="Arial" w:hAnsi="Arial" w:cs="Arial"/>
        </w:rPr>
        <w:t xml:space="preserve">consideration </w:t>
      </w:r>
      <w:r w:rsidR="002878E1">
        <w:rPr>
          <w:rFonts w:ascii="Arial" w:hAnsi="Arial" w:cs="Arial"/>
        </w:rPr>
        <w:t>the</w:t>
      </w:r>
      <w:r w:rsidR="001E177E">
        <w:rPr>
          <w:rFonts w:ascii="Arial" w:hAnsi="Arial" w:cs="Arial"/>
        </w:rPr>
        <w:t xml:space="preserve"> aesthetic composition</w:t>
      </w:r>
      <w:r w:rsidR="00EB606B">
        <w:rPr>
          <w:rFonts w:ascii="Arial" w:hAnsi="Arial" w:cs="Arial"/>
        </w:rPr>
        <w:t>, it</w:t>
      </w:r>
      <w:r w:rsidR="002878E1">
        <w:rPr>
          <w:rFonts w:ascii="Arial" w:hAnsi="Arial" w:cs="Arial"/>
        </w:rPr>
        <w:t xml:space="preserve"> advocates</w:t>
      </w:r>
      <w:r w:rsidR="003F299D">
        <w:rPr>
          <w:rFonts w:ascii="Arial" w:hAnsi="Arial" w:cs="Arial"/>
        </w:rPr>
        <w:t xml:space="preserve"> a designer who adopt</w:t>
      </w:r>
      <w:r w:rsidR="002878E1">
        <w:rPr>
          <w:rFonts w:ascii="Arial" w:hAnsi="Arial" w:cs="Arial"/>
        </w:rPr>
        <w:t>s</w:t>
      </w:r>
      <w:r w:rsidR="003F299D">
        <w:rPr>
          <w:rFonts w:ascii="Arial" w:hAnsi="Arial" w:cs="Arial"/>
        </w:rPr>
        <w:t xml:space="preserve"> a more fluid and versatile evolutionary approach to</w:t>
      </w:r>
      <w:r w:rsidR="00EB606B">
        <w:rPr>
          <w:rFonts w:ascii="Arial" w:hAnsi="Arial" w:cs="Arial"/>
        </w:rPr>
        <w:t>wards creation</w:t>
      </w:r>
      <w:r w:rsidR="003F299D">
        <w:rPr>
          <w:rFonts w:ascii="Arial" w:hAnsi="Arial" w:cs="Arial"/>
        </w:rPr>
        <w:t>.</w:t>
      </w:r>
      <w:r w:rsidR="003F299D">
        <w:rPr>
          <w:rStyle w:val="FootnoteReference"/>
          <w:rFonts w:ascii="Arial" w:hAnsi="Arial" w:cs="Arial"/>
        </w:rPr>
        <w:footnoteReference w:id="19"/>
      </w:r>
    </w:p>
    <w:p w14:paraId="296CE4C8" w14:textId="22823B13" w:rsidR="007B6C3A" w:rsidRDefault="008607D6" w:rsidP="00425A44">
      <w:pPr>
        <w:rPr>
          <w:rFonts w:ascii="Arial" w:hAnsi="Arial" w:cs="Arial"/>
        </w:rPr>
      </w:pPr>
      <w:r>
        <w:rPr>
          <w:rFonts w:ascii="Arial" w:hAnsi="Arial" w:cs="Arial"/>
        </w:rPr>
        <w:t>Paley also offered other examples such as the human eye in support of purposive design, however the</w:t>
      </w:r>
      <w:r w:rsidR="00EB606B">
        <w:rPr>
          <w:rFonts w:ascii="Arial" w:hAnsi="Arial" w:cs="Arial"/>
        </w:rPr>
        <w:t xml:space="preserve"> </w:t>
      </w:r>
      <w:r w:rsidR="006779BB">
        <w:rPr>
          <w:rFonts w:ascii="Arial" w:hAnsi="Arial" w:cs="Arial"/>
        </w:rPr>
        <w:t xml:space="preserve">introduction of Darwin’s natural selection theory made </w:t>
      </w:r>
      <w:r w:rsidR="00CF06DE">
        <w:rPr>
          <w:rFonts w:ascii="Arial" w:hAnsi="Arial" w:cs="Arial"/>
        </w:rPr>
        <w:t>such</w:t>
      </w:r>
      <w:r>
        <w:rPr>
          <w:rFonts w:ascii="Arial" w:hAnsi="Arial" w:cs="Arial"/>
        </w:rPr>
        <w:t xml:space="preserve"> forms of</w:t>
      </w:r>
      <w:r w:rsidR="006779BB">
        <w:rPr>
          <w:rFonts w:ascii="Arial" w:hAnsi="Arial" w:cs="Arial"/>
        </w:rPr>
        <w:t xml:space="preserve"> analogical</w:t>
      </w:r>
      <w:r>
        <w:rPr>
          <w:rFonts w:ascii="Arial" w:hAnsi="Arial" w:cs="Arial"/>
        </w:rPr>
        <w:t xml:space="preserve"> </w:t>
      </w:r>
      <w:r w:rsidR="006779BB">
        <w:rPr>
          <w:rFonts w:ascii="Arial" w:hAnsi="Arial" w:cs="Arial"/>
        </w:rPr>
        <w:t xml:space="preserve">arguments </w:t>
      </w:r>
      <w:r w:rsidR="00C30D17">
        <w:rPr>
          <w:rFonts w:ascii="Arial" w:hAnsi="Arial" w:cs="Arial"/>
        </w:rPr>
        <w:t>appear</w:t>
      </w:r>
      <w:r w:rsidR="006779BB">
        <w:rPr>
          <w:rFonts w:ascii="Arial" w:hAnsi="Arial" w:cs="Arial"/>
        </w:rPr>
        <w:t xml:space="preserve"> </w:t>
      </w:r>
      <w:r w:rsidR="006B03AE">
        <w:rPr>
          <w:rFonts w:ascii="Arial" w:hAnsi="Arial" w:cs="Arial"/>
        </w:rPr>
        <w:t>im</w:t>
      </w:r>
      <w:r w:rsidR="006779BB">
        <w:rPr>
          <w:rFonts w:ascii="Arial" w:hAnsi="Arial" w:cs="Arial"/>
        </w:rPr>
        <w:t>plausible</w:t>
      </w:r>
      <w:r>
        <w:rPr>
          <w:rFonts w:ascii="Arial" w:hAnsi="Arial" w:cs="Arial"/>
        </w:rPr>
        <w:t xml:space="preserve">. </w:t>
      </w:r>
      <w:r w:rsidR="005470D1">
        <w:rPr>
          <w:rFonts w:ascii="Arial" w:hAnsi="Arial" w:cs="Arial"/>
        </w:rPr>
        <w:t>A</w:t>
      </w:r>
      <w:r>
        <w:rPr>
          <w:rFonts w:ascii="Arial" w:hAnsi="Arial" w:cs="Arial"/>
        </w:rPr>
        <w:t xml:space="preserve"> </w:t>
      </w:r>
      <w:r w:rsidR="00C30D17">
        <w:rPr>
          <w:rFonts w:ascii="Arial" w:hAnsi="Arial" w:cs="Arial"/>
        </w:rPr>
        <w:t xml:space="preserve">biological explanation for </w:t>
      </w:r>
      <w:r w:rsidR="00BF5588">
        <w:rPr>
          <w:rFonts w:ascii="Arial" w:hAnsi="Arial" w:cs="Arial"/>
        </w:rPr>
        <w:t>natural process of</w:t>
      </w:r>
      <w:r w:rsidR="00C30D17">
        <w:rPr>
          <w:rFonts w:ascii="Arial" w:hAnsi="Arial" w:cs="Arial"/>
        </w:rPr>
        <w:t xml:space="preserve"> </w:t>
      </w:r>
      <w:r>
        <w:rPr>
          <w:rFonts w:ascii="Arial" w:hAnsi="Arial" w:cs="Arial"/>
        </w:rPr>
        <w:t>adaptation and variation witnessed in living organisms</w:t>
      </w:r>
      <w:r w:rsidR="002878E1">
        <w:rPr>
          <w:rFonts w:ascii="Arial" w:hAnsi="Arial" w:cs="Arial"/>
        </w:rPr>
        <w:t xml:space="preserve"> </w:t>
      </w:r>
      <w:r w:rsidR="006B03AE">
        <w:rPr>
          <w:rFonts w:ascii="Arial" w:hAnsi="Arial" w:cs="Arial"/>
        </w:rPr>
        <w:t>overrides</w:t>
      </w:r>
      <w:r w:rsidR="00DF1949">
        <w:rPr>
          <w:rFonts w:ascii="Arial" w:hAnsi="Arial" w:cs="Arial"/>
        </w:rPr>
        <w:t xml:space="preserve"> </w:t>
      </w:r>
      <w:r w:rsidR="008A2C77">
        <w:rPr>
          <w:rFonts w:ascii="Arial" w:hAnsi="Arial" w:cs="Arial"/>
        </w:rPr>
        <w:t>the need to resort to a theistic explanation.</w:t>
      </w:r>
      <w:r w:rsidR="008A2C77">
        <w:rPr>
          <w:rStyle w:val="FootnoteReference"/>
          <w:rFonts w:ascii="Arial" w:hAnsi="Arial" w:cs="Arial"/>
        </w:rPr>
        <w:footnoteReference w:id="20"/>
      </w:r>
      <w:r w:rsidR="00C1072E">
        <w:rPr>
          <w:rFonts w:ascii="Arial" w:hAnsi="Arial" w:cs="Arial"/>
        </w:rPr>
        <w:t xml:space="preserve"> </w:t>
      </w:r>
      <w:r w:rsidR="00BF5588">
        <w:rPr>
          <w:rFonts w:ascii="Arial" w:hAnsi="Arial" w:cs="Arial"/>
        </w:rPr>
        <w:lastRenderedPageBreak/>
        <w:t xml:space="preserve">Swinburne </w:t>
      </w:r>
      <w:r w:rsidR="00DF1949">
        <w:rPr>
          <w:rFonts w:ascii="Arial" w:hAnsi="Arial" w:cs="Arial"/>
        </w:rPr>
        <w:t>refutes t</w:t>
      </w:r>
      <w:r w:rsidR="00BF5588">
        <w:rPr>
          <w:rFonts w:ascii="Arial" w:hAnsi="Arial" w:cs="Arial"/>
        </w:rPr>
        <w:t xml:space="preserve">his viewpoint by </w:t>
      </w:r>
      <w:r w:rsidR="000E0417">
        <w:rPr>
          <w:rFonts w:ascii="Arial" w:hAnsi="Arial" w:cs="Arial"/>
        </w:rPr>
        <w:t>stating</w:t>
      </w:r>
      <w:r w:rsidR="00BF5588">
        <w:rPr>
          <w:rFonts w:ascii="Arial" w:hAnsi="Arial" w:cs="Arial"/>
        </w:rPr>
        <w:t xml:space="preserve"> that </w:t>
      </w:r>
      <w:r w:rsidR="00DF1949">
        <w:rPr>
          <w:rFonts w:ascii="Arial" w:hAnsi="Arial" w:cs="Arial"/>
        </w:rPr>
        <w:t xml:space="preserve">although </w:t>
      </w:r>
      <w:r w:rsidR="00BF5588">
        <w:rPr>
          <w:rFonts w:ascii="Arial" w:hAnsi="Arial" w:cs="Arial"/>
        </w:rPr>
        <w:t xml:space="preserve">the evolutionary theory </w:t>
      </w:r>
      <w:r w:rsidR="000E0417">
        <w:rPr>
          <w:rFonts w:ascii="Arial" w:hAnsi="Arial" w:cs="Arial"/>
        </w:rPr>
        <w:t xml:space="preserve">correctly </w:t>
      </w:r>
      <w:r w:rsidR="00BF5588">
        <w:rPr>
          <w:rFonts w:ascii="Arial" w:hAnsi="Arial" w:cs="Arial"/>
        </w:rPr>
        <w:t xml:space="preserve">views </w:t>
      </w:r>
      <w:r w:rsidR="000E0417">
        <w:rPr>
          <w:rFonts w:ascii="Arial" w:hAnsi="Arial" w:cs="Arial"/>
        </w:rPr>
        <w:t xml:space="preserve">the universe </w:t>
      </w:r>
      <w:r w:rsidR="00BF5588">
        <w:rPr>
          <w:rFonts w:ascii="Arial" w:hAnsi="Arial" w:cs="Arial"/>
        </w:rPr>
        <w:t xml:space="preserve">as a machine-making machine, it overlooks the investigation </w:t>
      </w:r>
      <w:r w:rsidR="005756AB">
        <w:rPr>
          <w:rFonts w:ascii="Arial" w:hAnsi="Arial" w:cs="Arial"/>
        </w:rPr>
        <w:t>of</w:t>
      </w:r>
      <w:r w:rsidR="00BF5588">
        <w:rPr>
          <w:rFonts w:ascii="Arial" w:hAnsi="Arial" w:cs="Arial"/>
        </w:rPr>
        <w:t xml:space="preserve"> </w:t>
      </w:r>
      <w:r w:rsidR="005756AB">
        <w:rPr>
          <w:rFonts w:ascii="Arial" w:hAnsi="Arial" w:cs="Arial"/>
        </w:rPr>
        <w:t>the ‘existence and operation of that machine’.</w:t>
      </w:r>
      <w:r w:rsidR="005756AB">
        <w:rPr>
          <w:rStyle w:val="FootnoteReference"/>
          <w:rFonts w:ascii="Arial" w:hAnsi="Arial" w:cs="Arial"/>
        </w:rPr>
        <w:footnoteReference w:id="21"/>
      </w:r>
      <w:r w:rsidR="000E0417">
        <w:rPr>
          <w:rFonts w:ascii="Arial" w:hAnsi="Arial" w:cs="Arial"/>
        </w:rPr>
        <w:t xml:space="preserve"> </w:t>
      </w:r>
      <w:r w:rsidR="00DF1949">
        <w:rPr>
          <w:rFonts w:ascii="Arial" w:hAnsi="Arial" w:cs="Arial"/>
        </w:rPr>
        <w:t>For Swinburne, e</w:t>
      </w:r>
      <w:r w:rsidR="000E0417">
        <w:rPr>
          <w:rFonts w:ascii="Arial" w:hAnsi="Arial" w:cs="Arial"/>
        </w:rPr>
        <w:t xml:space="preserve">volution </w:t>
      </w:r>
      <w:r w:rsidR="00DF1949">
        <w:rPr>
          <w:rFonts w:ascii="Arial" w:hAnsi="Arial" w:cs="Arial"/>
        </w:rPr>
        <w:t>is a</w:t>
      </w:r>
      <w:r w:rsidR="006B03AE">
        <w:rPr>
          <w:rFonts w:ascii="Arial" w:hAnsi="Arial" w:cs="Arial"/>
        </w:rPr>
        <w:t xml:space="preserve"> mechanism</w:t>
      </w:r>
      <w:r w:rsidR="000E0417">
        <w:rPr>
          <w:rFonts w:ascii="Arial" w:hAnsi="Arial" w:cs="Arial"/>
        </w:rPr>
        <w:t xml:space="preserve"> by which God </w:t>
      </w:r>
      <w:r w:rsidR="00482EBB">
        <w:rPr>
          <w:rFonts w:ascii="Arial" w:hAnsi="Arial" w:cs="Arial"/>
        </w:rPr>
        <w:t xml:space="preserve">directs </w:t>
      </w:r>
      <w:r w:rsidR="00546537">
        <w:rPr>
          <w:rFonts w:ascii="Arial" w:hAnsi="Arial" w:cs="Arial"/>
        </w:rPr>
        <w:t>and</w:t>
      </w:r>
      <w:r w:rsidR="004B2ED6">
        <w:rPr>
          <w:rFonts w:ascii="Arial" w:hAnsi="Arial" w:cs="Arial"/>
        </w:rPr>
        <w:t xml:space="preserve"> progresses</w:t>
      </w:r>
      <w:r w:rsidR="00546537">
        <w:rPr>
          <w:rFonts w:ascii="Arial" w:hAnsi="Arial" w:cs="Arial"/>
        </w:rPr>
        <w:t xml:space="preserve"> creation.</w:t>
      </w:r>
      <w:r w:rsidR="00482EBB">
        <w:rPr>
          <w:rStyle w:val="FootnoteReference"/>
          <w:rFonts w:ascii="Arial" w:hAnsi="Arial" w:cs="Arial"/>
        </w:rPr>
        <w:footnoteReference w:id="22"/>
      </w:r>
    </w:p>
    <w:p w14:paraId="285BD61F" w14:textId="5D8EAED9" w:rsidR="00281CCB" w:rsidRDefault="00EB606B" w:rsidP="00281CCB">
      <w:pPr>
        <w:rPr>
          <w:rFonts w:ascii="Arial" w:hAnsi="Arial" w:cs="Arial"/>
        </w:rPr>
      </w:pPr>
      <w:r>
        <w:rPr>
          <w:rFonts w:ascii="Arial" w:hAnsi="Arial" w:cs="Arial"/>
        </w:rPr>
        <w:t>C</w:t>
      </w:r>
      <w:r w:rsidR="00603282">
        <w:rPr>
          <w:rFonts w:ascii="Arial" w:hAnsi="Arial" w:cs="Arial"/>
        </w:rPr>
        <w:t>ounter-arguments raised by</w:t>
      </w:r>
      <w:r w:rsidR="007C33A6">
        <w:rPr>
          <w:rFonts w:ascii="Arial" w:hAnsi="Arial" w:cs="Arial"/>
        </w:rPr>
        <w:t xml:space="preserve"> Hume and </w:t>
      </w:r>
      <w:r w:rsidR="00603282">
        <w:rPr>
          <w:rFonts w:ascii="Arial" w:hAnsi="Arial" w:cs="Arial"/>
        </w:rPr>
        <w:t xml:space="preserve">Darwin’s </w:t>
      </w:r>
      <w:r w:rsidR="007C33A6">
        <w:rPr>
          <w:rFonts w:ascii="Arial" w:hAnsi="Arial" w:cs="Arial"/>
        </w:rPr>
        <w:t xml:space="preserve">evolutionary </w:t>
      </w:r>
      <w:r w:rsidR="00603282">
        <w:rPr>
          <w:rFonts w:ascii="Arial" w:hAnsi="Arial" w:cs="Arial"/>
        </w:rPr>
        <w:t>theory seemed to have exiled the design argument, however r</w:t>
      </w:r>
      <w:r w:rsidR="00281CCB">
        <w:rPr>
          <w:rFonts w:ascii="Arial" w:hAnsi="Arial" w:cs="Arial"/>
        </w:rPr>
        <w:t xml:space="preserve">ecent scientific advances have reinstated </w:t>
      </w:r>
      <w:r w:rsidR="006B03AE">
        <w:rPr>
          <w:rFonts w:ascii="Arial" w:hAnsi="Arial" w:cs="Arial"/>
        </w:rPr>
        <w:t xml:space="preserve">its </w:t>
      </w:r>
      <w:r w:rsidR="00281CCB">
        <w:rPr>
          <w:rFonts w:ascii="Arial" w:hAnsi="Arial" w:cs="Arial"/>
        </w:rPr>
        <w:t>prominence</w:t>
      </w:r>
      <w:r w:rsidR="00603282">
        <w:rPr>
          <w:rFonts w:ascii="Arial" w:hAnsi="Arial" w:cs="Arial"/>
        </w:rPr>
        <w:t>.</w:t>
      </w:r>
      <w:r w:rsidR="00CF06DE">
        <w:rPr>
          <w:rStyle w:val="FootnoteReference"/>
          <w:rFonts w:ascii="Arial" w:hAnsi="Arial" w:cs="Arial"/>
        </w:rPr>
        <w:footnoteReference w:id="23"/>
      </w:r>
      <w:r w:rsidR="00F34C72">
        <w:rPr>
          <w:rFonts w:ascii="Arial" w:hAnsi="Arial" w:cs="Arial"/>
        </w:rPr>
        <w:t xml:space="preserve"> The argument has been reproduced in various versions, many of which are centred on intricate probabilistic hypotheses. </w:t>
      </w:r>
      <w:r w:rsidR="006A5A25">
        <w:rPr>
          <w:rFonts w:ascii="Arial" w:hAnsi="Arial" w:cs="Arial"/>
        </w:rPr>
        <w:t>The new forms present the teleological argument as ‘the best explanation of the data of our experience’</w:t>
      </w:r>
      <w:r w:rsidR="00340DFF">
        <w:rPr>
          <w:rFonts w:ascii="Arial" w:hAnsi="Arial" w:cs="Arial"/>
        </w:rPr>
        <w:t xml:space="preserve"> and conclude the existence of an intelligent designer as the most suitable proposition</w:t>
      </w:r>
      <w:r w:rsidR="006A5A25">
        <w:rPr>
          <w:rFonts w:ascii="Arial" w:hAnsi="Arial" w:cs="Arial"/>
        </w:rPr>
        <w:t>.</w:t>
      </w:r>
      <w:r w:rsidR="006A5A25">
        <w:rPr>
          <w:rStyle w:val="FootnoteReference"/>
          <w:rFonts w:ascii="Arial" w:hAnsi="Arial" w:cs="Arial"/>
        </w:rPr>
        <w:footnoteReference w:id="24"/>
      </w:r>
      <w:r w:rsidR="00EC110C">
        <w:rPr>
          <w:rFonts w:ascii="Arial" w:hAnsi="Arial" w:cs="Arial"/>
        </w:rPr>
        <w:t xml:space="preserve"> T</w:t>
      </w:r>
      <w:r w:rsidR="001B2FEC">
        <w:rPr>
          <w:rFonts w:ascii="Arial" w:hAnsi="Arial" w:cs="Arial"/>
        </w:rPr>
        <w:t>he intelligent design and fine-tuning argument</w:t>
      </w:r>
      <w:r w:rsidR="00340DFF">
        <w:rPr>
          <w:rFonts w:ascii="Arial" w:hAnsi="Arial" w:cs="Arial"/>
        </w:rPr>
        <w:t>s</w:t>
      </w:r>
      <w:r w:rsidR="006B03AE">
        <w:rPr>
          <w:rFonts w:ascii="Arial" w:hAnsi="Arial" w:cs="Arial"/>
        </w:rPr>
        <w:t xml:space="preserve"> are </w:t>
      </w:r>
      <w:r w:rsidR="00671EBE">
        <w:rPr>
          <w:rFonts w:ascii="Arial" w:hAnsi="Arial" w:cs="Arial"/>
        </w:rPr>
        <w:t xml:space="preserve">recent </w:t>
      </w:r>
      <w:r>
        <w:rPr>
          <w:rFonts w:ascii="Arial" w:hAnsi="Arial" w:cs="Arial"/>
        </w:rPr>
        <w:t xml:space="preserve">examples of such </w:t>
      </w:r>
      <w:r w:rsidR="00671EBE">
        <w:rPr>
          <w:rFonts w:ascii="Arial" w:hAnsi="Arial" w:cs="Arial"/>
        </w:rPr>
        <w:t>defences</w:t>
      </w:r>
      <w:r w:rsidR="001B2FEC">
        <w:rPr>
          <w:rFonts w:ascii="Arial" w:hAnsi="Arial" w:cs="Arial"/>
        </w:rPr>
        <w:t>.</w:t>
      </w:r>
    </w:p>
    <w:p w14:paraId="416C1A5F" w14:textId="2FCD5C1D" w:rsidR="00EF7BB0" w:rsidRDefault="00207594" w:rsidP="00281CCB">
      <w:pPr>
        <w:rPr>
          <w:rFonts w:ascii="Arial" w:hAnsi="Arial" w:cs="Arial"/>
        </w:rPr>
      </w:pPr>
      <w:r>
        <w:rPr>
          <w:rFonts w:ascii="Arial" w:hAnsi="Arial" w:cs="Arial"/>
        </w:rPr>
        <w:t xml:space="preserve">The intelligent design argument </w:t>
      </w:r>
      <w:r w:rsidR="00D56ECA">
        <w:rPr>
          <w:rFonts w:ascii="Arial" w:hAnsi="Arial" w:cs="Arial"/>
        </w:rPr>
        <w:t>recognises that the complexity of many of the features observed in the world cannot be the result of undirected natural processes</w:t>
      </w:r>
      <w:r w:rsidR="00B40079">
        <w:rPr>
          <w:rFonts w:ascii="Arial" w:hAnsi="Arial" w:cs="Arial"/>
        </w:rPr>
        <w:t xml:space="preserve"> and </w:t>
      </w:r>
      <w:r w:rsidR="00AB0C01">
        <w:rPr>
          <w:rFonts w:ascii="Arial" w:hAnsi="Arial" w:cs="Arial"/>
        </w:rPr>
        <w:t xml:space="preserve">aims to demonstrate </w:t>
      </w:r>
      <w:r w:rsidR="00255FED">
        <w:rPr>
          <w:rFonts w:ascii="Arial" w:hAnsi="Arial" w:cs="Arial"/>
        </w:rPr>
        <w:t xml:space="preserve">design </w:t>
      </w:r>
      <w:r w:rsidR="006B03AE">
        <w:rPr>
          <w:rFonts w:ascii="Arial" w:hAnsi="Arial" w:cs="Arial"/>
        </w:rPr>
        <w:t>by</w:t>
      </w:r>
      <w:r w:rsidR="00255FED">
        <w:rPr>
          <w:rFonts w:ascii="Arial" w:hAnsi="Arial" w:cs="Arial"/>
        </w:rPr>
        <w:t xml:space="preserve"> u</w:t>
      </w:r>
      <w:r w:rsidR="006B03AE">
        <w:rPr>
          <w:rFonts w:ascii="Arial" w:hAnsi="Arial" w:cs="Arial"/>
        </w:rPr>
        <w:t>tilising</w:t>
      </w:r>
      <w:r w:rsidR="00255FED">
        <w:rPr>
          <w:rFonts w:ascii="Arial" w:hAnsi="Arial" w:cs="Arial"/>
        </w:rPr>
        <w:t xml:space="preserve"> methods of probability</w:t>
      </w:r>
      <w:r w:rsidR="00D56ECA">
        <w:rPr>
          <w:rFonts w:ascii="Arial" w:hAnsi="Arial" w:cs="Arial"/>
        </w:rPr>
        <w:t xml:space="preserve">. </w:t>
      </w:r>
      <w:r w:rsidR="006B03AE">
        <w:rPr>
          <w:rFonts w:ascii="Arial" w:hAnsi="Arial" w:cs="Arial"/>
        </w:rPr>
        <w:t>T</w:t>
      </w:r>
      <w:r w:rsidR="00AB0C01">
        <w:rPr>
          <w:rFonts w:ascii="Arial" w:hAnsi="Arial" w:cs="Arial"/>
        </w:rPr>
        <w:t xml:space="preserve">hrough </w:t>
      </w:r>
      <w:r w:rsidR="00970BE5">
        <w:rPr>
          <w:rFonts w:ascii="Arial" w:hAnsi="Arial" w:cs="Arial"/>
        </w:rPr>
        <w:t xml:space="preserve">calculating </w:t>
      </w:r>
      <w:r w:rsidR="00AB0C01">
        <w:rPr>
          <w:rFonts w:ascii="Arial" w:hAnsi="Arial" w:cs="Arial"/>
        </w:rPr>
        <w:t>likelihood of occurrences based on regularity or randomness of events, it utilises specified complexity and irreducible complexity to determine intelligent design</w:t>
      </w:r>
      <w:r w:rsidR="006B03AE">
        <w:rPr>
          <w:rFonts w:ascii="Arial" w:hAnsi="Arial" w:cs="Arial"/>
        </w:rPr>
        <w:t xml:space="preserve"> and eliminate chance</w:t>
      </w:r>
      <w:r w:rsidR="00AB0C01">
        <w:rPr>
          <w:rFonts w:ascii="Arial" w:hAnsi="Arial" w:cs="Arial"/>
        </w:rPr>
        <w:t>.</w:t>
      </w:r>
      <w:r w:rsidR="00970BE5">
        <w:rPr>
          <w:rFonts w:ascii="Arial" w:hAnsi="Arial" w:cs="Arial"/>
        </w:rPr>
        <w:t xml:space="preserve"> </w:t>
      </w:r>
      <w:r w:rsidR="00F4533A">
        <w:rPr>
          <w:rFonts w:ascii="Arial" w:hAnsi="Arial" w:cs="Arial"/>
        </w:rPr>
        <w:t xml:space="preserve">The example of bacterium flagellum </w:t>
      </w:r>
      <w:r w:rsidR="005E5A78">
        <w:rPr>
          <w:rFonts w:ascii="Arial" w:hAnsi="Arial" w:cs="Arial"/>
        </w:rPr>
        <w:t xml:space="preserve">serves to </w:t>
      </w:r>
      <w:r w:rsidR="00F4533A">
        <w:rPr>
          <w:rFonts w:ascii="Arial" w:hAnsi="Arial" w:cs="Arial"/>
        </w:rPr>
        <w:t xml:space="preserve">illustrate specific </w:t>
      </w:r>
      <w:r w:rsidR="005E5A78">
        <w:rPr>
          <w:rFonts w:ascii="Arial" w:hAnsi="Arial" w:cs="Arial"/>
        </w:rPr>
        <w:t xml:space="preserve">structural </w:t>
      </w:r>
      <w:r w:rsidR="00F4533A">
        <w:rPr>
          <w:rFonts w:ascii="Arial" w:hAnsi="Arial" w:cs="Arial"/>
        </w:rPr>
        <w:t xml:space="preserve">arrangement to enable its </w:t>
      </w:r>
      <w:r w:rsidR="005E5A78">
        <w:rPr>
          <w:rFonts w:ascii="Arial" w:hAnsi="Arial" w:cs="Arial"/>
        </w:rPr>
        <w:t>movement</w:t>
      </w:r>
      <w:r w:rsidR="007D1FDD">
        <w:rPr>
          <w:rFonts w:ascii="Arial" w:hAnsi="Arial" w:cs="Arial"/>
        </w:rPr>
        <w:t xml:space="preserve"> a</w:t>
      </w:r>
      <w:r w:rsidR="006B03AE">
        <w:rPr>
          <w:rFonts w:ascii="Arial" w:hAnsi="Arial" w:cs="Arial"/>
        </w:rPr>
        <w:t xml:space="preserve">nd </w:t>
      </w:r>
      <w:r w:rsidR="007D1FDD">
        <w:rPr>
          <w:rFonts w:ascii="Arial" w:hAnsi="Arial" w:cs="Arial"/>
        </w:rPr>
        <w:t>the necessity of all its components to allow its functioning. This makes it an irreducibly complex system since the absence or misalignment of any of its parts w</w:t>
      </w:r>
      <w:r w:rsidR="006B03AE">
        <w:rPr>
          <w:rFonts w:ascii="Arial" w:hAnsi="Arial" w:cs="Arial"/>
        </w:rPr>
        <w:t>ould</w:t>
      </w:r>
      <w:r w:rsidR="007D1FDD">
        <w:rPr>
          <w:rFonts w:ascii="Arial" w:hAnsi="Arial" w:cs="Arial"/>
        </w:rPr>
        <w:t xml:space="preserve"> prevent its operation. Natural selection only </w:t>
      </w:r>
      <w:r w:rsidR="008B2A07">
        <w:rPr>
          <w:rFonts w:ascii="Arial" w:hAnsi="Arial" w:cs="Arial"/>
        </w:rPr>
        <w:t>considers</w:t>
      </w:r>
      <w:r w:rsidR="007D1FDD">
        <w:rPr>
          <w:rFonts w:ascii="Arial" w:hAnsi="Arial" w:cs="Arial"/>
        </w:rPr>
        <w:t xml:space="preserve"> the adaptation and variation of pre-existing f</w:t>
      </w:r>
      <w:r w:rsidR="00377B0B">
        <w:rPr>
          <w:rFonts w:ascii="Arial" w:hAnsi="Arial" w:cs="Arial"/>
        </w:rPr>
        <w:t>unctional models found in living organisms and nature to provide the best chance of survival; it</w:t>
      </w:r>
      <w:r w:rsidR="00EA2324">
        <w:rPr>
          <w:rFonts w:ascii="Arial" w:hAnsi="Arial" w:cs="Arial"/>
        </w:rPr>
        <w:t xml:space="preserve"> does not consider the </w:t>
      </w:r>
      <w:r w:rsidR="005F735E">
        <w:rPr>
          <w:rFonts w:ascii="Arial" w:hAnsi="Arial" w:cs="Arial"/>
        </w:rPr>
        <w:t>source</w:t>
      </w:r>
      <w:r w:rsidR="00EA2324">
        <w:rPr>
          <w:rFonts w:ascii="Arial" w:hAnsi="Arial" w:cs="Arial"/>
        </w:rPr>
        <w:t xml:space="preserve"> of irreducibly complex biochemical systems </w:t>
      </w:r>
      <w:r w:rsidR="005F735E">
        <w:rPr>
          <w:rFonts w:ascii="Arial" w:hAnsi="Arial" w:cs="Arial"/>
        </w:rPr>
        <w:t xml:space="preserve">which are best explained </w:t>
      </w:r>
      <w:r w:rsidR="006B03AE">
        <w:rPr>
          <w:rFonts w:ascii="Arial" w:hAnsi="Arial" w:cs="Arial"/>
        </w:rPr>
        <w:t>by</w:t>
      </w:r>
      <w:r w:rsidR="005F735E">
        <w:rPr>
          <w:rFonts w:ascii="Arial" w:hAnsi="Arial" w:cs="Arial"/>
        </w:rPr>
        <w:t xml:space="preserve"> the production of an intelligent designer as opposed to evolutionary processes.</w:t>
      </w:r>
      <w:r w:rsidR="005F735E">
        <w:rPr>
          <w:rStyle w:val="FootnoteReference"/>
          <w:rFonts w:ascii="Arial" w:hAnsi="Arial" w:cs="Arial"/>
        </w:rPr>
        <w:footnoteReference w:id="25"/>
      </w:r>
    </w:p>
    <w:p w14:paraId="53123AE9" w14:textId="2ACCF4FA" w:rsidR="00EA2324" w:rsidRDefault="00EB606B" w:rsidP="00281CCB">
      <w:pPr>
        <w:rPr>
          <w:rFonts w:ascii="Arial" w:hAnsi="Arial" w:cs="Arial"/>
        </w:rPr>
      </w:pPr>
      <w:r>
        <w:rPr>
          <w:rFonts w:ascii="Arial" w:hAnsi="Arial" w:cs="Arial"/>
        </w:rPr>
        <w:t>An</w:t>
      </w:r>
      <w:r w:rsidR="009F2EE8">
        <w:rPr>
          <w:rFonts w:ascii="Arial" w:hAnsi="Arial" w:cs="Arial"/>
        </w:rPr>
        <w:t xml:space="preserve"> o</w:t>
      </w:r>
      <w:r w:rsidR="000720B3">
        <w:rPr>
          <w:rFonts w:ascii="Arial" w:hAnsi="Arial" w:cs="Arial"/>
        </w:rPr>
        <w:t>bjection to th</w:t>
      </w:r>
      <w:r>
        <w:rPr>
          <w:rFonts w:ascii="Arial" w:hAnsi="Arial" w:cs="Arial"/>
        </w:rPr>
        <w:t>is</w:t>
      </w:r>
      <w:r w:rsidR="000720B3">
        <w:rPr>
          <w:rFonts w:ascii="Arial" w:hAnsi="Arial" w:cs="Arial"/>
        </w:rPr>
        <w:t xml:space="preserve"> argument </w:t>
      </w:r>
      <w:r w:rsidR="009F2EE8">
        <w:rPr>
          <w:rFonts w:ascii="Arial" w:hAnsi="Arial" w:cs="Arial"/>
        </w:rPr>
        <w:t xml:space="preserve">is that </w:t>
      </w:r>
      <w:r w:rsidR="00896372">
        <w:rPr>
          <w:rFonts w:ascii="Arial" w:hAnsi="Arial" w:cs="Arial"/>
        </w:rPr>
        <w:t xml:space="preserve">it </w:t>
      </w:r>
      <w:r w:rsidR="00193E18">
        <w:rPr>
          <w:rFonts w:ascii="Arial" w:hAnsi="Arial" w:cs="Arial"/>
        </w:rPr>
        <w:t xml:space="preserve">reverts to design as the best explanation for cases </w:t>
      </w:r>
      <w:r w:rsidR="008E6D09">
        <w:rPr>
          <w:rFonts w:ascii="Arial" w:hAnsi="Arial" w:cs="Arial"/>
        </w:rPr>
        <w:t>unable to be explicated</w:t>
      </w:r>
      <w:r w:rsidR="00193E18">
        <w:rPr>
          <w:rFonts w:ascii="Arial" w:hAnsi="Arial" w:cs="Arial"/>
        </w:rPr>
        <w:t xml:space="preserve"> by laws of nature. However</w:t>
      </w:r>
      <w:r w:rsidR="00DA4362">
        <w:rPr>
          <w:rFonts w:ascii="Arial" w:hAnsi="Arial" w:cs="Arial"/>
        </w:rPr>
        <w:t>,</w:t>
      </w:r>
      <w:r w:rsidR="002D2458">
        <w:rPr>
          <w:rFonts w:ascii="Arial" w:hAnsi="Arial" w:cs="Arial"/>
        </w:rPr>
        <w:t xml:space="preserve"> in its defence, the argument </w:t>
      </w:r>
      <w:r w:rsidR="00193E18">
        <w:rPr>
          <w:rFonts w:ascii="Arial" w:hAnsi="Arial" w:cs="Arial"/>
        </w:rPr>
        <w:t xml:space="preserve">may offer an opportunity to </w:t>
      </w:r>
      <w:r w:rsidR="006B03AE">
        <w:rPr>
          <w:rFonts w:ascii="Arial" w:hAnsi="Arial" w:cs="Arial"/>
        </w:rPr>
        <w:t>identify a</w:t>
      </w:r>
      <w:r w:rsidR="002D2458">
        <w:rPr>
          <w:rFonts w:ascii="Arial" w:hAnsi="Arial" w:cs="Arial"/>
        </w:rPr>
        <w:t xml:space="preserve">nd consider </w:t>
      </w:r>
      <w:r w:rsidR="00193E18">
        <w:rPr>
          <w:rFonts w:ascii="Arial" w:hAnsi="Arial" w:cs="Arial"/>
        </w:rPr>
        <w:t>alternate causes</w:t>
      </w:r>
      <w:r w:rsidR="002D2458">
        <w:rPr>
          <w:rFonts w:ascii="Arial" w:hAnsi="Arial" w:cs="Arial"/>
        </w:rPr>
        <w:t xml:space="preserve"> that do not fit the general expected rules of science</w:t>
      </w:r>
      <w:r w:rsidR="006D1140">
        <w:rPr>
          <w:rFonts w:ascii="Arial" w:hAnsi="Arial" w:cs="Arial"/>
        </w:rPr>
        <w:t>.</w:t>
      </w:r>
      <w:r w:rsidR="00DA4362" w:rsidRPr="00DA4362">
        <w:rPr>
          <w:rFonts w:ascii="Arial" w:hAnsi="Arial" w:cs="Arial"/>
        </w:rPr>
        <w:t xml:space="preserve"> </w:t>
      </w:r>
      <w:r w:rsidR="00DA4362">
        <w:rPr>
          <w:rFonts w:ascii="Arial" w:hAnsi="Arial" w:cs="Arial"/>
        </w:rPr>
        <w:t xml:space="preserve">Another objection </w:t>
      </w:r>
      <w:r w:rsidR="00FC5F68">
        <w:rPr>
          <w:rFonts w:ascii="Arial" w:hAnsi="Arial" w:cs="Arial"/>
        </w:rPr>
        <w:t>disputes</w:t>
      </w:r>
      <w:r w:rsidR="00DA4362">
        <w:rPr>
          <w:rFonts w:ascii="Arial" w:hAnsi="Arial" w:cs="Arial"/>
        </w:rPr>
        <w:t xml:space="preserve"> the </w:t>
      </w:r>
      <w:r w:rsidR="00FC5F68">
        <w:rPr>
          <w:rFonts w:ascii="Arial" w:hAnsi="Arial" w:cs="Arial"/>
        </w:rPr>
        <w:t xml:space="preserve">irreducible complexity of </w:t>
      </w:r>
      <w:r w:rsidR="005E5A78">
        <w:rPr>
          <w:rFonts w:ascii="Arial" w:hAnsi="Arial" w:cs="Arial"/>
        </w:rPr>
        <w:t xml:space="preserve">supporting </w:t>
      </w:r>
      <w:r w:rsidR="00FC5F68">
        <w:rPr>
          <w:rFonts w:ascii="Arial" w:hAnsi="Arial" w:cs="Arial"/>
        </w:rPr>
        <w:t>examples</w:t>
      </w:r>
      <w:r w:rsidR="0044383E">
        <w:rPr>
          <w:rFonts w:ascii="Arial" w:hAnsi="Arial" w:cs="Arial"/>
        </w:rPr>
        <w:t>. The bacterium flagellum</w:t>
      </w:r>
      <w:r w:rsidR="00FC5F68">
        <w:rPr>
          <w:rFonts w:ascii="Arial" w:hAnsi="Arial" w:cs="Arial"/>
        </w:rPr>
        <w:t xml:space="preserve"> </w:t>
      </w:r>
      <w:r w:rsidR="0044383E">
        <w:rPr>
          <w:rFonts w:ascii="Arial" w:hAnsi="Arial" w:cs="Arial"/>
        </w:rPr>
        <w:t xml:space="preserve">contains functional components </w:t>
      </w:r>
      <w:r w:rsidR="00AA1A0D">
        <w:rPr>
          <w:rFonts w:ascii="Arial" w:hAnsi="Arial" w:cs="Arial"/>
        </w:rPr>
        <w:t>which</w:t>
      </w:r>
      <w:r w:rsidR="0044383E">
        <w:rPr>
          <w:rFonts w:ascii="Arial" w:hAnsi="Arial" w:cs="Arial"/>
        </w:rPr>
        <w:t xml:space="preserve"> still serve a purpose even when parts </w:t>
      </w:r>
      <w:r w:rsidR="008B2A07">
        <w:rPr>
          <w:rFonts w:ascii="Arial" w:hAnsi="Arial" w:cs="Arial"/>
        </w:rPr>
        <w:t xml:space="preserve">are </w:t>
      </w:r>
      <w:r w:rsidR="0044383E">
        <w:rPr>
          <w:rFonts w:ascii="Arial" w:hAnsi="Arial" w:cs="Arial"/>
        </w:rPr>
        <w:t>removed</w:t>
      </w:r>
      <w:r w:rsidR="00AA1A0D">
        <w:rPr>
          <w:rFonts w:ascii="Arial" w:hAnsi="Arial" w:cs="Arial"/>
        </w:rPr>
        <w:t xml:space="preserve"> </w:t>
      </w:r>
      <w:r w:rsidR="00574D34">
        <w:rPr>
          <w:rFonts w:ascii="Arial" w:hAnsi="Arial" w:cs="Arial"/>
        </w:rPr>
        <w:t>and</w:t>
      </w:r>
      <w:r w:rsidR="009A06C7">
        <w:rPr>
          <w:rFonts w:ascii="Arial" w:hAnsi="Arial" w:cs="Arial"/>
        </w:rPr>
        <w:t xml:space="preserve"> further</w:t>
      </w:r>
      <w:r w:rsidR="005E5A78">
        <w:rPr>
          <w:rFonts w:ascii="Arial" w:hAnsi="Arial" w:cs="Arial"/>
        </w:rPr>
        <w:t>more</w:t>
      </w:r>
      <w:r w:rsidR="009A06C7">
        <w:rPr>
          <w:rFonts w:ascii="Arial" w:hAnsi="Arial" w:cs="Arial"/>
        </w:rPr>
        <w:t xml:space="preserve">, </w:t>
      </w:r>
      <w:r w:rsidR="005E5A78">
        <w:rPr>
          <w:rFonts w:ascii="Arial" w:hAnsi="Arial" w:cs="Arial"/>
        </w:rPr>
        <w:t>these</w:t>
      </w:r>
      <w:r w:rsidR="009A06C7">
        <w:rPr>
          <w:rFonts w:ascii="Arial" w:hAnsi="Arial" w:cs="Arial"/>
        </w:rPr>
        <w:t xml:space="preserve"> components could have been a result of natural selection</w:t>
      </w:r>
      <w:r w:rsidR="001B11CB">
        <w:rPr>
          <w:rFonts w:ascii="Arial" w:hAnsi="Arial" w:cs="Arial"/>
        </w:rPr>
        <w:t>, eliminating the need for</w:t>
      </w:r>
      <w:r w:rsidR="009A06C7">
        <w:rPr>
          <w:rFonts w:ascii="Arial" w:hAnsi="Arial" w:cs="Arial"/>
        </w:rPr>
        <w:t xml:space="preserve"> a designer. A response to this is that a system may contain individual parts that serve </w:t>
      </w:r>
      <w:r w:rsidR="001B11CB">
        <w:rPr>
          <w:rFonts w:ascii="Arial" w:hAnsi="Arial" w:cs="Arial"/>
        </w:rPr>
        <w:t>certain</w:t>
      </w:r>
      <w:r w:rsidR="009A06C7">
        <w:rPr>
          <w:rFonts w:ascii="Arial" w:hAnsi="Arial" w:cs="Arial"/>
        </w:rPr>
        <w:t xml:space="preserve"> purposes but it is the overall arrangement and constitution of the</w:t>
      </w:r>
      <w:r w:rsidR="005E5A78">
        <w:rPr>
          <w:rFonts w:ascii="Arial" w:hAnsi="Arial" w:cs="Arial"/>
        </w:rPr>
        <w:t>se</w:t>
      </w:r>
      <w:r w:rsidR="009A06C7">
        <w:rPr>
          <w:rFonts w:ascii="Arial" w:hAnsi="Arial" w:cs="Arial"/>
        </w:rPr>
        <w:t xml:space="preserve"> various specific components that </w:t>
      </w:r>
      <w:r w:rsidR="001B11CB">
        <w:rPr>
          <w:rFonts w:ascii="Arial" w:hAnsi="Arial" w:cs="Arial"/>
        </w:rPr>
        <w:t>endow</w:t>
      </w:r>
      <w:r w:rsidR="009A06C7">
        <w:rPr>
          <w:rFonts w:ascii="Arial" w:hAnsi="Arial" w:cs="Arial"/>
        </w:rPr>
        <w:t xml:space="preserve"> the system with its prime purpose</w:t>
      </w:r>
      <w:r w:rsidR="001B11CB">
        <w:rPr>
          <w:rFonts w:ascii="Arial" w:hAnsi="Arial" w:cs="Arial"/>
        </w:rPr>
        <w:t>; it is this which requires elucidation</w:t>
      </w:r>
      <w:r w:rsidR="009A06C7">
        <w:rPr>
          <w:rFonts w:ascii="Arial" w:hAnsi="Arial" w:cs="Arial"/>
        </w:rPr>
        <w:t>.</w:t>
      </w:r>
      <w:r w:rsidR="009A06C7">
        <w:rPr>
          <w:rStyle w:val="FootnoteReference"/>
          <w:rFonts w:ascii="Arial" w:hAnsi="Arial" w:cs="Arial"/>
        </w:rPr>
        <w:footnoteReference w:id="26"/>
      </w:r>
    </w:p>
    <w:p w14:paraId="0D7E2867" w14:textId="7610E097" w:rsidR="00EF7BB0" w:rsidRDefault="00EF19F1" w:rsidP="00281CCB">
      <w:pPr>
        <w:rPr>
          <w:rFonts w:ascii="Arial" w:hAnsi="Arial" w:cs="Arial"/>
        </w:rPr>
      </w:pPr>
      <w:r>
        <w:rPr>
          <w:rFonts w:ascii="Arial" w:hAnsi="Arial" w:cs="Arial"/>
        </w:rPr>
        <w:t xml:space="preserve">The fine-tuning argument </w:t>
      </w:r>
      <w:r w:rsidR="007E2E5E">
        <w:rPr>
          <w:rFonts w:ascii="Arial" w:hAnsi="Arial" w:cs="Arial"/>
        </w:rPr>
        <w:t xml:space="preserve">provides persuasive empirical data and fundamental universal constants </w:t>
      </w:r>
      <w:r w:rsidR="002E4595">
        <w:rPr>
          <w:rFonts w:ascii="Arial" w:hAnsi="Arial" w:cs="Arial"/>
        </w:rPr>
        <w:t>as supporting evidence for the generation and creation of life. It d</w:t>
      </w:r>
      <w:r>
        <w:rPr>
          <w:rFonts w:ascii="Arial" w:hAnsi="Arial" w:cs="Arial"/>
        </w:rPr>
        <w:t>raws attention to</w:t>
      </w:r>
      <w:r w:rsidR="005E5A78">
        <w:rPr>
          <w:rFonts w:ascii="Arial" w:hAnsi="Arial" w:cs="Arial"/>
        </w:rPr>
        <w:t xml:space="preserve"> </w:t>
      </w:r>
      <w:r w:rsidR="007E2E5E">
        <w:rPr>
          <w:rFonts w:ascii="Arial" w:hAnsi="Arial" w:cs="Arial"/>
        </w:rPr>
        <w:t xml:space="preserve">laws </w:t>
      </w:r>
      <w:r>
        <w:rPr>
          <w:rFonts w:ascii="Arial" w:hAnsi="Arial" w:cs="Arial"/>
        </w:rPr>
        <w:t>of nature</w:t>
      </w:r>
      <w:r w:rsidR="007E2E5E">
        <w:rPr>
          <w:rFonts w:ascii="Arial" w:hAnsi="Arial" w:cs="Arial"/>
        </w:rPr>
        <w:t xml:space="preserve"> and physics </w:t>
      </w:r>
      <w:r w:rsidR="002E4595">
        <w:rPr>
          <w:rFonts w:ascii="Arial" w:hAnsi="Arial" w:cs="Arial"/>
        </w:rPr>
        <w:t>which created initial conditions for the universe</w:t>
      </w:r>
      <w:r w:rsidR="001B11CB">
        <w:rPr>
          <w:rFonts w:ascii="Arial" w:hAnsi="Arial" w:cs="Arial"/>
        </w:rPr>
        <w:t>; these</w:t>
      </w:r>
      <w:r w:rsidR="002E4595">
        <w:rPr>
          <w:rFonts w:ascii="Arial" w:hAnsi="Arial" w:cs="Arial"/>
        </w:rPr>
        <w:t xml:space="preserve"> are finely-tuned to the extent that miniscule variations in the parameters would </w:t>
      </w:r>
      <w:r w:rsidR="003B0A93">
        <w:rPr>
          <w:rFonts w:ascii="Arial" w:hAnsi="Arial" w:cs="Arial"/>
        </w:rPr>
        <w:t xml:space="preserve">not </w:t>
      </w:r>
      <w:r w:rsidR="00D35D95">
        <w:rPr>
          <w:rFonts w:ascii="Arial" w:hAnsi="Arial" w:cs="Arial"/>
        </w:rPr>
        <w:t>be conducive</w:t>
      </w:r>
      <w:r w:rsidR="001B11CB">
        <w:rPr>
          <w:rFonts w:ascii="Arial" w:hAnsi="Arial" w:cs="Arial"/>
        </w:rPr>
        <w:t xml:space="preserve"> to produce </w:t>
      </w:r>
      <w:r w:rsidR="003B0A93">
        <w:rPr>
          <w:rFonts w:ascii="Arial" w:hAnsi="Arial" w:cs="Arial"/>
        </w:rPr>
        <w:t>life.</w:t>
      </w:r>
      <w:r w:rsidR="008A6988">
        <w:rPr>
          <w:rStyle w:val="FootnoteReference"/>
          <w:rFonts w:ascii="Arial" w:hAnsi="Arial" w:cs="Arial"/>
        </w:rPr>
        <w:footnoteReference w:id="27"/>
      </w:r>
      <w:r w:rsidR="00D75DD9">
        <w:rPr>
          <w:rFonts w:ascii="Arial" w:hAnsi="Arial" w:cs="Arial"/>
        </w:rPr>
        <w:t xml:space="preserve"> Some</w:t>
      </w:r>
      <w:r w:rsidR="001B11CB">
        <w:rPr>
          <w:rFonts w:ascii="Arial" w:hAnsi="Arial" w:cs="Arial"/>
        </w:rPr>
        <w:t xml:space="preserve"> features</w:t>
      </w:r>
      <w:r w:rsidR="00D75DD9">
        <w:rPr>
          <w:rFonts w:ascii="Arial" w:hAnsi="Arial" w:cs="Arial"/>
        </w:rPr>
        <w:t xml:space="preserve"> </w:t>
      </w:r>
      <w:r w:rsidR="005E5A78">
        <w:rPr>
          <w:rFonts w:ascii="Arial" w:hAnsi="Arial" w:cs="Arial"/>
        </w:rPr>
        <w:t>which</w:t>
      </w:r>
      <w:r w:rsidR="00D75DD9">
        <w:rPr>
          <w:rFonts w:ascii="Arial" w:hAnsi="Arial" w:cs="Arial"/>
        </w:rPr>
        <w:t xml:space="preserve"> </w:t>
      </w:r>
      <w:r w:rsidR="00797EAE">
        <w:rPr>
          <w:rFonts w:ascii="Arial" w:hAnsi="Arial" w:cs="Arial"/>
        </w:rPr>
        <w:t xml:space="preserve">substantiate the </w:t>
      </w:r>
      <w:r w:rsidR="005E5A78">
        <w:rPr>
          <w:rFonts w:ascii="Arial" w:hAnsi="Arial" w:cs="Arial"/>
        </w:rPr>
        <w:t>precision levels</w:t>
      </w:r>
      <w:r w:rsidR="00797EAE">
        <w:rPr>
          <w:rFonts w:ascii="Arial" w:hAnsi="Arial" w:cs="Arial"/>
        </w:rPr>
        <w:t xml:space="preserve"> required for existence of life are: if the strength of the strong nuclear force had differed by 5% either way, life would not be possible; if the weak nuclear force had slightly varied in strength, elements necessary for creation of life would not have evolved; if the neutron</w:t>
      </w:r>
      <w:r w:rsidR="007B17F5">
        <w:rPr>
          <w:rFonts w:ascii="Arial" w:hAnsi="Arial" w:cs="Arial"/>
        </w:rPr>
        <w:t>-proton</w:t>
      </w:r>
      <w:r w:rsidR="00797EAE">
        <w:rPr>
          <w:rFonts w:ascii="Arial" w:hAnsi="Arial" w:cs="Arial"/>
        </w:rPr>
        <w:t xml:space="preserve"> mass </w:t>
      </w:r>
      <w:r w:rsidR="007B17F5">
        <w:rPr>
          <w:rFonts w:ascii="Arial" w:hAnsi="Arial" w:cs="Arial"/>
        </w:rPr>
        <w:t>ratio had</w:t>
      </w:r>
      <w:r w:rsidR="00CF3110">
        <w:rPr>
          <w:rFonts w:ascii="Arial" w:hAnsi="Arial" w:cs="Arial"/>
        </w:rPr>
        <w:t xml:space="preserve"> marginally </w:t>
      </w:r>
      <w:r w:rsidR="007B17F5">
        <w:rPr>
          <w:rFonts w:ascii="Arial" w:hAnsi="Arial" w:cs="Arial"/>
        </w:rPr>
        <w:t>differed, life could not have ensued; if the initial force of the bi</w:t>
      </w:r>
      <w:r w:rsidR="00422C78">
        <w:rPr>
          <w:rFonts w:ascii="Arial" w:hAnsi="Arial" w:cs="Arial"/>
        </w:rPr>
        <w:t xml:space="preserve">g bang explosion had slightly varied, life could not have prevailed; a marginal difference in the strength of gravitational force and electromagnetic force would have prevented formation of life-sustaining stars and </w:t>
      </w:r>
      <w:r w:rsidR="001E7C0B">
        <w:rPr>
          <w:rFonts w:ascii="Arial" w:hAnsi="Arial" w:cs="Arial"/>
        </w:rPr>
        <w:t xml:space="preserve">made </w:t>
      </w:r>
      <w:r w:rsidR="00422C78">
        <w:rPr>
          <w:rFonts w:ascii="Arial" w:hAnsi="Arial" w:cs="Arial"/>
        </w:rPr>
        <w:t>existence of life impossible.</w:t>
      </w:r>
      <w:r w:rsidR="00A70CA1">
        <w:rPr>
          <w:rFonts w:ascii="Arial" w:hAnsi="Arial" w:cs="Arial"/>
        </w:rPr>
        <w:t xml:space="preserve"> Many constants </w:t>
      </w:r>
      <w:r w:rsidR="001E7C0B">
        <w:rPr>
          <w:rFonts w:ascii="Arial" w:hAnsi="Arial" w:cs="Arial"/>
        </w:rPr>
        <w:t xml:space="preserve">stipulated </w:t>
      </w:r>
      <w:r w:rsidR="00A70CA1">
        <w:rPr>
          <w:rFonts w:ascii="Arial" w:hAnsi="Arial" w:cs="Arial"/>
        </w:rPr>
        <w:t xml:space="preserve">as supporting data for the fine-tuning </w:t>
      </w:r>
      <w:r w:rsidR="00A70CA1">
        <w:rPr>
          <w:rFonts w:ascii="Arial" w:hAnsi="Arial" w:cs="Arial"/>
        </w:rPr>
        <w:lastRenderedPageBreak/>
        <w:t>argument are unconnected</w:t>
      </w:r>
      <w:r w:rsidR="001E7C0B">
        <w:rPr>
          <w:rFonts w:ascii="Arial" w:hAnsi="Arial" w:cs="Arial"/>
        </w:rPr>
        <w:t>,</w:t>
      </w:r>
      <w:r w:rsidR="00A70CA1">
        <w:rPr>
          <w:rFonts w:ascii="Arial" w:hAnsi="Arial" w:cs="Arial"/>
        </w:rPr>
        <w:t xml:space="preserve"> th</w:t>
      </w:r>
      <w:r w:rsidR="001E7C0B">
        <w:rPr>
          <w:rFonts w:ascii="Arial" w:hAnsi="Arial" w:cs="Arial"/>
        </w:rPr>
        <w:t xml:space="preserve">ereby </w:t>
      </w:r>
      <w:r w:rsidR="00A70CA1">
        <w:rPr>
          <w:rFonts w:ascii="Arial" w:hAnsi="Arial" w:cs="Arial"/>
        </w:rPr>
        <w:t>reduc</w:t>
      </w:r>
      <w:r w:rsidR="001E7C0B">
        <w:rPr>
          <w:rFonts w:ascii="Arial" w:hAnsi="Arial" w:cs="Arial"/>
        </w:rPr>
        <w:t>e</w:t>
      </w:r>
      <w:r w:rsidR="00A70CA1">
        <w:rPr>
          <w:rFonts w:ascii="Arial" w:hAnsi="Arial" w:cs="Arial"/>
        </w:rPr>
        <w:t xml:space="preserve"> the likelihood of them occurring by chance and strongly </w:t>
      </w:r>
      <w:r w:rsidR="001B11CB">
        <w:rPr>
          <w:rFonts w:ascii="Arial" w:hAnsi="Arial" w:cs="Arial"/>
        </w:rPr>
        <w:t xml:space="preserve">affirm </w:t>
      </w:r>
      <w:r w:rsidR="00A70CA1">
        <w:rPr>
          <w:rFonts w:ascii="Arial" w:hAnsi="Arial" w:cs="Arial"/>
        </w:rPr>
        <w:t xml:space="preserve">an intent behind </w:t>
      </w:r>
      <w:r w:rsidR="001E7C0B">
        <w:rPr>
          <w:rFonts w:ascii="Arial" w:hAnsi="Arial" w:cs="Arial"/>
        </w:rPr>
        <w:t xml:space="preserve">the accurate </w:t>
      </w:r>
      <w:r w:rsidR="00A70CA1">
        <w:rPr>
          <w:rFonts w:ascii="Arial" w:hAnsi="Arial" w:cs="Arial"/>
        </w:rPr>
        <w:t xml:space="preserve">setting </w:t>
      </w:r>
      <w:r w:rsidR="001E7C0B">
        <w:rPr>
          <w:rFonts w:ascii="Arial" w:hAnsi="Arial" w:cs="Arial"/>
        </w:rPr>
        <w:t xml:space="preserve">of </w:t>
      </w:r>
      <w:r w:rsidR="00A70CA1">
        <w:rPr>
          <w:rFonts w:ascii="Arial" w:hAnsi="Arial" w:cs="Arial"/>
        </w:rPr>
        <w:t>these parameters</w:t>
      </w:r>
      <w:r w:rsidR="001E7C0B">
        <w:rPr>
          <w:rFonts w:ascii="Arial" w:hAnsi="Arial" w:cs="Arial"/>
        </w:rPr>
        <w:t xml:space="preserve"> </w:t>
      </w:r>
      <w:r w:rsidR="00A70CA1">
        <w:rPr>
          <w:rFonts w:ascii="Arial" w:hAnsi="Arial" w:cs="Arial"/>
        </w:rPr>
        <w:t>to promulgate life.</w:t>
      </w:r>
      <w:r w:rsidR="00422C78">
        <w:rPr>
          <w:rStyle w:val="FootnoteReference"/>
          <w:rFonts w:ascii="Arial" w:hAnsi="Arial" w:cs="Arial"/>
        </w:rPr>
        <w:footnoteReference w:id="28"/>
      </w:r>
    </w:p>
    <w:p w14:paraId="1066BCC1" w14:textId="205208CE" w:rsidR="004653A2" w:rsidRDefault="006C1E33" w:rsidP="00281CCB">
      <w:pPr>
        <w:rPr>
          <w:rFonts w:ascii="Arial" w:hAnsi="Arial" w:cs="Arial"/>
        </w:rPr>
      </w:pPr>
      <w:r>
        <w:rPr>
          <w:rFonts w:ascii="Arial" w:hAnsi="Arial" w:cs="Arial"/>
        </w:rPr>
        <w:t xml:space="preserve">Atheists </w:t>
      </w:r>
      <w:r w:rsidR="008F5045">
        <w:rPr>
          <w:rFonts w:ascii="Arial" w:hAnsi="Arial" w:cs="Arial"/>
        </w:rPr>
        <w:t>a</w:t>
      </w:r>
      <w:r w:rsidR="00D31B44">
        <w:rPr>
          <w:rFonts w:ascii="Arial" w:hAnsi="Arial" w:cs="Arial"/>
        </w:rPr>
        <w:t>nd s</w:t>
      </w:r>
      <w:r w:rsidR="008F5045">
        <w:rPr>
          <w:rFonts w:ascii="Arial" w:hAnsi="Arial" w:cs="Arial"/>
        </w:rPr>
        <w:t xml:space="preserve">upporters of naturalistic arguments </w:t>
      </w:r>
      <w:r>
        <w:rPr>
          <w:rFonts w:ascii="Arial" w:hAnsi="Arial" w:cs="Arial"/>
        </w:rPr>
        <w:t>ar</w:t>
      </w:r>
      <w:r w:rsidR="008F5045">
        <w:rPr>
          <w:rFonts w:ascii="Arial" w:hAnsi="Arial" w:cs="Arial"/>
        </w:rPr>
        <w:t xml:space="preserve">e </w:t>
      </w:r>
      <w:r w:rsidR="00543405">
        <w:rPr>
          <w:rFonts w:ascii="Arial" w:hAnsi="Arial" w:cs="Arial"/>
        </w:rPr>
        <w:t>un</w:t>
      </w:r>
      <w:r>
        <w:rPr>
          <w:rFonts w:ascii="Arial" w:hAnsi="Arial" w:cs="Arial"/>
        </w:rPr>
        <w:t>moved by this</w:t>
      </w:r>
      <w:r w:rsidR="00543405">
        <w:rPr>
          <w:rFonts w:ascii="Arial" w:hAnsi="Arial" w:cs="Arial"/>
        </w:rPr>
        <w:t xml:space="preserve"> evidence of created order</w:t>
      </w:r>
      <w:r w:rsidR="008F5045">
        <w:rPr>
          <w:rFonts w:ascii="Arial" w:hAnsi="Arial" w:cs="Arial"/>
        </w:rPr>
        <w:t xml:space="preserve"> </w:t>
      </w:r>
      <w:r w:rsidR="001B11CB">
        <w:rPr>
          <w:rFonts w:ascii="Arial" w:hAnsi="Arial" w:cs="Arial"/>
        </w:rPr>
        <w:t xml:space="preserve">because </w:t>
      </w:r>
      <w:r w:rsidR="00543405">
        <w:rPr>
          <w:rFonts w:ascii="Arial" w:hAnsi="Arial" w:cs="Arial"/>
        </w:rPr>
        <w:t>it implies an underlying assumption of the universe being designed with the purpose of life.</w:t>
      </w:r>
      <w:r w:rsidR="00A77A8B">
        <w:rPr>
          <w:rFonts w:ascii="Arial" w:hAnsi="Arial" w:cs="Arial"/>
        </w:rPr>
        <w:t xml:space="preserve"> This would point directly to a designer </w:t>
      </w:r>
      <w:r w:rsidR="0017588E">
        <w:rPr>
          <w:rFonts w:ascii="Arial" w:hAnsi="Arial" w:cs="Arial"/>
        </w:rPr>
        <w:t>who has intelligently devised the world and created human life</w:t>
      </w:r>
      <w:r w:rsidR="00BF53AB">
        <w:rPr>
          <w:rFonts w:ascii="Arial" w:hAnsi="Arial" w:cs="Arial"/>
        </w:rPr>
        <w:t xml:space="preserve"> </w:t>
      </w:r>
      <w:r w:rsidR="0017588E">
        <w:rPr>
          <w:rFonts w:ascii="Arial" w:hAnsi="Arial" w:cs="Arial"/>
        </w:rPr>
        <w:t>suffused with value and goodness</w:t>
      </w:r>
      <w:r w:rsidR="008F7E0A">
        <w:rPr>
          <w:rFonts w:ascii="Arial" w:hAnsi="Arial" w:cs="Arial"/>
        </w:rPr>
        <w:t>, both of which are contentious issues for critics</w:t>
      </w:r>
      <w:r w:rsidR="0017588E">
        <w:rPr>
          <w:rFonts w:ascii="Arial" w:hAnsi="Arial" w:cs="Arial"/>
        </w:rPr>
        <w:t>.</w:t>
      </w:r>
      <w:r w:rsidR="00BF53AB">
        <w:rPr>
          <w:rStyle w:val="FootnoteReference"/>
          <w:rFonts w:ascii="Arial" w:hAnsi="Arial" w:cs="Arial"/>
        </w:rPr>
        <w:footnoteReference w:id="29"/>
      </w:r>
      <w:r w:rsidR="00DB49D0">
        <w:rPr>
          <w:rFonts w:ascii="Arial" w:hAnsi="Arial" w:cs="Arial"/>
        </w:rPr>
        <w:t xml:space="preserve"> </w:t>
      </w:r>
      <w:r w:rsidR="004653A2">
        <w:rPr>
          <w:rFonts w:ascii="Arial" w:hAnsi="Arial" w:cs="Arial"/>
        </w:rPr>
        <w:t xml:space="preserve">The fine-tuning argument has been challenged by the anthropic principle and many-worlds hypothesis. </w:t>
      </w:r>
    </w:p>
    <w:p w14:paraId="703B4291" w14:textId="13DEF2CA" w:rsidR="009D3EE6" w:rsidRDefault="009D3EE6" w:rsidP="00281CCB">
      <w:pPr>
        <w:rPr>
          <w:rFonts w:ascii="Arial" w:hAnsi="Arial" w:cs="Arial"/>
        </w:rPr>
      </w:pPr>
      <w:r>
        <w:rPr>
          <w:rFonts w:ascii="Arial" w:hAnsi="Arial" w:cs="Arial"/>
        </w:rPr>
        <w:t xml:space="preserve">The </w:t>
      </w:r>
      <w:r w:rsidR="001B11CB">
        <w:rPr>
          <w:rFonts w:ascii="Arial" w:hAnsi="Arial" w:cs="Arial"/>
        </w:rPr>
        <w:t xml:space="preserve">weak version of the </w:t>
      </w:r>
      <w:r>
        <w:rPr>
          <w:rFonts w:ascii="Arial" w:hAnsi="Arial" w:cs="Arial"/>
        </w:rPr>
        <w:t>anthropic principle</w:t>
      </w:r>
      <w:r w:rsidR="007570C8">
        <w:rPr>
          <w:rFonts w:ascii="Arial" w:hAnsi="Arial" w:cs="Arial"/>
        </w:rPr>
        <w:t xml:space="preserve"> surmises that the conditions and parameters encountered for fine-tuning are as such </w:t>
      </w:r>
      <w:r w:rsidR="002346B3">
        <w:rPr>
          <w:rFonts w:ascii="Arial" w:hAnsi="Arial" w:cs="Arial"/>
        </w:rPr>
        <w:t>because</w:t>
      </w:r>
      <w:r w:rsidR="007570C8">
        <w:rPr>
          <w:rFonts w:ascii="Arial" w:hAnsi="Arial" w:cs="Arial"/>
        </w:rPr>
        <w:t xml:space="preserve"> they </w:t>
      </w:r>
      <w:r w:rsidR="001B11CB">
        <w:rPr>
          <w:rFonts w:ascii="Arial" w:hAnsi="Arial" w:cs="Arial"/>
        </w:rPr>
        <w:t xml:space="preserve">needed </w:t>
      </w:r>
      <w:r w:rsidR="007570C8">
        <w:rPr>
          <w:rFonts w:ascii="Arial" w:hAnsi="Arial" w:cs="Arial"/>
        </w:rPr>
        <w:t>to be this way in order for its observers to exist</w:t>
      </w:r>
      <w:r w:rsidR="00F52A0A">
        <w:rPr>
          <w:rFonts w:ascii="Arial" w:hAnsi="Arial" w:cs="Arial"/>
        </w:rPr>
        <w:t xml:space="preserve"> and witness them</w:t>
      </w:r>
      <w:r w:rsidR="007570C8">
        <w:rPr>
          <w:rFonts w:ascii="Arial" w:hAnsi="Arial" w:cs="Arial"/>
        </w:rPr>
        <w:t>.</w:t>
      </w:r>
      <w:r w:rsidR="00D861DE">
        <w:rPr>
          <w:rFonts w:ascii="Arial" w:hAnsi="Arial" w:cs="Arial"/>
        </w:rPr>
        <w:t xml:space="preserve"> </w:t>
      </w:r>
      <w:r w:rsidR="006422E1">
        <w:rPr>
          <w:rFonts w:ascii="Arial" w:hAnsi="Arial" w:cs="Arial"/>
        </w:rPr>
        <w:t>Its strong form</w:t>
      </w:r>
      <w:r w:rsidR="00F52A0A">
        <w:rPr>
          <w:rFonts w:ascii="Arial" w:hAnsi="Arial" w:cs="Arial"/>
        </w:rPr>
        <w:t xml:space="preserve"> </w:t>
      </w:r>
      <w:r w:rsidR="001B11CB">
        <w:rPr>
          <w:rFonts w:ascii="Arial" w:hAnsi="Arial" w:cs="Arial"/>
        </w:rPr>
        <w:t>s</w:t>
      </w:r>
      <w:r w:rsidR="00F52A0A">
        <w:rPr>
          <w:rFonts w:ascii="Arial" w:hAnsi="Arial" w:cs="Arial"/>
        </w:rPr>
        <w:t>tates that the fundamental constants were established to ensure the inception of life</w:t>
      </w:r>
      <w:r w:rsidR="00040E8A">
        <w:rPr>
          <w:rFonts w:ascii="Arial" w:hAnsi="Arial" w:cs="Arial"/>
        </w:rPr>
        <w:t xml:space="preserve"> and observers</w:t>
      </w:r>
      <w:r w:rsidR="00F52A0A">
        <w:rPr>
          <w:rFonts w:ascii="Arial" w:hAnsi="Arial" w:cs="Arial"/>
        </w:rPr>
        <w:t>.</w:t>
      </w:r>
      <w:r w:rsidR="00F52A0A">
        <w:rPr>
          <w:rStyle w:val="FootnoteReference"/>
          <w:rFonts w:ascii="Arial" w:hAnsi="Arial" w:cs="Arial"/>
        </w:rPr>
        <w:footnoteReference w:id="30"/>
      </w:r>
      <w:r w:rsidR="00040E8A">
        <w:rPr>
          <w:rFonts w:ascii="Arial" w:hAnsi="Arial" w:cs="Arial"/>
        </w:rPr>
        <w:t xml:space="preserve"> </w:t>
      </w:r>
      <w:r w:rsidR="002346B3">
        <w:rPr>
          <w:rFonts w:ascii="Arial" w:hAnsi="Arial" w:cs="Arial"/>
        </w:rPr>
        <w:t>T</w:t>
      </w:r>
      <w:r w:rsidR="005A4F78">
        <w:rPr>
          <w:rFonts w:ascii="Arial" w:hAnsi="Arial" w:cs="Arial"/>
        </w:rPr>
        <w:t xml:space="preserve">he principle </w:t>
      </w:r>
      <w:r w:rsidR="00D861DE">
        <w:rPr>
          <w:rFonts w:ascii="Arial" w:hAnsi="Arial" w:cs="Arial"/>
        </w:rPr>
        <w:t>seeks to ‘defuse the mystery of existence’ by proposing that the features and constants</w:t>
      </w:r>
      <w:r w:rsidR="001B11CB">
        <w:rPr>
          <w:rFonts w:ascii="Arial" w:hAnsi="Arial" w:cs="Arial"/>
        </w:rPr>
        <w:t xml:space="preserve"> have been</w:t>
      </w:r>
      <w:r w:rsidR="00D861DE">
        <w:rPr>
          <w:rFonts w:ascii="Arial" w:hAnsi="Arial" w:cs="Arial"/>
        </w:rPr>
        <w:t xml:space="preserve"> demarcated ‘</w:t>
      </w:r>
      <w:r w:rsidR="007570C8">
        <w:rPr>
          <w:rFonts w:ascii="Arial" w:hAnsi="Arial" w:cs="Arial"/>
        </w:rPr>
        <w:t>by the conditions necessary for our presence as observers’.</w:t>
      </w:r>
      <w:r w:rsidR="0065776A">
        <w:rPr>
          <w:rStyle w:val="FootnoteReference"/>
          <w:rFonts w:ascii="Arial" w:hAnsi="Arial" w:cs="Arial"/>
        </w:rPr>
        <w:footnoteReference w:id="31"/>
      </w:r>
      <w:r w:rsidR="007570C8">
        <w:rPr>
          <w:rFonts w:ascii="Arial" w:hAnsi="Arial" w:cs="Arial"/>
        </w:rPr>
        <w:t xml:space="preserve"> </w:t>
      </w:r>
      <w:r w:rsidR="004653A2">
        <w:rPr>
          <w:rFonts w:ascii="Arial" w:hAnsi="Arial" w:cs="Arial"/>
        </w:rPr>
        <w:t xml:space="preserve">Thus there should be no astonishment at the order observed or </w:t>
      </w:r>
      <w:r w:rsidR="00A12730">
        <w:rPr>
          <w:rFonts w:ascii="Arial" w:hAnsi="Arial" w:cs="Arial"/>
        </w:rPr>
        <w:t>to a</w:t>
      </w:r>
      <w:r w:rsidR="001B11CB">
        <w:rPr>
          <w:rFonts w:ascii="Arial" w:hAnsi="Arial" w:cs="Arial"/>
        </w:rPr>
        <w:t>ttribute</w:t>
      </w:r>
      <w:r w:rsidR="00A12730">
        <w:rPr>
          <w:rFonts w:ascii="Arial" w:hAnsi="Arial" w:cs="Arial"/>
        </w:rPr>
        <w:t xml:space="preserve"> a creator entity. </w:t>
      </w:r>
      <w:r w:rsidR="001B11CB">
        <w:rPr>
          <w:rFonts w:ascii="Arial" w:hAnsi="Arial" w:cs="Arial"/>
        </w:rPr>
        <w:t>T</w:t>
      </w:r>
      <w:r w:rsidR="008C7EEB">
        <w:rPr>
          <w:rFonts w:ascii="Arial" w:hAnsi="Arial" w:cs="Arial"/>
        </w:rPr>
        <w:t>he weak argument</w:t>
      </w:r>
      <w:r w:rsidR="001B11CB">
        <w:rPr>
          <w:rFonts w:ascii="Arial" w:hAnsi="Arial" w:cs="Arial"/>
        </w:rPr>
        <w:t xml:space="preserve"> </w:t>
      </w:r>
      <w:r w:rsidR="008C7EEB">
        <w:rPr>
          <w:rFonts w:ascii="Arial" w:hAnsi="Arial" w:cs="Arial"/>
        </w:rPr>
        <w:t>does not attempt to</w:t>
      </w:r>
      <w:r w:rsidR="00162C0D">
        <w:rPr>
          <w:rFonts w:ascii="Arial" w:hAnsi="Arial" w:cs="Arial"/>
        </w:rPr>
        <w:t xml:space="preserve"> delve into ascertaining the cause of such conditions or examine their basis.</w:t>
      </w:r>
      <w:r w:rsidR="00F23624">
        <w:rPr>
          <w:rFonts w:ascii="Arial" w:hAnsi="Arial" w:cs="Arial"/>
        </w:rPr>
        <w:t xml:space="preserve"> In a similar manner, the strong version introduces a contradiction in stipulating forthcoming outcomes as being capable of instigating primary conditions.</w:t>
      </w:r>
      <w:r w:rsidR="00162C0D">
        <w:rPr>
          <w:rStyle w:val="FootnoteReference"/>
          <w:rFonts w:ascii="Arial" w:hAnsi="Arial" w:cs="Arial"/>
        </w:rPr>
        <w:footnoteReference w:id="32"/>
      </w:r>
      <w:r w:rsidR="00F51A66">
        <w:rPr>
          <w:rFonts w:ascii="Arial" w:hAnsi="Arial" w:cs="Arial"/>
        </w:rPr>
        <w:t xml:space="preserve"> </w:t>
      </w:r>
      <w:r w:rsidR="00A12730">
        <w:rPr>
          <w:rFonts w:ascii="Arial" w:hAnsi="Arial" w:cs="Arial"/>
        </w:rPr>
        <w:t xml:space="preserve">In his </w:t>
      </w:r>
      <w:r w:rsidR="004653A2">
        <w:rPr>
          <w:rFonts w:ascii="Arial" w:hAnsi="Arial" w:cs="Arial"/>
        </w:rPr>
        <w:t>counter-reply</w:t>
      </w:r>
      <w:r w:rsidR="00A12730">
        <w:rPr>
          <w:rFonts w:ascii="Arial" w:hAnsi="Arial" w:cs="Arial"/>
        </w:rPr>
        <w:t xml:space="preserve">, Swinburne declares that even if the order found is only possible in the presence of observers, it is </w:t>
      </w:r>
      <w:r w:rsidR="002346B3">
        <w:rPr>
          <w:rFonts w:ascii="Arial" w:hAnsi="Arial" w:cs="Arial"/>
        </w:rPr>
        <w:t xml:space="preserve">nevertheless </w:t>
      </w:r>
      <w:r w:rsidR="00A12730">
        <w:rPr>
          <w:rFonts w:ascii="Arial" w:hAnsi="Arial" w:cs="Arial"/>
        </w:rPr>
        <w:t xml:space="preserve">astounding </w:t>
      </w:r>
      <w:r w:rsidR="009F36B4">
        <w:rPr>
          <w:rFonts w:ascii="Arial" w:hAnsi="Arial" w:cs="Arial"/>
        </w:rPr>
        <w:t>that order is found rather than disorder, and it still d</w:t>
      </w:r>
      <w:r w:rsidR="00555468">
        <w:rPr>
          <w:rFonts w:ascii="Arial" w:hAnsi="Arial" w:cs="Arial"/>
        </w:rPr>
        <w:t>emand</w:t>
      </w:r>
      <w:r w:rsidR="009F36B4">
        <w:rPr>
          <w:rFonts w:ascii="Arial" w:hAnsi="Arial" w:cs="Arial"/>
        </w:rPr>
        <w:t>s</w:t>
      </w:r>
      <w:r w:rsidR="00555468">
        <w:rPr>
          <w:rFonts w:ascii="Arial" w:hAnsi="Arial" w:cs="Arial"/>
        </w:rPr>
        <w:t xml:space="preserve"> a coherent explanation</w:t>
      </w:r>
      <w:r w:rsidR="009F36B4">
        <w:rPr>
          <w:rFonts w:ascii="Arial" w:hAnsi="Arial" w:cs="Arial"/>
        </w:rPr>
        <w:t>. He utilises t</w:t>
      </w:r>
      <w:r w:rsidR="00A12730">
        <w:rPr>
          <w:rFonts w:ascii="Arial" w:hAnsi="Arial" w:cs="Arial"/>
        </w:rPr>
        <w:t xml:space="preserve">he madman </w:t>
      </w:r>
      <w:r w:rsidR="0023484B">
        <w:rPr>
          <w:rFonts w:ascii="Arial" w:hAnsi="Arial" w:cs="Arial"/>
        </w:rPr>
        <w:t xml:space="preserve">and card-shuffling analogy to demonstrate the need </w:t>
      </w:r>
      <w:r w:rsidR="00D31B44">
        <w:rPr>
          <w:rFonts w:ascii="Arial" w:hAnsi="Arial" w:cs="Arial"/>
        </w:rPr>
        <w:t>for</w:t>
      </w:r>
      <w:r w:rsidR="0023484B">
        <w:rPr>
          <w:rFonts w:ascii="Arial" w:hAnsi="Arial" w:cs="Arial"/>
        </w:rPr>
        <w:t xml:space="preserve"> an explanation </w:t>
      </w:r>
      <w:r w:rsidR="00D31B44">
        <w:rPr>
          <w:rFonts w:ascii="Arial" w:hAnsi="Arial" w:cs="Arial"/>
        </w:rPr>
        <w:t>of</w:t>
      </w:r>
      <w:r w:rsidR="0023484B">
        <w:rPr>
          <w:rFonts w:ascii="Arial" w:hAnsi="Arial" w:cs="Arial"/>
        </w:rPr>
        <w:t xml:space="preserve"> the order being witnessed</w:t>
      </w:r>
      <w:r w:rsidR="00D31B44">
        <w:rPr>
          <w:rFonts w:ascii="Arial" w:hAnsi="Arial" w:cs="Arial"/>
        </w:rPr>
        <w:t xml:space="preserve"> </w:t>
      </w:r>
      <w:r w:rsidR="00486774">
        <w:rPr>
          <w:rFonts w:ascii="Arial" w:hAnsi="Arial" w:cs="Arial"/>
        </w:rPr>
        <w:t>which</w:t>
      </w:r>
      <w:r w:rsidR="0023484B">
        <w:rPr>
          <w:rFonts w:ascii="Arial" w:hAnsi="Arial" w:cs="Arial"/>
        </w:rPr>
        <w:t xml:space="preserve"> </w:t>
      </w:r>
      <w:r w:rsidR="000B2BA3">
        <w:rPr>
          <w:rFonts w:ascii="Arial" w:hAnsi="Arial" w:cs="Arial"/>
        </w:rPr>
        <w:t>appears</w:t>
      </w:r>
      <w:r w:rsidR="0023484B">
        <w:rPr>
          <w:rFonts w:ascii="Arial" w:hAnsi="Arial" w:cs="Arial"/>
        </w:rPr>
        <w:t xml:space="preserve"> </w:t>
      </w:r>
      <w:r w:rsidR="000B2BA3">
        <w:rPr>
          <w:rFonts w:ascii="Arial" w:hAnsi="Arial" w:cs="Arial"/>
        </w:rPr>
        <w:t xml:space="preserve">far </w:t>
      </w:r>
      <w:r w:rsidR="0023484B">
        <w:rPr>
          <w:rFonts w:ascii="Arial" w:hAnsi="Arial" w:cs="Arial"/>
        </w:rPr>
        <w:t xml:space="preserve">in excess of what </w:t>
      </w:r>
      <w:r w:rsidR="000B2BA3">
        <w:rPr>
          <w:rFonts w:ascii="Arial" w:hAnsi="Arial" w:cs="Arial"/>
        </w:rPr>
        <w:t>is deemed</w:t>
      </w:r>
      <w:r w:rsidR="0023484B">
        <w:rPr>
          <w:rFonts w:ascii="Arial" w:hAnsi="Arial" w:cs="Arial"/>
        </w:rPr>
        <w:t xml:space="preserve"> requisite for existence.</w:t>
      </w:r>
      <w:r w:rsidR="000B2BA3">
        <w:rPr>
          <w:rStyle w:val="FootnoteReference"/>
          <w:rFonts w:ascii="Arial" w:hAnsi="Arial" w:cs="Arial"/>
        </w:rPr>
        <w:footnoteReference w:id="33"/>
      </w:r>
      <w:r w:rsidR="0023484B">
        <w:rPr>
          <w:rFonts w:ascii="Arial" w:hAnsi="Arial" w:cs="Arial"/>
        </w:rPr>
        <w:t xml:space="preserve"> </w:t>
      </w:r>
    </w:p>
    <w:p w14:paraId="7CC1CCA4" w14:textId="4382FA59" w:rsidR="00A44BF6" w:rsidRDefault="0035689A" w:rsidP="00F943A5">
      <w:pPr>
        <w:rPr>
          <w:rFonts w:ascii="Arial" w:hAnsi="Arial" w:cs="Arial"/>
        </w:rPr>
      </w:pPr>
      <w:r>
        <w:rPr>
          <w:rFonts w:ascii="Arial" w:hAnsi="Arial" w:cs="Arial"/>
        </w:rPr>
        <w:t xml:space="preserve">Another method </w:t>
      </w:r>
      <w:r w:rsidR="004642EB">
        <w:rPr>
          <w:rFonts w:ascii="Arial" w:hAnsi="Arial" w:cs="Arial"/>
        </w:rPr>
        <w:t>that aims to</w:t>
      </w:r>
      <w:r>
        <w:rPr>
          <w:rFonts w:ascii="Arial" w:hAnsi="Arial" w:cs="Arial"/>
        </w:rPr>
        <w:t xml:space="preserve"> substantiat</w:t>
      </w:r>
      <w:r w:rsidR="004642EB">
        <w:rPr>
          <w:rFonts w:ascii="Arial" w:hAnsi="Arial" w:cs="Arial"/>
        </w:rPr>
        <w:t>e</w:t>
      </w:r>
      <w:r>
        <w:rPr>
          <w:rFonts w:ascii="Arial" w:hAnsi="Arial" w:cs="Arial"/>
        </w:rPr>
        <w:t xml:space="preserve"> the </w:t>
      </w:r>
      <w:r w:rsidR="000C2BA7">
        <w:rPr>
          <w:rFonts w:ascii="Arial" w:hAnsi="Arial" w:cs="Arial"/>
        </w:rPr>
        <w:t>fine-tuning of the universe without stipulating a creator is the many-world hypothesis.</w:t>
      </w:r>
      <w:r w:rsidR="004642EB">
        <w:rPr>
          <w:rFonts w:ascii="Arial" w:hAnsi="Arial" w:cs="Arial"/>
        </w:rPr>
        <w:t xml:space="preserve"> If there are an infinite number of universes, it is very likely that one of them should possess the required conditions and parameters conducive for producing life.</w:t>
      </w:r>
      <w:r w:rsidR="004642EB">
        <w:rPr>
          <w:rStyle w:val="FootnoteReference"/>
          <w:rFonts w:ascii="Arial" w:hAnsi="Arial" w:cs="Arial"/>
        </w:rPr>
        <w:footnoteReference w:id="34"/>
      </w:r>
      <w:r w:rsidR="004642EB">
        <w:rPr>
          <w:rFonts w:ascii="Arial" w:hAnsi="Arial" w:cs="Arial"/>
        </w:rPr>
        <w:t xml:space="preserve"> </w:t>
      </w:r>
      <w:r w:rsidR="002969F5">
        <w:rPr>
          <w:rFonts w:ascii="Arial" w:hAnsi="Arial" w:cs="Arial"/>
        </w:rPr>
        <w:t>Presently there is no reason to presuppose existence of any other universes, however even if numerous universes did exist, it would warrant assertion of an intelligent designer responsible for generating such ingenious constructions.</w:t>
      </w:r>
      <w:r w:rsidR="001B11CB">
        <w:rPr>
          <w:rFonts w:ascii="Arial" w:hAnsi="Arial" w:cs="Arial"/>
        </w:rPr>
        <w:t xml:space="preserve"> </w:t>
      </w:r>
      <w:r w:rsidR="003F55B8">
        <w:rPr>
          <w:rFonts w:ascii="Arial" w:hAnsi="Arial" w:cs="Arial"/>
        </w:rPr>
        <w:t>Robin Collins</w:t>
      </w:r>
      <w:r w:rsidR="001B11CB">
        <w:rPr>
          <w:rFonts w:ascii="Arial" w:hAnsi="Arial" w:cs="Arial"/>
        </w:rPr>
        <w:t xml:space="preserve"> provides the example</w:t>
      </w:r>
      <w:r w:rsidR="003F55B8">
        <w:rPr>
          <w:rFonts w:ascii="Arial" w:hAnsi="Arial" w:cs="Arial"/>
        </w:rPr>
        <w:t xml:space="preserve"> of a simple bread-maker requiring competent design to function successfully</w:t>
      </w:r>
      <w:r w:rsidR="001B11CB">
        <w:rPr>
          <w:rFonts w:ascii="Arial" w:hAnsi="Arial" w:cs="Arial"/>
        </w:rPr>
        <w:t xml:space="preserve"> to </w:t>
      </w:r>
      <w:r w:rsidR="003F55B8">
        <w:rPr>
          <w:rFonts w:ascii="Arial" w:hAnsi="Arial" w:cs="Arial"/>
        </w:rPr>
        <w:t>underpin the necessity for a creator to bring forth manifold universes.</w:t>
      </w:r>
      <w:r w:rsidR="003F55B8">
        <w:rPr>
          <w:rStyle w:val="FootnoteReference"/>
          <w:rFonts w:ascii="Arial" w:hAnsi="Arial" w:cs="Arial"/>
        </w:rPr>
        <w:footnoteReference w:id="35"/>
      </w:r>
      <w:r w:rsidR="003F55B8">
        <w:rPr>
          <w:rFonts w:ascii="Arial" w:hAnsi="Arial" w:cs="Arial"/>
        </w:rPr>
        <w:t xml:space="preserve"> </w:t>
      </w:r>
      <w:r w:rsidR="00E74ABE">
        <w:rPr>
          <w:rFonts w:ascii="Arial" w:hAnsi="Arial" w:cs="Arial"/>
        </w:rPr>
        <w:t>Further</w:t>
      </w:r>
      <w:r w:rsidR="00A41468">
        <w:rPr>
          <w:rFonts w:ascii="Arial" w:hAnsi="Arial" w:cs="Arial"/>
        </w:rPr>
        <w:t>more</w:t>
      </w:r>
      <w:r w:rsidR="00E74ABE">
        <w:rPr>
          <w:rFonts w:ascii="Arial" w:hAnsi="Arial" w:cs="Arial"/>
        </w:rPr>
        <w:t xml:space="preserve">, </w:t>
      </w:r>
      <w:r w:rsidR="002346B3">
        <w:rPr>
          <w:rFonts w:ascii="Arial" w:hAnsi="Arial" w:cs="Arial"/>
        </w:rPr>
        <w:t xml:space="preserve">the ‘scientific value’ of the hypothesis is reduced </w:t>
      </w:r>
      <w:r w:rsidR="00AC071D">
        <w:rPr>
          <w:rFonts w:ascii="Arial" w:hAnsi="Arial" w:cs="Arial"/>
        </w:rPr>
        <w:t xml:space="preserve">as </w:t>
      </w:r>
      <w:r w:rsidR="00E74ABE">
        <w:rPr>
          <w:rFonts w:ascii="Arial" w:hAnsi="Arial" w:cs="Arial"/>
        </w:rPr>
        <w:t xml:space="preserve">there </w:t>
      </w:r>
      <w:r w:rsidR="00A41468">
        <w:rPr>
          <w:rFonts w:ascii="Arial" w:hAnsi="Arial" w:cs="Arial"/>
        </w:rPr>
        <w:t xml:space="preserve">is no means to prove existence of other universes through </w:t>
      </w:r>
      <w:r w:rsidR="002346B3">
        <w:rPr>
          <w:rFonts w:ascii="Arial" w:hAnsi="Arial" w:cs="Arial"/>
        </w:rPr>
        <w:t>experimentation</w:t>
      </w:r>
      <w:r w:rsidR="00A41468">
        <w:rPr>
          <w:rFonts w:ascii="Arial" w:hAnsi="Arial" w:cs="Arial"/>
        </w:rPr>
        <w:t>.</w:t>
      </w:r>
      <w:r w:rsidR="00A41468">
        <w:rPr>
          <w:rStyle w:val="FootnoteReference"/>
          <w:rFonts w:ascii="Arial" w:hAnsi="Arial" w:cs="Arial"/>
        </w:rPr>
        <w:footnoteReference w:id="36"/>
      </w:r>
      <w:r w:rsidR="00A41468">
        <w:rPr>
          <w:rFonts w:ascii="Arial" w:hAnsi="Arial" w:cs="Arial"/>
        </w:rPr>
        <w:t xml:space="preserve"> </w:t>
      </w:r>
      <w:r w:rsidR="00EB606B">
        <w:rPr>
          <w:rFonts w:ascii="Arial" w:hAnsi="Arial" w:cs="Arial"/>
        </w:rPr>
        <w:t>Additionally, t</w:t>
      </w:r>
      <w:r w:rsidR="00AC071D">
        <w:rPr>
          <w:rFonts w:ascii="Arial" w:hAnsi="Arial" w:cs="Arial"/>
        </w:rPr>
        <w:t>he argument is deemed less probable than theism due to its complexity and requirement</w:t>
      </w:r>
      <w:r w:rsidR="00CA7C06">
        <w:rPr>
          <w:rFonts w:ascii="Arial" w:hAnsi="Arial" w:cs="Arial"/>
        </w:rPr>
        <w:t>s</w:t>
      </w:r>
      <w:r w:rsidR="00AC071D">
        <w:rPr>
          <w:rFonts w:ascii="Arial" w:hAnsi="Arial" w:cs="Arial"/>
        </w:rPr>
        <w:t xml:space="preserve"> of more objects to prove its premise.</w:t>
      </w:r>
      <w:r w:rsidR="00AC071D">
        <w:rPr>
          <w:rStyle w:val="FootnoteReference"/>
          <w:rFonts w:ascii="Arial" w:hAnsi="Arial" w:cs="Arial"/>
        </w:rPr>
        <w:footnoteReference w:id="37"/>
      </w:r>
      <w:r w:rsidR="00AC071D">
        <w:rPr>
          <w:rFonts w:ascii="Arial" w:hAnsi="Arial" w:cs="Arial"/>
        </w:rPr>
        <w:t xml:space="preserve"> </w:t>
      </w:r>
      <w:r w:rsidR="003F55B8">
        <w:rPr>
          <w:rFonts w:ascii="Arial" w:hAnsi="Arial" w:cs="Arial"/>
        </w:rPr>
        <w:t xml:space="preserve">Swinburne, </w:t>
      </w:r>
      <w:r w:rsidR="00B509AE">
        <w:rPr>
          <w:rFonts w:ascii="Arial" w:hAnsi="Arial" w:cs="Arial"/>
        </w:rPr>
        <w:t>following the</w:t>
      </w:r>
      <w:r w:rsidR="003F55B8">
        <w:rPr>
          <w:rFonts w:ascii="Arial" w:hAnsi="Arial" w:cs="Arial"/>
        </w:rPr>
        <w:t xml:space="preserve"> </w:t>
      </w:r>
      <w:r w:rsidR="003F55B8" w:rsidRPr="006D1140">
        <w:rPr>
          <w:rFonts w:ascii="Arial" w:hAnsi="Arial" w:cs="Arial"/>
        </w:rPr>
        <w:t>Ockham’s Razor principl</w:t>
      </w:r>
      <w:r w:rsidR="00B509AE" w:rsidRPr="006D1140">
        <w:rPr>
          <w:rFonts w:ascii="Arial" w:hAnsi="Arial" w:cs="Arial"/>
        </w:rPr>
        <w:t>e</w:t>
      </w:r>
      <w:r w:rsidR="00B509AE" w:rsidRPr="006D1140">
        <w:rPr>
          <w:rStyle w:val="FootnoteReference"/>
          <w:rFonts w:ascii="Arial" w:hAnsi="Arial" w:cs="Arial"/>
        </w:rPr>
        <w:footnoteReference w:id="38"/>
      </w:r>
      <w:r w:rsidR="0011620C" w:rsidRPr="006D1140">
        <w:rPr>
          <w:rFonts w:ascii="Arial" w:hAnsi="Arial" w:cs="Arial"/>
        </w:rPr>
        <w:t>,</w:t>
      </w:r>
      <w:r w:rsidR="003F55B8">
        <w:rPr>
          <w:rFonts w:ascii="Arial" w:hAnsi="Arial" w:cs="Arial"/>
        </w:rPr>
        <w:t xml:space="preserve"> claims it is much more comprehensible to </w:t>
      </w:r>
      <w:r w:rsidR="00A10718">
        <w:rPr>
          <w:rFonts w:ascii="Arial" w:hAnsi="Arial" w:cs="Arial"/>
        </w:rPr>
        <w:t xml:space="preserve">attribute existence of life to God rather than </w:t>
      </w:r>
      <w:r w:rsidR="0011620C">
        <w:rPr>
          <w:rFonts w:ascii="Arial" w:hAnsi="Arial" w:cs="Arial"/>
        </w:rPr>
        <w:t>theorise</w:t>
      </w:r>
      <w:r w:rsidR="00A10718">
        <w:rPr>
          <w:rFonts w:ascii="Arial" w:hAnsi="Arial" w:cs="Arial"/>
        </w:rPr>
        <w:t xml:space="preserve"> multiverses in order to account for one universe.</w:t>
      </w:r>
      <w:r w:rsidR="00A10718">
        <w:rPr>
          <w:rStyle w:val="FootnoteReference"/>
          <w:rFonts w:ascii="Arial" w:hAnsi="Arial" w:cs="Arial"/>
        </w:rPr>
        <w:footnoteReference w:id="39"/>
      </w:r>
      <w:r w:rsidR="00B509AE">
        <w:rPr>
          <w:rFonts w:ascii="Arial" w:hAnsi="Arial" w:cs="Arial"/>
        </w:rPr>
        <w:t xml:space="preserve"> </w:t>
      </w:r>
      <w:bookmarkStart w:id="1" w:name="_Hlk520841831"/>
    </w:p>
    <w:p w14:paraId="477C7C93" w14:textId="77777777" w:rsidR="00A44BF6" w:rsidRDefault="00A44BF6" w:rsidP="00F943A5">
      <w:pPr>
        <w:rPr>
          <w:rFonts w:ascii="Arial" w:hAnsi="Arial" w:cs="Arial"/>
          <w:b/>
          <w:u w:val="single"/>
        </w:rPr>
      </w:pPr>
    </w:p>
    <w:p w14:paraId="3031AAF6" w14:textId="31D4B04E" w:rsidR="00FD2BCE" w:rsidRPr="00A44BF6" w:rsidRDefault="00FD2BCE" w:rsidP="00F943A5">
      <w:pPr>
        <w:rPr>
          <w:rFonts w:ascii="Arial" w:hAnsi="Arial" w:cs="Arial"/>
        </w:rPr>
      </w:pPr>
      <w:r w:rsidRPr="00FD2BCE">
        <w:rPr>
          <w:rFonts w:ascii="Arial" w:hAnsi="Arial" w:cs="Arial"/>
          <w:b/>
          <w:u w:val="single"/>
        </w:rPr>
        <w:t>Conclusion</w:t>
      </w:r>
    </w:p>
    <w:p w14:paraId="42059FCB" w14:textId="1CEAE027" w:rsidR="00032805" w:rsidRDefault="0065093D" w:rsidP="00F943A5">
      <w:pPr>
        <w:rPr>
          <w:rFonts w:ascii="Arial" w:hAnsi="Arial" w:cs="Arial"/>
        </w:rPr>
      </w:pPr>
      <w:r>
        <w:rPr>
          <w:rFonts w:ascii="Arial" w:hAnsi="Arial" w:cs="Arial"/>
        </w:rPr>
        <w:t>The teleological argument identifies abounding order, intricate structure</w:t>
      </w:r>
      <w:r w:rsidR="0011620C">
        <w:rPr>
          <w:rFonts w:ascii="Arial" w:hAnsi="Arial" w:cs="Arial"/>
        </w:rPr>
        <w:t xml:space="preserve"> and</w:t>
      </w:r>
      <w:r>
        <w:rPr>
          <w:rFonts w:ascii="Arial" w:hAnsi="Arial" w:cs="Arial"/>
        </w:rPr>
        <w:t xml:space="preserve"> awe-inspiring beauty in the world</w:t>
      </w:r>
      <w:r w:rsidR="0011620C">
        <w:rPr>
          <w:rFonts w:ascii="Arial" w:hAnsi="Arial" w:cs="Arial"/>
        </w:rPr>
        <w:t xml:space="preserve">. </w:t>
      </w:r>
      <w:r w:rsidR="00847D51">
        <w:rPr>
          <w:rFonts w:ascii="Arial" w:hAnsi="Arial" w:cs="Arial"/>
        </w:rPr>
        <w:t>I</w:t>
      </w:r>
      <w:r w:rsidR="0011620C">
        <w:rPr>
          <w:rFonts w:ascii="Arial" w:hAnsi="Arial" w:cs="Arial"/>
        </w:rPr>
        <w:t>t</w:t>
      </w:r>
      <w:r>
        <w:rPr>
          <w:rFonts w:ascii="Arial" w:hAnsi="Arial" w:cs="Arial"/>
        </w:rPr>
        <w:t xml:space="preserve"> recognises the precision of laws of physics and nature that have been conducive to enable evolution, construction and development of the universe to the extent that is observed. These features and characteristics </w:t>
      </w:r>
      <w:r w:rsidR="00567B87">
        <w:rPr>
          <w:rFonts w:ascii="Arial" w:hAnsi="Arial" w:cs="Arial"/>
        </w:rPr>
        <w:t xml:space="preserve">are compelling enough to presuppose a </w:t>
      </w:r>
      <w:r>
        <w:rPr>
          <w:rFonts w:ascii="Arial" w:hAnsi="Arial" w:cs="Arial"/>
        </w:rPr>
        <w:t xml:space="preserve">purpose and intent behind </w:t>
      </w:r>
      <w:r w:rsidR="00567B87">
        <w:rPr>
          <w:rFonts w:ascii="Arial" w:hAnsi="Arial" w:cs="Arial"/>
        </w:rPr>
        <w:t xml:space="preserve">the </w:t>
      </w:r>
      <w:r>
        <w:rPr>
          <w:rFonts w:ascii="Arial" w:hAnsi="Arial" w:cs="Arial"/>
        </w:rPr>
        <w:t>produc</w:t>
      </w:r>
      <w:r w:rsidR="00567B87">
        <w:rPr>
          <w:rFonts w:ascii="Arial" w:hAnsi="Arial" w:cs="Arial"/>
        </w:rPr>
        <w:t xml:space="preserve">tion of </w:t>
      </w:r>
      <w:r>
        <w:rPr>
          <w:rFonts w:ascii="Arial" w:hAnsi="Arial" w:cs="Arial"/>
        </w:rPr>
        <w:t xml:space="preserve">such intelligible design and </w:t>
      </w:r>
      <w:r w:rsidR="00567B87">
        <w:rPr>
          <w:rFonts w:ascii="Arial" w:hAnsi="Arial" w:cs="Arial"/>
        </w:rPr>
        <w:t xml:space="preserve">leads to the assertion of an intelligent designer </w:t>
      </w:r>
      <w:r w:rsidR="0011620C">
        <w:rPr>
          <w:rFonts w:ascii="Arial" w:hAnsi="Arial" w:cs="Arial"/>
        </w:rPr>
        <w:t xml:space="preserve">who </w:t>
      </w:r>
      <w:r w:rsidR="00567B87">
        <w:rPr>
          <w:rFonts w:ascii="Arial" w:hAnsi="Arial" w:cs="Arial"/>
        </w:rPr>
        <w:t>brings about creation</w:t>
      </w:r>
      <w:r w:rsidR="00032805">
        <w:rPr>
          <w:rFonts w:ascii="Arial" w:hAnsi="Arial" w:cs="Arial"/>
        </w:rPr>
        <w:t xml:space="preserve">. </w:t>
      </w:r>
      <w:r w:rsidR="00567B87">
        <w:rPr>
          <w:rFonts w:ascii="Arial" w:hAnsi="Arial" w:cs="Arial"/>
        </w:rPr>
        <w:t>The marks of design inherent in the material universe and physical entities</w:t>
      </w:r>
      <w:r w:rsidR="0011620C">
        <w:rPr>
          <w:rFonts w:ascii="Arial" w:hAnsi="Arial" w:cs="Arial"/>
        </w:rPr>
        <w:t xml:space="preserve"> exhibit</w:t>
      </w:r>
      <w:r w:rsidR="0098040F">
        <w:rPr>
          <w:rFonts w:ascii="Arial" w:hAnsi="Arial" w:cs="Arial"/>
        </w:rPr>
        <w:t xml:space="preserve"> </w:t>
      </w:r>
      <w:r w:rsidR="00567B87">
        <w:rPr>
          <w:rFonts w:ascii="Arial" w:hAnsi="Arial" w:cs="Arial"/>
        </w:rPr>
        <w:t xml:space="preserve">strong evidence for there to be a definitive cause rather than it having arisen </w:t>
      </w:r>
      <w:r w:rsidR="0098040F">
        <w:rPr>
          <w:rFonts w:ascii="Arial" w:hAnsi="Arial" w:cs="Arial"/>
        </w:rPr>
        <w:t xml:space="preserve">through </w:t>
      </w:r>
      <w:r w:rsidR="00567B87">
        <w:rPr>
          <w:rFonts w:ascii="Arial" w:hAnsi="Arial" w:cs="Arial"/>
        </w:rPr>
        <w:t>mere chance. Th</w:t>
      </w:r>
      <w:r w:rsidR="0098040F">
        <w:rPr>
          <w:rFonts w:ascii="Arial" w:hAnsi="Arial" w:cs="Arial"/>
        </w:rPr>
        <w:t xml:space="preserve">e </w:t>
      </w:r>
      <w:r w:rsidR="00847D51">
        <w:rPr>
          <w:rFonts w:ascii="Arial" w:hAnsi="Arial" w:cs="Arial"/>
        </w:rPr>
        <w:t xml:space="preserve">design </w:t>
      </w:r>
      <w:r w:rsidR="0098040F">
        <w:rPr>
          <w:rFonts w:ascii="Arial" w:hAnsi="Arial" w:cs="Arial"/>
        </w:rPr>
        <w:t xml:space="preserve">argument </w:t>
      </w:r>
      <w:r w:rsidR="00567B87">
        <w:rPr>
          <w:rFonts w:ascii="Arial" w:hAnsi="Arial" w:cs="Arial"/>
        </w:rPr>
        <w:t xml:space="preserve">offers convincing </w:t>
      </w:r>
      <w:r w:rsidR="0098040F">
        <w:rPr>
          <w:rFonts w:ascii="Arial" w:hAnsi="Arial" w:cs="Arial"/>
        </w:rPr>
        <w:t xml:space="preserve">rational, </w:t>
      </w:r>
      <w:r w:rsidR="00567B87">
        <w:rPr>
          <w:rFonts w:ascii="Arial" w:hAnsi="Arial" w:cs="Arial"/>
        </w:rPr>
        <w:t>empirical</w:t>
      </w:r>
      <w:r w:rsidR="0098040F">
        <w:rPr>
          <w:rFonts w:ascii="Arial" w:hAnsi="Arial" w:cs="Arial"/>
        </w:rPr>
        <w:t xml:space="preserve"> and scientific </w:t>
      </w:r>
      <w:r w:rsidR="00567B87">
        <w:rPr>
          <w:rFonts w:ascii="Arial" w:hAnsi="Arial" w:cs="Arial"/>
        </w:rPr>
        <w:t xml:space="preserve">explanations for </w:t>
      </w:r>
      <w:r w:rsidR="0098040F">
        <w:rPr>
          <w:rFonts w:ascii="Arial" w:hAnsi="Arial" w:cs="Arial"/>
        </w:rPr>
        <w:t xml:space="preserve">there being </w:t>
      </w:r>
      <w:r w:rsidR="00567B87">
        <w:rPr>
          <w:rFonts w:ascii="Arial" w:hAnsi="Arial" w:cs="Arial"/>
        </w:rPr>
        <w:t>a directing agency in the form of God</w:t>
      </w:r>
      <w:r w:rsidR="0098040F">
        <w:rPr>
          <w:rFonts w:ascii="Arial" w:hAnsi="Arial" w:cs="Arial"/>
        </w:rPr>
        <w:t xml:space="preserve"> to </w:t>
      </w:r>
      <w:r w:rsidR="00D92125">
        <w:rPr>
          <w:rFonts w:ascii="Arial" w:hAnsi="Arial" w:cs="Arial"/>
        </w:rPr>
        <w:t>determine</w:t>
      </w:r>
      <w:r w:rsidR="0098040F">
        <w:rPr>
          <w:rFonts w:ascii="Arial" w:hAnsi="Arial" w:cs="Arial"/>
        </w:rPr>
        <w:t>, guide and sustain</w:t>
      </w:r>
      <w:r w:rsidR="00D92125">
        <w:rPr>
          <w:rFonts w:ascii="Arial" w:hAnsi="Arial" w:cs="Arial"/>
        </w:rPr>
        <w:t xml:space="preserve"> </w:t>
      </w:r>
      <w:r w:rsidR="0098040F">
        <w:rPr>
          <w:rFonts w:ascii="Arial" w:hAnsi="Arial" w:cs="Arial"/>
        </w:rPr>
        <w:t xml:space="preserve">the world order. </w:t>
      </w:r>
    </w:p>
    <w:p w14:paraId="457253AD" w14:textId="2E27980F" w:rsidR="00032805" w:rsidRDefault="00032805" w:rsidP="00F943A5">
      <w:pPr>
        <w:rPr>
          <w:rFonts w:ascii="Arial" w:hAnsi="Arial" w:cs="Arial"/>
        </w:rPr>
      </w:pPr>
      <w:r>
        <w:rPr>
          <w:rFonts w:ascii="Arial" w:hAnsi="Arial" w:cs="Arial"/>
        </w:rPr>
        <w:t xml:space="preserve">With growing interest of scientists towards the design argument and an unremitting increase in the evidence being gathered through the advancement of science, the case for postulating the existence of God through a rational process becomes stronger. </w:t>
      </w:r>
      <w:r w:rsidR="0098040F">
        <w:rPr>
          <w:rFonts w:ascii="Arial" w:hAnsi="Arial" w:cs="Arial"/>
        </w:rPr>
        <w:t xml:space="preserve">Though there are </w:t>
      </w:r>
      <w:r>
        <w:rPr>
          <w:rFonts w:ascii="Arial" w:hAnsi="Arial" w:cs="Arial"/>
        </w:rPr>
        <w:t>numerous</w:t>
      </w:r>
      <w:r w:rsidR="0098040F">
        <w:rPr>
          <w:rFonts w:ascii="Arial" w:hAnsi="Arial" w:cs="Arial"/>
        </w:rPr>
        <w:t xml:space="preserve"> counter-arguments </w:t>
      </w:r>
      <w:r w:rsidR="00D92125">
        <w:rPr>
          <w:rFonts w:ascii="Arial" w:hAnsi="Arial" w:cs="Arial"/>
        </w:rPr>
        <w:t>to</w:t>
      </w:r>
      <w:r w:rsidR="0098040F">
        <w:rPr>
          <w:rFonts w:ascii="Arial" w:hAnsi="Arial" w:cs="Arial"/>
        </w:rPr>
        <w:t xml:space="preserve"> refute the design argument, they </w:t>
      </w:r>
      <w:r w:rsidR="00D92125">
        <w:rPr>
          <w:rFonts w:ascii="Arial" w:hAnsi="Arial" w:cs="Arial"/>
        </w:rPr>
        <w:t xml:space="preserve">do not provide persuasive or </w:t>
      </w:r>
      <w:r w:rsidR="00CB09A5">
        <w:rPr>
          <w:rFonts w:ascii="Arial" w:hAnsi="Arial" w:cs="Arial"/>
        </w:rPr>
        <w:t>sound objections</w:t>
      </w:r>
      <w:r w:rsidR="00D92125">
        <w:rPr>
          <w:rFonts w:ascii="Arial" w:hAnsi="Arial" w:cs="Arial"/>
        </w:rPr>
        <w:t xml:space="preserve"> that</w:t>
      </w:r>
      <w:r w:rsidR="0011620C">
        <w:rPr>
          <w:rFonts w:ascii="Arial" w:hAnsi="Arial" w:cs="Arial"/>
        </w:rPr>
        <w:t xml:space="preserve"> can</w:t>
      </w:r>
      <w:r w:rsidR="00D92125">
        <w:rPr>
          <w:rFonts w:ascii="Arial" w:hAnsi="Arial" w:cs="Arial"/>
        </w:rPr>
        <w:t xml:space="preserve"> be </w:t>
      </w:r>
      <w:r>
        <w:rPr>
          <w:rFonts w:ascii="Arial" w:hAnsi="Arial" w:cs="Arial"/>
        </w:rPr>
        <w:t xml:space="preserve">regarded </w:t>
      </w:r>
      <w:r w:rsidR="0011620C">
        <w:rPr>
          <w:rFonts w:ascii="Arial" w:hAnsi="Arial" w:cs="Arial"/>
        </w:rPr>
        <w:t xml:space="preserve">as </w:t>
      </w:r>
      <w:r w:rsidR="00D92125">
        <w:rPr>
          <w:rFonts w:ascii="Arial" w:hAnsi="Arial" w:cs="Arial"/>
        </w:rPr>
        <w:t>more plausible or probable.</w:t>
      </w:r>
      <w:r>
        <w:rPr>
          <w:rFonts w:ascii="Arial" w:hAnsi="Arial" w:cs="Arial"/>
        </w:rPr>
        <w:t xml:space="preserve"> </w:t>
      </w:r>
      <w:r w:rsidR="00847D51">
        <w:rPr>
          <w:rFonts w:ascii="Arial" w:hAnsi="Arial" w:cs="Arial"/>
        </w:rPr>
        <w:t>Moreover</w:t>
      </w:r>
      <w:r>
        <w:rPr>
          <w:rFonts w:ascii="Arial" w:hAnsi="Arial" w:cs="Arial"/>
        </w:rPr>
        <w:t>, scientific and naturalistic explanations are inadequate to exp</w:t>
      </w:r>
      <w:r w:rsidR="00847D51">
        <w:rPr>
          <w:rFonts w:ascii="Arial" w:hAnsi="Arial" w:cs="Arial"/>
        </w:rPr>
        <w:t>ound</w:t>
      </w:r>
      <w:r>
        <w:rPr>
          <w:rFonts w:ascii="Arial" w:hAnsi="Arial" w:cs="Arial"/>
        </w:rPr>
        <w:t xml:space="preserve"> the cause of the universe since the</w:t>
      </w:r>
      <w:r w:rsidR="00847D51">
        <w:rPr>
          <w:rFonts w:ascii="Arial" w:hAnsi="Arial" w:cs="Arial"/>
        </w:rPr>
        <w:t>se very laws themselves require elucidation</w:t>
      </w:r>
      <w:r>
        <w:rPr>
          <w:rFonts w:ascii="Arial" w:hAnsi="Arial" w:cs="Arial"/>
        </w:rPr>
        <w:t>, and this explana</w:t>
      </w:r>
      <w:r w:rsidR="00EF3D74">
        <w:rPr>
          <w:rFonts w:ascii="Arial" w:hAnsi="Arial" w:cs="Arial"/>
        </w:rPr>
        <w:t>tion points towards God</w:t>
      </w:r>
      <w:r>
        <w:rPr>
          <w:rFonts w:ascii="Arial" w:hAnsi="Arial" w:cs="Arial"/>
        </w:rPr>
        <w:t>.</w:t>
      </w:r>
      <w:r>
        <w:rPr>
          <w:rStyle w:val="FootnoteReference"/>
          <w:rFonts w:ascii="Arial" w:hAnsi="Arial" w:cs="Arial"/>
        </w:rPr>
        <w:footnoteReference w:id="40"/>
      </w:r>
    </w:p>
    <w:p w14:paraId="6B299518" w14:textId="43661FD9" w:rsidR="00D33A3E" w:rsidRDefault="00F51E6D" w:rsidP="00F943A5">
      <w:pPr>
        <w:rPr>
          <w:rFonts w:ascii="Arial" w:hAnsi="Arial" w:cs="Arial"/>
        </w:rPr>
      </w:pPr>
      <w:r>
        <w:rPr>
          <w:rFonts w:ascii="Arial" w:hAnsi="Arial" w:cs="Arial"/>
        </w:rPr>
        <w:t>Th</w:t>
      </w:r>
      <w:r w:rsidR="00D33A3E">
        <w:rPr>
          <w:rFonts w:ascii="Arial" w:hAnsi="Arial" w:cs="Arial"/>
        </w:rPr>
        <w:t>is leads to the conclusion that th</w:t>
      </w:r>
      <w:r>
        <w:rPr>
          <w:rFonts w:ascii="Arial" w:hAnsi="Arial" w:cs="Arial"/>
        </w:rPr>
        <w:t xml:space="preserve">e </w:t>
      </w:r>
      <w:r w:rsidR="00EF3D74">
        <w:rPr>
          <w:rFonts w:ascii="Arial" w:hAnsi="Arial" w:cs="Arial"/>
        </w:rPr>
        <w:t>teleological</w:t>
      </w:r>
      <w:r>
        <w:rPr>
          <w:rFonts w:ascii="Arial" w:hAnsi="Arial" w:cs="Arial"/>
        </w:rPr>
        <w:t xml:space="preserve"> argument </w:t>
      </w:r>
      <w:r w:rsidR="00D33A3E">
        <w:rPr>
          <w:rFonts w:ascii="Arial" w:hAnsi="Arial" w:cs="Arial"/>
        </w:rPr>
        <w:t>is justified in its claim of identifying design and purpose in the universe and assigning its cause to God</w:t>
      </w:r>
      <w:r w:rsidR="0011620C">
        <w:rPr>
          <w:rFonts w:ascii="Arial" w:hAnsi="Arial" w:cs="Arial"/>
        </w:rPr>
        <w:t>. As</w:t>
      </w:r>
      <w:r w:rsidR="00EF3D74">
        <w:rPr>
          <w:rFonts w:ascii="Arial" w:hAnsi="Arial" w:cs="Arial"/>
        </w:rPr>
        <w:t xml:space="preserve"> Swinburne affirms,</w:t>
      </w:r>
      <w:r w:rsidR="00285D52">
        <w:rPr>
          <w:rFonts w:ascii="Arial" w:hAnsi="Arial" w:cs="Arial"/>
        </w:rPr>
        <w:t xml:space="preserve"> the </w:t>
      </w:r>
      <w:r w:rsidR="007E5E7B">
        <w:rPr>
          <w:rFonts w:ascii="Arial" w:hAnsi="Arial" w:cs="Arial"/>
        </w:rPr>
        <w:t xml:space="preserve">complex orderliness of the world revealed through scientific processes </w:t>
      </w:r>
      <w:r w:rsidR="00EF3D74">
        <w:rPr>
          <w:rFonts w:ascii="Arial" w:hAnsi="Arial" w:cs="Arial"/>
        </w:rPr>
        <w:t>‘provides strong grounds for believing that there is an even deeper cause of that order’.</w:t>
      </w:r>
      <w:r w:rsidR="00EF3D74">
        <w:rPr>
          <w:rStyle w:val="FootnoteReference"/>
          <w:rFonts w:ascii="Arial" w:hAnsi="Arial" w:cs="Arial"/>
        </w:rPr>
        <w:footnoteReference w:id="41"/>
      </w:r>
    </w:p>
    <w:bookmarkEnd w:id="1"/>
    <w:p w14:paraId="07992082" w14:textId="3C20CA72" w:rsidR="00D92125" w:rsidRDefault="00ED1A34" w:rsidP="00ED1A34">
      <w:pPr>
        <w:tabs>
          <w:tab w:val="left" w:pos="6525"/>
        </w:tabs>
        <w:rPr>
          <w:rFonts w:ascii="Arial" w:hAnsi="Arial" w:cs="Arial"/>
        </w:rPr>
      </w:pPr>
      <w:r>
        <w:rPr>
          <w:rFonts w:ascii="Arial" w:hAnsi="Arial" w:cs="Arial"/>
        </w:rPr>
        <w:tab/>
      </w:r>
    </w:p>
    <w:p w14:paraId="05937056" w14:textId="77777777" w:rsidR="00ED1A34" w:rsidRDefault="00ED1A34" w:rsidP="008202E3">
      <w:pPr>
        <w:rPr>
          <w:rFonts w:ascii="Arial" w:hAnsi="Arial" w:cs="Arial"/>
        </w:rPr>
      </w:pPr>
    </w:p>
    <w:p w14:paraId="08170A72" w14:textId="77777777" w:rsidR="00ED1A34" w:rsidRDefault="00ED1A34" w:rsidP="008202E3">
      <w:pPr>
        <w:rPr>
          <w:rFonts w:ascii="Arial" w:hAnsi="Arial" w:cs="Arial"/>
        </w:rPr>
      </w:pPr>
    </w:p>
    <w:p w14:paraId="2A14E99B" w14:textId="77777777" w:rsidR="00480EF1" w:rsidRDefault="00480EF1" w:rsidP="009E51FA">
      <w:pPr>
        <w:rPr>
          <w:rFonts w:ascii="Arial" w:hAnsi="Arial" w:cs="Arial"/>
        </w:rPr>
      </w:pPr>
    </w:p>
    <w:p w14:paraId="1F54497E" w14:textId="77777777" w:rsidR="00480EF1" w:rsidRDefault="00480EF1" w:rsidP="009E51FA">
      <w:pPr>
        <w:rPr>
          <w:rFonts w:ascii="Arial" w:hAnsi="Arial" w:cs="Arial"/>
          <w:b/>
          <w:u w:val="single"/>
        </w:rPr>
      </w:pPr>
    </w:p>
    <w:p w14:paraId="73CAAC5D" w14:textId="77777777" w:rsidR="00480EF1" w:rsidRDefault="00480EF1" w:rsidP="009E51FA">
      <w:pPr>
        <w:rPr>
          <w:rFonts w:ascii="Arial" w:hAnsi="Arial" w:cs="Arial"/>
          <w:b/>
          <w:u w:val="single"/>
        </w:rPr>
      </w:pPr>
    </w:p>
    <w:p w14:paraId="4EAA47A9" w14:textId="77777777" w:rsidR="00480EF1" w:rsidRDefault="00480EF1" w:rsidP="009E51FA">
      <w:pPr>
        <w:rPr>
          <w:rFonts w:ascii="Arial" w:hAnsi="Arial" w:cs="Arial"/>
          <w:b/>
          <w:u w:val="single"/>
        </w:rPr>
      </w:pPr>
    </w:p>
    <w:p w14:paraId="18EC62DF" w14:textId="77777777" w:rsidR="00480EF1" w:rsidRDefault="00480EF1" w:rsidP="009E51FA">
      <w:pPr>
        <w:rPr>
          <w:rFonts w:ascii="Arial" w:hAnsi="Arial" w:cs="Arial"/>
          <w:b/>
          <w:u w:val="single"/>
        </w:rPr>
      </w:pPr>
    </w:p>
    <w:p w14:paraId="0AAB7E07" w14:textId="77777777" w:rsidR="00480EF1" w:rsidRDefault="00480EF1" w:rsidP="009E51FA">
      <w:pPr>
        <w:rPr>
          <w:rFonts w:ascii="Arial" w:hAnsi="Arial" w:cs="Arial"/>
          <w:b/>
          <w:u w:val="single"/>
        </w:rPr>
      </w:pPr>
    </w:p>
    <w:p w14:paraId="7B5D1B46" w14:textId="0C264336" w:rsidR="00480EF1" w:rsidRDefault="00480EF1" w:rsidP="009E51FA">
      <w:pPr>
        <w:rPr>
          <w:rFonts w:ascii="Arial" w:hAnsi="Arial" w:cs="Arial"/>
          <w:b/>
          <w:u w:val="single"/>
        </w:rPr>
      </w:pPr>
    </w:p>
    <w:p w14:paraId="32ED2EE8" w14:textId="502D4E46" w:rsidR="001E0773" w:rsidRDefault="001E0773" w:rsidP="009E51FA">
      <w:pPr>
        <w:rPr>
          <w:rFonts w:ascii="Arial" w:hAnsi="Arial" w:cs="Arial"/>
          <w:b/>
          <w:u w:val="single"/>
        </w:rPr>
      </w:pPr>
    </w:p>
    <w:p w14:paraId="7520C505" w14:textId="7E36C01D" w:rsidR="001E0773" w:rsidRDefault="001E0773" w:rsidP="009E51FA">
      <w:pPr>
        <w:rPr>
          <w:rFonts w:ascii="Arial" w:hAnsi="Arial" w:cs="Arial"/>
          <w:b/>
          <w:u w:val="single"/>
        </w:rPr>
      </w:pPr>
    </w:p>
    <w:p w14:paraId="4E3F82C2" w14:textId="08EC3977" w:rsidR="00B10411" w:rsidRDefault="00B10411" w:rsidP="009E51FA">
      <w:pPr>
        <w:rPr>
          <w:rFonts w:ascii="Arial" w:hAnsi="Arial" w:cs="Arial"/>
          <w:b/>
          <w:u w:val="single"/>
        </w:rPr>
      </w:pPr>
    </w:p>
    <w:p w14:paraId="69653A69" w14:textId="6B7EB71B" w:rsidR="00EB606B" w:rsidRDefault="00EB606B" w:rsidP="009E51FA">
      <w:pPr>
        <w:rPr>
          <w:rFonts w:ascii="Arial" w:hAnsi="Arial" w:cs="Arial"/>
          <w:b/>
          <w:u w:val="single"/>
        </w:rPr>
      </w:pPr>
    </w:p>
    <w:p w14:paraId="77438A14" w14:textId="75152A75" w:rsidR="00EB606B" w:rsidRDefault="00EB606B" w:rsidP="009E51FA">
      <w:pPr>
        <w:rPr>
          <w:rFonts w:ascii="Arial" w:hAnsi="Arial" w:cs="Arial"/>
          <w:b/>
          <w:u w:val="single"/>
        </w:rPr>
      </w:pPr>
    </w:p>
    <w:p w14:paraId="480ABAD2" w14:textId="77777777" w:rsidR="00EB606B" w:rsidRDefault="00EB606B" w:rsidP="009E51FA">
      <w:pPr>
        <w:rPr>
          <w:rFonts w:ascii="Arial" w:hAnsi="Arial" w:cs="Arial"/>
          <w:b/>
          <w:u w:val="single"/>
        </w:rPr>
      </w:pPr>
    </w:p>
    <w:p w14:paraId="2D2BEA8C" w14:textId="3BB2B5E2" w:rsidR="009E51FA" w:rsidRPr="009E51FA" w:rsidRDefault="009E51FA" w:rsidP="009E51FA">
      <w:pPr>
        <w:rPr>
          <w:rFonts w:ascii="Arial" w:hAnsi="Arial" w:cs="Arial"/>
          <w:b/>
          <w:u w:val="single"/>
        </w:rPr>
      </w:pPr>
      <w:r w:rsidRPr="009E51FA">
        <w:rPr>
          <w:rFonts w:ascii="Arial" w:hAnsi="Arial" w:cs="Arial"/>
          <w:b/>
          <w:u w:val="single"/>
        </w:rPr>
        <w:lastRenderedPageBreak/>
        <w:t>Bibliography</w:t>
      </w:r>
    </w:p>
    <w:p w14:paraId="52D617AA" w14:textId="77777777" w:rsidR="003E411C" w:rsidRPr="000D7161" w:rsidRDefault="003E411C" w:rsidP="003E411C">
      <w:pPr>
        <w:pStyle w:val="FootnoteText"/>
        <w:rPr>
          <w:rFonts w:ascii="Arial" w:hAnsi="Arial" w:cs="Arial"/>
          <w:sz w:val="22"/>
          <w:szCs w:val="18"/>
        </w:rPr>
      </w:pPr>
    </w:p>
    <w:p w14:paraId="5B516CBE" w14:textId="4E0FD6D7" w:rsidR="003E411C" w:rsidRPr="000D7161" w:rsidRDefault="000D7161" w:rsidP="003E411C">
      <w:pPr>
        <w:pStyle w:val="FootnoteText"/>
        <w:rPr>
          <w:rFonts w:ascii="Arial" w:hAnsi="Arial" w:cs="Arial"/>
          <w:sz w:val="22"/>
          <w:szCs w:val="18"/>
        </w:rPr>
      </w:pPr>
      <w:r w:rsidRPr="000D7161">
        <w:rPr>
          <w:rFonts w:ascii="Arial" w:hAnsi="Arial" w:cs="Arial"/>
          <w:sz w:val="22"/>
          <w:szCs w:val="18"/>
        </w:rPr>
        <w:t xml:space="preserve">Clack, Beverley, and Brian R. Clack, </w:t>
      </w:r>
      <w:r w:rsidR="003E411C" w:rsidRPr="000D7161">
        <w:rPr>
          <w:rFonts w:ascii="Arial" w:hAnsi="Arial" w:cs="Arial"/>
          <w:i/>
          <w:sz w:val="22"/>
          <w:szCs w:val="18"/>
        </w:rPr>
        <w:t>The Philosophy of Religion: A Critical Introduction</w:t>
      </w:r>
      <w:r w:rsidR="003E411C" w:rsidRPr="000D7161">
        <w:rPr>
          <w:rFonts w:ascii="Arial" w:hAnsi="Arial" w:cs="Arial"/>
          <w:sz w:val="22"/>
          <w:szCs w:val="18"/>
        </w:rPr>
        <w:t>, (Cambridge: Polity Press; Oxford, Blackwell Publishers Ltd., 1998)</w:t>
      </w:r>
    </w:p>
    <w:p w14:paraId="1089C15E" w14:textId="77777777" w:rsidR="003E411C" w:rsidRPr="000D7161" w:rsidRDefault="003E411C" w:rsidP="003E411C">
      <w:pPr>
        <w:pStyle w:val="FootnoteText"/>
        <w:rPr>
          <w:rFonts w:ascii="Arial" w:hAnsi="Arial" w:cs="Arial"/>
          <w:sz w:val="22"/>
          <w:szCs w:val="18"/>
        </w:rPr>
      </w:pPr>
    </w:p>
    <w:p w14:paraId="6E230BE9" w14:textId="1E794D21" w:rsidR="003E411C" w:rsidRPr="000D7161" w:rsidRDefault="000D7161" w:rsidP="003E411C">
      <w:pPr>
        <w:pStyle w:val="FootnoteText"/>
        <w:rPr>
          <w:rFonts w:ascii="Arial" w:hAnsi="Arial" w:cs="Arial"/>
          <w:sz w:val="22"/>
          <w:szCs w:val="18"/>
        </w:rPr>
      </w:pPr>
      <w:r>
        <w:rPr>
          <w:rFonts w:ascii="Arial" w:hAnsi="Arial" w:cs="Arial"/>
          <w:sz w:val="22"/>
          <w:szCs w:val="18"/>
        </w:rPr>
        <w:t xml:space="preserve">Davis, </w:t>
      </w:r>
      <w:r w:rsidR="003E411C" w:rsidRPr="000D7161">
        <w:rPr>
          <w:rFonts w:ascii="Arial" w:hAnsi="Arial" w:cs="Arial"/>
          <w:sz w:val="22"/>
          <w:szCs w:val="18"/>
        </w:rPr>
        <w:t>John Jefferson, ‘</w:t>
      </w:r>
      <w:r w:rsidR="003E411C" w:rsidRPr="000D7161">
        <w:rPr>
          <w:rFonts w:ascii="Arial" w:hAnsi="Arial" w:cs="Arial"/>
          <w:color w:val="000000"/>
          <w:sz w:val="22"/>
          <w:szCs w:val="18"/>
        </w:rPr>
        <w:t xml:space="preserve">The Design Argument, Cosmic "Fine Tuning," and the Anthropic Principle’, </w:t>
      </w:r>
      <w:r w:rsidR="003E411C" w:rsidRPr="000D7161">
        <w:rPr>
          <w:rFonts w:ascii="Arial" w:hAnsi="Arial" w:cs="Arial"/>
          <w:i/>
          <w:sz w:val="22"/>
          <w:szCs w:val="18"/>
        </w:rPr>
        <w:t>International Journal for Philosophy of Religion</w:t>
      </w:r>
      <w:r w:rsidR="003E411C" w:rsidRPr="000D7161">
        <w:rPr>
          <w:rFonts w:ascii="Arial" w:hAnsi="Arial" w:cs="Arial"/>
          <w:sz w:val="22"/>
          <w:szCs w:val="18"/>
        </w:rPr>
        <w:t>, Vol. 22, No. 3, 1987, 139-150. [Online]. Available at: https://www.jstor.org/stable/40018832 [Accessed: 6</w:t>
      </w:r>
      <w:r w:rsidR="003E411C" w:rsidRPr="000D7161">
        <w:rPr>
          <w:rFonts w:ascii="Arial" w:hAnsi="Arial" w:cs="Arial"/>
          <w:sz w:val="22"/>
          <w:szCs w:val="18"/>
          <w:vertAlign w:val="superscript"/>
        </w:rPr>
        <w:t>th</w:t>
      </w:r>
      <w:r w:rsidR="003E411C" w:rsidRPr="000D7161">
        <w:rPr>
          <w:rFonts w:ascii="Arial" w:hAnsi="Arial" w:cs="Arial"/>
          <w:sz w:val="22"/>
          <w:szCs w:val="18"/>
        </w:rPr>
        <w:t xml:space="preserve"> Aug 18]</w:t>
      </w:r>
    </w:p>
    <w:p w14:paraId="254D4315" w14:textId="77777777" w:rsidR="003E411C" w:rsidRPr="000D7161" w:rsidRDefault="003E411C" w:rsidP="003E411C">
      <w:pPr>
        <w:pStyle w:val="FootnoteText"/>
        <w:rPr>
          <w:rFonts w:ascii="Arial" w:hAnsi="Arial" w:cs="Arial"/>
          <w:sz w:val="22"/>
          <w:szCs w:val="18"/>
        </w:rPr>
      </w:pPr>
    </w:p>
    <w:p w14:paraId="758C7E83" w14:textId="7DA28DEF" w:rsidR="003E411C" w:rsidRPr="000D7161" w:rsidRDefault="000D7161" w:rsidP="003E411C">
      <w:pPr>
        <w:pStyle w:val="FootnoteText"/>
        <w:rPr>
          <w:rFonts w:ascii="Arial" w:hAnsi="Arial" w:cs="Arial"/>
          <w:sz w:val="22"/>
          <w:szCs w:val="18"/>
        </w:rPr>
      </w:pPr>
      <w:r>
        <w:rPr>
          <w:rFonts w:ascii="Arial" w:hAnsi="Arial" w:cs="Arial"/>
          <w:sz w:val="22"/>
          <w:szCs w:val="18"/>
        </w:rPr>
        <w:t xml:space="preserve">Garcia, </w:t>
      </w:r>
      <w:r w:rsidR="003E411C" w:rsidRPr="000D7161">
        <w:rPr>
          <w:rFonts w:ascii="Arial" w:hAnsi="Arial" w:cs="Arial"/>
          <w:sz w:val="22"/>
          <w:szCs w:val="18"/>
        </w:rPr>
        <w:t xml:space="preserve">Laura L., ‘Teleological and Design Arguments’, in </w:t>
      </w:r>
      <w:r w:rsidR="003E411C" w:rsidRPr="000D7161">
        <w:rPr>
          <w:rFonts w:ascii="Arial" w:hAnsi="Arial" w:cs="Arial"/>
          <w:i/>
          <w:sz w:val="22"/>
          <w:szCs w:val="18"/>
        </w:rPr>
        <w:t>A Companion to Philosophy of Religion</w:t>
      </w:r>
      <w:r w:rsidR="003E411C" w:rsidRPr="000D7161">
        <w:rPr>
          <w:rFonts w:ascii="Arial" w:hAnsi="Arial" w:cs="Arial"/>
          <w:sz w:val="22"/>
          <w:szCs w:val="18"/>
        </w:rPr>
        <w:t xml:space="preserve">, ed. by Charles </w:t>
      </w:r>
      <w:proofErr w:type="spellStart"/>
      <w:r w:rsidR="003E411C" w:rsidRPr="000D7161">
        <w:rPr>
          <w:rFonts w:ascii="Arial" w:hAnsi="Arial" w:cs="Arial"/>
          <w:sz w:val="22"/>
          <w:szCs w:val="18"/>
        </w:rPr>
        <w:t>Taliaferro</w:t>
      </w:r>
      <w:proofErr w:type="spellEnd"/>
      <w:r w:rsidR="003E411C" w:rsidRPr="000D7161">
        <w:rPr>
          <w:rFonts w:ascii="Arial" w:hAnsi="Arial" w:cs="Arial"/>
          <w:sz w:val="22"/>
          <w:szCs w:val="18"/>
        </w:rPr>
        <w:t xml:space="preserve"> and others, 2</w:t>
      </w:r>
      <w:r w:rsidR="003E411C" w:rsidRPr="000D7161">
        <w:rPr>
          <w:rFonts w:ascii="Arial" w:hAnsi="Arial" w:cs="Arial"/>
          <w:sz w:val="22"/>
          <w:szCs w:val="18"/>
          <w:vertAlign w:val="superscript"/>
        </w:rPr>
        <w:t>nd</w:t>
      </w:r>
      <w:r w:rsidR="003E411C" w:rsidRPr="000D7161">
        <w:rPr>
          <w:rFonts w:ascii="Arial" w:hAnsi="Arial" w:cs="Arial"/>
          <w:sz w:val="22"/>
          <w:szCs w:val="18"/>
        </w:rPr>
        <w:t xml:space="preserve"> ed (West Sussex: Wiley-Blackwell, 2010), pp. 375-384</w:t>
      </w:r>
    </w:p>
    <w:p w14:paraId="1B9222DA" w14:textId="77777777" w:rsidR="003E411C" w:rsidRPr="000D7161" w:rsidRDefault="003E411C" w:rsidP="003E411C">
      <w:pPr>
        <w:pStyle w:val="FootnoteText"/>
        <w:rPr>
          <w:rFonts w:ascii="Arial" w:hAnsi="Arial" w:cs="Arial"/>
          <w:sz w:val="22"/>
          <w:szCs w:val="18"/>
        </w:rPr>
      </w:pPr>
    </w:p>
    <w:p w14:paraId="561D652D" w14:textId="4364444D" w:rsidR="003E411C" w:rsidRPr="000D7161" w:rsidRDefault="009320CE" w:rsidP="003E411C">
      <w:pPr>
        <w:pStyle w:val="FootnoteText"/>
        <w:rPr>
          <w:rFonts w:ascii="Arial" w:hAnsi="Arial" w:cs="Arial"/>
          <w:sz w:val="22"/>
          <w:szCs w:val="18"/>
        </w:rPr>
      </w:pPr>
      <w:r>
        <w:rPr>
          <w:rFonts w:ascii="Arial" w:hAnsi="Arial" w:cs="Arial"/>
          <w:sz w:val="22"/>
          <w:szCs w:val="18"/>
        </w:rPr>
        <w:t xml:space="preserve">Hick, </w:t>
      </w:r>
      <w:r w:rsidR="003E411C" w:rsidRPr="000D7161">
        <w:rPr>
          <w:rFonts w:ascii="Arial" w:hAnsi="Arial" w:cs="Arial"/>
          <w:sz w:val="22"/>
          <w:szCs w:val="18"/>
        </w:rPr>
        <w:t xml:space="preserve">John Hick, </w:t>
      </w:r>
      <w:r w:rsidR="003E411C" w:rsidRPr="000D7161">
        <w:rPr>
          <w:rFonts w:ascii="Arial" w:hAnsi="Arial" w:cs="Arial"/>
          <w:i/>
          <w:sz w:val="22"/>
          <w:szCs w:val="18"/>
        </w:rPr>
        <w:t>An Interpretation of Religion, Human Responses to the Transcendent</w:t>
      </w:r>
      <w:r w:rsidR="003E411C" w:rsidRPr="000D7161">
        <w:rPr>
          <w:rFonts w:ascii="Arial" w:hAnsi="Arial" w:cs="Arial"/>
          <w:sz w:val="22"/>
          <w:szCs w:val="18"/>
        </w:rPr>
        <w:t>, (2</w:t>
      </w:r>
      <w:r w:rsidR="003E411C" w:rsidRPr="000D7161">
        <w:rPr>
          <w:rFonts w:ascii="Arial" w:hAnsi="Arial" w:cs="Arial"/>
          <w:sz w:val="22"/>
          <w:szCs w:val="18"/>
          <w:vertAlign w:val="superscript"/>
        </w:rPr>
        <w:t>nd</w:t>
      </w:r>
      <w:r w:rsidR="003E411C" w:rsidRPr="000D7161">
        <w:rPr>
          <w:rFonts w:ascii="Arial" w:hAnsi="Arial" w:cs="Arial"/>
          <w:sz w:val="22"/>
          <w:szCs w:val="18"/>
        </w:rPr>
        <w:t xml:space="preserve"> ed) (Hampshire: Palgrave Macmillan, 2004)</w:t>
      </w:r>
    </w:p>
    <w:p w14:paraId="072B36F2" w14:textId="77777777" w:rsidR="000D7161" w:rsidRPr="000D7161" w:rsidRDefault="000D7161" w:rsidP="003E411C">
      <w:pPr>
        <w:pStyle w:val="FootnoteText"/>
        <w:rPr>
          <w:rFonts w:ascii="Arial" w:hAnsi="Arial" w:cs="Arial"/>
          <w:sz w:val="22"/>
          <w:szCs w:val="18"/>
        </w:rPr>
      </w:pPr>
    </w:p>
    <w:p w14:paraId="6F343373" w14:textId="017A0BEA" w:rsidR="003E411C" w:rsidRPr="000D7161" w:rsidRDefault="009320CE" w:rsidP="003E411C">
      <w:pPr>
        <w:pStyle w:val="FootnoteText"/>
        <w:rPr>
          <w:rFonts w:ascii="Arial" w:hAnsi="Arial" w:cs="Arial"/>
          <w:sz w:val="22"/>
          <w:szCs w:val="18"/>
        </w:rPr>
      </w:pPr>
      <w:r>
        <w:rPr>
          <w:rFonts w:ascii="Arial" w:hAnsi="Arial" w:cs="Arial"/>
          <w:sz w:val="22"/>
          <w:szCs w:val="18"/>
        </w:rPr>
        <w:t xml:space="preserve">Hume, </w:t>
      </w:r>
      <w:r w:rsidR="003E411C" w:rsidRPr="000D7161">
        <w:rPr>
          <w:rFonts w:ascii="Arial" w:hAnsi="Arial" w:cs="Arial"/>
          <w:sz w:val="22"/>
          <w:szCs w:val="18"/>
        </w:rPr>
        <w:t xml:space="preserve">David, </w:t>
      </w:r>
      <w:r w:rsidR="003E411C" w:rsidRPr="000D7161">
        <w:rPr>
          <w:rFonts w:ascii="Arial" w:hAnsi="Arial" w:cs="Arial"/>
          <w:i/>
          <w:sz w:val="22"/>
          <w:szCs w:val="18"/>
        </w:rPr>
        <w:t>Dialogues Concerning Natural Religion</w:t>
      </w:r>
      <w:r w:rsidR="003E411C" w:rsidRPr="000D7161">
        <w:rPr>
          <w:rFonts w:ascii="Arial" w:hAnsi="Arial" w:cs="Arial"/>
          <w:sz w:val="22"/>
          <w:szCs w:val="18"/>
        </w:rPr>
        <w:t xml:space="preserve">, (Project Gutenberg: June 2009), Part 2, Part 7. [eBook #4583]. Available at: </w:t>
      </w:r>
      <w:r w:rsidR="003E411C" w:rsidRPr="000D7161">
        <w:rPr>
          <w:rStyle w:val="Hyperlink"/>
          <w:rFonts w:ascii="Arial" w:hAnsi="Arial" w:cs="Arial"/>
          <w:color w:val="auto"/>
          <w:sz w:val="22"/>
          <w:szCs w:val="18"/>
          <w:u w:val="none"/>
        </w:rPr>
        <w:t>https://www.gutenberg.org/files/4583/4583-h/4583-h.htm</w:t>
      </w:r>
      <w:r w:rsidR="003E411C" w:rsidRPr="000D7161">
        <w:rPr>
          <w:rFonts w:ascii="Arial" w:hAnsi="Arial" w:cs="Arial"/>
          <w:sz w:val="22"/>
          <w:szCs w:val="18"/>
        </w:rPr>
        <w:t xml:space="preserve"> [Accessed: 23</w:t>
      </w:r>
      <w:r w:rsidR="003E411C" w:rsidRPr="000D7161">
        <w:rPr>
          <w:rFonts w:ascii="Arial" w:hAnsi="Arial" w:cs="Arial"/>
          <w:sz w:val="22"/>
          <w:szCs w:val="18"/>
          <w:vertAlign w:val="superscript"/>
        </w:rPr>
        <w:t>rd</w:t>
      </w:r>
      <w:r w:rsidR="003E411C" w:rsidRPr="000D7161">
        <w:rPr>
          <w:rFonts w:ascii="Arial" w:hAnsi="Arial" w:cs="Arial"/>
          <w:sz w:val="22"/>
          <w:szCs w:val="18"/>
        </w:rPr>
        <w:t xml:space="preserve"> July 2018]</w:t>
      </w:r>
    </w:p>
    <w:p w14:paraId="018158E1" w14:textId="77777777" w:rsidR="003E411C" w:rsidRPr="000D7161" w:rsidRDefault="003E411C" w:rsidP="003E411C">
      <w:pPr>
        <w:pStyle w:val="FootnoteText"/>
        <w:rPr>
          <w:rFonts w:ascii="Arial" w:hAnsi="Arial" w:cs="Arial"/>
          <w:sz w:val="22"/>
          <w:szCs w:val="18"/>
        </w:rPr>
      </w:pPr>
    </w:p>
    <w:p w14:paraId="5D228F85" w14:textId="62028112" w:rsidR="003E411C" w:rsidRPr="000D7161" w:rsidRDefault="009320CE" w:rsidP="003E411C">
      <w:pPr>
        <w:pStyle w:val="FootnoteText"/>
        <w:rPr>
          <w:rFonts w:ascii="Arial" w:hAnsi="Arial" w:cs="Arial"/>
          <w:sz w:val="22"/>
          <w:szCs w:val="18"/>
        </w:rPr>
      </w:pPr>
      <w:r>
        <w:rPr>
          <w:rFonts w:ascii="Arial" w:hAnsi="Arial" w:cs="Arial"/>
          <w:sz w:val="22"/>
          <w:szCs w:val="18"/>
        </w:rPr>
        <w:t xml:space="preserve">Layman, </w:t>
      </w:r>
      <w:r w:rsidR="003E411C" w:rsidRPr="000D7161">
        <w:rPr>
          <w:rFonts w:ascii="Arial" w:hAnsi="Arial" w:cs="Arial"/>
          <w:sz w:val="22"/>
          <w:szCs w:val="18"/>
        </w:rPr>
        <w:t xml:space="preserve">C. Stephen, </w:t>
      </w:r>
      <w:r w:rsidR="003E411C" w:rsidRPr="000D7161">
        <w:rPr>
          <w:rFonts w:ascii="Arial" w:hAnsi="Arial" w:cs="Arial"/>
          <w:i/>
          <w:sz w:val="22"/>
          <w:szCs w:val="18"/>
        </w:rPr>
        <w:t>Letters to Doubting Thomas: A Case for the Existence of God</w:t>
      </w:r>
      <w:r w:rsidR="003E411C" w:rsidRPr="000D7161">
        <w:rPr>
          <w:rFonts w:ascii="Arial" w:hAnsi="Arial" w:cs="Arial"/>
          <w:sz w:val="22"/>
          <w:szCs w:val="18"/>
        </w:rPr>
        <w:t>, (New York: Oxford University Press, 2007)</w:t>
      </w:r>
      <w:r w:rsidR="000D7161" w:rsidRPr="000D7161">
        <w:rPr>
          <w:rFonts w:ascii="Arial" w:hAnsi="Arial" w:cs="Arial"/>
          <w:sz w:val="22"/>
          <w:szCs w:val="18"/>
        </w:rPr>
        <w:t>.</w:t>
      </w:r>
      <w:r w:rsidR="003E411C" w:rsidRPr="000D7161">
        <w:rPr>
          <w:rFonts w:ascii="Arial" w:hAnsi="Arial" w:cs="Arial"/>
          <w:sz w:val="22"/>
          <w:szCs w:val="18"/>
        </w:rPr>
        <w:t xml:space="preserve"> [eBook]. Available at: </w:t>
      </w:r>
      <w:r w:rsidR="003E411C" w:rsidRPr="000D7161">
        <w:rPr>
          <w:rFonts w:ascii="Arial" w:hAnsi="Arial" w:cs="Arial"/>
          <w:sz w:val="22"/>
          <w:szCs w:val="18"/>
          <w:shd w:val="clear" w:color="auto" w:fill="FFFFFF"/>
        </w:rPr>
        <w:t xml:space="preserve">ProQuest </w:t>
      </w:r>
      <w:proofErr w:type="spellStart"/>
      <w:r w:rsidR="003E411C" w:rsidRPr="000D7161">
        <w:rPr>
          <w:rFonts w:ascii="Arial" w:hAnsi="Arial" w:cs="Arial"/>
          <w:sz w:val="22"/>
          <w:szCs w:val="18"/>
          <w:shd w:val="clear" w:color="auto" w:fill="FFFFFF"/>
        </w:rPr>
        <w:t>Ebook</w:t>
      </w:r>
      <w:proofErr w:type="spellEnd"/>
      <w:r w:rsidR="003E411C" w:rsidRPr="000D7161">
        <w:rPr>
          <w:rFonts w:ascii="Arial" w:hAnsi="Arial" w:cs="Arial"/>
          <w:sz w:val="22"/>
          <w:szCs w:val="18"/>
          <w:shd w:val="clear" w:color="auto" w:fill="FFFFFF"/>
        </w:rPr>
        <w:t xml:space="preserve"> Central, https://ebookcentral.proquest.com/lib/leicester/detail.action?docID=431039</w:t>
      </w:r>
      <w:r w:rsidR="003E411C" w:rsidRPr="000D7161">
        <w:rPr>
          <w:rFonts w:ascii="Arial" w:hAnsi="Arial" w:cs="Arial"/>
          <w:sz w:val="22"/>
          <w:szCs w:val="18"/>
        </w:rPr>
        <w:t xml:space="preserve"> [Accessed: 23</w:t>
      </w:r>
      <w:r w:rsidR="003E411C" w:rsidRPr="000D7161">
        <w:rPr>
          <w:rFonts w:ascii="Arial" w:hAnsi="Arial" w:cs="Arial"/>
          <w:sz w:val="22"/>
          <w:szCs w:val="18"/>
          <w:vertAlign w:val="superscript"/>
        </w:rPr>
        <w:t>rd</w:t>
      </w:r>
      <w:r w:rsidR="003E411C" w:rsidRPr="000D7161">
        <w:rPr>
          <w:rFonts w:ascii="Arial" w:hAnsi="Arial" w:cs="Arial"/>
          <w:sz w:val="22"/>
          <w:szCs w:val="18"/>
        </w:rPr>
        <w:t xml:space="preserve"> July 2018]</w:t>
      </w:r>
    </w:p>
    <w:p w14:paraId="2991717F" w14:textId="77777777" w:rsidR="003E411C" w:rsidRPr="000D7161" w:rsidRDefault="003E411C" w:rsidP="003E411C">
      <w:pPr>
        <w:pStyle w:val="FootnoteText"/>
        <w:rPr>
          <w:rFonts w:ascii="Arial" w:hAnsi="Arial" w:cs="Arial"/>
          <w:sz w:val="22"/>
          <w:szCs w:val="18"/>
        </w:rPr>
      </w:pPr>
    </w:p>
    <w:p w14:paraId="0AD53379" w14:textId="27ECB88A" w:rsidR="000D7161" w:rsidRPr="000D7161" w:rsidRDefault="000D7161" w:rsidP="000D7161">
      <w:pPr>
        <w:pStyle w:val="FootnoteText"/>
        <w:rPr>
          <w:rFonts w:ascii="Arial" w:hAnsi="Arial" w:cs="Arial"/>
          <w:sz w:val="22"/>
          <w:szCs w:val="18"/>
        </w:rPr>
      </w:pPr>
      <w:r w:rsidRPr="000D7161">
        <w:rPr>
          <w:rFonts w:ascii="Arial" w:hAnsi="Arial" w:cs="Arial"/>
          <w:sz w:val="22"/>
          <w:szCs w:val="18"/>
        </w:rPr>
        <w:t xml:space="preserve">Meister, </w:t>
      </w:r>
      <w:r w:rsidR="009320CE">
        <w:rPr>
          <w:rFonts w:ascii="Arial" w:hAnsi="Arial" w:cs="Arial"/>
          <w:sz w:val="22"/>
          <w:szCs w:val="18"/>
        </w:rPr>
        <w:t xml:space="preserve">Chad, </w:t>
      </w:r>
      <w:r w:rsidRPr="000D7161">
        <w:rPr>
          <w:rFonts w:ascii="Arial" w:hAnsi="Arial" w:cs="Arial"/>
          <w:i/>
          <w:sz w:val="22"/>
          <w:szCs w:val="18"/>
        </w:rPr>
        <w:t>Introducing Philosophy of Religion</w:t>
      </w:r>
      <w:r w:rsidRPr="000D7161">
        <w:rPr>
          <w:rFonts w:ascii="Arial" w:hAnsi="Arial" w:cs="Arial"/>
          <w:sz w:val="22"/>
          <w:szCs w:val="18"/>
        </w:rPr>
        <w:t>, (Oxon: Routledge, 2009)</w:t>
      </w:r>
    </w:p>
    <w:p w14:paraId="3024528B" w14:textId="77777777" w:rsidR="000D7161" w:rsidRPr="000D7161" w:rsidRDefault="000D7161" w:rsidP="000D7161">
      <w:pPr>
        <w:pStyle w:val="FootnoteText"/>
        <w:rPr>
          <w:rFonts w:ascii="Arial" w:hAnsi="Arial" w:cs="Arial"/>
          <w:sz w:val="22"/>
          <w:szCs w:val="18"/>
        </w:rPr>
      </w:pPr>
    </w:p>
    <w:p w14:paraId="7C7F7110" w14:textId="618C4298" w:rsidR="000D7161" w:rsidRPr="000D7161" w:rsidRDefault="009320CE" w:rsidP="000D7161">
      <w:pPr>
        <w:pStyle w:val="FootnoteText"/>
        <w:rPr>
          <w:rFonts w:ascii="Arial" w:hAnsi="Arial" w:cs="Arial"/>
          <w:sz w:val="22"/>
          <w:szCs w:val="18"/>
        </w:rPr>
      </w:pPr>
      <w:r>
        <w:rPr>
          <w:rFonts w:ascii="Arial" w:hAnsi="Arial" w:cs="Arial"/>
          <w:noProof/>
          <w:sz w:val="22"/>
          <w:szCs w:val="18"/>
        </w:rPr>
        <mc:AlternateContent>
          <mc:Choice Requires="wps">
            <w:drawing>
              <wp:anchor distT="0" distB="0" distL="114300" distR="114300" simplePos="0" relativeHeight="251659264" behindDoc="0" locked="0" layoutInCell="1" allowOverlap="1" wp14:anchorId="5F428AB4" wp14:editId="63C27670">
                <wp:simplePos x="0" y="0"/>
                <wp:positionH relativeFrom="column">
                  <wp:posOffset>21590</wp:posOffset>
                </wp:positionH>
                <wp:positionV relativeFrom="paragraph">
                  <wp:posOffset>74295</wp:posOffset>
                </wp:positionV>
                <wp:extent cx="828675" cy="0"/>
                <wp:effectExtent l="0" t="0" r="0" b="0"/>
                <wp:wrapNone/>
                <wp:docPr id="1" name="Straight Connector 1"/>
                <wp:cNvGraphicFramePr/>
                <a:graphic xmlns:a="http://schemas.openxmlformats.org/drawingml/2006/main">
                  <a:graphicData uri="http://schemas.microsoft.com/office/word/2010/wordprocessingShape">
                    <wps:wsp>
                      <wps:cNvCnPr/>
                      <wps:spPr>
                        <a:xfrm>
                          <a:off x="0" y="0"/>
                          <a:ext cx="828675" cy="0"/>
                        </a:xfrm>
                        <a:prstGeom prst="line">
                          <a:avLst/>
                        </a:prstGeom>
                      </wps:spPr>
                      <wps:style>
                        <a:lnRef idx="1">
                          <a:schemeClr val="dk1"/>
                        </a:lnRef>
                        <a:fillRef idx="0">
                          <a:schemeClr val="dk1"/>
                        </a:fillRef>
                        <a:effectRef idx="0">
                          <a:schemeClr val="dk1"/>
                        </a:effectRef>
                        <a:fontRef idx="minor">
                          <a:schemeClr val="tx1"/>
                        </a:fontRef>
                      </wps:style>
                      <wps:bodyPr/>
                    </wps:wsp>
                  </a:graphicData>
                </a:graphic>
              </wp:anchor>
            </w:drawing>
          </mc:Choice>
          <mc:Fallback>
            <w:pict>
              <v:line w14:anchorId="6372818F" id="Straight Connector 1" o:spid="_x0000_s1026" style="position:absolute;z-index:251659264;visibility:visible;mso-wrap-style:square;mso-wrap-distance-left:9pt;mso-wrap-distance-top:0;mso-wrap-distance-right:9pt;mso-wrap-distance-bottom:0;mso-position-horizontal:absolute;mso-position-horizontal-relative:text;mso-position-vertical:absolute;mso-position-vertical-relative:text" from="1.7pt,5.85pt" to="66.95pt,5.8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" strokecolor="black [3200]" strokeweight=".5pt">
                <v:stroke joinstyle="miter"/>
              </v:line>
            </w:pict>
          </mc:Fallback>
        </mc:AlternateContent>
      </w:r>
      <w:r>
        <w:rPr>
          <w:rFonts w:ascii="Arial" w:hAnsi="Arial" w:cs="Arial"/>
          <w:sz w:val="22"/>
          <w:szCs w:val="18"/>
        </w:rPr>
        <w:t xml:space="preserve">                      </w:t>
      </w:r>
      <w:r w:rsidR="000D7161" w:rsidRPr="000D7161">
        <w:rPr>
          <w:rFonts w:ascii="Arial" w:hAnsi="Arial" w:cs="Arial"/>
          <w:sz w:val="22"/>
          <w:szCs w:val="18"/>
        </w:rPr>
        <w:t xml:space="preserve">, ‘Philosophy of religion’, in </w:t>
      </w:r>
      <w:r w:rsidR="000D7161" w:rsidRPr="000D7161">
        <w:rPr>
          <w:rFonts w:ascii="Arial" w:hAnsi="Arial" w:cs="Arial"/>
          <w:i/>
          <w:sz w:val="22"/>
          <w:szCs w:val="18"/>
        </w:rPr>
        <w:t xml:space="preserve">The Routledge Companion to The Study of Religion, </w:t>
      </w:r>
      <w:r w:rsidR="000D7161" w:rsidRPr="000D7161">
        <w:rPr>
          <w:rFonts w:ascii="Arial" w:hAnsi="Arial" w:cs="Arial"/>
          <w:sz w:val="22"/>
          <w:szCs w:val="18"/>
        </w:rPr>
        <w:t>ed. by John Hinnells, 2</w:t>
      </w:r>
      <w:r w:rsidR="000D7161" w:rsidRPr="000D7161">
        <w:rPr>
          <w:rFonts w:ascii="Arial" w:hAnsi="Arial" w:cs="Arial"/>
          <w:sz w:val="22"/>
          <w:szCs w:val="18"/>
          <w:vertAlign w:val="superscript"/>
        </w:rPr>
        <w:t>nd</w:t>
      </w:r>
      <w:r w:rsidR="000D7161" w:rsidRPr="000D7161">
        <w:rPr>
          <w:rFonts w:ascii="Arial" w:hAnsi="Arial" w:cs="Arial"/>
          <w:sz w:val="22"/>
          <w:szCs w:val="18"/>
        </w:rPr>
        <w:t xml:space="preserve"> ed (Oxon: Routledge, 2010), pp. 111–124</w:t>
      </w:r>
    </w:p>
    <w:p w14:paraId="5F3D6714" w14:textId="6931B3DC" w:rsidR="000D7161" w:rsidRPr="000D7161" w:rsidRDefault="000D7161" w:rsidP="000D7161">
      <w:pPr>
        <w:pStyle w:val="FootnoteText"/>
        <w:rPr>
          <w:rFonts w:ascii="Arial" w:hAnsi="Arial" w:cs="Arial"/>
          <w:sz w:val="22"/>
          <w:szCs w:val="18"/>
        </w:rPr>
      </w:pPr>
    </w:p>
    <w:p w14:paraId="5332D382" w14:textId="01B7F2DA" w:rsidR="003E411C" w:rsidRPr="000D7161" w:rsidRDefault="003E411C" w:rsidP="003E411C">
      <w:pPr>
        <w:pStyle w:val="FootnoteText"/>
        <w:rPr>
          <w:rFonts w:ascii="Arial" w:hAnsi="Arial" w:cs="Arial"/>
          <w:sz w:val="22"/>
          <w:szCs w:val="18"/>
        </w:rPr>
      </w:pPr>
      <w:r w:rsidRPr="000D7161">
        <w:rPr>
          <w:rFonts w:ascii="Arial" w:hAnsi="Arial" w:cs="Arial"/>
          <w:sz w:val="22"/>
          <w:szCs w:val="18"/>
        </w:rPr>
        <w:t xml:space="preserve">Le </w:t>
      </w:r>
      <w:proofErr w:type="spellStart"/>
      <w:r w:rsidRPr="000D7161">
        <w:rPr>
          <w:rFonts w:ascii="Arial" w:hAnsi="Arial" w:cs="Arial"/>
          <w:sz w:val="22"/>
          <w:szCs w:val="18"/>
        </w:rPr>
        <w:t>Poidevin</w:t>
      </w:r>
      <w:proofErr w:type="spellEnd"/>
      <w:r w:rsidRPr="000D7161">
        <w:rPr>
          <w:rFonts w:ascii="Arial" w:hAnsi="Arial" w:cs="Arial"/>
          <w:sz w:val="22"/>
          <w:szCs w:val="18"/>
        </w:rPr>
        <w:t xml:space="preserve">, </w:t>
      </w:r>
      <w:r w:rsidR="009320CE" w:rsidRPr="000D7161">
        <w:rPr>
          <w:rFonts w:ascii="Arial" w:hAnsi="Arial" w:cs="Arial"/>
          <w:sz w:val="22"/>
          <w:szCs w:val="18"/>
        </w:rPr>
        <w:t>Robert</w:t>
      </w:r>
      <w:r w:rsidR="009320CE">
        <w:rPr>
          <w:rFonts w:ascii="Arial" w:hAnsi="Arial" w:cs="Arial"/>
          <w:sz w:val="22"/>
          <w:szCs w:val="18"/>
        </w:rPr>
        <w:t>,</w:t>
      </w:r>
      <w:r w:rsidR="009320CE" w:rsidRPr="000D7161">
        <w:rPr>
          <w:rFonts w:ascii="Arial" w:hAnsi="Arial" w:cs="Arial"/>
          <w:i/>
          <w:sz w:val="22"/>
          <w:szCs w:val="18"/>
        </w:rPr>
        <w:t xml:space="preserve"> </w:t>
      </w:r>
      <w:r w:rsidRPr="000D7161">
        <w:rPr>
          <w:rFonts w:ascii="Arial" w:hAnsi="Arial" w:cs="Arial"/>
          <w:i/>
          <w:sz w:val="22"/>
          <w:szCs w:val="18"/>
        </w:rPr>
        <w:t>Arguing for Atheism: An Introduction to the Philosophy of Religion</w:t>
      </w:r>
      <w:r w:rsidRPr="000D7161">
        <w:rPr>
          <w:rFonts w:ascii="Arial" w:hAnsi="Arial" w:cs="Arial"/>
          <w:sz w:val="22"/>
          <w:szCs w:val="18"/>
        </w:rPr>
        <w:t xml:space="preserve">, (Routledge, 1996). [eBook]. Available at: ProQuest </w:t>
      </w:r>
      <w:proofErr w:type="spellStart"/>
      <w:r w:rsidRPr="000D7161">
        <w:rPr>
          <w:rFonts w:ascii="Arial" w:hAnsi="Arial" w:cs="Arial"/>
          <w:sz w:val="22"/>
          <w:szCs w:val="18"/>
        </w:rPr>
        <w:t>Ebook</w:t>
      </w:r>
      <w:proofErr w:type="spellEnd"/>
      <w:r w:rsidRPr="000D7161">
        <w:rPr>
          <w:rFonts w:ascii="Arial" w:hAnsi="Arial" w:cs="Arial"/>
          <w:sz w:val="22"/>
          <w:szCs w:val="18"/>
        </w:rPr>
        <w:t xml:space="preserve"> Central, </w:t>
      </w:r>
      <w:r w:rsidRPr="000D7161">
        <w:rPr>
          <w:rFonts w:ascii="Arial" w:hAnsi="Arial" w:cs="Arial"/>
          <w:sz w:val="22"/>
          <w:szCs w:val="18"/>
          <w:shd w:val="clear" w:color="auto" w:fill="FFFFFF"/>
        </w:rPr>
        <w:t>http://ebookcentral.proquest.com/lib/leicester/detail.action?docID=179408</w:t>
      </w:r>
      <w:r w:rsidRPr="000D7161">
        <w:rPr>
          <w:rFonts w:ascii="Arial" w:hAnsi="Arial" w:cs="Arial"/>
          <w:sz w:val="22"/>
          <w:szCs w:val="18"/>
        </w:rPr>
        <w:t xml:space="preserve"> [Accessed: 11</w:t>
      </w:r>
      <w:r w:rsidRPr="000D7161">
        <w:rPr>
          <w:rFonts w:ascii="Arial" w:hAnsi="Arial" w:cs="Arial"/>
          <w:sz w:val="22"/>
          <w:szCs w:val="18"/>
          <w:vertAlign w:val="superscript"/>
        </w:rPr>
        <w:t>th</w:t>
      </w:r>
      <w:r w:rsidRPr="000D7161">
        <w:rPr>
          <w:rFonts w:ascii="Arial" w:hAnsi="Arial" w:cs="Arial"/>
          <w:sz w:val="22"/>
          <w:szCs w:val="18"/>
        </w:rPr>
        <w:t xml:space="preserve"> July 2018]</w:t>
      </w:r>
    </w:p>
    <w:p w14:paraId="4D88AECB" w14:textId="4DD241E3" w:rsidR="000D7161" w:rsidRPr="000D7161" w:rsidRDefault="000D7161" w:rsidP="003E411C">
      <w:pPr>
        <w:pStyle w:val="FootnoteText"/>
        <w:rPr>
          <w:rFonts w:ascii="Arial" w:hAnsi="Arial" w:cs="Arial"/>
          <w:sz w:val="22"/>
          <w:szCs w:val="18"/>
        </w:rPr>
      </w:pPr>
    </w:p>
    <w:p w14:paraId="7BD35E28" w14:textId="58408C7B" w:rsidR="009E51FA" w:rsidRPr="000D7161" w:rsidRDefault="009320CE" w:rsidP="003E411C">
      <w:pPr>
        <w:rPr>
          <w:rFonts w:ascii="Arial" w:hAnsi="Arial" w:cs="Arial"/>
          <w:color w:val="000000"/>
          <w:szCs w:val="18"/>
        </w:rPr>
      </w:pPr>
      <w:r>
        <w:rPr>
          <w:rFonts w:ascii="Arial" w:hAnsi="Arial" w:cs="Arial"/>
          <w:szCs w:val="18"/>
        </w:rPr>
        <w:t xml:space="preserve">Swinburne, </w:t>
      </w:r>
      <w:r w:rsidR="003E411C" w:rsidRPr="000D7161">
        <w:rPr>
          <w:rFonts w:ascii="Arial" w:hAnsi="Arial" w:cs="Arial"/>
          <w:szCs w:val="18"/>
        </w:rPr>
        <w:t xml:space="preserve">Richard, </w:t>
      </w:r>
      <w:r w:rsidR="003E411C" w:rsidRPr="000D7161">
        <w:rPr>
          <w:rFonts w:ascii="Arial" w:hAnsi="Arial" w:cs="Arial"/>
          <w:i/>
          <w:szCs w:val="18"/>
        </w:rPr>
        <w:t xml:space="preserve">Is There A </w:t>
      </w:r>
      <w:proofErr w:type="gramStart"/>
      <w:r w:rsidR="003E411C" w:rsidRPr="000D7161">
        <w:rPr>
          <w:rFonts w:ascii="Arial" w:hAnsi="Arial" w:cs="Arial"/>
          <w:i/>
          <w:szCs w:val="18"/>
        </w:rPr>
        <w:t>God?</w:t>
      </w:r>
      <w:r w:rsidR="003E411C" w:rsidRPr="000D7161">
        <w:rPr>
          <w:rFonts w:ascii="Arial" w:hAnsi="Arial" w:cs="Arial"/>
          <w:szCs w:val="18"/>
        </w:rPr>
        <w:t>,</w:t>
      </w:r>
      <w:proofErr w:type="gramEnd"/>
      <w:r w:rsidR="003E411C" w:rsidRPr="000D7161">
        <w:rPr>
          <w:rFonts w:ascii="Arial" w:hAnsi="Arial" w:cs="Arial"/>
          <w:szCs w:val="18"/>
        </w:rPr>
        <w:t xml:space="preserve"> (Oxford: Oxford Scholarship Online, May 2007). [eBook]. Available at: </w:t>
      </w:r>
      <w:r w:rsidR="003E411C" w:rsidRPr="000D7161">
        <w:rPr>
          <w:rFonts w:ascii="Arial" w:hAnsi="Arial" w:cs="Arial"/>
          <w:color w:val="000000"/>
          <w:szCs w:val="18"/>
        </w:rPr>
        <w:t>DOI: 10.1093/</w:t>
      </w:r>
      <w:proofErr w:type="spellStart"/>
      <w:proofErr w:type="gramStart"/>
      <w:r w:rsidR="003E411C" w:rsidRPr="000D7161">
        <w:rPr>
          <w:rFonts w:ascii="Arial" w:hAnsi="Arial" w:cs="Arial"/>
          <w:color w:val="000000"/>
          <w:szCs w:val="18"/>
        </w:rPr>
        <w:t>acprof:oso</w:t>
      </w:r>
      <w:proofErr w:type="spellEnd"/>
      <w:proofErr w:type="gramEnd"/>
      <w:r w:rsidR="003E411C" w:rsidRPr="000D7161">
        <w:rPr>
          <w:rFonts w:ascii="Arial" w:hAnsi="Arial" w:cs="Arial"/>
          <w:color w:val="000000"/>
          <w:szCs w:val="18"/>
        </w:rPr>
        <w:t>/9780198235446.001.0001 [Accessed: 7</w:t>
      </w:r>
      <w:r w:rsidR="003E411C" w:rsidRPr="000D7161">
        <w:rPr>
          <w:rFonts w:ascii="Arial" w:hAnsi="Arial" w:cs="Arial"/>
          <w:color w:val="000000"/>
          <w:szCs w:val="18"/>
          <w:vertAlign w:val="superscript"/>
        </w:rPr>
        <w:t>th</w:t>
      </w:r>
      <w:r w:rsidR="003E411C" w:rsidRPr="000D7161">
        <w:rPr>
          <w:rFonts w:ascii="Arial" w:hAnsi="Arial" w:cs="Arial"/>
          <w:color w:val="000000"/>
          <w:szCs w:val="18"/>
        </w:rPr>
        <w:t xml:space="preserve"> July 2018]</w:t>
      </w:r>
    </w:p>
    <w:p w14:paraId="7A7C3143" w14:textId="79AA890D" w:rsidR="000D7161" w:rsidRPr="000D7161" w:rsidRDefault="009320CE" w:rsidP="009320CE">
      <w:pPr>
        <w:pStyle w:val="FootnoteText"/>
        <w:rPr>
          <w:rFonts w:ascii="Arial" w:hAnsi="Arial" w:cs="Arial"/>
          <w:color w:val="000000"/>
          <w:sz w:val="22"/>
          <w:szCs w:val="18"/>
        </w:rPr>
      </w:pPr>
      <w:r>
        <w:rPr>
          <w:rFonts w:ascii="Arial" w:hAnsi="Arial" w:cs="Arial"/>
          <w:noProof/>
          <w:sz w:val="22"/>
          <w:szCs w:val="18"/>
        </w:rPr>
        <mc:AlternateContent>
          <mc:Choice Requires="wps">
            <w:drawing>
              <wp:anchor distT="0" distB="0" distL="114300" distR="114300" simplePos="0" relativeHeight="251660288" behindDoc="0" locked="0" layoutInCell="1" allowOverlap="1" wp14:anchorId="4C78D305" wp14:editId="29C25ECF">
                <wp:simplePos x="0" y="0"/>
                <wp:positionH relativeFrom="column">
                  <wp:posOffset>2539</wp:posOffset>
                </wp:positionH>
                <wp:positionV relativeFrom="paragraph">
                  <wp:posOffset>83185</wp:posOffset>
                </wp:positionV>
                <wp:extent cx="1114425" cy="0"/>
                <wp:effectExtent l="0" t="0" r="0" b="0"/>
                <wp:wrapNone/>
                <wp:docPr id="3" name="Straight Connector 3"/>
                <wp:cNvGraphicFramePr/>
                <a:graphic xmlns:a="http://schemas.openxmlformats.org/drawingml/2006/main">
                  <a:graphicData uri="http://schemas.microsoft.com/office/word/2010/wordprocessingShape">
                    <wps:wsp>
                      <wps:cNvCnPr/>
                      <wps:spPr>
                        <a:xfrm>
                          <a:off x="0" y="0"/>
                          <a:ext cx="1114425" cy="0"/>
                        </a:xfrm>
                        <a:prstGeom prst="line">
                          <a:avLst/>
                        </a:prstGeom>
                      </wps:spPr>
                      <wps:style>
                        <a:lnRef idx="1">
                          <a:schemeClr val="dk1"/>
                        </a:lnRef>
                        <a:fillRef idx="0">
                          <a:schemeClr val="dk1"/>
                        </a:fillRef>
                        <a:effectRef idx="0">
                          <a:schemeClr val="dk1"/>
                        </a:effectRef>
                        <a:fontRef idx="minor">
                          <a:schemeClr val="tx1"/>
                        </a:fontRef>
                      </wps:style>
                      <wps:bodyPr/>
                    </wps:wsp>
                  </a:graphicData>
                </a:graphic>
              </wp:anchor>
            </w:drawing>
          </mc:Choice>
          <mc:Fallback>
            <w:pict>
              <v:line w14:anchorId="5BA2410A" id="Straight Connector 3" o:spid="_x0000_s1026" style="position:absolute;z-index:251660288;visibility:visible;mso-wrap-style:square;mso-wrap-distance-left:9pt;mso-wrap-distance-top:0;mso-wrap-distance-right:9pt;mso-wrap-distance-bottom:0;mso-position-horizontal:absolute;mso-position-horizontal-relative:text;mso-position-vertical:absolute;mso-position-vertical-relative:text" from=".2pt,6.55pt" to="87.95pt,6.5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" strokecolor="black [3200]" strokeweight=".5pt">
                <v:stroke joinstyle="miter"/>
              </v:line>
            </w:pict>
          </mc:Fallback>
        </mc:AlternateContent>
      </w:r>
      <w:r>
        <w:rPr>
          <w:rFonts w:ascii="Arial" w:hAnsi="Arial" w:cs="Arial"/>
          <w:sz w:val="22"/>
          <w:szCs w:val="18"/>
        </w:rPr>
        <w:t xml:space="preserve">                             </w:t>
      </w:r>
      <w:r w:rsidR="003E411C" w:rsidRPr="000D7161">
        <w:rPr>
          <w:rFonts w:ascii="Arial" w:hAnsi="Arial" w:cs="Arial"/>
          <w:sz w:val="22"/>
          <w:szCs w:val="18"/>
        </w:rPr>
        <w:t xml:space="preserve">, </w:t>
      </w:r>
      <w:r w:rsidR="003E411C" w:rsidRPr="000D7161">
        <w:rPr>
          <w:rFonts w:ascii="Arial" w:hAnsi="Arial" w:cs="Arial"/>
          <w:i/>
          <w:sz w:val="22"/>
          <w:szCs w:val="18"/>
        </w:rPr>
        <w:t>The Existence of God</w:t>
      </w:r>
      <w:r w:rsidR="003E411C" w:rsidRPr="000D7161">
        <w:rPr>
          <w:rFonts w:ascii="Arial" w:hAnsi="Arial" w:cs="Arial"/>
          <w:sz w:val="22"/>
          <w:szCs w:val="18"/>
        </w:rPr>
        <w:t xml:space="preserve">, (Oxford: Oxford Scholarship Online, September 2007). [eBook]. Available at: </w:t>
      </w:r>
      <w:r w:rsidR="003E411C" w:rsidRPr="000D7161">
        <w:rPr>
          <w:rFonts w:ascii="Arial" w:hAnsi="Arial" w:cs="Arial"/>
          <w:color w:val="000000"/>
          <w:sz w:val="22"/>
          <w:szCs w:val="18"/>
        </w:rPr>
        <w:t>DOI: 10.1093/</w:t>
      </w:r>
      <w:proofErr w:type="spellStart"/>
      <w:proofErr w:type="gramStart"/>
      <w:r w:rsidR="003E411C" w:rsidRPr="000D7161">
        <w:rPr>
          <w:rFonts w:ascii="Arial" w:hAnsi="Arial" w:cs="Arial"/>
          <w:color w:val="000000"/>
          <w:sz w:val="22"/>
          <w:szCs w:val="18"/>
        </w:rPr>
        <w:t>acprof:oso</w:t>
      </w:r>
      <w:proofErr w:type="spellEnd"/>
      <w:proofErr w:type="gramEnd"/>
      <w:r w:rsidR="003E411C" w:rsidRPr="000D7161">
        <w:rPr>
          <w:rFonts w:ascii="Arial" w:hAnsi="Arial" w:cs="Arial"/>
          <w:color w:val="000000"/>
          <w:sz w:val="22"/>
          <w:szCs w:val="18"/>
        </w:rPr>
        <w:t>/9780199271672.001.0001 [Accessed: 6</w:t>
      </w:r>
      <w:r w:rsidR="003E411C" w:rsidRPr="000D7161">
        <w:rPr>
          <w:rFonts w:ascii="Arial" w:hAnsi="Arial" w:cs="Arial"/>
          <w:color w:val="000000"/>
          <w:sz w:val="22"/>
          <w:szCs w:val="18"/>
          <w:vertAlign w:val="superscript"/>
        </w:rPr>
        <w:t>th</w:t>
      </w:r>
      <w:r w:rsidR="003E411C" w:rsidRPr="000D7161">
        <w:rPr>
          <w:rFonts w:ascii="Arial" w:hAnsi="Arial" w:cs="Arial"/>
          <w:color w:val="000000"/>
          <w:sz w:val="22"/>
          <w:szCs w:val="18"/>
        </w:rPr>
        <w:t xml:space="preserve"> July 2018]</w:t>
      </w:r>
    </w:p>
    <w:sectPr w:rsidR="000D7161" w:rsidRPr="000D7161" w:rsidSect="008E1CE9">
      <w:headerReference w:type="default" r:id="rId8"/>
      <w:footerReference w:type="default" r:id="rId9"/>
      <w:pgSz w:w="11906" w:h="16838"/>
      <w:pgMar w:top="1134" w:right="1361" w:bottom="1134" w:left="1361"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C7A850E" w14:textId="77777777" w:rsidR="002915FA" w:rsidRDefault="002915FA" w:rsidP="008E1CE9">
      <w:pPr>
        <w:spacing w:after="0" w:line="240" w:lineRule="auto"/>
      </w:pPr>
      <w:r>
        <w:separator/>
      </w:r>
    </w:p>
  </w:endnote>
  <w:endnote w:type="continuationSeparator" w:id="0">
    <w:p w14:paraId="2FF9AEC9" w14:textId="77777777" w:rsidR="002915FA" w:rsidRDefault="002915FA" w:rsidP="008E1CE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ode">
    <w:altName w:val="Calibri"/>
    <w:panose1 w:val="00000000000000000000"/>
    <w:charset w:val="00"/>
    <w:family w:val="swiss"/>
    <w:notTrueType/>
    <w:pitch w:val="default"/>
    <w:sig w:usb0="00000003" w:usb1="00000000" w:usb2="00000000" w:usb3="00000000" w:csb0="00000001"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Fonts w:ascii="Arial" w:hAnsi="Arial" w:cs="Arial"/>
        <w:sz w:val="20"/>
      </w:rPr>
      <w:id w:val="1258795689"/>
      <w:docPartObj>
        <w:docPartGallery w:val="Page Numbers (Bottom of Page)"/>
        <w:docPartUnique/>
      </w:docPartObj>
    </w:sdtPr>
    <w:sdtEndPr>
      <w:rPr>
        <w:noProof/>
      </w:rPr>
    </w:sdtEndPr>
    <w:sdtContent>
      <w:p w14:paraId="72314A2E" w14:textId="10FBA986" w:rsidR="00187AE6" w:rsidRPr="008E1CE9" w:rsidRDefault="00187AE6" w:rsidP="008E1CE9">
        <w:pPr>
          <w:pStyle w:val="Footer"/>
          <w:jc w:val="center"/>
          <w:rPr>
            <w:rFonts w:ascii="Arial" w:hAnsi="Arial" w:cs="Arial"/>
            <w:sz w:val="20"/>
          </w:rPr>
        </w:pPr>
        <w:r w:rsidRPr="008E1CE9">
          <w:rPr>
            <w:rFonts w:ascii="Arial" w:hAnsi="Arial" w:cs="Arial"/>
            <w:sz w:val="20"/>
          </w:rPr>
          <w:fldChar w:fldCharType="begin"/>
        </w:r>
        <w:r w:rsidRPr="008E1CE9">
          <w:rPr>
            <w:rFonts w:ascii="Arial" w:hAnsi="Arial" w:cs="Arial"/>
            <w:sz w:val="20"/>
          </w:rPr>
          <w:instrText xml:space="preserve"> PAGE   \* MERGEFORMAT </w:instrText>
        </w:r>
        <w:r w:rsidRPr="008E1CE9">
          <w:rPr>
            <w:rFonts w:ascii="Arial" w:hAnsi="Arial" w:cs="Arial"/>
            <w:sz w:val="20"/>
          </w:rPr>
          <w:fldChar w:fldCharType="separate"/>
        </w:r>
        <w:r w:rsidRPr="008E1CE9">
          <w:rPr>
            <w:rFonts w:ascii="Arial" w:hAnsi="Arial" w:cs="Arial"/>
            <w:noProof/>
            <w:sz w:val="20"/>
          </w:rPr>
          <w:t>2</w:t>
        </w:r>
        <w:r w:rsidRPr="008E1CE9">
          <w:rPr>
            <w:rFonts w:ascii="Arial" w:hAnsi="Arial" w:cs="Arial"/>
            <w:noProof/>
            <w:sz w:val="20"/>
          </w:rPr>
          <w:fldChar w:fldCharType="end"/>
        </w:r>
      </w:p>
    </w:sdtContent>
  </w:sdt>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96CB10C" w14:textId="77777777" w:rsidR="002915FA" w:rsidRDefault="002915FA" w:rsidP="008E1CE9">
      <w:pPr>
        <w:spacing w:after="0" w:line="240" w:lineRule="auto"/>
      </w:pPr>
      <w:r>
        <w:separator/>
      </w:r>
    </w:p>
  </w:footnote>
  <w:footnote w:type="continuationSeparator" w:id="0">
    <w:p w14:paraId="11E907DD" w14:textId="77777777" w:rsidR="002915FA" w:rsidRDefault="002915FA" w:rsidP="008E1CE9">
      <w:pPr>
        <w:spacing w:after="0" w:line="240" w:lineRule="auto"/>
      </w:pPr>
      <w:r>
        <w:continuationSeparator/>
      </w:r>
    </w:p>
  </w:footnote>
  <w:footnote w:id="1">
    <w:p w14:paraId="435496A6" w14:textId="5990A8F8" w:rsidR="00614397" w:rsidRPr="00460002" w:rsidRDefault="00614397">
      <w:pPr>
        <w:pStyle w:val="FootnoteText"/>
        <w:rPr>
          <w:rFonts w:ascii="Arial" w:hAnsi="Arial" w:cs="Arial"/>
          <w:sz w:val="18"/>
          <w:szCs w:val="18"/>
        </w:rPr>
      </w:pPr>
      <w:r w:rsidRPr="00460002">
        <w:rPr>
          <w:rStyle w:val="FootnoteReference"/>
          <w:rFonts w:ascii="Arial" w:hAnsi="Arial" w:cs="Arial"/>
          <w:sz w:val="18"/>
          <w:szCs w:val="18"/>
        </w:rPr>
        <w:footnoteRef/>
      </w:r>
      <w:r w:rsidRPr="00460002">
        <w:rPr>
          <w:rFonts w:ascii="Arial" w:hAnsi="Arial" w:cs="Arial"/>
          <w:sz w:val="18"/>
          <w:szCs w:val="18"/>
        </w:rPr>
        <w:t xml:space="preserve"> </w:t>
      </w:r>
      <w:r w:rsidR="00435F92" w:rsidRPr="00460002">
        <w:rPr>
          <w:rFonts w:ascii="Arial" w:hAnsi="Arial" w:cs="Arial"/>
          <w:sz w:val="18"/>
          <w:szCs w:val="18"/>
        </w:rPr>
        <w:t>B</w:t>
      </w:r>
      <w:r w:rsidR="004E30BA" w:rsidRPr="00460002">
        <w:rPr>
          <w:rFonts w:ascii="Arial" w:hAnsi="Arial" w:cs="Arial"/>
          <w:sz w:val="18"/>
          <w:szCs w:val="18"/>
        </w:rPr>
        <w:t>.</w:t>
      </w:r>
      <w:r w:rsidR="00435F92" w:rsidRPr="00460002">
        <w:rPr>
          <w:rFonts w:ascii="Arial" w:hAnsi="Arial" w:cs="Arial"/>
          <w:sz w:val="18"/>
          <w:szCs w:val="18"/>
        </w:rPr>
        <w:t xml:space="preserve"> Clack and </w:t>
      </w:r>
      <w:r w:rsidR="004E30BA" w:rsidRPr="00460002">
        <w:rPr>
          <w:rFonts w:ascii="Arial" w:hAnsi="Arial" w:cs="Arial"/>
          <w:sz w:val="18"/>
          <w:szCs w:val="18"/>
        </w:rPr>
        <w:t xml:space="preserve">B. R. </w:t>
      </w:r>
      <w:r w:rsidRPr="00460002">
        <w:rPr>
          <w:rFonts w:ascii="Arial" w:hAnsi="Arial" w:cs="Arial"/>
          <w:sz w:val="18"/>
          <w:szCs w:val="18"/>
        </w:rPr>
        <w:t>Clack</w:t>
      </w:r>
      <w:r w:rsidR="004E30BA" w:rsidRPr="00460002">
        <w:rPr>
          <w:rFonts w:ascii="Arial" w:hAnsi="Arial" w:cs="Arial"/>
          <w:sz w:val="18"/>
          <w:szCs w:val="18"/>
        </w:rPr>
        <w:t xml:space="preserve">, </w:t>
      </w:r>
      <w:r w:rsidR="004E30BA" w:rsidRPr="00460002">
        <w:rPr>
          <w:rFonts w:ascii="Arial" w:hAnsi="Arial" w:cs="Arial"/>
          <w:i/>
          <w:sz w:val="18"/>
          <w:szCs w:val="18"/>
        </w:rPr>
        <w:t>The Philosophy of Religion: A Critical Introduction</w:t>
      </w:r>
      <w:r w:rsidR="004E30BA" w:rsidRPr="00460002">
        <w:rPr>
          <w:rFonts w:ascii="Arial" w:hAnsi="Arial" w:cs="Arial"/>
          <w:sz w:val="18"/>
          <w:szCs w:val="18"/>
        </w:rPr>
        <w:t xml:space="preserve">, </w:t>
      </w:r>
      <w:r w:rsidR="00460002" w:rsidRPr="00460002">
        <w:rPr>
          <w:rFonts w:ascii="Arial" w:hAnsi="Arial" w:cs="Arial"/>
          <w:sz w:val="18"/>
          <w:szCs w:val="18"/>
        </w:rPr>
        <w:t>(Cambridge: Polity Press</w:t>
      </w:r>
      <w:r w:rsidR="00460002">
        <w:rPr>
          <w:rFonts w:ascii="Arial" w:hAnsi="Arial" w:cs="Arial"/>
          <w:sz w:val="18"/>
          <w:szCs w:val="18"/>
        </w:rPr>
        <w:t xml:space="preserve">; Oxford, </w:t>
      </w:r>
      <w:r w:rsidR="00460002" w:rsidRPr="00460002">
        <w:rPr>
          <w:rFonts w:ascii="Arial" w:hAnsi="Arial" w:cs="Arial"/>
          <w:sz w:val="18"/>
          <w:szCs w:val="18"/>
        </w:rPr>
        <w:t>Blackwell Publishers Ltd., 1998), p. 12.</w:t>
      </w:r>
    </w:p>
  </w:footnote>
  <w:footnote w:id="2">
    <w:p w14:paraId="5BA793DC" w14:textId="2693B28E" w:rsidR="0001189F" w:rsidRPr="00460002" w:rsidRDefault="0001189F">
      <w:pPr>
        <w:pStyle w:val="FootnoteText"/>
        <w:rPr>
          <w:rFonts w:ascii="Arial" w:hAnsi="Arial" w:cs="Arial"/>
          <w:sz w:val="18"/>
          <w:szCs w:val="18"/>
        </w:rPr>
      </w:pPr>
      <w:r w:rsidRPr="00460002">
        <w:rPr>
          <w:rStyle w:val="FootnoteReference"/>
          <w:rFonts w:ascii="Arial" w:hAnsi="Arial" w:cs="Arial"/>
          <w:sz w:val="18"/>
          <w:szCs w:val="18"/>
        </w:rPr>
        <w:footnoteRef/>
      </w:r>
      <w:r w:rsidRPr="00460002">
        <w:rPr>
          <w:rFonts w:ascii="Arial" w:hAnsi="Arial" w:cs="Arial"/>
          <w:sz w:val="18"/>
          <w:szCs w:val="18"/>
        </w:rPr>
        <w:t xml:space="preserve"> </w:t>
      </w:r>
      <w:r w:rsidR="00AE6C28">
        <w:rPr>
          <w:rFonts w:ascii="Arial" w:hAnsi="Arial" w:cs="Arial"/>
          <w:sz w:val="18"/>
          <w:szCs w:val="18"/>
        </w:rPr>
        <w:t xml:space="preserve">Chad </w:t>
      </w:r>
      <w:r w:rsidRPr="00460002">
        <w:rPr>
          <w:rFonts w:ascii="Arial" w:hAnsi="Arial" w:cs="Arial"/>
          <w:sz w:val="18"/>
          <w:szCs w:val="18"/>
        </w:rPr>
        <w:t>Me</w:t>
      </w:r>
      <w:r w:rsidR="00911146" w:rsidRPr="00460002">
        <w:rPr>
          <w:rFonts w:ascii="Arial" w:hAnsi="Arial" w:cs="Arial"/>
          <w:sz w:val="18"/>
          <w:szCs w:val="18"/>
        </w:rPr>
        <w:t>iste</w:t>
      </w:r>
      <w:r w:rsidRPr="00460002">
        <w:rPr>
          <w:rFonts w:ascii="Arial" w:hAnsi="Arial" w:cs="Arial"/>
          <w:sz w:val="18"/>
          <w:szCs w:val="18"/>
        </w:rPr>
        <w:t xml:space="preserve">r, </w:t>
      </w:r>
      <w:r w:rsidR="00AE6C28">
        <w:rPr>
          <w:rFonts w:ascii="Arial" w:hAnsi="Arial" w:cs="Arial"/>
          <w:sz w:val="18"/>
          <w:szCs w:val="18"/>
        </w:rPr>
        <w:t xml:space="preserve">‘Philosophy of religion’, in </w:t>
      </w:r>
      <w:r w:rsidR="00AE6C28" w:rsidRPr="00460002">
        <w:rPr>
          <w:rFonts w:ascii="Arial" w:hAnsi="Arial" w:cs="Arial"/>
          <w:i/>
          <w:sz w:val="18"/>
          <w:szCs w:val="18"/>
        </w:rPr>
        <w:t xml:space="preserve">The Routledge Companion to The Study of Religion, </w:t>
      </w:r>
      <w:r w:rsidR="00AE6C28" w:rsidRPr="00460002">
        <w:rPr>
          <w:rFonts w:ascii="Arial" w:hAnsi="Arial" w:cs="Arial"/>
          <w:sz w:val="18"/>
          <w:szCs w:val="18"/>
        </w:rPr>
        <w:t>ed. by John</w:t>
      </w:r>
      <w:r w:rsidR="00AE6C28">
        <w:rPr>
          <w:rFonts w:ascii="Arial" w:hAnsi="Arial" w:cs="Arial"/>
          <w:sz w:val="18"/>
          <w:szCs w:val="18"/>
        </w:rPr>
        <w:t xml:space="preserve"> </w:t>
      </w:r>
      <w:r w:rsidR="00AE6C28" w:rsidRPr="00460002">
        <w:rPr>
          <w:rFonts w:ascii="Arial" w:hAnsi="Arial" w:cs="Arial"/>
          <w:sz w:val="18"/>
          <w:szCs w:val="18"/>
        </w:rPr>
        <w:t>Hinnells, 2</w:t>
      </w:r>
      <w:r w:rsidR="00AE6C28" w:rsidRPr="00460002">
        <w:rPr>
          <w:rFonts w:ascii="Arial" w:hAnsi="Arial" w:cs="Arial"/>
          <w:sz w:val="18"/>
          <w:szCs w:val="18"/>
          <w:vertAlign w:val="superscript"/>
        </w:rPr>
        <w:t>nd</w:t>
      </w:r>
      <w:r w:rsidR="00AE6C28" w:rsidRPr="00460002">
        <w:rPr>
          <w:rFonts w:ascii="Arial" w:hAnsi="Arial" w:cs="Arial"/>
          <w:sz w:val="18"/>
          <w:szCs w:val="18"/>
        </w:rPr>
        <w:t xml:space="preserve"> ed (Oxon: Routledge, 2010)</w:t>
      </w:r>
      <w:r w:rsidR="00911146" w:rsidRPr="00460002">
        <w:rPr>
          <w:rFonts w:ascii="Arial" w:hAnsi="Arial" w:cs="Arial"/>
          <w:sz w:val="18"/>
          <w:szCs w:val="18"/>
        </w:rPr>
        <w:t>,</w:t>
      </w:r>
      <w:r w:rsidR="00AE6C28">
        <w:rPr>
          <w:rFonts w:ascii="Arial" w:hAnsi="Arial" w:cs="Arial"/>
          <w:sz w:val="18"/>
          <w:szCs w:val="18"/>
        </w:rPr>
        <w:t xml:space="preserve"> pp. 111–124 (</w:t>
      </w:r>
      <w:r w:rsidRPr="00460002">
        <w:rPr>
          <w:rFonts w:ascii="Arial" w:hAnsi="Arial" w:cs="Arial"/>
          <w:sz w:val="18"/>
          <w:szCs w:val="18"/>
        </w:rPr>
        <w:t>p.118</w:t>
      </w:r>
      <w:r w:rsidR="00AE6C28">
        <w:rPr>
          <w:rFonts w:ascii="Arial" w:hAnsi="Arial" w:cs="Arial"/>
          <w:sz w:val="18"/>
          <w:szCs w:val="18"/>
        </w:rPr>
        <w:t>)</w:t>
      </w:r>
      <w:r w:rsidRPr="00460002">
        <w:rPr>
          <w:rFonts w:ascii="Arial" w:hAnsi="Arial" w:cs="Arial"/>
          <w:sz w:val="18"/>
          <w:szCs w:val="18"/>
        </w:rPr>
        <w:t>.</w:t>
      </w:r>
    </w:p>
  </w:footnote>
  <w:footnote w:id="3">
    <w:p w14:paraId="15FB0680" w14:textId="74773CA8" w:rsidR="00911146" w:rsidRPr="00772731" w:rsidRDefault="00911146">
      <w:pPr>
        <w:pStyle w:val="FootnoteText"/>
        <w:rPr>
          <w:rFonts w:ascii="Arial" w:hAnsi="Arial" w:cs="Arial"/>
          <w:sz w:val="18"/>
          <w:szCs w:val="18"/>
        </w:rPr>
      </w:pPr>
      <w:r w:rsidRPr="00460002">
        <w:rPr>
          <w:rStyle w:val="FootnoteReference"/>
          <w:rFonts w:ascii="Arial" w:hAnsi="Arial" w:cs="Arial"/>
          <w:sz w:val="18"/>
          <w:szCs w:val="18"/>
        </w:rPr>
        <w:footnoteRef/>
      </w:r>
      <w:r w:rsidRPr="00460002">
        <w:rPr>
          <w:rFonts w:ascii="Arial" w:hAnsi="Arial" w:cs="Arial"/>
          <w:sz w:val="18"/>
          <w:szCs w:val="18"/>
        </w:rPr>
        <w:t xml:space="preserve"> Chad Meister, </w:t>
      </w:r>
      <w:r w:rsidRPr="00AE6C28">
        <w:rPr>
          <w:rFonts w:ascii="Arial" w:hAnsi="Arial" w:cs="Arial"/>
          <w:i/>
          <w:sz w:val="18"/>
          <w:szCs w:val="18"/>
        </w:rPr>
        <w:t>Introducing Philosophy of Religion</w:t>
      </w:r>
      <w:r w:rsidRPr="00772731">
        <w:rPr>
          <w:rFonts w:ascii="Arial" w:hAnsi="Arial" w:cs="Arial"/>
          <w:sz w:val="18"/>
          <w:szCs w:val="18"/>
        </w:rPr>
        <w:t xml:space="preserve">, </w:t>
      </w:r>
      <w:r w:rsidR="00AE6C28">
        <w:rPr>
          <w:rFonts w:ascii="Arial" w:hAnsi="Arial" w:cs="Arial"/>
          <w:sz w:val="18"/>
          <w:szCs w:val="18"/>
        </w:rPr>
        <w:t xml:space="preserve">(Oxon: Routledge, 2009), </w:t>
      </w:r>
      <w:r w:rsidRPr="00772731">
        <w:rPr>
          <w:rFonts w:ascii="Arial" w:hAnsi="Arial" w:cs="Arial"/>
          <w:sz w:val="18"/>
          <w:szCs w:val="18"/>
        </w:rPr>
        <w:t>p.</w:t>
      </w:r>
      <w:r w:rsidR="00AE6C28">
        <w:rPr>
          <w:rFonts w:ascii="Arial" w:hAnsi="Arial" w:cs="Arial"/>
          <w:sz w:val="18"/>
          <w:szCs w:val="18"/>
        </w:rPr>
        <w:t xml:space="preserve"> </w:t>
      </w:r>
      <w:r w:rsidRPr="00772731">
        <w:rPr>
          <w:rFonts w:ascii="Arial" w:hAnsi="Arial" w:cs="Arial"/>
          <w:sz w:val="18"/>
          <w:szCs w:val="18"/>
        </w:rPr>
        <w:t>92.</w:t>
      </w:r>
    </w:p>
  </w:footnote>
  <w:footnote w:id="4">
    <w:p w14:paraId="5AFB0774" w14:textId="3981A586" w:rsidR="002763D0" w:rsidRPr="00114F95" w:rsidRDefault="002763D0" w:rsidP="002763D0">
      <w:pPr>
        <w:pStyle w:val="FootnoteText"/>
        <w:rPr>
          <w:rFonts w:ascii="Arial" w:hAnsi="Arial" w:cs="Arial"/>
          <w:sz w:val="18"/>
        </w:rPr>
      </w:pPr>
      <w:r w:rsidRPr="00114F95">
        <w:rPr>
          <w:rStyle w:val="FootnoteReference"/>
          <w:rFonts w:ascii="Arial" w:hAnsi="Arial" w:cs="Arial"/>
          <w:sz w:val="18"/>
        </w:rPr>
        <w:footnoteRef/>
      </w:r>
      <w:r w:rsidRPr="00114F95">
        <w:rPr>
          <w:rFonts w:ascii="Arial" w:hAnsi="Arial" w:cs="Arial"/>
          <w:sz w:val="18"/>
        </w:rPr>
        <w:t xml:space="preserve"> Clack</w:t>
      </w:r>
      <w:r w:rsidR="00AE6C28">
        <w:rPr>
          <w:rFonts w:ascii="Arial" w:hAnsi="Arial" w:cs="Arial"/>
          <w:sz w:val="18"/>
        </w:rPr>
        <w:t xml:space="preserve"> and Clack</w:t>
      </w:r>
      <w:r w:rsidRPr="00114F95">
        <w:rPr>
          <w:rFonts w:ascii="Arial" w:hAnsi="Arial" w:cs="Arial"/>
          <w:sz w:val="18"/>
        </w:rPr>
        <w:t>, p. 13; p. 25.</w:t>
      </w:r>
    </w:p>
  </w:footnote>
  <w:footnote w:id="5">
    <w:p w14:paraId="72AF2B77" w14:textId="77777777" w:rsidR="00937415" w:rsidRPr="00157CE2" w:rsidRDefault="00937415" w:rsidP="00937415">
      <w:pPr>
        <w:pStyle w:val="FootnoteText"/>
        <w:rPr>
          <w:rFonts w:ascii="Arial" w:hAnsi="Arial" w:cs="Arial"/>
          <w:sz w:val="18"/>
          <w:szCs w:val="18"/>
        </w:rPr>
      </w:pPr>
      <w:r w:rsidRPr="00252306">
        <w:rPr>
          <w:rStyle w:val="FootnoteReference"/>
          <w:rFonts w:ascii="Arial" w:hAnsi="Arial" w:cs="Arial"/>
          <w:sz w:val="18"/>
          <w:szCs w:val="18"/>
        </w:rPr>
        <w:footnoteRef/>
      </w:r>
      <w:r w:rsidRPr="00252306">
        <w:rPr>
          <w:rFonts w:ascii="Arial" w:hAnsi="Arial" w:cs="Arial"/>
          <w:sz w:val="18"/>
          <w:szCs w:val="18"/>
        </w:rPr>
        <w:t xml:space="preserve"> Meister, </w:t>
      </w:r>
      <w:r w:rsidRPr="003F3B17">
        <w:rPr>
          <w:rFonts w:ascii="Arial" w:hAnsi="Arial" w:cs="Arial"/>
          <w:i/>
          <w:sz w:val="18"/>
          <w:szCs w:val="18"/>
        </w:rPr>
        <w:t>Introducing Philosophy of Religion</w:t>
      </w:r>
      <w:r w:rsidRPr="00157CE2">
        <w:rPr>
          <w:rFonts w:ascii="Arial" w:hAnsi="Arial" w:cs="Arial"/>
          <w:sz w:val="18"/>
          <w:szCs w:val="18"/>
        </w:rPr>
        <w:t>, p. 92.</w:t>
      </w:r>
    </w:p>
  </w:footnote>
  <w:footnote w:id="6">
    <w:p w14:paraId="3E186AE1" w14:textId="0A34B589" w:rsidR="00772731" w:rsidRPr="008B1417" w:rsidRDefault="00772731">
      <w:pPr>
        <w:pStyle w:val="FootnoteText"/>
        <w:rPr>
          <w:rFonts w:ascii="Arial" w:hAnsi="Arial" w:cs="Arial"/>
          <w:sz w:val="18"/>
          <w:szCs w:val="18"/>
        </w:rPr>
      </w:pPr>
      <w:r w:rsidRPr="00772731">
        <w:rPr>
          <w:rStyle w:val="FootnoteReference"/>
          <w:rFonts w:ascii="Arial" w:hAnsi="Arial" w:cs="Arial"/>
          <w:sz w:val="18"/>
          <w:szCs w:val="18"/>
        </w:rPr>
        <w:footnoteRef/>
      </w:r>
      <w:r w:rsidRPr="00772731">
        <w:rPr>
          <w:rFonts w:ascii="Arial" w:hAnsi="Arial" w:cs="Arial"/>
          <w:sz w:val="18"/>
          <w:szCs w:val="18"/>
        </w:rPr>
        <w:t xml:space="preserve"> Meister, </w:t>
      </w:r>
      <w:r w:rsidR="003F3B17">
        <w:rPr>
          <w:rFonts w:ascii="Arial" w:hAnsi="Arial" w:cs="Arial"/>
          <w:sz w:val="18"/>
          <w:szCs w:val="18"/>
        </w:rPr>
        <w:t xml:space="preserve">‘Philosophy of religion’, </w:t>
      </w:r>
      <w:r w:rsidRPr="00252306">
        <w:rPr>
          <w:rFonts w:ascii="Arial" w:hAnsi="Arial" w:cs="Arial"/>
          <w:sz w:val="18"/>
          <w:szCs w:val="18"/>
        </w:rPr>
        <w:t>p.118.</w:t>
      </w:r>
    </w:p>
  </w:footnote>
  <w:footnote w:id="7">
    <w:p w14:paraId="7DA3102A" w14:textId="4F458D53" w:rsidR="00640FF8" w:rsidRPr="008B1417" w:rsidRDefault="00640FF8">
      <w:pPr>
        <w:pStyle w:val="FootnoteText"/>
        <w:rPr>
          <w:rFonts w:ascii="Arial" w:hAnsi="Arial" w:cs="Arial"/>
          <w:sz w:val="18"/>
          <w:szCs w:val="18"/>
        </w:rPr>
      </w:pPr>
      <w:r w:rsidRPr="008B1417">
        <w:rPr>
          <w:rStyle w:val="FootnoteReference"/>
          <w:rFonts w:ascii="Arial" w:hAnsi="Arial" w:cs="Arial"/>
          <w:sz w:val="18"/>
          <w:szCs w:val="18"/>
        </w:rPr>
        <w:footnoteRef/>
      </w:r>
      <w:r w:rsidRPr="008B1417">
        <w:rPr>
          <w:rFonts w:ascii="Arial" w:hAnsi="Arial" w:cs="Arial"/>
          <w:sz w:val="18"/>
          <w:szCs w:val="18"/>
        </w:rPr>
        <w:t xml:space="preserve"> </w:t>
      </w:r>
      <w:r w:rsidR="003F3B17" w:rsidRPr="008B1417">
        <w:rPr>
          <w:rFonts w:ascii="Arial" w:hAnsi="Arial" w:cs="Arial"/>
          <w:sz w:val="18"/>
          <w:szCs w:val="18"/>
        </w:rPr>
        <w:t xml:space="preserve">Richard </w:t>
      </w:r>
      <w:r w:rsidRPr="008B1417">
        <w:rPr>
          <w:rFonts w:ascii="Arial" w:hAnsi="Arial" w:cs="Arial"/>
          <w:sz w:val="18"/>
          <w:szCs w:val="18"/>
        </w:rPr>
        <w:t xml:space="preserve">Swinburne, </w:t>
      </w:r>
      <w:r w:rsidRPr="008B1417">
        <w:rPr>
          <w:rFonts w:ascii="Arial" w:hAnsi="Arial" w:cs="Arial"/>
          <w:i/>
          <w:sz w:val="18"/>
          <w:szCs w:val="18"/>
        </w:rPr>
        <w:t xml:space="preserve">Is There A </w:t>
      </w:r>
      <w:proofErr w:type="gramStart"/>
      <w:r w:rsidRPr="008B1417">
        <w:rPr>
          <w:rFonts w:ascii="Arial" w:hAnsi="Arial" w:cs="Arial"/>
          <w:i/>
          <w:sz w:val="18"/>
          <w:szCs w:val="18"/>
        </w:rPr>
        <w:t>God?</w:t>
      </w:r>
      <w:r w:rsidR="003F3B17" w:rsidRPr="008B1417">
        <w:rPr>
          <w:rFonts w:ascii="Arial" w:hAnsi="Arial" w:cs="Arial"/>
          <w:sz w:val="18"/>
          <w:szCs w:val="18"/>
        </w:rPr>
        <w:t>,</w:t>
      </w:r>
      <w:proofErr w:type="gramEnd"/>
      <w:r w:rsidR="003F3B17" w:rsidRPr="008B1417">
        <w:rPr>
          <w:rFonts w:ascii="Arial" w:hAnsi="Arial" w:cs="Arial"/>
          <w:sz w:val="18"/>
          <w:szCs w:val="18"/>
        </w:rPr>
        <w:t xml:space="preserve"> (Oxford</w:t>
      </w:r>
      <w:r w:rsidR="008B1417" w:rsidRPr="008B1417">
        <w:rPr>
          <w:rFonts w:ascii="Arial" w:hAnsi="Arial" w:cs="Arial"/>
          <w:sz w:val="18"/>
          <w:szCs w:val="18"/>
        </w:rPr>
        <w:t>: Oxford</w:t>
      </w:r>
      <w:r w:rsidR="003F3B17" w:rsidRPr="008B1417">
        <w:rPr>
          <w:rFonts w:ascii="Arial" w:hAnsi="Arial" w:cs="Arial"/>
          <w:sz w:val="18"/>
          <w:szCs w:val="18"/>
        </w:rPr>
        <w:t xml:space="preserve"> Scholarship Online</w:t>
      </w:r>
      <w:r w:rsidR="008B1417" w:rsidRPr="008B1417">
        <w:rPr>
          <w:rFonts w:ascii="Arial" w:hAnsi="Arial" w:cs="Arial"/>
          <w:sz w:val="18"/>
          <w:szCs w:val="18"/>
        </w:rPr>
        <w:t>,</w:t>
      </w:r>
      <w:r w:rsidR="003F3B17" w:rsidRPr="008B1417">
        <w:rPr>
          <w:rFonts w:ascii="Arial" w:hAnsi="Arial" w:cs="Arial"/>
          <w:sz w:val="18"/>
          <w:szCs w:val="18"/>
        </w:rPr>
        <w:t xml:space="preserve"> May 2007)</w:t>
      </w:r>
      <w:r w:rsidR="000D7161">
        <w:rPr>
          <w:rFonts w:ascii="Arial" w:hAnsi="Arial" w:cs="Arial"/>
          <w:sz w:val="18"/>
          <w:szCs w:val="18"/>
        </w:rPr>
        <w:t>,</w:t>
      </w:r>
      <w:r w:rsidR="003F3B17" w:rsidRPr="008B1417">
        <w:rPr>
          <w:rFonts w:ascii="Arial" w:hAnsi="Arial" w:cs="Arial"/>
          <w:sz w:val="18"/>
          <w:szCs w:val="18"/>
        </w:rPr>
        <w:t xml:space="preserve"> </w:t>
      </w:r>
      <w:r w:rsidRPr="008B1417">
        <w:rPr>
          <w:rFonts w:ascii="Arial" w:hAnsi="Arial" w:cs="Arial"/>
          <w:sz w:val="18"/>
          <w:szCs w:val="18"/>
        </w:rPr>
        <w:t>p. 55.</w:t>
      </w:r>
      <w:r w:rsidR="008B1417" w:rsidRPr="008B1417">
        <w:rPr>
          <w:rFonts w:ascii="Arial" w:hAnsi="Arial" w:cs="Arial"/>
          <w:sz w:val="18"/>
          <w:szCs w:val="18"/>
        </w:rPr>
        <w:t xml:space="preserve"> [eBook]. Available at: </w:t>
      </w:r>
      <w:r w:rsidR="008B1417" w:rsidRPr="008B1417">
        <w:rPr>
          <w:rFonts w:ascii="Arial" w:hAnsi="Arial" w:cs="Arial"/>
          <w:color w:val="000000"/>
          <w:sz w:val="18"/>
          <w:szCs w:val="18"/>
        </w:rPr>
        <w:t>DOI: 10.1093/</w:t>
      </w:r>
      <w:proofErr w:type="spellStart"/>
      <w:proofErr w:type="gramStart"/>
      <w:r w:rsidR="008B1417" w:rsidRPr="008B1417">
        <w:rPr>
          <w:rFonts w:ascii="Arial" w:hAnsi="Arial" w:cs="Arial"/>
          <w:color w:val="000000"/>
          <w:sz w:val="18"/>
          <w:szCs w:val="18"/>
        </w:rPr>
        <w:t>acprof:oso</w:t>
      </w:r>
      <w:proofErr w:type="spellEnd"/>
      <w:proofErr w:type="gramEnd"/>
      <w:r w:rsidR="008B1417" w:rsidRPr="008B1417">
        <w:rPr>
          <w:rFonts w:ascii="Arial" w:hAnsi="Arial" w:cs="Arial"/>
          <w:color w:val="000000"/>
          <w:sz w:val="18"/>
          <w:szCs w:val="18"/>
        </w:rPr>
        <w:t>/9780198235446.001.0001</w:t>
      </w:r>
      <w:r w:rsidR="008B1417">
        <w:rPr>
          <w:rFonts w:ascii="Arial" w:hAnsi="Arial" w:cs="Arial"/>
          <w:color w:val="000000"/>
          <w:sz w:val="18"/>
          <w:szCs w:val="18"/>
        </w:rPr>
        <w:t xml:space="preserve"> [</w:t>
      </w:r>
      <w:r w:rsidR="008B1417" w:rsidRPr="008B1417">
        <w:rPr>
          <w:rFonts w:ascii="Arial" w:hAnsi="Arial" w:cs="Arial"/>
          <w:color w:val="000000"/>
          <w:sz w:val="18"/>
          <w:szCs w:val="18"/>
        </w:rPr>
        <w:t>Accessed: 7</w:t>
      </w:r>
      <w:r w:rsidR="008B1417" w:rsidRPr="008B1417">
        <w:rPr>
          <w:rFonts w:ascii="Arial" w:hAnsi="Arial" w:cs="Arial"/>
          <w:color w:val="000000"/>
          <w:sz w:val="18"/>
          <w:szCs w:val="18"/>
          <w:vertAlign w:val="superscript"/>
        </w:rPr>
        <w:t>th</w:t>
      </w:r>
      <w:r w:rsidR="008B1417" w:rsidRPr="008B1417">
        <w:rPr>
          <w:rFonts w:ascii="Arial" w:hAnsi="Arial" w:cs="Arial"/>
          <w:color w:val="000000"/>
          <w:sz w:val="18"/>
          <w:szCs w:val="18"/>
        </w:rPr>
        <w:t xml:space="preserve"> July 2018].</w:t>
      </w:r>
    </w:p>
  </w:footnote>
  <w:footnote w:id="8">
    <w:p w14:paraId="463045AD" w14:textId="66542736" w:rsidR="00BD58AD" w:rsidRPr="005A6E25" w:rsidRDefault="00BD58AD" w:rsidP="00BD58AD">
      <w:pPr>
        <w:pStyle w:val="FootnoteText"/>
        <w:rPr>
          <w:rFonts w:ascii="Arial" w:hAnsi="Arial" w:cs="Arial"/>
          <w:sz w:val="18"/>
          <w:szCs w:val="18"/>
        </w:rPr>
      </w:pPr>
      <w:r w:rsidRPr="008B1417">
        <w:rPr>
          <w:rStyle w:val="FootnoteReference"/>
          <w:rFonts w:ascii="Arial" w:hAnsi="Arial" w:cs="Arial"/>
          <w:sz w:val="18"/>
          <w:szCs w:val="18"/>
        </w:rPr>
        <w:footnoteRef/>
      </w:r>
      <w:r w:rsidRPr="008B1417">
        <w:rPr>
          <w:rFonts w:ascii="Arial" w:hAnsi="Arial" w:cs="Arial"/>
          <w:sz w:val="18"/>
          <w:szCs w:val="18"/>
        </w:rPr>
        <w:t xml:space="preserve"> </w:t>
      </w:r>
      <w:r w:rsidR="008B1417" w:rsidRPr="008B1417">
        <w:rPr>
          <w:rFonts w:ascii="Arial" w:hAnsi="Arial" w:cs="Arial"/>
          <w:sz w:val="18"/>
          <w:szCs w:val="18"/>
        </w:rPr>
        <w:t xml:space="preserve">John Hick, </w:t>
      </w:r>
      <w:r w:rsidR="008B1417" w:rsidRPr="008B1417">
        <w:rPr>
          <w:rFonts w:ascii="Arial" w:hAnsi="Arial" w:cs="Arial"/>
          <w:i/>
          <w:sz w:val="18"/>
          <w:szCs w:val="18"/>
        </w:rPr>
        <w:t>An Interpretation of Religion</w:t>
      </w:r>
      <w:r w:rsidR="001E0773">
        <w:rPr>
          <w:rFonts w:ascii="Arial" w:hAnsi="Arial" w:cs="Arial"/>
          <w:i/>
          <w:sz w:val="18"/>
          <w:szCs w:val="18"/>
        </w:rPr>
        <w:t>:</w:t>
      </w:r>
      <w:r w:rsidR="008B1417" w:rsidRPr="008B1417">
        <w:rPr>
          <w:rFonts w:ascii="Arial" w:hAnsi="Arial" w:cs="Arial"/>
          <w:i/>
          <w:sz w:val="18"/>
          <w:szCs w:val="18"/>
        </w:rPr>
        <w:t xml:space="preserve"> Human Responses to the Transcendent</w:t>
      </w:r>
      <w:r w:rsidR="008B1417" w:rsidRPr="008B1417">
        <w:rPr>
          <w:rFonts w:ascii="Arial" w:hAnsi="Arial" w:cs="Arial"/>
          <w:sz w:val="18"/>
          <w:szCs w:val="18"/>
        </w:rPr>
        <w:t>, (2</w:t>
      </w:r>
      <w:r w:rsidR="008B1417" w:rsidRPr="008B1417">
        <w:rPr>
          <w:rFonts w:ascii="Arial" w:hAnsi="Arial" w:cs="Arial"/>
          <w:sz w:val="18"/>
          <w:szCs w:val="18"/>
          <w:vertAlign w:val="superscript"/>
        </w:rPr>
        <w:t>nd</w:t>
      </w:r>
      <w:r w:rsidR="008B1417" w:rsidRPr="008B1417">
        <w:rPr>
          <w:rFonts w:ascii="Arial" w:hAnsi="Arial" w:cs="Arial"/>
          <w:sz w:val="18"/>
          <w:szCs w:val="18"/>
        </w:rPr>
        <w:t xml:space="preserve"> ed) (Hampshire: Palgrave Macmillan, 2004), p. </w:t>
      </w:r>
      <w:r w:rsidR="008B1417">
        <w:rPr>
          <w:rFonts w:ascii="Arial" w:hAnsi="Arial" w:cs="Arial"/>
          <w:sz w:val="18"/>
          <w:szCs w:val="18"/>
        </w:rPr>
        <w:t>8</w:t>
      </w:r>
      <w:r w:rsidR="008B1417" w:rsidRPr="008B1417">
        <w:rPr>
          <w:rFonts w:ascii="Arial" w:hAnsi="Arial" w:cs="Arial"/>
          <w:sz w:val="18"/>
          <w:szCs w:val="18"/>
        </w:rPr>
        <w:t>1.</w:t>
      </w:r>
    </w:p>
  </w:footnote>
  <w:footnote w:id="9">
    <w:p w14:paraId="44EDE459" w14:textId="1F86583B" w:rsidR="00BD58AD" w:rsidRPr="005A6E25" w:rsidRDefault="00BD58AD" w:rsidP="00BD58AD">
      <w:pPr>
        <w:pStyle w:val="FootnoteText"/>
        <w:rPr>
          <w:rFonts w:ascii="Arial" w:hAnsi="Arial" w:cs="Arial"/>
          <w:sz w:val="18"/>
          <w:szCs w:val="18"/>
        </w:rPr>
      </w:pPr>
      <w:r w:rsidRPr="005A6E25">
        <w:rPr>
          <w:rStyle w:val="FootnoteReference"/>
          <w:rFonts w:ascii="Arial" w:hAnsi="Arial" w:cs="Arial"/>
          <w:sz w:val="18"/>
          <w:szCs w:val="18"/>
        </w:rPr>
        <w:footnoteRef/>
      </w:r>
      <w:r w:rsidRPr="005A6E25">
        <w:rPr>
          <w:rFonts w:ascii="Arial" w:hAnsi="Arial" w:cs="Arial"/>
          <w:sz w:val="18"/>
          <w:szCs w:val="18"/>
        </w:rPr>
        <w:t xml:space="preserve"> </w:t>
      </w:r>
      <w:r w:rsidR="00AC5CBB">
        <w:rPr>
          <w:rFonts w:ascii="Arial" w:hAnsi="Arial" w:cs="Arial"/>
          <w:sz w:val="18"/>
          <w:szCs w:val="18"/>
        </w:rPr>
        <w:t xml:space="preserve">Laura L. </w:t>
      </w:r>
      <w:r w:rsidRPr="005A6E25">
        <w:rPr>
          <w:rFonts w:ascii="Arial" w:hAnsi="Arial" w:cs="Arial"/>
          <w:sz w:val="18"/>
          <w:szCs w:val="18"/>
        </w:rPr>
        <w:t xml:space="preserve">Garcia, </w:t>
      </w:r>
      <w:r w:rsidR="00AC5CBB">
        <w:rPr>
          <w:rFonts w:ascii="Arial" w:hAnsi="Arial" w:cs="Arial"/>
          <w:sz w:val="18"/>
          <w:szCs w:val="18"/>
        </w:rPr>
        <w:t xml:space="preserve">‘Teleological and Design Arguments’, in </w:t>
      </w:r>
      <w:r w:rsidR="00AC5CBB" w:rsidRPr="00AC5CBB">
        <w:rPr>
          <w:rFonts w:ascii="Arial" w:hAnsi="Arial" w:cs="Arial"/>
          <w:i/>
          <w:sz w:val="18"/>
          <w:szCs w:val="18"/>
        </w:rPr>
        <w:t>A Companion to Philosophy of Religion</w:t>
      </w:r>
      <w:r w:rsidR="00AC5CBB">
        <w:rPr>
          <w:rFonts w:ascii="Arial" w:hAnsi="Arial" w:cs="Arial"/>
          <w:sz w:val="18"/>
          <w:szCs w:val="18"/>
        </w:rPr>
        <w:t xml:space="preserve">, ed. by Charles </w:t>
      </w:r>
      <w:proofErr w:type="spellStart"/>
      <w:r w:rsidR="00AC5CBB">
        <w:rPr>
          <w:rFonts w:ascii="Arial" w:hAnsi="Arial" w:cs="Arial"/>
          <w:sz w:val="18"/>
          <w:szCs w:val="18"/>
        </w:rPr>
        <w:t>Taliaferro</w:t>
      </w:r>
      <w:proofErr w:type="spellEnd"/>
      <w:r w:rsidR="00AC5CBB">
        <w:rPr>
          <w:rFonts w:ascii="Arial" w:hAnsi="Arial" w:cs="Arial"/>
          <w:sz w:val="18"/>
          <w:szCs w:val="18"/>
        </w:rPr>
        <w:t xml:space="preserve"> and others, 2</w:t>
      </w:r>
      <w:r w:rsidR="00AC5CBB" w:rsidRPr="00AC5CBB">
        <w:rPr>
          <w:rFonts w:ascii="Arial" w:hAnsi="Arial" w:cs="Arial"/>
          <w:sz w:val="18"/>
          <w:szCs w:val="18"/>
          <w:vertAlign w:val="superscript"/>
        </w:rPr>
        <w:t>nd</w:t>
      </w:r>
      <w:r w:rsidR="00AC5CBB">
        <w:rPr>
          <w:rFonts w:ascii="Arial" w:hAnsi="Arial" w:cs="Arial"/>
          <w:sz w:val="18"/>
          <w:szCs w:val="18"/>
        </w:rPr>
        <w:t xml:space="preserve"> ed (West Sussex: Wiley-Blackwell, 2010), pp. 375-384 (</w:t>
      </w:r>
      <w:r w:rsidRPr="005A6E25">
        <w:rPr>
          <w:rFonts w:ascii="Arial" w:hAnsi="Arial" w:cs="Arial"/>
          <w:sz w:val="18"/>
          <w:szCs w:val="18"/>
        </w:rPr>
        <w:t>pp. 376</w:t>
      </w:r>
      <w:r w:rsidR="00AC5CBB">
        <w:rPr>
          <w:rFonts w:ascii="Arial" w:hAnsi="Arial" w:cs="Arial"/>
          <w:sz w:val="18"/>
          <w:szCs w:val="18"/>
        </w:rPr>
        <w:t>-377)</w:t>
      </w:r>
      <w:r w:rsidRPr="005A6E25">
        <w:rPr>
          <w:rFonts w:ascii="Arial" w:hAnsi="Arial" w:cs="Arial"/>
          <w:sz w:val="18"/>
          <w:szCs w:val="18"/>
        </w:rPr>
        <w:t>.</w:t>
      </w:r>
    </w:p>
  </w:footnote>
  <w:footnote w:id="10">
    <w:p w14:paraId="755E16C0" w14:textId="2866CA35" w:rsidR="00BD58AD" w:rsidRPr="005A6E25" w:rsidRDefault="00BD58AD" w:rsidP="00BD58AD">
      <w:pPr>
        <w:pStyle w:val="FootnoteText"/>
        <w:rPr>
          <w:rFonts w:ascii="Arial" w:hAnsi="Arial" w:cs="Arial"/>
          <w:sz w:val="18"/>
          <w:szCs w:val="18"/>
        </w:rPr>
      </w:pPr>
      <w:r w:rsidRPr="00F81A61">
        <w:rPr>
          <w:rStyle w:val="FootnoteReference"/>
          <w:rFonts w:ascii="Arial" w:hAnsi="Arial" w:cs="Arial"/>
          <w:sz w:val="18"/>
          <w:szCs w:val="18"/>
        </w:rPr>
        <w:footnoteRef/>
      </w:r>
      <w:r w:rsidRPr="00F81A61">
        <w:rPr>
          <w:rFonts w:ascii="Arial" w:hAnsi="Arial" w:cs="Arial"/>
          <w:sz w:val="18"/>
          <w:szCs w:val="18"/>
        </w:rPr>
        <w:t xml:space="preserve"> </w:t>
      </w:r>
      <w:r w:rsidR="00F81A61" w:rsidRPr="00F81A61">
        <w:rPr>
          <w:rFonts w:ascii="Arial" w:hAnsi="Arial" w:cs="Arial"/>
          <w:sz w:val="18"/>
          <w:szCs w:val="18"/>
        </w:rPr>
        <w:t xml:space="preserve">Richard </w:t>
      </w:r>
      <w:r w:rsidRPr="00F81A61">
        <w:rPr>
          <w:rFonts w:ascii="Arial" w:hAnsi="Arial" w:cs="Arial"/>
          <w:sz w:val="18"/>
          <w:szCs w:val="18"/>
        </w:rPr>
        <w:t xml:space="preserve">Swinburne, </w:t>
      </w:r>
      <w:r w:rsidRPr="00F81A61">
        <w:rPr>
          <w:rFonts w:ascii="Arial" w:hAnsi="Arial" w:cs="Arial"/>
          <w:i/>
          <w:sz w:val="18"/>
          <w:szCs w:val="18"/>
        </w:rPr>
        <w:t>The Existence of God</w:t>
      </w:r>
      <w:r w:rsidRPr="00F81A61">
        <w:rPr>
          <w:rFonts w:ascii="Arial" w:hAnsi="Arial" w:cs="Arial"/>
          <w:sz w:val="18"/>
          <w:szCs w:val="18"/>
        </w:rPr>
        <w:t xml:space="preserve">, </w:t>
      </w:r>
      <w:r w:rsidR="00F81A61" w:rsidRPr="00F81A61">
        <w:rPr>
          <w:rFonts w:ascii="Arial" w:hAnsi="Arial" w:cs="Arial"/>
          <w:sz w:val="18"/>
          <w:szCs w:val="18"/>
        </w:rPr>
        <w:t>(Oxford: Oxford Scholarship Online, September 2007)</w:t>
      </w:r>
      <w:r w:rsidR="00AF7D20">
        <w:rPr>
          <w:rFonts w:ascii="Arial" w:hAnsi="Arial" w:cs="Arial"/>
          <w:sz w:val="18"/>
          <w:szCs w:val="18"/>
        </w:rPr>
        <w:t>,</w:t>
      </w:r>
      <w:r w:rsidR="00F81A61" w:rsidRPr="00F81A61">
        <w:rPr>
          <w:rFonts w:ascii="Arial" w:hAnsi="Arial" w:cs="Arial"/>
          <w:sz w:val="18"/>
          <w:szCs w:val="18"/>
        </w:rPr>
        <w:t xml:space="preserve"> p. 166. [eBook]. Available at: </w:t>
      </w:r>
      <w:r w:rsidR="00F81A61" w:rsidRPr="00F81A61">
        <w:rPr>
          <w:rFonts w:ascii="Arial" w:hAnsi="Arial" w:cs="Arial"/>
          <w:color w:val="000000"/>
          <w:sz w:val="18"/>
          <w:szCs w:val="18"/>
        </w:rPr>
        <w:t>DOI: 10.1093/</w:t>
      </w:r>
      <w:proofErr w:type="spellStart"/>
      <w:proofErr w:type="gramStart"/>
      <w:r w:rsidR="00F81A61" w:rsidRPr="00F81A61">
        <w:rPr>
          <w:rFonts w:ascii="Arial" w:hAnsi="Arial" w:cs="Arial"/>
          <w:color w:val="000000"/>
          <w:sz w:val="18"/>
          <w:szCs w:val="18"/>
        </w:rPr>
        <w:t>acprof:oso</w:t>
      </w:r>
      <w:proofErr w:type="spellEnd"/>
      <w:proofErr w:type="gramEnd"/>
      <w:r w:rsidR="00F81A61" w:rsidRPr="00F81A61">
        <w:rPr>
          <w:rFonts w:ascii="Arial" w:hAnsi="Arial" w:cs="Arial"/>
          <w:color w:val="000000"/>
          <w:sz w:val="18"/>
          <w:szCs w:val="18"/>
        </w:rPr>
        <w:t>/9780199271672.001.0001 [Accessed</w:t>
      </w:r>
      <w:r w:rsidR="00F81A61" w:rsidRPr="008B1417">
        <w:rPr>
          <w:rFonts w:ascii="Arial" w:hAnsi="Arial" w:cs="Arial"/>
          <w:color w:val="000000"/>
          <w:sz w:val="18"/>
          <w:szCs w:val="18"/>
        </w:rPr>
        <w:t xml:space="preserve">: </w:t>
      </w:r>
      <w:r w:rsidR="00F81A61">
        <w:rPr>
          <w:rFonts w:ascii="Arial" w:hAnsi="Arial" w:cs="Arial"/>
          <w:color w:val="000000"/>
          <w:sz w:val="18"/>
          <w:szCs w:val="18"/>
        </w:rPr>
        <w:t>6</w:t>
      </w:r>
      <w:r w:rsidR="00F81A61" w:rsidRPr="008B1417">
        <w:rPr>
          <w:rFonts w:ascii="Arial" w:hAnsi="Arial" w:cs="Arial"/>
          <w:color w:val="000000"/>
          <w:sz w:val="18"/>
          <w:szCs w:val="18"/>
          <w:vertAlign w:val="superscript"/>
        </w:rPr>
        <w:t>th</w:t>
      </w:r>
      <w:r w:rsidR="00F81A61" w:rsidRPr="008B1417">
        <w:rPr>
          <w:rFonts w:ascii="Arial" w:hAnsi="Arial" w:cs="Arial"/>
          <w:color w:val="000000"/>
          <w:sz w:val="18"/>
          <w:szCs w:val="18"/>
        </w:rPr>
        <w:t xml:space="preserve"> July 2018].</w:t>
      </w:r>
    </w:p>
  </w:footnote>
  <w:footnote w:id="11">
    <w:p w14:paraId="359BBD96" w14:textId="77777777" w:rsidR="00BD58AD" w:rsidRPr="005A6E25" w:rsidRDefault="00BD58AD" w:rsidP="00BD58AD">
      <w:pPr>
        <w:pStyle w:val="FootnoteText"/>
        <w:rPr>
          <w:rFonts w:ascii="Arial" w:hAnsi="Arial" w:cs="Arial"/>
          <w:sz w:val="18"/>
          <w:szCs w:val="18"/>
        </w:rPr>
      </w:pPr>
      <w:r w:rsidRPr="005A6E25">
        <w:rPr>
          <w:rStyle w:val="FootnoteReference"/>
          <w:rFonts w:ascii="Arial" w:hAnsi="Arial" w:cs="Arial"/>
          <w:sz w:val="18"/>
          <w:szCs w:val="18"/>
        </w:rPr>
        <w:footnoteRef/>
      </w:r>
      <w:r w:rsidRPr="005A6E25">
        <w:rPr>
          <w:rFonts w:ascii="Arial" w:hAnsi="Arial" w:cs="Arial"/>
          <w:sz w:val="18"/>
          <w:szCs w:val="18"/>
        </w:rPr>
        <w:t xml:space="preserve"> Hick, p. 81.</w:t>
      </w:r>
    </w:p>
  </w:footnote>
  <w:footnote w:id="12">
    <w:p w14:paraId="32C4E475" w14:textId="5375119A" w:rsidR="00BD58AD" w:rsidRPr="005A6E25" w:rsidRDefault="00BD58AD" w:rsidP="00BD58AD">
      <w:pPr>
        <w:pStyle w:val="FootnoteText"/>
        <w:rPr>
          <w:rFonts w:ascii="Arial" w:hAnsi="Arial" w:cs="Arial"/>
          <w:sz w:val="18"/>
          <w:szCs w:val="18"/>
        </w:rPr>
      </w:pPr>
      <w:r w:rsidRPr="005A6E25">
        <w:rPr>
          <w:rStyle w:val="FootnoteReference"/>
          <w:rFonts w:ascii="Arial" w:hAnsi="Arial" w:cs="Arial"/>
          <w:sz w:val="18"/>
          <w:szCs w:val="18"/>
        </w:rPr>
        <w:footnoteRef/>
      </w:r>
      <w:r w:rsidRPr="005A6E25">
        <w:rPr>
          <w:rFonts w:ascii="Arial" w:hAnsi="Arial" w:cs="Arial"/>
          <w:sz w:val="18"/>
          <w:szCs w:val="18"/>
        </w:rPr>
        <w:t xml:space="preserve"> Swinburne, </w:t>
      </w:r>
      <w:r w:rsidRPr="00F81A61">
        <w:rPr>
          <w:rFonts w:ascii="Arial" w:hAnsi="Arial" w:cs="Arial"/>
          <w:i/>
          <w:sz w:val="18"/>
          <w:szCs w:val="18"/>
        </w:rPr>
        <w:t>The Existence of God</w:t>
      </w:r>
      <w:r w:rsidRPr="005A6E25">
        <w:rPr>
          <w:rFonts w:ascii="Arial" w:hAnsi="Arial" w:cs="Arial"/>
          <w:sz w:val="18"/>
          <w:szCs w:val="18"/>
        </w:rPr>
        <w:t>, pp. 153</w:t>
      </w:r>
      <w:r w:rsidR="00F81A61">
        <w:rPr>
          <w:rFonts w:ascii="Arial" w:hAnsi="Arial" w:cs="Arial"/>
          <w:sz w:val="18"/>
          <w:szCs w:val="18"/>
        </w:rPr>
        <w:t>-</w:t>
      </w:r>
      <w:r w:rsidRPr="005A6E25">
        <w:rPr>
          <w:rFonts w:ascii="Arial" w:hAnsi="Arial" w:cs="Arial"/>
          <w:sz w:val="18"/>
          <w:szCs w:val="18"/>
        </w:rPr>
        <w:t>160.</w:t>
      </w:r>
    </w:p>
  </w:footnote>
  <w:footnote w:id="13">
    <w:p w14:paraId="1A9F394C" w14:textId="5C4B3001" w:rsidR="00563776" w:rsidRPr="005A6E25" w:rsidRDefault="00563776" w:rsidP="00563776">
      <w:pPr>
        <w:pStyle w:val="FootnoteText"/>
        <w:rPr>
          <w:rFonts w:ascii="Arial" w:hAnsi="Arial" w:cs="Arial"/>
          <w:sz w:val="18"/>
          <w:szCs w:val="18"/>
        </w:rPr>
      </w:pPr>
      <w:r w:rsidRPr="005A6E25">
        <w:rPr>
          <w:rStyle w:val="FootnoteReference"/>
          <w:rFonts w:ascii="Arial" w:hAnsi="Arial" w:cs="Arial"/>
          <w:sz w:val="18"/>
          <w:szCs w:val="18"/>
        </w:rPr>
        <w:footnoteRef/>
      </w:r>
      <w:r w:rsidRPr="005A6E25">
        <w:rPr>
          <w:rFonts w:ascii="Arial" w:hAnsi="Arial" w:cs="Arial"/>
          <w:sz w:val="18"/>
          <w:szCs w:val="18"/>
        </w:rPr>
        <w:t xml:space="preserve"> </w:t>
      </w:r>
      <w:r w:rsidR="00F81A61" w:rsidRPr="00252306">
        <w:rPr>
          <w:rFonts w:ascii="Arial" w:hAnsi="Arial" w:cs="Arial"/>
          <w:sz w:val="18"/>
          <w:szCs w:val="18"/>
        </w:rPr>
        <w:t xml:space="preserve">Meister, </w:t>
      </w:r>
      <w:r w:rsidR="00F81A61" w:rsidRPr="003F3B17">
        <w:rPr>
          <w:rFonts w:ascii="Arial" w:hAnsi="Arial" w:cs="Arial"/>
          <w:i/>
          <w:sz w:val="18"/>
          <w:szCs w:val="18"/>
        </w:rPr>
        <w:t>Introducing Philosophy of Religion</w:t>
      </w:r>
      <w:r w:rsidR="00F81A61" w:rsidRPr="00157CE2">
        <w:rPr>
          <w:rFonts w:ascii="Arial" w:hAnsi="Arial" w:cs="Arial"/>
          <w:sz w:val="18"/>
          <w:szCs w:val="18"/>
        </w:rPr>
        <w:t>, p. 9</w:t>
      </w:r>
      <w:r w:rsidR="00F81A61">
        <w:rPr>
          <w:rFonts w:ascii="Arial" w:hAnsi="Arial" w:cs="Arial"/>
          <w:sz w:val="18"/>
          <w:szCs w:val="18"/>
        </w:rPr>
        <w:t>3</w:t>
      </w:r>
      <w:r w:rsidR="00F81A61" w:rsidRPr="00157CE2">
        <w:rPr>
          <w:rFonts w:ascii="Arial" w:hAnsi="Arial" w:cs="Arial"/>
          <w:sz w:val="18"/>
          <w:szCs w:val="18"/>
        </w:rPr>
        <w:t>.</w:t>
      </w:r>
    </w:p>
  </w:footnote>
  <w:footnote w:id="14">
    <w:p w14:paraId="73399CBD" w14:textId="77777777" w:rsidR="00C408A7" w:rsidRPr="005A6E25" w:rsidRDefault="00C408A7" w:rsidP="00C408A7">
      <w:pPr>
        <w:pStyle w:val="FootnoteText"/>
        <w:rPr>
          <w:rFonts w:ascii="Arial" w:hAnsi="Arial" w:cs="Arial"/>
          <w:sz w:val="18"/>
          <w:szCs w:val="18"/>
        </w:rPr>
      </w:pPr>
      <w:r w:rsidRPr="005A6E25">
        <w:rPr>
          <w:rStyle w:val="FootnoteReference"/>
          <w:rFonts w:ascii="Arial" w:hAnsi="Arial" w:cs="Arial"/>
          <w:sz w:val="18"/>
          <w:szCs w:val="18"/>
        </w:rPr>
        <w:footnoteRef/>
      </w:r>
      <w:r w:rsidRPr="005A6E25">
        <w:rPr>
          <w:rFonts w:ascii="Arial" w:hAnsi="Arial" w:cs="Arial"/>
          <w:sz w:val="18"/>
          <w:szCs w:val="18"/>
        </w:rPr>
        <w:t xml:space="preserve"> Meister, </w:t>
      </w:r>
      <w:r w:rsidRPr="00F81A61">
        <w:rPr>
          <w:rFonts w:ascii="Arial" w:hAnsi="Arial" w:cs="Arial"/>
          <w:i/>
          <w:sz w:val="18"/>
          <w:szCs w:val="18"/>
        </w:rPr>
        <w:t>Introducing Philosophy of Religion</w:t>
      </w:r>
      <w:r w:rsidRPr="005A6E25">
        <w:rPr>
          <w:rFonts w:ascii="Arial" w:hAnsi="Arial" w:cs="Arial"/>
          <w:sz w:val="18"/>
          <w:szCs w:val="18"/>
        </w:rPr>
        <w:t>, p. 73.</w:t>
      </w:r>
    </w:p>
  </w:footnote>
  <w:footnote w:id="15">
    <w:p w14:paraId="0BC9770A" w14:textId="6BEDD16A" w:rsidR="00154D52" w:rsidRPr="00C005D5" w:rsidRDefault="00154D52">
      <w:pPr>
        <w:pStyle w:val="FootnoteText"/>
        <w:rPr>
          <w:rFonts w:ascii="Arial" w:hAnsi="Arial" w:cs="Arial"/>
          <w:sz w:val="18"/>
          <w:szCs w:val="18"/>
        </w:rPr>
      </w:pPr>
      <w:r w:rsidRPr="005A6E25">
        <w:rPr>
          <w:rStyle w:val="FootnoteReference"/>
          <w:rFonts w:ascii="Arial" w:hAnsi="Arial" w:cs="Arial"/>
          <w:sz w:val="18"/>
          <w:szCs w:val="18"/>
        </w:rPr>
        <w:footnoteRef/>
      </w:r>
      <w:r w:rsidRPr="005A6E25">
        <w:rPr>
          <w:rFonts w:ascii="Arial" w:hAnsi="Arial" w:cs="Arial"/>
          <w:sz w:val="18"/>
          <w:szCs w:val="18"/>
        </w:rPr>
        <w:t xml:space="preserve"> </w:t>
      </w:r>
      <w:r w:rsidR="00F81A61">
        <w:rPr>
          <w:rFonts w:ascii="Arial" w:hAnsi="Arial" w:cs="Arial"/>
          <w:sz w:val="18"/>
          <w:szCs w:val="18"/>
        </w:rPr>
        <w:t xml:space="preserve">David </w:t>
      </w:r>
      <w:r w:rsidRPr="005A6E25">
        <w:rPr>
          <w:rFonts w:ascii="Arial" w:hAnsi="Arial" w:cs="Arial"/>
          <w:sz w:val="18"/>
          <w:szCs w:val="18"/>
        </w:rPr>
        <w:t>Hume,</w:t>
      </w:r>
      <w:r w:rsidR="00E46C69">
        <w:rPr>
          <w:rFonts w:ascii="Arial" w:hAnsi="Arial" w:cs="Arial"/>
          <w:sz w:val="18"/>
          <w:szCs w:val="18"/>
        </w:rPr>
        <w:t xml:space="preserve"> </w:t>
      </w:r>
      <w:r w:rsidR="00E46C69">
        <w:rPr>
          <w:rFonts w:ascii="Arial" w:hAnsi="Arial" w:cs="Arial"/>
          <w:i/>
          <w:sz w:val="18"/>
          <w:szCs w:val="18"/>
        </w:rPr>
        <w:t>Dialogues Concerning Natural Religion</w:t>
      </w:r>
      <w:r w:rsidR="00E46C69">
        <w:rPr>
          <w:rFonts w:ascii="Arial" w:hAnsi="Arial" w:cs="Arial"/>
          <w:sz w:val="18"/>
          <w:szCs w:val="18"/>
        </w:rPr>
        <w:t>, (Project Gutenberg: June 2009), Part 2, Part 7. [eBook</w:t>
      </w:r>
      <w:r w:rsidR="00F20B10">
        <w:rPr>
          <w:rFonts w:ascii="Arial" w:hAnsi="Arial" w:cs="Arial"/>
          <w:sz w:val="18"/>
          <w:szCs w:val="18"/>
        </w:rPr>
        <w:t xml:space="preserve"> </w:t>
      </w:r>
      <w:r w:rsidR="00E46C69">
        <w:rPr>
          <w:rFonts w:ascii="Arial" w:hAnsi="Arial" w:cs="Arial"/>
          <w:sz w:val="18"/>
          <w:szCs w:val="18"/>
        </w:rPr>
        <w:t>#4583]</w:t>
      </w:r>
      <w:r w:rsidR="00F20B10">
        <w:rPr>
          <w:rFonts w:ascii="Arial" w:hAnsi="Arial" w:cs="Arial"/>
          <w:sz w:val="18"/>
          <w:szCs w:val="18"/>
        </w:rPr>
        <w:t>.</w:t>
      </w:r>
      <w:r w:rsidR="00C005D5">
        <w:rPr>
          <w:rFonts w:ascii="Arial" w:hAnsi="Arial" w:cs="Arial"/>
          <w:sz w:val="18"/>
          <w:szCs w:val="18"/>
        </w:rPr>
        <w:t xml:space="preserve"> Available at: </w:t>
      </w:r>
      <w:r w:rsidR="00C005D5" w:rsidRPr="00C005D5">
        <w:rPr>
          <w:rStyle w:val="Hyperlink"/>
          <w:rFonts w:ascii="Arial" w:hAnsi="Arial" w:cs="Arial"/>
          <w:color w:val="auto"/>
          <w:sz w:val="18"/>
          <w:szCs w:val="18"/>
          <w:u w:val="none"/>
        </w:rPr>
        <w:t>https://www.gutenberg.org/files/4583/4583-h/4583-h.htm</w:t>
      </w:r>
      <w:r w:rsidR="008925FC" w:rsidRPr="00C005D5">
        <w:rPr>
          <w:rFonts w:ascii="Arial" w:hAnsi="Arial" w:cs="Arial"/>
          <w:sz w:val="18"/>
          <w:szCs w:val="18"/>
        </w:rPr>
        <w:t xml:space="preserve"> </w:t>
      </w:r>
      <w:r w:rsidR="00C005D5">
        <w:rPr>
          <w:rFonts w:ascii="Arial" w:hAnsi="Arial" w:cs="Arial"/>
          <w:sz w:val="18"/>
          <w:szCs w:val="18"/>
        </w:rPr>
        <w:t>[</w:t>
      </w:r>
      <w:r w:rsidR="008925FC" w:rsidRPr="00C005D5">
        <w:rPr>
          <w:rFonts w:ascii="Arial" w:hAnsi="Arial" w:cs="Arial"/>
          <w:sz w:val="18"/>
          <w:szCs w:val="18"/>
        </w:rPr>
        <w:t>Accessed: 23</w:t>
      </w:r>
      <w:r w:rsidR="008925FC" w:rsidRPr="00C005D5">
        <w:rPr>
          <w:rFonts w:ascii="Arial" w:hAnsi="Arial" w:cs="Arial"/>
          <w:sz w:val="18"/>
          <w:szCs w:val="18"/>
          <w:vertAlign w:val="superscript"/>
        </w:rPr>
        <w:t>rd</w:t>
      </w:r>
      <w:r w:rsidR="008925FC" w:rsidRPr="00C005D5">
        <w:rPr>
          <w:rFonts w:ascii="Arial" w:hAnsi="Arial" w:cs="Arial"/>
          <w:sz w:val="18"/>
          <w:szCs w:val="18"/>
        </w:rPr>
        <w:t xml:space="preserve"> July 2018</w:t>
      </w:r>
      <w:r w:rsidR="00C005D5">
        <w:rPr>
          <w:rFonts w:ascii="Arial" w:hAnsi="Arial" w:cs="Arial"/>
          <w:sz w:val="18"/>
          <w:szCs w:val="18"/>
        </w:rPr>
        <w:t>]</w:t>
      </w:r>
      <w:r w:rsidR="008925FC" w:rsidRPr="00C005D5">
        <w:rPr>
          <w:rFonts w:ascii="Arial" w:hAnsi="Arial" w:cs="Arial"/>
          <w:sz w:val="18"/>
          <w:szCs w:val="18"/>
        </w:rPr>
        <w:t>.</w:t>
      </w:r>
    </w:p>
  </w:footnote>
  <w:footnote w:id="16">
    <w:p w14:paraId="6B486442" w14:textId="77777777" w:rsidR="00866683" w:rsidRPr="005A6E25" w:rsidRDefault="00866683" w:rsidP="00866683">
      <w:pPr>
        <w:pStyle w:val="FootnoteText"/>
        <w:rPr>
          <w:rFonts w:ascii="Arial" w:hAnsi="Arial" w:cs="Arial"/>
          <w:sz w:val="18"/>
          <w:szCs w:val="18"/>
        </w:rPr>
      </w:pPr>
      <w:r w:rsidRPr="00C005D5">
        <w:rPr>
          <w:rStyle w:val="FootnoteReference"/>
          <w:rFonts w:ascii="Arial" w:hAnsi="Arial" w:cs="Arial"/>
          <w:sz w:val="18"/>
          <w:szCs w:val="18"/>
        </w:rPr>
        <w:footnoteRef/>
      </w:r>
      <w:r w:rsidRPr="00C005D5">
        <w:rPr>
          <w:rFonts w:ascii="Arial" w:hAnsi="Arial" w:cs="Arial"/>
          <w:sz w:val="18"/>
          <w:szCs w:val="18"/>
        </w:rPr>
        <w:t xml:space="preserve"> Meister, </w:t>
      </w:r>
      <w:r w:rsidRPr="009D4238">
        <w:rPr>
          <w:rFonts w:ascii="Arial" w:hAnsi="Arial" w:cs="Arial"/>
          <w:i/>
          <w:sz w:val="18"/>
          <w:szCs w:val="18"/>
        </w:rPr>
        <w:t>Introducing Philosophy of Religion</w:t>
      </w:r>
      <w:r w:rsidRPr="00C005D5">
        <w:rPr>
          <w:rFonts w:ascii="Arial" w:hAnsi="Arial" w:cs="Arial"/>
          <w:sz w:val="18"/>
          <w:szCs w:val="18"/>
        </w:rPr>
        <w:t>, p. 94.</w:t>
      </w:r>
    </w:p>
  </w:footnote>
  <w:footnote w:id="17">
    <w:p w14:paraId="26F16687" w14:textId="466873B8" w:rsidR="005A6E25" w:rsidRPr="00F20B10" w:rsidRDefault="005A6E25">
      <w:pPr>
        <w:pStyle w:val="FootnoteText"/>
        <w:rPr>
          <w:rFonts w:ascii="Arial" w:hAnsi="Arial" w:cs="Arial"/>
          <w:sz w:val="18"/>
          <w:szCs w:val="18"/>
        </w:rPr>
      </w:pPr>
      <w:r w:rsidRPr="00F20B10">
        <w:rPr>
          <w:rStyle w:val="FootnoteReference"/>
          <w:rFonts w:ascii="Arial" w:hAnsi="Arial" w:cs="Arial"/>
          <w:sz w:val="18"/>
          <w:szCs w:val="18"/>
        </w:rPr>
        <w:footnoteRef/>
      </w:r>
      <w:r w:rsidRPr="00F20B10">
        <w:rPr>
          <w:rFonts w:ascii="Arial" w:hAnsi="Arial" w:cs="Arial"/>
          <w:sz w:val="18"/>
          <w:szCs w:val="18"/>
        </w:rPr>
        <w:t xml:space="preserve"> John Jefferson Davis, </w:t>
      </w:r>
      <w:r w:rsidR="00A00FD1" w:rsidRPr="00F20B10">
        <w:rPr>
          <w:rFonts w:ascii="Arial" w:hAnsi="Arial" w:cs="Arial"/>
          <w:sz w:val="18"/>
          <w:szCs w:val="18"/>
        </w:rPr>
        <w:t>‘</w:t>
      </w:r>
      <w:r w:rsidRPr="00F20B10">
        <w:rPr>
          <w:rFonts w:ascii="Arial" w:hAnsi="Arial" w:cs="Arial"/>
          <w:color w:val="000000"/>
          <w:sz w:val="18"/>
          <w:szCs w:val="18"/>
        </w:rPr>
        <w:t>The Design Argument, Cosmic "Fine Tuning," and the Anthropic Principle</w:t>
      </w:r>
      <w:r w:rsidR="00A00FD1" w:rsidRPr="00F20B10">
        <w:rPr>
          <w:rFonts w:ascii="Arial" w:hAnsi="Arial" w:cs="Arial"/>
          <w:color w:val="000000"/>
          <w:sz w:val="18"/>
          <w:szCs w:val="18"/>
        </w:rPr>
        <w:t xml:space="preserve">’, </w:t>
      </w:r>
      <w:r w:rsidRPr="00F20B10">
        <w:rPr>
          <w:rFonts w:ascii="Arial" w:hAnsi="Arial" w:cs="Arial"/>
          <w:i/>
          <w:sz w:val="18"/>
          <w:szCs w:val="18"/>
        </w:rPr>
        <w:t>International Journal for Philosophy of Religion</w:t>
      </w:r>
      <w:r w:rsidRPr="00F20B10">
        <w:rPr>
          <w:rFonts w:ascii="Arial" w:hAnsi="Arial" w:cs="Arial"/>
          <w:sz w:val="18"/>
          <w:szCs w:val="18"/>
        </w:rPr>
        <w:t>, Vol. 22, No. 3</w:t>
      </w:r>
      <w:r w:rsidR="00A00FD1" w:rsidRPr="00F20B10">
        <w:rPr>
          <w:rFonts w:ascii="Arial" w:hAnsi="Arial" w:cs="Arial"/>
          <w:sz w:val="18"/>
          <w:szCs w:val="18"/>
        </w:rPr>
        <w:t xml:space="preserve">, </w:t>
      </w:r>
      <w:r w:rsidRPr="00F20B10">
        <w:rPr>
          <w:rFonts w:ascii="Arial" w:hAnsi="Arial" w:cs="Arial"/>
          <w:sz w:val="18"/>
          <w:szCs w:val="18"/>
        </w:rPr>
        <w:t>1987, 139-150</w:t>
      </w:r>
      <w:r w:rsidR="00A00FD1" w:rsidRPr="00F20B10">
        <w:rPr>
          <w:rFonts w:ascii="Arial" w:hAnsi="Arial" w:cs="Arial"/>
          <w:sz w:val="18"/>
          <w:szCs w:val="18"/>
        </w:rPr>
        <w:t xml:space="preserve"> (pp. 146-147). [Online]. Available at: </w:t>
      </w:r>
      <w:r w:rsidRPr="00F20B10">
        <w:rPr>
          <w:rFonts w:ascii="Arial" w:hAnsi="Arial" w:cs="Arial"/>
          <w:sz w:val="18"/>
          <w:szCs w:val="18"/>
        </w:rPr>
        <w:t xml:space="preserve">https://www.jstor.org/stable/40018832 </w:t>
      </w:r>
      <w:r w:rsidR="00A00FD1" w:rsidRPr="00F20B10">
        <w:rPr>
          <w:rFonts w:ascii="Arial" w:hAnsi="Arial" w:cs="Arial"/>
          <w:sz w:val="18"/>
          <w:szCs w:val="18"/>
        </w:rPr>
        <w:t>[</w:t>
      </w:r>
      <w:r w:rsidRPr="00F20B10">
        <w:rPr>
          <w:rFonts w:ascii="Arial" w:hAnsi="Arial" w:cs="Arial"/>
          <w:sz w:val="18"/>
          <w:szCs w:val="18"/>
        </w:rPr>
        <w:t>Accessed: 6</w:t>
      </w:r>
      <w:r w:rsidRPr="00F20B10">
        <w:rPr>
          <w:rFonts w:ascii="Arial" w:hAnsi="Arial" w:cs="Arial"/>
          <w:sz w:val="18"/>
          <w:szCs w:val="18"/>
          <w:vertAlign w:val="superscript"/>
        </w:rPr>
        <w:t>th</w:t>
      </w:r>
      <w:r w:rsidRPr="00F20B10">
        <w:rPr>
          <w:rFonts w:ascii="Arial" w:hAnsi="Arial" w:cs="Arial"/>
          <w:sz w:val="18"/>
          <w:szCs w:val="18"/>
        </w:rPr>
        <w:t xml:space="preserve"> Aug 18</w:t>
      </w:r>
      <w:r w:rsidR="00A00FD1" w:rsidRPr="00F20B10">
        <w:rPr>
          <w:rFonts w:ascii="Arial" w:hAnsi="Arial" w:cs="Arial"/>
          <w:sz w:val="18"/>
          <w:szCs w:val="18"/>
        </w:rPr>
        <w:t>]</w:t>
      </w:r>
      <w:r w:rsidRPr="00F20B10">
        <w:rPr>
          <w:rFonts w:ascii="Arial" w:hAnsi="Arial" w:cs="Arial"/>
          <w:sz w:val="18"/>
          <w:szCs w:val="18"/>
        </w:rPr>
        <w:t>.</w:t>
      </w:r>
    </w:p>
  </w:footnote>
  <w:footnote w:id="18">
    <w:p w14:paraId="1A6F33DE" w14:textId="6E28AF20" w:rsidR="00CF06DE" w:rsidRPr="00F20B10" w:rsidRDefault="00CF06DE">
      <w:pPr>
        <w:pStyle w:val="FootnoteText"/>
        <w:rPr>
          <w:rFonts w:ascii="Arial" w:hAnsi="Arial" w:cs="Arial"/>
          <w:sz w:val="18"/>
          <w:szCs w:val="18"/>
        </w:rPr>
      </w:pPr>
      <w:r w:rsidRPr="00F20B10">
        <w:rPr>
          <w:rStyle w:val="FootnoteReference"/>
          <w:rFonts w:ascii="Arial" w:hAnsi="Arial" w:cs="Arial"/>
          <w:sz w:val="18"/>
          <w:szCs w:val="18"/>
        </w:rPr>
        <w:footnoteRef/>
      </w:r>
      <w:r w:rsidRPr="00F20B10">
        <w:rPr>
          <w:rFonts w:ascii="Arial" w:hAnsi="Arial" w:cs="Arial"/>
          <w:sz w:val="18"/>
          <w:szCs w:val="18"/>
        </w:rPr>
        <w:t xml:space="preserve"> Meister, </w:t>
      </w:r>
      <w:r w:rsidRPr="00F20B10">
        <w:rPr>
          <w:rFonts w:ascii="Arial" w:hAnsi="Arial" w:cs="Arial"/>
          <w:i/>
          <w:sz w:val="18"/>
          <w:szCs w:val="18"/>
        </w:rPr>
        <w:t>Introducing Philosophy of Religion</w:t>
      </w:r>
      <w:r w:rsidRPr="00F20B10">
        <w:rPr>
          <w:rFonts w:ascii="Arial" w:hAnsi="Arial" w:cs="Arial"/>
          <w:sz w:val="18"/>
          <w:szCs w:val="18"/>
        </w:rPr>
        <w:t>, p. 95.</w:t>
      </w:r>
    </w:p>
  </w:footnote>
  <w:footnote w:id="19">
    <w:p w14:paraId="20B1EE87" w14:textId="7E369C2F" w:rsidR="003F299D" w:rsidRPr="00F20B10" w:rsidRDefault="003F299D">
      <w:pPr>
        <w:pStyle w:val="FootnoteText"/>
        <w:rPr>
          <w:rFonts w:ascii="Arial" w:hAnsi="Arial" w:cs="Arial"/>
          <w:sz w:val="18"/>
          <w:szCs w:val="18"/>
        </w:rPr>
      </w:pPr>
      <w:r w:rsidRPr="00F20B10">
        <w:rPr>
          <w:rStyle w:val="FootnoteReference"/>
          <w:rFonts w:ascii="Arial" w:hAnsi="Arial" w:cs="Arial"/>
          <w:sz w:val="18"/>
          <w:szCs w:val="18"/>
        </w:rPr>
        <w:footnoteRef/>
      </w:r>
      <w:r w:rsidRPr="00F20B10">
        <w:rPr>
          <w:rFonts w:ascii="Arial" w:hAnsi="Arial" w:cs="Arial"/>
          <w:sz w:val="18"/>
          <w:szCs w:val="18"/>
        </w:rPr>
        <w:t xml:space="preserve"> </w:t>
      </w:r>
      <w:r w:rsidR="00A00FD1" w:rsidRPr="00F20B10">
        <w:rPr>
          <w:rFonts w:ascii="Arial" w:hAnsi="Arial" w:cs="Arial"/>
          <w:sz w:val="18"/>
          <w:szCs w:val="18"/>
        </w:rPr>
        <w:t>Garcia, p. 376.</w:t>
      </w:r>
    </w:p>
  </w:footnote>
  <w:footnote w:id="20">
    <w:p w14:paraId="7F77E340" w14:textId="5AEBF1AE" w:rsidR="008A2C77" w:rsidRPr="00F20B10" w:rsidRDefault="008A2C77">
      <w:pPr>
        <w:pStyle w:val="FootnoteText"/>
        <w:rPr>
          <w:rFonts w:ascii="Arial" w:hAnsi="Arial" w:cs="Arial"/>
          <w:sz w:val="18"/>
          <w:szCs w:val="18"/>
        </w:rPr>
      </w:pPr>
      <w:r w:rsidRPr="00F20B10">
        <w:rPr>
          <w:rStyle w:val="FootnoteReference"/>
          <w:rFonts w:ascii="Arial" w:hAnsi="Arial" w:cs="Arial"/>
          <w:sz w:val="18"/>
          <w:szCs w:val="18"/>
        </w:rPr>
        <w:footnoteRef/>
      </w:r>
      <w:r w:rsidRPr="00F20B10">
        <w:rPr>
          <w:rFonts w:ascii="Arial" w:hAnsi="Arial" w:cs="Arial"/>
          <w:sz w:val="18"/>
          <w:szCs w:val="18"/>
        </w:rPr>
        <w:t xml:space="preserve"> Garcia, pp. 375</w:t>
      </w:r>
      <w:r w:rsidR="00A00FD1" w:rsidRPr="00F20B10">
        <w:rPr>
          <w:rFonts w:ascii="Arial" w:hAnsi="Arial" w:cs="Arial"/>
          <w:sz w:val="18"/>
          <w:szCs w:val="18"/>
        </w:rPr>
        <w:t>-</w:t>
      </w:r>
      <w:r w:rsidRPr="00F20B10">
        <w:rPr>
          <w:rFonts w:ascii="Arial" w:hAnsi="Arial" w:cs="Arial"/>
          <w:sz w:val="18"/>
          <w:szCs w:val="18"/>
        </w:rPr>
        <w:t xml:space="preserve"> 376.</w:t>
      </w:r>
    </w:p>
  </w:footnote>
  <w:footnote w:id="21">
    <w:p w14:paraId="3F095AF9" w14:textId="28749466" w:rsidR="005756AB" w:rsidRPr="00F20B10" w:rsidRDefault="000E0417">
      <w:pPr>
        <w:pStyle w:val="FootnoteText"/>
        <w:rPr>
          <w:rFonts w:ascii="Arial" w:hAnsi="Arial" w:cs="Arial"/>
          <w:sz w:val="18"/>
          <w:szCs w:val="18"/>
        </w:rPr>
      </w:pPr>
      <w:r w:rsidRPr="00F20B10">
        <w:rPr>
          <w:rStyle w:val="FootnoteReference"/>
          <w:rFonts w:ascii="Arial" w:hAnsi="Arial" w:cs="Arial"/>
          <w:sz w:val="18"/>
          <w:szCs w:val="18"/>
        </w:rPr>
        <w:footnoteRef/>
      </w:r>
      <w:r w:rsidR="00482EBB" w:rsidRPr="00F20B10">
        <w:rPr>
          <w:rFonts w:ascii="Arial" w:hAnsi="Arial" w:cs="Arial"/>
          <w:sz w:val="18"/>
          <w:szCs w:val="18"/>
        </w:rPr>
        <w:t xml:space="preserve"> </w:t>
      </w:r>
      <w:r w:rsidR="005756AB" w:rsidRPr="00F20B10">
        <w:rPr>
          <w:rFonts w:ascii="Arial" w:hAnsi="Arial" w:cs="Arial"/>
          <w:sz w:val="18"/>
          <w:szCs w:val="18"/>
        </w:rPr>
        <w:t xml:space="preserve">Swinburne, </w:t>
      </w:r>
      <w:r w:rsidR="005756AB" w:rsidRPr="00F20B10">
        <w:rPr>
          <w:rFonts w:ascii="Arial" w:hAnsi="Arial" w:cs="Arial"/>
          <w:i/>
          <w:sz w:val="18"/>
          <w:szCs w:val="18"/>
        </w:rPr>
        <w:t xml:space="preserve">Is There A </w:t>
      </w:r>
      <w:proofErr w:type="gramStart"/>
      <w:r w:rsidR="005756AB" w:rsidRPr="00F20B10">
        <w:rPr>
          <w:rFonts w:ascii="Arial" w:hAnsi="Arial" w:cs="Arial"/>
          <w:i/>
          <w:sz w:val="18"/>
          <w:szCs w:val="18"/>
        </w:rPr>
        <w:t>God?</w:t>
      </w:r>
      <w:r w:rsidR="005756AB" w:rsidRPr="00F20B10">
        <w:rPr>
          <w:rFonts w:ascii="Arial" w:hAnsi="Arial" w:cs="Arial"/>
          <w:sz w:val="18"/>
          <w:szCs w:val="18"/>
        </w:rPr>
        <w:t>,</w:t>
      </w:r>
      <w:proofErr w:type="gramEnd"/>
      <w:r w:rsidR="005756AB" w:rsidRPr="00F20B10">
        <w:rPr>
          <w:rFonts w:ascii="Arial" w:hAnsi="Arial" w:cs="Arial"/>
          <w:sz w:val="18"/>
          <w:szCs w:val="18"/>
        </w:rPr>
        <w:t xml:space="preserve"> p. 63.</w:t>
      </w:r>
    </w:p>
  </w:footnote>
  <w:footnote w:id="22">
    <w:p w14:paraId="073498EA" w14:textId="1B6DE15A" w:rsidR="00482EBB" w:rsidRPr="00F20B10" w:rsidRDefault="00482EBB">
      <w:pPr>
        <w:pStyle w:val="FootnoteText"/>
        <w:rPr>
          <w:rFonts w:ascii="Arial" w:hAnsi="Arial" w:cs="Arial"/>
          <w:sz w:val="18"/>
          <w:szCs w:val="18"/>
        </w:rPr>
      </w:pPr>
      <w:r w:rsidRPr="00F20B10">
        <w:rPr>
          <w:rStyle w:val="FootnoteReference"/>
          <w:rFonts w:ascii="Arial" w:hAnsi="Arial" w:cs="Arial"/>
          <w:sz w:val="18"/>
          <w:szCs w:val="18"/>
        </w:rPr>
        <w:footnoteRef/>
      </w:r>
      <w:r w:rsidRPr="00F20B10">
        <w:rPr>
          <w:rFonts w:ascii="Arial" w:hAnsi="Arial" w:cs="Arial"/>
          <w:sz w:val="18"/>
          <w:szCs w:val="18"/>
        </w:rPr>
        <w:t xml:space="preserve"> Swinburne, </w:t>
      </w:r>
      <w:r w:rsidRPr="00F20B10">
        <w:rPr>
          <w:rFonts w:ascii="Arial" w:hAnsi="Arial" w:cs="Arial"/>
          <w:i/>
          <w:sz w:val="18"/>
          <w:szCs w:val="18"/>
        </w:rPr>
        <w:t xml:space="preserve">Is There A </w:t>
      </w:r>
      <w:proofErr w:type="gramStart"/>
      <w:r w:rsidRPr="00F20B10">
        <w:rPr>
          <w:rFonts w:ascii="Arial" w:hAnsi="Arial" w:cs="Arial"/>
          <w:i/>
          <w:sz w:val="18"/>
          <w:szCs w:val="18"/>
        </w:rPr>
        <w:t>God?</w:t>
      </w:r>
      <w:r w:rsidRPr="00F20B10">
        <w:rPr>
          <w:rFonts w:ascii="Arial" w:hAnsi="Arial" w:cs="Arial"/>
          <w:sz w:val="18"/>
          <w:szCs w:val="18"/>
        </w:rPr>
        <w:t>,</w:t>
      </w:r>
      <w:proofErr w:type="gramEnd"/>
      <w:r w:rsidRPr="00F20B10">
        <w:rPr>
          <w:rFonts w:ascii="Arial" w:hAnsi="Arial" w:cs="Arial"/>
          <w:sz w:val="18"/>
          <w:szCs w:val="18"/>
        </w:rPr>
        <w:t xml:space="preserve"> p. 63.</w:t>
      </w:r>
    </w:p>
  </w:footnote>
  <w:footnote w:id="23">
    <w:p w14:paraId="042447E6" w14:textId="7C8B5A47" w:rsidR="00CF06DE" w:rsidRPr="00F20B10" w:rsidRDefault="00CF06DE">
      <w:pPr>
        <w:pStyle w:val="FootnoteText"/>
        <w:rPr>
          <w:rFonts w:ascii="Arial" w:hAnsi="Arial" w:cs="Arial"/>
          <w:sz w:val="18"/>
          <w:szCs w:val="18"/>
        </w:rPr>
      </w:pPr>
      <w:r w:rsidRPr="00F20B10">
        <w:rPr>
          <w:rStyle w:val="FootnoteReference"/>
          <w:rFonts w:ascii="Arial" w:hAnsi="Arial" w:cs="Arial"/>
          <w:sz w:val="18"/>
          <w:szCs w:val="18"/>
        </w:rPr>
        <w:footnoteRef/>
      </w:r>
      <w:r w:rsidRPr="00F20B10">
        <w:rPr>
          <w:rFonts w:ascii="Arial" w:hAnsi="Arial" w:cs="Arial"/>
          <w:sz w:val="18"/>
          <w:szCs w:val="18"/>
        </w:rPr>
        <w:t xml:space="preserve"> Meister, </w:t>
      </w:r>
      <w:r w:rsidRPr="00F20B10">
        <w:rPr>
          <w:rFonts w:ascii="Arial" w:hAnsi="Arial" w:cs="Arial"/>
          <w:i/>
          <w:sz w:val="18"/>
          <w:szCs w:val="18"/>
        </w:rPr>
        <w:t>Introducing Philosophy of Religion</w:t>
      </w:r>
      <w:r w:rsidRPr="00F20B10">
        <w:rPr>
          <w:rFonts w:ascii="Arial" w:hAnsi="Arial" w:cs="Arial"/>
          <w:sz w:val="18"/>
          <w:szCs w:val="18"/>
        </w:rPr>
        <w:t>, p. 96.</w:t>
      </w:r>
    </w:p>
  </w:footnote>
  <w:footnote w:id="24">
    <w:p w14:paraId="2CA102B5" w14:textId="4733B4F2" w:rsidR="006A5A25" w:rsidRPr="00F20B10" w:rsidRDefault="006A5A25">
      <w:pPr>
        <w:pStyle w:val="FootnoteText"/>
        <w:rPr>
          <w:rFonts w:ascii="Arial" w:hAnsi="Arial" w:cs="Arial"/>
          <w:sz w:val="18"/>
          <w:szCs w:val="18"/>
        </w:rPr>
      </w:pPr>
      <w:r w:rsidRPr="00F20B10">
        <w:rPr>
          <w:rStyle w:val="FootnoteReference"/>
          <w:rFonts w:ascii="Arial" w:hAnsi="Arial" w:cs="Arial"/>
          <w:sz w:val="18"/>
          <w:szCs w:val="18"/>
        </w:rPr>
        <w:footnoteRef/>
      </w:r>
      <w:r w:rsidRPr="00F20B10">
        <w:rPr>
          <w:rFonts w:ascii="Arial" w:hAnsi="Arial" w:cs="Arial"/>
          <w:sz w:val="18"/>
          <w:szCs w:val="18"/>
        </w:rPr>
        <w:t xml:space="preserve"> Garcia, p. 376.</w:t>
      </w:r>
    </w:p>
  </w:footnote>
  <w:footnote w:id="25">
    <w:p w14:paraId="3AF9BBD3" w14:textId="5C86BB96" w:rsidR="005F735E" w:rsidRDefault="005F735E" w:rsidP="005F735E">
      <w:pPr>
        <w:pStyle w:val="FootnoteText"/>
      </w:pPr>
      <w:r w:rsidRPr="00F20B10">
        <w:rPr>
          <w:rStyle w:val="FootnoteReference"/>
          <w:rFonts w:ascii="Arial" w:hAnsi="Arial" w:cs="Arial"/>
          <w:sz w:val="18"/>
          <w:szCs w:val="18"/>
        </w:rPr>
        <w:footnoteRef/>
      </w:r>
      <w:r w:rsidRPr="00F20B10">
        <w:rPr>
          <w:rFonts w:ascii="Arial" w:hAnsi="Arial" w:cs="Arial"/>
          <w:sz w:val="18"/>
          <w:szCs w:val="18"/>
        </w:rPr>
        <w:t xml:space="preserve"> </w:t>
      </w:r>
      <w:r w:rsidR="00A00FD1" w:rsidRPr="00F20B10">
        <w:rPr>
          <w:rFonts w:ascii="Arial" w:hAnsi="Arial" w:cs="Arial"/>
          <w:sz w:val="18"/>
          <w:szCs w:val="18"/>
        </w:rPr>
        <w:t xml:space="preserve">Meister, </w:t>
      </w:r>
      <w:r w:rsidR="00A00FD1" w:rsidRPr="00F20B10">
        <w:rPr>
          <w:rFonts w:ascii="Arial" w:hAnsi="Arial" w:cs="Arial"/>
          <w:i/>
          <w:sz w:val="18"/>
          <w:szCs w:val="18"/>
        </w:rPr>
        <w:t>Introducing Philosophy of Religion</w:t>
      </w:r>
      <w:r w:rsidR="00A00FD1" w:rsidRPr="00F20B10">
        <w:rPr>
          <w:rFonts w:ascii="Arial" w:hAnsi="Arial" w:cs="Arial"/>
          <w:sz w:val="18"/>
          <w:szCs w:val="18"/>
        </w:rPr>
        <w:t xml:space="preserve">, </w:t>
      </w:r>
      <w:r w:rsidRPr="00F20B10">
        <w:rPr>
          <w:rFonts w:ascii="Arial" w:hAnsi="Arial" w:cs="Arial"/>
          <w:sz w:val="18"/>
          <w:szCs w:val="18"/>
        </w:rPr>
        <w:t>pp. 101</w:t>
      </w:r>
      <w:r w:rsidR="00A00FD1" w:rsidRPr="00F20B10">
        <w:rPr>
          <w:rFonts w:ascii="Arial" w:hAnsi="Arial" w:cs="Arial"/>
          <w:sz w:val="18"/>
          <w:szCs w:val="18"/>
        </w:rPr>
        <w:t>-1</w:t>
      </w:r>
      <w:r w:rsidRPr="00F20B10">
        <w:rPr>
          <w:rFonts w:ascii="Arial" w:hAnsi="Arial" w:cs="Arial"/>
          <w:sz w:val="18"/>
          <w:szCs w:val="18"/>
        </w:rPr>
        <w:t>04.</w:t>
      </w:r>
    </w:p>
  </w:footnote>
  <w:footnote w:id="26">
    <w:p w14:paraId="338D6A5C" w14:textId="3C8BCB3B" w:rsidR="009A06C7" w:rsidRPr="000B2BA3" w:rsidRDefault="009A06C7" w:rsidP="009A06C7">
      <w:pPr>
        <w:pStyle w:val="FootnoteText"/>
        <w:rPr>
          <w:rFonts w:ascii="Arial" w:hAnsi="Arial" w:cs="Arial"/>
          <w:sz w:val="18"/>
          <w:szCs w:val="18"/>
        </w:rPr>
      </w:pPr>
      <w:r w:rsidRPr="000B2BA3">
        <w:rPr>
          <w:rStyle w:val="FootnoteReference"/>
          <w:rFonts w:ascii="Arial" w:hAnsi="Arial" w:cs="Arial"/>
          <w:sz w:val="18"/>
          <w:szCs w:val="18"/>
        </w:rPr>
        <w:footnoteRef/>
      </w:r>
      <w:r w:rsidRPr="000B2BA3">
        <w:rPr>
          <w:rFonts w:ascii="Arial" w:hAnsi="Arial" w:cs="Arial"/>
          <w:sz w:val="18"/>
          <w:szCs w:val="18"/>
        </w:rPr>
        <w:t xml:space="preserve"> Meister, </w:t>
      </w:r>
      <w:r w:rsidRPr="00033CA0">
        <w:rPr>
          <w:rFonts w:ascii="Arial" w:hAnsi="Arial" w:cs="Arial"/>
          <w:i/>
          <w:sz w:val="18"/>
          <w:szCs w:val="18"/>
        </w:rPr>
        <w:t>Introducing Philosophy of Religion</w:t>
      </w:r>
      <w:r w:rsidRPr="000B2BA3">
        <w:rPr>
          <w:rFonts w:ascii="Arial" w:hAnsi="Arial" w:cs="Arial"/>
          <w:sz w:val="18"/>
          <w:szCs w:val="18"/>
        </w:rPr>
        <w:t>, pp. 105</w:t>
      </w:r>
      <w:r w:rsidR="00033CA0">
        <w:rPr>
          <w:rFonts w:ascii="Arial" w:hAnsi="Arial" w:cs="Arial"/>
          <w:sz w:val="18"/>
          <w:szCs w:val="18"/>
        </w:rPr>
        <w:t>-</w:t>
      </w:r>
      <w:r w:rsidRPr="000B2BA3">
        <w:rPr>
          <w:rFonts w:ascii="Arial" w:hAnsi="Arial" w:cs="Arial"/>
          <w:sz w:val="18"/>
          <w:szCs w:val="18"/>
        </w:rPr>
        <w:t>106.</w:t>
      </w:r>
    </w:p>
  </w:footnote>
  <w:footnote w:id="27">
    <w:p w14:paraId="6181166B" w14:textId="7653BAA0" w:rsidR="008A6988" w:rsidRPr="000B2BA3" w:rsidRDefault="008A6988">
      <w:pPr>
        <w:pStyle w:val="FootnoteText"/>
        <w:rPr>
          <w:rFonts w:ascii="Arial" w:hAnsi="Arial" w:cs="Arial"/>
          <w:sz w:val="18"/>
          <w:szCs w:val="18"/>
        </w:rPr>
      </w:pPr>
      <w:r w:rsidRPr="000B2BA3">
        <w:rPr>
          <w:rStyle w:val="FootnoteReference"/>
          <w:rFonts w:ascii="Arial" w:hAnsi="Arial" w:cs="Arial"/>
          <w:sz w:val="18"/>
          <w:szCs w:val="18"/>
        </w:rPr>
        <w:footnoteRef/>
      </w:r>
      <w:r w:rsidRPr="000B2BA3">
        <w:rPr>
          <w:rFonts w:ascii="Arial" w:hAnsi="Arial" w:cs="Arial"/>
          <w:sz w:val="18"/>
          <w:szCs w:val="18"/>
        </w:rPr>
        <w:t xml:space="preserve"> </w:t>
      </w:r>
      <w:r w:rsidR="00033CA0" w:rsidRPr="00772731">
        <w:rPr>
          <w:rFonts w:ascii="Arial" w:hAnsi="Arial" w:cs="Arial"/>
          <w:sz w:val="18"/>
          <w:szCs w:val="18"/>
        </w:rPr>
        <w:t xml:space="preserve">Meister, </w:t>
      </w:r>
      <w:r w:rsidR="00033CA0">
        <w:rPr>
          <w:rFonts w:ascii="Arial" w:hAnsi="Arial" w:cs="Arial"/>
          <w:sz w:val="18"/>
          <w:szCs w:val="18"/>
        </w:rPr>
        <w:t xml:space="preserve">‘Philosophy of religion’, </w:t>
      </w:r>
      <w:r w:rsidR="00033CA0" w:rsidRPr="00252306">
        <w:rPr>
          <w:rFonts w:ascii="Arial" w:hAnsi="Arial" w:cs="Arial"/>
          <w:sz w:val="18"/>
          <w:szCs w:val="18"/>
        </w:rPr>
        <w:t>p.11</w:t>
      </w:r>
      <w:r w:rsidR="00033CA0">
        <w:rPr>
          <w:rFonts w:ascii="Arial" w:hAnsi="Arial" w:cs="Arial"/>
          <w:sz w:val="18"/>
          <w:szCs w:val="18"/>
        </w:rPr>
        <w:t>9</w:t>
      </w:r>
      <w:r w:rsidR="00033CA0" w:rsidRPr="00252306">
        <w:rPr>
          <w:rFonts w:ascii="Arial" w:hAnsi="Arial" w:cs="Arial"/>
          <w:sz w:val="18"/>
          <w:szCs w:val="18"/>
        </w:rPr>
        <w:t>.</w:t>
      </w:r>
    </w:p>
  </w:footnote>
  <w:footnote w:id="28">
    <w:p w14:paraId="008493AD" w14:textId="4EB0F127" w:rsidR="00422C78" w:rsidRPr="00162C0D" w:rsidRDefault="00422C78">
      <w:pPr>
        <w:pStyle w:val="FootnoteText"/>
        <w:rPr>
          <w:rFonts w:ascii="Arial" w:hAnsi="Arial" w:cs="Arial"/>
          <w:sz w:val="18"/>
          <w:szCs w:val="18"/>
        </w:rPr>
      </w:pPr>
      <w:r w:rsidRPr="00162C0D">
        <w:rPr>
          <w:rStyle w:val="FootnoteReference"/>
          <w:rFonts w:ascii="Arial" w:hAnsi="Arial" w:cs="Arial"/>
          <w:sz w:val="18"/>
          <w:szCs w:val="18"/>
        </w:rPr>
        <w:footnoteRef/>
      </w:r>
      <w:r w:rsidRPr="00162C0D">
        <w:rPr>
          <w:rFonts w:ascii="Arial" w:hAnsi="Arial" w:cs="Arial"/>
          <w:sz w:val="18"/>
          <w:szCs w:val="18"/>
        </w:rPr>
        <w:t xml:space="preserve"> </w:t>
      </w:r>
      <w:r w:rsidR="00033CA0" w:rsidRPr="00772731">
        <w:rPr>
          <w:rFonts w:ascii="Arial" w:hAnsi="Arial" w:cs="Arial"/>
          <w:sz w:val="18"/>
          <w:szCs w:val="18"/>
        </w:rPr>
        <w:t xml:space="preserve">Meister, </w:t>
      </w:r>
      <w:r w:rsidR="00033CA0">
        <w:rPr>
          <w:rFonts w:ascii="Arial" w:hAnsi="Arial" w:cs="Arial"/>
          <w:sz w:val="18"/>
          <w:szCs w:val="18"/>
        </w:rPr>
        <w:t xml:space="preserve">‘Philosophy of religion’, </w:t>
      </w:r>
      <w:r w:rsidR="00033CA0" w:rsidRPr="00252306">
        <w:rPr>
          <w:rFonts w:ascii="Arial" w:hAnsi="Arial" w:cs="Arial"/>
          <w:sz w:val="18"/>
          <w:szCs w:val="18"/>
        </w:rPr>
        <w:t>p.11</w:t>
      </w:r>
      <w:r w:rsidR="00033CA0">
        <w:rPr>
          <w:rFonts w:ascii="Arial" w:hAnsi="Arial" w:cs="Arial"/>
          <w:sz w:val="18"/>
          <w:szCs w:val="18"/>
        </w:rPr>
        <w:t xml:space="preserve">9; </w:t>
      </w:r>
      <w:r w:rsidRPr="00162C0D">
        <w:rPr>
          <w:rFonts w:ascii="Arial" w:hAnsi="Arial" w:cs="Arial"/>
          <w:sz w:val="18"/>
          <w:szCs w:val="18"/>
        </w:rPr>
        <w:t xml:space="preserve">C. Stephen Layman, </w:t>
      </w:r>
      <w:r w:rsidRPr="00033CA0">
        <w:rPr>
          <w:rFonts w:ascii="Arial" w:hAnsi="Arial" w:cs="Arial"/>
          <w:i/>
          <w:sz w:val="18"/>
          <w:szCs w:val="18"/>
        </w:rPr>
        <w:t>Letters to Doubting Thomas</w:t>
      </w:r>
      <w:r w:rsidR="00A70CA1" w:rsidRPr="00033CA0">
        <w:rPr>
          <w:rFonts w:ascii="Arial" w:hAnsi="Arial" w:cs="Arial"/>
          <w:i/>
          <w:sz w:val="18"/>
          <w:szCs w:val="18"/>
        </w:rPr>
        <w:t xml:space="preserve">: </w:t>
      </w:r>
      <w:r w:rsidR="00F20B10">
        <w:rPr>
          <w:rFonts w:ascii="Arial" w:hAnsi="Arial" w:cs="Arial"/>
          <w:i/>
          <w:sz w:val="18"/>
          <w:szCs w:val="18"/>
        </w:rPr>
        <w:t>A</w:t>
      </w:r>
      <w:r w:rsidR="00A70CA1" w:rsidRPr="00033CA0">
        <w:rPr>
          <w:rFonts w:ascii="Arial" w:hAnsi="Arial" w:cs="Arial"/>
          <w:i/>
          <w:sz w:val="18"/>
          <w:szCs w:val="18"/>
        </w:rPr>
        <w:t xml:space="preserve"> </w:t>
      </w:r>
      <w:r w:rsidR="00F20B10">
        <w:rPr>
          <w:rFonts w:ascii="Arial" w:hAnsi="Arial" w:cs="Arial"/>
          <w:i/>
          <w:sz w:val="18"/>
          <w:szCs w:val="18"/>
        </w:rPr>
        <w:t>C</w:t>
      </w:r>
      <w:r w:rsidR="00A70CA1" w:rsidRPr="00033CA0">
        <w:rPr>
          <w:rFonts w:ascii="Arial" w:hAnsi="Arial" w:cs="Arial"/>
          <w:i/>
          <w:sz w:val="18"/>
          <w:szCs w:val="18"/>
        </w:rPr>
        <w:t xml:space="preserve">ase for the </w:t>
      </w:r>
      <w:r w:rsidR="00F20B10">
        <w:rPr>
          <w:rFonts w:ascii="Arial" w:hAnsi="Arial" w:cs="Arial"/>
          <w:i/>
          <w:sz w:val="18"/>
          <w:szCs w:val="18"/>
        </w:rPr>
        <w:t>E</w:t>
      </w:r>
      <w:r w:rsidR="00A70CA1" w:rsidRPr="00033CA0">
        <w:rPr>
          <w:rFonts w:ascii="Arial" w:hAnsi="Arial" w:cs="Arial"/>
          <w:i/>
          <w:sz w:val="18"/>
          <w:szCs w:val="18"/>
        </w:rPr>
        <w:t>xistence of God</w:t>
      </w:r>
      <w:r w:rsidRPr="00162C0D">
        <w:rPr>
          <w:rFonts w:ascii="Arial" w:hAnsi="Arial" w:cs="Arial"/>
          <w:sz w:val="18"/>
          <w:szCs w:val="18"/>
        </w:rPr>
        <w:t>,</w:t>
      </w:r>
      <w:r w:rsidR="00F20B10">
        <w:rPr>
          <w:rFonts w:ascii="Arial" w:hAnsi="Arial" w:cs="Arial"/>
          <w:sz w:val="18"/>
          <w:szCs w:val="18"/>
        </w:rPr>
        <w:t xml:space="preserve"> (Oxford University Press, 2006), </w:t>
      </w:r>
      <w:r w:rsidRPr="00162C0D">
        <w:rPr>
          <w:rFonts w:ascii="Arial" w:hAnsi="Arial" w:cs="Arial"/>
          <w:sz w:val="18"/>
          <w:szCs w:val="18"/>
        </w:rPr>
        <w:t>pp. 110</w:t>
      </w:r>
      <w:r w:rsidR="00F20B10">
        <w:rPr>
          <w:rFonts w:ascii="Arial" w:hAnsi="Arial" w:cs="Arial"/>
          <w:sz w:val="18"/>
          <w:szCs w:val="18"/>
        </w:rPr>
        <w:t>-</w:t>
      </w:r>
      <w:r w:rsidRPr="00162C0D">
        <w:rPr>
          <w:rFonts w:ascii="Arial" w:hAnsi="Arial" w:cs="Arial"/>
          <w:sz w:val="18"/>
          <w:szCs w:val="18"/>
        </w:rPr>
        <w:t xml:space="preserve">111. </w:t>
      </w:r>
      <w:r w:rsidR="00F20B10">
        <w:rPr>
          <w:rFonts w:ascii="Arial" w:hAnsi="Arial" w:cs="Arial"/>
          <w:sz w:val="18"/>
          <w:szCs w:val="18"/>
        </w:rPr>
        <w:t>[</w:t>
      </w:r>
      <w:r w:rsidR="00A70CA1" w:rsidRPr="00162C0D">
        <w:rPr>
          <w:rFonts w:ascii="Arial" w:hAnsi="Arial" w:cs="Arial"/>
          <w:sz w:val="18"/>
          <w:szCs w:val="18"/>
        </w:rPr>
        <w:t>e</w:t>
      </w:r>
      <w:r w:rsidR="00F20B10">
        <w:rPr>
          <w:rFonts w:ascii="Arial" w:hAnsi="Arial" w:cs="Arial"/>
          <w:sz w:val="18"/>
          <w:szCs w:val="18"/>
        </w:rPr>
        <w:t>B</w:t>
      </w:r>
      <w:r w:rsidR="00A70CA1" w:rsidRPr="00162C0D">
        <w:rPr>
          <w:rFonts w:ascii="Arial" w:hAnsi="Arial" w:cs="Arial"/>
          <w:sz w:val="18"/>
          <w:szCs w:val="18"/>
        </w:rPr>
        <w:t>ook</w:t>
      </w:r>
      <w:r w:rsidR="00F20B10">
        <w:rPr>
          <w:rFonts w:ascii="Arial" w:hAnsi="Arial" w:cs="Arial"/>
          <w:sz w:val="18"/>
          <w:szCs w:val="18"/>
        </w:rPr>
        <w:t>]</w:t>
      </w:r>
      <w:r w:rsidR="00A70CA1" w:rsidRPr="00162C0D">
        <w:rPr>
          <w:rFonts w:ascii="Arial" w:hAnsi="Arial" w:cs="Arial"/>
          <w:sz w:val="18"/>
          <w:szCs w:val="18"/>
        </w:rPr>
        <w:t>. Available at:</w:t>
      </w:r>
      <w:r w:rsidR="00355D49">
        <w:rPr>
          <w:rFonts w:ascii="Arial" w:hAnsi="Arial" w:cs="Arial"/>
          <w:sz w:val="18"/>
          <w:szCs w:val="18"/>
          <w:shd w:val="clear" w:color="auto" w:fill="FFFFFF"/>
        </w:rPr>
        <w:t xml:space="preserve"> </w:t>
      </w:r>
      <w:r w:rsidR="00A70CA1" w:rsidRPr="00162C0D">
        <w:rPr>
          <w:rFonts w:ascii="Arial" w:hAnsi="Arial" w:cs="Arial"/>
          <w:sz w:val="18"/>
          <w:szCs w:val="18"/>
          <w:shd w:val="clear" w:color="auto" w:fill="FFFFFF"/>
        </w:rPr>
        <w:t>https://ebookcentral.proquest.com/lib/leicester/detail.action?docID=431039</w:t>
      </w:r>
      <w:r w:rsidRPr="00162C0D">
        <w:rPr>
          <w:rFonts w:ascii="Arial" w:hAnsi="Arial" w:cs="Arial"/>
          <w:sz w:val="18"/>
          <w:szCs w:val="18"/>
        </w:rPr>
        <w:t xml:space="preserve"> </w:t>
      </w:r>
      <w:r w:rsidR="00F20B10">
        <w:rPr>
          <w:rFonts w:ascii="Arial" w:hAnsi="Arial" w:cs="Arial"/>
          <w:sz w:val="18"/>
          <w:szCs w:val="18"/>
        </w:rPr>
        <w:t>[</w:t>
      </w:r>
      <w:r w:rsidR="00A70CA1" w:rsidRPr="00162C0D">
        <w:rPr>
          <w:rFonts w:ascii="Arial" w:hAnsi="Arial" w:cs="Arial"/>
          <w:sz w:val="18"/>
          <w:szCs w:val="18"/>
        </w:rPr>
        <w:t>Accessed: 23</w:t>
      </w:r>
      <w:r w:rsidR="00F20B10" w:rsidRPr="00F20B10">
        <w:rPr>
          <w:rFonts w:ascii="Arial" w:hAnsi="Arial" w:cs="Arial"/>
          <w:sz w:val="18"/>
          <w:szCs w:val="18"/>
          <w:vertAlign w:val="superscript"/>
        </w:rPr>
        <w:t>rd</w:t>
      </w:r>
      <w:r w:rsidR="00F20B10">
        <w:rPr>
          <w:rFonts w:ascii="Arial" w:hAnsi="Arial" w:cs="Arial"/>
          <w:sz w:val="18"/>
          <w:szCs w:val="18"/>
        </w:rPr>
        <w:t xml:space="preserve"> July </w:t>
      </w:r>
      <w:r w:rsidR="00A70CA1" w:rsidRPr="00162C0D">
        <w:rPr>
          <w:rFonts w:ascii="Arial" w:hAnsi="Arial" w:cs="Arial"/>
          <w:sz w:val="18"/>
          <w:szCs w:val="18"/>
        </w:rPr>
        <w:t>2018</w:t>
      </w:r>
      <w:r w:rsidR="00F20B10">
        <w:rPr>
          <w:rFonts w:ascii="Arial" w:hAnsi="Arial" w:cs="Arial"/>
          <w:sz w:val="18"/>
          <w:szCs w:val="18"/>
        </w:rPr>
        <w:t>]</w:t>
      </w:r>
      <w:r w:rsidR="00A70CA1" w:rsidRPr="00162C0D">
        <w:rPr>
          <w:rFonts w:ascii="Arial" w:hAnsi="Arial" w:cs="Arial"/>
          <w:sz w:val="18"/>
          <w:szCs w:val="18"/>
        </w:rPr>
        <w:t>.</w:t>
      </w:r>
    </w:p>
  </w:footnote>
  <w:footnote w:id="29">
    <w:p w14:paraId="17FA3D87" w14:textId="0F5831A0" w:rsidR="00BF53AB" w:rsidRPr="00162C0D" w:rsidRDefault="00BF53AB" w:rsidP="00BF53AB">
      <w:pPr>
        <w:pStyle w:val="FootnoteText"/>
        <w:rPr>
          <w:rFonts w:ascii="Arial" w:hAnsi="Arial" w:cs="Arial"/>
          <w:sz w:val="18"/>
          <w:szCs w:val="18"/>
        </w:rPr>
      </w:pPr>
      <w:r w:rsidRPr="00162C0D">
        <w:rPr>
          <w:rStyle w:val="FootnoteReference"/>
          <w:rFonts w:ascii="Arial" w:hAnsi="Arial" w:cs="Arial"/>
          <w:sz w:val="18"/>
          <w:szCs w:val="18"/>
        </w:rPr>
        <w:footnoteRef/>
      </w:r>
      <w:r w:rsidRPr="00162C0D">
        <w:rPr>
          <w:rFonts w:ascii="Arial" w:hAnsi="Arial" w:cs="Arial"/>
          <w:sz w:val="18"/>
          <w:szCs w:val="18"/>
        </w:rPr>
        <w:t xml:space="preserve"> Garcia, p. 379.</w:t>
      </w:r>
    </w:p>
  </w:footnote>
  <w:footnote w:id="30">
    <w:p w14:paraId="42CF05B1" w14:textId="7244C44F" w:rsidR="00F52A0A" w:rsidRPr="00162C0D" w:rsidRDefault="00F52A0A" w:rsidP="00F52A0A">
      <w:pPr>
        <w:pStyle w:val="Default"/>
        <w:rPr>
          <w:rFonts w:ascii="Arial" w:hAnsi="Arial" w:cs="Arial"/>
          <w:sz w:val="18"/>
          <w:szCs w:val="18"/>
        </w:rPr>
      </w:pPr>
      <w:r w:rsidRPr="00162C0D">
        <w:rPr>
          <w:rStyle w:val="FootnoteReference"/>
          <w:rFonts w:ascii="Arial" w:hAnsi="Arial" w:cs="Arial"/>
          <w:sz w:val="18"/>
          <w:szCs w:val="18"/>
        </w:rPr>
        <w:footnoteRef/>
      </w:r>
      <w:r w:rsidRPr="00162C0D">
        <w:rPr>
          <w:rFonts w:ascii="Arial" w:hAnsi="Arial" w:cs="Arial"/>
          <w:sz w:val="18"/>
          <w:szCs w:val="18"/>
        </w:rPr>
        <w:t xml:space="preserve"> </w:t>
      </w:r>
      <w:r w:rsidR="00033CA0">
        <w:rPr>
          <w:rFonts w:ascii="Arial" w:hAnsi="Arial" w:cs="Arial"/>
          <w:sz w:val="18"/>
          <w:szCs w:val="18"/>
        </w:rPr>
        <w:t>Davis</w:t>
      </w:r>
      <w:r w:rsidRPr="00162C0D">
        <w:rPr>
          <w:rFonts w:ascii="Arial" w:hAnsi="Arial" w:cs="Arial"/>
          <w:sz w:val="18"/>
          <w:szCs w:val="18"/>
        </w:rPr>
        <w:t xml:space="preserve">, </w:t>
      </w:r>
      <w:r w:rsidR="005A6E25">
        <w:rPr>
          <w:rFonts w:ascii="Arial" w:hAnsi="Arial" w:cs="Arial"/>
          <w:sz w:val="18"/>
          <w:szCs w:val="18"/>
        </w:rPr>
        <w:t>p</w:t>
      </w:r>
      <w:r w:rsidRPr="00162C0D">
        <w:rPr>
          <w:rFonts w:ascii="Arial" w:hAnsi="Arial" w:cs="Arial"/>
          <w:sz w:val="18"/>
          <w:szCs w:val="18"/>
        </w:rPr>
        <w:t>p. 141</w:t>
      </w:r>
      <w:r w:rsidR="00033CA0">
        <w:rPr>
          <w:rFonts w:ascii="Arial" w:hAnsi="Arial" w:cs="Arial"/>
          <w:sz w:val="18"/>
          <w:szCs w:val="18"/>
        </w:rPr>
        <w:t>-142</w:t>
      </w:r>
      <w:r w:rsidRPr="00162C0D">
        <w:rPr>
          <w:rFonts w:ascii="Arial" w:hAnsi="Arial" w:cs="Arial"/>
          <w:sz w:val="18"/>
          <w:szCs w:val="18"/>
        </w:rPr>
        <w:t>.</w:t>
      </w:r>
    </w:p>
  </w:footnote>
  <w:footnote w:id="31">
    <w:p w14:paraId="4EED6A05" w14:textId="37FDEC77" w:rsidR="0065776A" w:rsidRPr="00162C0D" w:rsidRDefault="0065776A">
      <w:pPr>
        <w:pStyle w:val="FootnoteText"/>
        <w:rPr>
          <w:rFonts w:ascii="Arial" w:hAnsi="Arial" w:cs="Arial"/>
          <w:sz w:val="18"/>
          <w:szCs w:val="18"/>
        </w:rPr>
      </w:pPr>
      <w:r w:rsidRPr="00162C0D">
        <w:rPr>
          <w:rStyle w:val="FootnoteReference"/>
          <w:rFonts w:ascii="Arial" w:hAnsi="Arial" w:cs="Arial"/>
          <w:sz w:val="18"/>
          <w:szCs w:val="18"/>
        </w:rPr>
        <w:footnoteRef/>
      </w:r>
      <w:r w:rsidRPr="00162C0D">
        <w:rPr>
          <w:rFonts w:ascii="Arial" w:hAnsi="Arial" w:cs="Arial"/>
          <w:sz w:val="18"/>
          <w:szCs w:val="18"/>
        </w:rPr>
        <w:t xml:space="preserve"> Robert Le </w:t>
      </w:r>
      <w:proofErr w:type="spellStart"/>
      <w:r w:rsidRPr="00162C0D">
        <w:rPr>
          <w:rFonts w:ascii="Arial" w:hAnsi="Arial" w:cs="Arial"/>
          <w:sz w:val="18"/>
          <w:szCs w:val="18"/>
        </w:rPr>
        <w:t>Poidevin</w:t>
      </w:r>
      <w:proofErr w:type="spellEnd"/>
      <w:r w:rsidRPr="00162C0D">
        <w:rPr>
          <w:rFonts w:ascii="Arial" w:hAnsi="Arial" w:cs="Arial"/>
          <w:sz w:val="18"/>
          <w:szCs w:val="18"/>
        </w:rPr>
        <w:t xml:space="preserve">, </w:t>
      </w:r>
      <w:r w:rsidRPr="00033CA0">
        <w:rPr>
          <w:rFonts w:ascii="Arial" w:hAnsi="Arial" w:cs="Arial"/>
          <w:i/>
          <w:sz w:val="18"/>
          <w:szCs w:val="18"/>
        </w:rPr>
        <w:t>Arguing for Atheism: An Introduction to the Philosophy of Religi</w:t>
      </w:r>
      <w:r w:rsidRPr="00F20B10">
        <w:rPr>
          <w:rFonts w:ascii="Arial" w:hAnsi="Arial" w:cs="Arial"/>
          <w:i/>
          <w:sz w:val="18"/>
          <w:szCs w:val="18"/>
        </w:rPr>
        <w:t>on</w:t>
      </w:r>
      <w:r w:rsidRPr="00F20B10">
        <w:rPr>
          <w:rFonts w:ascii="Arial" w:hAnsi="Arial" w:cs="Arial"/>
          <w:sz w:val="18"/>
          <w:szCs w:val="18"/>
        </w:rPr>
        <w:t xml:space="preserve">, </w:t>
      </w:r>
      <w:r w:rsidR="00F20B10" w:rsidRPr="00F20B10">
        <w:rPr>
          <w:rFonts w:ascii="Arial" w:hAnsi="Arial" w:cs="Arial"/>
          <w:sz w:val="18"/>
          <w:szCs w:val="18"/>
        </w:rPr>
        <w:t>(</w:t>
      </w:r>
      <w:r w:rsidRPr="00F20B10">
        <w:rPr>
          <w:rFonts w:ascii="Arial" w:hAnsi="Arial" w:cs="Arial"/>
          <w:sz w:val="18"/>
          <w:szCs w:val="18"/>
        </w:rPr>
        <w:t>Routledge, 1996</w:t>
      </w:r>
      <w:r w:rsidR="00F20B10" w:rsidRPr="00F20B10">
        <w:rPr>
          <w:rFonts w:ascii="Arial" w:hAnsi="Arial" w:cs="Arial"/>
          <w:sz w:val="18"/>
          <w:szCs w:val="18"/>
        </w:rPr>
        <w:t>), p. 55. [eBook]</w:t>
      </w:r>
      <w:r w:rsidR="00F20B10">
        <w:rPr>
          <w:rFonts w:ascii="Arial" w:hAnsi="Arial" w:cs="Arial"/>
          <w:sz w:val="18"/>
          <w:szCs w:val="18"/>
        </w:rPr>
        <w:t>.</w:t>
      </w:r>
      <w:r w:rsidR="00F20B10" w:rsidRPr="00F20B10">
        <w:rPr>
          <w:rFonts w:ascii="Arial" w:hAnsi="Arial" w:cs="Arial"/>
          <w:sz w:val="18"/>
          <w:szCs w:val="18"/>
        </w:rPr>
        <w:t xml:space="preserve"> Available at: </w:t>
      </w:r>
      <w:r w:rsidR="00F20B10" w:rsidRPr="00F20B10">
        <w:rPr>
          <w:rFonts w:ascii="Arial" w:hAnsi="Arial" w:cs="Arial"/>
          <w:sz w:val="18"/>
          <w:szCs w:val="18"/>
          <w:shd w:val="clear" w:color="auto" w:fill="FFFFFF"/>
        </w:rPr>
        <w:t>http://ebookcentral.proquest.com/lib/leicester/detail.action?docID=179408</w:t>
      </w:r>
      <w:r w:rsidRPr="00162C0D">
        <w:rPr>
          <w:rFonts w:ascii="Arial" w:hAnsi="Arial" w:cs="Arial"/>
          <w:sz w:val="18"/>
          <w:szCs w:val="18"/>
        </w:rPr>
        <w:t xml:space="preserve"> </w:t>
      </w:r>
      <w:r w:rsidR="00F20B10">
        <w:rPr>
          <w:rFonts w:ascii="Arial" w:hAnsi="Arial" w:cs="Arial"/>
          <w:sz w:val="18"/>
          <w:szCs w:val="18"/>
        </w:rPr>
        <w:t>[</w:t>
      </w:r>
      <w:r w:rsidRPr="00162C0D">
        <w:rPr>
          <w:rFonts w:ascii="Arial" w:hAnsi="Arial" w:cs="Arial"/>
          <w:sz w:val="18"/>
          <w:szCs w:val="18"/>
        </w:rPr>
        <w:t>Accessed: 11</w:t>
      </w:r>
      <w:r w:rsidRPr="00162C0D">
        <w:rPr>
          <w:rFonts w:ascii="Arial" w:hAnsi="Arial" w:cs="Arial"/>
          <w:sz w:val="18"/>
          <w:szCs w:val="18"/>
          <w:vertAlign w:val="superscript"/>
        </w:rPr>
        <w:t>th</w:t>
      </w:r>
      <w:r w:rsidRPr="00162C0D">
        <w:rPr>
          <w:rFonts w:ascii="Arial" w:hAnsi="Arial" w:cs="Arial"/>
          <w:sz w:val="18"/>
          <w:szCs w:val="18"/>
        </w:rPr>
        <w:t xml:space="preserve"> July 2018</w:t>
      </w:r>
      <w:r w:rsidR="00F20B10">
        <w:rPr>
          <w:rFonts w:ascii="Arial" w:hAnsi="Arial" w:cs="Arial"/>
          <w:sz w:val="18"/>
          <w:szCs w:val="18"/>
        </w:rPr>
        <w:t>]</w:t>
      </w:r>
      <w:r w:rsidRPr="00162C0D">
        <w:rPr>
          <w:rFonts w:ascii="Arial" w:hAnsi="Arial" w:cs="Arial"/>
          <w:sz w:val="18"/>
          <w:szCs w:val="18"/>
        </w:rPr>
        <w:t>.</w:t>
      </w:r>
    </w:p>
  </w:footnote>
  <w:footnote w:id="32">
    <w:p w14:paraId="64725179" w14:textId="4B0496D1" w:rsidR="00162C0D" w:rsidRPr="00162C0D" w:rsidRDefault="00162C0D">
      <w:pPr>
        <w:pStyle w:val="FootnoteText"/>
        <w:rPr>
          <w:rFonts w:ascii="Arial" w:hAnsi="Arial" w:cs="Arial"/>
          <w:sz w:val="18"/>
          <w:szCs w:val="18"/>
        </w:rPr>
      </w:pPr>
      <w:r w:rsidRPr="00162C0D">
        <w:rPr>
          <w:rStyle w:val="FootnoteReference"/>
          <w:rFonts w:ascii="Arial" w:hAnsi="Arial" w:cs="Arial"/>
          <w:sz w:val="18"/>
          <w:szCs w:val="18"/>
        </w:rPr>
        <w:footnoteRef/>
      </w:r>
      <w:r w:rsidRPr="00162C0D">
        <w:rPr>
          <w:rFonts w:ascii="Arial" w:hAnsi="Arial" w:cs="Arial"/>
          <w:sz w:val="18"/>
          <w:szCs w:val="18"/>
        </w:rPr>
        <w:t xml:space="preserve"> Davis, p. 142.</w:t>
      </w:r>
    </w:p>
  </w:footnote>
  <w:footnote w:id="33">
    <w:p w14:paraId="1B8D2C7A" w14:textId="41B3A2B8" w:rsidR="000B2BA3" w:rsidRPr="00162C0D" w:rsidRDefault="000B2BA3">
      <w:pPr>
        <w:pStyle w:val="FootnoteText"/>
        <w:rPr>
          <w:rFonts w:ascii="Arial" w:hAnsi="Arial" w:cs="Arial"/>
          <w:sz w:val="18"/>
          <w:szCs w:val="18"/>
        </w:rPr>
      </w:pPr>
      <w:r w:rsidRPr="00162C0D">
        <w:rPr>
          <w:rStyle w:val="FootnoteReference"/>
          <w:rFonts w:ascii="Arial" w:hAnsi="Arial" w:cs="Arial"/>
          <w:sz w:val="18"/>
          <w:szCs w:val="18"/>
        </w:rPr>
        <w:footnoteRef/>
      </w:r>
      <w:r w:rsidRPr="00162C0D">
        <w:rPr>
          <w:rFonts w:ascii="Arial" w:hAnsi="Arial" w:cs="Arial"/>
          <w:sz w:val="18"/>
          <w:szCs w:val="18"/>
        </w:rPr>
        <w:t xml:space="preserve"> Swinburne,</w:t>
      </w:r>
      <w:r w:rsidRPr="00033CA0">
        <w:rPr>
          <w:rFonts w:ascii="Arial" w:hAnsi="Arial" w:cs="Arial"/>
          <w:i/>
          <w:sz w:val="18"/>
          <w:szCs w:val="18"/>
        </w:rPr>
        <w:t xml:space="preserve"> Is There A </w:t>
      </w:r>
      <w:proofErr w:type="gramStart"/>
      <w:r w:rsidRPr="00033CA0">
        <w:rPr>
          <w:rFonts w:ascii="Arial" w:hAnsi="Arial" w:cs="Arial"/>
          <w:i/>
          <w:sz w:val="18"/>
          <w:szCs w:val="18"/>
        </w:rPr>
        <w:t>God?</w:t>
      </w:r>
      <w:r w:rsidR="00033CA0">
        <w:rPr>
          <w:rFonts w:ascii="Arial" w:hAnsi="Arial" w:cs="Arial"/>
          <w:sz w:val="18"/>
          <w:szCs w:val="18"/>
        </w:rPr>
        <w:t>,</w:t>
      </w:r>
      <w:proofErr w:type="gramEnd"/>
      <w:r w:rsidRPr="00162C0D">
        <w:rPr>
          <w:rFonts w:ascii="Arial" w:hAnsi="Arial" w:cs="Arial"/>
          <w:sz w:val="18"/>
          <w:szCs w:val="18"/>
        </w:rPr>
        <w:t xml:space="preserve"> pp. 66</w:t>
      </w:r>
      <w:r w:rsidR="00033CA0">
        <w:rPr>
          <w:rFonts w:ascii="Arial" w:hAnsi="Arial" w:cs="Arial"/>
          <w:sz w:val="18"/>
          <w:szCs w:val="18"/>
        </w:rPr>
        <w:t>-</w:t>
      </w:r>
      <w:r w:rsidRPr="00162C0D">
        <w:rPr>
          <w:rFonts w:ascii="Arial" w:hAnsi="Arial" w:cs="Arial"/>
          <w:sz w:val="18"/>
          <w:szCs w:val="18"/>
        </w:rPr>
        <w:t>67.</w:t>
      </w:r>
    </w:p>
  </w:footnote>
  <w:footnote w:id="34">
    <w:p w14:paraId="1A740D2B" w14:textId="2177DEB0" w:rsidR="004642EB" w:rsidRPr="00A44BF6" w:rsidRDefault="004642EB">
      <w:pPr>
        <w:pStyle w:val="FootnoteText"/>
        <w:rPr>
          <w:rFonts w:ascii="Arial" w:hAnsi="Arial" w:cs="Arial"/>
          <w:sz w:val="18"/>
          <w:szCs w:val="18"/>
        </w:rPr>
      </w:pPr>
      <w:r w:rsidRPr="00A44BF6">
        <w:rPr>
          <w:rStyle w:val="FootnoteReference"/>
          <w:rFonts w:ascii="Arial" w:hAnsi="Arial" w:cs="Arial"/>
          <w:sz w:val="18"/>
          <w:szCs w:val="18"/>
        </w:rPr>
        <w:footnoteRef/>
      </w:r>
      <w:r w:rsidRPr="00A44BF6">
        <w:rPr>
          <w:rFonts w:ascii="Arial" w:hAnsi="Arial" w:cs="Arial"/>
          <w:sz w:val="18"/>
          <w:szCs w:val="18"/>
        </w:rPr>
        <w:t xml:space="preserve"> </w:t>
      </w:r>
      <w:r w:rsidR="00A44BF6" w:rsidRPr="00A44BF6">
        <w:rPr>
          <w:rFonts w:ascii="Arial" w:hAnsi="Arial" w:cs="Arial"/>
          <w:sz w:val="18"/>
          <w:szCs w:val="18"/>
        </w:rPr>
        <w:t>Meister, ‘Philosophy of religion’, p.119.</w:t>
      </w:r>
    </w:p>
  </w:footnote>
  <w:footnote w:id="35">
    <w:p w14:paraId="41815564" w14:textId="53635940" w:rsidR="003F55B8" w:rsidRPr="00A44BF6" w:rsidRDefault="003F55B8">
      <w:pPr>
        <w:pStyle w:val="FootnoteText"/>
        <w:rPr>
          <w:rFonts w:ascii="Arial" w:hAnsi="Arial" w:cs="Arial"/>
          <w:sz w:val="18"/>
          <w:szCs w:val="18"/>
        </w:rPr>
      </w:pPr>
      <w:r w:rsidRPr="00A44BF6">
        <w:rPr>
          <w:rStyle w:val="FootnoteReference"/>
          <w:rFonts w:ascii="Arial" w:hAnsi="Arial" w:cs="Arial"/>
          <w:sz w:val="18"/>
          <w:szCs w:val="18"/>
        </w:rPr>
        <w:footnoteRef/>
      </w:r>
      <w:r w:rsidRPr="00A44BF6">
        <w:rPr>
          <w:rFonts w:ascii="Arial" w:hAnsi="Arial" w:cs="Arial"/>
          <w:sz w:val="18"/>
          <w:szCs w:val="18"/>
        </w:rPr>
        <w:t xml:space="preserve"> Meister, </w:t>
      </w:r>
      <w:r w:rsidRPr="00A44BF6">
        <w:rPr>
          <w:rFonts w:ascii="Arial" w:hAnsi="Arial" w:cs="Arial"/>
          <w:i/>
          <w:sz w:val="18"/>
          <w:szCs w:val="18"/>
        </w:rPr>
        <w:t>Introducing Philosophy of Religion</w:t>
      </w:r>
      <w:r w:rsidRPr="00A44BF6">
        <w:rPr>
          <w:rFonts w:ascii="Arial" w:hAnsi="Arial" w:cs="Arial"/>
          <w:sz w:val="18"/>
          <w:szCs w:val="18"/>
        </w:rPr>
        <w:t>, p. 98.</w:t>
      </w:r>
    </w:p>
  </w:footnote>
  <w:footnote w:id="36">
    <w:p w14:paraId="5AB4D824" w14:textId="32F215B2" w:rsidR="00A41468" w:rsidRPr="00A44BF6" w:rsidRDefault="00A41468">
      <w:pPr>
        <w:pStyle w:val="FootnoteText"/>
        <w:rPr>
          <w:rFonts w:ascii="Arial" w:hAnsi="Arial" w:cs="Arial"/>
          <w:sz w:val="18"/>
          <w:szCs w:val="18"/>
        </w:rPr>
      </w:pPr>
      <w:r w:rsidRPr="00A44BF6">
        <w:rPr>
          <w:rStyle w:val="FootnoteReference"/>
          <w:rFonts w:ascii="Arial" w:hAnsi="Arial" w:cs="Arial"/>
          <w:sz w:val="18"/>
          <w:szCs w:val="18"/>
        </w:rPr>
        <w:footnoteRef/>
      </w:r>
      <w:r w:rsidRPr="00A44BF6">
        <w:rPr>
          <w:rFonts w:ascii="Arial" w:hAnsi="Arial" w:cs="Arial"/>
          <w:sz w:val="18"/>
          <w:szCs w:val="18"/>
        </w:rPr>
        <w:t xml:space="preserve"> Davis, p. 144.</w:t>
      </w:r>
    </w:p>
  </w:footnote>
  <w:footnote w:id="37">
    <w:p w14:paraId="6079FBFF" w14:textId="0186838B" w:rsidR="00AC071D" w:rsidRPr="00A44BF6" w:rsidRDefault="00AC071D">
      <w:pPr>
        <w:pStyle w:val="FootnoteText"/>
        <w:rPr>
          <w:rFonts w:ascii="Arial" w:hAnsi="Arial" w:cs="Arial"/>
          <w:sz w:val="18"/>
          <w:szCs w:val="18"/>
        </w:rPr>
      </w:pPr>
      <w:r w:rsidRPr="00A44BF6">
        <w:rPr>
          <w:rStyle w:val="FootnoteReference"/>
          <w:rFonts w:ascii="Arial" w:hAnsi="Arial" w:cs="Arial"/>
          <w:sz w:val="18"/>
          <w:szCs w:val="18"/>
        </w:rPr>
        <w:footnoteRef/>
      </w:r>
      <w:r w:rsidRPr="00A44BF6">
        <w:rPr>
          <w:rFonts w:ascii="Arial" w:hAnsi="Arial" w:cs="Arial"/>
          <w:sz w:val="18"/>
          <w:szCs w:val="18"/>
        </w:rPr>
        <w:t xml:space="preserve"> </w:t>
      </w:r>
      <w:r w:rsidR="00A44BF6" w:rsidRPr="00A44BF6">
        <w:rPr>
          <w:rFonts w:ascii="Arial" w:hAnsi="Arial" w:cs="Arial"/>
          <w:sz w:val="18"/>
          <w:szCs w:val="18"/>
        </w:rPr>
        <w:t>Layman, p.</w:t>
      </w:r>
      <w:r w:rsidRPr="00A44BF6">
        <w:rPr>
          <w:rFonts w:ascii="Arial" w:hAnsi="Arial" w:cs="Arial"/>
          <w:sz w:val="18"/>
          <w:szCs w:val="18"/>
        </w:rPr>
        <w:t xml:space="preserve"> 208.</w:t>
      </w:r>
    </w:p>
  </w:footnote>
  <w:footnote w:id="38">
    <w:p w14:paraId="0F3F1FDE" w14:textId="102B2D7A" w:rsidR="00B509AE" w:rsidRPr="00A44BF6" w:rsidRDefault="00B509AE">
      <w:pPr>
        <w:pStyle w:val="FootnoteText"/>
        <w:rPr>
          <w:rFonts w:ascii="Arial" w:hAnsi="Arial" w:cs="Arial"/>
          <w:sz w:val="18"/>
          <w:szCs w:val="18"/>
        </w:rPr>
      </w:pPr>
      <w:r w:rsidRPr="00A44BF6">
        <w:rPr>
          <w:rStyle w:val="FootnoteReference"/>
          <w:rFonts w:ascii="Arial" w:hAnsi="Arial" w:cs="Arial"/>
          <w:sz w:val="18"/>
          <w:szCs w:val="18"/>
        </w:rPr>
        <w:footnoteRef/>
      </w:r>
      <w:r w:rsidRPr="00A44BF6">
        <w:rPr>
          <w:rFonts w:ascii="Arial" w:hAnsi="Arial" w:cs="Arial"/>
          <w:sz w:val="18"/>
          <w:szCs w:val="18"/>
        </w:rPr>
        <w:t xml:space="preserve"> Swinburne, </w:t>
      </w:r>
      <w:r w:rsidRPr="00A44BF6">
        <w:rPr>
          <w:rFonts w:ascii="Arial" w:hAnsi="Arial" w:cs="Arial"/>
          <w:i/>
          <w:sz w:val="18"/>
          <w:szCs w:val="18"/>
        </w:rPr>
        <w:t xml:space="preserve">Is There A </w:t>
      </w:r>
      <w:proofErr w:type="gramStart"/>
      <w:r w:rsidRPr="00A44BF6">
        <w:rPr>
          <w:rFonts w:ascii="Arial" w:hAnsi="Arial" w:cs="Arial"/>
          <w:i/>
          <w:sz w:val="18"/>
          <w:szCs w:val="18"/>
        </w:rPr>
        <w:t>God?</w:t>
      </w:r>
      <w:r w:rsidRPr="00A44BF6">
        <w:rPr>
          <w:rFonts w:ascii="Arial" w:hAnsi="Arial" w:cs="Arial"/>
          <w:sz w:val="18"/>
          <w:szCs w:val="18"/>
        </w:rPr>
        <w:t>,</w:t>
      </w:r>
      <w:proofErr w:type="gramEnd"/>
      <w:r w:rsidRPr="00A44BF6">
        <w:rPr>
          <w:rFonts w:ascii="Arial" w:hAnsi="Arial" w:cs="Arial"/>
          <w:sz w:val="18"/>
          <w:szCs w:val="18"/>
        </w:rPr>
        <w:t xml:space="preserve"> p. 31.</w:t>
      </w:r>
    </w:p>
  </w:footnote>
  <w:footnote w:id="39">
    <w:p w14:paraId="1B66081D" w14:textId="26458F80" w:rsidR="00A10718" w:rsidRPr="00A44BF6" w:rsidRDefault="00A10718">
      <w:pPr>
        <w:pStyle w:val="FootnoteText"/>
        <w:rPr>
          <w:rFonts w:ascii="Arial" w:hAnsi="Arial" w:cs="Arial"/>
          <w:sz w:val="18"/>
          <w:szCs w:val="18"/>
        </w:rPr>
      </w:pPr>
      <w:r w:rsidRPr="00A44BF6">
        <w:rPr>
          <w:rStyle w:val="FootnoteReference"/>
          <w:rFonts w:ascii="Arial" w:hAnsi="Arial" w:cs="Arial"/>
          <w:sz w:val="18"/>
          <w:szCs w:val="18"/>
        </w:rPr>
        <w:footnoteRef/>
      </w:r>
      <w:r w:rsidRPr="00A44BF6">
        <w:rPr>
          <w:rFonts w:ascii="Arial" w:hAnsi="Arial" w:cs="Arial"/>
          <w:sz w:val="18"/>
          <w:szCs w:val="18"/>
        </w:rPr>
        <w:t xml:space="preserve"> Swinburne, </w:t>
      </w:r>
      <w:r w:rsidRPr="00A44BF6">
        <w:rPr>
          <w:rFonts w:ascii="Arial" w:hAnsi="Arial" w:cs="Arial"/>
          <w:i/>
          <w:sz w:val="18"/>
          <w:szCs w:val="18"/>
        </w:rPr>
        <w:t xml:space="preserve">Is There A </w:t>
      </w:r>
      <w:proofErr w:type="gramStart"/>
      <w:r w:rsidRPr="00A44BF6">
        <w:rPr>
          <w:rFonts w:ascii="Arial" w:hAnsi="Arial" w:cs="Arial"/>
          <w:i/>
          <w:sz w:val="18"/>
          <w:szCs w:val="18"/>
        </w:rPr>
        <w:t>God?</w:t>
      </w:r>
      <w:r w:rsidRPr="00A44BF6">
        <w:rPr>
          <w:rFonts w:ascii="Arial" w:hAnsi="Arial" w:cs="Arial"/>
          <w:sz w:val="18"/>
          <w:szCs w:val="18"/>
        </w:rPr>
        <w:t>,</w:t>
      </w:r>
      <w:proofErr w:type="gramEnd"/>
      <w:r w:rsidRPr="00A44BF6">
        <w:rPr>
          <w:rFonts w:ascii="Arial" w:hAnsi="Arial" w:cs="Arial"/>
          <w:sz w:val="18"/>
          <w:szCs w:val="18"/>
        </w:rPr>
        <w:t xml:space="preserve"> p. 68.</w:t>
      </w:r>
    </w:p>
  </w:footnote>
  <w:footnote w:id="40">
    <w:p w14:paraId="134FEAD9" w14:textId="169673E3" w:rsidR="00032805" w:rsidRPr="00A44BF6" w:rsidRDefault="00032805">
      <w:pPr>
        <w:pStyle w:val="FootnoteText"/>
        <w:rPr>
          <w:rFonts w:ascii="Arial" w:hAnsi="Arial" w:cs="Arial"/>
          <w:sz w:val="18"/>
          <w:szCs w:val="18"/>
        </w:rPr>
      </w:pPr>
      <w:r w:rsidRPr="00A44BF6">
        <w:rPr>
          <w:rStyle w:val="FootnoteReference"/>
          <w:rFonts w:ascii="Arial" w:hAnsi="Arial" w:cs="Arial"/>
          <w:sz w:val="18"/>
          <w:szCs w:val="18"/>
        </w:rPr>
        <w:footnoteRef/>
      </w:r>
      <w:r w:rsidRPr="00A44BF6">
        <w:rPr>
          <w:rFonts w:ascii="Arial" w:hAnsi="Arial" w:cs="Arial"/>
          <w:sz w:val="18"/>
          <w:szCs w:val="18"/>
        </w:rPr>
        <w:t xml:space="preserve"> </w:t>
      </w:r>
      <w:proofErr w:type="spellStart"/>
      <w:r w:rsidRPr="00A44BF6">
        <w:rPr>
          <w:rFonts w:ascii="Arial" w:hAnsi="Arial" w:cs="Arial"/>
          <w:sz w:val="18"/>
          <w:szCs w:val="18"/>
        </w:rPr>
        <w:t>Clack</w:t>
      </w:r>
      <w:proofErr w:type="spellEnd"/>
      <w:r w:rsidR="00A44BF6" w:rsidRPr="00A44BF6">
        <w:rPr>
          <w:rFonts w:ascii="Arial" w:hAnsi="Arial" w:cs="Arial"/>
          <w:sz w:val="18"/>
          <w:szCs w:val="18"/>
        </w:rPr>
        <w:t xml:space="preserve"> and Clack</w:t>
      </w:r>
      <w:r w:rsidRPr="00A44BF6">
        <w:rPr>
          <w:rFonts w:ascii="Arial" w:hAnsi="Arial" w:cs="Arial"/>
          <w:sz w:val="18"/>
          <w:szCs w:val="18"/>
        </w:rPr>
        <w:t>, p. 26.</w:t>
      </w:r>
    </w:p>
  </w:footnote>
  <w:footnote w:id="41">
    <w:p w14:paraId="76C80EB0" w14:textId="24E8840A" w:rsidR="00EF3D74" w:rsidRDefault="00EF3D74">
      <w:pPr>
        <w:pStyle w:val="FootnoteText"/>
      </w:pPr>
      <w:r w:rsidRPr="00A44BF6">
        <w:rPr>
          <w:rStyle w:val="FootnoteReference"/>
          <w:rFonts w:ascii="Arial" w:hAnsi="Arial" w:cs="Arial"/>
          <w:sz w:val="18"/>
          <w:szCs w:val="18"/>
        </w:rPr>
        <w:footnoteRef/>
      </w:r>
      <w:r w:rsidRPr="00A44BF6">
        <w:rPr>
          <w:rFonts w:ascii="Arial" w:hAnsi="Arial" w:cs="Arial"/>
          <w:sz w:val="18"/>
          <w:szCs w:val="18"/>
        </w:rPr>
        <w:t xml:space="preserve"> Swinburne, </w:t>
      </w:r>
      <w:r w:rsidRPr="00A44BF6">
        <w:rPr>
          <w:rFonts w:ascii="Arial" w:hAnsi="Arial" w:cs="Arial"/>
          <w:i/>
          <w:sz w:val="18"/>
          <w:szCs w:val="18"/>
        </w:rPr>
        <w:t xml:space="preserve">Is There A </w:t>
      </w:r>
      <w:proofErr w:type="gramStart"/>
      <w:r w:rsidRPr="00A44BF6">
        <w:rPr>
          <w:rFonts w:ascii="Arial" w:hAnsi="Arial" w:cs="Arial"/>
          <w:i/>
          <w:sz w:val="18"/>
          <w:szCs w:val="18"/>
        </w:rPr>
        <w:t>God</w:t>
      </w:r>
      <w:r w:rsidR="00A44BF6" w:rsidRPr="00A44BF6">
        <w:rPr>
          <w:rFonts w:ascii="Arial" w:hAnsi="Arial" w:cs="Arial"/>
          <w:i/>
          <w:sz w:val="18"/>
          <w:szCs w:val="18"/>
        </w:rPr>
        <w:t>?</w:t>
      </w:r>
      <w:r w:rsidRPr="00A44BF6">
        <w:rPr>
          <w:rFonts w:ascii="Arial" w:hAnsi="Arial" w:cs="Arial"/>
          <w:sz w:val="18"/>
          <w:szCs w:val="18"/>
        </w:rPr>
        <w:t>,</w:t>
      </w:r>
      <w:proofErr w:type="gramEnd"/>
      <w:r w:rsidRPr="00A44BF6">
        <w:rPr>
          <w:rFonts w:ascii="Arial" w:hAnsi="Arial" w:cs="Arial"/>
          <w:sz w:val="18"/>
          <w:szCs w:val="18"/>
        </w:rPr>
        <w:t xml:space="preserve"> p. 68.</w:t>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1F630DF" w14:textId="3D41EECE" w:rsidR="00187AE6" w:rsidRPr="008E1CE9" w:rsidRDefault="009E51FA">
    <w:pPr>
      <w:pStyle w:val="Header"/>
      <w:rPr>
        <w:rFonts w:ascii="Arial" w:hAnsi="Arial" w:cs="Arial"/>
        <w:i/>
        <w:sz w:val="16"/>
      </w:rPr>
    </w:pPr>
    <w:r>
      <w:rPr>
        <w:rFonts w:ascii="Arial" w:hAnsi="Arial" w:cs="Arial"/>
        <w:i/>
        <w:sz w:val="16"/>
      </w:rPr>
      <w:t>Philosophy</w:t>
    </w:r>
    <w:r w:rsidR="00187AE6" w:rsidRPr="00761E1C">
      <w:rPr>
        <w:rFonts w:ascii="Arial" w:hAnsi="Arial" w:cs="Arial"/>
        <w:i/>
        <w:sz w:val="16"/>
      </w:rPr>
      <w:t xml:space="preserve"> </w:t>
    </w:r>
    <w:r w:rsidR="00C06D23">
      <w:rPr>
        <w:rFonts w:ascii="Arial" w:hAnsi="Arial" w:cs="Arial"/>
        <w:i/>
        <w:sz w:val="16"/>
      </w:rPr>
      <w:t>of Religion (</w:t>
    </w:r>
    <w:r>
      <w:rPr>
        <w:rFonts w:ascii="Arial" w:hAnsi="Arial" w:cs="Arial"/>
        <w:i/>
        <w:sz w:val="16"/>
      </w:rPr>
      <w:t>CSPH70</w:t>
    </w:r>
    <w:r w:rsidR="00C06D23">
      <w:rPr>
        <w:rFonts w:ascii="Arial" w:hAnsi="Arial" w:cs="Arial"/>
        <w:i/>
        <w:sz w:val="16"/>
      </w:rPr>
      <w:t>23</w:t>
    </w:r>
    <w:r w:rsidR="00187AE6">
      <w:rPr>
        <w:rFonts w:ascii="Arial" w:hAnsi="Arial" w:cs="Arial"/>
        <w:i/>
        <w:sz w:val="16"/>
      </w:rPr>
      <w:t>)</w:t>
    </w:r>
    <w:r w:rsidR="00187AE6">
      <w:rPr>
        <w:rFonts w:ascii="Arial" w:hAnsi="Arial" w:cs="Arial"/>
        <w:i/>
        <w:sz w:val="16"/>
      </w:rPr>
      <w:tab/>
    </w:r>
    <w:r w:rsidR="00187AE6">
      <w:rPr>
        <w:rFonts w:ascii="Arial" w:hAnsi="Arial" w:cs="Arial"/>
        <w:i/>
        <w:sz w:val="16"/>
      </w:rPr>
      <w:tab/>
      <w:t>1710934</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D4D571B"/>
    <w:multiLevelType w:val="multilevel"/>
    <w:tmpl w:val="E1D8B76C"/>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E1CE9"/>
    <w:rsid w:val="00001D85"/>
    <w:rsid w:val="00002427"/>
    <w:rsid w:val="00007F2D"/>
    <w:rsid w:val="0001189F"/>
    <w:rsid w:val="00011F02"/>
    <w:rsid w:val="00013033"/>
    <w:rsid w:val="00014B5E"/>
    <w:rsid w:val="0002552B"/>
    <w:rsid w:val="00026119"/>
    <w:rsid w:val="00026545"/>
    <w:rsid w:val="00031EF3"/>
    <w:rsid w:val="0003254C"/>
    <w:rsid w:val="00032805"/>
    <w:rsid w:val="00033CA0"/>
    <w:rsid w:val="000341D0"/>
    <w:rsid w:val="00036B30"/>
    <w:rsid w:val="00040E8A"/>
    <w:rsid w:val="00043DD9"/>
    <w:rsid w:val="00047ED3"/>
    <w:rsid w:val="00050715"/>
    <w:rsid w:val="00061217"/>
    <w:rsid w:val="00063605"/>
    <w:rsid w:val="000638EF"/>
    <w:rsid w:val="000672C7"/>
    <w:rsid w:val="00067DC7"/>
    <w:rsid w:val="000703AC"/>
    <w:rsid w:val="000720B3"/>
    <w:rsid w:val="00081BD6"/>
    <w:rsid w:val="00085BF2"/>
    <w:rsid w:val="00090FC8"/>
    <w:rsid w:val="0009311A"/>
    <w:rsid w:val="00097B0D"/>
    <w:rsid w:val="000A15DB"/>
    <w:rsid w:val="000A1ED0"/>
    <w:rsid w:val="000A36D2"/>
    <w:rsid w:val="000A6865"/>
    <w:rsid w:val="000B2BA3"/>
    <w:rsid w:val="000B2CA7"/>
    <w:rsid w:val="000B5C92"/>
    <w:rsid w:val="000B6C48"/>
    <w:rsid w:val="000C0099"/>
    <w:rsid w:val="000C2BA7"/>
    <w:rsid w:val="000C3A08"/>
    <w:rsid w:val="000C487E"/>
    <w:rsid w:val="000C6578"/>
    <w:rsid w:val="000C75FF"/>
    <w:rsid w:val="000D1E31"/>
    <w:rsid w:val="000D2C81"/>
    <w:rsid w:val="000D7161"/>
    <w:rsid w:val="000E0417"/>
    <w:rsid w:val="000E1E00"/>
    <w:rsid w:val="000E4E4A"/>
    <w:rsid w:val="000E4E64"/>
    <w:rsid w:val="000F0535"/>
    <w:rsid w:val="000F3AA9"/>
    <w:rsid w:val="000F6650"/>
    <w:rsid w:val="00107BF4"/>
    <w:rsid w:val="0011011A"/>
    <w:rsid w:val="001116A8"/>
    <w:rsid w:val="00114856"/>
    <w:rsid w:val="00114F95"/>
    <w:rsid w:val="00115BD8"/>
    <w:rsid w:val="0011620C"/>
    <w:rsid w:val="00121C56"/>
    <w:rsid w:val="00122A4B"/>
    <w:rsid w:val="0012453F"/>
    <w:rsid w:val="001268A1"/>
    <w:rsid w:val="00127590"/>
    <w:rsid w:val="00131E98"/>
    <w:rsid w:val="00134844"/>
    <w:rsid w:val="001360D4"/>
    <w:rsid w:val="00147481"/>
    <w:rsid w:val="00153A36"/>
    <w:rsid w:val="00154D52"/>
    <w:rsid w:val="00157CE2"/>
    <w:rsid w:val="0016168E"/>
    <w:rsid w:val="00161CC9"/>
    <w:rsid w:val="0016252B"/>
    <w:rsid w:val="00162C0D"/>
    <w:rsid w:val="00162FD1"/>
    <w:rsid w:val="00163C21"/>
    <w:rsid w:val="00167D70"/>
    <w:rsid w:val="00170C2C"/>
    <w:rsid w:val="001730A9"/>
    <w:rsid w:val="0017588E"/>
    <w:rsid w:val="001778F9"/>
    <w:rsid w:val="001828F2"/>
    <w:rsid w:val="0018309F"/>
    <w:rsid w:val="00184AA0"/>
    <w:rsid w:val="00187AE6"/>
    <w:rsid w:val="00187DCE"/>
    <w:rsid w:val="00190F15"/>
    <w:rsid w:val="001931DC"/>
    <w:rsid w:val="00193C76"/>
    <w:rsid w:val="00193E18"/>
    <w:rsid w:val="00195816"/>
    <w:rsid w:val="001961B8"/>
    <w:rsid w:val="001968E7"/>
    <w:rsid w:val="001A06C4"/>
    <w:rsid w:val="001A5184"/>
    <w:rsid w:val="001A5CC7"/>
    <w:rsid w:val="001B11CB"/>
    <w:rsid w:val="001B1312"/>
    <w:rsid w:val="001B2CEB"/>
    <w:rsid w:val="001B2FEC"/>
    <w:rsid w:val="001C3694"/>
    <w:rsid w:val="001C589F"/>
    <w:rsid w:val="001C5DBE"/>
    <w:rsid w:val="001C69BE"/>
    <w:rsid w:val="001D1110"/>
    <w:rsid w:val="001D634C"/>
    <w:rsid w:val="001D7D41"/>
    <w:rsid w:val="001E0773"/>
    <w:rsid w:val="001E177E"/>
    <w:rsid w:val="001E3690"/>
    <w:rsid w:val="001E3D1C"/>
    <w:rsid w:val="001E5993"/>
    <w:rsid w:val="001E59C9"/>
    <w:rsid w:val="001E665C"/>
    <w:rsid w:val="001E6EAD"/>
    <w:rsid w:val="001E789A"/>
    <w:rsid w:val="001E7C0B"/>
    <w:rsid w:val="001F573D"/>
    <w:rsid w:val="00202C58"/>
    <w:rsid w:val="00206074"/>
    <w:rsid w:val="00206ACA"/>
    <w:rsid w:val="00207594"/>
    <w:rsid w:val="00210E4D"/>
    <w:rsid w:val="00212511"/>
    <w:rsid w:val="00212C8D"/>
    <w:rsid w:val="0022664A"/>
    <w:rsid w:val="002327A3"/>
    <w:rsid w:val="00233748"/>
    <w:rsid w:val="002346B3"/>
    <w:rsid w:val="0023484B"/>
    <w:rsid w:val="00236030"/>
    <w:rsid w:val="00236CFB"/>
    <w:rsid w:val="002375BF"/>
    <w:rsid w:val="002412A7"/>
    <w:rsid w:val="002427FA"/>
    <w:rsid w:val="002459D4"/>
    <w:rsid w:val="00247FC5"/>
    <w:rsid w:val="00251820"/>
    <w:rsid w:val="00252306"/>
    <w:rsid w:val="00252A90"/>
    <w:rsid w:val="00253A07"/>
    <w:rsid w:val="00254804"/>
    <w:rsid w:val="00255FED"/>
    <w:rsid w:val="00256947"/>
    <w:rsid w:val="00262CA4"/>
    <w:rsid w:val="00263E24"/>
    <w:rsid w:val="00266FCE"/>
    <w:rsid w:val="0027065A"/>
    <w:rsid w:val="00275B71"/>
    <w:rsid w:val="00276221"/>
    <w:rsid w:val="002763D0"/>
    <w:rsid w:val="002767AB"/>
    <w:rsid w:val="002802E6"/>
    <w:rsid w:val="00281CCB"/>
    <w:rsid w:val="002821CA"/>
    <w:rsid w:val="00283EC8"/>
    <w:rsid w:val="00284711"/>
    <w:rsid w:val="00285D52"/>
    <w:rsid w:val="00286961"/>
    <w:rsid w:val="002871E8"/>
    <w:rsid w:val="002878E1"/>
    <w:rsid w:val="00290E91"/>
    <w:rsid w:val="002915FA"/>
    <w:rsid w:val="00294313"/>
    <w:rsid w:val="00295ACF"/>
    <w:rsid w:val="002969F5"/>
    <w:rsid w:val="00297AB9"/>
    <w:rsid w:val="002A0403"/>
    <w:rsid w:val="002A5513"/>
    <w:rsid w:val="002A7CD4"/>
    <w:rsid w:val="002B157F"/>
    <w:rsid w:val="002B21F1"/>
    <w:rsid w:val="002C0015"/>
    <w:rsid w:val="002C20D5"/>
    <w:rsid w:val="002C79A1"/>
    <w:rsid w:val="002D0CB4"/>
    <w:rsid w:val="002D2458"/>
    <w:rsid w:val="002E31C9"/>
    <w:rsid w:val="002E4595"/>
    <w:rsid w:val="002E4BF9"/>
    <w:rsid w:val="002F5D38"/>
    <w:rsid w:val="003001B5"/>
    <w:rsid w:val="00302BE4"/>
    <w:rsid w:val="00310231"/>
    <w:rsid w:val="0031399B"/>
    <w:rsid w:val="00314B30"/>
    <w:rsid w:val="00314C6A"/>
    <w:rsid w:val="0031507D"/>
    <w:rsid w:val="00316EA6"/>
    <w:rsid w:val="003172AB"/>
    <w:rsid w:val="00322AEA"/>
    <w:rsid w:val="00322DD0"/>
    <w:rsid w:val="003231AC"/>
    <w:rsid w:val="00327E6F"/>
    <w:rsid w:val="00331BEB"/>
    <w:rsid w:val="00334A81"/>
    <w:rsid w:val="003369BF"/>
    <w:rsid w:val="00340DFF"/>
    <w:rsid w:val="003428B3"/>
    <w:rsid w:val="003437E7"/>
    <w:rsid w:val="0034727F"/>
    <w:rsid w:val="00352BA2"/>
    <w:rsid w:val="00355D49"/>
    <w:rsid w:val="0035666C"/>
    <w:rsid w:val="0035689A"/>
    <w:rsid w:val="0035773E"/>
    <w:rsid w:val="003637F8"/>
    <w:rsid w:val="0036593B"/>
    <w:rsid w:val="00370822"/>
    <w:rsid w:val="00377B0B"/>
    <w:rsid w:val="0038026B"/>
    <w:rsid w:val="00381909"/>
    <w:rsid w:val="00382B83"/>
    <w:rsid w:val="00384CD8"/>
    <w:rsid w:val="00394E29"/>
    <w:rsid w:val="003A0728"/>
    <w:rsid w:val="003A1954"/>
    <w:rsid w:val="003A27EE"/>
    <w:rsid w:val="003A2B05"/>
    <w:rsid w:val="003B0A93"/>
    <w:rsid w:val="003B3588"/>
    <w:rsid w:val="003B5F57"/>
    <w:rsid w:val="003C3176"/>
    <w:rsid w:val="003C73C6"/>
    <w:rsid w:val="003D0D5F"/>
    <w:rsid w:val="003D2DE5"/>
    <w:rsid w:val="003D42CC"/>
    <w:rsid w:val="003E411C"/>
    <w:rsid w:val="003E75BA"/>
    <w:rsid w:val="003F13EB"/>
    <w:rsid w:val="003F15E8"/>
    <w:rsid w:val="003F1632"/>
    <w:rsid w:val="003F28B1"/>
    <w:rsid w:val="003F299D"/>
    <w:rsid w:val="003F31B2"/>
    <w:rsid w:val="003F3B17"/>
    <w:rsid w:val="003F450B"/>
    <w:rsid w:val="003F4870"/>
    <w:rsid w:val="003F55B8"/>
    <w:rsid w:val="00401B23"/>
    <w:rsid w:val="00422469"/>
    <w:rsid w:val="00422C78"/>
    <w:rsid w:val="00425A44"/>
    <w:rsid w:val="004330EA"/>
    <w:rsid w:val="004338A0"/>
    <w:rsid w:val="00435F92"/>
    <w:rsid w:val="0043701C"/>
    <w:rsid w:val="004377C9"/>
    <w:rsid w:val="00437C9D"/>
    <w:rsid w:val="00440D7B"/>
    <w:rsid w:val="00443121"/>
    <w:rsid w:val="0044383E"/>
    <w:rsid w:val="004448C9"/>
    <w:rsid w:val="00445F42"/>
    <w:rsid w:val="00446842"/>
    <w:rsid w:val="0045060C"/>
    <w:rsid w:val="00450E21"/>
    <w:rsid w:val="004521D1"/>
    <w:rsid w:val="00460002"/>
    <w:rsid w:val="00463234"/>
    <w:rsid w:val="004642EB"/>
    <w:rsid w:val="004653A2"/>
    <w:rsid w:val="00466473"/>
    <w:rsid w:val="00466657"/>
    <w:rsid w:val="00467D34"/>
    <w:rsid w:val="004700D5"/>
    <w:rsid w:val="0047208E"/>
    <w:rsid w:val="0047240D"/>
    <w:rsid w:val="00474B97"/>
    <w:rsid w:val="00474E62"/>
    <w:rsid w:val="00474EB7"/>
    <w:rsid w:val="00480EF1"/>
    <w:rsid w:val="00482EBB"/>
    <w:rsid w:val="00484D91"/>
    <w:rsid w:val="00486774"/>
    <w:rsid w:val="00490F36"/>
    <w:rsid w:val="00491710"/>
    <w:rsid w:val="004A29ED"/>
    <w:rsid w:val="004A50C1"/>
    <w:rsid w:val="004A6E5A"/>
    <w:rsid w:val="004B08D7"/>
    <w:rsid w:val="004B0C34"/>
    <w:rsid w:val="004B2ED6"/>
    <w:rsid w:val="004B5168"/>
    <w:rsid w:val="004C30D3"/>
    <w:rsid w:val="004C523B"/>
    <w:rsid w:val="004C7E1A"/>
    <w:rsid w:val="004D0B53"/>
    <w:rsid w:val="004D3E5B"/>
    <w:rsid w:val="004D5F51"/>
    <w:rsid w:val="004D6B88"/>
    <w:rsid w:val="004D74DB"/>
    <w:rsid w:val="004E30BA"/>
    <w:rsid w:val="004F040D"/>
    <w:rsid w:val="004F0EA4"/>
    <w:rsid w:val="004F1DAE"/>
    <w:rsid w:val="004F7DA0"/>
    <w:rsid w:val="00500857"/>
    <w:rsid w:val="0050134C"/>
    <w:rsid w:val="0050661D"/>
    <w:rsid w:val="0051139A"/>
    <w:rsid w:val="005130CC"/>
    <w:rsid w:val="00513958"/>
    <w:rsid w:val="00513AAA"/>
    <w:rsid w:val="00517956"/>
    <w:rsid w:val="00520A44"/>
    <w:rsid w:val="00520CF1"/>
    <w:rsid w:val="00523394"/>
    <w:rsid w:val="00525205"/>
    <w:rsid w:val="00525CAD"/>
    <w:rsid w:val="0053441A"/>
    <w:rsid w:val="00534F9C"/>
    <w:rsid w:val="00536089"/>
    <w:rsid w:val="00543405"/>
    <w:rsid w:val="005451A0"/>
    <w:rsid w:val="00546537"/>
    <w:rsid w:val="005470D1"/>
    <w:rsid w:val="005511F0"/>
    <w:rsid w:val="00555468"/>
    <w:rsid w:val="00556B28"/>
    <w:rsid w:val="005605BF"/>
    <w:rsid w:val="005631F1"/>
    <w:rsid w:val="00563776"/>
    <w:rsid w:val="005638E6"/>
    <w:rsid w:val="00567B87"/>
    <w:rsid w:val="00567EC7"/>
    <w:rsid w:val="00570448"/>
    <w:rsid w:val="00573357"/>
    <w:rsid w:val="00574D34"/>
    <w:rsid w:val="005753E3"/>
    <w:rsid w:val="005756AB"/>
    <w:rsid w:val="00577F31"/>
    <w:rsid w:val="0058251A"/>
    <w:rsid w:val="00582F14"/>
    <w:rsid w:val="005857C3"/>
    <w:rsid w:val="00591F2A"/>
    <w:rsid w:val="00591F3C"/>
    <w:rsid w:val="005930D0"/>
    <w:rsid w:val="00593A59"/>
    <w:rsid w:val="00593BD0"/>
    <w:rsid w:val="00596172"/>
    <w:rsid w:val="005A293D"/>
    <w:rsid w:val="005A4F78"/>
    <w:rsid w:val="005A5474"/>
    <w:rsid w:val="005A6E25"/>
    <w:rsid w:val="005B0E81"/>
    <w:rsid w:val="005B493B"/>
    <w:rsid w:val="005B4E43"/>
    <w:rsid w:val="005B7B73"/>
    <w:rsid w:val="005B7DC5"/>
    <w:rsid w:val="005C7AB2"/>
    <w:rsid w:val="005D15AE"/>
    <w:rsid w:val="005D1B3A"/>
    <w:rsid w:val="005D4BD0"/>
    <w:rsid w:val="005D5318"/>
    <w:rsid w:val="005D69F9"/>
    <w:rsid w:val="005E14D4"/>
    <w:rsid w:val="005E1FEF"/>
    <w:rsid w:val="005E25F4"/>
    <w:rsid w:val="005E4F3B"/>
    <w:rsid w:val="005E5A78"/>
    <w:rsid w:val="005F0D29"/>
    <w:rsid w:val="005F3E1D"/>
    <w:rsid w:val="005F735E"/>
    <w:rsid w:val="00603282"/>
    <w:rsid w:val="0060367E"/>
    <w:rsid w:val="00603E67"/>
    <w:rsid w:val="00603F4D"/>
    <w:rsid w:val="006040CF"/>
    <w:rsid w:val="00614397"/>
    <w:rsid w:val="006158E5"/>
    <w:rsid w:val="00617E23"/>
    <w:rsid w:val="0062051E"/>
    <w:rsid w:val="006211A6"/>
    <w:rsid w:val="0062238A"/>
    <w:rsid w:val="00624B74"/>
    <w:rsid w:val="00626118"/>
    <w:rsid w:val="00637E31"/>
    <w:rsid w:val="00640FF8"/>
    <w:rsid w:val="00641057"/>
    <w:rsid w:val="0064151C"/>
    <w:rsid w:val="006422E1"/>
    <w:rsid w:val="0065093D"/>
    <w:rsid w:val="0065376F"/>
    <w:rsid w:val="00655299"/>
    <w:rsid w:val="006556FD"/>
    <w:rsid w:val="0065776A"/>
    <w:rsid w:val="006603B9"/>
    <w:rsid w:val="00660794"/>
    <w:rsid w:val="00666EE2"/>
    <w:rsid w:val="00671EBE"/>
    <w:rsid w:val="006779BB"/>
    <w:rsid w:val="00681E18"/>
    <w:rsid w:val="00683AE2"/>
    <w:rsid w:val="00690282"/>
    <w:rsid w:val="006949CC"/>
    <w:rsid w:val="006951B9"/>
    <w:rsid w:val="00696C71"/>
    <w:rsid w:val="006A00D4"/>
    <w:rsid w:val="006A1258"/>
    <w:rsid w:val="006A19FF"/>
    <w:rsid w:val="006A4050"/>
    <w:rsid w:val="006A45D8"/>
    <w:rsid w:val="006A5A25"/>
    <w:rsid w:val="006A66D3"/>
    <w:rsid w:val="006B03AE"/>
    <w:rsid w:val="006B1370"/>
    <w:rsid w:val="006B4FF2"/>
    <w:rsid w:val="006C17F0"/>
    <w:rsid w:val="006C1B0D"/>
    <w:rsid w:val="006C1E33"/>
    <w:rsid w:val="006D1140"/>
    <w:rsid w:val="006D45BC"/>
    <w:rsid w:val="006D5DA6"/>
    <w:rsid w:val="006D7C69"/>
    <w:rsid w:val="006E0339"/>
    <w:rsid w:val="006E07AC"/>
    <w:rsid w:val="006E0F4D"/>
    <w:rsid w:val="006E4B43"/>
    <w:rsid w:val="006E556A"/>
    <w:rsid w:val="006E5F48"/>
    <w:rsid w:val="006E7068"/>
    <w:rsid w:val="00701516"/>
    <w:rsid w:val="00703021"/>
    <w:rsid w:val="007117ED"/>
    <w:rsid w:val="0071666A"/>
    <w:rsid w:val="00720169"/>
    <w:rsid w:val="00731A95"/>
    <w:rsid w:val="00731ED3"/>
    <w:rsid w:val="00734A7F"/>
    <w:rsid w:val="007409F6"/>
    <w:rsid w:val="007411FE"/>
    <w:rsid w:val="00743150"/>
    <w:rsid w:val="00743AF9"/>
    <w:rsid w:val="00747129"/>
    <w:rsid w:val="00753411"/>
    <w:rsid w:val="00756DC0"/>
    <w:rsid w:val="007570C8"/>
    <w:rsid w:val="00770B75"/>
    <w:rsid w:val="00771B8F"/>
    <w:rsid w:val="00772731"/>
    <w:rsid w:val="00773EA0"/>
    <w:rsid w:val="007753E3"/>
    <w:rsid w:val="00775558"/>
    <w:rsid w:val="00781A21"/>
    <w:rsid w:val="00786FCC"/>
    <w:rsid w:val="0079020F"/>
    <w:rsid w:val="00790A52"/>
    <w:rsid w:val="00792F26"/>
    <w:rsid w:val="00794671"/>
    <w:rsid w:val="00797EAE"/>
    <w:rsid w:val="007A10C7"/>
    <w:rsid w:val="007A25B0"/>
    <w:rsid w:val="007A37FD"/>
    <w:rsid w:val="007A3CE9"/>
    <w:rsid w:val="007A57C4"/>
    <w:rsid w:val="007A770D"/>
    <w:rsid w:val="007B17F5"/>
    <w:rsid w:val="007B382D"/>
    <w:rsid w:val="007B5B3D"/>
    <w:rsid w:val="007B6A19"/>
    <w:rsid w:val="007B6C3A"/>
    <w:rsid w:val="007C33A6"/>
    <w:rsid w:val="007C6252"/>
    <w:rsid w:val="007D1FDD"/>
    <w:rsid w:val="007D401E"/>
    <w:rsid w:val="007D4DFD"/>
    <w:rsid w:val="007D696E"/>
    <w:rsid w:val="007D7B53"/>
    <w:rsid w:val="007E17A8"/>
    <w:rsid w:val="007E2E5E"/>
    <w:rsid w:val="007E36AF"/>
    <w:rsid w:val="007E456D"/>
    <w:rsid w:val="007E5E7B"/>
    <w:rsid w:val="007E6573"/>
    <w:rsid w:val="007F1F1C"/>
    <w:rsid w:val="007F57BC"/>
    <w:rsid w:val="007F7B96"/>
    <w:rsid w:val="0080242A"/>
    <w:rsid w:val="00811187"/>
    <w:rsid w:val="008163D9"/>
    <w:rsid w:val="0081729A"/>
    <w:rsid w:val="008202E3"/>
    <w:rsid w:val="008257A5"/>
    <w:rsid w:val="00826DF7"/>
    <w:rsid w:val="008273FE"/>
    <w:rsid w:val="00830AC1"/>
    <w:rsid w:val="008324DE"/>
    <w:rsid w:val="008338D3"/>
    <w:rsid w:val="0083568F"/>
    <w:rsid w:val="008356F0"/>
    <w:rsid w:val="008403CC"/>
    <w:rsid w:val="00841953"/>
    <w:rsid w:val="00841F1C"/>
    <w:rsid w:val="00843BB1"/>
    <w:rsid w:val="00847D51"/>
    <w:rsid w:val="0085117D"/>
    <w:rsid w:val="00851FA4"/>
    <w:rsid w:val="008554C8"/>
    <w:rsid w:val="008607D6"/>
    <w:rsid w:val="0086437B"/>
    <w:rsid w:val="00866683"/>
    <w:rsid w:val="00867C2E"/>
    <w:rsid w:val="00871F45"/>
    <w:rsid w:val="0087200C"/>
    <w:rsid w:val="00874338"/>
    <w:rsid w:val="0087455B"/>
    <w:rsid w:val="00875028"/>
    <w:rsid w:val="00877D7C"/>
    <w:rsid w:val="00877D83"/>
    <w:rsid w:val="00880912"/>
    <w:rsid w:val="0088468D"/>
    <w:rsid w:val="008904CD"/>
    <w:rsid w:val="00891C80"/>
    <w:rsid w:val="008925FC"/>
    <w:rsid w:val="00896372"/>
    <w:rsid w:val="00896F15"/>
    <w:rsid w:val="008A06BE"/>
    <w:rsid w:val="008A2C77"/>
    <w:rsid w:val="008A6988"/>
    <w:rsid w:val="008A7E6F"/>
    <w:rsid w:val="008B1417"/>
    <w:rsid w:val="008B218A"/>
    <w:rsid w:val="008B2A07"/>
    <w:rsid w:val="008B5058"/>
    <w:rsid w:val="008B6F17"/>
    <w:rsid w:val="008C07CD"/>
    <w:rsid w:val="008C11C1"/>
    <w:rsid w:val="008C23AD"/>
    <w:rsid w:val="008C6161"/>
    <w:rsid w:val="008C622F"/>
    <w:rsid w:val="008C6477"/>
    <w:rsid w:val="008C7EEB"/>
    <w:rsid w:val="008D008F"/>
    <w:rsid w:val="008D0624"/>
    <w:rsid w:val="008D655E"/>
    <w:rsid w:val="008D6F66"/>
    <w:rsid w:val="008E0311"/>
    <w:rsid w:val="008E0A75"/>
    <w:rsid w:val="008E0CD3"/>
    <w:rsid w:val="008E16D9"/>
    <w:rsid w:val="008E1B6E"/>
    <w:rsid w:val="008E1CE9"/>
    <w:rsid w:val="008E6D09"/>
    <w:rsid w:val="008F1ACC"/>
    <w:rsid w:val="008F5045"/>
    <w:rsid w:val="008F51AB"/>
    <w:rsid w:val="008F6D4A"/>
    <w:rsid w:val="008F7E0A"/>
    <w:rsid w:val="0090028B"/>
    <w:rsid w:val="0090123D"/>
    <w:rsid w:val="00901E61"/>
    <w:rsid w:val="00903F85"/>
    <w:rsid w:val="00911146"/>
    <w:rsid w:val="00911C50"/>
    <w:rsid w:val="009139CB"/>
    <w:rsid w:val="00914E63"/>
    <w:rsid w:val="00916704"/>
    <w:rsid w:val="00917829"/>
    <w:rsid w:val="00917E50"/>
    <w:rsid w:val="00923172"/>
    <w:rsid w:val="0092512F"/>
    <w:rsid w:val="00926E33"/>
    <w:rsid w:val="009320CE"/>
    <w:rsid w:val="00932F5F"/>
    <w:rsid w:val="00933A08"/>
    <w:rsid w:val="00935036"/>
    <w:rsid w:val="009354BC"/>
    <w:rsid w:val="00937415"/>
    <w:rsid w:val="009405E9"/>
    <w:rsid w:val="0094400C"/>
    <w:rsid w:val="0094520C"/>
    <w:rsid w:val="009503B4"/>
    <w:rsid w:val="00951E3D"/>
    <w:rsid w:val="00953B4D"/>
    <w:rsid w:val="009554A9"/>
    <w:rsid w:val="00966B87"/>
    <w:rsid w:val="0096768F"/>
    <w:rsid w:val="00967E03"/>
    <w:rsid w:val="00970BE5"/>
    <w:rsid w:val="009755F7"/>
    <w:rsid w:val="00977437"/>
    <w:rsid w:val="0098040F"/>
    <w:rsid w:val="009868E3"/>
    <w:rsid w:val="00991C83"/>
    <w:rsid w:val="0099291F"/>
    <w:rsid w:val="00996B29"/>
    <w:rsid w:val="009A06C7"/>
    <w:rsid w:val="009A3517"/>
    <w:rsid w:val="009A7059"/>
    <w:rsid w:val="009A7148"/>
    <w:rsid w:val="009A7C77"/>
    <w:rsid w:val="009B78D4"/>
    <w:rsid w:val="009C5C69"/>
    <w:rsid w:val="009C6A89"/>
    <w:rsid w:val="009C76F0"/>
    <w:rsid w:val="009D0094"/>
    <w:rsid w:val="009D2D63"/>
    <w:rsid w:val="009D3EE6"/>
    <w:rsid w:val="009D4238"/>
    <w:rsid w:val="009D641C"/>
    <w:rsid w:val="009E1473"/>
    <w:rsid w:val="009E24D9"/>
    <w:rsid w:val="009E2CA6"/>
    <w:rsid w:val="009E51FA"/>
    <w:rsid w:val="009F0DFD"/>
    <w:rsid w:val="009F2EE8"/>
    <w:rsid w:val="009F36B4"/>
    <w:rsid w:val="009F39F8"/>
    <w:rsid w:val="009F3EE9"/>
    <w:rsid w:val="009F660E"/>
    <w:rsid w:val="00A00F55"/>
    <w:rsid w:val="00A00FD1"/>
    <w:rsid w:val="00A0110B"/>
    <w:rsid w:val="00A01E93"/>
    <w:rsid w:val="00A03F0F"/>
    <w:rsid w:val="00A07CC9"/>
    <w:rsid w:val="00A10718"/>
    <w:rsid w:val="00A12429"/>
    <w:rsid w:val="00A12730"/>
    <w:rsid w:val="00A13484"/>
    <w:rsid w:val="00A156C6"/>
    <w:rsid w:val="00A15827"/>
    <w:rsid w:val="00A2117B"/>
    <w:rsid w:val="00A24DAC"/>
    <w:rsid w:val="00A34BC6"/>
    <w:rsid w:val="00A36244"/>
    <w:rsid w:val="00A41468"/>
    <w:rsid w:val="00A415C9"/>
    <w:rsid w:val="00A43632"/>
    <w:rsid w:val="00A439BC"/>
    <w:rsid w:val="00A4444F"/>
    <w:rsid w:val="00A44BF6"/>
    <w:rsid w:val="00A5177F"/>
    <w:rsid w:val="00A576D4"/>
    <w:rsid w:val="00A637BA"/>
    <w:rsid w:val="00A653C8"/>
    <w:rsid w:val="00A70CA1"/>
    <w:rsid w:val="00A72AEE"/>
    <w:rsid w:val="00A731AC"/>
    <w:rsid w:val="00A77A8B"/>
    <w:rsid w:val="00A8367C"/>
    <w:rsid w:val="00A8469C"/>
    <w:rsid w:val="00A851BB"/>
    <w:rsid w:val="00A859B6"/>
    <w:rsid w:val="00A86E1A"/>
    <w:rsid w:val="00A9149B"/>
    <w:rsid w:val="00A9205C"/>
    <w:rsid w:val="00A971E8"/>
    <w:rsid w:val="00AA1A0D"/>
    <w:rsid w:val="00AA3AD9"/>
    <w:rsid w:val="00AB0C01"/>
    <w:rsid w:val="00AB1EB0"/>
    <w:rsid w:val="00AB20E6"/>
    <w:rsid w:val="00AB5F64"/>
    <w:rsid w:val="00AB65A3"/>
    <w:rsid w:val="00AB68A6"/>
    <w:rsid w:val="00AC071D"/>
    <w:rsid w:val="00AC23E8"/>
    <w:rsid w:val="00AC3851"/>
    <w:rsid w:val="00AC5CBB"/>
    <w:rsid w:val="00AC6499"/>
    <w:rsid w:val="00AC6575"/>
    <w:rsid w:val="00AD37A3"/>
    <w:rsid w:val="00AD3DC2"/>
    <w:rsid w:val="00AD6804"/>
    <w:rsid w:val="00AE1499"/>
    <w:rsid w:val="00AE2AB0"/>
    <w:rsid w:val="00AE6C28"/>
    <w:rsid w:val="00AF0238"/>
    <w:rsid w:val="00AF3954"/>
    <w:rsid w:val="00AF5E20"/>
    <w:rsid w:val="00AF7D20"/>
    <w:rsid w:val="00B015A9"/>
    <w:rsid w:val="00B06E25"/>
    <w:rsid w:val="00B1008A"/>
    <w:rsid w:val="00B10411"/>
    <w:rsid w:val="00B10AB3"/>
    <w:rsid w:val="00B128F2"/>
    <w:rsid w:val="00B131FE"/>
    <w:rsid w:val="00B2312F"/>
    <w:rsid w:val="00B246FD"/>
    <w:rsid w:val="00B34C8C"/>
    <w:rsid w:val="00B357B3"/>
    <w:rsid w:val="00B40079"/>
    <w:rsid w:val="00B407B3"/>
    <w:rsid w:val="00B43F28"/>
    <w:rsid w:val="00B461EA"/>
    <w:rsid w:val="00B465E5"/>
    <w:rsid w:val="00B46E4A"/>
    <w:rsid w:val="00B47E2C"/>
    <w:rsid w:val="00B503B8"/>
    <w:rsid w:val="00B509AE"/>
    <w:rsid w:val="00B51F06"/>
    <w:rsid w:val="00B60164"/>
    <w:rsid w:val="00B603EA"/>
    <w:rsid w:val="00B660DB"/>
    <w:rsid w:val="00B67E98"/>
    <w:rsid w:val="00B7056E"/>
    <w:rsid w:val="00B70C5B"/>
    <w:rsid w:val="00B7221B"/>
    <w:rsid w:val="00B74E7C"/>
    <w:rsid w:val="00B8021D"/>
    <w:rsid w:val="00B82D9B"/>
    <w:rsid w:val="00B83466"/>
    <w:rsid w:val="00B8348C"/>
    <w:rsid w:val="00B83F88"/>
    <w:rsid w:val="00B841BF"/>
    <w:rsid w:val="00B91FA3"/>
    <w:rsid w:val="00B920E0"/>
    <w:rsid w:val="00B92890"/>
    <w:rsid w:val="00B93313"/>
    <w:rsid w:val="00BA2146"/>
    <w:rsid w:val="00BA54B1"/>
    <w:rsid w:val="00BC5CF1"/>
    <w:rsid w:val="00BC7514"/>
    <w:rsid w:val="00BD11D7"/>
    <w:rsid w:val="00BD15E2"/>
    <w:rsid w:val="00BD3298"/>
    <w:rsid w:val="00BD46BD"/>
    <w:rsid w:val="00BD4D23"/>
    <w:rsid w:val="00BD58AD"/>
    <w:rsid w:val="00BE0192"/>
    <w:rsid w:val="00BE1C71"/>
    <w:rsid w:val="00BE2725"/>
    <w:rsid w:val="00BE31E6"/>
    <w:rsid w:val="00BE6C73"/>
    <w:rsid w:val="00BE7B3F"/>
    <w:rsid w:val="00BF277B"/>
    <w:rsid w:val="00BF53AB"/>
    <w:rsid w:val="00BF5588"/>
    <w:rsid w:val="00BF71C8"/>
    <w:rsid w:val="00C005D5"/>
    <w:rsid w:val="00C02C9C"/>
    <w:rsid w:val="00C0370F"/>
    <w:rsid w:val="00C04ECC"/>
    <w:rsid w:val="00C05299"/>
    <w:rsid w:val="00C0635C"/>
    <w:rsid w:val="00C0698A"/>
    <w:rsid w:val="00C06D23"/>
    <w:rsid w:val="00C07737"/>
    <w:rsid w:val="00C0785F"/>
    <w:rsid w:val="00C1072E"/>
    <w:rsid w:val="00C11041"/>
    <w:rsid w:val="00C16E47"/>
    <w:rsid w:val="00C2708E"/>
    <w:rsid w:val="00C30C53"/>
    <w:rsid w:val="00C30D17"/>
    <w:rsid w:val="00C35AF0"/>
    <w:rsid w:val="00C408A7"/>
    <w:rsid w:val="00C41FD7"/>
    <w:rsid w:val="00C42E1E"/>
    <w:rsid w:val="00C47208"/>
    <w:rsid w:val="00C51651"/>
    <w:rsid w:val="00C52A9D"/>
    <w:rsid w:val="00C530E6"/>
    <w:rsid w:val="00C53B1B"/>
    <w:rsid w:val="00C53B69"/>
    <w:rsid w:val="00C60920"/>
    <w:rsid w:val="00C71B71"/>
    <w:rsid w:val="00C7227C"/>
    <w:rsid w:val="00C734DB"/>
    <w:rsid w:val="00C73660"/>
    <w:rsid w:val="00C740A1"/>
    <w:rsid w:val="00C7770E"/>
    <w:rsid w:val="00C80629"/>
    <w:rsid w:val="00C81C10"/>
    <w:rsid w:val="00C866EC"/>
    <w:rsid w:val="00C91256"/>
    <w:rsid w:val="00CA7C06"/>
    <w:rsid w:val="00CA7D03"/>
    <w:rsid w:val="00CB09A5"/>
    <w:rsid w:val="00CB1473"/>
    <w:rsid w:val="00CB3708"/>
    <w:rsid w:val="00CD1997"/>
    <w:rsid w:val="00CD3C08"/>
    <w:rsid w:val="00CD4AA1"/>
    <w:rsid w:val="00CD53D2"/>
    <w:rsid w:val="00CD5EF5"/>
    <w:rsid w:val="00CD6C74"/>
    <w:rsid w:val="00CE100F"/>
    <w:rsid w:val="00CE4D36"/>
    <w:rsid w:val="00CF06DE"/>
    <w:rsid w:val="00CF1C4B"/>
    <w:rsid w:val="00CF3110"/>
    <w:rsid w:val="00CF4F71"/>
    <w:rsid w:val="00CF6C15"/>
    <w:rsid w:val="00CF6D13"/>
    <w:rsid w:val="00D01154"/>
    <w:rsid w:val="00D059E8"/>
    <w:rsid w:val="00D05E39"/>
    <w:rsid w:val="00D15BBB"/>
    <w:rsid w:val="00D16785"/>
    <w:rsid w:val="00D22675"/>
    <w:rsid w:val="00D2404A"/>
    <w:rsid w:val="00D24674"/>
    <w:rsid w:val="00D260C5"/>
    <w:rsid w:val="00D30731"/>
    <w:rsid w:val="00D3158E"/>
    <w:rsid w:val="00D3162A"/>
    <w:rsid w:val="00D31B44"/>
    <w:rsid w:val="00D33847"/>
    <w:rsid w:val="00D33A3E"/>
    <w:rsid w:val="00D35D95"/>
    <w:rsid w:val="00D42E01"/>
    <w:rsid w:val="00D45024"/>
    <w:rsid w:val="00D45BA9"/>
    <w:rsid w:val="00D506BA"/>
    <w:rsid w:val="00D54533"/>
    <w:rsid w:val="00D547F6"/>
    <w:rsid w:val="00D56ECA"/>
    <w:rsid w:val="00D62B9D"/>
    <w:rsid w:val="00D62F34"/>
    <w:rsid w:val="00D67C90"/>
    <w:rsid w:val="00D705E9"/>
    <w:rsid w:val="00D746B4"/>
    <w:rsid w:val="00D75DD9"/>
    <w:rsid w:val="00D76576"/>
    <w:rsid w:val="00D80A79"/>
    <w:rsid w:val="00D8254E"/>
    <w:rsid w:val="00D829F5"/>
    <w:rsid w:val="00D85913"/>
    <w:rsid w:val="00D85D40"/>
    <w:rsid w:val="00D861DE"/>
    <w:rsid w:val="00D90495"/>
    <w:rsid w:val="00D92125"/>
    <w:rsid w:val="00D94490"/>
    <w:rsid w:val="00DA0057"/>
    <w:rsid w:val="00DA045D"/>
    <w:rsid w:val="00DA2941"/>
    <w:rsid w:val="00DA34A8"/>
    <w:rsid w:val="00DA4362"/>
    <w:rsid w:val="00DA6296"/>
    <w:rsid w:val="00DB49D0"/>
    <w:rsid w:val="00DB64DB"/>
    <w:rsid w:val="00DC14F7"/>
    <w:rsid w:val="00DC3420"/>
    <w:rsid w:val="00DC4DFD"/>
    <w:rsid w:val="00DC5EFA"/>
    <w:rsid w:val="00DC77A0"/>
    <w:rsid w:val="00DD0AF4"/>
    <w:rsid w:val="00DD49EA"/>
    <w:rsid w:val="00DD5328"/>
    <w:rsid w:val="00DD55A8"/>
    <w:rsid w:val="00DE0708"/>
    <w:rsid w:val="00DE23B9"/>
    <w:rsid w:val="00DF1949"/>
    <w:rsid w:val="00DF1C06"/>
    <w:rsid w:val="00DF21C7"/>
    <w:rsid w:val="00DF37FF"/>
    <w:rsid w:val="00DF4CF0"/>
    <w:rsid w:val="00E05960"/>
    <w:rsid w:val="00E0680C"/>
    <w:rsid w:val="00E072BC"/>
    <w:rsid w:val="00E100D5"/>
    <w:rsid w:val="00E116F8"/>
    <w:rsid w:val="00E11A66"/>
    <w:rsid w:val="00E12D63"/>
    <w:rsid w:val="00E15CFE"/>
    <w:rsid w:val="00E167C6"/>
    <w:rsid w:val="00E212FF"/>
    <w:rsid w:val="00E33279"/>
    <w:rsid w:val="00E351E1"/>
    <w:rsid w:val="00E367D9"/>
    <w:rsid w:val="00E372F2"/>
    <w:rsid w:val="00E46C69"/>
    <w:rsid w:val="00E4762A"/>
    <w:rsid w:val="00E605B1"/>
    <w:rsid w:val="00E609D4"/>
    <w:rsid w:val="00E614A7"/>
    <w:rsid w:val="00E615DA"/>
    <w:rsid w:val="00E63ED2"/>
    <w:rsid w:val="00E67B57"/>
    <w:rsid w:val="00E70E7F"/>
    <w:rsid w:val="00E716A5"/>
    <w:rsid w:val="00E73B74"/>
    <w:rsid w:val="00E74ABE"/>
    <w:rsid w:val="00E75C99"/>
    <w:rsid w:val="00E75E40"/>
    <w:rsid w:val="00E761E1"/>
    <w:rsid w:val="00E764F0"/>
    <w:rsid w:val="00E81983"/>
    <w:rsid w:val="00E82F61"/>
    <w:rsid w:val="00E83C8B"/>
    <w:rsid w:val="00E86070"/>
    <w:rsid w:val="00E86C9F"/>
    <w:rsid w:val="00E86E39"/>
    <w:rsid w:val="00E90946"/>
    <w:rsid w:val="00E91BE3"/>
    <w:rsid w:val="00E9306D"/>
    <w:rsid w:val="00E935CA"/>
    <w:rsid w:val="00E939C7"/>
    <w:rsid w:val="00E94353"/>
    <w:rsid w:val="00E97144"/>
    <w:rsid w:val="00EA0C23"/>
    <w:rsid w:val="00EA182D"/>
    <w:rsid w:val="00EA2324"/>
    <w:rsid w:val="00EA2A1D"/>
    <w:rsid w:val="00EA2DBA"/>
    <w:rsid w:val="00EA3EF7"/>
    <w:rsid w:val="00EA43CF"/>
    <w:rsid w:val="00EB2359"/>
    <w:rsid w:val="00EB606B"/>
    <w:rsid w:val="00EC110C"/>
    <w:rsid w:val="00EC16CC"/>
    <w:rsid w:val="00EC4DC6"/>
    <w:rsid w:val="00EC5976"/>
    <w:rsid w:val="00ED05DA"/>
    <w:rsid w:val="00ED1013"/>
    <w:rsid w:val="00ED1A34"/>
    <w:rsid w:val="00EE1A6B"/>
    <w:rsid w:val="00EE576A"/>
    <w:rsid w:val="00EE5929"/>
    <w:rsid w:val="00EE6F1A"/>
    <w:rsid w:val="00EF19F1"/>
    <w:rsid w:val="00EF3D74"/>
    <w:rsid w:val="00EF7142"/>
    <w:rsid w:val="00EF7151"/>
    <w:rsid w:val="00EF7BB0"/>
    <w:rsid w:val="00F020A5"/>
    <w:rsid w:val="00F03110"/>
    <w:rsid w:val="00F05F9F"/>
    <w:rsid w:val="00F10D2A"/>
    <w:rsid w:val="00F128C9"/>
    <w:rsid w:val="00F13E55"/>
    <w:rsid w:val="00F20879"/>
    <w:rsid w:val="00F20B10"/>
    <w:rsid w:val="00F23624"/>
    <w:rsid w:val="00F246A2"/>
    <w:rsid w:val="00F25AEA"/>
    <w:rsid w:val="00F25E9E"/>
    <w:rsid w:val="00F26F6E"/>
    <w:rsid w:val="00F27D51"/>
    <w:rsid w:val="00F315E2"/>
    <w:rsid w:val="00F33B4B"/>
    <w:rsid w:val="00F34C72"/>
    <w:rsid w:val="00F35FF0"/>
    <w:rsid w:val="00F360C6"/>
    <w:rsid w:val="00F3799F"/>
    <w:rsid w:val="00F41230"/>
    <w:rsid w:val="00F42A3F"/>
    <w:rsid w:val="00F43769"/>
    <w:rsid w:val="00F4533A"/>
    <w:rsid w:val="00F47C02"/>
    <w:rsid w:val="00F51A66"/>
    <w:rsid w:val="00F51AD2"/>
    <w:rsid w:val="00F51E6D"/>
    <w:rsid w:val="00F51F37"/>
    <w:rsid w:val="00F51F7E"/>
    <w:rsid w:val="00F52823"/>
    <w:rsid w:val="00F52A0A"/>
    <w:rsid w:val="00F52C18"/>
    <w:rsid w:val="00F6323E"/>
    <w:rsid w:val="00F65973"/>
    <w:rsid w:val="00F676CE"/>
    <w:rsid w:val="00F72769"/>
    <w:rsid w:val="00F73EBC"/>
    <w:rsid w:val="00F771F4"/>
    <w:rsid w:val="00F77783"/>
    <w:rsid w:val="00F7789D"/>
    <w:rsid w:val="00F81604"/>
    <w:rsid w:val="00F81A61"/>
    <w:rsid w:val="00F84E39"/>
    <w:rsid w:val="00F9055F"/>
    <w:rsid w:val="00F908A6"/>
    <w:rsid w:val="00F919C0"/>
    <w:rsid w:val="00F92AB9"/>
    <w:rsid w:val="00F943A5"/>
    <w:rsid w:val="00F94D0A"/>
    <w:rsid w:val="00F971AF"/>
    <w:rsid w:val="00FA1E6D"/>
    <w:rsid w:val="00FA4707"/>
    <w:rsid w:val="00FA4E29"/>
    <w:rsid w:val="00FB0864"/>
    <w:rsid w:val="00FB13F0"/>
    <w:rsid w:val="00FC4960"/>
    <w:rsid w:val="00FC50CD"/>
    <w:rsid w:val="00FC5F68"/>
    <w:rsid w:val="00FD2BCE"/>
    <w:rsid w:val="00FD7F84"/>
    <w:rsid w:val="00FF0CAA"/>
    <w:rsid w:val="00FF0E9B"/>
    <w:rsid w:val="00FF237E"/>
    <w:rsid w:val="00FF423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6E6D1BC"/>
  <w15:chartTrackingRefBased/>
  <w15:docId w15:val="{477C66D3-B32A-465C-ACFA-B546202C8E7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8E1CE9"/>
    <w:pPr>
      <w:spacing w:line="256" w:lineRule="auto"/>
    </w:p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8E1CE9"/>
    <w:pPr>
      <w:tabs>
        <w:tab w:val="center" w:pos="4513"/>
        <w:tab w:val="right" w:pos="9026"/>
      </w:tabs>
      <w:spacing w:after="0" w:line="240" w:lineRule="auto"/>
    </w:pPr>
  </w:style>
  <w:style w:type="character" w:customStyle="1" w:styleId="HeaderChar">
    <w:name w:val="Header Char"/>
    <w:basedOn w:val="DefaultParagraphFont"/>
    <w:link w:val="Header"/>
    <w:uiPriority w:val="99"/>
    <w:rsid w:val="008E1CE9"/>
  </w:style>
  <w:style w:type="paragraph" w:styleId="Footer">
    <w:name w:val="footer"/>
    <w:basedOn w:val="Normal"/>
    <w:link w:val="FooterChar"/>
    <w:uiPriority w:val="99"/>
    <w:unhideWhenUsed/>
    <w:rsid w:val="008E1CE9"/>
    <w:pPr>
      <w:tabs>
        <w:tab w:val="center" w:pos="4513"/>
        <w:tab w:val="right" w:pos="9026"/>
      </w:tabs>
      <w:spacing w:after="0" w:line="240" w:lineRule="auto"/>
    </w:pPr>
  </w:style>
  <w:style w:type="character" w:customStyle="1" w:styleId="FooterChar">
    <w:name w:val="Footer Char"/>
    <w:basedOn w:val="DefaultParagraphFont"/>
    <w:link w:val="Footer"/>
    <w:uiPriority w:val="99"/>
    <w:rsid w:val="008E1CE9"/>
  </w:style>
  <w:style w:type="paragraph" w:styleId="BodyTextIndent3">
    <w:name w:val="Body Text Indent 3"/>
    <w:basedOn w:val="Normal"/>
    <w:link w:val="BodyTextIndent3Char"/>
    <w:uiPriority w:val="99"/>
    <w:unhideWhenUsed/>
    <w:rsid w:val="00206074"/>
    <w:pPr>
      <w:spacing w:after="120" w:line="259" w:lineRule="auto"/>
      <w:ind w:left="283"/>
    </w:pPr>
    <w:rPr>
      <w:sz w:val="16"/>
      <w:szCs w:val="16"/>
    </w:rPr>
  </w:style>
  <w:style w:type="character" w:customStyle="1" w:styleId="BodyTextIndent3Char">
    <w:name w:val="Body Text Indent 3 Char"/>
    <w:basedOn w:val="DefaultParagraphFont"/>
    <w:link w:val="BodyTextIndent3"/>
    <w:uiPriority w:val="99"/>
    <w:rsid w:val="00206074"/>
    <w:rPr>
      <w:sz w:val="16"/>
      <w:szCs w:val="16"/>
    </w:rPr>
  </w:style>
  <w:style w:type="character" w:styleId="Hyperlink">
    <w:name w:val="Hyperlink"/>
    <w:basedOn w:val="DefaultParagraphFont"/>
    <w:uiPriority w:val="99"/>
    <w:unhideWhenUsed/>
    <w:rsid w:val="00206074"/>
    <w:rPr>
      <w:color w:val="0563C1" w:themeColor="hyperlink"/>
      <w:u w:val="single"/>
    </w:rPr>
  </w:style>
  <w:style w:type="character" w:styleId="UnresolvedMention">
    <w:name w:val="Unresolved Mention"/>
    <w:basedOn w:val="DefaultParagraphFont"/>
    <w:uiPriority w:val="99"/>
    <w:semiHidden/>
    <w:unhideWhenUsed/>
    <w:rsid w:val="00206074"/>
    <w:rPr>
      <w:color w:val="808080"/>
      <w:shd w:val="clear" w:color="auto" w:fill="E6E6E6"/>
    </w:rPr>
  </w:style>
  <w:style w:type="paragraph" w:styleId="FootnoteText">
    <w:name w:val="footnote text"/>
    <w:basedOn w:val="Normal"/>
    <w:link w:val="FootnoteTextChar"/>
    <w:uiPriority w:val="99"/>
    <w:unhideWhenUsed/>
    <w:rsid w:val="00703021"/>
    <w:pPr>
      <w:spacing w:after="0" w:line="240" w:lineRule="auto"/>
    </w:pPr>
    <w:rPr>
      <w:sz w:val="20"/>
      <w:szCs w:val="20"/>
    </w:rPr>
  </w:style>
  <w:style w:type="character" w:customStyle="1" w:styleId="FootnoteTextChar">
    <w:name w:val="Footnote Text Char"/>
    <w:basedOn w:val="DefaultParagraphFont"/>
    <w:link w:val="FootnoteText"/>
    <w:uiPriority w:val="99"/>
    <w:rsid w:val="00703021"/>
    <w:rPr>
      <w:sz w:val="20"/>
      <w:szCs w:val="20"/>
    </w:rPr>
  </w:style>
  <w:style w:type="character" w:styleId="FootnoteReference">
    <w:name w:val="footnote reference"/>
    <w:basedOn w:val="DefaultParagraphFont"/>
    <w:uiPriority w:val="99"/>
    <w:semiHidden/>
    <w:unhideWhenUsed/>
    <w:rsid w:val="00703021"/>
    <w:rPr>
      <w:vertAlign w:val="superscript"/>
    </w:rPr>
  </w:style>
  <w:style w:type="paragraph" w:styleId="NoSpacing">
    <w:name w:val="No Spacing"/>
    <w:uiPriority w:val="1"/>
    <w:qFormat/>
    <w:rsid w:val="00D33847"/>
    <w:pPr>
      <w:spacing w:after="0" w:line="240" w:lineRule="auto"/>
    </w:pPr>
  </w:style>
  <w:style w:type="character" w:customStyle="1" w:styleId="pagenumber">
    <w:name w:val="pagenumber"/>
    <w:basedOn w:val="DefaultParagraphFont"/>
    <w:rsid w:val="0053441A"/>
  </w:style>
  <w:style w:type="paragraph" w:customStyle="1" w:styleId="Default">
    <w:name w:val="Default"/>
    <w:rsid w:val="00490F36"/>
    <w:pPr>
      <w:autoSpaceDE w:val="0"/>
      <w:autoSpaceDN w:val="0"/>
      <w:adjustRightInd w:val="0"/>
      <w:spacing w:after="0" w:line="240" w:lineRule="auto"/>
    </w:pPr>
    <w:rPr>
      <w:rFonts w:ascii="Code" w:hAnsi="Code" w:cs="Code"/>
      <w:color w:val="000000"/>
      <w:sz w:val="24"/>
      <w:szCs w:val="24"/>
    </w:rPr>
  </w:style>
  <w:style w:type="paragraph" w:styleId="NormalWeb">
    <w:name w:val="Normal (Web)"/>
    <w:basedOn w:val="Normal"/>
    <w:uiPriority w:val="99"/>
    <w:semiHidden/>
    <w:unhideWhenUsed/>
    <w:rsid w:val="00FA1E6D"/>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Emphasis">
    <w:name w:val="Emphasis"/>
    <w:basedOn w:val="DefaultParagraphFont"/>
    <w:uiPriority w:val="20"/>
    <w:qFormat/>
    <w:rsid w:val="00FA1E6D"/>
    <w:rPr>
      <w:i/>
      <w:iCs/>
    </w:rPr>
  </w:style>
  <w:style w:type="character" w:styleId="Strong">
    <w:name w:val="Strong"/>
    <w:basedOn w:val="DefaultParagraphFont"/>
    <w:uiPriority w:val="22"/>
    <w:qFormat/>
    <w:rsid w:val="00D67C90"/>
    <w:rPr>
      <w:b/>
      <w:bCs/>
    </w:rPr>
  </w:style>
  <w:style w:type="character" w:styleId="CommentReference">
    <w:name w:val="annotation reference"/>
    <w:basedOn w:val="DefaultParagraphFont"/>
    <w:uiPriority w:val="99"/>
    <w:semiHidden/>
    <w:unhideWhenUsed/>
    <w:rsid w:val="002969F5"/>
    <w:rPr>
      <w:sz w:val="16"/>
      <w:szCs w:val="16"/>
    </w:rPr>
  </w:style>
  <w:style w:type="paragraph" w:styleId="CommentText">
    <w:name w:val="annotation text"/>
    <w:basedOn w:val="Normal"/>
    <w:link w:val="CommentTextChar"/>
    <w:uiPriority w:val="99"/>
    <w:semiHidden/>
    <w:unhideWhenUsed/>
    <w:rsid w:val="002969F5"/>
    <w:pPr>
      <w:spacing w:line="240" w:lineRule="auto"/>
    </w:pPr>
    <w:rPr>
      <w:sz w:val="20"/>
      <w:szCs w:val="20"/>
    </w:rPr>
  </w:style>
  <w:style w:type="character" w:customStyle="1" w:styleId="CommentTextChar">
    <w:name w:val="Comment Text Char"/>
    <w:basedOn w:val="DefaultParagraphFont"/>
    <w:link w:val="CommentText"/>
    <w:uiPriority w:val="99"/>
    <w:semiHidden/>
    <w:rsid w:val="002969F5"/>
    <w:rPr>
      <w:sz w:val="20"/>
      <w:szCs w:val="20"/>
    </w:rPr>
  </w:style>
  <w:style w:type="paragraph" w:styleId="CommentSubject">
    <w:name w:val="annotation subject"/>
    <w:basedOn w:val="CommentText"/>
    <w:next w:val="CommentText"/>
    <w:link w:val="CommentSubjectChar"/>
    <w:uiPriority w:val="99"/>
    <w:semiHidden/>
    <w:unhideWhenUsed/>
    <w:rsid w:val="002969F5"/>
    <w:rPr>
      <w:b/>
      <w:bCs/>
    </w:rPr>
  </w:style>
  <w:style w:type="character" w:customStyle="1" w:styleId="CommentSubjectChar">
    <w:name w:val="Comment Subject Char"/>
    <w:basedOn w:val="CommentTextChar"/>
    <w:link w:val="CommentSubject"/>
    <w:uiPriority w:val="99"/>
    <w:semiHidden/>
    <w:rsid w:val="002969F5"/>
    <w:rPr>
      <w:b/>
      <w:bCs/>
      <w:sz w:val="20"/>
      <w:szCs w:val="20"/>
    </w:rPr>
  </w:style>
  <w:style w:type="paragraph" w:styleId="BalloonText">
    <w:name w:val="Balloon Text"/>
    <w:basedOn w:val="Normal"/>
    <w:link w:val="BalloonTextChar"/>
    <w:uiPriority w:val="99"/>
    <w:semiHidden/>
    <w:unhideWhenUsed/>
    <w:rsid w:val="002969F5"/>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2969F5"/>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3640076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3B7178F-01E5-4507-942E-8FA59E56956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5809</TotalTime>
  <Pages>6</Pages>
  <Words>2632</Words>
  <Characters>14692</Characters>
  <Application>Microsoft Office Word</Application>
  <DocSecurity>0</DocSecurity>
  <Lines>226</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17292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Sheena Purohit</dc:creator>
  <cp:keywords/>
  <dc:description/>
  <cp:lastModifiedBy>Sheena Purohit</cp:lastModifiedBy>
  <cp:revision>202</cp:revision>
  <dcterms:created xsi:type="dcterms:W3CDTF">2018-05-11T17:12:00Z</dcterms:created>
  <dcterms:modified xsi:type="dcterms:W3CDTF">2018-09-02T15:17:00Z</dcterms:modified>
</cp:coreProperties>
</file>