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D66C1E" w14:textId="77777777" w:rsidR="00767925" w:rsidRDefault="00767925" w:rsidP="00D15939">
      <w:pPr>
        <w:jc w:val="both"/>
        <w:rPr>
          <w:color w:val="0B769F" w:themeColor="accent4" w:themeShade="BF"/>
          <w:sz w:val="28"/>
          <w:szCs w:val="28"/>
        </w:rPr>
      </w:pPr>
    </w:p>
    <w:p w14:paraId="7C29901B" w14:textId="77777777" w:rsidR="00F00F14" w:rsidRDefault="00F00F14" w:rsidP="00F00F14">
      <w:pPr>
        <w:jc w:val="center"/>
        <w:rPr>
          <w:color w:val="0B769F" w:themeColor="accent4" w:themeShade="BF"/>
          <w:sz w:val="56"/>
          <w:szCs w:val="56"/>
        </w:rPr>
      </w:pPr>
    </w:p>
    <w:p w14:paraId="021B6424" w14:textId="61E3D32F" w:rsidR="00915878" w:rsidRPr="00915878" w:rsidRDefault="00BF7EED" w:rsidP="00F00F14">
      <w:pPr>
        <w:jc w:val="center"/>
        <w:rPr>
          <w:color w:val="0B769F" w:themeColor="accent4" w:themeShade="BF"/>
          <w:sz w:val="56"/>
          <w:szCs w:val="56"/>
        </w:rPr>
      </w:pPr>
      <w:r w:rsidRPr="00915878">
        <w:rPr>
          <w:color w:val="0B769F" w:themeColor="accent4" w:themeShade="BF"/>
          <w:sz w:val="56"/>
          <w:szCs w:val="56"/>
        </w:rPr>
        <w:t xml:space="preserve">NAME: </w:t>
      </w:r>
      <w:r w:rsidR="00767925" w:rsidRPr="00915878">
        <w:rPr>
          <w:color w:val="0B769F" w:themeColor="accent4" w:themeShade="BF"/>
          <w:sz w:val="56"/>
          <w:szCs w:val="56"/>
        </w:rPr>
        <w:t>K</w:t>
      </w:r>
      <w:r w:rsidR="00C76541" w:rsidRPr="00915878">
        <w:rPr>
          <w:color w:val="0B769F" w:themeColor="accent4" w:themeShade="BF"/>
          <w:sz w:val="56"/>
          <w:szCs w:val="56"/>
        </w:rPr>
        <w:t>IRAN KAUR</w:t>
      </w:r>
    </w:p>
    <w:p w14:paraId="6149C8CA" w14:textId="77777777" w:rsidR="004921E7" w:rsidRDefault="00BF7EED" w:rsidP="00F00F14">
      <w:pPr>
        <w:jc w:val="center"/>
        <w:rPr>
          <w:color w:val="0B769F" w:themeColor="accent4" w:themeShade="BF"/>
          <w:sz w:val="56"/>
          <w:szCs w:val="56"/>
        </w:rPr>
      </w:pPr>
      <w:r w:rsidRPr="00915878">
        <w:rPr>
          <w:color w:val="0B769F" w:themeColor="accent4" w:themeShade="BF"/>
          <w:sz w:val="56"/>
          <w:szCs w:val="56"/>
        </w:rPr>
        <w:t xml:space="preserve">STUDENT NUMBER: </w:t>
      </w:r>
      <w:r w:rsidR="00C76541" w:rsidRPr="00915878">
        <w:rPr>
          <w:color w:val="0B769F" w:themeColor="accent4" w:themeShade="BF"/>
          <w:sz w:val="56"/>
          <w:szCs w:val="56"/>
        </w:rPr>
        <w:t>2434015</w:t>
      </w:r>
    </w:p>
    <w:p w14:paraId="37178626" w14:textId="77777777" w:rsidR="00915878" w:rsidRPr="00915878" w:rsidRDefault="00915878" w:rsidP="00F00F14">
      <w:pPr>
        <w:jc w:val="center"/>
        <w:rPr>
          <w:color w:val="0B769F" w:themeColor="accent4" w:themeShade="BF"/>
          <w:sz w:val="56"/>
          <w:szCs w:val="56"/>
        </w:rPr>
      </w:pPr>
    </w:p>
    <w:p w14:paraId="140FE78F" w14:textId="0CED015E" w:rsidR="004921E7" w:rsidRDefault="004921E7" w:rsidP="00F00F14">
      <w:pPr>
        <w:jc w:val="center"/>
        <w:rPr>
          <w:color w:val="0B769F" w:themeColor="accent4" w:themeShade="BF"/>
          <w:sz w:val="56"/>
          <w:szCs w:val="56"/>
        </w:rPr>
      </w:pPr>
      <w:r w:rsidRPr="00915878">
        <w:rPr>
          <w:color w:val="0B769F" w:themeColor="accent4" w:themeShade="BF"/>
          <w:sz w:val="56"/>
          <w:szCs w:val="56"/>
        </w:rPr>
        <w:t>MODULE CODE: LCHS4003</w:t>
      </w:r>
    </w:p>
    <w:p w14:paraId="59A5CA15" w14:textId="7F3D3171" w:rsidR="004902A2" w:rsidRDefault="004902A2" w:rsidP="00F00F14">
      <w:pPr>
        <w:jc w:val="center"/>
        <w:rPr>
          <w:color w:val="0B769F" w:themeColor="accent4" w:themeShade="BF"/>
          <w:sz w:val="56"/>
          <w:szCs w:val="56"/>
        </w:rPr>
      </w:pPr>
      <w:r w:rsidRPr="00915878">
        <w:rPr>
          <w:color w:val="0B769F" w:themeColor="accent4" w:themeShade="BF"/>
          <w:sz w:val="56"/>
          <w:szCs w:val="56"/>
        </w:rPr>
        <w:t>LECTURER:</w:t>
      </w:r>
      <w:r w:rsidR="007828E7">
        <w:rPr>
          <w:color w:val="0B769F" w:themeColor="accent4" w:themeShade="BF"/>
          <w:sz w:val="56"/>
          <w:szCs w:val="56"/>
        </w:rPr>
        <w:t xml:space="preserve"> A</w:t>
      </w:r>
      <w:r w:rsidR="00C716AF">
        <w:rPr>
          <w:color w:val="0B769F" w:themeColor="accent4" w:themeShade="BF"/>
          <w:sz w:val="56"/>
          <w:szCs w:val="56"/>
        </w:rPr>
        <w:t>ZIDA</w:t>
      </w:r>
      <w:r w:rsidR="007828E7">
        <w:rPr>
          <w:color w:val="0B769F" w:themeColor="accent4" w:themeShade="BF"/>
          <w:sz w:val="56"/>
          <w:szCs w:val="56"/>
        </w:rPr>
        <w:t xml:space="preserve"> Z</w:t>
      </w:r>
      <w:r w:rsidR="000661C5">
        <w:rPr>
          <w:color w:val="0B769F" w:themeColor="accent4" w:themeShade="BF"/>
          <w:sz w:val="56"/>
          <w:szCs w:val="56"/>
        </w:rPr>
        <w:t>AINOL</w:t>
      </w:r>
    </w:p>
    <w:p w14:paraId="3E558CDE" w14:textId="77777777" w:rsidR="00F00F14" w:rsidRPr="00915878" w:rsidRDefault="00F00F14" w:rsidP="00F00F14">
      <w:pPr>
        <w:jc w:val="center"/>
        <w:rPr>
          <w:color w:val="0B769F" w:themeColor="accent4" w:themeShade="BF"/>
          <w:sz w:val="56"/>
          <w:szCs w:val="56"/>
        </w:rPr>
      </w:pPr>
    </w:p>
    <w:p w14:paraId="364AD1C4" w14:textId="00268B76" w:rsidR="00BA0A6E" w:rsidRDefault="00BA0A6E" w:rsidP="00F00F14">
      <w:pPr>
        <w:spacing w:before="120" w:after="120"/>
        <w:jc w:val="center"/>
        <w:rPr>
          <w:color w:val="0B769F" w:themeColor="accent4" w:themeShade="BF"/>
          <w:sz w:val="28"/>
          <w:szCs w:val="28"/>
        </w:rPr>
      </w:pPr>
      <w:r w:rsidRPr="00915878">
        <w:rPr>
          <w:color w:val="0B769F" w:themeColor="accent4" w:themeShade="BF"/>
          <w:sz w:val="56"/>
          <w:szCs w:val="56"/>
        </w:rPr>
        <w:t>INTRODUCTION</w:t>
      </w:r>
      <w:r w:rsidR="00DA2642" w:rsidRPr="00915878">
        <w:rPr>
          <w:color w:val="0B769F" w:themeColor="accent4" w:themeShade="BF"/>
          <w:sz w:val="56"/>
          <w:szCs w:val="56"/>
        </w:rPr>
        <w:t xml:space="preserve"> TO</w:t>
      </w:r>
      <w:r w:rsidR="00F00F14">
        <w:rPr>
          <w:color w:val="0B769F" w:themeColor="accent4" w:themeShade="BF"/>
          <w:sz w:val="56"/>
          <w:szCs w:val="56"/>
        </w:rPr>
        <w:t xml:space="preserve"> </w:t>
      </w:r>
      <w:r w:rsidR="00DA2642" w:rsidRPr="00915878">
        <w:rPr>
          <w:color w:val="0B769F" w:themeColor="accent4" w:themeShade="BF"/>
          <w:sz w:val="56"/>
          <w:szCs w:val="56"/>
        </w:rPr>
        <w:t>HEALTH AND SOCIAL CARE</w:t>
      </w:r>
    </w:p>
    <w:p w14:paraId="3DFAB873" w14:textId="6E742F24" w:rsidR="00BA0A6E" w:rsidRDefault="00BA0A6E" w:rsidP="00BA0A6E">
      <w:pPr>
        <w:spacing w:before="120" w:after="120"/>
        <w:jc w:val="both"/>
        <w:rPr>
          <w:rFonts w:asciiTheme="minorBidi" w:hAnsiTheme="minorBidi"/>
          <w:b/>
          <w:bCs/>
          <w:sz w:val="22"/>
          <w:szCs w:val="22"/>
        </w:rPr>
      </w:pPr>
      <w:r>
        <w:rPr>
          <w:color w:val="0B769F" w:themeColor="accent4" w:themeShade="BF"/>
          <w:sz w:val="28"/>
          <w:szCs w:val="28"/>
        </w:rPr>
        <w:t xml:space="preserve"> </w:t>
      </w:r>
    </w:p>
    <w:p w14:paraId="39209AFC" w14:textId="7DB55CE0" w:rsidR="00B646AE" w:rsidRDefault="00B646AE" w:rsidP="006C06BC">
      <w:pPr>
        <w:jc w:val="both"/>
        <w:rPr>
          <w:color w:val="0B769F" w:themeColor="accent4" w:themeShade="BF"/>
          <w:sz w:val="28"/>
          <w:szCs w:val="28"/>
        </w:rPr>
      </w:pPr>
    </w:p>
    <w:p w14:paraId="643A40A7" w14:textId="77777777" w:rsidR="00C76541" w:rsidRDefault="00C76541" w:rsidP="00D15939">
      <w:pPr>
        <w:jc w:val="both"/>
        <w:rPr>
          <w:color w:val="0B769F" w:themeColor="accent4" w:themeShade="BF"/>
          <w:sz w:val="28"/>
          <w:szCs w:val="28"/>
        </w:rPr>
      </w:pPr>
    </w:p>
    <w:p w14:paraId="7D5E8193" w14:textId="77777777" w:rsidR="00767925" w:rsidRDefault="00767925" w:rsidP="00D15939">
      <w:pPr>
        <w:jc w:val="both"/>
        <w:rPr>
          <w:color w:val="0B769F" w:themeColor="accent4" w:themeShade="BF"/>
          <w:sz w:val="28"/>
          <w:szCs w:val="28"/>
        </w:rPr>
      </w:pPr>
    </w:p>
    <w:p w14:paraId="1C1E8E3B" w14:textId="77777777" w:rsidR="00767925" w:rsidRDefault="00767925" w:rsidP="00D15939">
      <w:pPr>
        <w:jc w:val="both"/>
        <w:rPr>
          <w:color w:val="0B769F" w:themeColor="accent4" w:themeShade="BF"/>
          <w:sz w:val="28"/>
          <w:szCs w:val="28"/>
        </w:rPr>
      </w:pPr>
    </w:p>
    <w:p w14:paraId="6FF95F15" w14:textId="77777777" w:rsidR="00AC72BA" w:rsidRDefault="00AC72BA" w:rsidP="00D15939">
      <w:pPr>
        <w:jc w:val="both"/>
        <w:rPr>
          <w:color w:val="0B769F" w:themeColor="accent4" w:themeShade="BF"/>
          <w:sz w:val="28"/>
          <w:szCs w:val="28"/>
        </w:rPr>
      </w:pPr>
    </w:p>
    <w:p w14:paraId="3CB8E23A" w14:textId="77777777" w:rsidR="00AC72BA" w:rsidRDefault="00AC72BA" w:rsidP="00D15939">
      <w:pPr>
        <w:jc w:val="both"/>
        <w:rPr>
          <w:color w:val="0B769F" w:themeColor="accent4" w:themeShade="BF"/>
          <w:sz w:val="28"/>
          <w:szCs w:val="28"/>
        </w:rPr>
      </w:pPr>
    </w:p>
    <w:p w14:paraId="6DD2F834" w14:textId="77777777" w:rsidR="00AC72BA" w:rsidRDefault="00AC72BA" w:rsidP="00D15939">
      <w:pPr>
        <w:jc w:val="both"/>
        <w:rPr>
          <w:color w:val="0B769F" w:themeColor="accent4" w:themeShade="BF"/>
          <w:sz w:val="28"/>
          <w:szCs w:val="28"/>
        </w:rPr>
      </w:pPr>
    </w:p>
    <w:p w14:paraId="18A2EC6C" w14:textId="77777777" w:rsidR="00F00F14" w:rsidRDefault="00F00F14" w:rsidP="00D15939">
      <w:pPr>
        <w:jc w:val="both"/>
        <w:rPr>
          <w:color w:val="0B769F" w:themeColor="accent4" w:themeShade="BF"/>
          <w:sz w:val="28"/>
          <w:szCs w:val="28"/>
        </w:rPr>
      </w:pPr>
    </w:p>
    <w:p w14:paraId="1B9402DE" w14:textId="4F5D9ECF" w:rsidR="006D15DE" w:rsidRDefault="009232D6" w:rsidP="009232D6">
      <w:pPr>
        <w:pStyle w:val="Heading1"/>
        <w:rPr>
          <w:rFonts w:ascii="Arial" w:hAnsi="Arial" w:cs="Arial"/>
        </w:rPr>
      </w:pPr>
      <w:r w:rsidRPr="009232D6">
        <w:rPr>
          <w:rFonts w:ascii="Arial" w:hAnsi="Arial" w:cs="Arial"/>
        </w:rPr>
        <w:lastRenderedPageBreak/>
        <w:t>Contents Page:</w:t>
      </w:r>
    </w:p>
    <w:p w14:paraId="4D7BA288" w14:textId="77777777" w:rsidR="00A057E1" w:rsidRDefault="00A057E1" w:rsidP="00A057E1"/>
    <w:p w14:paraId="40555EE8" w14:textId="26F3FEFB" w:rsidR="00352D50" w:rsidRPr="00B24FA5" w:rsidRDefault="00C64D12" w:rsidP="00A057E1">
      <w:pPr>
        <w:rPr>
          <w:rFonts w:ascii="Arial" w:hAnsi="Arial" w:cs="Arial"/>
        </w:rPr>
      </w:pPr>
      <w:r w:rsidRPr="00B24FA5">
        <w:rPr>
          <w:rFonts w:ascii="Arial" w:hAnsi="Arial" w:cs="Arial"/>
        </w:rPr>
        <w:t>Task</w:t>
      </w:r>
      <w:r w:rsidR="00FE2857" w:rsidRPr="00B24FA5">
        <w:rPr>
          <w:rFonts w:ascii="Arial" w:hAnsi="Arial" w:cs="Arial"/>
        </w:rPr>
        <w:t xml:space="preserve"> 1 </w:t>
      </w:r>
      <w:r w:rsidR="00352D50" w:rsidRPr="00B24FA5">
        <w:rPr>
          <w:rFonts w:ascii="Arial" w:hAnsi="Arial" w:cs="Arial"/>
        </w:rPr>
        <w:t>–</w:t>
      </w:r>
      <w:r w:rsidR="00FE2857" w:rsidRPr="00B24FA5">
        <w:rPr>
          <w:rFonts w:ascii="Arial" w:hAnsi="Arial" w:cs="Arial"/>
        </w:rPr>
        <w:t xml:space="preserve"> </w:t>
      </w:r>
      <w:r w:rsidR="00352D50" w:rsidRPr="00B24FA5">
        <w:rPr>
          <w:rFonts w:ascii="Arial" w:hAnsi="Arial" w:cs="Arial"/>
        </w:rPr>
        <w:t>Poster (</w:t>
      </w:r>
      <w:r w:rsidR="00B775D9" w:rsidRPr="00B24FA5">
        <w:rPr>
          <w:rFonts w:ascii="Arial" w:hAnsi="Arial" w:cs="Arial"/>
        </w:rPr>
        <w:t xml:space="preserve">Community </w:t>
      </w:r>
      <w:r w:rsidR="00352D50" w:rsidRPr="00B24FA5">
        <w:rPr>
          <w:rFonts w:ascii="Arial" w:hAnsi="Arial" w:cs="Arial"/>
        </w:rPr>
        <w:t xml:space="preserve">Antenatal and </w:t>
      </w:r>
      <w:proofErr w:type="gramStart"/>
      <w:r w:rsidR="00471380" w:rsidRPr="00B24FA5">
        <w:rPr>
          <w:rFonts w:ascii="Arial" w:hAnsi="Arial" w:cs="Arial"/>
        </w:rPr>
        <w:t>Midwifery) ..</w:t>
      </w:r>
      <w:r w:rsidR="00962272" w:rsidRPr="00B24FA5">
        <w:rPr>
          <w:rFonts w:ascii="Arial" w:hAnsi="Arial" w:cs="Arial"/>
        </w:rPr>
        <w:t>…</w:t>
      </w:r>
      <w:r w:rsidR="00B775D9" w:rsidRPr="00B24FA5">
        <w:rPr>
          <w:rFonts w:ascii="Arial" w:hAnsi="Arial" w:cs="Arial"/>
        </w:rPr>
        <w:t>..</w:t>
      </w:r>
      <w:proofErr w:type="gramEnd"/>
      <w:r w:rsidR="00962272" w:rsidRPr="00B24FA5">
        <w:rPr>
          <w:rFonts w:ascii="Arial" w:hAnsi="Arial" w:cs="Arial"/>
        </w:rPr>
        <w:t>…………………</w:t>
      </w:r>
      <w:r w:rsidR="004D2E7D" w:rsidRPr="00B24FA5">
        <w:rPr>
          <w:rFonts w:ascii="Arial" w:hAnsi="Arial" w:cs="Arial"/>
        </w:rPr>
        <w:t>………</w:t>
      </w:r>
      <w:r w:rsidR="00962272" w:rsidRPr="00B24FA5">
        <w:rPr>
          <w:rFonts w:ascii="Arial" w:hAnsi="Arial" w:cs="Arial"/>
        </w:rPr>
        <w:t>3</w:t>
      </w:r>
    </w:p>
    <w:p w14:paraId="48157F6C" w14:textId="2D04A677" w:rsidR="00F65D60" w:rsidRPr="00B24FA5" w:rsidRDefault="00962272" w:rsidP="00A057E1">
      <w:pPr>
        <w:rPr>
          <w:rFonts w:ascii="Arial" w:hAnsi="Arial" w:cs="Arial"/>
        </w:rPr>
      </w:pPr>
      <w:r w:rsidRPr="00B24FA5">
        <w:rPr>
          <w:rFonts w:ascii="Arial" w:hAnsi="Arial" w:cs="Arial"/>
          <w:sz w:val="22"/>
          <w:szCs w:val="22"/>
        </w:rPr>
        <w:t xml:space="preserve">Task 2 </w:t>
      </w:r>
      <w:r w:rsidR="000661C5" w:rsidRPr="00B24FA5">
        <w:rPr>
          <w:rFonts w:ascii="Arial" w:hAnsi="Arial" w:cs="Arial"/>
          <w:sz w:val="22"/>
          <w:szCs w:val="22"/>
        </w:rPr>
        <w:t>- Introduction</w:t>
      </w:r>
      <w:r w:rsidR="00F65D60" w:rsidRPr="00B24FA5">
        <w:rPr>
          <w:rFonts w:ascii="Arial" w:hAnsi="Arial" w:cs="Arial"/>
          <w:sz w:val="22"/>
          <w:szCs w:val="22"/>
        </w:rPr>
        <w:t xml:space="preserve"> </w:t>
      </w:r>
      <w:r w:rsidR="00A0197B" w:rsidRPr="00B24FA5">
        <w:rPr>
          <w:rFonts w:ascii="Arial" w:hAnsi="Arial" w:cs="Arial"/>
          <w:sz w:val="22"/>
          <w:szCs w:val="22"/>
        </w:rPr>
        <w:t xml:space="preserve">to </w:t>
      </w:r>
      <w:r w:rsidR="00F9368B" w:rsidRPr="00B24FA5">
        <w:rPr>
          <w:rFonts w:ascii="Arial" w:hAnsi="Arial" w:cs="Arial"/>
          <w:sz w:val="22"/>
          <w:szCs w:val="22"/>
        </w:rPr>
        <w:t>National Health Services</w:t>
      </w:r>
      <w:r w:rsidR="00F9368B" w:rsidRPr="00B24FA5">
        <w:rPr>
          <w:rFonts w:ascii="Arial" w:hAnsi="Arial" w:cs="Arial"/>
        </w:rPr>
        <w:t xml:space="preserve"> (Essay)</w:t>
      </w:r>
      <w:r w:rsidR="00687311" w:rsidRPr="00B24FA5">
        <w:rPr>
          <w:rFonts w:ascii="Arial" w:hAnsi="Arial" w:cs="Arial"/>
        </w:rPr>
        <w:t>………</w:t>
      </w:r>
      <w:r w:rsidR="00B24FA5" w:rsidRPr="00B24FA5">
        <w:rPr>
          <w:rFonts w:ascii="Arial" w:hAnsi="Arial" w:cs="Arial"/>
        </w:rPr>
        <w:t>.</w:t>
      </w:r>
      <w:r w:rsidR="00687311" w:rsidRPr="00B24FA5">
        <w:rPr>
          <w:rFonts w:ascii="Arial" w:hAnsi="Arial" w:cs="Arial"/>
        </w:rPr>
        <w:t>…</w:t>
      </w:r>
      <w:r w:rsidR="0008737E">
        <w:rPr>
          <w:rFonts w:ascii="Arial" w:hAnsi="Arial" w:cs="Arial"/>
        </w:rPr>
        <w:t>...</w:t>
      </w:r>
      <w:r w:rsidR="00687311" w:rsidRPr="00B24FA5">
        <w:rPr>
          <w:rFonts w:ascii="Arial" w:hAnsi="Arial" w:cs="Arial"/>
        </w:rPr>
        <w:t>…………………</w:t>
      </w:r>
      <w:r w:rsidR="004D2E7D" w:rsidRPr="00B24FA5">
        <w:rPr>
          <w:rFonts w:ascii="Arial" w:hAnsi="Arial" w:cs="Arial"/>
        </w:rPr>
        <w:t>…</w:t>
      </w:r>
      <w:r w:rsidRPr="00B24FA5">
        <w:rPr>
          <w:rFonts w:ascii="Arial" w:hAnsi="Arial" w:cs="Arial"/>
        </w:rPr>
        <w:t>4</w:t>
      </w:r>
    </w:p>
    <w:p w14:paraId="6EBF90AF" w14:textId="6E66AB52" w:rsidR="00271661" w:rsidRPr="00B24FA5" w:rsidRDefault="00962272" w:rsidP="00A057E1">
      <w:pPr>
        <w:rPr>
          <w:rFonts w:ascii="Arial" w:hAnsi="Arial" w:cs="Arial"/>
        </w:rPr>
      </w:pPr>
      <w:r w:rsidRPr="00B24FA5">
        <w:rPr>
          <w:rFonts w:ascii="Arial" w:hAnsi="Arial" w:cs="Arial"/>
        </w:rPr>
        <w:t>Refere</w:t>
      </w:r>
      <w:r w:rsidR="002029B3" w:rsidRPr="00B24FA5">
        <w:rPr>
          <w:rFonts w:ascii="Arial" w:hAnsi="Arial" w:cs="Arial"/>
        </w:rPr>
        <w:t>nce</w:t>
      </w:r>
      <w:r w:rsidR="005D2D7C" w:rsidRPr="00B24FA5">
        <w:rPr>
          <w:rFonts w:ascii="Arial" w:hAnsi="Arial" w:cs="Arial"/>
        </w:rPr>
        <w:t>s for Task 1</w:t>
      </w:r>
      <w:r w:rsidR="007348DD" w:rsidRPr="00B24FA5">
        <w:rPr>
          <w:rFonts w:ascii="Arial" w:hAnsi="Arial" w:cs="Arial"/>
        </w:rPr>
        <w:t>………………………</w:t>
      </w:r>
      <w:r w:rsidR="0008737E">
        <w:rPr>
          <w:rFonts w:ascii="Arial" w:hAnsi="Arial" w:cs="Arial"/>
        </w:rPr>
        <w:t>….</w:t>
      </w:r>
      <w:r w:rsidR="007348DD" w:rsidRPr="00B24FA5">
        <w:rPr>
          <w:rFonts w:ascii="Arial" w:hAnsi="Arial" w:cs="Arial"/>
        </w:rPr>
        <w:t>………………………………………….5</w:t>
      </w:r>
    </w:p>
    <w:p w14:paraId="113ADA2B" w14:textId="6526E8DE" w:rsidR="005D2D7C" w:rsidRPr="00B24FA5" w:rsidRDefault="005D2D7C" w:rsidP="00A057E1">
      <w:pPr>
        <w:rPr>
          <w:rFonts w:ascii="Arial" w:hAnsi="Arial" w:cs="Arial"/>
        </w:rPr>
      </w:pPr>
      <w:r w:rsidRPr="00B24FA5">
        <w:rPr>
          <w:rFonts w:ascii="Arial" w:hAnsi="Arial" w:cs="Arial"/>
        </w:rPr>
        <w:t xml:space="preserve">References for Task </w:t>
      </w:r>
      <w:r w:rsidR="007348DD" w:rsidRPr="00B24FA5">
        <w:rPr>
          <w:rFonts w:ascii="Arial" w:hAnsi="Arial" w:cs="Arial"/>
        </w:rPr>
        <w:t>2 …………………………………………</w:t>
      </w:r>
      <w:r w:rsidR="00C00782">
        <w:rPr>
          <w:rFonts w:ascii="Arial" w:hAnsi="Arial" w:cs="Arial"/>
        </w:rPr>
        <w:t>.</w:t>
      </w:r>
      <w:r w:rsidR="007348DD" w:rsidRPr="00B24FA5">
        <w:rPr>
          <w:rFonts w:ascii="Arial" w:hAnsi="Arial" w:cs="Arial"/>
        </w:rPr>
        <w:t>…………………………6</w:t>
      </w:r>
    </w:p>
    <w:p w14:paraId="3B1B8694" w14:textId="77777777" w:rsidR="006D15DE" w:rsidRPr="00B24FA5" w:rsidRDefault="006D15DE" w:rsidP="00D15939">
      <w:pPr>
        <w:jc w:val="both"/>
        <w:rPr>
          <w:rFonts w:ascii="Arial" w:hAnsi="Arial" w:cs="Arial"/>
          <w:color w:val="0B769F" w:themeColor="accent4" w:themeShade="BF"/>
          <w:sz w:val="22"/>
          <w:szCs w:val="22"/>
        </w:rPr>
      </w:pPr>
    </w:p>
    <w:p w14:paraId="5D5AF986" w14:textId="77777777" w:rsidR="006D15DE" w:rsidRDefault="006D15DE" w:rsidP="00D15939">
      <w:pPr>
        <w:jc w:val="both"/>
        <w:rPr>
          <w:rFonts w:ascii="Arial" w:hAnsi="Arial" w:cs="Arial"/>
          <w:color w:val="0B769F" w:themeColor="accent4" w:themeShade="BF"/>
          <w:sz w:val="22"/>
          <w:szCs w:val="22"/>
        </w:rPr>
      </w:pPr>
    </w:p>
    <w:p w14:paraId="19067BF6" w14:textId="77777777" w:rsidR="006D15DE" w:rsidRDefault="006D15DE" w:rsidP="00D15939">
      <w:pPr>
        <w:jc w:val="both"/>
        <w:rPr>
          <w:rFonts w:ascii="Arial" w:hAnsi="Arial" w:cs="Arial"/>
          <w:color w:val="0B769F" w:themeColor="accent4" w:themeShade="BF"/>
          <w:sz w:val="22"/>
          <w:szCs w:val="22"/>
        </w:rPr>
      </w:pPr>
    </w:p>
    <w:p w14:paraId="0E8A8F94" w14:textId="77777777" w:rsidR="006D15DE" w:rsidRDefault="006D15DE" w:rsidP="00D15939">
      <w:pPr>
        <w:jc w:val="both"/>
        <w:rPr>
          <w:rFonts w:ascii="Arial" w:hAnsi="Arial" w:cs="Arial"/>
          <w:color w:val="0B769F" w:themeColor="accent4" w:themeShade="BF"/>
          <w:sz w:val="22"/>
          <w:szCs w:val="22"/>
        </w:rPr>
      </w:pPr>
    </w:p>
    <w:p w14:paraId="0E176295" w14:textId="77777777" w:rsidR="006D15DE" w:rsidRDefault="006D15DE" w:rsidP="00D15939">
      <w:pPr>
        <w:jc w:val="both"/>
        <w:rPr>
          <w:rFonts w:ascii="Arial" w:hAnsi="Arial" w:cs="Arial"/>
          <w:color w:val="0B769F" w:themeColor="accent4" w:themeShade="BF"/>
          <w:sz w:val="22"/>
          <w:szCs w:val="22"/>
        </w:rPr>
      </w:pPr>
    </w:p>
    <w:p w14:paraId="1DDC6F1E" w14:textId="77777777" w:rsidR="006D15DE" w:rsidRDefault="006D15DE" w:rsidP="00D15939">
      <w:pPr>
        <w:jc w:val="both"/>
        <w:rPr>
          <w:rFonts w:ascii="Arial" w:hAnsi="Arial" w:cs="Arial"/>
          <w:color w:val="0B769F" w:themeColor="accent4" w:themeShade="BF"/>
          <w:sz w:val="22"/>
          <w:szCs w:val="22"/>
        </w:rPr>
      </w:pPr>
    </w:p>
    <w:p w14:paraId="01B2242F" w14:textId="77777777" w:rsidR="006D15DE" w:rsidRDefault="006D15DE" w:rsidP="00D15939">
      <w:pPr>
        <w:jc w:val="both"/>
        <w:rPr>
          <w:rFonts w:ascii="Arial" w:hAnsi="Arial" w:cs="Arial"/>
          <w:color w:val="0B769F" w:themeColor="accent4" w:themeShade="BF"/>
          <w:sz w:val="22"/>
          <w:szCs w:val="22"/>
        </w:rPr>
      </w:pPr>
    </w:p>
    <w:p w14:paraId="1686AACB" w14:textId="77777777" w:rsidR="006D15DE" w:rsidRDefault="006D15DE" w:rsidP="00D15939">
      <w:pPr>
        <w:jc w:val="both"/>
        <w:rPr>
          <w:rFonts w:ascii="Arial" w:hAnsi="Arial" w:cs="Arial"/>
          <w:color w:val="0B769F" w:themeColor="accent4" w:themeShade="BF"/>
          <w:sz w:val="22"/>
          <w:szCs w:val="22"/>
        </w:rPr>
      </w:pPr>
    </w:p>
    <w:p w14:paraId="54BED50A" w14:textId="77777777" w:rsidR="006D15DE" w:rsidRDefault="006D15DE" w:rsidP="00D15939">
      <w:pPr>
        <w:jc w:val="both"/>
        <w:rPr>
          <w:rFonts w:ascii="Arial" w:hAnsi="Arial" w:cs="Arial"/>
          <w:color w:val="0B769F" w:themeColor="accent4" w:themeShade="BF"/>
          <w:sz w:val="22"/>
          <w:szCs w:val="22"/>
        </w:rPr>
      </w:pPr>
    </w:p>
    <w:p w14:paraId="677F32B0" w14:textId="77777777" w:rsidR="006D15DE" w:rsidRDefault="006D15DE" w:rsidP="00D15939">
      <w:pPr>
        <w:jc w:val="both"/>
        <w:rPr>
          <w:rFonts w:ascii="Arial" w:hAnsi="Arial" w:cs="Arial"/>
          <w:color w:val="0B769F" w:themeColor="accent4" w:themeShade="BF"/>
          <w:sz w:val="22"/>
          <w:szCs w:val="22"/>
        </w:rPr>
      </w:pPr>
    </w:p>
    <w:p w14:paraId="4879C37C" w14:textId="77777777" w:rsidR="006D15DE" w:rsidRDefault="006D15DE" w:rsidP="00D15939">
      <w:pPr>
        <w:jc w:val="both"/>
        <w:rPr>
          <w:rFonts w:ascii="Arial" w:hAnsi="Arial" w:cs="Arial"/>
          <w:color w:val="0B769F" w:themeColor="accent4" w:themeShade="BF"/>
          <w:sz w:val="22"/>
          <w:szCs w:val="22"/>
        </w:rPr>
      </w:pPr>
    </w:p>
    <w:p w14:paraId="68F20D79" w14:textId="77777777" w:rsidR="006D15DE" w:rsidRDefault="006D15DE" w:rsidP="00D15939">
      <w:pPr>
        <w:jc w:val="both"/>
        <w:rPr>
          <w:rFonts w:ascii="Arial" w:hAnsi="Arial" w:cs="Arial"/>
          <w:color w:val="0B769F" w:themeColor="accent4" w:themeShade="BF"/>
          <w:sz w:val="22"/>
          <w:szCs w:val="22"/>
        </w:rPr>
      </w:pPr>
    </w:p>
    <w:p w14:paraId="5CC6AE1A" w14:textId="77777777" w:rsidR="006D15DE" w:rsidRDefault="006D15DE" w:rsidP="00D15939">
      <w:pPr>
        <w:jc w:val="both"/>
        <w:rPr>
          <w:rFonts w:ascii="Arial" w:hAnsi="Arial" w:cs="Arial"/>
          <w:color w:val="0B769F" w:themeColor="accent4" w:themeShade="BF"/>
          <w:sz w:val="22"/>
          <w:szCs w:val="22"/>
        </w:rPr>
      </w:pPr>
    </w:p>
    <w:p w14:paraId="44608A2D" w14:textId="77777777" w:rsidR="006D15DE" w:rsidRDefault="006D15DE" w:rsidP="00D15939">
      <w:pPr>
        <w:jc w:val="both"/>
        <w:rPr>
          <w:rFonts w:ascii="Arial" w:hAnsi="Arial" w:cs="Arial"/>
          <w:color w:val="0B769F" w:themeColor="accent4" w:themeShade="BF"/>
          <w:sz w:val="22"/>
          <w:szCs w:val="22"/>
        </w:rPr>
      </w:pPr>
    </w:p>
    <w:p w14:paraId="443A2314" w14:textId="77777777" w:rsidR="006D15DE" w:rsidRDefault="006D15DE" w:rsidP="00D15939">
      <w:pPr>
        <w:jc w:val="both"/>
        <w:rPr>
          <w:rFonts w:ascii="Arial" w:hAnsi="Arial" w:cs="Arial"/>
          <w:color w:val="0B769F" w:themeColor="accent4" w:themeShade="BF"/>
          <w:sz w:val="22"/>
          <w:szCs w:val="22"/>
        </w:rPr>
      </w:pPr>
    </w:p>
    <w:p w14:paraId="622988A3" w14:textId="77777777" w:rsidR="006D15DE" w:rsidRDefault="006D15DE" w:rsidP="00D15939">
      <w:pPr>
        <w:jc w:val="both"/>
        <w:rPr>
          <w:rFonts w:ascii="Arial" w:hAnsi="Arial" w:cs="Arial"/>
          <w:color w:val="0B769F" w:themeColor="accent4" w:themeShade="BF"/>
          <w:sz w:val="22"/>
          <w:szCs w:val="22"/>
        </w:rPr>
      </w:pPr>
    </w:p>
    <w:p w14:paraId="374C598C" w14:textId="77777777" w:rsidR="006D15DE" w:rsidRDefault="006D15DE" w:rsidP="00D15939">
      <w:pPr>
        <w:jc w:val="both"/>
        <w:rPr>
          <w:rFonts w:ascii="Arial" w:hAnsi="Arial" w:cs="Arial"/>
          <w:color w:val="0B769F" w:themeColor="accent4" w:themeShade="BF"/>
          <w:sz w:val="22"/>
          <w:szCs w:val="22"/>
        </w:rPr>
      </w:pPr>
    </w:p>
    <w:p w14:paraId="2B120F64" w14:textId="77777777" w:rsidR="006D15DE" w:rsidRDefault="006D15DE" w:rsidP="00D15939">
      <w:pPr>
        <w:jc w:val="both"/>
        <w:rPr>
          <w:rFonts w:ascii="Arial" w:hAnsi="Arial" w:cs="Arial"/>
          <w:color w:val="0B769F" w:themeColor="accent4" w:themeShade="BF"/>
          <w:sz w:val="22"/>
          <w:szCs w:val="22"/>
        </w:rPr>
      </w:pPr>
    </w:p>
    <w:p w14:paraId="6B911B2C" w14:textId="77777777" w:rsidR="006D15DE" w:rsidRDefault="006D15DE" w:rsidP="00D15939">
      <w:pPr>
        <w:jc w:val="both"/>
        <w:rPr>
          <w:rFonts w:ascii="Arial" w:hAnsi="Arial" w:cs="Arial"/>
          <w:color w:val="0B769F" w:themeColor="accent4" w:themeShade="BF"/>
          <w:sz w:val="22"/>
          <w:szCs w:val="22"/>
        </w:rPr>
      </w:pPr>
    </w:p>
    <w:p w14:paraId="12BC83EA" w14:textId="77777777" w:rsidR="006D15DE" w:rsidRDefault="006D15DE" w:rsidP="00D15939">
      <w:pPr>
        <w:jc w:val="both"/>
        <w:rPr>
          <w:rFonts w:ascii="Arial" w:hAnsi="Arial" w:cs="Arial"/>
          <w:color w:val="0B769F" w:themeColor="accent4" w:themeShade="BF"/>
          <w:sz w:val="22"/>
          <w:szCs w:val="22"/>
        </w:rPr>
      </w:pPr>
    </w:p>
    <w:p w14:paraId="338A875D" w14:textId="77777777" w:rsidR="006D15DE" w:rsidRDefault="006D15DE" w:rsidP="00D15939">
      <w:pPr>
        <w:jc w:val="both"/>
        <w:rPr>
          <w:rFonts w:ascii="Arial" w:hAnsi="Arial" w:cs="Arial"/>
          <w:color w:val="0B769F" w:themeColor="accent4" w:themeShade="BF"/>
          <w:sz w:val="22"/>
          <w:szCs w:val="22"/>
        </w:rPr>
      </w:pPr>
    </w:p>
    <w:p w14:paraId="6483AB87" w14:textId="77777777" w:rsidR="006D15DE" w:rsidRDefault="006D15DE" w:rsidP="00D15939">
      <w:pPr>
        <w:jc w:val="both"/>
        <w:rPr>
          <w:rFonts w:ascii="Arial" w:hAnsi="Arial" w:cs="Arial"/>
          <w:color w:val="0B769F" w:themeColor="accent4" w:themeShade="BF"/>
          <w:sz w:val="22"/>
          <w:szCs w:val="22"/>
        </w:rPr>
      </w:pPr>
    </w:p>
    <w:p w14:paraId="1757B96B" w14:textId="77777777" w:rsidR="006D15DE" w:rsidRDefault="006D15DE" w:rsidP="00D15939">
      <w:pPr>
        <w:jc w:val="both"/>
        <w:rPr>
          <w:rFonts w:ascii="Arial" w:hAnsi="Arial" w:cs="Arial"/>
          <w:color w:val="0B769F" w:themeColor="accent4" w:themeShade="BF"/>
          <w:sz w:val="22"/>
          <w:szCs w:val="22"/>
        </w:rPr>
      </w:pPr>
    </w:p>
    <w:p w14:paraId="5A5FED0A" w14:textId="77777777" w:rsidR="006D15DE" w:rsidRDefault="006D15DE" w:rsidP="00D15939">
      <w:pPr>
        <w:jc w:val="both"/>
        <w:rPr>
          <w:rFonts w:ascii="Arial" w:hAnsi="Arial" w:cs="Arial"/>
          <w:color w:val="0B769F" w:themeColor="accent4" w:themeShade="BF"/>
          <w:sz w:val="22"/>
          <w:szCs w:val="22"/>
        </w:rPr>
      </w:pPr>
    </w:p>
    <w:p w14:paraId="2F6748FF" w14:textId="14AA1A0B" w:rsidR="006D15DE" w:rsidRDefault="00C6534B" w:rsidP="00D15939">
      <w:pPr>
        <w:jc w:val="both"/>
        <w:rPr>
          <w:rFonts w:ascii="Arial" w:hAnsi="Arial" w:cs="Arial"/>
          <w:color w:val="0B769F" w:themeColor="accent4" w:themeShade="BF"/>
          <w:sz w:val="22"/>
          <w:szCs w:val="22"/>
        </w:rPr>
      </w:pPr>
      <w:r w:rsidRPr="00FB2ED8">
        <w:rPr>
          <w:noProof/>
        </w:rPr>
        <w:lastRenderedPageBreak/>
        <w:drawing>
          <wp:anchor distT="0" distB="0" distL="114300" distR="114300" simplePos="0" relativeHeight="251641856" behindDoc="0" locked="0" layoutInCell="1" allowOverlap="1" wp14:anchorId="67889B2B" wp14:editId="033218B8">
            <wp:simplePos x="0" y="0"/>
            <wp:positionH relativeFrom="column">
              <wp:posOffset>-438923</wp:posOffset>
            </wp:positionH>
            <wp:positionV relativeFrom="paragraph">
              <wp:posOffset>7178</wp:posOffset>
            </wp:positionV>
            <wp:extent cx="780415" cy="774700"/>
            <wp:effectExtent l="0" t="0" r="635" b="6350"/>
            <wp:wrapNone/>
            <wp:docPr id="3" name="Picture 2" descr="Picture Newborn Babys Feet Ho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Newborn Babys Feet Hol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80415" cy="77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524775" w14:textId="65536CD4" w:rsidR="00FB2ED8" w:rsidRPr="00FB2ED8" w:rsidRDefault="00FB2ED8" w:rsidP="00C6534B">
      <w:pPr>
        <w:rPr>
          <w:b/>
          <w:bCs/>
          <w:smallCaps/>
          <w:color w:val="0F4761" w:themeColor="accent1" w:themeShade="BF"/>
          <w:spacing w:val="5"/>
        </w:rPr>
      </w:pPr>
      <w:r w:rsidRPr="00FB2ED8">
        <w:rPr>
          <w:noProof/>
        </w:rPr>
        <w:drawing>
          <wp:anchor distT="0" distB="0" distL="114300" distR="114300" simplePos="0" relativeHeight="251643904" behindDoc="0" locked="0" layoutInCell="1" allowOverlap="1" wp14:anchorId="1901A663" wp14:editId="68C44B1F">
            <wp:simplePos x="0" y="0"/>
            <wp:positionH relativeFrom="column">
              <wp:posOffset>3469750</wp:posOffset>
            </wp:positionH>
            <wp:positionV relativeFrom="paragraph">
              <wp:posOffset>6350</wp:posOffset>
            </wp:positionV>
            <wp:extent cx="2794000" cy="2209800"/>
            <wp:effectExtent l="38100" t="0" r="44450" b="0"/>
            <wp:wrapNone/>
            <wp:docPr id="1208664659"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C6534B">
        <w:rPr>
          <w:b/>
          <w:bCs/>
          <w:smallCaps/>
          <w:color w:val="0F4761" w:themeColor="accent1" w:themeShade="BF"/>
          <w:spacing w:val="5"/>
        </w:rPr>
        <w:t xml:space="preserve">                </w:t>
      </w:r>
      <w:r w:rsidRPr="00FB2ED8">
        <w:rPr>
          <w:b/>
          <w:bCs/>
          <w:smallCaps/>
          <w:color w:val="0F4761" w:themeColor="accent1" w:themeShade="BF"/>
          <w:spacing w:val="5"/>
        </w:rPr>
        <w:t>Community Antenatal Midwifery Services</w:t>
      </w:r>
    </w:p>
    <w:p w14:paraId="098C3D62" w14:textId="77777777" w:rsidR="00FB2ED8" w:rsidRPr="00FB2ED8" w:rsidRDefault="00FB2ED8" w:rsidP="00FB2ED8"/>
    <w:tbl>
      <w:tblPr>
        <w:tblStyle w:val="TableGrid1"/>
        <w:tblpPr w:leftFromText="180" w:rightFromText="180" w:vertAnchor="text" w:tblpX="-714" w:tblpY="1"/>
        <w:tblOverlap w:val="never"/>
        <w:tblW w:w="0" w:type="auto"/>
        <w:tblLook w:val="04A0" w:firstRow="1" w:lastRow="0" w:firstColumn="1" w:lastColumn="0" w:noHBand="0" w:noVBand="1"/>
      </w:tblPr>
      <w:tblGrid>
        <w:gridCol w:w="5954"/>
      </w:tblGrid>
      <w:tr w:rsidR="00FB2ED8" w:rsidRPr="00FB2ED8" w14:paraId="54BA7D73" w14:textId="77777777" w:rsidTr="00044A7C">
        <w:trPr>
          <w:trHeight w:val="2843"/>
        </w:trPr>
        <w:tc>
          <w:tcPr>
            <w:tcW w:w="5954" w:type="dxa"/>
          </w:tcPr>
          <w:p w14:paraId="641B7EF7" w14:textId="006E4BEC" w:rsidR="00FB2ED8" w:rsidRPr="00FB2ED8" w:rsidRDefault="00FB2ED8" w:rsidP="00044A7C">
            <w:pPr>
              <w:rPr>
                <w:rFonts w:cs="Arial"/>
                <w:sz w:val="18"/>
                <w:szCs w:val="18"/>
              </w:rPr>
            </w:pPr>
            <w:r w:rsidRPr="00FB2ED8">
              <w:rPr>
                <w:sz w:val="18"/>
                <w:szCs w:val="18"/>
              </w:rPr>
              <w:t xml:space="preserve">A midwife is professionally trained in childbirth, delivers babies, provides clinical care in assisting expectant mothers through and after pregnancy. They collaborate with wider healthcare teams, such as doctors, nurses and health visitors.  Patients can self-refer to the NHS for support of a midwife or consult with their GP and get referred as well as connecting with a community clinic, where the same help is given.  There </w:t>
            </w:r>
            <w:proofErr w:type="gramStart"/>
            <w:r w:rsidRPr="00FB2ED8">
              <w:rPr>
                <w:sz w:val="18"/>
                <w:szCs w:val="18"/>
              </w:rPr>
              <w:t>are</w:t>
            </w:r>
            <w:proofErr w:type="gramEnd"/>
            <w:r w:rsidRPr="00FB2ED8">
              <w:rPr>
                <w:sz w:val="18"/>
                <w:szCs w:val="18"/>
              </w:rPr>
              <w:t xml:space="preserve"> mother to be sessions to help relax, educate and support you through any concerns through pregnancy.  The role of a midwife involves having professional training/skills, dedication, empathy and compassion in your job.  </w:t>
            </w:r>
            <w:r w:rsidRPr="00FB2ED8">
              <w:rPr>
                <w:rFonts w:ascii="Roboto" w:hAnsi="Roboto"/>
                <w:color w:val="747F8B"/>
                <w:sz w:val="21"/>
                <w:szCs w:val="21"/>
                <w:shd w:val="clear" w:color="auto" w:fill="E3E8EE"/>
              </w:rPr>
              <w:t>NHS (2015). </w:t>
            </w:r>
            <w:r w:rsidRPr="00FB2ED8">
              <w:rPr>
                <w:rFonts w:ascii="Roboto" w:hAnsi="Roboto"/>
                <w:i/>
                <w:iCs/>
                <w:color w:val="747F8B"/>
                <w:sz w:val="21"/>
                <w:szCs w:val="21"/>
                <w:bdr w:val="single" w:sz="2" w:space="0" w:color="E5E7EB" w:frame="1"/>
                <w:shd w:val="clear" w:color="auto" w:fill="E3E8EE"/>
              </w:rPr>
              <w:t>Midwife</w:t>
            </w:r>
            <w:r w:rsidRPr="00FB2ED8">
              <w:rPr>
                <w:rFonts w:ascii="Roboto" w:hAnsi="Roboto"/>
                <w:color w:val="747F8B"/>
                <w:sz w:val="21"/>
                <w:szCs w:val="21"/>
                <w:shd w:val="clear" w:color="auto" w:fill="E3E8EE"/>
              </w:rPr>
              <w:t>.</w:t>
            </w:r>
            <w:r w:rsidRPr="00FB2ED8">
              <w:rPr>
                <w:sz w:val="18"/>
                <w:szCs w:val="18"/>
              </w:rPr>
              <w:t xml:space="preserve"> </w:t>
            </w:r>
            <w:r w:rsidRPr="00FB2ED8">
              <w:t xml:space="preserve"> </w:t>
            </w:r>
            <w:r w:rsidRPr="00FB2ED8">
              <w:rPr>
                <w:rFonts w:cs="Arial"/>
                <w:sz w:val="18"/>
                <w:szCs w:val="18"/>
              </w:rPr>
              <w:t xml:space="preserve">Antenatal midwifery is the care of mother and baby during pregnancy, the objective is to </w:t>
            </w:r>
          </w:p>
          <w:p w14:paraId="0DE2A393" w14:textId="6C98F1C8" w:rsidR="00FB2ED8" w:rsidRPr="00FB2ED8" w:rsidRDefault="00FB2ED8" w:rsidP="00044A7C">
            <w:pPr>
              <w:rPr>
                <w:rFonts w:ascii="Arial" w:hAnsi="Arial" w:cs="Arial"/>
                <w:sz w:val="18"/>
                <w:szCs w:val="18"/>
              </w:rPr>
            </w:pPr>
            <w:r w:rsidRPr="00FB2ED8">
              <w:rPr>
                <w:rFonts w:cs="Arial"/>
                <w:sz w:val="18"/>
                <w:szCs w:val="18"/>
              </w:rPr>
              <w:t xml:space="preserve">Promote and maintain health of </w:t>
            </w:r>
            <w:r w:rsidR="007F43FC" w:rsidRPr="00FB2ED8">
              <w:rPr>
                <w:rFonts w:cs="Arial"/>
                <w:sz w:val="18"/>
                <w:szCs w:val="18"/>
              </w:rPr>
              <w:t>both</w:t>
            </w:r>
            <w:r w:rsidRPr="00FB2ED8">
              <w:rPr>
                <w:rFonts w:cs="Arial"/>
                <w:sz w:val="18"/>
                <w:szCs w:val="18"/>
              </w:rPr>
              <w:t xml:space="preserve"> by providing emotional and physical care, to detect any </w:t>
            </w:r>
            <w:proofErr w:type="gramStart"/>
            <w:r w:rsidRPr="00FB2ED8">
              <w:rPr>
                <w:rFonts w:cs="Arial"/>
                <w:sz w:val="18"/>
                <w:szCs w:val="18"/>
              </w:rPr>
              <w:t>high risk</w:t>
            </w:r>
            <w:proofErr w:type="gramEnd"/>
            <w:r w:rsidRPr="00FB2ED8">
              <w:rPr>
                <w:rFonts w:cs="Arial"/>
                <w:sz w:val="18"/>
                <w:szCs w:val="18"/>
              </w:rPr>
              <w:t xml:space="preserve"> factors and prevent complications.  First time expecting mothers rely on support through communication to reduce anxiety and what to expect during delivery. Midwives also sensitise mothers for the need of family planning, to reduce maternal and infant mortality and morbidity</w:t>
            </w:r>
            <w:r w:rsidRPr="00FB2ED8">
              <w:rPr>
                <w:rFonts w:ascii="Arial" w:hAnsi="Arial" w:cs="Arial"/>
                <w:sz w:val="18"/>
                <w:szCs w:val="18"/>
              </w:rPr>
              <w:t xml:space="preserve">.  </w:t>
            </w:r>
            <w:r w:rsidRPr="00FB2ED8">
              <w:rPr>
                <w:rFonts w:ascii="Roboto" w:hAnsi="Roboto"/>
                <w:color w:val="747F8B"/>
                <w:sz w:val="21"/>
                <w:szCs w:val="21"/>
                <w:shd w:val="clear" w:color="auto" w:fill="E3E8EE"/>
              </w:rPr>
              <w:t xml:space="preserve"> Kalu, F.A. and Chukwurah, J.N. (2022). </w:t>
            </w:r>
          </w:p>
          <w:p w14:paraId="4AA9E9B6" w14:textId="3234881F" w:rsidR="00FB2ED8" w:rsidRPr="00FB2ED8" w:rsidRDefault="00FB2ED8" w:rsidP="00044A7C">
            <w:pPr>
              <w:rPr>
                <w:sz w:val="18"/>
                <w:szCs w:val="18"/>
              </w:rPr>
            </w:pPr>
            <w:r w:rsidRPr="00FB2ED8">
              <w:rPr>
                <w:sz w:val="18"/>
                <w:szCs w:val="18"/>
              </w:rPr>
              <w:t xml:space="preserve">It is important to have the correct training through education and right skills as a Midwife to support mums to be as they will be the first person to contact if unable to get a GP appointment or would like general advice.  New mothers may need extra support and guidance through their pregnancy, this could be assisting in helping them for what to expect in throughout pregnancy, scans, appointments, referrals and what to expect as their bodies are changing and adjusting during pregnancy. A midwife is an all-rounder, providing care emotionally, physically and mentally also help and give demos on how to feed your baby, bathing safely, changing diapers and look out for rashes or discomfort.  A midwife can detect complications and refer for further examinations/care which could involve postnatal care, intrapartum, antenatal and postpartum as well as reproductive health and parenthood education especially to first time parents to be.  </w:t>
            </w:r>
            <w:r w:rsidRPr="00FB2ED8">
              <w:rPr>
                <w:rFonts w:ascii="Roboto" w:hAnsi="Roboto"/>
                <w:color w:val="747F8B"/>
                <w:sz w:val="21"/>
                <w:szCs w:val="21"/>
                <w:shd w:val="clear" w:color="auto" w:fill="E3E8EE"/>
              </w:rPr>
              <w:t>World Health Organization (2024)</w:t>
            </w:r>
          </w:p>
          <w:p w14:paraId="7377C481" w14:textId="77777777" w:rsidR="00FB2ED8" w:rsidRPr="00FB2ED8" w:rsidRDefault="00FB2ED8" w:rsidP="00044A7C"/>
        </w:tc>
      </w:tr>
    </w:tbl>
    <w:p w14:paraId="116B96E5" w14:textId="2413054D" w:rsidR="00FB2ED8" w:rsidRPr="00FB2ED8" w:rsidRDefault="00FB2ED8" w:rsidP="00FB2ED8">
      <w:pPr>
        <w:rPr>
          <w:color w:val="0B769F" w:themeColor="accent4" w:themeShade="BF"/>
          <w:sz w:val="16"/>
          <w:szCs w:val="16"/>
        </w:rPr>
      </w:pPr>
      <w:r w:rsidRPr="00FB2ED8">
        <w:rPr>
          <w:b/>
          <w:bCs/>
          <w:noProof/>
        </w:rPr>
        <w:drawing>
          <wp:anchor distT="0" distB="0" distL="114300" distR="114300" simplePos="0" relativeHeight="251651072" behindDoc="0" locked="0" layoutInCell="1" allowOverlap="1" wp14:anchorId="3DACE2F7" wp14:editId="29F825A2">
            <wp:simplePos x="0" y="0"/>
            <wp:positionH relativeFrom="column">
              <wp:posOffset>3462518</wp:posOffset>
            </wp:positionH>
            <wp:positionV relativeFrom="paragraph">
              <wp:posOffset>1686359</wp:posOffset>
            </wp:positionV>
            <wp:extent cx="3214370" cy="3615955"/>
            <wp:effectExtent l="19050" t="0" r="0" b="0"/>
            <wp:wrapNone/>
            <wp:docPr id="1604535769"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Pr="00FB2ED8">
        <w:br w:type="textWrapping" w:clear="all"/>
      </w:r>
    </w:p>
    <w:p w14:paraId="2B243063" w14:textId="13EB8405" w:rsidR="00347CC8" w:rsidRDefault="00347CC8" w:rsidP="00EC51C4">
      <w:pPr>
        <w:rPr>
          <w:rFonts w:ascii="Arial" w:hAnsi="Arial" w:cs="Arial"/>
          <w:color w:val="0B769F" w:themeColor="accent4" w:themeShade="BF"/>
          <w:sz w:val="22"/>
          <w:szCs w:val="22"/>
        </w:rPr>
      </w:pPr>
    </w:p>
    <w:p w14:paraId="50F56F0F" w14:textId="18A3CEE2" w:rsidR="00EC51C4" w:rsidRPr="00347CC8" w:rsidRDefault="00BA28DB" w:rsidP="00EC51C4">
      <w:pPr>
        <w:rPr>
          <w:rFonts w:ascii="Arial" w:hAnsi="Arial" w:cs="Arial"/>
          <w:color w:val="0B769F" w:themeColor="accent4" w:themeShade="BF"/>
          <w:sz w:val="22"/>
          <w:szCs w:val="22"/>
        </w:rPr>
      </w:pPr>
      <w:r w:rsidRPr="00FF6EA6">
        <w:rPr>
          <w:b/>
          <w:bCs/>
          <w:noProof/>
          <w:sz w:val="16"/>
          <w:szCs w:val="16"/>
        </w:rPr>
        <w:drawing>
          <wp:anchor distT="0" distB="0" distL="114300" distR="114300" simplePos="0" relativeHeight="251658240" behindDoc="0" locked="0" layoutInCell="1" allowOverlap="1" wp14:anchorId="73EA3379" wp14:editId="520D4365">
            <wp:simplePos x="0" y="0"/>
            <wp:positionH relativeFrom="margin">
              <wp:posOffset>-325120</wp:posOffset>
            </wp:positionH>
            <wp:positionV relativeFrom="paragraph">
              <wp:posOffset>405814</wp:posOffset>
            </wp:positionV>
            <wp:extent cx="6352540" cy="3126519"/>
            <wp:effectExtent l="0" t="38100" r="29210" b="0"/>
            <wp:wrapNone/>
            <wp:docPr id="139791420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r w:rsidR="00EC51C4" w:rsidRPr="00347CC8">
        <w:rPr>
          <w:rFonts w:ascii="Arial" w:hAnsi="Arial" w:cs="Arial"/>
          <w:color w:val="0B769F" w:themeColor="accent4" w:themeShade="BF"/>
          <w:sz w:val="22"/>
          <w:szCs w:val="22"/>
        </w:rPr>
        <w:t xml:space="preserve">Challenges faced by hospitals and their maternity wards which are a significant ongoing problem for many pregnant </w:t>
      </w:r>
      <w:proofErr w:type="gramStart"/>
      <w:r w:rsidR="00EC51C4" w:rsidRPr="00347CC8">
        <w:rPr>
          <w:rFonts w:ascii="Arial" w:hAnsi="Arial" w:cs="Arial"/>
          <w:color w:val="0B769F" w:themeColor="accent4" w:themeShade="BF"/>
          <w:sz w:val="22"/>
          <w:szCs w:val="22"/>
        </w:rPr>
        <w:t>woman</w:t>
      </w:r>
      <w:proofErr w:type="gramEnd"/>
      <w:r w:rsidR="00EC51C4" w:rsidRPr="00347CC8">
        <w:rPr>
          <w:rFonts w:ascii="Arial" w:hAnsi="Arial" w:cs="Arial"/>
          <w:color w:val="0B769F" w:themeColor="accent4" w:themeShade="BF"/>
          <w:sz w:val="22"/>
          <w:szCs w:val="22"/>
        </w:rPr>
        <w:t xml:space="preserve"> such as:</w:t>
      </w:r>
    </w:p>
    <w:p w14:paraId="328689C3" w14:textId="298CC665" w:rsidR="004D2E7D" w:rsidRDefault="004D2E7D" w:rsidP="00D15939">
      <w:pPr>
        <w:jc w:val="both"/>
        <w:rPr>
          <w:rFonts w:ascii="Arial" w:hAnsi="Arial" w:cs="Arial"/>
          <w:color w:val="0B769F" w:themeColor="accent4" w:themeShade="BF"/>
          <w:sz w:val="22"/>
          <w:szCs w:val="22"/>
        </w:rPr>
      </w:pPr>
    </w:p>
    <w:p w14:paraId="6DB12214" w14:textId="05DA92AB" w:rsidR="004D2E7D" w:rsidRDefault="004D2E7D" w:rsidP="00D15939">
      <w:pPr>
        <w:jc w:val="both"/>
        <w:rPr>
          <w:rFonts w:ascii="Arial" w:hAnsi="Arial" w:cs="Arial"/>
          <w:color w:val="0B769F" w:themeColor="accent4" w:themeShade="BF"/>
          <w:sz w:val="22"/>
          <w:szCs w:val="22"/>
        </w:rPr>
      </w:pPr>
    </w:p>
    <w:p w14:paraId="12E7EE80" w14:textId="537A1C97" w:rsidR="004D2E7D" w:rsidRDefault="004D2E7D" w:rsidP="00D15939">
      <w:pPr>
        <w:jc w:val="both"/>
        <w:rPr>
          <w:rFonts w:ascii="Arial" w:hAnsi="Arial" w:cs="Arial"/>
          <w:color w:val="0B769F" w:themeColor="accent4" w:themeShade="BF"/>
          <w:sz w:val="22"/>
          <w:szCs w:val="22"/>
        </w:rPr>
      </w:pPr>
    </w:p>
    <w:p w14:paraId="5786B1C6" w14:textId="55B98FC5" w:rsidR="004D2E7D" w:rsidRDefault="004D2E7D" w:rsidP="00D15939">
      <w:pPr>
        <w:jc w:val="both"/>
        <w:rPr>
          <w:rFonts w:ascii="Arial" w:hAnsi="Arial" w:cs="Arial"/>
          <w:color w:val="0B769F" w:themeColor="accent4" w:themeShade="BF"/>
          <w:sz w:val="22"/>
          <w:szCs w:val="22"/>
        </w:rPr>
      </w:pPr>
    </w:p>
    <w:p w14:paraId="03582F44" w14:textId="2050F998" w:rsidR="004D2E7D" w:rsidRDefault="008447DE" w:rsidP="00D15939">
      <w:pPr>
        <w:jc w:val="both"/>
        <w:rPr>
          <w:rFonts w:ascii="Arial" w:hAnsi="Arial" w:cs="Arial"/>
          <w:color w:val="0B769F" w:themeColor="accent4" w:themeShade="BF"/>
          <w:sz w:val="22"/>
          <w:szCs w:val="22"/>
        </w:rPr>
      </w:pPr>
      <w:r>
        <w:rPr>
          <w:noProof/>
        </w:rPr>
        <w:drawing>
          <wp:anchor distT="0" distB="0" distL="114300" distR="114300" simplePos="0" relativeHeight="251675648" behindDoc="0" locked="0" layoutInCell="1" allowOverlap="1" wp14:anchorId="7DE9BCFB" wp14:editId="5D840606">
            <wp:simplePos x="0" y="0"/>
            <wp:positionH relativeFrom="column">
              <wp:posOffset>-303824</wp:posOffset>
            </wp:positionH>
            <wp:positionV relativeFrom="paragraph">
              <wp:posOffset>318184</wp:posOffset>
            </wp:positionV>
            <wp:extent cx="1744859" cy="1526443"/>
            <wp:effectExtent l="0" t="0" r="8255" b="0"/>
            <wp:wrapNone/>
            <wp:docPr id="1617645514" name="Picture 4" descr="Percentage of midwives' time spent on tasks and services perform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rcentage of midwives' time spent on tasks and services performed. |  Download Scientific Diagram"/>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flipV="1">
                      <a:off x="0" y="0"/>
                      <a:ext cx="1744859" cy="15264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7FCDA2" w14:textId="02AD8BC1" w:rsidR="004D2E7D" w:rsidRDefault="00F13025" w:rsidP="00D15939">
      <w:pPr>
        <w:jc w:val="both"/>
        <w:rPr>
          <w:rFonts w:ascii="Arial" w:hAnsi="Arial" w:cs="Arial"/>
          <w:color w:val="0B769F" w:themeColor="accent4" w:themeShade="BF"/>
          <w:sz w:val="22"/>
          <w:szCs w:val="22"/>
        </w:rPr>
      </w:pPr>
      <w:r>
        <w:rPr>
          <w:noProof/>
        </w:rPr>
        <w:drawing>
          <wp:anchor distT="0" distB="0" distL="114300" distR="114300" simplePos="0" relativeHeight="251666432" behindDoc="0" locked="0" layoutInCell="1" allowOverlap="1" wp14:anchorId="0B73DC31" wp14:editId="4009B196">
            <wp:simplePos x="0" y="0"/>
            <wp:positionH relativeFrom="margin">
              <wp:posOffset>4264025</wp:posOffset>
            </wp:positionH>
            <wp:positionV relativeFrom="paragraph">
              <wp:posOffset>26277</wp:posOffset>
            </wp:positionV>
            <wp:extent cx="1733073" cy="1580379"/>
            <wp:effectExtent l="0" t="0" r="635" b="1270"/>
            <wp:wrapNone/>
            <wp:docPr id="5" name="Picture 4" descr="Midwifery Matters – Comprehensive Midwifery: The role of the midwife in health  care practice, education, and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dwifery Matters – Comprehensive Midwifery: The role of the midwife in health  care practice, education, and research"/>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33073" cy="15803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5A1560" w14:textId="69092EB0" w:rsidR="004D2E7D" w:rsidRDefault="004D2E7D" w:rsidP="00D15939">
      <w:pPr>
        <w:jc w:val="both"/>
        <w:rPr>
          <w:rFonts w:ascii="Arial" w:hAnsi="Arial" w:cs="Arial"/>
          <w:color w:val="0B769F" w:themeColor="accent4" w:themeShade="BF"/>
          <w:sz w:val="22"/>
          <w:szCs w:val="22"/>
        </w:rPr>
      </w:pPr>
    </w:p>
    <w:p w14:paraId="6D1375D9" w14:textId="7D6B8C9D" w:rsidR="003B5521" w:rsidRDefault="003B5521" w:rsidP="00D15939">
      <w:pPr>
        <w:jc w:val="both"/>
        <w:rPr>
          <w:rFonts w:ascii="Arial" w:hAnsi="Arial" w:cs="Arial"/>
          <w:color w:val="0B769F" w:themeColor="accent4" w:themeShade="BF"/>
          <w:sz w:val="32"/>
          <w:szCs w:val="32"/>
        </w:rPr>
      </w:pPr>
    </w:p>
    <w:p w14:paraId="2D245BEB" w14:textId="77777777" w:rsidR="008447DE" w:rsidRDefault="00773150" w:rsidP="00D15939">
      <w:pPr>
        <w:jc w:val="both"/>
        <w:rPr>
          <w:rFonts w:ascii="Arial" w:hAnsi="Arial" w:cs="Arial"/>
          <w:sz w:val="22"/>
          <w:szCs w:val="22"/>
        </w:rPr>
      </w:pPr>
      <w:r w:rsidRPr="003917DE">
        <w:rPr>
          <w:rFonts w:ascii="Arial" w:hAnsi="Arial" w:cs="Arial"/>
          <w:color w:val="0B769F" w:themeColor="accent4" w:themeShade="BF"/>
          <w:sz w:val="32"/>
          <w:szCs w:val="32"/>
        </w:rPr>
        <w:lastRenderedPageBreak/>
        <w:t>National Health Services</w:t>
      </w:r>
      <w:r w:rsidR="00074C00" w:rsidRPr="007B5FBF">
        <w:rPr>
          <w:rFonts w:ascii="Arial" w:hAnsi="Arial" w:cs="Arial"/>
          <w:sz w:val="22"/>
          <w:szCs w:val="22"/>
        </w:rPr>
        <w:t xml:space="preserve"> </w:t>
      </w:r>
    </w:p>
    <w:p w14:paraId="3B598969" w14:textId="677C786A" w:rsidR="00D0501D" w:rsidRPr="008447DE" w:rsidRDefault="00074C00" w:rsidP="00D15939">
      <w:pPr>
        <w:jc w:val="both"/>
        <w:rPr>
          <w:rFonts w:ascii="Arial" w:hAnsi="Arial" w:cs="Arial"/>
          <w:sz w:val="22"/>
          <w:szCs w:val="22"/>
        </w:rPr>
      </w:pPr>
      <w:r w:rsidRPr="003E3E5B">
        <w:rPr>
          <w:rFonts w:ascii="Arial" w:hAnsi="Arial" w:cs="Arial"/>
          <w:b/>
          <w:bCs/>
          <w:sz w:val="22"/>
          <w:szCs w:val="22"/>
        </w:rPr>
        <w:t>(NHS) was established</w:t>
      </w:r>
      <w:r w:rsidR="005611E9" w:rsidRPr="003E3E5B">
        <w:rPr>
          <w:rFonts w:ascii="Arial" w:hAnsi="Arial" w:cs="Arial"/>
          <w:b/>
          <w:bCs/>
          <w:sz w:val="22"/>
          <w:szCs w:val="22"/>
        </w:rPr>
        <w:t xml:space="preserve"> </w:t>
      </w:r>
      <w:proofErr w:type="gramStart"/>
      <w:r w:rsidR="005611E9" w:rsidRPr="003E3E5B">
        <w:rPr>
          <w:rFonts w:ascii="Arial" w:hAnsi="Arial" w:cs="Arial"/>
          <w:b/>
          <w:bCs/>
          <w:sz w:val="22"/>
          <w:szCs w:val="22"/>
        </w:rPr>
        <w:t>On</w:t>
      </w:r>
      <w:proofErr w:type="gramEnd"/>
      <w:r w:rsidR="005611E9" w:rsidRPr="003E3E5B">
        <w:rPr>
          <w:rFonts w:ascii="Arial" w:hAnsi="Arial" w:cs="Arial"/>
          <w:b/>
          <w:bCs/>
          <w:sz w:val="22"/>
          <w:szCs w:val="22"/>
        </w:rPr>
        <w:t xml:space="preserve"> 5</w:t>
      </w:r>
      <w:r w:rsidR="005611E9" w:rsidRPr="003E3E5B">
        <w:rPr>
          <w:rFonts w:ascii="Arial" w:hAnsi="Arial" w:cs="Arial"/>
          <w:b/>
          <w:bCs/>
          <w:sz w:val="22"/>
          <w:szCs w:val="22"/>
          <w:vertAlign w:val="superscript"/>
        </w:rPr>
        <w:t>th</w:t>
      </w:r>
      <w:r w:rsidR="005611E9" w:rsidRPr="003E3E5B">
        <w:rPr>
          <w:rFonts w:ascii="Arial" w:hAnsi="Arial" w:cs="Arial"/>
          <w:b/>
          <w:bCs/>
          <w:sz w:val="22"/>
          <w:szCs w:val="22"/>
        </w:rPr>
        <w:t xml:space="preserve"> July 1948 in the United Kingdom</w:t>
      </w:r>
      <w:r w:rsidR="007E087F" w:rsidRPr="007B5FBF">
        <w:rPr>
          <w:rFonts w:ascii="Arial" w:hAnsi="Arial" w:cs="Arial"/>
          <w:sz w:val="22"/>
          <w:szCs w:val="22"/>
        </w:rPr>
        <w:t xml:space="preserve">. </w:t>
      </w:r>
      <w:r w:rsidR="00362D98" w:rsidRPr="007B5FBF">
        <w:rPr>
          <w:rFonts w:ascii="Arial" w:hAnsi="Arial" w:cs="Arial"/>
          <w:color w:val="747F8B"/>
          <w:sz w:val="22"/>
          <w:szCs w:val="22"/>
          <w:shd w:val="clear" w:color="auto" w:fill="E3E8EE"/>
        </w:rPr>
        <w:t xml:space="preserve">Clement, M. (2023).  </w:t>
      </w:r>
      <w:r w:rsidR="00842194" w:rsidRPr="007B5FBF">
        <w:rPr>
          <w:rFonts w:ascii="Arial" w:hAnsi="Arial" w:cs="Arial"/>
          <w:sz w:val="22"/>
          <w:szCs w:val="22"/>
        </w:rPr>
        <w:t>Prime minister</w:t>
      </w:r>
      <w:r w:rsidR="00ED490E" w:rsidRPr="007B5FBF">
        <w:rPr>
          <w:rFonts w:ascii="Arial" w:hAnsi="Arial" w:cs="Arial"/>
          <w:sz w:val="22"/>
          <w:szCs w:val="22"/>
        </w:rPr>
        <w:t xml:space="preserve"> Clement Attlee set out to transfo</w:t>
      </w:r>
      <w:r w:rsidR="001E7F49" w:rsidRPr="007B5FBF">
        <w:rPr>
          <w:rFonts w:ascii="Arial" w:hAnsi="Arial" w:cs="Arial"/>
          <w:sz w:val="22"/>
          <w:szCs w:val="22"/>
        </w:rPr>
        <w:t xml:space="preserve">rm </w:t>
      </w:r>
      <w:r w:rsidR="001417B1" w:rsidRPr="007B5FBF">
        <w:rPr>
          <w:rFonts w:ascii="Arial" w:hAnsi="Arial" w:cs="Arial"/>
          <w:sz w:val="22"/>
          <w:szCs w:val="22"/>
        </w:rPr>
        <w:t>national health services</w:t>
      </w:r>
      <w:r w:rsidR="001E7F49" w:rsidRPr="007B5FBF">
        <w:rPr>
          <w:rFonts w:ascii="Arial" w:hAnsi="Arial" w:cs="Arial"/>
          <w:sz w:val="22"/>
          <w:szCs w:val="22"/>
        </w:rPr>
        <w:t xml:space="preserve">, by introducing </w:t>
      </w:r>
      <w:r w:rsidR="004133BD" w:rsidRPr="007B5FBF">
        <w:rPr>
          <w:rFonts w:ascii="Arial" w:hAnsi="Arial" w:cs="Arial"/>
          <w:sz w:val="22"/>
          <w:szCs w:val="22"/>
        </w:rPr>
        <w:t xml:space="preserve">free </w:t>
      </w:r>
      <w:r w:rsidR="001417B1" w:rsidRPr="007B5FBF">
        <w:rPr>
          <w:rFonts w:ascii="Arial" w:hAnsi="Arial" w:cs="Arial"/>
          <w:sz w:val="22"/>
          <w:szCs w:val="22"/>
        </w:rPr>
        <w:t>medical care</w:t>
      </w:r>
      <w:r w:rsidR="007E087F" w:rsidRPr="007B5FBF">
        <w:rPr>
          <w:rFonts w:ascii="Arial" w:hAnsi="Arial" w:cs="Arial"/>
          <w:sz w:val="22"/>
          <w:szCs w:val="22"/>
        </w:rPr>
        <w:t xml:space="preserve"> to </w:t>
      </w:r>
      <w:r w:rsidR="00F55521" w:rsidRPr="007B5FBF">
        <w:rPr>
          <w:rFonts w:ascii="Arial" w:hAnsi="Arial" w:cs="Arial"/>
          <w:sz w:val="22"/>
          <w:szCs w:val="22"/>
        </w:rPr>
        <w:t xml:space="preserve">all of </w:t>
      </w:r>
      <w:r w:rsidR="006F0E0D" w:rsidRPr="007B5FBF">
        <w:rPr>
          <w:rFonts w:ascii="Arial" w:hAnsi="Arial" w:cs="Arial"/>
          <w:sz w:val="22"/>
          <w:szCs w:val="22"/>
        </w:rPr>
        <w:t>Britain’s</w:t>
      </w:r>
      <w:r w:rsidR="00F55521" w:rsidRPr="007B5FBF">
        <w:rPr>
          <w:rFonts w:ascii="Arial" w:hAnsi="Arial" w:cs="Arial"/>
          <w:sz w:val="22"/>
          <w:szCs w:val="22"/>
        </w:rPr>
        <w:t xml:space="preserve"> </w:t>
      </w:r>
      <w:r w:rsidR="004133BD" w:rsidRPr="007B5FBF">
        <w:rPr>
          <w:rFonts w:ascii="Arial" w:hAnsi="Arial" w:cs="Arial"/>
          <w:sz w:val="22"/>
          <w:szCs w:val="22"/>
        </w:rPr>
        <w:t>population</w:t>
      </w:r>
      <w:r w:rsidR="001417B1" w:rsidRPr="007B5FBF">
        <w:rPr>
          <w:rFonts w:ascii="Arial" w:hAnsi="Arial" w:cs="Arial"/>
          <w:sz w:val="22"/>
          <w:szCs w:val="22"/>
        </w:rPr>
        <w:t>.</w:t>
      </w:r>
      <w:r w:rsidR="00F2230E" w:rsidRPr="007B5FBF">
        <w:rPr>
          <w:rFonts w:ascii="Arial" w:hAnsi="Arial" w:cs="Arial"/>
          <w:sz w:val="22"/>
          <w:szCs w:val="22"/>
        </w:rPr>
        <w:t xml:space="preserve">  </w:t>
      </w:r>
      <w:r w:rsidR="00132A0B" w:rsidRPr="007B5FBF">
        <w:rPr>
          <w:rFonts w:ascii="Arial" w:hAnsi="Arial" w:cs="Arial"/>
          <w:sz w:val="22"/>
          <w:szCs w:val="22"/>
        </w:rPr>
        <w:t xml:space="preserve">Aneurin Bevan </w:t>
      </w:r>
      <w:r w:rsidR="00913C98" w:rsidRPr="007B5FBF">
        <w:rPr>
          <w:rFonts w:ascii="Arial" w:hAnsi="Arial" w:cs="Arial"/>
          <w:sz w:val="22"/>
          <w:szCs w:val="22"/>
        </w:rPr>
        <w:t xml:space="preserve">was one of the most important ministers of the post-war Labour government and the </w:t>
      </w:r>
      <w:r w:rsidR="00D0501D" w:rsidRPr="007B5FBF">
        <w:rPr>
          <w:rFonts w:ascii="Arial" w:hAnsi="Arial" w:cs="Arial"/>
          <w:sz w:val="22"/>
          <w:szCs w:val="22"/>
        </w:rPr>
        <w:t xml:space="preserve">founder of </w:t>
      </w:r>
      <w:r w:rsidR="008F1E7D" w:rsidRPr="007B5FBF">
        <w:rPr>
          <w:rFonts w:ascii="Arial" w:hAnsi="Arial" w:cs="Arial"/>
          <w:sz w:val="22"/>
          <w:szCs w:val="22"/>
        </w:rPr>
        <w:t>National Health Services</w:t>
      </w:r>
      <w:r w:rsidR="00D0501D" w:rsidRPr="007B5FBF">
        <w:rPr>
          <w:rFonts w:ascii="Arial" w:hAnsi="Arial" w:cs="Arial"/>
          <w:sz w:val="22"/>
          <w:szCs w:val="22"/>
        </w:rPr>
        <w:t>.</w:t>
      </w:r>
      <w:r w:rsidR="008F1E7D" w:rsidRPr="007B5FBF">
        <w:rPr>
          <w:rFonts w:ascii="Arial" w:hAnsi="Arial" w:cs="Arial"/>
          <w:sz w:val="22"/>
          <w:szCs w:val="22"/>
        </w:rPr>
        <w:t xml:space="preserve">  </w:t>
      </w:r>
      <w:r w:rsidR="00A350D7" w:rsidRPr="007B5FBF">
        <w:rPr>
          <w:rFonts w:ascii="Arial" w:hAnsi="Arial" w:cs="Arial"/>
          <w:color w:val="747F8B"/>
          <w:sz w:val="22"/>
          <w:szCs w:val="22"/>
          <w:shd w:val="clear" w:color="auto" w:fill="E3E8EE"/>
        </w:rPr>
        <w:t>BBC (2014)</w:t>
      </w:r>
      <w:r w:rsidR="003D4FC2" w:rsidRPr="007B5FBF">
        <w:rPr>
          <w:rFonts w:ascii="Arial" w:hAnsi="Arial" w:cs="Arial"/>
          <w:color w:val="747F8B"/>
          <w:sz w:val="22"/>
          <w:szCs w:val="22"/>
          <w:shd w:val="clear" w:color="auto" w:fill="E3E8EE"/>
        </w:rPr>
        <w:t>.</w:t>
      </w:r>
      <w:r w:rsidR="006F0E0D" w:rsidRPr="007B5FBF">
        <w:rPr>
          <w:rFonts w:ascii="Arial" w:hAnsi="Arial" w:cs="Arial"/>
          <w:color w:val="747F8B"/>
          <w:sz w:val="22"/>
          <w:szCs w:val="22"/>
          <w:shd w:val="clear" w:color="auto" w:fill="E3E8EE"/>
        </w:rPr>
        <w:t xml:space="preserve">  </w:t>
      </w:r>
      <w:r w:rsidR="00D0501D" w:rsidRPr="007B5FBF">
        <w:rPr>
          <w:rFonts w:ascii="Arial" w:hAnsi="Arial" w:cs="Arial"/>
          <w:sz w:val="22"/>
          <w:szCs w:val="22"/>
        </w:rPr>
        <w:t>On July 1</w:t>
      </w:r>
      <w:r w:rsidR="00FB20A4" w:rsidRPr="007B5FBF">
        <w:rPr>
          <w:rFonts w:ascii="Arial" w:hAnsi="Arial" w:cs="Arial"/>
          <w:sz w:val="22"/>
          <w:szCs w:val="22"/>
        </w:rPr>
        <w:t xml:space="preserve">948 the NHS aimed to improve the </w:t>
      </w:r>
      <w:r w:rsidR="00FA4433" w:rsidRPr="007B5FBF">
        <w:rPr>
          <w:rFonts w:ascii="Arial" w:hAnsi="Arial" w:cs="Arial"/>
          <w:sz w:val="22"/>
          <w:szCs w:val="22"/>
        </w:rPr>
        <w:t xml:space="preserve">health of the nation and </w:t>
      </w:r>
      <w:r w:rsidR="002A6826" w:rsidRPr="007B5FBF">
        <w:rPr>
          <w:rFonts w:ascii="Arial" w:hAnsi="Arial" w:cs="Arial"/>
          <w:sz w:val="22"/>
          <w:szCs w:val="22"/>
        </w:rPr>
        <w:t xml:space="preserve">replace a fragmented, inadequate </w:t>
      </w:r>
      <w:r w:rsidR="006F0E0D" w:rsidRPr="007B5FBF">
        <w:rPr>
          <w:rFonts w:ascii="Arial" w:hAnsi="Arial" w:cs="Arial"/>
          <w:sz w:val="22"/>
          <w:szCs w:val="22"/>
        </w:rPr>
        <w:t>pre-war system.</w:t>
      </w:r>
      <w:r w:rsidR="00F2230E" w:rsidRPr="007B5FBF">
        <w:rPr>
          <w:rFonts w:ascii="Arial" w:hAnsi="Arial" w:cs="Arial"/>
          <w:sz w:val="22"/>
          <w:szCs w:val="22"/>
        </w:rPr>
        <w:t xml:space="preserve">  </w:t>
      </w:r>
      <w:r w:rsidR="00132EDF" w:rsidRPr="007B5FBF">
        <w:rPr>
          <w:rFonts w:ascii="Arial" w:hAnsi="Arial" w:cs="Arial"/>
          <w:color w:val="747F8B"/>
          <w:sz w:val="22"/>
          <w:szCs w:val="22"/>
          <w:shd w:val="clear" w:color="auto" w:fill="E3E8EE"/>
        </w:rPr>
        <w:t>UK Parliament (1946).</w:t>
      </w:r>
    </w:p>
    <w:p w14:paraId="08DC0CF5" w14:textId="77777777" w:rsidR="00533C25" w:rsidRDefault="002B4219" w:rsidP="001F26D1">
      <w:pPr>
        <w:jc w:val="both"/>
        <w:rPr>
          <w:rFonts w:ascii="Arial" w:hAnsi="Arial" w:cs="Arial"/>
          <w:sz w:val="22"/>
          <w:szCs w:val="22"/>
        </w:rPr>
      </w:pPr>
      <w:r w:rsidRPr="007B5FBF">
        <w:rPr>
          <w:rFonts w:ascii="Arial" w:hAnsi="Arial" w:cs="Arial"/>
          <w:sz w:val="22"/>
          <w:szCs w:val="22"/>
        </w:rPr>
        <w:t xml:space="preserve">Germany invaded </w:t>
      </w:r>
      <w:r w:rsidR="002B5150" w:rsidRPr="007B5FBF">
        <w:rPr>
          <w:rFonts w:ascii="Arial" w:hAnsi="Arial" w:cs="Arial"/>
          <w:sz w:val="22"/>
          <w:szCs w:val="22"/>
        </w:rPr>
        <w:t>Poland in</w:t>
      </w:r>
      <w:r w:rsidR="009F54BE" w:rsidRPr="007B5FBF">
        <w:rPr>
          <w:rFonts w:ascii="Arial" w:hAnsi="Arial" w:cs="Arial"/>
          <w:sz w:val="22"/>
          <w:szCs w:val="22"/>
        </w:rPr>
        <w:t xml:space="preserve"> 193</w:t>
      </w:r>
      <w:r w:rsidR="002B5150" w:rsidRPr="007B5FBF">
        <w:rPr>
          <w:rFonts w:ascii="Arial" w:hAnsi="Arial" w:cs="Arial"/>
          <w:sz w:val="22"/>
          <w:szCs w:val="22"/>
        </w:rPr>
        <w:t>9</w:t>
      </w:r>
      <w:r w:rsidRPr="007B5FBF">
        <w:rPr>
          <w:rFonts w:ascii="Arial" w:hAnsi="Arial" w:cs="Arial"/>
          <w:sz w:val="22"/>
          <w:szCs w:val="22"/>
        </w:rPr>
        <w:t xml:space="preserve"> by bombs which caused destruction </w:t>
      </w:r>
      <w:r w:rsidR="00C43C67" w:rsidRPr="007B5FBF">
        <w:rPr>
          <w:rFonts w:ascii="Arial" w:hAnsi="Arial" w:cs="Arial"/>
          <w:sz w:val="22"/>
          <w:szCs w:val="22"/>
        </w:rPr>
        <w:t xml:space="preserve">during </w:t>
      </w:r>
      <w:r w:rsidRPr="007B5FBF">
        <w:rPr>
          <w:rFonts w:ascii="Arial" w:hAnsi="Arial" w:cs="Arial"/>
          <w:sz w:val="22"/>
          <w:szCs w:val="22"/>
        </w:rPr>
        <w:t>WW2</w:t>
      </w:r>
      <w:r w:rsidR="00BF4E07" w:rsidRPr="007B5FBF">
        <w:rPr>
          <w:rFonts w:ascii="Arial" w:hAnsi="Arial" w:cs="Arial"/>
          <w:sz w:val="22"/>
          <w:szCs w:val="22"/>
        </w:rPr>
        <w:t xml:space="preserve">.  </w:t>
      </w:r>
      <w:r w:rsidRPr="007B5FBF">
        <w:rPr>
          <w:rFonts w:ascii="Arial" w:hAnsi="Arial" w:cs="Arial"/>
          <w:sz w:val="22"/>
          <w:szCs w:val="22"/>
        </w:rPr>
        <w:t xml:space="preserve">Britain declared </w:t>
      </w:r>
      <w:r w:rsidR="00543BB0" w:rsidRPr="007B5FBF">
        <w:rPr>
          <w:rFonts w:ascii="Arial" w:hAnsi="Arial" w:cs="Arial"/>
          <w:sz w:val="22"/>
          <w:szCs w:val="22"/>
        </w:rPr>
        <w:t>war</w:t>
      </w:r>
      <w:r w:rsidR="00062CB4" w:rsidRPr="007B5FBF">
        <w:rPr>
          <w:rFonts w:ascii="Arial" w:hAnsi="Arial" w:cs="Arial"/>
          <w:sz w:val="22"/>
          <w:szCs w:val="22"/>
        </w:rPr>
        <w:t xml:space="preserve"> which </w:t>
      </w:r>
      <w:r w:rsidR="00F309D4" w:rsidRPr="007B5FBF">
        <w:rPr>
          <w:rFonts w:ascii="Arial" w:hAnsi="Arial" w:cs="Arial"/>
          <w:sz w:val="22"/>
          <w:szCs w:val="22"/>
        </w:rPr>
        <w:t>resulted in</w:t>
      </w:r>
      <w:r w:rsidR="0068652C" w:rsidRPr="007B5FBF">
        <w:rPr>
          <w:rFonts w:ascii="Arial" w:hAnsi="Arial" w:cs="Arial"/>
          <w:sz w:val="22"/>
          <w:szCs w:val="22"/>
        </w:rPr>
        <w:t xml:space="preserve"> damaged</w:t>
      </w:r>
      <w:r w:rsidR="00543BB0" w:rsidRPr="007B5FBF">
        <w:rPr>
          <w:rFonts w:ascii="Arial" w:hAnsi="Arial" w:cs="Arial"/>
          <w:sz w:val="22"/>
          <w:szCs w:val="22"/>
        </w:rPr>
        <w:t xml:space="preserve"> houses,</w:t>
      </w:r>
      <w:r w:rsidR="0068652C" w:rsidRPr="007B5FBF">
        <w:rPr>
          <w:rFonts w:ascii="Arial" w:hAnsi="Arial" w:cs="Arial"/>
          <w:sz w:val="22"/>
          <w:szCs w:val="22"/>
        </w:rPr>
        <w:t xml:space="preserve"> buildings</w:t>
      </w:r>
      <w:r w:rsidR="009D7E52" w:rsidRPr="007B5FBF">
        <w:rPr>
          <w:rFonts w:ascii="Arial" w:hAnsi="Arial" w:cs="Arial"/>
          <w:sz w:val="22"/>
          <w:szCs w:val="22"/>
        </w:rPr>
        <w:t>,</w:t>
      </w:r>
      <w:r w:rsidR="00543BB0" w:rsidRPr="007B5FBF">
        <w:rPr>
          <w:rFonts w:ascii="Arial" w:hAnsi="Arial" w:cs="Arial"/>
          <w:sz w:val="22"/>
          <w:szCs w:val="22"/>
        </w:rPr>
        <w:t xml:space="preserve"> lack</w:t>
      </w:r>
      <w:r w:rsidR="0077483F" w:rsidRPr="007B5FBF">
        <w:rPr>
          <w:rFonts w:ascii="Arial" w:hAnsi="Arial" w:cs="Arial"/>
          <w:sz w:val="22"/>
          <w:szCs w:val="22"/>
        </w:rPr>
        <w:t xml:space="preserve"> of</w:t>
      </w:r>
      <w:r w:rsidR="00543BB0" w:rsidRPr="007B5FBF">
        <w:rPr>
          <w:rFonts w:ascii="Arial" w:hAnsi="Arial" w:cs="Arial"/>
          <w:sz w:val="22"/>
          <w:szCs w:val="22"/>
        </w:rPr>
        <w:t xml:space="preserve"> food/nutrition</w:t>
      </w:r>
      <w:r w:rsidR="00B838BD" w:rsidRPr="007B5FBF">
        <w:rPr>
          <w:rFonts w:ascii="Arial" w:hAnsi="Arial" w:cs="Arial"/>
          <w:sz w:val="22"/>
          <w:szCs w:val="22"/>
        </w:rPr>
        <w:t xml:space="preserve"> </w:t>
      </w:r>
      <w:r w:rsidR="009D7E52" w:rsidRPr="007B5FBF">
        <w:rPr>
          <w:rFonts w:ascii="Arial" w:hAnsi="Arial" w:cs="Arial"/>
          <w:sz w:val="22"/>
          <w:szCs w:val="22"/>
        </w:rPr>
        <w:t xml:space="preserve">and rationing </w:t>
      </w:r>
      <w:r w:rsidR="006324D4" w:rsidRPr="007B5FBF">
        <w:rPr>
          <w:rFonts w:ascii="Arial" w:hAnsi="Arial" w:cs="Arial"/>
          <w:sz w:val="22"/>
          <w:szCs w:val="22"/>
        </w:rPr>
        <w:t>began where many people were living on a single meal a day.</w:t>
      </w:r>
      <w:r w:rsidR="00543BB0" w:rsidRPr="007B5FBF">
        <w:rPr>
          <w:rFonts w:ascii="Arial" w:hAnsi="Arial" w:cs="Arial"/>
          <w:sz w:val="22"/>
          <w:szCs w:val="22"/>
        </w:rPr>
        <w:t xml:space="preserve"> </w:t>
      </w:r>
      <w:r w:rsidR="00B838BD" w:rsidRPr="007B5FBF">
        <w:rPr>
          <w:rFonts w:ascii="Arial" w:hAnsi="Arial" w:cs="Arial"/>
          <w:sz w:val="22"/>
          <w:szCs w:val="22"/>
        </w:rPr>
        <w:t>K</w:t>
      </w:r>
      <w:r w:rsidR="00543BB0" w:rsidRPr="007B5FBF">
        <w:rPr>
          <w:rFonts w:ascii="Arial" w:hAnsi="Arial" w:cs="Arial"/>
          <w:sz w:val="22"/>
          <w:szCs w:val="22"/>
        </w:rPr>
        <w:t xml:space="preserve">ids </w:t>
      </w:r>
      <w:r w:rsidR="0077483F" w:rsidRPr="007B5FBF">
        <w:rPr>
          <w:rFonts w:ascii="Arial" w:hAnsi="Arial" w:cs="Arial"/>
          <w:sz w:val="22"/>
          <w:szCs w:val="22"/>
        </w:rPr>
        <w:t>could not</w:t>
      </w:r>
      <w:r w:rsidR="00543BB0" w:rsidRPr="007B5FBF">
        <w:rPr>
          <w:rFonts w:ascii="Arial" w:hAnsi="Arial" w:cs="Arial"/>
          <w:sz w:val="22"/>
          <w:szCs w:val="22"/>
        </w:rPr>
        <w:t xml:space="preserve"> go to </w:t>
      </w:r>
      <w:proofErr w:type="gramStart"/>
      <w:r w:rsidR="00543BB0" w:rsidRPr="007B5FBF">
        <w:rPr>
          <w:rFonts w:ascii="Arial" w:hAnsi="Arial" w:cs="Arial"/>
          <w:sz w:val="22"/>
          <w:szCs w:val="22"/>
        </w:rPr>
        <w:t>school,</w:t>
      </w:r>
      <w:proofErr w:type="gramEnd"/>
      <w:r w:rsidR="00543BB0" w:rsidRPr="007B5FBF">
        <w:rPr>
          <w:rFonts w:ascii="Arial" w:hAnsi="Arial" w:cs="Arial"/>
          <w:sz w:val="22"/>
          <w:szCs w:val="22"/>
        </w:rPr>
        <w:t xml:space="preserve"> people were living crowded in one place to survive.  The second world war led to </w:t>
      </w:r>
      <w:proofErr w:type="gramStart"/>
      <w:r w:rsidR="00424E0F" w:rsidRPr="007B5FBF">
        <w:rPr>
          <w:rFonts w:ascii="Arial" w:hAnsi="Arial" w:cs="Arial"/>
          <w:sz w:val="22"/>
          <w:szCs w:val="22"/>
        </w:rPr>
        <w:t>a large</w:t>
      </w:r>
      <w:r w:rsidR="004E22FA">
        <w:rPr>
          <w:rFonts w:ascii="Arial" w:hAnsi="Arial" w:cs="Arial"/>
          <w:sz w:val="22"/>
          <w:szCs w:val="22"/>
        </w:rPr>
        <w:t xml:space="preserve"> </w:t>
      </w:r>
      <w:r w:rsidR="00424E0F" w:rsidRPr="007B5FBF">
        <w:rPr>
          <w:rFonts w:ascii="Arial" w:hAnsi="Arial" w:cs="Arial"/>
          <w:sz w:val="22"/>
          <w:szCs w:val="22"/>
        </w:rPr>
        <w:t>number of</w:t>
      </w:r>
      <w:proofErr w:type="gramEnd"/>
      <w:r w:rsidR="00543BB0" w:rsidRPr="007B5FBF">
        <w:rPr>
          <w:rFonts w:ascii="Arial" w:hAnsi="Arial" w:cs="Arial"/>
          <w:sz w:val="22"/>
          <w:szCs w:val="22"/>
        </w:rPr>
        <w:t xml:space="preserve"> casualties and immense loss of life that impacted Britain massively which resulted to destruction</w:t>
      </w:r>
      <w:r w:rsidR="00424E0F" w:rsidRPr="007B5FBF">
        <w:rPr>
          <w:rFonts w:ascii="Arial" w:hAnsi="Arial" w:cs="Arial"/>
          <w:sz w:val="22"/>
          <w:szCs w:val="22"/>
        </w:rPr>
        <w:t xml:space="preserve"> </w:t>
      </w:r>
      <w:r w:rsidR="00543BB0" w:rsidRPr="007B5FBF">
        <w:rPr>
          <w:rFonts w:ascii="Arial" w:hAnsi="Arial" w:cs="Arial"/>
          <w:sz w:val="22"/>
          <w:szCs w:val="22"/>
        </w:rPr>
        <w:t xml:space="preserve">to millions of homes, </w:t>
      </w:r>
      <w:proofErr w:type="gramStart"/>
      <w:r w:rsidR="00543BB0" w:rsidRPr="007B5FBF">
        <w:rPr>
          <w:rFonts w:ascii="Arial" w:hAnsi="Arial" w:cs="Arial"/>
          <w:sz w:val="22"/>
          <w:szCs w:val="22"/>
        </w:rPr>
        <w:t>work places</w:t>
      </w:r>
      <w:proofErr w:type="gramEnd"/>
      <w:r w:rsidR="00543BB0" w:rsidRPr="007B5FBF">
        <w:rPr>
          <w:rFonts w:ascii="Arial" w:hAnsi="Arial" w:cs="Arial"/>
          <w:sz w:val="22"/>
          <w:szCs w:val="22"/>
        </w:rPr>
        <w:t>, evacuation and hardships.  Not having a job meant no income and no money for food and water.  Supplies were shipped to Britain but were attacked by Germany and Poland which led to no support in resources.</w:t>
      </w:r>
      <w:r w:rsidR="00543BB0" w:rsidRPr="007B5FBF">
        <w:rPr>
          <w:rFonts w:ascii="Arial" w:hAnsi="Arial" w:cs="Arial"/>
          <w:color w:val="747F8B"/>
          <w:sz w:val="22"/>
          <w:szCs w:val="22"/>
          <w:shd w:val="clear" w:color="auto" w:fill="E3E8EE"/>
        </w:rPr>
        <w:t xml:space="preserve"> Swansea University (n.d.).</w:t>
      </w:r>
      <w:r w:rsidR="00AD5DE5">
        <w:rPr>
          <w:rFonts w:ascii="Arial" w:hAnsi="Arial" w:cs="Arial"/>
          <w:sz w:val="22"/>
          <w:szCs w:val="22"/>
        </w:rPr>
        <w:t xml:space="preserve">  </w:t>
      </w:r>
    </w:p>
    <w:p w14:paraId="736DCEB1" w14:textId="0A8AC609" w:rsidR="00CE47D8" w:rsidRPr="00AD5DE5" w:rsidRDefault="002B4219" w:rsidP="001F26D1">
      <w:pPr>
        <w:jc w:val="both"/>
        <w:rPr>
          <w:rFonts w:ascii="Arial" w:hAnsi="Arial" w:cs="Arial"/>
          <w:sz w:val="22"/>
          <w:szCs w:val="22"/>
        </w:rPr>
      </w:pPr>
      <w:r w:rsidRPr="007B5FBF">
        <w:rPr>
          <w:rFonts w:ascii="Arial" w:hAnsi="Arial" w:cs="Arial"/>
          <w:sz w:val="22"/>
          <w:szCs w:val="22"/>
        </w:rPr>
        <w:t>In 1942 the government instructed further plans to focus on changes to be put in place. Three years later the labour party reform</w:t>
      </w:r>
      <w:r w:rsidR="00FF6B02" w:rsidRPr="007B5FBF">
        <w:rPr>
          <w:rFonts w:ascii="Arial" w:hAnsi="Arial" w:cs="Arial"/>
          <w:sz w:val="22"/>
          <w:szCs w:val="22"/>
        </w:rPr>
        <w:t>ed</w:t>
      </w:r>
      <w:r w:rsidRPr="007B5FBF">
        <w:rPr>
          <w:rFonts w:ascii="Arial" w:hAnsi="Arial" w:cs="Arial"/>
          <w:sz w:val="22"/>
          <w:szCs w:val="22"/>
        </w:rPr>
        <w:t xml:space="preserve"> after elections and ha</w:t>
      </w:r>
      <w:r w:rsidR="00257681" w:rsidRPr="007B5FBF">
        <w:rPr>
          <w:rFonts w:ascii="Arial" w:hAnsi="Arial" w:cs="Arial"/>
          <w:sz w:val="22"/>
          <w:szCs w:val="22"/>
        </w:rPr>
        <w:t>d</w:t>
      </w:r>
      <w:r w:rsidRPr="007B5FBF">
        <w:rPr>
          <w:rFonts w:ascii="Arial" w:hAnsi="Arial" w:cs="Arial"/>
          <w:sz w:val="22"/>
          <w:szCs w:val="22"/>
        </w:rPr>
        <w:t xml:space="preserve"> the help of labour reports to rebuild</w:t>
      </w:r>
      <w:r w:rsidR="008B7974" w:rsidRPr="007B5FBF">
        <w:rPr>
          <w:rFonts w:ascii="Arial" w:hAnsi="Arial" w:cs="Arial"/>
          <w:sz w:val="22"/>
          <w:szCs w:val="22"/>
        </w:rPr>
        <w:t xml:space="preserve"> </w:t>
      </w:r>
      <w:r w:rsidRPr="007B5FBF">
        <w:rPr>
          <w:rFonts w:ascii="Arial" w:hAnsi="Arial" w:cs="Arial"/>
          <w:sz w:val="22"/>
          <w:szCs w:val="22"/>
        </w:rPr>
        <w:t>the</w:t>
      </w:r>
      <w:r w:rsidR="008B7974" w:rsidRPr="007B5FBF">
        <w:rPr>
          <w:rFonts w:ascii="Arial" w:hAnsi="Arial" w:cs="Arial"/>
          <w:sz w:val="22"/>
          <w:szCs w:val="22"/>
        </w:rPr>
        <w:t xml:space="preserve"> </w:t>
      </w:r>
      <w:r w:rsidRPr="007B5FBF">
        <w:rPr>
          <w:rFonts w:ascii="Arial" w:hAnsi="Arial" w:cs="Arial"/>
          <w:sz w:val="22"/>
          <w:szCs w:val="22"/>
        </w:rPr>
        <w:t>country</w:t>
      </w:r>
      <w:r w:rsidR="008B7974" w:rsidRPr="007B5FBF">
        <w:rPr>
          <w:rFonts w:ascii="Arial" w:hAnsi="Arial" w:cs="Arial"/>
          <w:sz w:val="22"/>
          <w:szCs w:val="22"/>
        </w:rPr>
        <w:t xml:space="preserve"> </w:t>
      </w:r>
      <w:r w:rsidRPr="007B5FBF">
        <w:rPr>
          <w:rFonts w:ascii="Arial" w:hAnsi="Arial" w:cs="Arial"/>
          <w:sz w:val="22"/>
          <w:szCs w:val="22"/>
        </w:rPr>
        <w:t>in</w:t>
      </w:r>
      <w:r w:rsidR="008B7974" w:rsidRPr="007B5FBF">
        <w:rPr>
          <w:rFonts w:ascii="Arial" w:hAnsi="Arial" w:cs="Arial"/>
          <w:sz w:val="22"/>
          <w:szCs w:val="22"/>
        </w:rPr>
        <w:t xml:space="preserve"> </w:t>
      </w:r>
      <w:r w:rsidRPr="007B5FBF">
        <w:rPr>
          <w:rFonts w:ascii="Arial" w:hAnsi="Arial" w:cs="Arial"/>
          <w:sz w:val="22"/>
          <w:szCs w:val="22"/>
        </w:rPr>
        <w:t xml:space="preserve">1945.  </w:t>
      </w:r>
      <w:r w:rsidR="00FE231E" w:rsidRPr="007B5FBF">
        <w:rPr>
          <w:rFonts w:ascii="Arial" w:hAnsi="Arial" w:cs="Arial"/>
          <w:color w:val="747F8B"/>
          <w:sz w:val="22"/>
          <w:szCs w:val="22"/>
          <w:shd w:val="clear" w:color="auto" w:fill="E3E8EE"/>
        </w:rPr>
        <w:t>Brown, D. (2001).</w:t>
      </w:r>
      <w:bookmarkStart w:id="0" w:name="_Hlk210856179"/>
      <w:r w:rsidR="00323EE3" w:rsidRPr="007B5FBF">
        <w:rPr>
          <w:rFonts w:ascii="Arial" w:hAnsi="Arial" w:cs="Arial"/>
          <w:color w:val="747F8B"/>
          <w:sz w:val="22"/>
          <w:szCs w:val="22"/>
          <w:shd w:val="clear" w:color="auto" w:fill="E3E8EE"/>
        </w:rPr>
        <w:t xml:space="preserve">  </w:t>
      </w:r>
      <w:r w:rsidR="003A7C8C" w:rsidRPr="007B5FBF">
        <w:rPr>
          <w:rFonts w:ascii="Arial" w:hAnsi="Arial" w:cs="Arial"/>
          <w:sz w:val="22"/>
          <w:szCs w:val="22"/>
        </w:rPr>
        <w:t xml:space="preserve">In 1945 the war </w:t>
      </w:r>
      <w:proofErr w:type="gramStart"/>
      <w:r w:rsidR="003A7C8C" w:rsidRPr="007B5FBF">
        <w:rPr>
          <w:rFonts w:ascii="Arial" w:hAnsi="Arial" w:cs="Arial"/>
          <w:sz w:val="22"/>
          <w:szCs w:val="22"/>
        </w:rPr>
        <w:t>ended</w:t>
      </w:r>
      <w:proofErr w:type="gramEnd"/>
      <w:r w:rsidR="00A25A03" w:rsidRPr="007B5FBF">
        <w:rPr>
          <w:rFonts w:ascii="Arial" w:hAnsi="Arial" w:cs="Arial"/>
          <w:sz w:val="22"/>
          <w:szCs w:val="22"/>
        </w:rPr>
        <w:t xml:space="preserve"> and Labour </w:t>
      </w:r>
      <w:r w:rsidR="002A49AC" w:rsidRPr="007B5FBF">
        <w:rPr>
          <w:rFonts w:ascii="Arial" w:hAnsi="Arial" w:cs="Arial"/>
          <w:sz w:val="22"/>
          <w:szCs w:val="22"/>
        </w:rPr>
        <w:t>p</w:t>
      </w:r>
      <w:r w:rsidR="00A25A03" w:rsidRPr="007B5FBF">
        <w:rPr>
          <w:rFonts w:ascii="Arial" w:hAnsi="Arial" w:cs="Arial"/>
          <w:sz w:val="22"/>
          <w:szCs w:val="22"/>
        </w:rPr>
        <w:t xml:space="preserve">arty </w:t>
      </w:r>
      <w:r w:rsidR="00A30F4C" w:rsidRPr="007B5FBF">
        <w:rPr>
          <w:rFonts w:ascii="Arial" w:hAnsi="Arial" w:cs="Arial"/>
          <w:sz w:val="22"/>
          <w:szCs w:val="22"/>
        </w:rPr>
        <w:t>confirmed</w:t>
      </w:r>
      <w:r w:rsidR="00FE31F8" w:rsidRPr="007B5FBF">
        <w:rPr>
          <w:rFonts w:ascii="Arial" w:hAnsi="Arial" w:cs="Arial"/>
          <w:sz w:val="22"/>
          <w:szCs w:val="22"/>
        </w:rPr>
        <w:t xml:space="preserve"> Acts</w:t>
      </w:r>
      <w:r w:rsidR="00A25A03" w:rsidRPr="007B5FBF">
        <w:rPr>
          <w:rFonts w:ascii="Arial" w:hAnsi="Arial" w:cs="Arial"/>
          <w:sz w:val="22"/>
          <w:szCs w:val="22"/>
        </w:rPr>
        <w:t xml:space="preserve"> </w:t>
      </w:r>
      <w:r w:rsidR="00323EE3" w:rsidRPr="007B5FBF">
        <w:rPr>
          <w:rFonts w:ascii="Arial" w:hAnsi="Arial" w:cs="Arial"/>
          <w:sz w:val="22"/>
          <w:szCs w:val="22"/>
        </w:rPr>
        <w:t xml:space="preserve">that were </w:t>
      </w:r>
      <w:r w:rsidR="007B0479" w:rsidRPr="007B5FBF">
        <w:rPr>
          <w:rFonts w:ascii="Arial" w:hAnsi="Arial" w:cs="Arial"/>
          <w:sz w:val="22"/>
          <w:szCs w:val="22"/>
        </w:rPr>
        <w:t xml:space="preserve">put </w:t>
      </w:r>
      <w:r w:rsidR="00A25A03" w:rsidRPr="007B5FBF">
        <w:rPr>
          <w:rFonts w:ascii="Arial" w:hAnsi="Arial" w:cs="Arial"/>
          <w:sz w:val="22"/>
          <w:szCs w:val="22"/>
        </w:rPr>
        <w:t>in action</w:t>
      </w:r>
      <w:r w:rsidR="00323EE3" w:rsidRPr="007B5FBF">
        <w:rPr>
          <w:rFonts w:ascii="Arial" w:hAnsi="Arial" w:cs="Arial"/>
          <w:sz w:val="22"/>
          <w:szCs w:val="22"/>
        </w:rPr>
        <w:t>:</w:t>
      </w:r>
      <w:r w:rsidR="00426002" w:rsidRPr="007B5FBF">
        <w:rPr>
          <w:rFonts w:ascii="Arial" w:hAnsi="Arial" w:cs="Arial"/>
          <w:sz w:val="22"/>
          <w:szCs w:val="22"/>
        </w:rPr>
        <w:t xml:space="preserve"> </w:t>
      </w:r>
      <w:r w:rsidR="00A25A03" w:rsidRPr="007B5FBF">
        <w:rPr>
          <w:rFonts w:ascii="Arial" w:hAnsi="Arial" w:cs="Arial"/>
          <w:sz w:val="22"/>
          <w:szCs w:val="22"/>
        </w:rPr>
        <w:t>National Health Services</w:t>
      </w:r>
      <w:r w:rsidR="00E86EF1" w:rsidRPr="007B5FBF">
        <w:rPr>
          <w:rFonts w:ascii="Arial" w:hAnsi="Arial" w:cs="Arial"/>
          <w:sz w:val="22"/>
          <w:szCs w:val="22"/>
        </w:rPr>
        <w:t xml:space="preserve"> given</w:t>
      </w:r>
      <w:r w:rsidR="00FA1A84" w:rsidRPr="007B5FBF">
        <w:rPr>
          <w:rFonts w:ascii="Arial" w:hAnsi="Arial" w:cs="Arial"/>
          <w:sz w:val="22"/>
          <w:szCs w:val="22"/>
        </w:rPr>
        <w:t xml:space="preserve"> free health care for everyone</w:t>
      </w:r>
      <w:r w:rsidR="00D91E8E" w:rsidRPr="007B5FBF">
        <w:rPr>
          <w:rFonts w:ascii="Arial" w:hAnsi="Arial" w:cs="Arial"/>
          <w:sz w:val="22"/>
          <w:szCs w:val="22"/>
        </w:rPr>
        <w:t xml:space="preserve"> along with </w:t>
      </w:r>
      <w:r w:rsidR="00A25A03" w:rsidRPr="007B5FBF">
        <w:rPr>
          <w:rFonts w:ascii="Arial" w:hAnsi="Arial" w:cs="Arial"/>
          <w:sz w:val="22"/>
          <w:szCs w:val="22"/>
        </w:rPr>
        <w:t>Family Allowances</w:t>
      </w:r>
      <w:r w:rsidR="005E32B7" w:rsidRPr="007B5FBF">
        <w:rPr>
          <w:rFonts w:ascii="Arial" w:hAnsi="Arial" w:cs="Arial"/>
          <w:sz w:val="22"/>
          <w:szCs w:val="22"/>
        </w:rPr>
        <w:t xml:space="preserve"> </w:t>
      </w:r>
      <w:r w:rsidR="00D91E8E" w:rsidRPr="007B5FBF">
        <w:rPr>
          <w:rFonts w:ascii="Arial" w:hAnsi="Arial" w:cs="Arial"/>
          <w:sz w:val="22"/>
          <w:szCs w:val="22"/>
        </w:rPr>
        <w:t xml:space="preserve">which </w:t>
      </w:r>
      <w:r w:rsidR="005E32B7" w:rsidRPr="007B5FBF">
        <w:rPr>
          <w:rFonts w:ascii="Arial" w:hAnsi="Arial" w:cs="Arial"/>
          <w:sz w:val="22"/>
          <w:szCs w:val="22"/>
        </w:rPr>
        <w:t>pro</w:t>
      </w:r>
      <w:r w:rsidR="000017CC" w:rsidRPr="007B5FBF">
        <w:rPr>
          <w:rFonts w:ascii="Arial" w:hAnsi="Arial" w:cs="Arial"/>
          <w:sz w:val="22"/>
          <w:szCs w:val="22"/>
        </w:rPr>
        <w:t xml:space="preserve">vided </w:t>
      </w:r>
      <w:r w:rsidR="00FC2A97" w:rsidRPr="007B5FBF">
        <w:rPr>
          <w:rFonts w:ascii="Arial" w:hAnsi="Arial" w:cs="Arial"/>
          <w:sz w:val="22"/>
          <w:szCs w:val="22"/>
        </w:rPr>
        <w:t xml:space="preserve">a </w:t>
      </w:r>
      <w:r w:rsidR="000017CC" w:rsidRPr="007B5FBF">
        <w:rPr>
          <w:rFonts w:ascii="Arial" w:hAnsi="Arial" w:cs="Arial"/>
          <w:sz w:val="22"/>
          <w:szCs w:val="22"/>
        </w:rPr>
        <w:t>weekly allowance to hel</w:t>
      </w:r>
      <w:r w:rsidR="00AC3620" w:rsidRPr="007B5FBF">
        <w:rPr>
          <w:rFonts w:ascii="Arial" w:hAnsi="Arial" w:cs="Arial"/>
          <w:sz w:val="22"/>
          <w:szCs w:val="22"/>
        </w:rPr>
        <w:t>p raise children</w:t>
      </w:r>
      <w:r w:rsidR="00FC2A97" w:rsidRPr="007B5FBF">
        <w:rPr>
          <w:rFonts w:ascii="Arial" w:hAnsi="Arial" w:cs="Arial"/>
          <w:sz w:val="22"/>
          <w:szCs w:val="22"/>
        </w:rPr>
        <w:t>.</w:t>
      </w:r>
      <w:r w:rsidR="00466EFD" w:rsidRPr="007B5FBF">
        <w:rPr>
          <w:rFonts w:ascii="Arial" w:hAnsi="Arial" w:cs="Arial"/>
          <w:sz w:val="22"/>
          <w:szCs w:val="22"/>
        </w:rPr>
        <w:t xml:space="preserve">  </w:t>
      </w:r>
      <w:r w:rsidR="00CE47D8" w:rsidRPr="007B5FBF">
        <w:rPr>
          <w:rFonts w:ascii="Arial" w:hAnsi="Arial" w:cs="Arial"/>
          <w:sz w:val="22"/>
          <w:szCs w:val="22"/>
        </w:rPr>
        <w:t>National Insurance for health</w:t>
      </w:r>
      <w:r w:rsidR="00FA1A84" w:rsidRPr="007B5FBF">
        <w:rPr>
          <w:rFonts w:ascii="Arial" w:hAnsi="Arial" w:cs="Arial"/>
          <w:sz w:val="22"/>
          <w:szCs w:val="22"/>
        </w:rPr>
        <w:t xml:space="preserve"> </w:t>
      </w:r>
      <w:r w:rsidR="00CE47D8" w:rsidRPr="007B5FBF">
        <w:rPr>
          <w:rFonts w:ascii="Arial" w:hAnsi="Arial" w:cs="Arial"/>
          <w:sz w:val="22"/>
          <w:szCs w:val="22"/>
        </w:rPr>
        <w:t>Injuries</w:t>
      </w:r>
      <w:r w:rsidR="001F26D1" w:rsidRPr="007B5FBF">
        <w:rPr>
          <w:rFonts w:ascii="Arial" w:hAnsi="Arial" w:cs="Arial"/>
          <w:sz w:val="22"/>
          <w:szCs w:val="22"/>
        </w:rPr>
        <w:t xml:space="preserve"> and </w:t>
      </w:r>
      <w:r w:rsidR="00CE47D8" w:rsidRPr="007B5FBF">
        <w:rPr>
          <w:rFonts w:ascii="Arial" w:hAnsi="Arial" w:cs="Arial"/>
          <w:sz w:val="22"/>
          <w:szCs w:val="22"/>
        </w:rPr>
        <w:t>Compensation</w:t>
      </w:r>
      <w:r w:rsidR="001F26D1" w:rsidRPr="007B5FBF">
        <w:rPr>
          <w:rFonts w:ascii="Arial" w:hAnsi="Arial" w:cs="Arial"/>
          <w:sz w:val="22"/>
          <w:szCs w:val="22"/>
        </w:rPr>
        <w:t xml:space="preserve">. </w:t>
      </w:r>
      <w:r w:rsidR="00CE47D8" w:rsidRPr="007B5FBF">
        <w:rPr>
          <w:rFonts w:ascii="Arial" w:hAnsi="Arial" w:cs="Arial"/>
          <w:sz w:val="22"/>
          <w:szCs w:val="22"/>
        </w:rPr>
        <w:t>Affordable houses</w:t>
      </w:r>
      <w:r w:rsidR="00464E5F" w:rsidRPr="007B5FBF">
        <w:rPr>
          <w:rFonts w:ascii="Arial" w:hAnsi="Arial" w:cs="Arial"/>
          <w:sz w:val="22"/>
          <w:szCs w:val="22"/>
        </w:rPr>
        <w:t xml:space="preserve"> and </w:t>
      </w:r>
      <w:r w:rsidR="00426002" w:rsidRPr="007B5FBF">
        <w:rPr>
          <w:rFonts w:ascii="Arial" w:hAnsi="Arial" w:cs="Arial"/>
          <w:sz w:val="22"/>
          <w:szCs w:val="22"/>
        </w:rPr>
        <w:t>accommodation</w:t>
      </w:r>
      <w:r w:rsidR="00CE47D8" w:rsidRPr="007B5FBF">
        <w:rPr>
          <w:rFonts w:ascii="Arial" w:hAnsi="Arial" w:cs="Arial"/>
          <w:sz w:val="22"/>
          <w:szCs w:val="22"/>
        </w:rPr>
        <w:t xml:space="preserve"> for people</w:t>
      </w:r>
      <w:r w:rsidR="00464E5F" w:rsidRPr="007B5FBF">
        <w:rPr>
          <w:rFonts w:ascii="Arial" w:hAnsi="Arial" w:cs="Arial"/>
          <w:sz w:val="22"/>
          <w:szCs w:val="22"/>
        </w:rPr>
        <w:t xml:space="preserve"> in Britain.</w:t>
      </w:r>
    </w:p>
    <w:p w14:paraId="799AE681" w14:textId="27E94444" w:rsidR="00BD02BD" w:rsidRPr="00AD5DE5" w:rsidRDefault="002E3A84" w:rsidP="00AD5DE5">
      <w:pPr>
        <w:jc w:val="both"/>
        <w:rPr>
          <w:rFonts w:ascii="Arial" w:hAnsi="Arial" w:cs="Arial"/>
          <w:color w:val="747F8B"/>
          <w:sz w:val="22"/>
          <w:szCs w:val="22"/>
          <w:shd w:val="clear" w:color="auto" w:fill="E3E8EE"/>
        </w:rPr>
      </w:pPr>
      <w:r w:rsidRPr="007B5FBF">
        <w:rPr>
          <w:rFonts w:ascii="Arial" w:hAnsi="Arial" w:cs="Arial"/>
          <w:sz w:val="22"/>
          <w:szCs w:val="22"/>
        </w:rPr>
        <w:t xml:space="preserve">The Health </w:t>
      </w:r>
      <w:r w:rsidR="00A132B9" w:rsidRPr="007B5FBF">
        <w:rPr>
          <w:rFonts w:ascii="Arial" w:hAnsi="Arial" w:cs="Arial"/>
          <w:sz w:val="22"/>
          <w:szCs w:val="22"/>
        </w:rPr>
        <w:t>and Social Care Act 2022</w:t>
      </w:r>
      <w:r w:rsidR="00A33CF4" w:rsidRPr="007B5FBF">
        <w:rPr>
          <w:rFonts w:ascii="Arial" w:hAnsi="Arial" w:cs="Arial"/>
          <w:sz w:val="22"/>
          <w:szCs w:val="22"/>
        </w:rPr>
        <w:t xml:space="preserve"> made great changes to structure </w:t>
      </w:r>
      <w:r w:rsidR="00562E80" w:rsidRPr="007B5FBF">
        <w:rPr>
          <w:rFonts w:ascii="Arial" w:hAnsi="Arial" w:cs="Arial"/>
          <w:sz w:val="22"/>
          <w:szCs w:val="22"/>
        </w:rPr>
        <w:t>the</w:t>
      </w:r>
      <w:r w:rsidR="00A33CF4" w:rsidRPr="007B5FBF">
        <w:rPr>
          <w:rFonts w:ascii="Arial" w:hAnsi="Arial" w:cs="Arial"/>
          <w:sz w:val="22"/>
          <w:szCs w:val="22"/>
        </w:rPr>
        <w:t xml:space="preserve"> </w:t>
      </w:r>
      <w:r w:rsidR="00CA35F0" w:rsidRPr="007B5FBF">
        <w:rPr>
          <w:rFonts w:ascii="Arial" w:hAnsi="Arial" w:cs="Arial"/>
          <w:sz w:val="22"/>
          <w:szCs w:val="22"/>
        </w:rPr>
        <w:t>NHS in England,</w:t>
      </w:r>
      <w:r w:rsidR="000165BF" w:rsidRPr="007B5FBF">
        <w:rPr>
          <w:rFonts w:ascii="Arial" w:hAnsi="Arial" w:cs="Arial"/>
          <w:sz w:val="22"/>
          <w:szCs w:val="22"/>
        </w:rPr>
        <w:t xml:space="preserve"> this act established 42</w:t>
      </w:r>
      <w:r w:rsidR="00942B8D" w:rsidRPr="007B5FBF">
        <w:rPr>
          <w:rFonts w:ascii="Arial" w:hAnsi="Arial" w:cs="Arial"/>
          <w:sz w:val="22"/>
          <w:szCs w:val="22"/>
        </w:rPr>
        <w:t xml:space="preserve"> integrated care systems.</w:t>
      </w:r>
      <w:r w:rsidR="00753B89" w:rsidRPr="007B5FBF">
        <w:rPr>
          <w:rFonts w:ascii="Arial" w:hAnsi="Arial" w:cs="Arial"/>
          <w:sz w:val="22"/>
          <w:szCs w:val="22"/>
        </w:rPr>
        <w:t xml:space="preserve">  </w:t>
      </w:r>
      <w:r w:rsidR="000E33E6" w:rsidRPr="007B5FBF">
        <w:rPr>
          <w:rFonts w:ascii="Arial" w:hAnsi="Arial" w:cs="Arial"/>
          <w:color w:val="747F8B"/>
          <w:sz w:val="22"/>
          <w:szCs w:val="22"/>
          <w:shd w:val="clear" w:color="auto" w:fill="E3E8EE"/>
        </w:rPr>
        <w:t>Parkin, E., Harker, R. and Powell, T. (2020).</w:t>
      </w:r>
      <w:bookmarkEnd w:id="0"/>
      <w:r w:rsidR="00AD5DE5">
        <w:rPr>
          <w:rFonts w:ascii="Arial" w:hAnsi="Arial" w:cs="Arial"/>
          <w:color w:val="747F8B"/>
          <w:sz w:val="22"/>
          <w:szCs w:val="22"/>
          <w:shd w:val="clear" w:color="auto" w:fill="E3E8EE"/>
        </w:rPr>
        <w:t xml:space="preserve">  </w:t>
      </w:r>
      <w:r w:rsidR="00B73771" w:rsidRPr="007B5FBF">
        <w:rPr>
          <w:rFonts w:ascii="Arial" w:hAnsi="Arial" w:cs="Arial"/>
          <w:sz w:val="22"/>
          <w:szCs w:val="22"/>
        </w:rPr>
        <w:t>England intro</w:t>
      </w:r>
      <w:r w:rsidR="00BA178B" w:rsidRPr="007B5FBF">
        <w:rPr>
          <w:rFonts w:ascii="Arial" w:hAnsi="Arial" w:cs="Arial"/>
          <w:sz w:val="22"/>
          <w:szCs w:val="22"/>
        </w:rPr>
        <w:t>d</w:t>
      </w:r>
      <w:r w:rsidR="00B73771" w:rsidRPr="007B5FBF">
        <w:rPr>
          <w:rFonts w:ascii="Arial" w:hAnsi="Arial" w:cs="Arial"/>
          <w:sz w:val="22"/>
          <w:szCs w:val="22"/>
        </w:rPr>
        <w:t>uce</w:t>
      </w:r>
      <w:r w:rsidR="00562E80" w:rsidRPr="007B5FBF">
        <w:rPr>
          <w:rFonts w:ascii="Arial" w:hAnsi="Arial" w:cs="Arial"/>
          <w:sz w:val="22"/>
          <w:szCs w:val="22"/>
        </w:rPr>
        <w:t>d</w:t>
      </w:r>
      <w:r w:rsidR="00FB5C14" w:rsidRPr="007B5FBF">
        <w:rPr>
          <w:rFonts w:ascii="Arial" w:hAnsi="Arial" w:cs="Arial"/>
          <w:sz w:val="22"/>
          <w:szCs w:val="22"/>
        </w:rPr>
        <w:t xml:space="preserve"> </w:t>
      </w:r>
      <w:r w:rsidR="00BA178B" w:rsidRPr="007B5FBF">
        <w:rPr>
          <w:rFonts w:ascii="Arial" w:hAnsi="Arial" w:cs="Arial"/>
          <w:sz w:val="22"/>
          <w:szCs w:val="22"/>
        </w:rPr>
        <w:t xml:space="preserve">key NHS </w:t>
      </w:r>
      <w:r w:rsidR="00D514E1" w:rsidRPr="007B5FBF">
        <w:rPr>
          <w:rFonts w:ascii="Arial" w:hAnsi="Arial" w:cs="Arial"/>
          <w:sz w:val="22"/>
          <w:szCs w:val="22"/>
        </w:rPr>
        <w:t>organisations</w:t>
      </w:r>
      <w:r w:rsidR="00BA178B" w:rsidRPr="007B5FBF">
        <w:rPr>
          <w:rFonts w:ascii="Arial" w:hAnsi="Arial" w:cs="Arial"/>
          <w:sz w:val="22"/>
          <w:szCs w:val="22"/>
        </w:rPr>
        <w:t xml:space="preserve"> and functions</w:t>
      </w:r>
      <w:r w:rsidR="00FB5C14" w:rsidRPr="007B5FBF">
        <w:rPr>
          <w:rFonts w:ascii="Arial" w:hAnsi="Arial" w:cs="Arial"/>
          <w:sz w:val="22"/>
          <w:szCs w:val="22"/>
        </w:rPr>
        <w:t xml:space="preserve"> including</w:t>
      </w:r>
      <w:r w:rsidR="00D514E1" w:rsidRPr="007B5FBF">
        <w:rPr>
          <w:rFonts w:ascii="Arial" w:hAnsi="Arial" w:cs="Arial"/>
          <w:sz w:val="22"/>
          <w:szCs w:val="22"/>
        </w:rPr>
        <w:t xml:space="preserve"> Care </w:t>
      </w:r>
      <w:r w:rsidR="00DB033C" w:rsidRPr="007B5FBF">
        <w:rPr>
          <w:rFonts w:ascii="Arial" w:hAnsi="Arial" w:cs="Arial"/>
          <w:sz w:val="22"/>
          <w:szCs w:val="22"/>
        </w:rPr>
        <w:t>Quality Commission (CQC)</w:t>
      </w:r>
      <w:r w:rsidR="00323342" w:rsidRPr="007B5FBF">
        <w:rPr>
          <w:rFonts w:ascii="Arial" w:hAnsi="Arial" w:cs="Arial"/>
          <w:sz w:val="22"/>
          <w:szCs w:val="22"/>
        </w:rPr>
        <w:t>, The National Institute</w:t>
      </w:r>
      <w:r w:rsidR="00D00F85" w:rsidRPr="007B5FBF">
        <w:rPr>
          <w:rFonts w:ascii="Arial" w:hAnsi="Arial" w:cs="Arial"/>
          <w:sz w:val="22"/>
          <w:szCs w:val="22"/>
        </w:rPr>
        <w:t xml:space="preserve"> </w:t>
      </w:r>
      <w:r w:rsidR="00323342" w:rsidRPr="007B5FBF">
        <w:rPr>
          <w:rFonts w:ascii="Arial" w:hAnsi="Arial" w:cs="Arial"/>
          <w:sz w:val="22"/>
          <w:szCs w:val="22"/>
        </w:rPr>
        <w:t>for Health and Care Excellence</w:t>
      </w:r>
      <w:r w:rsidR="00D00F85" w:rsidRPr="007B5FBF">
        <w:rPr>
          <w:rFonts w:ascii="Arial" w:hAnsi="Arial" w:cs="Arial"/>
          <w:sz w:val="22"/>
          <w:szCs w:val="22"/>
        </w:rPr>
        <w:t xml:space="preserve"> (NICE) </w:t>
      </w:r>
      <w:r w:rsidR="00F076E2" w:rsidRPr="007B5FBF">
        <w:rPr>
          <w:rFonts w:ascii="Arial" w:hAnsi="Arial" w:cs="Arial"/>
          <w:color w:val="393939"/>
          <w:sz w:val="22"/>
          <w:szCs w:val="22"/>
          <w:shd w:val="clear" w:color="auto" w:fill="FFFFFF"/>
        </w:rPr>
        <w:t>an independent public body that publishes guidance on health and social car</w:t>
      </w:r>
      <w:r w:rsidR="00220C4E" w:rsidRPr="007B5FBF">
        <w:rPr>
          <w:rFonts w:ascii="Arial" w:hAnsi="Arial" w:cs="Arial"/>
          <w:color w:val="393939"/>
          <w:sz w:val="22"/>
          <w:szCs w:val="22"/>
          <w:shd w:val="clear" w:color="auto" w:fill="FFFFFF"/>
        </w:rPr>
        <w:t>e</w:t>
      </w:r>
      <w:r w:rsidR="00F076E2" w:rsidRPr="007B5FBF">
        <w:rPr>
          <w:rFonts w:ascii="Arial" w:hAnsi="Arial" w:cs="Arial"/>
          <w:color w:val="393939"/>
          <w:sz w:val="22"/>
          <w:szCs w:val="22"/>
          <w:shd w:val="clear" w:color="auto" w:fill="FFFFFF"/>
        </w:rPr>
        <w:t>.</w:t>
      </w:r>
      <w:r w:rsidR="00220C4E" w:rsidRPr="007B5FBF">
        <w:rPr>
          <w:rFonts w:ascii="Arial" w:hAnsi="Arial" w:cs="Arial"/>
          <w:color w:val="393939"/>
          <w:sz w:val="22"/>
          <w:szCs w:val="22"/>
          <w:shd w:val="clear" w:color="auto" w:fill="FFFFFF"/>
        </w:rPr>
        <w:t xml:space="preserve"> </w:t>
      </w:r>
      <w:r w:rsidR="00BA178B" w:rsidRPr="007B5FBF">
        <w:rPr>
          <w:rFonts w:ascii="Arial" w:hAnsi="Arial" w:cs="Arial"/>
          <w:sz w:val="22"/>
          <w:szCs w:val="22"/>
        </w:rPr>
        <w:t xml:space="preserve"> </w:t>
      </w:r>
    </w:p>
    <w:p w14:paraId="725067DC" w14:textId="6F6A35BB" w:rsidR="00A92EAD" w:rsidRPr="007B5FBF" w:rsidRDefault="007A54B2" w:rsidP="004862A9">
      <w:pPr>
        <w:jc w:val="both"/>
        <w:rPr>
          <w:rFonts w:ascii="Arial" w:hAnsi="Arial" w:cs="Arial"/>
          <w:sz w:val="22"/>
          <w:szCs w:val="22"/>
        </w:rPr>
      </w:pPr>
      <w:r w:rsidRPr="007B5FBF">
        <w:rPr>
          <w:rFonts w:ascii="Arial" w:hAnsi="Arial" w:cs="Arial"/>
          <w:b/>
          <w:bCs/>
          <w:sz w:val="22"/>
          <w:szCs w:val="22"/>
        </w:rPr>
        <w:t xml:space="preserve">National developments for </w:t>
      </w:r>
      <w:r w:rsidR="005E0457" w:rsidRPr="007B5FBF">
        <w:rPr>
          <w:rFonts w:ascii="Arial" w:hAnsi="Arial" w:cs="Arial"/>
          <w:b/>
          <w:bCs/>
          <w:sz w:val="22"/>
          <w:szCs w:val="22"/>
        </w:rPr>
        <w:t>integrated</w:t>
      </w:r>
      <w:r w:rsidRPr="007B5FBF">
        <w:rPr>
          <w:rFonts w:ascii="Arial" w:hAnsi="Arial" w:cs="Arial"/>
          <w:b/>
          <w:bCs/>
          <w:sz w:val="22"/>
          <w:szCs w:val="22"/>
        </w:rPr>
        <w:t xml:space="preserve"> </w:t>
      </w:r>
      <w:r w:rsidR="005E0457" w:rsidRPr="007B5FBF">
        <w:rPr>
          <w:rFonts w:ascii="Arial" w:hAnsi="Arial" w:cs="Arial"/>
          <w:b/>
          <w:bCs/>
          <w:sz w:val="22"/>
          <w:szCs w:val="22"/>
        </w:rPr>
        <w:t>social care</w:t>
      </w:r>
      <w:r w:rsidR="00233BE7" w:rsidRPr="007B5FBF">
        <w:rPr>
          <w:rFonts w:ascii="Arial" w:hAnsi="Arial" w:cs="Arial"/>
          <w:b/>
          <w:bCs/>
          <w:sz w:val="22"/>
          <w:szCs w:val="22"/>
        </w:rPr>
        <w:t xml:space="preserve"> in </w:t>
      </w:r>
      <w:r w:rsidR="00111B24" w:rsidRPr="007B5FBF">
        <w:rPr>
          <w:rFonts w:ascii="Arial" w:hAnsi="Arial" w:cs="Arial"/>
          <w:b/>
          <w:bCs/>
          <w:sz w:val="22"/>
          <w:szCs w:val="22"/>
        </w:rPr>
        <w:t>2014</w:t>
      </w:r>
      <w:r w:rsidR="00111B24" w:rsidRPr="007B5FBF">
        <w:rPr>
          <w:rFonts w:ascii="Arial" w:hAnsi="Arial" w:cs="Arial"/>
          <w:sz w:val="22"/>
          <w:szCs w:val="22"/>
        </w:rPr>
        <w:t xml:space="preserve"> </w:t>
      </w:r>
      <w:r w:rsidR="0020622F" w:rsidRPr="007B5FBF">
        <w:rPr>
          <w:rFonts w:ascii="Arial" w:hAnsi="Arial" w:cs="Arial"/>
          <w:sz w:val="22"/>
          <w:szCs w:val="22"/>
        </w:rPr>
        <w:t>-</w:t>
      </w:r>
      <w:r w:rsidR="00111B24" w:rsidRPr="007B5FBF">
        <w:rPr>
          <w:rFonts w:ascii="Arial" w:hAnsi="Arial" w:cs="Arial"/>
          <w:sz w:val="22"/>
          <w:szCs w:val="22"/>
        </w:rPr>
        <w:t>NHS local governments national leader</w:t>
      </w:r>
      <w:r w:rsidR="0071630A" w:rsidRPr="007B5FBF">
        <w:rPr>
          <w:rFonts w:ascii="Arial" w:hAnsi="Arial" w:cs="Arial"/>
          <w:sz w:val="22"/>
          <w:szCs w:val="22"/>
        </w:rPr>
        <w:t xml:space="preserve"> set out a vision of more collaboration in NHS</w:t>
      </w:r>
      <w:r w:rsidR="00594DD0" w:rsidRPr="007B5FBF">
        <w:rPr>
          <w:rFonts w:ascii="Arial" w:hAnsi="Arial" w:cs="Arial"/>
          <w:sz w:val="22"/>
          <w:szCs w:val="22"/>
        </w:rPr>
        <w:t xml:space="preserve"> of a five year forward </w:t>
      </w:r>
      <w:r w:rsidR="005B63BE" w:rsidRPr="007B5FBF">
        <w:rPr>
          <w:rFonts w:ascii="Arial" w:hAnsi="Arial" w:cs="Arial"/>
          <w:sz w:val="22"/>
          <w:szCs w:val="22"/>
        </w:rPr>
        <w:t>view</w:t>
      </w:r>
      <w:r w:rsidR="008E50EF" w:rsidRPr="007B5FBF">
        <w:rPr>
          <w:rFonts w:ascii="Arial" w:hAnsi="Arial" w:cs="Arial"/>
          <w:sz w:val="22"/>
          <w:szCs w:val="22"/>
        </w:rPr>
        <w:t xml:space="preserve">.  </w:t>
      </w:r>
      <w:r w:rsidR="00744665" w:rsidRPr="007B5FBF">
        <w:rPr>
          <w:rFonts w:ascii="Arial" w:hAnsi="Arial" w:cs="Arial"/>
          <w:color w:val="747F8B"/>
          <w:sz w:val="22"/>
          <w:szCs w:val="22"/>
          <w:shd w:val="clear" w:color="auto" w:fill="E3E8EE"/>
        </w:rPr>
        <w:t>Local Government Association (2024)</w:t>
      </w:r>
      <w:r w:rsidR="00631929" w:rsidRPr="007B5FBF">
        <w:rPr>
          <w:rFonts w:ascii="Arial" w:hAnsi="Arial" w:cs="Arial"/>
          <w:color w:val="747F8B"/>
          <w:sz w:val="22"/>
          <w:szCs w:val="22"/>
          <w:shd w:val="clear" w:color="auto" w:fill="E3E8EE"/>
        </w:rPr>
        <w:t xml:space="preserve"> </w:t>
      </w:r>
      <w:r w:rsidR="008E50EF" w:rsidRPr="007B5FBF">
        <w:rPr>
          <w:rFonts w:ascii="Arial" w:hAnsi="Arial" w:cs="Arial"/>
          <w:sz w:val="22"/>
          <w:szCs w:val="22"/>
        </w:rPr>
        <w:t>A</w:t>
      </w:r>
      <w:r w:rsidR="00A745BE" w:rsidRPr="007B5FBF">
        <w:rPr>
          <w:rFonts w:ascii="Arial" w:hAnsi="Arial" w:cs="Arial"/>
          <w:sz w:val="22"/>
          <w:szCs w:val="22"/>
        </w:rPr>
        <w:t>reas began to develop</w:t>
      </w:r>
      <w:r w:rsidR="00111E8C" w:rsidRPr="007B5FBF">
        <w:rPr>
          <w:rFonts w:ascii="Arial" w:hAnsi="Arial" w:cs="Arial"/>
          <w:sz w:val="22"/>
          <w:szCs w:val="22"/>
        </w:rPr>
        <w:t xml:space="preserve"> </w:t>
      </w:r>
      <w:r w:rsidR="00062EA2" w:rsidRPr="007B5FBF">
        <w:rPr>
          <w:rFonts w:ascii="Arial" w:hAnsi="Arial" w:cs="Arial"/>
          <w:sz w:val="22"/>
          <w:szCs w:val="22"/>
        </w:rPr>
        <w:t>by</w:t>
      </w:r>
      <w:r w:rsidR="00111E8C" w:rsidRPr="007B5FBF">
        <w:rPr>
          <w:rFonts w:ascii="Arial" w:hAnsi="Arial" w:cs="Arial"/>
          <w:sz w:val="22"/>
          <w:szCs w:val="22"/>
        </w:rPr>
        <w:t xml:space="preserve"> 2015, followed </w:t>
      </w:r>
      <w:r w:rsidR="009715A7" w:rsidRPr="007B5FBF">
        <w:rPr>
          <w:rFonts w:ascii="Arial" w:hAnsi="Arial" w:cs="Arial"/>
          <w:sz w:val="22"/>
          <w:szCs w:val="22"/>
        </w:rPr>
        <w:t xml:space="preserve">by </w:t>
      </w:r>
      <w:r w:rsidR="00620B02" w:rsidRPr="007B5FBF">
        <w:rPr>
          <w:rFonts w:ascii="Arial" w:hAnsi="Arial" w:cs="Arial"/>
          <w:sz w:val="22"/>
          <w:szCs w:val="22"/>
        </w:rPr>
        <w:t>armed sustainability</w:t>
      </w:r>
      <w:r w:rsidR="00E54E00" w:rsidRPr="007B5FBF">
        <w:rPr>
          <w:rFonts w:ascii="Arial" w:hAnsi="Arial" w:cs="Arial"/>
          <w:sz w:val="22"/>
          <w:szCs w:val="22"/>
        </w:rPr>
        <w:t xml:space="preserve"> and transformation</w:t>
      </w:r>
      <w:r w:rsidR="009715A7" w:rsidRPr="007B5FBF">
        <w:rPr>
          <w:rFonts w:ascii="Arial" w:hAnsi="Arial" w:cs="Arial"/>
          <w:sz w:val="22"/>
          <w:szCs w:val="22"/>
        </w:rPr>
        <w:t xml:space="preserve"> in 2016</w:t>
      </w:r>
      <w:r w:rsidR="00395A33" w:rsidRPr="007B5FBF">
        <w:rPr>
          <w:rFonts w:ascii="Arial" w:hAnsi="Arial" w:cs="Arial"/>
          <w:sz w:val="22"/>
          <w:szCs w:val="22"/>
        </w:rPr>
        <w:t>. A year later</w:t>
      </w:r>
      <w:r w:rsidR="00EA249A" w:rsidRPr="007B5FBF">
        <w:rPr>
          <w:rFonts w:ascii="Arial" w:hAnsi="Arial" w:cs="Arial"/>
          <w:sz w:val="22"/>
          <w:szCs w:val="22"/>
        </w:rPr>
        <w:t xml:space="preserve"> </w:t>
      </w:r>
      <w:r w:rsidR="00395A33" w:rsidRPr="007B5FBF">
        <w:rPr>
          <w:rFonts w:ascii="Arial" w:hAnsi="Arial" w:cs="Arial"/>
          <w:sz w:val="22"/>
          <w:szCs w:val="22"/>
        </w:rPr>
        <w:t xml:space="preserve">areas </w:t>
      </w:r>
      <w:r w:rsidR="00242BD9" w:rsidRPr="007B5FBF">
        <w:rPr>
          <w:rFonts w:ascii="Arial" w:hAnsi="Arial" w:cs="Arial"/>
          <w:sz w:val="22"/>
          <w:szCs w:val="22"/>
        </w:rPr>
        <w:t>refined,</w:t>
      </w:r>
      <w:r w:rsidR="00FD3506" w:rsidRPr="007B5FBF">
        <w:rPr>
          <w:rFonts w:ascii="Arial" w:hAnsi="Arial" w:cs="Arial"/>
          <w:sz w:val="22"/>
          <w:szCs w:val="22"/>
        </w:rPr>
        <w:t xml:space="preserve"> </w:t>
      </w:r>
      <w:r w:rsidR="00594448" w:rsidRPr="007B5FBF">
        <w:rPr>
          <w:rFonts w:ascii="Arial" w:hAnsi="Arial" w:cs="Arial"/>
          <w:sz w:val="22"/>
          <w:szCs w:val="22"/>
        </w:rPr>
        <w:t>more responsibilit</w:t>
      </w:r>
      <w:r w:rsidR="00B12472" w:rsidRPr="007B5FBF">
        <w:rPr>
          <w:rFonts w:ascii="Arial" w:hAnsi="Arial" w:cs="Arial"/>
          <w:sz w:val="22"/>
          <w:szCs w:val="22"/>
        </w:rPr>
        <w:t>ies</w:t>
      </w:r>
      <w:r w:rsidR="00DE4B0B" w:rsidRPr="007B5FBF">
        <w:rPr>
          <w:rFonts w:ascii="Arial" w:hAnsi="Arial" w:cs="Arial"/>
          <w:sz w:val="22"/>
          <w:szCs w:val="22"/>
        </w:rPr>
        <w:t xml:space="preserve"> were put in order </w:t>
      </w:r>
      <w:r w:rsidR="00594448" w:rsidRPr="007B5FBF">
        <w:rPr>
          <w:rFonts w:ascii="Arial" w:hAnsi="Arial" w:cs="Arial"/>
          <w:sz w:val="22"/>
          <w:szCs w:val="22"/>
        </w:rPr>
        <w:t xml:space="preserve">by </w:t>
      </w:r>
      <w:r w:rsidR="00F6292C" w:rsidRPr="007B5FBF">
        <w:rPr>
          <w:rFonts w:ascii="Arial" w:hAnsi="Arial" w:cs="Arial"/>
          <w:sz w:val="22"/>
          <w:szCs w:val="22"/>
        </w:rPr>
        <w:t>integrated care systems</w:t>
      </w:r>
      <w:r w:rsidR="00407C8F" w:rsidRPr="007B5FBF">
        <w:rPr>
          <w:rFonts w:ascii="Arial" w:hAnsi="Arial" w:cs="Arial"/>
          <w:sz w:val="22"/>
          <w:szCs w:val="22"/>
        </w:rPr>
        <w:t xml:space="preserve"> for a </w:t>
      </w:r>
      <w:r w:rsidR="00E80489" w:rsidRPr="007B5FBF">
        <w:rPr>
          <w:rFonts w:ascii="Arial" w:hAnsi="Arial" w:cs="Arial"/>
          <w:sz w:val="22"/>
          <w:szCs w:val="22"/>
        </w:rPr>
        <w:t>long-term</w:t>
      </w:r>
      <w:r w:rsidR="00407C8F" w:rsidRPr="007B5FBF">
        <w:rPr>
          <w:rFonts w:ascii="Arial" w:hAnsi="Arial" w:cs="Arial"/>
          <w:sz w:val="22"/>
          <w:szCs w:val="22"/>
        </w:rPr>
        <w:t xml:space="preserve"> plan.  By </w:t>
      </w:r>
      <w:r w:rsidR="00A00AEF" w:rsidRPr="007B5FBF">
        <w:rPr>
          <w:rFonts w:ascii="Arial" w:hAnsi="Arial" w:cs="Arial"/>
          <w:sz w:val="22"/>
          <w:szCs w:val="22"/>
        </w:rPr>
        <w:t xml:space="preserve">2020 </w:t>
      </w:r>
      <w:r w:rsidR="003C3313" w:rsidRPr="007B5FBF">
        <w:rPr>
          <w:rFonts w:ascii="Arial" w:hAnsi="Arial" w:cs="Arial"/>
          <w:sz w:val="22"/>
          <w:szCs w:val="22"/>
        </w:rPr>
        <w:t>-</w:t>
      </w:r>
      <w:r w:rsidR="00A00AEF" w:rsidRPr="007B5FBF">
        <w:rPr>
          <w:rFonts w:ascii="Arial" w:hAnsi="Arial" w:cs="Arial"/>
          <w:sz w:val="22"/>
          <w:szCs w:val="22"/>
        </w:rPr>
        <w:t xml:space="preserve"> Legislation</w:t>
      </w:r>
      <w:r w:rsidR="00FD3FE9" w:rsidRPr="007B5FBF">
        <w:rPr>
          <w:rFonts w:ascii="Arial" w:hAnsi="Arial" w:cs="Arial"/>
          <w:sz w:val="22"/>
          <w:szCs w:val="22"/>
        </w:rPr>
        <w:t xml:space="preserve"> reformed NHS</w:t>
      </w:r>
      <w:r w:rsidR="00A92EAD" w:rsidRPr="007B5FBF">
        <w:rPr>
          <w:rFonts w:ascii="Arial" w:hAnsi="Arial" w:cs="Arial"/>
          <w:sz w:val="22"/>
          <w:szCs w:val="22"/>
        </w:rPr>
        <w:t>,</w:t>
      </w:r>
      <w:r w:rsidR="00FD3FE9" w:rsidRPr="007B5FBF">
        <w:rPr>
          <w:rFonts w:ascii="Arial" w:hAnsi="Arial" w:cs="Arial"/>
          <w:sz w:val="22"/>
          <w:szCs w:val="22"/>
        </w:rPr>
        <w:t xml:space="preserve"> including immediate </w:t>
      </w:r>
      <w:r w:rsidR="00B7364A" w:rsidRPr="007B5FBF">
        <w:rPr>
          <w:rFonts w:ascii="Arial" w:hAnsi="Arial" w:cs="Arial"/>
          <w:sz w:val="22"/>
          <w:szCs w:val="22"/>
        </w:rPr>
        <w:t>long-term</w:t>
      </w:r>
      <w:r w:rsidR="00FD3FE9" w:rsidRPr="007B5FBF">
        <w:rPr>
          <w:rFonts w:ascii="Arial" w:hAnsi="Arial" w:cs="Arial"/>
          <w:sz w:val="22"/>
          <w:szCs w:val="22"/>
        </w:rPr>
        <w:t xml:space="preserve"> challenges by covid 19</w:t>
      </w:r>
      <w:r w:rsidR="00A92EAD" w:rsidRPr="007B5FBF">
        <w:rPr>
          <w:rFonts w:ascii="Arial" w:hAnsi="Arial" w:cs="Arial"/>
          <w:sz w:val="22"/>
          <w:szCs w:val="22"/>
        </w:rPr>
        <w:t xml:space="preserve"> pandemic</w:t>
      </w:r>
      <w:r w:rsidR="004F1C11" w:rsidRPr="007B5FBF">
        <w:rPr>
          <w:rFonts w:ascii="Arial" w:hAnsi="Arial" w:cs="Arial"/>
          <w:color w:val="393939"/>
          <w:sz w:val="22"/>
          <w:szCs w:val="22"/>
          <w:shd w:val="clear" w:color="auto" w:fill="FFFFFF"/>
        </w:rPr>
        <w:t xml:space="preserve"> and </w:t>
      </w:r>
      <w:r w:rsidR="00707D3C" w:rsidRPr="007B5FBF">
        <w:rPr>
          <w:rFonts w:ascii="Arial" w:hAnsi="Arial" w:cs="Arial"/>
          <w:sz w:val="22"/>
          <w:szCs w:val="22"/>
        </w:rPr>
        <w:t>Government proposals to support integration</w:t>
      </w:r>
      <w:r w:rsidR="004F1C11" w:rsidRPr="007B5FBF">
        <w:rPr>
          <w:rFonts w:ascii="Arial" w:hAnsi="Arial" w:cs="Arial"/>
          <w:sz w:val="22"/>
          <w:szCs w:val="22"/>
        </w:rPr>
        <w:t xml:space="preserve"> in 2021.</w:t>
      </w:r>
    </w:p>
    <w:p w14:paraId="28B1BE04" w14:textId="3C3AD450" w:rsidR="00626B56" w:rsidRPr="00227650" w:rsidRDefault="00F36FAA" w:rsidP="004C3D1A">
      <w:pPr>
        <w:jc w:val="both"/>
        <w:rPr>
          <w:rFonts w:ascii="Arial" w:hAnsi="Arial" w:cs="Arial"/>
          <w:sz w:val="22"/>
          <w:szCs w:val="22"/>
        </w:rPr>
      </w:pPr>
      <w:r w:rsidRPr="007B5FBF">
        <w:rPr>
          <w:rFonts w:ascii="Arial" w:hAnsi="Arial" w:cs="Arial"/>
          <w:b/>
          <w:bCs/>
          <w:sz w:val="22"/>
          <w:szCs w:val="22"/>
        </w:rPr>
        <w:t>Functions of the NHS</w:t>
      </w:r>
      <w:r w:rsidR="00DE16AE" w:rsidRPr="007B5FBF">
        <w:rPr>
          <w:rFonts w:ascii="Arial" w:hAnsi="Arial" w:cs="Arial"/>
          <w:b/>
          <w:bCs/>
          <w:sz w:val="22"/>
          <w:szCs w:val="22"/>
        </w:rPr>
        <w:t>-</w:t>
      </w:r>
      <w:r w:rsidR="00A50FAD" w:rsidRPr="007B5FBF">
        <w:rPr>
          <w:rFonts w:ascii="Arial" w:hAnsi="Arial" w:cs="Arial"/>
          <w:b/>
          <w:bCs/>
          <w:sz w:val="22"/>
          <w:szCs w:val="22"/>
        </w:rPr>
        <w:t xml:space="preserve"> </w:t>
      </w:r>
      <w:r w:rsidR="00DE16AE" w:rsidRPr="007B5FBF">
        <w:rPr>
          <w:rFonts w:ascii="Arial" w:hAnsi="Arial" w:cs="Arial"/>
          <w:sz w:val="22"/>
          <w:szCs w:val="22"/>
        </w:rPr>
        <w:t>H</w:t>
      </w:r>
      <w:r w:rsidR="00A50FAD" w:rsidRPr="007B5FBF">
        <w:rPr>
          <w:rFonts w:ascii="Arial" w:hAnsi="Arial" w:cs="Arial"/>
          <w:sz w:val="22"/>
          <w:szCs w:val="22"/>
        </w:rPr>
        <w:t xml:space="preserve">ealth care services </w:t>
      </w:r>
      <w:r w:rsidR="00410F83" w:rsidRPr="007B5FBF">
        <w:rPr>
          <w:rFonts w:ascii="Arial" w:hAnsi="Arial" w:cs="Arial"/>
          <w:sz w:val="22"/>
          <w:szCs w:val="22"/>
        </w:rPr>
        <w:t xml:space="preserve">in the UK </w:t>
      </w:r>
      <w:r w:rsidR="00185738" w:rsidRPr="007B5FBF">
        <w:rPr>
          <w:rFonts w:ascii="Arial" w:hAnsi="Arial" w:cs="Arial"/>
          <w:sz w:val="22"/>
          <w:szCs w:val="22"/>
        </w:rPr>
        <w:t>are</w:t>
      </w:r>
      <w:r w:rsidR="00410F83" w:rsidRPr="007B5FBF">
        <w:rPr>
          <w:rFonts w:ascii="Arial" w:hAnsi="Arial" w:cs="Arial"/>
          <w:sz w:val="22"/>
          <w:szCs w:val="22"/>
        </w:rPr>
        <w:t xml:space="preserve"> funded by </w:t>
      </w:r>
      <w:r w:rsidR="009775D1" w:rsidRPr="007B5FBF">
        <w:rPr>
          <w:rFonts w:ascii="Arial" w:hAnsi="Arial" w:cs="Arial"/>
          <w:sz w:val="22"/>
          <w:szCs w:val="22"/>
        </w:rPr>
        <w:t>taxation</w:t>
      </w:r>
      <w:r w:rsidR="00C97F2D" w:rsidRPr="007B5FBF">
        <w:rPr>
          <w:rFonts w:ascii="Arial" w:hAnsi="Arial" w:cs="Arial"/>
          <w:sz w:val="22"/>
          <w:szCs w:val="22"/>
        </w:rPr>
        <w:t>,</w:t>
      </w:r>
      <w:r w:rsidR="009775D1" w:rsidRPr="007B5FBF">
        <w:rPr>
          <w:rFonts w:ascii="Arial" w:hAnsi="Arial" w:cs="Arial"/>
          <w:sz w:val="22"/>
          <w:szCs w:val="22"/>
        </w:rPr>
        <w:t xml:space="preserve"> </w:t>
      </w:r>
      <w:r w:rsidR="00C97F2D" w:rsidRPr="007B5FBF">
        <w:rPr>
          <w:rFonts w:ascii="Arial" w:hAnsi="Arial" w:cs="Arial"/>
          <w:sz w:val="22"/>
          <w:szCs w:val="22"/>
        </w:rPr>
        <w:t>service</w:t>
      </w:r>
      <w:r w:rsidR="005A146A" w:rsidRPr="007B5FBF">
        <w:rPr>
          <w:rFonts w:ascii="Arial" w:hAnsi="Arial" w:cs="Arial"/>
          <w:sz w:val="22"/>
          <w:szCs w:val="22"/>
        </w:rPr>
        <w:t>s are there to improve</w:t>
      </w:r>
      <w:r w:rsidR="0064640C" w:rsidRPr="007B5FBF">
        <w:rPr>
          <w:rFonts w:ascii="Arial" w:hAnsi="Arial" w:cs="Arial"/>
          <w:sz w:val="22"/>
          <w:szCs w:val="22"/>
        </w:rPr>
        <w:t xml:space="preserve"> our health and wellbeing</w:t>
      </w:r>
      <w:r w:rsidR="00114074" w:rsidRPr="007B5FBF">
        <w:rPr>
          <w:rFonts w:ascii="Arial" w:hAnsi="Arial" w:cs="Arial"/>
          <w:sz w:val="22"/>
          <w:szCs w:val="22"/>
        </w:rPr>
        <w:t xml:space="preserve">. </w:t>
      </w:r>
      <w:r w:rsidR="007B656D" w:rsidRPr="007B5FBF">
        <w:rPr>
          <w:rFonts w:ascii="Arial" w:hAnsi="Arial" w:cs="Arial"/>
          <w:sz w:val="22"/>
          <w:szCs w:val="22"/>
        </w:rPr>
        <w:t xml:space="preserve"> </w:t>
      </w:r>
      <w:r w:rsidR="00114074" w:rsidRPr="007B5FBF">
        <w:rPr>
          <w:rFonts w:ascii="Arial" w:hAnsi="Arial" w:cs="Arial"/>
          <w:sz w:val="22"/>
          <w:szCs w:val="22"/>
        </w:rPr>
        <w:t>I</w:t>
      </w:r>
      <w:r w:rsidR="007B656D" w:rsidRPr="007B5FBF">
        <w:rPr>
          <w:rFonts w:ascii="Arial" w:hAnsi="Arial" w:cs="Arial"/>
          <w:sz w:val="22"/>
          <w:szCs w:val="22"/>
        </w:rPr>
        <w:t>t</w:t>
      </w:r>
      <w:r w:rsidR="00C97F2D" w:rsidRPr="007B5FBF">
        <w:rPr>
          <w:rFonts w:ascii="Arial" w:hAnsi="Arial" w:cs="Arial"/>
          <w:sz w:val="22"/>
          <w:szCs w:val="22"/>
        </w:rPr>
        <w:t xml:space="preserve"> provides urgent, emergency and routine </w:t>
      </w:r>
      <w:r w:rsidR="00C84963" w:rsidRPr="007B5FBF">
        <w:rPr>
          <w:rFonts w:ascii="Arial" w:hAnsi="Arial" w:cs="Arial"/>
          <w:sz w:val="22"/>
          <w:szCs w:val="22"/>
        </w:rPr>
        <w:t xml:space="preserve">medical services such as </w:t>
      </w:r>
      <w:r w:rsidR="00A95CAE" w:rsidRPr="007B5FBF">
        <w:rPr>
          <w:rFonts w:ascii="Arial" w:hAnsi="Arial" w:cs="Arial"/>
          <w:sz w:val="22"/>
          <w:szCs w:val="22"/>
        </w:rPr>
        <w:t>hospital care, GP visits, eye</w:t>
      </w:r>
      <w:r w:rsidR="00592E34" w:rsidRPr="007B5FBF">
        <w:rPr>
          <w:rFonts w:ascii="Arial" w:hAnsi="Arial" w:cs="Arial"/>
          <w:sz w:val="22"/>
          <w:szCs w:val="22"/>
        </w:rPr>
        <w:t xml:space="preserve"> and dental</w:t>
      </w:r>
      <w:r w:rsidR="00A95CAE" w:rsidRPr="007B5FBF">
        <w:rPr>
          <w:rFonts w:ascii="Arial" w:hAnsi="Arial" w:cs="Arial"/>
          <w:sz w:val="22"/>
          <w:szCs w:val="22"/>
        </w:rPr>
        <w:t xml:space="preserve"> care</w:t>
      </w:r>
      <w:r w:rsidR="00592E34" w:rsidRPr="007B5FBF">
        <w:rPr>
          <w:rFonts w:ascii="Arial" w:hAnsi="Arial" w:cs="Arial"/>
          <w:sz w:val="22"/>
          <w:szCs w:val="22"/>
        </w:rPr>
        <w:t>.</w:t>
      </w:r>
      <w:r w:rsidR="00F721D4" w:rsidRPr="007B5FBF">
        <w:rPr>
          <w:rFonts w:ascii="Arial" w:hAnsi="Arial" w:cs="Arial"/>
          <w:sz w:val="22"/>
          <w:szCs w:val="22"/>
        </w:rPr>
        <w:t xml:space="preserve">  More people work</w:t>
      </w:r>
      <w:r w:rsidR="007467E1" w:rsidRPr="007B5FBF">
        <w:rPr>
          <w:rFonts w:ascii="Arial" w:hAnsi="Arial" w:cs="Arial"/>
          <w:sz w:val="22"/>
          <w:szCs w:val="22"/>
        </w:rPr>
        <w:t xml:space="preserve"> fo</w:t>
      </w:r>
      <w:r w:rsidR="00185738" w:rsidRPr="007B5FBF">
        <w:rPr>
          <w:rFonts w:ascii="Arial" w:hAnsi="Arial" w:cs="Arial"/>
          <w:sz w:val="22"/>
          <w:szCs w:val="22"/>
        </w:rPr>
        <w:t>r</w:t>
      </w:r>
      <w:r w:rsidR="007467E1" w:rsidRPr="007B5FBF">
        <w:rPr>
          <w:rFonts w:ascii="Arial" w:hAnsi="Arial" w:cs="Arial"/>
          <w:sz w:val="22"/>
          <w:szCs w:val="22"/>
        </w:rPr>
        <w:t xml:space="preserve"> the NHS than any other organisation in the country.</w:t>
      </w:r>
      <w:r w:rsidR="00806B79" w:rsidRPr="007B5FBF">
        <w:rPr>
          <w:rFonts w:ascii="Arial" w:hAnsi="Arial" w:cs="Arial"/>
          <w:sz w:val="22"/>
          <w:szCs w:val="22"/>
        </w:rPr>
        <w:t xml:space="preserve">  There are clinical and non</w:t>
      </w:r>
      <w:r w:rsidR="00E80489" w:rsidRPr="007B5FBF">
        <w:rPr>
          <w:rFonts w:ascii="Arial" w:hAnsi="Arial" w:cs="Arial"/>
          <w:sz w:val="22"/>
          <w:szCs w:val="22"/>
        </w:rPr>
        <w:t>-</w:t>
      </w:r>
      <w:r w:rsidR="00806B79" w:rsidRPr="007B5FBF">
        <w:rPr>
          <w:rFonts w:ascii="Arial" w:hAnsi="Arial" w:cs="Arial"/>
          <w:sz w:val="22"/>
          <w:szCs w:val="22"/>
        </w:rPr>
        <w:t>clini</w:t>
      </w:r>
      <w:r w:rsidR="009F0864" w:rsidRPr="007B5FBF">
        <w:rPr>
          <w:rFonts w:ascii="Arial" w:hAnsi="Arial" w:cs="Arial"/>
          <w:sz w:val="22"/>
          <w:szCs w:val="22"/>
        </w:rPr>
        <w:t>cal roles that provide care to patients</w:t>
      </w:r>
      <w:r w:rsidR="00DC2905" w:rsidRPr="007B5FBF">
        <w:rPr>
          <w:rFonts w:ascii="Arial" w:hAnsi="Arial" w:cs="Arial"/>
          <w:sz w:val="22"/>
          <w:szCs w:val="22"/>
        </w:rPr>
        <w:t>.</w:t>
      </w:r>
      <w:r w:rsidR="00227650">
        <w:rPr>
          <w:rFonts w:ascii="Arial" w:hAnsi="Arial" w:cs="Arial"/>
          <w:sz w:val="22"/>
          <w:szCs w:val="22"/>
        </w:rPr>
        <w:t xml:space="preserve">  </w:t>
      </w:r>
      <w:r w:rsidR="00DC2905" w:rsidRPr="007B5FBF">
        <w:rPr>
          <w:rFonts w:ascii="Arial" w:hAnsi="Arial" w:cs="Arial"/>
          <w:sz w:val="22"/>
          <w:szCs w:val="22"/>
        </w:rPr>
        <w:t>Clin</w:t>
      </w:r>
      <w:r w:rsidR="003579C4" w:rsidRPr="007B5FBF">
        <w:rPr>
          <w:rFonts w:ascii="Arial" w:hAnsi="Arial" w:cs="Arial"/>
          <w:sz w:val="22"/>
          <w:szCs w:val="22"/>
        </w:rPr>
        <w:t>ical roles include</w:t>
      </w:r>
      <w:r w:rsidR="001F0906" w:rsidRPr="007B5FBF">
        <w:rPr>
          <w:rFonts w:ascii="Arial" w:hAnsi="Arial" w:cs="Arial"/>
          <w:sz w:val="22"/>
          <w:szCs w:val="22"/>
        </w:rPr>
        <w:t xml:space="preserve"> </w:t>
      </w:r>
      <w:r w:rsidR="00752A3B" w:rsidRPr="007B5FBF">
        <w:rPr>
          <w:rFonts w:ascii="Arial" w:hAnsi="Arial" w:cs="Arial"/>
          <w:sz w:val="22"/>
          <w:szCs w:val="22"/>
        </w:rPr>
        <w:t xml:space="preserve">nursing, midwifery, medicine, </w:t>
      </w:r>
      <w:r w:rsidR="002B66CB" w:rsidRPr="007B5FBF">
        <w:rPr>
          <w:rFonts w:ascii="Arial" w:hAnsi="Arial" w:cs="Arial"/>
          <w:sz w:val="22"/>
          <w:szCs w:val="22"/>
        </w:rPr>
        <w:t>counselling</w:t>
      </w:r>
      <w:r w:rsidR="00752A3B" w:rsidRPr="007B5FBF">
        <w:rPr>
          <w:rFonts w:ascii="Arial" w:hAnsi="Arial" w:cs="Arial"/>
          <w:sz w:val="22"/>
          <w:szCs w:val="22"/>
        </w:rPr>
        <w:t>, physiotherapists, radiother</w:t>
      </w:r>
      <w:r w:rsidR="00196835" w:rsidRPr="007B5FBF">
        <w:rPr>
          <w:rFonts w:ascii="Arial" w:hAnsi="Arial" w:cs="Arial"/>
          <w:sz w:val="22"/>
          <w:szCs w:val="22"/>
        </w:rPr>
        <w:t>apist</w:t>
      </w:r>
      <w:r w:rsidR="001F0906" w:rsidRPr="007B5FBF">
        <w:rPr>
          <w:rFonts w:ascii="Arial" w:hAnsi="Arial" w:cs="Arial"/>
          <w:sz w:val="22"/>
          <w:szCs w:val="22"/>
        </w:rPr>
        <w:t>. Non</w:t>
      </w:r>
      <w:r w:rsidR="00E80489" w:rsidRPr="007B5FBF">
        <w:rPr>
          <w:rFonts w:ascii="Arial" w:hAnsi="Arial" w:cs="Arial"/>
          <w:sz w:val="22"/>
          <w:szCs w:val="22"/>
        </w:rPr>
        <w:t>-</w:t>
      </w:r>
      <w:r w:rsidR="001F0906" w:rsidRPr="007B5FBF">
        <w:rPr>
          <w:rFonts w:ascii="Arial" w:hAnsi="Arial" w:cs="Arial"/>
          <w:sz w:val="22"/>
          <w:szCs w:val="22"/>
        </w:rPr>
        <w:t xml:space="preserve">clinical </w:t>
      </w:r>
      <w:r w:rsidR="00CA22E7" w:rsidRPr="007B5FBF">
        <w:rPr>
          <w:rFonts w:ascii="Arial" w:hAnsi="Arial" w:cs="Arial"/>
          <w:sz w:val="22"/>
          <w:szCs w:val="22"/>
        </w:rPr>
        <w:t>r</w:t>
      </w:r>
      <w:r w:rsidR="00333110" w:rsidRPr="007B5FBF">
        <w:rPr>
          <w:rFonts w:ascii="Arial" w:hAnsi="Arial" w:cs="Arial"/>
          <w:sz w:val="22"/>
          <w:szCs w:val="22"/>
        </w:rPr>
        <w:t>oles cover the functions o</w:t>
      </w:r>
      <w:r w:rsidR="00995567" w:rsidRPr="007B5FBF">
        <w:rPr>
          <w:rFonts w:ascii="Arial" w:hAnsi="Arial" w:cs="Arial"/>
          <w:sz w:val="22"/>
          <w:szCs w:val="22"/>
        </w:rPr>
        <w:t xml:space="preserve">f </w:t>
      </w:r>
      <w:r w:rsidR="00EE117B" w:rsidRPr="007B5FBF">
        <w:rPr>
          <w:rFonts w:ascii="Arial" w:hAnsi="Arial" w:cs="Arial"/>
          <w:sz w:val="22"/>
          <w:szCs w:val="22"/>
        </w:rPr>
        <w:t>maintain</w:t>
      </w:r>
      <w:r w:rsidR="00995567" w:rsidRPr="007B5FBF">
        <w:rPr>
          <w:rFonts w:ascii="Arial" w:hAnsi="Arial" w:cs="Arial"/>
          <w:sz w:val="22"/>
          <w:szCs w:val="22"/>
        </w:rPr>
        <w:t>ing</w:t>
      </w:r>
      <w:r w:rsidR="00EE117B" w:rsidRPr="007B5FBF">
        <w:rPr>
          <w:rFonts w:ascii="Arial" w:hAnsi="Arial" w:cs="Arial"/>
          <w:sz w:val="22"/>
          <w:szCs w:val="22"/>
        </w:rPr>
        <w:t xml:space="preserve"> </w:t>
      </w:r>
      <w:r w:rsidR="00114074" w:rsidRPr="007B5FBF">
        <w:rPr>
          <w:rFonts w:ascii="Arial" w:hAnsi="Arial" w:cs="Arial"/>
          <w:sz w:val="22"/>
          <w:szCs w:val="22"/>
        </w:rPr>
        <w:t xml:space="preserve">a </w:t>
      </w:r>
      <w:r w:rsidR="00EE117B" w:rsidRPr="007B5FBF">
        <w:rPr>
          <w:rFonts w:ascii="Arial" w:hAnsi="Arial" w:cs="Arial"/>
          <w:sz w:val="22"/>
          <w:szCs w:val="22"/>
        </w:rPr>
        <w:t xml:space="preserve">building by keeping </w:t>
      </w:r>
      <w:r w:rsidR="00995567" w:rsidRPr="007B5FBF">
        <w:rPr>
          <w:rFonts w:ascii="Arial" w:hAnsi="Arial" w:cs="Arial"/>
          <w:sz w:val="22"/>
          <w:szCs w:val="22"/>
        </w:rPr>
        <w:t>it</w:t>
      </w:r>
      <w:r w:rsidR="00EE117B" w:rsidRPr="007B5FBF">
        <w:rPr>
          <w:rFonts w:ascii="Arial" w:hAnsi="Arial" w:cs="Arial"/>
          <w:sz w:val="22"/>
          <w:szCs w:val="22"/>
        </w:rPr>
        <w:t xml:space="preserve"> clean </w:t>
      </w:r>
      <w:r w:rsidR="00E8329E" w:rsidRPr="007B5FBF">
        <w:rPr>
          <w:rFonts w:ascii="Arial" w:hAnsi="Arial" w:cs="Arial"/>
          <w:sz w:val="22"/>
          <w:szCs w:val="22"/>
        </w:rPr>
        <w:t xml:space="preserve">and </w:t>
      </w:r>
      <w:r w:rsidR="002B66CB" w:rsidRPr="007B5FBF">
        <w:rPr>
          <w:rFonts w:ascii="Arial" w:hAnsi="Arial" w:cs="Arial"/>
          <w:sz w:val="22"/>
          <w:szCs w:val="22"/>
        </w:rPr>
        <w:t>sterilised</w:t>
      </w:r>
      <w:r w:rsidR="00EE117B" w:rsidRPr="007B5FBF">
        <w:rPr>
          <w:rFonts w:ascii="Arial" w:hAnsi="Arial" w:cs="Arial"/>
          <w:sz w:val="22"/>
          <w:szCs w:val="22"/>
        </w:rPr>
        <w:t xml:space="preserve"> to a standard</w:t>
      </w:r>
      <w:r w:rsidR="00BC1F90" w:rsidRPr="007B5FBF">
        <w:rPr>
          <w:rFonts w:ascii="Arial" w:hAnsi="Arial" w:cs="Arial"/>
          <w:sz w:val="22"/>
          <w:szCs w:val="22"/>
        </w:rPr>
        <w:t xml:space="preserve">, </w:t>
      </w:r>
      <w:r w:rsidR="00364FCD" w:rsidRPr="007B5FBF">
        <w:rPr>
          <w:rFonts w:ascii="Arial" w:hAnsi="Arial" w:cs="Arial"/>
          <w:sz w:val="22"/>
          <w:szCs w:val="22"/>
        </w:rPr>
        <w:t xml:space="preserve">also </w:t>
      </w:r>
      <w:r w:rsidR="002B66CB" w:rsidRPr="007B5FBF">
        <w:rPr>
          <w:rFonts w:ascii="Arial" w:hAnsi="Arial" w:cs="Arial"/>
          <w:sz w:val="22"/>
          <w:szCs w:val="22"/>
        </w:rPr>
        <w:t xml:space="preserve">organisations that help run </w:t>
      </w:r>
      <w:r w:rsidR="00F5475D" w:rsidRPr="007B5FBF">
        <w:rPr>
          <w:rFonts w:ascii="Arial" w:hAnsi="Arial" w:cs="Arial"/>
          <w:sz w:val="22"/>
          <w:szCs w:val="22"/>
        </w:rPr>
        <w:t xml:space="preserve">the services smoothly </w:t>
      </w:r>
      <w:r w:rsidR="00364FCD" w:rsidRPr="007B5FBF">
        <w:rPr>
          <w:rFonts w:ascii="Arial" w:hAnsi="Arial" w:cs="Arial"/>
          <w:sz w:val="22"/>
          <w:szCs w:val="22"/>
        </w:rPr>
        <w:t xml:space="preserve">would include </w:t>
      </w:r>
      <w:r w:rsidR="003265F5" w:rsidRPr="007B5FBF">
        <w:rPr>
          <w:rFonts w:ascii="Arial" w:hAnsi="Arial" w:cs="Arial"/>
          <w:sz w:val="22"/>
          <w:szCs w:val="22"/>
        </w:rPr>
        <w:t xml:space="preserve">I.T Specialists, </w:t>
      </w:r>
      <w:r w:rsidR="000C0D8E" w:rsidRPr="007B5FBF">
        <w:rPr>
          <w:rFonts w:ascii="Arial" w:hAnsi="Arial" w:cs="Arial"/>
          <w:sz w:val="22"/>
          <w:szCs w:val="22"/>
        </w:rPr>
        <w:t>r</w:t>
      </w:r>
      <w:r w:rsidR="003265F5" w:rsidRPr="007B5FBF">
        <w:rPr>
          <w:rFonts w:ascii="Arial" w:hAnsi="Arial" w:cs="Arial"/>
          <w:sz w:val="22"/>
          <w:szCs w:val="22"/>
        </w:rPr>
        <w:t xml:space="preserve">eceptionists, </w:t>
      </w:r>
      <w:r w:rsidR="000C0D8E" w:rsidRPr="007B5FBF">
        <w:rPr>
          <w:rFonts w:ascii="Arial" w:hAnsi="Arial" w:cs="Arial"/>
          <w:sz w:val="22"/>
          <w:szCs w:val="22"/>
        </w:rPr>
        <w:t xml:space="preserve">accountants, plumbers, architects and </w:t>
      </w:r>
      <w:r w:rsidR="00D15939" w:rsidRPr="007B5FBF">
        <w:rPr>
          <w:rFonts w:ascii="Arial" w:hAnsi="Arial" w:cs="Arial"/>
          <w:sz w:val="22"/>
          <w:szCs w:val="22"/>
        </w:rPr>
        <w:t>caterers.</w:t>
      </w:r>
      <w:r w:rsidR="00437CBD" w:rsidRPr="007B5FBF">
        <w:rPr>
          <w:rFonts w:ascii="Arial" w:hAnsi="Arial" w:cs="Arial"/>
          <w:sz w:val="22"/>
          <w:szCs w:val="22"/>
        </w:rPr>
        <w:t xml:space="preserve">  </w:t>
      </w:r>
      <w:r w:rsidR="00437CBD" w:rsidRPr="007B5FBF">
        <w:rPr>
          <w:rFonts w:ascii="Arial" w:hAnsi="Arial" w:cs="Arial"/>
          <w:color w:val="747F8B"/>
          <w:sz w:val="22"/>
          <w:szCs w:val="22"/>
          <w:shd w:val="clear" w:color="auto" w:fill="E3E8EE"/>
        </w:rPr>
        <w:t>NHS (2025).</w:t>
      </w:r>
    </w:p>
    <w:p w14:paraId="486D254F" w14:textId="77777777" w:rsidR="003C676A" w:rsidRDefault="003C676A" w:rsidP="004C3D1A">
      <w:pPr>
        <w:jc w:val="both"/>
        <w:rPr>
          <w:rFonts w:ascii="Arial" w:hAnsi="Arial" w:cs="Arial"/>
          <w:color w:val="0B769F" w:themeColor="accent4" w:themeShade="BF"/>
          <w:sz w:val="40"/>
          <w:szCs w:val="40"/>
        </w:rPr>
      </w:pPr>
    </w:p>
    <w:p w14:paraId="37E4C46A" w14:textId="138AA1C8" w:rsidR="00626B56" w:rsidRPr="004E5CA6" w:rsidRDefault="005C64B0" w:rsidP="004C3D1A">
      <w:pPr>
        <w:jc w:val="both"/>
        <w:rPr>
          <w:rFonts w:ascii="Arial" w:hAnsi="Arial" w:cs="Arial"/>
          <w:color w:val="0B769F" w:themeColor="accent4" w:themeShade="BF"/>
          <w:sz w:val="40"/>
          <w:szCs w:val="40"/>
        </w:rPr>
      </w:pPr>
      <w:r w:rsidRPr="004E5CA6">
        <w:rPr>
          <w:rFonts w:ascii="Arial" w:hAnsi="Arial" w:cs="Arial"/>
          <w:color w:val="0B769F" w:themeColor="accent4" w:themeShade="BF"/>
          <w:sz w:val="40"/>
          <w:szCs w:val="40"/>
        </w:rPr>
        <w:t>References</w:t>
      </w:r>
      <w:r w:rsidR="00D73905" w:rsidRPr="004E5CA6">
        <w:rPr>
          <w:rFonts w:ascii="Arial" w:hAnsi="Arial" w:cs="Arial"/>
          <w:color w:val="0B769F" w:themeColor="accent4" w:themeShade="BF"/>
          <w:sz w:val="40"/>
          <w:szCs w:val="40"/>
        </w:rPr>
        <w:t xml:space="preserve"> – Task</w:t>
      </w:r>
      <w:r w:rsidR="00056585" w:rsidRPr="004E5CA6">
        <w:rPr>
          <w:rFonts w:ascii="Arial" w:hAnsi="Arial" w:cs="Arial"/>
          <w:color w:val="0B769F" w:themeColor="accent4" w:themeShade="BF"/>
          <w:sz w:val="40"/>
          <w:szCs w:val="40"/>
        </w:rPr>
        <w:t xml:space="preserve"> 1</w:t>
      </w:r>
    </w:p>
    <w:p w14:paraId="34BA6293" w14:textId="77777777" w:rsidR="004E5CA6" w:rsidRPr="005C64B0" w:rsidRDefault="004E5CA6" w:rsidP="004C3D1A">
      <w:pPr>
        <w:jc w:val="both"/>
        <w:rPr>
          <w:rFonts w:ascii="Arial" w:hAnsi="Arial" w:cs="Arial"/>
          <w:color w:val="0B769F" w:themeColor="accent4" w:themeShade="BF"/>
          <w:sz w:val="36"/>
          <w:szCs w:val="36"/>
        </w:rPr>
      </w:pPr>
    </w:p>
    <w:p w14:paraId="279E12EA"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747F8B"/>
          <w:sz w:val="22"/>
          <w:szCs w:val="22"/>
          <w:shd w:val="clear" w:color="auto" w:fill="E3E8EE"/>
        </w:rPr>
      </w:pPr>
      <w:r w:rsidRPr="007B3E22">
        <w:rPr>
          <w:rFonts w:ascii="Arial" w:hAnsi="Arial" w:cs="Arial"/>
          <w:color w:val="747F8B"/>
          <w:sz w:val="22"/>
          <w:szCs w:val="22"/>
          <w:shd w:val="clear" w:color="auto" w:fill="E3E8EE"/>
        </w:rPr>
        <w:t>Ashton, R.M. (1979). The Royal College of Midwives: Past, Present and Future. </w:t>
      </w:r>
      <w:r w:rsidRPr="007B3E22">
        <w:rPr>
          <w:rFonts w:ascii="Arial" w:hAnsi="Arial" w:cs="Arial"/>
          <w:i/>
          <w:iCs/>
          <w:color w:val="747F8B"/>
          <w:sz w:val="22"/>
          <w:szCs w:val="22"/>
          <w:bdr w:val="single" w:sz="2" w:space="0" w:color="E5E7EB" w:frame="1"/>
          <w:shd w:val="clear" w:color="auto" w:fill="E3E8EE"/>
        </w:rPr>
        <w:t xml:space="preserve">International Journal of </w:t>
      </w:r>
      <w:proofErr w:type="spellStart"/>
      <w:r w:rsidRPr="007B3E22">
        <w:rPr>
          <w:rFonts w:ascii="Arial" w:hAnsi="Arial" w:cs="Arial"/>
          <w:i/>
          <w:iCs/>
          <w:color w:val="747F8B"/>
          <w:sz w:val="22"/>
          <w:szCs w:val="22"/>
          <w:bdr w:val="single" w:sz="2" w:space="0" w:color="E5E7EB" w:frame="1"/>
          <w:shd w:val="clear" w:color="auto" w:fill="E3E8EE"/>
        </w:rPr>
        <w:t>Gynecology</w:t>
      </w:r>
      <w:proofErr w:type="spellEnd"/>
      <w:r w:rsidRPr="007B3E22">
        <w:rPr>
          <w:rFonts w:ascii="Arial" w:hAnsi="Arial" w:cs="Arial"/>
          <w:i/>
          <w:iCs/>
          <w:color w:val="747F8B"/>
          <w:sz w:val="22"/>
          <w:szCs w:val="22"/>
          <w:bdr w:val="single" w:sz="2" w:space="0" w:color="E5E7EB" w:frame="1"/>
          <w:shd w:val="clear" w:color="auto" w:fill="E3E8EE"/>
        </w:rPr>
        <w:t xml:space="preserve"> &amp; Obstetrics</w:t>
      </w:r>
      <w:r w:rsidRPr="007B3E22">
        <w:rPr>
          <w:rFonts w:ascii="Arial" w:hAnsi="Arial" w:cs="Arial"/>
          <w:color w:val="747F8B"/>
          <w:sz w:val="22"/>
          <w:szCs w:val="22"/>
          <w:shd w:val="clear" w:color="auto" w:fill="E3E8EE"/>
        </w:rPr>
        <w:t>, 17(2), pp.124–127</w:t>
      </w:r>
    </w:p>
    <w:p w14:paraId="76485F44"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747F8B"/>
          <w:sz w:val="22"/>
          <w:szCs w:val="22"/>
          <w:shd w:val="clear" w:color="auto" w:fill="E3E8EE"/>
        </w:rPr>
      </w:pPr>
      <w:r w:rsidRPr="007B3E22">
        <w:rPr>
          <w:rFonts w:ascii="Arial" w:hAnsi="Arial" w:cs="Arial"/>
          <w:color w:val="747F8B"/>
          <w:sz w:val="22"/>
          <w:szCs w:val="22"/>
          <w:shd w:val="clear" w:color="auto" w:fill="E3E8EE"/>
        </w:rPr>
        <w:t>Debra (2022). </w:t>
      </w:r>
      <w:r w:rsidRPr="007B3E22">
        <w:rPr>
          <w:rFonts w:ascii="Arial" w:hAnsi="Arial" w:cs="Arial"/>
          <w:i/>
          <w:iCs/>
          <w:color w:val="747F8B"/>
          <w:sz w:val="22"/>
          <w:szCs w:val="22"/>
          <w:bdr w:val="single" w:sz="2" w:space="0" w:color="E5E7EB" w:frame="1"/>
          <w:shd w:val="clear" w:color="auto" w:fill="E3E8EE"/>
        </w:rPr>
        <w:t>Midwifery: the joy and the struggle</w:t>
      </w:r>
      <w:r w:rsidRPr="007B3E22">
        <w:rPr>
          <w:rFonts w:ascii="Arial" w:hAnsi="Arial" w:cs="Arial"/>
          <w:color w:val="747F8B"/>
          <w:sz w:val="22"/>
          <w:szCs w:val="22"/>
          <w:shd w:val="clear" w:color="auto" w:fill="E3E8EE"/>
        </w:rPr>
        <w:t>. [online] Maternity &amp; Midwifery Forum. Available at: https://maternityandmidwifery.co.uk/midwifery-the-joy-and-the-struggle/</w:t>
      </w:r>
    </w:p>
    <w:p w14:paraId="517B9FC0"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A8B2B1"/>
          <w:sz w:val="22"/>
          <w:szCs w:val="22"/>
          <w:shd w:val="clear" w:color="auto" w:fill="181A1A"/>
        </w:rPr>
      </w:pPr>
      <w:r w:rsidRPr="007B3E22">
        <w:rPr>
          <w:rFonts w:ascii="Arial" w:hAnsi="Arial" w:cs="Arial"/>
          <w:color w:val="A8B2B1"/>
          <w:sz w:val="22"/>
          <w:szCs w:val="22"/>
          <w:highlight w:val="black"/>
          <w:shd w:val="clear" w:color="auto" w:fill="181A1A"/>
        </w:rPr>
        <w:t>© 2025 iStockphoto LP. The iStock design is a trademark of iStockphoto LP. Browse millions of high-quality stock photos, illustrations, and videos.</w:t>
      </w:r>
    </w:p>
    <w:p w14:paraId="0EAC5FE5"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747F8B"/>
          <w:sz w:val="22"/>
          <w:szCs w:val="22"/>
          <w:shd w:val="clear" w:color="auto" w:fill="E3E8EE"/>
        </w:rPr>
      </w:pPr>
      <w:r w:rsidRPr="007B3E22">
        <w:rPr>
          <w:rFonts w:ascii="Arial" w:hAnsi="Arial" w:cs="Arial"/>
          <w:color w:val="747F8B"/>
          <w:sz w:val="22"/>
          <w:szCs w:val="22"/>
          <w:shd w:val="clear" w:color="auto" w:fill="E3E8EE"/>
        </w:rPr>
        <w:t>Royal College of Midwives (2022). </w:t>
      </w:r>
      <w:r w:rsidRPr="007B3E22">
        <w:rPr>
          <w:rFonts w:ascii="Arial" w:hAnsi="Arial" w:cs="Arial"/>
          <w:i/>
          <w:iCs/>
          <w:color w:val="747F8B"/>
          <w:sz w:val="22"/>
          <w:szCs w:val="22"/>
          <w:bdr w:val="single" w:sz="2" w:space="0" w:color="E5E7EB" w:frame="1"/>
          <w:shd w:val="clear" w:color="auto" w:fill="E3E8EE"/>
        </w:rPr>
        <w:t>120 Years of the Midwives Act in England and Wales - Royal College of Midwives</w:t>
      </w:r>
      <w:r w:rsidRPr="007B3E22">
        <w:rPr>
          <w:rFonts w:ascii="Arial" w:hAnsi="Arial" w:cs="Arial"/>
          <w:color w:val="747F8B"/>
          <w:sz w:val="22"/>
          <w:szCs w:val="22"/>
          <w:shd w:val="clear" w:color="auto" w:fill="E3E8EE"/>
        </w:rPr>
        <w:t xml:space="preserve">. [online] Royal College of Midwives. Available at: </w:t>
      </w:r>
      <w:hyperlink r:id="rId25" w:history="1">
        <w:r w:rsidRPr="007B3E22">
          <w:rPr>
            <w:rStyle w:val="Hyperlink"/>
            <w:rFonts w:ascii="Arial" w:hAnsi="Arial" w:cs="Arial"/>
            <w:sz w:val="22"/>
            <w:szCs w:val="22"/>
            <w:shd w:val="clear" w:color="auto" w:fill="E3E8EE"/>
          </w:rPr>
          <w:t>https://rcm.org.uk/blog/2022/07/120-years-of-the-midwives-act-in-england-and-wales/</w:t>
        </w:r>
      </w:hyperlink>
      <w:r w:rsidRPr="007B3E22">
        <w:rPr>
          <w:rFonts w:ascii="Arial" w:hAnsi="Arial" w:cs="Arial"/>
          <w:color w:val="747F8B"/>
          <w:sz w:val="22"/>
          <w:szCs w:val="22"/>
          <w:shd w:val="clear" w:color="auto" w:fill="E3E8EE"/>
        </w:rPr>
        <w:t>.</w:t>
      </w:r>
    </w:p>
    <w:p w14:paraId="05E79130"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747F8B"/>
          <w:sz w:val="22"/>
          <w:szCs w:val="22"/>
          <w:shd w:val="clear" w:color="auto" w:fill="E3E8EE"/>
        </w:rPr>
      </w:pPr>
      <w:r w:rsidRPr="007B3E22">
        <w:rPr>
          <w:rFonts w:ascii="Arial" w:hAnsi="Arial" w:cs="Arial"/>
          <w:color w:val="747F8B"/>
          <w:sz w:val="22"/>
          <w:szCs w:val="22"/>
          <w:shd w:val="clear" w:color="auto" w:fill="E3E8EE"/>
        </w:rPr>
        <w:t>NHS (2015). </w:t>
      </w:r>
      <w:r w:rsidRPr="007B3E22">
        <w:rPr>
          <w:rFonts w:ascii="Arial" w:hAnsi="Arial" w:cs="Arial"/>
          <w:i/>
          <w:iCs/>
          <w:color w:val="747F8B"/>
          <w:sz w:val="22"/>
          <w:szCs w:val="22"/>
          <w:bdr w:val="single" w:sz="2" w:space="0" w:color="E5E7EB" w:frame="1"/>
          <w:shd w:val="clear" w:color="auto" w:fill="E3E8EE"/>
        </w:rPr>
        <w:t>Midwife</w:t>
      </w:r>
      <w:r w:rsidRPr="007B3E22">
        <w:rPr>
          <w:rFonts w:ascii="Arial" w:hAnsi="Arial" w:cs="Arial"/>
          <w:color w:val="747F8B"/>
          <w:sz w:val="22"/>
          <w:szCs w:val="22"/>
          <w:shd w:val="clear" w:color="auto" w:fill="E3E8EE"/>
        </w:rPr>
        <w:t xml:space="preserve">. [online] Health Careers. Available at: </w:t>
      </w:r>
      <w:hyperlink r:id="rId26" w:history="1">
        <w:r w:rsidRPr="007B3E22">
          <w:rPr>
            <w:rStyle w:val="Hyperlink"/>
            <w:rFonts w:ascii="Arial" w:hAnsi="Arial" w:cs="Arial"/>
            <w:sz w:val="22"/>
            <w:szCs w:val="22"/>
            <w:shd w:val="clear" w:color="auto" w:fill="E3E8EE"/>
          </w:rPr>
          <w:t>https://www.healthcareers.nhs.uk/explore-roles/midwifery/roles-midwifery/midwife</w:t>
        </w:r>
      </w:hyperlink>
      <w:r w:rsidRPr="007B3E22">
        <w:rPr>
          <w:rFonts w:ascii="Arial" w:hAnsi="Arial" w:cs="Arial"/>
          <w:color w:val="747F8B"/>
          <w:sz w:val="22"/>
          <w:szCs w:val="22"/>
          <w:shd w:val="clear" w:color="auto" w:fill="E3E8EE"/>
        </w:rPr>
        <w:t>.</w:t>
      </w:r>
    </w:p>
    <w:p w14:paraId="1FB98C5F"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747F8B"/>
          <w:sz w:val="22"/>
          <w:szCs w:val="22"/>
          <w:shd w:val="clear" w:color="auto" w:fill="E3E8EE"/>
        </w:rPr>
      </w:pPr>
      <w:r w:rsidRPr="007B3E22">
        <w:rPr>
          <w:rFonts w:ascii="Arial" w:hAnsi="Arial" w:cs="Arial"/>
          <w:color w:val="747F8B"/>
          <w:sz w:val="22"/>
          <w:szCs w:val="22"/>
          <w:shd w:val="clear" w:color="auto" w:fill="E3E8EE"/>
        </w:rPr>
        <w:t>World Health Organization (2024). </w:t>
      </w:r>
      <w:r w:rsidRPr="007B3E22">
        <w:rPr>
          <w:rFonts w:ascii="Arial" w:hAnsi="Arial" w:cs="Arial"/>
          <w:i/>
          <w:iCs/>
          <w:color w:val="747F8B"/>
          <w:sz w:val="22"/>
          <w:szCs w:val="22"/>
          <w:bdr w:val="single" w:sz="2" w:space="0" w:color="E5E7EB" w:frame="1"/>
          <w:shd w:val="clear" w:color="auto" w:fill="E3E8EE"/>
        </w:rPr>
        <w:t>Midwifery education and care</w:t>
      </w:r>
      <w:r w:rsidRPr="007B3E22">
        <w:rPr>
          <w:rFonts w:ascii="Arial" w:hAnsi="Arial" w:cs="Arial"/>
          <w:color w:val="747F8B"/>
          <w:sz w:val="22"/>
          <w:szCs w:val="22"/>
          <w:shd w:val="clear" w:color="auto" w:fill="E3E8EE"/>
        </w:rPr>
        <w:t>. [online] World Health Organisation. Available at: https://www.who.int/teams/maternal-newborn-child-adolescent-health-and-ageing/maternal-health/midwifery</w:t>
      </w:r>
    </w:p>
    <w:p w14:paraId="2C4AD940"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747F8B"/>
          <w:sz w:val="22"/>
          <w:szCs w:val="22"/>
          <w:shd w:val="clear" w:color="auto" w:fill="E3E8EE"/>
        </w:rPr>
      </w:pPr>
      <w:r w:rsidRPr="007B3E22">
        <w:rPr>
          <w:rFonts w:ascii="Arial" w:hAnsi="Arial" w:cs="Arial"/>
          <w:color w:val="747F8B"/>
          <w:sz w:val="22"/>
          <w:szCs w:val="22"/>
          <w:shd w:val="clear" w:color="auto" w:fill="E3E8EE"/>
        </w:rPr>
        <w:t>Nursing and Midwifery Council (2023). </w:t>
      </w:r>
      <w:r w:rsidRPr="007B3E22">
        <w:rPr>
          <w:rFonts w:ascii="Arial" w:hAnsi="Arial" w:cs="Arial"/>
          <w:i/>
          <w:iCs/>
          <w:color w:val="747F8B"/>
          <w:sz w:val="22"/>
          <w:szCs w:val="22"/>
          <w:bdr w:val="single" w:sz="2" w:space="0" w:color="E5E7EB" w:frame="1"/>
          <w:shd w:val="clear" w:color="auto" w:fill="E3E8EE"/>
        </w:rPr>
        <w:t>Midwives</w:t>
      </w:r>
      <w:r w:rsidRPr="007B3E22">
        <w:rPr>
          <w:rFonts w:ascii="Arial" w:hAnsi="Arial" w:cs="Arial"/>
          <w:color w:val="747F8B"/>
          <w:sz w:val="22"/>
          <w:szCs w:val="22"/>
          <w:shd w:val="clear" w:color="auto" w:fill="E3E8EE"/>
        </w:rPr>
        <w:t xml:space="preserve">. [online] www.nmc.org.uk. Available at: </w:t>
      </w:r>
      <w:hyperlink r:id="rId27" w:history="1">
        <w:r w:rsidRPr="007B3E22">
          <w:rPr>
            <w:rStyle w:val="Hyperlink"/>
            <w:rFonts w:ascii="Arial" w:hAnsi="Arial" w:cs="Arial"/>
            <w:sz w:val="22"/>
            <w:szCs w:val="22"/>
            <w:shd w:val="clear" w:color="auto" w:fill="E3E8EE"/>
          </w:rPr>
          <w:t>https://www.nmc.org.uk/about-us/our-role/who-we-regulate/midwifery/</w:t>
        </w:r>
      </w:hyperlink>
      <w:r w:rsidRPr="007B3E22">
        <w:rPr>
          <w:rFonts w:ascii="Arial" w:hAnsi="Arial" w:cs="Arial"/>
          <w:color w:val="747F8B"/>
          <w:sz w:val="22"/>
          <w:szCs w:val="22"/>
          <w:shd w:val="clear" w:color="auto" w:fill="E3E8EE"/>
        </w:rPr>
        <w:t>.</w:t>
      </w:r>
    </w:p>
    <w:p w14:paraId="4E7D43B1"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747F8B"/>
          <w:sz w:val="22"/>
          <w:szCs w:val="22"/>
          <w:shd w:val="clear" w:color="auto" w:fill="E3E8EE"/>
        </w:rPr>
      </w:pPr>
      <w:r w:rsidRPr="007B3E22">
        <w:rPr>
          <w:rFonts w:ascii="Arial" w:hAnsi="Arial" w:cs="Arial"/>
          <w:color w:val="747F8B"/>
          <w:sz w:val="22"/>
          <w:szCs w:val="22"/>
          <w:shd w:val="clear" w:color="auto" w:fill="E3E8EE"/>
        </w:rPr>
        <w:t>Sharp, M.J. (1671). </w:t>
      </w:r>
      <w:r w:rsidRPr="007B3E22">
        <w:rPr>
          <w:rFonts w:ascii="Arial" w:hAnsi="Arial" w:cs="Arial"/>
          <w:i/>
          <w:iCs/>
          <w:color w:val="747F8B"/>
          <w:sz w:val="22"/>
          <w:szCs w:val="22"/>
          <w:bdr w:val="single" w:sz="2" w:space="0" w:color="E5E7EB" w:frame="1"/>
          <w:shd w:val="clear" w:color="auto" w:fill="E3E8EE"/>
        </w:rPr>
        <w:t>The Midwives Book</w:t>
      </w:r>
      <w:r w:rsidRPr="007B3E22">
        <w:rPr>
          <w:rFonts w:ascii="Arial" w:hAnsi="Arial" w:cs="Arial"/>
          <w:color w:val="747F8B"/>
          <w:sz w:val="22"/>
          <w:szCs w:val="22"/>
          <w:shd w:val="clear" w:color="auto" w:fill="E3E8EE"/>
        </w:rPr>
        <w:t xml:space="preserve">. jane sharp </w:t>
      </w:r>
    </w:p>
    <w:p w14:paraId="369AB62B"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747F8B"/>
          <w:sz w:val="22"/>
          <w:szCs w:val="22"/>
          <w:shd w:val="clear" w:color="auto" w:fill="E3E8EE"/>
        </w:rPr>
      </w:pPr>
      <w:r w:rsidRPr="007B3E22">
        <w:rPr>
          <w:rFonts w:ascii="Arial" w:hAnsi="Arial" w:cs="Arial"/>
          <w:color w:val="747F8B"/>
          <w:sz w:val="22"/>
          <w:szCs w:val="22"/>
          <w:shd w:val="clear" w:color="auto" w:fill="E3E8EE"/>
        </w:rPr>
        <w:t xml:space="preserve">The </w:t>
      </w:r>
      <w:proofErr w:type="spellStart"/>
      <w:r w:rsidRPr="007B3E22">
        <w:rPr>
          <w:rFonts w:ascii="Arial" w:hAnsi="Arial" w:cs="Arial"/>
          <w:color w:val="747F8B"/>
          <w:sz w:val="22"/>
          <w:szCs w:val="22"/>
          <w:shd w:val="clear" w:color="auto" w:fill="E3E8EE"/>
        </w:rPr>
        <w:t>Chamberlen</w:t>
      </w:r>
      <w:proofErr w:type="spellEnd"/>
      <w:r w:rsidRPr="007B3E22">
        <w:rPr>
          <w:rFonts w:ascii="Arial" w:hAnsi="Arial" w:cs="Arial"/>
          <w:color w:val="747F8B"/>
          <w:sz w:val="22"/>
          <w:szCs w:val="22"/>
          <w:shd w:val="clear" w:color="auto" w:fill="E3E8EE"/>
        </w:rPr>
        <w:t xml:space="preserve"> family (1560-1728) and obstetric forceps.</w:t>
      </w:r>
    </w:p>
    <w:p w14:paraId="684B536E" w14:textId="77777777" w:rsidR="003F5968" w:rsidRPr="007B3E22" w:rsidRDefault="003F5968" w:rsidP="003F5968">
      <w:pPr>
        <w:pBdr>
          <w:top w:val="threeDEmboss" w:sz="24" w:space="0" w:color="156082" w:themeColor="accent1"/>
          <w:left w:val="threeDEmboss" w:sz="24" w:space="0" w:color="156082" w:themeColor="accent1"/>
          <w:bottom w:val="threeDEmboss" w:sz="24" w:space="26" w:color="156082" w:themeColor="accent1"/>
          <w:right w:val="threeDEmboss" w:sz="24" w:space="0" w:color="156082" w:themeColor="accent1"/>
        </w:pBdr>
        <w:rPr>
          <w:rFonts w:ascii="Arial" w:hAnsi="Arial" w:cs="Arial"/>
          <w:color w:val="747F8B"/>
          <w:sz w:val="22"/>
          <w:szCs w:val="22"/>
          <w:shd w:val="clear" w:color="auto" w:fill="E3E8EE"/>
        </w:rPr>
      </w:pPr>
      <w:r w:rsidRPr="007B3E22">
        <w:rPr>
          <w:rFonts w:ascii="Arial" w:hAnsi="Arial" w:cs="Arial"/>
          <w:color w:val="747F8B"/>
          <w:sz w:val="22"/>
          <w:szCs w:val="22"/>
          <w:shd w:val="clear" w:color="auto" w:fill="E3E8EE"/>
        </w:rPr>
        <w:t>Midwives’ experiences of reducing maternal morbidity and mortality from postpartum haemorrhage (PPH) in Eastern Nigeria. </w:t>
      </w:r>
      <w:r w:rsidRPr="007B3E22">
        <w:rPr>
          <w:rFonts w:ascii="Arial" w:hAnsi="Arial" w:cs="Arial"/>
          <w:i/>
          <w:iCs/>
          <w:color w:val="747F8B"/>
          <w:sz w:val="22"/>
          <w:szCs w:val="22"/>
          <w:bdr w:val="single" w:sz="2" w:space="0" w:color="E5E7EB" w:frame="1"/>
          <w:shd w:val="clear" w:color="auto" w:fill="E3E8EE"/>
        </w:rPr>
        <w:t>BMC Pregnancy and Childbirth</w:t>
      </w:r>
      <w:r w:rsidRPr="007B3E22">
        <w:rPr>
          <w:rFonts w:ascii="Arial" w:hAnsi="Arial" w:cs="Arial"/>
          <w:color w:val="747F8B"/>
          <w:sz w:val="22"/>
          <w:szCs w:val="22"/>
          <w:shd w:val="clear" w:color="auto" w:fill="E3E8EE"/>
        </w:rPr>
        <w:t xml:space="preserve">, 22(1). </w:t>
      </w:r>
      <w:proofErr w:type="spellStart"/>
      <w:proofErr w:type="gramStart"/>
      <w:r w:rsidRPr="007B3E22">
        <w:rPr>
          <w:rFonts w:ascii="Arial" w:hAnsi="Arial" w:cs="Arial"/>
          <w:color w:val="747F8B"/>
          <w:sz w:val="22"/>
          <w:szCs w:val="22"/>
          <w:shd w:val="clear" w:color="auto" w:fill="E3E8EE"/>
        </w:rPr>
        <w:t>doi:https</w:t>
      </w:r>
      <w:proofErr w:type="spellEnd"/>
      <w:r w:rsidRPr="007B3E22">
        <w:rPr>
          <w:rFonts w:ascii="Arial" w:hAnsi="Arial" w:cs="Arial"/>
          <w:color w:val="747F8B"/>
          <w:sz w:val="22"/>
          <w:szCs w:val="22"/>
          <w:shd w:val="clear" w:color="auto" w:fill="E3E8EE"/>
        </w:rPr>
        <w:t>://doi.org/10.1186/s12884-022-04804-x</w:t>
      </w:r>
      <w:proofErr w:type="gramEnd"/>
      <w:r w:rsidRPr="007B3E22">
        <w:rPr>
          <w:rFonts w:ascii="Arial" w:hAnsi="Arial" w:cs="Arial"/>
          <w:color w:val="747F8B"/>
          <w:sz w:val="22"/>
          <w:szCs w:val="22"/>
          <w:shd w:val="clear" w:color="auto" w:fill="E3E8EE"/>
        </w:rPr>
        <w:t>.</w:t>
      </w:r>
    </w:p>
    <w:p w14:paraId="51909EB9" w14:textId="77777777" w:rsidR="004C3D1A" w:rsidRDefault="004C3D1A" w:rsidP="004C3D1A">
      <w:pPr>
        <w:jc w:val="both"/>
        <w:rPr>
          <w:color w:val="0B769F" w:themeColor="accent4" w:themeShade="BF"/>
          <w:sz w:val="40"/>
          <w:szCs w:val="40"/>
        </w:rPr>
      </w:pPr>
    </w:p>
    <w:p w14:paraId="6FA30F6B" w14:textId="77777777" w:rsidR="003F5968" w:rsidRDefault="003F5968" w:rsidP="004C3D1A">
      <w:pPr>
        <w:jc w:val="both"/>
        <w:rPr>
          <w:color w:val="0B769F" w:themeColor="accent4" w:themeShade="BF"/>
          <w:sz w:val="40"/>
          <w:szCs w:val="40"/>
        </w:rPr>
      </w:pPr>
    </w:p>
    <w:p w14:paraId="7B1D787A" w14:textId="77777777" w:rsidR="003F5968" w:rsidRDefault="003F5968" w:rsidP="004C3D1A">
      <w:pPr>
        <w:jc w:val="both"/>
        <w:rPr>
          <w:color w:val="0B769F" w:themeColor="accent4" w:themeShade="BF"/>
          <w:sz w:val="40"/>
          <w:szCs w:val="40"/>
        </w:rPr>
      </w:pPr>
    </w:p>
    <w:p w14:paraId="0A658EFC" w14:textId="77777777" w:rsidR="003F5968" w:rsidRDefault="003F5968" w:rsidP="004C3D1A">
      <w:pPr>
        <w:jc w:val="both"/>
        <w:rPr>
          <w:color w:val="0B769F" w:themeColor="accent4" w:themeShade="BF"/>
          <w:sz w:val="40"/>
          <w:szCs w:val="40"/>
        </w:rPr>
      </w:pPr>
    </w:p>
    <w:p w14:paraId="2B045015" w14:textId="77777777" w:rsidR="004E5CA6" w:rsidRPr="004E5CA6" w:rsidRDefault="004E5CA6" w:rsidP="00AD5202">
      <w:pPr>
        <w:jc w:val="both"/>
        <w:rPr>
          <w:rFonts w:ascii="Arial" w:hAnsi="Arial" w:cs="Arial"/>
          <w:color w:val="0B769F" w:themeColor="accent4" w:themeShade="BF"/>
          <w:sz w:val="40"/>
          <w:szCs w:val="40"/>
        </w:rPr>
      </w:pPr>
    </w:p>
    <w:p w14:paraId="335F951C" w14:textId="5EC447D3" w:rsidR="00AD5202" w:rsidRPr="004E5CA6" w:rsidRDefault="00AD5202" w:rsidP="00AD5202">
      <w:pPr>
        <w:jc w:val="both"/>
        <w:rPr>
          <w:rFonts w:ascii="Arial" w:hAnsi="Arial" w:cs="Arial"/>
          <w:color w:val="0B769F" w:themeColor="accent4" w:themeShade="BF"/>
          <w:sz w:val="40"/>
          <w:szCs w:val="40"/>
        </w:rPr>
      </w:pPr>
      <w:r w:rsidRPr="004E5CA6">
        <w:rPr>
          <w:rFonts w:ascii="Arial" w:hAnsi="Arial" w:cs="Arial"/>
          <w:color w:val="0B769F" w:themeColor="accent4" w:themeShade="BF"/>
          <w:sz w:val="40"/>
          <w:szCs w:val="40"/>
        </w:rPr>
        <w:t>References - Task 2</w:t>
      </w:r>
    </w:p>
    <w:p w14:paraId="79135244" w14:textId="77777777" w:rsidR="00AD5202" w:rsidRDefault="00AD5202" w:rsidP="00AF0215">
      <w:pPr>
        <w:jc w:val="both"/>
        <w:rPr>
          <w:rFonts w:ascii="Roboto" w:hAnsi="Roboto"/>
          <w:i/>
          <w:iCs/>
          <w:color w:val="747F8B"/>
          <w:sz w:val="21"/>
          <w:szCs w:val="21"/>
          <w:bdr w:val="single" w:sz="2" w:space="0" w:color="E5E7EB" w:frame="1"/>
          <w:shd w:val="clear" w:color="auto" w:fill="E3E8EE"/>
        </w:rPr>
      </w:pPr>
    </w:p>
    <w:p w14:paraId="4146C6EE" w14:textId="0B1328DD" w:rsidR="00764789" w:rsidRPr="005A2A72" w:rsidRDefault="00AF0215" w:rsidP="00AF0215">
      <w:pPr>
        <w:jc w:val="both"/>
        <w:rPr>
          <w:rFonts w:ascii="Arial" w:hAnsi="Arial" w:cs="Arial"/>
          <w:color w:val="747F8B"/>
          <w:sz w:val="22"/>
          <w:szCs w:val="22"/>
          <w:shd w:val="clear" w:color="auto" w:fill="E3E8EE"/>
        </w:rPr>
      </w:pPr>
      <w:r w:rsidRPr="005A2A72">
        <w:rPr>
          <w:rFonts w:ascii="Arial" w:hAnsi="Arial" w:cs="Arial"/>
          <w:i/>
          <w:iCs/>
          <w:color w:val="747F8B"/>
          <w:sz w:val="22"/>
          <w:szCs w:val="22"/>
          <w:bdr w:val="single" w:sz="2" w:space="0" w:color="E5E7EB" w:frame="1"/>
          <w:shd w:val="clear" w:color="auto" w:fill="E3E8EE"/>
        </w:rPr>
        <w:t>The founding of the NHS: 75 years on - History of government</w:t>
      </w:r>
      <w:r w:rsidRPr="005A2A72">
        <w:rPr>
          <w:rFonts w:ascii="Arial" w:hAnsi="Arial" w:cs="Arial"/>
          <w:color w:val="747F8B"/>
          <w:sz w:val="22"/>
          <w:szCs w:val="22"/>
          <w:shd w:val="clear" w:color="auto" w:fill="E3E8EE"/>
        </w:rPr>
        <w:t xml:space="preserve">. [online] history.blog.gov.uk. Available at: </w:t>
      </w:r>
      <w:hyperlink r:id="rId28" w:history="1">
        <w:r w:rsidR="008B7974" w:rsidRPr="005A2A72">
          <w:rPr>
            <w:rStyle w:val="Hyperlink"/>
            <w:rFonts w:ascii="Arial" w:hAnsi="Arial" w:cs="Arial"/>
            <w:sz w:val="22"/>
            <w:szCs w:val="22"/>
            <w:shd w:val="clear" w:color="auto" w:fill="E3E8EE"/>
          </w:rPr>
          <w:t>https://history.blog.gov.uk/2023/07/13/the-founding-of-the-nhs-75-years-on/</w:t>
        </w:r>
      </w:hyperlink>
      <w:r w:rsidRPr="005A2A72">
        <w:rPr>
          <w:rFonts w:ascii="Arial" w:hAnsi="Arial" w:cs="Arial"/>
          <w:color w:val="747F8B"/>
          <w:sz w:val="22"/>
          <w:szCs w:val="22"/>
          <w:shd w:val="clear" w:color="auto" w:fill="E3E8EE"/>
        </w:rPr>
        <w:t>.</w:t>
      </w:r>
    </w:p>
    <w:p w14:paraId="76089732" w14:textId="77777777" w:rsidR="00BD191B" w:rsidRPr="005A2A72" w:rsidRDefault="000163C4" w:rsidP="00AF0215">
      <w:pPr>
        <w:jc w:val="both"/>
        <w:rPr>
          <w:rFonts w:ascii="Arial" w:hAnsi="Arial" w:cs="Arial"/>
          <w:color w:val="747F8B"/>
          <w:sz w:val="22"/>
          <w:szCs w:val="22"/>
          <w:shd w:val="clear" w:color="auto" w:fill="E3E8EE"/>
        </w:rPr>
      </w:pPr>
      <w:r w:rsidRPr="005A2A72">
        <w:rPr>
          <w:rFonts w:ascii="Arial" w:hAnsi="Arial" w:cs="Arial"/>
          <w:i/>
          <w:iCs/>
          <w:color w:val="747F8B"/>
          <w:sz w:val="22"/>
          <w:szCs w:val="22"/>
          <w:bdr w:val="single" w:sz="2" w:space="0" w:color="E5E7EB" w:frame="1"/>
          <w:shd w:val="clear" w:color="auto" w:fill="E3E8EE"/>
        </w:rPr>
        <w:t>1945-51: Labour and the creation of the welfare state</w:t>
      </w:r>
      <w:r w:rsidRPr="005A2A72">
        <w:rPr>
          <w:rFonts w:ascii="Arial" w:hAnsi="Arial" w:cs="Arial"/>
          <w:color w:val="747F8B"/>
          <w:sz w:val="22"/>
          <w:szCs w:val="22"/>
          <w:shd w:val="clear" w:color="auto" w:fill="E3E8EE"/>
        </w:rPr>
        <w:t xml:space="preserve">. [online] the Guardian. Available at: </w:t>
      </w:r>
      <w:hyperlink r:id="rId29" w:history="1">
        <w:r w:rsidR="0046412F" w:rsidRPr="005A2A72">
          <w:rPr>
            <w:rStyle w:val="Hyperlink"/>
            <w:rFonts w:ascii="Arial" w:hAnsi="Arial" w:cs="Arial"/>
            <w:sz w:val="22"/>
            <w:szCs w:val="22"/>
            <w:shd w:val="clear" w:color="auto" w:fill="E3E8EE"/>
          </w:rPr>
          <w:t>https://www.theguardian.com/politics/2001/mar/14/past.education</w:t>
        </w:r>
      </w:hyperlink>
      <w:r w:rsidRPr="005A2A72">
        <w:rPr>
          <w:rFonts w:ascii="Arial" w:hAnsi="Arial" w:cs="Arial"/>
          <w:color w:val="747F8B"/>
          <w:sz w:val="22"/>
          <w:szCs w:val="22"/>
          <w:shd w:val="clear" w:color="auto" w:fill="E3E8EE"/>
        </w:rPr>
        <w:t>.</w:t>
      </w:r>
    </w:p>
    <w:p w14:paraId="7D6A65A4" w14:textId="59A732C5" w:rsidR="00BD191B" w:rsidRPr="005A2A72" w:rsidRDefault="00923213" w:rsidP="00AF0215">
      <w:pPr>
        <w:jc w:val="both"/>
        <w:rPr>
          <w:rFonts w:ascii="Arial" w:hAnsi="Arial" w:cs="Arial"/>
          <w:color w:val="747F8B"/>
          <w:sz w:val="22"/>
          <w:szCs w:val="22"/>
          <w:shd w:val="clear" w:color="auto" w:fill="E3E8EE"/>
        </w:rPr>
      </w:pPr>
      <w:hyperlink r:id="rId30" w:history="1">
        <w:r w:rsidRPr="005A2A72">
          <w:rPr>
            <w:rStyle w:val="Hyperlink"/>
            <w:rFonts w:ascii="Arial" w:hAnsi="Arial" w:cs="Arial"/>
            <w:sz w:val="22"/>
            <w:szCs w:val="22"/>
            <w:shd w:val="clear" w:color="auto" w:fill="E3E8EE"/>
          </w:rPr>
          <w:t>https://www.bbc.co.uk/history/historic_figures/bevan_aneurin.shtml</w:t>
        </w:r>
      </w:hyperlink>
      <w:r w:rsidR="00F04B7F" w:rsidRPr="005A2A72">
        <w:rPr>
          <w:rFonts w:ascii="Arial" w:hAnsi="Arial" w:cs="Arial"/>
          <w:color w:val="747F8B"/>
          <w:sz w:val="22"/>
          <w:szCs w:val="22"/>
          <w:shd w:val="clear" w:color="auto" w:fill="E3E8EE"/>
        </w:rPr>
        <w:t>.</w:t>
      </w:r>
    </w:p>
    <w:p w14:paraId="51BDC346" w14:textId="5A9269E9" w:rsidR="00B85B7D" w:rsidRPr="005A2A72" w:rsidRDefault="007F2BB1" w:rsidP="00AF0215">
      <w:pPr>
        <w:jc w:val="both"/>
        <w:rPr>
          <w:rFonts w:ascii="Arial" w:hAnsi="Arial" w:cs="Arial"/>
          <w:color w:val="747F8B"/>
          <w:sz w:val="22"/>
          <w:szCs w:val="22"/>
          <w:shd w:val="clear" w:color="auto" w:fill="E3E8EE"/>
        </w:rPr>
      </w:pPr>
      <w:r w:rsidRPr="005A2A72">
        <w:rPr>
          <w:rFonts w:ascii="Arial" w:hAnsi="Arial" w:cs="Arial"/>
          <w:i/>
          <w:iCs/>
          <w:color w:val="747F8B"/>
          <w:sz w:val="22"/>
          <w:szCs w:val="22"/>
          <w:bdr w:val="single" w:sz="2" w:space="0" w:color="E5E7EB" w:frame="1"/>
          <w:shd w:val="clear" w:color="auto" w:fill="E3E8EE"/>
        </w:rPr>
        <w:t>1946 National Health Service Act</w:t>
      </w:r>
      <w:r w:rsidRPr="005A2A72">
        <w:rPr>
          <w:rFonts w:ascii="Arial" w:hAnsi="Arial" w:cs="Arial"/>
          <w:color w:val="747F8B"/>
          <w:sz w:val="22"/>
          <w:szCs w:val="22"/>
          <w:shd w:val="clear" w:color="auto" w:fill="E3E8EE"/>
        </w:rPr>
        <w:t xml:space="preserve">. [online] UK </w:t>
      </w:r>
      <w:proofErr w:type="gramStart"/>
      <w:r w:rsidRPr="005A2A72">
        <w:rPr>
          <w:rFonts w:ascii="Arial" w:hAnsi="Arial" w:cs="Arial"/>
          <w:color w:val="747F8B"/>
          <w:sz w:val="22"/>
          <w:szCs w:val="22"/>
          <w:shd w:val="clear" w:color="auto" w:fill="E3E8EE"/>
        </w:rPr>
        <w:t>Parliament .</w:t>
      </w:r>
      <w:proofErr w:type="gramEnd"/>
      <w:r w:rsidRPr="005A2A72">
        <w:rPr>
          <w:rFonts w:ascii="Arial" w:hAnsi="Arial" w:cs="Arial"/>
          <w:color w:val="747F8B"/>
          <w:sz w:val="22"/>
          <w:szCs w:val="22"/>
          <w:shd w:val="clear" w:color="auto" w:fill="E3E8EE"/>
        </w:rPr>
        <w:t xml:space="preserve"> Available at: </w:t>
      </w:r>
      <w:hyperlink r:id="rId31" w:history="1">
        <w:r w:rsidRPr="005A2A72">
          <w:rPr>
            <w:rStyle w:val="Hyperlink"/>
            <w:rFonts w:ascii="Arial" w:hAnsi="Arial" w:cs="Arial"/>
            <w:sz w:val="22"/>
            <w:szCs w:val="22"/>
            <w:shd w:val="clear" w:color="auto" w:fill="E3E8EE"/>
          </w:rPr>
          <w:t>https://www.parliament.uk/about/living-heritage/transformingsociety/livinglearning/coll-9-health1/health-01/</w:t>
        </w:r>
      </w:hyperlink>
      <w:r w:rsidRPr="005A2A72">
        <w:rPr>
          <w:rFonts w:ascii="Arial" w:hAnsi="Arial" w:cs="Arial"/>
          <w:color w:val="747F8B"/>
          <w:sz w:val="22"/>
          <w:szCs w:val="22"/>
          <w:shd w:val="clear" w:color="auto" w:fill="E3E8EE"/>
        </w:rPr>
        <w:t>.</w:t>
      </w:r>
    </w:p>
    <w:p w14:paraId="5C8AE6E3" w14:textId="311D956E" w:rsidR="00C77D4C" w:rsidRPr="005A2A72" w:rsidRDefault="00C77D4C" w:rsidP="00AF0215">
      <w:pPr>
        <w:jc w:val="both"/>
        <w:rPr>
          <w:rFonts w:ascii="Arial" w:hAnsi="Arial" w:cs="Arial"/>
          <w:color w:val="747F8B"/>
          <w:sz w:val="22"/>
          <w:szCs w:val="22"/>
          <w:shd w:val="clear" w:color="auto" w:fill="E3E8EE"/>
        </w:rPr>
      </w:pPr>
      <w:r w:rsidRPr="005A2A72">
        <w:rPr>
          <w:rFonts w:ascii="Arial" w:hAnsi="Arial" w:cs="Arial"/>
          <w:color w:val="747F8B"/>
          <w:sz w:val="22"/>
          <w:szCs w:val="22"/>
          <w:shd w:val="clear" w:color="auto" w:fill="E3E8EE"/>
        </w:rPr>
        <w:t>The structure of the NHS in England. </w:t>
      </w:r>
      <w:r w:rsidRPr="005A2A72">
        <w:rPr>
          <w:rFonts w:ascii="Arial" w:hAnsi="Arial" w:cs="Arial"/>
          <w:i/>
          <w:iCs/>
          <w:color w:val="747F8B"/>
          <w:sz w:val="22"/>
          <w:szCs w:val="22"/>
          <w:bdr w:val="single" w:sz="2" w:space="0" w:color="E5E7EB" w:frame="1"/>
          <w:shd w:val="clear" w:color="auto" w:fill="E3E8EE"/>
        </w:rPr>
        <w:t>commonslibrary.parliament.uk</w:t>
      </w:r>
      <w:r w:rsidRPr="005A2A72">
        <w:rPr>
          <w:rFonts w:ascii="Arial" w:hAnsi="Arial" w:cs="Arial"/>
          <w:color w:val="747F8B"/>
          <w:sz w:val="22"/>
          <w:szCs w:val="22"/>
          <w:shd w:val="clear" w:color="auto" w:fill="E3E8EE"/>
        </w:rPr>
        <w:t xml:space="preserve">. [online] Available at: </w:t>
      </w:r>
      <w:hyperlink r:id="rId32" w:history="1">
        <w:r w:rsidRPr="005A2A72">
          <w:rPr>
            <w:rStyle w:val="Hyperlink"/>
            <w:rFonts w:ascii="Arial" w:hAnsi="Arial" w:cs="Arial"/>
            <w:sz w:val="22"/>
            <w:szCs w:val="22"/>
            <w:shd w:val="clear" w:color="auto" w:fill="E3E8EE"/>
          </w:rPr>
          <w:t>https://commonslibrary.parliament.uk/research-briefings/cbp-7206/</w:t>
        </w:r>
      </w:hyperlink>
      <w:r w:rsidRPr="005A2A72">
        <w:rPr>
          <w:rFonts w:ascii="Arial" w:hAnsi="Arial" w:cs="Arial"/>
          <w:color w:val="747F8B"/>
          <w:sz w:val="22"/>
          <w:szCs w:val="22"/>
          <w:shd w:val="clear" w:color="auto" w:fill="E3E8EE"/>
        </w:rPr>
        <w:t>.</w:t>
      </w:r>
    </w:p>
    <w:p w14:paraId="18312C4D" w14:textId="2C4CB613" w:rsidR="00631929" w:rsidRPr="005A2A72" w:rsidRDefault="00631929" w:rsidP="00AF0215">
      <w:pPr>
        <w:jc w:val="both"/>
        <w:rPr>
          <w:rFonts w:ascii="Arial" w:hAnsi="Arial" w:cs="Arial"/>
          <w:color w:val="747F8B"/>
          <w:sz w:val="22"/>
          <w:szCs w:val="22"/>
          <w:shd w:val="clear" w:color="auto" w:fill="E3E8EE"/>
        </w:rPr>
      </w:pPr>
      <w:r w:rsidRPr="005A2A72">
        <w:rPr>
          <w:rFonts w:ascii="Arial" w:hAnsi="Arial" w:cs="Arial"/>
          <w:i/>
          <w:iCs/>
          <w:color w:val="747F8B"/>
          <w:sz w:val="22"/>
          <w:szCs w:val="22"/>
          <w:bdr w:val="single" w:sz="2" w:space="0" w:color="E5E7EB" w:frame="1"/>
          <w:shd w:val="clear" w:color="auto" w:fill="E3E8EE"/>
        </w:rPr>
        <w:t>The Care Act 2014: Ten Years on from Royal Assent</w:t>
      </w:r>
      <w:r w:rsidRPr="005A2A72">
        <w:rPr>
          <w:rFonts w:ascii="Arial" w:hAnsi="Arial" w:cs="Arial"/>
          <w:color w:val="747F8B"/>
          <w:sz w:val="22"/>
          <w:szCs w:val="22"/>
          <w:shd w:val="clear" w:color="auto" w:fill="E3E8EE"/>
        </w:rPr>
        <w:t xml:space="preserve">. [online] Local.gov.uk. Available at: </w:t>
      </w:r>
      <w:hyperlink r:id="rId33" w:history="1">
        <w:r w:rsidR="007A058E" w:rsidRPr="005A2A72">
          <w:rPr>
            <w:rStyle w:val="Hyperlink"/>
            <w:rFonts w:ascii="Arial" w:hAnsi="Arial" w:cs="Arial"/>
            <w:sz w:val="22"/>
            <w:szCs w:val="22"/>
            <w:shd w:val="clear" w:color="auto" w:fill="E3E8EE"/>
          </w:rPr>
          <w:t>https://www.local.gov.uk/publications/care-act-2014-ten-years-royal-assent</w:t>
        </w:r>
      </w:hyperlink>
      <w:r w:rsidRPr="005A2A72">
        <w:rPr>
          <w:rFonts w:ascii="Arial" w:hAnsi="Arial" w:cs="Arial"/>
          <w:color w:val="747F8B"/>
          <w:sz w:val="22"/>
          <w:szCs w:val="22"/>
          <w:shd w:val="clear" w:color="auto" w:fill="E3E8EE"/>
        </w:rPr>
        <w:t>.</w:t>
      </w:r>
    </w:p>
    <w:p w14:paraId="77D4EB02" w14:textId="138FEB86" w:rsidR="004D0902" w:rsidRPr="005A2A72" w:rsidRDefault="004D0902" w:rsidP="00AF0215">
      <w:pPr>
        <w:jc w:val="both"/>
        <w:rPr>
          <w:rFonts w:ascii="Arial" w:hAnsi="Arial" w:cs="Arial"/>
          <w:color w:val="747F8B"/>
          <w:sz w:val="22"/>
          <w:szCs w:val="22"/>
          <w:shd w:val="clear" w:color="auto" w:fill="E3E8EE"/>
        </w:rPr>
      </w:pPr>
      <w:hyperlink r:id="rId34" w:history="1">
        <w:r w:rsidRPr="005A2A72">
          <w:rPr>
            <w:rStyle w:val="Hyperlink"/>
            <w:rFonts w:ascii="Arial" w:hAnsi="Arial" w:cs="Arial"/>
            <w:sz w:val="22"/>
            <w:szCs w:val="22"/>
            <w:shd w:val="clear" w:color="auto" w:fill="E3E8EE"/>
          </w:rPr>
          <w:t>https://www.swansea.ac.uk/history/history-study-guides/the-impact-of-the-second-world-war-on-the-people-of-wales-and-england-/</w:t>
        </w:r>
      </w:hyperlink>
      <w:r w:rsidRPr="005A2A72">
        <w:rPr>
          <w:rFonts w:ascii="Arial" w:hAnsi="Arial" w:cs="Arial"/>
          <w:color w:val="747F8B"/>
          <w:sz w:val="22"/>
          <w:szCs w:val="22"/>
          <w:shd w:val="clear" w:color="auto" w:fill="E3E8EE"/>
        </w:rPr>
        <w:t>.</w:t>
      </w:r>
    </w:p>
    <w:p w14:paraId="04764D13" w14:textId="2F4F266A" w:rsidR="00437CBD" w:rsidRPr="005A2A72" w:rsidRDefault="00E80489" w:rsidP="00AF0215">
      <w:pPr>
        <w:jc w:val="both"/>
        <w:rPr>
          <w:rFonts w:ascii="Arial" w:hAnsi="Arial" w:cs="Arial"/>
          <w:color w:val="747F8B"/>
          <w:sz w:val="22"/>
          <w:szCs w:val="22"/>
          <w:shd w:val="clear" w:color="auto" w:fill="E3E8EE"/>
        </w:rPr>
      </w:pPr>
      <w:r w:rsidRPr="005A2A72">
        <w:rPr>
          <w:rFonts w:ascii="Arial" w:hAnsi="Arial" w:cs="Arial"/>
          <w:i/>
          <w:iCs/>
          <w:color w:val="747F8B"/>
          <w:sz w:val="22"/>
          <w:szCs w:val="22"/>
          <w:bdr w:val="single" w:sz="2" w:space="0" w:color="E5E7EB" w:frame="1"/>
          <w:shd w:val="clear" w:color="auto" w:fill="E3E8EE"/>
        </w:rPr>
        <w:t xml:space="preserve">Step into the </w:t>
      </w:r>
      <w:proofErr w:type="gramStart"/>
      <w:r w:rsidRPr="005A2A72">
        <w:rPr>
          <w:rFonts w:ascii="Arial" w:hAnsi="Arial" w:cs="Arial"/>
          <w:i/>
          <w:iCs/>
          <w:color w:val="747F8B"/>
          <w:sz w:val="22"/>
          <w:szCs w:val="22"/>
          <w:bdr w:val="single" w:sz="2" w:space="0" w:color="E5E7EB" w:frame="1"/>
          <w:shd w:val="clear" w:color="auto" w:fill="E3E8EE"/>
        </w:rPr>
        <w:t>NHS :</w:t>
      </w:r>
      <w:proofErr w:type="gramEnd"/>
      <w:r w:rsidRPr="005A2A72">
        <w:rPr>
          <w:rFonts w:ascii="Arial" w:hAnsi="Arial" w:cs="Arial"/>
          <w:i/>
          <w:iCs/>
          <w:color w:val="747F8B"/>
          <w:sz w:val="22"/>
          <w:szCs w:val="22"/>
          <w:bdr w:val="single" w:sz="2" w:space="0" w:color="E5E7EB" w:frame="1"/>
          <w:shd w:val="clear" w:color="auto" w:fill="E3E8EE"/>
        </w:rPr>
        <w:t xml:space="preserve"> About the NHS</w:t>
      </w:r>
      <w:r w:rsidRPr="005A2A72">
        <w:rPr>
          <w:rFonts w:ascii="Arial" w:hAnsi="Arial" w:cs="Arial"/>
          <w:color w:val="747F8B"/>
          <w:sz w:val="22"/>
          <w:szCs w:val="22"/>
          <w:shd w:val="clear" w:color="auto" w:fill="E3E8EE"/>
        </w:rPr>
        <w:t xml:space="preserve">. [online] www.stepintothenhs.nhs.uk. Available at: </w:t>
      </w:r>
      <w:hyperlink r:id="rId35" w:history="1">
        <w:r w:rsidRPr="005A2A72">
          <w:rPr>
            <w:rStyle w:val="Hyperlink"/>
            <w:rFonts w:ascii="Arial" w:hAnsi="Arial" w:cs="Arial"/>
            <w:sz w:val="22"/>
            <w:szCs w:val="22"/>
            <w:shd w:val="clear" w:color="auto" w:fill="E3E8EE"/>
          </w:rPr>
          <w:t>https://www.stepintothenhs.nhs.uk/about-the-nhs</w:t>
        </w:r>
      </w:hyperlink>
      <w:r w:rsidRPr="005A2A72">
        <w:rPr>
          <w:rFonts w:ascii="Arial" w:hAnsi="Arial" w:cs="Arial"/>
          <w:color w:val="747F8B"/>
          <w:sz w:val="22"/>
          <w:szCs w:val="22"/>
          <w:shd w:val="clear" w:color="auto" w:fill="E3E8EE"/>
        </w:rPr>
        <w:t>.</w:t>
      </w:r>
    </w:p>
    <w:p w14:paraId="54EA9918" w14:textId="77777777" w:rsidR="00E80489" w:rsidRPr="005A2A72" w:rsidRDefault="00E80489" w:rsidP="00AF0215">
      <w:pPr>
        <w:jc w:val="both"/>
        <w:rPr>
          <w:rFonts w:ascii="Arial" w:hAnsi="Arial" w:cs="Arial"/>
          <w:color w:val="747F8B"/>
          <w:sz w:val="22"/>
          <w:szCs w:val="22"/>
          <w:shd w:val="clear" w:color="auto" w:fill="E3E8EE"/>
        </w:rPr>
      </w:pPr>
    </w:p>
    <w:p w14:paraId="024675F1" w14:textId="77777777" w:rsidR="004D0902" w:rsidRPr="005A2A72" w:rsidRDefault="004D0902" w:rsidP="00AF0215">
      <w:pPr>
        <w:jc w:val="both"/>
        <w:rPr>
          <w:rFonts w:ascii="Arial" w:hAnsi="Arial" w:cs="Arial"/>
          <w:color w:val="747F8B"/>
          <w:sz w:val="22"/>
          <w:szCs w:val="22"/>
          <w:shd w:val="clear" w:color="auto" w:fill="E3E8EE"/>
        </w:rPr>
      </w:pPr>
    </w:p>
    <w:p w14:paraId="71304D7A" w14:textId="77777777" w:rsidR="007A058E" w:rsidRPr="005A2A72" w:rsidRDefault="007A058E" w:rsidP="00AF0215">
      <w:pPr>
        <w:jc w:val="both"/>
        <w:rPr>
          <w:rFonts w:ascii="Arial" w:hAnsi="Arial" w:cs="Arial"/>
          <w:color w:val="747F8B"/>
          <w:sz w:val="22"/>
          <w:szCs w:val="22"/>
          <w:shd w:val="clear" w:color="auto" w:fill="E3E8EE"/>
        </w:rPr>
      </w:pPr>
    </w:p>
    <w:p w14:paraId="60219D9E" w14:textId="77777777" w:rsidR="00C77D4C" w:rsidRDefault="00C77D4C" w:rsidP="00AF0215">
      <w:pPr>
        <w:jc w:val="both"/>
        <w:rPr>
          <w:rFonts w:ascii="Roboto" w:hAnsi="Roboto"/>
          <w:color w:val="747F8B"/>
          <w:sz w:val="21"/>
          <w:szCs w:val="21"/>
          <w:shd w:val="clear" w:color="auto" w:fill="E3E8EE"/>
        </w:rPr>
      </w:pPr>
    </w:p>
    <w:p w14:paraId="20D31C65" w14:textId="77777777" w:rsidR="007F2BB1" w:rsidRDefault="007F2BB1" w:rsidP="00AF0215">
      <w:pPr>
        <w:jc w:val="both"/>
        <w:rPr>
          <w:rFonts w:ascii="Roboto" w:hAnsi="Roboto"/>
          <w:color w:val="747F8B"/>
          <w:sz w:val="21"/>
          <w:szCs w:val="21"/>
          <w:shd w:val="clear" w:color="auto" w:fill="E3E8EE"/>
        </w:rPr>
      </w:pPr>
    </w:p>
    <w:p w14:paraId="100B031F" w14:textId="77777777" w:rsidR="00B85B7D" w:rsidRDefault="00B85B7D" w:rsidP="00AF0215">
      <w:pPr>
        <w:jc w:val="both"/>
        <w:rPr>
          <w:rFonts w:ascii="Roboto" w:hAnsi="Roboto"/>
          <w:color w:val="747F8B"/>
          <w:sz w:val="21"/>
          <w:szCs w:val="21"/>
          <w:shd w:val="clear" w:color="auto" w:fill="E3E8EE"/>
        </w:rPr>
      </w:pPr>
    </w:p>
    <w:p w14:paraId="4D6921C0" w14:textId="77777777" w:rsidR="00923213" w:rsidRDefault="00923213" w:rsidP="00AF0215">
      <w:pPr>
        <w:jc w:val="both"/>
        <w:rPr>
          <w:rFonts w:ascii="Roboto" w:hAnsi="Roboto"/>
          <w:color w:val="747F8B"/>
          <w:sz w:val="21"/>
          <w:szCs w:val="21"/>
          <w:shd w:val="clear" w:color="auto" w:fill="E3E8EE"/>
        </w:rPr>
      </w:pPr>
    </w:p>
    <w:p w14:paraId="7AAB2526" w14:textId="429D41EA" w:rsidR="0046412F" w:rsidRDefault="0046412F" w:rsidP="00AF0215">
      <w:pPr>
        <w:jc w:val="both"/>
        <w:rPr>
          <w:rFonts w:ascii="Roboto" w:hAnsi="Roboto"/>
          <w:color w:val="747F8B"/>
          <w:sz w:val="21"/>
          <w:szCs w:val="21"/>
          <w:shd w:val="clear" w:color="auto" w:fill="E3E8EE"/>
        </w:rPr>
      </w:pPr>
      <w:r w:rsidRPr="0046412F">
        <w:rPr>
          <w:rFonts w:ascii="Roboto" w:hAnsi="Roboto"/>
          <w:i/>
          <w:iCs/>
          <w:color w:val="747F8B"/>
          <w:sz w:val="21"/>
          <w:szCs w:val="21"/>
          <w:bdr w:val="single" w:sz="2" w:space="0" w:color="E5E7EB" w:frame="1"/>
          <w:shd w:val="clear" w:color="auto" w:fill="E3E8EE"/>
        </w:rPr>
        <w:t xml:space="preserve"> </w:t>
      </w:r>
    </w:p>
    <w:p w14:paraId="503D1E6A" w14:textId="77777777" w:rsidR="00BD191B" w:rsidRPr="0046412F" w:rsidRDefault="00BD191B" w:rsidP="00AF0215">
      <w:pPr>
        <w:jc w:val="both"/>
        <w:rPr>
          <w:rFonts w:ascii="Roboto" w:hAnsi="Roboto"/>
          <w:color w:val="747F8B"/>
          <w:sz w:val="21"/>
          <w:szCs w:val="21"/>
          <w:shd w:val="clear" w:color="auto" w:fill="E3E8EE"/>
        </w:rPr>
      </w:pPr>
    </w:p>
    <w:p w14:paraId="1F731DDA" w14:textId="77777777" w:rsidR="000B5052" w:rsidRDefault="000B5052" w:rsidP="00764789">
      <w:pPr>
        <w:ind w:left="1440" w:firstLine="720"/>
        <w:jc w:val="both"/>
        <w:rPr>
          <w:color w:val="0B769F" w:themeColor="accent4" w:themeShade="BF"/>
          <w:sz w:val="40"/>
          <w:szCs w:val="40"/>
        </w:rPr>
      </w:pPr>
    </w:p>
    <w:p w14:paraId="08D3527A" w14:textId="719977E7" w:rsidR="000B5052" w:rsidRDefault="000B5052" w:rsidP="00764789">
      <w:pPr>
        <w:ind w:left="1440" w:firstLine="720"/>
        <w:jc w:val="both"/>
        <w:rPr>
          <w:color w:val="0B769F" w:themeColor="accent4" w:themeShade="BF"/>
          <w:sz w:val="40"/>
          <w:szCs w:val="40"/>
        </w:rPr>
      </w:pPr>
    </w:p>
    <w:p w14:paraId="0320762D" w14:textId="2F7690CA" w:rsidR="000B5052" w:rsidRDefault="00626B56" w:rsidP="008F0C57">
      <w:pPr>
        <w:tabs>
          <w:tab w:val="center" w:pos="5593"/>
        </w:tabs>
        <w:ind w:left="1440" w:firstLine="720"/>
        <w:rPr>
          <w:color w:val="0B769F" w:themeColor="accent4" w:themeShade="BF"/>
          <w:sz w:val="40"/>
          <w:szCs w:val="40"/>
        </w:rPr>
      </w:pPr>
      <w:r>
        <w:rPr>
          <w:color w:val="0B769F" w:themeColor="accent4" w:themeShade="BF"/>
          <w:sz w:val="40"/>
          <w:szCs w:val="40"/>
        </w:rPr>
        <w:tab/>
      </w:r>
      <w:r w:rsidR="0033286C">
        <w:rPr>
          <w:color w:val="0B769F" w:themeColor="accent4" w:themeShade="BF"/>
          <w:sz w:val="40"/>
          <w:szCs w:val="40"/>
        </w:rPr>
        <w:t xml:space="preserve">                                         </w:t>
      </w:r>
      <w:bookmarkStart w:id="1" w:name="_Hlk211843035"/>
    </w:p>
    <w:bookmarkEnd w:id="1"/>
    <w:p w14:paraId="46A36599" w14:textId="77777777" w:rsidR="000B5052" w:rsidRPr="00164C5C" w:rsidRDefault="000B5052" w:rsidP="000B5052">
      <w:pPr>
        <w:ind w:left="1440" w:firstLine="720"/>
        <w:rPr>
          <w:color w:val="0B769F" w:themeColor="accent4" w:themeShade="BF"/>
          <w:sz w:val="40"/>
          <w:szCs w:val="40"/>
        </w:rPr>
      </w:pPr>
    </w:p>
    <w:sectPr w:rsidR="000B5052" w:rsidRPr="00164C5C">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EFEDC" w14:textId="77777777" w:rsidR="0059653B" w:rsidRDefault="0059653B" w:rsidP="00626B56">
      <w:pPr>
        <w:spacing w:after="0" w:line="240" w:lineRule="auto"/>
      </w:pPr>
      <w:r>
        <w:separator/>
      </w:r>
    </w:p>
  </w:endnote>
  <w:endnote w:type="continuationSeparator" w:id="0">
    <w:p w14:paraId="17E300D2" w14:textId="77777777" w:rsidR="0059653B" w:rsidRDefault="0059653B" w:rsidP="00626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244234"/>
      <w:docPartObj>
        <w:docPartGallery w:val="Page Numbers (Bottom of Page)"/>
        <w:docPartUnique/>
      </w:docPartObj>
    </w:sdtPr>
    <w:sdtEndPr/>
    <w:sdtContent>
      <w:p w14:paraId="0B04BE66" w14:textId="33397A01" w:rsidR="003C54DA" w:rsidRDefault="003C54DA">
        <w:pPr>
          <w:pStyle w:val="Footer"/>
          <w:jc w:val="center"/>
        </w:pPr>
        <w:r>
          <w:fldChar w:fldCharType="begin"/>
        </w:r>
        <w:r>
          <w:instrText>PAGE   \* MERGEFORMAT</w:instrText>
        </w:r>
        <w:r>
          <w:fldChar w:fldCharType="separate"/>
        </w:r>
        <w:r>
          <w:t>2</w:t>
        </w:r>
        <w:r>
          <w:fldChar w:fldCharType="end"/>
        </w:r>
      </w:p>
    </w:sdtContent>
  </w:sdt>
  <w:p w14:paraId="1C98972A" w14:textId="77777777" w:rsidR="003C54DA" w:rsidRDefault="003C5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A296B" w14:textId="77777777" w:rsidR="0059653B" w:rsidRDefault="0059653B" w:rsidP="00626B56">
      <w:pPr>
        <w:spacing w:after="0" w:line="240" w:lineRule="auto"/>
      </w:pPr>
      <w:r>
        <w:separator/>
      </w:r>
    </w:p>
  </w:footnote>
  <w:footnote w:type="continuationSeparator" w:id="0">
    <w:p w14:paraId="55A5B7CC" w14:textId="77777777" w:rsidR="0059653B" w:rsidRDefault="0059653B" w:rsidP="00626B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45A0"/>
    <w:multiLevelType w:val="hybridMultilevel"/>
    <w:tmpl w:val="BA62B71A"/>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 w15:restartNumberingAfterBreak="0">
    <w:nsid w:val="34C05FD0"/>
    <w:multiLevelType w:val="hybridMultilevel"/>
    <w:tmpl w:val="03D43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2912E0"/>
    <w:multiLevelType w:val="hybridMultilevel"/>
    <w:tmpl w:val="80F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4F6FAB"/>
    <w:multiLevelType w:val="hybridMultilevel"/>
    <w:tmpl w:val="8904D002"/>
    <w:lvl w:ilvl="0" w:tplc="6D6AEB32">
      <w:start w:val="1"/>
      <w:numFmt w:val="decimal"/>
      <w:lvlText w:val="%1."/>
      <w:lvlJc w:val="left"/>
      <w:pPr>
        <w:ind w:left="248"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232" w:hanging="248"/>
      </w:pPr>
      <w:rPr>
        <w:lang w:val="en-US" w:eastAsia="en-US" w:bidi="ar-SA"/>
      </w:rPr>
    </w:lvl>
    <w:lvl w:ilvl="2" w:tplc="51D278FE">
      <w:numFmt w:val="bullet"/>
      <w:lvlText w:val="•"/>
      <w:lvlJc w:val="left"/>
      <w:pPr>
        <w:ind w:left="2221" w:hanging="248"/>
      </w:pPr>
      <w:rPr>
        <w:lang w:val="en-US" w:eastAsia="en-US" w:bidi="ar-SA"/>
      </w:rPr>
    </w:lvl>
    <w:lvl w:ilvl="3" w:tplc="29A4FCE8">
      <w:numFmt w:val="bullet"/>
      <w:lvlText w:val="•"/>
      <w:lvlJc w:val="left"/>
      <w:pPr>
        <w:ind w:left="3209" w:hanging="248"/>
      </w:pPr>
      <w:rPr>
        <w:lang w:val="en-US" w:eastAsia="en-US" w:bidi="ar-SA"/>
      </w:rPr>
    </w:lvl>
    <w:lvl w:ilvl="4" w:tplc="F89E7A3A">
      <w:numFmt w:val="bullet"/>
      <w:lvlText w:val="•"/>
      <w:lvlJc w:val="left"/>
      <w:pPr>
        <w:ind w:left="4198" w:hanging="248"/>
      </w:pPr>
      <w:rPr>
        <w:lang w:val="en-US" w:eastAsia="en-US" w:bidi="ar-SA"/>
      </w:rPr>
    </w:lvl>
    <w:lvl w:ilvl="5" w:tplc="7CFEAFC4">
      <w:numFmt w:val="bullet"/>
      <w:lvlText w:val="•"/>
      <w:lvlJc w:val="left"/>
      <w:pPr>
        <w:ind w:left="5186" w:hanging="248"/>
      </w:pPr>
      <w:rPr>
        <w:lang w:val="en-US" w:eastAsia="en-US" w:bidi="ar-SA"/>
      </w:rPr>
    </w:lvl>
    <w:lvl w:ilvl="6" w:tplc="80441D5C">
      <w:numFmt w:val="bullet"/>
      <w:lvlText w:val="•"/>
      <w:lvlJc w:val="left"/>
      <w:pPr>
        <w:ind w:left="6175" w:hanging="248"/>
      </w:pPr>
      <w:rPr>
        <w:lang w:val="en-US" w:eastAsia="en-US" w:bidi="ar-SA"/>
      </w:rPr>
    </w:lvl>
    <w:lvl w:ilvl="7" w:tplc="945C17A0">
      <w:numFmt w:val="bullet"/>
      <w:lvlText w:val="•"/>
      <w:lvlJc w:val="left"/>
      <w:pPr>
        <w:ind w:left="7163" w:hanging="248"/>
      </w:pPr>
      <w:rPr>
        <w:lang w:val="en-US" w:eastAsia="en-US" w:bidi="ar-SA"/>
      </w:rPr>
    </w:lvl>
    <w:lvl w:ilvl="8" w:tplc="A5286426">
      <w:numFmt w:val="bullet"/>
      <w:lvlText w:val="•"/>
      <w:lvlJc w:val="left"/>
      <w:pPr>
        <w:ind w:left="8152" w:hanging="248"/>
      </w:pPr>
      <w:rPr>
        <w:lang w:val="en-US" w:eastAsia="en-US" w:bidi="ar-SA"/>
      </w:rPr>
    </w:lvl>
  </w:abstractNum>
  <w:num w:numId="1" w16cid:durableId="306056487">
    <w:abstractNumId w:val="2"/>
  </w:num>
  <w:num w:numId="2" w16cid:durableId="983122725">
    <w:abstractNumId w:val="1"/>
  </w:num>
  <w:num w:numId="3" w16cid:durableId="866405828">
    <w:abstractNumId w:val="0"/>
  </w:num>
  <w:num w:numId="4" w16cid:durableId="451244326">
    <w:abstractNumId w:val="3"/>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786"/>
    <w:rsid w:val="000017CC"/>
    <w:rsid w:val="000163C4"/>
    <w:rsid w:val="000165BF"/>
    <w:rsid w:val="00021D58"/>
    <w:rsid w:val="000306D0"/>
    <w:rsid w:val="000438A9"/>
    <w:rsid w:val="00044A7C"/>
    <w:rsid w:val="000470D2"/>
    <w:rsid w:val="000522BF"/>
    <w:rsid w:val="00055DDC"/>
    <w:rsid w:val="00056585"/>
    <w:rsid w:val="00062CB4"/>
    <w:rsid w:val="00062EA2"/>
    <w:rsid w:val="000661C5"/>
    <w:rsid w:val="00074C00"/>
    <w:rsid w:val="0008737E"/>
    <w:rsid w:val="000A1E90"/>
    <w:rsid w:val="000B5052"/>
    <w:rsid w:val="000C0D8E"/>
    <w:rsid w:val="000D26D3"/>
    <w:rsid w:val="000D61D0"/>
    <w:rsid w:val="000D71EA"/>
    <w:rsid w:val="000E33E6"/>
    <w:rsid w:val="000F103F"/>
    <w:rsid w:val="00102AC2"/>
    <w:rsid w:val="00111B24"/>
    <w:rsid w:val="00111E8C"/>
    <w:rsid w:val="00114074"/>
    <w:rsid w:val="00132A0B"/>
    <w:rsid w:val="00132EDF"/>
    <w:rsid w:val="001417B1"/>
    <w:rsid w:val="001502DE"/>
    <w:rsid w:val="00164C5C"/>
    <w:rsid w:val="0018083D"/>
    <w:rsid w:val="001855C8"/>
    <w:rsid w:val="00185738"/>
    <w:rsid w:val="00196835"/>
    <w:rsid w:val="001972DA"/>
    <w:rsid w:val="001E7F49"/>
    <w:rsid w:val="001F0906"/>
    <w:rsid w:val="001F26D1"/>
    <w:rsid w:val="002029B3"/>
    <w:rsid w:val="0020622F"/>
    <w:rsid w:val="00220C4E"/>
    <w:rsid w:val="00223731"/>
    <w:rsid w:val="00227650"/>
    <w:rsid w:val="00233BE7"/>
    <w:rsid w:val="00242BD9"/>
    <w:rsid w:val="00244363"/>
    <w:rsid w:val="00244EC9"/>
    <w:rsid w:val="00256DDD"/>
    <w:rsid w:val="00257681"/>
    <w:rsid w:val="00271661"/>
    <w:rsid w:val="002A49AC"/>
    <w:rsid w:val="002A5382"/>
    <w:rsid w:val="002A6826"/>
    <w:rsid w:val="002B4219"/>
    <w:rsid w:val="002B5150"/>
    <w:rsid w:val="002B66CB"/>
    <w:rsid w:val="002E3A84"/>
    <w:rsid w:val="002E70E4"/>
    <w:rsid w:val="002F2B75"/>
    <w:rsid w:val="00323342"/>
    <w:rsid w:val="003235F5"/>
    <w:rsid w:val="00323EE3"/>
    <w:rsid w:val="003259AB"/>
    <w:rsid w:val="003265F5"/>
    <w:rsid w:val="0033286C"/>
    <w:rsid w:val="00333110"/>
    <w:rsid w:val="00336AA0"/>
    <w:rsid w:val="00341DCE"/>
    <w:rsid w:val="00347CC8"/>
    <w:rsid w:val="00350017"/>
    <w:rsid w:val="00352D50"/>
    <w:rsid w:val="003579C4"/>
    <w:rsid w:val="00362D98"/>
    <w:rsid w:val="00364FCD"/>
    <w:rsid w:val="00387023"/>
    <w:rsid w:val="003917DE"/>
    <w:rsid w:val="00395A33"/>
    <w:rsid w:val="003A7C8C"/>
    <w:rsid w:val="003B414F"/>
    <w:rsid w:val="003B5521"/>
    <w:rsid w:val="003C3313"/>
    <w:rsid w:val="003C54DA"/>
    <w:rsid w:val="003C676A"/>
    <w:rsid w:val="003D4FC2"/>
    <w:rsid w:val="003E3E5B"/>
    <w:rsid w:val="003F1DA4"/>
    <w:rsid w:val="003F5968"/>
    <w:rsid w:val="00407C8F"/>
    <w:rsid w:val="00410F83"/>
    <w:rsid w:val="004133BD"/>
    <w:rsid w:val="00414750"/>
    <w:rsid w:val="00424E0F"/>
    <w:rsid w:val="00426002"/>
    <w:rsid w:val="00426166"/>
    <w:rsid w:val="00437CBD"/>
    <w:rsid w:val="00453D6C"/>
    <w:rsid w:val="0046412F"/>
    <w:rsid w:val="00464E5F"/>
    <w:rsid w:val="00466EFD"/>
    <w:rsid w:val="00471380"/>
    <w:rsid w:val="004862A9"/>
    <w:rsid w:val="004871EF"/>
    <w:rsid w:val="004902A2"/>
    <w:rsid w:val="004921E7"/>
    <w:rsid w:val="00493ABA"/>
    <w:rsid w:val="004A7F2C"/>
    <w:rsid w:val="004C0433"/>
    <w:rsid w:val="004C3D1A"/>
    <w:rsid w:val="004D0902"/>
    <w:rsid w:val="004D2E7D"/>
    <w:rsid w:val="004E22FA"/>
    <w:rsid w:val="004E5CA6"/>
    <w:rsid w:val="004F1C11"/>
    <w:rsid w:val="00501D6C"/>
    <w:rsid w:val="00504EC4"/>
    <w:rsid w:val="00533C25"/>
    <w:rsid w:val="00543BB0"/>
    <w:rsid w:val="00555565"/>
    <w:rsid w:val="005611E9"/>
    <w:rsid w:val="00562E80"/>
    <w:rsid w:val="00571168"/>
    <w:rsid w:val="00581767"/>
    <w:rsid w:val="00592E34"/>
    <w:rsid w:val="00594448"/>
    <w:rsid w:val="00594DD0"/>
    <w:rsid w:val="0059653B"/>
    <w:rsid w:val="005A146A"/>
    <w:rsid w:val="005A2A72"/>
    <w:rsid w:val="005B22DA"/>
    <w:rsid w:val="005B63BE"/>
    <w:rsid w:val="005C64B0"/>
    <w:rsid w:val="005C7F5C"/>
    <w:rsid w:val="005D2D7C"/>
    <w:rsid w:val="005D3381"/>
    <w:rsid w:val="005D4890"/>
    <w:rsid w:val="005E0457"/>
    <w:rsid w:val="005E32B7"/>
    <w:rsid w:val="006033E7"/>
    <w:rsid w:val="0060404E"/>
    <w:rsid w:val="00620B02"/>
    <w:rsid w:val="00621BC3"/>
    <w:rsid w:val="00626B56"/>
    <w:rsid w:val="00631929"/>
    <w:rsid w:val="006324D4"/>
    <w:rsid w:val="0063489F"/>
    <w:rsid w:val="00635E6E"/>
    <w:rsid w:val="0064640C"/>
    <w:rsid w:val="006806D9"/>
    <w:rsid w:val="006825F8"/>
    <w:rsid w:val="0068652C"/>
    <w:rsid w:val="00687311"/>
    <w:rsid w:val="006A1236"/>
    <w:rsid w:val="006B5393"/>
    <w:rsid w:val="006C06BC"/>
    <w:rsid w:val="006D15DE"/>
    <w:rsid w:val="006F0E0D"/>
    <w:rsid w:val="006F78E9"/>
    <w:rsid w:val="00707D3C"/>
    <w:rsid w:val="0071134A"/>
    <w:rsid w:val="0071630A"/>
    <w:rsid w:val="007313F4"/>
    <w:rsid w:val="007348DD"/>
    <w:rsid w:val="00744665"/>
    <w:rsid w:val="007467E1"/>
    <w:rsid w:val="00752A3B"/>
    <w:rsid w:val="00753B89"/>
    <w:rsid w:val="00764789"/>
    <w:rsid w:val="00767925"/>
    <w:rsid w:val="00773150"/>
    <w:rsid w:val="0077483F"/>
    <w:rsid w:val="007828E7"/>
    <w:rsid w:val="007868AE"/>
    <w:rsid w:val="007A058E"/>
    <w:rsid w:val="007A3496"/>
    <w:rsid w:val="007A54B2"/>
    <w:rsid w:val="007A7494"/>
    <w:rsid w:val="007B0479"/>
    <w:rsid w:val="007B256B"/>
    <w:rsid w:val="007B3E22"/>
    <w:rsid w:val="007B5FBF"/>
    <w:rsid w:val="007B656D"/>
    <w:rsid w:val="007E087F"/>
    <w:rsid w:val="007F2BB1"/>
    <w:rsid w:val="007F43FC"/>
    <w:rsid w:val="008037C0"/>
    <w:rsid w:val="0080584B"/>
    <w:rsid w:val="00806B79"/>
    <w:rsid w:val="00814152"/>
    <w:rsid w:val="008254C7"/>
    <w:rsid w:val="00842194"/>
    <w:rsid w:val="008447DE"/>
    <w:rsid w:val="00867B83"/>
    <w:rsid w:val="008B7974"/>
    <w:rsid w:val="008C6258"/>
    <w:rsid w:val="008E50EF"/>
    <w:rsid w:val="008F0C57"/>
    <w:rsid w:val="008F1E7D"/>
    <w:rsid w:val="008F6B2F"/>
    <w:rsid w:val="00913C98"/>
    <w:rsid w:val="00915878"/>
    <w:rsid w:val="009173FA"/>
    <w:rsid w:val="00921E97"/>
    <w:rsid w:val="00923213"/>
    <w:rsid w:val="009232D6"/>
    <w:rsid w:val="009249A0"/>
    <w:rsid w:val="00936507"/>
    <w:rsid w:val="00942B8D"/>
    <w:rsid w:val="0095067C"/>
    <w:rsid w:val="00952A0E"/>
    <w:rsid w:val="009561D5"/>
    <w:rsid w:val="00962272"/>
    <w:rsid w:val="009715A7"/>
    <w:rsid w:val="009775D1"/>
    <w:rsid w:val="00995567"/>
    <w:rsid w:val="009C1199"/>
    <w:rsid w:val="009C7CED"/>
    <w:rsid w:val="009D7E52"/>
    <w:rsid w:val="009E6569"/>
    <w:rsid w:val="009F0864"/>
    <w:rsid w:val="009F54BE"/>
    <w:rsid w:val="00A00AEF"/>
    <w:rsid w:val="00A0197B"/>
    <w:rsid w:val="00A057E1"/>
    <w:rsid w:val="00A132B9"/>
    <w:rsid w:val="00A251C9"/>
    <w:rsid w:val="00A25A03"/>
    <w:rsid w:val="00A30F4C"/>
    <w:rsid w:val="00A33CF4"/>
    <w:rsid w:val="00A34456"/>
    <w:rsid w:val="00A350D7"/>
    <w:rsid w:val="00A37466"/>
    <w:rsid w:val="00A50FAD"/>
    <w:rsid w:val="00A57C8B"/>
    <w:rsid w:val="00A72A1C"/>
    <w:rsid w:val="00A745BE"/>
    <w:rsid w:val="00A84C86"/>
    <w:rsid w:val="00A92EAD"/>
    <w:rsid w:val="00A95CAE"/>
    <w:rsid w:val="00AA3AB1"/>
    <w:rsid w:val="00AA6469"/>
    <w:rsid w:val="00AB25EC"/>
    <w:rsid w:val="00AC3620"/>
    <w:rsid w:val="00AC72BA"/>
    <w:rsid w:val="00AD5202"/>
    <w:rsid w:val="00AD5DE5"/>
    <w:rsid w:val="00AE360E"/>
    <w:rsid w:val="00AF0215"/>
    <w:rsid w:val="00B12472"/>
    <w:rsid w:val="00B24FA5"/>
    <w:rsid w:val="00B36536"/>
    <w:rsid w:val="00B646AE"/>
    <w:rsid w:val="00B7364A"/>
    <w:rsid w:val="00B73771"/>
    <w:rsid w:val="00B775D9"/>
    <w:rsid w:val="00B838BD"/>
    <w:rsid w:val="00B85B7D"/>
    <w:rsid w:val="00BA0A6E"/>
    <w:rsid w:val="00BA178B"/>
    <w:rsid w:val="00BA28DB"/>
    <w:rsid w:val="00BA5FCB"/>
    <w:rsid w:val="00BC1F90"/>
    <w:rsid w:val="00BC55E6"/>
    <w:rsid w:val="00BD02BD"/>
    <w:rsid w:val="00BD191B"/>
    <w:rsid w:val="00BF4E07"/>
    <w:rsid w:val="00BF7EED"/>
    <w:rsid w:val="00C00782"/>
    <w:rsid w:val="00C13844"/>
    <w:rsid w:val="00C34F21"/>
    <w:rsid w:val="00C43C67"/>
    <w:rsid w:val="00C64D12"/>
    <w:rsid w:val="00C6534B"/>
    <w:rsid w:val="00C6701E"/>
    <w:rsid w:val="00C716AF"/>
    <w:rsid w:val="00C718D8"/>
    <w:rsid w:val="00C719DF"/>
    <w:rsid w:val="00C75FB3"/>
    <w:rsid w:val="00C76541"/>
    <w:rsid w:val="00C77D4C"/>
    <w:rsid w:val="00C84963"/>
    <w:rsid w:val="00C85865"/>
    <w:rsid w:val="00C97F2D"/>
    <w:rsid w:val="00CA22E7"/>
    <w:rsid w:val="00CA35F0"/>
    <w:rsid w:val="00CB1A3E"/>
    <w:rsid w:val="00CB1F56"/>
    <w:rsid w:val="00CC26C6"/>
    <w:rsid w:val="00CE47D8"/>
    <w:rsid w:val="00D00F85"/>
    <w:rsid w:val="00D0501D"/>
    <w:rsid w:val="00D113BA"/>
    <w:rsid w:val="00D15939"/>
    <w:rsid w:val="00D22035"/>
    <w:rsid w:val="00D241EC"/>
    <w:rsid w:val="00D50786"/>
    <w:rsid w:val="00D514E1"/>
    <w:rsid w:val="00D73905"/>
    <w:rsid w:val="00D91E8E"/>
    <w:rsid w:val="00DA2642"/>
    <w:rsid w:val="00DB033C"/>
    <w:rsid w:val="00DB527B"/>
    <w:rsid w:val="00DC2905"/>
    <w:rsid w:val="00DD1922"/>
    <w:rsid w:val="00DE16AE"/>
    <w:rsid w:val="00DE4B0B"/>
    <w:rsid w:val="00E017C8"/>
    <w:rsid w:val="00E1651B"/>
    <w:rsid w:val="00E32954"/>
    <w:rsid w:val="00E54E00"/>
    <w:rsid w:val="00E80489"/>
    <w:rsid w:val="00E8329E"/>
    <w:rsid w:val="00E86EF1"/>
    <w:rsid w:val="00E93A34"/>
    <w:rsid w:val="00EA249A"/>
    <w:rsid w:val="00EC51C4"/>
    <w:rsid w:val="00ED3622"/>
    <w:rsid w:val="00ED490E"/>
    <w:rsid w:val="00EE117B"/>
    <w:rsid w:val="00EE6F38"/>
    <w:rsid w:val="00EF356C"/>
    <w:rsid w:val="00F00F14"/>
    <w:rsid w:val="00F040ED"/>
    <w:rsid w:val="00F04B7F"/>
    <w:rsid w:val="00F076E2"/>
    <w:rsid w:val="00F13025"/>
    <w:rsid w:val="00F2230E"/>
    <w:rsid w:val="00F309D4"/>
    <w:rsid w:val="00F36FAA"/>
    <w:rsid w:val="00F5475D"/>
    <w:rsid w:val="00F55521"/>
    <w:rsid w:val="00F6292C"/>
    <w:rsid w:val="00F64D0E"/>
    <w:rsid w:val="00F65D60"/>
    <w:rsid w:val="00F6669B"/>
    <w:rsid w:val="00F67B92"/>
    <w:rsid w:val="00F721D4"/>
    <w:rsid w:val="00F9368B"/>
    <w:rsid w:val="00FA0E8E"/>
    <w:rsid w:val="00FA1A84"/>
    <w:rsid w:val="00FA4433"/>
    <w:rsid w:val="00FB20A4"/>
    <w:rsid w:val="00FB2ED8"/>
    <w:rsid w:val="00FB5C14"/>
    <w:rsid w:val="00FC2A97"/>
    <w:rsid w:val="00FC3676"/>
    <w:rsid w:val="00FD3506"/>
    <w:rsid w:val="00FD3FE9"/>
    <w:rsid w:val="00FD48C3"/>
    <w:rsid w:val="00FE231E"/>
    <w:rsid w:val="00FE2857"/>
    <w:rsid w:val="00FE31F8"/>
    <w:rsid w:val="00FF6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62D21"/>
  <w15:chartTrackingRefBased/>
  <w15:docId w15:val="{C96C9C20-D8E3-4662-B09D-CE4A505B7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7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07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07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07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7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7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7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7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7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7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07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07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07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7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7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7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7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786"/>
    <w:rPr>
      <w:rFonts w:eastAsiaTheme="majorEastAsia" w:cstheme="majorBidi"/>
      <w:color w:val="272727" w:themeColor="text1" w:themeTint="D8"/>
    </w:rPr>
  </w:style>
  <w:style w:type="paragraph" w:styleId="Title">
    <w:name w:val="Title"/>
    <w:basedOn w:val="Normal"/>
    <w:next w:val="Normal"/>
    <w:link w:val="TitleChar"/>
    <w:uiPriority w:val="10"/>
    <w:qFormat/>
    <w:rsid w:val="00D507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7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7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7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786"/>
    <w:pPr>
      <w:spacing w:before="160"/>
      <w:jc w:val="center"/>
    </w:pPr>
    <w:rPr>
      <w:i/>
      <w:iCs/>
      <w:color w:val="404040" w:themeColor="text1" w:themeTint="BF"/>
    </w:rPr>
  </w:style>
  <w:style w:type="character" w:customStyle="1" w:styleId="QuoteChar">
    <w:name w:val="Quote Char"/>
    <w:basedOn w:val="DefaultParagraphFont"/>
    <w:link w:val="Quote"/>
    <w:uiPriority w:val="29"/>
    <w:rsid w:val="00D50786"/>
    <w:rPr>
      <w:i/>
      <w:iCs/>
      <w:color w:val="404040" w:themeColor="text1" w:themeTint="BF"/>
    </w:rPr>
  </w:style>
  <w:style w:type="paragraph" w:styleId="ListParagraph">
    <w:name w:val="List Paragraph"/>
    <w:basedOn w:val="Normal"/>
    <w:uiPriority w:val="34"/>
    <w:qFormat/>
    <w:rsid w:val="00D50786"/>
    <w:pPr>
      <w:ind w:left="720"/>
      <w:contextualSpacing/>
    </w:pPr>
  </w:style>
  <w:style w:type="character" w:styleId="IntenseEmphasis">
    <w:name w:val="Intense Emphasis"/>
    <w:basedOn w:val="DefaultParagraphFont"/>
    <w:uiPriority w:val="21"/>
    <w:qFormat/>
    <w:rsid w:val="00D50786"/>
    <w:rPr>
      <w:i/>
      <w:iCs/>
      <w:color w:val="0F4761" w:themeColor="accent1" w:themeShade="BF"/>
    </w:rPr>
  </w:style>
  <w:style w:type="paragraph" w:styleId="IntenseQuote">
    <w:name w:val="Intense Quote"/>
    <w:basedOn w:val="Normal"/>
    <w:next w:val="Normal"/>
    <w:link w:val="IntenseQuoteChar"/>
    <w:uiPriority w:val="30"/>
    <w:qFormat/>
    <w:rsid w:val="00D507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0786"/>
    <w:rPr>
      <w:i/>
      <w:iCs/>
      <w:color w:val="0F4761" w:themeColor="accent1" w:themeShade="BF"/>
    </w:rPr>
  </w:style>
  <w:style w:type="character" w:styleId="IntenseReference">
    <w:name w:val="Intense Reference"/>
    <w:basedOn w:val="DefaultParagraphFont"/>
    <w:uiPriority w:val="32"/>
    <w:qFormat/>
    <w:rsid w:val="00D50786"/>
    <w:rPr>
      <w:b/>
      <w:bCs/>
      <w:smallCaps/>
      <w:color w:val="0F4761" w:themeColor="accent1" w:themeShade="BF"/>
      <w:spacing w:val="5"/>
    </w:rPr>
  </w:style>
  <w:style w:type="paragraph" w:styleId="Header">
    <w:name w:val="header"/>
    <w:basedOn w:val="Normal"/>
    <w:link w:val="HeaderChar"/>
    <w:uiPriority w:val="99"/>
    <w:unhideWhenUsed/>
    <w:rsid w:val="00626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B56"/>
  </w:style>
  <w:style w:type="paragraph" w:styleId="Footer">
    <w:name w:val="footer"/>
    <w:basedOn w:val="Normal"/>
    <w:link w:val="FooterChar"/>
    <w:uiPriority w:val="99"/>
    <w:unhideWhenUsed/>
    <w:rsid w:val="00626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B56"/>
  </w:style>
  <w:style w:type="character" w:styleId="Hyperlink">
    <w:name w:val="Hyperlink"/>
    <w:basedOn w:val="DefaultParagraphFont"/>
    <w:uiPriority w:val="99"/>
    <w:unhideWhenUsed/>
    <w:rsid w:val="008B7974"/>
    <w:rPr>
      <w:color w:val="467886" w:themeColor="hyperlink"/>
      <w:u w:val="single"/>
    </w:rPr>
  </w:style>
  <w:style w:type="character" w:styleId="UnresolvedMention">
    <w:name w:val="Unresolved Mention"/>
    <w:basedOn w:val="DefaultParagraphFont"/>
    <w:uiPriority w:val="99"/>
    <w:semiHidden/>
    <w:unhideWhenUsed/>
    <w:rsid w:val="008B7974"/>
    <w:rPr>
      <w:color w:val="605E5C"/>
      <w:shd w:val="clear" w:color="auto" w:fill="E1DFDD"/>
    </w:rPr>
  </w:style>
  <w:style w:type="paragraph" w:styleId="BodyText">
    <w:name w:val="Body Text"/>
    <w:basedOn w:val="Normal"/>
    <w:link w:val="BodyTextChar"/>
    <w:semiHidden/>
    <w:unhideWhenUsed/>
    <w:rsid w:val="00F64D0E"/>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F64D0E"/>
    <w:rPr>
      <w:rFonts w:ascii="Times New Roman" w:eastAsia="Times New Roman" w:hAnsi="Times New Roman" w:cs="Times New Roman"/>
      <w:kern w:val="0"/>
      <w:sz w:val="20"/>
      <w:szCs w:val="20"/>
      <w:lang w:eastAsia="en-GB"/>
      <w14:ligatures w14:val="none"/>
    </w:rPr>
  </w:style>
  <w:style w:type="paragraph" w:customStyle="1" w:styleId="paragraph">
    <w:name w:val="paragraph"/>
    <w:basedOn w:val="Normal"/>
    <w:rsid w:val="00F64D0E"/>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F64D0E"/>
  </w:style>
  <w:style w:type="character" w:customStyle="1" w:styleId="eop">
    <w:name w:val="eop"/>
    <w:basedOn w:val="DefaultParagraphFont"/>
    <w:rsid w:val="00F64D0E"/>
  </w:style>
  <w:style w:type="table" w:styleId="TableGrid">
    <w:name w:val="Table Grid"/>
    <w:basedOn w:val="TableNormal"/>
    <w:uiPriority w:val="39"/>
    <w:rsid w:val="00F64D0E"/>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FB2E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www.healthcareers.nhs.uk/explore-roles/midwifery/roles-midwifery/midwife" TargetMode="External"/><Relationship Id="rId21" Type="http://schemas.openxmlformats.org/officeDocument/2006/relationships/diagramColors" Target="diagrams/colors3.xml"/><Relationship Id="rId34" Type="http://schemas.openxmlformats.org/officeDocument/2006/relationships/hyperlink" Target="https://www.swansea.ac.uk/history/history-study-guides/the-impact-of-the-second-world-war-on-the-people-of-wales-and-england-/" TargetMode="Externa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rcm.org.uk/blog/2022/07/120-years-of-the-midwives-act-in-england-and-wales/" TargetMode="External"/><Relationship Id="rId33" Type="http://schemas.openxmlformats.org/officeDocument/2006/relationships/hyperlink" Target="https://www.local.gov.uk/publications/care-act-2014-ten-years-royal-assen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https://www.theguardian.com/politics/2001/mar/14/past.edu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3.png"/><Relationship Id="rId32" Type="http://schemas.openxmlformats.org/officeDocument/2006/relationships/hyperlink" Target="https://commonslibrary.parliament.uk/research-briefings/cbp-7206/"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2.png"/><Relationship Id="rId28" Type="http://schemas.openxmlformats.org/officeDocument/2006/relationships/hyperlink" Target="https://history.blog.gov.uk/2023/07/13/the-founding-of-the-nhs-75-years-on/" TargetMode="External"/><Relationship Id="rId36"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hyperlink" Target="https://www.parliament.uk/about/living-heritage/transformingsociety/livinglearning/coll-9-health1/health-01/"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www.nmc.org.uk/about-us/our-role/who-we-regulate/midwifery/" TargetMode="External"/><Relationship Id="rId30" Type="http://schemas.openxmlformats.org/officeDocument/2006/relationships/hyperlink" Target="https://www.bbc.co.uk/history/historic_figures/bevan_aneurin.shtml" TargetMode="External"/><Relationship Id="rId35" Type="http://schemas.openxmlformats.org/officeDocument/2006/relationships/hyperlink" Target="https://www.stepintothenhs.nhs.uk/about-the-nhs" TargetMode="External"/><Relationship Id="rId8" Type="http://schemas.openxmlformats.org/officeDocument/2006/relationships/diagramData" Target="diagrams/data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929618-4CD4-4660-8D91-16AF56F3E416}" type="doc">
      <dgm:prSet loTypeId="urn:diagrams.loki3.com/VaryingWidthList" loCatId="list" qsTypeId="urn:microsoft.com/office/officeart/2005/8/quickstyle/simple1" qsCatId="simple" csTypeId="urn:microsoft.com/office/officeart/2005/8/colors/accent1_2" csCatId="accent1" phldr="1"/>
      <dgm:spPr/>
    </dgm:pt>
    <dgm:pt modelId="{21343628-68D0-43DF-ADD7-96DDBD20A960}">
      <dgm:prSet/>
      <dgm:spPr>
        <a:xfrm>
          <a:off x="0" y="323044"/>
          <a:ext cx="2794000" cy="1136452"/>
        </a:xfrm>
        <a:prstGeom prst="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Essentially all midwives were woman before the seventeenth century, they required a licence to practice and deliver babies, from their bishop.  Babies were born at home which was an expected place of birth and was attended by woman who were mothers, relatives and friends. During the first four weeks after birth the woman helped and assisted with the baby whilst ensuring the mother rested and recovered well. </a:t>
          </a:r>
          <a:r>
            <a:rPr lang="en-GB">
              <a:solidFill>
                <a:srgbClr val="E97132"/>
              </a:solidFill>
              <a:latin typeface="Aptos" panose="02110004020202020204"/>
              <a:ea typeface="+mn-ea"/>
              <a:cs typeface="+mn-cs"/>
            </a:rPr>
            <a:t>Sharp, M.J. </a:t>
          </a:r>
          <a:r>
            <a:rPr lang="en-GB">
              <a:solidFill>
                <a:sysClr val="window" lastClr="FFFFFF"/>
              </a:solidFill>
              <a:latin typeface="Aptos" panose="02110004020202020204"/>
              <a:ea typeface="+mn-ea"/>
              <a:cs typeface="+mn-cs"/>
            </a:rPr>
            <a:t>The British midwives Act was passed in 1902, which trained and controlled the practise of midwives in England.The history of midwifery in the UK evolved from an informal, community based practise in England and was dominated by woman to a highly regulated medical profession.   </a:t>
          </a:r>
          <a:r>
            <a:rPr lang="en-GB" b="0" i="0">
              <a:solidFill>
                <a:srgbClr val="E97132"/>
              </a:solidFill>
              <a:latin typeface="Aptos" panose="02110004020202020204"/>
              <a:ea typeface="+mn-ea"/>
              <a:cs typeface="+mn-cs"/>
            </a:rPr>
            <a:t>Ashton, R.M. (1979).</a:t>
          </a:r>
          <a:r>
            <a:rPr lang="en-GB">
              <a:solidFill>
                <a:srgbClr val="E97132"/>
              </a:solidFill>
              <a:latin typeface="Aptos" panose="02110004020202020204"/>
              <a:ea typeface="+mn-ea"/>
              <a:cs typeface="+mn-cs"/>
            </a:rPr>
            <a:t> </a:t>
          </a:r>
          <a:r>
            <a:rPr lang="en-GB">
              <a:solidFill>
                <a:sysClr val="window" lastClr="FFFFFF"/>
              </a:solidFill>
              <a:latin typeface="Aptos" panose="02110004020202020204"/>
              <a:ea typeface="+mn-ea"/>
              <a:cs typeface="+mn-cs"/>
            </a:rPr>
            <a:t>This practice continued for centuries which then shifted from home to hospital births.  In the early 20</a:t>
          </a:r>
          <a:r>
            <a:rPr lang="en-GB" baseline="30000">
              <a:solidFill>
                <a:sysClr val="window" lastClr="FFFFFF"/>
              </a:solidFill>
              <a:latin typeface="Aptos" panose="02110004020202020204"/>
              <a:ea typeface="+mn-ea"/>
              <a:cs typeface="+mn-cs"/>
            </a:rPr>
            <a:t>th</a:t>
          </a:r>
          <a:r>
            <a:rPr lang="en-GB">
              <a:solidFill>
                <a:sysClr val="window" lastClr="FFFFFF"/>
              </a:solidFill>
              <a:latin typeface="Aptos" panose="02110004020202020204"/>
              <a:ea typeface="+mn-ea"/>
              <a:cs typeface="+mn-cs"/>
            </a:rPr>
            <a:t> century, childbirth was usually carried out by local woman who passed down their knowledge through hands on experience rather than formal training, some of those whom already given birth themselves instead of formal nurses.  There was not many skilled midwifes at that time that were largely skilled or qualified in delivery of babies.  </a:t>
          </a:r>
          <a:r>
            <a:rPr lang="en-GB" b="0" i="0">
              <a:solidFill>
                <a:srgbClr val="E97132"/>
              </a:solidFill>
              <a:latin typeface="Aptos" panose="02110004020202020204"/>
              <a:ea typeface="+mn-ea"/>
              <a:cs typeface="+mn-cs"/>
            </a:rPr>
            <a:t>Royal College of Midwives (2022)</a:t>
          </a:r>
          <a:endParaRPr lang="en-GB">
            <a:solidFill>
              <a:srgbClr val="E97132"/>
            </a:solidFill>
            <a:latin typeface="Aptos" panose="02110004020202020204"/>
            <a:ea typeface="+mn-ea"/>
            <a:cs typeface="+mn-cs"/>
          </a:endParaRPr>
        </a:p>
      </dgm:t>
    </dgm:pt>
    <dgm:pt modelId="{505E3BB6-126E-4A65-B233-BEDC199A6324}" type="parTrans" cxnId="{D5E36DEB-8F7C-48CB-9534-46A4FD96A22B}">
      <dgm:prSet/>
      <dgm:spPr/>
      <dgm:t>
        <a:bodyPr/>
        <a:lstStyle/>
        <a:p>
          <a:endParaRPr lang="en-GB"/>
        </a:p>
      </dgm:t>
    </dgm:pt>
    <dgm:pt modelId="{5FD37C18-E537-4CA5-8A70-9603BC58113B}" type="sibTrans" cxnId="{D5E36DEB-8F7C-48CB-9534-46A4FD96A22B}">
      <dgm:prSet/>
      <dgm:spPr/>
      <dgm:t>
        <a:bodyPr/>
        <a:lstStyle/>
        <a:p>
          <a:endParaRPr lang="en-GB"/>
        </a:p>
      </dgm:t>
    </dgm:pt>
    <dgm:pt modelId="{160431E3-DD96-4C94-82DD-31CBD61C6F0E}">
      <dgm:prSet/>
      <dgm:spPr>
        <a:xfrm>
          <a:off x="0" y="1455480"/>
          <a:ext cx="2794000" cy="698817"/>
        </a:xfrm>
        <a:prstGeom prst="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In the mid-19</a:t>
          </a:r>
          <a:r>
            <a:rPr lang="en-GB" baseline="30000">
              <a:solidFill>
                <a:sysClr val="window" lastClr="FFFFFF"/>
              </a:solidFill>
              <a:latin typeface="Aptos" panose="02110004020202020204"/>
              <a:ea typeface="+mn-ea"/>
              <a:cs typeface="+mn-cs"/>
            </a:rPr>
            <a:t>th</a:t>
          </a:r>
          <a:r>
            <a:rPr lang="en-GB">
              <a:solidFill>
                <a:sysClr val="window" lastClr="FFFFFF"/>
              </a:solidFill>
              <a:latin typeface="Aptos" panose="02110004020202020204"/>
              <a:ea typeface="+mn-ea"/>
              <a:cs typeface="+mn-cs"/>
            </a:rPr>
            <a:t> century midwives were not qualified to carry out the procedures as they lacked professional training to carry out delivery of child births, which led to public concerns due to increase of maternal and infant deaths. Men began to be involved in childbirth in 17 century, male surgeons were called in surgery to take over if there were complications, dangers and to save mothers/babies life. The invention of Obstetrics forceps, an advanced technical tool was invented by The Chamberlen family, the first medical tools to save babies life during delivery.  </a:t>
          </a:r>
          <a:r>
            <a:rPr lang="en-GB">
              <a:solidFill>
                <a:srgbClr val="E97132"/>
              </a:solidFill>
              <a:latin typeface="Aptos" panose="02110004020202020204"/>
              <a:ea typeface="+mn-ea"/>
              <a:cs typeface="+mn-cs"/>
            </a:rPr>
            <a:t>Dunn, P.M. (1999). </a:t>
          </a:r>
        </a:p>
      </dgm:t>
    </dgm:pt>
    <dgm:pt modelId="{3928CF0E-CD93-4AA7-B296-6D0A11563C6E}" type="parTrans" cxnId="{D27AB3B9-13F4-4E15-8F99-5515B938E022}">
      <dgm:prSet/>
      <dgm:spPr/>
      <dgm:t>
        <a:bodyPr/>
        <a:lstStyle/>
        <a:p>
          <a:endParaRPr lang="en-GB"/>
        </a:p>
      </dgm:t>
    </dgm:pt>
    <dgm:pt modelId="{5787B464-0973-4BC7-A328-CE1E094D31E4}" type="sibTrans" cxnId="{D27AB3B9-13F4-4E15-8F99-5515B938E022}">
      <dgm:prSet/>
      <dgm:spPr/>
      <dgm:t>
        <a:bodyPr/>
        <a:lstStyle/>
        <a:p>
          <a:endParaRPr lang="en-GB"/>
        </a:p>
      </dgm:t>
    </dgm:pt>
    <dgm:pt modelId="{FE15DC13-3FE2-4847-9797-6F9F6592C1F6}">
      <dgm:prSet/>
      <dgm:spPr>
        <a:xfrm>
          <a:off x="0" y="7951"/>
          <a:ext cx="2762251" cy="271558"/>
        </a:xfrm>
        <a:prstGeom prst="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History of  Midwifery </a:t>
          </a:r>
          <a:endParaRPr lang="en-GB">
            <a:solidFill>
              <a:sysClr val="window" lastClr="FFFFFF"/>
            </a:solidFill>
            <a:latin typeface="Aptos" panose="02110004020202020204"/>
            <a:ea typeface="+mn-ea"/>
            <a:cs typeface="+mn-cs"/>
          </a:endParaRPr>
        </a:p>
      </dgm:t>
    </dgm:pt>
    <dgm:pt modelId="{53DE60B7-1E94-491C-8187-762925A24E9E}" type="parTrans" cxnId="{13A31794-250D-42F9-A588-BC0C64E4A875}">
      <dgm:prSet/>
      <dgm:spPr/>
      <dgm:t>
        <a:bodyPr/>
        <a:lstStyle/>
        <a:p>
          <a:endParaRPr lang="en-GB"/>
        </a:p>
      </dgm:t>
    </dgm:pt>
    <dgm:pt modelId="{49F8A93F-C0BD-4D0F-90A4-AD5437061A4E}" type="sibTrans" cxnId="{13A31794-250D-42F9-A588-BC0C64E4A875}">
      <dgm:prSet/>
      <dgm:spPr/>
      <dgm:t>
        <a:bodyPr/>
        <a:lstStyle/>
        <a:p>
          <a:endParaRPr lang="en-GB"/>
        </a:p>
      </dgm:t>
    </dgm:pt>
    <dgm:pt modelId="{A7E42C63-3EA8-4800-A798-2D94A08C56D1}" type="pres">
      <dgm:prSet presAssocID="{22929618-4CD4-4660-8D91-16AF56F3E416}" presName="Name0" presStyleCnt="0">
        <dgm:presLayoutVars>
          <dgm:resizeHandles/>
        </dgm:presLayoutVars>
      </dgm:prSet>
      <dgm:spPr/>
    </dgm:pt>
    <dgm:pt modelId="{CAF0ACBD-59B3-40AB-9637-2492BCF1BF71}" type="pres">
      <dgm:prSet presAssocID="{FE15DC13-3FE2-4847-9797-6F9F6592C1F6}" presName="text" presStyleLbl="node1" presStyleIdx="0" presStyleCnt="3" custScaleX="383646" custScaleY="26774" custLinFactNeighborX="310" custLinFactNeighborY="67713">
        <dgm:presLayoutVars>
          <dgm:bulletEnabled val="1"/>
        </dgm:presLayoutVars>
      </dgm:prSet>
      <dgm:spPr/>
    </dgm:pt>
    <dgm:pt modelId="{DEB86022-3711-4067-AFBA-CD0BD805D83A}" type="pres">
      <dgm:prSet presAssocID="{49F8A93F-C0BD-4D0F-90A4-AD5437061A4E}" presName="space" presStyleCnt="0"/>
      <dgm:spPr/>
    </dgm:pt>
    <dgm:pt modelId="{28A26EAF-6C5C-4959-931F-64598C5B017B}" type="pres">
      <dgm:prSet presAssocID="{21343628-68D0-43DF-ADD7-96DDBD20A960}" presName="text" presStyleLbl="node1" presStyleIdx="1" presStyleCnt="3" custAng="0" custScaleX="137975" custScaleY="112047" custLinFactY="934" custLinFactNeighborY="100000">
        <dgm:presLayoutVars>
          <dgm:bulletEnabled val="1"/>
        </dgm:presLayoutVars>
      </dgm:prSet>
      <dgm:spPr/>
    </dgm:pt>
    <dgm:pt modelId="{D70F2E53-1714-4938-91C5-70C4A806F09D}" type="pres">
      <dgm:prSet presAssocID="{5FD37C18-E537-4CA5-8A70-9603BC58113B}" presName="space" presStyleCnt="0"/>
      <dgm:spPr/>
    </dgm:pt>
    <dgm:pt modelId="{7FA89B8B-2C20-4E79-A7CD-E7039C463F84}" type="pres">
      <dgm:prSet presAssocID="{160431E3-DD96-4C94-82DD-31CBD61C6F0E}" presName="text" presStyleLbl="node1" presStyleIdx="2" presStyleCnt="3" custScaleX="209542" custScaleY="68899" custLinFactNeighborX="-24449" custLinFactNeighborY="-76563">
        <dgm:presLayoutVars>
          <dgm:bulletEnabled val="1"/>
        </dgm:presLayoutVars>
      </dgm:prSet>
      <dgm:spPr/>
    </dgm:pt>
  </dgm:ptLst>
  <dgm:cxnLst>
    <dgm:cxn modelId="{702A5A6A-CFB1-4370-B371-38099F8875CF}" type="presOf" srcId="{FE15DC13-3FE2-4847-9797-6F9F6592C1F6}" destId="{CAF0ACBD-59B3-40AB-9637-2492BCF1BF71}" srcOrd="0" destOrd="0" presId="urn:diagrams.loki3.com/VaryingWidthList"/>
    <dgm:cxn modelId="{68E0858C-42CB-4E61-A896-0E5D1326ECFA}" type="presOf" srcId="{160431E3-DD96-4C94-82DD-31CBD61C6F0E}" destId="{7FA89B8B-2C20-4E79-A7CD-E7039C463F84}" srcOrd="0" destOrd="0" presId="urn:diagrams.loki3.com/VaryingWidthList"/>
    <dgm:cxn modelId="{13A31794-250D-42F9-A588-BC0C64E4A875}" srcId="{22929618-4CD4-4660-8D91-16AF56F3E416}" destId="{FE15DC13-3FE2-4847-9797-6F9F6592C1F6}" srcOrd="0" destOrd="0" parTransId="{53DE60B7-1E94-491C-8187-762925A24E9E}" sibTransId="{49F8A93F-C0BD-4D0F-90A4-AD5437061A4E}"/>
    <dgm:cxn modelId="{D27AB3B9-13F4-4E15-8F99-5515B938E022}" srcId="{22929618-4CD4-4660-8D91-16AF56F3E416}" destId="{160431E3-DD96-4C94-82DD-31CBD61C6F0E}" srcOrd="2" destOrd="0" parTransId="{3928CF0E-CD93-4AA7-B296-6D0A11563C6E}" sibTransId="{5787B464-0973-4BC7-A328-CE1E094D31E4}"/>
    <dgm:cxn modelId="{FCE395E0-AEF2-431A-A158-79523E37BBFE}" type="presOf" srcId="{21343628-68D0-43DF-ADD7-96DDBD20A960}" destId="{28A26EAF-6C5C-4959-931F-64598C5B017B}" srcOrd="0" destOrd="0" presId="urn:diagrams.loki3.com/VaryingWidthList"/>
    <dgm:cxn modelId="{D5E36DEB-8F7C-48CB-9534-46A4FD96A22B}" srcId="{22929618-4CD4-4660-8D91-16AF56F3E416}" destId="{21343628-68D0-43DF-ADD7-96DDBD20A960}" srcOrd="1" destOrd="0" parTransId="{505E3BB6-126E-4A65-B233-BEDC199A6324}" sibTransId="{5FD37C18-E537-4CA5-8A70-9603BC58113B}"/>
    <dgm:cxn modelId="{55B417F8-4056-4AF2-BD24-5C8C07D9F4F4}" type="presOf" srcId="{22929618-4CD4-4660-8D91-16AF56F3E416}" destId="{A7E42C63-3EA8-4800-A798-2D94A08C56D1}" srcOrd="0" destOrd="0" presId="urn:diagrams.loki3.com/VaryingWidthList"/>
    <dgm:cxn modelId="{9B562BE0-5B57-4A2A-9FF2-B6DC965F5951}" type="presParOf" srcId="{A7E42C63-3EA8-4800-A798-2D94A08C56D1}" destId="{CAF0ACBD-59B3-40AB-9637-2492BCF1BF71}" srcOrd="0" destOrd="0" presId="urn:diagrams.loki3.com/VaryingWidthList"/>
    <dgm:cxn modelId="{5050D322-BD3B-4F51-81B1-BD2A19625DC3}" type="presParOf" srcId="{A7E42C63-3EA8-4800-A798-2D94A08C56D1}" destId="{DEB86022-3711-4067-AFBA-CD0BD805D83A}" srcOrd="1" destOrd="0" presId="urn:diagrams.loki3.com/VaryingWidthList"/>
    <dgm:cxn modelId="{DA9A3F93-9A03-414C-AFC1-2155596B3817}" type="presParOf" srcId="{A7E42C63-3EA8-4800-A798-2D94A08C56D1}" destId="{28A26EAF-6C5C-4959-931F-64598C5B017B}" srcOrd="2" destOrd="0" presId="urn:diagrams.loki3.com/VaryingWidthList"/>
    <dgm:cxn modelId="{39BB2D38-ED92-4BF8-BB58-3B0245037E73}" type="presParOf" srcId="{A7E42C63-3EA8-4800-A798-2D94A08C56D1}" destId="{D70F2E53-1714-4938-91C5-70C4A806F09D}" srcOrd="3" destOrd="0" presId="urn:diagrams.loki3.com/VaryingWidthList"/>
    <dgm:cxn modelId="{C3F8D015-4730-43AC-B524-39CB371B533C}" type="presParOf" srcId="{A7E42C63-3EA8-4800-A798-2D94A08C56D1}" destId="{7FA89B8B-2C20-4E79-A7CD-E7039C463F84}" srcOrd="4" destOrd="0" presId="urn:diagrams.loki3.com/VaryingWidth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7386614-309A-4A05-977A-5CED41529686}"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97F28269-DBE0-4966-B462-B648B49CEB67}">
      <dgm:prSet phldrT="[Text]" custT="1"/>
      <dgm:spPr>
        <a:xfrm>
          <a:off x="0" y="1258432"/>
          <a:ext cx="1136577" cy="975224"/>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endParaRPr lang="en-GB" sz="500">
            <a:solidFill>
              <a:sysClr val="window" lastClr="FFFFFF"/>
            </a:solidFill>
            <a:latin typeface="Aptos" panose="02110004020202020204"/>
            <a:ea typeface="+mn-ea"/>
            <a:cs typeface="+mn-cs"/>
          </a:endParaRPr>
        </a:p>
        <a:p>
          <a:pPr>
            <a:buNone/>
          </a:pPr>
          <a:endParaRPr lang="en-GB" sz="600">
            <a:solidFill>
              <a:sysClr val="window" lastClr="FFFFFF"/>
            </a:solidFill>
            <a:latin typeface="Aptos" panose="02110004020202020204"/>
            <a:ea typeface="+mn-ea"/>
            <a:cs typeface="+mn-cs"/>
          </a:endParaRPr>
        </a:p>
        <a:p>
          <a:pPr>
            <a:buNone/>
          </a:pPr>
          <a:r>
            <a:rPr lang="en-GB" sz="600">
              <a:solidFill>
                <a:sysClr val="window" lastClr="FFFFFF"/>
              </a:solidFill>
              <a:latin typeface="Aptos" panose="02110004020202020204"/>
              <a:ea typeface="+mn-ea"/>
              <a:cs typeface="+mn-cs"/>
            </a:rPr>
            <a:t>The service of midwifery covers a broad range of functions such as monitoring health as well as supporting woman during labour and birth. </a:t>
          </a:r>
          <a:r>
            <a:rPr lang="en-GB" sz="600">
              <a:solidFill>
                <a:srgbClr val="E97132"/>
              </a:solidFill>
              <a:latin typeface="Aptos" panose="02110004020202020204"/>
              <a:ea typeface="+mn-ea"/>
              <a:cs typeface="+mn-cs"/>
            </a:rPr>
            <a:t>jones, eddie (2016). </a:t>
          </a:r>
          <a:r>
            <a:rPr lang="en-GB" sz="600" i="1">
              <a:solidFill>
                <a:srgbClr val="E97132"/>
              </a:solidFill>
              <a:latin typeface="Aptos" panose="02110004020202020204"/>
              <a:ea typeface="+mn-ea"/>
              <a:cs typeface="+mn-cs"/>
            </a:rPr>
            <a:t>JMW Solicitors Blog</a:t>
          </a:r>
          <a:endParaRPr lang="en-GB" sz="600">
            <a:solidFill>
              <a:srgbClr val="E97132"/>
            </a:solidFill>
            <a:latin typeface="Aptos" panose="02110004020202020204"/>
            <a:ea typeface="+mn-ea"/>
            <a:cs typeface="+mn-cs"/>
          </a:endParaRPr>
        </a:p>
        <a:p>
          <a:pPr>
            <a:buNone/>
          </a:pPr>
          <a:endParaRPr lang="en-GB" sz="500">
            <a:solidFill>
              <a:sysClr val="window" lastClr="FFFFFF"/>
            </a:solidFill>
            <a:latin typeface="Aptos" panose="02110004020202020204"/>
            <a:ea typeface="+mn-ea"/>
            <a:cs typeface="+mn-cs"/>
          </a:endParaRPr>
        </a:p>
        <a:p>
          <a:pPr>
            <a:buNone/>
          </a:pPr>
          <a:endParaRPr lang="en-GB" sz="500">
            <a:solidFill>
              <a:sysClr val="window" lastClr="FFFFFF"/>
            </a:solidFill>
            <a:latin typeface="Aptos" panose="02110004020202020204"/>
            <a:ea typeface="+mn-ea"/>
            <a:cs typeface="+mn-cs"/>
          </a:endParaRPr>
        </a:p>
      </dgm:t>
    </dgm:pt>
    <dgm:pt modelId="{884CB8F0-4F88-4EF0-90DB-B814E144C206}" type="parTrans" cxnId="{9AC2EC8F-7E99-4E45-8EC5-338CF874C59C}">
      <dgm:prSet/>
      <dgm:spPr/>
      <dgm:t>
        <a:bodyPr/>
        <a:lstStyle/>
        <a:p>
          <a:endParaRPr lang="en-GB"/>
        </a:p>
      </dgm:t>
    </dgm:pt>
    <dgm:pt modelId="{25A46B2B-A4E7-4ED6-A903-EAAA402CD4E8}" type="sibTrans" cxnId="{9AC2EC8F-7E99-4E45-8EC5-338CF874C59C}">
      <dgm:prSet/>
      <dgm:spPr/>
      <dgm:t>
        <a:bodyPr/>
        <a:lstStyle/>
        <a:p>
          <a:endParaRPr lang="en-GB"/>
        </a:p>
      </dgm:t>
    </dgm:pt>
    <dgm:pt modelId="{DF98A956-5827-45EF-B6FF-88289CB13E4F}">
      <dgm:prSet phldrT="[Text]" custT="1"/>
      <dgm:spPr>
        <a:xfrm>
          <a:off x="40508" y="92331"/>
          <a:ext cx="1028828" cy="892408"/>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Functions of the services:</a:t>
          </a:r>
        </a:p>
        <a:p>
          <a:pPr>
            <a:buNone/>
          </a:pPr>
          <a:endParaRPr lang="en-GB" sz="500">
            <a:solidFill>
              <a:sysClr val="window" lastClr="FFFFFF"/>
            </a:solidFill>
            <a:latin typeface="Aptos" panose="02110004020202020204"/>
            <a:ea typeface="+mn-ea"/>
            <a:cs typeface="+mn-cs"/>
          </a:endParaRPr>
        </a:p>
      </dgm:t>
    </dgm:pt>
    <dgm:pt modelId="{D2CE59E7-4B98-432B-8644-C6288B69CE63}" type="parTrans" cxnId="{5A510131-9E1A-4932-BEED-37326FCB5A42}">
      <dgm:prSet/>
      <dgm:spPr/>
      <dgm:t>
        <a:bodyPr/>
        <a:lstStyle/>
        <a:p>
          <a:endParaRPr lang="en-GB"/>
        </a:p>
      </dgm:t>
    </dgm:pt>
    <dgm:pt modelId="{DE6A0F40-EADF-48AA-A7BF-014F4F7624A0}" type="sibTrans" cxnId="{5A510131-9E1A-4932-BEED-37326FCB5A42}">
      <dgm:prSet/>
      <dgm:spPr/>
      <dgm:t>
        <a:bodyPr/>
        <a:lstStyle/>
        <a:p>
          <a:endParaRPr lang="en-GB"/>
        </a:p>
      </dgm:t>
    </dgm:pt>
    <dgm:pt modelId="{BDD77E80-1439-488D-8332-B646E00969BB}">
      <dgm:prSet phldrT="[Text]"/>
      <dgm:spPr>
        <a:xfrm>
          <a:off x="804990" y="728943"/>
          <a:ext cx="830858" cy="723375"/>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Monitoring any health complications and making referrals.  </a:t>
          </a:r>
        </a:p>
        <a:p>
          <a:pPr>
            <a:buNone/>
          </a:pPr>
          <a:r>
            <a:rPr lang="en-GB" b="0" i="0">
              <a:solidFill>
                <a:srgbClr val="E97132"/>
              </a:solidFill>
              <a:latin typeface="Aptos" panose="02110004020202020204"/>
              <a:ea typeface="+mn-ea"/>
              <a:cs typeface="+mn-cs"/>
            </a:rPr>
            <a:t>Nursing and Midwifery Council (2023</a:t>
          </a:r>
          <a:r>
            <a:rPr lang="en-GB" b="0" i="0">
              <a:solidFill>
                <a:sysClr val="window" lastClr="FFFFFF"/>
              </a:solidFill>
              <a:latin typeface="Aptos" panose="02110004020202020204"/>
              <a:ea typeface="+mn-ea"/>
              <a:cs typeface="+mn-cs"/>
            </a:rPr>
            <a:t>).</a:t>
          </a:r>
          <a:endParaRPr lang="en-GB">
            <a:solidFill>
              <a:sysClr val="window" lastClr="FFFFFF"/>
            </a:solidFill>
            <a:latin typeface="Aptos" panose="02110004020202020204"/>
            <a:ea typeface="+mn-ea"/>
            <a:cs typeface="+mn-cs"/>
          </a:endParaRPr>
        </a:p>
      </dgm:t>
    </dgm:pt>
    <dgm:pt modelId="{AA74D9DE-308B-484C-8AED-2C63A25D74E3}" type="parTrans" cxnId="{5005EC92-07F5-4C29-98F0-21F88A4BB1A5}">
      <dgm:prSet/>
      <dgm:spPr/>
      <dgm:t>
        <a:bodyPr/>
        <a:lstStyle/>
        <a:p>
          <a:endParaRPr lang="en-GB"/>
        </a:p>
      </dgm:t>
    </dgm:pt>
    <dgm:pt modelId="{F24A42EE-CAA0-40B3-86C1-D225AE1C96C4}" type="sibTrans" cxnId="{5005EC92-07F5-4C29-98F0-21F88A4BB1A5}">
      <dgm:prSet/>
      <dgm:spPr/>
      <dgm:t>
        <a:bodyPr/>
        <a:lstStyle/>
        <a:p>
          <a:endParaRPr lang="en-GB"/>
        </a:p>
      </dgm:t>
    </dgm:pt>
    <dgm:pt modelId="{1A93E829-F118-443B-9BB8-37C1ACD6645C}">
      <dgm:prSet phldrT="[Text]"/>
      <dgm:spPr/>
      <dgm:t>
        <a:bodyPr/>
        <a:lstStyle/>
        <a:p>
          <a:endParaRPr lang="en-GB"/>
        </a:p>
      </dgm:t>
    </dgm:pt>
    <dgm:pt modelId="{EDBCDAE7-738E-4470-A438-112BD5721CC1}" type="parTrans" cxnId="{FC09605E-7D1D-4531-9DE3-897D51FAA90B}">
      <dgm:prSet/>
      <dgm:spPr/>
      <dgm:t>
        <a:bodyPr/>
        <a:lstStyle/>
        <a:p>
          <a:endParaRPr lang="en-GB"/>
        </a:p>
      </dgm:t>
    </dgm:pt>
    <dgm:pt modelId="{FF7CA806-4E41-4531-BFD0-E88B076C4F93}" type="sibTrans" cxnId="{FC09605E-7D1D-4531-9DE3-897D51FAA90B}">
      <dgm:prSet/>
      <dgm:spPr/>
      <dgm:t>
        <a:bodyPr/>
        <a:lstStyle/>
        <a:p>
          <a:endParaRPr lang="en-GB"/>
        </a:p>
      </dgm:t>
    </dgm:pt>
    <dgm:pt modelId="{E70277C7-315C-4F83-9BA9-78E210427C07}">
      <dgm:prSet phldrT="[Text]"/>
      <dgm:spPr/>
      <dgm:t>
        <a:bodyPr/>
        <a:lstStyle/>
        <a:p>
          <a:endParaRPr lang="en-GB"/>
        </a:p>
      </dgm:t>
    </dgm:pt>
    <dgm:pt modelId="{03633E6A-48D9-4E17-A0BA-1C4445E26E6A}" type="parTrans" cxnId="{8DE7124F-EE77-4992-BB65-4D6010FA5EFE}">
      <dgm:prSet/>
      <dgm:spPr/>
      <dgm:t>
        <a:bodyPr/>
        <a:lstStyle/>
        <a:p>
          <a:endParaRPr lang="en-GB"/>
        </a:p>
      </dgm:t>
    </dgm:pt>
    <dgm:pt modelId="{5954951B-9838-457A-994E-4169310DE2D4}" type="sibTrans" cxnId="{8DE7124F-EE77-4992-BB65-4D6010FA5EFE}">
      <dgm:prSet/>
      <dgm:spPr/>
      <dgm:t>
        <a:bodyPr/>
        <a:lstStyle/>
        <a:p>
          <a:endParaRPr lang="en-GB"/>
        </a:p>
      </dgm:t>
    </dgm:pt>
    <dgm:pt modelId="{257DAD04-6356-47A6-A20D-6F6C04779C2D}">
      <dgm:prSet phldrT="[Text]"/>
      <dgm:spPr/>
      <dgm:t>
        <a:bodyPr/>
        <a:lstStyle/>
        <a:p>
          <a:endParaRPr lang="en-GB"/>
        </a:p>
      </dgm:t>
    </dgm:pt>
    <dgm:pt modelId="{AB41D9DA-2FFB-4703-9EAB-ACBECE78AA39}" type="parTrans" cxnId="{A50E2FAF-792A-4155-BC57-902EC7AF0BED}">
      <dgm:prSet/>
      <dgm:spPr/>
      <dgm:t>
        <a:bodyPr/>
        <a:lstStyle/>
        <a:p>
          <a:endParaRPr lang="en-GB"/>
        </a:p>
      </dgm:t>
    </dgm:pt>
    <dgm:pt modelId="{098BE15D-0513-4B6D-9946-4958633FED93}" type="sibTrans" cxnId="{A50E2FAF-792A-4155-BC57-902EC7AF0BED}">
      <dgm:prSet/>
      <dgm:spPr/>
      <dgm:t>
        <a:bodyPr/>
        <a:lstStyle/>
        <a:p>
          <a:endParaRPr lang="en-GB"/>
        </a:p>
      </dgm:t>
    </dgm:pt>
    <dgm:pt modelId="{959388A7-1339-49EB-B932-D0F7E3C71F37}">
      <dgm:prSet phldrT="[Text]"/>
      <dgm:spPr/>
      <dgm:t>
        <a:bodyPr/>
        <a:lstStyle/>
        <a:p>
          <a:endParaRPr lang="en-GB"/>
        </a:p>
      </dgm:t>
    </dgm:pt>
    <dgm:pt modelId="{4522FE51-612C-43C8-954A-9003AE4FD1CA}" type="parTrans" cxnId="{22047A1E-75A5-4B7C-A713-51A28F5C10F3}">
      <dgm:prSet/>
      <dgm:spPr/>
      <dgm:t>
        <a:bodyPr/>
        <a:lstStyle/>
        <a:p>
          <a:endParaRPr lang="en-GB"/>
        </a:p>
      </dgm:t>
    </dgm:pt>
    <dgm:pt modelId="{3F5ADA5C-9BD6-42CF-B8F9-BFFCF9FF27E3}" type="sibTrans" cxnId="{22047A1E-75A5-4B7C-A713-51A28F5C10F3}">
      <dgm:prSet/>
      <dgm:spPr/>
      <dgm:t>
        <a:bodyPr/>
        <a:lstStyle/>
        <a:p>
          <a:endParaRPr lang="en-GB"/>
        </a:p>
      </dgm:t>
    </dgm:pt>
    <dgm:pt modelId="{7A582167-DA61-4916-ACEF-7A7A55926C7D}">
      <dgm:prSet custT="1"/>
      <dgm:spPr>
        <a:xfrm>
          <a:off x="1556228" y="237281"/>
          <a:ext cx="1330415" cy="1130333"/>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800">
              <a:solidFill>
                <a:sysClr val="window" lastClr="FFFFFF"/>
              </a:solidFill>
              <a:latin typeface="Aptos" panose="02110004020202020204"/>
              <a:ea typeface="+mn-ea"/>
              <a:cs typeface="+mn-cs"/>
            </a:rPr>
            <a:t>Routine home visits to new parents, sharing any concerns regarding </a:t>
          </a:r>
          <a:r>
            <a:rPr lang="en-GB" sz="800">
              <a:solidFill>
                <a:srgbClr val="E97132"/>
              </a:solidFill>
              <a:latin typeface="Aptos" panose="02110004020202020204"/>
              <a:ea typeface="+mn-ea"/>
              <a:cs typeface="+mn-cs"/>
            </a:rPr>
            <a:t>wellbeing of baby/parents</a:t>
          </a:r>
        </a:p>
      </dgm:t>
    </dgm:pt>
    <dgm:pt modelId="{559296A3-7779-4A66-A779-A95C72FE4F91}" type="parTrans" cxnId="{96AB40C7-B759-433F-BD48-07BAC72CBA11}">
      <dgm:prSet/>
      <dgm:spPr/>
      <dgm:t>
        <a:bodyPr/>
        <a:lstStyle/>
        <a:p>
          <a:endParaRPr lang="en-GB"/>
        </a:p>
      </dgm:t>
    </dgm:pt>
    <dgm:pt modelId="{6C1D94B4-C67E-4F55-944D-257A3681849B}" type="sibTrans" cxnId="{96AB40C7-B759-433F-BD48-07BAC72CBA11}">
      <dgm:prSet/>
      <dgm:spPr/>
      <dgm:t>
        <a:bodyPr/>
        <a:lstStyle/>
        <a:p>
          <a:endParaRPr lang="en-GB"/>
        </a:p>
      </dgm:t>
    </dgm:pt>
    <dgm:pt modelId="{77847795-FFF8-4F72-A355-53BF19021FE4}">
      <dgm:prSet/>
      <dgm:spPr/>
      <dgm:t>
        <a:bodyPr/>
        <a:lstStyle/>
        <a:p>
          <a:endParaRPr lang="en-GB"/>
        </a:p>
      </dgm:t>
    </dgm:pt>
    <dgm:pt modelId="{6E11F785-E15D-49A3-B62D-98C48DFD22FA}" type="parTrans" cxnId="{673A76B4-8DF6-4D49-9979-1FDE1D0E6A9F}">
      <dgm:prSet/>
      <dgm:spPr/>
      <dgm:t>
        <a:bodyPr/>
        <a:lstStyle/>
        <a:p>
          <a:endParaRPr lang="en-GB"/>
        </a:p>
      </dgm:t>
    </dgm:pt>
    <dgm:pt modelId="{604B8B37-074B-4CD0-95A0-B25A5165C880}" type="sibTrans" cxnId="{673A76B4-8DF6-4D49-9979-1FDE1D0E6A9F}">
      <dgm:prSet/>
      <dgm:spPr/>
      <dgm:t>
        <a:bodyPr/>
        <a:lstStyle/>
        <a:p>
          <a:endParaRPr lang="en-GB"/>
        </a:p>
      </dgm:t>
    </dgm:pt>
    <dgm:pt modelId="{E51B31D2-F42B-47C0-91FE-D8CA2760D89E}">
      <dgm:prSet/>
      <dgm:spPr/>
      <dgm:t>
        <a:bodyPr/>
        <a:lstStyle/>
        <a:p>
          <a:endParaRPr lang="en-GB"/>
        </a:p>
      </dgm:t>
    </dgm:pt>
    <dgm:pt modelId="{88CB6652-452B-4665-B094-A2D4B6497EBC}" type="parTrans" cxnId="{0C30FFB6-EDFE-47D0-893B-C06E5D3E5F65}">
      <dgm:prSet/>
      <dgm:spPr/>
      <dgm:t>
        <a:bodyPr/>
        <a:lstStyle/>
        <a:p>
          <a:endParaRPr lang="en-GB"/>
        </a:p>
      </dgm:t>
    </dgm:pt>
    <dgm:pt modelId="{7077F35C-4027-45F2-B3EE-DC81769AF8F4}" type="sibTrans" cxnId="{0C30FFB6-EDFE-47D0-893B-C06E5D3E5F65}">
      <dgm:prSet/>
      <dgm:spPr/>
      <dgm:t>
        <a:bodyPr/>
        <a:lstStyle/>
        <a:p>
          <a:endParaRPr lang="en-GB"/>
        </a:p>
      </dgm:t>
    </dgm:pt>
    <dgm:pt modelId="{0B6B8208-44D8-40BB-9C10-5F46E3B4D3F9}">
      <dgm:prSet/>
      <dgm:spPr/>
      <dgm:t>
        <a:bodyPr/>
        <a:lstStyle/>
        <a:p>
          <a:endParaRPr lang="en-GB"/>
        </a:p>
      </dgm:t>
    </dgm:pt>
    <dgm:pt modelId="{65743BC2-13D3-4ADC-9661-87D70E890DFD}" type="parTrans" cxnId="{51F86A25-B344-47D5-99BA-1A928783AD9C}">
      <dgm:prSet/>
      <dgm:spPr/>
      <dgm:t>
        <a:bodyPr/>
        <a:lstStyle/>
        <a:p>
          <a:endParaRPr lang="en-GB"/>
        </a:p>
      </dgm:t>
    </dgm:pt>
    <dgm:pt modelId="{F6067841-2C6F-4492-8865-FE3ADB4AE3E5}" type="sibTrans" cxnId="{51F86A25-B344-47D5-99BA-1A928783AD9C}">
      <dgm:prSet/>
      <dgm:spPr/>
      <dgm:t>
        <a:bodyPr/>
        <a:lstStyle/>
        <a:p>
          <a:endParaRPr lang="en-GB"/>
        </a:p>
      </dgm:t>
    </dgm:pt>
    <dgm:pt modelId="{4C42CC4B-41E9-4732-989E-E9B0DD96FA28}">
      <dgm:prSet/>
      <dgm:spPr/>
      <dgm:t>
        <a:bodyPr/>
        <a:lstStyle/>
        <a:p>
          <a:endParaRPr lang="en-GB"/>
        </a:p>
      </dgm:t>
    </dgm:pt>
    <dgm:pt modelId="{6A165F91-6FAD-4CF3-BC92-AA86E7476527}" type="parTrans" cxnId="{AE411615-194C-4B0D-A4DB-3DA9F807CCFD}">
      <dgm:prSet/>
      <dgm:spPr/>
      <dgm:t>
        <a:bodyPr/>
        <a:lstStyle/>
        <a:p>
          <a:endParaRPr lang="en-GB"/>
        </a:p>
      </dgm:t>
    </dgm:pt>
    <dgm:pt modelId="{FFFB0CE8-4F97-4E2D-95D3-C51A8605D5C7}" type="sibTrans" cxnId="{AE411615-194C-4B0D-A4DB-3DA9F807CCFD}">
      <dgm:prSet/>
      <dgm:spPr/>
      <dgm:t>
        <a:bodyPr/>
        <a:lstStyle/>
        <a:p>
          <a:endParaRPr lang="en-GB"/>
        </a:p>
      </dgm:t>
    </dgm:pt>
    <dgm:pt modelId="{7A163EBF-2717-4BC8-A4C7-E6AA6765CFB4}">
      <dgm:prSet custT="1"/>
      <dgm:spPr>
        <a:xfrm>
          <a:off x="183506" y="2254345"/>
          <a:ext cx="1181886" cy="1032610"/>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800">
              <a:solidFill>
                <a:sysClr val="window" lastClr="FFFFFF"/>
              </a:solidFill>
              <a:latin typeface="Aptos" panose="02110004020202020204"/>
              <a:ea typeface="+mn-ea"/>
              <a:cs typeface="+mn-cs"/>
            </a:rPr>
            <a:t>Checking if baby is feeding and digesting well/Guidance on breastfeeding</a:t>
          </a:r>
        </a:p>
      </dgm:t>
    </dgm:pt>
    <dgm:pt modelId="{CD334E02-A24B-4D6A-AA07-14C987F85C9F}" type="parTrans" cxnId="{5D210EA0-2F2C-4517-A13F-8F82F38BF78B}">
      <dgm:prSet/>
      <dgm:spPr/>
      <dgm:t>
        <a:bodyPr/>
        <a:lstStyle/>
        <a:p>
          <a:endParaRPr lang="en-GB"/>
        </a:p>
      </dgm:t>
    </dgm:pt>
    <dgm:pt modelId="{927B1BA9-8791-47A8-AC5C-B506021E68EB}" type="sibTrans" cxnId="{5D210EA0-2F2C-4517-A13F-8F82F38BF78B}">
      <dgm:prSet/>
      <dgm:spPr/>
      <dgm:t>
        <a:bodyPr/>
        <a:lstStyle/>
        <a:p>
          <a:endParaRPr lang="en-GB"/>
        </a:p>
      </dgm:t>
    </dgm:pt>
    <dgm:pt modelId="{DE19A582-09FC-4D03-A8DE-4E581FF38540}">
      <dgm:prSet custT="1"/>
      <dgm:spPr>
        <a:xfrm>
          <a:off x="1796783" y="2337814"/>
          <a:ext cx="1336564" cy="1127923"/>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800">
              <a:solidFill>
                <a:sysClr val="window" lastClr="FFFFFF"/>
              </a:solidFill>
              <a:latin typeface="Aptos" panose="02110004020202020204"/>
              <a:ea typeface="+mn-ea"/>
              <a:cs typeface="+mn-cs"/>
            </a:rPr>
            <a:t>Informing parents on upcoming vaccinations and at what stage to have these booked/performed</a:t>
          </a:r>
        </a:p>
      </dgm:t>
    </dgm:pt>
    <dgm:pt modelId="{86F1469F-C352-4648-B316-C94582EEF402}" type="parTrans" cxnId="{1B8285A2-DD40-4ACB-BB36-815CB9A7D33D}">
      <dgm:prSet/>
      <dgm:spPr/>
      <dgm:t>
        <a:bodyPr/>
        <a:lstStyle/>
        <a:p>
          <a:endParaRPr lang="en-GB"/>
        </a:p>
      </dgm:t>
    </dgm:pt>
    <dgm:pt modelId="{3FEDDBDD-17DD-4BCA-9D15-BDEB5E561D6F}" type="sibTrans" cxnId="{1B8285A2-DD40-4ACB-BB36-815CB9A7D33D}">
      <dgm:prSet/>
      <dgm:spPr/>
      <dgm:t>
        <a:bodyPr/>
        <a:lstStyle/>
        <a:p>
          <a:endParaRPr lang="en-GB"/>
        </a:p>
      </dgm:t>
    </dgm:pt>
    <dgm:pt modelId="{AA20AD08-0AFE-4041-A06F-97F8F3345DC0}">
      <dgm:prSet/>
      <dgm:spPr/>
      <dgm:t>
        <a:bodyPr/>
        <a:lstStyle/>
        <a:p>
          <a:endParaRPr lang="en-GB"/>
        </a:p>
      </dgm:t>
    </dgm:pt>
    <dgm:pt modelId="{9524869D-036E-4C91-9F94-B339D3315B7F}" type="parTrans" cxnId="{36087E8D-AEC8-46B3-BF3D-7EEA14B19870}">
      <dgm:prSet/>
      <dgm:spPr/>
      <dgm:t>
        <a:bodyPr/>
        <a:lstStyle/>
        <a:p>
          <a:endParaRPr lang="en-GB"/>
        </a:p>
      </dgm:t>
    </dgm:pt>
    <dgm:pt modelId="{59E0D7D9-EEFA-480E-A389-38D80EE21925}" type="sibTrans" cxnId="{36087E8D-AEC8-46B3-BF3D-7EEA14B19870}">
      <dgm:prSet/>
      <dgm:spPr/>
      <dgm:t>
        <a:bodyPr/>
        <a:lstStyle/>
        <a:p>
          <a:endParaRPr lang="en-GB"/>
        </a:p>
      </dgm:t>
    </dgm:pt>
    <dgm:pt modelId="{72668CA8-4EF7-4600-9250-BA2D6832F494}">
      <dgm:prSet/>
      <dgm:spPr/>
      <dgm:t>
        <a:bodyPr/>
        <a:lstStyle/>
        <a:p>
          <a:endParaRPr lang="en-GB"/>
        </a:p>
      </dgm:t>
    </dgm:pt>
    <dgm:pt modelId="{FBC8E662-1FF0-477C-99E5-6AF4C320AD2D}" type="parTrans" cxnId="{BED81296-17B7-4B81-A6B6-5D944D92684A}">
      <dgm:prSet/>
      <dgm:spPr/>
      <dgm:t>
        <a:bodyPr/>
        <a:lstStyle/>
        <a:p>
          <a:endParaRPr lang="en-GB"/>
        </a:p>
      </dgm:t>
    </dgm:pt>
    <dgm:pt modelId="{8BB611E8-FCD5-4DBE-AFF8-6CC77045A467}" type="sibTrans" cxnId="{BED81296-17B7-4B81-A6B6-5D944D92684A}">
      <dgm:prSet/>
      <dgm:spPr/>
      <dgm:t>
        <a:bodyPr/>
        <a:lstStyle/>
        <a:p>
          <a:endParaRPr lang="en-GB"/>
        </a:p>
      </dgm:t>
    </dgm:pt>
    <dgm:pt modelId="{D189708B-B1F3-47AB-87A0-8092C38B8635}">
      <dgm:prSet custT="1"/>
      <dgm:spPr>
        <a:xfrm>
          <a:off x="1072615" y="1440454"/>
          <a:ext cx="1375882" cy="1155148"/>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800">
              <a:solidFill>
                <a:sysClr val="window" lastClr="FFFFFF"/>
              </a:solidFill>
              <a:latin typeface="Aptos" panose="02110004020202020204"/>
              <a:ea typeface="+mn-ea"/>
              <a:cs typeface="+mn-cs"/>
            </a:rPr>
            <a:t>Making notes in babies health record after each visit stating anything that needs to be followed up on for the next midwife visit (Keeping a clear record track)</a:t>
          </a:r>
        </a:p>
      </dgm:t>
    </dgm:pt>
    <dgm:pt modelId="{8177CF39-9052-4AE9-A32A-BE601E795214}" type="parTrans" cxnId="{1B2BC27D-2CF7-4355-9F9D-91836B2D1E81}">
      <dgm:prSet/>
      <dgm:spPr/>
      <dgm:t>
        <a:bodyPr/>
        <a:lstStyle/>
        <a:p>
          <a:endParaRPr lang="en-GB"/>
        </a:p>
      </dgm:t>
    </dgm:pt>
    <dgm:pt modelId="{62D514E7-22DF-4241-B986-51AD840F09C5}" type="sibTrans" cxnId="{1B2BC27D-2CF7-4355-9F9D-91836B2D1E81}">
      <dgm:prSet/>
      <dgm:spPr/>
      <dgm:t>
        <a:bodyPr/>
        <a:lstStyle/>
        <a:p>
          <a:endParaRPr lang="en-GB"/>
        </a:p>
      </dgm:t>
    </dgm:pt>
    <dgm:pt modelId="{154F9688-84CF-4FB3-AFBF-D7B85528E28A}">
      <dgm:prSet/>
      <dgm:spPr/>
      <dgm:t>
        <a:bodyPr/>
        <a:lstStyle/>
        <a:p>
          <a:endParaRPr lang="en-GB"/>
        </a:p>
      </dgm:t>
    </dgm:pt>
    <dgm:pt modelId="{887CA4CC-1866-48E4-A654-75A522F7BCD9}" type="parTrans" cxnId="{C87A574E-218E-47D8-A97F-D572B8484582}">
      <dgm:prSet/>
      <dgm:spPr/>
      <dgm:t>
        <a:bodyPr/>
        <a:lstStyle/>
        <a:p>
          <a:endParaRPr lang="en-GB"/>
        </a:p>
      </dgm:t>
    </dgm:pt>
    <dgm:pt modelId="{E5FF0C7E-CCE5-4CAD-A7F6-E7B0C0A340AD}" type="sibTrans" cxnId="{C87A574E-218E-47D8-A97F-D572B8484582}">
      <dgm:prSet/>
      <dgm:spPr/>
      <dgm:t>
        <a:bodyPr/>
        <a:lstStyle/>
        <a:p>
          <a:endParaRPr lang="en-GB"/>
        </a:p>
      </dgm:t>
    </dgm:pt>
    <dgm:pt modelId="{A8809362-7E87-4EFA-9FE9-8CEE8BA6CD63}">
      <dgm:prSet/>
      <dgm:spPr/>
      <dgm:t>
        <a:bodyPr/>
        <a:lstStyle/>
        <a:p>
          <a:endParaRPr lang="en-GB"/>
        </a:p>
      </dgm:t>
    </dgm:pt>
    <dgm:pt modelId="{C506409C-CFDE-42FC-AFAC-9670A5651CCD}" type="parTrans" cxnId="{7AA4A106-B7D0-4E33-B5AE-67AE62FBC547}">
      <dgm:prSet/>
      <dgm:spPr/>
      <dgm:t>
        <a:bodyPr/>
        <a:lstStyle/>
        <a:p>
          <a:endParaRPr lang="en-GB"/>
        </a:p>
      </dgm:t>
    </dgm:pt>
    <dgm:pt modelId="{4F1D8809-0129-4006-92B6-7C2567ED3194}" type="sibTrans" cxnId="{7AA4A106-B7D0-4E33-B5AE-67AE62FBC547}">
      <dgm:prSet/>
      <dgm:spPr/>
      <dgm:t>
        <a:bodyPr/>
        <a:lstStyle/>
        <a:p>
          <a:endParaRPr lang="en-GB"/>
        </a:p>
      </dgm:t>
    </dgm:pt>
    <dgm:pt modelId="{8DAD123C-55EC-49F3-8D7B-9E5C0063A99D}" type="pres">
      <dgm:prSet presAssocID="{A7386614-309A-4A05-977A-5CED41529686}" presName="Name0" presStyleCnt="0">
        <dgm:presLayoutVars>
          <dgm:chMax val="1"/>
          <dgm:chPref val="1"/>
          <dgm:dir/>
          <dgm:animOne val="branch"/>
          <dgm:animLvl val="lvl"/>
        </dgm:presLayoutVars>
      </dgm:prSet>
      <dgm:spPr/>
    </dgm:pt>
    <dgm:pt modelId="{09E94594-991B-4AE6-857E-BBD490C87758}" type="pres">
      <dgm:prSet presAssocID="{97F28269-DBE0-4966-B462-B648B49CEB67}" presName="Parent" presStyleLbl="node0" presStyleIdx="0" presStyleCnt="1" custScaleX="82250" custScaleY="81584" custLinFactNeighborX="-79199" custLinFactNeighborY="328">
        <dgm:presLayoutVars>
          <dgm:chMax val="6"/>
          <dgm:chPref val="6"/>
        </dgm:presLayoutVars>
      </dgm:prSet>
      <dgm:spPr/>
    </dgm:pt>
    <dgm:pt modelId="{DDBBF89C-6FCD-44B6-8D59-97625A7A948B}" type="pres">
      <dgm:prSet presAssocID="{DF98A956-5827-45EF-B6FF-88289CB13E4F}" presName="Accent1" presStyleCnt="0"/>
      <dgm:spPr/>
    </dgm:pt>
    <dgm:pt modelId="{5B1D9471-B714-4A13-B281-E0BC57331B31}" type="pres">
      <dgm:prSet presAssocID="{DF98A956-5827-45EF-B6FF-88289CB13E4F}" presName="Accent" presStyleLbl="bgShp" presStyleIdx="0" presStyleCnt="6"/>
      <dgm:spPr/>
    </dgm:pt>
    <dgm:pt modelId="{4ECC77EB-6D88-4875-A56A-D61E11E9BC51}" type="pres">
      <dgm:prSet presAssocID="{DF98A956-5827-45EF-B6FF-88289CB13E4F}" presName="Child1" presStyleLbl="node1" presStyleIdx="0" presStyleCnt="6" custScaleX="90852" custScaleY="91092" custLinFactNeighborX="-93270" custLinFactNeighborY="-874">
        <dgm:presLayoutVars>
          <dgm:chMax val="0"/>
          <dgm:chPref val="0"/>
          <dgm:bulletEnabled val="1"/>
        </dgm:presLayoutVars>
      </dgm:prSet>
      <dgm:spPr/>
    </dgm:pt>
    <dgm:pt modelId="{4DA0D953-D8A1-46F2-A3A1-0E7C0D6F0EBC}" type="pres">
      <dgm:prSet presAssocID="{7A582167-DA61-4916-ACEF-7A7A55926C7D}" presName="Accent2" presStyleCnt="0"/>
      <dgm:spPr/>
    </dgm:pt>
    <dgm:pt modelId="{E9C0F335-25A0-4538-86E5-D66009361C12}" type="pres">
      <dgm:prSet presAssocID="{7A582167-DA61-4916-ACEF-7A7A55926C7D}" presName="Accent" presStyleLbl="bgShp" presStyleIdx="1" presStyleCnt="6" custLinFactNeighborX="98197" custLinFactNeighborY="75727"/>
      <dgm:spPr>
        <a:xfrm>
          <a:off x="2294911" y="912730"/>
          <a:ext cx="521370" cy="449229"/>
        </a:xfrm>
        <a:prstGeom prst="hexagon">
          <a:avLst>
            <a:gd name="adj" fmla="val 28900"/>
            <a:gd name="vf" fmla="val 115470"/>
          </a:avLst>
        </a:prstGeom>
        <a:solidFill>
          <a:srgbClr val="156082">
            <a:tint val="40000"/>
            <a:hueOff val="0"/>
            <a:satOff val="0"/>
            <a:lumOff val="0"/>
            <a:alphaOff val="0"/>
          </a:srgbClr>
        </a:solidFill>
        <a:ln>
          <a:noFill/>
        </a:ln>
        <a:effectLst/>
      </dgm:spPr>
    </dgm:pt>
    <dgm:pt modelId="{2B7E7EB1-EC6A-4127-8D5C-F318DAA39DAE}" type="pres">
      <dgm:prSet presAssocID="{7A582167-DA61-4916-ACEF-7A7A55926C7D}" presName="Child2" presStyleLbl="node1" presStyleIdx="1" presStyleCnt="6" custScaleX="117484" custScaleY="115378" custLinFactNeighborX="-37818" custLinFactNeighborY="-35442">
        <dgm:presLayoutVars>
          <dgm:chMax val="0"/>
          <dgm:chPref val="0"/>
          <dgm:bulletEnabled val="1"/>
        </dgm:presLayoutVars>
      </dgm:prSet>
      <dgm:spPr/>
    </dgm:pt>
    <dgm:pt modelId="{8C1D6AC9-0F0B-439E-83EC-679E4A1366D9}" type="pres">
      <dgm:prSet presAssocID="{BDD77E80-1439-488D-8332-B646E00969BB}" presName="Accent3" presStyleCnt="0"/>
      <dgm:spPr/>
    </dgm:pt>
    <dgm:pt modelId="{559531D5-EEAA-490E-8E1B-B7AB8F3B7DB7}" type="pres">
      <dgm:prSet presAssocID="{BDD77E80-1439-488D-8332-B646E00969BB}" presName="Accent" presStyleLbl="bgShp" presStyleIdx="2" presStyleCnt="6" custLinFactX="-66502" custLinFactY="149122" custLinFactNeighborX="-100000" custLinFactNeighborY="200000"/>
      <dgm:spPr>
        <a:xfrm>
          <a:off x="1523328" y="2980723"/>
          <a:ext cx="521370" cy="449229"/>
        </a:xfrm>
        <a:prstGeom prst="hexagon">
          <a:avLst>
            <a:gd name="adj" fmla="val 28900"/>
            <a:gd name="vf" fmla="val 115470"/>
          </a:avLst>
        </a:prstGeom>
        <a:solidFill>
          <a:srgbClr val="156082">
            <a:tint val="40000"/>
            <a:hueOff val="0"/>
            <a:satOff val="0"/>
            <a:lumOff val="0"/>
            <a:alphaOff val="0"/>
          </a:srgbClr>
        </a:solidFill>
        <a:ln>
          <a:noFill/>
        </a:ln>
        <a:effectLst/>
      </dgm:spPr>
    </dgm:pt>
    <dgm:pt modelId="{D7D30DF8-B37F-4DC7-BF06-D2E142D1CECD}" type="pres">
      <dgm:prSet presAssocID="{BDD77E80-1439-488D-8332-B646E00969BB}" presName="Child3" presStyleLbl="node1" presStyleIdx="2" presStyleCnt="6" custScaleX="73370" custScaleY="73838" custLinFactX="-26214" custLinFactY="-26941" custLinFactNeighborX="-100000" custLinFactNeighborY="-100000">
        <dgm:presLayoutVars>
          <dgm:chMax val="0"/>
          <dgm:chPref val="0"/>
          <dgm:bulletEnabled val="1"/>
        </dgm:presLayoutVars>
      </dgm:prSet>
      <dgm:spPr/>
    </dgm:pt>
    <dgm:pt modelId="{341BA637-84B3-4CAB-8556-9CCEE6998344}" type="pres">
      <dgm:prSet presAssocID="{D189708B-B1F3-47AB-87A0-8092C38B8635}" presName="Accent4" presStyleCnt="0"/>
      <dgm:spPr/>
    </dgm:pt>
    <dgm:pt modelId="{7A03780E-8A83-441E-9106-C218C3C25181}" type="pres">
      <dgm:prSet presAssocID="{D189708B-B1F3-47AB-87A0-8092C38B8635}" presName="Accent" presStyleLbl="bgShp" presStyleIdx="3" presStyleCnt="6" custLinFactY="-13368" custLinFactNeighborX="75481" custLinFactNeighborY="-100000"/>
      <dgm:spPr>
        <a:xfrm>
          <a:off x="2362267" y="1851079"/>
          <a:ext cx="521370" cy="449229"/>
        </a:xfrm>
        <a:prstGeom prst="hexagon">
          <a:avLst>
            <a:gd name="adj" fmla="val 28900"/>
            <a:gd name="vf" fmla="val 115470"/>
          </a:avLst>
        </a:prstGeom>
        <a:solidFill>
          <a:srgbClr val="156082">
            <a:tint val="40000"/>
            <a:hueOff val="0"/>
            <a:satOff val="0"/>
            <a:lumOff val="0"/>
            <a:alphaOff val="0"/>
          </a:srgbClr>
        </a:solidFill>
        <a:ln>
          <a:noFill/>
        </a:ln>
        <a:effectLst/>
      </dgm:spPr>
    </dgm:pt>
    <dgm:pt modelId="{8A44D286-277F-4E91-BD4C-95F83E568A00}" type="pres">
      <dgm:prSet presAssocID="{D189708B-B1F3-47AB-87A0-8092C38B8635}" presName="Child4" presStyleLbl="node1" presStyleIdx="3" presStyleCnt="6" custScaleX="121499" custScaleY="117911" custLinFactNeighborX="13195" custLinFactNeighborY="-93853">
        <dgm:presLayoutVars>
          <dgm:chMax val="0"/>
          <dgm:chPref val="0"/>
          <dgm:bulletEnabled val="1"/>
        </dgm:presLayoutVars>
      </dgm:prSet>
      <dgm:spPr/>
    </dgm:pt>
    <dgm:pt modelId="{AD50FA4D-AB67-44B5-AA44-6EC937424245}" type="pres">
      <dgm:prSet presAssocID="{7A163EBF-2717-4BC8-A4C7-E6AA6765CFB4}" presName="Accent5" presStyleCnt="0"/>
      <dgm:spPr/>
    </dgm:pt>
    <dgm:pt modelId="{5A120FD8-0863-4C9E-A3E8-06A7448B8584}" type="pres">
      <dgm:prSet presAssocID="{7A163EBF-2717-4BC8-A4C7-E6AA6765CFB4}" presName="Accent" presStyleLbl="bgShp" presStyleIdx="4" presStyleCnt="6" custLinFactNeighborX="55501" custLinFactNeighborY="21901"/>
      <dgm:spPr>
        <a:xfrm>
          <a:off x="1209570" y="2557154"/>
          <a:ext cx="521370" cy="449229"/>
        </a:xfrm>
        <a:prstGeom prst="hexagon">
          <a:avLst>
            <a:gd name="adj" fmla="val 28900"/>
            <a:gd name="vf" fmla="val 115470"/>
          </a:avLst>
        </a:prstGeom>
        <a:solidFill>
          <a:srgbClr val="156082">
            <a:tint val="40000"/>
            <a:hueOff val="0"/>
            <a:satOff val="0"/>
            <a:lumOff val="0"/>
            <a:alphaOff val="0"/>
          </a:srgbClr>
        </a:solidFill>
        <a:ln>
          <a:noFill/>
        </a:ln>
        <a:effectLst/>
      </dgm:spPr>
    </dgm:pt>
    <dgm:pt modelId="{60FE3798-119C-484B-ACED-7FFDCE84AA38}" type="pres">
      <dgm:prSet presAssocID="{7A163EBF-2717-4BC8-A4C7-E6AA6765CFB4}" presName="Child5" presStyleLbl="node1" presStyleIdx="4" presStyleCnt="6" custScaleX="104368" custScaleY="105403" custLinFactNeighborX="18253" custLinFactNeighborY="44477">
        <dgm:presLayoutVars>
          <dgm:chMax val="0"/>
          <dgm:chPref val="0"/>
          <dgm:bulletEnabled val="1"/>
        </dgm:presLayoutVars>
      </dgm:prSet>
      <dgm:spPr/>
    </dgm:pt>
    <dgm:pt modelId="{891D1993-A926-493C-868A-B72D05AB727F}" type="pres">
      <dgm:prSet presAssocID="{DE19A582-09FC-4D03-A8DE-4E581FF38540}" presName="Accent6" presStyleCnt="0"/>
      <dgm:spPr/>
    </dgm:pt>
    <dgm:pt modelId="{9489D7F5-98D2-4492-B271-199BCAB9D0B6}" type="pres">
      <dgm:prSet presAssocID="{DE19A582-09FC-4D03-A8DE-4E581FF38540}" presName="Accent" presStyleLbl="bgShp" presStyleIdx="5" presStyleCnt="6" custLinFactX="53181" custLinFactY="-124646" custLinFactNeighborX="100000" custLinFactNeighborY="-200000"/>
      <dgm:spPr>
        <a:xfrm>
          <a:off x="1100400" y="160878"/>
          <a:ext cx="521370" cy="449229"/>
        </a:xfrm>
        <a:prstGeom prst="hexagon">
          <a:avLst>
            <a:gd name="adj" fmla="val 28900"/>
            <a:gd name="vf" fmla="val 115470"/>
          </a:avLst>
        </a:prstGeom>
        <a:solidFill>
          <a:srgbClr val="156082">
            <a:tint val="40000"/>
            <a:hueOff val="0"/>
            <a:satOff val="0"/>
            <a:lumOff val="0"/>
            <a:alphaOff val="0"/>
          </a:srgbClr>
        </a:solidFill>
        <a:ln>
          <a:noFill/>
        </a:ln>
        <a:effectLst/>
      </dgm:spPr>
    </dgm:pt>
    <dgm:pt modelId="{1D75BD89-11E4-48D5-AC1F-FFE7C71DF137}" type="pres">
      <dgm:prSet presAssocID="{DE19A582-09FC-4D03-A8DE-4E581FF38540}" presName="Child6" presStyleLbl="node1" presStyleIdx="5" presStyleCnt="6" custScaleX="118027" custScaleY="115132" custLinFactX="67545" custLinFactY="78983" custLinFactNeighborX="100000" custLinFactNeighborY="100000">
        <dgm:presLayoutVars>
          <dgm:chMax val="0"/>
          <dgm:chPref val="0"/>
          <dgm:bulletEnabled val="1"/>
        </dgm:presLayoutVars>
      </dgm:prSet>
      <dgm:spPr/>
    </dgm:pt>
  </dgm:ptLst>
  <dgm:cxnLst>
    <dgm:cxn modelId="{7AA4A106-B7D0-4E33-B5AE-67AE62FBC547}" srcId="{A7386614-309A-4A05-977A-5CED41529686}" destId="{A8809362-7E87-4EFA-9FE9-8CEE8BA6CD63}" srcOrd="1" destOrd="0" parTransId="{C506409C-CFDE-42FC-AFAC-9670A5651CCD}" sibTransId="{4F1D8809-0129-4006-92B6-7C2567ED3194}"/>
    <dgm:cxn modelId="{F8F50215-F384-45B8-9074-69DD3B3C6E74}" type="presOf" srcId="{97F28269-DBE0-4966-B462-B648B49CEB67}" destId="{09E94594-991B-4AE6-857E-BBD490C87758}" srcOrd="0" destOrd="0" presId="urn:microsoft.com/office/officeart/2011/layout/HexagonRadial"/>
    <dgm:cxn modelId="{AE411615-194C-4B0D-A4DB-3DA9F807CCFD}" srcId="{97F28269-DBE0-4966-B462-B648B49CEB67}" destId="{4C42CC4B-41E9-4732-989E-E9B0DD96FA28}" srcOrd="10" destOrd="0" parTransId="{6A165F91-6FAD-4CF3-BC92-AA86E7476527}" sibTransId="{FFFB0CE8-4F97-4E2D-95D3-C51A8605D5C7}"/>
    <dgm:cxn modelId="{22047A1E-75A5-4B7C-A713-51A28F5C10F3}" srcId="{97F28269-DBE0-4966-B462-B648B49CEB67}" destId="{959388A7-1339-49EB-B932-D0F7E3C71F37}" srcOrd="13" destOrd="0" parTransId="{4522FE51-612C-43C8-954A-9003AE4FD1CA}" sibTransId="{3F5ADA5C-9BD6-42CF-B8F9-BFFCF9FF27E3}"/>
    <dgm:cxn modelId="{51F86A25-B344-47D5-99BA-1A928783AD9C}" srcId="{97F28269-DBE0-4966-B462-B648B49CEB67}" destId="{0B6B8208-44D8-40BB-9C10-5F46E3B4D3F9}" srcOrd="9" destOrd="0" parTransId="{65743BC2-13D3-4ADC-9661-87D70E890DFD}" sibTransId="{F6067841-2C6F-4492-8865-FE3ADB4AE3E5}"/>
    <dgm:cxn modelId="{5A510131-9E1A-4932-BEED-37326FCB5A42}" srcId="{97F28269-DBE0-4966-B462-B648B49CEB67}" destId="{DF98A956-5827-45EF-B6FF-88289CB13E4F}" srcOrd="0" destOrd="0" parTransId="{D2CE59E7-4B98-432B-8644-C6288B69CE63}" sibTransId="{DE6A0F40-EADF-48AA-A7BF-014F4F7624A0}"/>
    <dgm:cxn modelId="{FC09605E-7D1D-4531-9DE3-897D51FAA90B}" srcId="{97F28269-DBE0-4966-B462-B648B49CEB67}" destId="{1A93E829-F118-443B-9BB8-37C1ACD6645C}" srcOrd="8" destOrd="0" parTransId="{EDBCDAE7-738E-4470-A438-112BD5721CC1}" sibTransId="{FF7CA806-4E41-4531-BFD0-E88B076C4F93}"/>
    <dgm:cxn modelId="{24F2A46A-E3CF-4E84-9CC3-7F54B4BDC58B}" type="presOf" srcId="{7A582167-DA61-4916-ACEF-7A7A55926C7D}" destId="{2B7E7EB1-EC6A-4127-8D5C-F318DAA39DAE}" srcOrd="0" destOrd="0" presId="urn:microsoft.com/office/officeart/2011/layout/HexagonRadial"/>
    <dgm:cxn modelId="{C87A574E-218E-47D8-A97F-D572B8484582}" srcId="{A7386614-309A-4A05-977A-5CED41529686}" destId="{154F9688-84CF-4FB3-AFBF-D7B85528E28A}" srcOrd="2" destOrd="0" parTransId="{887CA4CC-1866-48E4-A654-75A522F7BCD9}" sibTransId="{E5FF0C7E-CCE5-4CAD-A7F6-E7B0C0A340AD}"/>
    <dgm:cxn modelId="{8DE7124F-EE77-4992-BB65-4D6010FA5EFE}" srcId="{97F28269-DBE0-4966-B462-B648B49CEB67}" destId="{E70277C7-315C-4F83-9BA9-78E210427C07}" srcOrd="11" destOrd="0" parTransId="{03633E6A-48D9-4E17-A0BA-1C4445E26E6A}" sibTransId="{5954951B-9838-457A-994E-4169310DE2D4}"/>
    <dgm:cxn modelId="{A226EF51-DE30-4287-BE00-29800C266BD7}" type="presOf" srcId="{D189708B-B1F3-47AB-87A0-8092C38B8635}" destId="{8A44D286-277F-4E91-BD4C-95F83E568A00}" srcOrd="0" destOrd="0" presId="urn:microsoft.com/office/officeart/2011/layout/HexagonRadial"/>
    <dgm:cxn modelId="{D03D3376-F770-464A-BFA3-338A88200B92}" type="presOf" srcId="{A7386614-309A-4A05-977A-5CED41529686}" destId="{8DAD123C-55EC-49F3-8D7B-9E5C0063A99D}" srcOrd="0" destOrd="0" presId="urn:microsoft.com/office/officeart/2011/layout/HexagonRadial"/>
    <dgm:cxn modelId="{1B2BC27D-2CF7-4355-9F9D-91836B2D1E81}" srcId="{97F28269-DBE0-4966-B462-B648B49CEB67}" destId="{D189708B-B1F3-47AB-87A0-8092C38B8635}" srcOrd="3" destOrd="0" parTransId="{8177CF39-9052-4AE9-A32A-BE601E795214}" sibTransId="{62D514E7-22DF-4241-B986-51AD840F09C5}"/>
    <dgm:cxn modelId="{36087E8D-AEC8-46B3-BF3D-7EEA14B19870}" srcId="{A7386614-309A-4A05-977A-5CED41529686}" destId="{AA20AD08-0AFE-4041-A06F-97F8F3345DC0}" srcOrd="4" destOrd="0" parTransId="{9524869D-036E-4C91-9F94-B339D3315B7F}" sibTransId="{59E0D7D9-EEFA-480E-A389-38D80EE21925}"/>
    <dgm:cxn modelId="{94A0F18D-260E-40D7-B91B-ABF551FF3F09}" type="presOf" srcId="{7A163EBF-2717-4BC8-A4C7-E6AA6765CFB4}" destId="{60FE3798-119C-484B-ACED-7FFDCE84AA38}" srcOrd="0" destOrd="0" presId="urn:microsoft.com/office/officeart/2011/layout/HexagonRadial"/>
    <dgm:cxn modelId="{9AC2EC8F-7E99-4E45-8EC5-338CF874C59C}" srcId="{A7386614-309A-4A05-977A-5CED41529686}" destId="{97F28269-DBE0-4966-B462-B648B49CEB67}" srcOrd="0" destOrd="0" parTransId="{884CB8F0-4F88-4EF0-90DB-B814E144C206}" sibTransId="{25A46B2B-A4E7-4ED6-A903-EAAA402CD4E8}"/>
    <dgm:cxn modelId="{5005EC92-07F5-4C29-98F0-21F88A4BB1A5}" srcId="{97F28269-DBE0-4966-B462-B648B49CEB67}" destId="{BDD77E80-1439-488D-8332-B646E00969BB}" srcOrd="2" destOrd="0" parTransId="{AA74D9DE-308B-484C-8AED-2C63A25D74E3}" sibTransId="{F24A42EE-CAA0-40B3-86C1-D225AE1C96C4}"/>
    <dgm:cxn modelId="{BED81296-17B7-4B81-A6B6-5D944D92684A}" srcId="{A7386614-309A-4A05-977A-5CED41529686}" destId="{72668CA8-4EF7-4600-9250-BA2D6832F494}" srcOrd="3" destOrd="0" parTransId="{FBC8E662-1FF0-477C-99E5-6AF4C320AD2D}" sibTransId="{8BB611E8-FCD5-4DBE-AFF8-6CC77045A467}"/>
    <dgm:cxn modelId="{5D210EA0-2F2C-4517-A13F-8F82F38BF78B}" srcId="{97F28269-DBE0-4966-B462-B648B49CEB67}" destId="{7A163EBF-2717-4BC8-A4C7-E6AA6765CFB4}" srcOrd="4" destOrd="0" parTransId="{CD334E02-A24B-4D6A-AA07-14C987F85C9F}" sibTransId="{927B1BA9-8791-47A8-AC5C-B506021E68EB}"/>
    <dgm:cxn modelId="{1B8285A2-DD40-4ACB-BB36-815CB9A7D33D}" srcId="{97F28269-DBE0-4966-B462-B648B49CEB67}" destId="{DE19A582-09FC-4D03-A8DE-4E581FF38540}" srcOrd="5" destOrd="0" parTransId="{86F1469F-C352-4648-B316-C94582EEF402}" sibTransId="{3FEDDBDD-17DD-4BCA-9D15-BDEB5E561D6F}"/>
    <dgm:cxn modelId="{86BB99A5-AAF7-437D-A7DD-3BA179F0568D}" type="presOf" srcId="{BDD77E80-1439-488D-8332-B646E00969BB}" destId="{D7D30DF8-B37F-4DC7-BF06-D2E142D1CECD}" srcOrd="0" destOrd="0" presId="urn:microsoft.com/office/officeart/2011/layout/HexagonRadial"/>
    <dgm:cxn modelId="{A50E2FAF-792A-4155-BC57-902EC7AF0BED}" srcId="{97F28269-DBE0-4966-B462-B648B49CEB67}" destId="{257DAD04-6356-47A6-A20D-6F6C04779C2D}" srcOrd="12" destOrd="0" parTransId="{AB41D9DA-2FFB-4703-9EAB-ACBECE78AA39}" sibTransId="{098BE15D-0513-4B6D-9946-4958633FED93}"/>
    <dgm:cxn modelId="{4ABF74B4-7B7D-4789-B5D5-56643482F4B9}" type="presOf" srcId="{DE19A582-09FC-4D03-A8DE-4E581FF38540}" destId="{1D75BD89-11E4-48D5-AC1F-FFE7C71DF137}" srcOrd="0" destOrd="0" presId="urn:microsoft.com/office/officeart/2011/layout/HexagonRadial"/>
    <dgm:cxn modelId="{673A76B4-8DF6-4D49-9979-1FDE1D0E6A9F}" srcId="{97F28269-DBE0-4966-B462-B648B49CEB67}" destId="{77847795-FFF8-4F72-A355-53BF19021FE4}" srcOrd="6" destOrd="0" parTransId="{6E11F785-E15D-49A3-B62D-98C48DFD22FA}" sibTransId="{604B8B37-074B-4CD0-95A0-B25A5165C880}"/>
    <dgm:cxn modelId="{0C30FFB6-EDFE-47D0-893B-C06E5D3E5F65}" srcId="{97F28269-DBE0-4966-B462-B648B49CEB67}" destId="{E51B31D2-F42B-47C0-91FE-D8CA2760D89E}" srcOrd="7" destOrd="0" parTransId="{88CB6652-452B-4665-B094-A2D4B6497EBC}" sibTransId="{7077F35C-4027-45F2-B3EE-DC81769AF8F4}"/>
    <dgm:cxn modelId="{96AB40C7-B759-433F-BD48-07BAC72CBA11}" srcId="{97F28269-DBE0-4966-B462-B648B49CEB67}" destId="{7A582167-DA61-4916-ACEF-7A7A55926C7D}" srcOrd="1" destOrd="0" parTransId="{559296A3-7779-4A66-A779-A95C72FE4F91}" sibTransId="{6C1D94B4-C67E-4F55-944D-257A3681849B}"/>
    <dgm:cxn modelId="{508891E8-BD77-4C97-9704-234ED8E171D6}" type="presOf" srcId="{DF98A956-5827-45EF-B6FF-88289CB13E4F}" destId="{4ECC77EB-6D88-4875-A56A-D61E11E9BC51}" srcOrd="0" destOrd="0" presId="urn:microsoft.com/office/officeart/2011/layout/HexagonRadial"/>
    <dgm:cxn modelId="{E02304DA-A8CD-4940-8180-4000C45369EF}" type="presParOf" srcId="{8DAD123C-55EC-49F3-8D7B-9E5C0063A99D}" destId="{09E94594-991B-4AE6-857E-BBD490C87758}" srcOrd="0" destOrd="0" presId="urn:microsoft.com/office/officeart/2011/layout/HexagonRadial"/>
    <dgm:cxn modelId="{51F5174F-0A5D-4D26-82B4-C22ADD423B20}" type="presParOf" srcId="{8DAD123C-55EC-49F3-8D7B-9E5C0063A99D}" destId="{DDBBF89C-6FCD-44B6-8D59-97625A7A948B}" srcOrd="1" destOrd="0" presId="urn:microsoft.com/office/officeart/2011/layout/HexagonRadial"/>
    <dgm:cxn modelId="{FAA88B0F-63C5-4564-A063-86750A1CCAB1}" type="presParOf" srcId="{DDBBF89C-6FCD-44B6-8D59-97625A7A948B}" destId="{5B1D9471-B714-4A13-B281-E0BC57331B31}" srcOrd="0" destOrd="0" presId="urn:microsoft.com/office/officeart/2011/layout/HexagonRadial"/>
    <dgm:cxn modelId="{14B5E811-9DA8-41FA-9651-A30597A435CB}" type="presParOf" srcId="{8DAD123C-55EC-49F3-8D7B-9E5C0063A99D}" destId="{4ECC77EB-6D88-4875-A56A-D61E11E9BC51}" srcOrd="2" destOrd="0" presId="urn:microsoft.com/office/officeart/2011/layout/HexagonRadial"/>
    <dgm:cxn modelId="{47D58D65-4E77-4DD2-898D-9C50BD7E6EA2}" type="presParOf" srcId="{8DAD123C-55EC-49F3-8D7B-9E5C0063A99D}" destId="{4DA0D953-D8A1-46F2-A3A1-0E7C0D6F0EBC}" srcOrd="3" destOrd="0" presId="urn:microsoft.com/office/officeart/2011/layout/HexagonRadial"/>
    <dgm:cxn modelId="{8EEAE558-DBD5-4ED8-914B-7020D4EC7FE4}" type="presParOf" srcId="{4DA0D953-D8A1-46F2-A3A1-0E7C0D6F0EBC}" destId="{E9C0F335-25A0-4538-86E5-D66009361C12}" srcOrd="0" destOrd="0" presId="urn:microsoft.com/office/officeart/2011/layout/HexagonRadial"/>
    <dgm:cxn modelId="{CF3FB174-30FE-4F91-812F-1B64C3143741}" type="presParOf" srcId="{8DAD123C-55EC-49F3-8D7B-9E5C0063A99D}" destId="{2B7E7EB1-EC6A-4127-8D5C-F318DAA39DAE}" srcOrd="4" destOrd="0" presId="urn:microsoft.com/office/officeart/2011/layout/HexagonRadial"/>
    <dgm:cxn modelId="{E9C1CFF0-B206-4484-B381-D644A51B507F}" type="presParOf" srcId="{8DAD123C-55EC-49F3-8D7B-9E5C0063A99D}" destId="{8C1D6AC9-0F0B-439E-83EC-679E4A1366D9}" srcOrd="5" destOrd="0" presId="urn:microsoft.com/office/officeart/2011/layout/HexagonRadial"/>
    <dgm:cxn modelId="{479ECB49-02FE-4957-B032-651DF54C7868}" type="presParOf" srcId="{8C1D6AC9-0F0B-439E-83EC-679E4A1366D9}" destId="{559531D5-EEAA-490E-8E1B-B7AB8F3B7DB7}" srcOrd="0" destOrd="0" presId="urn:microsoft.com/office/officeart/2011/layout/HexagonRadial"/>
    <dgm:cxn modelId="{D4D7313F-C43A-430D-AAE3-7C110F444784}" type="presParOf" srcId="{8DAD123C-55EC-49F3-8D7B-9E5C0063A99D}" destId="{D7D30DF8-B37F-4DC7-BF06-D2E142D1CECD}" srcOrd="6" destOrd="0" presId="urn:microsoft.com/office/officeart/2011/layout/HexagonRadial"/>
    <dgm:cxn modelId="{E02AE8C0-C9B2-4BF5-BD4E-A3D960860EE1}" type="presParOf" srcId="{8DAD123C-55EC-49F3-8D7B-9E5C0063A99D}" destId="{341BA637-84B3-4CAB-8556-9CCEE6998344}" srcOrd="7" destOrd="0" presId="urn:microsoft.com/office/officeart/2011/layout/HexagonRadial"/>
    <dgm:cxn modelId="{77FF4D5E-0159-4C71-A552-2ABC4ECA736F}" type="presParOf" srcId="{341BA637-84B3-4CAB-8556-9CCEE6998344}" destId="{7A03780E-8A83-441E-9106-C218C3C25181}" srcOrd="0" destOrd="0" presId="urn:microsoft.com/office/officeart/2011/layout/HexagonRadial"/>
    <dgm:cxn modelId="{8DDF4478-F21A-4DC8-8F43-4A27D0D34FB7}" type="presParOf" srcId="{8DAD123C-55EC-49F3-8D7B-9E5C0063A99D}" destId="{8A44D286-277F-4E91-BD4C-95F83E568A00}" srcOrd="8" destOrd="0" presId="urn:microsoft.com/office/officeart/2011/layout/HexagonRadial"/>
    <dgm:cxn modelId="{D50E6A2F-8ECD-4AE0-BF07-CE7F5643ED98}" type="presParOf" srcId="{8DAD123C-55EC-49F3-8D7B-9E5C0063A99D}" destId="{AD50FA4D-AB67-44B5-AA44-6EC937424245}" srcOrd="9" destOrd="0" presId="urn:microsoft.com/office/officeart/2011/layout/HexagonRadial"/>
    <dgm:cxn modelId="{E57ADC06-0F49-42CE-8042-30C08F81911D}" type="presParOf" srcId="{AD50FA4D-AB67-44B5-AA44-6EC937424245}" destId="{5A120FD8-0863-4C9E-A3E8-06A7448B8584}" srcOrd="0" destOrd="0" presId="urn:microsoft.com/office/officeart/2011/layout/HexagonRadial"/>
    <dgm:cxn modelId="{E5D79C44-6A95-49F3-81CA-8FC123314073}" type="presParOf" srcId="{8DAD123C-55EC-49F3-8D7B-9E5C0063A99D}" destId="{60FE3798-119C-484B-ACED-7FFDCE84AA38}" srcOrd="10" destOrd="0" presId="urn:microsoft.com/office/officeart/2011/layout/HexagonRadial"/>
    <dgm:cxn modelId="{3BD41BAC-DD5D-4651-8398-0189BB571250}" type="presParOf" srcId="{8DAD123C-55EC-49F3-8D7B-9E5C0063A99D}" destId="{891D1993-A926-493C-868A-B72D05AB727F}" srcOrd="11" destOrd="0" presId="urn:microsoft.com/office/officeart/2011/layout/HexagonRadial"/>
    <dgm:cxn modelId="{0C42B0C2-FF86-4541-B8AE-FBDBDB77F1C6}" type="presParOf" srcId="{891D1993-A926-493C-868A-B72D05AB727F}" destId="{9489D7F5-98D2-4492-B271-199BCAB9D0B6}" srcOrd="0" destOrd="0" presId="urn:microsoft.com/office/officeart/2011/layout/HexagonRadial"/>
    <dgm:cxn modelId="{6B6F85CE-FDA0-47AA-9A68-5EEA6FA37959}" type="presParOf" srcId="{8DAD123C-55EC-49F3-8D7B-9E5C0063A99D}" destId="{1D75BD89-11E4-48D5-AC1F-FFE7C71DF137}" srcOrd="12" destOrd="0" presId="urn:microsoft.com/office/officeart/2011/layout/HexagonRadial"/>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75D5DCA-4882-4D29-887A-CCEAA5D9545F}" type="doc">
      <dgm:prSet loTypeId="urn:microsoft.com/office/officeart/2005/8/layout/arrow1" loCatId="relationship" qsTypeId="urn:microsoft.com/office/officeart/2005/8/quickstyle/simple1" qsCatId="simple" csTypeId="urn:microsoft.com/office/officeart/2005/8/colors/accent1_2" csCatId="accent1" phldr="1"/>
      <dgm:spPr/>
      <dgm:t>
        <a:bodyPr/>
        <a:lstStyle/>
        <a:p>
          <a:endParaRPr lang="en-GB"/>
        </a:p>
      </dgm:t>
    </dgm:pt>
    <dgm:pt modelId="{8930E849-1D89-4960-B082-1D64C8DE5051}">
      <dgm:prSet/>
      <dgm:spPr>
        <a:xfrm rot="16200000">
          <a:off x="3972581" y="-717262"/>
          <a:ext cx="1645585" cy="3114878"/>
        </a:xfrm>
        <a:prstGeom prst="upArrow">
          <a:avLst>
            <a:gd name="adj1" fmla="val 50000"/>
            <a:gd name="adj2" fmla="val 35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b="1">
              <a:solidFill>
                <a:sysClr val="window" lastClr="FFFFFF"/>
              </a:solidFill>
              <a:latin typeface="Aptos" panose="02110004020202020204"/>
              <a:ea typeface="+mn-ea"/>
              <a:cs typeface="+mn-cs"/>
            </a:rPr>
            <a:t>			Reduced number of beds</a:t>
          </a:r>
          <a:endParaRPr lang="en-GB">
            <a:solidFill>
              <a:sysClr val="window" lastClr="FFFFFF"/>
            </a:solidFill>
            <a:latin typeface="Aptos" panose="02110004020202020204"/>
            <a:ea typeface="+mn-ea"/>
            <a:cs typeface="+mn-cs"/>
          </a:endParaRPr>
        </a:p>
      </dgm:t>
    </dgm:pt>
    <dgm:pt modelId="{52B05429-CFCF-471D-AF72-02B7C91BFACC}" type="parTrans" cxnId="{CAFDC528-16B4-4AB7-BB0F-0D9C9EEBFB20}">
      <dgm:prSet/>
      <dgm:spPr/>
      <dgm:t>
        <a:bodyPr/>
        <a:lstStyle/>
        <a:p>
          <a:endParaRPr lang="en-GB"/>
        </a:p>
      </dgm:t>
    </dgm:pt>
    <dgm:pt modelId="{A3FC23FC-B2D0-415E-B3BB-68FFA74893A4}" type="sibTrans" cxnId="{CAFDC528-16B4-4AB7-BB0F-0D9C9EEBFB20}">
      <dgm:prSet/>
      <dgm:spPr/>
      <dgm:t>
        <a:bodyPr/>
        <a:lstStyle/>
        <a:p>
          <a:endParaRPr lang="en-GB"/>
        </a:p>
      </dgm:t>
    </dgm:pt>
    <dgm:pt modelId="{547C6610-2DBB-4990-B201-FA9EB72AE009}">
      <dgm:prSet/>
      <dgm:spPr>
        <a:xfrm rot="16200000">
          <a:off x="3972581" y="-717262"/>
          <a:ext cx="1645585" cy="3114878"/>
        </a:xfrm>
        <a:prstGeom prst="upArrow">
          <a:avLst>
            <a:gd name="adj1" fmla="val 50000"/>
            <a:gd name="adj2" fmla="val 35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    This impacts maternity units unable to assist pregnant woman due to the increased rate of expecting mothers by not having space capacity. In many cases woman have had to give birth in non-labour areas such as corridors, cars, waiting areas or whilst travelling to other hospitals. Not all births are straight forward and may have complications, not being able to have medical support at the right time of birth puts the mother and her baby at high risk of danger and in some cases, loss of life. </a:t>
          </a:r>
        </a:p>
      </dgm:t>
    </dgm:pt>
    <dgm:pt modelId="{6137DC96-3664-4544-948E-521A1A626DD3}" type="parTrans" cxnId="{7EE20F31-7B2E-4B7A-B0D3-A2C0D77E1E43}">
      <dgm:prSet/>
      <dgm:spPr/>
      <dgm:t>
        <a:bodyPr/>
        <a:lstStyle/>
        <a:p>
          <a:endParaRPr lang="en-GB"/>
        </a:p>
      </dgm:t>
    </dgm:pt>
    <dgm:pt modelId="{2C1BA46B-ED9D-4F94-BC45-BCF7326A42CE}" type="sibTrans" cxnId="{7EE20F31-7B2E-4B7A-B0D3-A2C0D77E1E43}">
      <dgm:prSet/>
      <dgm:spPr/>
      <dgm:t>
        <a:bodyPr/>
        <a:lstStyle/>
        <a:p>
          <a:endParaRPr lang="en-GB"/>
        </a:p>
      </dgm:t>
    </dgm:pt>
    <dgm:pt modelId="{1114FE3F-4672-42AA-91EE-CD516EA7FC8F}">
      <dgm:prSet/>
      <dgm:spPr>
        <a:xfrm rot="5400000">
          <a:off x="709845" y="-709845"/>
          <a:ext cx="1673135" cy="3092826"/>
        </a:xfrm>
        <a:prstGeom prst="upArrow">
          <a:avLst>
            <a:gd name="adj1" fmla="val 50000"/>
            <a:gd name="adj2" fmla="val 35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b="1">
              <a:solidFill>
                <a:sysClr val="window" lastClr="FFFFFF"/>
              </a:solidFill>
              <a:latin typeface="Aptos" panose="02110004020202020204"/>
              <a:ea typeface="+mn-ea"/>
              <a:cs typeface="+mn-cs"/>
            </a:rPr>
            <a:t>	      Quality improvements &amp; Staff shortages</a:t>
          </a:r>
          <a:endParaRPr lang="en-GB">
            <a:solidFill>
              <a:sysClr val="window" lastClr="FFFFFF"/>
            </a:solidFill>
            <a:latin typeface="Aptos" panose="02110004020202020204"/>
            <a:ea typeface="+mn-ea"/>
            <a:cs typeface="+mn-cs"/>
          </a:endParaRPr>
        </a:p>
      </dgm:t>
    </dgm:pt>
    <dgm:pt modelId="{7CC588F0-F24D-4FEC-8060-FC52028588B7}" type="parTrans" cxnId="{4E40DEFF-86B0-4314-855A-D4D5DF3107AB}">
      <dgm:prSet/>
      <dgm:spPr/>
      <dgm:t>
        <a:bodyPr/>
        <a:lstStyle/>
        <a:p>
          <a:endParaRPr lang="en-GB"/>
        </a:p>
      </dgm:t>
    </dgm:pt>
    <dgm:pt modelId="{877583D2-6234-45B1-B4E0-5FA0567AE4F2}" type="sibTrans" cxnId="{4E40DEFF-86B0-4314-855A-D4D5DF3107AB}">
      <dgm:prSet/>
      <dgm:spPr/>
      <dgm:t>
        <a:bodyPr/>
        <a:lstStyle/>
        <a:p>
          <a:endParaRPr lang="en-GB"/>
        </a:p>
      </dgm:t>
    </dgm:pt>
    <dgm:pt modelId="{74AB1932-B84F-426C-AE55-874457137AF8}">
      <dgm:prSet/>
      <dgm:spPr>
        <a:xfrm rot="5400000">
          <a:off x="709845" y="-709845"/>
          <a:ext cx="1673135" cy="3092826"/>
        </a:xfrm>
        <a:prstGeom prst="upArrow">
          <a:avLst>
            <a:gd name="adj1" fmla="val 50000"/>
            <a:gd name="adj2" fmla="val 35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	There is staff shortage to attend and assist referrals which can delay casualties, making it harder to manage maternity services fast, safe and efficiently</a:t>
          </a:r>
          <a:r>
            <a:rPr lang="en-GB">
              <a:solidFill>
                <a:srgbClr val="E97132"/>
              </a:solidFill>
              <a:latin typeface="Aptos" panose="02110004020202020204"/>
              <a:ea typeface="+mn-ea"/>
              <a:cs typeface="+mn-cs"/>
            </a:rPr>
            <a:t>.   Debra (2022</a:t>
          </a:r>
          <a:r>
            <a:rPr lang="en-GB">
              <a:solidFill>
                <a:sysClr val="window" lastClr="FFFFFF"/>
              </a:solidFill>
              <a:latin typeface="Aptos" panose="02110004020202020204"/>
              <a:ea typeface="+mn-ea"/>
              <a:cs typeface="+mn-cs"/>
            </a:rPr>
            <a:t>).  Delays in escalating care have shown to increase the risk of still birth.  To prevent this, staff must ensure that they are listening to woman, use that information and making sure it is reciveved correctly (</a:t>
          </a:r>
          <a:r>
            <a:rPr lang="en-GB">
              <a:solidFill>
                <a:srgbClr val="FFC000"/>
              </a:solidFill>
              <a:latin typeface="Aptos" panose="02110004020202020204"/>
              <a:ea typeface="+mn-ea"/>
              <a:cs typeface="+mn-cs"/>
            </a:rPr>
            <a:t>Berlo 1960) </a:t>
          </a:r>
          <a:r>
            <a:rPr lang="en-GB">
              <a:solidFill>
                <a:sysClr val="window" lastClr="FFFFFF"/>
              </a:solidFill>
              <a:latin typeface="Aptos" panose="02110004020202020204"/>
              <a:ea typeface="+mn-ea"/>
              <a:cs typeface="+mn-cs"/>
            </a:rPr>
            <a:t>and ensuring they dont lack in providing support if their is any obstacle such as launguage barriers.</a:t>
          </a:r>
        </a:p>
      </dgm:t>
    </dgm:pt>
    <dgm:pt modelId="{81B87499-7D7A-4D90-83FE-EB29D41B5A49}" type="parTrans" cxnId="{B022B98B-A062-4E3B-9891-27DD3612C842}">
      <dgm:prSet/>
      <dgm:spPr/>
      <dgm:t>
        <a:bodyPr/>
        <a:lstStyle/>
        <a:p>
          <a:endParaRPr lang="en-GB"/>
        </a:p>
      </dgm:t>
    </dgm:pt>
    <dgm:pt modelId="{48D4690E-D4E1-4EF5-830A-99EEC3DEE8B6}" type="sibTrans" cxnId="{B022B98B-A062-4E3B-9891-27DD3612C842}">
      <dgm:prSet/>
      <dgm:spPr/>
      <dgm:t>
        <a:bodyPr/>
        <a:lstStyle/>
        <a:p>
          <a:endParaRPr lang="en-GB"/>
        </a:p>
      </dgm:t>
    </dgm:pt>
    <dgm:pt modelId="{B91934E6-90DE-4A79-8145-8A75EC619504}" type="pres">
      <dgm:prSet presAssocID="{C75D5DCA-4882-4D29-887A-CCEAA5D9545F}" presName="cycle" presStyleCnt="0">
        <dgm:presLayoutVars>
          <dgm:dir/>
          <dgm:resizeHandles val="exact"/>
        </dgm:presLayoutVars>
      </dgm:prSet>
      <dgm:spPr/>
    </dgm:pt>
    <dgm:pt modelId="{6B79C81B-0ADB-4D22-9EE9-E9D8E197B105}" type="pres">
      <dgm:prSet presAssocID="{8930E849-1D89-4960-B082-1D64C8DE5051}" presName="arrow" presStyleLbl="node1" presStyleIdx="0" presStyleCnt="2" custScaleX="81116" custScaleY="153542" custRadScaleRad="82510" custRadScaleInc="86808">
        <dgm:presLayoutVars>
          <dgm:bulletEnabled val="1"/>
        </dgm:presLayoutVars>
      </dgm:prSet>
      <dgm:spPr/>
    </dgm:pt>
    <dgm:pt modelId="{41F8A406-D2C8-46D6-B4FF-3A28CED4BC1E}" type="pres">
      <dgm:prSet presAssocID="{1114FE3F-4672-42AA-91EE-CD516EA7FC8F}" presName="arrow" presStyleLbl="node1" presStyleIdx="1" presStyleCnt="2" custScaleX="82474" custScaleY="152455" custRadScaleRad="91929" custRadScaleInc="-85915">
        <dgm:presLayoutVars>
          <dgm:bulletEnabled val="1"/>
        </dgm:presLayoutVars>
      </dgm:prSet>
      <dgm:spPr/>
    </dgm:pt>
  </dgm:ptLst>
  <dgm:cxnLst>
    <dgm:cxn modelId="{CAFDC528-16B4-4AB7-BB0F-0D9C9EEBFB20}" srcId="{C75D5DCA-4882-4D29-887A-CCEAA5D9545F}" destId="{8930E849-1D89-4960-B082-1D64C8DE5051}" srcOrd="0" destOrd="0" parTransId="{52B05429-CFCF-471D-AF72-02B7C91BFACC}" sibTransId="{A3FC23FC-B2D0-415E-B3BB-68FFA74893A4}"/>
    <dgm:cxn modelId="{7EE20F31-7B2E-4B7A-B0D3-A2C0D77E1E43}" srcId="{8930E849-1D89-4960-B082-1D64C8DE5051}" destId="{547C6610-2DBB-4990-B201-FA9EB72AE009}" srcOrd="0" destOrd="0" parTransId="{6137DC96-3664-4544-948E-521A1A626DD3}" sibTransId="{2C1BA46B-ED9D-4F94-BC45-BCF7326A42CE}"/>
    <dgm:cxn modelId="{D55A6C49-1087-4D5B-A871-4ADF97BF3D1F}" type="presOf" srcId="{8930E849-1D89-4960-B082-1D64C8DE5051}" destId="{6B79C81B-0ADB-4D22-9EE9-E9D8E197B105}" srcOrd="0" destOrd="0" presId="urn:microsoft.com/office/officeart/2005/8/layout/arrow1"/>
    <dgm:cxn modelId="{F6EA1882-CB85-4466-9B58-1688DE917104}" type="presOf" srcId="{547C6610-2DBB-4990-B201-FA9EB72AE009}" destId="{6B79C81B-0ADB-4D22-9EE9-E9D8E197B105}" srcOrd="0" destOrd="1" presId="urn:microsoft.com/office/officeart/2005/8/layout/arrow1"/>
    <dgm:cxn modelId="{0FD0C088-501F-4285-9FFC-78E182E2A8C2}" type="presOf" srcId="{C75D5DCA-4882-4D29-887A-CCEAA5D9545F}" destId="{B91934E6-90DE-4A79-8145-8A75EC619504}" srcOrd="0" destOrd="0" presId="urn:microsoft.com/office/officeart/2005/8/layout/arrow1"/>
    <dgm:cxn modelId="{B022B98B-A062-4E3B-9891-27DD3612C842}" srcId="{1114FE3F-4672-42AA-91EE-CD516EA7FC8F}" destId="{74AB1932-B84F-426C-AE55-874457137AF8}" srcOrd="0" destOrd="0" parTransId="{81B87499-7D7A-4D90-83FE-EB29D41B5A49}" sibTransId="{48D4690E-D4E1-4EF5-830A-99EEC3DEE8B6}"/>
    <dgm:cxn modelId="{F84D4192-25BE-49AD-9629-7995A6851B3D}" type="presOf" srcId="{74AB1932-B84F-426C-AE55-874457137AF8}" destId="{41F8A406-D2C8-46D6-B4FF-3A28CED4BC1E}" srcOrd="0" destOrd="1" presId="urn:microsoft.com/office/officeart/2005/8/layout/arrow1"/>
    <dgm:cxn modelId="{BCB17AFE-54A7-4EC8-99BB-4CA7313B09AA}" type="presOf" srcId="{1114FE3F-4672-42AA-91EE-CD516EA7FC8F}" destId="{41F8A406-D2C8-46D6-B4FF-3A28CED4BC1E}" srcOrd="0" destOrd="0" presId="urn:microsoft.com/office/officeart/2005/8/layout/arrow1"/>
    <dgm:cxn modelId="{4E40DEFF-86B0-4314-855A-D4D5DF3107AB}" srcId="{C75D5DCA-4882-4D29-887A-CCEAA5D9545F}" destId="{1114FE3F-4672-42AA-91EE-CD516EA7FC8F}" srcOrd="1" destOrd="0" parTransId="{7CC588F0-F24D-4FEC-8060-FC52028588B7}" sibTransId="{877583D2-6234-45B1-B4E0-5FA0567AE4F2}"/>
    <dgm:cxn modelId="{F71E614F-868F-4A3F-A28E-F35AAC2DB367}" type="presParOf" srcId="{B91934E6-90DE-4A79-8145-8A75EC619504}" destId="{6B79C81B-0ADB-4D22-9EE9-E9D8E197B105}" srcOrd="0" destOrd="0" presId="urn:microsoft.com/office/officeart/2005/8/layout/arrow1"/>
    <dgm:cxn modelId="{5D39C801-CE0C-46CF-B39D-FFEE90E5E5CF}" type="presParOf" srcId="{B91934E6-90DE-4A79-8145-8A75EC619504}" destId="{41F8A406-D2C8-46D6-B4FF-3A28CED4BC1E}" srcOrd="1" destOrd="0" presId="urn:microsoft.com/office/officeart/2005/8/layout/arrow1"/>
  </dgm:cxnLst>
  <dgm:bg>
    <a:noFill/>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F0ACBD-59B3-40AB-9637-2492BCF1BF71}">
      <dsp:nvSpPr>
        <dsp:cNvPr id="0" name=""/>
        <dsp:cNvSpPr/>
      </dsp:nvSpPr>
      <dsp:spPr>
        <a:xfrm>
          <a:off x="18106" y="35111"/>
          <a:ext cx="2762251" cy="271558"/>
        </a:xfrm>
        <a:prstGeom prst="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 lastClr="FFFFFF"/>
              </a:solidFill>
              <a:latin typeface="Aptos" panose="02110004020202020204"/>
              <a:ea typeface="+mn-ea"/>
              <a:cs typeface="+mn-cs"/>
            </a:rPr>
            <a:t>History of  Midwifery </a:t>
          </a:r>
          <a:endParaRPr lang="en-GB" sz="500" kern="1200">
            <a:solidFill>
              <a:sysClr val="window" lastClr="FFFFFF"/>
            </a:solidFill>
            <a:latin typeface="Aptos" panose="02110004020202020204"/>
            <a:ea typeface="+mn-ea"/>
            <a:cs typeface="+mn-cs"/>
          </a:endParaRPr>
        </a:p>
      </dsp:txBody>
      <dsp:txXfrm>
        <a:off x="18106" y="35111"/>
        <a:ext cx="2762251" cy="271558"/>
      </dsp:txXfrm>
    </dsp:sp>
    <dsp:sp modelId="{28A26EAF-6C5C-4959-931F-64598C5B017B}">
      <dsp:nvSpPr>
        <dsp:cNvPr id="0" name=""/>
        <dsp:cNvSpPr/>
      </dsp:nvSpPr>
      <dsp:spPr>
        <a:xfrm>
          <a:off x="0" y="383231"/>
          <a:ext cx="2794000" cy="1136452"/>
        </a:xfrm>
        <a:prstGeom prst="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Aptos" panose="02110004020202020204"/>
              <a:ea typeface="+mn-ea"/>
              <a:cs typeface="+mn-cs"/>
            </a:rPr>
            <a:t>Essentially all midwives were woman before the seventeenth century, they required a licence to practice and deliver babies, from their bishop.  Babies were born at home which was an expected place of birth and was attended by woman who were mothers, relatives and friends. During the first four weeks after birth the woman helped and assisted with the baby whilst ensuring the mother rested and recovered well. </a:t>
          </a:r>
          <a:r>
            <a:rPr lang="en-GB" sz="500" kern="1200">
              <a:solidFill>
                <a:srgbClr val="E97132"/>
              </a:solidFill>
              <a:latin typeface="Aptos" panose="02110004020202020204"/>
              <a:ea typeface="+mn-ea"/>
              <a:cs typeface="+mn-cs"/>
            </a:rPr>
            <a:t>Sharp, M.J. </a:t>
          </a:r>
          <a:r>
            <a:rPr lang="en-GB" sz="500" kern="1200">
              <a:solidFill>
                <a:sysClr val="window" lastClr="FFFFFF"/>
              </a:solidFill>
              <a:latin typeface="Aptos" panose="02110004020202020204"/>
              <a:ea typeface="+mn-ea"/>
              <a:cs typeface="+mn-cs"/>
            </a:rPr>
            <a:t>The British midwives Act was passed in 1902, which trained and controlled the practise of midwives in England.The history of midwifery in the UK evolved from an informal, community based practise in England and was dominated by woman to a highly regulated medical profession.   </a:t>
          </a:r>
          <a:r>
            <a:rPr lang="en-GB" sz="500" b="0" i="0" kern="1200">
              <a:solidFill>
                <a:srgbClr val="E97132"/>
              </a:solidFill>
              <a:latin typeface="Aptos" panose="02110004020202020204"/>
              <a:ea typeface="+mn-ea"/>
              <a:cs typeface="+mn-cs"/>
            </a:rPr>
            <a:t>Ashton, R.M. (1979).</a:t>
          </a:r>
          <a:r>
            <a:rPr lang="en-GB" sz="500" kern="1200">
              <a:solidFill>
                <a:srgbClr val="E97132"/>
              </a:solidFill>
              <a:latin typeface="Aptos" panose="02110004020202020204"/>
              <a:ea typeface="+mn-ea"/>
              <a:cs typeface="+mn-cs"/>
            </a:rPr>
            <a:t> </a:t>
          </a:r>
          <a:r>
            <a:rPr lang="en-GB" sz="500" kern="1200">
              <a:solidFill>
                <a:sysClr val="window" lastClr="FFFFFF"/>
              </a:solidFill>
              <a:latin typeface="Aptos" panose="02110004020202020204"/>
              <a:ea typeface="+mn-ea"/>
              <a:cs typeface="+mn-cs"/>
            </a:rPr>
            <a:t>This practice continued for centuries which then shifted from home to hospital births.  In the early 20</a:t>
          </a:r>
          <a:r>
            <a:rPr lang="en-GB" sz="500" kern="1200" baseline="30000">
              <a:solidFill>
                <a:sysClr val="window" lastClr="FFFFFF"/>
              </a:solidFill>
              <a:latin typeface="Aptos" panose="02110004020202020204"/>
              <a:ea typeface="+mn-ea"/>
              <a:cs typeface="+mn-cs"/>
            </a:rPr>
            <a:t>th</a:t>
          </a:r>
          <a:r>
            <a:rPr lang="en-GB" sz="500" kern="1200">
              <a:solidFill>
                <a:sysClr val="window" lastClr="FFFFFF"/>
              </a:solidFill>
              <a:latin typeface="Aptos" panose="02110004020202020204"/>
              <a:ea typeface="+mn-ea"/>
              <a:cs typeface="+mn-cs"/>
            </a:rPr>
            <a:t> century, childbirth was usually carried out by local woman who passed down their knowledge through hands on experience rather than formal training, some of those whom already given birth themselves instead of formal nurses.  There was not many skilled midwifes at that time that were largely skilled or qualified in delivery of babies.  </a:t>
          </a:r>
          <a:r>
            <a:rPr lang="en-GB" sz="500" b="0" i="0" kern="1200">
              <a:solidFill>
                <a:srgbClr val="E97132"/>
              </a:solidFill>
              <a:latin typeface="Aptos" panose="02110004020202020204"/>
              <a:ea typeface="+mn-ea"/>
              <a:cs typeface="+mn-cs"/>
            </a:rPr>
            <a:t>Royal College of Midwives (2022)</a:t>
          </a:r>
          <a:endParaRPr lang="en-GB" sz="500" kern="1200">
            <a:solidFill>
              <a:srgbClr val="E97132"/>
            </a:solidFill>
            <a:latin typeface="Aptos" panose="02110004020202020204"/>
            <a:ea typeface="+mn-ea"/>
            <a:cs typeface="+mn-cs"/>
          </a:endParaRPr>
        </a:p>
      </dsp:txBody>
      <dsp:txXfrm>
        <a:off x="0" y="383231"/>
        <a:ext cx="2794000" cy="1136452"/>
      </dsp:txXfrm>
    </dsp:sp>
    <dsp:sp modelId="{7FA89B8B-2C20-4E79-A7CD-E7039C463F84}">
      <dsp:nvSpPr>
        <dsp:cNvPr id="0" name=""/>
        <dsp:cNvSpPr/>
      </dsp:nvSpPr>
      <dsp:spPr>
        <a:xfrm>
          <a:off x="0" y="1471382"/>
          <a:ext cx="2794000" cy="698817"/>
        </a:xfrm>
        <a:prstGeom prst="rect">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Aptos" panose="02110004020202020204"/>
              <a:ea typeface="+mn-ea"/>
              <a:cs typeface="+mn-cs"/>
            </a:rPr>
            <a:t>In the mid-19</a:t>
          </a:r>
          <a:r>
            <a:rPr lang="en-GB" sz="500" kern="1200" baseline="30000">
              <a:solidFill>
                <a:sysClr val="window" lastClr="FFFFFF"/>
              </a:solidFill>
              <a:latin typeface="Aptos" panose="02110004020202020204"/>
              <a:ea typeface="+mn-ea"/>
              <a:cs typeface="+mn-cs"/>
            </a:rPr>
            <a:t>th</a:t>
          </a:r>
          <a:r>
            <a:rPr lang="en-GB" sz="500" kern="1200">
              <a:solidFill>
                <a:sysClr val="window" lastClr="FFFFFF"/>
              </a:solidFill>
              <a:latin typeface="Aptos" panose="02110004020202020204"/>
              <a:ea typeface="+mn-ea"/>
              <a:cs typeface="+mn-cs"/>
            </a:rPr>
            <a:t> century midwives were not qualified to carry out the procedures as they lacked professional training to carry out delivery of child births, which led to public concerns due to increase of maternal and infant deaths. Men began to be involved in childbirth in 17 century, male surgeons were called in surgery to take over if there were complications, dangers and to save mothers/babies life. The invention of Obstetrics forceps, an advanced technical tool was invented by The Chamberlen family, the first medical tools to save babies life during delivery.  </a:t>
          </a:r>
          <a:r>
            <a:rPr lang="en-GB" sz="500" kern="1200">
              <a:solidFill>
                <a:srgbClr val="E97132"/>
              </a:solidFill>
              <a:latin typeface="Aptos" panose="02110004020202020204"/>
              <a:ea typeface="+mn-ea"/>
              <a:cs typeface="+mn-cs"/>
            </a:rPr>
            <a:t>Dunn, P.M. (1999). </a:t>
          </a:r>
        </a:p>
      </dsp:txBody>
      <dsp:txXfrm>
        <a:off x="0" y="1471382"/>
        <a:ext cx="2794000" cy="69881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E94594-991B-4AE6-857E-BBD490C87758}">
      <dsp:nvSpPr>
        <dsp:cNvPr id="0" name=""/>
        <dsp:cNvSpPr/>
      </dsp:nvSpPr>
      <dsp:spPr>
        <a:xfrm>
          <a:off x="0" y="1258432"/>
          <a:ext cx="1136577" cy="975224"/>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a:p>
          <a:pPr marL="0" lvl="0" indent="0" algn="ctr" defTabSz="222250">
            <a:lnSpc>
              <a:spcPct val="90000"/>
            </a:lnSpc>
            <a:spcBef>
              <a:spcPct val="0"/>
            </a:spcBef>
            <a:spcAft>
              <a:spcPct val="35000"/>
            </a:spcAft>
            <a:buNone/>
          </a:pPr>
          <a:endParaRPr lang="en-GB" sz="600" kern="1200">
            <a:solidFill>
              <a:sysClr val="window" lastClr="FFFFFF"/>
            </a:solidFill>
            <a:latin typeface="Aptos" panose="02110004020202020204"/>
            <a:ea typeface="+mn-ea"/>
            <a:cs typeface="+mn-cs"/>
          </a:endParaRPr>
        </a:p>
        <a:p>
          <a:pPr marL="0" lvl="0" indent="0" algn="ctr" defTabSz="222250">
            <a:lnSpc>
              <a:spcPct val="90000"/>
            </a:lnSpc>
            <a:spcBef>
              <a:spcPct val="0"/>
            </a:spcBef>
            <a:spcAft>
              <a:spcPct val="35000"/>
            </a:spcAft>
            <a:buNone/>
          </a:pPr>
          <a:r>
            <a:rPr lang="en-GB" sz="600" kern="1200">
              <a:solidFill>
                <a:sysClr val="window" lastClr="FFFFFF"/>
              </a:solidFill>
              <a:latin typeface="Aptos" panose="02110004020202020204"/>
              <a:ea typeface="+mn-ea"/>
              <a:cs typeface="+mn-cs"/>
            </a:rPr>
            <a:t>The service of midwifery covers a broad range of functions such as monitoring health as well as supporting woman during labour and birth. </a:t>
          </a:r>
          <a:r>
            <a:rPr lang="en-GB" sz="600" kern="1200">
              <a:solidFill>
                <a:srgbClr val="E97132"/>
              </a:solidFill>
              <a:latin typeface="Aptos" panose="02110004020202020204"/>
              <a:ea typeface="+mn-ea"/>
              <a:cs typeface="+mn-cs"/>
            </a:rPr>
            <a:t>jones, eddie (2016). </a:t>
          </a:r>
          <a:r>
            <a:rPr lang="en-GB" sz="600" i="1" kern="1200">
              <a:solidFill>
                <a:srgbClr val="E97132"/>
              </a:solidFill>
              <a:latin typeface="Aptos" panose="02110004020202020204"/>
              <a:ea typeface="+mn-ea"/>
              <a:cs typeface="+mn-cs"/>
            </a:rPr>
            <a:t>JMW Solicitors Blog</a:t>
          </a:r>
          <a:endParaRPr lang="en-GB" sz="600" kern="1200">
            <a:solidFill>
              <a:srgbClr val="E97132"/>
            </a:solidFill>
            <a:latin typeface="Aptos" panose="02110004020202020204"/>
            <a:ea typeface="+mn-ea"/>
            <a:cs typeface="+mn-cs"/>
          </a:endParaRPr>
        </a:p>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dsp:txBody>
      <dsp:txXfrm>
        <a:off x="187589" y="1419390"/>
        <a:ext cx="761399" cy="653308"/>
      </dsp:txXfrm>
    </dsp:sp>
    <dsp:sp modelId="{E9C0F335-25A0-4538-86E5-D66009361C12}">
      <dsp:nvSpPr>
        <dsp:cNvPr id="0" name=""/>
        <dsp:cNvSpPr/>
      </dsp:nvSpPr>
      <dsp:spPr>
        <a:xfrm>
          <a:off x="2294911" y="912730"/>
          <a:ext cx="521370" cy="449229"/>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4ECC77EB-6D88-4875-A56A-D61E11E9BC51}">
      <dsp:nvSpPr>
        <dsp:cNvPr id="0" name=""/>
        <dsp:cNvSpPr/>
      </dsp:nvSpPr>
      <dsp:spPr>
        <a:xfrm>
          <a:off x="40508" y="92331"/>
          <a:ext cx="1028828" cy="892408"/>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Functions of the services:</a:t>
          </a:r>
        </a:p>
        <a:p>
          <a:pPr marL="0" lvl="0" indent="0" algn="ctr" defTabSz="44450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dsp:txBody>
      <dsp:txXfrm>
        <a:off x="211231" y="240416"/>
        <a:ext cx="687382" cy="596238"/>
      </dsp:txXfrm>
    </dsp:sp>
    <dsp:sp modelId="{559531D5-EEAA-490E-8E1B-B7AB8F3B7DB7}">
      <dsp:nvSpPr>
        <dsp:cNvPr id="0" name=""/>
        <dsp:cNvSpPr/>
      </dsp:nvSpPr>
      <dsp:spPr>
        <a:xfrm>
          <a:off x="1523328" y="2980723"/>
          <a:ext cx="521370" cy="449229"/>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2B7E7EB1-EC6A-4127-8D5C-F318DAA39DAE}">
      <dsp:nvSpPr>
        <dsp:cNvPr id="0" name=""/>
        <dsp:cNvSpPr/>
      </dsp:nvSpPr>
      <dsp:spPr>
        <a:xfrm>
          <a:off x="1556228" y="237281"/>
          <a:ext cx="1330415" cy="1130333"/>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Routine home visits to new parents, sharing any concerns regarding </a:t>
          </a:r>
          <a:r>
            <a:rPr lang="en-GB" sz="800" kern="1200">
              <a:solidFill>
                <a:srgbClr val="E97132"/>
              </a:solidFill>
              <a:latin typeface="Aptos" panose="02110004020202020204"/>
              <a:ea typeface="+mn-ea"/>
              <a:cs typeface="+mn-cs"/>
            </a:rPr>
            <a:t>wellbeing of baby/parents</a:t>
          </a:r>
        </a:p>
      </dsp:txBody>
      <dsp:txXfrm>
        <a:off x="1774741" y="422932"/>
        <a:ext cx="893389" cy="759031"/>
      </dsp:txXfrm>
    </dsp:sp>
    <dsp:sp modelId="{7A03780E-8A83-441E-9106-C218C3C25181}">
      <dsp:nvSpPr>
        <dsp:cNvPr id="0" name=""/>
        <dsp:cNvSpPr/>
      </dsp:nvSpPr>
      <dsp:spPr>
        <a:xfrm>
          <a:off x="2362267" y="1851079"/>
          <a:ext cx="521370" cy="449229"/>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D7D30DF8-B37F-4DC7-BF06-D2E142D1CECD}">
      <dsp:nvSpPr>
        <dsp:cNvPr id="0" name=""/>
        <dsp:cNvSpPr/>
      </dsp:nvSpPr>
      <dsp:spPr>
        <a:xfrm>
          <a:off x="804990" y="728943"/>
          <a:ext cx="830858" cy="723375"/>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Aptos" panose="02110004020202020204"/>
              <a:ea typeface="+mn-ea"/>
              <a:cs typeface="+mn-cs"/>
            </a:rPr>
            <a:t>Monitoring any health complications and making referrals.  </a:t>
          </a:r>
        </a:p>
        <a:p>
          <a:pPr marL="0" lvl="0" indent="0" algn="ctr" defTabSz="222250">
            <a:lnSpc>
              <a:spcPct val="90000"/>
            </a:lnSpc>
            <a:spcBef>
              <a:spcPct val="0"/>
            </a:spcBef>
            <a:spcAft>
              <a:spcPct val="35000"/>
            </a:spcAft>
            <a:buNone/>
          </a:pPr>
          <a:r>
            <a:rPr lang="en-GB" sz="500" b="0" i="0" kern="1200">
              <a:solidFill>
                <a:srgbClr val="E97132"/>
              </a:solidFill>
              <a:latin typeface="Aptos" panose="02110004020202020204"/>
              <a:ea typeface="+mn-ea"/>
              <a:cs typeface="+mn-cs"/>
            </a:rPr>
            <a:t>Nursing and Midwifery Council (2023</a:t>
          </a:r>
          <a:r>
            <a:rPr lang="en-GB" sz="500" b="0" i="0" kern="1200">
              <a:solidFill>
                <a:sysClr val="window" lastClr="FFFFFF"/>
              </a:solidFill>
              <a:latin typeface="Aptos" panose="02110004020202020204"/>
              <a:ea typeface="+mn-ea"/>
              <a:cs typeface="+mn-cs"/>
            </a:rPr>
            <a:t>).</a:t>
          </a:r>
          <a:endParaRPr lang="en-GB" sz="500" kern="1200">
            <a:solidFill>
              <a:sysClr val="window" lastClr="FFFFFF"/>
            </a:solidFill>
            <a:latin typeface="Aptos" panose="02110004020202020204"/>
            <a:ea typeface="+mn-ea"/>
            <a:cs typeface="+mn-cs"/>
          </a:endParaRPr>
        </a:p>
      </dsp:txBody>
      <dsp:txXfrm>
        <a:off x="943118" y="849202"/>
        <a:ext cx="554602" cy="482857"/>
      </dsp:txXfrm>
    </dsp:sp>
    <dsp:sp modelId="{5A120FD8-0863-4C9E-A3E8-06A7448B8584}">
      <dsp:nvSpPr>
        <dsp:cNvPr id="0" name=""/>
        <dsp:cNvSpPr/>
      </dsp:nvSpPr>
      <dsp:spPr>
        <a:xfrm>
          <a:off x="1209570" y="2557154"/>
          <a:ext cx="521370" cy="449229"/>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8A44D286-277F-4E91-BD4C-95F83E568A00}">
      <dsp:nvSpPr>
        <dsp:cNvPr id="0" name=""/>
        <dsp:cNvSpPr/>
      </dsp:nvSpPr>
      <dsp:spPr>
        <a:xfrm>
          <a:off x="1072615" y="1440454"/>
          <a:ext cx="1375882" cy="1155148"/>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lang="en-GB" sz="800" kern="1200">
              <a:solidFill>
                <a:sysClr val="window" lastClr="FFFFFF"/>
              </a:solidFill>
              <a:latin typeface="Aptos" panose="02110004020202020204"/>
              <a:ea typeface="+mn-ea"/>
              <a:cs typeface="+mn-cs"/>
            </a:rPr>
            <a:t>Making notes in babies health record after each visit stating anything that needs to be followed up on for the next midwife visit (Keeping a clear record track)</a:t>
          </a:r>
        </a:p>
      </dsp:txBody>
      <dsp:txXfrm>
        <a:off x="1297280" y="1629076"/>
        <a:ext cx="926552" cy="777904"/>
      </dsp:txXfrm>
    </dsp:sp>
    <dsp:sp modelId="{9489D7F5-98D2-4492-B271-199BCAB9D0B6}">
      <dsp:nvSpPr>
        <dsp:cNvPr id="0" name=""/>
        <dsp:cNvSpPr/>
      </dsp:nvSpPr>
      <dsp:spPr>
        <a:xfrm>
          <a:off x="1100400" y="160878"/>
          <a:ext cx="521370" cy="449229"/>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60FE3798-119C-484B-ACED-7FFDCE84AA38}">
      <dsp:nvSpPr>
        <dsp:cNvPr id="0" name=""/>
        <dsp:cNvSpPr/>
      </dsp:nvSpPr>
      <dsp:spPr>
        <a:xfrm>
          <a:off x="183506" y="2254345"/>
          <a:ext cx="1181886" cy="1032610"/>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lang="en-GB" sz="800" kern="1200">
              <a:solidFill>
                <a:sysClr val="window" lastClr="FFFFFF"/>
              </a:solidFill>
              <a:latin typeface="Aptos" panose="02110004020202020204"/>
              <a:ea typeface="+mn-ea"/>
              <a:cs typeface="+mn-cs"/>
            </a:rPr>
            <a:t>Checking if baby is feeding and digesting well/Guidance on breastfeeding</a:t>
          </a:r>
        </a:p>
      </dsp:txBody>
      <dsp:txXfrm>
        <a:off x="380335" y="2426314"/>
        <a:ext cx="788228" cy="688672"/>
      </dsp:txXfrm>
    </dsp:sp>
    <dsp:sp modelId="{1D75BD89-11E4-48D5-AC1F-FFE7C71DF137}">
      <dsp:nvSpPr>
        <dsp:cNvPr id="0" name=""/>
        <dsp:cNvSpPr/>
      </dsp:nvSpPr>
      <dsp:spPr>
        <a:xfrm>
          <a:off x="1796783" y="2337814"/>
          <a:ext cx="1336564" cy="1127923"/>
        </a:xfrm>
        <a:prstGeom prst="hexagon">
          <a:avLst>
            <a:gd name="adj" fmla="val 28570"/>
            <a:gd name="vf" fmla="val 1154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lang="en-GB" sz="800" kern="1200">
              <a:solidFill>
                <a:sysClr val="window" lastClr="FFFFFF"/>
              </a:solidFill>
              <a:latin typeface="Aptos" panose="02110004020202020204"/>
              <a:ea typeface="+mn-ea"/>
              <a:cs typeface="+mn-cs"/>
            </a:rPr>
            <a:t>Informing parents on upcoming vaccinations and at what stage to have these booked/performed</a:t>
          </a:r>
        </a:p>
      </dsp:txBody>
      <dsp:txXfrm>
        <a:off x="2015579" y="2522456"/>
        <a:ext cx="898972" cy="75863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79C81B-0ADB-4D22-9EE9-E9D8E197B105}">
      <dsp:nvSpPr>
        <dsp:cNvPr id="0" name=""/>
        <dsp:cNvSpPr/>
      </dsp:nvSpPr>
      <dsp:spPr>
        <a:xfrm rot="16200000">
          <a:off x="3965131" y="-715910"/>
          <a:ext cx="1650546" cy="3124269"/>
        </a:xfrm>
        <a:prstGeom prst="upArrow">
          <a:avLst>
            <a:gd name="adj1" fmla="val 50000"/>
            <a:gd name="adj2" fmla="val 35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t" anchorCtr="0">
          <a:noAutofit/>
        </a:bodyPr>
        <a:lstStyle/>
        <a:p>
          <a:pPr marL="0" lvl="0" indent="0" algn="l" defTabSz="311150">
            <a:lnSpc>
              <a:spcPct val="90000"/>
            </a:lnSpc>
            <a:spcBef>
              <a:spcPct val="0"/>
            </a:spcBef>
            <a:spcAft>
              <a:spcPct val="35000"/>
            </a:spcAft>
            <a:buFont typeface="Symbol" panose="05050102010706020507" pitchFamily="18" charset="2"/>
            <a:buNone/>
          </a:pPr>
          <a:r>
            <a:rPr lang="en-GB" sz="700" b="1" kern="1200">
              <a:solidFill>
                <a:sysClr val="window" lastClr="FFFFFF"/>
              </a:solidFill>
              <a:latin typeface="Aptos" panose="02110004020202020204"/>
              <a:ea typeface="+mn-ea"/>
              <a:cs typeface="+mn-cs"/>
            </a:rPr>
            <a:t>			Reduced number of beds</a:t>
          </a:r>
          <a:endParaRPr lang="en-GB" sz="700" kern="1200">
            <a:solidFill>
              <a:sysClr val="window" lastClr="FFFFFF"/>
            </a:solidFill>
            <a:latin typeface="Aptos" panose="02110004020202020204"/>
            <a:ea typeface="+mn-ea"/>
            <a:cs typeface="+mn-cs"/>
          </a:endParaRPr>
        </a:p>
        <a:p>
          <a:pPr marL="57150" lvl="1" indent="-57150" algn="l" defTabSz="222250">
            <a:lnSpc>
              <a:spcPct val="90000"/>
            </a:lnSpc>
            <a:spcBef>
              <a:spcPct val="0"/>
            </a:spcBef>
            <a:spcAft>
              <a:spcPct val="15000"/>
            </a:spcAft>
            <a:buNone/>
          </a:pPr>
          <a:r>
            <a:rPr lang="en-GB" sz="500" kern="1200">
              <a:solidFill>
                <a:sysClr val="window" lastClr="FFFFFF"/>
              </a:solidFill>
              <a:latin typeface="Aptos" panose="02110004020202020204"/>
              <a:ea typeface="+mn-ea"/>
              <a:cs typeface="+mn-cs"/>
            </a:rPr>
            <a:t>    This impacts maternity units unable to assist pregnant woman due to the increased rate of expecting mothers by not having space capacity. In many cases woman have had to give birth in non-labour areas such as corridors, cars, waiting areas or whilst travelling to other hospitals. Not all births are straight forward and may have complications, not being able to have medical support at the right time of birth puts the mother and her baby at high risk of danger and in some cases, loss of life. </a:t>
          </a:r>
        </a:p>
      </dsp:txBody>
      <dsp:txXfrm rot="5400000">
        <a:off x="3517116" y="433587"/>
        <a:ext cx="2835423" cy="825273"/>
      </dsp:txXfrm>
    </dsp:sp>
    <dsp:sp modelId="{41F8A406-D2C8-46D6-B4FF-3A28CED4BC1E}">
      <dsp:nvSpPr>
        <dsp:cNvPr id="0" name=""/>
        <dsp:cNvSpPr/>
      </dsp:nvSpPr>
      <dsp:spPr>
        <a:xfrm rot="5400000">
          <a:off x="711985" y="-711985"/>
          <a:ext cx="1678179" cy="3102151"/>
        </a:xfrm>
        <a:prstGeom prst="upArrow">
          <a:avLst>
            <a:gd name="adj1" fmla="val 50000"/>
            <a:gd name="adj2" fmla="val 35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t" anchorCtr="0">
          <a:noAutofit/>
        </a:bodyPr>
        <a:lstStyle/>
        <a:p>
          <a:pPr marL="0" lvl="0" indent="0" algn="l" defTabSz="311150">
            <a:lnSpc>
              <a:spcPct val="90000"/>
            </a:lnSpc>
            <a:spcBef>
              <a:spcPct val="0"/>
            </a:spcBef>
            <a:spcAft>
              <a:spcPct val="35000"/>
            </a:spcAft>
            <a:buFont typeface="Symbol" panose="05050102010706020507" pitchFamily="18" charset="2"/>
            <a:buNone/>
          </a:pPr>
          <a:r>
            <a:rPr lang="en-GB" sz="700" b="1" kern="1200">
              <a:solidFill>
                <a:sysClr val="window" lastClr="FFFFFF"/>
              </a:solidFill>
              <a:latin typeface="Aptos" panose="02110004020202020204"/>
              <a:ea typeface="+mn-ea"/>
              <a:cs typeface="+mn-cs"/>
            </a:rPr>
            <a:t>	      Quality improvements &amp; Staff shortages</a:t>
          </a:r>
          <a:endParaRPr lang="en-GB" sz="700" kern="1200">
            <a:solidFill>
              <a:sysClr val="window" lastClr="FFFFFF"/>
            </a:solidFill>
            <a:latin typeface="Aptos" panose="02110004020202020204"/>
            <a:ea typeface="+mn-ea"/>
            <a:cs typeface="+mn-cs"/>
          </a:endParaRPr>
        </a:p>
        <a:p>
          <a:pPr marL="57150" lvl="1" indent="-57150" algn="l" defTabSz="222250">
            <a:lnSpc>
              <a:spcPct val="90000"/>
            </a:lnSpc>
            <a:spcBef>
              <a:spcPct val="0"/>
            </a:spcBef>
            <a:spcAft>
              <a:spcPct val="15000"/>
            </a:spcAft>
            <a:buNone/>
          </a:pPr>
          <a:r>
            <a:rPr lang="en-GB" sz="500" kern="1200">
              <a:solidFill>
                <a:sysClr val="window" lastClr="FFFFFF"/>
              </a:solidFill>
              <a:latin typeface="Aptos" panose="02110004020202020204"/>
              <a:ea typeface="+mn-ea"/>
              <a:cs typeface="+mn-cs"/>
            </a:rPr>
            <a:t>	There is staff shortage to attend and assist referrals which can delay casualties, making it harder to manage maternity services fast, safe and efficiently</a:t>
          </a:r>
          <a:r>
            <a:rPr lang="en-GB" sz="500" kern="1200">
              <a:solidFill>
                <a:srgbClr val="E97132"/>
              </a:solidFill>
              <a:latin typeface="Aptos" panose="02110004020202020204"/>
              <a:ea typeface="+mn-ea"/>
              <a:cs typeface="+mn-cs"/>
            </a:rPr>
            <a:t>.   Debra (2022</a:t>
          </a:r>
          <a:r>
            <a:rPr lang="en-GB" sz="500" kern="1200">
              <a:solidFill>
                <a:sysClr val="window" lastClr="FFFFFF"/>
              </a:solidFill>
              <a:latin typeface="Aptos" panose="02110004020202020204"/>
              <a:ea typeface="+mn-ea"/>
              <a:cs typeface="+mn-cs"/>
            </a:rPr>
            <a:t>).  Delays in escalating care have shown to increase the risk of still birth.  To prevent this, staff must ensure that they are listening to woman, use that information and making sure it is reciveved correctly (</a:t>
          </a:r>
          <a:r>
            <a:rPr lang="en-GB" sz="500" kern="1200">
              <a:solidFill>
                <a:srgbClr val="FFC000"/>
              </a:solidFill>
              <a:latin typeface="Aptos" panose="02110004020202020204"/>
              <a:ea typeface="+mn-ea"/>
              <a:cs typeface="+mn-cs"/>
            </a:rPr>
            <a:t>Berlo 1960) </a:t>
          </a:r>
          <a:r>
            <a:rPr lang="en-GB" sz="500" kern="1200">
              <a:solidFill>
                <a:sysClr val="window" lastClr="FFFFFF"/>
              </a:solidFill>
              <a:latin typeface="Aptos" panose="02110004020202020204"/>
              <a:ea typeface="+mn-ea"/>
              <a:cs typeface="+mn-cs"/>
            </a:rPr>
            <a:t>and ensuring they dont lack in providing support if their is any obstacle such as launguage barriers.</a:t>
          </a:r>
        </a:p>
      </dsp:txBody>
      <dsp:txXfrm rot="-5400000">
        <a:off x="0" y="419545"/>
        <a:ext cx="2808470" cy="839089"/>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1532</Words>
  <Characters>8738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kaur</dc:creator>
  <cp:keywords/>
  <dc:description/>
  <cp:lastModifiedBy>kiran kaur</cp:lastModifiedBy>
  <cp:revision>2</cp:revision>
  <dcterms:created xsi:type="dcterms:W3CDTF">2025-10-20T08:16:00Z</dcterms:created>
  <dcterms:modified xsi:type="dcterms:W3CDTF">2025-10-20T08:16:00Z</dcterms:modified>
</cp:coreProperties>
</file>