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6218" w:rsidRPr="003C6218" w:rsidRDefault="003C6218" w:rsidP="003C6218">
      <w:pPr>
        <w:spacing w:line="256" w:lineRule="auto"/>
        <w:jc w:val="center"/>
        <w:rPr>
          <w:rFonts w:ascii="Calibri" w:eastAsia="Times New Roman" w:hAnsi="Calibri" w:cs="Calibri"/>
          <w:b/>
          <w:sz w:val="28"/>
          <w:szCs w:val="24"/>
          <w:u w:val="single"/>
          <w:lang w:eastAsia="en-GB"/>
        </w:rPr>
      </w:pPr>
      <w:r w:rsidRPr="003C6218">
        <w:rPr>
          <w:rFonts w:ascii="Calibri" w:eastAsia="Times New Roman" w:hAnsi="Calibri" w:cs="Calibri"/>
          <w:b/>
          <w:sz w:val="28"/>
          <w:szCs w:val="24"/>
          <w:u w:val="single"/>
          <w:lang w:eastAsia="en-GB"/>
        </w:rPr>
        <w:t xml:space="preserve">Engaging in group work- </w:t>
      </w:r>
      <w:r w:rsidR="00A071E1">
        <w:rPr>
          <w:rFonts w:ascii="Calibri" w:eastAsia="Times New Roman" w:hAnsi="Calibri" w:cs="Calibri"/>
          <w:b/>
          <w:sz w:val="28"/>
          <w:szCs w:val="24"/>
          <w:u w:val="single"/>
          <w:lang w:eastAsia="en-GB"/>
        </w:rPr>
        <w:t xml:space="preserve">A </w:t>
      </w:r>
      <w:r w:rsidRPr="003C6218">
        <w:rPr>
          <w:rFonts w:ascii="Calibri" w:eastAsia="Times New Roman" w:hAnsi="Calibri" w:cs="Calibri"/>
          <w:b/>
          <w:sz w:val="28"/>
          <w:szCs w:val="24"/>
          <w:u w:val="single"/>
          <w:lang w:eastAsia="en-GB"/>
        </w:rPr>
        <w:t>Critical Reflection</w:t>
      </w:r>
    </w:p>
    <w:p w:rsidR="002C1331" w:rsidRDefault="002C1331" w:rsidP="002C1331">
      <w:pPr>
        <w:spacing w:line="256" w:lineRule="auto"/>
        <w:rPr>
          <w:rFonts w:ascii="Calibri" w:eastAsia="Times New Roman" w:hAnsi="Calibri" w:cs="Calibri"/>
          <w:sz w:val="24"/>
          <w:szCs w:val="24"/>
          <w:lang w:eastAsia="en-GB"/>
        </w:rPr>
      </w:pPr>
      <w:bookmarkStart w:id="0" w:name="_GoBack"/>
      <w:bookmarkEnd w:id="0"/>
      <w:r w:rsidRPr="003C6218">
        <w:rPr>
          <w:rFonts w:ascii="Calibri" w:eastAsia="Times New Roman" w:hAnsi="Calibri" w:cs="Calibri"/>
          <w:sz w:val="24"/>
          <w:szCs w:val="24"/>
          <w:lang w:eastAsia="en-GB"/>
        </w:rPr>
        <w:t>I will be using that o</w:t>
      </w:r>
      <w:r w:rsidR="00CD6C8B">
        <w:rPr>
          <w:rFonts w:ascii="Calibri" w:eastAsia="Times New Roman" w:hAnsi="Calibri" w:cs="Calibri"/>
          <w:sz w:val="24"/>
          <w:szCs w:val="24"/>
          <w:lang w:eastAsia="en-GB"/>
        </w:rPr>
        <w:t>f</w:t>
      </w:r>
      <w:r w:rsidRPr="003C6218">
        <w:rPr>
          <w:rFonts w:ascii="Calibri" w:eastAsia="Times New Roman" w:hAnsi="Calibri" w:cs="Calibri"/>
          <w:sz w:val="24"/>
          <w:szCs w:val="24"/>
          <w:lang w:eastAsia="en-GB"/>
        </w:rPr>
        <w:t xml:space="preserve"> Gibbs’ reflective cycle to critically review the engagement</w:t>
      </w:r>
      <w:r w:rsidR="0002184B">
        <w:rPr>
          <w:rFonts w:ascii="Calibri" w:eastAsia="Times New Roman" w:hAnsi="Calibri" w:cs="Calibri"/>
          <w:sz w:val="24"/>
          <w:szCs w:val="24"/>
          <w:lang w:eastAsia="en-GB"/>
        </w:rPr>
        <w:t xml:space="preserve"> experienced</w:t>
      </w:r>
      <w:r w:rsidRPr="003C6218">
        <w:rPr>
          <w:rFonts w:ascii="Calibri" w:eastAsia="Times New Roman" w:hAnsi="Calibri" w:cs="Calibri"/>
          <w:sz w:val="24"/>
          <w:szCs w:val="24"/>
          <w:lang w:eastAsia="en-GB"/>
        </w:rPr>
        <w:t xml:space="preserve"> in </w:t>
      </w:r>
      <w:r w:rsidR="0002184B">
        <w:rPr>
          <w:rFonts w:ascii="Calibri" w:eastAsia="Times New Roman" w:hAnsi="Calibri" w:cs="Calibri"/>
          <w:sz w:val="24"/>
          <w:szCs w:val="24"/>
          <w:lang w:eastAsia="en-GB"/>
        </w:rPr>
        <w:t>the group work task (Gibbs, 1988).</w:t>
      </w:r>
      <w:r w:rsidR="002A742F">
        <w:rPr>
          <w:rFonts w:ascii="Calibri" w:eastAsia="Times New Roman" w:hAnsi="Calibri" w:cs="Calibri"/>
          <w:sz w:val="24"/>
          <w:szCs w:val="24"/>
          <w:lang w:eastAsia="en-GB"/>
        </w:rPr>
        <w:t xml:space="preserve"> </w:t>
      </w:r>
      <w:r w:rsidR="00CD6C8B">
        <w:rPr>
          <w:rFonts w:ascii="Calibri" w:eastAsia="Times New Roman" w:hAnsi="Calibri" w:cs="Calibri"/>
          <w:sz w:val="24"/>
          <w:szCs w:val="24"/>
          <w:lang w:eastAsia="en-GB"/>
        </w:rPr>
        <w:t xml:space="preserve">Gibbs’ reflective cycle gives a structured framework to examine experiences and learn from them (Gibbs, 1988). I believe this model will be a good way for me to gather an in depth overview of my experience and plan from the things that did or didn’t go well. Gibbs’ framework covers 6 stages and ends in a conclusions of how to apply the gathered information to that of future practice. I hope to use the information of such to progress and further develop my skills as a youth worker. </w:t>
      </w:r>
    </w:p>
    <w:p w:rsidR="00A071E1" w:rsidRDefault="002C1331" w:rsidP="002C1331">
      <w:pPr>
        <w:spacing w:line="256" w:lineRule="auto"/>
        <w:rPr>
          <w:rFonts w:ascii="Calibri" w:eastAsia="Times New Roman" w:hAnsi="Calibri" w:cs="Calibri"/>
          <w:sz w:val="24"/>
          <w:szCs w:val="24"/>
          <w:lang w:eastAsia="en-GB"/>
        </w:rPr>
      </w:pPr>
      <w:r w:rsidRPr="003C6218">
        <w:rPr>
          <w:rFonts w:ascii="Calibri" w:eastAsia="Times New Roman" w:hAnsi="Calibri" w:cs="Calibri"/>
          <w:sz w:val="24"/>
          <w:szCs w:val="24"/>
          <w:lang w:eastAsia="en-GB"/>
        </w:rPr>
        <w:t>When working as a team it takes time and effort to ensure that we are reaching our full potential. It is believed that every group goes through stages to reach this objective</w:t>
      </w:r>
      <w:r w:rsidR="00E64EED">
        <w:rPr>
          <w:rFonts w:ascii="Calibri" w:eastAsia="Times New Roman" w:hAnsi="Calibri" w:cs="Calibri"/>
          <w:sz w:val="24"/>
          <w:szCs w:val="24"/>
          <w:lang w:eastAsia="en-GB"/>
        </w:rPr>
        <w:t xml:space="preserve"> (Nestor, 2013)</w:t>
      </w:r>
      <w:r w:rsidRPr="003C6218">
        <w:rPr>
          <w:rFonts w:ascii="Calibri" w:eastAsia="Times New Roman" w:hAnsi="Calibri" w:cs="Calibri"/>
          <w:sz w:val="24"/>
          <w:szCs w:val="24"/>
          <w:lang w:eastAsia="en-GB"/>
        </w:rPr>
        <w:t xml:space="preserve">. </w:t>
      </w:r>
      <w:r w:rsidR="00CD6C8B">
        <w:rPr>
          <w:rFonts w:ascii="Calibri" w:eastAsia="Times New Roman" w:hAnsi="Calibri" w:cs="Calibri"/>
          <w:sz w:val="24"/>
          <w:szCs w:val="24"/>
          <w:lang w:eastAsia="en-GB"/>
        </w:rPr>
        <w:t xml:space="preserve">Psychologist Tuckman believes </w:t>
      </w:r>
      <w:r w:rsidR="005B5966">
        <w:rPr>
          <w:rFonts w:ascii="Calibri" w:eastAsia="Times New Roman" w:hAnsi="Calibri" w:cs="Calibri"/>
          <w:sz w:val="24"/>
          <w:szCs w:val="24"/>
          <w:lang w:eastAsia="en-GB"/>
        </w:rPr>
        <w:t>this to happen through 5 stages</w:t>
      </w:r>
      <w:r w:rsidR="00E64EED">
        <w:rPr>
          <w:rFonts w:ascii="Calibri" w:eastAsia="Times New Roman" w:hAnsi="Calibri" w:cs="Calibri"/>
          <w:sz w:val="24"/>
          <w:szCs w:val="24"/>
          <w:lang w:eastAsia="en-GB"/>
        </w:rPr>
        <w:t xml:space="preserve"> (Nestor, 2013)</w:t>
      </w:r>
      <w:r w:rsidR="005B5966">
        <w:rPr>
          <w:rFonts w:ascii="Calibri" w:eastAsia="Times New Roman" w:hAnsi="Calibri" w:cs="Calibri"/>
          <w:sz w:val="24"/>
          <w:szCs w:val="24"/>
          <w:lang w:eastAsia="en-GB"/>
        </w:rPr>
        <w:t xml:space="preserve">. Tuckman’s model recognises the fact that groups must go through different stages in order to grow and become a fully functioning team. </w:t>
      </w:r>
      <w:r w:rsidR="00A071E1">
        <w:rPr>
          <w:rFonts w:ascii="Calibri" w:eastAsia="Times New Roman" w:hAnsi="Calibri" w:cs="Calibri"/>
          <w:sz w:val="24"/>
          <w:szCs w:val="24"/>
          <w:lang w:eastAsia="en-GB"/>
        </w:rPr>
        <w:t xml:space="preserve">In order for us to progress therefore we took into consideration Tuckman’s clearly defined stages to ensure the smooth running </w:t>
      </w:r>
      <w:r w:rsidR="00E64EED">
        <w:rPr>
          <w:rFonts w:ascii="Calibri" w:eastAsia="Times New Roman" w:hAnsi="Calibri" w:cs="Calibri"/>
          <w:sz w:val="24"/>
          <w:szCs w:val="24"/>
          <w:lang w:eastAsia="en-GB"/>
        </w:rPr>
        <w:t>of our</w:t>
      </w:r>
      <w:r w:rsidR="00A071E1">
        <w:rPr>
          <w:rFonts w:ascii="Calibri" w:eastAsia="Times New Roman" w:hAnsi="Calibri" w:cs="Calibri"/>
          <w:sz w:val="24"/>
          <w:szCs w:val="24"/>
          <w:lang w:eastAsia="en-GB"/>
        </w:rPr>
        <w:t xml:space="preserve"> cohesive and focused team. </w:t>
      </w:r>
    </w:p>
    <w:p w:rsidR="002C1331" w:rsidRPr="003C6218" w:rsidRDefault="00A071E1" w:rsidP="002C1331">
      <w:pPr>
        <w:spacing w:line="256" w:lineRule="auto"/>
        <w:rPr>
          <w:rFonts w:ascii="Calibri" w:eastAsia="Times New Roman" w:hAnsi="Calibri" w:cs="Calibri"/>
          <w:sz w:val="24"/>
          <w:szCs w:val="24"/>
          <w:lang w:eastAsia="en-GB"/>
        </w:rPr>
      </w:pPr>
      <w:r>
        <w:rPr>
          <w:rFonts w:ascii="Calibri" w:eastAsia="Times New Roman" w:hAnsi="Calibri" w:cs="Calibri"/>
          <w:sz w:val="24"/>
          <w:szCs w:val="24"/>
          <w:lang w:eastAsia="en-GB"/>
        </w:rPr>
        <w:t>F</w:t>
      </w:r>
      <w:r w:rsidR="00974F43" w:rsidRPr="003C6218">
        <w:rPr>
          <w:rFonts w:ascii="Calibri" w:eastAsia="Times New Roman" w:hAnsi="Calibri" w:cs="Calibri"/>
          <w:sz w:val="24"/>
          <w:szCs w:val="24"/>
          <w:lang w:eastAsia="en-GB"/>
        </w:rPr>
        <w:t xml:space="preserve">irst of </w:t>
      </w:r>
      <w:r>
        <w:rPr>
          <w:rFonts w:ascii="Calibri" w:eastAsia="Times New Roman" w:hAnsi="Calibri" w:cs="Calibri"/>
          <w:sz w:val="24"/>
          <w:szCs w:val="24"/>
          <w:lang w:eastAsia="en-GB"/>
        </w:rPr>
        <w:t>five stages noted by Tuckman</w:t>
      </w:r>
      <w:r w:rsidR="002C1331" w:rsidRPr="003C6218">
        <w:rPr>
          <w:rFonts w:ascii="Calibri" w:eastAsia="Times New Roman" w:hAnsi="Calibri" w:cs="Calibri"/>
          <w:sz w:val="24"/>
          <w:szCs w:val="24"/>
          <w:lang w:eastAsia="en-GB"/>
        </w:rPr>
        <w:t xml:space="preserve"> is for</w:t>
      </w:r>
      <w:r w:rsidR="00974F43" w:rsidRPr="003C6218">
        <w:rPr>
          <w:rFonts w:ascii="Calibri" w:eastAsia="Times New Roman" w:hAnsi="Calibri" w:cs="Calibri"/>
          <w:sz w:val="24"/>
          <w:szCs w:val="24"/>
          <w:lang w:eastAsia="en-GB"/>
        </w:rPr>
        <w:t>ming</w:t>
      </w:r>
      <w:r w:rsidR="0002184B">
        <w:rPr>
          <w:rFonts w:ascii="Calibri" w:eastAsia="Times New Roman" w:hAnsi="Calibri" w:cs="Calibri"/>
          <w:sz w:val="24"/>
          <w:szCs w:val="24"/>
          <w:lang w:eastAsia="en-GB"/>
        </w:rPr>
        <w:t xml:space="preserve"> (</w:t>
      </w:r>
      <w:proofErr w:type="spellStart"/>
      <w:r w:rsidR="0002184B">
        <w:rPr>
          <w:rFonts w:ascii="Calibri" w:eastAsia="Times New Roman" w:hAnsi="Calibri" w:cs="Calibri"/>
          <w:sz w:val="24"/>
          <w:szCs w:val="24"/>
          <w:lang w:eastAsia="en-GB"/>
        </w:rPr>
        <w:t>Wageningen</w:t>
      </w:r>
      <w:proofErr w:type="spellEnd"/>
      <w:r w:rsidR="0002184B">
        <w:rPr>
          <w:rFonts w:ascii="Calibri" w:eastAsia="Times New Roman" w:hAnsi="Calibri" w:cs="Calibri"/>
          <w:sz w:val="24"/>
          <w:szCs w:val="24"/>
          <w:lang w:eastAsia="en-GB"/>
        </w:rPr>
        <w:t>, 2020)</w:t>
      </w:r>
      <w:r w:rsidR="00974F43" w:rsidRPr="003C6218">
        <w:rPr>
          <w:rFonts w:ascii="Calibri" w:eastAsia="Times New Roman" w:hAnsi="Calibri" w:cs="Calibri"/>
          <w:sz w:val="24"/>
          <w:szCs w:val="24"/>
          <w:lang w:eastAsia="en-GB"/>
        </w:rPr>
        <w:t>. W</w:t>
      </w:r>
      <w:r w:rsidR="002C1331" w:rsidRPr="003C6218">
        <w:rPr>
          <w:rFonts w:ascii="Calibri" w:eastAsia="Times New Roman" w:hAnsi="Calibri" w:cs="Calibri"/>
          <w:sz w:val="24"/>
          <w:szCs w:val="24"/>
          <w:lang w:eastAsia="en-GB"/>
        </w:rPr>
        <w:t xml:space="preserve">e experienced </w:t>
      </w:r>
      <w:r w:rsidR="00974F43" w:rsidRPr="003C6218">
        <w:rPr>
          <w:rFonts w:ascii="Calibri" w:eastAsia="Times New Roman" w:hAnsi="Calibri" w:cs="Calibri"/>
          <w:sz w:val="24"/>
          <w:szCs w:val="24"/>
          <w:lang w:eastAsia="en-GB"/>
        </w:rPr>
        <w:t xml:space="preserve">this </w:t>
      </w:r>
      <w:r w:rsidR="002C1331" w:rsidRPr="003C6218">
        <w:rPr>
          <w:rFonts w:ascii="Calibri" w:eastAsia="Times New Roman" w:hAnsi="Calibri" w:cs="Calibri"/>
          <w:sz w:val="24"/>
          <w:szCs w:val="24"/>
          <w:lang w:eastAsia="en-GB"/>
        </w:rPr>
        <w:t>in the beginning when our team formed as one. We took this as an opportunity to get to know one another better, and got to know each other’s ways of working. Through doing this we were able to agree on an appropriate team leader, this needed to be someone confident and organised, someone willing to work hard to achieve that end goal.  </w:t>
      </w:r>
    </w:p>
    <w:p w:rsidR="002C1331" w:rsidRPr="003C6218" w:rsidRDefault="00FF76F7" w:rsidP="002C1331">
      <w:pPr>
        <w:spacing w:line="256" w:lineRule="auto"/>
        <w:rPr>
          <w:rFonts w:ascii="Calibri" w:eastAsia="Times New Roman" w:hAnsi="Calibri" w:cs="Calibri"/>
          <w:sz w:val="24"/>
          <w:szCs w:val="24"/>
          <w:lang w:eastAsia="en-GB"/>
        </w:rPr>
      </w:pPr>
      <w:r>
        <w:rPr>
          <w:rFonts w:ascii="Calibri" w:eastAsia="Times New Roman" w:hAnsi="Calibri" w:cs="Calibri"/>
          <w:sz w:val="24"/>
          <w:szCs w:val="24"/>
          <w:lang w:eastAsia="en-GB"/>
        </w:rPr>
        <w:t>Storming is Tuckman’s second stage of team development</w:t>
      </w:r>
      <w:r>
        <w:rPr>
          <w:rFonts w:ascii="Calibri" w:eastAsia="Times New Roman" w:hAnsi="Calibri" w:cs="Calibri"/>
          <w:sz w:val="24"/>
          <w:szCs w:val="24"/>
          <w:lang w:eastAsia="en-GB"/>
        </w:rPr>
        <w:t xml:space="preserve"> (</w:t>
      </w:r>
      <w:proofErr w:type="spellStart"/>
      <w:r>
        <w:rPr>
          <w:rFonts w:ascii="Calibri" w:eastAsia="Times New Roman" w:hAnsi="Calibri" w:cs="Calibri"/>
          <w:sz w:val="24"/>
          <w:szCs w:val="24"/>
          <w:lang w:eastAsia="en-GB"/>
        </w:rPr>
        <w:t>Wageningen</w:t>
      </w:r>
      <w:proofErr w:type="spellEnd"/>
      <w:r>
        <w:rPr>
          <w:rFonts w:ascii="Calibri" w:eastAsia="Times New Roman" w:hAnsi="Calibri" w:cs="Calibri"/>
          <w:sz w:val="24"/>
          <w:szCs w:val="24"/>
          <w:lang w:eastAsia="en-GB"/>
        </w:rPr>
        <w:t>, 2020)</w:t>
      </w:r>
      <w:r>
        <w:rPr>
          <w:rFonts w:ascii="Calibri" w:eastAsia="Times New Roman" w:hAnsi="Calibri" w:cs="Calibri"/>
          <w:sz w:val="24"/>
          <w:szCs w:val="24"/>
          <w:lang w:eastAsia="en-GB"/>
        </w:rPr>
        <w:t xml:space="preserve">. </w:t>
      </w:r>
      <w:r w:rsidR="002C1331" w:rsidRPr="003C6218">
        <w:rPr>
          <w:rFonts w:ascii="Calibri" w:eastAsia="Times New Roman" w:hAnsi="Calibri" w:cs="Calibri"/>
          <w:sz w:val="24"/>
          <w:szCs w:val="24"/>
          <w:lang w:eastAsia="en-GB"/>
        </w:rPr>
        <w:t>Once we had chosen our figurehead we moved focus onto the task, and progressed on to the stage of storming. Collaboration is important when working towards achieving the same goal</w:t>
      </w:r>
      <w:r>
        <w:rPr>
          <w:rFonts w:ascii="Calibri" w:eastAsia="Times New Roman" w:hAnsi="Calibri" w:cs="Calibri"/>
          <w:sz w:val="24"/>
          <w:szCs w:val="24"/>
          <w:lang w:eastAsia="en-GB"/>
        </w:rPr>
        <w:t xml:space="preserve"> (</w:t>
      </w:r>
      <w:proofErr w:type="spellStart"/>
      <w:r>
        <w:rPr>
          <w:rFonts w:ascii="Calibri" w:eastAsia="Times New Roman" w:hAnsi="Calibri" w:cs="Calibri"/>
          <w:sz w:val="24"/>
          <w:szCs w:val="24"/>
          <w:lang w:eastAsia="en-GB"/>
        </w:rPr>
        <w:t>Kashyap</w:t>
      </w:r>
      <w:proofErr w:type="spellEnd"/>
      <w:r>
        <w:rPr>
          <w:rFonts w:ascii="Calibri" w:eastAsia="Times New Roman" w:hAnsi="Calibri" w:cs="Calibri"/>
          <w:sz w:val="24"/>
          <w:szCs w:val="24"/>
          <w:lang w:eastAsia="en-GB"/>
        </w:rPr>
        <w:t>, 2020)</w:t>
      </w:r>
      <w:r w:rsidR="002C1331" w:rsidRPr="003C6218">
        <w:rPr>
          <w:rFonts w:ascii="Calibri" w:eastAsia="Times New Roman" w:hAnsi="Calibri" w:cs="Calibri"/>
          <w:sz w:val="24"/>
          <w:szCs w:val="24"/>
          <w:lang w:eastAsia="en-GB"/>
        </w:rPr>
        <w:t>. To do this therefore we used the method of brainstorming and wrote all of our ideas onto paper. This gave us different perspectives and ideas to work with, and because of our different knowledge and understanding within the field we we’re each able to give opinion on one another’s proposals. In doing so allowed us to adapt, remove and fill in any problematic holes within the proposition. This included a difference in opinion and preferred ways of working, sometimes resulting in friction between individual members of the team. However we ensured that all opinion and ideas were taken into consideration and built upon an effective strategy. We incorporated our separate ideas into one finalised plan and set out what each person’s responsibilities would be. This was a way of making sure neither of us were overwhelmed by the workload and gave us an equally shared role to play in achieving the end goal.  </w:t>
      </w:r>
    </w:p>
    <w:p w:rsidR="002C1331" w:rsidRPr="003C6218" w:rsidRDefault="002C1331" w:rsidP="002C1331">
      <w:pPr>
        <w:spacing w:line="256" w:lineRule="auto"/>
        <w:rPr>
          <w:rFonts w:ascii="Calibri" w:eastAsia="Times New Roman" w:hAnsi="Calibri" w:cs="Calibri"/>
          <w:sz w:val="24"/>
          <w:szCs w:val="24"/>
          <w:lang w:eastAsia="en-GB"/>
        </w:rPr>
      </w:pPr>
      <w:r w:rsidRPr="003C6218">
        <w:rPr>
          <w:rFonts w:ascii="Calibri" w:eastAsia="Times New Roman" w:hAnsi="Calibri" w:cs="Calibri"/>
          <w:sz w:val="24"/>
          <w:szCs w:val="24"/>
          <w:lang w:eastAsia="en-GB"/>
        </w:rPr>
        <w:t>Gradually we moved towards the third stage, this being norming</w:t>
      </w:r>
      <w:r w:rsidR="00FF76F7">
        <w:rPr>
          <w:rFonts w:ascii="Calibri" w:eastAsia="Times New Roman" w:hAnsi="Calibri" w:cs="Calibri"/>
          <w:sz w:val="24"/>
          <w:szCs w:val="24"/>
          <w:lang w:eastAsia="en-GB"/>
        </w:rPr>
        <w:t xml:space="preserve"> (Nestor, 2013)</w:t>
      </w:r>
      <w:r w:rsidRPr="003C6218">
        <w:rPr>
          <w:rFonts w:ascii="Calibri" w:eastAsia="Times New Roman" w:hAnsi="Calibri" w:cs="Calibri"/>
          <w:sz w:val="24"/>
          <w:szCs w:val="24"/>
          <w:lang w:eastAsia="en-GB"/>
        </w:rPr>
        <w:t>. This included becoming comfortable with one and other, to ask for help and feedback if we we’re unsure of anything</w:t>
      </w:r>
      <w:r w:rsidR="0061023A">
        <w:rPr>
          <w:rFonts w:ascii="Calibri" w:eastAsia="Times New Roman" w:hAnsi="Calibri" w:cs="Calibri"/>
          <w:sz w:val="24"/>
          <w:szCs w:val="24"/>
          <w:lang w:eastAsia="en-GB"/>
        </w:rPr>
        <w:t xml:space="preserve"> (Nestor, 2013)</w:t>
      </w:r>
      <w:r w:rsidRPr="003C6218">
        <w:rPr>
          <w:rFonts w:ascii="Calibri" w:eastAsia="Times New Roman" w:hAnsi="Calibri" w:cs="Calibri"/>
          <w:sz w:val="24"/>
          <w:szCs w:val="24"/>
          <w:lang w:eastAsia="en-GB"/>
        </w:rPr>
        <w:t>. Developing this confidence also brought respect towards each other, allowing us to grow stronger as a team and make further progress towards our goals by addressing problems together as and when they arose. We also appreciated one another’s skills and identified the strengths and weaknesses within in order to resolve them.   </w:t>
      </w:r>
    </w:p>
    <w:p w:rsidR="002C1331" w:rsidRPr="003C6218" w:rsidRDefault="003B33A3" w:rsidP="002C1331">
      <w:pPr>
        <w:spacing w:line="256" w:lineRule="auto"/>
        <w:rPr>
          <w:rFonts w:ascii="Calibri" w:eastAsia="Times New Roman" w:hAnsi="Calibri" w:cs="Calibri"/>
          <w:sz w:val="24"/>
          <w:szCs w:val="24"/>
          <w:lang w:eastAsia="en-GB"/>
        </w:rPr>
      </w:pPr>
      <w:r>
        <w:rPr>
          <w:rFonts w:ascii="Calibri" w:eastAsia="Times New Roman" w:hAnsi="Calibri" w:cs="Calibri"/>
          <w:sz w:val="24"/>
          <w:szCs w:val="24"/>
          <w:lang w:eastAsia="en-GB"/>
        </w:rPr>
        <w:lastRenderedPageBreak/>
        <w:t>It is at this point that we we</w:t>
      </w:r>
      <w:r w:rsidR="002C1331" w:rsidRPr="003C6218">
        <w:rPr>
          <w:rFonts w:ascii="Calibri" w:eastAsia="Times New Roman" w:hAnsi="Calibri" w:cs="Calibri"/>
          <w:sz w:val="24"/>
          <w:szCs w:val="24"/>
          <w:lang w:eastAsia="en-GB"/>
        </w:rPr>
        <w:t>re starting to see potential and an achievable end result was in our grasp. We’d worked together and formed a bond thus enabling goals to be achieved efficiently. </w:t>
      </w:r>
    </w:p>
    <w:p w:rsidR="001D5F76" w:rsidRDefault="002C1331" w:rsidP="002C1331">
      <w:pPr>
        <w:spacing w:line="256" w:lineRule="auto"/>
        <w:rPr>
          <w:rFonts w:ascii="Calibri" w:eastAsia="Times New Roman" w:hAnsi="Calibri" w:cs="Calibri"/>
          <w:sz w:val="24"/>
          <w:szCs w:val="24"/>
          <w:lang w:eastAsia="en-GB"/>
        </w:rPr>
      </w:pPr>
      <w:r w:rsidRPr="003C6218">
        <w:rPr>
          <w:rFonts w:ascii="Calibri" w:eastAsia="Times New Roman" w:hAnsi="Calibri" w:cs="Calibri"/>
          <w:sz w:val="24"/>
          <w:szCs w:val="24"/>
          <w:lang w:eastAsia="en-GB"/>
        </w:rPr>
        <w:t xml:space="preserve">Although we experienced that of Tuckman’s model within our group work we had to constantly observe the progress being made in order to avoid moving backwards instead of forwards. This proved to be hard at times due to the current global pandemic, resulting in our meetings being held over teams and so face to face interaction was lost.  Even though it may be simpler and more efficient to connect through that of social media, I don’t believe it allows personal interactions or in depth conversations to take place. Personally, I found that it took away the feelings of full engagement which eliminates the chance for a deep and meaningful conversation. The loss of this experience may even have a detrimental effect on our current generation, meaning society will consist of socially awkward individuals who are unable to hold a conversation face to face in the near future. </w:t>
      </w:r>
      <w:r w:rsidR="001D5F76">
        <w:rPr>
          <w:rFonts w:ascii="Calibri" w:eastAsia="Times New Roman" w:hAnsi="Calibri" w:cs="Calibri"/>
          <w:sz w:val="24"/>
          <w:szCs w:val="24"/>
          <w:lang w:eastAsia="en-GB"/>
        </w:rPr>
        <w:t>Further research also suggests t</w:t>
      </w:r>
      <w:r w:rsidR="003E3A02">
        <w:rPr>
          <w:rFonts w:ascii="Calibri" w:eastAsia="Times New Roman" w:hAnsi="Calibri" w:cs="Calibri"/>
          <w:sz w:val="24"/>
          <w:szCs w:val="24"/>
          <w:lang w:eastAsia="en-GB"/>
        </w:rPr>
        <w:t>hat the</w:t>
      </w:r>
      <w:r w:rsidR="001D5F76">
        <w:rPr>
          <w:rFonts w:ascii="Calibri" w:eastAsia="Times New Roman" w:hAnsi="Calibri" w:cs="Calibri"/>
          <w:sz w:val="24"/>
          <w:szCs w:val="24"/>
          <w:lang w:eastAsia="en-GB"/>
        </w:rPr>
        <w:t xml:space="preserve"> more time spent </w:t>
      </w:r>
      <w:r w:rsidR="003E3A02">
        <w:rPr>
          <w:rFonts w:ascii="Calibri" w:eastAsia="Times New Roman" w:hAnsi="Calibri" w:cs="Calibri"/>
          <w:sz w:val="24"/>
          <w:szCs w:val="24"/>
          <w:lang w:eastAsia="en-GB"/>
        </w:rPr>
        <w:t>interacting online the greater the negative effects it can have on wellbeing (Clark, 2019). Therefore I believe it is possible that had we of met in person we would have been able to give a more holistic approach to task, for we would have been in a more comfortable and happy situation.</w:t>
      </w:r>
    </w:p>
    <w:p w:rsidR="002C1331" w:rsidRPr="003C6218" w:rsidRDefault="002C1331" w:rsidP="002C1331">
      <w:pPr>
        <w:spacing w:line="256" w:lineRule="auto"/>
        <w:rPr>
          <w:rFonts w:ascii="Calibri" w:eastAsia="Times New Roman" w:hAnsi="Calibri" w:cs="Calibri"/>
          <w:sz w:val="24"/>
          <w:szCs w:val="24"/>
          <w:lang w:eastAsia="en-GB"/>
        </w:rPr>
      </w:pPr>
      <w:r w:rsidRPr="003C6218">
        <w:rPr>
          <w:rFonts w:ascii="Calibri" w:eastAsia="Times New Roman" w:hAnsi="Calibri" w:cs="Calibri"/>
          <w:sz w:val="24"/>
          <w:szCs w:val="24"/>
          <w:lang w:eastAsia="en-GB"/>
        </w:rPr>
        <w:t>As a whole I believe we worked well as a group and overcame the problems we faced to the best of our ability. The main challenge facing us was that of Covid19 and the restrictions it brought, as noted previously. Having to turn to the internet also meant having to develop further skills and knowledge of technology, another time consuming task that needed to be pursued. It was through the use of technology that our strengths and weaknesses as a group began to show, as one member was proving to be struggling deeply with the functioning and use of different applications. To address this problem, we shared our given understanding of technology to better that of this individuals and helped to build confidence in doing so. Due to my current career I have had to adapt t</w:t>
      </w:r>
      <w:r w:rsidR="00C55478">
        <w:rPr>
          <w:rFonts w:ascii="Calibri" w:eastAsia="Times New Roman" w:hAnsi="Calibri" w:cs="Calibri"/>
          <w:sz w:val="24"/>
          <w:szCs w:val="24"/>
          <w:lang w:eastAsia="en-GB"/>
        </w:rPr>
        <w:t>o changing technology, however i</w:t>
      </w:r>
      <w:r w:rsidRPr="003C6218">
        <w:rPr>
          <w:rFonts w:ascii="Calibri" w:eastAsia="Times New Roman" w:hAnsi="Calibri" w:cs="Calibri"/>
          <w:sz w:val="24"/>
          <w:szCs w:val="24"/>
          <w:lang w:eastAsia="en-GB"/>
        </w:rPr>
        <w:t>t was clear at this point that one member in particular was fully able within the field of technology and so given it was their strength we elected them in charge of creating and functioning the Power point.  </w:t>
      </w:r>
    </w:p>
    <w:p w:rsidR="002C1331" w:rsidRPr="003C6218" w:rsidRDefault="002C1331" w:rsidP="002C1331">
      <w:pPr>
        <w:spacing w:line="256" w:lineRule="auto"/>
        <w:rPr>
          <w:rFonts w:ascii="Calibri" w:eastAsia="Times New Roman" w:hAnsi="Calibri" w:cs="Calibri"/>
          <w:sz w:val="24"/>
          <w:szCs w:val="24"/>
          <w:lang w:eastAsia="en-GB"/>
        </w:rPr>
      </w:pPr>
      <w:r w:rsidRPr="003C6218">
        <w:rPr>
          <w:rFonts w:ascii="Calibri" w:eastAsia="Times New Roman" w:hAnsi="Calibri" w:cs="Calibri"/>
          <w:sz w:val="24"/>
          <w:szCs w:val="24"/>
          <w:lang w:eastAsia="en-GB"/>
        </w:rPr>
        <w:t>I believe I am a good team p</w:t>
      </w:r>
      <w:r w:rsidR="003E3A02">
        <w:rPr>
          <w:rFonts w:ascii="Calibri" w:eastAsia="Times New Roman" w:hAnsi="Calibri" w:cs="Calibri"/>
          <w:sz w:val="24"/>
          <w:szCs w:val="24"/>
          <w:lang w:eastAsia="en-GB"/>
        </w:rPr>
        <w:t>layer, able to adapt to individuals</w:t>
      </w:r>
      <w:r w:rsidRPr="003C6218">
        <w:rPr>
          <w:rFonts w:ascii="Calibri" w:eastAsia="Times New Roman" w:hAnsi="Calibri" w:cs="Calibri"/>
          <w:sz w:val="24"/>
          <w:szCs w:val="24"/>
          <w:lang w:eastAsia="en-GB"/>
        </w:rPr>
        <w:t xml:space="preserve"> needs as they arise. However I also have my weaknesses, this being that I am a perfectionist. This means I get in a vicious circle of changing things constantly for it to be the best it can be. However this has proven to be an unhealthy approach to group work. Given that we had</w:t>
      </w:r>
      <w:r w:rsidR="003E3A02">
        <w:rPr>
          <w:rFonts w:ascii="Calibri" w:eastAsia="Times New Roman" w:hAnsi="Calibri" w:cs="Calibri"/>
          <w:sz w:val="24"/>
          <w:szCs w:val="24"/>
          <w:lang w:eastAsia="en-GB"/>
        </w:rPr>
        <w:t xml:space="preserve"> separated the work load and we</w:t>
      </w:r>
      <w:r w:rsidRPr="003C6218">
        <w:rPr>
          <w:rFonts w:ascii="Calibri" w:eastAsia="Times New Roman" w:hAnsi="Calibri" w:cs="Calibri"/>
          <w:sz w:val="24"/>
          <w:szCs w:val="24"/>
          <w:lang w:eastAsia="en-GB"/>
        </w:rPr>
        <w:t>re able to work on our contribution individually my weakness did not have an overall effect on other members of the group, but it can lead to feelings of stress and anxiety. To conquer that of my weakness I firstly recognised the problem and how it was making me feel. In doing so I gave myself room for error and developed patience to move at a healthy and suited pace.  </w:t>
      </w:r>
    </w:p>
    <w:p w:rsidR="002C1331" w:rsidRPr="003C6218" w:rsidRDefault="002C1331" w:rsidP="002C1331">
      <w:pPr>
        <w:spacing w:line="256" w:lineRule="auto"/>
        <w:rPr>
          <w:rFonts w:ascii="Calibri" w:eastAsia="Times New Roman" w:hAnsi="Calibri" w:cs="Calibri"/>
          <w:sz w:val="24"/>
          <w:szCs w:val="24"/>
          <w:lang w:eastAsia="en-GB"/>
        </w:rPr>
      </w:pPr>
      <w:r w:rsidRPr="003C6218">
        <w:rPr>
          <w:rFonts w:ascii="Calibri" w:eastAsia="Times New Roman" w:hAnsi="Calibri" w:cs="Calibri"/>
          <w:sz w:val="24"/>
          <w:szCs w:val="24"/>
          <w:lang w:eastAsia="en-GB"/>
        </w:rPr>
        <w:t>One of my strengths is presenting aloud, meaning that I have the ability to present with clarity and confidence. Because of this I was given topics that included a lot of in depth information, to ensure important points were shared and stated clearly within the presentation.  </w:t>
      </w:r>
    </w:p>
    <w:p w:rsidR="002C1331" w:rsidRPr="003C6218" w:rsidRDefault="002C1331" w:rsidP="002C1331">
      <w:pPr>
        <w:spacing w:line="256" w:lineRule="auto"/>
        <w:rPr>
          <w:rFonts w:ascii="Calibri" w:eastAsia="Times New Roman" w:hAnsi="Calibri" w:cs="Calibri"/>
          <w:sz w:val="24"/>
          <w:szCs w:val="24"/>
          <w:lang w:eastAsia="en-GB"/>
        </w:rPr>
      </w:pPr>
      <w:r w:rsidRPr="003C6218">
        <w:rPr>
          <w:rFonts w:ascii="Calibri" w:eastAsia="Times New Roman" w:hAnsi="Calibri" w:cs="Calibri"/>
          <w:sz w:val="24"/>
          <w:szCs w:val="24"/>
          <w:lang w:eastAsia="en-GB"/>
        </w:rPr>
        <w:lastRenderedPageBreak/>
        <w:t>It was our shared interest and difference in skills that allowed our group work to run smoothly. Each one of us brought something different to the group and we all had a say in what part of the presentation we wanted to work on depending on our strengths and weaknesses. This allowed us to divide accordingly to match our strengths and address our weaknesses. This approach helped save time when piecing together the different sections at the end. Being organised and timely meant that we had enough time to run through things and rewrite anything if needed. We had also structured the sections in terms of script, also meaning less stress at the end.  </w:t>
      </w:r>
    </w:p>
    <w:p w:rsidR="002C1331" w:rsidRPr="003C6218" w:rsidRDefault="002C1331" w:rsidP="002C1331">
      <w:pPr>
        <w:spacing w:line="256" w:lineRule="auto"/>
        <w:rPr>
          <w:rFonts w:ascii="Calibri" w:eastAsia="Times New Roman" w:hAnsi="Calibri" w:cs="Calibri"/>
          <w:sz w:val="24"/>
          <w:szCs w:val="24"/>
          <w:lang w:eastAsia="en-GB"/>
        </w:rPr>
      </w:pPr>
      <w:r w:rsidRPr="003C6218">
        <w:rPr>
          <w:rFonts w:ascii="Calibri" w:eastAsia="Times New Roman" w:hAnsi="Calibri" w:cs="Calibri"/>
          <w:sz w:val="24"/>
          <w:szCs w:val="24"/>
          <w:lang w:eastAsia="en-GB"/>
        </w:rPr>
        <w:t>However low engagement became a problem at the start as meeting up online was almost impossible in the midst of our full time jobs and busy lifestyles. I think we thought that time was on our side when in reality time was moving a lot faster than we anticipated, and therefore we didn’t think it through to begin with. Although it worked out in the end I think team engagement throughout is crucial, as is being committed and willing to go the extra mile. The group leader soon realised it to be a problem and once identified as an issue we were able to work around it and create a meeting schedule that suited us all.  </w:t>
      </w:r>
    </w:p>
    <w:p w:rsidR="002C1331" w:rsidRDefault="002C1331" w:rsidP="002C1331">
      <w:pPr>
        <w:spacing w:line="256" w:lineRule="auto"/>
        <w:rPr>
          <w:rFonts w:ascii="Calibri" w:eastAsia="Times New Roman" w:hAnsi="Calibri" w:cs="Calibri"/>
          <w:sz w:val="24"/>
          <w:szCs w:val="24"/>
          <w:lang w:eastAsia="en-GB"/>
        </w:rPr>
      </w:pPr>
      <w:r w:rsidRPr="003C6218">
        <w:rPr>
          <w:rFonts w:ascii="Calibri" w:eastAsia="Times New Roman" w:hAnsi="Calibri" w:cs="Calibri"/>
          <w:sz w:val="24"/>
          <w:szCs w:val="24"/>
          <w:lang w:eastAsia="en-GB"/>
        </w:rPr>
        <w:t>To better understand time management I researched further into theory of practice, and came across The Pickle Jar theory</w:t>
      </w:r>
      <w:r w:rsidR="003E3A02">
        <w:rPr>
          <w:rFonts w:ascii="Calibri" w:eastAsia="Times New Roman" w:hAnsi="Calibri" w:cs="Calibri"/>
          <w:sz w:val="24"/>
          <w:szCs w:val="24"/>
          <w:lang w:eastAsia="en-GB"/>
        </w:rPr>
        <w:t xml:space="preserve"> (</w:t>
      </w:r>
      <w:r w:rsidR="002A742F">
        <w:rPr>
          <w:rFonts w:ascii="Calibri" w:eastAsia="Times New Roman" w:hAnsi="Calibri" w:cs="Calibri"/>
          <w:sz w:val="24"/>
          <w:szCs w:val="24"/>
          <w:lang w:eastAsia="en-GB"/>
        </w:rPr>
        <w:t>Wright, 2002)</w:t>
      </w:r>
      <w:r w:rsidRPr="003C6218">
        <w:rPr>
          <w:rFonts w:ascii="Calibri" w:eastAsia="Times New Roman" w:hAnsi="Calibri" w:cs="Calibri"/>
          <w:sz w:val="24"/>
          <w:szCs w:val="24"/>
          <w:lang w:eastAsia="en-GB"/>
        </w:rPr>
        <w:t>. This theory is based on the idea of time being limited and so it helps to understand the importance of prioritising things in an effective way</w:t>
      </w:r>
      <w:r w:rsidR="002A742F">
        <w:rPr>
          <w:rFonts w:ascii="Calibri" w:eastAsia="Times New Roman" w:hAnsi="Calibri" w:cs="Calibri"/>
          <w:sz w:val="24"/>
          <w:szCs w:val="24"/>
          <w:lang w:eastAsia="en-GB"/>
        </w:rPr>
        <w:t xml:space="preserve"> (Mulder, 2017)</w:t>
      </w:r>
      <w:r w:rsidRPr="003C6218">
        <w:rPr>
          <w:rFonts w:ascii="Calibri" w:eastAsia="Times New Roman" w:hAnsi="Calibri" w:cs="Calibri"/>
          <w:sz w:val="24"/>
          <w:szCs w:val="24"/>
          <w:lang w:eastAsia="en-GB"/>
        </w:rPr>
        <w:t>. The aim is to give an understanding of large priorities in life, symbolised by the rocks. Life also consists of enjoyment, symbolised by pebbles. But we also have things that are a part of everything, symbolised by water</w:t>
      </w:r>
      <w:r w:rsidR="002A742F">
        <w:rPr>
          <w:rFonts w:ascii="Calibri" w:eastAsia="Times New Roman" w:hAnsi="Calibri" w:cs="Calibri"/>
          <w:sz w:val="24"/>
          <w:szCs w:val="24"/>
          <w:lang w:eastAsia="en-GB"/>
        </w:rPr>
        <w:t xml:space="preserve"> (Mulder, 2017)</w:t>
      </w:r>
      <w:r w:rsidRPr="003C6218">
        <w:rPr>
          <w:rFonts w:ascii="Calibri" w:eastAsia="Times New Roman" w:hAnsi="Calibri" w:cs="Calibri"/>
          <w:sz w:val="24"/>
          <w:szCs w:val="24"/>
          <w:lang w:eastAsia="en-GB"/>
        </w:rPr>
        <w:t>. The pickle jar itself represents our daily life and is filled with that of different objects arranged according to its importance</w:t>
      </w:r>
      <w:r w:rsidR="002A742F">
        <w:rPr>
          <w:rFonts w:ascii="Calibri" w:eastAsia="Times New Roman" w:hAnsi="Calibri" w:cs="Calibri"/>
          <w:sz w:val="24"/>
          <w:szCs w:val="24"/>
          <w:lang w:eastAsia="en-GB"/>
        </w:rPr>
        <w:t xml:space="preserve"> (Mulder 2017)</w:t>
      </w:r>
      <w:r w:rsidRPr="003C6218">
        <w:rPr>
          <w:rFonts w:ascii="Calibri" w:eastAsia="Times New Roman" w:hAnsi="Calibri" w:cs="Calibri"/>
          <w:sz w:val="24"/>
          <w:szCs w:val="24"/>
          <w:lang w:eastAsia="en-GB"/>
        </w:rPr>
        <w:t>. This helps to visualise priorities as well as the size of tasks, to piece together a realistic plan of action. This theory serves as a visual figurative expression, and allows us to determine what is of most importance. In terms of teamwork it would allow our presentation to show as high importance allowing other tasks to be planned around it. The Pickle jar theory is a useful tool when managing time, and will allow me to find the time to do everything I want to achieve within my day. This approach will help me to feel less stressed and will help my daily schedule to flow better.  </w:t>
      </w:r>
    </w:p>
    <w:p w:rsidR="00A46AC8" w:rsidRDefault="00C55478" w:rsidP="002C1331">
      <w:pPr>
        <w:spacing w:line="256"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Another problem we </w:t>
      </w:r>
      <w:r w:rsidR="00A46AC8">
        <w:rPr>
          <w:rFonts w:ascii="Calibri" w:eastAsia="Times New Roman" w:hAnsi="Calibri" w:cs="Calibri"/>
          <w:sz w:val="24"/>
          <w:szCs w:val="24"/>
          <w:lang w:eastAsia="en-GB"/>
        </w:rPr>
        <w:t xml:space="preserve">had to overcome was screen fatigue. Two out of the three members within our group have resorted to working from home under the current circumstance meaning that our full time jobs have moved </w:t>
      </w:r>
      <w:r w:rsidR="00005A69">
        <w:rPr>
          <w:rFonts w:ascii="Calibri" w:eastAsia="Times New Roman" w:hAnsi="Calibri" w:cs="Calibri"/>
          <w:sz w:val="24"/>
          <w:szCs w:val="24"/>
          <w:lang w:eastAsia="en-GB"/>
        </w:rPr>
        <w:t xml:space="preserve">to </w:t>
      </w:r>
      <w:r w:rsidR="00A46AC8">
        <w:rPr>
          <w:rFonts w:ascii="Calibri" w:eastAsia="Times New Roman" w:hAnsi="Calibri" w:cs="Calibri"/>
          <w:sz w:val="24"/>
          <w:szCs w:val="24"/>
          <w:lang w:eastAsia="en-GB"/>
        </w:rPr>
        <w:t>remote working</w:t>
      </w:r>
      <w:r w:rsidR="00005A69">
        <w:rPr>
          <w:rFonts w:ascii="Calibri" w:eastAsia="Times New Roman" w:hAnsi="Calibri" w:cs="Calibri"/>
          <w:sz w:val="24"/>
          <w:szCs w:val="24"/>
          <w:lang w:eastAsia="en-GB"/>
        </w:rPr>
        <w:t xml:space="preserve"> from home</w:t>
      </w:r>
      <w:r w:rsidR="00A46AC8">
        <w:rPr>
          <w:rFonts w:ascii="Calibri" w:eastAsia="Times New Roman" w:hAnsi="Calibri" w:cs="Calibri"/>
          <w:sz w:val="24"/>
          <w:szCs w:val="24"/>
          <w:lang w:eastAsia="en-GB"/>
        </w:rPr>
        <w:t xml:space="preserve">. Due to starring at a laptop all day it became exhausting to have to continue </w:t>
      </w:r>
      <w:r w:rsidR="00E64EED">
        <w:rPr>
          <w:rFonts w:ascii="Calibri" w:eastAsia="Times New Roman" w:hAnsi="Calibri" w:cs="Calibri"/>
          <w:sz w:val="24"/>
          <w:szCs w:val="24"/>
          <w:lang w:eastAsia="en-GB"/>
        </w:rPr>
        <w:t>with extended screen time</w:t>
      </w:r>
      <w:r w:rsidR="00A46AC8">
        <w:rPr>
          <w:rFonts w:ascii="Calibri" w:eastAsia="Times New Roman" w:hAnsi="Calibri" w:cs="Calibri"/>
          <w:sz w:val="24"/>
          <w:szCs w:val="24"/>
          <w:lang w:eastAsia="en-GB"/>
        </w:rPr>
        <w:t xml:space="preserve"> throughout the evening</w:t>
      </w:r>
      <w:r w:rsidR="00E64EED">
        <w:rPr>
          <w:rFonts w:ascii="Calibri" w:eastAsia="Times New Roman" w:hAnsi="Calibri" w:cs="Calibri"/>
          <w:sz w:val="24"/>
          <w:szCs w:val="24"/>
          <w:lang w:eastAsia="en-GB"/>
        </w:rPr>
        <w:t>,</w:t>
      </w:r>
      <w:r w:rsidR="00A46AC8">
        <w:rPr>
          <w:rFonts w:ascii="Calibri" w:eastAsia="Times New Roman" w:hAnsi="Calibri" w:cs="Calibri"/>
          <w:sz w:val="24"/>
          <w:szCs w:val="24"/>
          <w:lang w:eastAsia="en-GB"/>
        </w:rPr>
        <w:t xml:space="preserve"> when meeting up for the group work task. I found that this constant screen time caused my attention span to shorten and </w:t>
      </w:r>
      <w:r w:rsidR="00005A69">
        <w:rPr>
          <w:rFonts w:ascii="Calibri" w:eastAsia="Times New Roman" w:hAnsi="Calibri" w:cs="Calibri"/>
          <w:sz w:val="24"/>
          <w:szCs w:val="24"/>
          <w:lang w:eastAsia="en-GB"/>
        </w:rPr>
        <w:t xml:space="preserve">I </w:t>
      </w:r>
      <w:r w:rsidR="00A46AC8">
        <w:rPr>
          <w:rFonts w:ascii="Calibri" w:eastAsia="Times New Roman" w:hAnsi="Calibri" w:cs="Calibri"/>
          <w:sz w:val="24"/>
          <w:szCs w:val="24"/>
          <w:lang w:eastAsia="en-GB"/>
        </w:rPr>
        <w:t xml:space="preserve">found it difficult to keep interested in discussion whilst also battling against a new set of distractions in the family home. In order to continue working efficiently </w:t>
      </w:r>
      <w:r w:rsidR="000C66BE">
        <w:rPr>
          <w:rFonts w:ascii="Calibri" w:eastAsia="Times New Roman" w:hAnsi="Calibri" w:cs="Calibri"/>
          <w:sz w:val="24"/>
          <w:szCs w:val="24"/>
          <w:lang w:eastAsia="en-GB"/>
        </w:rPr>
        <w:t>we accepted and supported one another’s situations</w:t>
      </w:r>
      <w:r w:rsidR="00005A69">
        <w:rPr>
          <w:rFonts w:ascii="Calibri" w:eastAsia="Times New Roman" w:hAnsi="Calibri" w:cs="Calibri"/>
          <w:sz w:val="24"/>
          <w:szCs w:val="24"/>
          <w:lang w:eastAsia="en-GB"/>
        </w:rPr>
        <w:t xml:space="preserve"> and embraced those distractions that could not be avoided. By having an understanding of one another we were able to work around </w:t>
      </w:r>
      <w:r w:rsidR="00E64EED">
        <w:rPr>
          <w:rFonts w:ascii="Calibri" w:eastAsia="Times New Roman" w:hAnsi="Calibri" w:cs="Calibri"/>
          <w:sz w:val="24"/>
          <w:szCs w:val="24"/>
          <w:lang w:eastAsia="en-GB"/>
        </w:rPr>
        <w:t>each home situation and used methods such as allowing</w:t>
      </w:r>
      <w:r w:rsidR="00005A69">
        <w:rPr>
          <w:rFonts w:ascii="Calibri" w:eastAsia="Times New Roman" w:hAnsi="Calibri" w:cs="Calibri"/>
          <w:sz w:val="24"/>
          <w:szCs w:val="24"/>
          <w:lang w:eastAsia="en-GB"/>
        </w:rPr>
        <w:t xml:space="preserve"> breaks between meeting up</w:t>
      </w:r>
      <w:r w:rsidR="00E64EED">
        <w:rPr>
          <w:rFonts w:ascii="Calibri" w:eastAsia="Times New Roman" w:hAnsi="Calibri" w:cs="Calibri"/>
          <w:sz w:val="24"/>
          <w:szCs w:val="24"/>
          <w:lang w:eastAsia="en-GB"/>
        </w:rPr>
        <w:t>,</w:t>
      </w:r>
      <w:r w:rsidR="00005A69">
        <w:rPr>
          <w:rFonts w:ascii="Calibri" w:eastAsia="Times New Roman" w:hAnsi="Calibri" w:cs="Calibri"/>
          <w:sz w:val="24"/>
          <w:szCs w:val="24"/>
          <w:lang w:eastAsia="en-GB"/>
        </w:rPr>
        <w:t xml:space="preserve"> rather than arranging to meet straight away after a busy day of online working. This helped to readjust and prepare for further learning.  </w:t>
      </w:r>
    </w:p>
    <w:p w:rsidR="002C1331" w:rsidRPr="003C6218" w:rsidRDefault="002C1331" w:rsidP="002C1331">
      <w:pPr>
        <w:spacing w:line="256" w:lineRule="auto"/>
        <w:rPr>
          <w:rFonts w:ascii="Calibri" w:eastAsia="Times New Roman" w:hAnsi="Calibri" w:cs="Calibri"/>
          <w:sz w:val="24"/>
          <w:szCs w:val="24"/>
          <w:lang w:eastAsia="en-GB"/>
        </w:rPr>
      </w:pPr>
      <w:r w:rsidRPr="003C6218">
        <w:rPr>
          <w:rFonts w:ascii="Calibri" w:eastAsia="Times New Roman" w:hAnsi="Calibri" w:cs="Calibri"/>
          <w:sz w:val="24"/>
          <w:szCs w:val="24"/>
          <w:lang w:eastAsia="en-GB"/>
        </w:rPr>
        <w:lastRenderedPageBreak/>
        <w:t xml:space="preserve">I have learnt from this experience that an effective method of reducing the work load is to divide the work equally between all with consideration of the skills and knowledge obtained by each individual. </w:t>
      </w:r>
      <w:r w:rsidR="00A071E1">
        <w:rPr>
          <w:rFonts w:ascii="Calibri" w:eastAsia="Times New Roman" w:hAnsi="Calibri" w:cs="Calibri"/>
          <w:sz w:val="24"/>
          <w:szCs w:val="24"/>
          <w:lang w:eastAsia="en-GB"/>
        </w:rPr>
        <w:t xml:space="preserve">An important part of team work for us was to make sure that everyone had the right amount of work between them. Although it was tempting to give more to those who work faster and to give less to someone who is struggling, that simply wouldn’t be fair. In order to make sure the </w:t>
      </w:r>
      <w:r w:rsidR="00EB01BC">
        <w:rPr>
          <w:rFonts w:ascii="Calibri" w:eastAsia="Times New Roman" w:hAnsi="Calibri" w:cs="Calibri"/>
          <w:sz w:val="24"/>
          <w:szCs w:val="24"/>
          <w:lang w:eastAsia="en-GB"/>
        </w:rPr>
        <w:t>w</w:t>
      </w:r>
      <w:r w:rsidR="00A071E1">
        <w:rPr>
          <w:rFonts w:ascii="Calibri" w:eastAsia="Times New Roman" w:hAnsi="Calibri" w:cs="Calibri"/>
          <w:sz w:val="24"/>
          <w:szCs w:val="24"/>
          <w:lang w:eastAsia="en-GB"/>
        </w:rPr>
        <w:t xml:space="preserve">ork was evenly distributed therefore we had individual </w:t>
      </w:r>
      <w:r w:rsidR="00EB01BC">
        <w:rPr>
          <w:rFonts w:ascii="Calibri" w:eastAsia="Times New Roman" w:hAnsi="Calibri" w:cs="Calibri"/>
          <w:sz w:val="24"/>
          <w:szCs w:val="24"/>
          <w:lang w:eastAsia="en-GB"/>
        </w:rPr>
        <w:t>conversations</w:t>
      </w:r>
      <w:r w:rsidR="00A071E1">
        <w:rPr>
          <w:rFonts w:ascii="Calibri" w:eastAsia="Times New Roman" w:hAnsi="Calibri" w:cs="Calibri"/>
          <w:sz w:val="24"/>
          <w:szCs w:val="24"/>
          <w:lang w:eastAsia="en-GB"/>
        </w:rPr>
        <w:t xml:space="preserve"> with one another </w:t>
      </w:r>
      <w:r w:rsidR="00EB01BC">
        <w:rPr>
          <w:rFonts w:ascii="Calibri" w:eastAsia="Times New Roman" w:hAnsi="Calibri" w:cs="Calibri"/>
          <w:sz w:val="24"/>
          <w:szCs w:val="24"/>
          <w:lang w:eastAsia="en-GB"/>
        </w:rPr>
        <w:t xml:space="preserve">as well as group meetings to discuss the share of workload and to ensure that we all stayed motivated and engaged. We concluded that this engagement was crucial to deal with problems as a team and avoid the feeling of resentment in the fact an individual may feel like they’re doing more than others. </w:t>
      </w:r>
      <w:r w:rsidRPr="003C6218">
        <w:rPr>
          <w:rFonts w:ascii="Calibri" w:eastAsia="Times New Roman" w:hAnsi="Calibri" w:cs="Calibri"/>
          <w:sz w:val="24"/>
          <w:szCs w:val="24"/>
          <w:lang w:eastAsia="en-GB"/>
        </w:rPr>
        <w:t>Doing this allowed us to put out work together in an effective and timely manner with little change needed. It also gave us time to practice our presentation before hand without rushing.  </w:t>
      </w:r>
    </w:p>
    <w:p w:rsidR="002C1331" w:rsidRPr="003C6218" w:rsidRDefault="002C1331" w:rsidP="002C1331">
      <w:pPr>
        <w:spacing w:line="256" w:lineRule="auto"/>
        <w:rPr>
          <w:rFonts w:ascii="Calibri" w:eastAsia="Times New Roman" w:hAnsi="Calibri" w:cs="Calibri"/>
          <w:sz w:val="24"/>
          <w:szCs w:val="24"/>
          <w:lang w:eastAsia="en-GB"/>
        </w:rPr>
      </w:pPr>
      <w:r w:rsidRPr="003C6218">
        <w:rPr>
          <w:rFonts w:ascii="Calibri" w:eastAsia="Times New Roman" w:hAnsi="Calibri" w:cs="Calibri"/>
          <w:sz w:val="24"/>
          <w:szCs w:val="24"/>
          <w:lang w:eastAsia="en-GB"/>
        </w:rPr>
        <w:t>I will continue to use Tuckman’s theory when working in a group as it allowed us to share our ideas and work together to remove tension and dispute, replacing it with that of understanding and effective strategy. </w:t>
      </w:r>
    </w:p>
    <w:p w:rsidR="008E73F4" w:rsidRDefault="008E73F4">
      <w:pPr>
        <w:rPr>
          <w:sz w:val="24"/>
          <w:szCs w:val="24"/>
        </w:rPr>
      </w:pPr>
    </w:p>
    <w:p w:rsidR="0002184B" w:rsidRPr="0002184B" w:rsidRDefault="0002184B">
      <w:pPr>
        <w:rPr>
          <w:b/>
          <w:sz w:val="24"/>
          <w:szCs w:val="24"/>
        </w:rPr>
      </w:pPr>
      <w:r w:rsidRPr="0002184B">
        <w:rPr>
          <w:b/>
          <w:sz w:val="24"/>
          <w:szCs w:val="24"/>
        </w:rPr>
        <w:t>References</w:t>
      </w:r>
    </w:p>
    <w:p w:rsidR="0002184B" w:rsidRDefault="0002184B">
      <w:pPr>
        <w:rPr>
          <w:rFonts w:cstheme="minorHAnsi"/>
          <w:sz w:val="24"/>
          <w:szCs w:val="28"/>
        </w:rPr>
      </w:pPr>
      <w:r w:rsidRPr="0002184B">
        <w:rPr>
          <w:rFonts w:cstheme="minorHAnsi"/>
          <w:sz w:val="24"/>
          <w:szCs w:val="28"/>
        </w:rPr>
        <w:t>Gibbs, G. (1988). Learning by Doing: A Guide to Teaching and Learning Methods. Oxford: Oxford Further Education Unit</w:t>
      </w:r>
      <w:r w:rsidRPr="0002184B">
        <w:rPr>
          <w:rFonts w:cstheme="minorHAnsi"/>
          <w:sz w:val="24"/>
          <w:szCs w:val="28"/>
        </w:rPr>
        <w:t>.</w:t>
      </w:r>
      <w:r>
        <w:rPr>
          <w:rFonts w:cstheme="minorHAnsi"/>
          <w:sz w:val="24"/>
          <w:szCs w:val="28"/>
        </w:rPr>
        <w:t xml:space="preserve"> [Accessed: January 18</w:t>
      </w:r>
      <w:r w:rsidRPr="0002184B">
        <w:rPr>
          <w:rFonts w:cstheme="minorHAnsi"/>
          <w:sz w:val="24"/>
          <w:szCs w:val="28"/>
          <w:vertAlign w:val="superscript"/>
        </w:rPr>
        <w:t>th</w:t>
      </w:r>
      <w:r>
        <w:rPr>
          <w:rFonts w:cstheme="minorHAnsi"/>
          <w:sz w:val="24"/>
          <w:szCs w:val="28"/>
        </w:rPr>
        <w:t xml:space="preserve"> 2021].</w:t>
      </w:r>
    </w:p>
    <w:p w:rsidR="0002184B" w:rsidRDefault="0002184B">
      <w:pPr>
        <w:rPr>
          <w:rFonts w:cstheme="minorHAnsi"/>
          <w:sz w:val="24"/>
          <w:szCs w:val="28"/>
        </w:rPr>
      </w:pPr>
      <w:proofErr w:type="spellStart"/>
      <w:r>
        <w:rPr>
          <w:rFonts w:cstheme="minorHAnsi"/>
          <w:sz w:val="24"/>
          <w:szCs w:val="28"/>
        </w:rPr>
        <w:t>Wagenigen</w:t>
      </w:r>
      <w:proofErr w:type="spellEnd"/>
      <w:r>
        <w:rPr>
          <w:rFonts w:cstheme="minorHAnsi"/>
          <w:sz w:val="24"/>
          <w:szCs w:val="28"/>
        </w:rPr>
        <w:t xml:space="preserve">. (2020). ‘Tuckman (forming, norming, storming, performing)’. </w:t>
      </w:r>
      <w:hyperlink r:id="rId6" w:history="1">
        <w:r w:rsidRPr="002F6DC8">
          <w:rPr>
            <w:rStyle w:val="Hyperlink"/>
            <w:rFonts w:cstheme="minorHAnsi"/>
            <w:sz w:val="24"/>
            <w:szCs w:val="28"/>
          </w:rPr>
          <w:t>http://www.mspguide.org/sites/default/files/tool/34msp_tools_tuckman_34.pdf</w:t>
        </w:r>
      </w:hyperlink>
      <w:r>
        <w:rPr>
          <w:rFonts w:cstheme="minorHAnsi"/>
          <w:sz w:val="24"/>
          <w:szCs w:val="28"/>
        </w:rPr>
        <w:t xml:space="preserve"> [Accessed: January 18</w:t>
      </w:r>
      <w:r w:rsidRPr="0002184B">
        <w:rPr>
          <w:rFonts w:cstheme="minorHAnsi"/>
          <w:sz w:val="24"/>
          <w:szCs w:val="28"/>
          <w:vertAlign w:val="superscript"/>
        </w:rPr>
        <w:t>th</w:t>
      </w:r>
      <w:r>
        <w:rPr>
          <w:rFonts w:cstheme="minorHAnsi"/>
          <w:sz w:val="24"/>
          <w:szCs w:val="28"/>
        </w:rPr>
        <w:t xml:space="preserve"> 2021].</w:t>
      </w:r>
    </w:p>
    <w:p w:rsidR="00FF76F7" w:rsidRDefault="00FF76F7">
      <w:pPr>
        <w:rPr>
          <w:rFonts w:cstheme="minorHAnsi"/>
          <w:sz w:val="24"/>
          <w:szCs w:val="28"/>
        </w:rPr>
      </w:pPr>
      <w:proofErr w:type="spellStart"/>
      <w:r>
        <w:rPr>
          <w:rFonts w:cstheme="minorHAnsi"/>
          <w:sz w:val="24"/>
          <w:szCs w:val="28"/>
        </w:rPr>
        <w:t>Kashyap</w:t>
      </w:r>
      <w:proofErr w:type="spellEnd"/>
      <w:r>
        <w:rPr>
          <w:rFonts w:cstheme="minorHAnsi"/>
          <w:sz w:val="24"/>
          <w:szCs w:val="28"/>
        </w:rPr>
        <w:t xml:space="preserve">, S. (2020). Importance of Team Collaboration at Workplace’. </w:t>
      </w:r>
      <w:hyperlink r:id="rId7" w:history="1">
        <w:r w:rsidRPr="002F6DC8">
          <w:rPr>
            <w:rStyle w:val="Hyperlink"/>
            <w:rFonts w:cstheme="minorHAnsi"/>
            <w:sz w:val="24"/>
            <w:szCs w:val="28"/>
          </w:rPr>
          <w:t>https://www.proofhub.com/articles/importance-team-collaboration-workplace</w:t>
        </w:r>
      </w:hyperlink>
      <w:r>
        <w:rPr>
          <w:rFonts w:cstheme="minorHAnsi"/>
          <w:sz w:val="24"/>
          <w:szCs w:val="28"/>
        </w:rPr>
        <w:t xml:space="preserve"> [Accessed: January 18</w:t>
      </w:r>
      <w:r w:rsidRPr="00FF76F7">
        <w:rPr>
          <w:rFonts w:cstheme="minorHAnsi"/>
          <w:sz w:val="24"/>
          <w:szCs w:val="28"/>
          <w:vertAlign w:val="superscript"/>
        </w:rPr>
        <w:t>th</w:t>
      </w:r>
      <w:r>
        <w:rPr>
          <w:rFonts w:cstheme="minorHAnsi"/>
          <w:sz w:val="24"/>
          <w:szCs w:val="28"/>
        </w:rPr>
        <w:t xml:space="preserve"> 2021].</w:t>
      </w:r>
    </w:p>
    <w:p w:rsidR="00FF76F7" w:rsidRDefault="00FF76F7">
      <w:pPr>
        <w:rPr>
          <w:rFonts w:cstheme="minorHAnsi"/>
          <w:sz w:val="24"/>
          <w:szCs w:val="24"/>
        </w:rPr>
      </w:pPr>
      <w:r>
        <w:rPr>
          <w:rFonts w:cstheme="minorHAnsi"/>
          <w:sz w:val="24"/>
          <w:szCs w:val="28"/>
        </w:rPr>
        <w:t xml:space="preserve">Nestor, R. (2013). ‘Bruce Tuckman’s Team Development Model’. </w:t>
      </w:r>
      <w:hyperlink r:id="rId8" w:history="1">
        <w:r w:rsidRPr="002F6DC8">
          <w:rPr>
            <w:rStyle w:val="Hyperlink"/>
            <w:rFonts w:cstheme="minorHAnsi"/>
            <w:szCs w:val="24"/>
          </w:rPr>
          <w:t>file:///C:/Users/NATASH~1/AppData/Local/Temp/bruce_tuckman_s_stages_of_team_development_.pdf</w:t>
        </w:r>
      </w:hyperlink>
      <w:r>
        <w:rPr>
          <w:rFonts w:cstheme="minorHAnsi"/>
          <w:szCs w:val="24"/>
        </w:rPr>
        <w:t xml:space="preserve"> </w:t>
      </w:r>
      <w:r w:rsidRPr="00FF76F7">
        <w:rPr>
          <w:rFonts w:cstheme="minorHAnsi"/>
          <w:sz w:val="24"/>
          <w:szCs w:val="24"/>
        </w:rPr>
        <w:t>[Accessed: January 19</w:t>
      </w:r>
      <w:r w:rsidRPr="00FF76F7">
        <w:rPr>
          <w:rFonts w:cstheme="minorHAnsi"/>
          <w:sz w:val="24"/>
          <w:szCs w:val="24"/>
          <w:vertAlign w:val="superscript"/>
        </w:rPr>
        <w:t>th</w:t>
      </w:r>
      <w:r w:rsidRPr="00FF76F7">
        <w:rPr>
          <w:rFonts w:cstheme="minorHAnsi"/>
          <w:sz w:val="24"/>
          <w:szCs w:val="24"/>
        </w:rPr>
        <w:t xml:space="preserve"> 2021].</w:t>
      </w:r>
    </w:p>
    <w:p w:rsidR="003E3A02" w:rsidRPr="003C6218" w:rsidRDefault="003E3A02" w:rsidP="003E3A02">
      <w:pPr>
        <w:spacing w:line="256" w:lineRule="auto"/>
        <w:rPr>
          <w:rFonts w:ascii="Calibri" w:eastAsia="Times New Roman" w:hAnsi="Calibri" w:cs="Calibri"/>
          <w:color w:val="7030A0"/>
          <w:sz w:val="24"/>
          <w:szCs w:val="24"/>
          <w:lang w:eastAsia="en-GB"/>
        </w:rPr>
      </w:pPr>
      <w:r>
        <w:rPr>
          <w:rFonts w:cstheme="minorHAnsi"/>
          <w:sz w:val="24"/>
          <w:szCs w:val="24"/>
        </w:rPr>
        <w:t>Clark, J. (2019). ‘What makes technology Good or Bad for us?</w:t>
      </w:r>
      <w:proofErr w:type="gramStart"/>
      <w:r>
        <w:rPr>
          <w:rFonts w:cstheme="minorHAnsi"/>
          <w:sz w:val="24"/>
          <w:szCs w:val="24"/>
        </w:rPr>
        <w:t>’.</w:t>
      </w:r>
      <w:proofErr w:type="gramEnd"/>
      <w:r>
        <w:rPr>
          <w:rFonts w:cstheme="minorHAnsi"/>
          <w:sz w:val="24"/>
          <w:szCs w:val="24"/>
        </w:rPr>
        <w:t xml:space="preserve"> </w:t>
      </w:r>
      <w:hyperlink r:id="rId9" w:tgtFrame="_blank" w:history="1">
        <w:r w:rsidRPr="003C6218">
          <w:rPr>
            <w:rFonts w:ascii="Calibri" w:eastAsia="Times New Roman" w:hAnsi="Calibri" w:cs="Calibri"/>
            <w:color w:val="0000FF"/>
            <w:sz w:val="24"/>
            <w:szCs w:val="24"/>
            <w:u w:val="single"/>
            <w:lang w:eastAsia="en-GB"/>
          </w:rPr>
          <w:t>https://greatergood.berkeley.edu/article/item/what_ma</w:t>
        </w:r>
        <w:r w:rsidRPr="003C6218">
          <w:rPr>
            <w:rFonts w:ascii="Calibri" w:eastAsia="Times New Roman" w:hAnsi="Calibri" w:cs="Calibri"/>
            <w:color w:val="0000FF"/>
            <w:sz w:val="24"/>
            <w:szCs w:val="24"/>
            <w:u w:val="single"/>
            <w:lang w:eastAsia="en-GB"/>
          </w:rPr>
          <w:t>kes_technology_good_or_bad_for_us</w:t>
        </w:r>
      </w:hyperlink>
      <w:r w:rsidRPr="003C6218">
        <w:rPr>
          <w:rFonts w:ascii="Times New Roman" w:eastAsia="Times New Roman" w:hAnsi="Times New Roman" w:cs="Times New Roman"/>
          <w:sz w:val="24"/>
          <w:szCs w:val="24"/>
          <w:lang w:eastAsia="en-GB"/>
        </w:rPr>
        <w:t> </w:t>
      </w:r>
      <w:r w:rsidRPr="003E3A02">
        <w:rPr>
          <w:rFonts w:eastAsia="Times New Roman" w:cstheme="minorHAnsi"/>
          <w:sz w:val="24"/>
          <w:szCs w:val="24"/>
          <w:lang w:eastAsia="en-GB"/>
        </w:rPr>
        <w:t>[Accessed: January 20</w:t>
      </w:r>
      <w:r w:rsidRPr="003E3A02">
        <w:rPr>
          <w:rFonts w:eastAsia="Times New Roman" w:cstheme="minorHAnsi"/>
          <w:sz w:val="24"/>
          <w:szCs w:val="24"/>
          <w:vertAlign w:val="superscript"/>
          <w:lang w:eastAsia="en-GB"/>
        </w:rPr>
        <w:t>th</w:t>
      </w:r>
      <w:r w:rsidRPr="003E3A02">
        <w:rPr>
          <w:rFonts w:eastAsia="Times New Roman" w:cstheme="minorHAnsi"/>
          <w:sz w:val="24"/>
          <w:szCs w:val="24"/>
          <w:lang w:eastAsia="en-GB"/>
        </w:rPr>
        <w:t xml:space="preserve"> 2021].</w:t>
      </w:r>
    </w:p>
    <w:p w:rsidR="003E3A02" w:rsidRDefault="003E3A02">
      <w:pPr>
        <w:rPr>
          <w:rFonts w:cstheme="minorHAnsi"/>
          <w:sz w:val="24"/>
        </w:rPr>
      </w:pPr>
      <w:r w:rsidRPr="002A742F">
        <w:rPr>
          <w:rFonts w:cstheme="minorHAnsi"/>
          <w:sz w:val="28"/>
          <w:szCs w:val="28"/>
        </w:rPr>
        <w:t xml:space="preserve"> </w:t>
      </w:r>
      <w:r w:rsidR="002A742F" w:rsidRPr="002A742F">
        <w:rPr>
          <w:rFonts w:cstheme="minorHAnsi"/>
          <w:sz w:val="24"/>
        </w:rPr>
        <w:t xml:space="preserve">Wright, J. (2002). </w:t>
      </w:r>
      <w:r w:rsidR="002A742F" w:rsidRPr="002A742F">
        <w:rPr>
          <w:rStyle w:val="Emphasis"/>
          <w:rFonts w:cstheme="minorHAnsi"/>
          <w:sz w:val="24"/>
        </w:rPr>
        <w:t>Time management: The pickle jar theory</w:t>
      </w:r>
      <w:r w:rsidR="002A742F" w:rsidRPr="002A742F">
        <w:rPr>
          <w:rFonts w:cstheme="minorHAnsi"/>
          <w:sz w:val="24"/>
        </w:rPr>
        <w:t>. A List Apart, 146, 1-5.</w:t>
      </w:r>
      <w:r w:rsidR="002A742F" w:rsidRPr="002A742F">
        <w:rPr>
          <w:rFonts w:cstheme="minorHAnsi"/>
          <w:sz w:val="24"/>
        </w:rPr>
        <w:t xml:space="preserve"> [Accessed: January </w:t>
      </w:r>
      <w:r w:rsidR="002A742F">
        <w:rPr>
          <w:rFonts w:cstheme="minorHAnsi"/>
          <w:sz w:val="24"/>
        </w:rPr>
        <w:t>2</w:t>
      </w:r>
      <w:r w:rsidR="002A742F" w:rsidRPr="002A742F">
        <w:rPr>
          <w:rFonts w:cstheme="minorHAnsi"/>
          <w:sz w:val="24"/>
        </w:rPr>
        <w:t>0</w:t>
      </w:r>
      <w:r w:rsidR="002A742F" w:rsidRPr="002A742F">
        <w:rPr>
          <w:rFonts w:cstheme="minorHAnsi"/>
          <w:sz w:val="24"/>
          <w:vertAlign w:val="superscript"/>
        </w:rPr>
        <w:t>th</w:t>
      </w:r>
      <w:r w:rsidR="002A742F" w:rsidRPr="002A742F">
        <w:rPr>
          <w:rFonts w:cstheme="minorHAnsi"/>
          <w:sz w:val="24"/>
        </w:rPr>
        <w:t xml:space="preserve"> 2021].</w:t>
      </w:r>
    </w:p>
    <w:p w:rsidR="002A742F" w:rsidRPr="002A742F" w:rsidRDefault="002A742F">
      <w:pPr>
        <w:rPr>
          <w:rFonts w:cstheme="minorHAnsi"/>
          <w:sz w:val="32"/>
          <w:szCs w:val="28"/>
        </w:rPr>
      </w:pPr>
      <w:r w:rsidRPr="002A742F">
        <w:rPr>
          <w:sz w:val="24"/>
        </w:rPr>
        <w:t xml:space="preserve">Mulder, P. (2017). </w:t>
      </w:r>
      <w:r w:rsidRPr="002A742F">
        <w:rPr>
          <w:rStyle w:val="Emphasis"/>
          <w:sz w:val="24"/>
        </w:rPr>
        <w:t>Pickle Jar Theory</w:t>
      </w:r>
      <w:r w:rsidRPr="002A742F">
        <w:rPr>
          <w:sz w:val="24"/>
        </w:rPr>
        <w:t xml:space="preserve">. </w:t>
      </w:r>
      <w:hyperlink r:id="rId10" w:history="1">
        <w:r w:rsidRPr="002F6DC8">
          <w:rPr>
            <w:rStyle w:val="Hyperlink"/>
            <w:sz w:val="24"/>
          </w:rPr>
          <w:t>https://www.toolshero.com/personal-development/pickle-jar-theory/</w:t>
        </w:r>
      </w:hyperlink>
      <w:r>
        <w:rPr>
          <w:sz w:val="24"/>
        </w:rPr>
        <w:t xml:space="preserve"> [Accessed: January 20</w:t>
      </w:r>
      <w:r w:rsidRPr="002A742F">
        <w:rPr>
          <w:sz w:val="24"/>
          <w:vertAlign w:val="superscript"/>
        </w:rPr>
        <w:t>th</w:t>
      </w:r>
      <w:r>
        <w:rPr>
          <w:sz w:val="24"/>
        </w:rPr>
        <w:t xml:space="preserve"> 2021].</w:t>
      </w:r>
    </w:p>
    <w:sectPr w:rsidR="002A742F" w:rsidRPr="002A742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BAB" w:rsidRDefault="00FF1BAB" w:rsidP="00A071E1">
      <w:pPr>
        <w:spacing w:after="0" w:line="240" w:lineRule="auto"/>
      </w:pPr>
      <w:r>
        <w:separator/>
      </w:r>
    </w:p>
  </w:endnote>
  <w:endnote w:type="continuationSeparator" w:id="0">
    <w:p w:rsidR="00FF1BAB" w:rsidRDefault="00FF1BAB" w:rsidP="00A071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BAB" w:rsidRDefault="00FF1BAB" w:rsidP="00A071E1">
      <w:pPr>
        <w:spacing w:after="0" w:line="240" w:lineRule="auto"/>
      </w:pPr>
      <w:r>
        <w:separator/>
      </w:r>
    </w:p>
  </w:footnote>
  <w:footnote w:type="continuationSeparator" w:id="0">
    <w:p w:rsidR="00FF1BAB" w:rsidRDefault="00FF1BAB" w:rsidP="00A071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1E1" w:rsidRDefault="00A071E1">
    <w:pPr>
      <w:pStyle w:val="Header"/>
    </w:pPr>
    <w:r>
      <w:t>1600750</w:t>
    </w:r>
    <w:r>
      <w:ptab w:relativeTo="margin" w:alignment="center" w:leader="none"/>
    </w:r>
    <w:r>
      <w:ptab w:relativeTo="margin" w:alignment="right" w:leader="none"/>
    </w:r>
    <w:r>
      <w:t>SJYW7012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331"/>
    <w:rsid w:val="00005A69"/>
    <w:rsid w:val="0002184B"/>
    <w:rsid w:val="000C66BE"/>
    <w:rsid w:val="001D5F76"/>
    <w:rsid w:val="002A742F"/>
    <w:rsid w:val="002C1331"/>
    <w:rsid w:val="003B33A3"/>
    <w:rsid w:val="003C6218"/>
    <w:rsid w:val="003E3A02"/>
    <w:rsid w:val="005B5966"/>
    <w:rsid w:val="0061023A"/>
    <w:rsid w:val="008E73F4"/>
    <w:rsid w:val="00974F43"/>
    <w:rsid w:val="00A071E1"/>
    <w:rsid w:val="00A46AC8"/>
    <w:rsid w:val="00C55478"/>
    <w:rsid w:val="00CD6C8B"/>
    <w:rsid w:val="00E64EED"/>
    <w:rsid w:val="00EB01BC"/>
    <w:rsid w:val="00FF1BAB"/>
    <w:rsid w:val="00FF7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A7E399-30A4-4A0D-AA64-4588EAE9F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2C13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C1331"/>
    <w:rPr>
      <w:color w:val="0000FF"/>
      <w:u w:val="single"/>
    </w:rPr>
  </w:style>
  <w:style w:type="character" w:styleId="Emphasis">
    <w:name w:val="Emphasis"/>
    <w:basedOn w:val="DefaultParagraphFont"/>
    <w:uiPriority w:val="20"/>
    <w:qFormat/>
    <w:rsid w:val="002A742F"/>
    <w:rPr>
      <w:i/>
      <w:iCs/>
    </w:rPr>
  </w:style>
  <w:style w:type="character" w:customStyle="1" w:styleId="hgkelc">
    <w:name w:val="hgkelc"/>
    <w:basedOn w:val="DefaultParagraphFont"/>
    <w:rsid w:val="00CD6C8B"/>
  </w:style>
  <w:style w:type="paragraph" w:styleId="Header">
    <w:name w:val="header"/>
    <w:basedOn w:val="Normal"/>
    <w:link w:val="HeaderChar"/>
    <w:uiPriority w:val="99"/>
    <w:unhideWhenUsed/>
    <w:rsid w:val="00A071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1E1"/>
  </w:style>
  <w:style w:type="paragraph" w:styleId="Footer">
    <w:name w:val="footer"/>
    <w:basedOn w:val="Normal"/>
    <w:link w:val="FooterChar"/>
    <w:uiPriority w:val="99"/>
    <w:unhideWhenUsed/>
    <w:rsid w:val="00A071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08203">
      <w:bodyDiv w:val="1"/>
      <w:marLeft w:val="0"/>
      <w:marRight w:val="0"/>
      <w:marTop w:val="0"/>
      <w:marBottom w:val="0"/>
      <w:divBdr>
        <w:top w:val="none" w:sz="0" w:space="0" w:color="auto"/>
        <w:left w:val="none" w:sz="0" w:space="0" w:color="auto"/>
        <w:bottom w:val="none" w:sz="0" w:space="0" w:color="auto"/>
        <w:right w:val="none" w:sz="0" w:space="0" w:color="auto"/>
      </w:divBdr>
      <w:divsChild>
        <w:div w:id="1706254433">
          <w:marLeft w:val="0"/>
          <w:marRight w:val="0"/>
          <w:marTop w:val="240"/>
          <w:marBottom w:val="240"/>
          <w:divBdr>
            <w:top w:val="none" w:sz="0" w:space="0" w:color="auto"/>
            <w:left w:val="none" w:sz="0" w:space="0" w:color="auto"/>
            <w:bottom w:val="none" w:sz="0" w:space="0" w:color="auto"/>
            <w:right w:val="none" w:sz="0" w:space="0" w:color="auto"/>
          </w:divBdr>
          <w:divsChild>
            <w:div w:id="265160609">
              <w:marLeft w:val="0"/>
              <w:marRight w:val="180"/>
              <w:marTop w:val="0"/>
              <w:marBottom w:val="0"/>
              <w:divBdr>
                <w:top w:val="none" w:sz="0" w:space="0" w:color="auto"/>
                <w:left w:val="none" w:sz="0" w:space="0" w:color="auto"/>
                <w:bottom w:val="none" w:sz="0" w:space="0" w:color="auto"/>
                <w:right w:val="none" w:sz="0" w:space="0" w:color="auto"/>
              </w:divBdr>
            </w:div>
            <w:div w:id="1076516277">
              <w:marLeft w:val="0"/>
              <w:marRight w:val="120"/>
              <w:marTop w:val="0"/>
              <w:marBottom w:val="180"/>
              <w:divBdr>
                <w:top w:val="none" w:sz="0" w:space="0" w:color="auto"/>
                <w:left w:val="none" w:sz="0" w:space="0" w:color="auto"/>
                <w:bottom w:val="none" w:sz="0" w:space="0" w:color="auto"/>
                <w:right w:val="none" w:sz="0" w:space="0" w:color="auto"/>
              </w:divBdr>
            </w:div>
            <w:div w:id="742992351">
              <w:marLeft w:val="0"/>
              <w:marRight w:val="120"/>
              <w:marTop w:val="0"/>
              <w:marBottom w:val="180"/>
              <w:divBdr>
                <w:top w:val="none" w:sz="0" w:space="0" w:color="auto"/>
                <w:left w:val="none" w:sz="0" w:space="0" w:color="auto"/>
                <w:bottom w:val="none" w:sz="0" w:space="0" w:color="auto"/>
                <w:right w:val="none" w:sz="0" w:space="0" w:color="auto"/>
              </w:divBdr>
            </w:div>
            <w:div w:id="177709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ATASH~1/AppData/Local/Temp/bruce_tuckman_s_stages_of_team_development_.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roofhub.com/articles/importance-team-collaboration-workplac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spguide.org/sites/default/files/tool/34msp_tools_tuckman_34.pdf"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toolshero.com/personal-development/pickle-jar-theory/" TargetMode="External"/><Relationship Id="rId4" Type="http://schemas.openxmlformats.org/officeDocument/2006/relationships/footnotes" Target="footnotes.xml"/><Relationship Id="rId9" Type="http://schemas.openxmlformats.org/officeDocument/2006/relationships/hyperlink" Target="https://greatergood.berkeley.edu/article/item/what_makes_technology_good_or_bad_for_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317</TotalTime>
  <Pages>4</Pages>
  <Words>1988</Words>
  <Characters>11336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Natasha Jones</cp:lastModifiedBy>
  <cp:revision>4</cp:revision>
  <dcterms:created xsi:type="dcterms:W3CDTF">2021-01-17T19:55:00Z</dcterms:created>
  <dcterms:modified xsi:type="dcterms:W3CDTF">2021-01-25T15:51:00Z</dcterms:modified>
</cp:coreProperties>
</file>