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B25949" w14:textId="5801A2FC" w:rsidR="00694062" w:rsidRDefault="00694062" w:rsidP="00694062">
      <w:pPr>
        <w:rPr>
          <w:u w:val="single"/>
        </w:rPr>
      </w:pPr>
      <w:r w:rsidRPr="00694062">
        <w:rPr>
          <w:u w:val="single"/>
        </w:rPr>
        <w:t>LO3: E</w:t>
      </w:r>
      <w:r w:rsidRPr="00694062">
        <w:rPr>
          <w:u w:val="single"/>
        </w:rPr>
        <w:t xml:space="preserve">valuate </w:t>
      </w:r>
      <w:proofErr w:type="gramStart"/>
      <w:r w:rsidRPr="00694062">
        <w:rPr>
          <w:u w:val="single"/>
        </w:rPr>
        <w:t>whether or not</w:t>
      </w:r>
      <w:proofErr w:type="gramEnd"/>
      <w:r w:rsidRPr="00694062">
        <w:rPr>
          <w:u w:val="single"/>
        </w:rPr>
        <w:t xml:space="preserve"> your organisation’s approach needs a review, based on your reading of current trends. </w:t>
      </w:r>
    </w:p>
    <w:p w14:paraId="5A4E2D45" w14:textId="77777777" w:rsidR="00164195" w:rsidRDefault="00694062" w:rsidP="00694062">
      <w:r w:rsidRPr="00164195">
        <w:t>High performance work systems (HPWS) are a created through careful formulation and implementation of HR policies, work systems and processes that enhance</w:t>
      </w:r>
      <w:r w:rsidR="00164195" w:rsidRPr="00164195">
        <w:t>s an employee’s output</w:t>
      </w:r>
      <w:r w:rsidR="00164195">
        <w:t xml:space="preserve"> whilst enhancing their motivation and commitment </w:t>
      </w:r>
      <w:sdt>
        <w:sdtPr>
          <w:id w:val="-876002754"/>
          <w:citation/>
        </w:sdtPr>
        <w:sdtContent>
          <w:r w:rsidR="00164195">
            <w:fldChar w:fldCharType="begin"/>
          </w:r>
          <w:r w:rsidR="00164195">
            <w:instrText xml:space="preserve"> CITATION Fro18 \l 2057 </w:instrText>
          </w:r>
          <w:r w:rsidR="00164195">
            <w:fldChar w:fldCharType="separate"/>
          </w:r>
          <w:r w:rsidR="00164195" w:rsidRPr="00164195">
            <w:rPr>
              <w:noProof/>
            </w:rPr>
            <w:t>(Frontiers in Psychology, 2018)</w:t>
          </w:r>
          <w:r w:rsidR="00164195">
            <w:fldChar w:fldCharType="end"/>
          </w:r>
        </w:sdtContent>
      </w:sdt>
      <w:r w:rsidR="00164195">
        <w:t>.</w:t>
      </w:r>
    </w:p>
    <w:p w14:paraId="67012E54" w14:textId="4B7E11BC" w:rsidR="00164195" w:rsidRDefault="00164195" w:rsidP="00694062">
      <w:r>
        <w:t xml:space="preserve"> </w:t>
      </w:r>
      <w:proofErr w:type="gramStart"/>
      <w:r>
        <w:t>All of</w:t>
      </w:r>
      <w:proofErr w:type="gramEnd"/>
      <w:r>
        <w:t xml:space="preserve"> the HPWS are individual, but when implemented in a coherent manner, they form a bundle of ‘best practice’ which together form the HPWS. The HPWS is about determining the types of jobs the company needs, recruiting and attracting the appropriate people and then evaluating performance and providing compensation </w:t>
      </w:r>
      <w:sdt>
        <w:sdtPr>
          <w:id w:val="-151449922"/>
          <w:citation/>
        </w:sdtPr>
        <w:sdtContent>
          <w:r>
            <w:fldChar w:fldCharType="begin"/>
          </w:r>
          <w:r>
            <w:instrText xml:space="preserve"> CITATION Sim11 \l 2057 </w:instrText>
          </w:r>
          <w:r>
            <w:fldChar w:fldCharType="separate"/>
          </w:r>
          <w:r w:rsidRPr="00164195">
            <w:rPr>
              <w:noProof/>
            </w:rPr>
            <w:t>(Simmons, 2011)</w:t>
          </w:r>
          <w:r>
            <w:fldChar w:fldCharType="end"/>
          </w:r>
        </w:sdtContent>
      </w:sdt>
      <w:r>
        <w:t xml:space="preserve">. </w:t>
      </w:r>
    </w:p>
    <w:p w14:paraId="40C97544" w14:textId="21645907" w:rsidR="00164195" w:rsidRDefault="00AC45DB" w:rsidP="00AC45DB">
      <w:r>
        <w:t xml:space="preserve">‘Performance management’ is often the term used to describe the activities and processes that organisations use to maintain and improve the performance of their employees in line with the organisations objectives </w:t>
      </w:r>
      <w:sdt>
        <w:sdtPr>
          <w:id w:val="254786295"/>
          <w:citation/>
        </w:sdtPr>
        <w:sdtContent>
          <w:r>
            <w:fldChar w:fldCharType="begin"/>
          </w:r>
          <w:r>
            <w:instrText xml:space="preserve"> CITATION CIP197 \l 2057 </w:instrText>
          </w:r>
          <w:r>
            <w:fldChar w:fldCharType="separate"/>
          </w:r>
          <w:r w:rsidRPr="00AC45DB">
            <w:rPr>
              <w:noProof/>
            </w:rPr>
            <w:t>(CIPD, 2019)</w:t>
          </w:r>
          <w:r>
            <w:fldChar w:fldCharType="end"/>
          </w:r>
        </w:sdtContent>
      </w:sdt>
      <w:r>
        <w:t xml:space="preserve">. The three main activities involved with performance management include establishing objectives, ensuring that employees are accountable for their performance and output and improving performance through coaching and mentoring </w:t>
      </w:r>
      <w:sdt>
        <w:sdtPr>
          <w:id w:val="-529494960"/>
          <w:citation/>
        </w:sdtPr>
        <w:sdtContent>
          <w:r>
            <w:fldChar w:fldCharType="begin"/>
          </w:r>
          <w:r>
            <w:instrText xml:space="preserve"> CITATION CIP197 \l 2057 </w:instrText>
          </w:r>
          <w:r>
            <w:fldChar w:fldCharType="separate"/>
          </w:r>
          <w:r w:rsidRPr="00AC45DB">
            <w:rPr>
              <w:noProof/>
            </w:rPr>
            <w:t>(CIPD, 2019)</w:t>
          </w:r>
          <w:r>
            <w:fldChar w:fldCharType="end"/>
          </w:r>
        </w:sdtContent>
      </w:sdt>
      <w:r>
        <w:t>.</w:t>
      </w:r>
    </w:p>
    <w:p w14:paraId="21B82608" w14:textId="34391C99" w:rsidR="00AC45DB" w:rsidRDefault="00AC45DB" w:rsidP="00AC45DB">
      <w:r>
        <w:t>Performance management systems include supervisions, appraisals</w:t>
      </w:r>
      <w:r w:rsidR="001D57CD">
        <w:t xml:space="preserve">, </w:t>
      </w:r>
      <w:r>
        <w:t>1:1 discussions</w:t>
      </w:r>
      <w:r w:rsidR="001D57CD">
        <w:t xml:space="preserve"> and team meetings</w:t>
      </w:r>
      <w:r>
        <w:t>, these may be held at irregular periods throughout the year, or even annually in the case of appraisals.</w:t>
      </w:r>
      <w:r w:rsidR="001D57CD">
        <w:t xml:space="preserve"> Within my organisation, these more traditional methods are still very heavily relied upon today, with supervisions held every 3 months and appraisals held annually, however there is a recognition that these more traditional methods are becoming outdated with 71.3% of respondents feeling that their current performance management tools were not flexible enough </w:t>
      </w:r>
      <w:sdt>
        <w:sdtPr>
          <w:id w:val="1226576286"/>
          <w:citation/>
        </w:sdtPr>
        <w:sdtContent>
          <w:r w:rsidR="001D57CD">
            <w:fldChar w:fldCharType="begin"/>
          </w:r>
          <w:r w:rsidR="001D57CD">
            <w:instrText xml:space="preserve"> CITATION Hib20 \l 2057 </w:instrText>
          </w:r>
          <w:r w:rsidR="001D57CD">
            <w:fldChar w:fldCharType="separate"/>
          </w:r>
          <w:r w:rsidR="001D57CD" w:rsidRPr="001D57CD">
            <w:rPr>
              <w:noProof/>
            </w:rPr>
            <w:t>(Hibob, 2020)</w:t>
          </w:r>
          <w:r w:rsidR="001D57CD">
            <w:fldChar w:fldCharType="end"/>
          </w:r>
        </w:sdtContent>
      </w:sdt>
      <w:r w:rsidR="001D57CD">
        <w:t>. These changes are largely down to globalisation and a more novel way of staff management, changes in IT and other ways in which people work.</w:t>
      </w:r>
    </w:p>
    <w:p w14:paraId="5B36A521" w14:textId="77777777" w:rsidR="009A526C" w:rsidRDefault="001D57CD" w:rsidP="009A526C">
      <w:pPr>
        <w:autoSpaceDE w:val="0"/>
        <w:autoSpaceDN w:val="0"/>
        <w:adjustRightInd w:val="0"/>
        <w:spacing w:after="0" w:line="240" w:lineRule="auto"/>
      </w:pPr>
      <w:proofErr w:type="gramStart"/>
      <w:r>
        <w:t>With this in mind it</w:t>
      </w:r>
      <w:proofErr w:type="gramEnd"/>
      <w:r>
        <w:t xml:space="preserve"> is evident that our own performance management systems will require a review in the immediate future. Although supervisions and appraisals are held at the same intervals across the organisation, I have adopted a slightly different approach within the HR department to encourage team working, commitment, boost morale,  increase performance and ensure regular feedback is issued to staff by means of a two way discussion on a weekly basis</w:t>
      </w:r>
      <w:r w:rsidR="009A526C">
        <w:t xml:space="preserve">, as well as carrying out supervisions and appraisals at the usual intervals. Throughout these meetings we discuss performance and set targets for the week or month ahead and I support my team to reach these objectives either through monitoring, </w:t>
      </w:r>
      <w:proofErr w:type="gramStart"/>
      <w:r w:rsidR="009A526C">
        <w:t>support</w:t>
      </w:r>
      <w:proofErr w:type="gramEnd"/>
      <w:r w:rsidR="009A526C">
        <w:t xml:space="preserve"> or additional training.</w:t>
      </w:r>
    </w:p>
    <w:p w14:paraId="249DACC7" w14:textId="77777777" w:rsidR="009A526C" w:rsidRDefault="009A526C" w:rsidP="009A526C">
      <w:pPr>
        <w:autoSpaceDE w:val="0"/>
        <w:autoSpaceDN w:val="0"/>
        <w:adjustRightInd w:val="0"/>
        <w:spacing w:after="0" w:line="240" w:lineRule="auto"/>
      </w:pPr>
    </w:p>
    <w:p w14:paraId="0E0AF8F9" w14:textId="7159C3D1" w:rsidR="001D57CD" w:rsidRDefault="009A526C" w:rsidP="00250672">
      <w:pPr>
        <w:autoSpaceDE w:val="0"/>
        <w:autoSpaceDN w:val="0"/>
        <w:adjustRightInd w:val="0"/>
        <w:spacing w:after="0" w:line="240" w:lineRule="auto"/>
        <w:rPr>
          <w:rFonts w:cstheme="minorHAnsi"/>
        </w:rPr>
      </w:pPr>
      <w:r>
        <w:t xml:space="preserve">I believe that by investing time in my team and taking a genuine interest in their performance and wellbeing, without the need for tick box exercise </w:t>
      </w:r>
      <w:proofErr w:type="gramStart"/>
      <w:r>
        <w:t>an</w:t>
      </w:r>
      <w:proofErr w:type="gramEnd"/>
      <w:r>
        <w:t xml:space="preserve"> through genuine discussion, I have developed a strong, dedicated team. This is evident through staff turnover rates between my team and others within the organisation. To date I have retained </w:t>
      </w:r>
      <w:proofErr w:type="gramStart"/>
      <w:r>
        <w:t>all of</w:t>
      </w:r>
      <w:proofErr w:type="gramEnd"/>
      <w:r>
        <w:t xml:space="preserve"> my HR team, where as staff turnover rates across the organisation in general are around 25% per annum, which is below the industry average for a care organisation. This supports the study by Gallup et al that highlighted that discrepancies were greater in engagement between inter organisation departments rather than between companies. This factor was largely found to be down to the influence of the line manager and management </w:t>
      </w:r>
      <w:r w:rsidRPr="009A526C">
        <w:rPr>
          <w:rFonts w:cstheme="minorHAnsi"/>
        </w:rPr>
        <w:t xml:space="preserve">style </w:t>
      </w:r>
      <w:r w:rsidRPr="009A526C">
        <w:rPr>
          <w:rFonts w:cstheme="minorHAnsi"/>
        </w:rPr>
        <w:t>(Harter, et al.,2002).</w:t>
      </w:r>
    </w:p>
    <w:p w14:paraId="15B8E866" w14:textId="307A811F" w:rsidR="00250672" w:rsidRDefault="00250672" w:rsidP="00250672">
      <w:pPr>
        <w:autoSpaceDE w:val="0"/>
        <w:autoSpaceDN w:val="0"/>
        <w:adjustRightInd w:val="0"/>
        <w:spacing w:after="0" w:line="240" w:lineRule="auto"/>
        <w:rPr>
          <w:rFonts w:cstheme="minorHAnsi"/>
        </w:rPr>
      </w:pPr>
    </w:p>
    <w:p w14:paraId="66B84745" w14:textId="39342CE4" w:rsidR="00250672" w:rsidRPr="009A526C" w:rsidRDefault="00250672" w:rsidP="00250672">
      <w:pPr>
        <w:autoSpaceDE w:val="0"/>
        <w:autoSpaceDN w:val="0"/>
        <w:adjustRightInd w:val="0"/>
        <w:spacing w:after="0" w:line="240" w:lineRule="auto"/>
        <w:rPr>
          <w:rFonts w:cstheme="minorHAnsi"/>
        </w:rPr>
      </w:pPr>
      <w:r>
        <w:rPr>
          <w:rFonts w:cstheme="minorHAnsi"/>
        </w:rPr>
        <w:t xml:space="preserve">In review, the basis for a sound </w:t>
      </w:r>
      <w:r w:rsidR="00D8039D">
        <w:rPr>
          <w:rFonts w:cstheme="minorHAnsi"/>
        </w:rPr>
        <w:t>performance management system are available within my organisation, with up to date HR Policies ad work and IT systems.</w:t>
      </w:r>
      <w:r w:rsidR="00465A75">
        <w:rPr>
          <w:rFonts w:cstheme="minorHAnsi"/>
        </w:rPr>
        <w:t xml:space="preserve"> I believe that there is an intrinsic link between line manager </w:t>
      </w:r>
      <w:r w:rsidR="00C84326">
        <w:rPr>
          <w:rFonts w:cstheme="minorHAnsi"/>
        </w:rPr>
        <w:t>leadership styles and the performance and commitment of staff. The provision of a standard appraisal and supervision system ensures that such processes take place, however they do not support autonomy</w:t>
      </w:r>
      <w:r w:rsidR="00305AE6">
        <w:rPr>
          <w:rFonts w:cstheme="minorHAnsi"/>
        </w:rPr>
        <w:t xml:space="preserve"> and can hinder development in that they become a paper exercise and despised by managers. It is the be</w:t>
      </w:r>
      <w:r w:rsidR="00154319">
        <w:rPr>
          <w:rFonts w:cstheme="minorHAnsi"/>
        </w:rPr>
        <w:t>l</w:t>
      </w:r>
      <w:r w:rsidR="00305AE6">
        <w:rPr>
          <w:rFonts w:cstheme="minorHAnsi"/>
        </w:rPr>
        <w:t xml:space="preserve">ief of some managers that these types of exercise are </w:t>
      </w:r>
      <w:r w:rsidR="00305AE6">
        <w:rPr>
          <w:rFonts w:cstheme="minorHAnsi"/>
        </w:rPr>
        <w:lastRenderedPageBreak/>
        <w:t xml:space="preserve">a waste of time and do not serve a sound purpose in enhancing the bottom line of the organisation or helping the organisation to meet </w:t>
      </w:r>
      <w:r w:rsidR="00154319">
        <w:rPr>
          <w:rFonts w:cstheme="minorHAnsi"/>
        </w:rPr>
        <w:t>its</w:t>
      </w:r>
      <w:r w:rsidR="00305AE6">
        <w:rPr>
          <w:rFonts w:cstheme="minorHAnsi"/>
        </w:rPr>
        <w:t xml:space="preserve"> objectives. I believe that Line Managers and middle managers are the key to success and </w:t>
      </w:r>
      <w:r w:rsidR="00154319">
        <w:rPr>
          <w:rFonts w:cstheme="minorHAnsi"/>
        </w:rPr>
        <w:t xml:space="preserve">staff commitment as they are supporting their staff </w:t>
      </w:r>
      <w:proofErr w:type="gramStart"/>
      <w:r w:rsidR="00154319">
        <w:rPr>
          <w:rFonts w:cstheme="minorHAnsi"/>
        </w:rPr>
        <w:t>on a daily basis</w:t>
      </w:r>
      <w:proofErr w:type="gramEnd"/>
      <w:r w:rsidR="00154319">
        <w:rPr>
          <w:rFonts w:cstheme="minorHAnsi"/>
        </w:rPr>
        <w:t xml:space="preserve">. Within my organisation, line managers need to be educated on the benefits and importance of such </w:t>
      </w:r>
      <w:proofErr w:type="gramStart"/>
      <w:r w:rsidR="00154319">
        <w:rPr>
          <w:rFonts w:cstheme="minorHAnsi"/>
        </w:rPr>
        <w:t>processes, and</w:t>
      </w:r>
      <w:proofErr w:type="gramEnd"/>
      <w:r w:rsidR="00154319">
        <w:rPr>
          <w:rFonts w:cstheme="minorHAnsi"/>
        </w:rPr>
        <w:t xml:space="preserve"> develop sound management techniques to carry out these conversation o enable us to get the maximum output from our employees.</w:t>
      </w:r>
    </w:p>
    <w:p w14:paraId="2BE75F0D" w14:textId="3FF6CA38" w:rsidR="00154319" w:rsidRDefault="00154319" w:rsidP="001A6742">
      <w:pPr>
        <w:rPr>
          <w:rFonts w:cstheme="minorHAnsi"/>
        </w:rPr>
      </w:pPr>
    </w:p>
    <w:sdt>
      <w:sdtPr>
        <w:id w:val="-3132680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8A9B59" w14:textId="5B9B7A27" w:rsidR="00154319" w:rsidRDefault="00154319">
          <w:pPr>
            <w:pStyle w:val="Heading1"/>
          </w:pPr>
          <w:r>
            <w:t>References</w:t>
          </w:r>
        </w:p>
        <w:sdt>
          <w:sdtPr>
            <w:id w:val="-573587230"/>
            <w:bibliography/>
          </w:sdtPr>
          <w:sdtContent>
            <w:p w14:paraId="7202445C" w14:textId="77777777" w:rsidR="00154319" w:rsidRDefault="00154319" w:rsidP="00154319">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CIPD, 2019. </w:t>
              </w:r>
              <w:r>
                <w:rPr>
                  <w:i/>
                  <w:iCs/>
                  <w:noProof/>
                  <w:lang w:val="en-US"/>
                </w:rPr>
                <w:t xml:space="preserve">Performance management: an introduction. </w:t>
              </w:r>
              <w:r>
                <w:rPr>
                  <w:noProof/>
                  <w:lang w:val="en-US"/>
                </w:rPr>
                <w:t xml:space="preserve">[Online] </w:t>
              </w:r>
              <w:r>
                <w:rPr>
                  <w:noProof/>
                  <w:lang w:val="en-US"/>
                </w:rPr>
                <w:br/>
                <w:t xml:space="preserve">Available at: </w:t>
              </w:r>
              <w:r>
                <w:rPr>
                  <w:noProof/>
                  <w:u w:val="single"/>
                  <w:lang w:val="en-US"/>
                </w:rPr>
                <w:t>https://www.cipd.co.uk/knowledge/fundamentals/people/performance/factsheet#:~:text=Effective%20performance%20management%20relies%20on,and%20setting%20measures%20of%20success.</w:t>
              </w:r>
              <w:r>
                <w:rPr>
                  <w:noProof/>
                  <w:lang w:val="en-US"/>
                </w:rPr>
                <w:br/>
                <w:t>[Accessed 14 September 2020].</w:t>
              </w:r>
            </w:p>
            <w:p w14:paraId="5C057322" w14:textId="77777777" w:rsidR="00154319" w:rsidRDefault="00154319" w:rsidP="00154319">
              <w:pPr>
                <w:pStyle w:val="Bibliography"/>
                <w:rPr>
                  <w:noProof/>
                  <w:lang w:val="en-US"/>
                </w:rPr>
              </w:pPr>
              <w:r>
                <w:rPr>
                  <w:noProof/>
                  <w:lang w:val="en-US"/>
                </w:rPr>
                <w:t xml:space="preserve">Frontiers in Psychology, 2018. </w:t>
              </w:r>
              <w:r>
                <w:rPr>
                  <w:i/>
                  <w:iCs/>
                  <w:noProof/>
                  <w:lang w:val="en-US"/>
                </w:rPr>
                <w:t xml:space="preserve">How Do High-Performance Work Systems Affect Individual Outcomes: A Multilevel Perspective. </w:t>
              </w:r>
              <w:r>
                <w:rPr>
                  <w:noProof/>
                  <w:lang w:val="en-US"/>
                </w:rPr>
                <w:t xml:space="preserve">[Online] </w:t>
              </w:r>
              <w:r>
                <w:rPr>
                  <w:noProof/>
                  <w:lang w:val="en-US"/>
                </w:rPr>
                <w:br/>
                <w:t xml:space="preserve">Available at: </w:t>
              </w:r>
              <w:r>
                <w:rPr>
                  <w:noProof/>
                  <w:u w:val="single"/>
                  <w:lang w:val="en-US"/>
                </w:rPr>
                <w:t>https://www.frontiersin.org/articles/10.3389/fpsyg.2018.00586/full#:~:text=HPWS%20are%20defined%20as%20a,et%20al.%2C%202005).</w:t>
              </w:r>
              <w:r>
                <w:rPr>
                  <w:noProof/>
                  <w:lang w:val="en-US"/>
                </w:rPr>
                <w:br/>
                <w:t>[Accessed 14 September 2020 2020].</w:t>
              </w:r>
            </w:p>
            <w:p w14:paraId="581EC6FA" w14:textId="77777777" w:rsidR="00154319" w:rsidRDefault="00154319" w:rsidP="00154319">
              <w:pPr>
                <w:pStyle w:val="Bibliography"/>
                <w:rPr>
                  <w:noProof/>
                  <w:lang w:val="en-US"/>
                </w:rPr>
              </w:pPr>
              <w:r>
                <w:rPr>
                  <w:noProof/>
                  <w:lang w:val="en-US"/>
                </w:rPr>
                <w:t xml:space="preserve">Hibob, 2020. </w:t>
              </w:r>
              <w:r>
                <w:rPr>
                  <w:i/>
                  <w:iCs/>
                  <w:noProof/>
                  <w:lang w:val="en-US"/>
                </w:rPr>
                <w:t xml:space="preserve">How effective is your performance management system?. </w:t>
              </w:r>
              <w:r>
                <w:rPr>
                  <w:noProof/>
                  <w:lang w:val="en-US"/>
                </w:rPr>
                <w:t xml:space="preserve">[Online] </w:t>
              </w:r>
              <w:r>
                <w:rPr>
                  <w:noProof/>
                  <w:lang w:val="en-US"/>
                </w:rPr>
                <w:br/>
                <w:t xml:space="preserve">Available at: </w:t>
              </w:r>
              <w:r>
                <w:rPr>
                  <w:noProof/>
                  <w:u w:val="single"/>
                  <w:lang w:val="en-US"/>
                </w:rPr>
                <w:t>https://moodle.uwtsd.ac.uk/pluginfile.php/237595/mod_resource/content/1/pm-bob-infographic-v2.pdf</w:t>
              </w:r>
              <w:r>
                <w:rPr>
                  <w:noProof/>
                  <w:lang w:val="en-US"/>
                </w:rPr>
                <w:br/>
                <w:t>[Accessed 14 September 2020].</w:t>
              </w:r>
            </w:p>
            <w:p w14:paraId="2FC446AE" w14:textId="77777777" w:rsidR="00154319" w:rsidRDefault="00154319" w:rsidP="00154319">
              <w:pPr>
                <w:pStyle w:val="Bibliography"/>
                <w:rPr>
                  <w:noProof/>
                  <w:lang w:val="en-US"/>
                </w:rPr>
              </w:pPr>
              <w:r>
                <w:rPr>
                  <w:noProof/>
                  <w:lang w:val="en-US"/>
                </w:rPr>
                <w:t xml:space="preserve">Simmons, B., 2011. </w:t>
              </w:r>
              <w:r>
                <w:rPr>
                  <w:i/>
                  <w:iCs/>
                  <w:noProof/>
                  <w:lang w:val="en-US"/>
                </w:rPr>
                <w:t xml:space="preserve">High-Performance Work Systems Affect Employee Attitudes And Group Performance. </w:t>
              </w:r>
              <w:r>
                <w:rPr>
                  <w:noProof/>
                  <w:lang w:val="en-US"/>
                </w:rPr>
                <w:t xml:space="preserve">[Online] </w:t>
              </w:r>
              <w:r>
                <w:rPr>
                  <w:noProof/>
                  <w:lang w:val="en-US"/>
                </w:rPr>
                <w:br/>
                <w:t xml:space="preserve">Available at: </w:t>
              </w:r>
              <w:r>
                <w:rPr>
                  <w:noProof/>
                  <w:u w:val="single"/>
                  <w:lang w:val="en-US"/>
                </w:rPr>
                <w:t>http://www.bretlsimmons.com/2011-08/high-performance-work-systems-affect-employee-attitudes-and-group-performance/</w:t>
              </w:r>
              <w:r>
                <w:rPr>
                  <w:noProof/>
                  <w:lang w:val="en-US"/>
                </w:rPr>
                <w:br/>
                <w:t>[Accessed 14 September 2020].</w:t>
              </w:r>
            </w:p>
            <w:p w14:paraId="4E767A9A" w14:textId="0827029A" w:rsidR="00154319" w:rsidRDefault="00154319" w:rsidP="00154319">
              <w:r>
                <w:rPr>
                  <w:b/>
                  <w:bCs/>
                  <w:noProof/>
                </w:rPr>
                <w:fldChar w:fldCharType="end"/>
              </w:r>
            </w:p>
          </w:sdtContent>
        </w:sdt>
      </w:sdtContent>
    </w:sdt>
    <w:p w14:paraId="375D4F2F" w14:textId="77777777" w:rsidR="00154319" w:rsidRPr="00250672" w:rsidRDefault="00154319" w:rsidP="00154319">
      <w:pPr>
        <w:autoSpaceDE w:val="0"/>
        <w:autoSpaceDN w:val="0"/>
        <w:adjustRightInd w:val="0"/>
        <w:spacing w:after="0" w:line="240" w:lineRule="auto"/>
        <w:rPr>
          <w:rFonts w:cstheme="minorHAnsi"/>
        </w:rPr>
      </w:pPr>
      <w:r w:rsidRPr="00250672">
        <w:rPr>
          <w:rFonts w:cstheme="minorHAnsi"/>
        </w:rPr>
        <w:t>Harter, J., Schmidt, F. &amp; Hayes, T. L., 2002. Business-unit-level relationship between employee satisfaction, employee engagement and business outcomes: a meta-analysis. Journal of</w:t>
      </w:r>
    </w:p>
    <w:p w14:paraId="11B38329" w14:textId="77777777" w:rsidR="00154319" w:rsidRDefault="00154319" w:rsidP="00154319">
      <w:pPr>
        <w:rPr>
          <w:rFonts w:cstheme="minorHAnsi"/>
        </w:rPr>
      </w:pPr>
      <w:r w:rsidRPr="00250672">
        <w:rPr>
          <w:rFonts w:cstheme="minorHAnsi"/>
        </w:rPr>
        <w:t>Applied Psychology, 87(2), pp. 268-279.</w:t>
      </w:r>
    </w:p>
    <w:p w14:paraId="79B8A1C1" w14:textId="77777777" w:rsidR="00154319" w:rsidRPr="00250672" w:rsidRDefault="00154319" w:rsidP="001A6742">
      <w:pPr>
        <w:rPr>
          <w:rFonts w:cstheme="minorHAnsi"/>
        </w:rPr>
      </w:pPr>
    </w:p>
    <w:p w14:paraId="115CC476" w14:textId="77777777" w:rsidR="00164195" w:rsidRPr="00164195" w:rsidRDefault="00164195" w:rsidP="00164195"/>
    <w:p w14:paraId="63C02E3A" w14:textId="5EBA4D92" w:rsidR="00694062" w:rsidRDefault="00694062" w:rsidP="00694062">
      <w:pPr>
        <w:rPr>
          <w:u w:val="single"/>
        </w:rPr>
      </w:pPr>
    </w:p>
    <w:p w14:paraId="2C3EC676" w14:textId="7F507055" w:rsidR="00694062" w:rsidRDefault="00694062" w:rsidP="00694062">
      <w:pPr>
        <w:rPr>
          <w:u w:val="single"/>
        </w:rPr>
      </w:pPr>
    </w:p>
    <w:p w14:paraId="4BF27A6B" w14:textId="304F395B" w:rsidR="00694062" w:rsidRDefault="00694062" w:rsidP="00694062">
      <w:pPr>
        <w:rPr>
          <w:u w:val="single"/>
        </w:rPr>
      </w:pPr>
    </w:p>
    <w:p w14:paraId="6A5833C5" w14:textId="77777777" w:rsidR="00694062" w:rsidRPr="00694062" w:rsidRDefault="00694062" w:rsidP="00694062">
      <w:pPr>
        <w:rPr>
          <w:u w:val="single"/>
        </w:rPr>
      </w:pPr>
    </w:p>
    <w:p w14:paraId="36333647" w14:textId="375AFE3A" w:rsidR="00694062" w:rsidRDefault="00694062"/>
    <w:sectPr w:rsidR="0069406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6F468A" w14:textId="77777777" w:rsidR="00402EE5" w:rsidRDefault="00402EE5" w:rsidP="00694062">
      <w:pPr>
        <w:spacing w:after="0" w:line="240" w:lineRule="auto"/>
      </w:pPr>
      <w:r>
        <w:separator/>
      </w:r>
    </w:p>
  </w:endnote>
  <w:endnote w:type="continuationSeparator" w:id="0">
    <w:p w14:paraId="7AAF4985" w14:textId="77777777" w:rsidR="00402EE5" w:rsidRDefault="00402EE5" w:rsidP="00694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EB773" w14:textId="6CECA634" w:rsidR="00694062" w:rsidRDefault="00694062">
    <w:pPr>
      <w:pStyle w:val="Footer"/>
    </w:pPr>
    <w:r>
      <w:t>Student Number: 1909409</w:t>
    </w:r>
    <w:r>
      <w:ptab w:relativeTo="margin" w:alignment="center" w:leader="none"/>
    </w:r>
    <w:sdt>
      <w:sdtPr>
        <w:id w:val="969400748"/>
        <w:placeholder>
          <w:docPart w:val="32ACDC85607F435393866FB3D548A62E"/>
        </w:placeholder>
        <w:temporary/>
        <w:showingPlcHdr/>
        <w15:appearance w15:val="hidden"/>
      </w:sdtPr>
      <w:sdtContent>
        <w:r>
          <w:t>[Type here]</w:t>
        </w:r>
      </w:sdtContent>
    </w:sdt>
    <w:r>
      <w:ptab w:relativeTo="margin" w:alignment="right" w:leader="none"/>
    </w:r>
    <w:r>
      <w:t>Chloe Tickle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B7263" w14:textId="77777777" w:rsidR="00402EE5" w:rsidRDefault="00402EE5" w:rsidP="00694062">
      <w:pPr>
        <w:spacing w:after="0" w:line="240" w:lineRule="auto"/>
      </w:pPr>
      <w:r>
        <w:separator/>
      </w:r>
    </w:p>
  </w:footnote>
  <w:footnote w:type="continuationSeparator" w:id="0">
    <w:p w14:paraId="38D48963" w14:textId="77777777" w:rsidR="00402EE5" w:rsidRDefault="00402EE5" w:rsidP="006940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FF61A2" w14:textId="4F166989" w:rsidR="00694062" w:rsidRDefault="00694062">
    <w:pPr>
      <w:pStyle w:val="Header"/>
    </w:pPr>
    <w:r>
      <w:t>5KIOP</w:t>
    </w:r>
  </w:p>
  <w:p w14:paraId="6D36B3F1" w14:textId="77777777" w:rsidR="00694062" w:rsidRDefault="006940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D7837"/>
    <w:multiLevelType w:val="hybridMultilevel"/>
    <w:tmpl w:val="58682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062"/>
    <w:rsid w:val="00154319"/>
    <w:rsid w:val="00164195"/>
    <w:rsid w:val="001A6742"/>
    <w:rsid w:val="001D57CD"/>
    <w:rsid w:val="00250672"/>
    <w:rsid w:val="00305AE6"/>
    <w:rsid w:val="00402EE5"/>
    <w:rsid w:val="00465A75"/>
    <w:rsid w:val="00694062"/>
    <w:rsid w:val="009A526C"/>
    <w:rsid w:val="009B471C"/>
    <w:rsid w:val="00AC45DB"/>
    <w:rsid w:val="00C84326"/>
    <w:rsid w:val="00CB1027"/>
    <w:rsid w:val="00D80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E3CF6"/>
  <w15:chartTrackingRefBased/>
  <w15:docId w15:val="{5DD4EE2A-E115-4217-B64A-C5DDB9DF3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3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062"/>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Header">
    <w:name w:val="header"/>
    <w:basedOn w:val="Normal"/>
    <w:link w:val="HeaderChar"/>
    <w:uiPriority w:val="99"/>
    <w:unhideWhenUsed/>
    <w:rsid w:val="00694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062"/>
  </w:style>
  <w:style w:type="paragraph" w:styleId="Footer">
    <w:name w:val="footer"/>
    <w:basedOn w:val="Normal"/>
    <w:link w:val="FooterChar"/>
    <w:uiPriority w:val="99"/>
    <w:unhideWhenUsed/>
    <w:rsid w:val="00694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062"/>
  </w:style>
  <w:style w:type="character" w:styleId="Emphasis">
    <w:name w:val="Emphasis"/>
    <w:basedOn w:val="DefaultParagraphFont"/>
    <w:uiPriority w:val="20"/>
    <w:qFormat/>
    <w:rsid w:val="00694062"/>
    <w:rPr>
      <w:i/>
      <w:iCs/>
    </w:rPr>
  </w:style>
  <w:style w:type="character" w:customStyle="1" w:styleId="Heading1Char">
    <w:name w:val="Heading 1 Char"/>
    <w:basedOn w:val="DefaultParagraphFont"/>
    <w:link w:val="Heading1"/>
    <w:uiPriority w:val="9"/>
    <w:rsid w:val="001543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543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95433">
      <w:bodyDiv w:val="1"/>
      <w:marLeft w:val="0"/>
      <w:marRight w:val="0"/>
      <w:marTop w:val="0"/>
      <w:marBottom w:val="0"/>
      <w:divBdr>
        <w:top w:val="none" w:sz="0" w:space="0" w:color="auto"/>
        <w:left w:val="none" w:sz="0" w:space="0" w:color="auto"/>
        <w:bottom w:val="none" w:sz="0" w:space="0" w:color="auto"/>
        <w:right w:val="none" w:sz="0" w:space="0" w:color="auto"/>
      </w:divBdr>
    </w:div>
    <w:div w:id="307904381">
      <w:bodyDiv w:val="1"/>
      <w:marLeft w:val="0"/>
      <w:marRight w:val="0"/>
      <w:marTop w:val="0"/>
      <w:marBottom w:val="0"/>
      <w:divBdr>
        <w:top w:val="none" w:sz="0" w:space="0" w:color="auto"/>
        <w:left w:val="none" w:sz="0" w:space="0" w:color="auto"/>
        <w:bottom w:val="none" w:sz="0" w:space="0" w:color="auto"/>
        <w:right w:val="none" w:sz="0" w:space="0" w:color="auto"/>
      </w:divBdr>
    </w:div>
    <w:div w:id="843670918">
      <w:bodyDiv w:val="1"/>
      <w:marLeft w:val="0"/>
      <w:marRight w:val="0"/>
      <w:marTop w:val="0"/>
      <w:marBottom w:val="0"/>
      <w:divBdr>
        <w:top w:val="none" w:sz="0" w:space="0" w:color="auto"/>
        <w:left w:val="none" w:sz="0" w:space="0" w:color="auto"/>
        <w:bottom w:val="none" w:sz="0" w:space="0" w:color="auto"/>
        <w:right w:val="none" w:sz="0" w:space="0" w:color="auto"/>
      </w:divBdr>
    </w:div>
    <w:div w:id="1084259480">
      <w:bodyDiv w:val="1"/>
      <w:marLeft w:val="0"/>
      <w:marRight w:val="0"/>
      <w:marTop w:val="0"/>
      <w:marBottom w:val="0"/>
      <w:divBdr>
        <w:top w:val="none" w:sz="0" w:space="0" w:color="auto"/>
        <w:left w:val="none" w:sz="0" w:space="0" w:color="auto"/>
        <w:bottom w:val="none" w:sz="0" w:space="0" w:color="auto"/>
        <w:right w:val="none" w:sz="0" w:space="0" w:color="auto"/>
      </w:divBdr>
    </w:div>
    <w:div w:id="1478449948">
      <w:bodyDiv w:val="1"/>
      <w:marLeft w:val="0"/>
      <w:marRight w:val="0"/>
      <w:marTop w:val="0"/>
      <w:marBottom w:val="0"/>
      <w:divBdr>
        <w:top w:val="none" w:sz="0" w:space="0" w:color="auto"/>
        <w:left w:val="none" w:sz="0" w:space="0" w:color="auto"/>
        <w:bottom w:val="none" w:sz="0" w:space="0" w:color="auto"/>
        <w:right w:val="none" w:sz="0" w:space="0" w:color="auto"/>
      </w:divBdr>
    </w:div>
    <w:div w:id="1568150458">
      <w:bodyDiv w:val="1"/>
      <w:marLeft w:val="0"/>
      <w:marRight w:val="0"/>
      <w:marTop w:val="0"/>
      <w:marBottom w:val="0"/>
      <w:divBdr>
        <w:top w:val="none" w:sz="0" w:space="0" w:color="auto"/>
        <w:left w:val="none" w:sz="0" w:space="0" w:color="auto"/>
        <w:bottom w:val="none" w:sz="0" w:space="0" w:color="auto"/>
        <w:right w:val="none" w:sz="0" w:space="0" w:color="auto"/>
      </w:divBdr>
    </w:div>
    <w:div w:id="185187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2ACDC85607F435393866FB3D548A62E"/>
        <w:category>
          <w:name w:val="General"/>
          <w:gallery w:val="placeholder"/>
        </w:category>
        <w:types>
          <w:type w:val="bbPlcHdr"/>
        </w:types>
        <w:behaviors>
          <w:behavior w:val="content"/>
        </w:behaviors>
        <w:guid w:val="{5EF255E7-2EB2-467F-964E-3FCEDB42B87D}"/>
      </w:docPartPr>
      <w:docPartBody>
        <w:p w:rsidR="00000000" w:rsidRDefault="0058536E" w:rsidP="0058536E">
          <w:pPr>
            <w:pStyle w:val="32ACDC85607F435393866FB3D548A62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36E"/>
    <w:rsid w:val="0058536E"/>
    <w:rsid w:val="00A40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9C2FD3DE2C4F4798779418BF3E544A">
    <w:name w:val="8C9C2FD3DE2C4F4798779418BF3E544A"/>
    <w:rsid w:val="0058536E"/>
  </w:style>
  <w:style w:type="paragraph" w:customStyle="1" w:styleId="32ACDC85607F435393866FB3D548A62E">
    <w:name w:val="32ACDC85607F435393866FB3D548A62E"/>
    <w:rsid w:val="005853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Fro18</b:Tag>
    <b:SourceType>InternetSite</b:SourceType>
    <b:Guid>{0792F968-F767-411F-A3FE-B93438933F55}</b:Guid>
    <b:Author>
      <b:Author>
        <b:Corporate>Frontiers in Psychology</b:Corporate>
      </b:Author>
    </b:Author>
    <b:Title>How Do High-Performance Work Systems Affect Individual Outcomes: A Multilevel Perspective</b:Title>
    <b:Year>2018</b:Year>
    <b:YearAccessed>2020</b:YearAccessed>
    <b:MonthAccessed>September 2020</b:MonthAccessed>
    <b:DayAccessed>14</b:DayAccessed>
    <b:URL>https://www.frontiersin.org/articles/10.3389/fpsyg.2018.00586/full#:~:text=HPWS%20are%20defined%20as%20a,et%20al.%2C%202005).</b:URL>
    <b:RefOrder>1</b:RefOrder>
  </b:Source>
  <b:Source>
    <b:Tag>Sim11</b:Tag>
    <b:SourceType>InternetSite</b:SourceType>
    <b:Guid>{09337B78-1C5E-4132-B705-F30FCFC46286}</b:Guid>
    <b:Title>High-Performance Work Systems Affect Employee Attitudes And Group Performance</b:Title>
    <b:Year>2011</b:Year>
    <b:YearAccessed>2020</b:YearAccessed>
    <b:MonthAccessed>September</b:MonthAccessed>
    <b:DayAccessed>14</b:DayAccessed>
    <b:URL>http://www.bretlsimmons.com/2011-08/high-performance-work-systems-affect-employee-attitudes-and-group-performance/</b:URL>
    <b:Author>
      <b:Author>
        <b:NameList>
          <b:Person>
            <b:Last>Simmons</b:Last>
            <b:First>Brett</b:First>
          </b:Person>
        </b:NameList>
      </b:Author>
    </b:Author>
    <b:RefOrder>2</b:RefOrder>
  </b:Source>
  <b:Source>
    <b:Tag>CIP197</b:Tag>
    <b:SourceType>InternetSite</b:SourceType>
    <b:Guid>{0E9F1502-7D12-46A2-A365-678D8642627F}</b:Guid>
    <b:Author>
      <b:Author>
        <b:Corporate>CIPD</b:Corporate>
      </b:Author>
    </b:Author>
    <b:Title>Performance management: an introduction</b:Title>
    <b:Year>2019</b:Year>
    <b:YearAccessed>2020</b:YearAccessed>
    <b:MonthAccessed>September</b:MonthAccessed>
    <b:DayAccessed>14</b:DayAccessed>
    <b:URL>https://www.cipd.co.uk/knowledge/fundamentals/people/performance/factsheet#:~:text=Effective%20performance%20management%20relies%20on,and%20setting%20measures%20of%20success.</b:URL>
    <b:RefOrder>3</b:RefOrder>
  </b:Source>
  <b:Source>
    <b:Tag>Hib20</b:Tag>
    <b:SourceType>InternetSite</b:SourceType>
    <b:Guid>{29F6B45B-49F3-4122-A87B-69E219F7065A}</b:Guid>
    <b:Author>
      <b:Author>
        <b:Corporate>Hibob</b:Corporate>
      </b:Author>
    </b:Author>
    <b:Title>How effective is your performance management system?</b:Title>
    <b:Year>2020</b:Year>
    <b:YearAccessed>2020</b:YearAccessed>
    <b:MonthAccessed>September</b:MonthAccessed>
    <b:DayAccessed>14</b:DayAccessed>
    <b:URL>https://moodle.uwtsd.ac.uk/pluginfile.php/237595/mod_resource/content/1/pm-bob-infographic-v2.pdf</b:URL>
    <b:RefOrder>4</b:RefOrder>
  </b:Source>
</b:Sources>
</file>

<file path=customXml/itemProps1.xml><?xml version="1.0" encoding="utf-8"?>
<ds:datastoreItem xmlns:ds="http://schemas.openxmlformats.org/officeDocument/2006/customXml" ds:itemID="{2A9A274B-0C14-4669-81FF-9BBE830CD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Pages>
  <Words>901</Words>
  <Characters>5138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9</cp:revision>
  <dcterms:created xsi:type="dcterms:W3CDTF">2020-09-14T18:00:00Z</dcterms:created>
  <dcterms:modified xsi:type="dcterms:W3CDTF">2020-09-14T18:57:00Z</dcterms:modified>
</cp:coreProperties>
</file>