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1C05C" w14:textId="77777777" w:rsidR="0063297C" w:rsidRPr="00057ACE" w:rsidRDefault="0063297C" w:rsidP="0063297C">
      <w:pPr>
        <w:pStyle w:val="Title"/>
        <w:jc w:val="center"/>
        <w:rPr>
          <w:rFonts w:ascii="Arial" w:hAnsi="Arial" w:cs="Arial"/>
          <w:sz w:val="36"/>
          <w:szCs w:val="36"/>
        </w:rPr>
      </w:pPr>
      <w:r w:rsidRPr="00057ACE">
        <w:rPr>
          <w:rFonts w:ascii="Arial" w:hAnsi="Arial" w:cs="Arial"/>
          <w:sz w:val="36"/>
          <w:szCs w:val="36"/>
        </w:rPr>
        <w:t>The future of hospitality and is it profitable to be green?</w:t>
      </w:r>
    </w:p>
    <w:p w14:paraId="50CD7C96" w14:textId="77777777" w:rsidR="0063297C" w:rsidRPr="00057ACE" w:rsidRDefault="0063297C" w:rsidP="0063297C">
      <w:pPr>
        <w:rPr>
          <w:sz w:val="36"/>
          <w:szCs w:val="36"/>
        </w:rPr>
      </w:pPr>
    </w:p>
    <w:p w14:paraId="7631675F" w14:textId="77777777" w:rsidR="0063297C" w:rsidRDefault="0063297C" w:rsidP="0063297C"/>
    <w:p w14:paraId="6057A264" w14:textId="77777777" w:rsidR="0063297C" w:rsidRDefault="0063297C" w:rsidP="0063297C"/>
    <w:p w14:paraId="1CFDD256" w14:textId="77777777" w:rsidR="0063297C" w:rsidRDefault="0063297C" w:rsidP="0063297C"/>
    <w:p w14:paraId="507AF852" w14:textId="77777777" w:rsidR="0063297C" w:rsidRDefault="0063297C" w:rsidP="0063297C"/>
    <w:p w14:paraId="18953BC8" w14:textId="77777777" w:rsidR="0063297C" w:rsidRDefault="0063297C" w:rsidP="0063297C"/>
    <w:p w14:paraId="302320E7" w14:textId="77777777" w:rsidR="0063297C" w:rsidRDefault="0063297C" w:rsidP="0063297C"/>
    <w:p w14:paraId="4EB20F11" w14:textId="77777777" w:rsidR="0063297C" w:rsidRDefault="0063297C" w:rsidP="0063297C"/>
    <w:p w14:paraId="1FF8CE27" w14:textId="77777777" w:rsidR="0063297C" w:rsidRDefault="0063297C" w:rsidP="0063297C"/>
    <w:p w14:paraId="270972E1" w14:textId="77777777" w:rsidR="0063297C" w:rsidRDefault="0063297C" w:rsidP="0063297C"/>
    <w:p w14:paraId="3088EADF" w14:textId="77777777" w:rsidR="0063297C" w:rsidRDefault="0063297C" w:rsidP="0063297C"/>
    <w:p w14:paraId="0FA72B48" w14:textId="77777777" w:rsidR="0063297C" w:rsidRDefault="0063297C" w:rsidP="0063297C"/>
    <w:p w14:paraId="1B341A76" w14:textId="77777777" w:rsidR="0063297C" w:rsidRDefault="0063297C" w:rsidP="0063297C"/>
    <w:p w14:paraId="38E7E846" w14:textId="77777777" w:rsidR="0063297C" w:rsidRPr="00446C13" w:rsidRDefault="0063297C" w:rsidP="0063297C">
      <w:pPr>
        <w:rPr>
          <w:sz w:val="24"/>
          <w:szCs w:val="24"/>
        </w:rPr>
      </w:pPr>
    </w:p>
    <w:p w14:paraId="33C6A33E" w14:textId="77777777" w:rsidR="0063297C" w:rsidRPr="00446C13" w:rsidRDefault="0063297C" w:rsidP="0063297C">
      <w:pPr>
        <w:rPr>
          <w:rFonts w:ascii="Arial" w:hAnsi="Arial" w:cs="Arial"/>
          <w:sz w:val="24"/>
          <w:szCs w:val="24"/>
        </w:rPr>
      </w:pPr>
      <w:r w:rsidRPr="00446C13">
        <w:rPr>
          <w:rFonts w:ascii="Arial" w:hAnsi="Arial" w:cs="Arial"/>
          <w:sz w:val="24"/>
          <w:szCs w:val="24"/>
        </w:rPr>
        <w:t xml:space="preserve">Student name: Maria Francesca Scurtu </w:t>
      </w:r>
    </w:p>
    <w:p w14:paraId="667144E2" w14:textId="77777777" w:rsidR="0063297C" w:rsidRPr="00446C13" w:rsidRDefault="0063297C" w:rsidP="0063297C">
      <w:pPr>
        <w:rPr>
          <w:rFonts w:ascii="Arial" w:hAnsi="Arial" w:cs="Arial"/>
          <w:sz w:val="24"/>
          <w:szCs w:val="24"/>
        </w:rPr>
      </w:pPr>
      <w:r w:rsidRPr="00446C13">
        <w:rPr>
          <w:rFonts w:ascii="Arial" w:hAnsi="Arial" w:cs="Arial"/>
          <w:sz w:val="24"/>
          <w:szCs w:val="24"/>
        </w:rPr>
        <w:t xml:space="preserve">The module title and number: Sustainable Hospitality &amp;Tourism Management BMIH5006 </w:t>
      </w:r>
    </w:p>
    <w:p w14:paraId="226C7742" w14:textId="6D313D7F" w:rsidR="0063297C" w:rsidRPr="00446C13" w:rsidRDefault="0063297C" w:rsidP="0063297C">
      <w:pPr>
        <w:rPr>
          <w:rFonts w:ascii="Arial" w:hAnsi="Arial" w:cs="Arial"/>
          <w:sz w:val="24"/>
          <w:szCs w:val="24"/>
        </w:rPr>
      </w:pPr>
      <w:r w:rsidRPr="00446C13">
        <w:rPr>
          <w:rFonts w:ascii="Arial" w:hAnsi="Arial" w:cs="Arial"/>
          <w:sz w:val="24"/>
          <w:szCs w:val="24"/>
        </w:rPr>
        <w:t>Your lecturer’s name:</w:t>
      </w:r>
      <w:r w:rsidR="00D24C47" w:rsidRPr="00446C13">
        <w:rPr>
          <w:rFonts w:ascii="Arial" w:hAnsi="Arial" w:cs="Arial"/>
          <w:sz w:val="24"/>
          <w:szCs w:val="24"/>
        </w:rPr>
        <w:t xml:space="preserve">  </w:t>
      </w:r>
      <w:r w:rsidRPr="00446C13">
        <w:rPr>
          <w:rFonts w:ascii="Arial" w:hAnsi="Arial" w:cs="Arial"/>
          <w:sz w:val="24"/>
          <w:szCs w:val="24"/>
        </w:rPr>
        <w:t xml:space="preserve">Kathryn Roberts </w:t>
      </w:r>
    </w:p>
    <w:p w14:paraId="3627DAB2" w14:textId="77777777" w:rsidR="0063297C" w:rsidRPr="00446C13" w:rsidRDefault="0063297C" w:rsidP="0063297C">
      <w:pPr>
        <w:spacing w:line="259" w:lineRule="auto"/>
        <w:rPr>
          <w:rFonts w:ascii="Arial" w:hAnsi="Arial" w:cs="Arial"/>
          <w:sz w:val="24"/>
          <w:szCs w:val="24"/>
        </w:rPr>
      </w:pPr>
      <w:r w:rsidRPr="00446C13">
        <w:rPr>
          <w:rFonts w:ascii="Arial" w:hAnsi="Arial" w:cs="Arial"/>
          <w:sz w:val="24"/>
          <w:szCs w:val="24"/>
        </w:rPr>
        <w:br w:type="page"/>
      </w:r>
    </w:p>
    <w:sdt>
      <w:sdtPr>
        <w:rPr>
          <w:rFonts w:asciiTheme="minorBidi" w:eastAsiaTheme="minorHAnsi" w:hAnsiTheme="minorBidi" w:cstheme="minorBidi"/>
          <w:color w:val="auto"/>
          <w:sz w:val="24"/>
          <w:szCs w:val="24"/>
        </w:rPr>
        <w:id w:val="-437829946"/>
        <w:docPartObj>
          <w:docPartGallery w:val="Table of Contents"/>
          <w:docPartUnique/>
        </w:docPartObj>
      </w:sdtPr>
      <w:sdtEndPr>
        <w:rPr>
          <w:b/>
          <w:bCs/>
          <w:noProof/>
        </w:rPr>
      </w:sdtEndPr>
      <w:sdtContent>
        <w:p w14:paraId="31FDAF96" w14:textId="77777777" w:rsidR="0063297C" w:rsidRPr="00446C13" w:rsidRDefault="0063297C" w:rsidP="0063297C">
          <w:pPr>
            <w:pStyle w:val="TOCHeading"/>
            <w:rPr>
              <w:rFonts w:asciiTheme="minorBidi" w:hAnsiTheme="minorBidi" w:cstheme="minorBidi"/>
              <w:sz w:val="24"/>
              <w:szCs w:val="24"/>
            </w:rPr>
          </w:pPr>
          <w:r w:rsidRPr="00446C13">
            <w:rPr>
              <w:rFonts w:asciiTheme="minorBidi" w:hAnsiTheme="minorBidi" w:cstheme="minorBidi"/>
              <w:sz w:val="24"/>
              <w:szCs w:val="24"/>
            </w:rPr>
            <w:t>Contents</w:t>
          </w:r>
        </w:p>
        <w:p w14:paraId="6AF92FF3" w14:textId="5025C259" w:rsidR="001439A5" w:rsidRPr="00446C13" w:rsidRDefault="0063297C">
          <w:pPr>
            <w:pStyle w:val="TOC1"/>
            <w:tabs>
              <w:tab w:val="right" w:leader="dot" w:pos="9016"/>
            </w:tabs>
            <w:rPr>
              <w:rFonts w:asciiTheme="minorBidi" w:eastAsiaTheme="minorEastAsia" w:hAnsiTheme="minorBidi"/>
              <w:noProof/>
              <w:kern w:val="2"/>
              <w:sz w:val="24"/>
              <w:szCs w:val="24"/>
              <w:lang w:val="en-GB" w:eastAsia="en-GB"/>
              <w14:ligatures w14:val="standardContextual"/>
            </w:rPr>
          </w:pPr>
          <w:r w:rsidRPr="00446C13">
            <w:rPr>
              <w:rFonts w:asciiTheme="minorBidi" w:hAnsiTheme="minorBidi"/>
              <w:sz w:val="24"/>
              <w:szCs w:val="24"/>
            </w:rPr>
            <w:fldChar w:fldCharType="begin"/>
          </w:r>
          <w:r w:rsidRPr="00446C13">
            <w:rPr>
              <w:rFonts w:asciiTheme="minorBidi" w:hAnsiTheme="minorBidi"/>
              <w:sz w:val="24"/>
              <w:szCs w:val="24"/>
            </w:rPr>
            <w:instrText xml:space="preserve"> TOC \o "1-3" \h \z \u </w:instrText>
          </w:r>
          <w:r w:rsidRPr="00446C13">
            <w:rPr>
              <w:rFonts w:asciiTheme="minorBidi" w:hAnsiTheme="minorBidi"/>
              <w:sz w:val="24"/>
              <w:szCs w:val="24"/>
            </w:rPr>
            <w:fldChar w:fldCharType="separate"/>
          </w:r>
          <w:hyperlink w:anchor="_Toc150169974" w:history="1">
            <w:r w:rsidR="001439A5" w:rsidRPr="00446C13">
              <w:rPr>
                <w:rStyle w:val="Hyperlink"/>
                <w:rFonts w:asciiTheme="minorBidi" w:hAnsiTheme="minorBidi"/>
                <w:noProof/>
                <w:sz w:val="24"/>
                <w:szCs w:val="24"/>
                <w:u w:val="none"/>
              </w:rPr>
              <w:t>Introduction</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_Toc150169974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3</w:t>
            </w:r>
            <w:r w:rsidR="001439A5" w:rsidRPr="00446C13">
              <w:rPr>
                <w:rFonts w:asciiTheme="minorBidi" w:hAnsiTheme="minorBidi"/>
                <w:noProof/>
                <w:webHidden/>
                <w:sz w:val="24"/>
                <w:szCs w:val="24"/>
              </w:rPr>
              <w:fldChar w:fldCharType="end"/>
            </w:r>
          </w:hyperlink>
        </w:p>
        <w:p w14:paraId="74B1728A" w14:textId="6453B79C"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75" w:history="1">
            <w:r w:rsidR="001439A5" w:rsidRPr="00446C13">
              <w:rPr>
                <w:rStyle w:val="Hyperlink"/>
                <w:rFonts w:asciiTheme="minorBidi" w:hAnsiTheme="minorBidi"/>
                <w:noProof/>
                <w:sz w:val="24"/>
                <w:szCs w:val="24"/>
                <w:u w:val="none"/>
              </w:rPr>
              <w:t>Brief description of statement</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_Toc150169975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4</w:t>
            </w:r>
            <w:r w:rsidR="001439A5" w:rsidRPr="00446C13">
              <w:rPr>
                <w:rFonts w:asciiTheme="minorBidi" w:hAnsiTheme="minorBidi"/>
                <w:noProof/>
                <w:webHidden/>
                <w:sz w:val="24"/>
                <w:szCs w:val="24"/>
              </w:rPr>
              <w:fldChar w:fldCharType="end"/>
            </w:r>
          </w:hyperlink>
        </w:p>
        <w:p w14:paraId="5683FC50" w14:textId="76AC7DE3"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76" w:history="1">
            <w:r w:rsidR="001439A5" w:rsidRPr="00446C13">
              <w:rPr>
                <w:rStyle w:val="Hyperlink"/>
                <w:rFonts w:asciiTheme="minorBidi" w:hAnsiTheme="minorBidi"/>
                <w:noProof/>
                <w:sz w:val="24"/>
                <w:szCs w:val="24"/>
                <w:u w:val="none"/>
              </w:rPr>
              <w:t>The relevance of the statement in the modern days</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_Toc150169976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4</w:t>
            </w:r>
            <w:r w:rsidR="001439A5" w:rsidRPr="00446C13">
              <w:rPr>
                <w:rFonts w:asciiTheme="minorBidi" w:hAnsiTheme="minorBidi"/>
                <w:noProof/>
                <w:webHidden/>
                <w:sz w:val="24"/>
                <w:szCs w:val="24"/>
              </w:rPr>
              <w:fldChar w:fldCharType="end"/>
            </w:r>
          </w:hyperlink>
        </w:p>
        <w:p w14:paraId="20735D5C" w14:textId="3B20322F"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77" w:history="1">
            <w:r w:rsidR="001439A5" w:rsidRPr="00446C13">
              <w:rPr>
                <w:rStyle w:val="Hyperlink"/>
                <w:rFonts w:asciiTheme="minorBidi" w:hAnsiTheme="minorBidi"/>
                <w:noProof/>
                <w:sz w:val="24"/>
                <w:szCs w:val="24"/>
                <w:u w:val="none"/>
              </w:rPr>
              <w:t>Justification of the Initial Appearance of Finance</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_Toc150169977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5</w:t>
            </w:r>
            <w:r w:rsidR="001439A5" w:rsidRPr="00446C13">
              <w:rPr>
                <w:rFonts w:asciiTheme="minorBidi" w:hAnsiTheme="minorBidi"/>
                <w:noProof/>
                <w:webHidden/>
                <w:sz w:val="24"/>
                <w:szCs w:val="24"/>
              </w:rPr>
              <w:fldChar w:fldCharType="end"/>
            </w:r>
          </w:hyperlink>
        </w:p>
        <w:p w14:paraId="04D1532A" w14:textId="63732430"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78" w:history="1">
            <w:r w:rsidR="001439A5" w:rsidRPr="00446C13">
              <w:rPr>
                <w:rStyle w:val="Hyperlink"/>
                <w:rFonts w:asciiTheme="minorBidi" w:hAnsiTheme="minorBidi"/>
                <w:noProof/>
                <w:sz w:val="24"/>
                <w:szCs w:val="24"/>
                <w:u w:val="none"/>
              </w:rPr>
              <w:t>Companies' accountability for being sustainable and balanced and the contribution of the clients in this matter</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_Toc150169978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6</w:t>
            </w:r>
            <w:r w:rsidR="001439A5" w:rsidRPr="00446C13">
              <w:rPr>
                <w:rFonts w:asciiTheme="minorBidi" w:hAnsiTheme="minorBidi"/>
                <w:noProof/>
                <w:webHidden/>
                <w:sz w:val="24"/>
                <w:szCs w:val="24"/>
              </w:rPr>
              <w:fldChar w:fldCharType="end"/>
            </w:r>
          </w:hyperlink>
        </w:p>
        <w:p w14:paraId="6D702355" w14:textId="6124741F"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79" w:history="1">
            <w:r w:rsidR="001439A5" w:rsidRPr="00446C13">
              <w:rPr>
                <w:rStyle w:val="Hyperlink"/>
                <w:rFonts w:asciiTheme="minorBidi" w:hAnsiTheme="minorBidi"/>
                <w:noProof/>
                <w:sz w:val="24"/>
                <w:szCs w:val="24"/>
                <w:u w:val="none"/>
              </w:rPr>
              <w:t>A few probable future suggestions</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_Toc150169979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7</w:t>
            </w:r>
            <w:r w:rsidR="001439A5" w:rsidRPr="00446C13">
              <w:rPr>
                <w:rFonts w:asciiTheme="minorBidi" w:hAnsiTheme="minorBidi"/>
                <w:noProof/>
                <w:webHidden/>
                <w:sz w:val="24"/>
                <w:szCs w:val="24"/>
              </w:rPr>
              <w:fldChar w:fldCharType="end"/>
            </w:r>
          </w:hyperlink>
        </w:p>
        <w:p w14:paraId="0208731C" w14:textId="492658F7"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0" w:history="1">
            <w:r w:rsidR="001439A5" w:rsidRPr="00446C13">
              <w:rPr>
                <w:rStyle w:val="Hyperlink"/>
                <w:rFonts w:asciiTheme="minorBidi" w:hAnsiTheme="minorBidi"/>
                <w:noProof/>
                <w:sz w:val="24"/>
                <w:szCs w:val="24"/>
                <w:u w:val="none"/>
              </w:rPr>
              <w:t>Can the tourism sector ever be perfectly eco-friendly?</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_Toc150169980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7</w:t>
            </w:r>
            <w:r w:rsidR="001439A5" w:rsidRPr="00446C13">
              <w:rPr>
                <w:rFonts w:asciiTheme="minorBidi" w:hAnsiTheme="minorBidi"/>
                <w:noProof/>
                <w:webHidden/>
                <w:sz w:val="24"/>
                <w:szCs w:val="24"/>
              </w:rPr>
              <w:fldChar w:fldCharType="end"/>
            </w:r>
          </w:hyperlink>
        </w:p>
        <w:p w14:paraId="1934BD22" w14:textId="48327E72"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1" w:history="1">
            <w:r w:rsidR="001439A5" w:rsidRPr="00446C13">
              <w:rPr>
                <w:rStyle w:val="Hyperlink"/>
                <w:rFonts w:asciiTheme="minorBidi" w:hAnsiTheme="minorBidi"/>
                <w:noProof/>
                <w:sz w:val="24"/>
                <w:szCs w:val="24"/>
                <w:u w:val="none"/>
              </w:rPr>
              <w:t>Is financial flexibility important for achieving feasibility?</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_Toc150169981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8</w:t>
            </w:r>
            <w:r w:rsidR="001439A5" w:rsidRPr="00446C13">
              <w:rPr>
                <w:rFonts w:asciiTheme="minorBidi" w:hAnsiTheme="minorBidi"/>
                <w:noProof/>
                <w:webHidden/>
                <w:sz w:val="24"/>
                <w:szCs w:val="24"/>
              </w:rPr>
              <w:fldChar w:fldCharType="end"/>
            </w:r>
          </w:hyperlink>
        </w:p>
        <w:p w14:paraId="17489188" w14:textId="5E8E769F"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2" w:history="1">
            <w:r w:rsidR="001439A5" w:rsidRPr="00446C13">
              <w:rPr>
                <w:rStyle w:val="Hyperlink"/>
                <w:rFonts w:asciiTheme="minorBidi" w:hAnsiTheme="minorBidi"/>
                <w:noProof/>
                <w:sz w:val="24"/>
                <w:szCs w:val="24"/>
                <w:u w:val="none"/>
              </w:rPr>
              <w:t>Elkington's triple bottom line</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_Toc150169982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8</w:t>
            </w:r>
            <w:r w:rsidR="001439A5" w:rsidRPr="00446C13">
              <w:rPr>
                <w:rFonts w:asciiTheme="minorBidi" w:hAnsiTheme="minorBidi"/>
                <w:noProof/>
                <w:webHidden/>
                <w:sz w:val="24"/>
                <w:szCs w:val="24"/>
              </w:rPr>
              <w:fldChar w:fldCharType="end"/>
            </w:r>
          </w:hyperlink>
        </w:p>
        <w:p w14:paraId="5603C028" w14:textId="5F9033EF"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3" w:history="1">
            <w:r w:rsidR="001439A5" w:rsidRPr="00446C13">
              <w:rPr>
                <w:rStyle w:val="Hyperlink"/>
                <w:rFonts w:asciiTheme="minorBidi" w:hAnsiTheme="minorBidi"/>
                <w:noProof/>
                <w:sz w:val="24"/>
                <w:szCs w:val="24"/>
                <w:u w:val="none"/>
              </w:rPr>
              <w:t xml:space="preserve">Doxey's Irridex </w:t>
            </w:r>
            <w:r w:rsidR="001640E7" w:rsidRPr="00446C13">
              <w:rPr>
                <w:rStyle w:val="Hyperlink"/>
                <w:rFonts w:asciiTheme="minorBidi" w:hAnsiTheme="minorBidi"/>
                <w:noProof/>
                <w:sz w:val="24"/>
                <w:szCs w:val="24"/>
                <w:u w:val="none"/>
              </w:rPr>
              <w:t>Model</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_Toc150169983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9</w:t>
            </w:r>
            <w:r w:rsidR="001439A5" w:rsidRPr="00446C13">
              <w:rPr>
                <w:rFonts w:asciiTheme="minorBidi" w:hAnsiTheme="minorBidi"/>
                <w:noProof/>
                <w:webHidden/>
                <w:sz w:val="24"/>
                <w:szCs w:val="24"/>
              </w:rPr>
              <w:fldChar w:fldCharType="end"/>
            </w:r>
          </w:hyperlink>
        </w:p>
        <w:p w14:paraId="68EFAFBF" w14:textId="40AFAFC4"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4" w:history="1">
            <w:r w:rsidR="001439A5" w:rsidRPr="00446C13">
              <w:rPr>
                <w:rStyle w:val="Hyperlink"/>
                <w:rFonts w:asciiTheme="minorBidi" w:hAnsiTheme="minorBidi"/>
                <w:noProof/>
                <w:sz w:val="24"/>
                <w:szCs w:val="24"/>
                <w:u w:val="none"/>
              </w:rPr>
              <w:t>Butler's</w:t>
            </w:r>
            <w:r w:rsidR="00C61100" w:rsidRPr="00446C13">
              <w:rPr>
                <w:rStyle w:val="Hyperlink"/>
                <w:rFonts w:asciiTheme="minorBidi" w:hAnsiTheme="minorBidi"/>
                <w:noProof/>
                <w:sz w:val="24"/>
                <w:szCs w:val="24"/>
                <w:u w:val="none"/>
              </w:rPr>
              <w:t xml:space="preserve"> Tourism Area</w:t>
            </w:r>
            <w:r w:rsidR="001439A5" w:rsidRPr="00446C13">
              <w:rPr>
                <w:rStyle w:val="Hyperlink"/>
                <w:rFonts w:asciiTheme="minorBidi" w:hAnsiTheme="minorBidi"/>
                <w:noProof/>
                <w:sz w:val="24"/>
                <w:szCs w:val="24"/>
                <w:u w:val="none"/>
              </w:rPr>
              <w:t xml:space="preserve"> Life Cycle </w:t>
            </w:r>
            <w:r w:rsidR="00C61100" w:rsidRPr="00446C13">
              <w:rPr>
                <w:rStyle w:val="Hyperlink"/>
                <w:rFonts w:asciiTheme="minorBidi" w:hAnsiTheme="minorBidi"/>
                <w:noProof/>
                <w:sz w:val="24"/>
                <w:szCs w:val="24"/>
                <w:u w:val="none"/>
              </w:rPr>
              <w:t>Model</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_Toc150169984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11</w:t>
            </w:r>
            <w:r w:rsidR="001439A5" w:rsidRPr="00446C13">
              <w:rPr>
                <w:rFonts w:asciiTheme="minorBidi" w:hAnsiTheme="minorBidi"/>
                <w:noProof/>
                <w:webHidden/>
                <w:sz w:val="24"/>
                <w:szCs w:val="24"/>
              </w:rPr>
              <w:fldChar w:fldCharType="end"/>
            </w:r>
          </w:hyperlink>
        </w:p>
        <w:p w14:paraId="4E361DD5" w14:textId="4BCB0181"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5" w:history="1">
            <w:r w:rsidR="001439A5" w:rsidRPr="00446C13">
              <w:rPr>
                <w:rStyle w:val="Hyperlink"/>
                <w:rFonts w:asciiTheme="minorBidi" w:hAnsiTheme="minorBidi"/>
                <w:noProof/>
                <w:sz w:val="24"/>
                <w:szCs w:val="24"/>
                <w:u w:val="none"/>
              </w:rPr>
              <w:t>Conclusion</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_Toc150169985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11</w:t>
            </w:r>
            <w:r w:rsidR="001439A5" w:rsidRPr="00446C13">
              <w:rPr>
                <w:rFonts w:asciiTheme="minorBidi" w:hAnsiTheme="minorBidi"/>
                <w:noProof/>
                <w:webHidden/>
                <w:sz w:val="24"/>
                <w:szCs w:val="24"/>
              </w:rPr>
              <w:fldChar w:fldCharType="end"/>
            </w:r>
          </w:hyperlink>
        </w:p>
        <w:p w14:paraId="0D23605B" w14:textId="60934A1E" w:rsidR="001439A5" w:rsidRPr="00446C13" w:rsidRDefault="00000000">
          <w:pPr>
            <w:pStyle w:val="TOC1"/>
            <w:tabs>
              <w:tab w:val="right" w:leader="dot" w:pos="9016"/>
            </w:tabs>
            <w:rPr>
              <w:rFonts w:asciiTheme="minorBidi" w:eastAsiaTheme="minorEastAsia" w:hAnsiTheme="minorBidi"/>
              <w:noProof/>
              <w:kern w:val="2"/>
              <w:sz w:val="24"/>
              <w:szCs w:val="24"/>
              <w:lang w:val="en-GB" w:eastAsia="en-GB"/>
              <w14:ligatures w14:val="standardContextual"/>
            </w:rPr>
          </w:pPr>
          <w:hyperlink w:anchor="_Toc150169986" w:history="1">
            <w:r w:rsidR="001439A5" w:rsidRPr="00446C13">
              <w:rPr>
                <w:rStyle w:val="Hyperlink"/>
                <w:rFonts w:asciiTheme="minorBidi" w:hAnsiTheme="minorBidi"/>
                <w:noProof/>
                <w:sz w:val="24"/>
                <w:szCs w:val="24"/>
                <w:u w:val="none"/>
              </w:rPr>
              <w:t>References</w:t>
            </w:r>
            <w:r w:rsidR="001439A5" w:rsidRPr="00446C13">
              <w:rPr>
                <w:rFonts w:asciiTheme="minorBidi" w:hAnsiTheme="minorBidi"/>
                <w:noProof/>
                <w:webHidden/>
                <w:sz w:val="24"/>
                <w:szCs w:val="24"/>
              </w:rPr>
              <w:tab/>
            </w:r>
            <w:r w:rsidR="001439A5" w:rsidRPr="00446C13">
              <w:rPr>
                <w:rFonts w:asciiTheme="minorBidi" w:hAnsiTheme="minorBidi"/>
                <w:noProof/>
                <w:webHidden/>
                <w:sz w:val="24"/>
                <w:szCs w:val="24"/>
              </w:rPr>
              <w:fldChar w:fldCharType="begin"/>
            </w:r>
            <w:r w:rsidR="001439A5" w:rsidRPr="00446C13">
              <w:rPr>
                <w:rFonts w:asciiTheme="minorBidi" w:hAnsiTheme="minorBidi"/>
                <w:noProof/>
                <w:webHidden/>
                <w:sz w:val="24"/>
                <w:szCs w:val="24"/>
              </w:rPr>
              <w:instrText xml:space="preserve"> PAGEREF _Toc150169986 \h </w:instrText>
            </w:r>
            <w:r w:rsidR="001439A5" w:rsidRPr="00446C13">
              <w:rPr>
                <w:rFonts w:asciiTheme="minorBidi" w:hAnsiTheme="minorBidi"/>
                <w:noProof/>
                <w:webHidden/>
                <w:sz w:val="24"/>
                <w:szCs w:val="24"/>
              </w:rPr>
            </w:r>
            <w:r w:rsidR="001439A5" w:rsidRPr="00446C13">
              <w:rPr>
                <w:rFonts w:asciiTheme="minorBidi" w:hAnsiTheme="minorBidi"/>
                <w:noProof/>
                <w:webHidden/>
                <w:sz w:val="24"/>
                <w:szCs w:val="24"/>
              </w:rPr>
              <w:fldChar w:fldCharType="separate"/>
            </w:r>
            <w:r w:rsidR="00D24C47" w:rsidRPr="00446C13">
              <w:rPr>
                <w:rFonts w:asciiTheme="minorBidi" w:hAnsiTheme="minorBidi"/>
                <w:noProof/>
                <w:webHidden/>
                <w:sz w:val="24"/>
                <w:szCs w:val="24"/>
              </w:rPr>
              <w:t>13</w:t>
            </w:r>
            <w:r w:rsidR="001439A5" w:rsidRPr="00446C13">
              <w:rPr>
                <w:rFonts w:asciiTheme="minorBidi" w:hAnsiTheme="minorBidi"/>
                <w:noProof/>
                <w:webHidden/>
                <w:sz w:val="24"/>
                <w:szCs w:val="24"/>
              </w:rPr>
              <w:fldChar w:fldCharType="end"/>
            </w:r>
          </w:hyperlink>
        </w:p>
        <w:p w14:paraId="68762E57" w14:textId="21342CB9" w:rsidR="0063297C" w:rsidRPr="00446C13" w:rsidRDefault="0063297C" w:rsidP="0063297C">
          <w:pPr>
            <w:rPr>
              <w:rFonts w:asciiTheme="minorBidi" w:hAnsiTheme="minorBidi"/>
              <w:sz w:val="24"/>
              <w:szCs w:val="24"/>
            </w:rPr>
          </w:pPr>
          <w:r w:rsidRPr="00446C13">
            <w:rPr>
              <w:rFonts w:asciiTheme="minorBidi" w:hAnsiTheme="minorBidi"/>
              <w:b/>
              <w:bCs/>
              <w:noProof/>
              <w:sz w:val="24"/>
              <w:szCs w:val="24"/>
            </w:rPr>
            <w:fldChar w:fldCharType="end"/>
          </w:r>
        </w:p>
      </w:sdtContent>
    </w:sdt>
    <w:p w14:paraId="18DC9F37" w14:textId="77777777" w:rsidR="0063297C" w:rsidRPr="00446C13" w:rsidRDefault="0063297C" w:rsidP="0063297C">
      <w:pPr>
        <w:rPr>
          <w:rFonts w:asciiTheme="minorBidi" w:hAnsiTheme="minorBidi"/>
          <w:sz w:val="24"/>
          <w:szCs w:val="24"/>
        </w:rPr>
      </w:pPr>
    </w:p>
    <w:p w14:paraId="62D4D220" w14:textId="77777777" w:rsidR="0063297C" w:rsidRPr="00446C13" w:rsidRDefault="0063297C" w:rsidP="0063297C">
      <w:pPr>
        <w:rPr>
          <w:rFonts w:asciiTheme="minorBidi" w:hAnsiTheme="minorBidi"/>
          <w:sz w:val="24"/>
          <w:szCs w:val="24"/>
        </w:rPr>
      </w:pPr>
      <w:r w:rsidRPr="00446C13">
        <w:rPr>
          <w:rFonts w:asciiTheme="minorBidi" w:hAnsiTheme="minorBidi"/>
          <w:sz w:val="24"/>
          <w:szCs w:val="24"/>
        </w:rPr>
        <w:br w:type="page"/>
      </w:r>
    </w:p>
    <w:p w14:paraId="198E0AF7" w14:textId="77777777" w:rsidR="0063297C" w:rsidRPr="00446C13" w:rsidRDefault="0063297C" w:rsidP="0063297C">
      <w:pPr>
        <w:pStyle w:val="Heading1"/>
        <w:rPr>
          <w:rFonts w:asciiTheme="minorBidi" w:hAnsiTheme="minorBidi" w:cstheme="minorBidi"/>
          <w:sz w:val="24"/>
          <w:szCs w:val="24"/>
        </w:rPr>
      </w:pPr>
      <w:bookmarkStart w:id="0" w:name="_Toc148201058"/>
      <w:bookmarkStart w:id="1" w:name="_Toc150169974"/>
      <w:r w:rsidRPr="00446C13">
        <w:rPr>
          <w:rFonts w:asciiTheme="minorBidi" w:hAnsiTheme="minorBidi" w:cstheme="minorBidi"/>
          <w:sz w:val="24"/>
          <w:szCs w:val="24"/>
        </w:rPr>
        <w:lastRenderedPageBreak/>
        <w:t>Introduction</w:t>
      </w:r>
      <w:bookmarkEnd w:id="0"/>
      <w:bookmarkEnd w:id="1"/>
    </w:p>
    <w:p w14:paraId="79476A70" w14:textId="4A5543BA"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Corporate societal accountability is the term that </w:t>
      </w:r>
      <w:proofErr w:type="spellStart"/>
      <w:r w:rsidRPr="00446C13">
        <w:rPr>
          <w:rFonts w:asciiTheme="minorBidi" w:hAnsiTheme="minorBidi"/>
          <w:sz w:val="24"/>
          <w:szCs w:val="24"/>
        </w:rPr>
        <w:t>organisations</w:t>
      </w:r>
      <w:proofErr w:type="spellEnd"/>
      <w:r w:rsidRPr="00446C13">
        <w:rPr>
          <w:rFonts w:asciiTheme="minorBidi" w:hAnsiTheme="minorBidi"/>
          <w:sz w:val="24"/>
          <w:szCs w:val="24"/>
        </w:rPr>
        <w:t xml:space="preserve"> possess a responsibility to function in a socially and ecologically accountable manner, above their lawful and monetary commitments</w:t>
      </w:r>
      <w:r w:rsidR="00076407" w:rsidRPr="00446C13">
        <w:rPr>
          <w:rFonts w:asciiTheme="minorBidi" w:hAnsiTheme="minorBidi"/>
          <w:sz w:val="24"/>
          <w:szCs w:val="24"/>
        </w:rPr>
        <w:t xml:space="preserve"> (M</w:t>
      </w:r>
      <w:r w:rsidRPr="00446C13">
        <w:rPr>
          <w:rFonts w:asciiTheme="minorBidi" w:hAnsiTheme="minorBidi"/>
          <w:sz w:val="24"/>
          <w:szCs w:val="24"/>
        </w:rPr>
        <w:t>.</w:t>
      </w:r>
      <w:r w:rsidR="00076407" w:rsidRPr="00446C13">
        <w:rPr>
          <w:rFonts w:asciiTheme="minorBidi" w:hAnsiTheme="minorBidi"/>
          <w:sz w:val="24"/>
          <w:szCs w:val="24"/>
        </w:rPr>
        <w:t>Tamvada, 2020).</w:t>
      </w:r>
      <w:r w:rsidRPr="00446C13">
        <w:rPr>
          <w:rFonts w:asciiTheme="minorBidi" w:hAnsiTheme="minorBidi"/>
          <w:sz w:val="24"/>
          <w:szCs w:val="24"/>
        </w:rPr>
        <w:t xml:space="preserve"> It is specifically apposite for the travel industry since they function in a segment that possesses a noticeable effect on the innate and cultural assets, the domestic inhabitants, and the international matters of the locations where they </w:t>
      </w:r>
      <w:proofErr w:type="spellStart"/>
      <w:r w:rsidRPr="00446C13">
        <w:rPr>
          <w:rFonts w:asciiTheme="minorBidi" w:hAnsiTheme="minorBidi"/>
          <w:sz w:val="24"/>
          <w:szCs w:val="24"/>
        </w:rPr>
        <w:t>organise</w:t>
      </w:r>
      <w:proofErr w:type="spellEnd"/>
      <w:r w:rsidRPr="00446C13">
        <w:rPr>
          <w:rFonts w:asciiTheme="minorBidi" w:hAnsiTheme="minorBidi"/>
          <w:sz w:val="24"/>
          <w:szCs w:val="24"/>
        </w:rPr>
        <w:t xml:space="preserve"> their tours (Lund-Durlacher, 2015). Travel companies can gain advantages by embracing </w:t>
      </w:r>
      <w:r w:rsidR="00076407" w:rsidRPr="00446C13">
        <w:rPr>
          <w:rFonts w:asciiTheme="minorBidi" w:hAnsiTheme="minorBidi"/>
          <w:sz w:val="24"/>
          <w:szCs w:val="24"/>
        </w:rPr>
        <w:t>Corporate social responsibility (</w:t>
      </w:r>
      <w:r w:rsidRPr="00446C13">
        <w:rPr>
          <w:rFonts w:asciiTheme="minorBidi" w:hAnsiTheme="minorBidi"/>
          <w:sz w:val="24"/>
          <w:szCs w:val="24"/>
        </w:rPr>
        <w:t>CSR</w:t>
      </w:r>
      <w:r w:rsidR="00076407" w:rsidRPr="00446C13">
        <w:rPr>
          <w:rFonts w:asciiTheme="minorBidi" w:hAnsiTheme="minorBidi"/>
          <w:sz w:val="24"/>
          <w:szCs w:val="24"/>
        </w:rPr>
        <w:t>)</w:t>
      </w:r>
      <w:r w:rsidRPr="00446C13">
        <w:rPr>
          <w:rFonts w:asciiTheme="minorBidi" w:hAnsiTheme="minorBidi"/>
          <w:sz w:val="24"/>
          <w:szCs w:val="24"/>
        </w:rPr>
        <w:t xml:space="preserve"> initiatives as they can increase recognition, competency, and gainfulness</w:t>
      </w:r>
      <w:r w:rsidR="00076407" w:rsidRPr="00446C13">
        <w:rPr>
          <w:rFonts w:asciiTheme="minorBidi" w:hAnsiTheme="minorBidi"/>
          <w:sz w:val="24"/>
          <w:szCs w:val="24"/>
        </w:rPr>
        <w:t xml:space="preserve"> ( J. Fernando, 2018 ). </w:t>
      </w:r>
    </w:p>
    <w:p w14:paraId="43CB3A2E" w14:textId="77777777" w:rsidR="0063297C" w:rsidRPr="00446C13" w:rsidRDefault="0063297C" w:rsidP="0063297C">
      <w:pPr>
        <w:spacing w:line="360" w:lineRule="auto"/>
        <w:jc w:val="both"/>
        <w:rPr>
          <w:rFonts w:asciiTheme="minorBidi" w:hAnsiTheme="minorBidi"/>
          <w:sz w:val="24"/>
          <w:szCs w:val="24"/>
        </w:rPr>
      </w:pPr>
    </w:p>
    <w:p w14:paraId="6683DB56" w14:textId="77777777" w:rsidR="0063297C" w:rsidRPr="00446C13" w:rsidRDefault="0063297C" w:rsidP="0063297C">
      <w:pPr>
        <w:spacing w:line="360" w:lineRule="auto"/>
        <w:jc w:val="both"/>
        <w:rPr>
          <w:rFonts w:asciiTheme="minorBidi" w:hAnsiTheme="minorBidi"/>
          <w:sz w:val="24"/>
          <w:szCs w:val="24"/>
        </w:rPr>
      </w:pPr>
    </w:p>
    <w:p w14:paraId="6B827045" w14:textId="77777777" w:rsidR="0063297C" w:rsidRPr="00446C13" w:rsidRDefault="0063297C" w:rsidP="0063297C">
      <w:pPr>
        <w:spacing w:line="360" w:lineRule="auto"/>
        <w:jc w:val="both"/>
        <w:rPr>
          <w:rFonts w:asciiTheme="minorBidi" w:hAnsiTheme="minorBidi"/>
          <w:sz w:val="24"/>
          <w:szCs w:val="24"/>
        </w:rPr>
      </w:pPr>
    </w:p>
    <w:p w14:paraId="0619F4D7" w14:textId="77777777" w:rsidR="0063297C" w:rsidRPr="00446C13" w:rsidRDefault="0063297C" w:rsidP="0063297C">
      <w:pPr>
        <w:spacing w:line="360" w:lineRule="auto"/>
        <w:jc w:val="both"/>
        <w:rPr>
          <w:rFonts w:asciiTheme="minorBidi" w:hAnsiTheme="minorBidi"/>
          <w:sz w:val="24"/>
          <w:szCs w:val="24"/>
        </w:rPr>
      </w:pPr>
    </w:p>
    <w:p w14:paraId="2CD293A1" w14:textId="77777777" w:rsidR="0063297C" w:rsidRPr="00446C13" w:rsidRDefault="0063297C" w:rsidP="0063297C">
      <w:pPr>
        <w:spacing w:line="360" w:lineRule="auto"/>
        <w:jc w:val="both"/>
        <w:rPr>
          <w:rFonts w:asciiTheme="minorBidi" w:hAnsiTheme="minorBidi"/>
          <w:sz w:val="24"/>
          <w:szCs w:val="24"/>
        </w:rPr>
      </w:pPr>
    </w:p>
    <w:p w14:paraId="257651D2" w14:textId="77777777" w:rsidR="0063297C" w:rsidRPr="00446C13" w:rsidRDefault="0063297C" w:rsidP="0063297C">
      <w:pPr>
        <w:spacing w:line="360" w:lineRule="auto"/>
        <w:jc w:val="both"/>
        <w:rPr>
          <w:rFonts w:asciiTheme="minorBidi" w:hAnsiTheme="minorBidi"/>
          <w:sz w:val="24"/>
          <w:szCs w:val="24"/>
        </w:rPr>
      </w:pPr>
    </w:p>
    <w:p w14:paraId="472D9FF5" w14:textId="77777777" w:rsidR="0063297C" w:rsidRPr="00446C13" w:rsidRDefault="0063297C" w:rsidP="0063297C">
      <w:pPr>
        <w:spacing w:line="360" w:lineRule="auto"/>
        <w:jc w:val="both"/>
        <w:rPr>
          <w:rFonts w:asciiTheme="minorBidi" w:hAnsiTheme="minorBidi"/>
          <w:sz w:val="24"/>
          <w:szCs w:val="24"/>
        </w:rPr>
      </w:pPr>
    </w:p>
    <w:p w14:paraId="3C5E5C76" w14:textId="77777777" w:rsidR="0063297C" w:rsidRPr="00446C13" w:rsidRDefault="0063297C" w:rsidP="0063297C">
      <w:pPr>
        <w:spacing w:line="360" w:lineRule="auto"/>
        <w:jc w:val="both"/>
        <w:rPr>
          <w:rFonts w:asciiTheme="minorBidi" w:hAnsiTheme="minorBidi"/>
          <w:sz w:val="24"/>
          <w:szCs w:val="24"/>
        </w:rPr>
      </w:pPr>
    </w:p>
    <w:p w14:paraId="0B0DE846" w14:textId="77777777" w:rsidR="0063297C" w:rsidRPr="00446C13" w:rsidRDefault="0063297C" w:rsidP="0063297C">
      <w:pPr>
        <w:spacing w:line="360" w:lineRule="auto"/>
        <w:jc w:val="both"/>
        <w:rPr>
          <w:rFonts w:asciiTheme="minorBidi" w:hAnsiTheme="minorBidi"/>
          <w:sz w:val="24"/>
          <w:szCs w:val="24"/>
        </w:rPr>
      </w:pPr>
    </w:p>
    <w:p w14:paraId="2F946AE5" w14:textId="77777777" w:rsidR="0063297C" w:rsidRPr="00446C13" w:rsidRDefault="0063297C" w:rsidP="0063297C">
      <w:pPr>
        <w:spacing w:line="360" w:lineRule="auto"/>
        <w:jc w:val="both"/>
        <w:rPr>
          <w:rFonts w:asciiTheme="minorBidi" w:hAnsiTheme="minorBidi"/>
          <w:sz w:val="24"/>
          <w:szCs w:val="24"/>
        </w:rPr>
      </w:pPr>
    </w:p>
    <w:p w14:paraId="6BD5A622" w14:textId="77777777" w:rsidR="0063297C" w:rsidRPr="00446C13" w:rsidRDefault="0063297C" w:rsidP="0063297C">
      <w:pPr>
        <w:spacing w:line="360" w:lineRule="auto"/>
        <w:jc w:val="both"/>
        <w:rPr>
          <w:rFonts w:asciiTheme="minorBidi" w:hAnsiTheme="minorBidi"/>
          <w:sz w:val="24"/>
          <w:szCs w:val="24"/>
        </w:rPr>
      </w:pPr>
    </w:p>
    <w:p w14:paraId="7E536979" w14:textId="77777777" w:rsidR="0063297C" w:rsidRPr="00446C13" w:rsidRDefault="0063297C" w:rsidP="0063297C">
      <w:pPr>
        <w:spacing w:line="360" w:lineRule="auto"/>
        <w:jc w:val="both"/>
        <w:rPr>
          <w:rFonts w:asciiTheme="minorBidi" w:hAnsiTheme="minorBidi"/>
          <w:sz w:val="24"/>
          <w:szCs w:val="24"/>
        </w:rPr>
      </w:pPr>
    </w:p>
    <w:p w14:paraId="6102425D" w14:textId="77777777" w:rsidR="0063297C" w:rsidRPr="00446C13" w:rsidRDefault="0063297C" w:rsidP="0063297C">
      <w:pPr>
        <w:spacing w:line="360" w:lineRule="auto"/>
        <w:jc w:val="both"/>
        <w:rPr>
          <w:rFonts w:asciiTheme="minorBidi" w:hAnsiTheme="minorBidi"/>
          <w:sz w:val="24"/>
          <w:szCs w:val="24"/>
        </w:rPr>
      </w:pPr>
    </w:p>
    <w:p w14:paraId="2EB8C9EB" w14:textId="77777777" w:rsidR="0063297C" w:rsidRPr="00446C13" w:rsidRDefault="0063297C" w:rsidP="0063297C">
      <w:pPr>
        <w:spacing w:line="360" w:lineRule="auto"/>
        <w:jc w:val="both"/>
        <w:rPr>
          <w:rFonts w:asciiTheme="minorBidi" w:hAnsiTheme="minorBidi"/>
          <w:sz w:val="24"/>
          <w:szCs w:val="24"/>
        </w:rPr>
      </w:pPr>
    </w:p>
    <w:p w14:paraId="022717F0" w14:textId="77777777" w:rsidR="0063297C" w:rsidRPr="00446C13" w:rsidRDefault="0063297C" w:rsidP="0063297C">
      <w:pPr>
        <w:spacing w:line="360" w:lineRule="auto"/>
        <w:jc w:val="both"/>
        <w:rPr>
          <w:rFonts w:asciiTheme="minorBidi" w:hAnsiTheme="minorBidi"/>
          <w:sz w:val="24"/>
          <w:szCs w:val="24"/>
        </w:rPr>
      </w:pPr>
    </w:p>
    <w:p w14:paraId="30CE0451" w14:textId="77777777" w:rsidR="0063297C" w:rsidRPr="00446C13" w:rsidRDefault="0063297C" w:rsidP="0063297C">
      <w:pPr>
        <w:spacing w:line="360" w:lineRule="auto"/>
        <w:jc w:val="both"/>
        <w:rPr>
          <w:rFonts w:asciiTheme="minorBidi" w:hAnsiTheme="minorBidi"/>
          <w:sz w:val="24"/>
          <w:szCs w:val="24"/>
        </w:rPr>
      </w:pPr>
    </w:p>
    <w:p w14:paraId="6A885EC2" w14:textId="77777777" w:rsidR="0063297C" w:rsidRPr="00446C13" w:rsidRDefault="0063297C" w:rsidP="0063297C">
      <w:pPr>
        <w:spacing w:line="360" w:lineRule="auto"/>
        <w:jc w:val="both"/>
        <w:rPr>
          <w:rFonts w:asciiTheme="minorBidi" w:hAnsiTheme="minorBidi"/>
          <w:sz w:val="24"/>
          <w:szCs w:val="24"/>
        </w:rPr>
      </w:pPr>
    </w:p>
    <w:p w14:paraId="0CA82653" w14:textId="6254377E" w:rsidR="0063297C" w:rsidRPr="00446C13" w:rsidRDefault="0063297C" w:rsidP="001439A5">
      <w:pPr>
        <w:pStyle w:val="Heading1"/>
        <w:rPr>
          <w:rFonts w:asciiTheme="minorBidi" w:hAnsiTheme="minorBidi" w:cstheme="minorBidi"/>
          <w:sz w:val="24"/>
          <w:szCs w:val="24"/>
        </w:rPr>
      </w:pPr>
      <w:bookmarkStart w:id="2" w:name="_Toc148201059"/>
      <w:bookmarkStart w:id="3" w:name="_Toc150169975"/>
      <w:r w:rsidRPr="00446C13">
        <w:rPr>
          <w:rFonts w:asciiTheme="minorBidi" w:hAnsiTheme="minorBidi" w:cstheme="minorBidi"/>
          <w:sz w:val="24"/>
          <w:szCs w:val="24"/>
        </w:rPr>
        <w:lastRenderedPageBreak/>
        <w:t xml:space="preserve">Brief description of </w:t>
      </w:r>
      <w:r w:rsidR="00AE2503" w:rsidRPr="00446C13">
        <w:rPr>
          <w:rFonts w:asciiTheme="minorBidi" w:hAnsiTheme="minorBidi" w:cstheme="minorBidi"/>
          <w:sz w:val="24"/>
          <w:szCs w:val="24"/>
        </w:rPr>
        <w:t xml:space="preserve">the </w:t>
      </w:r>
      <w:r w:rsidRPr="00446C13">
        <w:rPr>
          <w:rFonts w:asciiTheme="minorBidi" w:hAnsiTheme="minorBidi" w:cstheme="minorBidi"/>
          <w:sz w:val="24"/>
          <w:szCs w:val="24"/>
        </w:rPr>
        <w:t>statement</w:t>
      </w:r>
      <w:bookmarkEnd w:id="2"/>
      <w:bookmarkEnd w:id="3"/>
    </w:p>
    <w:p w14:paraId="29D2FC92" w14:textId="1623EE3B" w:rsidR="0063297C" w:rsidRPr="00446C13" w:rsidRDefault="0063297C" w:rsidP="0063297C">
      <w:pPr>
        <w:spacing w:line="360" w:lineRule="auto"/>
        <w:jc w:val="both"/>
        <w:rPr>
          <w:rFonts w:asciiTheme="minorBidi" w:hAnsiTheme="minorBidi"/>
          <w:color w:val="FFFFFF"/>
          <w:sz w:val="24"/>
          <w:szCs w:val="24"/>
          <w:shd w:val="clear" w:color="auto" w:fill="FFFFFF"/>
        </w:rPr>
      </w:pPr>
      <w:r w:rsidRPr="00446C13">
        <w:rPr>
          <w:rFonts w:asciiTheme="minorBidi" w:hAnsiTheme="minorBidi"/>
          <w:sz w:val="24"/>
          <w:szCs w:val="24"/>
        </w:rPr>
        <w:t>Milton Friedman was a popular economist who supported free market economies and the least interference of governments</w:t>
      </w:r>
      <w:r w:rsidR="00076407" w:rsidRPr="00446C13">
        <w:rPr>
          <w:rFonts w:asciiTheme="minorBidi" w:hAnsiTheme="minorBidi"/>
          <w:sz w:val="24"/>
          <w:szCs w:val="24"/>
        </w:rPr>
        <w:t xml:space="preserve"> (A. Beattie, 2022 )</w:t>
      </w:r>
      <w:r w:rsidRPr="00446C13">
        <w:rPr>
          <w:rFonts w:asciiTheme="minorBidi" w:hAnsiTheme="minorBidi"/>
          <w:sz w:val="24"/>
          <w:szCs w:val="24"/>
        </w:rPr>
        <w:t>. He debated that the societal accountability of a business is to enhance its gains until it obeys the regulations of the play and is not involved in fraudulent activities. It was stated in his book Capitalism and Freedom in 1962</w:t>
      </w:r>
      <w:r w:rsidR="00076407" w:rsidRPr="00446C13">
        <w:rPr>
          <w:rFonts w:asciiTheme="minorBidi" w:hAnsiTheme="minorBidi"/>
          <w:sz w:val="24"/>
          <w:szCs w:val="24"/>
        </w:rPr>
        <w:t xml:space="preserve"> (</w:t>
      </w:r>
      <w:r w:rsidR="006566DF" w:rsidRPr="00446C13">
        <w:rPr>
          <w:rFonts w:asciiTheme="minorBidi" w:hAnsiTheme="minorBidi"/>
          <w:sz w:val="24"/>
          <w:szCs w:val="24"/>
        </w:rPr>
        <w:t>B.J. Caldwell</w:t>
      </w:r>
      <w:r w:rsidR="00076407" w:rsidRPr="00446C13">
        <w:rPr>
          <w:rFonts w:asciiTheme="minorBidi" w:hAnsiTheme="minorBidi"/>
          <w:sz w:val="24"/>
          <w:szCs w:val="24"/>
        </w:rPr>
        <w:t>, 2023 )</w:t>
      </w:r>
      <w:r w:rsidRPr="00446C13">
        <w:rPr>
          <w:rFonts w:asciiTheme="minorBidi" w:hAnsiTheme="minorBidi"/>
          <w:sz w:val="24"/>
          <w:szCs w:val="24"/>
        </w:rPr>
        <w:t xml:space="preserve">. The principle idea behind the statement was that corporations need to concentrate on enhancing their output for their stockholders, who possess the ownership of the business (Fieldman, 2017). He believed that firms that attempted to chase societal objectives like decreasing contamination or standing against inequality, would be less effective and fierce than the businesses that are concentrated on enhancing profit. </w:t>
      </w:r>
      <w:r w:rsidR="00E24180" w:rsidRPr="00446C13">
        <w:rPr>
          <w:rFonts w:asciiTheme="minorBidi" w:hAnsiTheme="minorBidi"/>
          <w:sz w:val="24"/>
          <w:szCs w:val="24"/>
        </w:rPr>
        <w:t>In the mid-198s, his view that the only social responsibility of business is to increase its profits became dominant in business and academia (L. Zingales, 2020).</w:t>
      </w:r>
      <w:r w:rsidRPr="00446C13">
        <w:rPr>
          <w:rFonts w:asciiTheme="minorBidi" w:hAnsiTheme="minorBidi"/>
          <w:sz w:val="24"/>
          <w:szCs w:val="24"/>
        </w:rPr>
        <w:t xml:space="preserve"> Several individuals comply with </w:t>
      </w:r>
      <w:r w:rsidR="00C61100" w:rsidRPr="00446C13">
        <w:rPr>
          <w:rFonts w:asciiTheme="minorBidi" w:hAnsiTheme="minorBidi"/>
          <w:sz w:val="24"/>
          <w:szCs w:val="24"/>
        </w:rPr>
        <w:t>this</w:t>
      </w:r>
      <w:r w:rsidRPr="00446C13">
        <w:rPr>
          <w:rFonts w:asciiTheme="minorBidi" w:hAnsiTheme="minorBidi"/>
          <w:sz w:val="24"/>
          <w:szCs w:val="24"/>
        </w:rPr>
        <w:t xml:space="preserve"> and suppose that corporations need to be solely aware of gains and that societal matters are to be left in the hands of authority or any other personnel.</w:t>
      </w:r>
      <w:r w:rsidR="00E24180" w:rsidRPr="00446C13">
        <w:rPr>
          <w:rFonts w:asciiTheme="minorBidi" w:hAnsiTheme="minorBidi"/>
          <w:sz w:val="24"/>
          <w:szCs w:val="24"/>
        </w:rPr>
        <w:t xml:space="preserve"> In recent years, there has been a shift towards a stakeholder-centric approach to corporate social responsibility (CSR) (T. Topper, 2020).</w:t>
      </w:r>
      <w:r w:rsidRPr="00446C13">
        <w:rPr>
          <w:rFonts w:asciiTheme="minorBidi" w:hAnsiTheme="minorBidi"/>
          <w:sz w:val="24"/>
          <w:szCs w:val="24"/>
        </w:rPr>
        <w:t xml:space="preserve"> </w:t>
      </w:r>
      <w:r w:rsidR="00FF75BC" w:rsidRPr="00446C13">
        <w:rPr>
          <w:rFonts w:asciiTheme="minorBidi" w:hAnsiTheme="minorBidi"/>
          <w:sz w:val="24"/>
          <w:szCs w:val="24"/>
        </w:rPr>
        <w:t>Many companies do not comply w</w:t>
      </w:r>
      <w:r w:rsidRPr="00446C13">
        <w:rPr>
          <w:rFonts w:asciiTheme="minorBidi" w:hAnsiTheme="minorBidi"/>
          <w:sz w:val="24"/>
          <w:szCs w:val="24"/>
        </w:rPr>
        <w:t>ith his statement and assume that corporations have a bigger part to play in society and that they need to take the effect of their activities on the ecosystem, individual prerogatives, and other interested parties into account. They debate that firms can enjoy advantages from being accountable by seeking the attention of more consumers, staff members, and venture capitalists.</w:t>
      </w:r>
      <w:r w:rsidR="00FF75BC" w:rsidRPr="00446C13">
        <w:rPr>
          <w:rFonts w:asciiTheme="minorBidi" w:hAnsiTheme="minorBidi"/>
          <w:sz w:val="24"/>
          <w:szCs w:val="24"/>
        </w:rPr>
        <w:t xml:space="preserve"> </w:t>
      </w:r>
      <w:r w:rsidR="00FF75BC" w:rsidRPr="00446C13">
        <w:rPr>
          <w:rFonts w:asciiTheme="minorBidi" w:hAnsiTheme="minorBidi"/>
          <w:sz w:val="24"/>
          <w:szCs w:val="24"/>
          <w:shd w:val="clear" w:color="auto" w:fill="FFFFFF"/>
        </w:rPr>
        <w:t xml:space="preserve">Large tech companies such as Apple, Dell, Amazon, and Google have made pledges to reduce their carbon footprint and improve other sustainability initiatives  (The Triple Play, 2023 ). These goals make a difference in customer experience and brand loyalty. </w:t>
      </w:r>
      <w:r w:rsidR="006566DF" w:rsidRPr="00446C13">
        <w:rPr>
          <w:rFonts w:asciiTheme="minorBidi" w:hAnsiTheme="minorBidi"/>
          <w:sz w:val="24"/>
          <w:szCs w:val="24"/>
          <w:shd w:val="clear" w:color="auto" w:fill="FFFFFF"/>
        </w:rPr>
        <w:t>A</w:t>
      </w:r>
      <w:r w:rsidR="00FF75BC" w:rsidRPr="00446C13">
        <w:rPr>
          <w:rFonts w:asciiTheme="minorBidi" w:hAnsiTheme="minorBidi"/>
          <w:sz w:val="24"/>
          <w:szCs w:val="24"/>
          <w:shd w:val="clear" w:color="auto" w:fill="FFFFFF"/>
        </w:rPr>
        <w:t xml:space="preserve"> recent report from Aflac said that 77% of consumers are more willing to purchase from a company  (WEF, 2020).  </w:t>
      </w:r>
      <w:r w:rsidR="00FF75BC" w:rsidRPr="00446C13">
        <w:rPr>
          <w:rFonts w:asciiTheme="minorBidi" w:hAnsiTheme="minorBidi"/>
          <w:color w:val="FFFFFF"/>
          <w:sz w:val="24"/>
          <w:szCs w:val="24"/>
          <w:shd w:val="clear" w:color="auto" w:fill="FFFFFF"/>
        </w:rPr>
        <w:t>CSR pledge</w:t>
      </w:r>
    </w:p>
    <w:p w14:paraId="1E302C48" w14:textId="77777777" w:rsidR="0063297C" w:rsidRPr="00446C13" w:rsidRDefault="0063297C" w:rsidP="001439A5">
      <w:pPr>
        <w:pStyle w:val="Heading1"/>
        <w:rPr>
          <w:rFonts w:asciiTheme="minorBidi" w:hAnsiTheme="minorBidi" w:cstheme="minorBidi"/>
          <w:sz w:val="24"/>
          <w:szCs w:val="24"/>
        </w:rPr>
      </w:pPr>
      <w:bookmarkStart w:id="4" w:name="_Toc148201060"/>
      <w:bookmarkStart w:id="5" w:name="_Toc150169976"/>
      <w:r w:rsidRPr="00446C13">
        <w:rPr>
          <w:rFonts w:asciiTheme="minorBidi" w:hAnsiTheme="minorBidi" w:cstheme="minorBidi"/>
          <w:sz w:val="24"/>
          <w:szCs w:val="24"/>
        </w:rPr>
        <w:t>The relevance of the statement in the modern days</w:t>
      </w:r>
      <w:bookmarkEnd w:id="4"/>
      <w:bookmarkEnd w:id="5"/>
    </w:p>
    <w:p w14:paraId="391F8552" w14:textId="15377353" w:rsidR="0063297C" w:rsidRPr="00446C13" w:rsidRDefault="00212201" w:rsidP="0063297C">
      <w:pPr>
        <w:spacing w:line="360" w:lineRule="auto"/>
        <w:jc w:val="both"/>
        <w:rPr>
          <w:rFonts w:asciiTheme="minorBidi" w:hAnsiTheme="minorBidi"/>
          <w:sz w:val="24"/>
          <w:szCs w:val="24"/>
        </w:rPr>
      </w:pPr>
      <w:r w:rsidRPr="00446C13">
        <w:rPr>
          <w:rFonts w:asciiTheme="minorBidi" w:hAnsiTheme="minorBidi"/>
          <w:sz w:val="24"/>
          <w:szCs w:val="24"/>
        </w:rPr>
        <w:t>T</w:t>
      </w:r>
      <w:r w:rsidR="0063297C" w:rsidRPr="00446C13">
        <w:rPr>
          <w:rFonts w:asciiTheme="minorBidi" w:hAnsiTheme="minorBidi"/>
          <w:sz w:val="24"/>
          <w:szCs w:val="24"/>
        </w:rPr>
        <w:t>he issue of moral standards and corporate societal accountability is still apposite in modern times since corporations encounter several difficulties and chances in the international and modern world. Several existing trends in this field are stated below.</w:t>
      </w:r>
    </w:p>
    <w:p w14:paraId="094A795A" w14:textId="77777777"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Feasible advancement</w:t>
      </w:r>
      <w:r w:rsidRPr="00446C13">
        <w:rPr>
          <w:rFonts w:asciiTheme="minorBidi" w:hAnsiTheme="minorBidi"/>
          <w:sz w:val="24"/>
          <w:szCs w:val="24"/>
        </w:rPr>
        <w:t xml:space="preserve">: Corporations are progressively cautious of the necessity to </w:t>
      </w:r>
      <w:proofErr w:type="spellStart"/>
      <w:r w:rsidRPr="00446C13">
        <w:rPr>
          <w:rFonts w:asciiTheme="minorBidi" w:hAnsiTheme="minorBidi"/>
          <w:sz w:val="24"/>
          <w:szCs w:val="24"/>
        </w:rPr>
        <w:t>stabilise</w:t>
      </w:r>
      <w:proofErr w:type="spellEnd"/>
      <w:r w:rsidRPr="00446C13">
        <w:rPr>
          <w:rFonts w:asciiTheme="minorBidi" w:hAnsiTheme="minorBidi"/>
          <w:sz w:val="24"/>
          <w:szCs w:val="24"/>
        </w:rPr>
        <w:t xml:space="preserve"> economic, societal, and ecological objectives, and to provide donations to the UN's feasible advancement objectives (Noor et al., 2015). For instance, a few </w:t>
      </w:r>
      <w:r w:rsidRPr="00446C13">
        <w:rPr>
          <w:rFonts w:asciiTheme="minorBidi" w:hAnsiTheme="minorBidi"/>
          <w:sz w:val="24"/>
          <w:szCs w:val="24"/>
        </w:rPr>
        <w:lastRenderedPageBreak/>
        <w:t>corporations are embracing discoid economy frameworks, which focus on abating squandering and reprocessing assets.</w:t>
      </w:r>
    </w:p>
    <w:p w14:paraId="091E2E04" w14:textId="1389DB5B"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Shareholder involvement</w:t>
      </w:r>
      <w:r w:rsidRPr="00446C13">
        <w:rPr>
          <w:rFonts w:asciiTheme="minorBidi" w:hAnsiTheme="minorBidi"/>
          <w:sz w:val="24"/>
          <w:szCs w:val="24"/>
        </w:rPr>
        <w:t xml:space="preserve">: Corporations are identifying the significance of involving their shareholders and other concerned parties like consumers, staff members, raw materials providers, venture capitalists, localities, and authorities, and inscribing their demands and necessities. </w:t>
      </w:r>
      <w:r w:rsidR="00301C98" w:rsidRPr="00446C13">
        <w:rPr>
          <w:rFonts w:asciiTheme="minorBidi" w:hAnsiTheme="minorBidi"/>
          <w:sz w:val="24"/>
          <w:szCs w:val="24"/>
          <w:shd w:val="clear" w:color="auto" w:fill="FFFFFF"/>
        </w:rPr>
        <w:t xml:space="preserve">Involving stakeholders in decision-making can lead to better outcomes for the company and its stakeholders. For example, companies that </w:t>
      </w:r>
      <w:proofErr w:type="spellStart"/>
      <w:r w:rsidR="00301C98" w:rsidRPr="00446C13">
        <w:rPr>
          <w:rFonts w:asciiTheme="minorBidi" w:hAnsiTheme="minorBidi"/>
          <w:sz w:val="24"/>
          <w:szCs w:val="24"/>
          <w:shd w:val="clear" w:color="auto" w:fill="FFFFFF"/>
        </w:rPr>
        <w:t>prioriti</w:t>
      </w:r>
      <w:r w:rsidR="001F3726" w:rsidRPr="00446C13">
        <w:rPr>
          <w:rFonts w:asciiTheme="minorBidi" w:hAnsiTheme="minorBidi"/>
          <w:sz w:val="24"/>
          <w:szCs w:val="24"/>
          <w:shd w:val="clear" w:color="auto" w:fill="FFFFFF"/>
        </w:rPr>
        <w:t>s</w:t>
      </w:r>
      <w:r w:rsidR="00301C98" w:rsidRPr="00446C13">
        <w:rPr>
          <w:rFonts w:asciiTheme="minorBidi" w:hAnsiTheme="minorBidi"/>
          <w:sz w:val="24"/>
          <w:szCs w:val="24"/>
          <w:shd w:val="clear" w:color="auto" w:fill="FFFFFF"/>
        </w:rPr>
        <w:t>e</w:t>
      </w:r>
      <w:proofErr w:type="spellEnd"/>
      <w:r w:rsidR="00301C98" w:rsidRPr="00446C13">
        <w:rPr>
          <w:rFonts w:asciiTheme="minorBidi" w:hAnsiTheme="minorBidi"/>
          <w:sz w:val="24"/>
          <w:szCs w:val="24"/>
          <w:shd w:val="clear" w:color="auto" w:fill="FFFFFF"/>
        </w:rPr>
        <w:t xml:space="preserve"> sustainability and ESG (environmental, social, and governance) issues tend to be more profitable and enjoy a larger market share (P. Nolan, 2021). By involving stakeholders in decision-making, companies can also improve their reputation and brand image, which can lead to increased customer loyalty and sales.</w:t>
      </w:r>
    </w:p>
    <w:p w14:paraId="65D80B65" w14:textId="40CBB69A"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Variety and insertion</w:t>
      </w:r>
      <w:r w:rsidRPr="00446C13">
        <w:rPr>
          <w:rFonts w:asciiTheme="minorBidi" w:hAnsiTheme="minorBidi"/>
          <w:sz w:val="24"/>
          <w:szCs w:val="24"/>
        </w:rPr>
        <w:t xml:space="preserve">:  For instance, several corporations are </w:t>
      </w:r>
      <w:proofErr w:type="spellStart"/>
      <w:r w:rsidRPr="00446C13">
        <w:rPr>
          <w:rFonts w:asciiTheme="minorBidi" w:hAnsiTheme="minorBidi"/>
          <w:sz w:val="24"/>
          <w:szCs w:val="24"/>
        </w:rPr>
        <w:t>actualising</w:t>
      </w:r>
      <w:proofErr w:type="spellEnd"/>
      <w:r w:rsidRPr="00446C13">
        <w:rPr>
          <w:rFonts w:asciiTheme="minorBidi" w:hAnsiTheme="minorBidi"/>
          <w:sz w:val="24"/>
          <w:szCs w:val="24"/>
        </w:rPr>
        <w:t xml:space="preserve"> regulations and actions to encourage equitable scopes, fend off prejudice and pestering, and nourish amalgamation and creativity.</w:t>
      </w:r>
      <w:r w:rsidR="001439A5" w:rsidRPr="00446C13">
        <w:rPr>
          <w:rFonts w:asciiTheme="minorBidi" w:hAnsiTheme="minorBidi"/>
          <w:sz w:val="24"/>
          <w:szCs w:val="24"/>
        </w:rPr>
        <w:t xml:space="preserve"> </w:t>
      </w:r>
      <w:r w:rsidR="00D205D2" w:rsidRPr="00446C13">
        <w:rPr>
          <w:rFonts w:asciiTheme="minorBidi" w:hAnsiTheme="minorBidi"/>
          <w:sz w:val="24"/>
          <w:szCs w:val="24"/>
        </w:rPr>
        <w:t xml:space="preserve">One reason is that companies </w:t>
      </w:r>
      <w:r w:rsidR="006566DF" w:rsidRPr="00446C13">
        <w:rPr>
          <w:rFonts w:asciiTheme="minorBidi" w:hAnsiTheme="minorBidi"/>
          <w:sz w:val="24"/>
          <w:szCs w:val="24"/>
        </w:rPr>
        <w:t xml:space="preserve">that </w:t>
      </w:r>
      <w:proofErr w:type="spellStart"/>
      <w:r w:rsidR="00D205D2" w:rsidRPr="00446C13">
        <w:rPr>
          <w:rFonts w:asciiTheme="minorBidi" w:hAnsiTheme="minorBidi"/>
          <w:sz w:val="24"/>
          <w:szCs w:val="24"/>
        </w:rPr>
        <w:t>prioritise</w:t>
      </w:r>
      <w:proofErr w:type="spellEnd"/>
      <w:r w:rsidR="00D205D2" w:rsidRPr="00446C13">
        <w:rPr>
          <w:rFonts w:asciiTheme="minorBidi" w:hAnsiTheme="minorBidi"/>
          <w:sz w:val="24"/>
          <w:szCs w:val="24"/>
        </w:rPr>
        <w:t xml:space="preserve"> diversity and inclusion tend to have more creative and innovative work environments (</w:t>
      </w:r>
      <w:proofErr w:type="spellStart"/>
      <w:r w:rsidR="00D205D2" w:rsidRPr="00446C13">
        <w:rPr>
          <w:rFonts w:asciiTheme="minorBidi" w:hAnsiTheme="minorBidi"/>
          <w:sz w:val="24"/>
          <w:szCs w:val="24"/>
        </w:rPr>
        <w:t>CareQualityCommission</w:t>
      </w:r>
      <w:proofErr w:type="spellEnd"/>
      <w:r w:rsidR="00D205D2" w:rsidRPr="00446C13">
        <w:rPr>
          <w:rFonts w:asciiTheme="minorBidi" w:hAnsiTheme="minorBidi"/>
          <w:sz w:val="24"/>
          <w:szCs w:val="24"/>
        </w:rPr>
        <w:t>, 2022).</w:t>
      </w:r>
    </w:p>
    <w:p w14:paraId="2C3A0785" w14:textId="464A94ED" w:rsidR="0063297C" w:rsidRPr="00446C13" w:rsidRDefault="00D205D2" w:rsidP="001439A5">
      <w:pPr>
        <w:pStyle w:val="Heading1"/>
        <w:rPr>
          <w:rFonts w:asciiTheme="minorBidi" w:hAnsiTheme="minorBidi" w:cstheme="minorBidi"/>
          <w:sz w:val="24"/>
          <w:szCs w:val="24"/>
        </w:rPr>
      </w:pPr>
      <w:bookmarkStart w:id="6" w:name="_Toc150169977"/>
      <w:r w:rsidRPr="00446C13">
        <w:rPr>
          <w:rFonts w:asciiTheme="minorBidi" w:hAnsiTheme="minorBidi" w:cstheme="minorBidi"/>
          <w:sz w:val="24"/>
          <w:szCs w:val="24"/>
        </w:rPr>
        <w:t xml:space="preserve">Justification of the </w:t>
      </w:r>
      <w:r w:rsidR="008D53F9" w:rsidRPr="00446C13">
        <w:rPr>
          <w:rFonts w:asciiTheme="minorBidi" w:hAnsiTheme="minorBidi" w:cstheme="minorBidi"/>
          <w:sz w:val="24"/>
          <w:szCs w:val="24"/>
        </w:rPr>
        <w:t>Initial Appearance</w:t>
      </w:r>
      <w:r w:rsidRPr="00446C13">
        <w:rPr>
          <w:rFonts w:asciiTheme="minorBidi" w:hAnsiTheme="minorBidi" w:cstheme="minorBidi"/>
          <w:sz w:val="24"/>
          <w:szCs w:val="24"/>
        </w:rPr>
        <w:t xml:space="preserve"> of Finance</w:t>
      </w:r>
      <w:bookmarkEnd w:id="6"/>
      <w:r w:rsidRPr="00446C13">
        <w:rPr>
          <w:rFonts w:asciiTheme="minorBidi" w:hAnsiTheme="minorBidi" w:cstheme="minorBidi"/>
          <w:sz w:val="24"/>
          <w:szCs w:val="24"/>
        </w:rPr>
        <w:t xml:space="preserve"> </w:t>
      </w:r>
    </w:p>
    <w:p w14:paraId="493F4D63" w14:textId="2EC66875"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C</w:t>
      </w:r>
      <w:r w:rsidR="00D205D2" w:rsidRPr="00446C13">
        <w:rPr>
          <w:rFonts w:asciiTheme="minorBidi" w:hAnsiTheme="minorBidi"/>
          <w:sz w:val="24"/>
          <w:szCs w:val="24"/>
        </w:rPr>
        <w:t>SR</w:t>
      </w:r>
      <w:r w:rsidRPr="00446C13">
        <w:rPr>
          <w:rFonts w:asciiTheme="minorBidi" w:hAnsiTheme="minorBidi"/>
          <w:sz w:val="24"/>
          <w:szCs w:val="24"/>
        </w:rPr>
        <w:t xml:space="preserve"> is an integrated method that takes the interconnectivity of ecological, societal, and governing (ESG) forces into account in terms of making business choices. Finance is a significant dimension of corporate societal accountability, but not necessarily the sole ingredient. It can hold up and allow corporate societal accountability activities, but it is also able to compel or sabotage them. Thus, finance must be lined up with the rest of the pedestals of corporate societal accountability and not be </w:t>
      </w:r>
      <w:proofErr w:type="spellStart"/>
      <w:r w:rsidRPr="00446C13">
        <w:rPr>
          <w:rFonts w:asciiTheme="minorBidi" w:hAnsiTheme="minorBidi"/>
          <w:sz w:val="24"/>
          <w:szCs w:val="24"/>
        </w:rPr>
        <w:t>categorised</w:t>
      </w:r>
      <w:proofErr w:type="spellEnd"/>
      <w:r w:rsidRPr="00446C13">
        <w:rPr>
          <w:rFonts w:asciiTheme="minorBidi" w:hAnsiTheme="minorBidi"/>
          <w:sz w:val="24"/>
          <w:szCs w:val="24"/>
        </w:rPr>
        <w:t xml:space="preserve"> above them (Galant &amp; Cadez, 2017). For instance, a corporation that desires to decline its carbon emission might put its money into reusable energy origins like solar</w:t>
      </w:r>
      <w:r w:rsidR="008D53F9" w:rsidRPr="00446C13">
        <w:rPr>
          <w:rFonts w:asciiTheme="minorBidi" w:hAnsiTheme="minorBidi"/>
          <w:sz w:val="24"/>
          <w:szCs w:val="24"/>
        </w:rPr>
        <w:t xml:space="preserve"> </w:t>
      </w:r>
      <w:r w:rsidRPr="00446C13">
        <w:rPr>
          <w:rFonts w:asciiTheme="minorBidi" w:hAnsiTheme="minorBidi"/>
          <w:sz w:val="24"/>
          <w:szCs w:val="24"/>
        </w:rPr>
        <w:t>or wind</w:t>
      </w:r>
      <w:r w:rsidR="008D53F9" w:rsidRPr="00446C13">
        <w:rPr>
          <w:rFonts w:asciiTheme="minorBidi" w:hAnsiTheme="minorBidi"/>
          <w:sz w:val="24"/>
          <w:szCs w:val="24"/>
        </w:rPr>
        <w:t xml:space="preserve"> power</w:t>
      </w:r>
      <w:r w:rsidRPr="00446C13">
        <w:rPr>
          <w:rFonts w:asciiTheme="minorBidi" w:hAnsiTheme="minorBidi"/>
          <w:sz w:val="24"/>
          <w:szCs w:val="24"/>
        </w:rPr>
        <w:t>. Likewise, a firm that desires to encourage variety and involvement might contribute to charitable funds or firms that hold up disparaged communities. Anyway, if a similar firm is involved in tax fraud, it would be a sample of monetary accountability that disrupts governing duty (Galant &amp; Cadez, 2017). An organisation that desires to be societally accountable needs to adjust its monetary goals with its ecological, societal, and governing responsibilities, and wish to generate merit for all the interested parties of the organisation.</w:t>
      </w:r>
    </w:p>
    <w:p w14:paraId="1C88A12A" w14:textId="62291347" w:rsidR="0063297C" w:rsidRPr="00446C13" w:rsidRDefault="008D53F9" w:rsidP="001439A5">
      <w:pPr>
        <w:pStyle w:val="Heading1"/>
        <w:rPr>
          <w:rFonts w:asciiTheme="minorBidi" w:hAnsiTheme="minorBidi" w:cstheme="minorBidi"/>
          <w:sz w:val="24"/>
          <w:szCs w:val="24"/>
        </w:rPr>
      </w:pPr>
      <w:bookmarkStart w:id="7" w:name="_Toc150169978"/>
      <w:r w:rsidRPr="00446C13">
        <w:rPr>
          <w:rFonts w:asciiTheme="minorBidi" w:hAnsiTheme="minorBidi" w:cstheme="minorBidi"/>
          <w:sz w:val="24"/>
          <w:szCs w:val="24"/>
        </w:rPr>
        <w:lastRenderedPageBreak/>
        <w:t xml:space="preserve">Companies' accountability for being sustainable </w:t>
      </w:r>
      <w:r w:rsidR="006566DF" w:rsidRPr="00446C13">
        <w:rPr>
          <w:rFonts w:asciiTheme="minorBidi" w:hAnsiTheme="minorBidi" w:cstheme="minorBidi"/>
          <w:sz w:val="24"/>
          <w:szCs w:val="24"/>
        </w:rPr>
        <w:t xml:space="preserve">and </w:t>
      </w:r>
      <w:r w:rsidRPr="00446C13">
        <w:rPr>
          <w:rFonts w:asciiTheme="minorBidi" w:hAnsiTheme="minorBidi" w:cstheme="minorBidi"/>
          <w:sz w:val="24"/>
          <w:szCs w:val="24"/>
        </w:rPr>
        <w:t>balanced and the contribution of the clients in this matter</w:t>
      </w:r>
      <w:bookmarkEnd w:id="7"/>
    </w:p>
    <w:p w14:paraId="409B85B3" w14:textId="6D5F5DB1" w:rsidR="0063297C" w:rsidRPr="00446C13" w:rsidRDefault="008D53F9" w:rsidP="001F3726">
      <w:pPr>
        <w:spacing w:line="360" w:lineRule="auto"/>
        <w:jc w:val="both"/>
        <w:rPr>
          <w:rFonts w:asciiTheme="minorBidi" w:hAnsiTheme="minorBidi"/>
          <w:sz w:val="24"/>
          <w:szCs w:val="24"/>
        </w:rPr>
      </w:pPr>
      <w:r w:rsidRPr="00446C13">
        <w:rPr>
          <w:rFonts w:asciiTheme="minorBidi" w:hAnsiTheme="minorBidi"/>
          <w:sz w:val="24"/>
          <w:szCs w:val="24"/>
          <w:shd w:val="clear" w:color="auto" w:fill="FFFFFF"/>
        </w:rPr>
        <w:t xml:space="preserve">Companies are increasingly </w:t>
      </w:r>
      <w:proofErr w:type="spellStart"/>
      <w:r w:rsidRPr="00446C13">
        <w:rPr>
          <w:rFonts w:asciiTheme="minorBidi" w:hAnsiTheme="minorBidi"/>
          <w:sz w:val="24"/>
          <w:szCs w:val="24"/>
          <w:shd w:val="clear" w:color="auto" w:fill="FFFFFF"/>
        </w:rPr>
        <w:t>recogni</w:t>
      </w:r>
      <w:r w:rsidR="001F3726" w:rsidRPr="00446C13">
        <w:rPr>
          <w:rFonts w:asciiTheme="minorBidi" w:hAnsiTheme="minorBidi"/>
          <w:sz w:val="24"/>
          <w:szCs w:val="24"/>
          <w:shd w:val="clear" w:color="auto" w:fill="FFFFFF"/>
        </w:rPr>
        <w:t>s</w:t>
      </w:r>
      <w:r w:rsidRPr="00446C13">
        <w:rPr>
          <w:rFonts w:asciiTheme="minorBidi" w:hAnsiTheme="minorBidi"/>
          <w:sz w:val="24"/>
          <w:szCs w:val="24"/>
          <w:shd w:val="clear" w:color="auto" w:fill="FFFFFF"/>
        </w:rPr>
        <w:t>ing</w:t>
      </w:r>
      <w:proofErr w:type="spellEnd"/>
      <w:r w:rsidRPr="00446C13">
        <w:rPr>
          <w:rFonts w:asciiTheme="minorBidi" w:hAnsiTheme="minorBidi"/>
          <w:sz w:val="24"/>
          <w:szCs w:val="24"/>
          <w:shd w:val="clear" w:color="auto" w:fill="FFFFFF"/>
        </w:rPr>
        <w:t xml:space="preserve"> the importance of being accountable for their actions and decisions. One way that companies can demonstrate accountability is by </w:t>
      </w:r>
      <w:proofErr w:type="spellStart"/>
      <w:r w:rsidRPr="00446C13">
        <w:rPr>
          <w:rFonts w:asciiTheme="minorBidi" w:hAnsiTheme="minorBidi"/>
          <w:sz w:val="24"/>
          <w:szCs w:val="24"/>
          <w:shd w:val="clear" w:color="auto" w:fill="FFFFFF"/>
        </w:rPr>
        <w:t>prioriti</w:t>
      </w:r>
      <w:r w:rsidR="001F3726" w:rsidRPr="00446C13">
        <w:rPr>
          <w:rFonts w:asciiTheme="minorBidi" w:hAnsiTheme="minorBidi"/>
          <w:sz w:val="24"/>
          <w:szCs w:val="24"/>
          <w:shd w:val="clear" w:color="auto" w:fill="FFFFFF"/>
        </w:rPr>
        <w:t>s</w:t>
      </w:r>
      <w:r w:rsidRPr="00446C13">
        <w:rPr>
          <w:rFonts w:asciiTheme="minorBidi" w:hAnsiTheme="minorBidi"/>
          <w:sz w:val="24"/>
          <w:szCs w:val="24"/>
          <w:shd w:val="clear" w:color="auto" w:fill="FFFFFF"/>
        </w:rPr>
        <w:t>ing</w:t>
      </w:r>
      <w:proofErr w:type="spellEnd"/>
      <w:r w:rsidRPr="00446C13">
        <w:rPr>
          <w:rFonts w:asciiTheme="minorBidi" w:hAnsiTheme="minorBidi"/>
          <w:sz w:val="24"/>
          <w:szCs w:val="24"/>
          <w:shd w:val="clear" w:color="auto" w:fill="FFFFFF"/>
        </w:rPr>
        <w:t xml:space="preserve"> sustainability and ESG (environmental, social, and governance) issues (World Economic Forum, 2021 ). Companies that </w:t>
      </w:r>
      <w:proofErr w:type="spellStart"/>
      <w:r w:rsidRPr="00446C13">
        <w:rPr>
          <w:rFonts w:asciiTheme="minorBidi" w:hAnsiTheme="minorBidi"/>
          <w:sz w:val="24"/>
          <w:szCs w:val="24"/>
          <w:shd w:val="clear" w:color="auto" w:fill="FFFFFF"/>
        </w:rPr>
        <w:t>prioritise</w:t>
      </w:r>
      <w:proofErr w:type="spellEnd"/>
      <w:r w:rsidRPr="00446C13">
        <w:rPr>
          <w:rFonts w:asciiTheme="minorBidi" w:hAnsiTheme="minorBidi"/>
          <w:sz w:val="24"/>
          <w:szCs w:val="24"/>
          <w:shd w:val="clear" w:color="auto" w:fill="FFFFFF"/>
        </w:rPr>
        <w:t xml:space="preserve"> sustainability tend to be more profitable enjoy a larger market share</w:t>
      </w:r>
      <w:r w:rsidR="001F3726" w:rsidRPr="00446C13">
        <w:rPr>
          <w:rFonts w:asciiTheme="minorBidi" w:hAnsiTheme="minorBidi"/>
          <w:sz w:val="24"/>
          <w:szCs w:val="24"/>
          <w:shd w:val="clear" w:color="auto" w:fill="FFFFFF"/>
        </w:rPr>
        <w:t xml:space="preserve"> and have </w:t>
      </w:r>
      <w:r w:rsidRPr="00446C13">
        <w:rPr>
          <w:rFonts w:asciiTheme="minorBidi" w:hAnsiTheme="minorBidi"/>
          <w:sz w:val="24"/>
          <w:szCs w:val="24"/>
          <w:shd w:val="clear" w:color="auto" w:fill="FFFFFF"/>
        </w:rPr>
        <w:t xml:space="preserve">more innovative work environments. </w:t>
      </w:r>
      <w:r w:rsidR="0063297C" w:rsidRPr="00446C13">
        <w:rPr>
          <w:rFonts w:asciiTheme="minorBidi" w:hAnsiTheme="minorBidi"/>
          <w:sz w:val="24"/>
          <w:szCs w:val="24"/>
        </w:rPr>
        <w:t xml:space="preserve">Companies are the manufacturers and providers of items and facilities, while clients are the purchasers and consumers of those goods. Both the </w:t>
      </w:r>
      <w:proofErr w:type="spellStart"/>
      <w:r w:rsidR="0063297C" w:rsidRPr="00446C13">
        <w:rPr>
          <w:rFonts w:asciiTheme="minorBidi" w:hAnsiTheme="minorBidi"/>
          <w:sz w:val="24"/>
          <w:szCs w:val="24"/>
        </w:rPr>
        <w:t>organisations</w:t>
      </w:r>
      <w:proofErr w:type="spellEnd"/>
      <w:r w:rsidR="0063297C" w:rsidRPr="00446C13">
        <w:rPr>
          <w:rFonts w:asciiTheme="minorBidi" w:hAnsiTheme="minorBidi"/>
          <w:sz w:val="24"/>
          <w:szCs w:val="24"/>
        </w:rPr>
        <w:t xml:space="preserve"> and clients possess an effect on the ecosystem through their decisions and initiatives, and the two sides can motivate one another through their needs and forecasts (Liang &amp; </w:t>
      </w:r>
      <w:proofErr w:type="spellStart"/>
      <w:r w:rsidR="0063297C" w:rsidRPr="00446C13">
        <w:rPr>
          <w:rFonts w:asciiTheme="minorBidi" w:hAnsiTheme="minorBidi"/>
          <w:sz w:val="24"/>
          <w:szCs w:val="24"/>
        </w:rPr>
        <w:t>Renneboog</w:t>
      </w:r>
      <w:proofErr w:type="spellEnd"/>
      <w:r w:rsidR="0063297C" w:rsidRPr="00446C13">
        <w:rPr>
          <w:rFonts w:asciiTheme="minorBidi" w:hAnsiTheme="minorBidi"/>
          <w:sz w:val="24"/>
          <w:szCs w:val="24"/>
        </w:rPr>
        <w:t>, 2020).</w:t>
      </w:r>
      <w:r w:rsidRPr="00446C13">
        <w:rPr>
          <w:rFonts w:asciiTheme="minorBidi" w:hAnsiTheme="minorBidi"/>
          <w:sz w:val="24"/>
          <w:szCs w:val="24"/>
        </w:rPr>
        <w:t xml:space="preserve"> </w:t>
      </w:r>
      <w:r w:rsidRPr="00446C13">
        <w:rPr>
          <w:rFonts w:asciiTheme="minorBidi" w:hAnsiTheme="minorBidi"/>
          <w:sz w:val="24"/>
          <w:szCs w:val="24"/>
          <w:shd w:val="clear" w:color="auto" w:fill="FFFFFF"/>
        </w:rPr>
        <w:t>By involving stakeholders in decision-making, companies can improve their reputation and brand image, which can lead to increased customer loyalty and sales.</w:t>
      </w:r>
      <w:r w:rsidR="00D24C47" w:rsidRPr="00446C13">
        <w:rPr>
          <w:rFonts w:asciiTheme="minorBidi" w:hAnsiTheme="minorBidi"/>
          <w:sz w:val="24"/>
          <w:szCs w:val="24"/>
          <w:shd w:val="clear" w:color="auto" w:fill="FFFFFF"/>
        </w:rPr>
        <w:t xml:space="preserve"> </w:t>
      </w:r>
      <w:r w:rsidR="00E129F5" w:rsidRPr="00446C13">
        <w:rPr>
          <w:rFonts w:asciiTheme="minorBidi" w:hAnsiTheme="minorBidi"/>
          <w:sz w:val="24"/>
          <w:szCs w:val="24"/>
          <w:shd w:val="clear" w:color="auto" w:fill="FFFFFF"/>
        </w:rPr>
        <w:t xml:space="preserve">Many people believe that </w:t>
      </w:r>
      <w:proofErr w:type="spellStart"/>
      <w:r w:rsidR="00E129F5" w:rsidRPr="00446C13">
        <w:rPr>
          <w:rFonts w:asciiTheme="minorBidi" w:hAnsiTheme="minorBidi"/>
          <w:sz w:val="24"/>
          <w:szCs w:val="24"/>
          <w:shd w:val="clear" w:color="auto" w:fill="FFFFFF"/>
        </w:rPr>
        <w:t>organi</w:t>
      </w:r>
      <w:r w:rsidR="00E129F5" w:rsidRPr="00446C13">
        <w:rPr>
          <w:rFonts w:asciiTheme="minorBidi" w:hAnsiTheme="minorBidi"/>
          <w:sz w:val="24"/>
          <w:szCs w:val="24"/>
          <w:shd w:val="clear" w:color="auto" w:fill="FFFFFF"/>
        </w:rPr>
        <w:t>s</w:t>
      </w:r>
      <w:r w:rsidR="00E129F5" w:rsidRPr="00446C13">
        <w:rPr>
          <w:rFonts w:asciiTheme="minorBidi" w:hAnsiTheme="minorBidi"/>
          <w:sz w:val="24"/>
          <w:szCs w:val="24"/>
          <w:shd w:val="clear" w:color="auto" w:fill="FFFFFF"/>
        </w:rPr>
        <w:t>ations</w:t>
      </w:r>
      <w:proofErr w:type="spellEnd"/>
      <w:r w:rsidR="00E129F5" w:rsidRPr="00446C13">
        <w:rPr>
          <w:rFonts w:asciiTheme="minorBidi" w:hAnsiTheme="minorBidi"/>
          <w:sz w:val="24"/>
          <w:szCs w:val="24"/>
          <w:shd w:val="clear" w:color="auto" w:fill="FFFFFF"/>
        </w:rPr>
        <w:t xml:space="preserve"> have a fundamental responsibility to be environmentally friendly.</w:t>
      </w:r>
      <w:r w:rsidR="00D24C47" w:rsidRPr="00446C13">
        <w:rPr>
          <w:rFonts w:asciiTheme="minorBidi" w:hAnsiTheme="minorBidi"/>
          <w:sz w:val="24"/>
          <w:szCs w:val="24"/>
          <w:shd w:val="clear" w:color="auto" w:fill="FFFFFF"/>
        </w:rPr>
        <w:t xml:space="preserve"> </w:t>
      </w:r>
      <w:r w:rsidR="00E129F5" w:rsidRPr="00446C13">
        <w:rPr>
          <w:rFonts w:asciiTheme="minorBidi" w:hAnsiTheme="minorBidi"/>
          <w:sz w:val="24"/>
          <w:szCs w:val="24"/>
          <w:shd w:val="clear" w:color="auto" w:fill="FFFFFF"/>
        </w:rPr>
        <w:t>For example, companies can contribute to climate change by emitting greenhouse gases, polluting water sources, and producing waste</w:t>
      </w:r>
      <w:r w:rsidR="00E129F5" w:rsidRPr="00446C13">
        <w:rPr>
          <w:rFonts w:asciiTheme="minorBidi" w:hAnsiTheme="minorBidi"/>
          <w:sz w:val="24"/>
          <w:szCs w:val="24"/>
          <w:shd w:val="clear" w:color="auto" w:fill="FFFFFF"/>
        </w:rPr>
        <w:t xml:space="preserve"> (Ames,</w:t>
      </w:r>
      <w:r w:rsidR="00AE2503" w:rsidRPr="00446C13">
        <w:rPr>
          <w:rFonts w:asciiTheme="minorBidi" w:hAnsiTheme="minorBidi"/>
          <w:sz w:val="24"/>
          <w:szCs w:val="24"/>
          <w:shd w:val="clear" w:color="auto" w:fill="FFFFFF"/>
        </w:rPr>
        <w:t xml:space="preserve"> </w:t>
      </w:r>
      <w:r w:rsidR="00E129F5" w:rsidRPr="00446C13">
        <w:rPr>
          <w:rFonts w:asciiTheme="minorBidi" w:hAnsiTheme="minorBidi"/>
          <w:sz w:val="24"/>
          <w:szCs w:val="24"/>
          <w:shd w:val="clear" w:color="auto" w:fill="FFFFFF"/>
        </w:rPr>
        <w:t>C., 2022)</w:t>
      </w:r>
      <w:r w:rsidR="00E129F5" w:rsidRPr="00446C13">
        <w:rPr>
          <w:rFonts w:asciiTheme="minorBidi" w:hAnsiTheme="minorBidi"/>
          <w:sz w:val="24"/>
          <w:szCs w:val="24"/>
          <w:shd w:val="clear" w:color="auto" w:fill="FFFFFF"/>
        </w:rPr>
        <w:t xml:space="preserve">. </w:t>
      </w:r>
      <w:r w:rsidR="00AE2503" w:rsidRPr="00446C13">
        <w:rPr>
          <w:rFonts w:asciiTheme="minorBidi" w:hAnsiTheme="minorBidi"/>
          <w:sz w:val="24"/>
          <w:szCs w:val="24"/>
          <w:shd w:val="clear" w:color="auto" w:fill="FFFFFF"/>
        </w:rPr>
        <w:t>Many companies are</w:t>
      </w:r>
      <w:r w:rsidR="00E129F5" w:rsidRPr="00446C13">
        <w:rPr>
          <w:rFonts w:asciiTheme="minorBidi" w:hAnsiTheme="minorBidi"/>
          <w:sz w:val="24"/>
          <w:szCs w:val="24"/>
          <w:shd w:val="clear" w:color="auto" w:fill="FFFFFF"/>
        </w:rPr>
        <w:t xml:space="preserve"> taking steps to become more environmentally friendly. For instance, IKEA has invested in sustainability throughout its entire business operations, including things customers can readily see and things they can</w:t>
      </w:r>
      <w:r w:rsidR="00E129F5" w:rsidRPr="00446C13">
        <w:rPr>
          <w:rFonts w:asciiTheme="minorBidi" w:hAnsiTheme="minorBidi"/>
          <w:sz w:val="24"/>
          <w:szCs w:val="24"/>
          <w:shd w:val="clear" w:color="auto" w:fill="FFFFFF"/>
        </w:rPr>
        <w:t>not</w:t>
      </w:r>
      <w:r w:rsidR="00E129F5" w:rsidRPr="00446C13">
        <w:rPr>
          <w:rFonts w:asciiTheme="minorBidi" w:hAnsiTheme="minorBidi"/>
          <w:sz w:val="24"/>
          <w:szCs w:val="24"/>
          <w:shd w:val="clear" w:color="auto" w:fill="FFFFFF"/>
        </w:rPr>
        <w:t>.</w:t>
      </w:r>
      <w:r w:rsidR="00E129F5" w:rsidRPr="00446C13">
        <w:rPr>
          <w:rFonts w:asciiTheme="minorBidi" w:hAnsiTheme="minorBidi"/>
          <w:sz w:val="24"/>
          <w:szCs w:val="24"/>
          <w:shd w:val="clear" w:color="auto" w:fill="FFFFFF"/>
        </w:rPr>
        <w:t xml:space="preserve"> </w:t>
      </w:r>
      <w:r w:rsidR="00E129F5" w:rsidRPr="00446C13">
        <w:rPr>
          <w:rFonts w:asciiTheme="minorBidi" w:hAnsiTheme="minorBidi"/>
          <w:sz w:val="24"/>
          <w:szCs w:val="24"/>
          <w:shd w:val="clear" w:color="auto" w:fill="FFFFFF"/>
        </w:rPr>
        <w:t xml:space="preserve">Another example is the 15 most environmentally friendly and sustainable companies in 2023, which include companies like Patagonia, Seventh Generation, and Ben &amp; Jerry's. </w:t>
      </w:r>
      <w:proofErr w:type="spellStart"/>
      <w:r w:rsidR="00AE2503" w:rsidRPr="00446C13">
        <w:rPr>
          <w:rFonts w:asciiTheme="minorBidi" w:hAnsiTheme="minorBidi"/>
          <w:sz w:val="24"/>
          <w:szCs w:val="24"/>
          <w:shd w:val="clear" w:color="auto" w:fill="FFFFFF"/>
        </w:rPr>
        <w:t>Organisations</w:t>
      </w:r>
      <w:proofErr w:type="spellEnd"/>
      <w:r w:rsidR="00AE2503" w:rsidRPr="00446C13">
        <w:rPr>
          <w:rFonts w:asciiTheme="minorBidi" w:hAnsiTheme="minorBidi"/>
          <w:sz w:val="24"/>
          <w:szCs w:val="24"/>
          <w:shd w:val="clear" w:color="auto" w:fill="FFFFFF"/>
        </w:rPr>
        <w:t xml:space="preserve"> need to be</w:t>
      </w:r>
      <w:r w:rsidR="00E129F5" w:rsidRPr="00446C13">
        <w:rPr>
          <w:rFonts w:asciiTheme="minorBidi" w:hAnsiTheme="minorBidi"/>
          <w:sz w:val="24"/>
          <w:szCs w:val="24"/>
          <w:shd w:val="clear" w:color="auto" w:fill="FFFFFF"/>
        </w:rPr>
        <w:t xml:space="preserve"> environmentally friendly not only because it is the right thing to do, but also because </w:t>
      </w:r>
      <w:r w:rsidR="00E129F5" w:rsidRPr="00446C13">
        <w:rPr>
          <w:rFonts w:asciiTheme="minorBidi" w:hAnsiTheme="minorBidi"/>
          <w:sz w:val="24"/>
          <w:szCs w:val="24"/>
          <w:shd w:val="clear" w:color="auto" w:fill="FFFFFF"/>
        </w:rPr>
        <w:t>c</w:t>
      </w:r>
      <w:r w:rsidR="00E129F5" w:rsidRPr="00446C13">
        <w:rPr>
          <w:rFonts w:asciiTheme="minorBidi" w:hAnsiTheme="minorBidi"/>
          <w:sz w:val="24"/>
          <w:szCs w:val="24"/>
          <w:shd w:val="clear" w:color="auto" w:fill="FFFFFF"/>
        </w:rPr>
        <w:t xml:space="preserve">onsumers are increasingly concerned about the environment and are more likely to support </w:t>
      </w:r>
      <w:r w:rsidR="00AE2503" w:rsidRPr="00446C13">
        <w:rPr>
          <w:rFonts w:asciiTheme="minorBidi" w:hAnsiTheme="minorBidi"/>
          <w:sz w:val="24"/>
          <w:szCs w:val="24"/>
          <w:shd w:val="clear" w:color="auto" w:fill="FFFFFF"/>
        </w:rPr>
        <w:t>environmentally responsible companies</w:t>
      </w:r>
      <w:r w:rsidR="001414E5" w:rsidRPr="00446C13">
        <w:rPr>
          <w:rFonts w:asciiTheme="minorBidi" w:hAnsiTheme="minorBidi"/>
          <w:sz w:val="24"/>
          <w:szCs w:val="24"/>
        </w:rPr>
        <w:t xml:space="preserve">. Simultaneously, numerous firms are acknowledging the significance of satisfying client assumptions and choices, and they are constructing tactics and actions to embrace ecological feasibility into their fundamental merits and initiatives. It indicates that </w:t>
      </w:r>
      <w:proofErr w:type="spellStart"/>
      <w:r w:rsidR="001414E5" w:rsidRPr="00446C13">
        <w:rPr>
          <w:rFonts w:asciiTheme="minorBidi" w:hAnsiTheme="minorBidi"/>
          <w:sz w:val="24"/>
          <w:szCs w:val="24"/>
        </w:rPr>
        <w:t>organisations</w:t>
      </w:r>
      <w:proofErr w:type="spellEnd"/>
      <w:r w:rsidR="001414E5" w:rsidRPr="00446C13">
        <w:rPr>
          <w:rFonts w:asciiTheme="minorBidi" w:hAnsiTheme="minorBidi"/>
          <w:sz w:val="24"/>
          <w:szCs w:val="24"/>
        </w:rPr>
        <w:t xml:space="preserve"> are progressively reactive to the economic indicators and scopes generated by clients (Desjardins, 2018). Thus, a further stable and pragmatic manner to reply to this query is to accept that both corporations and clients possess common accountability for being ecologically well</w:t>
      </w:r>
      <w:r w:rsidR="00E129F5" w:rsidRPr="00446C13">
        <w:rPr>
          <w:rFonts w:asciiTheme="minorBidi" w:hAnsiTheme="minorBidi"/>
          <w:sz w:val="24"/>
          <w:szCs w:val="24"/>
        </w:rPr>
        <w:t xml:space="preserve"> </w:t>
      </w:r>
      <w:r w:rsidR="001414E5" w:rsidRPr="00446C13">
        <w:rPr>
          <w:rFonts w:asciiTheme="minorBidi" w:hAnsiTheme="minorBidi"/>
          <w:sz w:val="24"/>
          <w:szCs w:val="24"/>
        </w:rPr>
        <w:t xml:space="preserve">(Han, 2021). Finally, both </w:t>
      </w:r>
      <w:proofErr w:type="spellStart"/>
      <w:r w:rsidR="001414E5" w:rsidRPr="00446C13">
        <w:rPr>
          <w:rFonts w:asciiTheme="minorBidi" w:hAnsiTheme="minorBidi"/>
          <w:sz w:val="24"/>
          <w:szCs w:val="24"/>
        </w:rPr>
        <w:t>organisations</w:t>
      </w:r>
      <w:proofErr w:type="spellEnd"/>
      <w:r w:rsidR="001414E5" w:rsidRPr="00446C13">
        <w:rPr>
          <w:rFonts w:asciiTheme="minorBidi" w:hAnsiTheme="minorBidi"/>
          <w:sz w:val="24"/>
          <w:szCs w:val="24"/>
        </w:rPr>
        <w:t xml:space="preserve"> and clients possess a stake in the well-being of the earth and local communities, and they can play a critical part in inscribing the ecological adversities of modern times.</w:t>
      </w:r>
    </w:p>
    <w:p w14:paraId="2964FBC5" w14:textId="77777777" w:rsidR="0063297C" w:rsidRPr="00446C13" w:rsidRDefault="0063297C" w:rsidP="001439A5">
      <w:pPr>
        <w:pStyle w:val="Heading1"/>
        <w:rPr>
          <w:rFonts w:asciiTheme="minorBidi" w:hAnsiTheme="minorBidi" w:cstheme="minorBidi"/>
          <w:sz w:val="24"/>
          <w:szCs w:val="24"/>
        </w:rPr>
      </w:pPr>
      <w:bookmarkStart w:id="8" w:name="_Toc148201063"/>
      <w:bookmarkStart w:id="9" w:name="_Toc150169979"/>
      <w:r w:rsidRPr="00446C13">
        <w:rPr>
          <w:rFonts w:asciiTheme="minorBidi" w:hAnsiTheme="minorBidi" w:cstheme="minorBidi"/>
          <w:sz w:val="24"/>
          <w:szCs w:val="24"/>
        </w:rPr>
        <w:lastRenderedPageBreak/>
        <w:t>A few probable future suggestions</w:t>
      </w:r>
      <w:bookmarkEnd w:id="8"/>
      <w:bookmarkEnd w:id="9"/>
    </w:p>
    <w:p w14:paraId="221B82F2" w14:textId="40804470" w:rsidR="0063297C" w:rsidRPr="00446C13" w:rsidRDefault="0063297C" w:rsidP="0063297C">
      <w:pPr>
        <w:pStyle w:val="ListParagraph"/>
        <w:numPr>
          <w:ilvl w:val="0"/>
          <w:numId w:val="1"/>
        </w:numPr>
        <w:spacing w:line="360" w:lineRule="auto"/>
        <w:jc w:val="both"/>
        <w:rPr>
          <w:rFonts w:asciiTheme="minorBidi" w:hAnsiTheme="minorBidi"/>
          <w:sz w:val="24"/>
          <w:szCs w:val="24"/>
        </w:rPr>
      </w:pPr>
      <w:r w:rsidRPr="00446C13">
        <w:rPr>
          <w:rFonts w:asciiTheme="minorBidi" w:hAnsiTheme="minorBidi"/>
          <w:sz w:val="24"/>
          <w:szCs w:val="24"/>
        </w:rPr>
        <w:t xml:space="preserve">Incorporate </w:t>
      </w:r>
      <w:proofErr w:type="spellStart"/>
      <w:r w:rsidRPr="00446C13">
        <w:rPr>
          <w:rFonts w:asciiTheme="minorBidi" w:hAnsiTheme="minorBidi"/>
          <w:sz w:val="24"/>
          <w:szCs w:val="24"/>
        </w:rPr>
        <w:t>digitalisation</w:t>
      </w:r>
      <w:proofErr w:type="spellEnd"/>
      <w:r w:rsidRPr="00446C13">
        <w:rPr>
          <w:rFonts w:asciiTheme="minorBidi" w:hAnsiTheme="minorBidi"/>
          <w:sz w:val="24"/>
          <w:szCs w:val="24"/>
        </w:rPr>
        <w:t xml:space="preserve"> and </w:t>
      </w:r>
      <w:proofErr w:type="spellStart"/>
      <w:r w:rsidRPr="00446C13">
        <w:rPr>
          <w:rFonts w:asciiTheme="minorBidi" w:hAnsiTheme="minorBidi"/>
          <w:sz w:val="24"/>
          <w:szCs w:val="24"/>
        </w:rPr>
        <w:t>utilisation</w:t>
      </w:r>
      <w:proofErr w:type="spellEnd"/>
      <w:r w:rsidRPr="00446C13">
        <w:rPr>
          <w:rFonts w:asciiTheme="minorBidi" w:hAnsiTheme="minorBidi"/>
          <w:sz w:val="24"/>
          <w:szCs w:val="24"/>
        </w:rPr>
        <w:t xml:space="preserve"> of CSR applications to facilitate and make the best use of CSR procedures, information, and documentation. It may assist in accelerating a firm's effectiveness, translucency, and determination of impacts.</w:t>
      </w:r>
      <w:r w:rsidR="001414E5" w:rsidRPr="00446C13">
        <w:rPr>
          <w:rFonts w:asciiTheme="minorBidi" w:hAnsiTheme="minorBidi"/>
          <w:sz w:val="24"/>
          <w:szCs w:val="24"/>
        </w:rPr>
        <w:t xml:space="preserve"> For example, companies can use digital technology to automate routine tasks </w:t>
      </w:r>
      <w:r w:rsidR="006566DF" w:rsidRPr="00446C13">
        <w:rPr>
          <w:rFonts w:asciiTheme="minorBidi" w:hAnsiTheme="minorBidi"/>
          <w:sz w:val="24"/>
          <w:szCs w:val="24"/>
        </w:rPr>
        <w:t xml:space="preserve">and </w:t>
      </w:r>
      <w:r w:rsidR="001414E5" w:rsidRPr="00446C13">
        <w:rPr>
          <w:rFonts w:asciiTheme="minorBidi" w:hAnsiTheme="minorBidi"/>
          <w:sz w:val="24"/>
          <w:szCs w:val="24"/>
        </w:rPr>
        <w:t>improve communication and collaboration to enhance customer experiences.</w:t>
      </w:r>
    </w:p>
    <w:p w14:paraId="147B313E" w14:textId="77777777" w:rsidR="0063297C" w:rsidRPr="00446C13" w:rsidRDefault="0063297C" w:rsidP="0063297C">
      <w:pPr>
        <w:pStyle w:val="ListParagraph"/>
        <w:numPr>
          <w:ilvl w:val="0"/>
          <w:numId w:val="1"/>
        </w:numPr>
        <w:spacing w:line="360" w:lineRule="auto"/>
        <w:jc w:val="both"/>
        <w:rPr>
          <w:rFonts w:asciiTheme="minorBidi" w:hAnsiTheme="minorBidi"/>
          <w:sz w:val="24"/>
          <w:szCs w:val="24"/>
        </w:rPr>
      </w:pPr>
      <w:r w:rsidRPr="00446C13">
        <w:rPr>
          <w:rFonts w:asciiTheme="minorBidi" w:hAnsiTheme="minorBidi"/>
          <w:sz w:val="24"/>
          <w:szCs w:val="24"/>
        </w:rPr>
        <w:t xml:space="preserve">Involve the business's staff members in corporate societal accountability activities and generate a </w:t>
      </w:r>
      <w:proofErr w:type="spellStart"/>
      <w:r w:rsidRPr="00446C13">
        <w:rPr>
          <w:rFonts w:asciiTheme="minorBidi" w:hAnsiTheme="minorBidi"/>
          <w:sz w:val="24"/>
          <w:szCs w:val="24"/>
        </w:rPr>
        <w:t>favourable</w:t>
      </w:r>
      <w:proofErr w:type="spellEnd"/>
      <w:r w:rsidRPr="00446C13">
        <w:rPr>
          <w:rFonts w:asciiTheme="minorBidi" w:hAnsiTheme="minorBidi"/>
          <w:sz w:val="24"/>
          <w:szCs w:val="24"/>
        </w:rPr>
        <w:t xml:space="preserve"> culture of motive and societal welfare. It can facilitate improving the morale of staff members, reduce turnover, and enhance performance (Forsyth, 2017).</w:t>
      </w:r>
    </w:p>
    <w:p w14:paraId="551CDB42" w14:textId="3593A832" w:rsidR="0063297C" w:rsidRPr="00446C13" w:rsidRDefault="0063297C" w:rsidP="0063297C">
      <w:pPr>
        <w:pStyle w:val="ListParagraph"/>
        <w:numPr>
          <w:ilvl w:val="0"/>
          <w:numId w:val="1"/>
        </w:numPr>
        <w:spacing w:line="360" w:lineRule="auto"/>
        <w:jc w:val="both"/>
        <w:rPr>
          <w:rFonts w:asciiTheme="minorBidi" w:hAnsiTheme="minorBidi"/>
          <w:sz w:val="24"/>
          <w:szCs w:val="24"/>
        </w:rPr>
      </w:pPr>
      <w:r w:rsidRPr="00446C13">
        <w:rPr>
          <w:rFonts w:asciiTheme="minorBidi" w:hAnsiTheme="minorBidi"/>
          <w:sz w:val="24"/>
          <w:szCs w:val="24"/>
        </w:rPr>
        <w:t xml:space="preserve">Imagine globally, </w:t>
      </w:r>
      <w:proofErr w:type="spellStart"/>
      <w:r w:rsidRPr="00446C13">
        <w:rPr>
          <w:rFonts w:asciiTheme="minorBidi" w:hAnsiTheme="minorBidi"/>
          <w:sz w:val="24"/>
          <w:szCs w:val="24"/>
        </w:rPr>
        <w:t>actualise</w:t>
      </w:r>
      <w:proofErr w:type="spellEnd"/>
      <w:r w:rsidRPr="00446C13">
        <w:rPr>
          <w:rFonts w:asciiTheme="minorBidi" w:hAnsiTheme="minorBidi"/>
          <w:sz w:val="24"/>
          <w:szCs w:val="24"/>
        </w:rPr>
        <w:t xml:space="preserve"> domestically. Line up the business's CSR tactics with the international adversities and scopes like the UN's feasible advancement objectives, but also alter the CSR functions to the domestic environment and necessities of the stakeholders of the business.</w:t>
      </w:r>
      <w:r w:rsidR="00134F49" w:rsidRPr="00446C13">
        <w:rPr>
          <w:rFonts w:asciiTheme="minorBidi" w:hAnsiTheme="minorBidi"/>
          <w:sz w:val="24"/>
          <w:szCs w:val="24"/>
        </w:rPr>
        <w:t xml:space="preserve"> For example Climate Change: The Earth`s climate is changing rapidly</w:t>
      </w:r>
      <w:r w:rsidR="006566DF" w:rsidRPr="00446C13">
        <w:rPr>
          <w:rFonts w:asciiTheme="minorBidi" w:hAnsiTheme="minorBidi"/>
          <w:sz w:val="24"/>
          <w:szCs w:val="24"/>
        </w:rPr>
        <w:t xml:space="preserve"> </w:t>
      </w:r>
      <w:r w:rsidR="00134F49" w:rsidRPr="00446C13">
        <w:rPr>
          <w:rFonts w:asciiTheme="minorBidi" w:hAnsiTheme="minorBidi"/>
          <w:sz w:val="24"/>
          <w:szCs w:val="24"/>
        </w:rPr>
        <w:t>due to human activities such as burning fossil fuels, deforestation, and industrial processes.  This has led to rising temperatures, sea level rise, and more frequent extreme weather events (E.S. Huberty, 2022).</w:t>
      </w:r>
    </w:p>
    <w:p w14:paraId="4F14549C" w14:textId="77777777" w:rsidR="0063297C" w:rsidRPr="00446C13" w:rsidRDefault="0063297C" w:rsidP="0063297C">
      <w:pPr>
        <w:pStyle w:val="ListParagraph"/>
        <w:numPr>
          <w:ilvl w:val="0"/>
          <w:numId w:val="1"/>
        </w:numPr>
        <w:spacing w:line="360" w:lineRule="auto"/>
        <w:jc w:val="both"/>
        <w:rPr>
          <w:rFonts w:asciiTheme="minorBidi" w:hAnsiTheme="minorBidi"/>
          <w:sz w:val="24"/>
          <w:szCs w:val="24"/>
        </w:rPr>
      </w:pPr>
      <w:r w:rsidRPr="00446C13">
        <w:rPr>
          <w:rFonts w:asciiTheme="minorBidi" w:hAnsiTheme="minorBidi"/>
          <w:sz w:val="24"/>
          <w:szCs w:val="24"/>
        </w:rPr>
        <w:t>Make sure of the fulfilment of the entire logistics duty and accountability. Supervise and maintain the ecological, societal, and governing perils and effects of the raw materials providers and associates, and integrate with them to boost CSR productivity and quality.</w:t>
      </w:r>
    </w:p>
    <w:p w14:paraId="59FEB225" w14:textId="77777777" w:rsidR="0063297C" w:rsidRPr="00446C13" w:rsidRDefault="0063297C" w:rsidP="001439A5">
      <w:pPr>
        <w:pStyle w:val="Heading1"/>
        <w:rPr>
          <w:rFonts w:asciiTheme="minorBidi" w:hAnsiTheme="minorBidi" w:cstheme="minorBidi"/>
          <w:sz w:val="24"/>
          <w:szCs w:val="24"/>
        </w:rPr>
      </w:pPr>
      <w:bookmarkStart w:id="10" w:name="_Toc148201064"/>
      <w:bookmarkStart w:id="11" w:name="_Toc150169980"/>
      <w:r w:rsidRPr="00446C13">
        <w:rPr>
          <w:rFonts w:asciiTheme="minorBidi" w:hAnsiTheme="minorBidi" w:cstheme="minorBidi"/>
          <w:sz w:val="24"/>
          <w:szCs w:val="24"/>
        </w:rPr>
        <w:t>Can the tourism sector ever be perfectly eco-friendly?</w:t>
      </w:r>
      <w:bookmarkEnd w:id="10"/>
      <w:bookmarkEnd w:id="11"/>
    </w:p>
    <w:p w14:paraId="1B052E9A" w14:textId="572974E2"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The tourism sector is one of the biggest and most assorted industries globally and it possesses a noticeable effect on the ecosystem, locality, and economic condition. As per the WTO, becoming perfectly eco-friendly denotes adjusting a triple-end margin technique that </w:t>
      </w:r>
      <w:proofErr w:type="spellStart"/>
      <w:r w:rsidRPr="00446C13">
        <w:rPr>
          <w:rFonts w:asciiTheme="minorBidi" w:hAnsiTheme="minorBidi"/>
          <w:sz w:val="24"/>
          <w:szCs w:val="24"/>
        </w:rPr>
        <w:t>stabilises</w:t>
      </w:r>
      <w:proofErr w:type="spellEnd"/>
      <w:r w:rsidRPr="00446C13">
        <w:rPr>
          <w:rFonts w:asciiTheme="minorBidi" w:hAnsiTheme="minorBidi"/>
          <w:sz w:val="24"/>
          <w:szCs w:val="24"/>
        </w:rPr>
        <w:t xml:space="preserve"> ecological, societal, and monetary feasibility. It indicates that the tourism business must both diminish its asset usage, squander production, and CFC outflows, and preserve </w:t>
      </w:r>
      <w:proofErr w:type="spellStart"/>
      <w:r w:rsidRPr="00446C13">
        <w:rPr>
          <w:rFonts w:asciiTheme="minorBidi" w:hAnsiTheme="minorBidi"/>
          <w:sz w:val="24"/>
          <w:szCs w:val="24"/>
        </w:rPr>
        <w:t>biovariety</w:t>
      </w:r>
      <w:proofErr w:type="spellEnd"/>
      <w:r w:rsidRPr="00446C13">
        <w:rPr>
          <w:rFonts w:asciiTheme="minorBidi" w:hAnsiTheme="minorBidi"/>
          <w:sz w:val="24"/>
          <w:szCs w:val="24"/>
        </w:rPr>
        <w:t xml:space="preserve">, </w:t>
      </w:r>
      <w:proofErr w:type="spellStart"/>
      <w:r w:rsidRPr="00446C13">
        <w:rPr>
          <w:rFonts w:asciiTheme="minorBidi" w:hAnsiTheme="minorBidi"/>
          <w:sz w:val="24"/>
          <w:szCs w:val="24"/>
        </w:rPr>
        <w:t>honour</w:t>
      </w:r>
      <w:proofErr w:type="spellEnd"/>
      <w:r w:rsidRPr="00446C13">
        <w:rPr>
          <w:rFonts w:asciiTheme="minorBidi" w:hAnsiTheme="minorBidi"/>
          <w:sz w:val="24"/>
          <w:szCs w:val="24"/>
        </w:rPr>
        <w:t xml:space="preserve"> domestic norms, safeguard fundamental prerogatives, and </w:t>
      </w:r>
      <w:proofErr w:type="spellStart"/>
      <w:r w:rsidRPr="00446C13">
        <w:rPr>
          <w:rFonts w:asciiTheme="minorBidi" w:hAnsiTheme="minorBidi"/>
          <w:sz w:val="24"/>
          <w:szCs w:val="24"/>
        </w:rPr>
        <w:t>labour</w:t>
      </w:r>
      <w:proofErr w:type="spellEnd"/>
      <w:r w:rsidRPr="00446C13">
        <w:rPr>
          <w:rFonts w:asciiTheme="minorBidi" w:hAnsiTheme="minorBidi"/>
          <w:sz w:val="24"/>
          <w:szCs w:val="24"/>
        </w:rPr>
        <w:t xml:space="preserve"> qualities (Windsor, 2011). There are numerous samples of how the tourism business can embrace and nourish feasibility initiatives in several fields, like diminishing food squanders, preserving water, reducing the </w:t>
      </w:r>
      <w:proofErr w:type="spellStart"/>
      <w:r w:rsidRPr="00446C13">
        <w:rPr>
          <w:rFonts w:asciiTheme="minorBidi" w:hAnsiTheme="minorBidi"/>
          <w:sz w:val="24"/>
          <w:szCs w:val="24"/>
        </w:rPr>
        <w:t>utilisation</w:t>
      </w:r>
      <w:proofErr w:type="spellEnd"/>
      <w:r w:rsidRPr="00446C13">
        <w:rPr>
          <w:rFonts w:asciiTheme="minorBidi" w:hAnsiTheme="minorBidi"/>
          <w:sz w:val="24"/>
          <w:szCs w:val="24"/>
        </w:rPr>
        <w:t xml:space="preserve"> of plastic,</w:t>
      </w:r>
      <w:r w:rsidR="00D24C47" w:rsidRPr="00446C13">
        <w:rPr>
          <w:rFonts w:asciiTheme="minorBidi" w:hAnsiTheme="minorBidi"/>
          <w:sz w:val="24"/>
          <w:szCs w:val="24"/>
        </w:rPr>
        <w:t xml:space="preserve"> </w:t>
      </w:r>
      <w:r w:rsidRPr="00446C13">
        <w:rPr>
          <w:rFonts w:asciiTheme="minorBidi" w:hAnsiTheme="minorBidi"/>
          <w:sz w:val="24"/>
          <w:szCs w:val="24"/>
        </w:rPr>
        <w:t xml:space="preserve">and inspiring visitors to take part in the journey of achieving </w:t>
      </w:r>
      <w:r w:rsidRPr="00446C13">
        <w:rPr>
          <w:rFonts w:asciiTheme="minorBidi" w:hAnsiTheme="minorBidi"/>
          <w:sz w:val="24"/>
          <w:szCs w:val="24"/>
        </w:rPr>
        <w:lastRenderedPageBreak/>
        <w:t>feasibility (Thomas et al., 2016). Nevertheless, several difficulties and obstacles fend off the tourism sector from becoming perfectly eco-friendly:</w:t>
      </w:r>
    </w:p>
    <w:p w14:paraId="30D998C5" w14:textId="77777777" w:rsidR="0063297C" w:rsidRPr="00446C13" w:rsidRDefault="0063297C" w:rsidP="0063297C">
      <w:pPr>
        <w:pStyle w:val="ListParagraph"/>
        <w:numPr>
          <w:ilvl w:val="0"/>
          <w:numId w:val="2"/>
        </w:numPr>
        <w:spacing w:line="360" w:lineRule="auto"/>
        <w:jc w:val="both"/>
        <w:rPr>
          <w:rFonts w:asciiTheme="minorBidi" w:hAnsiTheme="minorBidi"/>
          <w:sz w:val="24"/>
          <w:szCs w:val="24"/>
        </w:rPr>
      </w:pPr>
      <w:r w:rsidRPr="00446C13">
        <w:rPr>
          <w:rFonts w:asciiTheme="minorBidi" w:hAnsiTheme="minorBidi"/>
          <w:sz w:val="24"/>
          <w:szCs w:val="24"/>
        </w:rPr>
        <w:t>Scarcity of cautiousness among shareholders and other parties regarding the significance and advantages of sustainability.</w:t>
      </w:r>
    </w:p>
    <w:p w14:paraId="26C69AB4" w14:textId="77777777" w:rsidR="0063297C" w:rsidRPr="00446C13" w:rsidRDefault="0063297C" w:rsidP="0063297C">
      <w:pPr>
        <w:pStyle w:val="ListParagraph"/>
        <w:numPr>
          <w:ilvl w:val="0"/>
          <w:numId w:val="2"/>
        </w:numPr>
        <w:spacing w:line="360" w:lineRule="auto"/>
        <w:jc w:val="both"/>
        <w:rPr>
          <w:rFonts w:asciiTheme="minorBidi" w:hAnsiTheme="minorBidi"/>
          <w:sz w:val="24"/>
          <w:szCs w:val="24"/>
        </w:rPr>
      </w:pPr>
      <w:r w:rsidRPr="00446C13">
        <w:rPr>
          <w:rFonts w:asciiTheme="minorBidi" w:hAnsiTheme="minorBidi"/>
          <w:sz w:val="24"/>
          <w:szCs w:val="24"/>
        </w:rPr>
        <w:t>Scarcity of unambiguous, strong measures and governance for determining and documenting feasibility output.</w:t>
      </w:r>
    </w:p>
    <w:p w14:paraId="2C29BCC4" w14:textId="77777777" w:rsidR="0063297C" w:rsidRPr="00446C13" w:rsidRDefault="0063297C" w:rsidP="0063297C">
      <w:pPr>
        <w:pStyle w:val="ListParagraph"/>
        <w:numPr>
          <w:ilvl w:val="0"/>
          <w:numId w:val="2"/>
        </w:numPr>
        <w:spacing w:line="360" w:lineRule="auto"/>
        <w:jc w:val="both"/>
        <w:rPr>
          <w:rFonts w:asciiTheme="minorBidi" w:hAnsiTheme="minorBidi"/>
          <w:sz w:val="24"/>
          <w:szCs w:val="24"/>
        </w:rPr>
      </w:pPr>
      <w:r w:rsidRPr="00446C13">
        <w:rPr>
          <w:rFonts w:asciiTheme="minorBidi" w:hAnsiTheme="minorBidi"/>
          <w:sz w:val="24"/>
          <w:szCs w:val="24"/>
        </w:rPr>
        <w:t>Deprivation of sufficient assets and compensations for putting money into feasibility operations.</w:t>
      </w:r>
    </w:p>
    <w:p w14:paraId="583B68B8" w14:textId="77777777"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Thus, becoming perfectly eco-friendly is not a simple or uncomplicated objective for the tourism sector. It needs a comprehensive and appropriate method that includes several aspects, shareholders, and operations.</w:t>
      </w:r>
    </w:p>
    <w:p w14:paraId="7A2D398D" w14:textId="36EE96CA" w:rsidR="0063297C" w:rsidRPr="00446C13" w:rsidRDefault="0063297C" w:rsidP="001439A5">
      <w:pPr>
        <w:pStyle w:val="Heading1"/>
        <w:rPr>
          <w:rFonts w:asciiTheme="minorBidi" w:hAnsiTheme="minorBidi" w:cstheme="minorBidi"/>
          <w:sz w:val="24"/>
          <w:szCs w:val="24"/>
        </w:rPr>
      </w:pPr>
      <w:bookmarkStart w:id="12" w:name="_Toc148201065"/>
      <w:bookmarkStart w:id="13" w:name="_Toc150169981"/>
      <w:r w:rsidRPr="00446C13">
        <w:rPr>
          <w:rFonts w:asciiTheme="minorBidi" w:hAnsiTheme="minorBidi" w:cstheme="minorBidi"/>
          <w:sz w:val="24"/>
          <w:szCs w:val="24"/>
        </w:rPr>
        <w:t xml:space="preserve">Is financial </w:t>
      </w:r>
      <w:r w:rsidR="00277343" w:rsidRPr="00446C13">
        <w:rPr>
          <w:rFonts w:asciiTheme="minorBidi" w:hAnsiTheme="minorBidi" w:cstheme="minorBidi"/>
          <w:sz w:val="24"/>
          <w:szCs w:val="24"/>
        </w:rPr>
        <w:t>flexibility</w:t>
      </w:r>
      <w:r w:rsidRPr="00446C13">
        <w:rPr>
          <w:rFonts w:asciiTheme="minorBidi" w:hAnsiTheme="minorBidi" w:cstheme="minorBidi"/>
          <w:sz w:val="24"/>
          <w:szCs w:val="24"/>
        </w:rPr>
        <w:t xml:space="preserve"> </w:t>
      </w:r>
      <w:r w:rsidR="00277343" w:rsidRPr="00446C13">
        <w:rPr>
          <w:rFonts w:asciiTheme="minorBidi" w:hAnsiTheme="minorBidi" w:cstheme="minorBidi"/>
          <w:sz w:val="24"/>
          <w:szCs w:val="24"/>
        </w:rPr>
        <w:t>important for achieving</w:t>
      </w:r>
      <w:r w:rsidRPr="00446C13">
        <w:rPr>
          <w:rFonts w:asciiTheme="minorBidi" w:hAnsiTheme="minorBidi" w:cstheme="minorBidi"/>
          <w:sz w:val="24"/>
          <w:szCs w:val="24"/>
        </w:rPr>
        <w:t xml:space="preserve"> feasibility?</w:t>
      </w:r>
      <w:bookmarkEnd w:id="12"/>
      <w:bookmarkEnd w:id="13"/>
    </w:p>
    <w:p w14:paraId="3405C6D7" w14:textId="6045AF24" w:rsidR="0063297C" w:rsidRPr="00446C13" w:rsidRDefault="0063297C" w:rsidP="00D24C47">
      <w:pPr>
        <w:spacing w:line="360" w:lineRule="auto"/>
        <w:jc w:val="both"/>
        <w:rPr>
          <w:rFonts w:asciiTheme="minorBidi" w:hAnsiTheme="minorBidi"/>
          <w:sz w:val="24"/>
          <w:szCs w:val="24"/>
        </w:rPr>
      </w:pPr>
      <w:r w:rsidRPr="00446C13">
        <w:rPr>
          <w:rFonts w:asciiTheme="minorBidi" w:hAnsiTheme="minorBidi"/>
          <w:sz w:val="24"/>
          <w:szCs w:val="24"/>
        </w:rPr>
        <w:t xml:space="preserve">Financial </w:t>
      </w:r>
      <w:r w:rsidR="001439A5" w:rsidRPr="00446C13">
        <w:rPr>
          <w:rFonts w:asciiTheme="minorBidi" w:hAnsiTheme="minorBidi"/>
          <w:sz w:val="24"/>
          <w:szCs w:val="24"/>
        </w:rPr>
        <w:t>flexibility</w:t>
      </w:r>
      <w:r w:rsidRPr="00446C13">
        <w:rPr>
          <w:rFonts w:asciiTheme="minorBidi" w:hAnsiTheme="minorBidi"/>
          <w:sz w:val="24"/>
          <w:szCs w:val="24"/>
        </w:rPr>
        <w:t xml:space="preserve"> is one of the major forces required to attain the feasibility of a corporation but it is not necessarily the sole factor</w:t>
      </w:r>
      <w:r w:rsidR="00D24C47" w:rsidRPr="00446C13">
        <w:rPr>
          <w:rFonts w:asciiTheme="minorBidi" w:hAnsiTheme="minorBidi"/>
          <w:sz w:val="24"/>
          <w:szCs w:val="24"/>
        </w:rPr>
        <w:t xml:space="preserve"> and </w:t>
      </w:r>
      <w:r w:rsidRPr="00446C13">
        <w:rPr>
          <w:rFonts w:asciiTheme="minorBidi" w:hAnsiTheme="minorBidi"/>
          <w:sz w:val="24"/>
          <w:szCs w:val="24"/>
        </w:rPr>
        <w:t>indicates the capability of a firm to handle and revive from monetary crises like economic downturns</w:t>
      </w:r>
      <w:r w:rsidR="00D24C47" w:rsidRPr="00446C13">
        <w:rPr>
          <w:rFonts w:asciiTheme="minorBidi" w:hAnsiTheme="minorBidi"/>
          <w:sz w:val="24"/>
          <w:szCs w:val="24"/>
        </w:rPr>
        <w:t xml:space="preserve"> also</w:t>
      </w:r>
      <w:r w:rsidRPr="00446C13">
        <w:rPr>
          <w:rFonts w:asciiTheme="minorBidi" w:hAnsiTheme="minorBidi"/>
          <w:sz w:val="24"/>
          <w:szCs w:val="24"/>
        </w:rPr>
        <w:t xml:space="preserve"> changes in consumer demand. It is interconnected with feasibility. It can increase the degree of feasibility by diminishing threats and expenses that can leave an impact on the </w:t>
      </w:r>
      <w:proofErr w:type="spellStart"/>
      <w:r w:rsidRPr="00446C13">
        <w:rPr>
          <w:rFonts w:asciiTheme="minorBidi" w:hAnsiTheme="minorBidi"/>
          <w:sz w:val="24"/>
          <w:szCs w:val="24"/>
        </w:rPr>
        <w:t>organisation's</w:t>
      </w:r>
      <w:proofErr w:type="spellEnd"/>
      <w:r w:rsidRPr="00446C13">
        <w:rPr>
          <w:rFonts w:asciiTheme="minorBidi" w:hAnsiTheme="minorBidi"/>
          <w:sz w:val="24"/>
          <w:szCs w:val="24"/>
        </w:rPr>
        <w:t xml:space="preserve"> financial productivity (Chong, 2015). From another point of view, sustainability is also quite important in achieving financial </w:t>
      </w:r>
      <w:r w:rsidR="00AE2503" w:rsidRPr="00446C13">
        <w:rPr>
          <w:rFonts w:asciiTheme="minorBidi" w:hAnsiTheme="minorBidi"/>
          <w:sz w:val="24"/>
          <w:szCs w:val="24"/>
        </w:rPr>
        <w:t>flexibility</w:t>
      </w:r>
      <w:r w:rsidRPr="00446C13">
        <w:rPr>
          <w:rFonts w:asciiTheme="minorBidi" w:hAnsiTheme="minorBidi"/>
          <w:sz w:val="24"/>
          <w:szCs w:val="24"/>
        </w:rPr>
        <w:t xml:space="preserve">. A feasible company can establish faith and devotion among its shareholders and other interested parties and increase its recognition and competency. </w:t>
      </w:r>
      <w:r w:rsidR="00F74F0C" w:rsidRPr="00446C13">
        <w:rPr>
          <w:rFonts w:asciiTheme="minorBidi" w:hAnsiTheme="minorBidi"/>
          <w:sz w:val="24"/>
          <w:szCs w:val="24"/>
        </w:rPr>
        <w:t>F</w:t>
      </w:r>
      <w:r w:rsidRPr="00446C13">
        <w:rPr>
          <w:rFonts w:asciiTheme="minorBidi" w:hAnsiTheme="minorBidi"/>
          <w:sz w:val="24"/>
          <w:szCs w:val="24"/>
        </w:rPr>
        <w:t xml:space="preserve">inancial </w:t>
      </w:r>
      <w:r w:rsidR="00C66714" w:rsidRPr="00446C13">
        <w:rPr>
          <w:rFonts w:asciiTheme="minorBidi" w:hAnsiTheme="minorBidi"/>
          <w:sz w:val="24"/>
          <w:szCs w:val="24"/>
        </w:rPr>
        <w:t xml:space="preserve">flexibility </w:t>
      </w:r>
      <w:r w:rsidRPr="00446C13">
        <w:rPr>
          <w:rFonts w:asciiTheme="minorBidi" w:hAnsiTheme="minorBidi"/>
          <w:sz w:val="24"/>
          <w:szCs w:val="24"/>
        </w:rPr>
        <w:t xml:space="preserve">is key to acquiring the monetary feasibility of the firm, but it is not adequate to attain the inclusive feasibility of the firm (Chong et al., 2015). </w:t>
      </w:r>
    </w:p>
    <w:p w14:paraId="5CAA003E" w14:textId="44B9A036" w:rsidR="0063297C" w:rsidRPr="00446C13" w:rsidRDefault="0063297C" w:rsidP="001439A5">
      <w:pPr>
        <w:pStyle w:val="Heading1"/>
        <w:rPr>
          <w:rFonts w:asciiTheme="minorBidi" w:hAnsiTheme="minorBidi" w:cstheme="minorBidi"/>
          <w:sz w:val="24"/>
          <w:szCs w:val="24"/>
        </w:rPr>
      </w:pPr>
      <w:bookmarkStart w:id="14" w:name="_Toc148201066"/>
      <w:bookmarkStart w:id="15" w:name="_Toc150169982"/>
      <w:r w:rsidRPr="00446C13">
        <w:rPr>
          <w:rFonts w:asciiTheme="minorBidi" w:hAnsiTheme="minorBidi" w:cstheme="minorBidi"/>
          <w:sz w:val="24"/>
          <w:szCs w:val="24"/>
        </w:rPr>
        <w:t>Elkington's trip</w:t>
      </w:r>
      <w:bookmarkEnd w:id="14"/>
      <w:r w:rsidR="00277343" w:rsidRPr="00446C13">
        <w:rPr>
          <w:rFonts w:asciiTheme="minorBidi" w:hAnsiTheme="minorBidi" w:cstheme="minorBidi"/>
          <w:sz w:val="24"/>
          <w:szCs w:val="24"/>
        </w:rPr>
        <w:t>le bottom line</w:t>
      </w:r>
      <w:bookmarkEnd w:id="15"/>
    </w:p>
    <w:p w14:paraId="00D83813" w14:textId="5E543BD3"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Elkington's triple </w:t>
      </w:r>
      <w:r w:rsidR="00277343" w:rsidRPr="00446C13">
        <w:rPr>
          <w:rFonts w:asciiTheme="minorBidi" w:hAnsiTheme="minorBidi"/>
          <w:sz w:val="24"/>
          <w:szCs w:val="24"/>
        </w:rPr>
        <w:t xml:space="preserve">bottom line </w:t>
      </w:r>
      <w:r w:rsidRPr="00446C13">
        <w:rPr>
          <w:rFonts w:asciiTheme="minorBidi" w:hAnsiTheme="minorBidi"/>
          <w:sz w:val="24"/>
          <w:szCs w:val="24"/>
        </w:rPr>
        <w:t xml:space="preserve">is a theory that suggests that </w:t>
      </w:r>
      <w:proofErr w:type="spellStart"/>
      <w:r w:rsidRPr="00446C13">
        <w:rPr>
          <w:rFonts w:asciiTheme="minorBidi" w:hAnsiTheme="minorBidi"/>
          <w:sz w:val="24"/>
          <w:szCs w:val="24"/>
        </w:rPr>
        <w:t>organisational</w:t>
      </w:r>
      <w:proofErr w:type="spellEnd"/>
      <w:r w:rsidRPr="00446C13">
        <w:rPr>
          <w:rFonts w:asciiTheme="minorBidi" w:hAnsiTheme="minorBidi"/>
          <w:sz w:val="24"/>
          <w:szCs w:val="24"/>
        </w:rPr>
        <w:t xml:space="preserve"> productivity needs to be assessed both by its monetary outputs and its ecological and societal effects. It proposes that </w:t>
      </w:r>
      <w:proofErr w:type="spellStart"/>
      <w:r w:rsidRPr="00446C13">
        <w:rPr>
          <w:rFonts w:asciiTheme="minorBidi" w:hAnsiTheme="minorBidi"/>
          <w:sz w:val="24"/>
          <w:szCs w:val="24"/>
        </w:rPr>
        <w:t>organisations</w:t>
      </w:r>
      <w:proofErr w:type="spellEnd"/>
      <w:r w:rsidRPr="00446C13">
        <w:rPr>
          <w:rFonts w:asciiTheme="minorBidi" w:hAnsiTheme="minorBidi"/>
          <w:sz w:val="24"/>
          <w:szCs w:val="24"/>
        </w:rPr>
        <w:t xml:space="preserve"> need to focus on generating merit for all the concerned bodies, not only their stockholders, and </w:t>
      </w:r>
      <w:proofErr w:type="spellStart"/>
      <w:r w:rsidRPr="00446C13">
        <w:rPr>
          <w:rFonts w:asciiTheme="minorBidi" w:hAnsiTheme="minorBidi"/>
          <w:sz w:val="24"/>
          <w:szCs w:val="24"/>
        </w:rPr>
        <w:t>stabilise</w:t>
      </w:r>
      <w:proofErr w:type="spellEnd"/>
      <w:r w:rsidRPr="00446C13">
        <w:rPr>
          <w:rFonts w:asciiTheme="minorBidi" w:hAnsiTheme="minorBidi"/>
          <w:sz w:val="24"/>
          <w:szCs w:val="24"/>
        </w:rPr>
        <w:t xml:space="preserve"> the financial, ecological, and societal aspects of feasibility (Elkington, 2017). The triple-</w:t>
      </w:r>
      <w:r w:rsidR="00277343" w:rsidRPr="00446C13">
        <w:rPr>
          <w:rFonts w:asciiTheme="minorBidi" w:hAnsiTheme="minorBidi"/>
          <w:sz w:val="24"/>
          <w:szCs w:val="24"/>
        </w:rPr>
        <w:t>bottom line</w:t>
      </w:r>
      <w:r w:rsidRPr="00446C13">
        <w:rPr>
          <w:rFonts w:asciiTheme="minorBidi" w:hAnsiTheme="minorBidi"/>
          <w:sz w:val="24"/>
          <w:szCs w:val="24"/>
        </w:rPr>
        <w:t xml:space="preserve"> mentioned by Elkington can be </w:t>
      </w:r>
      <w:proofErr w:type="spellStart"/>
      <w:r w:rsidRPr="00446C13">
        <w:rPr>
          <w:rFonts w:asciiTheme="minorBidi" w:hAnsiTheme="minorBidi"/>
          <w:sz w:val="24"/>
          <w:szCs w:val="24"/>
        </w:rPr>
        <w:t>categorised</w:t>
      </w:r>
      <w:proofErr w:type="spellEnd"/>
      <w:r w:rsidRPr="00446C13">
        <w:rPr>
          <w:rFonts w:asciiTheme="minorBidi" w:hAnsiTheme="minorBidi"/>
          <w:sz w:val="24"/>
          <w:szCs w:val="24"/>
        </w:rPr>
        <w:t xml:space="preserve"> into three P’s namely P</w:t>
      </w:r>
      <w:r w:rsidR="00277343" w:rsidRPr="00446C13">
        <w:rPr>
          <w:rFonts w:asciiTheme="minorBidi" w:hAnsiTheme="minorBidi"/>
          <w:sz w:val="24"/>
          <w:szCs w:val="24"/>
        </w:rPr>
        <w:t>eople</w:t>
      </w:r>
      <w:r w:rsidRPr="00446C13">
        <w:rPr>
          <w:rFonts w:asciiTheme="minorBidi" w:hAnsiTheme="minorBidi"/>
          <w:sz w:val="24"/>
          <w:szCs w:val="24"/>
        </w:rPr>
        <w:t xml:space="preserve">, Profit, and Planet. An example of a company that has incorporated the Triple </w:t>
      </w:r>
      <w:r w:rsidR="00277343" w:rsidRPr="00446C13">
        <w:rPr>
          <w:rFonts w:asciiTheme="minorBidi" w:hAnsiTheme="minorBidi"/>
          <w:sz w:val="24"/>
          <w:szCs w:val="24"/>
        </w:rPr>
        <w:t xml:space="preserve">Bottom line </w:t>
      </w:r>
      <w:r w:rsidRPr="00446C13">
        <w:rPr>
          <w:rFonts w:asciiTheme="minorBidi" w:hAnsiTheme="minorBidi"/>
          <w:sz w:val="24"/>
          <w:szCs w:val="24"/>
        </w:rPr>
        <w:t>method</w:t>
      </w:r>
      <w:r w:rsidR="001208CF" w:rsidRPr="00446C13">
        <w:rPr>
          <w:rFonts w:asciiTheme="minorBidi" w:hAnsiTheme="minorBidi"/>
          <w:sz w:val="24"/>
          <w:szCs w:val="24"/>
        </w:rPr>
        <w:t>.</w:t>
      </w:r>
    </w:p>
    <w:p w14:paraId="585B635C" w14:textId="1D35495C" w:rsidR="001208CF" w:rsidRPr="00446C13" w:rsidRDefault="001208CF" w:rsidP="001208CF">
      <w:pPr>
        <w:spacing w:line="360" w:lineRule="auto"/>
        <w:jc w:val="center"/>
        <w:rPr>
          <w:rFonts w:asciiTheme="minorBidi" w:hAnsiTheme="minorBidi"/>
          <w:sz w:val="24"/>
          <w:szCs w:val="24"/>
        </w:rPr>
      </w:pPr>
      <w:r w:rsidRPr="00446C13">
        <w:rPr>
          <w:rFonts w:asciiTheme="minorBidi" w:hAnsiTheme="minorBidi"/>
          <w:noProof/>
          <w:sz w:val="24"/>
          <w:szCs w:val="24"/>
          <w14:ligatures w14:val="standardContextual"/>
        </w:rPr>
        <w:lastRenderedPageBreak/>
        <w:drawing>
          <wp:inline distT="0" distB="0" distL="0" distR="0" wp14:anchorId="204C068C" wp14:editId="11A93337">
            <wp:extent cx="2248839" cy="1533525"/>
            <wp:effectExtent l="0" t="0" r="0" b="0"/>
            <wp:docPr id="1939257907" name="Picture 1" descr="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257907" name="Picture 1" descr="Diagram of a diagram of a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5377" cy="1551621"/>
                    </a:xfrm>
                    <a:prstGeom prst="rect">
                      <a:avLst/>
                    </a:prstGeom>
                  </pic:spPr>
                </pic:pic>
              </a:graphicData>
            </a:graphic>
          </wp:inline>
        </w:drawing>
      </w:r>
    </w:p>
    <w:p w14:paraId="7A26CB69" w14:textId="1F88A967" w:rsidR="001208CF" w:rsidRPr="00446C13" w:rsidRDefault="001208CF" w:rsidP="001208CF">
      <w:pPr>
        <w:spacing w:line="360" w:lineRule="auto"/>
        <w:jc w:val="center"/>
        <w:rPr>
          <w:rFonts w:asciiTheme="minorBidi" w:hAnsiTheme="minorBidi"/>
          <w:i/>
          <w:iCs/>
          <w:sz w:val="20"/>
          <w:szCs w:val="20"/>
          <w:lang w:val="fr-FR"/>
        </w:rPr>
      </w:pPr>
      <w:r w:rsidRPr="00446C13">
        <w:rPr>
          <w:rFonts w:asciiTheme="minorBidi" w:hAnsiTheme="minorBidi"/>
          <w:i/>
          <w:iCs/>
          <w:sz w:val="20"/>
          <w:szCs w:val="20"/>
          <w:lang w:val="fr-FR"/>
        </w:rPr>
        <w:t>Source: https://www.yottenvironmental.com/sustainability/sustainability-intro.html?fbclid=IwAR0lfvkGEvi8q__E8vwNKCDW1aoDQlcPime6Si8dWO-g4aRmTQbgSR1-V6k</w:t>
      </w:r>
    </w:p>
    <w:p w14:paraId="01EBD373" w14:textId="693716F9"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An international tourism business named Intrepid Travel provides small team adventures to different visiting locations across the globe. It is devoted to generating </w:t>
      </w:r>
      <w:proofErr w:type="spellStart"/>
      <w:r w:rsidRPr="00446C13">
        <w:rPr>
          <w:rFonts w:asciiTheme="minorBidi" w:hAnsiTheme="minorBidi"/>
          <w:sz w:val="24"/>
          <w:szCs w:val="24"/>
        </w:rPr>
        <w:t>favourable</w:t>
      </w:r>
      <w:proofErr w:type="spellEnd"/>
      <w:r w:rsidRPr="00446C13">
        <w:rPr>
          <w:rFonts w:asciiTheme="minorBidi" w:hAnsiTheme="minorBidi"/>
          <w:sz w:val="24"/>
          <w:szCs w:val="24"/>
        </w:rPr>
        <w:t xml:space="preserve"> effects for the p</w:t>
      </w:r>
      <w:r w:rsidR="00277343" w:rsidRPr="00446C13">
        <w:rPr>
          <w:rFonts w:asciiTheme="minorBidi" w:hAnsiTheme="minorBidi"/>
          <w:sz w:val="24"/>
          <w:szCs w:val="24"/>
        </w:rPr>
        <w:t>eople</w:t>
      </w:r>
      <w:r w:rsidRPr="00446C13">
        <w:rPr>
          <w:rFonts w:asciiTheme="minorBidi" w:hAnsiTheme="minorBidi"/>
          <w:sz w:val="24"/>
          <w:szCs w:val="24"/>
        </w:rPr>
        <w:t>, the profit, and the planet through its accountable tour operations.</w:t>
      </w:r>
    </w:p>
    <w:p w14:paraId="4F1B8C23" w14:textId="26BE8999"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P</w:t>
      </w:r>
      <w:r w:rsidR="00277343" w:rsidRPr="00446C13">
        <w:rPr>
          <w:rFonts w:asciiTheme="minorBidi" w:hAnsiTheme="minorBidi"/>
          <w:b/>
          <w:sz w:val="24"/>
          <w:szCs w:val="24"/>
        </w:rPr>
        <w:t>eople</w:t>
      </w:r>
      <w:r w:rsidRPr="00446C13">
        <w:rPr>
          <w:rFonts w:asciiTheme="minorBidi" w:hAnsiTheme="minorBidi"/>
          <w:sz w:val="24"/>
          <w:szCs w:val="24"/>
        </w:rPr>
        <w:t xml:space="preserve">: The travel company </w:t>
      </w:r>
      <w:proofErr w:type="spellStart"/>
      <w:r w:rsidRPr="00446C13">
        <w:rPr>
          <w:rFonts w:asciiTheme="minorBidi" w:hAnsiTheme="minorBidi"/>
          <w:sz w:val="24"/>
          <w:szCs w:val="24"/>
        </w:rPr>
        <w:t>honours</w:t>
      </w:r>
      <w:proofErr w:type="spellEnd"/>
      <w:r w:rsidRPr="00446C13">
        <w:rPr>
          <w:rFonts w:asciiTheme="minorBidi" w:hAnsiTheme="minorBidi"/>
          <w:sz w:val="24"/>
          <w:szCs w:val="24"/>
        </w:rPr>
        <w:t xml:space="preserve"> and holds up the domestic norms and localities in which it </w:t>
      </w:r>
      <w:proofErr w:type="spellStart"/>
      <w:r w:rsidRPr="00446C13">
        <w:rPr>
          <w:rFonts w:asciiTheme="minorBidi" w:hAnsiTheme="minorBidi"/>
          <w:sz w:val="24"/>
          <w:szCs w:val="24"/>
        </w:rPr>
        <w:t>organises</w:t>
      </w:r>
      <w:proofErr w:type="spellEnd"/>
      <w:r w:rsidRPr="00446C13">
        <w:rPr>
          <w:rFonts w:asciiTheme="minorBidi" w:hAnsiTheme="minorBidi"/>
          <w:sz w:val="24"/>
          <w:szCs w:val="24"/>
        </w:rPr>
        <w:t xml:space="preserve"> its tours, by recruiting regional docents, and </w:t>
      </w:r>
      <w:proofErr w:type="spellStart"/>
      <w:r w:rsidRPr="00446C13">
        <w:rPr>
          <w:rFonts w:asciiTheme="minorBidi" w:hAnsiTheme="minorBidi"/>
          <w:sz w:val="24"/>
          <w:szCs w:val="24"/>
        </w:rPr>
        <w:t>utilising</w:t>
      </w:r>
      <w:proofErr w:type="spellEnd"/>
      <w:r w:rsidRPr="00446C13">
        <w:rPr>
          <w:rFonts w:asciiTheme="minorBidi" w:hAnsiTheme="minorBidi"/>
          <w:sz w:val="24"/>
          <w:szCs w:val="24"/>
        </w:rPr>
        <w:t xml:space="preserve"> domestically owned residences and transportation.</w:t>
      </w:r>
    </w:p>
    <w:p w14:paraId="6EDC0A3E" w14:textId="77777777"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Planet</w:t>
      </w:r>
      <w:r w:rsidRPr="00446C13">
        <w:rPr>
          <w:rFonts w:asciiTheme="minorBidi" w:hAnsiTheme="minorBidi"/>
          <w:sz w:val="24"/>
          <w:szCs w:val="24"/>
        </w:rPr>
        <w:t xml:space="preserve">: The hospitality business reduces ecological footsteps and encourages the preservation and reprocessing of innate assets by eradicating its entire carbon outflows, diminishing its plastic </w:t>
      </w:r>
      <w:proofErr w:type="spellStart"/>
      <w:r w:rsidRPr="00446C13">
        <w:rPr>
          <w:rFonts w:asciiTheme="minorBidi" w:hAnsiTheme="minorBidi"/>
          <w:sz w:val="24"/>
          <w:szCs w:val="24"/>
        </w:rPr>
        <w:t>utilisation</w:t>
      </w:r>
      <w:proofErr w:type="spellEnd"/>
      <w:r w:rsidRPr="00446C13">
        <w:rPr>
          <w:rFonts w:asciiTheme="minorBidi" w:hAnsiTheme="minorBidi"/>
          <w:sz w:val="24"/>
          <w:szCs w:val="24"/>
        </w:rPr>
        <w:t>, and holding up the security of wildlife.</w:t>
      </w:r>
    </w:p>
    <w:p w14:paraId="0A81D0DB" w14:textId="77777777"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b/>
          <w:sz w:val="24"/>
          <w:szCs w:val="24"/>
        </w:rPr>
        <w:t>Profit</w:t>
      </w:r>
      <w:r w:rsidRPr="00446C13">
        <w:rPr>
          <w:rFonts w:asciiTheme="minorBidi" w:hAnsiTheme="minorBidi"/>
          <w:sz w:val="24"/>
          <w:szCs w:val="24"/>
        </w:rPr>
        <w:t>: The company produces and hands out its monetary profits properly and translucently by generating jobs and earning scopes for domestic inhabitants, holding up domestic ventures, and documenting its financial output and societal effect yearly.</w:t>
      </w:r>
    </w:p>
    <w:p w14:paraId="31361D6D" w14:textId="2A54D66D" w:rsidR="0063297C" w:rsidRPr="00446C13" w:rsidRDefault="0063297C" w:rsidP="001439A5">
      <w:pPr>
        <w:pStyle w:val="Heading1"/>
        <w:rPr>
          <w:rFonts w:asciiTheme="minorBidi" w:hAnsiTheme="minorBidi" w:cstheme="minorBidi"/>
          <w:sz w:val="24"/>
          <w:szCs w:val="24"/>
        </w:rPr>
      </w:pPr>
      <w:bookmarkStart w:id="16" w:name="_Toc148201067"/>
      <w:bookmarkStart w:id="17" w:name="_Toc150169983"/>
      <w:r w:rsidRPr="00446C13">
        <w:rPr>
          <w:rFonts w:asciiTheme="minorBidi" w:hAnsiTheme="minorBidi" w:cstheme="minorBidi"/>
          <w:sz w:val="24"/>
          <w:szCs w:val="24"/>
        </w:rPr>
        <w:t>Doxey's Irridex</w:t>
      </w:r>
      <w:bookmarkEnd w:id="16"/>
      <w:bookmarkEnd w:id="17"/>
      <w:r w:rsidR="006F6218" w:rsidRPr="00446C13">
        <w:rPr>
          <w:rFonts w:asciiTheme="minorBidi" w:hAnsiTheme="minorBidi" w:cstheme="minorBidi"/>
          <w:sz w:val="24"/>
          <w:szCs w:val="24"/>
        </w:rPr>
        <w:t xml:space="preserve"> </w:t>
      </w:r>
      <w:r w:rsidR="001640E7" w:rsidRPr="00446C13">
        <w:rPr>
          <w:rFonts w:asciiTheme="minorBidi" w:hAnsiTheme="minorBidi" w:cstheme="minorBidi"/>
          <w:sz w:val="24"/>
          <w:szCs w:val="24"/>
        </w:rPr>
        <w:t>M</w:t>
      </w:r>
      <w:r w:rsidR="006F6218" w:rsidRPr="00446C13">
        <w:rPr>
          <w:rFonts w:asciiTheme="minorBidi" w:hAnsiTheme="minorBidi" w:cstheme="minorBidi"/>
          <w:sz w:val="24"/>
          <w:szCs w:val="24"/>
        </w:rPr>
        <w:t xml:space="preserve">odel </w:t>
      </w:r>
    </w:p>
    <w:p w14:paraId="0413BD76" w14:textId="77777777"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Doxey's Irridex framework is a method that suggests the </w:t>
      </w:r>
      <w:proofErr w:type="spellStart"/>
      <w:r w:rsidRPr="00446C13">
        <w:rPr>
          <w:rFonts w:asciiTheme="minorBidi" w:hAnsiTheme="minorBidi"/>
          <w:sz w:val="24"/>
          <w:szCs w:val="24"/>
        </w:rPr>
        <w:t>behaviour</w:t>
      </w:r>
      <w:proofErr w:type="spellEnd"/>
      <w:r w:rsidRPr="00446C13">
        <w:rPr>
          <w:rFonts w:asciiTheme="minorBidi" w:hAnsiTheme="minorBidi"/>
          <w:sz w:val="24"/>
          <w:szCs w:val="24"/>
        </w:rPr>
        <w:t xml:space="preserve"> of domestic inhabitants toward the travel business and visitors evolve from </w:t>
      </w:r>
      <w:proofErr w:type="spellStart"/>
      <w:r w:rsidRPr="00446C13">
        <w:rPr>
          <w:rFonts w:asciiTheme="minorBidi" w:hAnsiTheme="minorBidi"/>
          <w:sz w:val="24"/>
          <w:szCs w:val="24"/>
        </w:rPr>
        <w:t>favourable</w:t>
      </w:r>
      <w:proofErr w:type="spellEnd"/>
      <w:r w:rsidRPr="00446C13">
        <w:rPr>
          <w:rFonts w:asciiTheme="minorBidi" w:hAnsiTheme="minorBidi"/>
          <w:sz w:val="24"/>
          <w:szCs w:val="24"/>
        </w:rPr>
        <w:t xml:space="preserve"> to unfavourable since the location advances and the effects of hospitality and tourism become more popular (Strzelecka, 2017). The framework proposes that there are 4 phases of the domestic inhabitant's responses such as euphoria, unresponsiveness, irritation, and hostility.</w:t>
      </w:r>
    </w:p>
    <w:p w14:paraId="2136D5E4" w14:textId="4FB85183" w:rsidR="006F6218" w:rsidRPr="00446C13" w:rsidRDefault="006F6218" w:rsidP="006F6218">
      <w:pPr>
        <w:spacing w:line="360" w:lineRule="auto"/>
        <w:jc w:val="center"/>
        <w:rPr>
          <w:rFonts w:asciiTheme="minorBidi" w:hAnsiTheme="minorBidi"/>
          <w:sz w:val="24"/>
          <w:szCs w:val="24"/>
        </w:rPr>
      </w:pPr>
      <w:r w:rsidRPr="00446C13">
        <w:rPr>
          <w:rFonts w:asciiTheme="minorBidi" w:hAnsiTheme="minorBidi"/>
          <w:noProof/>
          <w:sz w:val="24"/>
          <w:szCs w:val="24"/>
          <w14:ligatures w14:val="standardContextual"/>
        </w:rPr>
        <w:lastRenderedPageBreak/>
        <w:drawing>
          <wp:inline distT="0" distB="0" distL="0" distR="0" wp14:anchorId="553C95B5" wp14:editId="66D7343C">
            <wp:extent cx="3591023" cy="2524125"/>
            <wp:effectExtent l="0" t="0" r="9525" b="0"/>
            <wp:docPr id="232088926" name="Picture 2" descr="A graph showing the number of different stages of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88926" name="Picture 2" descr="A graph showing the number of different stages of growth&#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595719" cy="2527426"/>
                    </a:xfrm>
                    <a:prstGeom prst="rect">
                      <a:avLst/>
                    </a:prstGeom>
                  </pic:spPr>
                </pic:pic>
              </a:graphicData>
            </a:graphic>
          </wp:inline>
        </w:drawing>
      </w:r>
    </w:p>
    <w:p w14:paraId="62435A8C" w14:textId="573BC129" w:rsidR="006F6218" w:rsidRPr="00446C13" w:rsidRDefault="006F6218" w:rsidP="006F6218">
      <w:pPr>
        <w:spacing w:line="360" w:lineRule="auto"/>
        <w:jc w:val="center"/>
        <w:rPr>
          <w:rFonts w:asciiTheme="minorBidi" w:hAnsiTheme="minorBidi"/>
          <w:i/>
          <w:iCs/>
          <w:sz w:val="20"/>
          <w:szCs w:val="20"/>
        </w:rPr>
      </w:pPr>
      <w:r w:rsidRPr="00446C13">
        <w:rPr>
          <w:rFonts w:asciiTheme="minorBidi" w:hAnsiTheme="minorBidi"/>
          <w:i/>
          <w:iCs/>
          <w:sz w:val="20"/>
          <w:szCs w:val="20"/>
        </w:rPr>
        <w:t xml:space="preserve">Source: </w:t>
      </w:r>
      <w:r w:rsidR="001640E7" w:rsidRPr="00446C13">
        <w:rPr>
          <w:rFonts w:asciiTheme="minorBidi" w:hAnsiTheme="minorBidi"/>
          <w:i/>
          <w:iCs/>
          <w:sz w:val="20"/>
          <w:szCs w:val="20"/>
        </w:rPr>
        <w:t xml:space="preserve"> Sustainable Hospitality and Tourism Management Week 5</w:t>
      </w:r>
    </w:p>
    <w:p w14:paraId="045809B3" w14:textId="23D4C035" w:rsidR="0063297C" w:rsidRPr="00446C13" w:rsidRDefault="0063297C" w:rsidP="00195187">
      <w:pPr>
        <w:spacing w:line="360" w:lineRule="auto"/>
        <w:jc w:val="both"/>
        <w:rPr>
          <w:rFonts w:asciiTheme="minorBidi" w:hAnsiTheme="minorBidi"/>
          <w:sz w:val="24"/>
          <w:szCs w:val="24"/>
        </w:rPr>
      </w:pPr>
      <w:r w:rsidRPr="00446C13">
        <w:rPr>
          <w:rFonts w:asciiTheme="minorBidi" w:hAnsiTheme="minorBidi"/>
          <w:sz w:val="24"/>
          <w:szCs w:val="24"/>
        </w:rPr>
        <w:t xml:space="preserve">The framework is very significant for maintaining ecological feasibility as it denotes the probable unfavourable impacts of the travel industry on the natural and ethnic assets of the location, as well as the living standard of the domestic inhabitants (Strzelecka, 2017). </w:t>
      </w:r>
      <w:r w:rsidR="00195187" w:rsidRPr="00446C13">
        <w:rPr>
          <w:rFonts w:asciiTheme="minorBidi" w:hAnsiTheme="minorBidi"/>
          <w:sz w:val="24"/>
          <w:szCs w:val="24"/>
          <w:shd w:val="clear" w:color="auto" w:fill="FFFFFF"/>
        </w:rPr>
        <w:t xml:space="preserve">The Irritation Index is important because it helps identify the stages of a destination's life cycle and the corresponding attitudes of residents towards tourism. This can help tourism planners and policymakers develop strategies that are more responsive to the needs and concerns of residents (H. Stainton, 2023). The tourism industry can learn from the Irritation Index by understanding the changing attitudes of residents towards tourism and developing strategies that are more sustainable and responsible. For example, tourism planners can work with local communities to develop tourism products that are more aligned with local values and traditions. They can also work to </w:t>
      </w:r>
      <w:proofErr w:type="spellStart"/>
      <w:r w:rsidR="00195187" w:rsidRPr="00446C13">
        <w:rPr>
          <w:rFonts w:asciiTheme="minorBidi" w:hAnsiTheme="minorBidi"/>
          <w:sz w:val="24"/>
          <w:szCs w:val="24"/>
          <w:shd w:val="clear" w:color="auto" w:fill="FFFFFF"/>
        </w:rPr>
        <w:t>minimi</w:t>
      </w:r>
      <w:r w:rsidR="00F74F0C" w:rsidRPr="00446C13">
        <w:rPr>
          <w:rFonts w:asciiTheme="minorBidi" w:hAnsiTheme="minorBidi"/>
          <w:sz w:val="24"/>
          <w:szCs w:val="24"/>
          <w:shd w:val="clear" w:color="auto" w:fill="FFFFFF"/>
        </w:rPr>
        <w:t>s</w:t>
      </w:r>
      <w:r w:rsidR="00195187" w:rsidRPr="00446C13">
        <w:rPr>
          <w:rFonts w:asciiTheme="minorBidi" w:hAnsiTheme="minorBidi"/>
          <w:sz w:val="24"/>
          <w:szCs w:val="24"/>
          <w:shd w:val="clear" w:color="auto" w:fill="FFFFFF"/>
        </w:rPr>
        <w:t>e</w:t>
      </w:r>
      <w:proofErr w:type="spellEnd"/>
      <w:r w:rsidR="00195187" w:rsidRPr="00446C13">
        <w:rPr>
          <w:rFonts w:asciiTheme="minorBidi" w:hAnsiTheme="minorBidi"/>
          <w:sz w:val="24"/>
          <w:szCs w:val="24"/>
          <w:shd w:val="clear" w:color="auto" w:fill="FFFFFF"/>
        </w:rPr>
        <w:t xml:space="preserve"> the negative impacts of tourism on the environment and local communities ( S. Hendrickson, 2022). Overall, the Irritation Index is a useful tool for understanding the complex relationship between tourism and local communities. By taking into account the attitudes and concerns of residents, tourism planners and policymakers can develop more sustainable and responsible tourism strategies that benefit both tourists and local communities.</w:t>
      </w:r>
    </w:p>
    <w:p w14:paraId="4078C37C" w14:textId="72E77997" w:rsidR="0063297C" w:rsidRPr="00446C13" w:rsidRDefault="0063297C" w:rsidP="001640E7">
      <w:pPr>
        <w:pStyle w:val="Heading1"/>
        <w:rPr>
          <w:rFonts w:asciiTheme="minorBidi" w:hAnsiTheme="minorBidi" w:cstheme="minorBidi"/>
          <w:sz w:val="24"/>
          <w:szCs w:val="24"/>
        </w:rPr>
      </w:pPr>
      <w:bookmarkStart w:id="18" w:name="_Toc148201068"/>
      <w:bookmarkStart w:id="19" w:name="_Toc150169984"/>
      <w:r w:rsidRPr="00446C13">
        <w:rPr>
          <w:rFonts w:asciiTheme="minorBidi" w:hAnsiTheme="minorBidi" w:cstheme="minorBidi"/>
          <w:sz w:val="24"/>
          <w:szCs w:val="24"/>
        </w:rPr>
        <w:t xml:space="preserve">Butler's </w:t>
      </w:r>
      <w:r w:rsidR="001640E7" w:rsidRPr="00446C13">
        <w:rPr>
          <w:rFonts w:asciiTheme="minorBidi" w:hAnsiTheme="minorBidi" w:cstheme="minorBidi"/>
          <w:sz w:val="24"/>
          <w:szCs w:val="24"/>
        </w:rPr>
        <w:t xml:space="preserve">Tourism Area </w:t>
      </w:r>
      <w:bookmarkEnd w:id="18"/>
      <w:bookmarkEnd w:id="19"/>
      <w:r w:rsidR="001640E7" w:rsidRPr="00446C13">
        <w:rPr>
          <w:rFonts w:asciiTheme="minorBidi" w:hAnsiTheme="minorBidi" w:cstheme="minorBidi"/>
          <w:sz w:val="24"/>
          <w:szCs w:val="24"/>
        </w:rPr>
        <w:t>Life Cycle Model</w:t>
      </w:r>
    </w:p>
    <w:p w14:paraId="1F9881A3" w14:textId="77777777" w:rsidR="001640E7"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Butler's life cycle framework is a theory that suggests that visiting locations advance through several phases of advancement and degradation as time goes by. It recommends that the travel industry possess an effect on the ecosystem, locality, and </w:t>
      </w:r>
      <w:r w:rsidRPr="00446C13">
        <w:rPr>
          <w:rFonts w:asciiTheme="minorBidi" w:hAnsiTheme="minorBidi"/>
          <w:sz w:val="24"/>
          <w:szCs w:val="24"/>
        </w:rPr>
        <w:lastRenderedPageBreak/>
        <w:t xml:space="preserve">economic condition of the tourist location and that these effects evolve as the travel industry advances or debases (Choy, 2012). </w:t>
      </w:r>
    </w:p>
    <w:p w14:paraId="1FBD1CB5" w14:textId="5192CEBF" w:rsidR="001640E7" w:rsidRPr="00446C13" w:rsidRDefault="001640E7" w:rsidP="001640E7">
      <w:pPr>
        <w:spacing w:line="360" w:lineRule="auto"/>
        <w:jc w:val="center"/>
        <w:rPr>
          <w:rFonts w:asciiTheme="minorBidi" w:hAnsiTheme="minorBidi"/>
          <w:sz w:val="24"/>
          <w:szCs w:val="24"/>
        </w:rPr>
      </w:pPr>
      <w:r w:rsidRPr="00446C13">
        <w:rPr>
          <w:rFonts w:asciiTheme="minorBidi" w:hAnsiTheme="minorBidi"/>
          <w:noProof/>
          <w:sz w:val="24"/>
          <w:szCs w:val="24"/>
          <w14:ligatures w14:val="standardContextual"/>
        </w:rPr>
        <w:drawing>
          <wp:inline distT="0" distB="0" distL="0" distR="0" wp14:anchorId="08126662" wp14:editId="3E63E706">
            <wp:extent cx="5171999" cy="2600325"/>
            <wp:effectExtent l="0" t="0" r="0" b="0"/>
            <wp:docPr id="193225409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54095" name="Picture 1" descr="A diagram of a 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234443" cy="2631720"/>
                    </a:xfrm>
                    <a:prstGeom prst="rect">
                      <a:avLst/>
                    </a:prstGeom>
                  </pic:spPr>
                </pic:pic>
              </a:graphicData>
            </a:graphic>
          </wp:inline>
        </w:drawing>
      </w:r>
    </w:p>
    <w:p w14:paraId="32CD5EB3" w14:textId="08BD8CA3" w:rsidR="001640E7" w:rsidRPr="00446C13" w:rsidRDefault="001640E7" w:rsidP="001640E7">
      <w:pPr>
        <w:spacing w:line="360" w:lineRule="auto"/>
        <w:jc w:val="center"/>
        <w:rPr>
          <w:rFonts w:asciiTheme="minorBidi" w:hAnsiTheme="minorBidi"/>
          <w:sz w:val="20"/>
          <w:szCs w:val="20"/>
        </w:rPr>
      </w:pPr>
      <w:r w:rsidRPr="00446C13">
        <w:rPr>
          <w:rFonts w:asciiTheme="minorBidi" w:hAnsiTheme="minorBidi"/>
          <w:i/>
          <w:iCs/>
          <w:sz w:val="20"/>
          <w:szCs w:val="20"/>
        </w:rPr>
        <w:t xml:space="preserve">Source: </w:t>
      </w:r>
      <w:r w:rsidRPr="00446C13">
        <w:rPr>
          <w:rFonts w:asciiTheme="minorBidi" w:hAnsiTheme="minorBidi"/>
          <w:i/>
          <w:iCs/>
          <w:sz w:val="20"/>
          <w:szCs w:val="20"/>
        </w:rPr>
        <w:t>Sustainable Hospitality and Tourism Management Week 5</w:t>
      </w:r>
    </w:p>
    <w:p w14:paraId="73F0535F" w14:textId="3E13788F" w:rsidR="0063297C" w:rsidRPr="00446C13" w:rsidRDefault="0063297C" w:rsidP="0063297C">
      <w:pPr>
        <w:spacing w:line="360" w:lineRule="auto"/>
        <w:jc w:val="both"/>
        <w:rPr>
          <w:rFonts w:asciiTheme="minorBidi" w:hAnsiTheme="minorBidi"/>
          <w:sz w:val="24"/>
          <w:szCs w:val="24"/>
        </w:rPr>
      </w:pPr>
      <w:r w:rsidRPr="00446C13">
        <w:rPr>
          <w:rFonts w:asciiTheme="minorBidi" w:hAnsiTheme="minorBidi"/>
          <w:sz w:val="24"/>
          <w:szCs w:val="24"/>
        </w:rPr>
        <w:t xml:space="preserve">The framework </w:t>
      </w:r>
      <w:proofErr w:type="spellStart"/>
      <w:r w:rsidRPr="00446C13">
        <w:rPr>
          <w:rFonts w:asciiTheme="minorBidi" w:hAnsiTheme="minorBidi"/>
          <w:sz w:val="24"/>
          <w:szCs w:val="24"/>
        </w:rPr>
        <w:t>recognises</w:t>
      </w:r>
      <w:proofErr w:type="spellEnd"/>
      <w:r w:rsidRPr="00446C13">
        <w:rPr>
          <w:rFonts w:asciiTheme="minorBidi" w:hAnsiTheme="minorBidi"/>
          <w:sz w:val="24"/>
          <w:szCs w:val="24"/>
        </w:rPr>
        <w:t xml:space="preserve"> six phases of travelling location evolution such as exploration, engagement, advancement consolidation, stagnation, and debasement.</w:t>
      </w:r>
      <w:r w:rsidR="00195187" w:rsidRPr="00446C13">
        <w:rPr>
          <w:rFonts w:asciiTheme="minorBidi" w:hAnsiTheme="minorBidi"/>
          <w:sz w:val="24"/>
          <w:szCs w:val="24"/>
        </w:rPr>
        <w:t xml:space="preserve"> For example, Bali, an island located in Indonesia has been a quite famous location since the early 20th century. It can be regarded as a paradigm of the debasement phase of the </w:t>
      </w:r>
      <w:r w:rsidR="00F74F0C" w:rsidRPr="00446C13">
        <w:rPr>
          <w:rFonts w:asciiTheme="minorBidi" w:hAnsiTheme="minorBidi"/>
          <w:sz w:val="24"/>
          <w:szCs w:val="24"/>
        </w:rPr>
        <w:t xml:space="preserve">model </w:t>
      </w:r>
      <w:r w:rsidR="00195187" w:rsidRPr="00446C13">
        <w:rPr>
          <w:rFonts w:asciiTheme="minorBidi" w:hAnsiTheme="minorBidi"/>
          <w:sz w:val="24"/>
          <w:szCs w:val="24"/>
        </w:rPr>
        <w:t>since it has endured ecological decline, cultural disaster, and economic reliance on the travel industry. Bali has further encountered external crises like terrorism, natural calamities, and epidemics that have left a deep impact on the travel industry of Bali.</w:t>
      </w:r>
    </w:p>
    <w:p w14:paraId="65BB4FDB" w14:textId="77777777" w:rsidR="0063297C" w:rsidRPr="00446C13" w:rsidRDefault="0063297C" w:rsidP="0063297C">
      <w:pPr>
        <w:rPr>
          <w:rFonts w:asciiTheme="minorBidi" w:hAnsiTheme="minorBidi"/>
          <w:sz w:val="24"/>
          <w:szCs w:val="24"/>
        </w:rPr>
      </w:pPr>
      <w:bookmarkStart w:id="20" w:name="_Toc148201069"/>
    </w:p>
    <w:p w14:paraId="5DF37792" w14:textId="77777777" w:rsidR="0063297C" w:rsidRPr="00446C13" w:rsidRDefault="0063297C" w:rsidP="001439A5">
      <w:pPr>
        <w:pStyle w:val="Heading1"/>
        <w:rPr>
          <w:rFonts w:asciiTheme="minorBidi" w:hAnsiTheme="minorBidi" w:cstheme="minorBidi"/>
          <w:sz w:val="24"/>
          <w:szCs w:val="24"/>
        </w:rPr>
      </w:pPr>
      <w:bookmarkStart w:id="21" w:name="_Toc150169985"/>
      <w:r w:rsidRPr="00446C13">
        <w:rPr>
          <w:rFonts w:asciiTheme="minorBidi" w:hAnsiTheme="minorBidi" w:cstheme="minorBidi"/>
          <w:sz w:val="24"/>
          <w:szCs w:val="24"/>
        </w:rPr>
        <w:t>Conclusion</w:t>
      </w:r>
      <w:bookmarkEnd w:id="20"/>
      <w:bookmarkEnd w:id="21"/>
    </w:p>
    <w:p w14:paraId="0BB51308" w14:textId="05F2A315" w:rsidR="00D24C47" w:rsidRDefault="0063297C" w:rsidP="00446C13">
      <w:pPr>
        <w:spacing w:line="360" w:lineRule="auto"/>
        <w:jc w:val="both"/>
        <w:rPr>
          <w:rFonts w:asciiTheme="minorBidi" w:hAnsiTheme="minorBidi"/>
          <w:sz w:val="24"/>
          <w:szCs w:val="24"/>
        </w:rPr>
      </w:pPr>
      <w:r w:rsidRPr="00446C13">
        <w:rPr>
          <w:rFonts w:asciiTheme="minorBidi" w:hAnsiTheme="minorBidi"/>
          <w:sz w:val="24"/>
          <w:szCs w:val="24"/>
        </w:rPr>
        <w:t xml:space="preserve">This report has researched different dimensions of corporate societal accountability and feasibility in the context of the tourism sector. The report has scrutinised several concepts, frameworks, and instances that exhibit how </w:t>
      </w:r>
      <w:proofErr w:type="spellStart"/>
      <w:r w:rsidRPr="00446C13">
        <w:rPr>
          <w:rFonts w:asciiTheme="minorBidi" w:hAnsiTheme="minorBidi"/>
          <w:sz w:val="24"/>
          <w:szCs w:val="24"/>
        </w:rPr>
        <w:t>organisations</w:t>
      </w:r>
      <w:proofErr w:type="spellEnd"/>
      <w:r w:rsidRPr="00446C13">
        <w:rPr>
          <w:rFonts w:asciiTheme="minorBidi" w:hAnsiTheme="minorBidi"/>
          <w:sz w:val="24"/>
          <w:szCs w:val="24"/>
        </w:rPr>
        <w:t xml:space="preserve"> can </w:t>
      </w:r>
      <w:proofErr w:type="spellStart"/>
      <w:r w:rsidRPr="00446C13">
        <w:rPr>
          <w:rFonts w:asciiTheme="minorBidi" w:hAnsiTheme="minorBidi"/>
          <w:sz w:val="24"/>
          <w:szCs w:val="24"/>
        </w:rPr>
        <w:t>stabilise</w:t>
      </w:r>
      <w:proofErr w:type="spellEnd"/>
      <w:r w:rsidRPr="00446C13">
        <w:rPr>
          <w:rFonts w:asciiTheme="minorBidi" w:hAnsiTheme="minorBidi"/>
          <w:sz w:val="24"/>
          <w:szCs w:val="24"/>
        </w:rPr>
        <w:t xml:space="preserve"> their economic, ecological, and societal objectives and effects. It has further spotlighted a few of the advantages and adversities of becoming an accountable and feasible company.</w:t>
      </w:r>
      <w:bookmarkStart w:id="22" w:name="_Toc148201070"/>
      <w:bookmarkStart w:id="23" w:name="_Toc150169986"/>
    </w:p>
    <w:p w14:paraId="333560C0" w14:textId="77777777" w:rsidR="00446C13" w:rsidRPr="00446C13" w:rsidRDefault="00446C13" w:rsidP="00446C13">
      <w:pPr>
        <w:spacing w:line="360" w:lineRule="auto"/>
        <w:jc w:val="both"/>
        <w:rPr>
          <w:rFonts w:asciiTheme="minorBidi" w:hAnsiTheme="minorBidi"/>
          <w:sz w:val="24"/>
          <w:szCs w:val="24"/>
        </w:rPr>
      </w:pPr>
    </w:p>
    <w:p w14:paraId="29180812" w14:textId="26970C06" w:rsidR="0063297C" w:rsidRPr="00446C13" w:rsidRDefault="0063297C" w:rsidP="001439A5">
      <w:pPr>
        <w:pStyle w:val="Heading1"/>
        <w:rPr>
          <w:rFonts w:asciiTheme="minorBidi" w:hAnsiTheme="minorBidi" w:cstheme="minorBidi"/>
          <w:sz w:val="24"/>
          <w:szCs w:val="24"/>
        </w:rPr>
      </w:pPr>
      <w:r w:rsidRPr="00446C13">
        <w:rPr>
          <w:rFonts w:asciiTheme="minorBidi" w:hAnsiTheme="minorBidi" w:cstheme="minorBidi"/>
          <w:sz w:val="24"/>
          <w:szCs w:val="24"/>
        </w:rPr>
        <w:lastRenderedPageBreak/>
        <w:t>References</w:t>
      </w:r>
      <w:bookmarkEnd w:id="22"/>
      <w:bookmarkEnd w:id="23"/>
    </w:p>
    <w:p w14:paraId="6A81F854" w14:textId="77777777" w:rsidR="00AE2503" w:rsidRPr="00446C13" w:rsidRDefault="00AE2503" w:rsidP="00C61100">
      <w:pPr>
        <w:spacing w:line="360" w:lineRule="auto"/>
        <w:jc w:val="both"/>
        <w:rPr>
          <w:rFonts w:asciiTheme="minorBidi" w:hAnsiTheme="minorBidi"/>
          <w:sz w:val="24"/>
          <w:szCs w:val="24"/>
          <w:shd w:val="clear" w:color="auto" w:fill="FFFFFF"/>
          <w:lang w:val="en-GB"/>
        </w:rPr>
      </w:pPr>
    </w:p>
    <w:p w14:paraId="17208BA8" w14:textId="6AC8F652" w:rsidR="00AE2503" w:rsidRPr="00446C13" w:rsidRDefault="00AE2503" w:rsidP="00E129F5">
      <w:pPr>
        <w:spacing w:line="360" w:lineRule="auto"/>
        <w:jc w:val="both"/>
        <w:rPr>
          <w:rFonts w:asciiTheme="minorBidi" w:eastAsia="Times New Roman" w:hAnsiTheme="minorBidi"/>
          <w:sz w:val="24"/>
          <w:szCs w:val="24"/>
          <w:lang w:val="en-GB" w:eastAsia="en-GB"/>
        </w:rPr>
      </w:pPr>
      <w:r w:rsidRPr="00446C13">
        <w:rPr>
          <w:rFonts w:asciiTheme="minorBidi" w:hAnsiTheme="minorBidi"/>
          <w:sz w:val="24"/>
          <w:szCs w:val="24"/>
          <w:shd w:val="clear" w:color="auto" w:fill="FFFFFF"/>
        </w:rPr>
        <w:t xml:space="preserve">Ames, C., 2022. </w:t>
      </w:r>
      <w:r w:rsidRPr="00446C13">
        <w:rPr>
          <w:rFonts w:asciiTheme="minorBidi" w:hAnsiTheme="minorBidi"/>
          <w:sz w:val="24"/>
          <w:szCs w:val="24"/>
        </w:rPr>
        <w:t>The 15 Most Environmentally Friendly &amp; Sustainable Companies (2023)</w:t>
      </w:r>
      <w:r w:rsidRPr="00446C13">
        <w:rPr>
          <w:rFonts w:asciiTheme="minorBidi" w:hAnsiTheme="minorBidi"/>
          <w:sz w:val="24"/>
          <w:szCs w:val="24"/>
        </w:rPr>
        <w:t xml:space="preserve">, available on </w:t>
      </w:r>
      <w:hyperlink r:id="rId11" w:history="1">
        <w:r w:rsidRPr="00446C13">
          <w:rPr>
            <w:rStyle w:val="Hyperlink"/>
            <w:rFonts w:asciiTheme="minorBidi" w:hAnsiTheme="minorBidi"/>
            <w:color w:val="auto"/>
            <w:sz w:val="24"/>
            <w:szCs w:val="24"/>
            <w:u w:val="none"/>
          </w:rPr>
          <w:t>https://growensemble.com/environmentally-friendly-companies/?fbclid=IwAR0qL2NmpZaZzOos_RCMiZk4WpP-S7U3N6sZyt2qnfyHL4RTzhZ1EcS8DpI</w:t>
        </w:r>
      </w:hyperlink>
      <w:r w:rsidRPr="00446C13">
        <w:rPr>
          <w:rFonts w:asciiTheme="minorBidi" w:hAnsiTheme="minorBidi"/>
          <w:sz w:val="24"/>
          <w:szCs w:val="24"/>
        </w:rPr>
        <w:t>, accessed on 4/11/2023.</w:t>
      </w:r>
    </w:p>
    <w:p w14:paraId="569A570A" w14:textId="77777777" w:rsidR="00AE2503" w:rsidRPr="00446C13" w:rsidRDefault="00AE2503" w:rsidP="00F74F0C">
      <w:pPr>
        <w:rPr>
          <w:rFonts w:asciiTheme="minorBidi" w:hAnsiTheme="minorBidi"/>
          <w:sz w:val="24"/>
          <w:szCs w:val="24"/>
        </w:rPr>
      </w:pPr>
      <w:r w:rsidRPr="00446C13">
        <w:rPr>
          <w:rFonts w:asciiTheme="minorBidi" w:hAnsiTheme="minorBidi"/>
          <w:sz w:val="24"/>
          <w:szCs w:val="24"/>
        </w:rPr>
        <w:t xml:space="preserve">Beattie, A., 2022. Who Was Milton Friedman? , available on </w:t>
      </w:r>
      <w:hyperlink r:id="rId12" w:history="1">
        <w:r w:rsidRPr="00446C13">
          <w:rPr>
            <w:rStyle w:val="Hyperlink"/>
            <w:rFonts w:asciiTheme="minorBidi" w:hAnsiTheme="minorBidi"/>
            <w:color w:val="auto"/>
            <w:sz w:val="24"/>
            <w:szCs w:val="24"/>
            <w:u w:val="none"/>
          </w:rPr>
          <w:t>https://www.investopedia.com/articles/economics/09/milton-friedman.asp</w:t>
        </w:r>
      </w:hyperlink>
      <w:r w:rsidRPr="00446C13">
        <w:rPr>
          <w:rFonts w:asciiTheme="minorBidi" w:hAnsiTheme="minorBidi"/>
          <w:sz w:val="24"/>
          <w:szCs w:val="24"/>
        </w:rPr>
        <w:t xml:space="preserve"> , accessed on 4/11/2023.</w:t>
      </w:r>
    </w:p>
    <w:p w14:paraId="7A09FE82"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Bruns-Smith, A., Choy, V., Chong, H. and Verma, R., 2015. Environmental sustainability in the hospitality industry: Best practices, guest participation, and customer satisfaction.</w:t>
      </w:r>
    </w:p>
    <w:p w14:paraId="6C75C64C" w14:textId="77777777" w:rsidR="00AE2503" w:rsidRPr="00446C13" w:rsidRDefault="00AE2503" w:rsidP="00C61100">
      <w:pPr>
        <w:spacing w:line="360" w:lineRule="auto"/>
        <w:jc w:val="both"/>
        <w:rPr>
          <w:rFonts w:asciiTheme="minorBidi" w:hAnsiTheme="minorBidi"/>
          <w:sz w:val="24"/>
          <w:szCs w:val="24"/>
        </w:rPr>
      </w:pPr>
      <w:r w:rsidRPr="00446C13">
        <w:rPr>
          <w:rFonts w:asciiTheme="minorBidi" w:hAnsiTheme="minorBidi"/>
          <w:sz w:val="24"/>
          <w:szCs w:val="24"/>
        </w:rPr>
        <w:t>Caldwell, Bruce J., 2023. "</w:t>
      </w:r>
      <w:r w:rsidRPr="00446C13">
        <w:rPr>
          <w:rFonts w:asciiTheme="minorBidi" w:hAnsiTheme="minorBidi"/>
          <w:i/>
          <w:iCs/>
          <w:sz w:val="24"/>
          <w:szCs w:val="24"/>
        </w:rPr>
        <w:t>Milton Friedman"</w:t>
      </w:r>
      <w:r w:rsidRPr="00446C13">
        <w:rPr>
          <w:rFonts w:asciiTheme="minorBidi" w:hAnsiTheme="minorBidi"/>
          <w:sz w:val="24"/>
          <w:szCs w:val="24"/>
        </w:rPr>
        <w:t xml:space="preserve">. </w:t>
      </w:r>
      <w:r w:rsidRPr="00446C13">
        <w:rPr>
          <w:rFonts w:asciiTheme="minorBidi" w:hAnsiTheme="minorBidi"/>
          <w:sz w:val="24"/>
          <w:szCs w:val="24"/>
          <w:lang w:val="en-GB"/>
        </w:rPr>
        <w:t xml:space="preserve">Encyclopedia Britannica, available on, </w:t>
      </w:r>
      <w:hyperlink r:id="rId13" w:history="1">
        <w:r w:rsidRPr="00446C13">
          <w:rPr>
            <w:rStyle w:val="Hyperlink"/>
            <w:rFonts w:asciiTheme="minorBidi" w:hAnsiTheme="minorBidi"/>
            <w:color w:val="auto"/>
            <w:sz w:val="24"/>
            <w:szCs w:val="24"/>
            <w:u w:val="none"/>
            <w:lang w:val="en-GB"/>
          </w:rPr>
          <w:t>https://www.britannica.com/biography/Milton-Friedman</w:t>
        </w:r>
      </w:hyperlink>
      <w:r w:rsidRPr="00446C13">
        <w:rPr>
          <w:rFonts w:asciiTheme="minorBidi" w:hAnsiTheme="minorBidi"/>
          <w:sz w:val="24"/>
          <w:szCs w:val="24"/>
          <w:lang w:val="en-GB"/>
        </w:rPr>
        <w:t>, a</w:t>
      </w:r>
      <w:r w:rsidRPr="00446C13">
        <w:rPr>
          <w:rFonts w:asciiTheme="minorBidi" w:hAnsiTheme="minorBidi"/>
          <w:sz w:val="24"/>
          <w:szCs w:val="24"/>
        </w:rPr>
        <w:t>ccessed 6 November 2023.</w:t>
      </w:r>
    </w:p>
    <w:p w14:paraId="7D454239"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Choy, D.J., 2012. Life cycle models for Pacific island destinations. </w:t>
      </w:r>
      <w:r w:rsidRPr="00446C13">
        <w:rPr>
          <w:rFonts w:asciiTheme="minorBidi" w:hAnsiTheme="minorBidi"/>
          <w:i/>
          <w:iCs/>
          <w:sz w:val="24"/>
          <w:szCs w:val="24"/>
          <w:shd w:val="clear" w:color="auto" w:fill="FFFFFF"/>
        </w:rPr>
        <w:t>Journal of travel research</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30</w:t>
      </w:r>
      <w:r w:rsidRPr="00446C13">
        <w:rPr>
          <w:rFonts w:asciiTheme="minorBidi" w:hAnsiTheme="minorBidi"/>
          <w:sz w:val="24"/>
          <w:szCs w:val="24"/>
          <w:shd w:val="clear" w:color="auto" w:fill="FFFFFF"/>
        </w:rPr>
        <w:t>(3), pp.26-31.</w:t>
      </w:r>
    </w:p>
    <w:p w14:paraId="650A8535" w14:textId="77777777" w:rsidR="00AE2503" w:rsidRPr="00446C13" w:rsidRDefault="00AE2503" w:rsidP="00C61100">
      <w:pPr>
        <w:spacing w:line="360" w:lineRule="auto"/>
        <w:jc w:val="both"/>
        <w:rPr>
          <w:rFonts w:asciiTheme="minorBidi" w:hAnsiTheme="minorBidi"/>
          <w:sz w:val="24"/>
          <w:szCs w:val="24"/>
          <w:shd w:val="clear" w:color="auto" w:fill="FFFFFF"/>
        </w:rPr>
      </w:pPr>
      <w:proofErr w:type="spellStart"/>
      <w:r w:rsidRPr="00446C13">
        <w:rPr>
          <w:rFonts w:asciiTheme="minorBidi" w:hAnsiTheme="minorBidi"/>
          <w:sz w:val="24"/>
          <w:szCs w:val="24"/>
          <w:shd w:val="clear" w:color="auto" w:fill="FFFFFF"/>
        </w:rPr>
        <w:t>DesJardins</w:t>
      </w:r>
      <w:proofErr w:type="spellEnd"/>
      <w:r w:rsidRPr="00446C13">
        <w:rPr>
          <w:rFonts w:asciiTheme="minorBidi" w:hAnsiTheme="minorBidi"/>
          <w:sz w:val="24"/>
          <w:szCs w:val="24"/>
          <w:shd w:val="clear" w:color="auto" w:fill="FFFFFF"/>
        </w:rPr>
        <w:t>, J., 2018. Corporate environmental responsibility. </w:t>
      </w:r>
      <w:r w:rsidRPr="00446C13">
        <w:rPr>
          <w:rFonts w:asciiTheme="minorBidi" w:hAnsiTheme="minorBidi"/>
          <w:i/>
          <w:iCs/>
          <w:sz w:val="24"/>
          <w:szCs w:val="24"/>
          <w:shd w:val="clear" w:color="auto" w:fill="FFFFFF"/>
        </w:rPr>
        <w:t>Journal of Business Ethics</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17</w:t>
      </w:r>
      <w:r w:rsidRPr="00446C13">
        <w:rPr>
          <w:rFonts w:asciiTheme="minorBidi" w:hAnsiTheme="minorBidi"/>
          <w:sz w:val="24"/>
          <w:szCs w:val="24"/>
          <w:shd w:val="clear" w:color="auto" w:fill="FFFFFF"/>
        </w:rPr>
        <w:t>, pp.825-838.</w:t>
      </w:r>
    </w:p>
    <w:p w14:paraId="5FA52FDF" w14:textId="77777777" w:rsidR="00AE2503" w:rsidRPr="00446C13" w:rsidRDefault="00AE2503" w:rsidP="00C61100">
      <w:pPr>
        <w:shd w:val="clear" w:color="auto" w:fill="FFFFFF"/>
        <w:spacing w:line="360" w:lineRule="auto"/>
        <w:jc w:val="both"/>
        <w:rPr>
          <w:rFonts w:asciiTheme="minorBidi" w:eastAsia="Times New Roman" w:hAnsiTheme="minorBidi"/>
          <w:sz w:val="24"/>
          <w:szCs w:val="24"/>
          <w:lang w:val="en-GB" w:eastAsia="en-GB"/>
        </w:rPr>
      </w:pPr>
      <w:r w:rsidRPr="00446C13">
        <w:rPr>
          <w:rFonts w:asciiTheme="minorBidi" w:hAnsiTheme="minorBidi"/>
          <w:sz w:val="24"/>
          <w:szCs w:val="24"/>
          <w:shd w:val="clear" w:color="auto" w:fill="FFFFFF"/>
        </w:rPr>
        <w:t xml:space="preserve">Doherty, R., 2023. </w:t>
      </w:r>
      <w:r w:rsidRPr="00446C13">
        <w:rPr>
          <w:rFonts w:asciiTheme="minorBidi" w:eastAsia="Times New Roman" w:hAnsiTheme="minorBidi"/>
          <w:i/>
          <w:iCs/>
          <w:sz w:val="24"/>
          <w:szCs w:val="24"/>
          <w:lang w:val="en-GB" w:eastAsia="en-GB"/>
        </w:rPr>
        <w:t>The triple play: Growth, profit, and sustainability</w:t>
      </w:r>
      <w:r w:rsidRPr="00446C13">
        <w:rPr>
          <w:rFonts w:asciiTheme="minorBidi" w:eastAsia="Times New Roman" w:hAnsiTheme="minorBidi"/>
          <w:sz w:val="24"/>
          <w:szCs w:val="24"/>
          <w:lang w:val="en-GB" w:eastAsia="en-GB"/>
        </w:rPr>
        <w:t xml:space="preserve">, available on </w:t>
      </w:r>
      <w:hyperlink r:id="rId14" w:history="1">
        <w:r w:rsidRPr="00446C13">
          <w:rPr>
            <w:rStyle w:val="Hyperlink"/>
            <w:rFonts w:asciiTheme="minorBidi" w:eastAsia="Times New Roman" w:hAnsiTheme="minorBidi"/>
            <w:color w:val="auto"/>
            <w:sz w:val="24"/>
            <w:szCs w:val="24"/>
            <w:u w:val="none"/>
            <w:lang w:val="en-GB" w:eastAsia="en-GB"/>
          </w:rPr>
          <w:t>https://www.mckinsey.com/capabilities/strategy-and-corporate-finance/our-insights/the-triple-play-growth-profit-and-sustainability?fbclid=IwAR0e6T-wfMjdPDcB_yCI9RCzcW5CBNl1dXkegeVvzcfqCCUOvRlp7u2x_Z4</w:t>
        </w:r>
      </w:hyperlink>
      <w:r w:rsidRPr="00446C13">
        <w:rPr>
          <w:rFonts w:asciiTheme="minorBidi" w:eastAsia="Times New Roman" w:hAnsiTheme="minorBidi"/>
          <w:sz w:val="24"/>
          <w:szCs w:val="24"/>
          <w:lang w:val="en-GB" w:eastAsia="en-GB"/>
        </w:rPr>
        <w:t>, accessed on 30/10/2023.</w:t>
      </w:r>
    </w:p>
    <w:p w14:paraId="5F2A743F"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Elkington, J., 2017. The triple bottom line. </w:t>
      </w:r>
      <w:r w:rsidRPr="00446C13">
        <w:rPr>
          <w:rFonts w:asciiTheme="minorBidi" w:hAnsiTheme="minorBidi"/>
          <w:i/>
          <w:iCs/>
          <w:sz w:val="24"/>
          <w:szCs w:val="24"/>
          <w:shd w:val="clear" w:color="auto" w:fill="FFFFFF"/>
        </w:rPr>
        <w:t>Environmental management: Readings and cases</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2</w:t>
      </w:r>
      <w:r w:rsidRPr="00446C13">
        <w:rPr>
          <w:rFonts w:asciiTheme="minorBidi" w:hAnsiTheme="minorBidi"/>
          <w:sz w:val="24"/>
          <w:szCs w:val="24"/>
          <w:shd w:val="clear" w:color="auto" w:fill="FFFFFF"/>
        </w:rPr>
        <w:t>, pp.49-66.</w:t>
      </w:r>
    </w:p>
    <w:p w14:paraId="7ABA86D9" w14:textId="77777777" w:rsidR="00AE2503" w:rsidRPr="00446C13" w:rsidRDefault="00AE2503" w:rsidP="00C61100">
      <w:pPr>
        <w:pStyle w:val="Heading1"/>
        <w:shd w:val="clear" w:color="auto" w:fill="FFFFFF"/>
        <w:spacing w:line="360" w:lineRule="auto"/>
        <w:jc w:val="both"/>
        <w:rPr>
          <w:rFonts w:asciiTheme="minorBidi" w:eastAsia="Times New Roman" w:hAnsiTheme="minorBidi" w:cstheme="minorBidi"/>
          <w:color w:val="auto"/>
          <w:spacing w:val="1"/>
          <w:sz w:val="24"/>
          <w:szCs w:val="24"/>
          <w:lang w:val="en-GB" w:eastAsia="en-GB"/>
        </w:rPr>
      </w:pPr>
      <w:r w:rsidRPr="00446C13">
        <w:rPr>
          <w:rFonts w:asciiTheme="minorBidi" w:hAnsiTheme="minorBidi" w:cstheme="minorBidi"/>
          <w:color w:val="auto"/>
          <w:sz w:val="24"/>
          <w:szCs w:val="24"/>
          <w:shd w:val="clear" w:color="auto" w:fill="FCFCFC"/>
        </w:rPr>
        <w:t xml:space="preserve">Fernando, J., 2023. </w:t>
      </w:r>
      <w:r w:rsidRPr="00446C13">
        <w:rPr>
          <w:rFonts w:asciiTheme="minorBidi" w:hAnsiTheme="minorBidi" w:cstheme="minorBidi"/>
          <w:i/>
          <w:iCs/>
          <w:color w:val="auto"/>
          <w:spacing w:val="1"/>
          <w:sz w:val="24"/>
          <w:szCs w:val="24"/>
        </w:rPr>
        <w:t xml:space="preserve">Corporate Social Responsibility (CSR) Explained With Examples, </w:t>
      </w:r>
      <w:r w:rsidRPr="00446C13">
        <w:rPr>
          <w:rFonts w:asciiTheme="minorBidi" w:hAnsiTheme="minorBidi" w:cstheme="minorBidi"/>
          <w:color w:val="auto"/>
          <w:spacing w:val="1"/>
          <w:sz w:val="24"/>
          <w:szCs w:val="24"/>
        </w:rPr>
        <w:t xml:space="preserve">available on </w:t>
      </w:r>
      <w:hyperlink r:id="rId15" w:history="1">
        <w:r w:rsidRPr="00446C13">
          <w:rPr>
            <w:rStyle w:val="Hyperlink"/>
            <w:rFonts w:asciiTheme="minorBidi" w:hAnsiTheme="minorBidi" w:cstheme="minorBidi"/>
            <w:color w:val="auto"/>
            <w:spacing w:val="1"/>
            <w:sz w:val="24"/>
            <w:szCs w:val="24"/>
            <w:u w:val="none"/>
          </w:rPr>
          <w:t>https://www.investopedia.com/terms/c/corp-social-responsibility.asp</w:t>
        </w:r>
      </w:hyperlink>
      <w:r w:rsidRPr="00446C13">
        <w:rPr>
          <w:rFonts w:asciiTheme="minorBidi" w:hAnsiTheme="minorBidi" w:cstheme="minorBidi"/>
          <w:color w:val="auto"/>
          <w:spacing w:val="1"/>
          <w:sz w:val="24"/>
          <w:szCs w:val="24"/>
        </w:rPr>
        <w:t>, accessed on 3/11/2023.</w:t>
      </w:r>
    </w:p>
    <w:p w14:paraId="60D43D99"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Forsyth, T., 2017. Environmental responsibility and business regulation: The case of sustainable tourism. </w:t>
      </w:r>
      <w:r w:rsidRPr="00446C13">
        <w:rPr>
          <w:rFonts w:asciiTheme="minorBidi" w:hAnsiTheme="minorBidi"/>
          <w:i/>
          <w:iCs/>
          <w:sz w:val="24"/>
          <w:szCs w:val="24"/>
          <w:shd w:val="clear" w:color="auto" w:fill="FFFFFF"/>
        </w:rPr>
        <w:t>Geographical Journal</w:t>
      </w:r>
      <w:r w:rsidRPr="00446C13">
        <w:rPr>
          <w:rFonts w:asciiTheme="minorBidi" w:hAnsiTheme="minorBidi"/>
          <w:sz w:val="24"/>
          <w:szCs w:val="24"/>
          <w:shd w:val="clear" w:color="auto" w:fill="FFFFFF"/>
        </w:rPr>
        <w:t>, pp.270-280.</w:t>
      </w:r>
    </w:p>
    <w:p w14:paraId="494BFFB5"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lastRenderedPageBreak/>
        <w:t>Friedman, M., 2017. The social responsibility of a business is to increase its profits. In </w:t>
      </w:r>
      <w:r w:rsidRPr="00446C13">
        <w:rPr>
          <w:rFonts w:asciiTheme="minorBidi" w:hAnsiTheme="minorBidi"/>
          <w:i/>
          <w:iCs/>
          <w:sz w:val="24"/>
          <w:szCs w:val="24"/>
          <w:shd w:val="clear" w:color="auto" w:fill="FFFFFF"/>
        </w:rPr>
        <w:t>Corporate ethics and corporate governance</w:t>
      </w:r>
      <w:r w:rsidRPr="00446C13">
        <w:rPr>
          <w:rFonts w:asciiTheme="minorBidi" w:hAnsiTheme="minorBidi"/>
          <w:sz w:val="24"/>
          <w:szCs w:val="24"/>
          <w:shd w:val="clear" w:color="auto" w:fill="FFFFFF"/>
        </w:rPr>
        <w:t> (pp. 173-178). Berlin, Heidelberg: springer berlin heidelberg.</w:t>
      </w:r>
    </w:p>
    <w:p w14:paraId="039D9687"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Galant, A. and Cadez, S., 2017. Corporate social responsibility and financial performance relationship: A review of measurement approaches. </w:t>
      </w:r>
      <w:r w:rsidRPr="00446C13">
        <w:rPr>
          <w:rFonts w:asciiTheme="minorBidi" w:hAnsiTheme="minorBidi"/>
          <w:i/>
          <w:iCs/>
          <w:sz w:val="24"/>
          <w:szCs w:val="24"/>
          <w:shd w:val="clear" w:color="auto" w:fill="FFFFFF"/>
        </w:rPr>
        <w:t>Economic research-</w:t>
      </w:r>
      <w:proofErr w:type="spellStart"/>
      <w:r w:rsidRPr="00446C13">
        <w:rPr>
          <w:rFonts w:asciiTheme="minorBidi" w:hAnsiTheme="minorBidi"/>
          <w:i/>
          <w:iCs/>
          <w:sz w:val="24"/>
          <w:szCs w:val="24"/>
          <w:shd w:val="clear" w:color="auto" w:fill="FFFFFF"/>
        </w:rPr>
        <w:t>Ekonomska</w:t>
      </w:r>
      <w:proofErr w:type="spellEnd"/>
      <w:r w:rsidRPr="00446C13">
        <w:rPr>
          <w:rFonts w:asciiTheme="minorBidi" w:hAnsiTheme="minorBidi"/>
          <w:i/>
          <w:iCs/>
          <w:sz w:val="24"/>
          <w:szCs w:val="24"/>
          <w:shd w:val="clear" w:color="auto" w:fill="FFFFFF"/>
        </w:rPr>
        <w:t xml:space="preserve"> </w:t>
      </w:r>
      <w:proofErr w:type="spellStart"/>
      <w:r w:rsidRPr="00446C13">
        <w:rPr>
          <w:rFonts w:asciiTheme="minorBidi" w:hAnsiTheme="minorBidi"/>
          <w:i/>
          <w:iCs/>
          <w:sz w:val="24"/>
          <w:szCs w:val="24"/>
          <w:shd w:val="clear" w:color="auto" w:fill="FFFFFF"/>
        </w:rPr>
        <w:t>istraživanja</w:t>
      </w:r>
      <w:proofErr w:type="spellEnd"/>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30</w:t>
      </w:r>
      <w:r w:rsidRPr="00446C13">
        <w:rPr>
          <w:rFonts w:asciiTheme="minorBidi" w:hAnsiTheme="minorBidi"/>
          <w:sz w:val="24"/>
          <w:szCs w:val="24"/>
          <w:shd w:val="clear" w:color="auto" w:fill="FFFFFF"/>
        </w:rPr>
        <w:t>(1), pp.676-693.</w:t>
      </w:r>
    </w:p>
    <w:p w14:paraId="4FA46F5E"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 xml:space="preserve">Han, H., 2021. Consumer </w:t>
      </w:r>
      <w:proofErr w:type="spellStart"/>
      <w:r w:rsidRPr="00446C13">
        <w:rPr>
          <w:rFonts w:asciiTheme="minorBidi" w:hAnsiTheme="minorBidi"/>
          <w:sz w:val="24"/>
          <w:szCs w:val="24"/>
          <w:shd w:val="clear" w:color="auto" w:fill="FFFFFF"/>
        </w:rPr>
        <w:t>behaviour</w:t>
      </w:r>
      <w:proofErr w:type="spellEnd"/>
      <w:r w:rsidRPr="00446C13">
        <w:rPr>
          <w:rFonts w:asciiTheme="minorBidi" w:hAnsiTheme="minorBidi"/>
          <w:sz w:val="24"/>
          <w:szCs w:val="24"/>
          <w:shd w:val="clear" w:color="auto" w:fill="FFFFFF"/>
        </w:rPr>
        <w:t xml:space="preserve"> and environmental sustainability in tourism and hospitality: A review of theories, concepts, and the latest research. </w:t>
      </w:r>
      <w:r w:rsidRPr="00446C13">
        <w:rPr>
          <w:rFonts w:asciiTheme="minorBidi" w:hAnsiTheme="minorBidi"/>
          <w:i/>
          <w:iCs/>
          <w:sz w:val="24"/>
          <w:szCs w:val="24"/>
          <w:shd w:val="clear" w:color="auto" w:fill="FFFFFF"/>
        </w:rPr>
        <w:t>Journal of Sustainable Tourism</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29</w:t>
      </w:r>
      <w:r w:rsidRPr="00446C13">
        <w:rPr>
          <w:rFonts w:asciiTheme="minorBidi" w:hAnsiTheme="minorBidi"/>
          <w:sz w:val="24"/>
          <w:szCs w:val="24"/>
          <w:shd w:val="clear" w:color="auto" w:fill="FFFFFF"/>
        </w:rPr>
        <w:t>(7), pp.1021-1042.</w:t>
      </w:r>
    </w:p>
    <w:p w14:paraId="72513712"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 xml:space="preserve">Liang, H. and </w:t>
      </w:r>
      <w:proofErr w:type="spellStart"/>
      <w:r w:rsidRPr="00446C13">
        <w:rPr>
          <w:rFonts w:asciiTheme="minorBidi" w:hAnsiTheme="minorBidi"/>
          <w:sz w:val="24"/>
          <w:szCs w:val="24"/>
          <w:shd w:val="clear" w:color="auto" w:fill="FFFFFF"/>
        </w:rPr>
        <w:t>Renneboog</w:t>
      </w:r>
      <w:proofErr w:type="spellEnd"/>
      <w:r w:rsidRPr="00446C13">
        <w:rPr>
          <w:rFonts w:asciiTheme="minorBidi" w:hAnsiTheme="minorBidi"/>
          <w:sz w:val="24"/>
          <w:szCs w:val="24"/>
          <w:shd w:val="clear" w:color="auto" w:fill="FFFFFF"/>
        </w:rPr>
        <w:t>, L., 2020. Corporate social responsibility and sustainable finance: A review of the literature. </w:t>
      </w:r>
      <w:r w:rsidRPr="00446C13">
        <w:rPr>
          <w:rFonts w:asciiTheme="minorBidi" w:hAnsiTheme="minorBidi"/>
          <w:i/>
          <w:iCs/>
          <w:sz w:val="24"/>
          <w:szCs w:val="24"/>
          <w:shd w:val="clear" w:color="auto" w:fill="FFFFFF"/>
        </w:rPr>
        <w:t>European Corporate Governance Institute–Finance Working Paper</w:t>
      </w:r>
      <w:r w:rsidRPr="00446C13">
        <w:rPr>
          <w:rFonts w:asciiTheme="minorBidi" w:hAnsiTheme="minorBidi"/>
          <w:sz w:val="24"/>
          <w:szCs w:val="24"/>
          <w:shd w:val="clear" w:color="auto" w:fill="FFFFFF"/>
        </w:rPr>
        <w:t>, (701).</w:t>
      </w:r>
    </w:p>
    <w:p w14:paraId="30BAAA25" w14:textId="77777777" w:rsidR="00AE2503" w:rsidRPr="00446C13" w:rsidRDefault="00AE2503" w:rsidP="00C61100">
      <w:pPr>
        <w:spacing w:line="360" w:lineRule="auto"/>
        <w:jc w:val="both"/>
        <w:rPr>
          <w:rFonts w:asciiTheme="minorBidi" w:hAnsiTheme="minorBidi"/>
          <w:sz w:val="24"/>
          <w:szCs w:val="24"/>
        </w:rPr>
      </w:pPr>
      <w:r w:rsidRPr="00446C13">
        <w:rPr>
          <w:rFonts w:asciiTheme="minorBidi" w:hAnsiTheme="minorBidi"/>
          <w:sz w:val="24"/>
          <w:szCs w:val="24"/>
          <w:shd w:val="clear" w:color="auto" w:fill="FFFFFF"/>
        </w:rPr>
        <w:t>Lund-Durlacher, D., 2015. Corporate social responsibility and tourism. </w:t>
      </w:r>
      <w:r w:rsidRPr="00446C13">
        <w:rPr>
          <w:rFonts w:asciiTheme="minorBidi" w:hAnsiTheme="minorBidi"/>
          <w:i/>
          <w:iCs/>
          <w:sz w:val="24"/>
          <w:szCs w:val="24"/>
          <w:shd w:val="clear" w:color="auto" w:fill="FFFFFF"/>
        </w:rPr>
        <w:t>Education for sustainability in tourism: A handbook of processes, resources, and strategies</w:t>
      </w:r>
      <w:r w:rsidRPr="00446C13">
        <w:rPr>
          <w:rFonts w:asciiTheme="minorBidi" w:hAnsiTheme="minorBidi"/>
          <w:sz w:val="24"/>
          <w:szCs w:val="24"/>
          <w:shd w:val="clear" w:color="auto" w:fill="FFFFFF"/>
        </w:rPr>
        <w:t>, pp.59-73.</w:t>
      </w:r>
    </w:p>
    <w:p w14:paraId="041E29FB" w14:textId="77777777" w:rsidR="00AE2503" w:rsidRPr="00446C13" w:rsidRDefault="00AE2503" w:rsidP="00C61100">
      <w:pPr>
        <w:pStyle w:val="Heading1"/>
        <w:shd w:val="clear" w:color="auto" w:fill="FCFCFC"/>
        <w:spacing w:before="120" w:line="360" w:lineRule="auto"/>
        <w:jc w:val="both"/>
        <w:rPr>
          <w:rFonts w:asciiTheme="minorBidi" w:hAnsiTheme="minorBidi" w:cstheme="minorBidi"/>
          <w:color w:val="auto"/>
          <w:sz w:val="24"/>
          <w:szCs w:val="24"/>
        </w:rPr>
      </w:pPr>
      <w:r w:rsidRPr="00446C13">
        <w:rPr>
          <w:rFonts w:asciiTheme="minorBidi" w:eastAsia="Times New Roman" w:hAnsiTheme="minorBidi" w:cstheme="minorBidi"/>
          <w:color w:val="auto"/>
          <w:sz w:val="24"/>
          <w:szCs w:val="24"/>
          <w:lang w:val="en-GB" w:eastAsia="en-GB"/>
        </w:rPr>
        <w:t xml:space="preserve">Newman. D., 2020. </w:t>
      </w:r>
      <w:r w:rsidRPr="00446C13">
        <w:rPr>
          <w:rFonts w:asciiTheme="minorBidi" w:hAnsiTheme="minorBidi" w:cstheme="minorBidi"/>
          <w:i/>
          <w:iCs/>
          <w:color w:val="auto"/>
          <w:sz w:val="24"/>
          <w:szCs w:val="24"/>
        </w:rPr>
        <w:t>How Leading Global Companies Are Using Sustainability As A Market Differentiator</w:t>
      </w:r>
      <w:r w:rsidRPr="00446C13">
        <w:rPr>
          <w:rFonts w:asciiTheme="minorBidi" w:hAnsiTheme="minorBidi" w:cstheme="minorBidi"/>
          <w:color w:val="auto"/>
          <w:sz w:val="24"/>
          <w:szCs w:val="24"/>
        </w:rPr>
        <w:t xml:space="preserve">, available on </w:t>
      </w:r>
      <w:hyperlink r:id="rId16" w:history="1">
        <w:r w:rsidRPr="00446C13">
          <w:rPr>
            <w:rStyle w:val="Hyperlink"/>
            <w:rFonts w:asciiTheme="minorBidi" w:hAnsiTheme="minorBidi" w:cstheme="minorBidi"/>
            <w:color w:val="auto"/>
            <w:sz w:val="24"/>
            <w:szCs w:val="24"/>
            <w:u w:val="none"/>
          </w:rPr>
          <w:t>https://www.forbes.com/sites/danielnewman/2020/07/24/how-leading-global-companies-are-using-sustainability-as-a-market-differentiator/?fbclid=IwAR1C2GpQTiose_UW9j6PzrpROQ2CKFcZmusgivomHJtDf_QiUd6YDFOddFI</w:t>
        </w:r>
      </w:hyperlink>
      <w:r w:rsidRPr="00446C13">
        <w:rPr>
          <w:rFonts w:asciiTheme="minorBidi" w:hAnsiTheme="minorBidi" w:cstheme="minorBidi"/>
          <w:color w:val="auto"/>
          <w:sz w:val="24"/>
          <w:szCs w:val="24"/>
        </w:rPr>
        <w:t>, accessed on 4/11/2023.</w:t>
      </w:r>
    </w:p>
    <w:p w14:paraId="143D422D" w14:textId="77777777" w:rsidR="00AE2503" w:rsidRPr="00446C13" w:rsidRDefault="00AE2503" w:rsidP="00C61100">
      <w:pPr>
        <w:pStyle w:val="Heading1"/>
        <w:shd w:val="clear" w:color="auto" w:fill="FFFFFF"/>
        <w:spacing w:line="360" w:lineRule="auto"/>
        <w:jc w:val="both"/>
        <w:rPr>
          <w:rFonts w:asciiTheme="minorBidi" w:eastAsia="Times New Roman" w:hAnsiTheme="minorBidi" w:cstheme="minorBidi"/>
          <w:color w:val="auto"/>
          <w:sz w:val="24"/>
          <w:szCs w:val="24"/>
          <w:lang w:val="en-GB" w:eastAsia="en-GB"/>
        </w:rPr>
      </w:pPr>
      <w:r w:rsidRPr="00446C13">
        <w:rPr>
          <w:rFonts w:asciiTheme="minorBidi" w:hAnsiTheme="minorBidi" w:cstheme="minorBidi"/>
          <w:color w:val="auto"/>
          <w:sz w:val="24"/>
          <w:szCs w:val="24"/>
          <w:shd w:val="clear" w:color="auto" w:fill="FFFFFF"/>
        </w:rPr>
        <w:t xml:space="preserve">Nolan, P., 2021. </w:t>
      </w:r>
      <w:r w:rsidRPr="00446C13">
        <w:rPr>
          <w:rFonts w:asciiTheme="minorBidi" w:hAnsiTheme="minorBidi" w:cstheme="minorBidi"/>
          <w:i/>
          <w:iCs/>
          <w:color w:val="auto"/>
          <w:sz w:val="24"/>
          <w:szCs w:val="24"/>
        </w:rPr>
        <w:t>What’s the Difference Between Stakeholders and Shareholders?</w:t>
      </w:r>
      <w:r w:rsidRPr="00446C13">
        <w:rPr>
          <w:rFonts w:asciiTheme="minorBidi" w:hAnsiTheme="minorBidi" w:cstheme="minorBidi"/>
          <w:i/>
          <w:iCs/>
          <w:color w:val="auto"/>
          <w:sz w:val="24"/>
          <w:szCs w:val="24"/>
        </w:rPr>
        <w:t xml:space="preserve"> </w:t>
      </w:r>
      <w:r w:rsidRPr="00446C13">
        <w:rPr>
          <w:rFonts w:asciiTheme="minorBidi" w:hAnsiTheme="minorBidi" w:cstheme="minorBidi"/>
          <w:color w:val="auto"/>
          <w:sz w:val="24"/>
          <w:szCs w:val="24"/>
        </w:rPr>
        <w:t xml:space="preserve">, available on </w:t>
      </w:r>
      <w:hyperlink r:id="rId17" w:history="1">
        <w:r w:rsidRPr="00446C13">
          <w:rPr>
            <w:rStyle w:val="Hyperlink"/>
            <w:rFonts w:asciiTheme="minorBidi" w:hAnsiTheme="minorBidi" w:cstheme="minorBidi"/>
            <w:color w:val="auto"/>
            <w:sz w:val="24"/>
            <w:szCs w:val="24"/>
            <w:u w:val="none"/>
          </w:rPr>
          <w:t>https://www.thebalancemoney.com/stakeholders-vs-shareholders-what-s-the-difference-5190191</w:t>
        </w:r>
      </w:hyperlink>
      <w:r w:rsidRPr="00446C13">
        <w:rPr>
          <w:rFonts w:asciiTheme="minorBidi" w:hAnsiTheme="minorBidi" w:cstheme="minorBidi"/>
          <w:color w:val="auto"/>
          <w:sz w:val="24"/>
          <w:szCs w:val="24"/>
        </w:rPr>
        <w:t xml:space="preserve"> , accessed on 3/11/2023. </w:t>
      </w:r>
    </w:p>
    <w:p w14:paraId="0D207079"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 xml:space="preserve">Noor, I.M. and </w:t>
      </w:r>
      <w:proofErr w:type="spellStart"/>
      <w:r w:rsidRPr="00446C13">
        <w:rPr>
          <w:rFonts w:asciiTheme="minorBidi" w:hAnsiTheme="minorBidi"/>
          <w:sz w:val="24"/>
          <w:szCs w:val="24"/>
          <w:shd w:val="clear" w:color="auto" w:fill="FFFFFF"/>
        </w:rPr>
        <w:t>Sa'aban</w:t>
      </w:r>
      <w:proofErr w:type="spellEnd"/>
      <w:r w:rsidRPr="00446C13">
        <w:rPr>
          <w:rFonts w:asciiTheme="minorBidi" w:hAnsiTheme="minorBidi"/>
          <w:sz w:val="24"/>
          <w:szCs w:val="24"/>
          <w:shd w:val="clear" w:color="auto" w:fill="FFFFFF"/>
        </w:rPr>
        <w:t>, S., 2015. A review of trends of corporate social responsibility. </w:t>
      </w:r>
      <w:r w:rsidRPr="00446C13">
        <w:rPr>
          <w:rFonts w:asciiTheme="minorBidi" w:hAnsiTheme="minorBidi"/>
          <w:i/>
          <w:iCs/>
          <w:sz w:val="24"/>
          <w:szCs w:val="24"/>
          <w:shd w:val="clear" w:color="auto" w:fill="FFFFFF"/>
        </w:rPr>
        <w:t>The Social Sciences</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10</w:t>
      </w:r>
      <w:r w:rsidRPr="00446C13">
        <w:rPr>
          <w:rFonts w:asciiTheme="minorBidi" w:hAnsiTheme="minorBidi"/>
          <w:sz w:val="24"/>
          <w:szCs w:val="24"/>
          <w:shd w:val="clear" w:color="auto" w:fill="FFFFFF"/>
        </w:rPr>
        <w:t>(2), pp.166-170.</w:t>
      </w:r>
    </w:p>
    <w:p w14:paraId="3087874F"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lang w:val="pl-PL"/>
        </w:rPr>
        <w:t>Okulicz-</w:t>
      </w:r>
      <w:proofErr w:type="spellStart"/>
      <w:r w:rsidRPr="00446C13">
        <w:rPr>
          <w:rFonts w:asciiTheme="minorBidi" w:hAnsiTheme="minorBidi"/>
          <w:sz w:val="24"/>
          <w:szCs w:val="24"/>
          <w:shd w:val="clear" w:color="auto" w:fill="FFFFFF"/>
          <w:lang w:val="pl-PL"/>
        </w:rPr>
        <w:t>Kozaryn</w:t>
      </w:r>
      <w:proofErr w:type="spellEnd"/>
      <w:r w:rsidRPr="00446C13">
        <w:rPr>
          <w:rFonts w:asciiTheme="minorBidi" w:hAnsiTheme="minorBidi"/>
          <w:sz w:val="24"/>
          <w:szCs w:val="24"/>
          <w:shd w:val="clear" w:color="auto" w:fill="FFFFFF"/>
          <w:lang w:val="pl-PL"/>
        </w:rPr>
        <w:t xml:space="preserve">, A. and Strzelecka, M., 2017. </w:t>
      </w:r>
      <w:r w:rsidRPr="00446C13">
        <w:rPr>
          <w:rFonts w:asciiTheme="minorBidi" w:hAnsiTheme="minorBidi"/>
          <w:sz w:val="24"/>
          <w:szCs w:val="24"/>
          <w:shd w:val="clear" w:color="auto" w:fill="FFFFFF"/>
        </w:rPr>
        <w:t>Happy tourists, unhappy locals. </w:t>
      </w:r>
      <w:r w:rsidRPr="00446C13">
        <w:rPr>
          <w:rFonts w:asciiTheme="minorBidi" w:hAnsiTheme="minorBidi"/>
          <w:i/>
          <w:iCs/>
          <w:sz w:val="24"/>
          <w:szCs w:val="24"/>
          <w:shd w:val="clear" w:color="auto" w:fill="FFFFFF"/>
        </w:rPr>
        <w:t>Social Indicators Research</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134</w:t>
      </w:r>
      <w:r w:rsidRPr="00446C13">
        <w:rPr>
          <w:rFonts w:asciiTheme="minorBidi" w:hAnsiTheme="minorBidi"/>
          <w:sz w:val="24"/>
          <w:szCs w:val="24"/>
          <w:shd w:val="clear" w:color="auto" w:fill="FFFFFF"/>
        </w:rPr>
        <w:t>, pp.789-804.</w:t>
      </w:r>
    </w:p>
    <w:p w14:paraId="5A5EA1C3" w14:textId="77777777" w:rsidR="00AE2503" w:rsidRPr="00446C13" w:rsidRDefault="00AE2503" w:rsidP="00C61100">
      <w:pPr>
        <w:pStyle w:val="Heading1"/>
        <w:spacing w:before="0" w:after="225" w:line="360" w:lineRule="auto"/>
        <w:jc w:val="both"/>
        <w:textAlignment w:val="baseline"/>
        <w:rPr>
          <w:rFonts w:asciiTheme="minorBidi" w:hAnsiTheme="minorBidi" w:cstheme="minorBidi"/>
          <w:color w:val="auto"/>
          <w:sz w:val="24"/>
          <w:szCs w:val="24"/>
        </w:rPr>
      </w:pPr>
      <w:proofErr w:type="spellStart"/>
      <w:r w:rsidRPr="00446C13">
        <w:rPr>
          <w:rFonts w:asciiTheme="minorBidi" w:hAnsiTheme="minorBidi" w:cstheme="minorBidi"/>
          <w:color w:val="auto"/>
          <w:sz w:val="24"/>
          <w:szCs w:val="24"/>
          <w:shd w:val="clear" w:color="auto" w:fill="FFFFFF"/>
        </w:rPr>
        <w:lastRenderedPageBreak/>
        <w:t>Soken</w:t>
      </w:r>
      <w:proofErr w:type="spellEnd"/>
      <w:r w:rsidRPr="00446C13">
        <w:rPr>
          <w:rFonts w:asciiTheme="minorBidi" w:hAnsiTheme="minorBidi" w:cstheme="minorBidi"/>
          <w:color w:val="auto"/>
          <w:sz w:val="24"/>
          <w:szCs w:val="24"/>
          <w:shd w:val="clear" w:color="auto" w:fill="FFFFFF"/>
        </w:rPr>
        <w:t xml:space="preserve">-Huberty, E., 2023. </w:t>
      </w:r>
      <w:r w:rsidRPr="00446C13">
        <w:rPr>
          <w:rFonts w:asciiTheme="minorBidi" w:hAnsiTheme="minorBidi" w:cstheme="minorBidi"/>
          <w:i/>
          <w:iCs/>
          <w:color w:val="auto"/>
          <w:sz w:val="24"/>
          <w:szCs w:val="24"/>
        </w:rPr>
        <w:t>Top 20 Current Global Issues We Must Address</w:t>
      </w:r>
      <w:r w:rsidRPr="00446C13">
        <w:rPr>
          <w:rFonts w:asciiTheme="minorBidi" w:hAnsiTheme="minorBidi" w:cstheme="minorBidi"/>
          <w:color w:val="auto"/>
          <w:sz w:val="24"/>
          <w:szCs w:val="24"/>
        </w:rPr>
        <w:t xml:space="preserve">, available on </w:t>
      </w:r>
      <w:hyperlink r:id="rId18" w:history="1">
        <w:r w:rsidRPr="00446C13">
          <w:rPr>
            <w:rStyle w:val="Hyperlink"/>
            <w:rFonts w:asciiTheme="minorBidi" w:hAnsiTheme="minorBidi" w:cstheme="minorBidi"/>
            <w:color w:val="auto"/>
            <w:sz w:val="24"/>
            <w:szCs w:val="24"/>
            <w:u w:val="none"/>
          </w:rPr>
          <w:t>https://www.humanrightscareers.com/issues/current-global issues/?fbclid=IwAR3g1YRLfvj-B9gzEzmyqz-vtHIxfb8dTJmsFbqFoDwSdOEdjJN3VaoNPpI</w:t>
        </w:r>
      </w:hyperlink>
      <w:r w:rsidRPr="00446C13">
        <w:rPr>
          <w:rFonts w:asciiTheme="minorBidi" w:hAnsiTheme="minorBidi" w:cstheme="minorBidi"/>
          <w:color w:val="auto"/>
          <w:sz w:val="24"/>
          <w:szCs w:val="24"/>
        </w:rPr>
        <w:t xml:space="preserve">, accessed on 1/11/2023. </w:t>
      </w:r>
    </w:p>
    <w:p w14:paraId="7B709B4A" w14:textId="77777777" w:rsidR="00AE2503" w:rsidRPr="00446C13" w:rsidRDefault="00AE2503" w:rsidP="00C61100">
      <w:pPr>
        <w:spacing w:line="360" w:lineRule="auto"/>
        <w:jc w:val="both"/>
        <w:rPr>
          <w:rFonts w:asciiTheme="minorBidi" w:hAnsiTheme="minorBidi"/>
          <w:sz w:val="24"/>
          <w:szCs w:val="24"/>
          <w:shd w:val="clear" w:color="auto" w:fill="FCFCFC"/>
        </w:rPr>
      </w:pPr>
      <w:proofErr w:type="spellStart"/>
      <w:r w:rsidRPr="00446C13">
        <w:rPr>
          <w:rFonts w:asciiTheme="minorBidi" w:hAnsiTheme="minorBidi"/>
          <w:sz w:val="24"/>
          <w:szCs w:val="24"/>
          <w:shd w:val="clear" w:color="auto" w:fill="FCFCFC"/>
        </w:rPr>
        <w:t>Tamvada</w:t>
      </w:r>
      <w:proofErr w:type="spellEnd"/>
      <w:r w:rsidRPr="00446C13">
        <w:rPr>
          <w:rFonts w:asciiTheme="minorBidi" w:hAnsiTheme="minorBidi"/>
          <w:sz w:val="24"/>
          <w:szCs w:val="24"/>
          <w:shd w:val="clear" w:color="auto" w:fill="FCFCFC"/>
        </w:rPr>
        <w:t>, M., 2020. Corporate social responsibility and accountability: a new theoretical foundation for regulating CSR. </w:t>
      </w:r>
      <w:r w:rsidRPr="00446C13">
        <w:rPr>
          <w:rFonts w:asciiTheme="minorBidi" w:hAnsiTheme="minorBidi"/>
          <w:i/>
          <w:iCs/>
          <w:sz w:val="24"/>
          <w:szCs w:val="24"/>
          <w:shd w:val="clear" w:color="auto" w:fill="FCFCFC"/>
        </w:rPr>
        <w:t>Int J Corporate Soc Responsibility</w:t>
      </w:r>
      <w:r w:rsidRPr="00446C13">
        <w:rPr>
          <w:rFonts w:asciiTheme="minorBidi" w:hAnsiTheme="minorBidi"/>
          <w:sz w:val="24"/>
          <w:szCs w:val="24"/>
          <w:shd w:val="clear" w:color="auto" w:fill="FCFCFC"/>
        </w:rPr>
        <w:t xml:space="preserve"> 5, available on </w:t>
      </w:r>
      <w:hyperlink r:id="rId19" w:history="1">
        <w:r w:rsidRPr="00446C13">
          <w:rPr>
            <w:rStyle w:val="Hyperlink"/>
            <w:rFonts w:asciiTheme="minorBidi" w:hAnsiTheme="minorBidi"/>
            <w:color w:val="auto"/>
            <w:sz w:val="24"/>
            <w:szCs w:val="24"/>
            <w:u w:val="none"/>
            <w:shd w:val="clear" w:color="auto" w:fill="FCFCFC"/>
          </w:rPr>
          <w:t>https://doi.org/10.1186/s40991-019-0045-8</w:t>
        </w:r>
      </w:hyperlink>
      <w:r w:rsidRPr="00446C13">
        <w:rPr>
          <w:rFonts w:asciiTheme="minorBidi" w:hAnsiTheme="minorBidi"/>
          <w:sz w:val="24"/>
          <w:szCs w:val="24"/>
          <w:shd w:val="clear" w:color="auto" w:fill="FCFCFC"/>
        </w:rPr>
        <w:t xml:space="preserve">, accessed on 2/11/2023 </w:t>
      </w:r>
    </w:p>
    <w:p w14:paraId="2A0263D7" w14:textId="77777777"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Thomas, A., Byard, P., Francis, M., Fisher, R. and White, G.R., 2016. Profiling the resiliency and sustainability of UK manufacturing companies. </w:t>
      </w:r>
      <w:r w:rsidRPr="00446C13">
        <w:rPr>
          <w:rFonts w:asciiTheme="minorBidi" w:hAnsiTheme="minorBidi"/>
          <w:i/>
          <w:iCs/>
          <w:sz w:val="24"/>
          <w:szCs w:val="24"/>
          <w:shd w:val="clear" w:color="auto" w:fill="FFFFFF"/>
        </w:rPr>
        <w:t>Journal of Manufacturing Technology Management</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27</w:t>
      </w:r>
      <w:r w:rsidRPr="00446C13">
        <w:rPr>
          <w:rFonts w:asciiTheme="minorBidi" w:hAnsiTheme="minorBidi"/>
          <w:sz w:val="24"/>
          <w:szCs w:val="24"/>
          <w:shd w:val="clear" w:color="auto" w:fill="FFFFFF"/>
        </w:rPr>
        <w:t>(1), pp.82-99.</w:t>
      </w:r>
    </w:p>
    <w:p w14:paraId="38BCEF9F" w14:textId="6FDF7836" w:rsidR="00AE2503" w:rsidRPr="00446C13" w:rsidRDefault="00AE2503" w:rsidP="00C61100">
      <w:pPr>
        <w:spacing w:line="360" w:lineRule="auto"/>
        <w:jc w:val="both"/>
        <w:rPr>
          <w:rFonts w:asciiTheme="minorBidi" w:hAnsiTheme="minorBidi"/>
          <w:sz w:val="24"/>
          <w:szCs w:val="24"/>
          <w:shd w:val="clear" w:color="auto" w:fill="FFFFFF"/>
        </w:rPr>
      </w:pPr>
      <w:r w:rsidRPr="00446C13">
        <w:rPr>
          <w:rFonts w:asciiTheme="minorBidi" w:hAnsiTheme="minorBidi"/>
          <w:sz w:val="24"/>
          <w:szCs w:val="24"/>
          <w:shd w:val="clear" w:color="auto" w:fill="FFFFFF"/>
        </w:rPr>
        <w:t>Windsor, D., 2011. The future of corporate social responsibility. </w:t>
      </w:r>
      <w:r w:rsidRPr="00446C13">
        <w:rPr>
          <w:rFonts w:asciiTheme="minorBidi" w:hAnsiTheme="minorBidi"/>
          <w:i/>
          <w:iCs/>
          <w:sz w:val="24"/>
          <w:szCs w:val="24"/>
          <w:shd w:val="clear" w:color="auto" w:fill="FFFFFF"/>
        </w:rPr>
        <w:t>The International Journal of Organizational Analysis</w:t>
      </w:r>
      <w:r w:rsidRPr="00446C13">
        <w:rPr>
          <w:rFonts w:asciiTheme="minorBidi" w:hAnsiTheme="minorBidi"/>
          <w:sz w:val="24"/>
          <w:szCs w:val="24"/>
          <w:shd w:val="clear" w:color="auto" w:fill="FFFFFF"/>
        </w:rPr>
        <w:t>, </w:t>
      </w:r>
      <w:r w:rsidRPr="00446C13">
        <w:rPr>
          <w:rFonts w:asciiTheme="minorBidi" w:hAnsiTheme="minorBidi"/>
          <w:i/>
          <w:iCs/>
          <w:sz w:val="24"/>
          <w:szCs w:val="24"/>
          <w:shd w:val="clear" w:color="auto" w:fill="FFFFFF"/>
        </w:rPr>
        <w:t>9</w:t>
      </w:r>
      <w:r w:rsidRPr="00446C13">
        <w:rPr>
          <w:rFonts w:asciiTheme="minorBidi" w:hAnsiTheme="minorBidi"/>
          <w:sz w:val="24"/>
          <w:szCs w:val="24"/>
          <w:shd w:val="clear" w:color="auto" w:fill="FFFFFF"/>
        </w:rPr>
        <w:t>(3), pp.225-256.</w:t>
      </w:r>
    </w:p>
    <w:p w14:paraId="4341694C" w14:textId="77777777" w:rsidR="00AE2503" w:rsidRPr="00446C13" w:rsidRDefault="00AE2503" w:rsidP="00C61100">
      <w:pPr>
        <w:shd w:val="clear" w:color="auto" w:fill="FFFFFF"/>
        <w:spacing w:line="360" w:lineRule="auto"/>
        <w:jc w:val="both"/>
        <w:rPr>
          <w:rFonts w:asciiTheme="minorBidi" w:eastAsia="Times New Roman" w:hAnsiTheme="minorBidi"/>
          <w:sz w:val="24"/>
          <w:szCs w:val="24"/>
          <w:lang w:val="en-GB" w:eastAsia="en-GB"/>
        </w:rPr>
      </w:pPr>
      <w:r w:rsidRPr="00446C13">
        <w:rPr>
          <w:rFonts w:asciiTheme="minorBidi" w:eastAsia="Times New Roman" w:hAnsiTheme="minorBidi"/>
          <w:sz w:val="24"/>
          <w:szCs w:val="24"/>
          <w:lang w:val="en-GB" w:eastAsia="en-GB"/>
        </w:rPr>
        <w:t xml:space="preserve">World Economic Forum (WEF), 2020. </w:t>
      </w:r>
      <w:r w:rsidRPr="00446C13">
        <w:rPr>
          <w:rFonts w:asciiTheme="minorBidi" w:eastAsia="Times New Roman" w:hAnsiTheme="minorBidi"/>
          <w:i/>
          <w:iCs/>
          <w:sz w:val="24"/>
          <w:szCs w:val="24"/>
          <w:lang w:val="en-GB" w:eastAsia="en-GB"/>
        </w:rPr>
        <w:t>Sustainability and profitability can co-exist. Here’s how</w:t>
      </w:r>
      <w:r w:rsidRPr="00446C13">
        <w:rPr>
          <w:rFonts w:asciiTheme="minorBidi" w:eastAsia="Times New Roman" w:hAnsiTheme="minorBidi"/>
          <w:sz w:val="24"/>
          <w:szCs w:val="24"/>
          <w:lang w:val="en-GB" w:eastAsia="en-GB"/>
        </w:rPr>
        <w:t xml:space="preserve"> available on </w:t>
      </w:r>
      <w:hyperlink r:id="rId20" w:history="1">
        <w:r w:rsidRPr="00446C13">
          <w:rPr>
            <w:rStyle w:val="Hyperlink"/>
            <w:rFonts w:asciiTheme="minorBidi" w:eastAsia="Times New Roman" w:hAnsiTheme="minorBidi"/>
            <w:color w:val="auto"/>
            <w:sz w:val="24"/>
            <w:szCs w:val="24"/>
            <w:u w:val="none"/>
            <w:lang w:val="en-GB" w:eastAsia="en-GB"/>
          </w:rPr>
          <w:t>https://www.weforum.org/agenda/2020/01/sustainability-profitability-co-exist/?fbclid=IwAR0lfvkGEvi8q__E8vwNKCDW1aoDQlcPime6Si8dWO-g4aRmTQbgSR1-V6k</w:t>
        </w:r>
      </w:hyperlink>
      <w:r w:rsidRPr="00446C13">
        <w:rPr>
          <w:rFonts w:asciiTheme="minorBidi" w:eastAsia="Times New Roman" w:hAnsiTheme="minorBidi"/>
          <w:sz w:val="24"/>
          <w:szCs w:val="24"/>
          <w:lang w:val="en-GB" w:eastAsia="en-GB"/>
        </w:rPr>
        <w:t xml:space="preserve"> accessed on 1/11/2023. </w:t>
      </w:r>
    </w:p>
    <w:p w14:paraId="3F716DD6" w14:textId="77777777" w:rsidR="00AE2503" w:rsidRPr="00446C13" w:rsidRDefault="00AE2503" w:rsidP="00E129F5">
      <w:pPr>
        <w:spacing w:line="360" w:lineRule="auto"/>
        <w:jc w:val="both"/>
        <w:rPr>
          <w:rFonts w:asciiTheme="minorBidi" w:hAnsiTheme="minorBidi"/>
          <w:sz w:val="24"/>
          <w:szCs w:val="24"/>
          <w:shd w:val="clear" w:color="auto" w:fill="FFFFFF"/>
        </w:rPr>
      </w:pPr>
      <w:r w:rsidRPr="00446C13">
        <w:rPr>
          <w:rFonts w:asciiTheme="minorBidi" w:hAnsiTheme="minorBidi"/>
          <w:sz w:val="24"/>
          <w:szCs w:val="24"/>
        </w:rPr>
        <w:t xml:space="preserve">Zingales, L., 2020. </w:t>
      </w:r>
      <w:r w:rsidRPr="00446C13">
        <w:rPr>
          <w:rFonts w:asciiTheme="minorBidi" w:hAnsiTheme="minorBidi"/>
          <w:i/>
          <w:iCs/>
          <w:sz w:val="24"/>
          <w:szCs w:val="24"/>
          <w:shd w:val="clear" w:color="auto" w:fill="FFFFFF"/>
        </w:rPr>
        <w:t xml:space="preserve">Friedman’s Principle, 50 Years Later, </w:t>
      </w:r>
      <w:r w:rsidRPr="00446C13">
        <w:rPr>
          <w:rFonts w:asciiTheme="minorBidi" w:hAnsiTheme="minorBidi"/>
          <w:sz w:val="24"/>
          <w:szCs w:val="24"/>
          <w:shd w:val="clear" w:color="auto" w:fill="FFFFFF"/>
        </w:rPr>
        <w:t xml:space="preserve">available on </w:t>
      </w:r>
      <w:hyperlink r:id="rId21" w:history="1">
        <w:r w:rsidRPr="00446C13">
          <w:rPr>
            <w:rStyle w:val="Hyperlink"/>
            <w:rFonts w:asciiTheme="minorBidi" w:hAnsiTheme="minorBidi"/>
            <w:color w:val="auto"/>
            <w:sz w:val="24"/>
            <w:szCs w:val="24"/>
            <w:u w:val="none"/>
            <w:shd w:val="clear" w:color="auto" w:fill="FFFFFF"/>
          </w:rPr>
          <w:t>https://www.promarket.org/2020/09/01/friedmans-principle-50-years-later/?fbclid=IwAR3-z_KUqt4Zc8Viu273U_XvfOq7g8hYC2EXLDcuUwV6-p8iOntjKlhuxJ0</w:t>
        </w:r>
      </w:hyperlink>
      <w:r w:rsidRPr="00446C13">
        <w:rPr>
          <w:rFonts w:asciiTheme="minorBidi" w:hAnsiTheme="minorBidi"/>
          <w:sz w:val="24"/>
          <w:szCs w:val="24"/>
          <w:shd w:val="clear" w:color="auto" w:fill="FFFFFF"/>
        </w:rPr>
        <w:t xml:space="preserve">, accessed 6/11/2023. </w:t>
      </w:r>
    </w:p>
    <w:p w14:paraId="18620E09" w14:textId="2E268AF2" w:rsidR="00C61100" w:rsidRPr="00446C13" w:rsidRDefault="00C61100" w:rsidP="00212201">
      <w:pPr>
        <w:spacing w:line="360" w:lineRule="auto"/>
        <w:jc w:val="both"/>
        <w:rPr>
          <w:rFonts w:asciiTheme="minorBidi" w:hAnsiTheme="minorBidi"/>
          <w:sz w:val="24"/>
          <w:szCs w:val="24"/>
          <w:shd w:val="clear" w:color="auto" w:fill="FFFFFF"/>
        </w:rPr>
      </w:pPr>
    </w:p>
    <w:p w14:paraId="6EC1B033" w14:textId="77777777" w:rsidR="000E7AC0" w:rsidRPr="00446C13" w:rsidRDefault="000E7AC0" w:rsidP="000E7AC0">
      <w:pPr>
        <w:rPr>
          <w:rFonts w:asciiTheme="minorBidi" w:hAnsiTheme="minorBidi"/>
          <w:sz w:val="24"/>
          <w:szCs w:val="24"/>
        </w:rPr>
      </w:pPr>
    </w:p>
    <w:p w14:paraId="57B1545A" w14:textId="669AE351" w:rsidR="000E7AC0" w:rsidRPr="00446C13" w:rsidRDefault="000E7AC0" w:rsidP="000E7AC0">
      <w:pPr>
        <w:shd w:val="clear" w:color="auto" w:fill="FFFFFF"/>
        <w:spacing w:line="240" w:lineRule="auto"/>
        <w:rPr>
          <w:rFonts w:asciiTheme="minorBidi" w:eastAsia="Times New Roman" w:hAnsiTheme="minorBidi"/>
          <w:sz w:val="24"/>
          <w:szCs w:val="24"/>
          <w:lang w:eastAsia="en-GB"/>
        </w:rPr>
      </w:pPr>
    </w:p>
    <w:p w14:paraId="0AAD664C" w14:textId="24031F62" w:rsidR="000E7AC0" w:rsidRPr="00446C13" w:rsidRDefault="000E7AC0" w:rsidP="00B30C84">
      <w:pPr>
        <w:spacing w:line="360" w:lineRule="auto"/>
        <w:jc w:val="both"/>
        <w:rPr>
          <w:rFonts w:asciiTheme="minorBidi" w:hAnsiTheme="minorBidi"/>
          <w:sz w:val="24"/>
          <w:szCs w:val="24"/>
          <w:shd w:val="clear" w:color="auto" w:fill="FFFFFF"/>
        </w:rPr>
      </w:pPr>
    </w:p>
    <w:p w14:paraId="6CE035F7" w14:textId="004D30D7" w:rsidR="006566DF" w:rsidRPr="00446C13" w:rsidRDefault="006566DF" w:rsidP="00752CAF">
      <w:pPr>
        <w:rPr>
          <w:rFonts w:asciiTheme="minorBidi" w:hAnsiTheme="minorBidi"/>
          <w:sz w:val="24"/>
          <w:szCs w:val="24"/>
          <w:lang w:val="en-GB"/>
        </w:rPr>
      </w:pPr>
    </w:p>
    <w:p w14:paraId="656CC134" w14:textId="77777777" w:rsidR="000E7AC0" w:rsidRPr="00446C13" w:rsidRDefault="000E7AC0" w:rsidP="00752CAF">
      <w:pPr>
        <w:rPr>
          <w:rFonts w:asciiTheme="minorBidi" w:hAnsiTheme="minorBidi"/>
          <w:sz w:val="24"/>
          <w:szCs w:val="24"/>
          <w:lang w:val="en-GB"/>
        </w:rPr>
      </w:pPr>
    </w:p>
    <w:p w14:paraId="70F4912B" w14:textId="77777777" w:rsidR="000E7AC0" w:rsidRPr="00446C13" w:rsidRDefault="000E7AC0" w:rsidP="00752CAF">
      <w:pPr>
        <w:rPr>
          <w:rFonts w:asciiTheme="minorBidi" w:hAnsiTheme="minorBidi"/>
          <w:sz w:val="24"/>
          <w:szCs w:val="24"/>
          <w:lang w:val="en-GB"/>
        </w:rPr>
      </w:pPr>
    </w:p>
    <w:p w14:paraId="58B4AADA" w14:textId="77777777" w:rsidR="00752CAF" w:rsidRPr="00446C13" w:rsidRDefault="00752CAF" w:rsidP="00752CAF">
      <w:pPr>
        <w:rPr>
          <w:rFonts w:asciiTheme="minorBidi" w:hAnsiTheme="minorBidi"/>
          <w:sz w:val="24"/>
          <w:szCs w:val="24"/>
          <w:lang w:val="en-GB"/>
        </w:rPr>
      </w:pPr>
    </w:p>
    <w:p w14:paraId="7411CDBB" w14:textId="77777777" w:rsidR="00C84CDA" w:rsidRPr="00446C13" w:rsidRDefault="00C84CDA">
      <w:pPr>
        <w:rPr>
          <w:rFonts w:asciiTheme="minorBidi" w:hAnsiTheme="minorBidi"/>
          <w:sz w:val="24"/>
          <w:szCs w:val="24"/>
        </w:rPr>
      </w:pPr>
    </w:p>
    <w:sectPr w:rsidR="00C84CDA" w:rsidRPr="00446C1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2122C" w14:textId="77777777" w:rsidR="00CB2385" w:rsidRDefault="00CB2385" w:rsidP="000E7AC0">
      <w:pPr>
        <w:spacing w:after="0" w:line="240" w:lineRule="auto"/>
      </w:pPr>
      <w:r>
        <w:separator/>
      </w:r>
    </w:p>
  </w:endnote>
  <w:endnote w:type="continuationSeparator" w:id="0">
    <w:p w14:paraId="51BDCDFE" w14:textId="77777777" w:rsidR="00CB2385" w:rsidRDefault="00CB2385" w:rsidP="000E7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598490"/>
      <w:docPartObj>
        <w:docPartGallery w:val="Page Numbers (Bottom of Page)"/>
        <w:docPartUnique/>
      </w:docPartObj>
    </w:sdtPr>
    <w:sdtEndPr>
      <w:rPr>
        <w:noProof/>
      </w:rPr>
    </w:sdtEndPr>
    <w:sdtContent>
      <w:p w14:paraId="6186CB7E" w14:textId="6F41BE30" w:rsidR="00D24C47" w:rsidRDefault="00D24C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6AD61" w14:textId="77777777" w:rsidR="00D24C47" w:rsidRDefault="00D24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8443E" w14:textId="77777777" w:rsidR="00CB2385" w:rsidRDefault="00CB2385" w:rsidP="000E7AC0">
      <w:pPr>
        <w:spacing w:after="0" w:line="240" w:lineRule="auto"/>
      </w:pPr>
      <w:r>
        <w:separator/>
      </w:r>
    </w:p>
  </w:footnote>
  <w:footnote w:type="continuationSeparator" w:id="0">
    <w:p w14:paraId="60D0C366" w14:textId="77777777" w:rsidR="00CB2385" w:rsidRDefault="00CB2385" w:rsidP="000E7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63284"/>
    <w:multiLevelType w:val="hybridMultilevel"/>
    <w:tmpl w:val="591CE32A"/>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0C63971"/>
    <w:multiLevelType w:val="hybridMultilevel"/>
    <w:tmpl w:val="AC10513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93422084">
    <w:abstractNumId w:val="0"/>
  </w:num>
  <w:num w:numId="2" w16cid:durableId="1717195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97C"/>
    <w:rsid w:val="00076407"/>
    <w:rsid w:val="000E7AC0"/>
    <w:rsid w:val="001024B0"/>
    <w:rsid w:val="001208CF"/>
    <w:rsid w:val="00134F49"/>
    <w:rsid w:val="001414E5"/>
    <w:rsid w:val="001439A5"/>
    <w:rsid w:val="001640E7"/>
    <w:rsid w:val="00195187"/>
    <w:rsid w:val="001F3726"/>
    <w:rsid w:val="00212201"/>
    <w:rsid w:val="00277343"/>
    <w:rsid w:val="00301C98"/>
    <w:rsid w:val="00376410"/>
    <w:rsid w:val="00446C13"/>
    <w:rsid w:val="004975E2"/>
    <w:rsid w:val="005A68FD"/>
    <w:rsid w:val="0063297C"/>
    <w:rsid w:val="006566DF"/>
    <w:rsid w:val="006F6218"/>
    <w:rsid w:val="00752CAF"/>
    <w:rsid w:val="008D53F9"/>
    <w:rsid w:val="00AE2503"/>
    <w:rsid w:val="00B30C84"/>
    <w:rsid w:val="00B476EB"/>
    <w:rsid w:val="00C61100"/>
    <w:rsid w:val="00C66714"/>
    <w:rsid w:val="00C84CDA"/>
    <w:rsid w:val="00CB2385"/>
    <w:rsid w:val="00D205D2"/>
    <w:rsid w:val="00D24C47"/>
    <w:rsid w:val="00E129F5"/>
    <w:rsid w:val="00E24180"/>
    <w:rsid w:val="00E37A54"/>
    <w:rsid w:val="00F74F0C"/>
    <w:rsid w:val="00FF7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9ABA30"/>
  <w15:chartTrackingRefBased/>
  <w15:docId w15:val="{D70C1CC0-5E44-4795-9AC3-616D847DE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97C"/>
    <w:pPr>
      <w:spacing w:line="256" w:lineRule="auto"/>
    </w:pPr>
    <w:rPr>
      <w:rFonts w:eastAsiaTheme="minorHAnsi"/>
      <w:kern w:val="0"/>
      <w:lang w:val="en-US" w:eastAsia="en-US"/>
      <w14:ligatures w14:val="none"/>
    </w:rPr>
  </w:style>
  <w:style w:type="paragraph" w:styleId="Heading1">
    <w:name w:val="heading 1"/>
    <w:basedOn w:val="Normal"/>
    <w:next w:val="Normal"/>
    <w:link w:val="Heading1Char"/>
    <w:uiPriority w:val="9"/>
    <w:qFormat/>
    <w:rsid w:val="006329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9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97C"/>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Title">
    <w:name w:val="Title"/>
    <w:basedOn w:val="Normal"/>
    <w:next w:val="Normal"/>
    <w:link w:val="TitleChar"/>
    <w:uiPriority w:val="10"/>
    <w:qFormat/>
    <w:rsid w:val="006329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97C"/>
    <w:rPr>
      <w:rFonts w:asciiTheme="majorHAnsi" w:eastAsiaTheme="majorEastAsia" w:hAnsiTheme="majorHAnsi" w:cstheme="majorBidi"/>
      <w:spacing w:val="-10"/>
      <w:kern w:val="28"/>
      <w:sz w:val="56"/>
      <w:szCs w:val="56"/>
      <w:lang w:val="en-US" w:eastAsia="en-US"/>
      <w14:ligatures w14:val="none"/>
    </w:rPr>
  </w:style>
  <w:style w:type="paragraph" w:styleId="ListParagraph">
    <w:name w:val="List Paragraph"/>
    <w:basedOn w:val="Normal"/>
    <w:uiPriority w:val="34"/>
    <w:qFormat/>
    <w:rsid w:val="0063297C"/>
    <w:pPr>
      <w:ind w:left="720"/>
      <w:contextualSpacing/>
    </w:pPr>
  </w:style>
  <w:style w:type="paragraph" w:styleId="TOCHeading">
    <w:name w:val="TOC Heading"/>
    <w:basedOn w:val="Heading1"/>
    <w:next w:val="Normal"/>
    <w:uiPriority w:val="39"/>
    <w:unhideWhenUsed/>
    <w:qFormat/>
    <w:rsid w:val="0063297C"/>
    <w:pPr>
      <w:spacing w:line="259" w:lineRule="auto"/>
      <w:outlineLvl w:val="9"/>
    </w:pPr>
  </w:style>
  <w:style w:type="paragraph" w:styleId="TOC1">
    <w:name w:val="toc 1"/>
    <w:basedOn w:val="Normal"/>
    <w:next w:val="Normal"/>
    <w:autoRedefine/>
    <w:uiPriority w:val="39"/>
    <w:unhideWhenUsed/>
    <w:rsid w:val="0063297C"/>
    <w:pPr>
      <w:spacing w:after="100"/>
    </w:pPr>
  </w:style>
  <w:style w:type="character" w:styleId="Hyperlink">
    <w:name w:val="Hyperlink"/>
    <w:basedOn w:val="DefaultParagraphFont"/>
    <w:uiPriority w:val="99"/>
    <w:unhideWhenUsed/>
    <w:rsid w:val="0063297C"/>
    <w:rPr>
      <w:color w:val="0563C1" w:themeColor="hyperlink"/>
      <w:u w:val="single"/>
    </w:rPr>
  </w:style>
  <w:style w:type="character" w:styleId="CommentReference">
    <w:name w:val="annotation reference"/>
    <w:basedOn w:val="DefaultParagraphFont"/>
    <w:uiPriority w:val="99"/>
    <w:semiHidden/>
    <w:unhideWhenUsed/>
    <w:rsid w:val="0063297C"/>
    <w:rPr>
      <w:sz w:val="16"/>
      <w:szCs w:val="16"/>
    </w:rPr>
  </w:style>
  <w:style w:type="paragraph" w:styleId="CommentText">
    <w:name w:val="annotation text"/>
    <w:basedOn w:val="Normal"/>
    <w:link w:val="CommentTextChar"/>
    <w:uiPriority w:val="99"/>
    <w:unhideWhenUsed/>
    <w:rsid w:val="0063297C"/>
    <w:pPr>
      <w:spacing w:line="240" w:lineRule="auto"/>
    </w:pPr>
    <w:rPr>
      <w:sz w:val="20"/>
      <w:szCs w:val="20"/>
    </w:rPr>
  </w:style>
  <w:style w:type="character" w:customStyle="1" w:styleId="CommentTextChar">
    <w:name w:val="Comment Text Char"/>
    <w:basedOn w:val="DefaultParagraphFont"/>
    <w:link w:val="CommentText"/>
    <w:uiPriority w:val="99"/>
    <w:rsid w:val="0063297C"/>
    <w:rPr>
      <w:rFonts w:eastAsiaTheme="minorHAnsi"/>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63297C"/>
    <w:rPr>
      <w:b/>
      <w:bCs/>
    </w:rPr>
  </w:style>
  <w:style w:type="character" w:customStyle="1" w:styleId="CommentSubjectChar">
    <w:name w:val="Comment Subject Char"/>
    <w:basedOn w:val="CommentTextChar"/>
    <w:link w:val="CommentSubject"/>
    <w:uiPriority w:val="99"/>
    <w:semiHidden/>
    <w:rsid w:val="0063297C"/>
    <w:rPr>
      <w:rFonts w:eastAsiaTheme="minorHAnsi"/>
      <w:b/>
      <w:bCs/>
      <w:kern w:val="0"/>
      <w:sz w:val="20"/>
      <w:szCs w:val="20"/>
      <w:lang w:val="en-US" w:eastAsia="en-US"/>
      <w14:ligatures w14:val="none"/>
    </w:rPr>
  </w:style>
  <w:style w:type="character" w:customStyle="1" w:styleId="Heading2Char">
    <w:name w:val="Heading 2 Char"/>
    <w:basedOn w:val="DefaultParagraphFont"/>
    <w:link w:val="Heading2"/>
    <w:uiPriority w:val="9"/>
    <w:rsid w:val="001439A5"/>
    <w:rPr>
      <w:rFonts w:asciiTheme="majorHAnsi" w:eastAsiaTheme="majorEastAsia" w:hAnsiTheme="majorHAnsi" w:cstheme="majorBidi"/>
      <w:color w:val="2F5496" w:themeColor="accent1" w:themeShade="BF"/>
      <w:kern w:val="0"/>
      <w:sz w:val="26"/>
      <w:szCs w:val="26"/>
      <w:lang w:val="en-US" w:eastAsia="en-US"/>
      <w14:ligatures w14:val="none"/>
    </w:rPr>
  </w:style>
  <w:style w:type="character" w:styleId="UnresolvedMention">
    <w:name w:val="Unresolved Mention"/>
    <w:basedOn w:val="DefaultParagraphFont"/>
    <w:uiPriority w:val="99"/>
    <w:semiHidden/>
    <w:unhideWhenUsed/>
    <w:rsid w:val="00752CAF"/>
    <w:rPr>
      <w:color w:val="605E5C"/>
      <w:shd w:val="clear" w:color="auto" w:fill="E1DFDD"/>
    </w:rPr>
  </w:style>
  <w:style w:type="paragraph" w:styleId="Header">
    <w:name w:val="header"/>
    <w:basedOn w:val="Normal"/>
    <w:link w:val="HeaderChar"/>
    <w:uiPriority w:val="99"/>
    <w:unhideWhenUsed/>
    <w:rsid w:val="000E7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C0"/>
    <w:rPr>
      <w:rFonts w:eastAsiaTheme="minorHAnsi"/>
      <w:kern w:val="0"/>
      <w:lang w:val="en-US" w:eastAsia="en-US"/>
      <w14:ligatures w14:val="none"/>
    </w:rPr>
  </w:style>
  <w:style w:type="paragraph" w:styleId="Footer">
    <w:name w:val="footer"/>
    <w:basedOn w:val="Normal"/>
    <w:link w:val="FooterChar"/>
    <w:uiPriority w:val="99"/>
    <w:unhideWhenUsed/>
    <w:rsid w:val="000E7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C0"/>
    <w:rPr>
      <w:rFonts w:eastAsiaTheme="minorHAnsi"/>
      <w:kern w:val="0"/>
      <w:lang w:val="en-US" w:eastAsia="en-US"/>
      <w14:ligatures w14:val="none"/>
    </w:rPr>
  </w:style>
  <w:style w:type="character" w:styleId="LineNumber">
    <w:name w:val="line number"/>
    <w:basedOn w:val="DefaultParagraphFont"/>
    <w:uiPriority w:val="99"/>
    <w:semiHidden/>
    <w:unhideWhenUsed/>
    <w:rsid w:val="00D24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624">
      <w:bodyDiv w:val="1"/>
      <w:marLeft w:val="0"/>
      <w:marRight w:val="0"/>
      <w:marTop w:val="0"/>
      <w:marBottom w:val="0"/>
      <w:divBdr>
        <w:top w:val="none" w:sz="0" w:space="0" w:color="auto"/>
        <w:left w:val="none" w:sz="0" w:space="0" w:color="auto"/>
        <w:bottom w:val="none" w:sz="0" w:space="0" w:color="auto"/>
        <w:right w:val="none" w:sz="0" w:space="0" w:color="auto"/>
      </w:divBdr>
    </w:div>
    <w:div w:id="283738039">
      <w:bodyDiv w:val="1"/>
      <w:marLeft w:val="0"/>
      <w:marRight w:val="0"/>
      <w:marTop w:val="0"/>
      <w:marBottom w:val="0"/>
      <w:divBdr>
        <w:top w:val="none" w:sz="0" w:space="0" w:color="auto"/>
        <w:left w:val="none" w:sz="0" w:space="0" w:color="auto"/>
        <w:bottom w:val="none" w:sz="0" w:space="0" w:color="auto"/>
        <w:right w:val="none" w:sz="0" w:space="0" w:color="auto"/>
      </w:divBdr>
    </w:div>
    <w:div w:id="407846972">
      <w:bodyDiv w:val="1"/>
      <w:marLeft w:val="0"/>
      <w:marRight w:val="0"/>
      <w:marTop w:val="0"/>
      <w:marBottom w:val="0"/>
      <w:divBdr>
        <w:top w:val="none" w:sz="0" w:space="0" w:color="auto"/>
        <w:left w:val="none" w:sz="0" w:space="0" w:color="auto"/>
        <w:bottom w:val="none" w:sz="0" w:space="0" w:color="auto"/>
        <w:right w:val="none" w:sz="0" w:space="0" w:color="auto"/>
      </w:divBdr>
    </w:div>
    <w:div w:id="460077034">
      <w:bodyDiv w:val="1"/>
      <w:marLeft w:val="0"/>
      <w:marRight w:val="0"/>
      <w:marTop w:val="0"/>
      <w:marBottom w:val="0"/>
      <w:divBdr>
        <w:top w:val="none" w:sz="0" w:space="0" w:color="auto"/>
        <w:left w:val="none" w:sz="0" w:space="0" w:color="auto"/>
        <w:bottom w:val="none" w:sz="0" w:space="0" w:color="auto"/>
        <w:right w:val="none" w:sz="0" w:space="0" w:color="auto"/>
      </w:divBdr>
    </w:div>
    <w:div w:id="461658543">
      <w:bodyDiv w:val="1"/>
      <w:marLeft w:val="0"/>
      <w:marRight w:val="0"/>
      <w:marTop w:val="0"/>
      <w:marBottom w:val="0"/>
      <w:divBdr>
        <w:top w:val="none" w:sz="0" w:space="0" w:color="auto"/>
        <w:left w:val="none" w:sz="0" w:space="0" w:color="auto"/>
        <w:bottom w:val="none" w:sz="0" w:space="0" w:color="auto"/>
        <w:right w:val="none" w:sz="0" w:space="0" w:color="auto"/>
      </w:divBdr>
    </w:div>
    <w:div w:id="603995116">
      <w:bodyDiv w:val="1"/>
      <w:marLeft w:val="0"/>
      <w:marRight w:val="0"/>
      <w:marTop w:val="0"/>
      <w:marBottom w:val="0"/>
      <w:divBdr>
        <w:top w:val="none" w:sz="0" w:space="0" w:color="auto"/>
        <w:left w:val="none" w:sz="0" w:space="0" w:color="auto"/>
        <w:bottom w:val="none" w:sz="0" w:space="0" w:color="auto"/>
        <w:right w:val="none" w:sz="0" w:space="0" w:color="auto"/>
      </w:divBdr>
    </w:div>
    <w:div w:id="790519348">
      <w:bodyDiv w:val="1"/>
      <w:marLeft w:val="0"/>
      <w:marRight w:val="0"/>
      <w:marTop w:val="0"/>
      <w:marBottom w:val="0"/>
      <w:divBdr>
        <w:top w:val="none" w:sz="0" w:space="0" w:color="auto"/>
        <w:left w:val="none" w:sz="0" w:space="0" w:color="auto"/>
        <w:bottom w:val="none" w:sz="0" w:space="0" w:color="auto"/>
        <w:right w:val="none" w:sz="0" w:space="0" w:color="auto"/>
      </w:divBdr>
    </w:div>
    <w:div w:id="794525345">
      <w:bodyDiv w:val="1"/>
      <w:marLeft w:val="0"/>
      <w:marRight w:val="0"/>
      <w:marTop w:val="0"/>
      <w:marBottom w:val="0"/>
      <w:divBdr>
        <w:top w:val="none" w:sz="0" w:space="0" w:color="auto"/>
        <w:left w:val="none" w:sz="0" w:space="0" w:color="auto"/>
        <w:bottom w:val="none" w:sz="0" w:space="0" w:color="auto"/>
        <w:right w:val="none" w:sz="0" w:space="0" w:color="auto"/>
      </w:divBdr>
    </w:div>
    <w:div w:id="1034231431">
      <w:bodyDiv w:val="1"/>
      <w:marLeft w:val="0"/>
      <w:marRight w:val="0"/>
      <w:marTop w:val="0"/>
      <w:marBottom w:val="0"/>
      <w:divBdr>
        <w:top w:val="none" w:sz="0" w:space="0" w:color="auto"/>
        <w:left w:val="none" w:sz="0" w:space="0" w:color="auto"/>
        <w:bottom w:val="none" w:sz="0" w:space="0" w:color="auto"/>
        <w:right w:val="none" w:sz="0" w:space="0" w:color="auto"/>
      </w:divBdr>
    </w:div>
    <w:div w:id="1040515490">
      <w:bodyDiv w:val="1"/>
      <w:marLeft w:val="0"/>
      <w:marRight w:val="0"/>
      <w:marTop w:val="0"/>
      <w:marBottom w:val="0"/>
      <w:divBdr>
        <w:top w:val="none" w:sz="0" w:space="0" w:color="auto"/>
        <w:left w:val="none" w:sz="0" w:space="0" w:color="auto"/>
        <w:bottom w:val="none" w:sz="0" w:space="0" w:color="auto"/>
        <w:right w:val="none" w:sz="0" w:space="0" w:color="auto"/>
      </w:divBdr>
      <w:divsChild>
        <w:div w:id="1874422835">
          <w:marLeft w:val="0"/>
          <w:marRight w:val="0"/>
          <w:marTop w:val="0"/>
          <w:marBottom w:val="0"/>
          <w:divBdr>
            <w:top w:val="none" w:sz="0" w:space="0" w:color="auto"/>
            <w:left w:val="none" w:sz="0" w:space="0" w:color="auto"/>
            <w:bottom w:val="none" w:sz="0" w:space="0" w:color="auto"/>
            <w:right w:val="none" w:sz="0" w:space="0" w:color="auto"/>
          </w:divBdr>
          <w:divsChild>
            <w:div w:id="8974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ritannica.com/biography/Milton-Friedman" TargetMode="External"/><Relationship Id="rId18" Type="http://schemas.openxmlformats.org/officeDocument/2006/relationships/hyperlink" Target="https://www.humanrightscareers.com/issues/current-global%20issues/?fbclid=IwAR3g1YRLfvj-B9gzEzmyqz-vtHIxfb8dTJmsFbqFoDwSdOEdjJN3VaoNPpI" TargetMode="External"/><Relationship Id="rId3" Type="http://schemas.openxmlformats.org/officeDocument/2006/relationships/styles" Target="styles.xml"/><Relationship Id="rId21" Type="http://schemas.openxmlformats.org/officeDocument/2006/relationships/hyperlink" Target="https://www.promarket.org/2020/09/01/friedmans-principle-50-years-later/?fbclid=IwAR3-z_KUqt4Zc8Viu273U_XvfOq7g8hYC2EXLDcuUwV6-p8iOntjKlhuxJ0" TargetMode="External"/><Relationship Id="rId7" Type="http://schemas.openxmlformats.org/officeDocument/2006/relationships/endnotes" Target="endnotes.xml"/><Relationship Id="rId12" Type="http://schemas.openxmlformats.org/officeDocument/2006/relationships/hyperlink" Target="https://www.investopedia.com/articles/economics/09/milton-friedman.asp" TargetMode="External"/><Relationship Id="rId17" Type="http://schemas.openxmlformats.org/officeDocument/2006/relationships/hyperlink" Target="https://www.thebalancemoney.com/stakeholders-vs-shareholders-what-s-the-difference-5190191" TargetMode="External"/><Relationship Id="rId2" Type="http://schemas.openxmlformats.org/officeDocument/2006/relationships/numbering" Target="numbering.xml"/><Relationship Id="rId16" Type="http://schemas.openxmlformats.org/officeDocument/2006/relationships/hyperlink" Target="https://www.forbes.com/sites/danielnewman/2020/07/24/how-leading-global-companies-are-using-sustainability-as-a-market-differentiator/?fbclid=IwAR1C2GpQTiose_UW9j6PzrpROQ2CKFcZmusgivomHJtDf_QiUd6YDFOddFI" TargetMode="External"/><Relationship Id="rId20" Type="http://schemas.openxmlformats.org/officeDocument/2006/relationships/hyperlink" Target="https://www.weforum.org/agenda/2020/01/sustainability-profitability-co-exist/?fbclid=IwAR0lfvkGEvi8q__E8vwNKCDW1aoDQlcPime6Si8dWO-g4aRmTQbgSR1-V6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wensemble.com/environmentally-friendly-companies/?fbclid=IwAR0qL2NmpZaZzOos_RCMiZk4WpP-S7U3N6sZyt2qnfyHL4RTzhZ1EcS8DpI"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vestopedia.com/terms/c/corp-social-responsibility.asp"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doi.org/10.1186/s40991-019-0045-8"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ckinsey.com/capabilities/strategy-and-corporate-finance/our-insights/the-triple-play-growth-profit-and-sustainability?fbclid=IwAR0e6T-wfMjdPDcB_yCI9RCzcW5CBNl1dXkegeVvzcfqCCUOvRlp7u2x_Z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02EA6-A56A-47C7-B1E8-638B404BF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3154</Words>
  <Characters>20341</Characters>
  <Application>Microsoft Office Word</Application>
  <DocSecurity>0</DocSecurity>
  <Lines>383</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Maria-Francesca Scurtu (2117746)</cp:lastModifiedBy>
  <cp:revision>2</cp:revision>
  <dcterms:created xsi:type="dcterms:W3CDTF">2023-11-06T23:25:00Z</dcterms:created>
  <dcterms:modified xsi:type="dcterms:W3CDTF">2023-11-06T23:25:00Z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b367fe1e98659c1e384827f9462a1ad645db8dce6ebc799e1dec9348e56fe60b</vt:lpwstr>
  </property>
</Properties>
</file>