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48754556"/>
        <w:docPartObj>
          <w:docPartGallery w:val="Cover Pages"/>
          <w:docPartUnique/>
        </w:docPartObj>
      </w:sdtPr>
      <w:sdtEndPr>
        <w:rPr>
          <w:sz w:val="36"/>
          <w:szCs w:val="36"/>
        </w:rPr>
      </w:sdtEndPr>
      <w:sdtContent>
        <w:p w14:paraId="75AD58FF" w14:textId="4E1C2132" w:rsidR="00CC1991" w:rsidRDefault="00CC1991">
          <w:r>
            <w:rPr>
              <w:noProof/>
            </w:rPr>
            <mc:AlternateContent>
              <mc:Choice Requires="wps">
                <w:drawing>
                  <wp:anchor distT="0" distB="0" distL="114300" distR="114300" simplePos="0" relativeHeight="251666432" behindDoc="0" locked="0" layoutInCell="1" allowOverlap="1" wp14:anchorId="163C2195" wp14:editId="1BE1050F">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14CADB5" w14:textId="65FB5872" w:rsidR="00CC1991" w:rsidRDefault="006D6BC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C1991">
                                      <w:rPr>
                                        <w:noProof/>
                                        <w:color w:val="44546A" w:themeColor="text2"/>
                                      </w:rPr>
                                      <w:t>Shakira Britton</w:t>
                                    </w:r>
                                  </w:sdtContent>
                                </w:sdt>
                                <w:r w:rsidR="00CC1991">
                                  <w:rPr>
                                    <w:noProof/>
                                    <w:color w:val="44546A" w:themeColor="text2"/>
                                  </w:rPr>
                                  <w:t xml:space="preserve">                                     1700122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63C2195" id="_x0000_t202" coordsize="21600,21600" o:spt="202" path="m,l,21600r21600,l21600,xe">
                    <v:stroke joinstyle="miter"/>
                    <v:path gradientshapeok="t" o:connecttype="rect"/>
                  </v:shapetype>
                  <v:shape id="Text Box 465" o:spid="_x0000_s1026" type="#_x0000_t202" style="position:absolute;margin-left:0;margin-top:0;width:220.3pt;height:21.15pt;z-index:25166643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" filled="f" stroked="f" strokeweight=".5pt">
                    <v:textbox style="mso-fit-shape-to-text:t">
                      <w:txbxContent>
                        <w:p w14:paraId="014CADB5" w14:textId="65FB5872" w:rsidR="00CC1991" w:rsidRDefault="006D6BC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C1991">
                                <w:rPr>
                                  <w:noProof/>
                                  <w:color w:val="44546A" w:themeColor="text2"/>
                                </w:rPr>
                                <w:t>Shakira Britton</w:t>
                              </w:r>
                            </w:sdtContent>
                          </w:sdt>
                          <w:r w:rsidR="00CC1991">
                            <w:rPr>
                              <w:noProof/>
                              <w:color w:val="44546A" w:themeColor="text2"/>
                            </w:rPr>
                            <w:t xml:space="preserve">                                     1700122</w:t>
                          </w:r>
                        </w:p>
                      </w:txbxContent>
                    </v:textbox>
                    <w10:wrap type="square" anchorx="page" anchory="page"/>
                  </v:shape>
                </w:pict>
              </mc:Fallback>
            </mc:AlternateContent>
          </w:r>
          <w:r>
            <w:rPr>
              <w:noProof/>
            </w:rPr>
            <mc:AlternateContent>
              <mc:Choice Requires="wps">
                <w:drawing>
                  <wp:anchor distT="0" distB="0" distL="114300" distR="114300" simplePos="0" relativeHeight="251665408" behindDoc="1" locked="0" layoutInCell="1" allowOverlap="1" wp14:anchorId="228BBF35" wp14:editId="663314E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55EEA06" w14:textId="77777777" w:rsidR="00CC1991" w:rsidRDefault="00CC199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28BBF35" id="Rectangle 466" o:spid="_x0000_s1027" style="position:absolute;margin-left:0;margin-top:0;width:581.4pt;height:752.4pt;z-index:-25165107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155EEA06" w14:textId="77777777" w:rsidR="00CC1991" w:rsidRDefault="00CC1991"/>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0B64BD8" wp14:editId="7C887A74">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367521" w14:textId="2A2E5492" w:rsidR="00CC1991" w:rsidRDefault="006D6BC2" w:rsidP="00E81D78">
                                <w:pPr>
                                  <w:spacing w:before="240"/>
                                  <w:jc w:val="both"/>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81D78">
                                      <w:rPr>
                                        <w:color w:val="FFFFFF" w:themeColor="background1"/>
                                      </w:rPr>
                                      <w:t xml:space="preserve">This Report will analyse child poverty in the UK and the work of the coalition End Child Poverty and their initiative Unhappy Birthday and its implantation and successes and failures. As well as comparing the initiative to </w:t>
                                    </w:r>
                                  </w:sdtContent>
                                </w:sdt>
                                <w:r w:rsidR="00E81D78">
                                  <w:rPr>
                                    <w:color w:val="FFFFFF" w:themeColor="background1"/>
                                  </w:rPr>
                                  <w:t>Brazil’s strategies at eradicating poverty. This report will also discuss the UN development goal No poverty, and its targets and aims by 2030.</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0B64BD8" id="Rectangle 467" o:spid="_x0000_s1028" style="position:absolute;margin-left:0;margin-top:0;width:226.45pt;height:237.6pt;z-index:251662336;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" fillcolor="#44546a [3215]" stroked="f" strokeweight="1pt">
                    <v:textbox inset="14.4pt,14.4pt,14.4pt,28.8pt">
                      <w:txbxContent>
                        <w:p w14:paraId="66367521" w14:textId="2A2E5492" w:rsidR="00CC1991" w:rsidRDefault="006D6BC2" w:rsidP="00E81D78">
                          <w:pPr>
                            <w:spacing w:before="240"/>
                            <w:jc w:val="both"/>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81D78">
                                <w:rPr>
                                  <w:color w:val="FFFFFF" w:themeColor="background1"/>
                                </w:rPr>
                                <w:t xml:space="preserve">This Report will analyse child poverty in the UK and the work of the coalition End Child Poverty and their initiative Unhappy Birthday and its implantation and successes and failures. As well as comparing the initiative to </w:t>
                              </w:r>
                            </w:sdtContent>
                          </w:sdt>
                          <w:r w:rsidR="00E81D78">
                            <w:rPr>
                              <w:color w:val="FFFFFF" w:themeColor="background1"/>
                            </w:rPr>
                            <w:t>Brazil’s strategies at eradicating poverty. This report will also discuss the UN development goal No poverty, and its targets and aims by 2030.</w:t>
                          </w: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ACE9DF1" wp14:editId="38A9BA84">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12700" b="762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E45C38B" id="Rectangle 468" o:spid="_x0000_s1026" style="position:absolute;margin-left:0;margin-top:0;width:244.8pt;height:554.4pt;z-index:25166131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76AF70A8" wp14:editId="4381D4B1">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DAABB88" id="Rectangle 469" o:spid="_x0000_s1026" style="position:absolute;margin-left:0;margin-top:0;width:226.45pt;height:9.35pt;z-index:25166438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14:anchorId="66C96749" wp14:editId="578C4551">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5B9BD5" w:themeColor="accent5"/>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83B0C68" w14:textId="2A62F1D0" w:rsidR="00CC1991" w:rsidRDefault="000D0501">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color w:val="5B9BD5" w:themeColor="accent5"/>
                                        <w:sz w:val="40"/>
                                        <w:szCs w:val="40"/>
                                      </w:rPr>
                                      <w:t>Unhappy Birthday – Tackling Poverty in the UK</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C57D2F6" w14:textId="2AF6A355" w:rsidR="00CC1991" w:rsidRDefault="00CC199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UN Development goal -Poverty</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6C96749" id="Text Box 470" o:spid="_x0000_s1029" type="#_x0000_t202" style="position:absolute;margin-left:0;margin-top:0;width:220.3pt;height:194.9pt;z-index:251663360;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" filled="f" stroked="f" strokeweight=".5pt">
                    <v:textbox style="mso-fit-shape-to-text:t">
                      <w:txbxContent>
                        <w:sdt>
                          <w:sdtPr>
                            <w:rPr>
                              <w:rFonts w:asciiTheme="majorHAnsi" w:eastAsiaTheme="majorEastAsia" w:hAnsiTheme="majorHAnsi" w:cstheme="majorBidi"/>
                              <w:color w:val="5B9BD5" w:themeColor="accent5"/>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83B0C68" w14:textId="2A62F1D0" w:rsidR="00CC1991" w:rsidRDefault="000D0501">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color w:val="5B9BD5" w:themeColor="accent5"/>
                                  <w:sz w:val="40"/>
                                  <w:szCs w:val="40"/>
                                </w:rPr>
                                <w:t>Unhappy Birthday – Tackling Poverty in the UK</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C57D2F6" w14:textId="2AF6A355" w:rsidR="00CC1991" w:rsidRDefault="00CC199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UN Development goal -Poverty</w:t>
                              </w:r>
                            </w:p>
                          </w:sdtContent>
                        </w:sdt>
                      </w:txbxContent>
                    </v:textbox>
                    <w10:wrap type="square" anchorx="page" anchory="page"/>
                  </v:shape>
                </w:pict>
              </mc:Fallback>
            </mc:AlternateContent>
          </w:r>
        </w:p>
        <w:p w14:paraId="534DCF36" w14:textId="2C1FE1B5" w:rsidR="00824853" w:rsidRDefault="00CC1991">
          <w:pPr>
            <w:rPr>
              <w:sz w:val="36"/>
              <w:szCs w:val="36"/>
            </w:rPr>
          </w:pPr>
          <w:r>
            <w:rPr>
              <w:noProof/>
              <w:sz w:val="36"/>
              <w:szCs w:val="36"/>
            </w:rPr>
            <mc:AlternateContent>
              <mc:Choice Requires="wps">
                <w:drawing>
                  <wp:anchor distT="0" distB="0" distL="114300" distR="114300" simplePos="0" relativeHeight="251667456" behindDoc="0" locked="0" layoutInCell="1" allowOverlap="1" wp14:anchorId="66F290DC" wp14:editId="62652BD9">
                    <wp:simplePos x="0" y="0"/>
                    <wp:positionH relativeFrom="column">
                      <wp:posOffset>3079841</wp:posOffset>
                    </wp:positionH>
                    <wp:positionV relativeFrom="paragraph">
                      <wp:posOffset>5832838</wp:posOffset>
                    </wp:positionV>
                    <wp:extent cx="2720340" cy="478971"/>
                    <wp:effectExtent l="0" t="0" r="10160" b="16510"/>
                    <wp:wrapNone/>
                    <wp:docPr id="3" name="Text Box 3"/>
                    <wp:cNvGraphicFramePr/>
                    <a:graphic xmlns:a="http://schemas.openxmlformats.org/drawingml/2006/main">
                      <a:graphicData uri="http://schemas.microsoft.com/office/word/2010/wordprocessingShape">
                        <wps:wsp>
                          <wps:cNvSpPr txBox="1"/>
                          <wps:spPr>
                            <a:xfrm>
                              <a:off x="0" y="0"/>
                              <a:ext cx="2720340" cy="478971"/>
                            </a:xfrm>
                            <a:prstGeom prst="rect">
                              <a:avLst/>
                            </a:prstGeom>
                            <a:solidFill>
                              <a:schemeClr val="lt1"/>
                            </a:solidFill>
                            <a:ln w="6350">
                              <a:solidFill>
                                <a:prstClr val="black"/>
                              </a:solidFill>
                            </a:ln>
                          </wps:spPr>
                          <wps:txbx>
                            <w:txbxContent>
                              <w:p w14:paraId="3F91C708" w14:textId="24179C5C" w:rsidR="00CC1991" w:rsidRPr="00CC1991" w:rsidRDefault="00CC1991">
                                <w:pPr>
                                  <w:rPr>
                                    <w:rFonts w:ascii="Arial" w:hAnsi="Arial" w:cs="Arial"/>
                                    <w:color w:val="4472C4" w:themeColor="accent1"/>
                                    <w:sz w:val="28"/>
                                    <w:szCs w:val="28"/>
                                  </w:rPr>
                                </w:pPr>
                                <w:r w:rsidRPr="00CC1991">
                                  <w:rPr>
                                    <w:rFonts w:ascii="Arial" w:hAnsi="Arial" w:cs="Arial"/>
                                    <w:color w:val="4472C4" w:themeColor="accent1"/>
                                    <w:sz w:val="28"/>
                                    <w:szCs w:val="28"/>
                                  </w:rPr>
                                  <w:t>Corporate Social Responsibility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F290DC" id="Text Box 3" o:spid="_x0000_s1030" type="#_x0000_t202" style="position:absolute;margin-left:242.5pt;margin-top:459.3pt;width:214.2pt;height:37.7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" fillcolor="white [3201]" strokeweight=".5pt">
                    <v:textbox>
                      <w:txbxContent>
                        <w:p w14:paraId="3F91C708" w14:textId="24179C5C" w:rsidR="00CC1991" w:rsidRPr="00CC1991" w:rsidRDefault="00CC1991">
                          <w:pPr>
                            <w:rPr>
                              <w:rFonts w:ascii="Arial" w:hAnsi="Arial" w:cs="Arial"/>
                              <w:color w:val="4472C4" w:themeColor="accent1"/>
                              <w:sz w:val="28"/>
                              <w:szCs w:val="28"/>
                            </w:rPr>
                          </w:pPr>
                          <w:r w:rsidRPr="00CC1991">
                            <w:rPr>
                              <w:rFonts w:ascii="Arial" w:hAnsi="Arial" w:cs="Arial"/>
                              <w:color w:val="4472C4" w:themeColor="accent1"/>
                              <w:sz w:val="28"/>
                              <w:szCs w:val="28"/>
                            </w:rPr>
                            <w:t>Corporate Social Responsibility</w:t>
                          </w:r>
                        </w:p>
                      </w:txbxContent>
                    </v:textbox>
                  </v:shape>
                </w:pict>
              </mc:Fallback>
            </mc:AlternateContent>
          </w:r>
          <w:r>
            <w:rPr>
              <w:sz w:val="36"/>
              <w:szCs w:val="36"/>
            </w:rPr>
            <w:br w:type="page"/>
          </w:r>
        </w:p>
      </w:sdtContent>
    </w:sdt>
    <w:sdt>
      <w:sdtPr>
        <w:rPr>
          <w:rFonts w:ascii="Times New Roman" w:eastAsia="Times New Roman" w:hAnsi="Times New Roman" w:cs="Times New Roman"/>
          <w:b w:val="0"/>
          <w:bCs w:val="0"/>
          <w:color w:val="auto"/>
          <w:sz w:val="24"/>
          <w:szCs w:val="24"/>
          <w:lang w:val="en-GB"/>
        </w:rPr>
        <w:id w:val="565004698"/>
        <w:docPartObj>
          <w:docPartGallery w:val="Table of Contents"/>
          <w:docPartUnique/>
        </w:docPartObj>
      </w:sdtPr>
      <w:sdtEndPr>
        <w:rPr>
          <w:noProof/>
        </w:rPr>
      </w:sdtEndPr>
      <w:sdtContent>
        <w:p w14:paraId="79C33BDB" w14:textId="6C54EB62" w:rsidR="003E170C" w:rsidRDefault="003E170C">
          <w:pPr>
            <w:pStyle w:val="TOCHeading"/>
          </w:pPr>
          <w:r>
            <w:t>Table of Contents</w:t>
          </w:r>
        </w:p>
        <w:p w14:paraId="1F80268C" w14:textId="1058870F" w:rsidR="009A6023" w:rsidRDefault="003E170C">
          <w:pPr>
            <w:pStyle w:val="TOC1"/>
            <w:tabs>
              <w:tab w:val="left" w:pos="480"/>
              <w:tab w:val="right" w:leader="dot" w:pos="10756"/>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40029726" w:history="1">
            <w:r w:rsidR="009A6023" w:rsidRPr="00EF17D4">
              <w:rPr>
                <w:rStyle w:val="Hyperlink"/>
                <w:noProof/>
              </w:rPr>
              <w:t>1.</w:t>
            </w:r>
            <w:r w:rsidR="009A6023">
              <w:rPr>
                <w:rFonts w:eastAsiaTheme="minorEastAsia"/>
                <w:b w:val="0"/>
                <w:bCs w:val="0"/>
                <w:i w:val="0"/>
                <w:iCs w:val="0"/>
                <w:noProof/>
              </w:rPr>
              <w:tab/>
            </w:r>
            <w:r w:rsidR="009A6023" w:rsidRPr="00EF17D4">
              <w:rPr>
                <w:rStyle w:val="Hyperlink"/>
                <w:noProof/>
              </w:rPr>
              <w:t>UN Development Goals</w:t>
            </w:r>
            <w:r w:rsidR="009A6023">
              <w:rPr>
                <w:noProof/>
                <w:webHidden/>
              </w:rPr>
              <w:tab/>
            </w:r>
            <w:r w:rsidR="009A6023">
              <w:rPr>
                <w:noProof/>
                <w:webHidden/>
              </w:rPr>
              <w:fldChar w:fldCharType="begin"/>
            </w:r>
            <w:r w:rsidR="009A6023">
              <w:rPr>
                <w:noProof/>
                <w:webHidden/>
              </w:rPr>
              <w:instrText xml:space="preserve"> PAGEREF _Toc40029726 \h </w:instrText>
            </w:r>
            <w:r w:rsidR="009A6023">
              <w:rPr>
                <w:noProof/>
                <w:webHidden/>
              </w:rPr>
            </w:r>
            <w:r w:rsidR="009A6023">
              <w:rPr>
                <w:noProof/>
                <w:webHidden/>
              </w:rPr>
              <w:fldChar w:fldCharType="separate"/>
            </w:r>
            <w:r w:rsidR="009A6023">
              <w:rPr>
                <w:noProof/>
                <w:webHidden/>
              </w:rPr>
              <w:t>1</w:t>
            </w:r>
            <w:r w:rsidR="009A6023">
              <w:rPr>
                <w:noProof/>
                <w:webHidden/>
              </w:rPr>
              <w:fldChar w:fldCharType="end"/>
            </w:r>
          </w:hyperlink>
        </w:p>
        <w:p w14:paraId="12539657" w14:textId="6DF9BC1A" w:rsidR="009A6023" w:rsidRDefault="009A6023">
          <w:pPr>
            <w:pStyle w:val="TOC2"/>
            <w:tabs>
              <w:tab w:val="right" w:leader="dot" w:pos="10756"/>
            </w:tabs>
            <w:rPr>
              <w:rFonts w:eastAsiaTheme="minorEastAsia"/>
              <w:b w:val="0"/>
              <w:bCs w:val="0"/>
              <w:noProof/>
              <w:sz w:val="24"/>
              <w:szCs w:val="24"/>
            </w:rPr>
          </w:pPr>
          <w:hyperlink w:anchor="_Toc40029727" w:history="1">
            <w:r w:rsidRPr="00EF17D4">
              <w:rPr>
                <w:rStyle w:val="Hyperlink"/>
                <w:noProof/>
              </w:rPr>
              <w:t>1.1 No Poverty</w:t>
            </w:r>
            <w:r>
              <w:rPr>
                <w:noProof/>
                <w:webHidden/>
              </w:rPr>
              <w:tab/>
            </w:r>
            <w:r>
              <w:rPr>
                <w:noProof/>
                <w:webHidden/>
              </w:rPr>
              <w:fldChar w:fldCharType="begin"/>
            </w:r>
            <w:r>
              <w:rPr>
                <w:noProof/>
                <w:webHidden/>
              </w:rPr>
              <w:instrText xml:space="preserve"> PAGEREF _Toc40029727 \h </w:instrText>
            </w:r>
            <w:r>
              <w:rPr>
                <w:noProof/>
                <w:webHidden/>
              </w:rPr>
            </w:r>
            <w:r>
              <w:rPr>
                <w:noProof/>
                <w:webHidden/>
              </w:rPr>
              <w:fldChar w:fldCharType="separate"/>
            </w:r>
            <w:r>
              <w:rPr>
                <w:noProof/>
                <w:webHidden/>
              </w:rPr>
              <w:t>1</w:t>
            </w:r>
            <w:r>
              <w:rPr>
                <w:noProof/>
                <w:webHidden/>
              </w:rPr>
              <w:fldChar w:fldCharType="end"/>
            </w:r>
          </w:hyperlink>
        </w:p>
        <w:p w14:paraId="2BBB340A" w14:textId="28AC1AAF" w:rsidR="009A6023" w:rsidRDefault="009A6023">
          <w:pPr>
            <w:pStyle w:val="TOC1"/>
            <w:tabs>
              <w:tab w:val="left" w:pos="480"/>
              <w:tab w:val="right" w:leader="dot" w:pos="10756"/>
            </w:tabs>
            <w:rPr>
              <w:rFonts w:eastAsiaTheme="minorEastAsia"/>
              <w:b w:val="0"/>
              <w:bCs w:val="0"/>
              <w:i w:val="0"/>
              <w:iCs w:val="0"/>
              <w:noProof/>
            </w:rPr>
          </w:pPr>
          <w:hyperlink w:anchor="_Toc40029728" w:history="1">
            <w:r w:rsidRPr="00EF17D4">
              <w:rPr>
                <w:rStyle w:val="Hyperlink"/>
                <w:noProof/>
              </w:rPr>
              <w:t>2.</w:t>
            </w:r>
            <w:r>
              <w:rPr>
                <w:rFonts w:eastAsiaTheme="minorEastAsia"/>
                <w:b w:val="0"/>
                <w:bCs w:val="0"/>
                <w:i w:val="0"/>
                <w:iCs w:val="0"/>
                <w:noProof/>
              </w:rPr>
              <w:tab/>
            </w:r>
            <w:r w:rsidRPr="00EF17D4">
              <w:rPr>
                <w:rStyle w:val="Hyperlink"/>
                <w:noProof/>
              </w:rPr>
              <w:t>Method</w:t>
            </w:r>
            <w:r>
              <w:rPr>
                <w:noProof/>
                <w:webHidden/>
              </w:rPr>
              <w:tab/>
            </w:r>
            <w:r>
              <w:rPr>
                <w:noProof/>
                <w:webHidden/>
              </w:rPr>
              <w:fldChar w:fldCharType="begin"/>
            </w:r>
            <w:r>
              <w:rPr>
                <w:noProof/>
                <w:webHidden/>
              </w:rPr>
              <w:instrText xml:space="preserve"> PAGEREF _Toc40029728 \h </w:instrText>
            </w:r>
            <w:r>
              <w:rPr>
                <w:noProof/>
                <w:webHidden/>
              </w:rPr>
            </w:r>
            <w:r>
              <w:rPr>
                <w:noProof/>
                <w:webHidden/>
              </w:rPr>
              <w:fldChar w:fldCharType="separate"/>
            </w:r>
            <w:r>
              <w:rPr>
                <w:noProof/>
                <w:webHidden/>
              </w:rPr>
              <w:t>2</w:t>
            </w:r>
            <w:r>
              <w:rPr>
                <w:noProof/>
                <w:webHidden/>
              </w:rPr>
              <w:fldChar w:fldCharType="end"/>
            </w:r>
          </w:hyperlink>
        </w:p>
        <w:p w14:paraId="47C83275" w14:textId="269EEF9C" w:rsidR="009A6023" w:rsidRDefault="009A6023">
          <w:pPr>
            <w:pStyle w:val="TOC1"/>
            <w:tabs>
              <w:tab w:val="left" w:pos="480"/>
              <w:tab w:val="right" w:leader="dot" w:pos="10756"/>
            </w:tabs>
            <w:rPr>
              <w:rFonts w:eastAsiaTheme="minorEastAsia"/>
              <w:b w:val="0"/>
              <w:bCs w:val="0"/>
              <w:i w:val="0"/>
              <w:iCs w:val="0"/>
              <w:noProof/>
            </w:rPr>
          </w:pPr>
          <w:hyperlink w:anchor="_Toc40029729" w:history="1">
            <w:r w:rsidRPr="00EF17D4">
              <w:rPr>
                <w:rStyle w:val="Hyperlink"/>
                <w:rFonts w:ascii="Arial" w:hAnsi="Arial" w:cs="Arial"/>
                <w:noProof/>
              </w:rPr>
              <w:t>3.</w:t>
            </w:r>
            <w:r>
              <w:rPr>
                <w:rFonts w:eastAsiaTheme="minorEastAsia"/>
                <w:b w:val="0"/>
                <w:bCs w:val="0"/>
                <w:i w:val="0"/>
                <w:iCs w:val="0"/>
                <w:noProof/>
              </w:rPr>
              <w:tab/>
            </w:r>
            <w:r w:rsidRPr="00EF17D4">
              <w:rPr>
                <w:rStyle w:val="Hyperlink"/>
                <w:rFonts w:ascii="Arial" w:hAnsi="Arial" w:cs="Arial"/>
                <w:noProof/>
              </w:rPr>
              <w:t>Findings</w:t>
            </w:r>
            <w:r>
              <w:rPr>
                <w:noProof/>
                <w:webHidden/>
              </w:rPr>
              <w:tab/>
            </w:r>
            <w:r>
              <w:rPr>
                <w:noProof/>
                <w:webHidden/>
              </w:rPr>
              <w:fldChar w:fldCharType="begin"/>
            </w:r>
            <w:r>
              <w:rPr>
                <w:noProof/>
                <w:webHidden/>
              </w:rPr>
              <w:instrText xml:space="preserve"> PAGEREF _Toc40029729 \h </w:instrText>
            </w:r>
            <w:r>
              <w:rPr>
                <w:noProof/>
                <w:webHidden/>
              </w:rPr>
            </w:r>
            <w:r>
              <w:rPr>
                <w:noProof/>
                <w:webHidden/>
              </w:rPr>
              <w:fldChar w:fldCharType="separate"/>
            </w:r>
            <w:r>
              <w:rPr>
                <w:noProof/>
                <w:webHidden/>
              </w:rPr>
              <w:t>2</w:t>
            </w:r>
            <w:r>
              <w:rPr>
                <w:noProof/>
                <w:webHidden/>
              </w:rPr>
              <w:fldChar w:fldCharType="end"/>
            </w:r>
          </w:hyperlink>
        </w:p>
        <w:p w14:paraId="66448FA3" w14:textId="7561CDD6" w:rsidR="009A6023" w:rsidRDefault="009A6023">
          <w:pPr>
            <w:pStyle w:val="TOC2"/>
            <w:tabs>
              <w:tab w:val="right" w:leader="dot" w:pos="10756"/>
            </w:tabs>
            <w:rPr>
              <w:rFonts w:eastAsiaTheme="minorEastAsia"/>
              <w:b w:val="0"/>
              <w:bCs w:val="0"/>
              <w:noProof/>
              <w:sz w:val="24"/>
              <w:szCs w:val="24"/>
            </w:rPr>
          </w:pPr>
          <w:hyperlink w:anchor="_Toc40029730" w:history="1">
            <w:r w:rsidRPr="00EF17D4">
              <w:rPr>
                <w:rStyle w:val="Hyperlink"/>
                <w:noProof/>
                <w:shd w:val="clear" w:color="auto" w:fill="FFFFFF"/>
              </w:rPr>
              <w:t>3.1 Current State of Poverty in the UK</w:t>
            </w:r>
            <w:r>
              <w:rPr>
                <w:noProof/>
                <w:webHidden/>
              </w:rPr>
              <w:tab/>
            </w:r>
            <w:r>
              <w:rPr>
                <w:noProof/>
                <w:webHidden/>
              </w:rPr>
              <w:fldChar w:fldCharType="begin"/>
            </w:r>
            <w:r>
              <w:rPr>
                <w:noProof/>
                <w:webHidden/>
              </w:rPr>
              <w:instrText xml:space="preserve"> PAGEREF _Toc40029730 \h </w:instrText>
            </w:r>
            <w:r>
              <w:rPr>
                <w:noProof/>
                <w:webHidden/>
              </w:rPr>
            </w:r>
            <w:r>
              <w:rPr>
                <w:noProof/>
                <w:webHidden/>
              </w:rPr>
              <w:fldChar w:fldCharType="separate"/>
            </w:r>
            <w:r>
              <w:rPr>
                <w:noProof/>
                <w:webHidden/>
              </w:rPr>
              <w:t>2</w:t>
            </w:r>
            <w:r>
              <w:rPr>
                <w:noProof/>
                <w:webHidden/>
              </w:rPr>
              <w:fldChar w:fldCharType="end"/>
            </w:r>
          </w:hyperlink>
        </w:p>
        <w:p w14:paraId="6F4757F3" w14:textId="74C4D978" w:rsidR="009A6023" w:rsidRDefault="009A6023">
          <w:pPr>
            <w:pStyle w:val="TOC2"/>
            <w:tabs>
              <w:tab w:val="right" w:leader="dot" w:pos="10756"/>
            </w:tabs>
            <w:rPr>
              <w:rFonts w:eastAsiaTheme="minorEastAsia"/>
              <w:b w:val="0"/>
              <w:bCs w:val="0"/>
              <w:noProof/>
              <w:sz w:val="24"/>
              <w:szCs w:val="24"/>
            </w:rPr>
          </w:pPr>
          <w:hyperlink w:anchor="_Toc40029731" w:history="1">
            <w:r w:rsidRPr="00EF17D4">
              <w:rPr>
                <w:rStyle w:val="Hyperlink"/>
                <w:noProof/>
              </w:rPr>
              <w:t>3.2 End Child Poverty</w:t>
            </w:r>
            <w:r>
              <w:rPr>
                <w:noProof/>
                <w:webHidden/>
              </w:rPr>
              <w:tab/>
            </w:r>
            <w:r>
              <w:rPr>
                <w:noProof/>
                <w:webHidden/>
              </w:rPr>
              <w:fldChar w:fldCharType="begin"/>
            </w:r>
            <w:r>
              <w:rPr>
                <w:noProof/>
                <w:webHidden/>
              </w:rPr>
              <w:instrText xml:space="preserve"> PAGEREF _Toc40029731 \h </w:instrText>
            </w:r>
            <w:r>
              <w:rPr>
                <w:noProof/>
                <w:webHidden/>
              </w:rPr>
            </w:r>
            <w:r>
              <w:rPr>
                <w:noProof/>
                <w:webHidden/>
              </w:rPr>
              <w:fldChar w:fldCharType="separate"/>
            </w:r>
            <w:r>
              <w:rPr>
                <w:noProof/>
                <w:webHidden/>
              </w:rPr>
              <w:t>3</w:t>
            </w:r>
            <w:r>
              <w:rPr>
                <w:noProof/>
                <w:webHidden/>
              </w:rPr>
              <w:fldChar w:fldCharType="end"/>
            </w:r>
          </w:hyperlink>
        </w:p>
        <w:p w14:paraId="1F05E929" w14:textId="6C604065" w:rsidR="009A6023" w:rsidRDefault="009A6023">
          <w:pPr>
            <w:pStyle w:val="TOC2"/>
            <w:tabs>
              <w:tab w:val="right" w:leader="dot" w:pos="10756"/>
            </w:tabs>
            <w:rPr>
              <w:rFonts w:eastAsiaTheme="minorEastAsia"/>
              <w:b w:val="0"/>
              <w:bCs w:val="0"/>
              <w:noProof/>
              <w:sz w:val="24"/>
              <w:szCs w:val="24"/>
            </w:rPr>
          </w:pPr>
          <w:hyperlink w:anchor="_Toc40029732" w:history="1">
            <w:r w:rsidRPr="00EF17D4">
              <w:rPr>
                <w:rStyle w:val="Hyperlink"/>
                <w:noProof/>
              </w:rPr>
              <w:t>3.3 Unhappy Birthday</w:t>
            </w:r>
            <w:r>
              <w:rPr>
                <w:noProof/>
                <w:webHidden/>
              </w:rPr>
              <w:tab/>
            </w:r>
            <w:r>
              <w:rPr>
                <w:noProof/>
                <w:webHidden/>
              </w:rPr>
              <w:fldChar w:fldCharType="begin"/>
            </w:r>
            <w:r>
              <w:rPr>
                <w:noProof/>
                <w:webHidden/>
              </w:rPr>
              <w:instrText xml:space="preserve"> PAGEREF _Toc40029732 \h </w:instrText>
            </w:r>
            <w:r>
              <w:rPr>
                <w:noProof/>
                <w:webHidden/>
              </w:rPr>
            </w:r>
            <w:r>
              <w:rPr>
                <w:noProof/>
                <w:webHidden/>
              </w:rPr>
              <w:fldChar w:fldCharType="separate"/>
            </w:r>
            <w:r>
              <w:rPr>
                <w:noProof/>
                <w:webHidden/>
              </w:rPr>
              <w:t>4</w:t>
            </w:r>
            <w:r>
              <w:rPr>
                <w:noProof/>
                <w:webHidden/>
              </w:rPr>
              <w:fldChar w:fldCharType="end"/>
            </w:r>
          </w:hyperlink>
        </w:p>
        <w:p w14:paraId="40CE8251" w14:textId="56A75F4A" w:rsidR="009A6023" w:rsidRDefault="009A6023">
          <w:pPr>
            <w:pStyle w:val="TOC1"/>
            <w:tabs>
              <w:tab w:val="left" w:pos="480"/>
              <w:tab w:val="right" w:leader="dot" w:pos="10756"/>
            </w:tabs>
            <w:rPr>
              <w:rFonts w:eastAsiaTheme="minorEastAsia"/>
              <w:b w:val="0"/>
              <w:bCs w:val="0"/>
              <w:i w:val="0"/>
              <w:iCs w:val="0"/>
              <w:noProof/>
            </w:rPr>
          </w:pPr>
          <w:hyperlink w:anchor="_Toc40029733" w:history="1">
            <w:r w:rsidRPr="00EF17D4">
              <w:rPr>
                <w:rStyle w:val="Hyperlink"/>
                <w:noProof/>
              </w:rPr>
              <w:t>4.</w:t>
            </w:r>
            <w:r>
              <w:rPr>
                <w:rFonts w:eastAsiaTheme="minorEastAsia"/>
                <w:b w:val="0"/>
                <w:bCs w:val="0"/>
                <w:i w:val="0"/>
                <w:iCs w:val="0"/>
                <w:noProof/>
              </w:rPr>
              <w:tab/>
            </w:r>
            <w:r w:rsidRPr="00EF17D4">
              <w:rPr>
                <w:rStyle w:val="Hyperlink"/>
                <w:noProof/>
              </w:rPr>
              <w:t>Discussion</w:t>
            </w:r>
            <w:r>
              <w:rPr>
                <w:noProof/>
                <w:webHidden/>
              </w:rPr>
              <w:tab/>
            </w:r>
            <w:r>
              <w:rPr>
                <w:noProof/>
                <w:webHidden/>
              </w:rPr>
              <w:fldChar w:fldCharType="begin"/>
            </w:r>
            <w:r>
              <w:rPr>
                <w:noProof/>
                <w:webHidden/>
              </w:rPr>
              <w:instrText xml:space="preserve"> PAGEREF _Toc40029733 \h </w:instrText>
            </w:r>
            <w:r>
              <w:rPr>
                <w:noProof/>
                <w:webHidden/>
              </w:rPr>
            </w:r>
            <w:r>
              <w:rPr>
                <w:noProof/>
                <w:webHidden/>
              </w:rPr>
              <w:fldChar w:fldCharType="separate"/>
            </w:r>
            <w:r>
              <w:rPr>
                <w:noProof/>
                <w:webHidden/>
              </w:rPr>
              <w:t>4</w:t>
            </w:r>
            <w:r>
              <w:rPr>
                <w:noProof/>
                <w:webHidden/>
              </w:rPr>
              <w:fldChar w:fldCharType="end"/>
            </w:r>
          </w:hyperlink>
        </w:p>
        <w:p w14:paraId="4D6A2EA6" w14:textId="78BEC64B" w:rsidR="009A6023" w:rsidRDefault="009A6023">
          <w:pPr>
            <w:pStyle w:val="TOC2"/>
            <w:tabs>
              <w:tab w:val="right" w:leader="dot" w:pos="10756"/>
            </w:tabs>
            <w:rPr>
              <w:rFonts w:eastAsiaTheme="minorEastAsia"/>
              <w:b w:val="0"/>
              <w:bCs w:val="0"/>
              <w:noProof/>
              <w:sz w:val="24"/>
              <w:szCs w:val="24"/>
            </w:rPr>
          </w:pPr>
          <w:hyperlink w:anchor="_Toc40029734" w:history="1">
            <w:r w:rsidRPr="00EF17D4">
              <w:rPr>
                <w:rStyle w:val="Hyperlink"/>
                <w:rFonts w:ascii="Arial" w:hAnsi="Arial" w:cs="Arial"/>
                <w:noProof/>
              </w:rPr>
              <w:t>4.1 Success and Failures</w:t>
            </w:r>
            <w:r>
              <w:rPr>
                <w:noProof/>
                <w:webHidden/>
              </w:rPr>
              <w:tab/>
            </w:r>
            <w:r>
              <w:rPr>
                <w:noProof/>
                <w:webHidden/>
              </w:rPr>
              <w:fldChar w:fldCharType="begin"/>
            </w:r>
            <w:r>
              <w:rPr>
                <w:noProof/>
                <w:webHidden/>
              </w:rPr>
              <w:instrText xml:space="preserve"> PAGEREF _Toc40029734 \h </w:instrText>
            </w:r>
            <w:r>
              <w:rPr>
                <w:noProof/>
                <w:webHidden/>
              </w:rPr>
            </w:r>
            <w:r>
              <w:rPr>
                <w:noProof/>
                <w:webHidden/>
              </w:rPr>
              <w:fldChar w:fldCharType="separate"/>
            </w:r>
            <w:r>
              <w:rPr>
                <w:noProof/>
                <w:webHidden/>
              </w:rPr>
              <w:t>4</w:t>
            </w:r>
            <w:r>
              <w:rPr>
                <w:noProof/>
                <w:webHidden/>
              </w:rPr>
              <w:fldChar w:fldCharType="end"/>
            </w:r>
          </w:hyperlink>
        </w:p>
        <w:p w14:paraId="7D8C6C3E" w14:textId="5CBDB588" w:rsidR="009A6023" w:rsidRDefault="009A6023">
          <w:pPr>
            <w:pStyle w:val="TOC2"/>
            <w:tabs>
              <w:tab w:val="right" w:leader="dot" w:pos="10756"/>
            </w:tabs>
            <w:rPr>
              <w:rFonts w:eastAsiaTheme="minorEastAsia"/>
              <w:b w:val="0"/>
              <w:bCs w:val="0"/>
              <w:noProof/>
              <w:sz w:val="24"/>
              <w:szCs w:val="24"/>
            </w:rPr>
          </w:pPr>
          <w:hyperlink w:anchor="_Toc40029735" w:history="1">
            <w:r w:rsidRPr="00EF17D4">
              <w:rPr>
                <w:rStyle w:val="Hyperlink"/>
                <w:noProof/>
              </w:rPr>
              <w:t>4.2 Reporting of Successes and Failures</w:t>
            </w:r>
            <w:r>
              <w:rPr>
                <w:noProof/>
                <w:webHidden/>
              </w:rPr>
              <w:tab/>
            </w:r>
            <w:r>
              <w:rPr>
                <w:noProof/>
                <w:webHidden/>
              </w:rPr>
              <w:fldChar w:fldCharType="begin"/>
            </w:r>
            <w:r>
              <w:rPr>
                <w:noProof/>
                <w:webHidden/>
              </w:rPr>
              <w:instrText xml:space="preserve"> PAGEREF _Toc40029735 \h </w:instrText>
            </w:r>
            <w:r>
              <w:rPr>
                <w:noProof/>
                <w:webHidden/>
              </w:rPr>
            </w:r>
            <w:r>
              <w:rPr>
                <w:noProof/>
                <w:webHidden/>
              </w:rPr>
              <w:fldChar w:fldCharType="separate"/>
            </w:r>
            <w:r>
              <w:rPr>
                <w:noProof/>
                <w:webHidden/>
              </w:rPr>
              <w:t>5</w:t>
            </w:r>
            <w:r>
              <w:rPr>
                <w:noProof/>
                <w:webHidden/>
              </w:rPr>
              <w:fldChar w:fldCharType="end"/>
            </w:r>
          </w:hyperlink>
        </w:p>
        <w:p w14:paraId="0F2193D7" w14:textId="26A922B6" w:rsidR="009A6023" w:rsidRDefault="009A6023">
          <w:pPr>
            <w:pStyle w:val="TOC2"/>
            <w:tabs>
              <w:tab w:val="right" w:leader="dot" w:pos="10756"/>
            </w:tabs>
            <w:rPr>
              <w:rFonts w:eastAsiaTheme="minorEastAsia"/>
              <w:b w:val="0"/>
              <w:bCs w:val="0"/>
              <w:noProof/>
              <w:sz w:val="24"/>
              <w:szCs w:val="24"/>
            </w:rPr>
          </w:pPr>
          <w:hyperlink w:anchor="_Toc40029736" w:history="1">
            <w:r w:rsidRPr="00EF17D4">
              <w:rPr>
                <w:rStyle w:val="Hyperlink"/>
                <w:noProof/>
              </w:rPr>
              <w:t>4.3 Corporate Social Responsibility</w:t>
            </w:r>
            <w:r>
              <w:rPr>
                <w:noProof/>
                <w:webHidden/>
              </w:rPr>
              <w:tab/>
            </w:r>
            <w:r>
              <w:rPr>
                <w:noProof/>
                <w:webHidden/>
              </w:rPr>
              <w:fldChar w:fldCharType="begin"/>
            </w:r>
            <w:r>
              <w:rPr>
                <w:noProof/>
                <w:webHidden/>
              </w:rPr>
              <w:instrText xml:space="preserve"> PAGEREF _Toc40029736 \h </w:instrText>
            </w:r>
            <w:r>
              <w:rPr>
                <w:noProof/>
                <w:webHidden/>
              </w:rPr>
            </w:r>
            <w:r>
              <w:rPr>
                <w:noProof/>
                <w:webHidden/>
              </w:rPr>
              <w:fldChar w:fldCharType="separate"/>
            </w:r>
            <w:r>
              <w:rPr>
                <w:noProof/>
                <w:webHidden/>
              </w:rPr>
              <w:t>5</w:t>
            </w:r>
            <w:r>
              <w:rPr>
                <w:noProof/>
                <w:webHidden/>
              </w:rPr>
              <w:fldChar w:fldCharType="end"/>
            </w:r>
          </w:hyperlink>
        </w:p>
        <w:p w14:paraId="163168C3" w14:textId="7A8BC2D9" w:rsidR="009A6023" w:rsidRDefault="009A6023">
          <w:pPr>
            <w:pStyle w:val="TOC1"/>
            <w:tabs>
              <w:tab w:val="left" w:pos="480"/>
              <w:tab w:val="right" w:leader="dot" w:pos="10756"/>
            </w:tabs>
            <w:rPr>
              <w:rFonts w:eastAsiaTheme="minorEastAsia"/>
              <w:b w:val="0"/>
              <w:bCs w:val="0"/>
              <w:i w:val="0"/>
              <w:iCs w:val="0"/>
              <w:noProof/>
            </w:rPr>
          </w:pPr>
          <w:hyperlink w:anchor="_Toc40029737" w:history="1">
            <w:r w:rsidRPr="00EF17D4">
              <w:rPr>
                <w:rStyle w:val="Hyperlink"/>
                <w:noProof/>
              </w:rPr>
              <w:t>5.</w:t>
            </w:r>
            <w:r>
              <w:rPr>
                <w:rFonts w:eastAsiaTheme="minorEastAsia"/>
                <w:b w:val="0"/>
                <w:bCs w:val="0"/>
                <w:i w:val="0"/>
                <w:iCs w:val="0"/>
                <w:noProof/>
              </w:rPr>
              <w:tab/>
            </w:r>
            <w:r w:rsidRPr="00EF17D4">
              <w:rPr>
                <w:rStyle w:val="Hyperlink"/>
                <w:noProof/>
              </w:rPr>
              <w:t>Conclusion</w:t>
            </w:r>
            <w:r>
              <w:rPr>
                <w:noProof/>
                <w:webHidden/>
              </w:rPr>
              <w:tab/>
            </w:r>
            <w:r>
              <w:rPr>
                <w:noProof/>
                <w:webHidden/>
              </w:rPr>
              <w:fldChar w:fldCharType="begin"/>
            </w:r>
            <w:r>
              <w:rPr>
                <w:noProof/>
                <w:webHidden/>
              </w:rPr>
              <w:instrText xml:space="preserve"> PAGEREF _Toc40029737 \h </w:instrText>
            </w:r>
            <w:r>
              <w:rPr>
                <w:noProof/>
                <w:webHidden/>
              </w:rPr>
            </w:r>
            <w:r>
              <w:rPr>
                <w:noProof/>
                <w:webHidden/>
              </w:rPr>
              <w:fldChar w:fldCharType="separate"/>
            </w:r>
            <w:r>
              <w:rPr>
                <w:noProof/>
                <w:webHidden/>
              </w:rPr>
              <w:t>5</w:t>
            </w:r>
            <w:r>
              <w:rPr>
                <w:noProof/>
                <w:webHidden/>
              </w:rPr>
              <w:fldChar w:fldCharType="end"/>
            </w:r>
          </w:hyperlink>
        </w:p>
        <w:p w14:paraId="008CC986" w14:textId="2A18B3C2" w:rsidR="009A6023" w:rsidRDefault="009A6023">
          <w:pPr>
            <w:pStyle w:val="TOC1"/>
            <w:tabs>
              <w:tab w:val="left" w:pos="480"/>
              <w:tab w:val="right" w:leader="dot" w:pos="10756"/>
            </w:tabs>
            <w:rPr>
              <w:rFonts w:eastAsiaTheme="minorEastAsia"/>
              <w:b w:val="0"/>
              <w:bCs w:val="0"/>
              <w:i w:val="0"/>
              <w:iCs w:val="0"/>
              <w:noProof/>
            </w:rPr>
          </w:pPr>
          <w:hyperlink w:anchor="_Toc40029738" w:history="1">
            <w:r w:rsidRPr="00EF17D4">
              <w:rPr>
                <w:rStyle w:val="Hyperlink"/>
                <w:rFonts w:eastAsia="Times New Roman"/>
                <w:noProof/>
              </w:rPr>
              <w:t>6.</w:t>
            </w:r>
            <w:r>
              <w:rPr>
                <w:rFonts w:eastAsiaTheme="minorEastAsia"/>
                <w:b w:val="0"/>
                <w:bCs w:val="0"/>
                <w:i w:val="0"/>
                <w:iCs w:val="0"/>
                <w:noProof/>
              </w:rPr>
              <w:tab/>
            </w:r>
            <w:r w:rsidRPr="00EF17D4">
              <w:rPr>
                <w:rStyle w:val="Hyperlink"/>
                <w:rFonts w:eastAsia="Times New Roman"/>
                <w:noProof/>
              </w:rPr>
              <w:t>Recommendations</w:t>
            </w:r>
            <w:r>
              <w:rPr>
                <w:noProof/>
                <w:webHidden/>
              </w:rPr>
              <w:tab/>
            </w:r>
            <w:r>
              <w:rPr>
                <w:noProof/>
                <w:webHidden/>
              </w:rPr>
              <w:fldChar w:fldCharType="begin"/>
            </w:r>
            <w:r>
              <w:rPr>
                <w:noProof/>
                <w:webHidden/>
              </w:rPr>
              <w:instrText xml:space="preserve"> PAGEREF _Toc40029738 \h </w:instrText>
            </w:r>
            <w:r>
              <w:rPr>
                <w:noProof/>
                <w:webHidden/>
              </w:rPr>
            </w:r>
            <w:r>
              <w:rPr>
                <w:noProof/>
                <w:webHidden/>
              </w:rPr>
              <w:fldChar w:fldCharType="separate"/>
            </w:r>
            <w:r>
              <w:rPr>
                <w:noProof/>
                <w:webHidden/>
              </w:rPr>
              <w:t>6</w:t>
            </w:r>
            <w:r>
              <w:rPr>
                <w:noProof/>
                <w:webHidden/>
              </w:rPr>
              <w:fldChar w:fldCharType="end"/>
            </w:r>
          </w:hyperlink>
        </w:p>
        <w:p w14:paraId="341BD480" w14:textId="72A5BDF1" w:rsidR="009A6023" w:rsidRDefault="009A6023">
          <w:pPr>
            <w:pStyle w:val="TOC1"/>
            <w:tabs>
              <w:tab w:val="left" w:pos="480"/>
              <w:tab w:val="right" w:leader="dot" w:pos="10756"/>
            </w:tabs>
            <w:rPr>
              <w:rFonts w:eastAsiaTheme="minorEastAsia"/>
              <w:b w:val="0"/>
              <w:bCs w:val="0"/>
              <w:i w:val="0"/>
              <w:iCs w:val="0"/>
              <w:noProof/>
            </w:rPr>
          </w:pPr>
          <w:hyperlink w:anchor="_Toc40029739" w:history="1">
            <w:r w:rsidRPr="00EF17D4">
              <w:rPr>
                <w:rStyle w:val="Hyperlink"/>
                <w:noProof/>
              </w:rPr>
              <w:t>7.</w:t>
            </w:r>
            <w:r>
              <w:rPr>
                <w:rFonts w:eastAsiaTheme="minorEastAsia"/>
                <w:b w:val="0"/>
                <w:bCs w:val="0"/>
                <w:i w:val="0"/>
                <w:iCs w:val="0"/>
                <w:noProof/>
              </w:rPr>
              <w:tab/>
            </w:r>
            <w:r w:rsidRPr="00EF17D4">
              <w:rPr>
                <w:rStyle w:val="Hyperlink"/>
                <w:noProof/>
              </w:rPr>
              <w:t>References</w:t>
            </w:r>
            <w:r>
              <w:rPr>
                <w:noProof/>
                <w:webHidden/>
              </w:rPr>
              <w:tab/>
            </w:r>
            <w:r>
              <w:rPr>
                <w:noProof/>
                <w:webHidden/>
              </w:rPr>
              <w:fldChar w:fldCharType="begin"/>
            </w:r>
            <w:r>
              <w:rPr>
                <w:noProof/>
                <w:webHidden/>
              </w:rPr>
              <w:instrText xml:space="preserve"> PAGEREF _Toc40029739 \h </w:instrText>
            </w:r>
            <w:r>
              <w:rPr>
                <w:noProof/>
                <w:webHidden/>
              </w:rPr>
            </w:r>
            <w:r>
              <w:rPr>
                <w:noProof/>
                <w:webHidden/>
              </w:rPr>
              <w:fldChar w:fldCharType="separate"/>
            </w:r>
            <w:r>
              <w:rPr>
                <w:noProof/>
                <w:webHidden/>
              </w:rPr>
              <w:t>6</w:t>
            </w:r>
            <w:r>
              <w:rPr>
                <w:noProof/>
                <w:webHidden/>
              </w:rPr>
              <w:fldChar w:fldCharType="end"/>
            </w:r>
          </w:hyperlink>
        </w:p>
        <w:p w14:paraId="51DC4914" w14:textId="3478F5F2" w:rsidR="003E170C" w:rsidRDefault="003E170C">
          <w:r>
            <w:rPr>
              <w:b/>
              <w:bCs/>
              <w:noProof/>
            </w:rPr>
            <w:fldChar w:fldCharType="end"/>
          </w:r>
        </w:p>
      </w:sdtContent>
    </w:sdt>
    <w:p w14:paraId="16A4D59A" w14:textId="6E158597" w:rsidR="003F02A0" w:rsidRDefault="003F02A0" w:rsidP="003F02A0">
      <w:pPr>
        <w:pStyle w:val="ListParagraph"/>
      </w:pPr>
    </w:p>
    <w:p w14:paraId="2820CA31" w14:textId="77777777" w:rsidR="00C86457" w:rsidRPr="00C86457" w:rsidRDefault="00C86457" w:rsidP="00C86457">
      <w:pPr>
        <w:spacing w:line="480" w:lineRule="auto"/>
      </w:pPr>
      <w:bookmarkStart w:id="0" w:name="_GoBack"/>
      <w:bookmarkEnd w:id="0"/>
    </w:p>
    <w:p w14:paraId="28023575" w14:textId="4306E423" w:rsidR="000D0501" w:rsidRPr="000D0501" w:rsidRDefault="00A323F6" w:rsidP="000D0501">
      <w:pPr>
        <w:pStyle w:val="Heading1"/>
        <w:numPr>
          <w:ilvl w:val="0"/>
          <w:numId w:val="11"/>
        </w:numPr>
      </w:pPr>
      <w:bookmarkStart w:id="1" w:name="_Toc40029726"/>
      <w:r>
        <w:t>UN Development Goals</w:t>
      </w:r>
      <w:bookmarkEnd w:id="1"/>
      <w:r w:rsidR="000D0501" w:rsidRPr="000D0501">
        <w:rPr>
          <w:rFonts w:eastAsiaTheme="minorHAnsi"/>
        </w:rPr>
        <w:t xml:space="preserve"> </w:t>
      </w:r>
    </w:p>
    <w:p w14:paraId="285BEBCB" w14:textId="4B744D7C" w:rsidR="000D0501" w:rsidRDefault="00220C3F" w:rsidP="000D0501">
      <w:pPr>
        <w:spacing w:line="360" w:lineRule="auto"/>
        <w:jc w:val="both"/>
        <w:rPr>
          <w:rFonts w:ascii="Arial" w:eastAsiaTheme="minorHAnsi" w:hAnsi="Arial" w:cs="Arial"/>
          <w:color w:val="000000" w:themeColor="text1"/>
        </w:rPr>
      </w:pPr>
      <w:r w:rsidRPr="000D0501">
        <w:rPr>
          <w:rFonts w:ascii="Arial" w:eastAsiaTheme="minorHAnsi" w:hAnsi="Arial" w:cs="Arial"/>
          <w:color w:val="000000" w:themeColor="text1"/>
        </w:rPr>
        <w:t xml:space="preserve">Osborn et al (2015) sets out the overall aim of the sustainable goals, and emphasises the impact the goals will have, and their intent to be universal and instil a sense of a shared common goal. Osborn believes the 17 goals set out in the UN development goals strategy reflects the basic moral principle the no individual or country should be left behind, and every country should play a part in delivering the global vision the goals wish to accomplish. Osborn explains all the goals and targets contain vital messages and challenges for developed and developing countries to work towards a more sustainable world. Osborn finds concern with the degree of difficulty for different countries dependent on their current state of development. This report will focus on the first goal of the development strategy, No poverty. </w:t>
      </w:r>
      <w:r w:rsidR="00B6022A">
        <w:rPr>
          <w:rFonts w:ascii="Arial" w:eastAsiaTheme="minorHAnsi" w:hAnsi="Arial" w:cs="Arial"/>
          <w:color w:val="000000" w:themeColor="text1"/>
        </w:rPr>
        <w:t>Furthermore,</w:t>
      </w:r>
      <w:r w:rsidR="004A328F">
        <w:rPr>
          <w:rFonts w:ascii="Arial" w:eastAsiaTheme="minorHAnsi" w:hAnsi="Arial" w:cs="Arial"/>
          <w:color w:val="000000" w:themeColor="text1"/>
        </w:rPr>
        <w:t xml:space="preserve"> this report will specifically evaluate child poverty and the initiative Unhappy Birthday, from the organization End Child Poverty that aims to amend or abolish to the two-child policy in the UK.  </w:t>
      </w:r>
    </w:p>
    <w:p w14:paraId="0CAFF5C4" w14:textId="72725CB8" w:rsidR="000D0501" w:rsidRDefault="000D0501" w:rsidP="000D0501">
      <w:pPr>
        <w:pStyle w:val="Heading2"/>
        <w:rPr>
          <w:rFonts w:eastAsiaTheme="minorHAnsi"/>
        </w:rPr>
      </w:pPr>
      <w:bookmarkStart w:id="2" w:name="_Toc40029727"/>
      <w:r>
        <w:rPr>
          <w:rFonts w:eastAsiaTheme="minorHAnsi"/>
        </w:rPr>
        <w:t>1.1 No Poverty</w:t>
      </w:r>
      <w:bookmarkEnd w:id="2"/>
      <w:r>
        <w:rPr>
          <w:rFonts w:eastAsiaTheme="minorHAnsi"/>
        </w:rPr>
        <w:t xml:space="preserve"> </w:t>
      </w:r>
    </w:p>
    <w:p w14:paraId="367AA8FD" w14:textId="250A170A" w:rsidR="00171F19" w:rsidRPr="00E81D78" w:rsidRDefault="00220C3F" w:rsidP="00171F19">
      <w:pPr>
        <w:spacing w:line="360" w:lineRule="auto"/>
        <w:jc w:val="both"/>
        <w:rPr>
          <w:rFonts w:ascii="Arial" w:hAnsi="Arial" w:cs="Arial"/>
          <w:color w:val="000000" w:themeColor="text1"/>
          <w:shd w:val="clear" w:color="auto" w:fill="FFFFFF"/>
        </w:rPr>
      </w:pPr>
      <w:r w:rsidRPr="000D0501">
        <w:rPr>
          <w:rFonts w:ascii="Arial" w:hAnsi="Arial" w:cs="Arial"/>
          <w:color w:val="000000" w:themeColor="text1"/>
        </w:rPr>
        <w:t xml:space="preserve">Kamruzzaman (2016) focusses on the first goal, to end poverty. Kamruzzaman believes poverty eradication is one of most important goals set out by the framework and is one of the highest priorities.  </w:t>
      </w:r>
      <w:r w:rsidR="001E7ACD" w:rsidRPr="000D0501">
        <w:rPr>
          <w:rFonts w:ascii="Arial" w:hAnsi="Arial" w:cs="Arial"/>
          <w:color w:val="000000" w:themeColor="text1"/>
        </w:rPr>
        <w:t xml:space="preserve">Kamruzzaman identifies the change of the goal of ‘No Poverty’, from reduction to eradication, and the potential challenges this goal may face. Kamruzzaman identifies the main challenge </w:t>
      </w:r>
      <w:r w:rsidR="000D0501" w:rsidRPr="000D0501">
        <w:rPr>
          <w:rFonts w:ascii="Arial" w:hAnsi="Arial" w:cs="Arial"/>
          <w:color w:val="000000" w:themeColor="text1"/>
        </w:rPr>
        <w:t>i</w:t>
      </w:r>
      <w:r w:rsidR="001E7ACD" w:rsidRPr="000D0501">
        <w:rPr>
          <w:rFonts w:ascii="Arial" w:hAnsi="Arial" w:cs="Arial"/>
          <w:color w:val="000000" w:themeColor="text1"/>
        </w:rPr>
        <w:t xml:space="preserve">s the definition of </w:t>
      </w:r>
      <w:r w:rsidR="001E7ACD" w:rsidRPr="000D0501">
        <w:rPr>
          <w:rFonts w:ascii="Arial" w:hAnsi="Arial" w:cs="Arial"/>
          <w:color w:val="000000" w:themeColor="text1"/>
        </w:rPr>
        <w:lastRenderedPageBreak/>
        <w:t xml:space="preserve">poverty and believes defining those declared as in poverty will be the biggest challenge. </w:t>
      </w:r>
      <w:r w:rsidR="000D0501" w:rsidRPr="000D0501">
        <w:rPr>
          <w:rFonts w:ascii="Arial" w:hAnsi="Arial" w:cs="Arial"/>
          <w:color w:val="000000" w:themeColor="text1"/>
        </w:rPr>
        <w:t xml:space="preserve">Regeringskansliet (2015) sets out the summary of the goal ‘No poverty’, with poverty a growing problem the goal works towards including all countries despite economic status in the reduction of poverty. Kamruzzaman (2016) affirms that the goal had originally been set out to eradicate poverty however was changed to reduction due to the nature of the challenge. The goal consists of targets in order to tackle poverty by 2030. Regeringskansliet explores the targets and whether they are achievable in modern society by 2030, target 1.1 is to eradicate extreme poverty in every country, measured by people living on less than $1.25 a day. Regeringskansliet pays particular interest to the </w:t>
      </w:r>
      <w:r w:rsidR="000D0501">
        <w:rPr>
          <w:rFonts w:ascii="Arial" w:hAnsi="Arial" w:cs="Arial"/>
          <w:color w:val="000000" w:themeColor="text1"/>
        </w:rPr>
        <w:t>target 1.2</w:t>
      </w:r>
      <w:r w:rsidR="000D0501" w:rsidRPr="000D0501">
        <w:rPr>
          <w:rFonts w:ascii="Arial" w:hAnsi="Arial" w:cs="Arial"/>
          <w:color w:val="000000" w:themeColor="text1"/>
        </w:rPr>
        <w:t xml:space="preserve"> that aims to </w:t>
      </w:r>
      <w:r w:rsidR="000D0501" w:rsidRPr="000D0501">
        <w:rPr>
          <w:rFonts w:ascii="Arial" w:hAnsi="Arial" w:cs="Arial"/>
          <w:color w:val="000000" w:themeColor="text1"/>
          <w:shd w:val="clear" w:color="auto" w:fill="FFFFFF"/>
        </w:rPr>
        <w:t xml:space="preserve">by 2030, </w:t>
      </w:r>
      <w:r w:rsidR="000D0501">
        <w:rPr>
          <w:rFonts w:ascii="Arial" w:hAnsi="Arial" w:cs="Arial"/>
          <w:color w:val="000000" w:themeColor="text1"/>
          <w:shd w:val="clear" w:color="auto" w:fill="FFFFFF"/>
        </w:rPr>
        <w:t>to r</w:t>
      </w:r>
      <w:r w:rsidR="000D0501" w:rsidRPr="000D0501">
        <w:rPr>
          <w:rFonts w:ascii="Arial" w:hAnsi="Arial" w:cs="Arial"/>
          <w:color w:val="000000" w:themeColor="text1"/>
          <w:shd w:val="clear" w:color="auto" w:fill="FFFFFF"/>
        </w:rPr>
        <w:t>educe at least by half the proportion of men, women and children of all ages living in poverty in all its dimensions according to national definition</w:t>
      </w:r>
      <w:r w:rsidR="000D0501">
        <w:rPr>
          <w:rFonts w:ascii="Arial" w:hAnsi="Arial" w:cs="Arial"/>
          <w:color w:val="000000" w:themeColor="text1"/>
          <w:shd w:val="clear" w:color="auto" w:fill="FFFFFF"/>
        </w:rPr>
        <w:t xml:space="preserve">. This particular target aims to work towards the reduction of child poverty across the globe. </w:t>
      </w:r>
    </w:p>
    <w:p w14:paraId="46F9FC7C" w14:textId="1BB5CBF8" w:rsidR="00C8122F" w:rsidRPr="006E2882" w:rsidRDefault="00CC1991" w:rsidP="006E2882">
      <w:pPr>
        <w:pStyle w:val="Heading1"/>
        <w:numPr>
          <w:ilvl w:val="0"/>
          <w:numId w:val="11"/>
        </w:numPr>
      </w:pPr>
      <w:bookmarkStart w:id="3" w:name="_Toc40029728"/>
      <w:r w:rsidRPr="006E2882">
        <w:t>Method</w:t>
      </w:r>
      <w:bookmarkEnd w:id="3"/>
    </w:p>
    <w:p w14:paraId="7309AEC4" w14:textId="22D04A76" w:rsidR="00CC1991" w:rsidRPr="00E81D78" w:rsidRDefault="00E81D78" w:rsidP="00E81D78">
      <w:pPr>
        <w:spacing w:line="360" w:lineRule="auto"/>
        <w:jc w:val="both"/>
        <w:rPr>
          <w:rFonts w:ascii="Arial" w:hAnsi="Arial" w:cs="Arial"/>
        </w:rPr>
      </w:pPr>
      <w:r w:rsidRPr="00E81D78">
        <w:rPr>
          <w:rFonts w:ascii="Arial" w:hAnsi="Arial" w:cs="Arial"/>
        </w:rPr>
        <w:t xml:space="preserve">The method used for attaining research for this report </w:t>
      </w:r>
      <w:r>
        <w:rPr>
          <w:rFonts w:ascii="Arial" w:hAnsi="Arial" w:cs="Arial"/>
        </w:rPr>
        <w:t xml:space="preserve">was the use of secondary research such as, journals, books and articles from credible online sources as well as credible published books. All sources are referenced in the report and credible secondary sources from research journals. </w:t>
      </w:r>
    </w:p>
    <w:p w14:paraId="7F580539" w14:textId="2A279715" w:rsidR="00C8122F" w:rsidRPr="00E81D78" w:rsidRDefault="00CC1991" w:rsidP="00CC1991">
      <w:pPr>
        <w:pStyle w:val="Heading1"/>
        <w:numPr>
          <w:ilvl w:val="0"/>
          <w:numId w:val="11"/>
        </w:numPr>
        <w:rPr>
          <w:rFonts w:ascii="Arial" w:hAnsi="Arial" w:cs="Arial"/>
        </w:rPr>
      </w:pPr>
      <w:bookmarkStart w:id="4" w:name="_Toc40029729"/>
      <w:r w:rsidRPr="00E81D78">
        <w:rPr>
          <w:rFonts w:ascii="Arial" w:hAnsi="Arial" w:cs="Arial"/>
        </w:rPr>
        <w:t>Findings</w:t>
      </w:r>
      <w:bookmarkEnd w:id="4"/>
      <w:r w:rsidRPr="00E81D78">
        <w:rPr>
          <w:rFonts w:ascii="Arial" w:hAnsi="Arial" w:cs="Arial"/>
        </w:rPr>
        <w:t xml:space="preserve"> </w:t>
      </w:r>
    </w:p>
    <w:p w14:paraId="0E56B496" w14:textId="77777777" w:rsidR="00013104" w:rsidRDefault="00013104" w:rsidP="00CC1991">
      <w:pPr>
        <w:pStyle w:val="NormalWeb"/>
        <w:spacing w:after="0"/>
        <w:rPr>
          <w:rFonts w:ascii="Arial" w:hAnsi="Arial" w:cs="Arial"/>
          <w:color w:val="FF0000"/>
          <w:bdr w:val="none" w:sz="0" w:space="0" w:color="auto" w:frame="1"/>
          <w:shd w:val="clear" w:color="auto" w:fill="FFFFFF"/>
        </w:rPr>
      </w:pPr>
    </w:p>
    <w:p w14:paraId="57110E95" w14:textId="5C6C3BBE" w:rsidR="00A33DD5" w:rsidRPr="000D0501" w:rsidRDefault="00B57A04" w:rsidP="00A33DD5">
      <w:pPr>
        <w:pStyle w:val="Heading2"/>
        <w:rPr>
          <w:sz w:val="24"/>
          <w:szCs w:val="24"/>
        </w:rPr>
      </w:pPr>
      <w:bookmarkStart w:id="5" w:name="_Toc40029730"/>
      <w:r>
        <w:rPr>
          <w:shd w:val="clear" w:color="auto" w:fill="FFFFFF"/>
        </w:rPr>
        <w:t>3</w:t>
      </w:r>
      <w:r w:rsidR="00A33DD5">
        <w:rPr>
          <w:shd w:val="clear" w:color="auto" w:fill="FFFFFF"/>
        </w:rPr>
        <w:t>.</w:t>
      </w:r>
      <w:r>
        <w:rPr>
          <w:shd w:val="clear" w:color="auto" w:fill="FFFFFF"/>
        </w:rPr>
        <w:t>1</w:t>
      </w:r>
      <w:r w:rsidR="00A33DD5">
        <w:rPr>
          <w:shd w:val="clear" w:color="auto" w:fill="FFFFFF"/>
        </w:rPr>
        <w:t xml:space="preserve"> Current State of Poverty in the UK</w:t>
      </w:r>
      <w:bookmarkEnd w:id="5"/>
    </w:p>
    <w:p w14:paraId="44694278" w14:textId="77777777" w:rsidR="00A33DD5" w:rsidRPr="00E2292D" w:rsidRDefault="00A33DD5" w:rsidP="00A33DD5">
      <w:pPr>
        <w:spacing w:line="360" w:lineRule="auto"/>
        <w:jc w:val="both"/>
        <w:rPr>
          <w:rFonts w:ascii="Arial" w:eastAsiaTheme="minorHAnsi" w:hAnsi="Arial" w:cs="Arial"/>
          <w:color w:val="000000" w:themeColor="text1"/>
        </w:rPr>
      </w:pPr>
      <w:r>
        <w:rPr>
          <w:rFonts w:ascii="Arial" w:hAnsi="Arial" w:cs="Arial"/>
          <w:color w:val="000000"/>
        </w:rPr>
        <w:t xml:space="preserve">Defining poverty and the extent of poverty worldwide can be a challenging task due to the variety of living situations and how different countries define living in poverty. The goal no poverty sets out a target to eradicate </w:t>
      </w:r>
      <w:r w:rsidRPr="000D0501">
        <w:rPr>
          <w:rFonts w:ascii="Arial" w:hAnsi="Arial" w:cs="Arial"/>
          <w:color w:val="000000" w:themeColor="text1"/>
        </w:rPr>
        <w:t>extreme poverty in every country, measured by people living on less than $1.25 a day.</w:t>
      </w:r>
      <w:r>
        <w:rPr>
          <w:rFonts w:ascii="Arial" w:hAnsi="Arial" w:cs="Arial"/>
          <w:color w:val="000000" w:themeColor="text1"/>
        </w:rPr>
        <w:t xml:space="preserve"> This target can be seen as differing in each country, an example can be seen in an MEDC (</w:t>
      </w:r>
      <w:r>
        <w:rPr>
          <w:rFonts w:ascii="Arial" w:hAnsi="Arial" w:cs="Arial"/>
          <w:color w:val="222222"/>
          <w:shd w:val="clear" w:color="auto" w:fill="FFFFFF"/>
        </w:rPr>
        <w:t xml:space="preserve">More Economically </w:t>
      </w:r>
      <w:r w:rsidRPr="00E2292D">
        <w:rPr>
          <w:rFonts w:ascii="Arial" w:hAnsi="Arial" w:cs="Arial"/>
          <w:color w:val="000000" w:themeColor="text1"/>
          <w:shd w:val="clear" w:color="auto" w:fill="FFFFFF"/>
        </w:rPr>
        <w:t xml:space="preserve">Developed Country) such as the UK, with poverty measured on whether household income is below 60 percent of median income as defined by the Child Poverty Act 2010, </w:t>
      </w:r>
      <w:r w:rsidRPr="00E2292D">
        <w:rPr>
          <w:rFonts w:ascii="Arial" w:eastAsiaTheme="minorHAnsi" w:hAnsi="Arial" w:cs="Arial"/>
          <w:color w:val="000000" w:themeColor="text1"/>
        </w:rPr>
        <w:t xml:space="preserve">Hood (2017). </w:t>
      </w:r>
    </w:p>
    <w:p w14:paraId="1527D55B" w14:textId="77777777" w:rsidR="00A33DD5" w:rsidRDefault="00A33DD5" w:rsidP="00A33DD5">
      <w:pPr>
        <w:spacing w:line="360" w:lineRule="auto"/>
        <w:jc w:val="both"/>
        <w:rPr>
          <w:rFonts w:ascii="Arial" w:hAnsi="Arial" w:cs="Arial"/>
          <w:color w:val="000000" w:themeColor="text1"/>
          <w:shd w:val="clear" w:color="auto" w:fill="FFFFFF"/>
        </w:rPr>
      </w:pPr>
      <w:r w:rsidRPr="00E2292D">
        <w:rPr>
          <w:rFonts w:ascii="Arial" w:eastAsiaTheme="minorHAnsi" w:hAnsi="Arial" w:cs="Arial"/>
          <w:color w:val="000000" w:themeColor="text1"/>
        </w:rPr>
        <w:t>In comparison to an LEDC (</w:t>
      </w:r>
      <w:r w:rsidRPr="00E2292D">
        <w:rPr>
          <w:rFonts w:ascii="Arial" w:hAnsi="Arial" w:cs="Arial"/>
          <w:color w:val="000000" w:themeColor="text1"/>
          <w:shd w:val="clear" w:color="auto" w:fill="FFFFFF"/>
        </w:rPr>
        <w:t xml:space="preserve">Less Economically Developed Country), such as Brazil, who measure poverty based on </w:t>
      </w:r>
      <w:r w:rsidRPr="00E2292D">
        <w:rPr>
          <w:rFonts w:ascii="Arial" w:hAnsi="Arial" w:cs="Arial"/>
          <w:color w:val="000000" w:themeColor="text1"/>
        </w:rPr>
        <w:t>people living on less than $1.25 a day.</w:t>
      </w:r>
      <w:r>
        <w:rPr>
          <w:rFonts w:ascii="Arial" w:hAnsi="Arial" w:cs="Arial"/>
          <w:color w:val="000000" w:themeColor="text1"/>
        </w:rPr>
        <w:t xml:space="preserve"> The contrast of how poverty is measured can be evaluated by the westernised culture of the UK and the difference between an MEDC and a LEDC, poverty cannot be measured by those living on less than $1.25 a day in the UK, due to the UK being further developed than Brazil and other LEDC’s, </w:t>
      </w:r>
      <w:r w:rsidRPr="00E2292D">
        <w:rPr>
          <w:rFonts w:ascii="Arial" w:hAnsi="Arial" w:cs="Arial"/>
          <w:color w:val="000000"/>
        </w:rPr>
        <w:t>Ribeiro</w:t>
      </w:r>
      <w:r>
        <w:rPr>
          <w:rFonts w:ascii="Arial" w:hAnsi="Arial" w:cs="Arial"/>
          <w:color w:val="000000"/>
        </w:rPr>
        <w:t xml:space="preserve"> </w:t>
      </w:r>
      <w:r w:rsidRPr="00E2292D">
        <w:rPr>
          <w:rFonts w:ascii="Arial" w:hAnsi="Arial" w:cs="Arial"/>
          <w:color w:val="000000"/>
        </w:rPr>
        <w:t>and Marinho (2012)</w:t>
      </w:r>
      <w:r>
        <w:rPr>
          <w:rFonts w:ascii="Arial" w:hAnsi="Arial" w:cs="Arial"/>
          <w:color w:val="000000"/>
        </w:rPr>
        <w:t xml:space="preserve">. </w:t>
      </w:r>
    </w:p>
    <w:p w14:paraId="3430BCC8" w14:textId="77777777" w:rsidR="00A33DD5" w:rsidRDefault="00A33DD5" w:rsidP="00A33DD5">
      <w:pPr>
        <w:spacing w:line="360" w:lineRule="auto"/>
        <w:jc w:val="both"/>
        <w:rPr>
          <w:rFonts w:ascii="Arial" w:hAnsi="Arial" w:cs="Arial"/>
          <w:color w:val="000000"/>
        </w:rPr>
      </w:pPr>
      <w:r w:rsidRPr="004A328F">
        <w:rPr>
          <w:rFonts w:ascii="Arial" w:hAnsi="Arial" w:cs="Arial"/>
          <w:color w:val="000000"/>
        </w:rPr>
        <w:t>‌</w:t>
      </w:r>
      <w:r w:rsidRPr="00AD739F">
        <w:rPr>
          <w:rFonts w:ascii="Arial" w:hAnsi="Arial" w:cs="Arial"/>
          <w:color w:val="000000"/>
        </w:rPr>
        <w:t xml:space="preserve"> Stewart, K</w:t>
      </w:r>
      <w:r>
        <w:rPr>
          <w:rFonts w:ascii="Arial" w:hAnsi="Arial" w:cs="Arial"/>
          <w:color w:val="000000"/>
        </w:rPr>
        <w:t xml:space="preserve"> and </w:t>
      </w:r>
      <w:r w:rsidRPr="00AD739F">
        <w:rPr>
          <w:rFonts w:ascii="Arial" w:hAnsi="Arial" w:cs="Arial"/>
          <w:color w:val="000000"/>
        </w:rPr>
        <w:t>Roberts</w:t>
      </w:r>
      <w:r>
        <w:rPr>
          <w:rFonts w:ascii="Arial" w:hAnsi="Arial" w:cs="Arial"/>
          <w:color w:val="000000"/>
        </w:rPr>
        <w:t xml:space="preserve"> N</w:t>
      </w:r>
      <w:r w:rsidRPr="00AD739F">
        <w:rPr>
          <w:rFonts w:ascii="Arial" w:hAnsi="Arial" w:cs="Arial"/>
          <w:color w:val="000000"/>
        </w:rPr>
        <w:t>.</w:t>
      </w:r>
      <w:r>
        <w:rPr>
          <w:rFonts w:ascii="Arial" w:hAnsi="Arial" w:cs="Arial"/>
          <w:color w:val="000000"/>
        </w:rPr>
        <w:t xml:space="preserve"> (2018) critically assess the level of poverty within the UK, with major changes being implemented to the ‘Child Poverty Act’ since 2015 following the implementation of the UN development goals. Stewart and Roberts however interpret </w:t>
      </w:r>
      <w:r w:rsidRPr="000D4CC3">
        <w:rPr>
          <w:rFonts w:ascii="Arial" w:hAnsi="Arial" w:cs="Arial"/>
          <w:color w:val="000000"/>
        </w:rPr>
        <w:t>Garnham</w:t>
      </w:r>
      <w:r>
        <w:rPr>
          <w:rFonts w:ascii="Arial" w:hAnsi="Arial" w:cs="Arial"/>
          <w:color w:val="000000"/>
        </w:rPr>
        <w:t xml:space="preserve">’s (2012) research and statistics and find that since 1999 child poverty has decreased in the UK from 34% to 30%, this statistic is found by Stewart and Roberts as alarming as over 19 years child poverty has only decreased by 4% </w:t>
      </w:r>
      <w:r>
        <w:rPr>
          <w:rFonts w:ascii="Arial" w:hAnsi="Arial" w:cs="Arial"/>
          <w:color w:val="000000"/>
        </w:rPr>
        <w:lastRenderedPageBreak/>
        <w:t xml:space="preserve">and has had peaks and troughs never declining consistently. With the ultimate goal of eradicating poverty by 2030 Stewart and Robert argue the lowest parentage of child poverty in the UK occurred from 2010 to 2013, with a low of 27% child poverty again increased to 30% from 2016 to 2019.The findings from Stewart and Roberts statically imply that  based on </w:t>
      </w:r>
      <w:r w:rsidRPr="000D4CC3">
        <w:rPr>
          <w:rFonts w:ascii="Arial" w:hAnsi="Arial" w:cs="Arial"/>
          <w:color w:val="000000"/>
        </w:rPr>
        <w:t>Garnham</w:t>
      </w:r>
      <w:r>
        <w:rPr>
          <w:rFonts w:ascii="Arial" w:hAnsi="Arial" w:cs="Arial"/>
          <w:color w:val="000000"/>
        </w:rPr>
        <w:t xml:space="preserve">’s statistics, with child poverty only being decreased by 4% in 19 years that eradicating or even dramatically decreasing child poverty in the UK alone by 2030 will take a dramatic change in the approach to decreasing child poverty which will play a vast part in eradicating poverty as a whole.  </w:t>
      </w:r>
    </w:p>
    <w:p w14:paraId="4CC70B63" w14:textId="762AFA53" w:rsidR="00A33DD5" w:rsidRDefault="00B57A04" w:rsidP="00A33DD5">
      <w:pPr>
        <w:pStyle w:val="Heading2"/>
        <w:spacing w:line="360" w:lineRule="auto"/>
      </w:pPr>
      <w:bookmarkStart w:id="6" w:name="_Toc40029731"/>
      <w:r>
        <w:t>3.2</w:t>
      </w:r>
      <w:r w:rsidR="00A33DD5">
        <w:t xml:space="preserve"> End Child Poverty</w:t>
      </w:r>
      <w:bookmarkEnd w:id="6"/>
      <w:r w:rsidR="00A33DD5">
        <w:t xml:space="preserve"> </w:t>
      </w:r>
    </w:p>
    <w:p w14:paraId="0B0CC0CA" w14:textId="772904D3" w:rsidR="00A33DD5" w:rsidRDefault="00A33DD5" w:rsidP="00A33DD5">
      <w:pPr>
        <w:pStyle w:val="NormalWeb"/>
        <w:spacing w:after="240" w:line="360" w:lineRule="auto"/>
        <w:jc w:val="both"/>
        <w:rPr>
          <w:color w:val="000000"/>
          <w:lang w:eastAsia="en-US"/>
        </w:rPr>
      </w:pPr>
      <w:r w:rsidRPr="006E2882">
        <w:rPr>
          <w:rFonts w:ascii="Arial" w:hAnsi="Arial" w:cs="Arial"/>
        </w:rPr>
        <w:t xml:space="preserve">This report focusses on the work of the organization End Child Poverty, identifying their efforts towards reducing child poverty as well as evaluating their successes, failures and stakeholders in the colossal task of eradicating poverty by 2030. End Child Poverty are a UK based </w:t>
      </w:r>
      <w:r>
        <w:rPr>
          <w:rFonts w:ascii="Arial" w:hAnsi="Arial" w:cs="Arial"/>
        </w:rPr>
        <w:t>coalition</w:t>
      </w:r>
      <w:r w:rsidRPr="006E2882">
        <w:rPr>
          <w:rFonts w:ascii="Arial" w:hAnsi="Arial" w:cs="Arial"/>
        </w:rPr>
        <w:t xml:space="preserve"> whose sole purpose and vision is to eradicate child poverty and work with other organisations to coincide with the UN development goal of tackling poverty. End Child Poverty have released a myriad of initiatives to tackle child poverty, with Unhappy Birthday being one of their most challenging initiatives, with the ultimate goal of adapting or eradicating the ‘Two Child Limit Policy’.  End Child Poverty argues ‘</w:t>
      </w:r>
      <w:r w:rsidRPr="006E2882">
        <w:rPr>
          <w:rFonts w:ascii="Arial" w:hAnsi="Arial" w:cs="Arial"/>
          <w:color w:val="000000" w:themeColor="text1"/>
        </w:rPr>
        <w:t xml:space="preserve">The two-child limit’ is the most damaging welfare reform in terms of the long-term impact on levels of child poverty. </w:t>
      </w:r>
      <w:r w:rsidR="00E0666A">
        <w:rPr>
          <w:rFonts w:ascii="Arial" w:hAnsi="Arial" w:cs="Arial"/>
          <w:color w:val="000000" w:themeColor="text1"/>
        </w:rPr>
        <w:t>However there is controversy in research regarding whether the two child limit policy is fair as it is not as strict and China’s one child policy that only allows one child in each family and may result in additional fee’s if another child is born, in contrast to the two child limit policy in the UK which just revokes additional payments for more than two children in one family</w:t>
      </w:r>
      <w:r w:rsidR="00913495">
        <w:rPr>
          <w:rFonts w:ascii="Arial" w:hAnsi="Arial" w:cs="Arial"/>
          <w:color w:val="000000" w:themeColor="text1"/>
        </w:rPr>
        <w:t xml:space="preserve">, </w:t>
      </w:r>
      <w:r w:rsidR="00913495" w:rsidRPr="00913495">
        <w:rPr>
          <w:rFonts w:ascii="Arial" w:hAnsi="Arial" w:cs="Arial"/>
          <w:color w:val="000000"/>
        </w:rPr>
        <w:t>Whyte</w:t>
      </w:r>
      <w:r w:rsidR="00913495">
        <w:rPr>
          <w:rFonts w:ascii="Arial" w:hAnsi="Arial" w:cs="Arial"/>
          <w:color w:val="000000"/>
        </w:rPr>
        <w:t xml:space="preserve"> et al (2015)</w:t>
      </w:r>
      <w:r w:rsidR="00E0666A">
        <w:rPr>
          <w:rFonts w:ascii="Arial" w:hAnsi="Arial" w:cs="Arial"/>
          <w:color w:val="000000" w:themeColor="text1"/>
        </w:rPr>
        <w:t xml:space="preserve">. </w:t>
      </w:r>
      <w:r w:rsidRPr="006E2882">
        <w:rPr>
          <w:rFonts w:ascii="Arial" w:hAnsi="Arial" w:cs="Arial"/>
          <w:color w:val="000000" w:themeColor="text1"/>
        </w:rPr>
        <w:t xml:space="preserve">End child poverty </w:t>
      </w:r>
      <w:r w:rsidR="00E0666A">
        <w:rPr>
          <w:rFonts w:ascii="Arial" w:hAnsi="Arial" w:cs="Arial"/>
          <w:color w:val="000000" w:themeColor="text1"/>
        </w:rPr>
        <w:t xml:space="preserve">however </w:t>
      </w:r>
      <w:r w:rsidRPr="006E2882">
        <w:rPr>
          <w:rFonts w:ascii="Arial" w:hAnsi="Arial" w:cs="Arial"/>
          <w:color w:val="000000" w:themeColor="text1"/>
        </w:rPr>
        <w:t xml:space="preserve">continues to call on the Government to end the freeze on children’s benefits and revers the two-child limit. End </w:t>
      </w:r>
      <w:r w:rsidRPr="006E2882">
        <w:rPr>
          <w:rFonts w:ascii="Arial" w:hAnsi="Arial" w:cs="Arial"/>
        </w:rPr>
        <w:t xml:space="preserve">Child Poverty believes </w:t>
      </w:r>
      <w:r w:rsidRPr="006E2882">
        <w:rPr>
          <w:rFonts w:ascii="Arial" w:hAnsi="Arial" w:cs="Arial"/>
          <w:color w:val="000000" w:themeColor="text1"/>
        </w:rPr>
        <w:t xml:space="preserve">the two-child limit will likely have a detrimental impact on child poverty in the UK. </w:t>
      </w:r>
      <w:r w:rsidRPr="006E2882">
        <w:rPr>
          <w:rFonts w:ascii="Arial" w:hAnsi="Arial" w:cs="Arial"/>
          <w:color w:val="121212"/>
          <w:shd w:val="clear" w:color="auto" w:fill="FFFFFF"/>
        </w:rPr>
        <w:t>Ministers promoted the policy as a way to make households take responsibility for populating, by teaching them that </w:t>
      </w:r>
      <w:r w:rsidRPr="006E2882">
        <w:rPr>
          <w:rFonts w:ascii="Arial" w:eastAsiaTheme="majorEastAsia" w:hAnsi="Arial" w:cs="Arial"/>
          <w:shd w:val="clear" w:color="auto" w:fill="FFFFFF"/>
        </w:rPr>
        <w:t>“children cost money”</w:t>
      </w:r>
      <w:r w:rsidRPr="006E2882">
        <w:rPr>
          <w:rFonts w:ascii="Arial" w:hAnsi="Arial" w:cs="Arial"/>
          <w:color w:val="121212"/>
          <w:shd w:val="clear" w:color="auto" w:fill="FFFFFF"/>
        </w:rPr>
        <w:t xml:space="preserve"> and discouraging them from having a third child. The two-child limit policy ultimately means that </w:t>
      </w:r>
      <w:r>
        <w:rPr>
          <w:rFonts w:ascii="Arial" w:hAnsi="Arial" w:cs="Arial"/>
        </w:rPr>
        <w:t>f</w:t>
      </w:r>
      <w:r w:rsidRPr="006E2882">
        <w:rPr>
          <w:rFonts w:ascii="Arial" w:hAnsi="Arial" w:cs="Arial"/>
        </w:rPr>
        <w:t xml:space="preserve">amilies who </w:t>
      </w:r>
      <w:r>
        <w:rPr>
          <w:rFonts w:ascii="Arial" w:hAnsi="Arial" w:cs="Arial"/>
        </w:rPr>
        <w:t xml:space="preserve">had </w:t>
      </w:r>
      <w:r w:rsidRPr="006E2882">
        <w:rPr>
          <w:rFonts w:ascii="Arial" w:hAnsi="Arial" w:cs="Arial"/>
        </w:rPr>
        <w:t>claim</w:t>
      </w:r>
      <w:r>
        <w:rPr>
          <w:rFonts w:ascii="Arial" w:hAnsi="Arial" w:cs="Arial"/>
        </w:rPr>
        <w:t>ed</w:t>
      </w:r>
      <w:r w:rsidRPr="006E2882">
        <w:rPr>
          <w:rFonts w:ascii="Arial" w:hAnsi="Arial" w:cs="Arial"/>
        </w:rPr>
        <w:t xml:space="preserve"> tax credits or universal credits and</w:t>
      </w:r>
      <w:r>
        <w:rPr>
          <w:rFonts w:ascii="Arial" w:hAnsi="Arial" w:cs="Arial"/>
        </w:rPr>
        <w:t xml:space="preserve"> </w:t>
      </w:r>
      <w:r w:rsidRPr="006E2882">
        <w:rPr>
          <w:rFonts w:ascii="Arial" w:hAnsi="Arial" w:cs="Arial"/>
        </w:rPr>
        <w:t xml:space="preserve">have a third or subsequent child born after 6 April 2017, </w:t>
      </w:r>
      <w:r>
        <w:rPr>
          <w:rFonts w:ascii="Arial" w:hAnsi="Arial" w:cs="Arial"/>
        </w:rPr>
        <w:t>are</w:t>
      </w:r>
      <w:r w:rsidRPr="006E2882">
        <w:rPr>
          <w:rFonts w:ascii="Arial" w:hAnsi="Arial" w:cs="Arial"/>
        </w:rPr>
        <w:t xml:space="preserve"> no longer able to claim a child element for this child or any future children. The child element is worth up to £2,780 per year (£232 per month) and until now has been payable for all children in low- income families to help protect them from poverty.</w:t>
      </w:r>
      <w:r>
        <w:rPr>
          <w:rFonts w:ascii="Arial" w:hAnsi="Arial" w:cs="Arial"/>
        </w:rPr>
        <w:t xml:space="preserve"> End Child Poverty believe this government policy with be detrimental to child poverty in the UK and aims to work with stakeholders to amend the policy in order to reduce child poverty in the UK</w:t>
      </w:r>
      <w:r w:rsidRPr="00A323F6">
        <w:rPr>
          <w:rFonts w:ascii="Arial" w:hAnsi="Arial" w:cs="Arial"/>
        </w:rPr>
        <w:t>,</w:t>
      </w:r>
      <w:r w:rsidRPr="00A323F6">
        <w:rPr>
          <w:rFonts w:ascii="Arial" w:hAnsi="Arial" w:cs="Arial"/>
          <w:color w:val="000000"/>
        </w:rPr>
        <w:t xml:space="preserve"> </w:t>
      </w:r>
      <w:r w:rsidRPr="00A323F6">
        <w:rPr>
          <w:rFonts w:ascii="Arial" w:hAnsi="Arial" w:cs="Arial"/>
          <w:color w:val="000000"/>
          <w:lang w:eastAsia="en-US"/>
        </w:rPr>
        <w:t>End Child Poverty (2015)</w:t>
      </w:r>
      <w:r>
        <w:rPr>
          <w:rFonts w:ascii="Arial" w:hAnsi="Arial" w:cs="Arial"/>
          <w:color w:val="000000"/>
          <w:lang w:eastAsia="en-US"/>
        </w:rPr>
        <w:t>, Brown (2015)</w:t>
      </w:r>
      <w:r w:rsidRPr="00A323F6">
        <w:rPr>
          <w:rFonts w:ascii="Arial" w:hAnsi="Arial" w:cs="Arial"/>
          <w:color w:val="000000"/>
          <w:lang w:eastAsia="en-US"/>
        </w:rPr>
        <w:t>.</w:t>
      </w:r>
      <w:r w:rsidRPr="00A323F6">
        <w:rPr>
          <w:color w:val="000000"/>
          <w:lang w:eastAsia="en-US"/>
        </w:rPr>
        <w:t> </w:t>
      </w:r>
    </w:p>
    <w:p w14:paraId="62034E8B" w14:textId="00E96524" w:rsidR="00913495" w:rsidRPr="00913495" w:rsidRDefault="00A33DD5" w:rsidP="00913495">
      <w:pPr>
        <w:spacing w:line="360" w:lineRule="auto"/>
        <w:jc w:val="both"/>
        <w:rPr>
          <w:rFonts w:ascii="Arial" w:hAnsi="Arial" w:cs="Arial"/>
          <w:color w:val="000000" w:themeColor="text1"/>
        </w:rPr>
      </w:pPr>
      <w:r w:rsidRPr="00913495">
        <w:rPr>
          <w:rFonts w:ascii="Arial" w:hAnsi="Arial" w:cs="Arial"/>
          <w:color w:val="000000" w:themeColor="text1"/>
        </w:rPr>
        <w:t xml:space="preserve">As End </w:t>
      </w:r>
      <w:r w:rsidRPr="00913495">
        <w:rPr>
          <w:rFonts w:ascii="Arial" w:hAnsi="Arial" w:cs="Arial"/>
        </w:rPr>
        <w:t xml:space="preserve">Child Poverty is a coalition it has been formed by over 100 organisations </w:t>
      </w:r>
      <w:r w:rsidR="00B57A04" w:rsidRPr="00913495">
        <w:rPr>
          <w:rFonts w:ascii="Arial" w:hAnsi="Arial" w:cs="Arial"/>
        </w:rPr>
        <w:t xml:space="preserve">and therefore has a number of stakeholders invested in the goal of eradicating child poverty in the UK by 2030. Identifying these stakeholders evaluate the invaluable work of these stakeholders such as child welfare </w:t>
      </w:r>
      <w:r w:rsidR="00B57A04" w:rsidRPr="00913495">
        <w:rPr>
          <w:rFonts w:ascii="Arial" w:hAnsi="Arial" w:cs="Arial"/>
        </w:rPr>
        <w:lastRenderedPageBreak/>
        <w:t xml:space="preserve">organisations, civic society, social justice groups, trade unions, faith groups and many others. These stakeholders allow the coalition to spread awareness of child poverty in the UK and implement initiatives in order to tackle child poverty in the UK. </w:t>
      </w:r>
      <w:r w:rsidR="00913495" w:rsidRPr="00913495">
        <w:rPr>
          <w:rFonts w:ascii="Arial" w:hAnsi="Arial" w:cs="Arial"/>
          <w:color w:val="000000" w:themeColor="text1"/>
        </w:rPr>
        <w:t>The public sector role came with organizations coming together to form a report titled ‘Unhappy Birthday- the two-child limit at one year old’ one year after the implantation of the two-child limit policy. Together public sector organizations are working at challenging the government’s policy and working towards a different bill to help eradicate poverty rather than making the situation worse</w:t>
      </w:r>
      <w:r w:rsidR="00913495">
        <w:rPr>
          <w:rFonts w:ascii="Arial" w:hAnsi="Arial" w:cs="Arial"/>
          <w:color w:val="000000" w:themeColor="text1"/>
        </w:rPr>
        <w:t xml:space="preserve">, </w:t>
      </w:r>
      <w:r w:rsidR="00913495" w:rsidRPr="00913495">
        <w:rPr>
          <w:rFonts w:ascii="Arial" w:hAnsi="Arial" w:cs="Arial"/>
        </w:rPr>
        <w:t>End Child Poverty (2014) and Filip et al (2018)</w:t>
      </w:r>
      <w:r w:rsidR="00913495">
        <w:rPr>
          <w:rFonts w:ascii="Arial" w:hAnsi="Arial" w:cs="Arial"/>
        </w:rPr>
        <w:t>.</w:t>
      </w:r>
    </w:p>
    <w:p w14:paraId="034CC779" w14:textId="2D564F81" w:rsidR="00A33DD5" w:rsidRDefault="00A33DD5" w:rsidP="00B57A04">
      <w:pPr>
        <w:pStyle w:val="NormalWeb"/>
        <w:spacing w:after="240" w:line="360" w:lineRule="auto"/>
        <w:jc w:val="both"/>
        <w:rPr>
          <w:rFonts w:ascii="Arial" w:hAnsi="Arial" w:cs="Arial"/>
        </w:rPr>
      </w:pPr>
    </w:p>
    <w:p w14:paraId="6334D8A2" w14:textId="4DDDA66C" w:rsidR="00B57A04" w:rsidRDefault="00B57A04" w:rsidP="00B57A04">
      <w:pPr>
        <w:pStyle w:val="Heading2"/>
      </w:pPr>
      <w:bookmarkStart w:id="7" w:name="_Toc40029732"/>
      <w:r>
        <w:t>3.3 Unhappy Birthday</w:t>
      </w:r>
      <w:bookmarkEnd w:id="7"/>
      <w:r>
        <w:t xml:space="preserve"> </w:t>
      </w:r>
    </w:p>
    <w:p w14:paraId="6A9C8F10" w14:textId="730C963F" w:rsidR="00913495" w:rsidRPr="00913495" w:rsidRDefault="00913495" w:rsidP="00913495">
      <w:pPr>
        <w:spacing w:line="360" w:lineRule="auto"/>
        <w:jc w:val="both"/>
        <w:rPr>
          <w:rFonts w:ascii="Arial" w:hAnsi="Arial" w:cs="Arial"/>
          <w:color w:val="000000" w:themeColor="text1"/>
        </w:rPr>
      </w:pPr>
      <w:r w:rsidRPr="00913495">
        <w:rPr>
          <w:rFonts w:ascii="Arial" w:hAnsi="Arial" w:cs="Arial"/>
          <w:color w:val="000000" w:themeColor="text1"/>
        </w:rPr>
        <w:t xml:space="preserve">The initiative “Unhappy Birthday” </w:t>
      </w:r>
      <w:r w:rsidRPr="00913495">
        <w:rPr>
          <w:rFonts w:ascii="Arial" w:hAnsi="Arial" w:cs="Arial"/>
          <w:color w:val="000000" w:themeColor="text1"/>
        </w:rPr>
        <w:t xml:space="preserve">created by End Child Poverty </w:t>
      </w:r>
      <w:r w:rsidRPr="00913495">
        <w:rPr>
          <w:rFonts w:ascii="Arial" w:hAnsi="Arial" w:cs="Arial"/>
          <w:color w:val="000000" w:themeColor="text1"/>
        </w:rPr>
        <w:t>aims to call upon the government to lift the two-rule limit and replace it with a more positive, coherent strategy to tackle the true causes of poverty in the UK such as high childcare costs and freeze in child benefits. The campaign uses social media and the public and works with the government to adapt and change the two-</w:t>
      </w:r>
      <w:r>
        <w:rPr>
          <w:rFonts w:ascii="Arial" w:hAnsi="Arial" w:cs="Arial"/>
          <w:color w:val="000000" w:themeColor="text1"/>
        </w:rPr>
        <w:t xml:space="preserve">child </w:t>
      </w:r>
      <w:r w:rsidRPr="00913495">
        <w:rPr>
          <w:rFonts w:ascii="Arial" w:hAnsi="Arial" w:cs="Arial"/>
          <w:color w:val="000000" w:themeColor="text1"/>
        </w:rPr>
        <w:t>limit policy</w:t>
      </w:r>
      <w:r>
        <w:rPr>
          <w:rFonts w:ascii="Arial" w:hAnsi="Arial" w:cs="Arial"/>
          <w:color w:val="000000" w:themeColor="text1"/>
        </w:rPr>
        <w:t>,</w:t>
      </w:r>
      <w:r w:rsidRPr="00913495">
        <w:rPr>
          <w:rFonts w:ascii="Arial" w:hAnsi="Arial" w:cs="Arial"/>
          <w:color w:val="000000"/>
        </w:rPr>
        <w:t xml:space="preserve"> </w:t>
      </w:r>
      <w:r w:rsidRPr="00913495">
        <w:rPr>
          <w:rFonts w:ascii="Arial" w:hAnsi="Arial" w:cs="Arial"/>
          <w:color w:val="000000"/>
        </w:rPr>
        <w:t>Machin (2017)</w:t>
      </w:r>
      <w:r w:rsidRPr="00913495">
        <w:rPr>
          <w:rFonts w:ascii="Arial" w:hAnsi="Arial" w:cs="Arial"/>
          <w:color w:val="000000" w:themeColor="text1"/>
        </w:rPr>
        <w:t>. The campaign recently called for governments to increase payments for children due to school closures because of corona virus, in order to protect children in low income families due to the financial pressure’s corona virus has had</w:t>
      </w:r>
      <w:r>
        <w:rPr>
          <w:rFonts w:ascii="Arial" w:hAnsi="Arial" w:cs="Arial"/>
          <w:color w:val="000000" w:themeColor="text1"/>
        </w:rPr>
        <w:t>. Covid-19 has had a detrimental effect on many families and business’s with families of more than two children suddenly struggling that were once financially stable due to loosing business and not being able to work, however being unable to claim child benefits for more than two children due to the policy,</w:t>
      </w:r>
      <w:r w:rsidRPr="00913495">
        <w:rPr>
          <w:rFonts w:ascii="Arial" w:hAnsi="Arial" w:cs="Arial"/>
          <w:color w:val="000000"/>
        </w:rPr>
        <w:t xml:space="preserve"> Sefton</w:t>
      </w:r>
      <w:r>
        <w:rPr>
          <w:rFonts w:ascii="Arial" w:hAnsi="Arial" w:cs="Arial"/>
          <w:color w:val="000000"/>
        </w:rPr>
        <w:t xml:space="preserve"> et al (2020).</w:t>
      </w:r>
      <w:r w:rsidRPr="00913495">
        <w:rPr>
          <w:rFonts w:ascii="Arial" w:hAnsi="Arial" w:cs="Arial"/>
          <w:color w:val="000000" w:themeColor="text1"/>
        </w:rPr>
        <w:t xml:space="preserve"> The campaign has meant 5000 emails to MP’s have been sent in a bid to revoke this policy</w:t>
      </w:r>
      <w:r w:rsidRPr="00913495">
        <w:rPr>
          <w:rFonts w:ascii="Arial" w:hAnsi="Arial" w:cs="Arial"/>
          <w:color w:val="000000" w:themeColor="text1"/>
        </w:rPr>
        <w:t xml:space="preserve">, </w:t>
      </w:r>
      <w:r w:rsidRPr="00913495">
        <w:rPr>
          <w:rFonts w:ascii="Arial" w:hAnsi="Arial" w:cs="Arial"/>
          <w:color w:val="000000"/>
        </w:rPr>
        <w:t>Christie (2016)</w:t>
      </w:r>
      <w:r>
        <w:rPr>
          <w:rFonts w:ascii="Arial" w:hAnsi="Arial" w:cs="Arial"/>
          <w:color w:val="000000"/>
        </w:rPr>
        <w:t xml:space="preserve"> critically evaluates the impact the </w:t>
      </w:r>
      <w:r w:rsidRPr="00913495">
        <w:rPr>
          <w:rFonts w:ascii="Arial" w:hAnsi="Arial" w:cs="Arial"/>
          <w:color w:val="000000" w:themeColor="text1"/>
        </w:rPr>
        <w:t>two-</w:t>
      </w:r>
      <w:r>
        <w:rPr>
          <w:rFonts w:ascii="Arial" w:hAnsi="Arial" w:cs="Arial"/>
          <w:color w:val="000000" w:themeColor="text1"/>
        </w:rPr>
        <w:t xml:space="preserve">child </w:t>
      </w:r>
      <w:r w:rsidRPr="00913495">
        <w:rPr>
          <w:rFonts w:ascii="Arial" w:hAnsi="Arial" w:cs="Arial"/>
          <w:color w:val="000000" w:themeColor="text1"/>
        </w:rPr>
        <w:t>limit policy</w:t>
      </w:r>
      <w:r>
        <w:rPr>
          <w:rFonts w:ascii="Arial" w:hAnsi="Arial" w:cs="Arial"/>
          <w:color w:val="000000" w:themeColor="text1"/>
        </w:rPr>
        <w:t xml:space="preserve"> will have over the years on the rate of child poverty in the UK. Although it will increase child poverty in the UK for a few years Christie contests the ultimate goal is to have a bigger impact on child poverty by instilling a sense that ‘children cost money’, and will therefor discourage families from having a third child if they cannot afford it without child benefits which is no longer available for any third or more children. Christie presses that although poverty may rise due to the effect on low income families it is a long-term solution to eradicating poverty by 2030 and should see a decline in child poverty after a few years. </w:t>
      </w:r>
    </w:p>
    <w:p w14:paraId="1386BFB6" w14:textId="77777777" w:rsidR="00813033" w:rsidRPr="00220C3F" w:rsidRDefault="00813033" w:rsidP="00CC1991">
      <w:pPr>
        <w:pStyle w:val="NormalWeb"/>
        <w:spacing w:after="0"/>
        <w:rPr>
          <w:rFonts w:ascii="Arial" w:hAnsi="Arial" w:cs="Arial"/>
          <w:color w:val="FF0000"/>
          <w:bdr w:val="none" w:sz="0" w:space="0" w:color="auto" w:frame="1"/>
          <w:shd w:val="clear" w:color="auto" w:fill="FFFFFF"/>
        </w:rPr>
      </w:pPr>
    </w:p>
    <w:p w14:paraId="56743504" w14:textId="7E60C72C" w:rsidR="00C8122F" w:rsidRPr="006E79D2" w:rsidRDefault="00CC1991" w:rsidP="00CC1991">
      <w:pPr>
        <w:pStyle w:val="Heading1"/>
        <w:numPr>
          <w:ilvl w:val="0"/>
          <w:numId w:val="11"/>
        </w:numPr>
      </w:pPr>
      <w:bookmarkStart w:id="8" w:name="_Toc40029733"/>
      <w:r>
        <w:t>Discussion</w:t>
      </w:r>
      <w:bookmarkEnd w:id="8"/>
    </w:p>
    <w:p w14:paraId="7DD067A1" w14:textId="5D4CED48" w:rsidR="00110555" w:rsidRPr="00110555" w:rsidRDefault="00110555" w:rsidP="00110555">
      <w:pPr>
        <w:pStyle w:val="Heading2"/>
        <w:rPr>
          <w:rFonts w:ascii="Arial" w:hAnsi="Arial" w:cs="Arial"/>
          <w:sz w:val="24"/>
          <w:szCs w:val="24"/>
        </w:rPr>
      </w:pPr>
      <w:bookmarkStart w:id="9" w:name="_Toc40029734"/>
      <w:r w:rsidRPr="00110555">
        <w:rPr>
          <w:rFonts w:ascii="Arial" w:hAnsi="Arial" w:cs="Arial"/>
          <w:sz w:val="24"/>
          <w:szCs w:val="24"/>
        </w:rPr>
        <w:t xml:space="preserve">4.1 </w:t>
      </w:r>
      <w:r w:rsidRPr="00110555">
        <w:rPr>
          <w:rFonts w:ascii="Arial" w:hAnsi="Arial" w:cs="Arial"/>
          <w:sz w:val="24"/>
          <w:szCs w:val="24"/>
        </w:rPr>
        <w:t>Success and Failures</w:t>
      </w:r>
      <w:bookmarkEnd w:id="9"/>
    </w:p>
    <w:p w14:paraId="3F248A44" w14:textId="623FB1C1" w:rsidR="00110555" w:rsidRPr="00E81D78" w:rsidRDefault="00110555" w:rsidP="00110555">
      <w:pPr>
        <w:spacing w:line="360" w:lineRule="auto"/>
        <w:jc w:val="both"/>
        <w:rPr>
          <w:rFonts w:ascii="Arial" w:hAnsi="Arial" w:cs="Arial"/>
          <w:color w:val="FF0000"/>
        </w:rPr>
      </w:pPr>
      <w:r w:rsidRPr="00110555">
        <w:rPr>
          <w:rFonts w:ascii="Arial" w:hAnsi="Arial" w:cs="Arial"/>
          <w:color w:val="000000" w:themeColor="text1"/>
        </w:rPr>
        <w:t xml:space="preserve">Despite the campaign and the efforts of many organizations the policy is still in effect almost 3 years later and is recorded to effect more than 2 million children and their low-income families in the next four years. The lack of progress being made by the initiative has meant the policy has left families with more than 2 children £53 a week worse </w:t>
      </w:r>
      <w:proofErr w:type="spellStart"/>
      <w:r w:rsidRPr="00110555">
        <w:rPr>
          <w:rFonts w:ascii="Arial" w:hAnsi="Arial" w:cs="Arial"/>
          <w:color w:val="000000" w:themeColor="text1"/>
        </w:rPr>
        <w:t>off.However</w:t>
      </w:r>
      <w:proofErr w:type="spellEnd"/>
      <w:r w:rsidRPr="00110555">
        <w:rPr>
          <w:rFonts w:ascii="Arial" w:hAnsi="Arial" w:cs="Arial"/>
          <w:color w:val="000000" w:themeColor="text1"/>
        </w:rPr>
        <w:t xml:space="preserve">, the increase in poverty over the past three years and the current outbreak of covoid-19 has meant this policy may be revised soon, Weinstein, N. (2020).  </w:t>
      </w:r>
      <w:r w:rsidRPr="00110555">
        <w:rPr>
          <w:rFonts w:ascii="Arial" w:hAnsi="Arial" w:cs="Arial"/>
          <w:color w:val="000000" w:themeColor="text1"/>
        </w:rPr>
        <w:lastRenderedPageBreak/>
        <w:t xml:space="preserve">Taking a critical view point on the current pandemic and the effect it will have on poverty and struggling families, Weinstein argues there must be a reform on the two-child limit policy especially during these times of uncertainty. The lockdown measures in place to slow down Covid-19 has meant school has been shut for children, this measure has meant an added pressure on low income families who receive free school meals. Weinstein reports the cohesion of the coalition of End Child Poverty and other organisations such as the Child Poverty Action Group pushing the Unhappy birthday initiative to ease pressure on families during the pandemic of Covid-19.  </w:t>
      </w:r>
    </w:p>
    <w:p w14:paraId="3C9FFC3D" w14:textId="5B03B9B1" w:rsidR="00110555" w:rsidRDefault="00110555" w:rsidP="00110555">
      <w:pPr>
        <w:pStyle w:val="Heading2"/>
      </w:pPr>
      <w:bookmarkStart w:id="10" w:name="_Toc40029735"/>
      <w:r>
        <w:t>4.2 Reporting of Successes and Failures</w:t>
      </w:r>
      <w:bookmarkEnd w:id="10"/>
    </w:p>
    <w:p w14:paraId="54DBAE7D" w14:textId="0D566E46" w:rsidR="00110555" w:rsidRDefault="00110555" w:rsidP="00110555">
      <w:pPr>
        <w:spacing w:line="360" w:lineRule="auto"/>
        <w:jc w:val="both"/>
        <w:rPr>
          <w:rFonts w:ascii="Arial" w:hAnsi="Arial" w:cs="Arial"/>
          <w:color w:val="000000"/>
        </w:rPr>
      </w:pPr>
      <w:r w:rsidRPr="00110555">
        <w:rPr>
          <w:rFonts w:ascii="Arial" w:hAnsi="Arial" w:cs="Arial"/>
          <w:color w:val="000000" w:themeColor="text1"/>
          <w:sz w:val="26"/>
          <w:szCs w:val="26"/>
        </w:rPr>
        <w:t>The transparency of the reporting of successes and failures of the initiative have been apparent with an annual report being released regarding the updates of the campaign and the policy and what impact the campaign is having on the policy and also the effect the policy is having on poverty. The transparency of the policy however is not being reported as regularly and addressing its effect to poverty in the UK as well as the campaign does. During the passage of the welfare reform and work bill, End child poverty called for the government to keep measuring child poverty, after the government proposed to stop reporting child poverty and instead focus on children’s GCSE’s and their parent’s employment status. End child poverty further campaigned to make sure child poverty was still reported and measured so the government had to monitor the effect the two-child policy is having on poverty. The public and leaders of child poverty organisations as well as End child poverty, call for policy makers to monitor the impact of the two-child policy carefully and its impact on poverty</w:t>
      </w:r>
      <w:r>
        <w:rPr>
          <w:rFonts w:asciiTheme="minorHAnsi" w:hAnsiTheme="minorHAnsi" w:cstheme="minorHAnsi"/>
          <w:color w:val="000000" w:themeColor="text1"/>
          <w:sz w:val="26"/>
          <w:szCs w:val="26"/>
        </w:rPr>
        <w:t xml:space="preserve">, </w:t>
      </w:r>
      <w:r w:rsidRPr="00110555">
        <w:rPr>
          <w:rFonts w:ascii="Arial" w:hAnsi="Arial" w:cs="Arial"/>
          <w:color w:val="000000"/>
        </w:rPr>
        <w:t>Mayor, S. (2019</w:t>
      </w:r>
      <w:r>
        <w:rPr>
          <w:rFonts w:ascii="Arial" w:hAnsi="Arial" w:cs="Arial"/>
          <w:color w:val="000000"/>
        </w:rPr>
        <w:t xml:space="preserve">), </w:t>
      </w:r>
      <w:r w:rsidRPr="00110555">
        <w:rPr>
          <w:rFonts w:ascii="Arial" w:hAnsi="Arial" w:cs="Arial"/>
          <w:color w:val="000000"/>
        </w:rPr>
        <w:t>Wickham</w:t>
      </w:r>
      <w:r>
        <w:rPr>
          <w:rFonts w:ascii="Arial" w:hAnsi="Arial" w:cs="Arial"/>
          <w:color w:val="000000"/>
        </w:rPr>
        <w:t xml:space="preserve"> et al (2016). </w:t>
      </w:r>
    </w:p>
    <w:p w14:paraId="47D12EB3" w14:textId="04D658E7" w:rsidR="00110555" w:rsidRDefault="00110555" w:rsidP="00110555">
      <w:pPr>
        <w:pStyle w:val="Heading2"/>
      </w:pPr>
      <w:bookmarkStart w:id="11" w:name="_Toc40029736"/>
      <w:r>
        <w:t>4.3 Corporate Social Responsibility</w:t>
      </w:r>
      <w:bookmarkEnd w:id="11"/>
    </w:p>
    <w:p w14:paraId="2E1D559C" w14:textId="77777777" w:rsidR="00110555" w:rsidRPr="00110555" w:rsidRDefault="00110555" w:rsidP="00110555">
      <w:pPr>
        <w:rPr>
          <w:rFonts w:ascii="Arial" w:hAnsi="Arial" w:cs="Arial"/>
        </w:rPr>
      </w:pPr>
    </w:p>
    <w:p w14:paraId="23B8A64C" w14:textId="4F609F0E" w:rsidR="00110555" w:rsidRPr="00813033" w:rsidRDefault="00E81D78" w:rsidP="00E81D78">
      <w:pPr>
        <w:spacing w:line="360" w:lineRule="auto"/>
        <w:jc w:val="both"/>
        <w:rPr>
          <w:rFonts w:ascii="Arial" w:hAnsi="Arial" w:cs="Arial"/>
        </w:rPr>
      </w:pPr>
      <w:r>
        <w:rPr>
          <w:rFonts w:ascii="Arial" w:hAnsi="Arial" w:cs="Arial"/>
          <w:color w:val="000000"/>
        </w:rPr>
        <w:t xml:space="preserve">When applying Corporate Social Responsibility (CSR) theory and practice to tackling poverty and specifically the coalition End Child Poverty, </w:t>
      </w:r>
      <w:r w:rsidRPr="00E81D78">
        <w:rPr>
          <w:rFonts w:ascii="Arial" w:hAnsi="Arial" w:cs="Arial"/>
          <w:color w:val="000000"/>
        </w:rPr>
        <w:t>Zhang</w:t>
      </w:r>
      <w:r>
        <w:rPr>
          <w:rFonts w:ascii="Arial" w:hAnsi="Arial" w:cs="Arial"/>
          <w:color w:val="000000"/>
        </w:rPr>
        <w:t xml:space="preserve"> et al (2019) analyses how useful CSR can be when eradicating poverty and can become much more than companies performing the bare minimum for CSR. Zhang applies this to the coalition End Child Poverty as the coalition proves companies and organisations can go above and beyond the minimum CSR strategies and do more in ending child poverty and can have a big impact on tackling the issue when companies prioritise CSR. </w:t>
      </w:r>
    </w:p>
    <w:p w14:paraId="6DFF951A" w14:textId="29287056" w:rsidR="00CC1991" w:rsidRDefault="00CC1991" w:rsidP="000D0501">
      <w:pPr>
        <w:pStyle w:val="Heading1"/>
        <w:numPr>
          <w:ilvl w:val="0"/>
          <w:numId w:val="11"/>
        </w:numPr>
      </w:pPr>
      <w:bookmarkStart w:id="12" w:name="_Toc40029737"/>
      <w:r>
        <w:t>Conclusion</w:t>
      </w:r>
      <w:bookmarkEnd w:id="12"/>
      <w:r>
        <w:t xml:space="preserve"> </w:t>
      </w:r>
    </w:p>
    <w:p w14:paraId="0F6A5123" w14:textId="77777777" w:rsidR="00110555" w:rsidRPr="00110555" w:rsidRDefault="00110555" w:rsidP="00110555"/>
    <w:p w14:paraId="00B1341A" w14:textId="4CE19391" w:rsidR="00110555" w:rsidRPr="00E81D78" w:rsidRDefault="00E81D78" w:rsidP="00E81D78">
      <w:pPr>
        <w:spacing w:line="360" w:lineRule="auto"/>
        <w:jc w:val="both"/>
        <w:rPr>
          <w:rFonts w:ascii="Arial" w:hAnsi="Arial" w:cs="Arial"/>
          <w:color w:val="FF0000"/>
        </w:rPr>
      </w:pPr>
      <w:r>
        <w:rPr>
          <w:rFonts w:ascii="Arial" w:hAnsi="Arial" w:cs="Arial"/>
          <w:color w:val="000000"/>
        </w:rPr>
        <w:t xml:space="preserve">A main finding within the research was the opposing views of </w:t>
      </w:r>
      <w:r w:rsidRPr="00110555">
        <w:rPr>
          <w:rFonts w:ascii="Arial" w:hAnsi="Arial" w:cs="Arial"/>
          <w:color w:val="000000"/>
        </w:rPr>
        <w:t>Thompson and Rasmussen (2020)</w:t>
      </w:r>
      <w:r>
        <w:rPr>
          <w:rFonts w:ascii="Arial" w:hAnsi="Arial" w:cs="Arial"/>
          <w:color w:val="000000"/>
        </w:rPr>
        <w:t xml:space="preserve"> compared to </w:t>
      </w:r>
      <w:r w:rsidRPr="00913495">
        <w:rPr>
          <w:rFonts w:ascii="Arial" w:hAnsi="Arial" w:cs="Arial"/>
          <w:color w:val="000000"/>
        </w:rPr>
        <w:t>Sefton</w:t>
      </w:r>
      <w:r>
        <w:rPr>
          <w:rFonts w:ascii="Arial" w:hAnsi="Arial" w:cs="Arial"/>
          <w:color w:val="000000"/>
        </w:rPr>
        <w:t xml:space="preserve"> et al (2020).</w:t>
      </w:r>
      <w:r w:rsidRPr="00913495">
        <w:rPr>
          <w:rFonts w:ascii="Arial" w:hAnsi="Arial" w:cs="Arial"/>
          <w:color w:val="000000" w:themeColor="text1"/>
        </w:rPr>
        <w:t xml:space="preserve"> </w:t>
      </w:r>
      <w:r w:rsidRPr="00110555">
        <w:rPr>
          <w:rFonts w:ascii="Arial" w:hAnsi="Arial" w:cs="Arial"/>
          <w:color w:val="000000"/>
        </w:rPr>
        <w:t xml:space="preserve">Thompson and </w:t>
      </w:r>
      <w:r w:rsidRPr="00110555">
        <w:rPr>
          <w:rFonts w:ascii="Arial" w:hAnsi="Arial" w:cs="Arial"/>
          <w:color w:val="000000"/>
        </w:rPr>
        <w:t>Rasmusse</w:t>
      </w:r>
      <w:r>
        <w:rPr>
          <w:rFonts w:ascii="Arial" w:hAnsi="Arial" w:cs="Arial"/>
          <w:color w:val="000000"/>
        </w:rPr>
        <w:t xml:space="preserve">n </w:t>
      </w:r>
      <w:r w:rsidRPr="00110555">
        <w:rPr>
          <w:rFonts w:ascii="Arial" w:hAnsi="Arial" w:cs="Arial"/>
          <w:color w:val="000000"/>
        </w:rPr>
        <w:t>insist</w:t>
      </w:r>
      <w:r w:rsidRPr="00110555">
        <w:rPr>
          <w:rFonts w:ascii="Arial" w:hAnsi="Arial" w:cs="Arial"/>
          <w:color w:val="000000"/>
        </w:rPr>
        <w:t xml:space="preserve"> the government has assisted with the relieving child poverty during Covid-19 and has set steps in motion to ensure child poverty does </w:t>
      </w:r>
      <w:r w:rsidRPr="00110555">
        <w:rPr>
          <w:rFonts w:ascii="Arial" w:hAnsi="Arial" w:cs="Arial"/>
          <w:color w:val="000000"/>
        </w:rPr>
        <w:lastRenderedPageBreak/>
        <w:t>not worsen or increase during the pandemic. Thompson and Rasmussen analyse the efforts of End Child Poverty and other organisations however, believe the government has answered these worries and concerns by ensuring children who would usually receive a free school meal will have school lunches provided to ease the tension on low income families supplying food for children who would usually be in school.</w:t>
      </w:r>
      <w:r>
        <w:rPr>
          <w:rFonts w:ascii="Arial" w:hAnsi="Arial" w:cs="Arial"/>
          <w:color w:val="000000"/>
        </w:rPr>
        <w:t xml:space="preserve"> To conclude the initiative has had little to no impact over the past three years this could be related to the initiative being coalition led rather than government led. </w:t>
      </w:r>
      <w:r w:rsidRPr="00E81D78">
        <w:rPr>
          <w:rFonts w:ascii="Arial" w:hAnsi="Arial" w:cs="Arial"/>
          <w:color w:val="000000" w:themeColor="text1"/>
        </w:rPr>
        <w:t xml:space="preserve">The initiative in Brazil called Bolsa Familia aims to end poverty like Unhappy Birthday, the similarities between the two include the aim of the initiative is ultimately to improve the rate of poverty in the country. Although Brazil is an LEDC which differs from the UK, the main difference between the initiatives are that Unhappy Birthday is a scheme that intends to persuade the government to lift the two-child limit policy, whereas Bolsa Familia is a government driven initiative. </w:t>
      </w:r>
      <w:r>
        <w:rPr>
          <w:rFonts w:ascii="Arial" w:hAnsi="Arial" w:cs="Arial"/>
          <w:color w:val="000000" w:themeColor="text1"/>
        </w:rPr>
        <w:t>Saad -</w:t>
      </w:r>
      <w:proofErr w:type="spellStart"/>
      <w:r>
        <w:rPr>
          <w:rFonts w:ascii="Arial" w:hAnsi="Arial" w:cs="Arial"/>
          <w:color w:val="000000" w:themeColor="text1"/>
        </w:rPr>
        <w:t>Fhilo</w:t>
      </w:r>
      <w:proofErr w:type="spellEnd"/>
      <w:r>
        <w:rPr>
          <w:rFonts w:ascii="Arial" w:hAnsi="Arial" w:cs="Arial"/>
          <w:color w:val="000000" w:themeColor="text1"/>
        </w:rPr>
        <w:t xml:space="preserve"> (2015)</w:t>
      </w:r>
      <w:r w:rsidRPr="00E81D78">
        <w:rPr>
          <w:rFonts w:ascii="Arial" w:hAnsi="Arial" w:cs="Arial"/>
          <w:color w:val="000000" w:themeColor="text1"/>
        </w:rPr>
        <w:t xml:space="preserve"> </w:t>
      </w:r>
      <w:r>
        <w:rPr>
          <w:rFonts w:ascii="Arial" w:hAnsi="Arial" w:cs="Arial"/>
          <w:color w:val="000000" w:themeColor="text1"/>
        </w:rPr>
        <w:t>b</w:t>
      </w:r>
      <w:r w:rsidRPr="00E81D78">
        <w:rPr>
          <w:rFonts w:ascii="Arial" w:hAnsi="Arial" w:cs="Arial"/>
          <w:color w:val="000000" w:themeColor="text1"/>
        </w:rPr>
        <w:t>elieves the government driven initiative in Brazil will be more successful at reducing the rate of poverty due to governments having control over policies and budgets which will allow the scheme to be successful. Compared to the UK where the organization End Child Poverty campaigns to ensure the government change the policy which according to Khemili and Belloumi (2018)</w:t>
      </w:r>
      <w:r>
        <w:rPr>
          <w:rFonts w:ascii="Arial" w:hAnsi="Arial" w:cs="Arial"/>
          <w:color w:val="000000" w:themeColor="text1"/>
        </w:rPr>
        <w:t xml:space="preserve"> </w:t>
      </w:r>
      <w:r w:rsidRPr="00E81D78">
        <w:rPr>
          <w:rFonts w:ascii="Arial" w:hAnsi="Arial" w:cs="Arial"/>
          <w:color w:val="000000" w:themeColor="text1"/>
        </w:rPr>
        <w:t>will most likely make it less successful than Bolsa Familia in Brazil</w:t>
      </w:r>
      <w:r>
        <w:rPr>
          <w:rFonts w:ascii="Arial" w:hAnsi="Arial" w:cs="Arial"/>
          <w:color w:val="000000" w:themeColor="text1"/>
        </w:rPr>
        <w:t>.</w:t>
      </w:r>
    </w:p>
    <w:p w14:paraId="672338A9" w14:textId="0A27FC88" w:rsidR="005949D0" w:rsidRPr="003E170C" w:rsidRDefault="00CC1991" w:rsidP="00CC1991">
      <w:pPr>
        <w:pStyle w:val="Heading1"/>
        <w:numPr>
          <w:ilvl w:val="0"/>
          <w:numId w:val="11"/>
        </w:numPr>
        <w:rPr>
          <w:rFonts w:eastAsia="Times New Roman"/>
        </w:rPr>
      </w:pPr>
      <w:bookmarkStart w:id="13" w:name="_Toc40029738"/>
      <w:r>
        <w:rPr>
          <w:rFonts w:eastAsia="Times New Roman"/>
        </w:rPr>
        <w:t>Recommendations</w:t>
      </w:r>
      <w:bookmarkEnd w:id="13"/>
    </w:p>
    <w:p w14:paraId="55CB1A4F" w14:textId="28193BF8" w:rsidR="00E81D78" w:rsidRDefault="00E81D78" w:rsidP="00E81D78">
      <w:pPr>
        <w:spacing w:line="360" w:lineRule="auto"/>
        <w:jc w:val="both"/>
        <w:rPr>
          <w:rFonts w:ascii="Arial" w:hAnsi="Arial" w:cs="Arial"/>
          <w:color w:val="000000" w:themeColor="text1"/>
        </w:rPr>
      </w:pPr>
      <w:r>
        <w:rPr>
          <w:rFonts w:ascii="Arial" w:hAnsi="Arial" w:cs="Arial"/>
          <w:color w:val="000000"/>
          <w:shd w:val="clear" w:color="auto" w:fill="FFFFFF"/>
        </w:rPr>
        <w:t>Recommendations for the initiative Unhappy Birthday and the work of the coalition End Child Poverty, include the strategy of partnering with the government in order to eradicate poverty as Khemili</w:t>
      </w:r>
      <w:r w:rsidRPr="00E81D78">
        <w:rPr>
          <w:rFonts w:ascii="Arial" w:hAnsi="Arial" w:cs="Arial"/>
          <w:color w:val="000000" w:themeColor="text1"/>
        </w:rPr>
        <w:t xml:space="preserve"> and Belloumi (2018</w:t>
      </w:r>
      <w:r>
        <w:rPr>
          <w:rFonts w:ascii="Arial" w:hAnsi="Arial" w:cs="Arial"/>
          <w:color w:val="000000" w:themeColor="text1"/>
        </w:rPr>
        <w:t xml:space="preserve">) believe the initiative would have a high success rate if it was a government driven initiative. A further recommendation gathered from research by </w:t>
      </w:r>
      <w:r w:rsidRPr="00E81D78">
        <w:rPr>
          <w:rFonts w:ascii="Arial" w:hAnsi="Arial" w:cs="Arial"/>
          <w:color w:val="000000"/>
        </w:rPr>
        <w:t>Currie</w:t>
      </w:r>
      <w:r>
        <w:rPr>
          <w:rFonts w:ascii="Arial" w:hAnsi="Arial" w:cs="Arial"/>
          <w:color w:val="000000"/>
        </w:rPr>
        <w:t xml:space="preserve"> </w:t>
      </w:r>
      <w:r w:rsidRPr="00E81D78">
        <w:rPr>
          <w:rFonts w:ascii="Arial" w:hAnsi="Arial" w:cs="Arial"/>
          <w:color w:val="000000"/>
        </w:rPr>
        <w:t>(2016)</w:t>
      </w:r>
      <w:r>
        <w:rPr>
          <w:rFonts w:ascii="Arial" w:hAnsi="Arial" w:cs="Arial"/>
          <w:color w:val="000000"/>
        </w:rPr>
        <w:t xml:space="preserve"> regarding the eradication of poverty and specifically child poverty is amending the Two child limit policy to be more suitable to the British population, especially regarding the recent Covid-19 pandemic which presents controversy over whether the policy aids or harms child poverty in the UK. </w:t>
      </w:r>
    </w:p>
    <w:p w14:paraId="30FA9BEF" w14:textId="369CE856" w:rsidR="003E170C" w:rsidRPr="00CC1991" w:rsidRDefault="00CC1991" w:rsidP="00CC1991">
      <w:pPr>
        <w:pStyle w:val="Heading1"/>
        <w:numPr>
          <w:ilvl w:val="0"/>
          <w:numId w:val="11"/>
        </w:numPr>
      </w:pPr>
      <w:bookmarkStart w:id="14" w:name="_Toc40029739"/>
      <w:r w:rsidRPr="00CC1991">
        <w:t>References</w:t>
      </w:r>
      <w:bookmarkEnd w:id="14"/>
      <w:r w:rsidR="00C8122F" w:rsidRPr="00CC1991">
        <w:t xml:space="preserve"> </w:t>
      </w:r>
    </w:p>
    <w:p w14:paraId="049064E9" w14:textId="127BF524" w:rsidR="00A323F6" w:rsidRPr="00E81D78" w:rsidRDefault="00A323F6" w:rsidP="00E81D78">
      <w:pPr>
        <w:spacing w:after="240" w:line="360" w:lineRule="atLeast"/>
        <w:ind w:left="360"/>
        <w:rPr>
          <w:rFonts w:ascii="Arial" w:hAnsi="Arial" w:cs="Arial"/>
          <w:color w:val="000000"/>
        </w:rPr>
      </w:pPr>
      <w:r w:rsidRPr="00E81D78">
        <w:rPr>
          <w:rFonts w:ascii="Arial" w:hAnsi="Arial" w:cs="Arial"/>
          <w:color w:val="000000"/>
        </w:rPr>
        <w:t>Brown, S. (2015). The Statistics of Poverty-Or the Poverty of Statistics? </w:t>
      </w:r>
      <w:r w:rsidRPr="00E81D78">
        <w:rPr>
          <w:rFonts w:ascii="Arial" w:hAnsi="Arial" w:cs="Arial"/>
          <w:i/>
          <w:iCs/>
          <w:color w:val="000000"/>
        </w:rPr>
        <w:t>International Studies Review</w:t>
      </w:r>
      <w:r w:rsidRPr="00E81D78">
        <w:rPr>
          <w:rFonts w:ascii="Arial" w:hAnsi="Arial" w:cs="Arial"/>
          <w:color w:val="000000"/>
        </w:rPr>
        <w:t>, 17(3), pp.493–494.</w:t>
      </w:r>
    </w:p>
    <w:p w14:paraId="6E74DC7E" w14:textId="516FCF82" w:rsidR="00913495" w:rsidRPr="00E81D78" w:rsidRDefault="00913495" w:rsidP="00E81D78">
      <w:pPr>
        <w:spacing w:after="240" w:line="360" w:lineRule="atLeast"/>
        <w:ind w:left="360"/>
        <w:rPr>
          <w:rFonts w:ascii="Arial" w:hAnsi="Arial" w:cs="Arial"/>
          <w:color w:val="000000"/>
        </w:rPr>
      </w:pPr>
      <w:r w:rsidRPr="00E81D78">
        <w:rPr>
          <w:rFonts w:ascii="Arial" w:hAnsi="Arial" w:cs="Arial"/>
          <w:color w:val="000000"/>
        </w:rPr>
        <w:t>Christie, B. (2016). Scotland prioritises action on child poverty. </w:t>
      </w:r>
      <w:r w:rsidRPr="00E81D78">
        <w:rPr>
          <w:rFonts w:ascii="Arial" w:hAnsi="Arial" w:cs="Arial"/>
          <w:i/>
          <w:iCs/>
          <w:color w:val="000000"/>
        </w:rPr>
        <w:t>BMJ</w:t>
      </w:r>
      <w:r w:rsidRPr="00E81D78">
        <w:rPr>
          <w:rFonts w:ascii="Arial" w:hAnsi="Arial" w:cs="Arial"/>
          <w:color w:val="000000"/>
        </w:rPr>
        <w:t>, 19(5), p.i4434.</w:t>
      </w:r>
    </w:p>
    <w:p w14:paraId="3A78B145" w14:textId="0EBECE2C" w:rsidR="00E81D78" w:rsidRPr="00E81D78" w:rsidRDefault="00E81D78" w:rsidP="00E81D78">
      <w:pPr>
        <w:spacing w:after="240" w:line="360" w:lineRule="atLeast"/>
        <w:ind w:left="360"/>
        <w:rPr>
          <w:rFonts w:ascii="Arial" w:hAnsi="Arial" w:cs="Arial"/>
          <w:color w:val="000000"/>
        </w:rPr>
      </w:pPr>
      <w:r w:rsidRPr="00E81D78">
        <w:rPr>
          <w:rFonts w:ascii="Arial" w:hAnsi="Arial" w:cs="Arial"/>
          <w:color w:val="000000"/>
        </w:rPr>
        <w:t>Currie, J. (2016). How Can We Reduce Child Poverty and Support Parental Employment? </w:t>
      </w:r>
      <w:r w:rsidRPr="00E81D78">
        <w:rPr>
          <w:rFonts w:ascii="Arial" w:hAnsi="Arial" w:cs="Arial"/>
          <w:i/>
          <w:iCs/>
          <w:color w:val="000000"/>
        </w:rPr>
        <w:t xml:space="preserve">Academic </w:t>
      </w:r>
      <w:proofErr w:type="spellStart"/>
      <w:r w:rsidRPr="00E81D78">
        <w:rPr>
          <w:rFonts w:ascii="Arial" w:hAnsi="Arial" w:cs="Arial"/>
          <w:i/>
          <w:iCs/>
          <w:color w:val="000000"/>
        </w:rPr>
        <w:t>Pediatrics</w:t>
      </w:r>
      <w:proofErr w:type="spellEnd"/>
      <w:r w:rsidRPr="00E81D78">
        <w:rPr>
          <w:rFonts w:ascii="Arial" w:hAnsi="Arial" w:cs="Arial"/>
          <w:color w:val="000000"/>
        </w:rPr>
        <w:t xml:space="preserve">, 16(3), </w:t>
      </w:r>
      <w:proofErr w:type="gramStart"/>
      <w:r w:rsidRPr="00E81D78">
        <w:rPr>
          <w:rFonts w:ascii="Arial" w:hAnsi="Arial" w:cs="Arial"/>
          <w:color w:val="000000"/>
        </w:rPr>
        <w:t>pp.S</w:t>
      </w:r>
      <w:proofErr w:type="gramEnd"/>
      <w:r w:rsidRPr="00E81D78">
        <w:rPr>
          <w:rFonts w:ascii="Arial" w:hAnsi="Arial" w:cs="Arial"/>
          <w:color w:val="000000"/>
        </w:rPr>
        <w:t>13–S15.</w:t>
      </w:r>
    </w:p>
    <w:p w14:paraId="0D9319ED" w14:textId="78CBB8AD" w:rsidR="00B57A04" w:rsidRPr="00E81D78" w:rsidRDefault="00B57A04" w:rsidP="00E81D78">
      <w:pPr>
        <w:spacing w:after="240" w:line="360" w:lineRule="atLeast"/>
        <w:ind w:left="360"/>
        <w:rPr>
          <w:rFonts w:ascii="Arial" w:hAnsi="Arial" w:cs="Arial"/>
          <w:color w:val="000000"/>
        </w:rPr>
      </w:pPr>
      <w:r w:rsidRPr="00E81D78">
        <w:rPr>
          <w:rFonts w:ascii="Arial" w:hAnsi="Arial" w:cs="Arial"/>
          <w:color w:val="000000"/>
        </w:rPr>
        <w:t>End Child Poverty (2014). </w:t>
      </w:r>
      <w:r w:rsidRPr="00E81D78">
        <w:rPr>
          <w:rFonts w:ascii="Arial" w:hAnsi="Arial" w:cs="Arial"/>
          <w:i/>
          <w:iCs/>
          <w:color w:val="000000"/>
        </w:rPr>
        <w:t>End Child Poverty response to the Child Poverty Strategy consultation</w:t>
      </w:r>
      <w:r w:rsidRPr="00E81D78">
        <w:rPr>
          <w:rFonts w:ascii="Arial" w:hAnsi="Arial" w:cs="Arial"/>
          <w:color w:val="000000"/>
        </w:rPr>
        <w:t xml:space="preserve">. Available at: </w:t>
      </w:r>
      <w:r w:rsidRPr="00E81D78">
        <w:rPr>
          <w:rFonts w:ascii="Arial" w:hAnsi="Arial" w:cs="Arial"/>
          <w:color w:val="000000"/>
        </w:rPr>
        <w:lastRenderedPageBreak/>
        <w:t>https://cpag.org.uk/sites/default/files/uploads/ECP%20response%20to%20Child%20Poverty%20Strategy.pdf [Accessed 4 May 2020].</w:t>
      </w:r>
    </w:p>
    <w:p w14:paraId="6ABC3373" w14:textId="145F94D8" w:rsidR="00B57A04" w:rsidRPr="00E81D78" w:rsidRDefault="00A323F6" w:rsidP="00E81D78">
      <w:pPr>
        <w:spacing w:after="240" w:line="360" w:lineRule="atLeast"/>
        <w:ind w:left="360"/>
        <w:rPr>
          <w:rFonts w:ascii="Arial" w:hAnsi="Arial" w:cs="Arial"/>
          <w:color w:val="000000"/>
        </w:rPr>
      </w:pPr>
      <w:r w:rsidRPr="00E81D78">
        <w:rPr>
          <w:rFonts w:ascii="Arial" w:hAnsi="Arial" w:cs="Arial"/>
          <w:color w:val="000000"/>
        </w:rPr>
        <w:t>End Child Poverty (2015). </w:t>
      </w:r>
      <w:r w:rsidRPr="00E81D78">
        <w:rPr>
          <w:rFonts w:ascii="Arial" w:hAnsi="Arial" w:cs="Arial"/>
          <w:i/>
          <w:iCs/>
          <w:color w:val="000000"/>
        </w:rPr>
        <w:t>Changes to the Child Poverty Act and the introduction of life chances reporting obligations Briefing on Clauses 4-6 of the Welfare Reform and Work Bill Lords Committee Stage -December 2015</w:t>
      </w:r>
      <w:r w:rsidRPr="00E81D78">
        <w:rPr>
          <w:rFonts w:ascii="Arial" w:hAnsi="Arial" w:cs="Arial"/>
          <w:color w:val="000000"/>
        </w:rPr>
        <w:t>. Available at: https://www.childrenssociety.org.uk/sites/default/files/End%20Child%20Poverty.pdf [Accessed 4 May 2020].</w:t>
      </w:r>
      <w:r w:rsidR="00B57A04" w:rsidRPr="00E81D78">
        <w:rPr>
          <w:rFonts w:ascii="Arial" w:hAnsi="Arial" w:cs="Arial"/>
          <w:color w:val="000000"/>
        </w:rPr>
        <w:t xml:space="preserve"> </w:t>
      </w:r>
    </w:p>
    <w:p w14:paraId="31DDCDEE" w14:textId="3C97AC17" w:rsidR="00B57A04" w:rsidRPr="00E81D78" w:rsidRDefault="00B57A04" w:rsidP="00E81D78">
      <w:pPr>
        <w:spacing w:after="240" w:line="360" w:lineRule="atLeast"/>
        <w:ind w:left="360"/>
        <w:rPr>
          <w:rFonts w:ascii="Arial" w:hAnsi="Arial" w:cs="Arial"/>
          <w:color w:val="000000"/>
        </w:rPr>
      </w:pPr>
      <w:r w:rsidRPr="00E81D78">
        <w:rPr>
          <w:rFonts w:ascii="Arial" w:hAnsi="Arial" w:cs="Arial"/>
          <w:color w:val="000000"/>
        </w:rPr>
        <w:t xml:space="preserve">Filip, I., </w:t>
      </w:r>
      <w:proofErr w:type="spellStart"/>
      <w:r w:rsidRPr="00E81D78">
        <w:rPr>
          <w:rFonts w:ascii="Arial" w:hAnsi="Arial" w:cs="Arial"/>
          <w:color w:val="000000"/>
        </w:rPr>
        <w:t>Radfar</w:t>
      </w:r>
      <w:proofErr w:type="spellEnd"/>
      <w:r w:rsidRPr="00E81D78">
        <w:rPr>
          <w:rFonts w:ascii="Arial" w:hAnsi="Arial" w:cs="Arial"/>
          <w:color w:val="000000"/>
        </w:rPr>
        <w:t xml:space="preserve">, A., </w:t>
      </w:r>
      <w:proofErr w:type="spellStart"/>
      <w:r w:rsidRPr="00E81D78">
        <w:rPr>
          <w:rFonts w:ascii="Arial" w:hAnsi="Arial" w:cs="Arial"/>
          <w:color w:val="000000"/>
        </w:rPr>
        <w:t>Asgharzadeh</w:t>
      </w:r>
      <w:proofErr w:type="spellEnd"/>
      <w:r w:rsidRPr="00E81D78">
        <w:rPr>
          <w:rFonts w:ascii="Arial" w:hAnsi="Arial" w:cs="Arial"/>
          <w:color w:val="000000"/>
        </w:rPr>
        <w:t xml:space="preserve">, S.A. and Quesada, F. (2018). Challenges and perspectives of child </w:t>
      </w:r>
      <w:proofErr w:type="spellStart"/>
      <w:r w:rsidRPr="00E81D78">
        <w:rPr>
          <w:rFonts w:ascii="Arial" w:hAnsi="Arial" w:cs="Arial"/>
          <w:color w:val="000000"/>
        </w:rPr>
        <w:t>labor</w:t>
      </w:r>
      <w:proofErr w:type="spellEnd"/>
      <w:r w:rsidRPr="00E81D78">
        <w:rPr>
          <w:rFonts w:ascii="Arial" w:hAnsi="Arial" w:cs="Arial"/>
          <w:color w:val="000000"/>
        </w:rPr>
        <w:t>. Industrial Psychiatry Journal, 27(1), p.17.</w:t>
      </w:r>
    </w:p>
    <w:p w14:paraId="2FEA2E4B" w14:textId="737F03A8" w:rsidR="000D4CC3" w:rsidRPr="00E81D78" w:rsidRDefault="000D4CC3" w:rsidP="00E81D78">
      <w:pPr>
        <w:spacing w:after="240" w:line="360" w:lineRule="auto"/>
        <w:ind w:left="360"/>
        <w:rPr>
          <w:rFonts w:ascii="Arial" w:hAnsi="Arial" w:cs="Arial"/>
          <w:color w:val="000000"/>
        </w:rPr>
      </w:pPr>
      <w:r w:rsidRPr="00E81D78">
        <w:rPr>
          <w:rFonts w:ascii="Arial" w:hAnsi="Arial" w:cs="Arial"/>
          <w:color w:val="000000"/>
        </w:rPr>
        <w:t>Garnham, A </w:t>
      </w:r>
      <w:r w:rsidRPr="00E81D78">
        <w:rPr>
          <w:rFonts w:ascii="Arial" w:hAnsi="Arial" w:cs="Arial"/>
          <w:color w:val="000000"/>
        </w:rPr>
        <w:t xml:space="preserve">(2012) </w:t>
      </w:r>
      <w:r w:rsidRPr="00E81D78">
        <w:rPr>
          <w:rFonts w:ascii="Arial" w:hAnsi="Arial" w:cs="Arial"/>
          <w:color w:val="000000"/>
        </w:rPr>
        <w:t>Ending Child Poverty by 2020 Progress Made and Lessons Learned</w:t>
      </w:r>
      <w:r w:rsidRPr="00E81D78">
        <w:rPr>
          <w:rFonts w:ascii="Arial" w:hAnsi="Arial" w:cs="Arial"/>
          <w:color w:val="000000"/>
        </w:rPr>
        <w:t>, Child Poverty Action Group, Available at:</w:t>
      </w:r>
      <w:r w:rsidRPr="00E81D78">
        <w:rPr>
          <w:rFonts w:ascii="Arial" w:hAnsi="Arial" w:cs="Arial"/>
          <w:color w:val="000000" w:themeColor="text1"/>
        </w:rPr>
        <w:t xml:space="preserve"> </w:t>
      </w:r>
      <w:hyperlink r:id="rId9" w:history="1">
        <w:r w:rsidRPr="00E81D78">
          <w:rPr>
            <w:rStyle w:val="Hyperlink"/>
            <w:rFonts w:ascii="Arial" w:eastAsiaTheme="majorEastAsia" w:hAnsi="Arial" w:cs="Arial"/>
            <w:color w:val="000000" w:themeColor="text1"/>
            <w:u w:val="none"/>
          </w:rPr>
          <w:t>https://cpag.org.uk/sites/default/files/CPAG-Ending-child-poverty-by-2020-progress-made-lessons-learned-0612_0.pdf</w:t>
        </w:r>
      </w:hyperlink>
      <w:r w:rsidRPr="00E81D78">
        <w:rPr>
          <w:rFonts w:ascii="Arial" w:hAnsi="Arial" w:cs="Arial"/>
          <w:color w:val="000000" w:themeColor="text1"/>
        </w:rPr>
        <w:t xml:space="preserve">, </w:t>
      </w:r>
      <w:r w:rsidRPr="00E81D78">
        <w:rPr>
          <w:rFonts w:ascii="Arial" w:hAnsi="Arial" w:cs="Arial"/>
          <w:color w:val="000000"/>
        </w:rPr>
        <w:t xml:space="preserve">[Accessed 27 </w:t>
      </w:r>
      <w:r w:rsidRPr="00E81D78">
        <w:rPr>
          <w:rFonts w:ascii="Arial" w:hAnsi="Arial" w:cs="Arial"/>
          <w:color w:val="000000"/>
        </w:rPr>
        <w:t>April</w:t>
      </w:r>
      <w:r w:rsidRPr="00E81D78">
        <w:rPr>
          <w:rFonts w:ascii="Arial" w:hAnsi="Arial" w:cs="Arial"/>
          <w:color w:val="000000"/>
        </w:rPr>
        <w:t>. 2020].</w:t>
      </w:r>
    </w:p>
    <w:p w14:paraId="18A29427" w14:textId="288D5552" w:rsidR="00E2292D" w:rsidRPr="00E81D78" w:rsidRDefault="00E2292D" w:rsidP="00E81D78">
      <w:pPr>
        <w:spacing w:after="240" w:line="360" w:lineRule="auto"/>
        <w:ind w:left="360"/>
        <w:rPr>
          <w:rFonts w:ascii="Arial" w:hAnsi="Arial" w:cs="Arial"/>
          <w:color w:val="000000"/>
        </w:rPr>
      </w:pPr>
      <w:r w:rsidRPr="00E81D78">
        <w:rPr>
          <w:rFonts w:ascii="Arial" w:hAnsi="Arial" w:cs="Arial"/>
          <w:color w:val="000000"/>
        </w:rPr>
        <w:t>Hood, A. (2017). Living standards, poverty and inequality in the UK: 2017-18 to 2021-22.</w:t>
      </w:r>
      <w:r w:rsidRPr="00E81D78">
        <w:rPr>
          <w:rFonts w:ascii="Arial" w:hAnsi="Arial" w:cs="Arial"/>
          <w:color w:val="000000"/>
        </w:rPr>
        <w:t xml:space="preserve"> </w:t>
      </w:r>
      <w:r w:rsidRPr="00E81D78">
        <w:rPr>
          <w:rFonts w:ascii="Arial" w:hAnsi="Arial" w:cs="Arial"/>
          <w:color w:val="000000"/>
        </w:rPr>
        <w:t xml:space="preserve">Available at: </w:t>
      </w:r>
      <w:r w:rsidR="000D4CC3" w:rsidRPr="00E81D78">
        <w:rPr>
          <w:rFonts w:ascii="Arial" w:hAnsi="Arial" w:cs="Arial"/>
          <w:color w:val="000000"/>
        </w:rPr>
        <w:t xml:space="preserve">https://www.ifs.org.uk/uploads/publications/comms/R136.pdf </w:t>
      </w:r>
      <w:r w:rsidR="000D4CC3" w:rsidRPr="00E81D78">
        <w:rPr>
          <w:rFonts w:ascii="Arial" w:hAnsi="Arial" w:cs="Arial"/>
          <w:color w:val="000000"/>
        </w:rPr>
        <w:t xml:space="preserve">[Accessed 27 </w:t>
      </w:r>
      <w:r w:rsidR="000D4CC3" w:rsidRPr="00E81D78">
        <w:rPr>
          <w:rFonts w:ascii="Arial" w:hAnsi="Arial" w:cs="Arial"/>
          <w:color w:val="000000"/>
        </w:rPr>
        <w:t>April</w:t>
      </w:r>
      <w:r w:rsidR="000D4CC3" w:rsidRPr="00E81D78">
        <w:rPr>
          <w:rFonts w:ascii="Arial" w:hAnsi="Arial" w:cs="Arial"/>
          <w:color w:val="000000"/>
        </w:rPr>
        <w:t>. 2020].</w:t>
      </w:r>
    </w:p>
    <w:p w14:paraId="2824F2A2" w14:textId="5413DA17" w:rsidR="00220C3F" w:rsidRPr="00E81D78" w:rsidRDefault="00220C3F" w:rsidP="00E81D78">
      <w:pPr>
        <w:spacing w:after="240" w:line="360" w:lineRule="auto"/>
        <w:ind w:left="360"/>
        <w:rPr>
          <w:rFonts w:ascii="Arial" w:hAnsi="Arial" w:cs="Arial"/>
          <w:color w:val="000000"/>
        </w:rPr>
      </w:pPr>
      <w:r w:rsidRPr="00E81D78">
        <w:rPr>
          <w:rFonts w:ascii="Arial" w:hAnsi="Arial" w:cs="Arial"/>
          <w:color w:val="000000"/>
        </w:rPr>
        <w:t>Kamruzzaman, P. (2016). A Critical Note on Poverty Eradication Target of Sustainable Development Goals. European Journal of Sustainable Development, 5(2).</w:t>
      </w:r>
    </w:p>
    <w:p w14:paraId="73912AF5" w14:textId="0ADCDC81" w:rsidR="00E81D78" w:rsidRPr="00E81D78" w:rsidRDefault="00E81D78" w:rsidP="00E81D78">
      <w:pPr>
        <w:spacing w:after="240" w:line="360" w:lineRule="atLeast"/>
        <w:ind w:left="360"/>
        <w:rPr>
          <w:rFonts w:ascii="Arial" w:hAnsi="Arial" w:cs="Arial"/>
          <w:color w:val="000000"/>
        </w:rPr>
      </w:pPr>
      <w:r w:rsidRPr="00E81D78">
        <w:rPr>
          <w:rFonts w:ascii="Arial" w:hAnsi="Arial" w:cs="Arial"/>
          <w:color w:val="000000"/>
        </w:rPr>
        <w:t>Khemili, H. and Belloumi, M. (2018). Social Security and Fighting Poverty in Tunisia. </w:t>
      </w:r>
      <w:r w:rsidRPr="00E81D78">
        <w:rPr>
          <w:rFonts w:ascii="Arial" w:hAnsi="Arial" w:cs="Arial"/>
          <w:i/>
          <w:iCs/>
          <w:color w:val="000000"/>
        </w:rPr>
        <w:t>Economies</w:t>
      </w:r>
      <w:r w:rsidRPr="00E81D78">
        <w:rPr>
          <w:rFonts w:ascii="Arial" w:hAnsi="Arial" w:cs="Arial"/>
          <w:color w:val="000000"/>
        </w:rPr>
        <w:t>, 6(1), p.12.</w:t>
      </w:r>
    </w:p>
    <w:p w14:paraId="5E9CE4E7" w14:textId="7F3D73D2" w:rsidR="00913495" w:rsidRPr="00E81D78" w:rsidRDefault="00913495" w:rsidP="00E81D78">
      <w:pPr>
        <w:spacing w:after="240" w:line="360" w:lineRule="atLeast"/>
        <w:ind w:left="360"/>
        <w:rPr>
          <w:rFonts w:ascii="Arial" w:hAnsi="Arial" w:cs="Arial"/>
          <w:color w:val="000000"/>
        </w:rPr>
      </w:pPr>
      <w:r w:rsidRPr="00E81D78">
        <w:rPr>
          <w:rFonts w:ascii="Arial" w:hAnsi="Arial" w:cs="Arial"/>
          <w:color w:val="000000"/>
        </w:rPr>
        <w:t>Machin, R. (2017). The Professional and Ethical Dilemmas of the Two-child Limit for Child Tax Credit and Universal Credit. </w:t>
      </w:r>
      <w:r w:rsidRPr="00E81D78">
        <w:rPr>
          <w:rFonts w:ascii="Arial" w:hAnsi="Arial" w:cs="Arial"/>
          <w:i/>
          <w:iCs/>
          <w:color w:val="000000"/>
        </w:rPr>
        <w:t>Ethics and Social Welfare</w:t>
      </w:r>
      <w:r w:rsidRPr="00E81D78">
        <w:rPr>
          <w:rFonts w:ascii="Arial" w:hAnsi="Arial" w:cs="Arial"/>
          <w:color w:val="000000"/>
        </w:rPr>
        <w:t>, 11(4), pp.404–411.</w:t>
      </w:r>
    </w:p>
    <w:p w14:paraId="108E104F" w14:textId="70CD0EC3" w:rsidR="00110555" w:rsidRPr="00E81D78" w:rsidRDefault="00110555" w:rsidP="00E81D78">
      <w:pPr>
        <w:spacing w:after="240" w:line="360" w:lineRule="atLeast"/>
        <w:ind w:left="360"/>
        <w:rPr>
          <w:rFonts w:ascii="Arial" w:hAnsi="Arial" w:cs="Arial"/>
          <w:color w:val="000000"/>
        </w:rPr>
      </w:pPr>
      <w:r w:rsidRPr="00E81D78">
        <w:rPr>
          <w:rFonts w:ascii="Arial" w:hAnsi="Arial" w:cs="Arial"/>
          <w:color w:val="000000"/>
        </w:rPr>
        <w:t>Mayor, S. (2019). One in five children in the UK affected by “persistent poverty,” figures show. </w:t>
      </w:r>
      <w:r w:rsidRPr="00E81D78">
        <w:rPr>
          <w:rFonts w:ascii="Arial" w:hAnsi="Arial" w:cs="Arial"/>
          <w:i/>
          <w:iCs/>
          <w:color w:val="000000"/>
        </w:rPr>
        <w:t>BMJ</w:t>
      </w:r>
      <w:r w:rsidRPr="00E81D78">
        <w:rPr>
          <w:rFonts w:ascii="Arial" w:hAnsi="Arial" w:cs="Arial"/>
          <w:color w:val="000000"/>
        </w:rPr>
        <w:t>, 11(3), p.l4169</w:t>
      </w:r>
      <w:r w:rsidRPr="00E81D78">
        <w:rPr>
          <w:rFonts w:ascii="Arial" w:hAnsi="Arial" w:cs="Arial"/>
          <w:color w:val="000000"/>
        </w:rPr>
        <w:t>.</w:t>
      </w:r>
    </w:p>
    <w:p w14:paraId="00821B87" w14:textId="4C471928" w:rsidR="00220C3F" w:rsidRPr="00E81D78" w:rsidRDefault="00220C3F" w:rsidP="00E81D78">
      <w:pPr>
        <w:spacing w:after="240" w:line="360" w:lineRule="auto"/>
        <w:ind w:left="360"/>
        <w:rPr>
          <w:rFonts w:ascii="Arial" w:hAnsi="Arial" w:cs="Arial"/>
          <w:color w:val="000000"/>
        </w:rPr>
      </w:pPr>
      <w:r w:rsidRPr="00E81D78">
        <w:rPr>
          <w:rFonts w:ascii="Arial" w:hAnsi="Arial" w:cs="Arial"/>
          <w:color w:val="000000"/>
        </w:rPr>
        <w:t xml:space="preserve">Osborn, D., Cutter, A. and Ullah, F. (2015). UNIVERSAL SUSTAINABLE DEVELOPMENT GOALS Understanding the Transformational Challenge for Developed Countries REPORT OF A STUDY BY STAKEHOLDER FORUM MAY 2015. Available at: </w:t>
      </w:r>
      <w:r w:rsidR="00013104" w:rsidRPr="00E81D78">
        <w:rPr>
          <w:rFonts w:ascii="Arial" w:hAnsi="Arial" w:cs="Arial"/>
          <w:color w:val="000000"/>
        </w:rPr>
        <w:t>https://sustainabledevelopment.un.org/content/documents/1684SF_-_SDG_Universality_Report_-_May_2015.pdf</w:t>
      </w:r>
      <w:r w:rsidRPr="00E81D78">
        <w:rPr>
          <w:rFonts w:ascii="Arial" w:hAnsi="Arial" w:cs="Arial"/>
          <w:color w:val="000000"/>
        </w:rPr>
        <w:t>.</w:t>
      </w:r>
      <w:r w:rsidR="00013104" w:rsidRPr="00E81D78">
        <w:rPr>
          <w:rFonts w:ascii="Arial" w:hAnsi="Arial" w:cs="Arial"/>
          <w:color w:val="000000"/>
        </w:rPr>
        <w:t xml:space="preserve"> [Accessed 27 Mar. 2020].</w:t>
      </w:r>
    </w:p>
    <w:p w14:paraId="13D00D5C" w14:textId="62CBD638" w:rsidR="00013104" w:rsidRPr="00E81D78" w:rsidRDefault="00013104" w:rsidP="00E81D78">
      <w:pPr>
        <w:spacing w:after="240" w:line="360" w:lineRule="auto"/>
        <w:ind w:left="360"/>
        <w:jc w:val="both"/>
        <w:rPr>
          <w:rFonts w:ascii="Arial" w:hAnsi="Arial" w:cs="Arial"/>
          <w:color w:val="000000"/>
        </w:rPr>
      </w:pPr>
      <w:r w:rsidRPr="00E81D78">
        <w:rPr>
          <w:rFonts w:ascii="Arial" w:hAnsi="Arial" w:cs="Arial"/>
          <w:color w:val="000000"/>
        </w:rPr>
        <w:t>Regeringskansliet, R. och (2015). </w:t>
      </w:r>
      <w:r w:rsidRPr="00E81D78">
        <w:rPr>
          <w:rFonts w:ascii="Arial" w:hAnsi="Arial" w:cs="Arial"/>
          <w:i/>
          <w:iCs/>
          <w:color w:val="000000"/>
        </w:rPr>
        <w:t>Goal 1: No poverty</w:t>
      </w:r>
      <w:r w:rsidRPr="00E81D78">
        <w:rPr>
          <w:rFonts w:ascii="Arial" w:hAnsi="Arial" w:cs="Arial"/>
          <w:color w:val="000000"/>
        </w:rPr>
        <w:t>. Regeringskansliet. Available at: https://www.government.se/government-policy/the-global-goals-and-the-2030-Agenda-for-sustainable-development/goal-1-no-poverty/ [Accessed 27 Mar. 2020].</w:t>
      </w:r>
    </w:p>
    <w:p w14:paraId="4CADEA60" w14:textId="619C6772" w:rsidR="00E2292D" w:rsidRPr="00E81D78" w:rsidRDefault="00E2292D" w:rsidP="00E81D78">
      <w:pPr>
        <w:spacing w:after="240" w:line="360" w:lineRule="auto"/>
        <w:ind w:left="360"/>
        <w:jc w:val="both"/>
        <w:rPr>
          <w:rFonts w:ascii="Arial" w:hAnsi="Arial" w:cs="Arial"/>
          <w:color w:val="000000"/>
        </w:rPr>
      </w:pPr>
      <w:r w:rsidRPr="00E81D78">
        <w:rPr>
          <w:rFonts w:ascii="Arial" w:hAnsi="Arial" w:cs="Arial"/>
          <w:color w:val="000000"/>
        </w:rPr>
        <w:lastRenderedPageBreak/>
        <w:t>Ribeiro, L.L. and Marinho, E. (2012). Time poverty in Brazil: measurement and analysis of its determinants. </w:t>
      </w:r>
      <w:proofErr w:type="spellStart"/>
      <w:r w:rsidRPr="00E81D78">
        <w:rPr>
          <w:rFonts w:ascii="Arial" w:hAnsi="Arial" w:cs="Arial"/>
          <w:i/>
          <w:iCs/>
          <w:color w:val="000000"/>
        </w:rPr>
        <w:t>Estudos</w:t>
      </w:r>
      <w:proofErr w:type="spellEnd"/>
      <w:r w:rsidRPr="00E81D78">
        <w:rPr>
          <w:rFonts w:ascii="Arial" w:hAnsi="Arial" w:cs="Arial"/>
          <w:i/>
          <w:iCs/>
          <w:color w:val="000000"/>
        </w:rPr>
        <w:t xml:space="preserve"> </w:t>
      </w:r>
      <w:proofErr w:type="spellStart"/>
      <w:r w:rsidRPr="00E81D78">
        <w:rPr>
          <w:rFonts w:ascii="Arial" w:hAnsi="Arial" w:cs="Arial"/>
          <w:i/>
          <w:iCs/>
          <w:color w:val="000000"/>
        </w:rPr>
        <w:t>Econômicos</w:t>
      </w:r>
      <w:proofErr w:type="spellEnd"/>
      <w:r w:rsidRPr="00E81D78">
        <w:rPr>
          <w:rFonts w:ascii="Arial" w:hAnsi="Arial" w:cs="Arial"/>
          <w:i/>
          <w:iCs/>
          <w:color w:val="000000"/>
        </w:rPr>
        <w:t xml:space="preserve"> (São Paulo)</w:t>
      </w:r>
      <w:r w:rsidRPr="00E81D78">
        <w:rPr>
          <w:rFonts w:ascii="Arial" w:hAnsi="Arial" w:cs="Arial"/>
          <w:color w:val="000000"/>
        </w:rPr>
        <w:t>, 42(2), pp.285–306.</w:t>
      </w:r>
    </w:p>
    <w:p w14:paraId="14AA2054" w14:textId="7F057241" w:rsidR="00E81D78" w:rsidRPr="00E81D78" w:rsidRDefault="004A328F" w:rsidP="00E81D78">
      <w:pPr>
        <w:pStyle w:val="NormalWeb"/>
        <w:spacing w:after="240" w:line="360" w:lineRule="atLeast"/>
        <w:ind w:left="360"/>
        <w:rPr>
          <w:rFonts w:ascii="Arial" w:hAnsi="Arial" w:cs="Arial"/>
          <w:color w:val="000000"/>
          <w:lang w:eastAsia="en-US"/>
        </w:rPr>
      </w:pPr>
      <w:r w:rsidRPr="004A328F">
        <w:rPr>
          <w:rFonts w:ascii="Arial" w:hAnsi="Arial" w:cs="Arial"/>
          <w:color w:val="000000"/>
        </w:rPr>
        <w:t>‌</w:t>
      </w:r>
      <w:r w:rsidR="00AD739F" w:rsidRPr="00E81D78">
        <w:rPr>
          <w:rFonts w:ascii="Arial" w:hAnsi="Arial" w:cs="Arial"/>
          <w:color w:val="000000"/>
        </w:rPr>
        <w:t xml:space="preserve"> </w:t>
      </w:r>
      <w:r w:rsidR="00E81D78" w:rsidRPr="00E81D78">
        <w:rPr>
          <w:rFonts w:ascii="Arial" w:hAnsi="Arial" w:cs="Arial"/>
          <w:color w:val="000000"/>
          <w:lang w:eastAsia="en-US"/>
        </w:rPr>
        <w:t xml:space="preserve">Saad-Filho, A. (2015). Social Policy for Neoliberalism: The Bolsa </w:t>
      </w:r>
      <w:proofErr w:type="spellStart"/>
      <w:r w:rsidR="00E81D78" w:rsidRPr="00E81D78">
        <w:rPr>
          <w:rFonts w:ascii="Arial" w:hAnsi="Arial" w:cs="Arial"/>
          <w:color w:val="000000"/>
          <w:lang w:eastAsia="en-US"/>
        </w:rPr>
        <w:t>Família</w:t>
      </w:r>
      <w:proofErr w:type="spellEnd"/>
      <w:r w:rsidR="00E81D78" w:rsidRPr="00E81D78">
        <w:rPr>
          <w:rFonts w:ascii="Arial" w:hAnsi="Arial" w:cs="Arial"/>
          <w:color w:val="000000"/>
          <w:lang w:eastAsia="en-US"/>
        </w:rPr>
        <w:t xml:space="preserve"> Programme in Brazil. </w:t>
      </w:r>
      <w:r w:rsidR="00E81D78" w:rsidRPr="00E81D78">
        <w:rPr>
          <w:rFonts w:ascii="Arial" w:hAnsi="Arial" w:cs="Arial"/>
          <w:i/>
          <w:iCs/>
          <w:color w:val="000000"/>
          <w:lang w:eastAsia="en-US"/>
        </w:rPr>
        <w:t>Development and Change</w:t>
      </w:r>
      <w:r w:rsidR="00E81D78" w:rsidRPr="00E81D78">
        <w:rPr>
          <w:rFonts w:ascii="Arial" w:hAnsi="Arial" w:cs="Arial"/>
          <w:color w:val="000000"/>
          <w:lang w:eastAsia="en-US"/>
        </w:rPr>
        <w:t>, 46(6), pp.1227–1252.</w:t>
      </w:r>
    </w:p>
    <w:p w14:paraId="66C493C1" w14:textId="3C5E9C97" w:rsidR="00913495" w:rsidRPr="00E81D78" w:rsidRDefault="00913495" w:rsidP="00E81D78">
      <w:pPr>
        <w:pStyle w:val="NormalWeb"/>
        <w:spacing w:after="240" w:line="360" w:lineRule="atLeast"/>
        <w:ind w:left="360"/>
        <w:rPr>
          <w:rFonts w:ascii="Arial" w:hAnsi="Arial" w:cs="Arial"/>
          <w:color w:val="000000"/>
          <w:lang w:eastAsia="en-US"/>
        </w:rPr>
      </w:pPr>
      <w:r w:rsidRPr="00E81D78">
        <w:rPr>
          <w:rFonts w:ascii="Arial" w:hAnsi="Arial" w:cs="Arial"/>
          <w:color w:val="000000"/>
          <w:lang w:eastAsia="en-US"/>
        </w:rPr>
        <w:t>Sefton, T</w:t>
      </w:r>
      <w:r w:rsidRPr="00E81D78">
        <w:rPr>
          <w:rFonts w:ascii="Arial" w:hAnsi="Arial" w:cs="Arial"/>
          <w:color w:val="000000"/>
          <w:lang w:eastAsia="en-US"/>
        </w:rPr>
        <w:t>,</w:t>
      </w:r>
      <w:r w:rsidRPr="00E81D78">
        <w:rPr>
          <w:rFonts w:ascii="Arial" w:hAnsi="Arial" w:cs="Arial"/>
          <w:color w:val="000000"/>
          <w:lang w:eastAsia="en-US"/>
        </w:rPr>
        <w:t xml:space="preserve"> Monk-Winstanley, R. and Howes, S. (2020). “NO ONE KNOWS WHAT THE FUTURE CAN HOLD” The impact of the two-child limit after three years “No one knows what the future can hold” The impact of the two-child limit after three years Written and researched by. Available at: https://www.churchofengland.org/sites/default/files/2020-05///No-one-knows-what-the-future-can-hold-FINAL7.pdf [Accessed 5 May 2020].</w:t>
      </w:r>
    </w:p>
    <w:p w14:paraId="1B81E901" w14:textId="4006FA7E" w:rsidR="00AD739F" w:rsidRPr="00E81D78" w:rsidRDefault="00AD739F" w:rsidP="00E81D78">
      <w:pPr>
        <w:pStyle w:val="NormalWeb"/>
        <w:spacing w:after="0" w:line="360" w:lineRule="auto"/>
        <w:ind w:left="360"/>
        <w:jc w:val="both"/>
        <w:rPr>
          <w:rFonts w:ascii="Arial" w:hAnsi="Arial" w:cs="Arial"/>
          <w:color w:val="000000"/>
          <w:lang w:eastAsia="en-US"/>
        </w:rPr>
      </w:pPr>
      <w:r w:rsidRPr="00E81D78">
        <w:rPr>
          <w:rFonts w:ascii="Arial" w:hAnsi="Arial" w:cs="Arial"/>
          <w:color w:val="000000"/>
          <w:lang w:eastAsia="en-US"/>
        </w:rPr>
        <w:t>Stewart, K</w:t>
      </w:r>
      <w:r w:rsidRPr="00E81D78">
        <w:rPr>
          <w:rFonts w:ascii="Arial" w:hAnsi="Arial" w:cs="Arial"/>
          <w:color w:val="000000"/>
          <w:lang w:eastAsia="en-US"/>
        </w:rPr>
        <w:t xml:space="preserve"> and </w:t>
      </w:r>
      <w:r w:rsidRPr="00E81D78">
        <w:rPr>
          <w:rFonts w:ascii="Arial" w:hAnsi="Arial" w:cs="Arial"/>
          <w:color w:val="000000"/>
          <w:lang w:eastAsia="en-US"/>
        </w:rPr>
        <w:t>Roberts</w:t>
      </w:r>
      <w:r w:rsidR="00D613B2" w:rsidRPr="00E81D78">
        <w:rPr>
          <w:rFonts w:ascii="Arial" w:hAnsi="Arial" w:cs="Arial"/>
          <w:color w:val="000000"/>
          <w:lang w:eastAsia="en-US"/>
        </w:rPr>
        <w:t xml:space="preserve"> N</w:t>
      </w:r>
      <w:r w:rsidRPr="00E81D78">
        <w:rPr>
          <w:rFonts w:ascii="Arial" w:hAnsi="Arial" w:cs="Arial"/>
          <w:color w:val="000000"/>
          <w:lang w:eastAsia="en-US"/>
        </w:rPr>
        <w:t>.</w:t>
      </w:r>
      <w:r w:rsidRPr="00E81D78">
        <w:rPr>
          <w:rFonts w:ascii="Arial" w:hAnsi="Arial" w:cs="Arial"/>
          <w:color w:val="000000"/>
          <w:lang w:eastAsia="en-US"/>
        </w:rPr>
        <w:t xml:space="preserve"> (2018)</w:t>
      </w:r>
      <w:r w:rsidRPr="00E81D78">
        <w:rPr>
          <w:rFonts w:ascii="Arial" w:hAnsi="Arial" w:cs="Arial"/>
          <w:color w:val="000000"/>
          <w:lang w:eastAsia="en-US"/>
        </w:rPr>
        <w:t xml:space="preserve"> “Child Poverty Measurement in the UK: Assessing Support</w:t>
      </w:r>
    </w:p>
    <w:p w14:paraId="73E9E6C4" w14:textId="77777777" w:rsidR="00AD739F" w:rsidRPr="00E81D78" w:rsidRDefault="00AD739F" w:rsidP="00E81D78">
      <w:pPr>
        <w:pStyle w:val="NormalWeb"/>
        <w:spacing w:after="0" w:line="360" w:lineRule="auto"/>
        <w:ind w:left="360"/>
        <w:jc w:val="both"/>
        <w:rPr>
          <w:rFonts w:ascii="Arial" w:hAnsi="Arial" w:cs="Arial"/>
          <w:color w:val="000000"/>
          <w:lang w:eastAsia="en-US"/>
        </w:rPr>
      </w:pPr>
      <w:r w:rsidRPr="00E81D78">
        <w:rPr>
          <w:rFonts w:ascii="Arial" w:hAnsi="Arial" w:cs="Arial"/>
          <w:color w:val="000000"/>
          <w:lang w:eastAsia="en-US"/>
        </w:rPr>
        <w:t>for the</w:t>
      </w:r>
      <w:r w:rsidRPr="00E81D78">
        <w:rPr>
          <w:rFonts w:ascii="Arial" w:hAnsi="Arial" w:cs="Arial"/>
          <w:color w:val="000000"/>
          <w:lang w:eastAsia="en-US"/>
        </w:rPr>
        <w:t xml:space="preserve"> </w:t>
      </w:r>
      <w:r w:rsidRPr="00E81D78">
        <w:rPr>
          <w:rFonts w:ascii="Arial" w:hAnsi="Arial" w:cs="Arial"/>
          <w:color w:val="000000"/>
          <w:lang w:eastAsia="en-US"/>
        </w:rPr>
        <w:t>Downgrading of Income-Based Poverty Measures.” </w:t>
      </w:r>
      <w:r w:rsidRPr="00E81D78">
        <w:rPr>
          <w:rFonts w:ascii="Arial" w:hAnsi="Arial" w:cs="Arial"/>
          <w:i/>
          <w:iCs/>
          <w:color w:val="000000"/>
          <w:lang w:eastAsia="en-US"/>
        </w:rPr>
        <w:t>Social Indicators Research</w:t>
      </w:r>
      <w:r w:rsidRPr="00E81D78">
        <w:rPr>
          <w:rFonts w:ascii="Arial" w:hAnsi="Arial" w:cs="Arial"/>
          <w:color w:val="000000"/>
          <w:lang w:eastAsia="en-US"/>
        </w:rPr>
        <w:t>, vol. 142, no.</w:t>
      </w:r>
    </w:p>
    <w:p w14:paraId="3D18BEE9" w14:textId="77777777" w:rsidR="00AD739F" w:rsidRPr="00E81D78" w:rsidRDefault="00AD739F" w:rsidP="00E81D78">
      <w:pPr>
        <w:pStyle w:val="NormalWeb"/>
        <w:spacing w:after="0" w:line="360" w:lineRule="auto"/>
        <w:ind w:left="360"/>
        <w:jc w:val="both"/>
        <w:rPr>
          <w:rFonts w:ascii="Arial" w:hAnsi="Arial" w:cs="Arial"/>
          <w:color w:val="000000"/>
          <w:lang w:eastAsia="en-US"/>
        </w:rPr>
      </w:pPr>
      <w:r w:rsidRPr="00E81D78">
        <w:rPr>
          <w:rFonts w:ascii="Arial" w:hAnsi="Arial" w:cs="Arial"/>
          <w:color w:val="000000"/>
          <w:lang w:eastAsia="en-US"/>
        </w:rPr>
        <w:t>2, 17</w:t>
      </w:r>
      <w:r w:rsidRPr="00E81D78">
        <w:rPr>
          <w:rFonts w:ascii="Arial" w:hAnsi="Arial" w:cs="Arial"/>
          <w:color w:val="000000"/>
          <w:lang w:eastAsia="en-US"/>
        </w:rPr>
        <w:t xml:space="preserve"> </w:t>
      </w:r>
      <w:r w:rsidRPr="00E81D78">
        <w:rPr>
          <w:rFonts w:ascii="Arial" w:hAnsi="Arial" w:cs="Arial"/>
          <w:color w:val="000000"/>
          <w:lang w:eastAsia="en-US"/>
        </w:rPr>
        <w:t>May 2018,</w:t>
      </w:r>
      <w:r w:rsidRPr="00E81D78">
        <w:rPr>
          <w:rFonts w:ascii="Arial" w:hAnsi="Arial" w:cs="Arial"/>
          <w:color w:val="000000"/>
          <w:lang w:eastAsia="en-US"/>
        </w:rPr>
        <w:t xml:space="preserve"> </w:t>
      </w:r>
      <w:r w:rsidRPr="00E81D78">
        <w:rPr>
          <w:rFonts w:ascii="Arial" w:hAnsi="Arial" w:cs="Arial"/>
          <w:color w:val="000000"/>
          <w:lang w:eastAsia="en-US"/>
        </w:rPr>
        <w:t>pp. 523–542, link.springer.com/content/pdf/10.1007%2Fs11205-018-1880-9.pdf,</w:t>
      </w:r>
    </w:p>
    <w:p w14:paraId="607CA86D" w14:textId="75B2180B" w:rsidR="00AD739F" w:rsidRPr="00E81D78" w:rsidRDefault="00AD739F" w:rsidP="00E81D78">
      <w:pPr>
        <w:pStyle w:val="NormalWeb"/>
        <w:spacing w:after="0" w:line="360" w:lineRule="auto"/>
        <w:ind w:left="360"/>
        <w:jc w:val="both"/>
        <w:rPr>
          <w:rFonts w:ascii="Arial" w:hAnsi="Arial" w:cs="Arial"/>
          <w:color w:val="000000"/>
          <w:lang w:eastAsia="en-US"/>
        </w:rPr>
      </w:pPr>
      <w:r w:rsidRPr="00E81D78">
        <w:rPr>
          <w:rFonts w:ascii="Arial" w:hAnsi="Arial" w:cs="Arial"/>
          <w:color w:val="000000"/>
          <w:lang w:eastAsia="en-US"/>
        </w:rPr>
        <w:t>10.1007/s11205-018-1880-9</w:t>
      </w:r>
    </w:p>
    <w:p w14:paraId="4C515A4D" w14:textId="7B81CF00" w:rsidR="00110555" w:rsidRPr="00E81D78" w:rsidRDefault="00110555" w:rsidP="00E81D78">
      <w:pPr>
        <w:spacing w:after="240" w:line="360" w:lineRule="atLeast"/>
        <w:ind w:left="360"/>
        <w:rPr>
          <w:rFonts w:ascii="Arial" w:hAnsi="Arial" w:cs="Arial"/>
          <w:color w:val="000000"/>
        </w:rPr>
      </w:pPr>
      <w:r w:rsidRPr="00E81D78">
        <w:rPr>
          <w:rFonts w:ascii="Arial" w:hAnsi="Arial" w:cs="Arial"/>
          <w:color w:val="000000"/>
        </w:rPr>
        <w:t>Thompson, L.A. and Rasmussen, S.A. (2020). What Does the Coronavirus Disease 2019 (COVID-19) Mean for Families? </w:t>
      </w:r>
      <w:r w:rsidRPr="00E81D78">
        <w:rPr>
          <w:rFonts w:ascii="Arial" w:hAnsi="Arial" w:cs="Arial"/>
          <w:i/>
          <w:iCs/>
          <w:color w:val="000000"/>
        </w:rPr>
        <w:t xml:space="preserve">JAMA </w:t>
      </w:r>
      <w:proofErr w:type="spellStart"/>
      <w:r w:rsidRPr="00E81D78">
        <w:rPr>
          <w:rFonts w:ascii="Arial" w:hAnsi="Arial" w:cs="Arial"/>
          <w:i/>
          <w:iCs/>
          <w:color w:val="000000"/>
        </w:rPr>
        <w:t>Pediatrics</w:t>
      </w:r>
      <w:proofErr w:type="spellEnd"/>
      <w:r w:rsidRPr="00E81D78">
        <w:rPr>
          <w:rFonts w:ascii="Arial" w:hAnsi="Arial" w:cs="Arial"/>
          <w:color w:val="000000"/>
        </w:rPr>
        <w:t>, 20(14).</w:t>
      </w:r>
    </w:p>
    <w:p w14:paraId="26CDF84B" w14:textId="46BB2AE4" w:rsidR="00110555" w:rsidRPr="00E81D78" w:rsidRDefault="00110555" w:rsidP="00E81D78">
      <w:pPr>
        <w:spacing w:after="240" w:line="360" w:lineRule="atLeast"/>
        <w:ind w:left="360"/>
        <w:rPr>
          <w:rFonts w:ascii="Arial" w:hAnsi="Arial" w:cs="Arial"/>
          <w:color w:val="000000" w:themeColor="text1"/>
        </w:rPr>
      </w:pPr>
      <w:r w:rsidRPr="00E81D78">
        <w:rPr>
          <w:rFonts w:ascii="Arial" w:hAnsi="Arial" w:cs="Arial"/>
          <w:color w:val="000000" w:themeColor="text1"/>
        </w:rPr>
        <w:t>Weinstein, N. (2020). Coronavirus: Charities call on Government to lift the two-child universal credit limit.  Nursery World. Available at: https://www.nurseryworld.co.uk/news/article/coronavirus-charities-call-on-government-to-lift-the-two-child-universal-credit-limit [Accessed 6 May 2020].</w:t>
      </w:r>
    </w:p>
    <w:p w14:paraId="568DA839" w14:textId="156937E9" w:rsidR="00913495" w:rsidRPr="00E81D78" w:rsidRDefault="00913495" w:rsidP="00E81D78">
      <w:pPr>
        <w:spacing w:after="240" w:line="360" w:lineRule="atLeast"/>
        <w:ind w:left="360"/>
        <w:rPr>
          <w:rFonts w:ascii="Arial" w:hAnsi="Arial" w:cs="Arial"/>
          <w:color w:val="000000"/>
        </w:rPr>
      </w:pPr>
      <w:r w:rsidRPr="00E81D78">
        <w:rPr>
          <w:rFonts w:ascii="Arial" w:hAnsi="Arial" w:cs="Arial"/>
          <w:color w:val="000000"/>
        </w:rPr>
        <w:t>Whyte, M.K., Feng, W. and Cai, Y. (2015). Challenging Myths About China’s One-Child Policy. </w:t>
      </w:r>
      <w:r w:rsidRPr="00E81D78">
        <w:rPr>
          <w:rFonts w:ascii="Arial" w:hAnsi="Arial" w:cs="Arial"/>
          <w:i/>
          <w:iCs/>
          <w:color w:val="000000"/>
        </w:rPr>
        <w:t>The China Journal</w:t>
      </w:r>
      <w:r w:rsidRPr="00E81D78">
        <w:rPr>
          <w:rFonts w:ascii="Arial" w:hAnsi="Arial" w:cs="Arial"/>
          <w:color w:val="000000"/>
        </w:rPr>
        <w:t>, 74(41), pp.144–159.</w:t>
      </w:r>
    </w:p>
    <w:p w14:paraId="77A1A2D5" w14:textId="03EC30D9" w:rsidR="00110555" w:rsidRDefault="00110555" w:rsidP="00E81D78">
      <w:pPr>
        <w:spacing w:after="240" w:line="360" w:lineRule="atLeast"/>
        <w:ind w:left="360"/>
        <w:rPr>
          <w:rFonts w:ascii="Arial" w:hAnsi="Arial" w:cs="Arial"/>
          <w:color w:val="000000"/>
        </w:rPr>
      </w:pPr>
      <w:r w:rsidRPr="00E81D78">
        <w:rPr>
          <w:rFonts w:ascii="Arial" w:hAnsi="Arial" w:cs="Arial"/>
          <w:color w:val="000000"/>
        </w:rPr>
        <w:t>Wickham, S., Anwar, E., Barr, B., Law, C. and Taylor-Robinson, D. (2016). Poverty and child health in the UK: using evidence for action. </w:t>
      </w:r>
      <w:r w:rsidRPr="00E81D78">
        <w:rPr>
          <w:rFonts w:ascii="Arial" w:hAnsi="Arial" w:cs="Arial"/>
          <w:i/>
          <w:iCs/>
          <w:color w:val="000000"/>
        </w:rPr>
        <w:t>Archives of Disease in Childhood</w:t>
      </w:r>
      <w:r w:rsidRPr="00E81D78">
        <w:rPr>
          <w:rFonts w:ascii="Arial" w:hAnsi="Arial" w:cs="Arial"/>
          <w:color w:val="000000"/>
        </w:rPr>
        <w:t>, 101(8), pp.759–766.</w:t>
      </w:r>
    </w:p>
    <w:p w14:paraId="21898484" w14:textId="656FA6E8" w:rsidR="00E81D78" w:rsidRPr="00E81D78" w:rsidRDefault="00E81D78" w:rsidP="00E81D78">
      <w:pPr>
        <w:spacing w:after="240" w:line="360" w:lineRule="atLeast"/>
        <w:ind w:left="360"/>
        <w:rPr>
          <w:rFonts w:ascii="Arial" w:hAnsi="Arial" w:cs="Arial"/>
          <w:color w:val="000000"/>
        </w:rPr>
      </w:pPr>
      <w:r w:rsidRPr="00E81D78">
        <w:rPr>
          <w:rFonts w:ascii="Arial" w:hAnsi="Arial" w:cs="Arial"/>
          <w:color w:val="000000"/>
        </w:rPr>
        <w:t>Zhang, D. Morse, S. and Ma, Q. (2019). Corporate Social Responsibility and Sustainable Development in China: Current Status and Future Perspectives. </w:t>
      </w:r>
      <w:r w:rsidRPr="00E81D78">
        <w:rPr>
          <w:rFonts w:ascii="Arial" w:hAnsi="Arial" w:cs="Arial"/>
          <w:i/>
          <w:iCs/>
          <w:color w:val="000000"/>
        </w:rPr>
        <w:t>Sustainability</w:t>
      </w:r>
      <w:r w:rsidRPr="00E81D78">
        <w:rPr>
          <w:rFonts w:ascii="Arial" w:hAnsi="Arial" w:cs="Arial"/>
          <w:color w:val="000000"/>
        </w:rPr>
        <w:t>, 11(16), p.4392.</w:t>
      </w:r>
    </w:p>
    <w:p w14:paraId="33AD81CA" w14:textId="77777777" w:rsidR="00E81D78" w:rsidRPr="00E81D78" w:rsidRDefault="00E81D78" w:rsidP="00E81D78">
      <w:pPr>
        <w:spacing w:before="100" w:beforeAutospacing="1" w:after="100" w:afterAutospacing="1"/>
        <w:rPr>
          <w:color w:val="000000"/>
        </w:rPr>
      </w:pPr>
      <w:r w:rsidRPr="00E81D78">
        <w:rPr>
          <w:color w:val="000000"/>
        </w:rPr>
        <w:t>‌</w:t>
      </w:r>
    </w:p>
    <w:p w14:paraId="171AA3D1" w14:textId="77777777" w:rsidR="00E81D78" w:rsidRPr="00E81D78" w:rsidRDefault="00E81D78" w:rsidP="00E81D78">
      <w:pPr>
        <w:spacing w:after="240" w:line="360" w:lineRule="atLeast"/>
        <w:ind w:left="360"/>
        <w:rPr>
          <w:rFonts w:ascii="Arial" w:hAnsi="Arial" w:cs="Arial"/>
          <w:color w:val="000000"/>
        </w:rPr>
      </w:pPr>
    </w:p>
    <w:p w14:paraId="0EF0B6F9" w14:textId="77777777" w:rsidR="00110555" w:rsidRPr="00110555" w:rsidRDefault="00110555" w:rsidP="00E81D78">
      <w:pPr>
        <w:spacing w:before="100" w:beforeAutospacing="1" w:after="100" w:afterAutospacing="1"/>
        <w:rPr>
          <w:rFonts w:ascii="Arial" w:hAnsi="Arial" w:cs="Arial"/>
          <w:color w:val="000000"/>
        </w:rPr>
      </w:pPr>
      <w:r w:rsidRPr="00110555">
        <w:rPr>
          <w:rFonts w:ascii="Arial" w:hAnsi="Arial" w:cs="Arial"/>
          <w:color w:val="000000"/>
        </w:rPr>
        <w:t>‌</w:t>
      </w:r>
    </w:p>
    <w:p w14:paraId="00929946" w14:textId="77777777" w:rsidR="00110555" w:rsidRPr="00E81D78" w:rsidRDefault="00110555" w:rsidP="00E81D78">
      <w:pPr>
        <w:spacing w:after="240" w:line="360" w:lineRule="atLeast"/>
        <w:rPr>
          <w:rFonts w:ascii="Arial" w:hAnsi="Arial" w:cs="Arial"/>
          <w:color w:val="000000"/>
        </w:rPr>
      </w:pPr>
    </w:p>
    <w:p w14:paraId="2C8F5DC6" w14:textId="77777777" w:rsidR="00110555" w:rsidRPr="00110555" w:rsidRDefault="00110555" w:rsidP="00E81D78">
      <w:pPr>
        <w:spacing w:before="100" w:beforeAutospacing="1" w:after="100" w:afterAutospacing="1"/>
        <w:rPr>
          <w:rFonts w:ascii="Arial" w:hAnsi="Arial" w:cs="Arial"/>
          <w:color w:val="000000"/>
        </w:rPr>
      </w:pPr>
      <w:r w:rsidRPr="00110555">
        <w:rPr>
          <w:rFonts w:ascii="Arial" w:hAnsi="Arial" w:cs="Arial"/>
          <w:color w:val="000000"/>
        </w:rPr>
        <w:t>‌</w:t>
      </w:r>
    </w:p>
    <w:p w14:paraId="3EF00C8D" w14:textId="77777777" w:rsidR="00110555" w:rsidRPr="00913495" w:rsidRDefault="00110555" w:rsidP="00E81D78">
      <w:pPr>
        <w:spacing w:after="240" w:line="360" w:lineRule="atLeast"/>
        <w:rPr>
          <w:rFonts w:ascii="Arial" w:hAnsi="Arial" w:cs="Arial"/>
          <w:color w:val="000000"/>
        </w:rPr>
      </w:pPr>
    </w:p>
    <w:p w14:paraId="137B6595" w14:textId="77777777" w:rsidR="00913495" w:rsidRPr="00913495" w:rsidRDefault="00913495" w:rsidP="00E81D78">
      <w:pPr>
        <w:spacing w:before="100" w:beforeAutospacing="1" w:after="100" w:afterAutospacing="1"/>
        <w:rPr>
          <w:color w:val="000000"/>
        </w:rPr>
      </w:pPr>
      <w:r w:rsidRPr="00913495">
        <w:rPr>
          <w:color w:val="000000"/>
        </w:rPr>
        <w:t>‌</w:t>
      </w:r>
    </w:p>
    <w:p w14:paraId="02D3FF52" w14:textId="77777777" w:rsidR="00913495" w:rsidRPr="00AD739F" w:rsidRDefault="00913495" w:rsidP="00E81D78">
      <w:pPr>
        <w:pStyle w:val="NormalWeb"/>
        <w:spacing w:after="0" w:line="360" w:lineRule="auto"/>
        <w:jc w:val="both"/>
        <w:rPr>
          <w:rFonts w:ascii="Arial" w:hAnsi="Arial" w:cs="Arial"/>
          <w:color w:val="000000"/>
          <w:lang w:eastAsia="en-US"/>
        </w:rPr>
      </w:pPr>
    </w:p>
    <w:p w14:paraId="295639C3" w14:textId="77777777" w:rsidR="00AD739F" w:rsidRPr="00AD739F" w:rsidRDefault="00AD739F" w:rsidP="00E81D78">
      <w:pPr>
        <w:spacing w:before="100" w:beforeAutospacing="1" w:after="100" w:afterAutospacing="1" w:line="276" w:lineRule="auto"/>
        <w:jc w:val="both"/>
        <w:rPr>
          <w:rFonts w:ascii="Arial" w:hAnsi="Arial" w:cs="Arial"/>
          <w:color w:val="000000"/>
        </w:rPr>
      </w:pPr>
      <w:r w:rsidRPr="00AD739F">
        <w:rPr>
          <w:rFonts w:ascii="Arial" w:hAnsi="Arial" w:cs="Arial"/>
          <w:color w:val="000000"/>
        </w:rPr>
        <w:t>‌</w:t>
      </w:r>
    </w:p>
    <w:p w14:paraId="2898482C" w14:textId="77777777" w:rsidR="004A328F" w:rsidRPr="004A328F" w:rsidRDefault="004A328F" w:rsidP="00E81D78">
      <w:pPr>
        <w:spacing w:before="100" w:beforeAutospacing="1" w:after="100" w:afterAutospacing="1"/>
        <w:rPr>
          <w:color w:val="000000"/>
        </w:rPr>
      </w:pPr>
    </w:p>
    <w:p w14:paraId="48397574" w14:textId="77777777" w:rsidR="004A328F" w:rsidRPr="00E2292D" w:rsidRDefault="004A328F" w:rsidP="00E81D78">
      <w:pPr>
        <w:spacing w:after="240" w:line="360" w:lineRule="atLeast"/>
        <w:jc w:val="both"/>
        <w:rPr>
          <w:rFonts w:ascii="Arial" w:hAnsi="Arial" w:cs="Arial"/>
          <w:color w:val="000000"/>
        </w:rPr>
      </w:pPr>
    </w:p>
    <w:p w14:paraId="470546BB" w14:textId="77777777" w:rsidR="00E2292D" w:rsidRPr="00E2292D" w:rsidRDefault="00E2292D" w:rsidP="00E81D78">
      <w:pPr>
        <w:spacing w:before="100" w:beforeAutospacing="1" w:after="100" w:afterAutospacing="1"/>
        <w:rPr>
          <w:color w:val="000000"/>
        </w:rPr>
      </w:pPr>
      <w:r w:rsidRPr="00E2292D">
        <w:rPr>
          <w:color w:val="000000"/>
        </w:rPr>
        <w:t>‌</w:t>
      </w:r>
    </w:p>
    <w:p w14:paraId="3A5955DD" w14:textId="057B7469" w:rsidR="00313C88" w:rsidRPr="00313C88" w:rsidRDefault="00313C88" w:rsidP="00E81D78">
      <w:pPr>
        <w:pStyle w:val="NormalWeb"/>
        <w:spacing w:after="240" w:line="360" w:lineRule="atLeast"/>
        <w:rPr>
          <w:color w:val="000000"/>
          <w:lang w:eastAsia="en-US"/>
        </w:rPr>
      </w:pPr>
    </w:p>
    <w:p w14:paraId="103FC0B3" w14:textId="77777777" w:rsidR="00313C88" w:rsidRPr="00313C88" w:rsidRDefault="00313C88" w:rsidP="00E81D78">
      <w:pPr>
        <w:spacing w:before="100" w:beforeAutospacing="1" w:after="100" w:afterAutospacing="1"/>
        <w:rPr>
          <w:color w:val="000000"/>
        </w:rPr>
      </w:pPr>
      <w:r w:rsidRPr="00313C88">
        <w:rPr>
          <w:color w:val="000000"/>
        </w:rPr>
        <w:t>‌</w:t>
      </w:r>
    </w:p>
    <w:p w14:paraId="1BD3A3F7" w14:textId="77777777" w:rsidR="00813033" w:rsidRPr="00813033" w:rsidRDefault="00813033" w:rsidP="00E81D78">
      <w:pPr>
        <w:spacing w:before="100" w:beforeAutospacing="1" w:after="100" w:afterAutospacing="1"/>
        <w:rPr>
          <w:color w:val="000000"/>
        </w:rPr>
      </w:pPr>
      <w:r w:rsidRPr="00813033">
        <w:rPr>
          <w:color w:val="000000"/>
        </w:rPr>
        <w:t>‌</w:t>
      </w:r>
    </w:p>
    <w:p w14:paraId="591620B1" w14:textId="22827269" w:rsidR="008B6BED" w:rsidRPr="008B6BED" w:rsidRDefault="008B6BED" w:rsidP="00E81D78">
      <w:pPr>
        <w:spacing w:before="100" w:beforeAutospacing="1" w:after="100" w:afterAutospacing="1"/>
        <w:rPr>
          <w:color w:val="000000"/>
        </w:rPr>
      </w:pPr>
    </w:p>
    <w:p w14:paraId="40F119FE" w14:textId="77777777" w:rsidR="008B6BED" w:rsidRPr="008B6BED" w:rsidRDefault="008B6BED" w:rsidP="008B6BED">
      <w:pPr>
        <w:spacing w:before="100" w:beforeAutospacing="1" w:after="100" w:afterAutospacing="1"/>
        <w:rPr>
          <w:color w:val="000000"/>
        </w:rPr>
      </w:pPr>
      <w:r w:rsidRPr="008B6BED">
        <w:rPr>
          <w:color w:val="000000"/>
        </w:rPr>
        <w:t>‌</w:t>
      </w:r>
    </w:p>
    <w:p w14:paraId="2BAE3AEB" w14:textId="77777777" w:rsidR="00C8122F" w:rsidRPr="006E79D2" w:rsidRDefault="00C8122F" w:rsidP="00C86457">
      <w:pPr>
        <w:spacing w:line="480" w:lineRule="auto"/>
        <w:rPr>
          <w:rFonts w:ascii="Arial" w:hAnsi="Arial" w:cs="Arial"/>
        </w:rPr>
      </w:pPr>
    </w:p>
    <w:p w14:paraId="6CBE3B9B" w14:textId="4C87BC5B" w:rsidR="00013104" w:rsidRPr="00013104" w:rsidRDefault="00013104" w:rsidP="00013104">
      <w:pPr>
        <w:pStyle w:val="NormalWeb"/>
        <w:spacing w:after="240" w:line="360" w:lineRule="atLeast"/>
        <w:rPr>
          <w:color w:val="000000"/>
          <w:lang w:eastAsia="en-US"/>
        </w:rPr>
      </w:pPr>
    </w:p>
    <w:p w14:paraId="59019B59" w14:textId="77777777" w:rsidR="00013104" w:rsidRPr="00013104" w:rsidRDefault="00013104" w:rsidP="00013104">
      <w:pPr>
        <w:spacing w:before="100" w:beforeAutospacing="1" w:after="100" w:afterAutospacing="1"/>
        <w:rPr>
          <w:color w:val="000000"/>
        </w:rPr>
      </w:pPr>
      <w:r w:rsidRPr="00013104">
        <w:rPr>
          <w:color w:val="000000"/>
        </w:rPr>
        <w:t>‌</w:t>
      </w:r>
    </w:p>
    <w:p w14:paraId="54DBB28F" w14:textId="266B7CEA" w:rsidR="00287E54" w:rsidRPr="00A00879" w:rsidRDefault="00287E54" w:rsidP="00287E54">
      <w:pPr>
        <w:rPr>
          <w:rFonts w:ascii="Arial" w:hAnsi="Arial" w:cs="Arial"/>
          <w:color w:val="4472C4" w:themeColor="accent1"/>
        </w:rPr>
      </w:pPr>
    </w:p>
    <w:sectPr w:rsidR="00287E54" w:rsidRPr="00A00879" w:rsidSect="00CC1991">
      <w:headerReference w:type="default" r:id="rId10"/>
      <w:footerReference w:type="even" r:id="rId11"/>
      <w:footerReference w:type="default" r:id="rId12"/>
      <w:pgSz w:w="11900" w:h="16840"/>
      <w:pgMar w:top="567" w:right="567" w:bottom="737" w:left="56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A1DCE0" w14:textId="77777777" w:rsidR="006D6BC2" w:rsidRDefault="006D6BC2" w:rsidP="00307227">
      <w:r>
        <w:separator/>
      </w:r>
    </w:p>
  </w:endnote>
  <w:endnote w:type="continuationSeparator" w:id="0">
    <w:p w14:paraId="1DDB1547" w14:textId="77777777" w:rsidR="006D6BC2" w:rsidRDefault="006D6BC2" w:rsidP="003072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16525338"/>
      <w:docPartObj>
        <w:docPartGallery w:val="Page Numbers (Bottom of Page)"/>
        <w:docPartUnique/>
      </w:docPartObj>
    </w:sdtPr>
    <w:sdtContent>
      <w:p w14:paraId="6A117C4B" w14:textId="3FCAB7C0" w:rsidR="009A6023" w:rsidRDefault="009A6023" w:rsidP="009E0D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A77A74" w14:textId="77777777" w:rsidR="009A6023" w:rsidRDefault="009A6023" w:rsidP="009A60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6920956"/>
      <w:docPartObj>
        <w:docPartGallery w:val="Page Numbers (Bottom of Page)"/>
        <w:docPartUnique/>
      </w:docPartObj>
    </w:sdtPr>
    <w:sdtContent>
      <w:p w14:paraId="0BDA8492" w14:textId="3FA22FFD" w:rsidR="009A6023" w:rsidRDefault="009A6023" w:rsidP="009E0D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8A1F44" w14:textId="036567E8" w:rsidR="00873DA7" w:rsidRDefault="00873DA7" w:rsidP="009A6023">
    <w:pPr>
      <w:pStyle w:val="Footer"/>
      <w:ind w:right="360"/>
      <w:jc w:val="center"/>
    </w:pPr>
    <w:r>
      <w:t>SHAKIRA MEGHJI-BRITTON</w:t>
    </w:r>
    <w:r>
      <w:ptab w:relativeTo="margin" w:alignment="center" w:leader="none"/>
    </w:r>
    <w:r w:rsidR="00CC1991">
      <w:t xml:space="preserve">.                                                                                                                                    </w:t>
    </w:r>
    <w:r>
      <w:t>170012</w:t>
    </w:r>
    <w:r w:rsidR="00CC1991">
      <w:t>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A6C891" w14:textId="77777777" w:rsidR="006D6BC2" w:rsidRDefault="006D6BC2" w:rsidP="00307227">
      <w:r>
        <w:separator/>
      </w:r>
    </w:p>
  </w:footnote>
  <w:footnote w:type="continuationSeparator" w:id="0">
    <w:p w14:paraId="7C85AE28" w14:textId="77777777" w:rsidR="006D6BC2" w:rsidRDefault="006D6BC2" w:rsidP="003072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8E708A" w14:textId="3BBAFFAF" w:rsidR="009A6023" w:rsidRDefault="009A6023">
    <w:pPr>
      <w:pStyle w:val="Header"/>
    </w:pPr>
    <w:r>
      <w:t>Shakira Meghji Britton</w:t>
    </w:r>
    <w:r>
      <w:ptab w:relativeTo="margin" w:alignment="center" w:leader="none"/>
    </w:r>
    <w:r>
      <w:t xml:space="preserve">Unhappy Birthday </w:t>
    </w:r>
    <w:r>
      <w:ptab w:relativeTo="margin" w:alignment="right" w:leader="none"/>
    </w:r>
    <w:r>
      <w:t>1700122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C37A7"/>
    <w:multiLevelType w:val="multilevel"/>
    <w:tmpl w:val="749C28EA"/>
    <w:lvl w:ilvl="0">
      <w:start w:val="1"/>
      <w:numFmt w:val="decimal"/>
      <w:lvlText w:val="%1"/>
      <w:lvlJc w:val="left"/>
      <w:pPr>
        <w:ind w:left="460" w:hanging="460"/>
      </w:pPr>
      <w:rPr>
        <w:rFonts w:hint="default"/>
      </w:rPr>
    </w:lvl>
    <w:lvl w:ilvl="1">
      <w:start w:val="2"/>
      <w:numFmt w:val="decimal"/>
      <w:lvlText w:val="%1.%2"/>
      <w:lvlJc w:val="left"/>
      <w:pPr>
        <w:ind w:left="1180" w:hanging="720"/>
      </w:pPr>
      <w:rPr>
        <w:rFonts w:hint="default"/>
      </w:rPr>
    </w:lvl>
    <w:lvl w:ilvl="2">
      <w:start w:val="1"/>
      <w:numFmt w:val="decimal"/>
      <w:lvlText w:val="%1.%2.%3"/>
      <w:lvlJc w:val="left"/>
      <w:pPr>
        <w:ind w:left="1640" w:hanging="720"/>
      </w:pPr>
      <w:rPr>
        <w:rFonts w:hint="default"/>
      </w:rPr>
    </w:lvl>
    <w:lvl w:ilvl="3">
      <w:start w:val="1"/>
      <w:numFmt w:val="decimal"/>
      <w:lvlText w:val="%1.%2.%3.%4"/>
      <w:lvlJc w:val="left"/>
      <w:pPr>
        <w:ind w:left="2460" w:hanging="1080"/>
      </w:pPr>
      <w:rPr>
        <w:rFonts w:hint="default"/>
      </w:rPr>
    </w:lvl>
    <w:lvl w:ilvl="4">
      <w:start w:val="1"/>
      <w:numFmt w:val="decimal"/>
      <w:lvlText w:val="%1.%2.%3.%4.%5"/>
      <w:lvlJc w:val="left"/>
      <w:pPr>
        <w:ind w:left="3280" w:hanging="1440"/>
      </w:pPr>
      <w:rPr>
        <w:rFonts w:hint="default"/>
      </w:rPr>
    </w:lvl>
    <w:lvl w:ilvl="5">
      <w:start w:val="1"/>
      <w:numFmt w:val="decimal"/>
      <w:lvlText w:val="%1.%2.%3.%4.%5.%6"/>
      <w:lvlJc w:val="left"/>
      <w:pPr>
        <w:ind w:left="4100" w:hanging="1800"/>
      </w:pPr>
      <w:rPr>
        <w:rFonts w:hint="default"/>
      </w:rPr>
    </w:lvl>
    <w:lvl w:ilvl="6">
      <w:start w:val="1"/>
      <w:numFmt w:val="decimal"/>
      <w:lvlText w:val="%1.%2.%3.%4.%5.%6.%7"/>
      <w:lvlJc w:val="left"/>
      <w:pPr>
        <w:ind w:left="4560" w:hanging="1800"/>
      </w:pPr>
      <w:rPr>
        <w:rFonts w:hint="default"/>
      </w:rPr>
    </w:lvl>
    <w:lvl w:ilvl="7">
      <w:start w:val="1"/>
      <w:numFmt w:val="decimal"/>
      <w:lvlText w:val="%1.%2.%3.%4.%5.%6.%7.%8"/>
      <w:lvlJc w:val="left"/>
      <w:pPr>
        <w:ind w:left="5380" w:hanging="2160"/>
      </w:pPr>
      <w:rPr>
        <w:rFonts w:hint="default"/>
      </w:rPr>
    </w:lvl>
    <w:lvl w:ilvl="8">
      <w:start w:val="1"/>
      <w:numFmt w:val="decimal"/>
      <w:lvlText w:val="%1.%2.%3.%4.%5.%6.%7.%8.%9"/>
      <w:lvlJc w:val="left"/>
      <w:pPr>
        <w:ind w:left="6200" w:hanging="2520"/>
      </w:pPr>
      <w:rPr>
        <w:rFonts w:hint="default"/>
      </w:rPr>
    </w:lvl>
  </w:abstractNum>
  <w:abstractNum w:abstractNumId="1" w15:restartNumberingAfterBreak="0">
    <w:nsid w:val="0B057829"/>
    <w:multiLevelType w:val="multilevel"/>
    <w:tmpl w:val="2EEA2594"/>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4320" w:hanging="2160"/>
      </w:pPr>
      <w:rPr>
        <w:rFonts w:hint="default"/>
      </w:rPr>
    </w:lvl>
    <w:lvl w:ilvl="7">
      <w:start w:val="1"/>
      <w:numFmt w:val="decimal"/>
      <w:isLgl/>
      <w:lvlText w:val="%1.%2.%3.%4.%5.%6.%7.%8."/>
      <w:lvlJc w:val="left"/>
      <w:pPr>
        <w:ind w:left="5040" w:hanging="2520"/>
      </w:pPr>
      <w:rPr>
        <w:rFonts w:hint="default"/>
      </w:rPr>
    </w:lvl>
    <w:lvl w:ilvl="8">
      <w:start w:val="1"/>
      <w:numFmt w:val="decimal"/>
      <w:isLgl/>
      <w:lvlText w:val="%1.%2.%3.%4.%5.%6.%7.%8.%9."/>
      <w:lvlJc w:val="left"/>
      <w:pPr>
        <w:ind w:left="5400" w:hanging="2520"/>
      </w:pPr>
      <w:rPr>
        <w:rFonts w:hint="default"/>
      </w:rPr>
    </w:lvl>
  </w:abstractNum>
  <w:abstractNum w:abstractNumId="2" w15:restartNumberingAfterBreak="0">
    <w:nsid w:val="0CF12E7D"/>
    <w:multiLevelType w:val="multilevel"/>
    <w:tmpl w:val="79EE3632"/>
    <w:lvl w:ilvl="0">
      <w:start w:val="1"/>
      <w:numFmt w:val="decimal"/>
      <w:lvlText w:val="%1"/>
      <w:lvlJc w:val="left"/>
      <w:pPr>
        <w:ind w:left="460" w:hanging="46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0F5A31D1"/>
    <w:multiLevelType w:val="hybridMultilevel"/>
    <w:tmpl w:val="4B2C2A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C701FA7"/>
    <w:multiLevelType w:val="hybridMultilevel"/>
    <w:tmpl w:val="A28206F0"/>
    <w:lvl w:ilvl="0" w:tplc="0409000F">
      <w:start w:val="1"/>
      <w:numFmt w:val="decimal"/>
      <w:lvlText w:val="%1."/>
      <w:lvlJc w:val="left"/>
      <w:pPr>
        <w:ind w:left="360" w:hanging="360"/>
      </w:pPr>
      <w:rPr>
        <w:rFonts w:hint="default"/>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36D419CD"/>
    <w:multiLevelType w:val="hybridMultilevel"/>
    <w:tmpl w:val="0B24DC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87773A8"/>
    <w:multiLevelType w:val="hybridMultilevel"/>
    <w:tmpl w:val="280A58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B012A33"/>
    <w:multiLevelType w:val="hybridMultilevel"/>
    <w:tmpl w:val="76ECBC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F0176C4"/>
    <w:multiLevelType w:val="multilevel"/>
    <w:tmpl w:val="2CC299F8"/>
    <w:lvl w:ilvl="0">
      <w:start w:val="3"/>
      <w:numFmt w:val="decimal"/>
      <w:lvlText w:val="%1."/>
      <w:lvlJc w:val="left"/>
      <w:pPr>
        <w:ind w:left="400" w:hanging="400"/>
      </w:pPr>
      <w:rPr>
        <w:rFonts w:hint="default"/>
      </w:rPr>
    </w:lvl>
    <w:lvl w:ilvl="1">
      <w:start w:val="3"/>
      <w:numFmt w:val="decimal"/>
      <w:lvlText w:val="%1.%2."/>
      <w:lvlJc w:val="left"/>
      <w:pPr>
        <w:ind w:left="1222" w:hanging="720"/>
      </w:pPr>
      <w:rPr>
        <w:rFonts w:hint="default"/>
      </w:rPr>
    </w:lvl>
    <w:lvl w:ilvl="2">
      <w:start w:val="1"/>
      <w:numFmt w:val="decimal"/>
      <w:lvlText w:val="%1.%2.%3."/>
      <w:lvlJc w:val="left"/>
      <w:pPr>
        <w:ind w:left="1724" w:hanging="720"/>
      </w:pPr>
      <w:rPr>
        <w:rFonts w:hint="default"/>
      </w:rPr>
    </w:lvl>
    <w:lvl w:ilvl="3">
      <w:start w:val="1"/>
      <w:numFmt w:val="decimal"/>
      <w:lvlText w:val="%1.%2.%3.%4."/>
      <w:lvlJc w:val="left"/>
      <w:pPr>
        <w:ind w:left="2586" w:hanging="1080"/>
      </w:pPr>
      <w:rPr>
        <w:rFonts w:hint="default"/>
      </w:rPr>
    </w:lvl>
    <w:lvl w:ilvl="4">
      <w:start w:val="1"/>
      <w:numFmt w:val="decimal"/>
      <w:lvlText w:val="%1.%2.%3.%4.%5."/>
      <w:lvlJc w:val="left"/>
      <w:pPr>
        <w:ind w:left="3088" w:hanging="1080"/>
      </w:pPr>
      <w:rPr>
        <w:rFonts w:hint="default"/>
      </w:rPr>
    </w:lvl>
    <w:lvl w:ilvl="5">
      <w:start w:val="1"/>
      <w:numFmt w:val="decimal"/>
      <w:lvlText w:val="%1.%2.%3.%4.%5.%6."/>
      <w:lvlJc w:val="left"/>
      <w:pPr>
        <w:ind w:left="3950" w:hanging="1440"/>
      </w:pPr>
      <w:rPr>
        <w:rFonts w:hint="default"/>
      </w:rPr>
    </w:lvl>
    <w:lvl w:ilvl="6">
      <w:start w:val="1"/>
      <w:numFmt w:val="decimal"/>
      <w:lvlText w:val="%1.%2.%3.%4.%5.%6.%7."/>
      <w:lvlJc w:val="left"/>
      <w:pPr>
        <w:ind w:left="4452" w:hanging="1440"/>
      </w:pPr>
      <w:rPr>
        <w:rFonts w:hint="default"/>
      </w:rPr>
    </w:lvl>
    <w:lvl w:ilvl="7">
      <w:start w:val="1"/>
      <w:numFmt w:val="decimal"/>
      <w:lvlText w:val="%1.%2.%3.%4.%5.%6.%7.%8."/>
      <w:lvlJc w:val="left"/>
      <w:pPr>
        <w:ind w:left="5314" w:hanging="1800"/>
      </w:pPr>
      <w:rPr>
        <w:rFonts w:hint="default"/>
      </w:rPr>
    </w:lvl>
    <w:lvl w:ilvl="8">
      <w:start w:val="1"/>
      <w:numFmt w:val="decimal"/>
      <w:lvlText w:val="%1.%2.%3.%4.%5.%6.%7.%8.%9."/>
      <w:lvlJc w:val="left"/>
      <w:pPr>
        <w:ind w:left="6176" w:hanging="2160"/>
      </w:pPr>
      <w:rPr>
        <w:rFonts w:hint="default"/>
      </w:rPr>
    </w:lvl>
  </w:abstractNum>
  <w:abstractNum w:abstractNumId="9" w15:restartNumberingAfterBreak="0">
    <w:nsid w:val="62691A99"/>
    <w:multiLevelType w:val="hybridMultilevel"/>
    <w:tmpl w:val="3AC0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5704F3"/>
    <w:multiLevelType w:val="multilevel"/>
    <w:tmpl w:val="7AB280BE"/>
    <w:lvl w:ilvl="0">
      <w:start w:val="1"/>
      <w:numFmt w:val="decimal"/>
      <w:lvlText w:val="%1."/>
      <w:lvlJc w:val="left"/>
      <w:pPr>
        <w:ind w:left="108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11" w15:restartNumberingAfterBreak="0">
    <w:nsid w:val="6AB149AC"/>
    <w:multiLevelType w:val="hybridMultilevel"/>
    <w:tmpl w:val="689CB4C6"/>
    <w:lvl w:ilvl="0" w:tplc="F9FCCCEE">
      <w:start w:val="6"/>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0D55EEA"/>
    <w:multiLevelType w:val="hybridMultilevel"/>
    <w:tmpl w:val="21646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27669A"/>
    <w:multiLevelType w:val="multilevel"/>
    <w:tmpl w:val="E31E7DF6"/>
    <w:lvl w:ilvl="0">
      <w:start w:val="1"/>
      <w:numFmt w:val="decimal"/>
      <w:lvlText w:val="%1."/>
      <w:lvlJc w:val="left"/>
      <w:pPr>
        <w:ind w:left="36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3960" w:hanging="108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5760" w:hanging="144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560" w:hanging="1800"/>
      </w:pPr>
      <w:rPr>
        <w:rFonts w:hint="default"/>
      </w:rPr>
    </w:lvl>
  </w:abstractNum>
  <w:num w:numId="1">
    <w:abstractNumId w:val="9"/>
  </w:num>
  <w:num w:numId="2">
    <w:abstractNumId w:val="12"/>
  </w:num>
  <w:num w:numId="3">
    <w:abstractNumId w:val="11"/>
  </w:num>
  <w:num w:numId="4">
    <w:abstractNumId w:val="1"/>
  </w:num>
  <w:num w:numId="5">
    <w:abstractNumId w:val="2"/>
  </w:num>
  <w:num w:numId="6">
    <w:abstractNumId w:val="0"/>
  </w:num>
  <w:num w:numId="7">
    <w:abstractNumId w:val="7"/>
  </w:num>
  <w:num w:numId="8">
    <w:abstractNumId w:val="10"/>
  </w:num>
  <w:num w:numId="9">
    <w:abstractNumId w:val="8"/>
  </w:num>
  <w:num w:numId="10">
    <w:abstractNumId w:val="4"/>
  </w:num>
  <w:num w:numId="11">
    <w:abstractNumId w:val="13"/>
  </w:num>
  <w:num w:numId="12">
    <w:abstractNumId w:val="3"/>
  </w:num>
  <w:num w:numId="13">
    <w:abstractNumId w:val="6"/>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4853"/>
    <w:rsid w:val="00013104"/>
    <w:rsid w:val="00014DE8"/>
    <w:rsid w:val="0002451C"/>
    <w:rsid w:val="000343CA"/>
    <w:rsid w:val="00080974"/>
    <w:rsid w:val="000B37A9"/>
    <w:rsid w:val="000D0501"/>
    <w:rsid w:val="000D4CC3"/>
    <w:rsid w:val="00101EB6"/>
    <w:rsid w:val="00110555"/>
    <w:rsid w:val="00112302"/>
    <w:rsid w:val="00112934"/>
    <w:rsid w:val="00171F19"/>
    <w:rsid w:val="001759B4"/>
    <w:rsid w:val="001946E4"/>
    <w:rsid w:val="001C749A"/>
    <w:rsid w:val="001D0454"/>
    <w:rsid w:val="001E7ACD"/>
    <w:rsid w:val="00220C3F"/>
    <w:rsid w:val="0023041F"/>
    <w:rsid w:val="002563CE"/>
    <w:rsid w:val="00257BC0"/>
    <w:rsid w:val="00271F5A"/>
    <w:rsid w:val="00287E54"/>
    <w:rsid w:val="002A0811"/>
    <w:rsid w:val="002A5028"/>
    <w:rsid w:val="002A6BF7"/>
    <w:rsid w:val="002A77CF"/>
    <w:rsid w:val="00307227"/>
    <w:rsid w:val="00310F83"/>
    <w:rsid w:val="00313C88"/>
    <w:rsid w:val="00321F91"/>
    <w:rsid w:val="00367C59"/>
    <w:rsid w:val="003D6EF4"/>
    <w:rsid w:val="003E170C"/>
    <w:rsid w:val="003F02A0"/>
    <w:rsid w:val="003F4B73"/>
    <w:rsid w:val="00420FA2"/>
    <w:rsid w:val="004245D7"/>
    <w:rsid w:val="00431A1B"/>
    <w:rsid w:val="0047762B"/>
    <w:rsid w:val="00481DE8"/>
    <w:rsid w:val="004A328F"/>
    <w:rsid w:val="004C7056"/>
    <w:rsid w:val="004C7C38"/>
    <w:rsid w:val="004F7CB0"/>
    <w:rsid w:val="00515BDC"/>
    <w:rsid w:val="00570424"/>
    <w:rsid w:val="00583B8C"/>
    <w:rsid w:val="00584A62"/>
    <w:rsid w:val="005928CB"/>
    <w:rsid w:val="005949D0"/>
    <w:rsid w:val="005C7415"/>
    <w:rsid w:val="005E23B9"/>
    <w:rsid w:val="00606B1C"/>
    <w:rsid w:val="00627C46"/>
    <w:rsid w:val="00631DE9"/>
    <w:rsid w:val="00664F44"/>
    <w:rsid w:val="006A249D"/>
    <w:rsid w:val="006D5678"/>
    <w:rsid w:val="006D6BC2"/>
    <w:rsid w:val="006E2882"/>
    <w:rsid w:val="006E79D2"/>
    <w:rsid w:val="006F76E8"/>
    <w:rsid w:val="00753E2F"/>
    <w:rsid w:val="0076006B"/>
    <w:rsid w:val="007973B6"/>
    <w:rsid w:val="007A0BE8"/>
    <w:rsid w:val="007C0083"/>
    <w:rsid w:val="007C7857"/>
    <w:rsid w:val="007D490F"/>
    <w:rsid w:val="00807200"/>
    <w:rsid w:val="00813033"/>
    <w:rsid w:val="00824853"/>
    <w:rsid w:val="008658A5"/>
    <w:rsid w:val="00873DA7"/>
    <w:rsid w:val="00881A82"/>
    <w:rsid w:val="008906EF"/>
    <w:rsid w:val="008B6BED"/>
    <w:rsid w:val="008E2B40"/>
    <w:rsid w:val="008F1A53"/>
    <w:rsid w:val="00913495"/>
    <w:rsid w:val="00934F93"/>
    <w:rsid w:val="00950652"/>
    <w:rsid w:val="009A6023"/>
    <w:rsid w:val="009A67E6"/>
    <w:rsid w:val="009C452A"/>
    <w:rsid w:val="009C5953"/>
    <w:rsid w:val="009F61DF"/>
    <w:rsid w:val="00A00879"/>
    <w:rsid w:val="00A323F6"/>
    <w:rsid w:val="00A33DD5"/>
    <w:rsid w:val="00A62AC1"/>
    <w:rsid w:val="00AB4239"/>
    <w:rsid w:val="00AC0ED0"/>
    <w:rsid w:val="00AD739F"/>
    <w:rsid w:val="00B07F10"/>
    <w:rsid w:val="00B37FEA"/>
    <w:rsid w:val="00B57A04"/>
    <w:rsid w:val="00B6022A"/>
    <w:rsid w:val="00BC406E"/>
    <w:rsid w:val="00BC6E4F"/>
    <w:rsid w:val="00BE3048"/>
    <w:rsid w:val="00BF20A9"/>
    <w:rsid w:val="00C529CD"/>
    <w:rsid w:val="00C8122F"/>
    <w:rsid w:val="00C86457"/>
    <w:rsid w:val="00C94C12"/>
    <w:rsid w:val="00CC1991"/>
    <w:rsid w:val="00CC63FC"/>
    <w:rsid w:val="00CD2A49"/>
    <w:rsid w:val="00CE1076"/>
    <w:rsid w:val="00CE4D27"/>
    <w:rsid w:val="00D55CF1"/>
    <w:rsid w:val="00D613B2"/>
    <w:rsid w:val="00DA4E09"/>
    <w:rsid w:val="00DB68F8"/>
    <w:rsid w:val="00DE6DC8"/>
    <w:rsid w:val="00DF600C"/>
    <w:rsid w:val="00E0134A"/>
    <w:rsid w:val="00E0535F"/>
    <w:rsid w:val="00E0666A"/>
    <w:rsid w:val="00E2292D"/>
    <w:rsid w:val="00E41457"/>
    <w:rsid w:val="00E4701A"/>
    <w:rsid w:val="00E6401D"/>
    <w:rsid w:val="00E81D78"/>
    <w:rsid w:val="00EF1E3C"/>
    <w:rsid w:val="00EF46AA"/>
    <w:rsid w:val="00F05B36"/>
    <w:rsid w:val="00F234F9"/>
    <w:rsid w:val="00F31BEB"/>
    <w:rsid w:val="00F73FDF"/>
    <w:rsid w:val="00F73FFF"/>
    <w:rsid w:val="00FA5DEE"/>
    <w:rsid w:val="00FB2EFA"/>
    <w:rsid w:val="00FC00AA"/>
    <w:rsid w:val="00FF2231"/>
    <w:rsid w:val="71778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ECBF0"/>
  <w15:chartTrackingRefBased/>
  <w15:docId w15:val="{E1F66811-245B-3740-A496-AE9F59735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92D"/>
    <w:rPr>
      <w:rFonts w:ascii="Times New Roman" w:eastAsia="Times New Roman" w:hAnsi="Times New Roman" w:cs="Times New Roman"/>
    </w:rPr>
  </w:style>
  <w:style w:type="paragraph" w:styleId="Heading1">
    <w:name w:val="heading 1"/>
    <w:basedOn w:val="Normal"/>
    <w:next w:val="Normal"/>
    <w:link w:val="Heading1Char"/>
    <w:uiPriority w:val="9"/>
    <w:qFormat/>
    <w:rsid w:val="0082485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485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2485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24853"/>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E170C"/>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4853"/>
    <w:pPr>
      <w:ind w:left="720"/>
      <w:contextualSpacing/>
    </w:pPr>
    <w:rPr>
      <w:rFonts w:asciiTheme="minorHAnsi" w:eastAsiaTheme="minorHAnsi" w:hAnsiTheme="minorHAnsi" w:cstheme="minorBidi"/>
    </w:rPr>
  </w:style>
  <w:style w:type="character" w:customStyle="1" w:styleId="Heading1Char">
    <w:name w:val="Heading 1 Char"/>
    <w:basedOn w:val="DefaultParagraphFont"/>
    <w:link w:val="Heading1"/>
    <w:uiPriority w:val="9"/>
    <w:rsid w:val="008248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485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24853"/>
    <w:pPr>
      <w:spacing w:before="120"/>
    </w:pPr>
    <w:rPr>
      <w:rFonts w:asciiTheme="minorHAnsi" w:eastAsiaTheme="minorHAnsi" w:hAnsiTheme="minorHAnsi" w:cstheme="minorBidi"/>
      <w:b/>
      <w:bCs/>
      <w:i/>
      <w:iCs/>
    </w:rPr>
  </w:style>
  <w:style w:type="paragraph" w:styleId="TOC2">
    <w:name w:val="toc 2"/>
    <w:basedOn w:val="Normal"/>
    <w:next w:val="Normal"/>
    <w:autoRedefine/>
    <w:uiPriority w:val="39"/>
    <w:unhideWhenUsed/>
    <w:rsid w:val="00824853"/>
    <w:pPr>
      <w:spacing w:before="120"/>
      <w:ind w:left="240"/>
    </w:pPr>
    <w:rPr>
      <w:rFonts w:asciiTheme="minorHAnsi" w:eastAsiaTheme="minorHAnsi" w:hAnsiTheme="minorHAnsi" w:cstheme="minorBidi"/>
      <w:b/>
      <w:bCs/>
      <w:sz w:val="22"/>
      <w:szCs w:val="22"/>
    </w:rPr>
  </w:style>
  <w:style w:type="paragraph" w:styleId="TOC3">
    <w:name w:val="toc 3"/>
    <w:basedOn w:val="Normal"/>
    <w:next w:val="Normal"/>
    <w:autoRedefine/>
    <w:uiPriority w:val="39"/>
    <w:unhideWhenUsed/>
    <w:rsid w:val="00824853"/>
    <w:pPr>
      <w:ind w:left="480"/>
    </w:pPr>
    <w:rPr>
      <w:rFonts w:asciiTheme="minorHAnsi" w:eastAsiaTheme="minorHAnsi" w:hAnsiTheme="minorHAnsi" w:cstheme="minorBidi"/>
      <w:sz w:val="20"/>
      <w:szCs w:val="20"/>
    </w:rPr>
  </w:style>
  <w:style w:type="paragraph" w:styleId="TOC4">
    <w:name w:val="toc 4"/>
    <w:basedOn w:val="Normal"/>
    <w:next w:val="Normal"/>
    <w:autoRedefine/>
    <w:uiPriority w:val="39"/>
    <w:semiHidden/>
    <w:unhideWhenUsed/>
    <w:rsid w:val="00824853"/>
    <w:pPr>
      <w:ind w:left="720"/>
    </w:pPr>
    <w:rPr>
      <w:rFonts w:asciiTheme="minorHAnsi" w:eastAsiaTheme="minorHAnsi" w:hAnsiTheme="minorHAnsi" w:cstheme="minorBidi"/>
      <w:sz w:val="20"/>
      <w:szCs w:val="20"/>
    </w:rPr>
  </w:style>
  <w:style w:type="paragraph" w:styleId="TOC5">
    <w:name w:val="toc 5"/>
    <w:basedOn w:val="Normal"/>
    <w:next w:val="Normal"/>
    <w:autoRedefine/>
    <w:uiPriority w:val="39"/>
    <w:semiHidden/>
    <w:unhideWhenUsed/>
    <w:rsid w:val="00824853"/>
    <w:pPr>
      <w:ind w:left="960"/>
    </w:pPr>
    <w:rPr>
      <w:rFonts w:asciiTheme="minorHAnsi" w:eastAsiaTheme="minorHAnsi" w:hAnsiTheme="minorHAnsi" w:cstheme="minorBidi"/>
      <w:sz w:val="20"/>
      <w:szCs w:val="20"/>
    </w:rPr>
  </w:style>
  <w:style w:type="paragraph" w:styleId="TOC6">
    <w:name w:val="toc 6"/>
    <w:basedOn w:val="Normal"/>
    <w:next w:val="Normal"/>
    <w:autoRedefine/>
    <w:uiPriority w:val="39"/>
    <w:semiHidden/>
    <w:unhideWhenUsed/>
    <w:rsid w:val="00824853"/>
    <w:pPr>
      <w:ind w:left="1200"/>
    </w:pPr>
    <w:rPr>
      <w:rFonts w:asciiTheme="minorHAnsi" w:eastAsiaTheme="minorHAnsi" w:hAnsiTheme="minorHAnsi" w:cstheme="minorBidi"/>
      <w:sz w:val="20"/>
      <w:szCs w:val="20"/>
    </w:rPr>
  </w:style>
  <w:style w:type="paragraph" w:styleId="TOC7">
    <w:name w:val="toc 7"/>
    <w:basedOn w:val="Normal"/>
    <w:next w:val="Normal"/>
    <w:autoRedefine/>
    <w:uiPriority w:val="39"/>
    <w:semiHidden/>
    <w:unhideWhenUsed/>
    <w:rsid w:val="00824853"/>
    <w:pPr>
      <w:ind w:left="1440"/>
    </w:pPr>
    <w:rPr>
      <w:rFonts w:asciiTheme="minorHAnsi" w:eastAsiaTheme="minorHAnsi" w:hAnsiTheme="minorHAnsi" w:cstheme="minorBidi"/>
      <w:sz w:val="20"/>
      <w:szCs w:val="20"/>
    </w:rPr>
  </w:style>
  <w:style w:type="paragraph" w:styleId="TOC8">
    <w:name w:val="toc 8"/>
    <w:basedOn w:val="Normal"/>
    <w:next w:val="Normal"/>
    <w:autoRedefine/>
    <w:uiPriority w:val="39"/>
    <w:semiHidden/>
    <w:unhideWhenUsed/>
    <w:rsid w:val="00824853"/>
    <w:pPr>
      <w:ind w:left="1680"/>
    </w:pPr>
    <w:rPr>
      <w:rFonts w:asciiTheme="minorHAnsi" w:eastAsiaTheme="minorHAnsi" w:hAnsiTheme="minorHAnsi" w:cstheme="minorBidi"/>
      <w:sz w:val="20"/>
      <w:szCs w:val="20"/>
    </w:rPr>
  </w:style>
  <w:style w:type="paragraph" w:styleId="TOC9">
    <w:name w:val="toc 9"/>
    <w:basedOn w:val="Normal"/>
    <w:next w:val="Normal"/>
    <w:autoRedefine/>
    <w:uiPriority w:val="39"/>
    <w:semiHidden/>
    <w:unhideWhenUsed/>
    <w:rsid w:val="00824853"/>
    <w:pPr>
      <w:ind w:left="1920"/>
    </w:pPr>
    <w:rPr>
      <w:rFonts w:asciiTheme="minorHAnsi" w:eastAsiaTheme="minorHAnsi" w:hAnsiTheme="minorHAnsi" w:cstheme="minorBidi"/>
      <w:sz w:val="20"/>
      <w:szCs w:val="20"/>
    </w:rPr>
  </w:style>
  <w:style w:type="character" w:customStyle="1" w:styleId="Heading2Char">
    <w:name w:val="Heading 2 Char"/>
    <w:basedOn w:val="DefaultParagraphFont"/>
    <w:link w:val="Heading2"/>
    <w:uiPriority w:val="9"/>
    <w:rsid w:val="0082485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2485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824853"/>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3F02A0"/>
    <w:rPr>
      <w:color w:val="0563C1" w:themeColor="hyperlink"/>
      <w:u w:val="single"/>
    </w:rPr>
  </w:style>
  <w:style w:type="paragraph" w:styleId="Header">
    <w:name w:val="header"/>
    <w:basedOn w:val="Normal"/>
    <w:link w:val="HeaderChar"/>
    <w:uiPriority w:val="99"/>
    <w:unhideWhenUsed/>
    <w:rsid w:val="00307227"/>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307227"/>
  </w:style>
  <w:style w:type="paragraph" w:styleId="Footer">
    <w:name w:val="footer"/>
    <w:basedOn w:val="Normal"/>
    <w:link w:val="FooterChar"/>
    <w:uiPriority w:val="99"/>
    <w:unhideWhenUsed/>
    <w:rsid w:val="00307227"/>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307227"/>
  </w:style>
  <w:style w:type="paragraph" w:styleId="NormalWeb">
    <w:name w:val="Normal (Web)"/>
    <w:basedOn w:val="Normal"/>
    <w:uiPriority w:val="99"/>
    <w:unhideWhenUsed/>
    <w:rsid w:val="005928CB"/>
    <w:pPr>
      <w:spacing w:after="158"/>
    </w:pPr>
    <w:rPr>
      <w:lang w:eastAsia="en-GB"/>
    </w:rPr>
  </w:style>
  <w:style w:type="paragraph" w:styleId="Quote">
    <w:name w:val="Quote"/>
    <w:basedOn w:val="Normal"/>
    <w:next w:val="Normal"/>
    <w:link w:val="QuoteChar"/>
    <w:uiPriority w:val="29"/>
    <w:qFormat/>
    <w:rsid w:val="00873DA7"/>
    <w:pPr>
      <w:spacing w:before="200" w:after="160"/>
      <w:ind w:left="864" w:right="864"/>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873DA7"/>
    <w:rPr>
      <w:i/>
      <w:iCs/>
      <w:color w:val="404040" w:themeColor="text1" w:themeTint="BF"/>
    </w:rPr>
  </w:style>
  <w:style w:type="paragraph" w:styleId="Subtitle">
    <w:name w:val="Subtitle"/>
    <w:basedOn w:val="Normal"/>
    <w:next w:val="Normal"/>
    <w:link w:val="SubtitleChar"/>
    <w:uiPriority w:val="11"/>
    <w:qFormat/>
    <w:rsid w:val="003E170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3E170C"/>
    <w:rPr>
      <w:rFonts w:eastAsiaTheme="minorEastAsia"/>
      <w:color w:val="5A5A5A" w:themeColor="text1" w:themeTint="A5"/>
      <w:spacing w:val="15"/>
      <w:sz w:val="22"/>
      <w:szCs w:val="22"/>
    </w:rPr>
  </w:style>
  <w:style w:type="character" w:customStyle="1" w:styleId="Heading5Char">
    <w:name w:val="Heading 5 Char"/>
    <w:basedOn w:val="DefaultParagraphFont"/>
    <w:link w:val="Heading5"/>
    <w:uiPriority w:val="9"/>
    <w:rsid w:val="003E170C"/>
    <w:rPr>
      <w:rFonts w:asciiTheme="majorHAnsi" w:eastAsiaTheme="majorEastAsia" w:hAnsiTheme="majorHAnsi" w:cstheme="majorBidi"/>
      <w:color w:val="2F5496" w:themeColor="accent1" w:themeShade="BF"/>
    </w:rPr>
  </w:style>
  <w:style w:type="character" w:customStyle="1" w:styleId="UnresolvedMention1">
    <w:name w:val="Unresolved Mention1"/>
    <w:basedOn w:val="DefaultParagraphFont"/>
    <w:uiPriority w:val="99"/>
    <w:semiHidden/>
    <w:unhideWhenUsed/>
    <w:rsid w:val="00881A82"/>
    <w:rPr>
      <w:color w:val="605E5C"/>
      <w:shd w:val="clear" w:color="auto" w:fill="E1DFDD"/>
    </w:rPr>
  </w:style>
  <w:style w:type="character" w:styleId="FollowedHyperlink">
    <w:name w:val="FollowedHyperlink"/>
    <w:basedOn w:val="DefaultParagraphFont"/>
    <w:uiPriority w:val="99"/>
    <w:semiHidden/>
    <w:unhideWhenUsed/>
    <w:rsid w:val="00881A82"/>
    <w:rPr>
      <w:color w:val="954F72" w:themeColor="followedHyperlink"/>
      <w:u w:val="single"/>
    </w:rPr>
  </w:style>
  <w:style w:type="character" w:styleId="CommentReference">
    <w:name w:val="annotation reference"/>
    <w:basedOn w:val="DefaultParagraphFont"/>
    <w:uiPriority w:val="99"/>
    <w:semiHidden/>
    <w:unhideWhenUsed/>
    <w:rsid w:val="004C7C38"/>
    <w:rPr>
      <w:sz w:val="16"/>
      <w:szCs w:val="16"/>
    </w:rPr>
  </w:style>
  <w:style w:type="paragraph" w:styleId="CommentText">
    <w:name w:val="annotation text"/>
    <w:basedOn w:val="Normal"/>
    <w:link w:val="CommentTextChar"/>
    <w:uiPriority w:val="99"/>
    <w:semiHidden/>
    <w:unhideWhenUsed/>
    <w:rsid w:val="004C7C38"/>
    <w:rPr>
      <w:sz w:val="20"/>
      <w:szCs w:val="20"/>
    </w:rPr>
  </w:style>
  <w:style w:type="character" w:customStyle="1" w:styleId="CommentTextChar">
    <w:name w:val="Comment Text Char"/>
    <w:basedOn w:val="DefaultParagraphFont"/>
    <w:link w:val="CommentText"/>
    <w:uiPriority w:val="99"/>
    <w:semiHidden/>
    <w:rsid w:val="004C7C3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C7C38"/>
    <w:rPr>
      <w:b/>
      <w:bCs/>
    </w:rPr>
  </w:style>
  <w:style w:type="character" w:customStyle="1" w:styleId="CommentSubjectChar">
    <w:name w:val="Comment Subject Char"/>
    <w:basedOn w:val="CommentTextChar"/>
    <w:link w:val="CommentSubject"/>
    <w:uiPriority w:val="99"/>
    <w:semiHidden/>
    <w:rsid w:val="004C7C38"/>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4C7C3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7C38"/>
    <w:rPr>
      <w:rFonts w:ascii="Segoe UI" w:eastAsia="Times New Roman" w:hAnsi="Segoe UI" w:cs="Segoe UI"/>
      <w:sz w:val="18"/>
      <w:szCs w:val="18"/>
    </w:rPr>
  </w:style>
  <w:style w:type="character" w:customStyle="1" w:styleId="apple-converted-space">
    <w:name w:val="apple-converted-space"/>
    <w:basedOn w:val="DefaultParagraphFont"/>
    <w:rsid w:val="00A00879"/>
  </w:style>
  <w:style w:type="paragraph" w:styleId="NoSpacing">
    <w:name w:val="No Spacing"/>
    <w:link w:val="NoSpacingChar"/>
    <w:uiPriority w:val="1"/>
    <w:qFormat/>
    <w:rsid w:val="00CC1991"/>
    <w:rPr>
      <w:rFonts w:eastAsiaTheme="minorEastAsia"/>
      <w:sz w:val="22"/>
      <w:szCs w:val="22"/>
      <w:lang w:val="en-US" w:eastAsia="zh-CN"/>
    </w:rPr>
  </w:style>
  <w:style w:type="character" w:customStyle="1" w:styleId="NoSpacingChar">
    <w:name w:val="No Spacing Char"/>
    <w:basedOn w:val="DefaultParagraphFont"/>
    <w:link w:val="NoSpacing"/>
    <w:uiPriority w:val="1"/>
    <w:rsid w:val="00CC1991"/>
    <w:rPr>
      <w:rFonts w:eastAsiaTheme="minorEastAsia"/>
      <w:sz w:val="22"/>
      <w:szCs w:val="22"/>
      <w:lang w:val="en-US" w:eastAsia="zh-CN"/>
    </w:rPr>
  </w:style>
  <w:style w:type="character" w:styleId="UnresolvedMention">
    <w:name w:val="Unresolved Mention"/>
    <w:basedOn w:val="DefaultParagraphFont"/>
    <w:uiPriority w:val="99"/>
    <w:semiHidden/>
    <w:unhideWhenUsed/>
    <w:rsid w:val="00013104"/>
    <w:rPr>
      <w:color w:val="605E5C"/>
      <w:shd w:val="clear" w:color="auto" w:fill="E1DFDD"/>
    </w:rPr>
  </w:style>
  <w:style w:type="character" w:styleId="PageNumber">
    <w:name w:val="page number"/>
    <w:basedOn w:val="DefaultParagraphFont"/>
    <w:uiPriority w:val="99"/>
    <w:semiHidden/>
    <w:unhideWhenUsed/>
    <w:rsid w:val="009A60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764919">
      <w:bodyDiv w:val="1"/>
      <w:marLeft w:val="0"/>
      <w:marRight w:val="0"/>
      <w:marTop w:val="0"/>
      <w:marBottom w:val="0"/>
      <w:divBdr>
        <w:top w:val="none" w:sz="0" w:space="0" w:color="auto"/>
        <w:left w:val="none" w:sz="0" w:space="0" w:color="auto"/>
        <w:bottom w:val="none" w:sz="0" w:space="0" w:color="auto"/>
        <w:right w:val="none" w:sz="0" w:space="0" w:color="auto"/>
      </w:divBdr>
    </w:div>
    <w:div w:id="58020183">
      <w:bodyDiv w:val="1"/>
      <w:marLeft w:val="0"/>
      <w:marRight w:val="0"/>
      <w:marTop w:val="0"/>
      <w:marBottom w:val="0"/>
      <w:divBdr>
        <w:top w:val="none" w:sz="0" w:space="0" w:color="auto"/>
        <w:left w:val="none" w:sz="0" w:space="0" w:color="auto"/>
        <w:bottom w:val="none" w:sz="0" w:space="0" w:color="auto"/>
        <w:right w:val="none" w:sz="0" w:space="0" w:color="auto"/>
      </w:divBdr>
    </w:div>
    <w:div w:id="100729556">
      <w:bodyDiv w:val="1"/>
      <w:marLeft w:val="0"/>
      <w:marRight w:val="0"/>
      <w:marTop w:val="0"/>
      <w:marBottom w:val="0"/>
      <w:divBdr>
        <w:top w:val="none" w:sz="0" w:space="0" w:color="auto"/>
        <w:left w:val="none" w:sz="0" w:space="0" w:color="auto"/>
        <w:bottom w:val="none" w:sz="0" w:space="0" w:color="auto"/>
        <w:right w:val="none" w:sz="0" w:space="0" w:color="auto"/>
      </w:divBdr>
    </w:div>
    <w:div w:id="122620924">
      <w:bodyDiv w:val="1"/>
      <w:marLeft w:val="0"/>
      <w:marRight w:val="0"/>
      <w:marTop w:val="0"/>
      <w:marBottom w:val="0"/>
      <w:divBdr>
        <w:top w:val="none" w:sz="0" w:space="0" w:color="auto"/>
        <w:left w:val="none" w:sz="0" w:space="0" w:color="auto"/>
        <w:bottom w:val="none" w:sz="0" w:space="0" w:color="auto"/>
        <w:right w:val="none" w:sz="0" w:space="0" w:color="auto"/>
      </w:divBdr>
    </w:div>
    <w:div w:id="159348075">
      <w:bodyDiv w:val="1"/>
      <w:marLeft w:val="0"/>
      <w:marRight w:val="0"/>
      <w:marTop w:val="0"/>
      <w:marBottom w:val="0"/>
      <w:divBdr>
        <w:top w:val="none" w:sz="0" w:space="0" w:color="auto"/>
        <w:left w:val="none" w:sz="0" w:space="0" w:color="auto"/>
        <w:bottom w:val="none" w:sz="0" w:space="0" w:color="auto"/>
        <w:right w:val="none" w:sz="0" w:space="0" w:color="auto"/>
      </w:divBdr>
    </w:div>
    <w:div w:id="176576989">
      <w:bodyDiv w:val="1"/>
      <w:marLeft w:val="0"/>
      <w:marRight w:val="0"/>
      <w:marTop w:val="0"/>
      <w:marBottom w:val="0"/>
      <w:divBdr>
        <w:top w:val="none" w:sz="0" w:space="0" w:color="auto"/>
        <w:left w:val="none" w:sz="0" w:space="0" w:color="auto"/>
        <w:bottom w:val="none" w:sz="0" w:space="0" w:color="auto"/>
        <w:right w:val="none" w:sz="0" w:space="0" w:color="auto"/>
      </w:divBdr>
    </w:div>
    <w:div w:id="179660225">
      <w:bodyDiv w:val="1"/>
      <w:marLeft w:val="0"/>
      <w:marRight w:val="0"/>
      <w:marTop w:val="0"/>
      <w:marBottom w:val="0"/>
      <w:divBdr>
        <w:top w:val="none" w:sz="0" w:space="0" w:color="auto"/>
        <w:left w:val="none" w:sz="0" w:space="0" w:color="auto"/>
        <w:bottom w:val="none" w:sz="0" w:space="0" w:color="auto"/>
        <w:right w:val="none" w:sz="0" w:space="0" w:color="auto"/>
      </w:divBdr>
    </w:div>
    <w:div w:id="196551825">
      <w:bodyDiv w:val="1"/>
      <w:marLeft w:val="0"/>
      <w:marRight w:val="0"/>
      <w:marTop w:val="0"/>
      <w:marBottom w:val="0"/>
      <w:divBdr>
        <w:top w:val="none" w:sz="0" w:space="0" w:color="auto"/>
        <w:left w:val="none" w:sz="0" w:space="0" w:color="auto"/>
        <w:bottom w:val="none" w:sz="0" w:space="0" w:color="auto"/>
        <w:right w:val="none" w:sz="0" w:space="0" w:color="auto"/>
      </w:divBdr>
    </w:div>
    <w:div w:id="263729561">
      <w:bodyDiv w:val="1"/>
      <w:marLeft w:val="0"/>
      <w:marRight w:val="0"/>
      <w:marTop w:val="0"/>
      <w:marBottom w:val="0"/>
      <w:divBdr>
        <w:top w:val="none" w:sz="0" w:space="0" w:color="auto"/>
        <w:left w:val="none" w:sz="0" w:space="0" w:color="auto"/>
        <w:bottom w:val="none" w:sz="0" w:space="0" w:color="auto"/>
        <w:right w:val="none" w:sz="0" w:space="0" w:color="auto"/>
      </w:divBdr>
    </w:div>
    <w:div w:id="265240058">
      <w:bodyDiv w:val="1"/>
      <w:marLeft w:val="0"/>
      <w:marRight w:val="0"/>
      <w:marTop w:val="0"/>
      <w:marBottom w:val="0"/>
      <w:divBdr>
        <w:top w:val="none" w:sz="0" w:space="0" w:color="auto"/>
        <w:left w:val="none" w:sz="0" w:space="0" w:color="auto"/>
        <w:bottom w:val="none" w:sz="0" w:space="0" w:color="auto"/>
        <w:right w:val="none" w:sz="0" w:space="0" w:color="auto"/>
      </w:divBdr>
    </w:div>
    <w:div w:id="292637858">
      <w:bodyDiv w:val="1"/>
      <w:marLeft w:val="0"/>
      <w:marRight w:val="0"/>
      <w:marTop w:val="0"/>
      <w:marBottom w:val="0"/>
      <w:divBdr>
        <w:top w:val="none" w:sz="0" w:space="0" w:color="auto"/>
        <w:left w:val="none" w:sz="0" w:space="0" w:color="auto"/>
        <w:bottom w:val="none" w:sz="0" w:space="0" w:color="auto"/>
        <w:right w:val="none" w:sz="0" w:space="0" w:color="auto"/>
      </w:divBdr>
    </w:div>
    <w:div w:id="300959907">
      <w:bodyDiv w:val="1"/>
      <w:marLeft w:val="0"/>
      <w:marRight w:val="0"/>
      <w:marTop w:val="0"/>
      <w:marBottom w:val="0"/>
      <w:divBdr>
        <w:top w:val="none" w:sz="0" w:space="0" w:color="auto"/>
        <w:left w:val="none" w:sz="0" w:space="0" w:color="auto"/>
        <w:bottom w:val="none" w:sz="0" w:space="0" w:color="auto"/>
        <w:right w:val="none" w:sz="0" w:space="0" w:color="auto"/>
      </w:divBdr>
    </w:div>
    <w:div w:id="302466047">
      <w:bodyDiv w:val="1"/>
      <w:marLeft w:val="0"/>
      <w:marRight w:val="0"/>
      <w:marTop w:val="0"/>
      <w:marBottom w:val="0"/>
      <w:divBdr>
        <w:top w:val="none" w:sz="0" w:space="0" w:color="auto"/>
        <w:left w:val="none" w:sz="0" w:space="0" w:color="auto"/>
        <w:bottom w:val="none" w:sz="0" w:space="0" w:color="auto"/>
        <w:right w:val="none" w:sz="0" w:space="0" w:color="auto"/>
      </w:divBdr>
    </w:div>
    <w:div w:id="332339083">
      <w:bodyDiv w:val="1"/>
      <w:marLeft w:val="0"/>
      <w:marRight w:val="0"/>
      <w:marTop w:val="0"/>
      <w:marBottom w:val="0"/>
      <w:divBdr>
        <w:top w:val="none" w:sz="0" w:space="0" w:color="auto"/>
        <w:left w:val="none" w:sz="0" w:space="0" w:color="auto"/>
        <w:bottom w:val="none" w:sz="0" w:space="0" w:color="auto"/>
        <w:right w:val="none" w:sz="0" w:space="0" w:color="auto"/>
      </w:divBdr>
    </w:div>
    <w:div w:id="371883001">
      <w:bodyDiv w:val="1"/>
      <w:marLeft w:val="0"/>
      <w:marRight w:val="0"/>
      <w:marTop w:val="0"/>
      <w:marBottom w:val="0"/>
      <w:divBdr>
        <w:top w:val="none" w:sz="0" w:space="0" w:color="auto"/>
        <w:left w:val="none" w:sz="0" w:space="0" w:color="auto"/>
        <w:bottom w:val="none" w:sz="0" w:space="0" w:color="auto"/>
        <w:right w:val="none" w:sz="0" w:space="0" w:color="auto"/>
      </w:divBdr>
    </w:div>
    <w:div w:id="388455758">
      <w:bodyDiv w:val="1"/>
      <w:marLeft w:val="0"/>
      <w:marRight w:val="0"/>
      <w:marTop w:val="0"/>
      <w:marBottom w:val="0"/>
      <w:divBdr>
        <w:top w:val="none" w:sz="0" w:space="0" w:color="auto"/>
        <w:left w:val="none" w:sz="0" w:space="0" w:color="auto"/>
        <w:bottom w:val="none" w:sz="0" w:space="0" w:color="auto"/>
        <w:right w:val="none" w:sz="0" w:space="0" w:color="auto"/>
      </w:divBdr>
    </w:div>
    <w:div w:id="388965924">
      <w:bodyDiv w:val="1"/>
      <w:marLeft w:val="0"/>
      <w:marRight w:val="0"/>
      <w:marTop w:val="0"/>
      <w:marBottom w:val="0"/>
      <w:divBdr>
        <w:top w:val="none" w:sz="0" w:space="0" w:color="auto"/>
        <w:left w:val="none" w:sz="0" w:space="0" w:color="auto"/>
        <w:bottom w:val="none" w:sz="0" w:space="0" w:color="auto"/>
        <w:right w:val="none" w:sz="0" w:space="0" w:color="auto"/>
      </w:divBdr>
    </w:div>
    <w:div w:id="417406882">
      <w:bodyDiv w:val="1"/>
      <w:marLeft w:val="0"/>
      <w:marRight w:val="0"/>
      <w:marTop w:val="0"/>
      <w:marBottom w:val="0"/>
      <w:divBdr>
        <w:top w:val="none" w:sz="0" w:space="0" w:color="auto"/>
        <w:left w:val="none" w:sz="0" w:space="0" w:color="auto"/>
        <w:bottom w:val="none" w:sz="0" w:space="0" w:color="auto"/>
        <w:right w:val="none" w:sz="0" w:space="0" w:color="auto"/>
      </w:divBdr>
    </w:div>
    <w:div w:id="438140812">
      <w:bodyDiv w:val="1"/>
      <w:marLeft w:val="0"/>
      <w:marRight w:val="0"/>
      <w:marTop w:val="0"/>
      <w:marBottom w:val="0"/>
      <w:divBdr>
        <w:top w:val="none" w:sz="0" w:space="0" w:color="auto"/>
        <w:left w:val="none" w:sz="0" w:space="0" w:color="auto"/>
        <w:bottom w:val="none" w:sz="0" w:space="0" w:color="auto"/>
        <w:right w:val="none" w:sz="0" w:space="0" w:color="auto"/>
      </w:divBdr>
    </w:div>
    <w:div w:id="438961757">
      <w:bodyDiv w:val="1"/>
      <w:marLeft w:val="0"/>
      <w:marRight w:val="0"/>
      <w:marTop w:val="0"/>
      <w:marBottom w:val="0"/>
      <w:divBdr>
        <w:top w:val="none" w:sz="0" w:space="0" w:color="auto"/>
        <w:left w:val="none" w:sz="0" w:space="0" w:color="auto"/>
        <w:bottom w:val="none" w:sz="0" w:space="0" w:color="auto"/>
        <w:right w:val="none" w:sz="0" w:space="0" w:color="auto"/>
      </w:divBdr>
    </w:div>
    <w:div w:id="467674932">
      <w:bodyDiv w:val="1"/>
      <w:marLeft w:val="0"/>
      <w:marRight w:val="0"/>
      <w:marTop w:val="0"/>
      <w:marBottom w:val="0"/>
      <w:divBdr>
        <w:top w:val="none" w:sz="0" w:space="0" w:color="auto"/>
        <w:left w:val="none" w:sz="0" w:space="0" w:color="auto"/>
        <w:bottom w:val="none" w:sz="0" w:space="0" w:color="auto"/>
        <w:right w:val="none" w:sz="0" w:space="0" w:color="auto"/>
      </w:divBdr>
    </w:div>
    <w:div w:id="486364364">
      <w:bodyDiv w:val="1"/>
      <w:marLeft w:val="0"/>
      <w:marRight w:val="0"/>
      <w:marTop w:val="0"/>
      <w:marBottom w:val="0"/>
      <w:divBdr>
        <w:top w:val="none" w:sz="0" w:space="0" w:color="auto"/>
        <w:left w:val="none" w:sz="0" w:space="0" w:color="auto"/>
        <w:bottom w:val="none" w:sz="0" w:space="0" w:color="auto"/>
        <w:right w:val="none" w:sz="0" w:space="0" w:color="auto"/>
      </w:divBdr>
    </w:div>
    <w:div w:id="515924751">
      <w:bodyDiv w:val="1"/>
      <w:marLeft w:val="0"/>
      <w:marRight w:val="0"/>
      <w:marTop w:val="0"/>
      <w:marBottom w:val="0"/>
      <w:divBdr>
        <w:top w:val="none" w:sz="0" w:space="0" w:color="auto"/>
        <w:left w:val="none" w:sz="0" w:space="0" w:color="auto"/>
        <w:bottom w:val="none" w:sz="0" w:space="0" w:color="auto"/>
        <w:right w:val="none" w:sz="0" w:space="0" w:color="auto"/>
      </w:divBdr>
    </w:div>
    <w:div w:id="555095019">
      <w:bodyDiv w:val="1"/>
      <w:marLeft w:val="0"/>
      <w:marRight w:val="0"/>
      <w:marTop w:val="0"/>
      <w:marBottom w:val="0"/>
      <w:divBdr>
        <w:top w:val="none" w:sz="0" w:space="0" w:color="auto"/>
        <w:left w:val="none" w:sz="0" w:space="0" w:color="auto"/>
        <w:bottom w:val="none" w:sz="0" w:space="0" w:color="auto"/>
        <w:right w:val="none" w:sz="0" w:space="0" w:color="auto"/>
      </w:divBdr>
    </w:div>
    <w:div w:id="561252948">
      <w:bodyDiv w:val="1"/>
      <w:marLeft w:val="0"/>
      <w:marRight w:val="0"/>
      <w:marTop w:val="0"/>
      <w:marBottom w:val="0"/>
      <w:divBdr>
        <w:top w:val="none" w:sz="0" w:space="0" w:color="auto"/>
        <w:left w:val="none" w:sz="0" w:space="0" w:color="auto"/>
        <w:bottom w:val="none" w:sz="0" w:space="0" w:color="auto"/>
        <w:right w:val="none" w:sz="0" w:space="0" w:color="auto"/>
      </w:divBdr>
    </w:div>
    <w:div w:id="578949218">
      <w:bodyDiv w:val="1"/>
      <w:marLeft w:val="0"/>
      <w:marRight w:val="0"/>
      <w:marTop w:val="0"/>
      <w:marBottom w:val="0"/>
      <w:divBdr>
        <w:top w:val="none" w:sz="0" w:space="0" w:color="auto"/>
        <w:left w:val="none" w:sz="0" w:space="0" w:color="auto"/>
        <w:bottom w:val="none" w:sz="0" w:space="0" w:color="auto"/>
        <w:right w:val="none" w:sz="0" w:space="0" w:color="auto"/>
      </w:divBdr>
    </w:div>
    <w:div w:id="619995867">
      <w:bodyDiv w:val="1"/>
      <w:marLeft w:val="0"/>
      <w:marRight w:val="0"/>
      <w:marTop w:val="0"/>
      <w:marBottom w:val="0"/>
      <w:divBdr>
        <w:top w:val="none" w:sz="0" w:space="0" w:color="auto"/>
        <w:left w:val="none" w:sz="0" w:space="0" w:color="auto"/>
        <w:bottom w:val="none" w:sz="0" w:space="0" w:color="auto"/>
        <w:right w:val="none" w:sz="0" w:space="0" w:color="auto"/>
      </w:divBdr>
      <w:divsChild>
        <w:div w:id="1213230888">
          <w:marLeft w:val="0"/>
          <w:marRight w:val="0"/>
          <w:marTop w:val="0"/>
          <w:marBottom w:val="0"/>
          <w:divBdr>
            <w:top w:val="none" w:sz="0" w:space="0" w:color="auto"/>
            <w:left w:val="none" w:sz="0" w:space="0" w:color="auto"/>
            <w:bottom w:val="none" w:sz="0" w:space="0" w:color="auto"/>
            <w:right w:val="none" w:sz="0" w:space="0" w:color="auto"/>
          </w:divBdr>
        </w:div>
        <w:div w:id="2058898001">
          <w:marLeft w:val="0"/>
          <w:marRight w:val="0"/>
          <w:marTop w:val="0"/>
          <w:marBottom w:val="0"/>
          <w:divBdr>
            <w:top w:val="none" w:sz="0" w:space="0" w:color="auto"/>
            <w:left w:val="none" w:sz="0" w:space="0" w:color="auto"/>
            <w:bottom w:val="none" w:sz="0" w:space="0" w:color="auto"/>
            <w:right w:val="none" w:sz="0" w:space="0" w:color="auto"/>
          </w:divBdr>
        </w:div>
        <w:div w:id="633558691">
          <w:marLeft w:val="0"/>
          <w:marRight w:val="0"/>
          <w:marTop w:val="0"/>
          <w:marBottom w:val="0"/>
          <w:divBdr>
            <w:top w:val="none" w:sz="0" w:space="0" w:color="auto"/>
            <w:left w:val="none" w:sz="0" w:space="0" w:color="auto"/>
            <w:bottom w:val="none" w:sz="0" w:space="0" w:color="auto"/>
            <w:right w:val="none" w:sz="0" w:space="0" w:color="auto"/>
          </w:divBdr>
        </w:div>
        <w:div w:id="1045519709">
          <w:marLeft w:val="0"/>
          <w:marRight w:val="0"/>
          <w:marTop w:val="0"/>
          <w:marBottom w:val="0"/>
          <w:divBdr>
            <w:top w:val="none" w:sz="0" w:space="0" w:color="auto"/>
            <w:left w:val="none" w:sz="0" w:space="0" w:color="auto"/>
            <w:bottom w:val="none" w:sz="0" w:space="0" w:color="auto"/>
            <w:right w:val="none" w:sz="0" w:space="0" w:color="auto"/>
          </w:divBdr>
        </w:div>
        <w:div w:id="1338074256">
          <w:marLeft w:val="0"/>
          <w:marRight w:val="0"/>
          <w:marTop w:val="0"/>
          <w:marBottom w:val="0"/>
          <w:divBdr>
            <w:top w:val="none" w:sz="0" w:space="0" w:color="auto"/>
            <w:left w:val="none" w:sz="0" w:space="0" w:color="auto"/>
            <w:bottom w:val="none" w:sz="0" w:space="0" w:color="auto"/>
            <w:right w:val="none" w:sz="0" w:space="0" w:color="auto"/>
          </w:divBdr>
        </w:div>
        <w:div w:id="133915380">
          <w:marLeft w:val="0"/>
          <w:marRight w:val="0"/>
          <w:marTop w:val="0"/>
          <w:marBottom w:val="0"/>
          <w:divBdr>
            <w:top w:val="none" w:sz="0" w:space="0" w:color="auto"/>
            <w:left w:val="none" w:sz="0" w:space="0" w:color="auto"/>
            <w:bottom w:val="none" w:sz="0" w:space="0" w:color="auto"/>
            <w:right w:val="none" w:sz="0" w:space="0" w:color="auto"/>
          </w:divBdr>
        </w:div>
        <w:div w:id="1529106428">
          <w:marLeft w:val="0"/>
          <w:marRight w:val="0"/>
          <w:marTop w:val="0"/>
          <w:marBottom w:val="0"/>
          <w:divBdr>
            <w:top w:val="none" w:sz="0" w:space="0" w:color="auto"/>
            <w:left w:val="none" w:sz="0" w:space="0" w:color="auto"/>
            <w:bottom w:val="none" w:sz="0" w:space="0" w:color="auto"/>
            <w:right w:val="none" w:sz="0" w:space="0" w:color="auto"/>
          </w:divBdr>
        </w:div>
      </w:divsChild>
    </w:div>
    <w:div w:id="651519681">
      <w:bodyDiv w:val="1"/>
      <w:marLeft w:val="0"/>
      <w:marRight w:val="0"/>
      <w:marTop w:val="0"/>
      <w:marBottom w:val="0"/>
      <w:divBdr>
        <w:top w:val="none" w:sz="0" w:space="0" w:color="auto"/>
        <w:left w:val="none" w:sz="0" w:space="0" w:color="auto"/>
        <w:bottom w:val="none" w:sz="0" w:space="0" w:color="auto"/>
        <w:right w:val="none" w:sz="0" w:space="0" w:color="auto"/>
      </w:divBdr>
    </w:div>
    <w:div w:id="656958624">
      <w:bodyDiv w:val="1"/>
      <w:marLeft w:val="0"/>
      <w:marRight w:val="0"/>
      <w:marTop w:val="0"/>
      <w:marBottom w:val="0"/>
      <w:divBdr>
        <w:top w:val="none" w:sz="0" w:space="0" w:color="auto"/>
        <w:left w:val="none" w:sz="0" w:space="0" w:color="auto"/>
        <w:bottom w:val="none" w:sz="0" w:space="0" w:color="auto"/>
        <w:right w:val="none" w:sz="0" w:space="0" w:color="auto"/>
      </w:divBdr>
    </w:div>
    <w:div w:id="692535897">
      <w:bodyDiv w:val="1"/>
      <w:marLeft w:val="0"/>
      <w:marRight w:val="0"/>
      <w:marTop w:val="0"/>
      <w:marBottom w:val="0"/>
      <w:divBdr>
        <w:top w:val="none" w:sz="0" w:space="0" w:color="auto"/>
        <w:left w:val="none" w:sz="0" w:space="0" w:color="auto"/>
        <w:bottom w:val="none" w:sz="0" w:space="0" w:color="auto"/>
        <w:right w:val="none" w:sz="0" w:space="0" w:color="auto"/>
      </w:divBdr>
    </w:div>
    <w:div w:id="708845731">
      <w:bodyDiv w:val="1"/>
      <w:marLeft w:val="0"/>
      <w:marRight w:val="0"/>
      <w:marTop w:val="0"/>
      <w:marBottom w:val="0"/>
      <w:divBdr>
        <w:top w:val="none" w:sz="0" w:space="0" w:color="auto"/>
        <w:left w:val="none" w:sz="0" w:space="0" w:color="auto"/>
        <w:bottom w:val="none" w:sz="0" w:space="0" w:color="auto"/>
        <w:right w:val="none" w:sz="0" w:space="0" w:color="auto"/>
      </w:divBdr>
    </w:div>
    <w:div w:id="746267249">
      <w:bodyDiv w:val="1"/>
      <w:marLeft w:val="0"/>
      <w:marRight w:val="0"/>
      <w:marTop w:val="0"/>
      <w:marBottom w:val="0"/>
      <w:divBdr>
        <w:top w:val="none" w:sz="0" w:space="0" w:color="auto"/>
        <w:left w:val="none" w:sz="0" w:space="0" w:color="auto"/>
        <w:bottom w:val="none" w:sz="0" w:space="0" w:color="auto"/>
        <w:right w:val="none" w:sz="0" w:space="0" w:color="auto"/>
      </w:divBdr>
    </w:div>
    <w:div w:id="753018678">
      <w:bodyDiv w:val="1"/>
      <w:marLeft w:val="0"/>
      <w:marRight w:val="0"/>
      <w:marTop w:val="0"/>
      <w:marBottom w:val="0"/>
      <w:divBdr>
        <w:top w:val="none" w:sz="0" w:space="0" w:color="auto"/>
        <w:left w:val="none" w:sz="0" w:space="0" w:color="auto"/>
        <w:bottom w:val="none" w:sz="0" w:space="0" w:color="auto"/>
        <w:right w:val="none" w:sz="0" w:space="0" w:color="auto"/>
      </w:divBdr>
      <w:divsChild>
        <w:div w:id="1555891350">
          <w:marLeft w:val="0"/>
          <w:marRight w:val="0"/>
          <w:marTop w:val="0"/>
          <w:marBottom w:val="0"/>
          <w:divBdr>
            <w:top w:val="none" w:sz="0" w:space="0" w:color="auto"/>
            <w:left w:val="none" w:sz="0" w:space="0" w:color="auto"/>
            <w:bottom w:val="none" w:sz="0" w:space="0" w:color="auto"/>
            <w:right w:val="none" w:sz="0" w:space="0" w:color="auto"/>
          </w:divBdr>
        </w:div>
        <w:div w:id="2095592569">
          <w:marLeft w:val="0"/>
          <w:marRight w:val="0"/>
          <w:marTop w:val="0"/>
          <w:marBottom w:val="0"/>
          <w:divBdr>
            <w:top w:val="none" w:sz="0" w:space="0" w:color="auto"/>
            <w:left w:val="none" w:sz="0" w:space="0" w:color="auto"/>
            <w:bottom w:val="none" w:sz="0" w:space="0" w:color="auto"/>
            <w:right w:val="none" w:sz="0" w:space="0" w:color="auto"/>
          </w:divBdr>
        </w:div>
        <w:div w:id="419984299">
          <w:marLeft w:val="0"/>
          <w:marRight w:val="0"/>
          <w:marTop w:val="0"/>
          <w:marBottom w:val="0"/>
          <w:divBdr>
            <w:top w:val="none" w:sz="0" w:space="0" w:color="auto"/>
            <w:left w:val="none" w:sz="0" w:space="0" w:color="auto"/>
            <w:bottom w:val="none" w:sz="0" w:space="0" w:color="auto"/>
            <w:right w:val="none" w:sz="0" w:space="0" w:color="auto"/>
          </w:divBdr>
        </w:div>
        <w:div w:id="579214318">
          <w:marLeft w:val="0"/>
          <w:marRight w:val="0"/>
          <w:marTop w:val="0"/>
          <w:marBottom w:val="0"/>
          <w:divBdr>
            <w:top w:val="none" w:sz="0" w:space="0" w:color="auto"/>
            <w:left w:val="none" w:sz="0" w:space="0" w:color="auto"/>
            <w:bottom w:val="none" w:sz="0" w:space="0" w:color="auto"/>
            <w:right w:val="none" w:sz="0" w:space="0" w:color="auto"/>
          </w:divBdr>
        </w:div>
        <w:div w:id="2074035936">
          <w:marLeft w:val="0"/>
          <w:marRight w:val="0"/>
          <w:marTop w:val="0"/>
          <w:marBottom w:val="0"/>
          <w:divBdr>
            <w:top w:val="none" w:sz="0" w:space="0" w:color="auto"/>
            <w:left w:val="none" w:sz="0" w:space="0" w:color="auto"/>
            <w:bottom w:val="none" w:sz="0" w:space="0" w:color="auto"/>
            <w:right w:val="none" w:sz="0" w:space="0" w:color="auto"/>
          </w:divBdr>
        </w:div>
        <w:div w:id="560798004">
          <w:marLeft w:val="0"/>
          <w:marRight w:val="0"/>
          <w:marTop w:val="0"/>
          <w:marBottom w:val="0"/>
          <w:divBdr>
            <w:top w:val="none" w:sz="0" w:space="0" w:color="auto"/>
            <w:left w:val="none" w:sz="0" w:space="0" w:color="auto"/>
            <w:bottom w:val="none" w:sz="0" w:space="0" w:color="auto"/>
            <w:right w:val="none" w:sz="0" w:space="0" w:color="auto"/>
          </w:divBdr>
        </w:div>
        <w:div w:id="1850019059">
          <w:marLeft w:val="0"/>
          <w:marRight w:val="0"/>
          <w:marTop w:val="0"/>
          <w:marBottom w:val="0"/>
          <w:divBdr>
            <w:top w:val="none" w:sz="0" w:space="0" w:color="auto"/>
            <w:left w:val="none" w:sz="0" w:space="0" w:color="auto"/>
            <w:bottom w:val="none" w:sz="0" w:space="0" w:color="auto"/>
            <w:right w:val="none" w:sz="0" w:space="0" w:color="auto"/>
          </w:divBdr>
        </w:div>
        <w:div w:id="1526401885">
          <w:marLeft w:val="0"/>
          <w:marRight w:val="0"/>
          <w:marTop w:val="0"/>
          <w:marBottom w:val="0"/>
          <w:divBdr>
            <w:top w:val="none" w:sz="0" w:space="0" w:color="auto"/>
            <w:left w:val="none" w:sz="0" w:space="0" w:color="auto"/>
            <w:bottom w:val="none" w:sz="0" w:space="0" w:color="auto"/>
            <w:right w:val="none" w:sz="0" w:space="0" w:color="auto"/>
          </w:divBdr>
        </w:div>
        <w:div w:id="1903639875">
          <w:marLeft w:val="0"/>
          <w:marRight w:val="0"/>
          <w:marTop w:val="0"/>
          <w:marBottom w:val="0"/>
          <w:divBdr>
            <w:top w:val="none" w:sz="0" w:space="0" w:color="auto"/>
            <w:left w:val="none" w:sz="0" w:space="0" w:color="auto"/>
            <w:bottom w:val="none" w:sz="0" w:space="0" w:color="auto"/>
            <w:right w:val="none" w:sz="0" w:space="0" w:color="auto"/>
          </w:divBdr>
        </w:div>
        <w:div w:id="1616986550">
          <w:marLeft w:val="0"/>
          <w:marRight w:val="0"/>
          <w:marTop w:val="0"/>
          <w:marBottom w:val="0"/>
          <w:divBdr>
            <w:top w:val="none" w:sz="0" w:space="0" w:color="auto"/>
            <w:left w:val="none" w:sz="0" w:space="0" w:color="auto"/>
            <w:bottom w:val="none" w:sz="0" w:space="0" w:color="auto"/>
            <w:right w:val="none" w:sz="0" w:space="0" w:color="auto"/>
          </w:divBdr>
        </w:div>
        <w:div w:id="1885675490">
          <w:marLeft w:val="0"/>
          <w:marRight w:val="0"/>
          <w:marTop w:val="0"/>
          <w:marBottom w:val="0"/>
          <w:divBdr>
            <w:top w:val="none" w:sz="0" w:space="0" w:color="auto"/>
            <w:left w:val="none" w:sz="0" w:space="0" w:color="auto"/>
            <w:bottom w:val="none" w:sz="0" w:space="0" w:color="auto"/>
            <w:right w:val="none" w:sz="0" w:space="0" w:color="auto"/>
          </w:divBdr>
        </w:div>
        <w:div w:id="987592758">
          <w:marLeft w:val="0"/>
          <w:marRight w:val="0"/>
          <w:marTop w:val="0"/>
          <w:marBottom w:val="0"/>
          <w:divBdr>
            <w:top w:val="none" w:sz="0" w:space="0" w:color="auto"/>
            <w:left w:val="none" w:sz="0" w:space="0" w:color="auto"/>
            <w:bottom w:val="none" w:sz="0" w:space="0" w:color="auto"/>
            <w:right w:val="none" w:sz="0" w:space="0" w:color="auto"/>
          </w:divBdr>
        </w:div>
        <w:div w:id="1685324987">
          <w:marLeft w:val="0"/>
          <w:marRight w:val="0"/>
          <w:marTop w:val="0"/>
          <w:marBottom w:val="0"/>
          <w:divBdr>
            <w:top w:val="none" w:sz="0" w:space="0" w:color="auto"/>
            <w:left w:val="none" w:sz="0" w:space="0" w:color="auto"/>
            <w:bottom w:val="none" w:sz="0" w:space="0" w:color="auto"/>
            <w:right w:val="none" w:sz="0" w:space="0" w:color="auto"/>
          </w:divBdr>
        </w:div>
        <w:div w:id="2016347674">
          <w:marLeft w:val="0"/>
          <w:marRight w:val="0"/>
          <w:marTop w:val="0"/>
          <w:marBottom w:val="0"/>
          <w:divBdr>
            <w:top w:val="none" w:sz="0" w:space="0" w:color="auto"/>
            <w:left w:val="none" w:sz="0" w:space="0" w:color="auto"/>
            <w:bottom w:val="none" w:sz="0" w:space="0" w:color="auto"/>
            <w:right w:val="none" w:sz="0" w:space="0" w:color="auto"/>
          </w:divBdr>
        </w:div>
        <w:div w:id="466704711">
          <w:marLeft w:val="0"/>
          <w:marRight w:val="0"/>
          <w:marTop w:val="0"/>
          <w:marBottom w:val="0"/>
          <w:divBdr>
            <w:top w:val="none" w:sz="0" w:space="0" w:color="auto"/>
            <w:left w:val="none" w:sz="0" w:space="0" w:color="auto"/>
            <w:bottom w:val="none" w:sz="0" w:space="0" w:color="auto"/>
            <w:right w:val="none" w:sz="0" w:space="0" w:color="auto"/>
          </w:divBdr>
        </w:div>
        <w:div w:id="335616543">
          <w:marLeft w:val="0"/>
          <w:marRight w:val="0"/>
          <w:marTop w:val="0"/>
          <w:marBottom w:val="0"/>
          <w:divBdr>
            <w:top w:val="none" w:sz="0" w:space="0" w:color="auto"/>
            <w:left w:val="none" w:sz="0" w:space="0" w:color="auto"/>
            <w:bottom w:val="none" w:sz="0" w:space="0" w:color="auto"/>
            <w:right w:val="none" w:sz="0" w:space="0" w:color="auto"/>
          </w:divBdr>
        </w:div>
        <w:div w:id="628784432">
          <w:marLeft w:val="0"/>
          <w:marRight w:val="0"/>
          <w:marTop w:val="0"/>
          <w:marBottom w:val="0"/>
          <w:divBdr>
            <w:top w:val="none" w:sz="0" w:space="0" w:color="auto"/>
            <w:left w:val="none" w:sz="0" w:space="0" w:color="auto"/>
            <w:bottom w:val="none" w:sz="0" w:space="0" w:color="auto"/>
            <w:right w:val="none" w:sz="0" w:space="0" w:color="auto"/>
          </w:divBdr>
        </w:div>
        <w:div w:id="1474639810">
          <w:marLeft w:val="0"/>
          <w:marRight w:val="0"/>
          <w:marTop w:val="0"/>
          <w:marBottom w:val="0"/>
          <w:divBdr>
            <w:top w:val="none" w:sz="0" w:space="0" w:color="auto"/>
            <w:left w:val="none" w:sz="0" w:space="0" w:color="auto"/>
            <w:bottom w:val="none" w:sz="0" w:space="0" w:color="auto"/>
            <w:right w:val="none" w:sz="0" w:space="0" w:color="auto"/>
          </w:divBdr>
        </w:div>
      </w:divsChild>
    </w:div>
    <w:div w:id="800610194">
      <w:bodyDiv w:val="1"/>
      <w:marLeft w:val="0"/>
      <w:marRight w:val="0"/>
      <w:marTop w:val="0"/>
      <w:marBottom w:val="0"/>
      <w:divBdr>
        <w:top w:val="none" w:sz="0" w:space="0" w:color="auto"/>
        <w:left w:val="none" w:sz="0" w:space="0" w:color="auto"/>
        <w:bottom w:val="none" w:sz="0" w:space="0" w:color="auto"/>
        <w:right w:val="none" w:sz="0" w:space="0" w:color="auto"/>
      </w:divBdr>
    </w:div>
    <w:div w:id="808091177">
      <w:bodyDiv w:val="1"/>
      <w:marLeft w:val="0"/>
      <w:marRight w:val="0"/>
      <w:marTop w:val="0"/>
      <w:marBottom w:val="0"/>
      <w:divBdr>
        <w:top w:val="none" w:sz="0" w:space="0" w:color="auto"/>
        <w:left w:val="none" w:sz="0" w:space="0" w:color="auto"/>
        <w:bottom w:val="none" w:sz="0" w:space="0" w:color="auto"/>
        <w:right w:val="none" w:sz="0" w:space="0" w:color="auto"/>
      </w:divBdr>
    </w:div>
    <w:div w:id="890389153">
      <w:bodyDiv w:val="1"/>
      <w:marLeft w:val="0"/>
      <w:marRight w:val="0"/>
      <w:marTop w:val="0"/>
      <w:marBottom w:val="0"/>
      <w:divBdr>
        <w:top w:val="none" w:sz="0" w:space="0" w:color="auto"/>
        <w:left w:val="none" w:sz="0" w:space="0" w:color="auto"/>
        <w:bottom w:val="none" w:sz="0" w:space="0" w:color="auto"/>
        <w:right w:val="none" w:sz="0" w:space="0" w:color="auto"/>
      </w:divBdr>
    </w:div>
    <w:div w:id="906299759">
      <w:bodyDiv w:val="1"/>
      <w:marLeft w:val="0"/>
      <w:marRight w:val="0"/>
      <w:marTop w:val="0"/>
      <w:marBottom w:val="0"/>
      <w:divBdr>
        <w:top w:val="none" w:sz="0" w:space="0" w:color="auto"/>
        <w:left w:val="none" w:sz="0" w:space="0" w:color="auto"/>
        <w:bottom w:val="none" w:sz="0" w:space="0" w:color="auto"/>
        <w:right w:val="none" w:sz="0" w:space="0" w:color="auto"/>
      </w:divBdr>
    </w:div>
    <w:div w:id="917177855">
      <w:bodyDiv w:val="1"/>
      <w:marLeft w:val="0"/>
      <w:marRight w:val="0"/>
      <w:marTop w:val="0"/>
      <w:marBottom w:val="0"/>
      <w:divBdr>
        <w:top w:val="none" w:sz="0" w:space="0" w:color="auto"/>
        <w:left w:val="none" w:sz="0" w:space="0" w:color="auto"/>
        <w:bottom w:val="none" w:sz="0" w:space="0" w:color="auto"/>
        <w:right w:val="none" w:sz="0" w:space="0" w:color="auto"/>
      </w:divBdr>
    </w:div>
    <w:div w:id="919287293">
      <w:bodyDiv w:val="1"/>
      <w:marLeft w:val="0"/>
      <w:marRight w:val="0"/>
      <w:marTop w:val="0"/>
      <w:marBottom w:val="0"/>
      <w:divBdr>
        <w:top w:val="none" w:sz="0" w:space="0" w:color="auto"/>
        <w:left w:val="none" w:sz="0" w:space="0" w:color="auto"/>
        <w:bottom w:val="none" w:sz="0" w:space="0" w:color="auto"/>
        <w:right w:val="none" w:sz="0" w:space="0" w:color="auto"/>
      </w:divBdr>
    </w:div>
    <w:div w:id="925111900">
      <w:bodyDiv w:val="1"/>
      <w:marLeft w:val="0"/>
      <w:marRight w:val="0"/>
      <w:marTop w:val="0"/>
      <w:marBottom w:val="0"/>
      <w:divBdr>
        <w:top w:val="none" w:sz="0" w:space="0" w:color="auto"/>
        <w:left w:val="none" w:sz="0" w:space="0" w:color="auto"/>
        <w:bottom w:val="none" w:sz="0" w:space="0" w:color="auto"/>
        <w:right w:val="none" w:sz="0" w:space="0" w:color="auto"/>
      </w:divBdr>
    </w:div>
    <w:div w:id="999698533">
      <w:bodyDiv w:val="1"/>
      <w:marLeft w:val="0"/>
      <w:marRight w:val="0"/>
      <w:marTop w:val="0"/>
      <w:marBottom w:val="0"/>
      <w:divBdr>
        <w:top w:val="none" w:sz="0" w:space="0" w:color="auto"/>
        <w:left w:val="none" w:sz="0" w:space="0" w:color="auto"/>
        <w:bottom w:val="none" w:sz="0" w:space="0" w:color="auto"/>
        <w:right w:val="none" w:sz="0" w:space="0" w:color="auto"/>
      </w:divBdr>
    </w:div>
    <w:div w:id="1012342415">
      <w:bodyDiv w:val="1"/>
      <w:marLeft w:val="0"/>
      <w:marRight w:val="0"/>
      <w:marTop w:val="0"/>
      <w:marBottom w:val="0"/>
      <w:divBdr>
        <w:top w:val="none" w:sz="0" w:space="0" w:color="auto"/>
        <w:left w:val="none" w:sz="0" w:space="0" w:color="auto"/>
        <w:bottom w:val="none" w:sz="0" w:space="0" w:color="auto"/>
        <w:right w:val="none" w:sz="0" w:space="0" w:color="auto"/>
      </w:divBdr>
    </w:div>
    <w:div w:id="1025523329">
      <w:bodyDiv w:val="1"/>
      <w:marLeft w:val="0"/>
      <w:marRight w:val="0"/>
      <w:marTop w:val="0"/>
      <w:marBottom w:val="0"/>
      <w:divBdr>
        <w:top w:val="none" w:sz="0" w:space="0" w:color="auto"/>
        <w:left w:val="none" w:sz="0" w:space="0" w:color="auto"/>
        <w:bottom w:val="none" w:sz="0" w:space="0" w:color="auto"/>
        <w:right w:val="none" w:sz="0" w:space="0" w:color="auto"/>
      </w:divBdr>
    </w:div>
    <w:div w:id="1092900224">
      <w:bodyDiv w:val="1"/>
      <w:marLeft w:val="0"/>
      <w:marRight w:val="0"/>
      <w:marTop w:val="0"/>
      <w:marBottom w:val="0"/>
      <w:divBdr>
        <w:top w:val="none" w:sz="0" w:space="0" w:color="auto"/>
        <w:left w:val="none" w:sz="0" w:space="0" w:color="auto"/>
        <w:bottom w:val="none" w:sz="0" w:space="0" w:color="auto"/>
        <w:right w:val="none" w:sz="0" w:space="0" w:color="auto"/>
      </w:divBdr>
    </w:div>
    <w:div w:id="1137186041">
      <w:bodyDiv w:val="1"/>
      <w:marLeft w:val="0"/>
      <w:marRight w:val="0"/>
      <w:marTop w:val="0"/>
      <w:marBottom w:val="0"/>
      <w:divBdr>
        <w:top w:val="none" w:sz="0" w:space="0" w:color="auto"/>
        <w:left w:val="none" w:sz="0" w:space="0" w:color="auto"/>
        <w:bottom w:val="none" w:sz="0" w:space="0" w:color="auto"/>
        <w:right w:val="none" w:sz="0" w:space="0" w:color="auto"/>
      </w:divBdr>
    </w:div>
    <w:div w:id="1147748992">
      <w:bodyDiv w:val="1"/>
      <w:marLeft w:val="0"/>
      <w:marRight w:val="0"/>
      <w:marTop w:val="0"/>
      <w:marBottom w:val="0"/>
      <w:divBdr>
        <w:top w:val="none" w:sz="0" w:space="0" w:color="auto"/>
        <w:left w:val="none" w:sz="0" w:space="0" w:color="auto"/>
        <w:bottom w:val="none" w:sz="0" w:space="0" w:color="auto"/>
        <w:right w:val="none" w:sz="0" w:space="0" w:color="auto"/>
      </w:divBdr>
    </w:div>
    <w:div w:id="1169978340">
      <w:bodyDiv w:val="1"/>
      <w:marLeft w:val="0"/>
      <w:marRight w:val="0"/>
      <w:marTop w:val="0"/>
      <w:marBottom w:val="0"/>
      <w:divBdr>
        <w:top w:val="none" w:sz="0" w:space="0" w:color="auto"/>
        <w:left w:val="none" w:sz="0" w:space="0" w:color="auto"/>
        <w:bottom w:val="none" w:sz="0" w:space="0" w:color="auto"/>
        <w:right w:val="none" w:sz="0" w:space="0" w:color="auto"/>
      </w:divBdr>
    </w:div>
    <w:div w:id="1178546235">
      <w:bodyDiv w:val="1"/>
      <w:marLeft w:val="0"/>
      <w:marRight w:val="0"/>
      <w:marTop w:val="0"/>
      <w:marBottom w:val="0"/>
      <w:divBdr>
        <w:top w:val="none" w:sz="0" w:space="0" w:color="auto"/>
        <w:left w:val="none" w:sz="0" w:space="0" w:color="auto"/>
        <w:bottom w:val="none" w:sz="0" w:space="0" w:color="auto"/>
        <w:right w:val="none" w:sz="0" w:space="0" w:color="auto"/>
      </w:divBdr>
    </w:div>
    <w:div w:id="1208493931">
      <w:bodyDiv w:val="1"/>
      <w:marLeft w:val="0"/>
      <w:marRight w:val="0"/>
      <w:marTop w:val="0"/>
      <w:marBottom w:val="0"/>
      <w:divBdr>
        <w:top w:val="none" w:sz="0" w:space="0" w:color="auto"/>
        <w:left w:val="none" w:sz="0" w:space="0" w:color="auto"/>
        <w:bottom w:val="none" w:sz="0" w:space="0" w:color="auto"/>
        <w:right w:val="none" w:sz="0" w:space="0" w:color="auto"/>
      </w:divBdr>
    </w:div>
    <w:div w:id="1237084804">
      <w:bodyDiv w:val="1"/>
      <w:marLeft w:val="0"/>
      <w:marRight w:val="0"/>
      <w:marTop w:val="0"/>
      <w:marBottom w:val="0"/>
      <w:divBdr>
        <w:top w:val="none" w:sz="0" w:space="0" w:color="auto"/>
        <w:left w:val="none" w:sz="0" w:space="0" w:color="auto"/>
        <w:bottom w:val="none" w:sz="0" w:space="0" w:color="auto"/>
        <w:right w:val="none" w:sz="0" w:space="0" w:color="auto"/>
      </w:divBdr>
    </w:div>
    <w:div w:id="1246570406">
      <w:bodyDiv w:val="1"/>
      <w:marLeft w:val="0"/>
      <w:marRight w:val="0"/>
      <w:marTop w:val="0"/>
      <w:marBottom w:val="0"/>
      <w:divBdr>
        <w:top w:val="none" w:sz="0" w:space="0" w:color="auto"/>
        <w:left w:val="none" w:sz="0" w:space="0" w:color="auto"/>
        <w:bottom w:val="none" w:sz="0" w:space="0" w:color="auto"/>
        <w:right w:val="none" w:sz="0" w:space="0" w:color="auto"/>
      </w:divBdr>
    </w:div>
    <w:div w:id="1343824040">
      <w:bodyDiv w:val="1"/>
      <w:marLeft w:val="0"/>
      <w:marRight w:val="0"/>
      <w:marTop w:val="0"/>
      <w:marBottom w:val="0"/>
      <w:divBdr>
        <w:top w:val="none" w:sz="0" w:space="0" w:color="auto"/>
        <w:left w:val="none" w:sz="0" w:space="0" w:color="auto"/>
        <w:bottom w:val="none" w:sz="0" w:space="0" w:color="auto"/>
        <w:right w:val="none" w:sz="0" w:space="0" w:color="auto"/>
      </w:divBdr>
    </w:div>
    <w:div w:id="1381779324">
      <w:bodyDiv w:val="1"/>
      <w:marLeft w:val="0"/>
      <w:marRight w:val="0"/>
      <w:marTop w:val="0"/>
      <w:marBottom w:val="0"/>
      <w:divBdr>
        <w:top w:val="none" w:sz="0" w:space="0" w:color="auto"/>
        <w:left w:val="none" w:sz="0" w:space="0" w:color="auto"/>
        <w:bottom w:val="none" w:sz="0" w:space="0" w:color="auto"/>
        <w:right w:val="none" w:sz="0" w:space="0" w:color="auto"/>
      </w:divBdr>
      <w:divsChild>
        <w:div w:id="1134715036">
          <w:marLeft w:val="0"/>
          <w:marRight w:val="0"/>
          <w:marTop w:val="0"/>
          <w:marBottom w:val="0"/>
          <w:divBdr>
            <w:top w:val="none" w:sz="0" w:space="0" w:color="auto"/>
            <w:left w:val="none" w:sz="0" w:space="0" w:color="auto"/>
            <w:bottom w:val="none" w:sz="0" w:space="0" w:color="auto"/>
            <w:right w:val="none" w:sz="0" w:space="0" w:color="auto"/>
          </w:divBdr>
        </w:div>
        <w:div w:id="1509441168">
          <w:marLeft w:val="0"/>
          <w:marRight w:val="0"/>
          <w:marTop w:val="0"/>
          <w:marBottom w:val="0"/>
          <w:divBdr>
            <w:top w:val="none" w:sz="0" w:space="0" w:color="auto"/>
            <w:left w:val="none" w:sz="0" w:space="0" w:color="auto"/>
            <w:bottom w:val="none" w:sz="0" w:space="0" w:color="auto"/>
            <w:right w:val="none" w:sz="0" w:space="0" w:color="auto"/>
          </w:divBdr>
        </w:div>
        <w:div w:id="619413323">
          <w:marLeft w:val="0"/>
          <w:marRight w:val="0"/>
          <w:marTop w:val="0"/>
          <w:marBottom w:val="0"/>
          <w:divBdr>
            <w:top w:val="none" w:sz="0" w:space="0" w:color="auto"/>
            <w:left w:val="none" w:sz="0" w:space="0" w:color="auto"/>
            <w:bottom w:val="none" w:sz="0" w:space="0" w:color="auto"/>
            <w:right w:val="none" w:sz="0" w:space="0" w:color="auto"/>
          </w:divBdr>
        </w:div>
        <w:div w:id="120072958">
          <w:marLeft w:val="0"/>
          <w:marRight w:val="0"/>
          <w:marTop w:val="0"/>
          <w:marBottom w:val="0"/>
          <w:divBdr>
            <w:top w:val="none" w:sz="0" w:space="0" w:color="auto"/>
            <w:left w:val="none" w:sz="0" w:space="0" w:color="auto"/>
            <w:bottom w:val="none" w:sz="0" w:space="0" w:color="auto"/>
            <w:right w:val="none" w:sz="0" w:space="0" w:color="auto"/>
          </w:divBdr>
        </w:div>
        <w:div w:id="2045328244">
          <w:marLeft w:val="0"/>
          <w:marRight w:val="0"/>
          <w:marTop w:val="0"/>
          <w:marBottom w:val="0"/>
          <w:divBdr>
            <w:top w:val="none" w:sz="0" w:space="0" w:color="auto"/>
            <w:left w:val="none" w:sz="0" w:space="0" w:color="auto"/>
            <w:bottom w:val="none" w:sz="0" w:space="0" w:color="auto"/>
            <w:right w:val="none" w:sz="0" w:space="0" w:color="auto"/>
          </w:divBdr>
        </w:div>
        <w:div w:id="1922834479">
          <w:marLeft w:val="0"/>
          <w:marRight w:val="0"/>
          <w:marTop w:val="0"/>
          <w:marBottom w:val="0"/>
          <w:divBdr>
            <w:top w:val="none" w:sz="0" w:space="0" w:color="auto"/>
            <w:left w:val="none" w:sz="0" w:space="0" w:color="auto"/>
            <w:bottom w:val="none" w:sz="0" w:space="0" w:color="auto"/>
            <w:right w:val="none" w:sz="0" w:space="0" w:color="auto"/>
          </w:divBdr>
        </w:div>
        <w:div w:id="804741454">
          <w:marLeft w:val="0"/>
          <w:marRight w:val="0"/>
          <w:marTop w:val="0"/>
          <w:marBottom w:val="0"/>
          <w:divBdr>
            <w:top w:val="none" w:sz="0" w:space="0" w:color="auto"/>
            <w:left w:val="none" w:sz="0" w:space="0" w:color="auto"/>
            <w:bottom w:val="none" w:sz="0" w:space="0" w:color="auto"/>
            <w:right w:val="none" w:sz="0" w:space="0" w:color="auto"/>
          </w:divBdr>
        </w:div>
        <w:div w:id="170415719">
          <w:marLeft w:val="0"/>
          <w:marRight w:val="0"/>
          <w:marTop w:val="0"/>
          <w:marBottom w:val="0"/>
          <w:divBdr>
            <w:top w:val="none" w:sz="0" w:space="0" w:color="auto"/>
            <w:left w:val="none" w:sz="0" w:space="0" w:color="auto"/>
            <w:bottom w:val="none" w:sz="0" w:space="0" w:color="auto"/>
            <w:right w:val="none" w:sz="0" w:space="0" w:color="auto"/>
          </w:divBdr>
        </w:div>
        <w:div w:id="1396196829">
          <w:marLeft w:val="0"/>
          <w:marRight w:val="0"/>
          <w:marTop w:val="0"/>
          <w:marBottom w:val="0"/>
          <w:divBdr>
            <w:top w:val="none" w:sz="0" w:space="0" w:color="auto"/>
            <w:left w:val="none" w:sz="0" w:space="0" w:color="auto"/>
            <w:bottom w:val="none" w:sz="0" w:space="0" w:color="auto"/>
            <w:right w:val="none" w:sz="0" w:space="0" w:color="auto"/>
          </w:divBdr>
        </w:div>
        <w:div w:id="1091387235">
          <w:marLeft w:val="0"/>
          <w:marRight w:val="0"/>
          <w:marTop w:val="0"/>
          <w:marBottom w:val="0"/>
          <w:divBdr>
            <w:top w:val="none" w:sz="0" w:space="0" w:color="auto"/>
            <w:left w:val="none" w:sz="0" w:space="0" w:color="auto"/>
            <w:bottom w:val="none" w:sz="0" w:space="0" w:color="auto"/>
            <w:right w:val="none" w:sz="0" w:space="0" w:color="auto"/>
          </w:divBdr>
        </w:div>
        <w:div w:id="1169057728">
          <w:marLeft w:val="0"/>
          <w:marRight w:val="0"/>
          <w:marTop w:val="0"/>
          <w:marBottom w:val="0"/>
          <w:divBdr>
            <w:top w:val="none" w:sz="0" w:space="0" w:color="auto"/>
            <w:left w:val="none" w:sz="0" w:space="0" w:color="auto"/>
            <w:bottom w:val="none" w:sz="0" w:space="0" w:color="auto"/>
            <w:right w:val="none" w:sz="0" w:space="0" w:color="auto"/>
          </w:divBdr>
        </w:div>
        <w:div w:id="1396584822">
          <w:marLeft w:val="0"/>
          <w:marRight w:val="0"/>
          <w:marTop w:val="0"/>
          <w:marBottom w:val="0"/>
          <w:divBdr>
            <w:top w:val="none" w:sz="0" w:space="0" w:color="auto"/>
            <w:left w:val="none" w:sz="0" w:space="0" w:color="auto"/>
            <w:bottom w:val="none" w:sz="0" w:space="0" w:color="auto"/>
            <w:right w:val="none" w:sz="0" w:space="0" w:color="auto"/>
          </w:divBdr>
        </w:div>
        <w:div w:id="179978635">
          <w:marLeft w:val="0"/>
          <w:marRight w:val="0"/>
          <w:marTop w:val="0"/>
          <w:marBottom w:val="0"/>
          <w:divBdr>
            <w:top w:val="none" w:sz="0" w:space="0" w:color="auto"/>
            <w:left w:val="none" w:sz="0" w:space="0" w:color="auto"/>
            <w:bottom w:val="none" w:sz="0" w:space="0" w:color="auto"/>
            <w:right w:val="none" w:sz="0" w:space="0" w:color="auto"/>
          </w:divBdr>
        </w:div>
        <w:div w:id="392630596">
          <w:marLeft w:val="0"/>
          <w:marRight w:val="0"/>
          <w:marTop w:val="0"/>
          <w:marBottom w:val="0"/>
          <w:divBdr>
            <w:top w:val="none" w:sz="0" w:space="0" w:color="auto"/>
            <w:left w:val="none" w:sz="0" w:space="0" w:color="auto"/>
            <w:bottom w:val="none" w:sz="0" w:space="0" w:color="auto"/>
            <w:right w:val="none" w:sz="0" w:space="0" w:color="auto"/>
          </w:divBdr>
        </w:div>
        <w:div w:id="1608469531">
          <w:marLeft w:val="0"/>
          <w:marRight w:val="0"/>
          <w:marTop w:val="0"/>
          <w:marBottom w:val="0"/>
          <w:divBdr>
            <w:top w:val="none" w:sz="0" w:space="0" w:color="auto"/>
            <w:left w:val="none" w:sz="0" w:space="0" w:color="auto"/>
            <w:bottom w:val="none" w:sz="0" w:space="0" w:color="auto"/>
            <w:right w:val="none" w:sz="0" w:space="0" w:color="auto"/>
          </w:divBdr>
        </w:div>
        <w:div w:id="1241863708">
          <w:marLeft w:val="0"/>
          <w:marRight w:val="0"/>
          <w:marTop w:val="0"/>
          <w:marBottom w:val="0"/>
          <w:divBdr>
            <w:top w:val="none" w:sz="0" w:space="0" w:color="auto"/>
            <w:left w:val="none" w:sz="0" w:space="0" w:color="auto"/>
            <w:bottom w:val="none" w:sz="0" w:space="0" w:color="auto"/>
            <w:right w:val="none" w:sz="0" w:space="0" w:color="auto"/>
          </w:divBdr>
        </w:div>
        <w:div w:id="495729893">
          <w:marLeft w:val="0"/>
          <w:marRight w:val="0"/>
          <w:marTop w:val="0"/>
          <w:marBottom w:val="0"/>
          <w:divBdr>
            <w:top w:val="none" w:sz="0" w:space="0" w:color="auto"/>
            <w:left w:val="none" w:sz="0" w:space="0" w:color="auto"/>
            <w:bottom w:val="none" w:sz="0" w:space="0" w:color="auto"/>
            <w:right w:val="none" w:sz="0" w:space="0" w:color="auto"/>
          </w:divBdr>
        </w:div>
        <w:div w:id="1020663588">
          <w:marLeft w:val="0"/>
          <w:marRight w:val="0"/>
          <w:marTop w:val="0"/>
          <w:marBottom w:val="0"/>
          <w:divBdr>
            <w:top w:val="none" w:sz="0" w:space="0" w:color="auto"/>
            <w:left w:val="none" w:sz="0" w:space="0" w:color="auto"/>
            <w:bottom w:val="none" w:sz="0" w:space="0" w:color="auto"/>
            <w:right w:val="none" w:sz="0" w:space="0" w:color="auto"/>
          </w:divBdr>
        </w:div>
        <w:div w:id="1353216764">
          <w:marLeft w:val="0"/>
          <w:marRight w:val="0"/>
          <w:marTop w:val="0"/>
          <w:marBottom w:val="0"/>
          <w:divBdr>
            <w:top w:val="none" w:sz="0" w:space="0" w:color="auto"/>
            <w:left w:val="none" w:sz="0" w:space="0" w:color="auto"/>
            <w:bottom w:val="none" w:sz="0" w:space="0" w:color="auto"/>
            <w:right w:val="none" w:sz="0" w:space="0" w:color="auto"/>
          </w:divBdr>
        </w:div>
        <w:div w:id="1730180487">
          <w:marLeft w:val="0"/>
          <w:marRight w:val="0"/>
          <w:marTop w:val="0"/>
          <w:marBottom w:val="0"/>
          <w:divBdr>
            <w:top w:val="none" w:sz="0" w:space="0" w:color="auto"/>
            <w:left w:val="none" w:sz="0" w:space="0" w:color="auto"/>
            <w:bottom w:val="none" w:sz="0" w:space="0" w:color="auto"/>
            <w:right w:val="none" w:sz="0" w:space="0" w:color="auto"/>
          </w:divBdr>
        </w:div>
        <w:div w:id="1523400572">
          <w:marLeft w:val="0"/>
          <w:marRight w:val="0"/>
          <w:marTop w:val="0"/>
          <w:marBottom w:val="0"/>
          <w:divBdr>
            <w:top w:val="none" w:sz="0" w:space="0" w:color="auto"/>
            <w:left w:val="none" w:sz="0" w:space="0" w:color="auto"/>
            <w:bottom w:val="none" w:sz="0" w:space="0" w:color="auto"/>
            <w:right w:val="none" w:sz="0" w:space="0" w:color="auto"/>
          </w:divBdr>
        </w:div>
        <w:div w:id="262881122">
          <w:marLeft w:val="0"/>
          <w:marRight w:val="0"/>
          <w:marTop w:val="0"/>
          <w:marBottom w:val="0"/>
          <w:divBdr>
            <w:top w:val="none" w:sz="0" w:space="0" w:color="auto"/>
            <w:left w:val="none" w:sz="0" w:space="0" w:color="auto"/>
            <w:bottom w:val="none" w:sz="0" w:space="0" w:color="auto"/>
            <w:right w:val="none" w:sz="0" w:space="0" w:color="auto"/>
          </w:divBdr>
        </w:div>
        <w:div w:id="693460084">
          <w:marLeft w:val="0"/>
          <w:marRight w:val="0"/>
          <w:marTop w:val="0"/>
          <w:marBottom w:val="0"/>
          <w:divBdr>
            <w:top w:val="none" w:sz="0" w:space="0" w:color="auto"/>
            <w:left w:val="none" w:sz="0" w:space="0" w:color="auto"/>
            <w:bottom w:val="none" w:sz="0" w:space="0" w:color="auto"/>
            <w:right w:val="none" w:sz="0" w:space="0" w:color="auto"/>
          </w:divBdr>
        </w:div>
        <w:div w:id="2099670224">
          <w:marLeft w:val="0"/>
          <w:marRight w:val="0"/>
          <w:marTop w:val="0"/>
          <w:marBottom w:val="0"/>
          <w:divBdr>
            <w:top w:val="none" w:sz="0" w:space="0" w:color="auto"/>
            <w:left w:val="none" w:sz="0" w:space="0" w:color="auto"/>
            <w:bottom w:val="none" w:sz="0" w:space="0" w:color="auto"/>
            <w:right w:val="none" w:sz="0" w:space="0" w:color="auto"/>
          </w:divBdr>
        </w:div>
        <w:div w:id="143741820">
          <w:marLeft w:val="0"/>
          <w:marRight w:val="0"/>
          <w:marTop w:val="0"/>
          <w:marBottom w:val="0"/>
          <w:divBdr>
            <w:top w:val="none" w:sz="0" w:space="0" w:color="auto"/>
            <w:left w:val="none" w:sz="0" w:space="0" w:color="auto"/>
            <w:bottom w:val="none" w:sz="0" w:space="0" w:color="auto"/>
            <w:right w:val="none" w:sz="0" w:space="0" w:color="auto"/>
          </w:divBdr>
        </w:div>
        <w:div w:id="1440220592">
          <w:marLeft w:val="0"/>
          <w:marRight w:val="0"/>
          <w:marTop w:val="0"/>
          <w:marBottom w:val="0"/>
          <w:divBdr>
            <w:top w:val="none" w:sz="0" w:space="0" w:color="auto"/>
            <w:left w:val="none" w:sz="0" w:space="0" w:color="auto"/>
            <w:bottom w:val="none" w:sz="0" w:space="0" w:color="auto"/>
            <w:right w:val="none" w:sz="0" w:space="0" w:color="auto"/>
          </w:divBdr>
        </w:div>
        <w:div w:id="1011108706">
          <w:marLeft w:val="0"/>
          <w:marRight w:val="0"/>
          <w:marTop w:val="0"/>
          <w:marBottom w:val="0"/>
          <w:divBdr>
            <w:top w:val="none" w:sz="0" w:space="0" w:color="auto"/>
            <w:left w:val="none" w:sz="0" w:space="0" w:color="auto"/>
            <w:bottom w:val="none" w:sz="0" w:space="0" w:color="auto"/>
            <w:right w:val="none" w:sz="0" w:space="0" w:color="auto"/>
          </w:divBdr>
        </w:div>
        <w:div w:id="191653911">
          <w:marLeft w:val="0"/>
          <w:marRight w:val="0"/>
          <w:marTop w:val="0"/>
          <w:marBottom w:val="0"/>
          <w:divBdr>
            <w:top w:val="none" w:sz="0" w:space="0" w:color="auto"/>
            <w:left w:val="none" w:sz="0" w:space="0" w:color="auto"/>
            <w:bottom w:val="none" w:sz="0" w:space="0" w:color="auto"/>
            <w:right w:val="none" w:sz="0" w:space="0" w:color="auto"/>
          </w:divBdr>
        </w:div>
        <w:div w:id="1900052227">
          <w:marLeft w:val="0"/>
          <w:marRight w:val="0"/>
          <w:marTop w:val="0"/>
          <w:marBottom w:val="0"/>
          <w:divBdr>
            <w:top w:val="none" w:sz="0" w:space="0" w:color="auto"/>
            <w:left w:val="none" w:sz="0" w:space="0" w:color="auto"/>
            <w:bottom w:val="none" w:sz="0" w:space="0" w:color="auto"/>
            <w:right w:val="none" w:sz="0" w:space="0" w:color="auto"/>
          </w:divBdr>
        </w:div>
        <w:div w:id="1453015336">
          <w:marLeft w:val="0"/>
          <w:marRight w:val="0"/>
          <w:marTop w:val="0"/>
          <w:marBottom w:val="0"/>
          <w:divBdr>
            <w:top w:val="none" w:sz="0" w:space="0" w:color="auto"/>
            <w:left w:val="none" w:sz="0" w:space="0" w:color="auto"/>
            <w:bottom w:val="none" w:sz="0" w:space="0" w:color="auto"/>
            <w:right w:val="none" w:sz="0" w:space="0" w:color="auto"/>
          </w:divBdr>
        </w:div>
        <w:div w:id="1096943268">
          <w:marLeft w:val="0"/>
          <w:marRight w:val="0"/>
          <w:marTop w:val="0"/>
          <w:marBottom w:val="0"/>
          <w:divBdr>
            <w:top w:val="none" w:sz="0" w:space="0" w:color="auto"/>
            <w:left w:val="none" w:sz="0" w:space="0" w:color="auto"/>
            <w:bottom w:val="none" w:sz="0" w:space="0" w:color="auto"/>
            <w:right w:val="none" w:sz="0" w:space="0" w:color="auto"/>
          </w:divBdr>
        </w:div>
        <w:div w:id="1371682941">
          <w:marLeft w:val="0"/>
          <w:marRight w:val="0"/>
          <w:marTop w:val="0"/>
          <w:marBottom w:val="0"/>
          <w:divBdr>
            <w:top w:val="none" w:sz="0" w:space="0" w:color="auto"/>
            <w:left w:val="none" w:sz="0" w:space="0" w:color="auto"/>
            <w:bottom w:val="none" w:sz="0" w:space="0" w:color="auto"/>
            <w:right w:val="none" w:sz="0" w:space="0" w:color="auto"/>
          </w:divBdr>
        </w:div>
        <w:div w:id="994920900">
          <w:marLeft w:val="0"/>
          <w:marRight w:val="0"/>
          <w:marTop w:val="0"/>
          <w:marBottom w:val="0"/>
          <w:divBdr>
            <w:top w:val="none" w:sz="0" w:space="0" w:color="auto"/>
            <w:left w:val="none" w:sz="0" w:space="0" w:color="auto"/>
            <w:bottom w:val="none" w:sz="0" w:space="0" w:color="auto"/>
            <w:right w:val="none" w:sz="0" w:space="0" w:color="auto"/>
          </w:divBdr>
        </w:div>
        <w:div w:id="131215591">
          <w:marLeft w:val="0"/>
          <w:marRight w:val="0"/>
          <w:marTop w:val="0"/>
          <w:marBottom w:val="0"/>
          <w:divBdr>
            <w:top w:val="none" w:sz="0" w:space="0" w:color="auto"/>
            <w:left w:val="none" w:sz="0" w:space="0" w:color="auto"/>
            <w:bottom w:val="none" w:sz="0" w:space="0" w:color="auto"/>
            <w:right w:val="none" w:sz="0" w:space="0" w:color="auto"/>
          </w:divBdr>
        </w:div>
        <w:div w:id="555429598">
          <w:marLeft w:val="0"/>
          <w:marRight w:val="0"/>
          <w:marTop w:val="0"/>
          <w:marBottom w:val="0"/>
          <w:divBdr>
            <w:top w:val="none" w:sz="0" w:space="0" w:color="auto"/>
            <w:left w:val="none" w:sz="0" w:space="0" w:color="auto"/>
            <w:bottom w:val="none" w:sz="0" w:space="0" w:color="auto"/>
            <w:right w:val="none" w:sz="0" w:space="0" w:color="auto"/>
          </w:divBdr>
        </w:div>
        <w:div w:id="2138989369">
          <w:marLeft w:val="0"/>
          <w:marRight w:val="0"/>
          <w:marTop w:val="0"/>
          <w:marBottom w:val="0"/>
          <w:divBdr>
            <w:top w:val="none" w:sz="0" w:space="0" w:color="auto"/>
            <w:left w:val="none" w:sz="0" w:space="0" w:color="auto"/>
            <w:bottom w:val="none" w:sz="0" w:space="0" w:color="auto"/>
            <w:right w:val="none" w:sz="0" w:space="0" w:color="auto"/>
          </w:divBdr>
        </w:div>
        <w:div w:id="797071147">
          <w:marLeft w:val="0"/>
          <w:marRight w:val="0"/>
          <w:marTop w:val="0"/>
          <w:marBottom w:val="0"/>
          <w:divBdr>
            <w:top w:val="none" w:sz="0" w:space="0" w:color="auto"/>
            <w:left w:val="none" w:sz="0" w:space="0" w:color="auto"/>
            <w:bottom w:val="none" w:sz="0" w:space="0" w:color="auto"/>
            <w:right w:val="none" w:sz="0" w:space="0" w:color="auto"/>
          </w:divBdr>
        </w:div>
        <w:div w:id="678889958">
          <w:marLeft w:val="0"/>
          <w:marRight w:val="0"/>
          <w:marTop w:val="0"/>
          <w:marBottom w:val="0"/>
          <w:divBdr>
            <w:top w:val="none" w:sz="0" w:space="0" w:color="auto"/>
            <w:left w:val="none" w:sz="0" w:space="0" w:color="auto"/>
            <w:bottom w:val="none" w:sz="0" w:space="0" w:color="auto"/>
            <w:right w:val="none" w:sz="0" w:space="0" w:color="auto"/>
          </w:divBdr>
        </w:div>
        <w:div w:id="1111435971">
          <w:marLeft w:val="0"/>
          <w:marRight w:val="0"/>
          <w:marTop w:val="0"/>
          <w:marBottom w:val="0"/>
          <w:divBdr>
            <w:top w:val="none" w:sz="0" w:space="0" w:color="auto"/>
            <w:left w:val="none" w:sz="0" w:space="0" w:color="auto"/>
            <w:bottom w:val="none" w:sz="0" w:space="0" w:color="auto"/>
            <w:right w:val="none" w:sz="0" w:space="0" w:color="auto"/>
          </w:divBdr>
        </w:div>
        <w:div w:id="12348674">
          <w:marLeft w:val="0"/>
          <w:marRight w:val="0"/>
          <w:marTop w:val="0"/>
          <w:marBottom w:val="0"/>
          <w:divBdr>
            <w:top w:val="none" w:sz="0" w:space="0" w:color="auto"/>
            <w:left w:val="none" w:sz="0" w:space="0" w:color="auto"/>
            <w:bottom w:val="none" w:sz="0" w:space="0" w:color="auto"/>
            <w:right w:val="none" w:sz="0" w:space="0" w:color="auto"/>
          </w:divBdr>
        </w:div>
        <w:div w:id="276300268">
          <w:marLeft w:val="0"/>
          <w:marRight w:val="0"/>
          <w:marTop w:val="0"/>
          <w:marBottom w:val="0"/>
          <w:divBdr>
            <w:top w:val="none" w:sz="0" w:space="0" w:color="auto"/>
            <w:left w:val="none" w:sz="0" w:space="0" w:color="auto"/>
            <w:bottom w:val="none" w:sz="0" w:space="0" w:color="auto"/>
            <w:right w:val="none" w:sz="0" w:space="0" w:color="auto"/>
          </w:divBdr>
        </w:div>
        <w:div w:id="1025979155">
          <w:marLeft w:val="0"/>
          <w:marRight w:val="0"/>
          <w:marTop w:val="0"/>
          <w:marBottom w:val="0"/>
          <w:divBdr>
            <w:top w:val="none" w:sz="0" w:space="0" w:color="auto"/>
            <w:left w:val="none" w:sz="0" w:space="0" w:color="auto"/>
            <w:bottom w:val="none" w:sz="0" w:space="0" w:color="auto"/>
            <w:right w:val="none" w:sz="0" w:space="0" w:color="auto"/>
          </w:divBdr>
        </w:div>
        <w:div w:id="1957251475">
          <w:marLeft w:val="0"/>
          <w:marRight w:val="0"/>
          <w:marTop w:val="0"/>
          <w:marBottom w:val="0"/>
          <w:divBdr>
            <w:top w:val="none" w:sz="0" w:space="0" w:color="auto"/>
            <w:left w:val="none" w:sz="0" w:space="0" w:color="auto"/>
            <w:bottom w:val="none" w:sz="0" w:space="0" w:color="auto"/>
            <w:right w:val="none" w:sz="0" w:space="0" w:color="auto"/>
          </w:divBdr>
        </w:div>
        <w:div w:id="797718617">
          <w:marLeft w:val="0"/>
          <w:marRight w:val="0"/>
          <w:marTop w:val="0"/>
          <w:marBottom w:val="0"/>
          <w:divBdr>
            <w:top w:val="none" w:sz="0" w:space="0" w:color="auto"/>
            <w:left w:val="none" w:sz="0" w:space="0" w:color="auto"/>
            <w:bottom w:val="none" w:sz="0" w:space="0" w:color="auto"/>
            <w:right w:val="none" w:sz="0" w:space="0" w:color="auto"/>
          </w:divBdr>
        </w:div>
        <w:div w:id="1009791812">
          <w:marLeft w:val="0"/>
          <w:marRight w:val="0"/>
          <w:marTop w:val="0"/>
          <w:marBottom w:val="0"/>
          <w:divBdr>
            <w:top w:val="none" w:sz="0" w:space="0" w:color="auto"/>
            <w:left w:val="none" w:sz="0" w:space="0" w:color="auto"/>
            <w:bottom w:val="none" w:sz="0" w:space="0" w:color="auto"/>
            <w:right w:val="none" w:sz="0" w:space="0" w:color="auto"/>
          </w:divBdr>
        </w:div>
        <w:div w:id="1111823280">
          <w:marLeft w:val="0"/>
          <w:marRight w:val="0"/>
          <w:marTop w:val="0"/>
          <w:marBottom w:val="0"/>
          <w:divBdr>
            <w:top w:val="none" w:sz="0" w:space="0" w:color="auto"/>
            <w:left w:val="none" w:sz="0" w:space="0" w:color="auto"/>
            <w:bottom w:val="none" w:sz="0" w:space="0" w:color="auto"/>
            <w:right w:val="none" w:sz="0" w:space="0" w:color="auto"/>
          </w:divBdr>
        </w:div>
        <w:div w:id="1665011793">
          <w:marLeft w:val="0"/>
          <w:marRight w:val="0"/>
          <w:marTop w:val="0"/>
          <w:marBottom w:val="0"/>
          <w:divBdr>
            <w:top w:val="none" w:sz="0" w:space="0" w:color="auto"/>
            <w:left w:val="none" w:sz="0" w:space="0" w:color="auto"/>
            <w:bottom w:val="none" w:sz="0" w:space="0" w:color="auto"/>
            <w:right w:val="none" w:sz="0" w:space="0" w:color="auto"/>
          </w:divBdr>
        </w:div>
        <w:div w:id="2062366586">
          <w:marLeft w:val="0"/>
          <w:marRight w:val="0"/>
          <w:marTop w:val="0"/>
          <w:marBottom w:val="0"/>
          <w:divBdr>
            <w:top w:val="none" w:sz="0" w:space="0" w:color="auto"/>
            <w:left w:val="none" w:sz="0" w:space="0" w:color="auto"/>
            <w:bottom w:val="none" w:sz="0" w:space="0" w:color="auto"/>
            <w:right w:val="none" w:sz="0" w:space="0" w:color="auto"/>
          </w:divBdr>
        </w:div>
        <w:div w:id="1618831674">
          <w:marLeft w:val="0"/>
          <w:marRight w:val="0"/>
          <w:marTop w:val="0"/>
          <w:marBottom w:val="0"/>
          <w:divBdr>
            <w:top w:val="none" w:sz="0" w:space="0" w:color="auto"/>
            <w:left w:val="none" w:sz="0" w:space="0" w:color="auto"/>
            <w:bottom w:val="none" w:sz="0" w:space="0" w:color="auto"/>
            <w:right w:val="none" w:sz="0" w:space="0" w:color="auto"/>
          </w:divBdr>
        </w:div>
        <w:div w:id="2116242078">
          <w:marLeft w:val="0"/>
          <w:marRight w:val="0"/>
          <w:marTop w:val="0"/>
          <w:marBottom w:val="0"/>
          <w:divBdr>
            <w:top w:val="none" w:sz="0" w:space="0" w:color="auto"/>
            <w:left w:val="none" w:sz="0" w:space="0" w:color="auto"/>
            <w:bottom w:val="none" w:sz="0" w:space="0" w:color="auto"/>
            <w:right w:val="none" w:sz="0" w:space="0" w:color="auto"/>
          </w:divBdr>
        </w:div>
        <w:div w:id="659769304">
          <w:marLeft w:val="0"/>
          <w:marRight w:val="0"/>
          <w:marTop w:val="0"/>
          <w:marBottom w:val="0"/>
          <w:divBdr>
            <w:top w:val="none" w:sz="0" w:space="0" w:color="auto"/>
            <w:left w:val="none" w:sz="0" w:space="0" w:color="auto"/>
            <w:bottom w:val="none" w:sz="0" w:space="0" w:color="auto"/>
            <w:right w:val="none" w:sz="0" w:space="0" w:color="auto"/>
          </w:divBdr>
        </w:div>
        <w:div w:id="902065505">
          <w:marLeft w:val="0"/>
          <w:marRight w:val="0"/>
          <w:marTop w:val="0"/>
          <w:marBottom w:val="0"/>
          <w:divBdr>
            <w:top w:val="none" w:sz="0" w:space="0" w:color="auto"/>
            <w:left w:val="none" w:sz="0" w:space="0" w:color="auto"/>
            <w:bottom w:val="none" w:sz="0" w:space="0" w:color="auto"/>
            <w:right w:val="none" w:sz="0" w:space="0" w:color="auto"/>
          </w:divBdr>
        </w:div>
        <w:div w:id="1151823867">
          <w:marLeft w:val="0"/>
          <w:marRight w:val="0"/>
          <w:marTop w:val="0"/>
          <w:marBottom w:val="0"/>
          <w:divBdr>
            <w:top w:val="none" w:sz="0" w:space="0" w:color="auto"/>
            <w:left w:val="none" w:sz="0" w:space="0" w:color="auto"/>
            <w:bottom w:val="none" w:sz="0" w:space="0" w:color="auto"/>
            <w:right w:val="none" w:sz="0" w:space="0" w:color="auto"/>
          </w:divBdr>
        </w:div>
        <w:div w:id="465439123">
          <w:marLeft w:val="0"/>
          <w:marRight w:val="0"/>
          <w:marTop w:val="0"/>
          <w:marBottom w:val="0"/>
          <w:divBdr>
            <w:top w:val="none" w:sz="0" w:space="0" w:color="auto"/>
            <w:left w:val="none" w:sz="0" w:space="0" w:color="auto"/>
            <w:bottom w:val="none" w:sz="0" w:space="0" w:color="auto"/>
            <w:right w:val="none" w:sz="0" w:space="0" w:color="auto"/>
          </w:divBdr>
        </w:div>
      </w:divsChild>
    </w:div>
    <w:div w:id="1395471498">
      <w:bodyDiv w:val="1"/>
      <w:marLeft w:val="0"/>
      <w:marRight w:val="0"/>
      <w:marTop w:val="0"/>
      <w:marBottom w:val="0"/>
      <w:divBdr>
        <w:top w:val="none" w:sz="0" w:space="0" w:color="auto"/>
        <w:left w:val="none" w:sz="0" w:space="0" w:color="auto"/>
        <w:bottom w:val="none" w:sz="0" w:space="0" w:color="auto"/>
        <w:right w:val="none" w:sz="0" w:space="0" w:color="auto"/>
      </w:divBdr>
    </w:div>
    <w:div w:id="1407454483">
      <w:bodyDiv w:val="1"/>
      <w:marLeft w:val="0"/>
      <w:marRight w:val="0"/>
      <w:marTop w:val="0"/>
      <w:marBottom w:val="0"/>
      <w:divBdr>
        <w:top w:val="none" w:sz="0" w:space="0" w:color="auto"/>
        <w:left w:val="none" w:sz="0" w:space="0" w:color="auto"/>
        <w:bottom w:val="none" w:sz="0" w:space="0" w:color="auto"/>
        <w:right w:val="none" w:sz="0" w:space="0" w:color="auto"/>
      </w:divBdr>
    </w:div>
    <w:div w:id="1410618911">
      <w:bodyDiv w:val="1"/>
      <w:marLeft w:val="0"/>
      <w:marRight w:val="0"/>
      <w:marTop w:val="0"/>
      <w:marBottom w:val="0"/>
      <w:divBdr>
        <w:top w:val="none" w:sz="0" w:space="0" w:color="auto"/>
        <w:left w:val="none" w:sz="0" w:space="0" w:color="auto"/>
        <w:bottom w:val="none" w:sz="0" w:space="0" w:color="auto"/>
        <w:right w:val="none" w:sz="0" w:space="0" w:color="auto"/>
      </w:divBdr>
    </w:div>
    <w:div w:id="1492915280">
      <w:bodyDiv w:val="1"/>
      <w:marLeft w:val="0"/>
      <w:marRight w:val="0"/>
      <w:marTop w:val="0"/>
      <w:marBottom w:val="0"/>
      <w:divBdr>
        <w:top w:val="none" w:sz="0" w:space="0" w:color="auto"/>
        <w:left w:val="none" w:sz="0" w:space="0" w:color="auto"/>
        <w:bottom w:val="none" w:sz="0" w:space="0" w:color="auto"/>
        <w:right w:val="none" w:sz="0" w:space="0" w:color="auto"/>
      </w:divBdr>
    </w:div>
    <w:div w:id="1581216377">
      <w:bodyDiv w:val="1"/>
      <w:marLeft w:val="0"/>
      <w:marRight w:val="0"/>
      <w:marTop w:val="0"/>
      <w:marBottom w:val="0"/>
      <w:divBdr>
        <w:top w:val="none" w:sz="0" w:space="0" w:color="auto"/>
        <w:left w:val="none" w:sz="0" w:space="0" w:color="auto"/>
        <w:bottom w:val="none" w:sz="0" w:space="0" w:color="auto"/>
        <w:right w:val="none" w:sz="0" w:space="0" w:color="auto"/>
      </w:divBdr>
    </w:div>
    <w:div w:id="1590700340">
      <w:bodyDiv w:val="1"/>
      <w:marLeft w:val="0"/>
      <w:marRight w:val="0"/>
      <w:marTop w:val="0"/>
      <w:marBottom w:val="0"/>
      <w:divBdr>
        <w:top w:val="none" w:sz="0" w:space="0" w:color="auto"/>
        <w:left w:val="none" w:sz="0" w:space="0" w:color="auto"/>
        <w:bottom w:val="none" w:sz="0" w:space="0" w:color="auto"/>
        <w:right w:val="none" w:sz="0" w:space="0" w:color="auto"/>
      </w:divBdr>
    </w:div>
    <w:div w:id="1600522853">
      <w:bodyDiv w:val="1"/>
      <w:marLeft w:val="0"/>
      <w:marRight w:val="0"/>
      <w:marTop w:val="0"/>
      <w:marBottom w:val="0"/>
      <w:divBdr>
        <w:top w:val="none" w:sz="0" w:space="0" w:color="auto"/>
        <w:left w:val="none" w:sz="0" w:space="0" w:color="auto"/>
        <w:bottom w:val="none" w:sz="0" w:space="0" w:color="auto"/>
        <w:right w:val="none" w:sz="0" w:space="0" w:color="auto"/>
      </w:divBdr>
    </w:div>
    <w:div w:id="1640300996">
      <w:bodyDiv w:val="1"/>
      <w:marLeft w:val="0"/>
      <w:marRight w:val="0"/>
      <w:marTop w:val="0"/>
      <w:marBottom w:val="0"/>
      <w:divBdr>
        <w:top w:val="none" w:sz="0" w:space="0" w:color="auto"/>
        <w:left w:val="none" w:sz="0" w:space="0" w:color="auto"/>
        <w:bottom w:val="none" w:sz="0" w:space="0" w:color="auto"/>
        <w:right w:val="none" w:sz="0" w:space="0" w:color="auto"/>
      </w:divBdr>
    </w:div>
    <w:div w:id="1640573137">
      <w:bodyDiv w:val="1"/>
      <w:marLeft w:val="0"/>
      <w:marRight w:val="0"/>
      <w:marTop w:val="0"/>
      <w:marBottom w:val="0"/>
      <w:divBdr>
        <w:top w:val="none" w:sz="0" w:space="0" w:color="auto"/>
        <w:left w:val="none" w:sz="0" w:space="0" w:color="auto"/>
        <w:bottom w:val="none" w:sz="0" w:space="0" w:color="auto"/>
        <w:right w:val="none" w:sz="0" w:space="0" w:color="auto"/>
      </w:divBdr>
    </w:div>
    <w:div w:id="1659459469">
      <w:bodyDiv w:val="1"/>
      <w:marLeft w:val="0"/>
      <w:marRight w:val="0"/>
      <w:marTop w:val="0"/>
      <w:marBottom w:val="0"/>
      <w:divBdr>
        <w:top w:val="none" w:sz="0" w:space="0" w:color="auto"/>
        <w:left w:val="none" w:sz="0" w:space="0" w:color="auto"/>
        <w:bottom w:val="none" w:sz="0" w:space="0" w:color="auto"/>
        <w:right w:val="none" w:sz="0" w:space="0" w:color="auto"/>
      </w:divBdr>
    </w:div>
    <w:div w:id="1665015797">
      <w:bodyDiv w:val="1"/>
      <w:marLeft w:val="0"/>
      <w:marRight w:val="0"/>
      <w:marTop w:val="0"/>
      <w:marBottom w:val="0"/>
      <w:divBdr>
        <w:top w:val="none" w:sz="0" w:space="0" w:color="auto"/>
        <w:left w:val="none" w:sz="0" w:space="0" w:color="auto"/>
        <w:bottom w:val="none" w:sz="0" w:space="0" w:color="auto"/>
        <w:right w:val="none" w:sz="0" w:space="0" w:color="auto"/>
      </w:divBdr>
    </w:div>
    <w:div w:id="1700885541">
      <w:bodyDiv w:val="1"/>
      <w:marLeft w:val="0"/>
      <w:marRight w:val="0"/>
      <w:marTop w:val="0"/>
      <w:marBottom w:val="0"/>
      <w:divBdr>
        <w:top w:val="none" w:sz="0" w:space="0" w:color="auto"/>
        <w:left w:val="none" w:sz="0" w:space="0" w:color="auto"/>
        <w:bottom w:val="none" w:sz="0" w:space="0" w:color="auto"/>
        <w:right w:val="none" w:sz="0" w:space="0" w:color="auto"/>
      </w:divBdr>
    </w:div>
    <w:div w:id="1701005221">
      <w:bodyDiv w:val="1"/>
      <w:marLeft w:val="0"/>
      <w:marRight w:val="0"/>
      <w:marTop w:val="0"/>
      <w:marBottom w:val="0"/>
      <w:divBdr>
        <w:top w:val="none" w:sz="0" w:space="0" w:color="auto"/>
        <w:left w:val="none" w:sz="0" w:space="0" w:color="auto"/>
        <w:bottom w:val="none" w:sz="0" w:space="0" w:color="auto"/>
        <w:right w:val="none" w:sz="0" w:space="0" w:color="auto"/>
      </w:divBdr>
      <w:divsChild>
        <w:div w:id="1798182704">
          <w:marLeft w:val="0"/>
          <w:marRight w:val="0"/>
          <w:marTop w:val="0"/>
          <w:marBottom w:val="0"/>
          <w:divBdr>
            <w:top w:val="none" w:sz="0" w:space="0" w:color="auto"/>
            <w:left w:val="none" w:sz="0" w:space="0" w:color="auto"/>
            <w:bottom w:val="none" w:sz="0" w:space="0" w:color="auto"/>
            <w:right w:val="none" w:sz="0" w:space="0" w:color="auto"/>
          </w:divBdr>
        </w:div>
        <w:div w:id="407729837">
          <w:marLeft w:val="0"/>
          <w:marRight w:val="0"/>
          <w:marTop w:val="0"/>
          <w:marBottom w:val="0"/>
          <w:divBdr>
            <w:top w:val="none" w:sz="0" w:space="0" w:color="auto"/>
            <w:left w:val="none" w:sz="0" w:space="0" w:color="auto"/>
            <w:bottom w:val="none" w:sz="0" w:space="0" w:color="auto"/>
            <w:right w:val="none" w:sz="0" w:space="0" w:color="auto"/>
          </w:divBdr>
        </w:div>
        <w:div w:id="2114006883">
          <w:marLeft w:val="0"/>
          <w:marRight w:val="0"/>
          <w:marTop w:val="0"/>
          <w:marBottom w:val="0"/>
          <w:divBdr>
            <w:top w:val="none" w:sz="0" w:space="0" w:color="auto"/>
            <w:left w:val="none" w:sz="0" w:space="0" w:color="auto"/>
            <w:bottom w:val="none" w:sz="0" w:space="0" w:color="auto"/>
            <w:right w:val="none" w:sz="0" w:space="0" w:color="auto"/>
          </w:divBdr>
        </w:div>
        <w:div w:id="33697524">
          <w:marLeft w:val="0"/>
          <w:marRight w:val="0"/>
          <w:marTop w:val="0"/>
          <w:marBottom w:val="0"/>
          <w:divBdr>
            <w:top w:val="none" w:sz="0" w:space="0" w:color="auto"/>
            <w:left w:val="none" w:sz="0" w:space="0" w:color="auto"/>
            <w:bottom w:val="none" w:sz="0" w:space="0" w:color="auto"/>
            <w:right w:val="none" w:sz="0" w:space="0" w:color="auto"/>
          </w:divBdr>
        </w:div>
        <w:div w:id="1273241399">
          <w:marLeft w:val="0"/>
          <w:marRight w:val="0"/>
          <w:marTop w:val="0"/>
          <w:marBottom w:val="0"/>
          <w:divBdr>
            <w:top w:val="none" w:sz="0" w:space="0" w:color="auto"/>
            <w:left w:val="none" w:sz="0" w:space="0" w:color="auto"/>
            <w:bottom w:val="none" w:sz="0" w:space="0" w:color="auto"/>
            <w:right w:val="none" w:sz="0" w:space="0" w:color="auto"/>
          </w:divBdr>
        </w:div>
        <w:div w:id="18358442">
          <w:marLeft w:val="0"/>
          <w:marRight w:val="0"/>
          <w:marTop w:val="0"/>
          <w:marBottom w:val="0"/>
          <w:divBdr>
            <w:top w:val="none" w:sz="0" w:space="0" w:color="auto"/>
            <w:left w:val="none" w:sz="0" w:space="0" w:color="auto"/>
            <w:bottom w:val="none" w:sz="0" w:space="0" w:color="auto"/>
            <w:right w:val="none" w:sz="0" w:space="0" w:color="auto"/>
          </w:divBdr>
        </w:div>
        <w:div w:id="1038090438">
          <w:marLeft w:val="0"/>
          <w:marRight w:val="0"/>
          <w:marTop w:val="0"/>
          <w:marBottom w:val="0"/>
          <w:divBdr>
            <w:top w:val="none" w:sz="0" w:space="0" w:color="auto"/>
            <w:left w:val="none" w:sz="0" w:space="0" w:color="auto"/>
            <w:bottom w:val="none" w:sz="0" w:space="0" w:color="auto"/>
            <w:right w:val="none" w:sz="0" w:space="0" w:color="auto"/>
          </w:divBdr>
        </w:div>
        <w:div w:id="738745811">
          <w:marLeft w:val="0"/>
          <w:marRight w:val="0"/>
          <w:marTop w:val="0"/>
          <w:marBottom w:val="0"/>
          <w:divBdr>
            <w:top w:val="none" w:sz="0" w:space="0" w:color="auto"/>
            <w:left w:val="none" w:sz="0" w:space="0" w:color="auto"/>
            <w:bottom w:val="none" w:sz="0" w:space="0" w:color="auto"/>
            <w:right w:val="none" w:sz="0" w:space="0" w:color="auto"/>
          </w:divBdr>
        </w:div>
        <w:div w:id="197014337">
          <w:marLeft w:val="0"/>
          <w:marRight w:val="0"/>
          <w:marTop w:val="0"/>
          <w:marBottom w:val="0"/>
          <w:divBdr>
            <w:top w:val="none" w:sz="0" w:space="0" w:color="auto"/>
            <w:left w:val="none" w:sz="0" w:space="0" w:color="auto"/>
            <w:bottom w:val="none" w:sz="0" w:space="0" w:color="auto"/>
            <w:right w:val="none" w:sz="0" w:space="0" w:color="auto"/>
          </w:divBdr>
        </w:div>
      </w:divsChild>
    </w:div>
    <w:div w:id="1702707994">
      <w:bodyDiv w:val="1"/>
      <w:marLeft w:val="0"/>
      <w:marRight w:val="0"/>
      <w:marTop w:val="0"/>
      <w:marBottom w:val="0"/>
      <w:divBdr>
        <w:top w:val="none" w:sz="0" w:space="0" w:color="auto"/>
        <w:left w:val="none" w:sz="0" w:space="0" w:color="auto"/>
        <w:bottom w:val="none" w:sz="0" w:space="0" w:color="auto"/>
        <w:right w:val="none" w:sz="0" w:space="0" w:color="auto"/>
      </w:divBdr>
    </w:div>
    <w:div w:id="1731272922">
      <w:bodyDiv w:val="1"/>
      <w:marLeft w:val="0"/>
      <w:marRight w:val="0"/>
      <w:marTop w:val="0"/>
      <w:marBottom w:val="0"/>
      <w:divBdr>
        <w:top w:val="none" w:sz="0" w:space="0" w:color="auto"/>
        <w:left w:val="none" w:sz="0" w:space="0" w:color="auto"/>
        <w:bottom w:val="none" w:sz="0" w:space="0" w:color="auto"/>
        <w:right w:val="none" w:sz="0" w:space="0" w:color="auto"/>
      </w:divBdr>
    </w:div>
    <w:div w:id="1789622474">
      <w:bodyDiv w:val="1"/>
      <w:marLeft w:val="0"/>
      <w:marRight w:val="0"/>
      <w:marTop w:val="0"/>
      <w:marBottom w:val="0"/>
      <w:divBdr>
        <w:top w:val="none" w:sz="0" w:space="0" w:color="auto"/>
        <w:left w:val="none" w:sz="0" w:space="0" w:color="auto"/>
        <w:bottom w:val="none" w:sz="0" w:space="0" w:color="auto"/>
        <w:right w:val="none" w:sz="0" w:space="0" w:color="auto"/>
      </w:divBdr>
      <w:divsChild>
        <w:div w:id="774443883">
          <w:marLeft w:val="0"/>
          <w:marRight w:val="0"/>
          <w:marTop w:val="0"/>
          <w:marBottom w:val="0"/>
          <w:divBdr>
            <w:top w:val="none" w:sz="0" w:space="0" w:color="auto"/>
            <w:left w:val="none" w:sz="0" w:space="0" w:color="auto"/>
            <w:bottom w:val="none" w:sz="0" w:space="0" w:color="auto"/>
            <w:right w:val="none" w:sz="0" w:space="0" w:color="auto"/>
          </w:divBdr>
          <w:divsChild>
            <w:div w:id="1083262068">
              <w:marLeft w:val="0"/>
              <w:marRight w:val="0"/>
              <w:marTop w:val="0"/>
              <w:marBottom w:val="0"/>
              <w:divBdr>
                <w:top w:val="none" w:sz="0" w:space="0" w:color="auto"/>
                <w:left w:val="none" w:sz="0" w:space="0" w:color="auto"/>
                <w:bottom w:val="none" w:sz="0" w:space="0" w:color="auto"/>
                <w:right w:val="none" w:sz="0" w:space="0" w:color="auto"/>
              </w:divBdr>
              <w:divsChild>
                <w:div w:id="4600053">
                  <w:marLeft w:val="0"/>
                  <w:marRight w:val="0"/>
                  <w:marTop w:val="0"/>
                  <w:marBottom w:val="0"/>
                  <w:divBdr>
                    <w:top w:val="none" w:sz="0" w:space="0" w:color="auto"/>
                    <w:left w:val="none" w:sz="0" w:space="0" w:color="auto"/>
                    <w:bottom w:val="none" w:sz="0" w:space="0" w:color="auto"/>
                    <w:right w:val="none" w:sz="0" w:space="0" w:color="auto"/>
                  </w:divBdr>
                  <w:divsChild>
                    <w:div w:id="358823720">
                      <w:marLeft w:val="0"/>
                      <w:marRight w:val="0"/>
                      <w:marTop w:val="0"/>
                      <w:marBottom w:val="0"/>
                      <w:divBdr>
                        <w:top w:val="none" w:sz="0" w:space="0" w:color="auto"/>
                        <w:left w:val="none" w:sz="0" w:space="0" w:color="auto"/>
                        <w:bottom w:val="none" w:sz="0" w:space="0" w:color="auto"/>
                        <w:right w:val="none" w:sz="0" w:space="0" w:color="auto"/>
                      </w:divBdr>
                      <w:divsChild>
                        <w:div w:id="92164989">
                          <w:marLeft w:val="0"/>
                          <w:marRight w:val="0"/>
                          <w:marTop w:val="0"/>
                          <w:marBottom w:val="0"/>
                          <w:divBdr>
                            <w:top w:val="none" w:sz="0" w:space="0" w:color="auto"/>
                            <w:left w:val="none" w:sz="0" w:space="0" w:color="auto"/>
                            <w:bottom w:val="none" w:sz="0" w:space="0" w:color="auto"/>
                            <w:right w:val="none" w:sz="0" w:space="0" w:color="auto"/>
                          </w:divBdr>
                          <w:divsChild>
                            <w:div w:id="1958565374">
                              <w:marLeft w:val="-225"/>
                              <w:marRight w:val="-225"/>
                              <w:marTop w:val="0"/>
                              <w:marBottom w:val="0"/>
                              <w:divBdr>
                                <w:top w:val="none" w:sz="0" w:space="0" w:color="auto"/>
                                <w:left w:val="none" w:sz="0" w:space="0" w:color="auto"/>
                                <w:bottom w:val="none" w:sz="0" w:space="0" w:color="auto"/>
                                <w:right w:val="none" w:sz="0" w:space="0" w:color="auto"/>
                              </w:divBdr>
                              <w:divsChild>
                                <w:div w:id="838929525">
                                  <w:marLeft w:val="0"/>
                                  <w:marRight w:val="0"/>
                                  <w:marTop w:val="0"/>
                                  <w:marBottom w:val="0"/>
                                  <w:divBdr>
                                    <w:top w:val="none" w:sz="0" w:space="0" w:color="auto"/>
                                    <w:left w:val="none" w:sz="0" w:space="0" w:color="auto"/>
                                    <w:bottom w:val="none" w:sz="0" w:space="0" w:color="auto"/>
                                    <w:right w:val="none" w:sz="0" w:space="0" w:color="auto"/>
                                  </w:divBdr>
                                  <w:divsChild>
                                    <w:div w:id="797261046">
                                      <w:marLeft w:val="0"/>
                                      <w:marRight w:val="0"/>
                                      <w:marTop w:val="0"/>
                                      <w:marBottom w:val="0"/>
                                      <w:divBdr>
                                        <w:top w:val="none" w:sz="0" w:space="0" w:color="auto"/>
                                        <w:left w:val="none" w:sz="0" w:space="0" w:color="auto"/>
                                        <w:bottom w:val="none" w:sz="0" w:space="0" w:color="auto"/>
                                        <w:right w:val="none" w:sz="0" w:space="0" w:color="auto"/>
                                      </w:divBdr>
                                      <w:divsChild>
                                        <w:div w:id="574707729">
                                          <w:marLeft w:val="0"/>
                                          <w:marRight w:val="0"/>
                                          <w:marTop w:val="0"/>
                                          <w:marBottom w:val="0"/>
                                          <w:divBdr>
                                            <w:top w:val="none" w:sz="0" w:space="0" w:color="auto"/>
                                            <w:left w:val="none" w:sz="0" w:space="0" w:color="auto"/>
                                            <w:bottom w:val="none" w:sz="0" w:space="0" w:color="auto"/>
                                            <w:right w:val="none" w:sz="0" w:space="0" w:color="auto"/>
                                          </w:divBdr>
                                          <w:divsChild>
                                            <w:div w:id="1839997772">
                                              <w:marLeft w:val="0"/>
                                              <w:marRight w:val="0"/>
                                              <w:marTop w:val="0"/>
                                              <w:marBottom w:val="0"/>
                                              <w:divBdr>
                                                <w:top w:val="none" w:sz="0" w:space="0" w:color="auto"/>
                                                <w:left w:val="none" w:sz="0" w:space="0" w:color="auto"/>
                                                <w:bottom w:val="none" w:sz="0" w:space="0" w:color="auto"/>
                                                <w:right w:val="none" w:sz="0" w:space="0" w:color="auto"/>
                                              </w:divBdr>
                                              <w:divsChild>
                                                <w:div w:id="1123572552">
                                                  <w:marLeft w:val="0"/>
                                                  <w:marRight w:val="0"/>
                                                  <w:marTop w:val="0"/>
                                                  <w:marBottom w:val="0"/>
                                                  <w:divBdr>
                                                    <w:top w:val="none" w:sz="0" w:space="0" w:color="auto"/>
                                                    <w:left w:val="none" w:sz="0" w:space="0" w:color="auto"/>
                                                    <w:bottom w:val="none" w:sz="0" w:space="0" w:color="auto"/>
                                                    <w:right w:val="none" w:sz="0" w:space="0" w:color="auto"/>
                                                  </w:divBdr>
                                                  <w:divsChild>
                                                    <w:div w:id="1657105691">
                                                      <w:marLeft w:val="0"/>
                                                      <w:marRight w:val="0"/>
                                                      <w:marTop w:val="0"/>
                                                      <w:marBottom w:val="300"/>
                                                      <w:divBdr>
                                                        <w:top w:val="none" w:sz="0" w:space="0" w:color="auto"/>
                                                        <w:left w:val="none" w:sz="0" w:space="0" w:color="auto"/>
                                                        <w:bottom w:val="none" w:sz="0" w:space="0" w:color="auto"/>
                                                        <w:right w:val="none" w:sz="0" w:space="0" w:color="auto"/>
                                                      </w:divBdr>
                                                      <w:divsChild>
                                                        <w:div w:id="1349676382">
                                                          <w:marLeft w:val="-225"/>
                                                          <w:marRight w:val="-225"/>
                                                          <w:marTop w:val="0"/>
                                                          <w:marBottom w:val="0"/>
                                                          <w:divBdr>
                                                            <w:top w:val="none" w:sz="0" w:space="0" w:color="auto"/>
                                                            <w:left w:val="none" w:sz="0" w:space="0" w:color="auto"/>
                                                            <w:bottom w:val="none" w:sz="0" w:space="0" w:color="auto"/>
                                                            <w:right w:val="none" w:sz="0" w:space="0" w:color="auto"/>
                                                          </w:divBdr>
                                                          <w:divsChild>
                                                            <w:div w:id="708191490">
                                                              <w:marLeft w:val="0"/>
                                                              <w:marRight w:val="0"/>
                                                              <w:marTop w:val="0"/>
                                                              <w:marBottom w:val="0"/>
                                                              <w:divBdr>
                                                                <w:top w:val="none" w:sz="0" w:space="0" w:color="auto"/>
                                                                <w:left w:val="none" w:sz="0" w:space="0" w:color="auto"/>
                                                                <w:bottom w:val="none" w:sz="0" w:space="0" w:color="auto"/>
                                                                <w:right w:val="none" w:sz="0" w:space="0" w:color="auto"/>
                                                              </w:divBdr>
                                                              <w:divsChild>
                                                                <w:div w:id="1442914297">
                                                                  <w:marLeft w:val="0"/>
                                                                  <w:marRight w:val="0"/>
                                                                  <w:marTop w:val="0"/>
                                                                  <w:marBottom w:val="0"/>
                                                                  <w:divBdr>
                                                                    <w:top w:val="none" w:sz="0" w:space="0" w:color="auto"/>
                                                                    <w:left w:val="none" w:sz="0" w:space="0" w:color="auto"/>
                                                                    <w:bottom w:val="none" w:sz="0" w:space="0" w:color="auto"/>
                                                                    <w:right w:val="none" w:sz="0" w:space="0" w:color="auto"/>
                                                                  </w:divBdr>
                                                                  <w:divsChild>
                                                                    <w:div w:id="1981299965">
                                                                      <w:marLeft w:val="0"/>
                                                                      <w:marRight w:val="0"/>
                                                                      <w:marTop w:val="0"/>
                                                                      <w:marBottom w:val="0"/>
                                                                      <w:divBdr>
                                                                        <w:top w:val="none" w:sz="0" w:space="0" w:color="auto"/>
                                                                        <w:left w:val="none" w:sz="0" w:space="0" w:color="auto"/>
                                                                        <w:bottom w:val="none" w:sz="0" w:space="0" w:color="auto"/>
                                                                        <w:right w:val="none" w:sz="0" w:space="0" w:color="auto"/>
                                                                      </w:divBdr>
                                                                      <w:divsChild>
                                                                        <w:div w:id="1715033971">
                                                                          <w:marLeft w:val="150"/>
                                                                          <w:marRight w:val="150"/>
                                                                          <w:marTop w:val="150"/>
                                                                          <w:marBottom w:val="150"/>
                                                                          <w:divBdr>
                                                                            <w:top w:val="none" w:sz="0" w:space="0" w:color="auto"/>
                                                                            <w:left w:val="none" w:sz="0" w:space="0" w:color="auto"/>
                                                                            <w:bottom w:val="none" w:sz="0" w:space="0" w:color="auto"/>
                                                                            <w:right w:val="none" w:sz="0" w:space="0" w:color="auto"/>
                                                                          </w:divBdr>
                                                                          <w:divsChild>
                                                                            <w:div w:id="1761366895">
                                                                              <w:marLeft w:val="0"/>
                                                                              <w:marRight w:val="0"/>
                                                                              <w:marTop w:val="0"/>
                                                                              <w:marBottom w:val="0"/>
                                                                              <w:divBdr>
                                                                                <w:top w:val="single" w:sz="6" w:space="0" w:color="999999"/>
                                                                                <w:left w:val="single" w:sz="6" w:space="0" w:color="999999"/>
                                                                                <w:bottom w:val="single" w:sz="6" w:space="0" w:color="999999"/>
                                                                                <w:right w:val="single" w:sz="6" w:space="0" w:color="999999"/>
                                                                              </w:divBdr>
                                                                              <w:divsChild>
                                                                                <w:div w:id="1033186753">
                                                                                  <w:marLeft w:val="0"/>
                                                                                  <w:marRight w:val="0"/>
                                                                                  <w:marTop w:val="0"/>
                                                                                  <w:marBottom w:val="0"/>
                                                                                  <w:divBdr>
                                                                                    <w:top w:val="none" w:sz="0" w:space="0" w:color="auto"/>
                                                                                    <w:left w:val="none" w:sz="0" w:space="0" w:color="auto"/>
                                                                                    <w:bottom w:val="none" w:sz="0" w:space="0" w:color="auto"/>
                                                                                    <w:right w:val="none" w:sz="0" w:space="0" w:color="auto"/>
                                                                                  </w:divBdr>
                                                                                  <w:divsChild>
                                                                                    <w:div w:id="2069259910">
                                                                                      <w:marLeft w:val="0"/>
                                                                                      <w:marRight w:val="0"/>
                                                                                      <w:marTop w:val="0"/>
                                                                                      <w:marBottom w:val="0"/>
                                                                                      <w:divBdr>
                                                                                        <w:top w:val="none" w:sz="0" w:space="0" w:color="auto"/>
                                                                                        <w:left w:val="none" w:sz="0" w:space="0" w:color="auto"/>
                                                                                        <w:bottom w:val="none" w:sz="0" w:space="0" w:color="auto"/>
                                                                                        <w:right w:val="none" w:sz="0" w:space="0" w:color="auto"/>
                                                                                      </w:divBdr>
                                                                                      <w:divsChild>
                                                                                        <w:div w:id="506359852">
                                                                                          <w:marLeft w:val="0"/>
                                                                                          <w:marRight w:val="0"/>
                                                                                          <w:marTop w:val="0"/>
                                                                                          <w:marBottom w:val="0"/>
                                                                                          <w:divBdr>
                                                                                            <w:top w:val="none" w:sz="0" w:space="0" w:color="auto"/>
                                                                                            <w:left w:val="none" w:sz="0" w:space="0" w:color="auto"/>
                                                                                            <w:bottom w:val="none" w:sz="0" w:space="0" w:color="auto"/>
                                                                                            <w:right w:val="none" w:sz="0" w:space="0" w:color="auto"/>
                                                                                          </w:divBdr>
                                                                                          <w:divsChild>
                                                                                            <w:div w:id="1389450707">
                                                                                              <w:marLeft w:val="0"/>
                                                                                              <w:marRight w:val="0"/>
                                                                                              <w:marTop w:val="0"/>
                                                                                              <w:marBottom w:val="0"/>
                                                                                              <w:divBdr>
                                                                                                <w:top w:val="none" w:sz="0" w:space="0" w:color="auto"/>
                                                                                                <w:left w:val="none" w:sz="0" w:space="0" w:color="auto"/>
                                                                                                <w:bottom w:val="none" w:sz="0" w:space="0" w:color="auto"/>
                                                                                                <w:right w:val="none" w:sz="0" w:space="0" w:color="auto"/>
                                                                                              </w:divBdr>
                                                                                              <w:divsChild>
                                                                                                <w:div w:id="1106081199">
                                                                                                  <w:marLeft w:val="0"/>
                                                                                                  <w:marRight w:val="0"/>
                                                                                                  <w:marTop w:val="120"/>
                                                                                                  <w:marBottom w:val="120"/>
                                                                                                  <w:divBdr>
                                                                                                    <w:top w:val="none" w:sz="0" w:space="0" w:color="auto"/>
                                                                                                    <w:left w:val="none" w:sz="0" w:space="0" w:color="auto"/>
                                                                                                    <w:bottom w:val="none" w:sz="0" w:space="0" w:color="auto"/>
                                                                                                    <w:right w:val="none" w:sz="0" w:space="0" w:color="auto"/>
                                                                                                  </w:divBdr>
                                                                                                  <w:divsChild>
                                                                                                    <w:div w:id="1430009198">
                                                                                                      <w:marLeft w:val="0"/>
                                                                                                      <w:marRight w:val="0"/>
                                                                                                      <w:marTop w:val="0"/>
                                                                                                      <w:marBottom w:val="0"/>
                                                                                                      <w:divBdr>
                                                                                                        <w:top w:val="none" w:sz="0" w:space="0" w:color="auto"/>
                                                                                                        <w:left w:val="none" w:sz="0" w:space="0" w:color="auto"/>
                                                                                                        <w:bottom w:val="none" w:sz="0" w:space="0" w:color="auto"/>
                                                                                                        <w:right w:val="none" w:sz="0" w:space="0" w:color="auto"/>
                                                                                                      </w:divBdr>
                                                                                                      <w:divsChild>
                                                                                                        <w:div w:id="1283340564">
                                                                                                          <w:marLeft w:val="0"/>
                                                                                                          <w:marRight w:val="0"/>
                                                                                                          <w:marTop w:val="100"/>
                                                                                                          <w:marBottom w:val="30"/>
                                                                                                          <w:divBdr>
                                                                                                            <w:top w:val="single" w:sz="6" w:space="0" w:color="CCCCCC"/>
                                                                                                            <w:left w:val="single" w:sz="6" w:space="0" w:color="CCCCCC"/>
                                                                                                            <w:bottom w:val="single" w:sz="6" w:space="0" w:color="CCCCCC"/>
                                                                                                            <w:right w:val="single" w:sz="6" w:space="0" w:color="CCCCCC"/>
                                                                                                          </w:divBdr>
                                                                                                          <w:divsChild>
                                                                                                            <w:div w:id="315719160">
                                                                                                              <w:marLeft w:val="0"/>
                                                                                                              <w:marRight w:val="0"/>
                                                                                                              <w:marTop w:val="0"/>
                                                                                                              <w:marBottom w:val="0"/>
                                                                                                              <w:divBdr>
                                                                                                                <w:top w:val="none" w:sz="0" w:space="0" w:color="auto"/>
                                                                                                                <w:left w:val="none" w:sz="0" w:space="0" w:color="auto"/>
                                                                                                                <w:bottom w:val="none" w:sz="0" w:space="0" w:color="auto"/>
                                                                                                                <w:right w:val="none" w:sz="0" w:space="0" w:color="auto"/>
                                                                                                              </w:divBdr>
                                                                                                              <w:divsChild>
                                                                                                                <w:div w:id="5571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15558538">
      <w:bodyDiv w:val="1"/>
      <w:marLeft w:val="0"/>
      <w:marRight w:val="0"/>
      <w:marTop w:val="0"/>
      <w:marBottom w:val="0"/>
      <w:divBdr>
        <w:top w:val="none" w:sz="0" w:space="0" w:color="auto"/>
        <w:left w:val="none" w:sz="0" w:space="0" w:color="auto"/>
        <w:bottom w:val="none" w:sz="0" w:space="0" w:color="auto"/>
        <w:right w:val="none" w:sz="0" w:space="0" w:color="auto"/>
      </w:divBdr>
    </w:div>
    <w:div w:id="1833719892">
      <w:bodyDiv w:val="1"/>
      <w:marLeft w:val="0"/>
      <w:marRight w:val="0"/>
      <w:marTop w:val="0"/>
      <w:marBottom w:val="0"/>
      <w:divBdr>
        <w:top w:val="none" w:sz="0" w:space="0" w:color="auto"/>
        <w:left w:val="none" w:sz="0" w:space="0" w:color="auto"/>
        <w:bottom w:val="none" w:sz="0" w:space="0" w:color="auto"/>
        <w:right w:val="none" w:sz="0" w:space="0" w:color="auto"/>
      </w:divBdr>
    </w:div>
    <w:div w:id="1844708618">
      <w:bodyDiv w:val="1"/>
      <w:marLeft w:val="0"/>
      <w:marRight w:val="0"/>
      <w:marTop w:val="0"/>
      <w:marBottom w:val="0"/>
      <w:divBdr>
        <w:top w:val="none" w:sz="0" w:space="0" w:color="auto"/>
        <w:left w:val="none" w:sz="0" w:space="0" w:color="auto"/>
        <w:bottom w:val="none" w:sz="0" w:space="0" w:color="auto"/>
        <w:right w:val="none" w:sz="0" w:space="0" w:color="auto"/>
      </w:divBdr>
    </w:div>
    <w:div w:id="1871071564">
      <w:bodyDiv w:val="1"/>
      <w:marLeft w:val="0"/>
      <w:marRight w:val="0"/>
      <w:marTop w:val="0"/>
      <w:marBottom w:val="0"/>
      <w:divBdr>
        <w:top w:val="none" w:sz="0" w:space="0" w:color="auto"/>
        <w:left w:val="none" w:sz="0" w:space="0" w:color="auto"/>
        <w:bottom w:val="none" w:sz="0" w:space="0" w:color="auto"/>
        <w:right w:val="none" w:sz="0" w:space="0" w:color="auto"/>
      </w:divBdr>
    </w:div>
    <w:div w:id="1899852285">
      <w:bodyDiv w:val="1"/>
      <w:marLeft w:val="0"/>
      <w:marRight w:val="0"/>
      <w:marTop w:val="0"/>
      <w:marBottom w:val="0"/>
      <w:divBdr>
        <w:top w:val="none" w:sz="0" w:space="0" w:color="auto"/>
        <w:left w:val="none" w:sz="0" w:space="0" w:color="auto"/>
        <w:bottom w:val="none" w:sz="0" w:space="0" w:color="auto"/>
        <w:right w:val="none" w:sz="0" w:space="0" w:color="auto"/>
      </w:divBdr>
    </w:div>
    <w:div w:id="1918591152">
      <w:bodyDiv w:val="1"/>
      <w:marLeft w:val="0"/>
      <w:marRight w:val="0"/>
      <w:marTop w:val="0"/>
      <w:marBottom w:val="0"/>
      <w:divBdr>
        <w:top w:val="none" w:sz="0" w:space="0" w:color="auto"/>
        <w:left w:val="none" w:sz="0" w:space="0" w:color="auto"/>
        <w:bottom w:val="none" w:sz="0" w:space="0" w:color="auto"/>
        <w:right w:val="none" w:sz="0" w:space="0" w:color="auto"/>
      </w:divBdr>
    </w:div>
    <w:div w:id="1993871498">
      <w:bodyDiv w:val="1"/>
      <w:marLeft w:val="0"/>
      <w:marRight w:val="0"/>
      <w:marTop w:val="0"/>
      <w:marBottom w:val="0"/>
      <w:divBdr>
        <w:top w:val="none" w:sz="0" w:space="0" w:color="auto"/>
        <w:left w:val="none" w:sz="0" w:space="0" w:color="auto"/>
        <w:bottom w:val="none" w:sz="0" w:space="0" w:color="auto"/>
        <w:right w:val="none" w:sz="0" w:space="0" w:color="auto"/>
      </w:divBdr>
    </w:div>
    <w:div w:id="2053990406">
      <w:bodyDiv w:val="1"/>
      <w:marLeft w:val="0"/>
      <w:marRight w:val="0"/>
      <w:marTop w:val="0"/>
      <w:marBottom w:val="0"/>
      <w:divBdr>
        <w:top w:val="none" w:sz="0" w:space="0" w:color="auto"/>
        <w:left w:val="none" w:sz="0" w:space="0" w:color="auto"/>
        <w:bottom w:val="none" w:sz="0" w:space="0" w:color="auto"/>
        <w:right w:val="none" w:sz="0" w:space="0" w:color="auto"/>
      </w:divBdr>
    </w:div>
    <w:div w:id="2115007593">
      <w:bodyDiv w:val="1"/>
      <w:marLeft w:val="0"/>
      <w:marRight w:val="0"/>
      <w:marTop w:val="0"/>
      <w:marBottom w:val="0"/>
      <w:divBdr>
        <w:top w:val="none" w:sz="0" w:space="0" w:color="auto"/>
        <w:left w:val="none" w:sz="0" w:space="0" w:color="auto"/>
        <w:bottom w:val="none" w:sz="0" w:space="0" w:color="auto"/>
        <w:right w:val="none" w:sz="0" w:space="0" w:color="auto"/>
      </w:divBdr>
    </w:div>
    <w:div w:id="2124224905">
      <w:bodyDiv w:val="1"/>
      <w:marLeft w:val="0"/>
      <w:marRight w:val="0"/>
      <w:marTop w:val="0"/>
      <w:marBottom w:val="0"/>
      <w:divBdr>
        <w:top w:val="none" w:sz="0" w:space="0" w:color="auto"/>
        <w:left w:val="none" w:sz="0" w:space="0" w:color="auto"/>
        <w:bottom w:val="none" w:sz="0" w:space="0" w:color="auto"/>
        <w:right w:val="none" w:sz="0" w:space="0" w:color="auto"/>
      </w:divBdr>
    </w:div>
    <w:div w:id="2127188146">
      <w:bodyDiv w:val="1"/>
      <w:marLeft w:val="0"/>
      <w:marRight w:val="0"/>
      <w:marTop w:val="0"/>
      <w:marBottom w:val="0"/>
      <w:divBdr>
        <w:top w:val="none" w:sz="0" w:space="0" w:color="auto"/>
        <w:left w:val="none" w:sz="0" w:space="0" w:color="auto"/>
        <w:bottom w:val="none" w:sz="0" w:space="0" w:color="auto"/>
        <w:right w:val="none" w:sz="0" w:space="0" w:color="auto"/>
      </w:divBdr>
    </w:div>
    <w:div w:id="2135950333">
      <w:bodyDiv w:val="1"/>
      <w:marLeft w:val="0"/>
      <w:marRight w:val="0"/>
      <w:marTop w:val="0"/>
      <w:marBottom w:val="0"/>
      <w:divBdr>
        <w:top w:val="none" w:sz="0" w:space="0" w:color="auto"/>
        <w:left w:val="none" w:sz="0" w:space="0" w:color="auto"/>
        <w:bottom w:val="none" w:sz="0" w:space="0" w:color="auto"/>
        <w:right w:val="none" w:sz="0" w:space="0" w:color="auto"/>
      </w:divBdr>
    </w:div>
    <w:div w:id="2146463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cpag.org.uk/sites/default/files/CPAG-Ending-child-poverty-by-2020-progress-made-lessons-learned-0612_0.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analyse child poverty in the UK and the work of the coalition End Child Poverty and their initiative Unhappy Birthday and its implantation and successes and failures. As well as comparing the initiative to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9F5D03-C874-7D44-9CBE-3FBBBBAD8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617</TotalTime>
  <Pages>10</Pages>
  <Words>3254</Words>
  <Characters>18548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Unhappy Birthday – Tackling Poverty in the UK</vt:lpstr>
    </vt:vector>
  </TitlesOfParts>
  <Company/>
  <LinksUpToDate>false</LinksUpToDate>
  <CharactersWithSpaces>21759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Unhappy Birthday – Tackling Poverty in the UK</dc:title>
  <dc:subject>UN Development goal -Poverty</dc:subject>
  <dc:creator>Shakira Britton</dc:creator>
  <cp:keywords/>
  <dc:description/>
  <cp:lastModifiedBy>shakira britton</cp:lastModifiedBy>
  <cp:revision>27</cp:revision>
  <dcterms:created xsi:type="dcterms:W3CDTF">2020-03-20T14:23:00Z</dcterms:created>
  <dcterms:modified xsi:type="dcterms:W3CDTF">2020-05-10T18:03:00Z</dcterms:modified>
</cp:coreProperties>
</file>