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4990682"/>
        <w:docPartObj>
          <w:docPartGallery w:val="Cover Pages"/>
          <w:docPartUnique/>
        </w:docPartObj>
      </w:sdtPr>
      <w:sdtEnd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65F89B32" w14:textId="340DC15F" w:rsidR="00017C44" w:rsidRDefault="00017C44">
          <w:r>
            <w:rPr>
              <w:noProof/>
            </w:rPr>
            <mc:AlternateContent>
              <mc:Choice Requires="wpg">
                <w:drawing>
                  <wp:anchor distT="0" distB="0" distL="114300" distR="114300" simplePos="0" relativeHeight="251659264" behindDoc="1" locked="0" layoutInCell="1" allowOverlap="1" wp14:anchorId="0D66B22C" wp14:editId="37CDEFC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017C44" w14:paraId="139AFA87" w14:textId="77777777" w:rsidTr="00AA43BB">
                                    <w:trPr>
                                      <w:trHeight w:val="651"/>
                                    </w:trPr>
                                    <w:tc>
                                      <w:tcPr>
                                        <w:tcW w:w="3969" w:type="dxa"/>
                                      </w:tcPr>
                                      <w:p w14:paraId="0A48DA91" w14:textId="77777777" w:rsidR="00017C44" w:rsidRPr="0002306F" w:rsidRDefault="00017C44" w:rsidP="00017C44">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27F5967D"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Nazifa Ahmed</w:t>
                                        </w:r>
                                      </w:p>
                                    </w:tc>
                                  </w:tr>
                                  <w:tr w:rsidR="00017C44" w14:paraId="7C9F38EF" w14:textId="77777777" w:rsidTr="00AA43BB">
                                    <w:trPr>
                                      <w:trHeight w:val="651"/>
                                    </w:trPr>
                                    <w:tc>
                                      <w:tcPr>
                                        <w:tcW w:w="3969" w:type="dxa"/>
                                      </w:tcPr>
                                      <w:p w14:paraId="3B89BA9A"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2DC86A35"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1808865</w:t>
                                        </w:r>
                                      </w:p>
                                    </w:tc>
                                  </w:tr>
                                  <w:tr w:rsidR="00017C44" w14:paraId="6D1F1665" w14:textId="77777777" w:rsidTr="00AA43BB">
                                    <w:trPr>
                                      <w:trHeight w:val="651"/>
                                    </w:trPr>
                                    <w:tc>
                                      <w:tcPr>
                                        <w:tcW w:w="3969" w:type="dxa"/>
                                      </w:tcPr>
                                      <w:p w14:paraId="0358262F"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Lecturer’s   Name</w:t>
                                        </w:r>
                                      </w:p>
                                    </w:tc>
                                    <w:tc>
                                      <w:tcPr>
                                        <w:tcW w:w="3969" w:type="dxa"/>
                                      </w:tcPr>
                                      <w:p w14:paraId="67BD8834" w14:textId="67DDFADF" w:rsidR="00017C44" w:rsidRDefault="00017C44" w:rsidP="00017C44">
                                        <w:pPr>
                                          <w:rPr>
                                            <w:rFonts w:ascii="Times New Roman" w:hAnsi="Times New Roman" w:cs="Times New Roman"/>
                                            <w:sz w:val="24"/>
                                            <w:szCs w:val="24"/>
                                          </w:rPr>
                                        </w:pPr>
                                        <w:r>
                                          <w:rPr>
                                            <w:rFonts w:ascii="Times New Roman" w:hAnsi="Times New Roman" w:cs="Times New Roman"/>
                                            <w:sz w:val="24"/>
                                            <w:szCs w:val="24"/>
                                          </w:rPr>
                                          <w:t>Dr Gulnar Ali</w:t>
                                        </w:r>
                                      </w:p>
                                    </w:tc>
                                  </w:tr>
                                  <w:tr w:rsidR="00017C44" w14:paraId="2552DD48" w14:textId="77777777" w:rsidTr="00AA43BB">
                                    <w:trPr>
                                      <w:trHeight w:val="651"/>
                                    </w:trPr>
                                    <w:tc>
                                      <w:tcPr>
                                        <w:tcW w:w="3969" w:type="dxa"/>
                                      </w:tcPr>
                                      <w:p w14:paraId="5CAB02EC"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279BF6AC" w14:textId="0EEC02E3" w:rsidR="00017C44" w:rsidRDefault="00017C44" w:rsidP="00017C44">
                                        <w:p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rPr>
                                          <w:t>sychology for health and social care</w:t>
                                        </w:r>
                                      </w:p>
                                    </w:tc>
                                  </w:tr>
                                  <w:tr w:rsidR="00017C44" w14:paraId="3B6FE1CD" w14:textId="77777777" w:rsidTr="00AA43BB">
                                    <w:trPr>
                                      <w:trHeight w:val="651"/>
                                    </w:trPr>
                                    <w:tc>
                                      <w:tcPr>
                                        <w:tcW w:w="3969" w:type="dxa"/>
                                      </w:tcPr>
                                      <w:p w14:paraId="76FFE0DB"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51621942" w14:textId="2EF7AFAA" w:rsidR="00017C44" w:rsidRDefault="00017C44" w:rsidP="00017C44">
                                        <w:pPr>
                                          <w:rPr>
                                            <w:rFonts w:ascii="Times New Roman" w:hAnsi="Times New Roman" w:cs="Times New Roman"/>
                                            <w:sz w:val="24"/>
                                            <w:szCs w:val="24"/>
                                          </w:rPr>
                                        </w:pPr>
                                        <w:r w:rsidRPr="00017C44">
                                          <w:rPr>
                                            <w:rFonts w:ascii="Times New Roman" w:hAnsi="Times New Roman" w:cs="Times New Roman"/>
                                            <w:sz w:val="24"/>
                                            <w:szCs w:val="24"/>
                                          </w:rPr>
                                          <w:t>BMHP4003</w:t>
                                        </w:r>
                                      </w:p>
                                    </w:tc>
                                  </w:tr>
                                </w:tbl>
                                <w:p w14:paraId="7E791B67" w14:textId="37510CED" w:rsidR="00017C44" w:rsidRDefault="00017C44" w:rsidP="00017C4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CA592B" w14:textId="7B1BFF91" w:rsidR="00017C44" w:rsidRDefault="00017C4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Psychology for health and social care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66B22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017C44" w14:paraId="139AFA87" w14:textId="77777777" w:rsidTr="00AA43BB">
                              <w:trPr>
                                <w:trHeight w:val="651"/>
                              </w:trPr>
                              <w:tc>
                                <w:tcPr>
                                  <w:tcW w:w="3969" w:type="dxa"/>
                                </w:tcPr>
                                <w:p w14:paraId="0A48DA91" w14:textId="77777777" w:rsidR="00017C44" w:rsidRPr="0002306F" w:rsidRDefault="00017C44" w:rsidP="00017C44">
                                  <w:pPr>
                                    <w:rPr>
                                      <w:rFonts w:ascii="Times New Roman" w:hAnsi="Times New Roman" w:cs="Times New Roman"/>
                                      <w:sz w:val="40"/>
                                      <w:szCs w:val="40"/>
                                    </w:rPr>
                                  </w:pPr>
                                  <w:r>
                                    <w:rPr>
                                      <w:rFonts w:ascii="Times New Roman" w:hAnsi="Times New Roman" w:cs="Times New Roman"/>
                                      <w:sz w:val="40"/>
                                      <w:szCs w:val="40"/>
                                    </w:rPr>
                                    <w:t>Student name</w:t>
                                  </w:r>
                                </w:p>
                              </w:tc>
                              <w:tc>
                                <w:tcPr>
                                  <w:tcW w:w="3969" w:type="dxa"/>
                                </w:tcPr>
                                <w:p w14:paraId="27F5967D"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Nazifa Ahmed</w:t>
                                  </w:r>
                                </w:p>
                              </w:tc>
                            </w:tr>
                            <w:tr w:rsidR="00017C44" w14:paraId="7C9F38EF" w14:textId="77777777" w:rsidTr="00AA43BB">
                              <w:trPr>
                                <w:trHeight w:val="651"/>
                              </w:trPr>
                              <w:tc>
                                <w:tcPr>
                                  <w:tcW w:w="3969" w:type="dxa"/>
                                </w:tcPr>
                                <w:p w14:paraId="3B89BA9A"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Student number</w:t>
                                  </w:r>
                                </w:p>
                              </w:tc>
                              <w:tc>
                                <w:tcPr>
                                  <w:tcW w:w="3969" w:type="dxa"/>
                                </w:tcPr>
                                <w:p w14:paraId="2DC86A35"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1808865</w:t>
                                  </w:r>
                                </w:p>
                              </w:tc>
                            </w:tr>
                            <w:tr w:rsidR="00017C44" w14:paraId="6D1F1665" w14:textId="77777777" w:rsidTr="00AA43BB">
                              <w:trPr>
                                <w:trHeight w:val="651"/>
                              </w:trPr>
                              <w:tc>
                                <w:tcPr>
                                  <w:tcW w:w="3969" w:type="dxa"/>
                                </w:tcPr>
                                <w:p w14:paraId="0358262F"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Lecturer’s   Name</w:t>
                                  </w:r>
                                </w:p>
                              </w:tc>
                              <w:tc>
                                <w:tcPr>
                                  <w:tcW w:w="3969" w:type="dxa"/>
                                </w:tcPr>
                                <w:p w14:paraId="67BD8834" w14:textId="67DDFADF" w:rsidR="00017C44" w:rsidRDefault="00017C44" w:rsidP="00017C44">
                                  <w:pPr>
                                    <w:rPr>
                                      <w:rFonts w:ascii="Times New Roman" w:hAnsi="Times New Roman" w:cs="Times New Roman"/>
                                      <w:sz w:val="24"/>
                                      <w:szCs w:val="24"/>
                                    </w:rPr>
                                  </w:pPr>
                                  <w:r>
                                    <w:rPr>
                                      <w:rFonts w:ascii="Times New Roman" w:hAnsi="Times New Roman" w:cs="Times New Roman"/>
                                      <w:sz w:val="24"/>
                                      <w:szCs w:val="24"/>
                                    </w:rPr>
                                    <w:t>Dr Gulnar Ali</w:t>
                                  </w:r>
                                </w:p>
                              </w:tc>
                            </w:tr>
                            <w:tr w:rsidR="00017C44" w14:paraId="2552DD48" w14:textId="77777777" w:rsidTr="00AA43BB">
                              <w:trPr>
                                <w:trHeight w:val="651"/>
                              </w:trPr>
                              <w:tc>
                                <w:tcPr>
                                  <w:tcW w:w="3969" w:type="dxa"/>
                                </w:tcPr>
                                <w:p w14:paraId="5CAB02EC"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Module title</w:t>
                                  </w:r>
                                </w:p>
                              </w:tc>
                              <w:tc>
                                <w:tcPr>
                                  <w:tcW w:w="3969" w:type="dxa"/>
                                </w:tcPr>
                                <w:p w14:paraId="279BF6AC" w14:textId="0EEC02E3" w:rsidR="00017C44" w:rsidRDefault="00017C44" w:rsidP="00017C44">
                                  <w:pPr>
                                    <w:rPr>
                                      <w:rFonts w:ascii="Times New Roman" w:hAnsi="Times New Roman" w:cs="Times New Roman"/>
                                      <w:sz w:val="24"/>
                                      <w:szCs w:val="24"/>
                                    </w:rPr>
                                  </w:pPr>
                                  <w:r>
                                    <w:rPr>
                                      <w:rFonts w:ascii="Times New Roman" w:hAnsi="Times New Roman" w:cs="Times New Roman"/>
                                      <w:sz w:val="24"/>
                                      <w:szCs w:val="24"/>
                                    </w:rPr>
                                    <w:t>P</w:t>
                                  </w:r>
                                  <w:r>
                                    <w:rPr>
                                      <w:rFonts w:ascii="Times New Roman" w:hAnsi="Times New Roman" w:cs="Times New Roman"/>
                                      <w:sz w:val="24"/>
                                      <w:szCs w:val="24"/>
                                    </w:rPr>
                                    <w:t>sychology for health and social care</w:t>
                                  </w:r>
                                </w:p>
                              </w:tc>
                            </w:tr>
                            <w:tr w:rsidR="00017C44" w14:paraId="3B6FE1CD" w14:textId="77777777" w:rsidTr="00AA43BB">
                              <w:trPr>
                                <w:trHeight w:val="651"/>
                              </w:trPr>
                              <w:tc>
                                <w:tcPr>
                                  <w:tcW w:w="3969" w:type="dxa"/>
                                </w:tcPr>
                                <w:p w14:paraId="76FFE0DB" w14:textId="77777777" w:rsidR="00017C44" w:rsidRDefault="00017C44" w:rsidP="00017C44">
                                  <w:pPr>
                                    <w:rPr>
                                      <w:rFonts w:ascii="Times New Roman" w:hAnsi="Times New Roman" w:cs="Times New Roman"/>
                                      <w:sz w:val="24"/>
                                      <w:szCs w:val="24"/>
                                    </w:rPr>
                                  </w:pPr>
                                  <w:r>
                                    <w:rPr>
                                      <w:rFonts w:ascii="Times New Roman" w:hAnsi="Times New Roman" w:cs="Times New Roman"/>
                                      <w:sz w:val="24"/>
                                      <w:szCs w:val="24"/>
                                    </w:rPr>
                                    <w:t>Module code</w:t>
                                  </w:r>
                                </w:p>
                              </w:tc>
                              <w:tc>
                                <w:tcPr>
                                  <w:tcW w:w="3969" w:type="dxa"/>
                                </w:tcPr>
                                <w:p w14:paraId="51621942" w14:textId="2EF7AFAA" w:rsidR="00017C44" w:rsidRDefault="00017C44" w:rsidP="00017C44">
                                  <w:pPr>
                                    <w:rPr>
                                      <w:rFonts w:ascii="Times New Roman" w:hAnsi="Times New Roman" w:cs="Times New Roman"/>
                                      <w:sz w:val="24"/>
                                      <w:szCs w:val="24"/>
                                    </w:rPr>
                                  </w:pPr>
                                  <w:r w:rsidRPr="00017C44">
                                    <w:rPr>
                                      <w:rFonts w:ascii="Times New Roman" w:hAnsi="Times New Roman" w:cs="Times New Roman"/>
                                      <w:sz w:val="24"/>
                                      <w:szCs w:val="24"/>
                                    </w:rPr>
                                    <w:t>BMHP4003</w:t>
                                  </w:r>
                                </w:p>
                              </w:tc>
                            </w:tr>
                          </w:tbl>
                          <w:p w14:paraId="7E791B67" w14:textId="37510CED" w:rsidR="00017C44" w:rsidRDefault="00017C44" w:rsidP="00017C4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CA592B" w14:textId="7B1BFF91" w:rsidR="00017C44" w:rsidRDefault="00017C4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Psychology for health and social care</w:t>
                                </w:r>
                              </w:p>
                            </w:sdtContent>
                          </w:sdt>
                        </w:txbxContent>
                      </v:textbox>
                    </v:shape>
                    <w10:wrap anchorx="page" anchory="page"/>
                  </v:group>
                </w:pict>
              </mc:Fallback>
            </mc:AlternateContent>
          </w:r>
        </w:p>
        <w:p w14:paraId="774972F2" w14:textId="77777777" w:rsidR="00114E39" w:rsidRDefault="00114E3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03B923" w14:textId="77777777" w:rsidR="00114E39" w:rsidRDefault="00114E3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63E530" w14:textId="2C3EB242" w:rsidR="00017C44" w:rsidRDefault="00017C44">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sdtContent>
    </w:sdt>
    <w:p w14:paraId="136F0784" w14:textId="215C474B" w:rsidR="005E3F10" w:rsidRPr="00E32FA9" w:rsidRDefault="00B058B5">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32FA9">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p>
    <w:p w14:paraId="2C9838A9" w14:textId="3959F974" w:rsidR="002B797A" w:rsidRPr="00E32FA9" w:rsidRDefault="00BB2595">
      <w:pPr>
        <w:rPr>
          <w:rFonts w:ascii="Times New Roman" w:hAnsi="Times New Roman" w:cs="Times New Roman"/>
          <w:sz w:val="24"/>
          <w:szCs w:val="24"/>
        </w:rPr>
      </w:pPr>
      <w:r w:rsidRPr="00E32FA9">
        <w:rPr>
          <w:rFonts w:ascii="Times New Roman" w:hAnsi="Times New Roman" w:cs="Times New Roman"/>
          <w:sz w:val="24"/>
          <w:szCs w:val="24"/>
        </w:rPr>
        <w:t xml:space="preserve">Human development process is determined according to different phases, each carries </w:t>
      </w:r>
      <w:r w:rsidR="004E3C52" w:rsidRPr="00E32FA9">
        <w:rPr>
          <w:rFonts w:ascii="Times New Roman" w:hAnsi="Times New Roman" w:cs="Times New Roman"/>
          <w:sz w:val="24"/>
          <w:szCs w:val="24"/>
        </w:rPr>
        <w:t>its own different sets of expectations in terms of physical and emotional growth, psychological development and social awareness. Every person goes t</w:t>
      </w:r>
      <w:r w:rsidR="003A3A46" w:rsidRPr="00E32FA9">
        <w:rPr>
          <w:rFonts w:ascii="Times New Roman" w:hAnsi="Times New Roman" w:cs="Times New Roman"/>
          <w:sz w:val="24"/>
          <w:szCs w:val="24"/>
        </w:rPr>
        <w:t>hrough</w:t>
      </w:r>
      <w:r w:rsidR="004E3C52" w:rsidRPr="00E32FA9">
        <w:rPr>
          <w:rFonts w:ascii="Times New Roman" w:hAnsi="Times New Roman" w:cs="Times New Roman"/>
          <w:sz w:val="24"/>
          <w:szCs w:val="24"/>
        </w:rPr>
        <w:t xml:space="preserve"> different stages in life. </w:t>
      </w:r>
      <w:r w:rsidR="003A3A46" w:rsidRPr="00E32FA9">
        <w:rPr>
          <w:rFonts w:ascii="Times New Roman" w:hAnsi="Times New Roman" w:cs="Times New Roman"/>
          <w:sz w:val="24"/>
          <w:szCs w:val="24"/>
        </w:rPr>
        <w:t>“</w:t>
      </w:r>
      <w:r w:rsidR="004E3C52" w:rsidRPr="00E32FA9">
        <w:rPr>
          <w:rFonts w:ascii="Times New Roman" w:hAnsi="Times New Roman" w:cs="Times New Roman"/>
          <w:sz w:val="24"/>
          <w:szCs w:val="24"/>
        </w:rPr>
        <w:t xml:space="preserve">Human development is important because it provides an insight about a person and the stage the person may be experiencing </w:t>
      </w:r>
      <w:r w:rsidR="003A3A46" w:rsidRPr="00E32FA9">
        <w:rPr>
          <w:rFonts w:ascii="Times New Roman" w:hAnsi="Times New Roman" w:cs="Times New Roman"/>
          <w:sz w:val="24"/>
          <w:szCs w:val="24"/>
        </w:rPr>
        <w:t>“</w:t>
      </w:r>
      <w:r w:rsidR="004E3C52" w:rsidRPr="00E32FA9">
        <w:rPr>
          <w:rFonts w:ascii="Times New Roman" w:hAnsi="Times New Roman" w:cs="Times New Roman"/>
          <w:sz w:val="24"/>
          <w:szCs w:val="24"/>
        </w:rPr>
        <w:t>( Boyd  &amp; Bee 2009).</w:t>
      </w:r>
      <w:r w:rsidRPr="00E32FA9">
        <w:rPr>
          <w:rFonts w:ascii="Times New Roman" w:hAnsi="Times New Roman" w:cs="Times New Roman"/>
          <w:sz w:val="24"/>
          <w:szCs w:val="24"/>
        </w:rPr>
        <w:t xml:space="preserve"> </w:t>
      </w:r>
      <w:r w:rsidR="00462080" w:rsidRPr="00E32FA9">
        <w:rPr>
          <w:rFonts w:ascii="Times New Roman" w:hAnsi="Times New Roman" w:cs="Times New Roman"/>
          <w:sz w:val="24"/>
          <w:szCs w:val="24"/>
        </w:rPr>
        <w:t>Growth and developments are diffe</w:t>
      </w:r>
      <w:r w:rsidR="00A10A67" w:rsidRPr="00E32FA9">
        <w:rPr>
          <w:rFonts w:ascii="Times New Roman" w:hAnsi="Times New Roman" w:cs="Times New Roman"/>
          <w:sz w:val="24"/>
          <w:szCs w:val="24"/>
        </w:rPr>
        <w:t>rent concepts</w:t>
      </w:r>
      <w:r w:rsidR="001714EE" w:rsidRPr="00E32FA9">
        <w:rPr>
          <w:rFonts w:ascii="Times New Roman" w:hAnsi="Times New Roman" w:cs="Times New Roman"/>
          <w:sz w:val="24"/>
          <w:szCs w:val="24"/>
        </w:rPr>
        <w:t xml:space="preserve"> </w:t>
      </w:r>
      <w:r w:rsidR="00A10A67" w:rsidRPr="00E32FA9">
        <w:rPr>
          <w:rFonts w:ascii="Times New Roman" w:hAnsi="Times New Roman" w:cs="Times New Roman"/>
          <w:sz w:val="24"/>
          <w:szCs w:val="24"/>
        </w:rPr>
        <w:t xml:space="preserve">. Growth is an increase in </w:t>
      </w:r>
      <w:r w:rsidR="009D5804" w:rsidRPr="00E32FA9">
        <w:rPr>
          <w:rFonts w:ascii="Times New Roman" w:hAnsi="Times New Roman" w:cs="Times New Roman"/>
          <w:sz w:val="24"/>
          <w:szCs w:val="24"/>
        </w:rPr>
        <w:t>a measurable quantity such as weight, height or other dimensions.</w:t>
      </w:r>
      <w:r w:rsidR="001714EE" w:rsidRPr="00E32FA9">
        <w:rPr>
          <w:rFonts w:ascii="Times New Roman" w:hAnsi="Times New Roman" w:cs="Times New Roman"/>
          <w:sz w:val="24"/>
          <w:szCs w:val="24"/>
        </w:rPr>
        <w:t xml:space="preserve"> On the other hand development is the changes in </w:t>
      </w:r>
      <w:r w:rsidR="00B21FBB" w:rsidRPr="00E32FA9">
        <w:rPr>
          <w:rFonts w:ascii="Times New Roman" w:hAnsi="Times New Roman" w:cs="Times New Roman"/>
          <w:sz w:val="24"/>
          <w:szCs w:val="24"/>
        </w:rPr>
        <w:t>abilities and skills that a person that a person experience when they grow.</w:t>
      </w:r>
      <w:r w:rsidR="005F3503" w:rsidRPr="00E32FA9">
        <w:rPr>
          <w:rFonts w:ascii="Times New Roman" w:hAnsi="Times New Roman" w:cs="Times New Roman"/>
          <w:sz w:val="24"/>
          <w:szCs w:val="24"/>
        </w:rPr>
        <w:t xml:space="preserve"> There are eight life stages </w:t>
      </w:r>
      <w:r w:rsidR="00AA639B" w:rsidRPr="00E32FA9">
        <w:rPr>
          <w:rFonts w:ascii="Times New Roman" w:hAnsi="Times New Roman" w:cs="Times New Roman"/>
          <w:sz w:val="24"/>
          <w:szCs w:val="24"/>
        </w:rPr>
        <w:t xml:space="preserve">that </w:t>
      </w:r>
      <w:r w:rsidR="001F1736" w:rsidRPr="00E32FA9">
        <w:rPr>
          <w:rFonts w:ascii="Times New Roman" w:hAnsi="Times New Roman" w:cs="Times New Roman"/>
          <w:sz w:val="24"/>
          <w:szCs w:val="24"/>
        </w:rPr>
        <w:t>a person go through during their life,</w:t>
      </w:r>
      <w:r w:rsidR="007630E6" w:rsidRPr="00E32FA9">
        <w:rPr>
          <w:rFonts w:ascii="Times New Roman" w:hAnsi="Times New Roman" w:cs="Times New Roman"/>
          <w:sz w:val="24"/>
          <w:szCs w:val="24"/>
        </w:rPr>
        <w:t xml:space="preserve"> each of them have different sets of characteristics </w:t>
      </w:r>
      <w:r w:rsidR="00252647" w:rsidRPr="00E32FA9">
        <w:rPr>
          <w:rFonts w:ascii="Times New Roman" w:hAnsi="Times New Roman" w:cs="Times New Roman"/>
          <w:sz w:val="24"/>
          <w:szCs w:val="24"/>
        </w:rPr>
        <w:t>of development and growth.</w:t>
      </w:r>
      <w:r w:rsidR="00284917" w:rsidRPr="00E32FA9">
        <w:rPr>
          <w:rFonts w:ascii="Times New Roman" w:hAnsi="Times New Roman" w:cs="Times New Roman"/>
          <w:sz w:val="24"/>
          <w:szCs w:val="24"/>
        </w:rPr>
        <w:t xml:space="preserve"> The selected life stage of this assignment is early childhood</w:t>
      </w:r>
      <w:r w:rsidR="0071407C" w:rsidRPr="00E32FA9">
        <w:rPr>
          <w:rFonts w:ascii="Times New Roman" w:hAnsi="Times New Roman" w:cs="Times New Roman"/>
          <w:sz w:val="24"/>
          <w:szCs w:val="24"/>
        </w:rPr>
        <w:t xml:space="preserve">. </w:t>
      </w:r>
      <w:r w:rsidR="0080514E" w:rsidRPr="00E32FA9">
        <w:rPr>
          <w:rFonts w:ascii="Times New Roman" w:hAnsi="Times New Roman" w:cs="Times New Roman"/>
          <w:sz w:val="24"/>
          <w:szCs w:val="24"/>
        </w:rPr>
        <w:t xml:space="preserve"> </w:t>
      </w:r>
      <w:r w:rsidR="00601D6C" w:rsidRPr="00E32FA9">
        <w:rPr>
          <w:rFonts w:ascii="Times New Roman" w:hAnsi="Times New Roman" w:cs="Times New Roman"/>
          <w:sz w:val="24"/>
          <w:szCs w:val="24"/>
        </w:rPr>
        <w:t>Understanding this age</w:t>
      </w:r>
      <w:r w:rsidR="007409E1" w:rsidRPr="00E32FA9">
        <w:rPr>
          <w:rFonts w:ascii="Times New Roman" w:hAnsi="Times New Roman" w:cs="Times New Roman"/>
          <w:sz w:val="24"/>
          <w:szCs w:val="24"/>
        </w:rPr>
        <w:t xml:space="preserve"> using life span theories has huge impact </w:t>
      </w:r>
      <w:r w:rsidR="00C10CCF" w:rsidRPr="00E32FA9">
        <w:rPr>
          <w:rFonts w:ascii="Times New Roman" w:hAnsi="Times New Roman" w:cs="Times New Roman"/>
          <w:sz w:val="24"/>
          <w:szCs w:val="24"/>
        </w:rPr>
        <w:t xml:space="preserve">as this will help me </w:t>
      </w:r>
      <w:r w:rsidR="00166C5F" w:rsidRPr="00E32FA9">
        <w:rPr>
          <w:rFonts w:ascii="Times New Roman" w:hAnsi="Times New Roman" w:cs="Times New Roman"/>
          <w:sz w:val="24"/>
          <w:szCs w:val="24"/>
        </w:rPr>
        <w:t xml:space="preserve">playing an important role </w:t>
      </w:r>
      <w:r w:rsidR="00E60A14" w:rsidRPr="00E32FA9">
        <w:rPr>
          <w:rFonts w:ascii="Times New Roman" w:hAnsi="Times New Roman" w:cs="Times New Roman"/>
          <w:sz w:val="24"/>
          <w:szCs w:val="24"/>
        </w:rPr>
        <w:t>to help her to develop.</w:t>
      </w:r>
      <w:r w:rsidR="0085795A" w:rsidRPr="00E32FA9">
        <w:rPr>
          <w:rFonts w:ascii="Times New Roman" w:hAnsi="Times New Roman" w:cs="Times New Roman"/>
          <w:sz w:val="24"/>
          <w:szCs w:val="24"/>
        </w:rPr>
        <w:t xml:space="preserve"> Some of the lifespan developments are permanent </w:t>
      </w:r>
      <w:r w:rsidR="00D5377E" w:rsidRPr="00E32FA9">
        <w:rPr>
          <w:rFonts w:ascii="Times New Roman" w:hAnsi="Times New Roman" w:cs="Times New Roman"/>
          <w:sz w:val="24"/>
          <w:szCs w:val="24"/>
        </w:rPr>
        <w:t xml:space="preserve">,on the other hand some lasts for a short period of time. </w:t>
      </w:r>
      <w:r w:rsidR="00FF6262" w:rsidRPr="00E32FA9">
        <w:rPr>
          <w:rFonts w:ascii="Times New Roman" w:hAnsi="Times New Roman" w:cs="Times New Roman"/>
          <w:sz w:val="24"/>
          <w:szCs w:val="24"/>
        </w:rPr>
        <w:t xml:space="preserve">The main objectives of this assignment is to understand </w:t>
      </w:r>
      <w:r w:rsidR="00BE0332" w:rsidRPr="00E32FA9">
        <w:rPr>
          <w:rFonts w:ascii="Times New Roman" w:hAnsi="Times New Roman" w:cs="Times New Roman"/>
          <w:sz w:val="24"/>
          <w:szCs w:val="24"/>
        </w:rPr>
        <w:t xml:space="preserve">the different psychological factors which </w:t>
      </w:r>
      <w:r w:rsidR="001E1B8A" w:rsidRPr="00E32FA9">
        <w:rPr>
          <w:rFonts w:ascii="Times New Roman" w:hAnsi="Times New Roman" w:cs="Times New Roman"/>
          <w:sz w:val="24"/>
          <w:szCs w:val="24"/>
        </w:rPr>
        <w:t xml:space="preserve">influence human </w:t>
      </w:r>
      <w:r w:rsidR="00C14889" w:rsidRPr="00E32FA9">
        <w:rPr>
          <w:rFonts w:ascii="Times New Roman" w:hAnsi="Times New Roman" w:cs="Times New Roman"/>
          <w:sz w:val="24"/>
          <w:szCs w:val="24"/>
        </w:rPr>
        <w:t xml:space="preserve">behaviour. </w:t>
      </w:r>
      <w:r w:rsidR="0080514E" w:rsidRPr="00E32FA9">
        <w:rPr>
          <w:rFonts w:ascii="Times New Roman" w:hAnsi="Times New Roman" w:cs="Times New Roman"/>
          <w:sz w:val="24"/>
          <w:szCs w:val="24"/>
        </w:rPr>
        <w:t xml:space="preserve">The aim of this assignment is to understand </w:t>
      </w:r>
      <w:r w:rsidR="004D5AA8" w:rsidRPr="00E32FA9">
        <w:rPr>
          <w:rFonts w:ascii="Times New Roman" w:hAnsi="Times New Roman" w:cs="Times New Roman"/>
          <w:sz w:val="24"/>
          <w:szCs w:val="24"/>
        </w:rPr>
        <w:t xml:space="preserve">lifespan development  theories </w:t>
      </w:r>
      <w:r w:rsidR="00B45EBC" w:rsidRPr="00E32FA9">
        <w:rPr>
          <w:rFonts w:ascii="Times New Roman" w:hAnsi="Times New Roman" w:cs="Times New Roman"/>
          <w:sz w:val="24"/>
          <w:szCs w:val="24"/>
        </w:rPr>
        <w:t>and also how these theories can be applied in health and social care .</w:t>
      </w:r>
      <w:r w:rsidR="00B8097C" w:rsidRPr="00E32FA9">
        <w:rPr>
          <w:rFonts w:ascii="Times New Roman" w:hAnsi="Times New Roman" w:cs="Times New Roman"/>
          <w:sz w:val="24"/>
          <w:szCs w:val="24"/>
        </w:rPr>
        <w:t xml:space="preserve"> I have discussed early childhood stage a</w:t>
      </w:r>
      <w:r w:rsidR="00632C35" w:rsidRPr="00E32FA9">
        <w:rPr>
          <w:rFonts w:ascii="Times New Roman" w:hAnsi="Times New Roman" w:cs="Times New Roman"/>
          <w:sz w:val="24"/>
          <w:szCs w:val="24"/>
        </w:rPr>
        <w:t xml:space="preserve">ccording to two theorist Erikson and Piaget . </w:t>
      </w:r>
      <w:r w:rsidR="00B45EBC" w:rsidRPr="00E32FA9">
        <w:rPr>
          <w:rFonts w:ascii="Times New Roman" w:hAnsi="Times New Roman" w:cs="Times New Roman"/>
          <w:sz w:val="24"/>
          <w:szCs w:val="24"/>
        </w:rPr>
        <w:t xml:space="preserve"> </w:t>
      </w:r>
    </w:p>
    <w:p w14:paraId="124665F3" w14:textId="08F68515" w:rsidR="005F4DA2" w:rsidRPr="007C58E9" w:rsidRDefault="00632C35">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8E9">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Erikson</w:t>
      </w:r>
      <w:r w:rsidR="00E32FA9" w:rsidRPr="007C58E9">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initiative vs guilt  </w:t>
      </w:r>
      <w:r w:rsidR="007C58E9" w:rsidRPr="007C58E9">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(Early childhood)</w:t>
      </w:r>
    </w:p>
    <w:p w14:paraId="62C93F4A" w14:textId="77D1ABFF" w:rsidR="002C528D" w:rsidRDefault="0049746C" w:rsidP="0049746C">
      <w:pPr>
        <w:rPr>
          <w:rFonts w:ascii="Times New Roman" w:hAnsi="Times New Roman" w:cs="Times New Roman"/>
          <w:sz w:val="24"/>
          <w:szCs w:val="24"/>
        </w:rPr>
      </w:pPr>
      <w:r>
        <w:rPr>
          <w:rFonts w:ascii="Times New Roman" w:hAnsi="Times New Roman" w:cs="Times New Roman"/>
          <w:sz w:val="24"/>
          <w:szCs w:val="24"/>
        </w:rPr>
        <w:t xml:space="preserve">Psychologist Erikson have described this stage as ‘initiative vs guilt’ which is between 3-6 years. </w:t>
      </w:r>
      <w:r w:rsidR="0076252D">
        <w:rPr>
          <w:rFonts w:ascii="Times New Roman" w:hAnsi="Times New Roman" w:cs="Times New Roman"/>
          <w:sz w:val="24"/>
          <w:szCs w:val="24"/>
        </w:rPr>
        <w:t xml:space="preserve">Erikson </w:t>
      </w:r>
      <w:r w:rsidR="00FA20D7">
        <w:rPr>
          <w:rFonts w:ascii="Times New Roman" w:hAnsi="Times New Roman" w:cs="Times New Roman"/>
          <w:sz w:val="24"/>
          <w:szCs w:val="24"/>
        </w:rPr>
        <w:t>felt this stage is very crucial for individual’s identity</w:t>
      </w:r>
      <w:r w:rsidR="00577821">
        <w:rPr>
          <w:rFonts w:ascii="Times New Roman" w:hAnsi="Times New Roman" w:cs="Times New Roman"/>
          <w:sz w:val="24"/>
          <w:szCs w:val="24"/>
        </w:rPr>
        <w:t>.</w:t>
      </w:r>
      <w:r w:rsidR="00FA20D7">
        <w:rPr>
          <w:rFonts w:ascii="Times New Roman" w:hAnsi="Times New Roman" w:cs="Times New Roman"/>
          <w:sz w:val="24"/>
          <w:szCs w:val="24"/>
        </w:rPr>
        <w:t xml:space="preserve">  </w:t>
      </w:r>
      <w:r>
        <w:rPr>
          <w:rFonts w:ascii="Times New Roman" w:hAnsi="Times New Roman" w:cs="Times New Roman"/>
          <w:sz w:val="24"/>
          <w:szCs w:val="24"/>
        </w:rPr>
        <w:t>At this stage children try to explore more and use their initiative.</w:t>
      </w:r>
      <w:r w:rsidR="00577821">
        <w:rPr>
          <w:rFonts w:ascii="Times New Roman" w:hAnsi="Times New Roman" w:cs="Times New Roman"/>
          <w:sz w:val="24"/>
          <w:szCs w:val="24"/>
        </w:rPr>
        <w:t xml:space="preserve"> </w:t>
      </w:r>
      <w:r w:rsidR="00D30302">
        <w:rPr>
          <w:rFonts w:ascii="Times New Roman" w:hAnsi="Times New Roman" w:cs="Times New Roman"/>
          <w:sz w:val="24"/>
          <w:szCs w:val="24"/>
        </w:rPr>
        <w:t xml:space="preserve">Erikson described that individual goes through different crisis in life </w:t>
      </w:r>
      <w:r w:rsidR="000432A1">
        <w:rPr>
          <w:rFonts w:ascii="Times New Roman" w:hAnsi="Times New Roman" w:cs="Times New Roman"/>
          <w:sz w:val="24"/>
          <w:szCs w:val="24"/>
        </w:rPr>
        <w:t>which has an impact on individual’s</w:t>
      </w:r>
      <w:r w:rsidR="003C30AA">
        <w:rPr>
          <w:rFonts w:ascii="Times New Roman" w:hAnsi="Times New Roman" w:cs="Times New Roman"/>
          <w:sz w:val="24"/>
          <w:szCs w:val="24"/>
        </w:rPr>
        <w:t xml:space="preserve"> psychological growth.</w:t>
      </w:r>
      <w:r w:rsidR="00255FA3">
        <w:rPr>
          <w:rFonts w:ascii="Times New Roman" w:hAnsi="Times New Roman" w:cs="Times New Roman"/>
          <w:sz w:val="24"/>
          <w:szCs w:val="24"/>
        </w:rPr>
        <w:t xml:space="preserve"> This stage is also known as preschool stage.</w:t>
      </w:r>
      <w:r w:rsidR="004A7FAD">
        <w:rPr>
          <w:rFonts w:ascii="Times New Roman" w:hAnsi="Times New Roman" w:cs="Times New Roman"/>
          <w:sz w:val="24"/>
          <w:szCs w:val="24"/>
        </w:rPr>
        <w:t xml:space="preserve"> At this stage child is learning language and learning to become more self -confident.</w:t>
      </w:r>
      <w:r w:rsidR="00E67EB6">
        <w:rPr>
          <w:rFonts w:ascii="Times New Roman" w:hAnsi="Times New Roman" w:cs="Times New Roman"/>
          <w:sz w:val="24"/>
          <w:szCs w:val="24"/>
        </w:rPr>
        <w:t xml:space="preserve"> After finishing the first two stages the child </w:t>
      </w:r>
      <w:r w:rsidR="002C528D">
        <w:rPr>
          <w:rFonts w:ascii="Times New Roman" w:hAnsi="Times New Roman" w:cs="Times New Roman"/>
          <w:sz w:val="24"/>
          <w:szCs w:val="24"/>
        </w:rPr>
        <w:t>gets more self indep</w:t>
      </w:r>
      <w:r w:rsidR="0017230A">
        <w:rPr>
          <w:rFonts w:ascii="Times New Roman" w:hAnsi="Times New Roman" w:cs="Times New Roman"/>
          <w:sz w:val="24"/>
          <w:szCs w:val="24"/>
        </w:rPr>
        <w:t>e</w:t>
      </w:r>
      <w:r w:rsidR="002C528D">
        <w:rPr>
          <w:rFonts w:ascii="Times New Roman" w:hAnsi="Times New Roman" w:cs="Times New Roman"/>
          <w:sz w:val="24"/>
          <w:szCs w:val="24"/>
        </w:rPr>
        <w:t>ndence.</w:t>
      </w:r>
      <w:r w:rsidR="0017230A">
        <w:rPr>
          <w:rFonts w:ascii="Times New Roman" w:hAnsi="Times New Roman" w:cs="Times New Roman"/>
          <w:sz w:val="24"/>
          <w:szCs w:val="24"/>
        </w:rPr>
        <w:t xml:space="preserve"> </w:t>
      </w:r>
      <w:r w:rsidR="00166847">
        <w:rPr>
          <w:rFonts w:ascii="Times New Roman" w:hAnsi="Times New Roman" w:cs="Times New Roman"/>
          <w:sz w:val="24"/>
          <w:szCs w:val="24"/>
        </w:rPr>
        <w:t xml:space="preserve">Parents should encourage children at this stage . If the parents </w:t>
      </w:r>
      <w:r w:rsidR="006F2DC6">
        <w:rPr>
          <w:rFonts w:ascii="Times New Roman" w:hAnsi="Times New Roman" w:cs="Times New Roman"/>
          <w:sz w:val="24"/>
          <w:szCs w:val="24"/>
        </w:rPr>
        <w:t xml:space="preserve">do not encourage them then the child may feel embarrassed </w:t>
      </w:r>
      <w:r w:rsidR="000E7991">
        <w:rPr>
          <w:rFonts w:ascii="Times New Roman" w:hAnsi="Times New Roman" w:cs="Times New Roman"/>
          <w:sz w:val="24"/>
          <w:szCs w:val="24"/>
        </w:rPr>
        <w:t xml:space="preserve">and get </w:t>
      </w:r>
      <w:r w:rsidR="002C528D">
        <w:rPr>
          <w:rFonts w:ascii="Times New Roman" w:hAnsi="Times New Roman" w:cs="Times New Roman"/>
          <w:sz w:val="24"/>
          <w:szCs w:val="24"/>
        </w:rPr>
        <w:t xml:space="preserve"> </w:t>
      </w:r>
      <w:r w:rsidR="000E7991">
        <w:rPr>
          <w:rFonts w:ascii="Times New Roman" w:hAnsi="Times New Roman" w:cs="Times New Roman"/>
          <w:sz w:val="24"/>
          <w:szCs w:val="24"/>
        </w:rPr>
        <w:t>more dependent on parents.</w:t>
      </w:r>
    </w:p>
    <w:p w14:paraId="330B946A" w14:textId="2A0665CD" w:rsidR="00331815" w:rsidRDefault="00C701A1" w:rsidP="0049746C">
      <w:pPr>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Piaget’s c</w:t>
      </w:r>
      <w:r w:rsidR="00EC49FA" w:rsidRPr="00EC49FA">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ognitive development</w:t>
      </w:r>
    </w:p>
    <w:p w14:paraId="0CE0EE60" w14:textId="5C5D46FB" w:rsidR="00C701A1" w:rsidRPr="00615177" w:rsidRDefault="00E32FA9" w:rsidP="00C701A1">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1A1">
        <w:rPr>
          <w:rFonts w:ascii="Times New Roman" w:hAnsi="Times New Roman" w:cs="Times New Roman"/>
          <w:sz w:val="24"/>
          <w:szCs w:val="24"/>
        </w:rPr>
        <w:t>According to Piaget individual goes through one stage to another stage, but without stimulation individual cannot achieve full potential.</w:t>
      </w:r>
      <w:r w:rsidR="00E40F44" w:rsidRPr="00C701A1">
        <w:rPr>
          <w:rFonts w:ascii="Times New Roman" w:hAnsi="Times New Roman" w:cs="Times New Roman"/>
          <w:sz w:val="24"/>
          <w:szCs w:val="24"/>
        </w:rPr>
        <w:t xml:space="preserve"> Piaget </w:t>
      </w:r>
      <w:r w:rsidR="00C3260D" w:rsidRPr="00C701A1">
        <w:rPr>
          <w:rFonts w:ascii="Times New Roman" w:hAnsi="Times New Roman" w:cs="Times New Roman"/>
          <w:sz w:val="24"/>
          <w:szCs w:val="24"/>
        </w:rPr>
        <w:t xml:space="preserve">described four stages of mental development. </w:t>
      </w:r>
      <w:r w:rsidRPr="00C701A1">
        <w:rPr>
          <w:rFonts w:ascii="Times New Roman" w:hAnsi="Times New Roman" w:cs="Times New Roman"/>
          <w:sz w:val="24"/>
          <w:szCs w:val="24"/>
        </w:rPr>
        <w:t xml:space="preserve"> Piaget have described early childhood as ‘preoperational’. </w:t>
      </w:r>
      <w:r w:rsidR="00FF7475" w:rsidRPr="00C701A1">
        <w:rPr>
          <w:rFonts w:ascii="Times New Roman" w:hAnsi="Times New Roman" w:cs="Times New Roman"/>
          <w:sz w:val="24"/>
          <w:szCs w:val="24"/>
        </w:rPr>
        <w:t xml:space="preserve">Piaget believed </w:t>
      </w:r>
      <w:r w:rsidR="001F23F2" w:rsidRPr="00C701A1">
        <w:rPr>
          <w:rFonts w:ascii="Times New Roman" w:hAnsi="Times New Roman" w:cs="Times New Roman"/>
          <w:sz w:val="24"/>
          <w:szCs w:val="24"/>
        </w:rPr>
        <w:t>that early childhood has a great influence on individual’s development.</w:t>
      </w:r>
      <w:r w:rsidR="007C58E9" w:rsidRPr="00C701A1">
        <w:rPr>
          <w:rFonts w:ascii="Times New Roman" w:hAnsi="Times New Roman" w:cs="Times New Roman"/>
          <w:sz w:val="24"/>
          <w:szCs w:val="24"/>
        </w:rPr>
        <w:t xml:space="preserve"> He focussed on how children gain knowledge at this stage. </w:t>
      </w:r>
      <w:r w:rsidR="007C58E9" w:rsidRPr="00C701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Young children gain significant cognitive development at this stage. Piaget believed how children understand objects was cognitive development that develops slowly at childhood and interacts with the environment. For example a child knows a rattle makes a noise when shaken is the child’s cognitive skills. Children at this stage learn to communicate , </w:t>
      </w:r>
      <w:r w:rsidR="00C701A1" w:rsidRPr="00C701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gain the abilities to learn and problem solve. During this age children make steady progress in cognitive development. During this age child is curious about people , they</w:t>
      </w:r>
      <w:r w:rsidR="00C701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count and they can name all the colours. They can take some decisions as well on their own like they can choose the outfit they want to wear. They can also pretend play . They  are always curious about everything and always ask ‘why ?’ The most important cognitive </w:t>
      </w:r>
      <w:r w:rsidR="00C701A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change happens at this stage.</w:t>
      </w:r>
      <w:r w:rsidR="00C259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Piaget believed children’s thinking process change as they grow and they learn to interact with the world around them. </w:t>
      </w:r>
    </w:p>
    <w:p w14:paraId="26C0CAFD" w14:textId="293A19CA" w:rsidR="00E32FA9" w:rsidRDefault="00C259C0" w:rsidP="00E32FA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59C0">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Human cognition I</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r w:rsidRPr="00C259C0">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early childhood</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4FC11D5" w14:textId="655DAF4D" w:rsidR="00C259C0" w:rsidRDefault="00C259C0"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can be very demanding at this age . when a child sees another child is playing with a ball he just take the ball from the other child. It seems like bullying , but from the child’s perspective it is ok as he just wanted that ball. This behaviours change when they start school and they interact with other people rather than only family members.</w:t>
      </w:r>
    </w:p>
    <w:p w14:paraId="561B050C" w14:textId="7483DF7D" w:rsidR="00C259C0" w:rsidRDefault="00C259C0" w:rsidP="00E32FA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59C0">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Emotions in early childhood </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0BCDD10E" w14:textId="77777777" w:rsidR="00B4734E" w:rsidRDefault="00C259C0"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Tempers and tantrums are very common at this age . Children have mood swings and  it only lasts for short period of time. One moment they are crying for so</w:t>
      </w:r>
      <w:r w:rsidR="00B473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mething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ne</w:t>
      </w:r>
      <w:r w:rsidR="00B473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xt moment they are playing with something else. They can be very possessive and they do not like sharing , but when they start school they will interact with other children and they will learn sharing.</w:t>
      </w:r>
    </w:p>
    <w:p w14:paraId="7FBF57A1" w14:textId="71D87042" w:rsidR="00C259C0" w:rsidRDefault="00B4734E" w:rsidP="00E32FA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734E">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Behaviours in childhood </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6B657F7" w14:textId="77777777" w:rsidR="00B4734E" w:rsidRDefault="00B4734E"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 children can be aggressive in early childhood .The best way to divert them is to divert their attention to something else . Also some children find difficult to interact with others.</w:t>
      </w:r>
    </w:p>
    <w:p w14:paraId="3AD97C0E" w14:textId="12D6BCE1" w:rsidR="00B4734E" w:rsidRDefault="00B4734E" w:rsidP="00E32FA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734E">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Recent researches </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347E2B3" w14:textId="129A8A5C" w:rsidR="00B4734E" w:rsidRDefault="00B4734E" w:rsidP="00E32FA9">
      <w:pPr>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34E">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and emotional development in early childhood (2016)</w:t>
      </w:r>
    </w:p>
    <w:p w14:paraId="4DBAA4F7" w14:textId="364CFA48" w:rsidR="00B4734E" w:rsidRDefault="00B4734E"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34E">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Some children experience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and emotional issues which have negative impact on their development.</w:t>
      </w:r>
    </w:p>
    <w:p w14:paraId="422A6D01" w14:textId="4316D87C" w:rsidR="008F70B9" w:rsidRDefault="008F70B9" w:rsidP="00E32FA9">
      <w:pPr>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0B9">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identification of autism (2015)</w:t>
      </w:r>
    </w:p>
    <w:p w14:paraId="5E7BEBAE" w14:textId="748D6717" w:rsidR="008F70B9" w:rsidRPr="000459D5" w:rsidRDefault="008F70B9"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0B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this research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speech delay and language development was the main concern for autism . Other indications were repetitive behaviour , eye contact and difficulties in interaction.</w:t>
      </w:r>
    </w:p>
    <w:p w14:paraId="6FB8DD1B" w14:textId="19637B3E" w:rsidR="008F70B9" w:rsidRDefault="008F70B9" w:rsidP="00E32FA9">
      <w:pPr>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0B9">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and literacy in early childhood (2017)</w:t>
      </w:r>
    </w:p>
    <w:p w14:paraId="187BBCF6" w14:textId="77753FA6" w:rsidR="008F70B9" w:rsidRDefault="008F70B9" w:rsidP="00E32FA9">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70B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re</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search shows that classroom environment can be changed to encourage children to learn through play during their preschool stage.</w:t>
      </w:r>
    </w:p>
    <w:p w14:paraId="6817C980" w14:textId="516F70D7" w:rsidR="008F70B9" w:rsidRDefault="008F70B9" w:rsidP="00E32FA9">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70B9">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are we implementing these theories in health and social care</w:t>
      </w:r>
      <w:r w:rsidR="000459D5">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2F52CB1C" w14:textId="438F570F" w:rsidR="00017C44" w:rsidRDefault="000459D5" w:rsidP="000459D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Erikson’s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psychological theory is applicable to  twenty first century. This theory shows how individual’s behaviour  and personality matures through different stages. This theory is useful for teachers , parents and anyone is working with children. At this stage the children learn new skills and can learn the right and wrong. Erikson advised that harsh parenting styles can lead the child to be shameful or impulsive. There are different types of skills and changes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happens at this stage. This age is a transition period in childhood development and this is the age when a child start to learn about herself and the world around her. According to Piaget’s theory </w:t>
      </w:r>
      <w:r w:rsidR="00114E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develop speech.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 the development skills happens at this age.</w:t>
      </w:r>
      <w:r w:rsidR="00BE07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Mental health development starts from early childhood , it depends children’s relationship with parents, family and peers. Mental health problem can have serious impact on child’s learning , social relation and physical health. Children can show anxiety disorder, hyper activity disorder, depression ,autism at very early  age.</w:t>
      </w:r>
      <w:r w:rsidR="008914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way young children </w:t>
      </w:r>
      <w:r w:rsidR="00017C4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respond to </w:t>
      </w:r>
      <w:r w:rsidR="008914AF">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trau</w:t>
      </w:r>
      <w:r w:rsidR="00017C4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 is different than adult.</w:t>
      </w:r>
      <w:r w:rsidR="002C12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suffer from anxiety due to bullying , sexual abuse </w:t>
      </w:r>
    </w:p>
    <w:p w14:paraId="53CD9305" w14:textId="490F4CF3" w:rsidR="00205F1A" w:rsidRDefault="00205F1A" w:rsidP="000459D5">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5F1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B07D6F9" w14:textId="2B86D25B" w:rsidR="002C12C0" w:rsidRPr="002C12C0" w:rsidRDefault="002C12C0" w:rsidP="000459D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12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Early childhood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involves different learning skills.</w:t>
      </w:r>
      <w:r w:rsidR="00955C4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skills can be used to determine child’s development. </w:t>
      </w:r>
    </w:p>
    <w:p w14:paraId="419BD1F6" w14:textId="77777777" w:rsidR="00205F1A" w:rsidRPr="00205F1A" w:rsidRDefault="00205F1A" w:rsidP="000459D5">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ED2607" w14:textId="77777777" w:rsidR="00017C44" w:rsidRDefault="00017C44">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C41929C" w14:textId="23B9B3F3" w:rsidR="000459D5" w:rsidRDefault="00017C44" w:rsidP="00955C41">
      <w:pPr>
        <w:pStyle w:val="Heading1"/>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5F1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 </w:t>
      </w:r>
      <w:bookmarkStart w:id="1" w:name="_Toc17149678"/>
      <w:bookmarkStart w:id="2" w:name="_Toc17150454"/>
      <w:bookmarkStart w:id="3" w:name="_Toc17150529"/>
      <w:r w:rsidR="00205F1A" w:rsidRPr="00205F1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205F1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bookmarkEnd w:id="1"/>
      <w:bookmarkEnd w:id="2"/>
      <w:bookmarkEnd w:id="3"/>
    </w:p>
    <w:p w14:paraId="26582B48" w14:textId="77777777" w:rsidR="00205F1A" w:rsidRPr="00205F1A" w:rsidRDefault="00205F1A" w:rsidP="00205F1A">
      <w:pPr>
        <w:pStyle w:val="ListParagraph"/>
        <w:numPr>
          <w:ilvl w:val="0"/>
          <w:numId w:val="1"/>
        </w:numPr>
        <w:spacing w:line="216" w:lineRule="auto"/>
      </w:pPr>
      <w:r w:rsidRPr="00205F1A">
        <w:rPr>
          <w:rFonts w:eastAsiaTheme="minorEastAsia"/>
          <w:color w:val="000000" w:themeColor="text1"/>
          <w:kern w:val="24"/>
          <w:lang w:val="en-US"/>
        </w:rPr>
        <w:t xml:space="preserve">Darling-Churchill, K.E. and Lippman, L., 2016. Early childhood social and emotional development: Advancing the field of measurement. </w:t>
      </w:r>
      <w:r w:rsidRPr="00205F1A">
        <w:rPr>
          <w:rFonts w:eastAsiaTheme="minorEastAsia"/>
          <w:i/>
          <w:iCs/>
          <w:color w:val="000000" w:themeColor="text1"/>
          <w:kern w:val="24"/>
          <w:lang w:val="en-US"/>
        </w:rPr>
        <w:t>Journal of Applied Developmental Psychology</w:t>
      </w:r>
      <w:r w:rsidRPr="00205F1A">
        <w:rPr>
          <w:rFonts w:eastAsiaTheme="minorEastAsia"/>
          <w:color w:val="000000" w:themeColor="text1"/>
          <w:kern w:val="24"/>
          <w:lang w:val="en-US"/>
        </w:rPr>
        <w:t xml:space="preserve">, </w:t>
      </w:r>
      <w:r w:rsidRPr="00205F1A">
        <w:rPr>
          <w:rFonts w:eastAsiaTheme="minorEastAsia"/>
          <w:i/>
          <w:iCs/>
          <w:color w:val="000000" w:themeColor="text1"/>
          <w:kern w:val="24"/>
          <w:lang w:val="en-US"/>
        </w:rPr>
        <w:t>45</w:t>
      </w:r>
      <w:r w:rsidRPr="00205F1A">
        <w:rPr>
          <w:rFonts w:eastAsiaTheme="minorEastAsia"/>
          <w:color w:val="000000" w:themeColor="text1"/>
          <w:kern w:val="24"/>
          <w:lang w:val="en-US"/>
        </w:rPr>
        <w:t>, pp.1-7.</w:t>
      </w:r>
    </w:p>
    <w:p w14:paraId="1F813CB4" w14:textId="20074F64" w:rsidR="00205F1A" w:rsidRPr="00205F1A" w:rsidRDefault="00205F1A" w:rsidP="00205F1A">
      <w:pPr>
        <w:pStyle w:val="ListParagraph"/>
        <w:numPr>
          <w:ilvl w:val="0"/>
          <w:numId w:val="1"/>
        </w:numPr>
        <w:spacing w:line="216" w:lineRule="auto"/>
      </w:pPr>
      <w:r w:rsidRPr="00205F1A">
        <w:rPr>
          <w:rFonts w:eastAsiaTheme="minorEastAsia"/>
          <w:color w:val="000000" w:themeColor="text1"/>
          <w:kern w:val="24"/>
        </w:rPr>
        <w:t xml:space="preserve">Zwaigenbaum, L., Bauman, M.L., Stone, W.L., Yirmiya, N., Estes, A., Hansen, R.L., McPartland, J.C., Natowicz, M.R., Choueiri, R., Fein, D. and </w:t>
      </w:r>
      <w:r>
        <w:rPr>
          <w:rFonts w:eastAsiaTheme="minorEastAsia"/>
          <w:color w:val="000000" w:themeColor="text1"/>
          <w:kern w:val="24"/>
        </w:rPr>
        <w:t>Kasa</w:t>
      </w:r>
      <w:r w:rsidRPr="00205F1A">
        <w:rPr>
          <w:rFonts w:eastAsiaTheme="minorEastAsia"/>
          <w:color w:val="000000" w:themeColor="text1"/>
          <w:kern w:val="24"/>
        </w:rPr>
        <w:t xml:space="preserve">ri, C., 2015. Early identification of autism spectrum disorder: recommendations for practice and research. </w:t>
      </w:r>
      <w:r>
        <w:rPr>
          <w:rFonts w:eastAsiaTheme="minorEastAsia"/>
          <w:color w:val="000000" w:themeColor="text1"/>
          <w:kern w:val="24"/>
        </w:rPr>
        <w:t>Pediatrics</w:t>
      </w:r>
      <w:r w:rsidRPr="00205F1A">
        <w:rPr>
          <w:rFonts w:eastAsiaTheme="minorEastAsia"/>
          <w:color w:val="000000" w:themeColor="text1"/>
          <w:kern w:val="24"/>
        </w:rPr>
        <w:t xml:space="preserve">, </w:t>
      </w:r>
      <w:r w:rsidRPr="00205F1A">
        <w:rPr>
          <w:rFonts w:eastAsiaTheme="minorEastAsia"/>
          <w:i/>
          <w:iCs/>
          <w:color w:val="000000" w:themeColor="text1"/>
          <w:kern w:val="24"/>
        </w:rPr>
        <w:t>136</w:t>
      </w:r>
      <w:r w:rsidRPr="00205F1A">
        <w:rPr>
          <w:rFonts w:eastAsiaTheme="minorEastAsia"/>
          <w:color w:val="000000" w:themeColor="text1"/>
          <w:kern w:val="24"/>
        </w:rPr>
        <w:t>(Supplement 1), pp.S10-S40</w:t>
      </w:r>
    </w:p>
    <w:p w14:paraId="3C028D2C" w14:textId="0651E548" w:rsidR="00205F1A" w:rsidRPr="00205F1A" w:rsidRDefault="00205F1A" w:rsidP="00205F1A">
      <w:pPr>
        <w:pStyle w:val="ListParagraph"/>
        <w:numPr>
          <w:ilvl w:val="0"/>
          <w:numId w:val="1"/>
        </w:numPr>
        <w:spacing w:line="216" w:lineRule="auto"/>
      </w:pPr>
      <w:r w:rsidRPr="00205F1A">
        <w:rPr>
          <w:rFonts w:eastAsiaTheme="minorEastAsia"/>
          <w:color w:val="000000" w:themeColor="text1"/>
          <w:kern w:val="24"/>
          <w:lang w:val="en-US"/>
        </w:rPr>
        <w:t>R</w:t>
      </w:r>
      <w:r>
        <w:rPr>
          <w:rFonts w:eastAsiaTheme="minorEastAsia"/>
          <w:color w:val="000000" w:themeColor="text1"/>
          <w:kern w:val="24"/>
          <w:lang w:val="en-US"/>
        </w:rPr>
        <w:t>oskos</w:t>
      </w:r>
      <w:r w:rsidRPr="00205F1A">
        <w:rPr>
          <w:rFonts w:eastAsiaTheme="minorEastAsia"/>
          <w:color w:val="000000" w:themeColor="text1"/>
          <w:kern w:val="24"/>
          <w:lang w:val="en-US"/>
        </w:rPr>
        <w:t xml:space="preserve">, K.A. ed., 2017. </w:t>
      </w:r>
      <w:r w:rsidRPr="00205F1A">
        <w:rPr>
          <w:rFonts w:eastAsiaTheme="minorEastAsia"/>
          <w:i/>
          <w:iCs/>
          <w:color w:val="000000" w:themeColor="text1"/>
          <w:kern w:val="24"/>
          <w:lang w:val="en-US"/>
        </w:rPr>
        <w:t>Play and literacy in early childhood: Research from multiple perspectives</w:t>
      </w:r>
      <w:r w:rsidRPr="00205F1A">
        <w:rPr>
          <w:rFonts w:eastAsiaTheme="minorEastAsia"/>
          <w:color w:val="000000" w:themeColor="text1"/>
          <w:kern w:val="24"/>
          <w:lang w:val="en-US"/>
        </w:rPr>
        <w:t>. Routledge.</w:t>
      </w:r>
    </w:p>
    <w:p w14:paraId="48EEAB46" w14:textId="77777777" w:rsidR="00205F1A" w:rsidRPr="00205F1A" w:rsidRDefault="00205F1A" w:rsidP="00205F1A">
      <w:pPr>
        <w:pStyle w:val="ListParagraph"/>
        <w:numPr>
          <w:ilvl w:val="0"/>
          <w:numId w:val="1"/>
        </w:numPr>
        <w:spacing w:line="216" w:lineRule="auto"/>
      </w:pPr>
      <w:r w:rsidRPr="00205F1A">
        <w:rPr>
          <w:rFonts w:eastAsiaTheme="minorEastAsia"/>
          <w:color w:val="000000" w:themeColor="text1"/>
          <w:kern w:val="24"/>
          <w:lang w:val="en-US"/>
        </w:rPr>
        <w:t xml:space="preserve">Travers, J.F. and Dacey, J.S., 2006. </w:t>
      </w:r>
      <w:r w:rsidRPr="00205F1A">
        <w:rPr>
          <w:rFonts w:eastAsiaTheme="minorEastAsia"/>
          <w:i/>
          <w:iCs/>
          <w:color w:val="000000" w:themeColor="text1"/>
          <w:kern w:val="24"/>
          <w:lang w:val="en-US"/>
        </w:rPr>
        <w:t>Human development: Across the lifespan</w:t>
      </w:r>
      <w:r w:rsidRPr="00205F1A">
        <w:rPr>
          <w:rFonts w:eastAsiaTheme="minorEastAsia"/>
          <w:color w:val="000000" w:themeColor="text1"/>
          <w:kern w:val="24"/>
          <w:lang w:val="en-US"/>
        </w:rPr>
        <w:t>. McGraw-Hill.</w:t>
      </w:r>
    </w:p>
    <w:p w14:paraId="072D718D" w14:textId="0A8E4F7F" w:rsidR="00205F1A" w:rsidRPr="00205F1A" w:rsidRDefault="00205F1A" w:rsidP="00205F1A">
      <w:pPr>
        <w:pStyle w:val="ListParagraph"/>
        <w:numPr>
          <w:ilvl w:val="0"/>
          <w:numId w:val="1"/>
        </w:numPr>
        <w:spacing w:line="216" w:lineRule="auto"/>
      </w:pPr>
      <w:r>
        <w:rPr>
          <w:rFonts w:eastAsiaTheme="minorEastAsia"/>
          <w:color w:val="000000" w:themeColor="text1"/>
          <w:kern w:val="24"/>
          <w:lang w:val="en-US"/>
        </w:rPr>
        <w:t xml:space="preserve">Munley, </w:t>
      </w:r>
      <w:r w:rsidRPr="00205F1A">
        <w:rPr>
          <w:rFonts w:eastAsiaTheme="minorEastAsia"/>
          <w:color w:val="000000" w:themeColor="text1"/>
          <w:kern w:val="24"/>
          <w:lang w:val="en-US"/>
        </w:rPr>
        <w:t xml:space="preserve">P.H., 1975. Erik Erikson's theory of psychosocial development and vocational behavior. </w:t>
      </w:r>
      <w:r w:rsidRPr="00205F1A">
        <w:rPr>
          <w:rFonts w:eastAsiaTheme="minorEastAsia"/>
          <w:i/>
          <w:iCs/>
          <w:color w:val="000000" w:themeColor="text1"/>
          <w:kern w:val="24"/>
          <w:lang w:val="en-US"/>
        </w:rPr>
        <w:t>Journal of Counseling Psychology</w:t>
      </w:r>
      <w:r w:rsidRPr="00205F1A">
        <w:rPr>
          <w:rFonts w:eastAsiaTheme="minorEastAsia"/>
          <w:color w:val="000000" w:themeColor="text1"/>
          <w:kern w:val="24"/>
          <w:lang w:val="en-US"/>
        </w:rPr>
        <w:t xml:space="preserve">, </w:t>
      </w:r>
      <w:r w:rsidRPr="00205F1A">
        <w:rPr>
          <w:rFonts w:eastAsiaTheme="minorEastAsia"/>
          <w:i/>
          <w:iCs/>
          <w:color w:val="000000" w:themeColor="text1"/>
          <w:kern w:val="24"/>
          <w:lang w:val="en-US"/>
        </w:rPr>
        <w:t>22</w:t>
      </w:r>
      <w:r w:rsidRPr="00205F1A">
        <w:rPr>
          <w:rFonts w:eastAsiaTheme="minorEastAsia"/>
          <w:color w:val="000000" w:themeColor="text1"/>
          <w:kern w:val="24"/>
          <w:lang w:val="en-US"/>
        </w:rPr>
        <w:t>(4), p.314.</w:t>
      </w:r>
    </w:p>
    <w:p w14:paraId="108C8039" w14:textId="06FDB407" w:rsidR="00205F1A" w:rsidRPr="00205F1A" w:rsidRDefault="002C12C0" w:rsidP="00205F1A">
      <w:pPr>
        <w:pStyle w:val="ListParagraph"/>
        <w:numPr>
          <w:ilvl w:val="0"/>
          <w:numId w:val="1"/>
        </w:numPr>
        <w:spacing w:line="216" w:lineRule="auto"/>
      </w:pPr>
      <w:r>
        <w:rPr>
          <w:rFonts w:ascii="Arial" w:hAnsi="Arial" w:cs="Arial"/>
          <w:color w:val="222222"/>
          <w:sz w:val="20"/>
          <w:szCs w:val="20"/>
        </w:rPr>
        <w:t>Boyd, D. and Bee, H., 2009. Lifespan development fifth edition.</w:t>
      </w:r>
    </w:p>
    <w:p w14:paraId="263937A3" w14:textId="77777777" w:rsidR="00205F1A" w:rsidRPr="00205F1A" w:rsidRDefault="00205F1A" w:rsidP="000459D5">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0D5D76" w14:textId="00008ACD" w:rsidR="000459D5" w:rsidRPr="00205F1A" w:rsidRDefault="000459D5" w:rsidP="000459D5">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48CADD" w14:textId="77777777" w:rsidR="000459D5" w:rsidRPr="00205F1A" w:rsidRDefault="000459D5" w:rsidP="00E32FA9">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A49135" w14:textId="6EB68727" w:rsidR="008F70B9" w:rsidRPr="00205F1A" w:rsidRDefault="008F70B9" w:rsidP="00E32FA9">
      <w:pPr>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6BDAE7" w14:textId="77777777" w:rsidR="00205F1A" w:rsidRPr="00205F1A" w:rsidRDefault="00205F1A" w:rsidP="00E32FA9">
      <w:pPr>
        <w:rPr>
          <w:rFonts w:ascii="Times New Roman" w:hAnsi="Times New Roman" w:cs="Times New Roman"/>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692CCD" w14:textId="71CC0DFB" w:rsidR="00E32FA9" w:rsidRPr="00205F1A" w:rsidRDefault="00E32FA9" w:rsidP="0049746C">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414142" w14:textId="77777777" w:rsidR="0076252D" w:rsidRPr="00205F1A" w:rsidRDefault="0076252D" w:rsidP="0049746C">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FF213A" w14:textId="77777777" w:rsidR="005E5D5F" w:rsidRPr="00205F1A" w:rsidRDefault="005E5D5F" w:rsidP="0049746C">
      <w:pP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8D01EF" w14:textId="77777777" w:rsidR="00116E88" w:rsidRPr="00205F1A" w:rsidRDefault="00116E88" w:rsidP="0049746C">
      <w:pPr>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5F5718" w14:textId="77777777" w:rsidR="00116E88" w:rsidRPr="00205F1A" w:rsidRDefault="00116E88" w:rsidP="0049746C">
      <w:pPr>
        <w:rPr>
          <w:rFonts w:ascii="Times New Roman" w:hAnsi="Times New Roman" w:cs="Times New Roman"/>
          <w:sz w:val="24"/>
          <w:szCs w:val="24"/>
        </w:rPr>
      </w:pPr>
    </w:p>
    <w:p w14:paraId="11184296" w14:textId="77777777" w:rsidR="0049746C" w:rsidRPr="00205F1A" w:rsidRDefault="0049746C">
      <w:pPr>
        <w:rPr>
          <w:rFonts w:ascii="Times New Roman" w:hAnsi="Times New Roman" w:cs="Times New Roman"/>
          <w:sz w:val="24"/>
          <w:szCs w:val="24"/>
        </w:rPr>
      </w:pPr>
    </w:p>
    <w:p w14:paraId="05F56208" w14:textId="77777777" w:rsidR="005F4DA2" w:rsidRPr="00205F1A" w:rsidRDefault="005F4DA2">
      <w:pPr>
        <w:rPr>
          <w:rFonts w:ascii="Times New Roman" w:hAnsi="Times New Roman" w:cs="Times New Roman"/>
          <w:sz w:val="24"/>
          <w:szCs w:val="24"/>
        </w:rPr>
      </w:pPr>
    </w:p>
    <w:sectPr w:rsidR="005F4DA2" w:rsidRPr="00205F1A" w:rsidSect="00017C4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73806"/>
    <w:multiLevelType w:val="hybridMultilevel"/>
    <w:tmpl w:val="1E10D602"/>
    <w:lvl w:ilvl="0" w:tplc="9DDA1CAC">
      <w:start w:val="1"/>
      <w:numFmt w:val="bullet"/>
      <w:lvlText w:val="•"/>
      <w:lvlJc w:val="left"/>
      <w:pPr>
        <w:tabs>
          <w:tab w:val="num" w:pos="720"/>
        </w:tabs>
        <w:ind w:left="720" w:hanging="360"/>
      </w:pPr>
      <w:rPr>
        <w:rFonts w:ascii="Arial" w:hAnsi="Arial" w:hint="default"/>
      </w:rPr>
    </w:lvl>
    <w:lvl w:ilvl="1" w:tplc="49722930" w:tentative="1">
      <w:start w:val="1"/>
      <w:numFmt w:val="bullet"/>
      <w:lvlText w:val="•"/>
      <w:lvlJc w:val="left"/>
      <w:pPr>
        <w:tabs>
          <w:tab w:val="num" w:pos="1440"/>
        </w:tabs>
        <w:ind w:left="1440" w:hanging="360"/>
      </w:pPr>
      <w:rPr>
        <w:rFonts w:ascii="Arial" w:hAnsi="Arial" w:hint="default"/>
      </w:rPr>
    </w:lvl>
    <w:lvl w:ilvl="2" w:tplc="5C685B18" w:tentative="1">
      <w:start w:val="1"/>
      <w:numFmt w:val="bullet"/>
      <w:lvlText w:val="•"/>
      <w:lvlJc w:val="left"/>
      <w:pPr>
        <w:tabs>
          <w:tab w:val="num" w:pos="2160"/>
        </w:tabs>
        <w:ind w:left="2160" w:hanging="360"/>
      </w:pPr>
      <w:rPr>
        <w:rFonts w:ascii="Arial" w:hAnsi="Arial" w:hint="default"/>
      </w:rPr>
    </w:lvl>
    <w:lvl w:ilvl="3" w:tplc="39D28864" w:tentative="1">
      <w:start w:val="1"/>
      <w:numFmt w:val="bullet"/>
      <w:lvlText w:val="•"/>
      <w:lvlJc w:val="left"/>
      <w:pPr>
        <w:tabs>
          <w:tab w:val="num" w:pos="2880"/>
        </w:tabs>
        <w:ind w:left="2880" w:hanging="360"/>
      </w:pPr>
      <w:rPr>
        <w:rFonts w:ascii="Arial" w:hAnsi="Arial" w:hint="default"/>
      </w:rPr>
    </w:lvl>
    <w:lvl w:ilvl="4" w:tplc="EDA2F044" w:tentative="1">
      <w:start w:val="1"/>
      <w:numFmt w:val="bullet"/>
      <w:lvlText w:val="•"/>
      <w:lvlJc w:val="left"/>
      <w:pPr>
        <w:tabs>
          <w:tab w:val="num" w:pos="3600"/>
        </w:tabs>
        <w:ind w:left="3600" w:hanging="360"/>
      </w:pPr>
      <w:rPr>
        <w:rFonts w:ascii="Arial" w:hAnsi="Arial" w:hint="default"/>
      </w:rPr>
    </w:lvl>
    <w:lvl w:ilvl="5" w:tplc="EBA6F7B6" w:tentative="1">
      <w:start w:val="1"/>
      <w:numFmt w:val="bullet"/>
      <w:lvlText w:val="•"/>
      <w:lvlJc w:val="left"/>
      <w:pPr>
        <w:tabs>
          <w:tab w:val="num" w:pos="4320"/>
        </w:tabs>
        <w:ind w:left="4320" w:hanging="360"/>
      </w:pPr>
      <w:rPr>
        <w:rFonts w:ascii="Arial" w:hAnsi="Arial" w:hint="default"/>
      </w:rPr>
    </w:lvl>
    <w:lvl w:ilvl="6" w:tplc="A086AD64" w:tentative="1">
      <w:start w:val="1"/>
      <w:numFmt w:val="bullet"/>
      <w:lvlText w:val="•"/>
      <w:lvlJc w:val="left"/>
      <w:pPr>
        <w:tabs>
          <w:tab w:val="num" w:pos="5040"/>
        </w:tabs>
        <w:ind w:left="5040" w:hanging="360"/>
      </w:pPr>
      <w:rPr>
        <w:rFonts w:ascii="Arial" w:hAnsi="Arial" w:hint="default"/>
      </w:rPr>
    </w:lvl>
    <w:lvl w:ilvl="7" w:tplc="78A83A02" w:tentative="1">
      <w:start w:val="1"/>
      <w:numFmt w:val="bullet"/>
      <w:lvlText w:val="•"/>
      <w:lvlJc w:val="left"/>
      <w:pPr>
        <w:tabs>
          <w:tab w:val="num" w:pos="5760"/>
        </w:tabs>
        <w:ind w:left="5760" w:hanging="360"/>
      </w:pPr>
      <w:rPr>
        <w:rFonts w:ascii="Arial" w:hAnsi="Arial" w:hint="default"/>
      </w:rPr>
    </w:lvl>
    <w:lvl w:ilvl="8" w:tplc="EF9237B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8B5"/>
    <w:rsid w:val="00017C44"/>
    <w:rsid w:val="000432A1"/>
    <w:rsid w:val="000459D5"/>
    <w:rsid w:val="00074514"/>
    <w:rsid w:val="000E36B3"/>
    <w:rsid w:val="000E7991"/>
    <w:rsid w:val="00114E39"/>
    <w:rsid w:val="00116E88"/>
    <w:rsid w:val="00142E90"/>
    <w:rsid w:val="00166847"/>
    <w:rsid w:val="00166C5F"/>
    <w:rsid w:val="001714EE"/>
    <w:rsid w:val="0017230A"/>
    <w:rsid w:val="001921EB"/>
    <w:rsid w:val="001A2A57"/>
    <w:rsid w:val="001C7D57"/>
    <w:rsid w:val="001D72F6"/>
    <w:rsid w:val="001E1B8A"/>
    <w:rsid w:val="001E4C7B"/>
    <w:rsid w:val="001F1736"/>
    <w:rsid w:val="001F17B8"/>
    <w:rsid w:val="001F23F2"/>
    <w:rsid w:val="00205F1A"/>
    <w:rsid w:val="00207544"/>
    <w:rsid w:val="002329B9"/>
    <w:rsid w:val="00246B52"/>
    <w:rsid w:val="00252647"/>
    <w:rsid w:val="00255FA3"/>
    <w:rsid w:val="00262BE8"/>
    <w:rsid w:val="00265647"/>
    <w:rsid w:val="00284917"/>
    <w:rsid w:val="002B797A"/>
    <w:rsid w:val="002C12C0"/>
    <w:rsid w:val="002C528D"/>
    <w:rsid w:val="002E1924"/>
    <w:rsid w:val="00301138"/>
    <w:rsid w:val="003124C3"/>
    <w:rsid w:val="00316895"/>
    <w:rsid w:val="00331815"/>
    <w:rsid w:val="00342D07"/>
    <w:rsid w:val="00375DEC"/>
    <w:rsid w:val="00386868"/>
    <w:rsid w:val="003A3A46"/>
    <w:rsid w:val="003B1074"/>
    <w:rsid w:val="003C30AA"/>
    <w:rsid w:val="003C32C3"/>
    <w:rsid w:val="003E325B"/>
    <w:rsid w:val="003E7C92"/>
    <w:rsid w:val="004341C4"/>
    <w:rsid w:val="00462080"/>
    <w:rsid w:val="004746DD"/>
    <w:rsid w:val="0049746C"/>
    <w:rsid w:val="004A7FAD"/>
    <w:rsid w:val="004D5AA8"/>
    <w:rsid w:val="004E3C52"/>
    <w:rsid w:val="00577821"/>
    <w:rsid w:val="005E3F10"/>
    <w:rsid w:val="005E5D5F"/>
    <w:rsid w:val="005F3503"/>
    <w:rsid w:val="005F4DA2"/>
    <w:rsid w:val="00601D6C"/>
    <w:rsid w:val="0060655F"/>
    <w:rsid w:val="00615177"/>
    <w:rsid w:val="00632C35"/>
    <w:rsid w:val="006446CB"/>
    <w:rsid w:val="006E262A"/>
    <w:rsid w:val="006F2DC6"/>
    <w:rsid w:val="0071407C"/>
    <w:rsid w:val="007409E1"/>
    <w:rsid w:val="0076252D"/>
    <w:rsid w:val="007630E6"/>
    <w:rsid w:val="007709AC"/>
    <w:rsid w:val="007B713C"/>
    <w:rsid w:val="007C58E9"/>
    <w:rsid w:val="007D2F83"/>
    <w:rsid w:val="007E1D12"/>
    <w:rsid w:val="0080514E"/>
    <w:rsid w:val="00814A19"/>
    <w:rsid w:val="0085795A"/>
    <w:rsid w:val="008914AF"/>
    <w:rsid w:val="008B079C"/>
    <w:rsid w:val="008C1DC8"/>
    <w:rsid w:val="008F5F0A"/>
    <w:rsid w:val="008F70B9"/>
    <w:rsid w:val="00955C41"/>
    <w:rsid w:val="009B08A8"/>
    <w:rsid w:val="009D5804"/>
    <w:rsid w:val="00A10A67"/>
    <w:rsid w:val="00A10F44"/>
    <w:rsid w:val="00AA639B"/>
    <w:rsid w:val="00AE7B65"/>
    <w:rsid w:val="00B058B5"/>
    <w:rsid w:val="00B20B18"/>
    <w:rsid w:val="00B21FBB"/>
    <w:rsid w:val="00B45EBC"/>
    <w:rsid w:val="00B4734E"/>
    <w:rsid w:val="00B72B89"/>
    <w:rsid w:val="00B8097C"/>
    <w:rsid w:val="00B84E23"/>
    <w:rsid w:val="00B94E46"/>
    <w:rsid w:val="00BA24F3"/>
    <w:rsid w:val="00BB2595"/>
    <w:rsid w:val="00BD3D32"/>
    <w:rsid w:val="00BE0332"/>
    <w:rsid w:val="00BE0714"/>
    <w:rsid w:val="00C013DF"/>
    <w:rsid w:val="00C10CCF"/>
    <w:rsid w:val="00C14889"/>
    <w:rsid w:val="00C259C0"/>
    <w:rsid w:val="00C3260D"/>
    <w:rsid w:val="00C6264A"/>
    <w:rsid w:val="00C701A1"/>
    <w:rsid w:val="00C70645"/>
    <w:rsid w:val="00CB2761"/>
    <w:rsid w:val="00CD1852"/>
    <w:rsid w:val="00CE03AE"/>
    <w:rsid w:val="00CF2570"/>
    <w:rsid w:val="00D30302"/>
    <w:rsid w:val="00D45144"/>
    <w:rsid w:val="00D5377E"/>
    <w:rsid w:val="00D81004"/>
    <w:rsid w:val="00DC5500"/>
    <w:rsid w:val="00E25CB2"/>
    <w:rsid w:val="00E32FA9"/>
    <w:rsid w:val="00E40F44"/>
    <w:rsid w:val="00E60A14"/>
    <w:rsid w:val="00E67EB6"/>
    <w:rsid w:val="00E804B9"/>
    <w:rsid w:val="00EB773B"/>
    <w:rsid w:val="00EC49FA"/>
    <w:rsid w:val="00ED6577"/>
    <w:rsid w:val="00F2175E"/>
    <w:rsid w:val="00F353F0"/>
    <w:rsid w:val="00F6755E"/>
    <w:rsid w:val="00F839EC"/>
    <w:rsid w:val="00FA20D7"/>
    <w:rsid w:val="00FD5248"/>
    <w:rsid w:val="00FD600D"/>
    <w:rsid w:val="00FF6262"/>
    <w:rsid w:val="00FF7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B8BAE"/>
  <w15:chartTrackingRefBased/>
  <w15:docId w15:val="{6CE33F9C-4F98-4455-B7F9-60D403C11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C44"/>
  </w:style>
  <w:style w:type="paragraph" w:styleId="Heading1">
    <w:name w:val="heading 1"/>
    <w:basedOn w:val="Normal"/>
    <w:next w:val="Normal"/>
    <w:link w:val="Heading1Char"/>
    <w:uiPriority w:val="9"/>
    <w:qFormat/>
    <w:rsid w:val="00017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5C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7C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7C44"/>
    <w:rPr>
      <w:rFonts w:eastAsiaTheme="minorEastAsia"/>
      <w:lang w:val="en-US"/>
    </w:rPr>
  </w:style>
  <w:style w:type="character" w:customStyle="1" w:styleId="Heading1Char">
    <w:name w:val="Heading 1 Char"/>
    <w:basedOn w:val="DefaultParagraphFont"/>
    <w:link w:val="Heading1"/>
    <w:uiPriority w:val="9"/>
    <w:rsid w:val="00017C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C44"/>
    <w:pPr>
      <w:outlineLvl w:val="9"/>
    </w:pPr>
    <w:rPr>
      <w:lang w:val="en-US"/>
    </w:rPr>
  </w:style>
  <w:style w:type="paragraph" w:styleId="ListParagraph">
    <w:name w:val="List Paragraph"/>
    <w:basedOn w:val="Normal"/>
    <w:uiPriority w:val="34"/>
    <w:qFormat/>
    <w:rsid w:val="00205F1A"/>
    <w:pPr>
      <w:spacing w:after="0" w:line="240" w:lineRule="auto"/>
      <w:ind w:left="720"/>
      <w:contextualSpacing/>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955C41"/>
    <w:pPr>
      <w:spacing w:after="100"/>
    </w:pPr>
  </w:style>
  <w:style w:type="character" w:styleId="Hyperlink">
    <w:name w:val="Hyperlink"/>
    <w:basedOn w:val="DefaultParagraphFont"/>
    <w:uiPriority w:val="99"/>
    <w:unhideWhenUsed/>
    <w:rsid w:val="00955C41"/>
    <w:rPr>
      <w:color w:val="0563C1" w:themeColor="hyperlink"/>
      <w:u w:val="single"/>
    </w:rPr>
  </w:style>
  <w:style w:type="character" w:customStyle="1" w:styleId="Heading3Char">
    <w:name w:val="Heading 3 Char"/>
    <w:basedOn w:val="DefaultParagraphFont"/>
    <w:link w:val="Heading3"/>
    <w:uiPriority w:val="9"/>
    <w:semiHidden/>
    <w:rsid w:val="00955C4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641108">
      <w:bodyDiv w:val="1"/>
      <w:marLeft w:val="0"/>
      <w:marRight w:val="0"/>
      <w:marTop w:val="0"/>
      <w:marBottom w:val="0"/>
      <w:divBdr>
        <w:top w:val="none" w:sz="0" w:space="0" w:color="auto"/>
        <w:left w:val="none" w:sz="0" w:space="0" w:color="auto"/>
        <w:bottom w:val="none" w:sz="0" w:space="0" w:color="auto"/>
        <w:right w:val="none" w:sz="0" w:space="0" w:color="auto"/>
      </w:divBdr>
      <w:divsChild>
        <w:div w:id="539049455">
          <w:marLeft w:val="360"/>
          <w:marRight w:val="0"/>
          <w:marTop w:val="200"/>
          <w:marBottom w:val="0"/>
          <w:divBdr>
            <w:top w:val="none" w:sz="0" w:space="0" w:color="auto"/>
            <w:left w:val="none" w:sz="0" w:space="0" w:color="auto"/>
            <w:bottom w:val="none" w:sz="0" w:space="0" w:color="auto"/>
            <w:right w:val="none" w:sz="0" w:space="0" w:color="auto"/>
          </w:divBdr>
        </w:div>
        <w:div w:id="1234655910">
          <w:marLeft w:val="360"/>
          <w:marRight w:val="0"/>
          <w:marTop w:val="200"/>
          <w:marBottom w:val="0"/>
          <w:divBdr>
            <w:top w:val="none" w:sz="0" w:space="0" w:color="auto"/>
            <w:left w:val="none" w:sz="0" w:space="0" w:color="auto"/>
            <w:bottom w:val="none" w:sz="0" w:space="0" w:color="auto"/>
            <w:right w:val="none" w:sz="0" w:space="0" w:color="auto"/>
          </w:divBdr>
        </w:div>
        <w:div w:id="1646007986">
          <w:marLeft w:val="360"/>
          <w:marRight w:val="0"/>
          <w:marTop w:val="200"/>
          <w:marBottom w:val="0"/>
          <w:divBdr>
            <w:top w:val="none" w:sz="0" w:space="0" w:color="auto"/>
            <w:left w:val="none" w:sz="0" w:space="0" w:color="auto"/>
            <w:bottom w:val="none" w:sz="0" w:space="0" w:color="auto"/>
            <w:right w:val="none" w:sz="0" w:space="0" w:color="auto"/>
          </w:divBdr>
        </w:div>
        <w:div w:id="728924157">
          <w:marLeft w:val="360"/>
          <w:marRight w:val="0"/>
          <w:marTop w:val="200"/>
          <w:marBottom w:val="0"/>
          <w:divBdr>
            <w:top w:val="none" w:sz="0" w:space="0" w:color="auto"/>
            <w:left w:val="none" w:sz="0" w:space="0" w:color="auto"/>
            <w:bottom w:val="none" w:sz="0" w:space="0" w:color="auto"/>
            <w:right w:val="none" w:sz="0" w:space="0" w:color="auto"/>
          </w:divBdr>
        </w:div>
        <w:div w:id="93625672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5" ma:contentTypeDescription="Create a new document." ma:contentTypeScope="" ma:versionID="37129f03c9289db973e14e947664ed1f">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26a52bbea94fa79445ba35aa00b70901"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CBE084-BCD9-47C8-BD72-59F2B84DFB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72A649-2EDF-4A3D-B81A-DEC2679A60A6}">
  <ds:schemaRefs>
    <ds:schemaRef ds:uri="http://schemas.microsoft.com/sharepoint/v3/contenttype/forms"/>
  </ds:schemaRefs>
</ds:datastoreItem>
</file>

<file path=customXml/itemProps3.xml><?xml version="1.0" encoding="utf-8"?>
<ds:datastoreItem xmlns:ds="http://schemas.openxmlformats.org/officeDocument/2006/customXml" ds:itemID="{77581ED1-068A-44E0-919B-7B777E91AE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2F1701-1A85-48D5-B907-A72F0A49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Psychology for health and social care</vt:lpstr>
    </vt:vector>
  </TitlesOfParts>
  <Company/>
  <LinksUpToDate>false</LinksUpToDate>
  <CharactersWithSpaces>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
  <dc:creator>Nazifa Ahmed (1808865)</dc:creator>
  <cp:keywords/>
  <dc:description/>
  <cp:lastModifiedBy>Nazifa Ahmed (1808865)</cp:lastModifiedBy>
  <cp:revision>2</cp:revision>
  <dcterms:created xsi:type="dcterms:W3CDTF">2019-08-19T22:46:00Z</dcterms:created>
  <dcterms:modified xsi:type="dcterms:W3CDTF">2019-08-19T22:46:00Z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