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B34A6" w:rsidRPr="001D0312" w:rsidRDefault="001D0312" w:rsidP="00647EA0">
      <w:pPr>
        <w:rPr>
          <w:rFonts w:cstheme="minorHAnsi"/>
          <w:b/>
          <w:sz w:val="24"/>
        </w:rPr>
      </w:pPr>
      <w:r w:rsidRPr="001D0312">
        <w:rPr>
          <w:rFonts w:cstheme="minorHAnsi"/>
          <w:b/>
          <w:sz w:val="24"/>
        </w:rPr>
        <w:t>Is the AFL strategy of peer and self-</w:t>
      </w:r>
      <w:r w:rsidR="0064034F" w:rsidRPr="001D0312">
        <w:rPr>
          <w:rFonts w:cstheme="minorHAnsi"/>
          <w:b/>
          <w:sz w:val="24"/>
        </w:rPr>
        <w:t>marking</w:t>
      </w:r>
      <w:r w:rsidRPr="001D0312">
        <w:rPr>
          <w:rFonts w:cstheme="minorHAnsi"/>
          <w:b/>
          <w:sz w:val="24"/>
        </w:rPr>
        <w:t xml:space="preserve"> effective in primary schools?</w:t>
      </w:r>
    </w:p>
    <w:p w:rsidR="00EE74EE" w:rsidRDefault="00B23A44" w:rsidP="001D0312">
      <w:pPr>
        <w:jc w:val="both"/>
        <w:rPr>
          <w:rFonts w:cstheme="minorHAnsi"/>
          <w:sz w:val="24"/>
        </w:rPr>
      </w:pPr>
      <w:r>
        <w:rPr>
          <w:rFonts w:cstheme="minorHAnsi"/>
          <w:sz w:val="24"/>
        </w:rPr>
        <w:t>For this assignment, my chosen topic to study was the effectiveness of peer a</w:t>
      </w:r>
      <w:r w:rsidR="00DA3CA0">
        <w:rPr>
          <w:rFonts w:cstheme="minorHAnsi"/>
          <w:sz w:val="24"/>
        </w:rPr>
        <w:t>n</w:t>
      </w:r>
      <w:r>
        <w:rPr>
          <w:rFonts w:cstheme="minorHAnsi"/>
          <w:sz w:val="24"/>
        </w:rPr>
        <w:t>d self-marking within the classroom</w:t>
      </w:r>
      <w:r w:rsidR="001D0312">
        <w:rPr>
          <w:rFonts w:cstheme="minorHAnsi"/>
          <w:sz w:val="24"/>
        </w:rPr>
        <w:t>s of primary schools</w:t>
      </w:r>
      <w:r>
        <w:rPr>
          <w:rFonts w:cstheme="minorHAnsi"/>
          <w:sz w:val="24"/>
        </w:rPr>
        <w:t xml:space="preserve">. I chose this topic as from the recent placement, I noticed a lot of this AFL strategy was used within the school and became very interested as to whether it was truly effective and benefited the pupils at all. Within the placement school, there was a particular system for peer and self-marking with the strategy of ‘tickled pink’ </w:t>
      </w:r>
      <w:r w:rsidR="001D0312">
        <w:rPr>
          <w:rFonts w:cstheme="minorHAnsi"/>
          <w:sz w:val="24"/>
        </w:rPr>
        <w:t xml:space="preserve">for positive comments </w:t>
      </w:r>
      <w:r>
        <w:rPr>
          <w:rFonts w:cstheme="minorHAnsi"/>
          <w:sz w:val="24"/>
        </w:rPr>
        <w:t>and ‘green for growth’</w:t>
      </w:r>
      <w:r w:rsidR="001D0312">
        <w:rPr>
          <w:rFonts w:cstheme="minorHAnsi"/>
          <w:sz w:val="24"/>
        </w:rPr>
        <w:t xml:space="preserve"> for elements to improve on</w:t>
      </w:r>
      <w:r>
        <w:rPr>
          <w:rFonts w:cstheme="minorHAnsi"/>
          <w:sz w:val="24"/>
        </w:rPr>
        <w:t>. To develop my understanding of this topic area, I spent a day in this placement school conducting research. This was done by the use of pupil questionnaires, pupil</w:t>
      </w:r>
      <w:r w:rsidR="001D0312">
        <w:rPr>
          <w:rFonts w:cstheme="minorHAnsi"/>
          <w:sz w:val="24"/>
        </w:rPr>
        <w:t xml:space="preserve"> and teacher</w:t>
      </w:r>
      <w:r>
        <w:rPr>
          <w:rFonts w:cstheme="minorHAnsi"/>
          <w:sz w:val="24"/>
        </w:rPr>
        <w:t xml:space="preserve"> i</w:t>
      </w:r>
      <w:r w:rsidR="001D0312">
        <w:rPr>
          <w:rFonts w:cstheme="minorHAnsi"/>
          <w:sz w:val="24"/>
        </w:rPr>
        <w:t>nterviews and classroom observation</w:t>
      </w:r>
      <w:r>
        <w:rPr>
          <w:rFonts w:cstheme="minorHAnsi"/>
          <w:sz w:val="24"/>
        </w:rPr>
        <w:t>. I believe this topic area is important to gain a clearer understanding on as especially in this placement school, it is a big part of a pupils learning. The main aim was to identify whether this AFL strategy is effect</w:t>
      </w:r>
      <w:r w:rsidR="00EE74EE">
        <w:rPr>
          <w:rFonts w:cstheme="minorHAnsi"/>
          <w:sz w:val="24"/>
        </w:rPr>
        <w:t>ive</w:t>
      </w:r>
      <w:r>
        <w:rPr>
          <w:rFonts w:cstheme="minorHAnsi"/>
          <w:sz w:val="24"/>
        </w:rPr>
        <w:t xml:space="preserve">, as well as gaining both pupil and teacher opinions on the topic as well. Before conducting ay research in the placement school and using my own prior knowledge, I estimated that opinions on the topic would be slightly mixed. This is as some pupils seem to have used the strategy correctly and efficiently, however I believe some pupils were not sure how it could be done correctly and did not see the importance of it. </w:t>
      </w:r>
    </w:p>
    <w:p w:rsidR="00F93A94" w:rsidRDefault="00EE74EE" w:rsidP="00F93A94">
      <w:pPr>
        <w:pStyle w:val="NormalWeb"/>
        <w:shd w:val="clear" w:color="auto" w:fill="FFFFFF"/>
        <w:spacing w:before="0" w:beforeAutospacing="0" w:after="390" w:afterAutospacing="0"/>
        <w:jc w:val="both"/>
        <w:textAlignment w:val="baseline"/>
        <w:rPr>
          <w:rFonts w:asciiTheme="minorHAnsi" w:hAnsiTheme="minorHAnsi" w:cstheme="minorHAnsi"/>
          <w:color w:val="000000" w:themeColor="text1"/>
          <w:szCs w:val="23"/>
        </w:rPr>
      </w:pPr>
      <w:r w:rsidRPr="00106A23">
        <w:rPr>
          <w:rFonts w:asciiTheme="minorHAnsi" w:hAnsiTheme="minorHAnsi" w:cstheme="minorHAnsi"/>
          <w:color w:val="000000" w:themeColor="text1"/>
        </w:rPr>
        <w:t xml:space="preserve">The chosen research </w:t>
      </w:r>
      <w:r w:rsidRPr="00770A09">
        <w:rPr>
          <w:rFonts w:asciiTheme="minorHAnsi" w:hAnsiTheme="minorHAnsi" w:cstheme="minorHAnsi"/>
          <w:color w:val="000000" w:themeColor="text1"/>
        </w:rPr>
        <w:t>topic as previously stated was the effectiveness of peer and self-marking. Peer and self-marking is a big part of pupils learning and development, however similar to many other AFL strategies, the topic does come with b</w:t>
      </w:r>
      <w:r w:rsidR="0039414B">
        <w:rPr>
          <w:rFonts w:asciiTheme="minorHAnsi" w:hAnsiTheme="minorHAnsi" w:cstheme="minorHAnsi"/>
          <w:color w:val="000000" w:themeColor="text1"/>
        </w:rPr>
        <w:t>oth positive and negative aspects</w:t>
      </w:r>
      <w:r w:rsidRPr="00770A09">
        <w:rPr>
          <w:rFonts w:asciiTheme="minorHAnsi" w:hAnsiTheme="minorHAnsi" w:cstheme="minorHAnsi"/>
          <w:color w:val="000000" w:themeColor="text1"/>
        </w:rPr>
        <w:t>.</w:t>
      </w:r>
      <w:r w:rsidR="00BC4A84" w:rsidRPr="00770A09">
        <w:rPr>
          <w:rFonts w:asciiTheme="minorHAnsi" w:hAnsiTheme="minorHAnsi" w:cstheme="minorHAnsi"/>
          <w:color w:val="000000" w:themeColor="text1"/>
        </w:rPr>
        <w:t xml:space="preserve"> </w:t>
      </w:r>
      <w:r w:rsidR="00A25621" w:rsidRPr="00770A09">
        <w:rPr>
          <w:rFonts w:asciiTheme="minorHAnsi" w:hAnsiTheme="minorHAnsi" w:cstheme="minorHAnsi"/>
          <w:color w:val="000000" w:themeColor="text1"/>
        </w:rPr>
        <w:t>Peer and self-assessment is broad and is not only a few activities done within a classro</w:t>
      </w:r>
      <w:r w:rsidR="00770A09" w:rsidRPr="00770A09">
        <w:rPr>
          <w:rFonts w:asciiTheme="minorHAnsi" w:hAnsiTheme="minorHAnsi" w:cstheme="minorHAnsi"/>
          <w:color w:val="000000" w:themeColor="text1"/>
        </w:rPr>
        <w:t xml:space="preserve">om </w:t>
      </w:r>
      <w:r w:rsidR="00A25621" w:rsidRPr="00770A09">
        <w:rPr>
          <w:rFonts w:asciiTheme="minorHAnsi" w:hAnsiTheme="minorHAnsi" w:cstheme="minorHAnsi"/>
          <w:color w:val="000000" w:themeColor="text1"/>
        </w:rPr>
        <w:t xml:space="preserve">as some may believe. </w:t>
      </w:r>
      <w:r w:rsidR="00770A09" w:rsidRPr="00770A09">
        <w:rPr>
          <w:rFonts w:asciiTheme="minorHAnsi" w:hAnsiTheme="minorHAnsi" w:cstheme="minorHAnsi"/>
          <w:color w:val="000000" w:themeColor="text1"/>
        </w:rPr>
        <w:t xml:space="preserve">There are many activities within this topic such as the traffic light method, happy and sad faces and two stars and a wish, however peer and self-marking goes much further. Focusing solely on peer-marking, </w:t>
      </w:r>
      <w:r w:rsidR="00770A09" w:rsidRPr="00770A09">
        <w:rPr>
          <w:rFonts w:asciiTheme="minorHAnsi" w:hAnsiTheme="minorHAnsi" w:cstheme="minorHAnsi"/>
          <w:color w:val="000000" w:themeColor="text1"/>
          <w:szCs w:val="23"/>
        </w:rPr>
        <w:t>the positive aspects are that it involves students looking at each other’s work and assessing it against pre-agreed criteria. This criteria could be given by the teacher as a success crit</w:t>
      </w:r>
      <w:r w:rsidR="001D0312">
        <w:rPr>
          <w:rFonts w:asciiTheme="minorHAnsi" w:hAnsiTheme="minorHAnsi" w:cstheme="minorHAnsi"/>
          <w:color w:val="000000" w:themeColor="text1"/>
          <w:szCs w:val="23"/>
        </w:rPr>
        <w:t>eria or the pupils could decide</w:t>
      </w:r>
      <w:r w:rsidR="00770A09" w:rsidRPr="00770A09">
        <w:rPr>
          <w:rFonts w:asciiTheme="minorHAnsi" w:hAnsiTheme="minorHAnsi" w:cstheme="minorHAnsi"/>
          <w:color w:val="000000" w:themeColor="text1"/>
          <w:szCs w:val="23"/>
        </w:rPr>
        <w:t xml:space="preserve"> on their own. They then give each other feedback on the work which can be done in a variety of ways. This could be done written or verbal and can be in pairs or groups.</w:t>
      </w:r>
      <w:r w:rsidR="00770A09">
        <w:rPr>
          <w:rFonts w:asciiTheme="minorHAnsi" w:hAnsiTheme="minorHAnsi" w:cstheme="minorHAnsi"/>
          <w:color w:val="000000" w:themeColor="text1"/>
          <w:szCs w:val="23"/>
        </w:rPr>
        <w:t xml:space="preserve"> </w:t>
      </w:r>
      <w:r w:rsidR="00770A09" w:rsidRPr="00770A09">
        <w:rPr>
          <w:rFonts w:asciiTheme="minorHAnsi" w:hAnsiTheme="minorHAnsi" w:cstheme="minorHAnsi"/>
          <w:color w:val="000000" w:themeColor="text1"/>
          <w:szCs w:val="23"/>
        </w:rPr>
        <w:t>Peer-assessment is also often used formatively, to provide support and feedback that enables the student to produce better work when it come</w:t>
      </w:r>
      <w:r w:rsidR="00770A09">
        <w:rPr>
          <w:rFonts w:asciiTheme="minorHAnsi" w:hAnsiTheme="minorHAnsi" w:cstheme="minorHAnsi"/>
          <w:color w:val="000000" w:themeColor="text1"/>
          <w:szCs w:val="23"/>
        </w:rPr>
        <w:t>s to summative assessment.  An example of this would be</w:t>
      </w:r>
      <w:r w:rsidR="00770A09" w:rsidRPr="00770A09">
        <w:rPr>
          <w:rFonts w:asciiTheme="minorHAnsi" w:hAnsiTheme="minorHAnsi" w:cstheme="minorHAnsi"/>
          <w:color w:val="000000" w:themeColor="text1"/>
          <w:szCs w:val="23"/>
        </w:rPr>
        <w:t xml:space="preserve"> children might give each other feedback on a draft piece of writing so that </w:t>
      </w:r>
      <w:r w:rsidR="00770A09">
        <w:rPr>
          <w:rFonts w:asciiTheme="minorHAnsi" w:hAnsiTheme="minorHAnsi" w:cstheme="minorHAnsi"/>
          <w:color w:val="000000" w:themeColor="text1"/>
          <w:szCs w:val="23"/>
        </w:rPr>
        <w:t>a final draft</w:t>
      </w:r>
      <w:r w:rsidR="00770A09" w:rsidRPr="00770A09">
        <w:rPr>
          <w:rFonts w:asciiTheme="minorHAnsi" w:hAnsiTheme="minorHAnsi" w:cstheme="minorHAnsi"/>
          <w:color w:val="000000" w:themeColor="text1"/>
          <w:szCs w:val="23"/>
        </w:rPr>
        <w:t xml:space="preserve"> can be developed.</w:t>
      </w:r>
      <w:r w:rsidR="00DB3658">
        <w:rPr>
          <w:rFonts w:asciiTheme="minorHAnsi" w:hAnsiTheme="minorHAnsi" w:cstheme="minorHAnsi"/>
          <w:color w:val="000000" w:themeColor="text1"/>
          <w:szCs w:val="23"/>
        </w:rPr>
        <w:t xml:space="preserve"> Peer-assessment also gives pupils a sense of responsibility</w:t>
      </w:r>
      <w:r w:rsidR="00AF28BB">
        <w:rPr>
          <w:rFonts w:asciiTheme="minorHAnsi" w:hAnsiTheme="minorHAnsi" w:cstheme="minorHAnsi"/>
          <w:color w:val="000000" w:themeColor="text1"/>
          <w:szCs w:val="23"/>
        </w:rPr>
        <w:t>, as rather than relying on the assessment from a teacher as a class they are assessing one another without the help from an adult. This means pupils must act maturely when doing so as their actions aff</w:t>
      </w:r>
      <w:r w:rsidR="001D0312">
        <w:rPr>
          <w:rFonts w:asciiTheme="minorHAnsi" w:hAnsiTheme="minorHAnsi" w:cstheme="minorHAnsi"/>
          <w:color w:val="000000" w:themeColor="text1"/>
          <w:szCs w:val="23"/>
        </w:rPr>
        <w:t>ect their peers not themselves. Self-assessment allows pupils to become aware of their own mistakes and develops skills with independently working things out for themselves. This is as opposed to teachers telling or showing pupils where they have gone wrong, rather than pupils searching for their mistakes themselves. This can then help pupils avoid making these mistakes again.</w:t>
      </w:r>
    </w:p>
    <w:p w:rsidR="00647EA0" w:rsidRDefault="000A00F4" w:rsidP="00F93A94">
      <w:pPr>
        <w:pStyle w:val="NormalWeb"/>
        <w:shd w:val="clear" w:color="auto" w:fill="FFFFFF"/>
        <w:spacing w:before="0" w:beforeAutospacing="0" w:after="390" w:afterAutospacing="0"/>
        <w:jc w:val="both"/>
        <w:textAlignment w:val="baseline"/>
        <w:rPr>
          <w:rFonts w:asciiTheme="minorHAnsi" w:hAnsiTheme="minorHAnsi" w:cstheme="minorHAnsi"/>
          <w:color w:val="000000" w:themeColor="text1"/>
          <w:szCs w:val="23"/>
        </w:rPr>
      </w:pPr>
      <w:r w:rsidRPr="000A00F4">
        <w:rPr>
          <w:rFonts w:asciiTheme="minorHAnsi" w:hAnsiTheme="minorHAnsi" w:cstheme="minorHAnsi"/>
          <w:color w:val="000000" w:themeColor="text1"/>
          <w:szCs w:val="23"/>
        </w:rPr>
        <w:t>When researching the chosen AFL, I came across the work of Professors Paul Black and Dylan Wi</w:t>
      </w:r>
      <w:r w:rsidR="00F93A94">
        <w:rPr>
          <w:rFonts w:asciiTheme="minorHAnsi" w:hAnsiTheme="minorHAnsi" w:cstheme="minorHAnsi"/>
          <w:color w:val="000000" w:themeColor="text1"/>
          <w:szCs w:val="23"/>
        </w:rPr>
        <w:t>l</w:t>
      </w:r>
      <w:r w:rsidRPr="000A00F4">
        <w:rPr>
          <w:rFonts w:asciiTheme="minorHAnsi" w:hAnsiTheme="minorHAnsi" w:cstheme="minorHAnsi"/>
          <w:color w:val="000000" w:themeColor="text1"/>
          <w:szCs w:val="23"/>
        </w:rPr>
        <w:t xml:space="preserve">liam who produced significant research on the benefits of AFL </w:t>
      </w:r>
      <w:r w:rsidR="00F93A94">
        <w:rPr>
          <w:rFonts w:asciiTheme="minorHAnsi" w:hAnsiTheme="minorHAnsi" w:cstheme="minorHAnsi"/>
          <w:color w:val="000000" w:themeColor="text1"/>
          <w:szCs w:val="23"/>
        </w:rPr>
        <w:t xml:space="preserve">strategies </w:t>
      </w:r>
      <w:r w:rsidRPr="000A00F4">
        <w:rPr>
          <w:rFonts w:asciiTheme="minorHAnsi" w:hAnsiTheme="minorHAnsi" w:cstheme="minorHAnsi"/>
          <w:color w:val="000000" w:themeColor="text1"/>
          <w:szCs w:val="23"/>
        </w:rPr>
        <w:t xml:space="preserve">in the primary classroom through the 2001 document ‘Inside the black box – Raising the standards through classroom assessment’.  </w:t>
      </w:r>
      <w:r w:rsidRPr="000A00F4">
        <w:rPr>
          <w:rFonts w:asciiTheme="minorHAnsi" w:hAnsiTheme="minorHAnsi" w:cstheme="minorHAnsi"/>
          <w:color w:val="000000" w:themeColor="text1"/>
          <w:sz w:val="23"/>
          <w:szCs w:val="23"/>
          <w:shd w:val="clear" w:color="auto" w:fill="FFFFFF"/>
        </w:rPr>
        <w:t xml:space="preserve">Within this they state that ‘peer assessment is valuable in promoting learning’ however they believe that certain skills should be developed before doing so. These skills </w:t>
      </w:r>
      <w:r w:rsidRPr="000A00F4">
        <w:rPr>
          <w:rFonts w:asciiTheme="minorHAnsi" w:hAnsiTheme="minorHAnsi" w:cstheme="minorHAnsi"/>
          <w:color w:val="000000" w:themeColor="text1"/>
          <w:sz w:val="23"/>
          <w:szCs w:val="23"/>
          <w:shd w:val="clear" w:color="auto" w:fill="FFFFFF"/>
        </w:rPr>
        <w:lastRenderedPageBreak/>
        <w:t>include having knowledge of how to give constructive feedback, being familiar with the assessment criteria, using constructive language and understanding different types of feedback and their benefits.</w:t>
      </w:r>
    </w:p>
    <w:p w:rsidR="000A00F4" w:rsidRPr="00647EA0" w:rsidRDefault="000A00F4" w:rsidP="00F93A94">
      <w:pPr>
        <w:pStyle w:val="NormalWeb"/>
        <w:shd w:val="clear" w:color="auto" w:fill="FFFFFF"/>
        <w:spacing w:before="0" w:beforeAutospacing="0" w:after="390" w:afterAutospacing="0"/>
        <w:jc w:val="both"/>
        <w:textAlignment w:val="baseline"/>
        <w:rPr>
          <w:rFonts w:asciiTheme="minorHAnsi" w:hAnsiTheme="minorHAnsi" w:cstheme="minorHAnsi"/>
          <w:color w:val="000000" w:themeColor="text1"/>
          <w:szCs w:val="23"/>
        </w:rPr>
      </w:pPr>
      <w:r w:rsidRPr="00CC52FB">
        <w:rPr>
          <w:rFonts w:asciiTheme="minorHAnsi" w:hAnsiTheme="minorHAnsi" w:cstheme="minorHAnsi"/>
          <w:color w:val="000000" w:themeColor="text1"/>
          <w:sz w:val="23"/>
          <w:szCs w:val="23"/>
          <w:shd w:val="clear" w:color="auto" w:fill="FFFFFF"/>
        </w:rPr>
        <w:t xml:space="preserve">Peer and self-assessment clearly have many benefits to pupils. </w:t>
      </w:r>
      <w:r w:rsidRPr="00CC52FB">
        <w:rPr>
          <w:rFonts w:asciiTheme="minorHAnsi" w:hAnsiTheme="minorHAnsi" w:cstheme="minorHAnsi"/>
          <w:color w:val="000000" w:themeColor="text1"/>
          <w:szCs w:val="23"/>
        </w:rPr>
        <w:t xml:space="preserve">This AFL allows children </w:t>
      </w:r>
      <w:r w:rsidR="00CC52FB" w:rsidRPr="00CC52FB">
        <w:rPr>
          <w:rFonts w:asciiTheme="minorHAnsi" w:hAnsiTheme="minorHAnsi" w:cstheme="minorHAnsi"/>
          <w:color w:val="000000" w:themeColor="text1"/>
          <w:szCs w:val="23"/>
        </w:rPr>
        <w:t xml:space="preserve">to </w:t>
      </w:r>
      <w:r w:rsidRPr="00CC52FB">
        <w:rPr>
          <w:rFonts w:asciiTheme="minorHAnsi" w:hAnsiTheme="minorHAnsi" w:cstheme="minorHAnsi"/>
          <w:color w:val="000000" w:themeColor="text1"/>
          <w:szCs w:val="23"/>
        </w:rPr>
        <w:t xml:space="preserve">become involved in their </w:t>
      </w:r>
      <w:r w:rsidR="00CC52FB" w:rsidRPr="00CC52FB">
        <w:rPr>
          <w:rFonts w:asciiTheme="minorHAnsi" w:hAnsiTheme="minorHAnsi" w:cstheme="minorHAnsi"/>
          <w:color w:val="000000" w:themeColor="text1"/>
          <w:szCs w:val="23"/>
        </w:rPr>
        <w:t xml:space="preserve">own </w:t>
      </w:r>
      <w:r w:rsidRPr="00CC52FB">
        <w:rPr>
          <w:rFonts w:asciiTheme="minorHAnsi" w:hAnsiTheme="minorHAnsi" w:cstheme="minorHAnsi"/>
          <w:color w:val="000000" w:themeColor="text1"/>
          <w:szCs w:val="23"/>
        </w:rPr>
        <w:t>learning</w:t>
      </w:r>
      <w:r w:rsidR="00CC52FB" w:rsidRPr="00CC52FB">
        <w:rPr>
          <w:rFonts w:asciiTheme="minorHAnsi" w:hAnsiTheme="minorHAnsi" w:cstheme="minorHAnsi"/>
          <w:color w:val="000000" w:themeColor="text1"/>
          <w:szCs w:val="23"/>
        </w:rPr>
        <w:t xml:space="preserve"> and encourages them to reflect on their work and figure out for themselves how to improve </w:t>
      </w:r>
      <w:r w:rsidR="00F93A94">
        <w:rPr>
          <w:rFonts w:asciiTheme="minorHAnsi" w:hAnsiTheme="minorHAnsi" w:cstheme="minorHAnsi"/>
          <w:color w:val="000000" w:themeColor="text1"/>
          <w:szCs w:val="23"/>
        </w:rPr>
        <w:t xml:space="preserve">their </w:t>
      </w:r>
      <w:r w:rsidR="00CC52FB" w:rsidRPr="00CC52FB">
        <w:rPr>
          <w:rFonts w:asciiTheme="minorHAnsi" w:hAnsiTheme="minorHAnsi" w:cstheme="minorHAnsi"/>
          <w:color w:val="000000" w:themeColor="text1"/>
          <w:szCs w:val="23"/>
        </w:rPr>
        <w:t xml:space="preserve">work. It also helps pupils to realise their own learning needs and gives </w:t>
      </w:r>
      <w:r w:rsidR="00CC52FB" w:rsidRPr="00AD1851">
        <w:rPr>
          <w:rFonts w:asciiTheme="minorHAnsi" w:hAnsiTheme="minorHAnsi" w:cstheme="minorHAnsi"/>
          <w:color w:val="000000" w:themeColor="text1"/>
          <w:szCs w:val="23"/>
        </w:rPr>
        <w:t>them a clear idea of what is expected from them. Peer-marking particularly means that pupils learn and support each other and they learn not to constantly rely</w:t>
      </w:r>
      <w:r w:rsidR="00F93A94">
        <w:rPr>
          <w:rFonts w:asciiTheme="minorHAnsi" w:hAnsiTheme="minorHAnsi" w:cstheme="minorHAnsi"/>
          <w:color w:val="000000" w:themeColor="text1"/>
          <w:szCs w:val="23"/>
        </w:rPr>
        <w:t xml:space="preserve"> on a teacher or adult figure. Also, p</w:t>
      </w:r>
      <w:r w:rsidR="00CC52FB" w:rsidRPr="00AD1851">
        <w:rPr>
          <w:rFonts w:asciiTheme="minorHAnsi" w:hAnsiTheme="minorHAnsi" w:cstheme="minorHAnsi"/>
          <w:color w:val="000000" w:themeColor="text1"/>
          <w:szCs w:val="23"/>
        </w:rPr>
        <w:t>eer and self-assessment not only ben</w:t>
      </w:r>
      <w:r w:rsidR="00F93A94">
        <w:rPr>
          <w:rFonts w:asciiTheme="minorHAnsi" w:hAnsiTheme="minorHAnsi" w:cstheme="minorHAnsi"/>
          <w:color w:val="000000" w:themeColor="text1"/>
          <w:szCs w:val="23"/>
        </w:rPr>
        <w:t xml:space="preserve">efits the pupils, but also holds </w:t>
      </w:r>
      <w:r w:rsidR="00CC52FB" w:rsidRPr="00AD1851">
        <w:rPr>
          <w:rFonts w:asciiTheme="minorHAnsi" w:hAnsiTheme="minorHAnsi" w:cstheme="minorHAnsi"/>
          <w:color w:val="000000" w:themeColor="text1"/>
          <w:szCs w:val="23"/>
        </w:rPr>
        <w:t>benefits for the teacher. This AFL allows teachers to view how pupils can make decisions for themselves. It can also provide the teacher with more assessment information and is useful for planning. Peer and self-assessment also gives teachers more time to do other important things</w:t>
      </w:r>
      <w:r w:rsidR="00AD1851" w:rsidRPr="00AD1851">
        <w:rPr>
          <w:rFonts w:asciiTheme="minorHAnsi" w:hAnsiTheme="minorHAnsi" w:cstheme="minorHAnsi"/>
          <w:color w:val="000000" w:themeColor="text1"/>
          <w:szCs w:val="23"/>
        </w:rPr>
        <w:t xml:space="preserve"> such as preparing for the next day rather than spending hours marking work where pupils are likely to ignore helpful comments.</w:t>
      </w:r>
    </w:p>
    <w:p w:rsidR="00106A23" w:rsidRPr="00F93A94" w:rsidRDefault="00BC4A84" w:rsidP="00F93A94">
      <w:pPr>
        <w:jc w:val="both"/>
        <w:rPr>
          <w:rFonts w:cstheme="minorHAnsi"/>
          <w:i/>
          <w:color w:val="000000" w:themeColor="text1"/>
          <w:sz w:val="24"/>
          <w:szCs w:val="24"/>
          <w:lang w:val="en"/>
        </w:rPr>
      </w:pPr>
      <w:r w:rsidRPr="00106A23">
        <w:rPr>
          <w:rFonts w:cstheme="minorHAnsi"/>
          <w:color w:val="000000" w:themeColor="text1"/>
          <w:sz w:val="24"/>
          <w:szCs w:val="24"/>
        </w:rPr>
        <w:t>When looking at the supporting viewpoints of this AFL strategy</w:t>
      </w:r>
      <w:r w:rsidR="00ED0A48">
        <w:rPr>
          <w:rFonts w:cstheme="minorHAnsi"/>
          <w:color w:val="000000" w:themeColor="text1"/>
          <w:sz w:val="24"/>
          <w:szCs w:val="24"/>
        </w:rPr>
        <w:t xml:space="preserve"> in depth</w:t>
      </w:r>
      <w:r w:rsidRPr="00106A23">
        <w:rPr>
          <w:rFonts w:cstheme="minorHAnsi"/>
          <w:color w:val="000000" w:themeColor="text1"/>
          <w:sz w:val="24"/>
          <w:szCs w:val="24"/>
        </w:rPr>
        <w:t xml:space="preserve">, </w:t>
      </w:r>
      <w:r w:rsidR="00106A23" w:rsidRPr="00106A23">
        <w:rPr>
          <w:rFonts w:cstheme="minorHAnsi"/>
          <w:color w:val="000000" w:themeColor="text1"/>
          <w:sz w:val="24"/>
          <w:szCs w:val="24"/>
        </w:rPr>
        <w:t>I looked</w:t>
      </w:r>
      <w:r w:rsidR="00F93A94">
        <w:rPr>
          <w:rFonts w:cstheme="minorHAnsi"/>
          <w:color w:val="000000" w:themeColor="text1"/>
          <w:sz w:val="24"/>
          <w:szCs w:val="24"/>
        </w:rPr>
        <w:t xml:space="preserve"> further</w:t>
      </w:r>
      <w:r w:rsidR="00ED0A48">
        <w:rPr>
          <w:rFonts w:cstheme="minorHAnsi"/>
          <w:color w:val="000000" w:themeColor="text1"/>
          <w:sz w:val="24"/>
          <w:szCs w:val="24"/>
        </w:rPr>
        <w:t xml:space="preserve"> into the research done by </w:t>
      </w:r>
      <w:r w:rsidR="00106A23" w:rsidRPr="00106A23">
        <w:rPr>
          <w:rFonts w:cstheme="minorHAnsi"/>
          <w:color w:val="000000" w:themeColor="text1"/>
          <w:sz w:val="24"/>
          <w:szCs w:val="24"/>
        </w:rPr>
        <w:t xml:space="preserve">Dylan Williams. He states that </w:t>
      </w:r>
      <w:r w:rsidR="00106A23" w:rsidRPr="00106A23">
        <w:rPr>
          <w:rFonts w:cstheme="minorHAnsi"/>
          <w:color w:val="000000" w:themeColor="text1"/>
          <w:sz w:val="24"/>
          <w:szCs w:val="24"/>
          <w:lang w:val="en"/>
        </w:rPr>
        <w:t>self-asse</w:t>
      </w:r>
      <w:r w:rsidR="00106A23">
        <w:rPr>
          <w:rFonts w:cstheme="minorHAnsi"/>
          <w:color w:val="000000" w:themeColor="text1"/>
          <w:sz w:val="24"/>
          <w:szCs w:val="24"/>
          <w:lang w:val="en"/>
        </w:rPr>
        <w:t>ssment can otherwise be ref</w:t>
      </w:r>
      <w:r w:rsidR="00106A23" w:rsidRPr="00106A23">
        <w:rPr>
          <w:rFonts w:cstheme="minorHAnsi"/>
          <w:color w:val="000000" w:themeColor="text1"/>
          <w:sz w:val="24"/>
          <w:szCs w:val="24"/>
          <w:lang w:val="en"/>
        </w:rPr>
        <w:t>er</w:t>
      </w:r>
      <w:r w:rsidR="00106A23">
        <w:rPr>
          <w:rFonts w:cstheme="minorHAnsi"/>
          <w:color w:val="000000" w:themeColor="text1"/>
          <w:sz w:val="24"/>
          <w:szCs w:val="24"/>
          <w:lang w:val="en"/>
        </w:rPr>
        <w:t>r</w:t>
      </w:r>
      <w:r w:rsidR="00106A23" w:rsidRPr="00106A23">
        <w:rPr>
          <w:rFonts w:cstheme="minorHAnsi"/>
          <w:color w:val="000000" w:themeColor="text1"/>
          <w:sz w:val="24"/>
          <w:szCs w:val="24"/>
          <w:lang w:val="en"/>
        </w:rPr>
        <w:t>ed to as ‘</w:t>
      </w:r>
      <w:r w:rsidR="00106A23" w:rsidRPr="00F93A94">
        <w:rPr>
          <w:rFonts w:cstheme="minorHAnsi"/>
          <w:color w:val="000000" w:themeColor="text1"/>
          <w:sz w:val="24"/>
          <w:szCs w:val="24"/>
          <w:lang w:val="en"/>
        </w:rPr>
        <w:t>activating students as learners of their own learning</w:t>
      </w:r>
      <w:r w:rsidR="00106A23" w:rsidRPr="00106A23">
        <w:rPr>
          <w:rFonts w:cstheme="minorHAnsi"/>
          <w:i/>
          <w:color w:val="000000" w:themeColor="text1"/>
          <w:sz w:val="24"/>
          <w:szCs w:val="24"/>
          <w:lang w:val="en"/>
        </w:rPr>
        <w:t xml:space="preserve">’ </w:t>
      </w:r>
      <w:r w:rsidR="00106A23" w:rsidRPr="00106A23">
        <w:rPr>
          <w:rFonts w:cstheme="minorHAnsi"/>
          <w:color w:val="000000" w:themeColor="text1"/>
          <w:sz w:val="24"/>
          <w:szCs w:val="24"/>
          <w:lang w:val="en"/>
        </w:rPr>
        <w:t>and peer-assessment can be labelled ‘</w:t>
      </w:r>
      <w:r w:rsidR="00106A23" w:rsidRPr="00F93A94">
        <w:rPr>
          <w:rFonts w:cstheme="minorHAnsi"/>
          <w:color w:val="000000" w:themeColor="text1"/>
          <w:sz w:val="24"/>
          <w:szCs w:val="24"/>
          <w:lang w:val="en"/>
        </w:rPr>
        <w:t>activating students as teaching resources for one another</w:t>
      </w:r>
      <w:r w:rsidR="00106A23" w:rsidRPr="00106A23">
        <w:rPr>
          <w:rFonts w:cstheme="minorHAnsi"/>
          <w:i/>
          <w:color w:val="000000" w:themeColor="text1"/>
          <w:sz w:val="24"/>
          <w:szCs w:val="24"/>
          <w:lang w:val="en"/>
        </w:rPr>
        <w:t>’.</w:t>
      </w:r>
      <w:r w:rsidR="00F93A94">
        <w:rPr>
          <w:rFonts w:cstheme="minorHAnsi"/>
          <w:i/>
          <w:color w:val="000000" w:themeColor="text1"/>
          <w:sz w:val="24"/>
          <w:szCs w:val="24"/>
          <w:lang w:val="en"/>
        </w:rPr>
        <w:t xml:space="preserve"> </w:t>
      </w:r>
      <w:r w:rsidR="00106A23">
        <w:rPr>
          <w:rFonts w:cstheme="minorHAnsi"/>
          <w:color w:val="000000" w:themeColor="text1"/>
          <w:sz w:val="24"/>
          <w:szCs w:val="24"/>
          <w:lang w:val="en"/>
        </w:rPr>
        <w:t>W</w:t>
      </w:r>
      <w:r w:rsidR="00106A23" w:rsidRPr="00106A23">
        <w:rPr>
          <w:rFonts w:cstheme="minorHAnsi"/>
          <w:color w:val="000000" w:themeColor="text1"/>
          <w:sz w:val="24"/>
          <w:szCs w:val="24"/>
          <w:lang w:val="en"/>
        </w:rPr>
        <w:t>illiams also states</w:t>
      </w:r>
      <w:r w:rsidR="00106A23">
        <w:rPr>
          <w:rFonts w:cstheme="minorHAnsi"/>
          <w:color w:val="000000" w:themeColor="text1"/>
          <w:sz w:val="24"/>
          <w:szCs w:val="24"/>
          <w:lang w:val="en"/>
        </w:rPr>
        <w:t xml:space="preserve"> that peer-asses</w:t>
      </w:r>
      <w:r w:rsidR="00CF122D">
        <w:rPr>
          <w:rFonts w:cstheme="minorHAnsi"/>
          <w:color w:val="000000" w:themeColor="text1"/>
          <w:sz w:val="24"/>
          <w:szCs w:val="24"/>
          <w:lang w:val="en"/>
        </w:rPr>
        <w:t>s</w:t>
      </w:r>
      <w:r w:rsidR="00106A23">
        <w:rPr>
          <w:rFonts w:cstheme="minorHAnsi"/>
          <w:color w:val="000000" w:themeColor="text1"/>
          <w:sz w:val="24"/>
          <w:szCs w:val="24"/>
          <w:lang w:val="en"/>
        </w:rPr>
        <w:t>ment</w:t>
      </w:r>
      <w:r w:rsidR="00106A23" w:rsidRPr="00106A23">
        <w:rPr>
          <w:rFonts w:cstheme="minorHAnsi"/>
          <w:color w:val="000000" w:themeColor="text1"/>
          <w:sz w:val="24"/>
          <w:szCs w:val="24"/>
          <w:lang w:val="en"/>
        </w:rPr>
        <w:t xml:space="preserve"> ‘has benefits for the person that receives </w:t>
      </w:r>
      <w:r w:rsidR="00106A23" w:rsidRPr="00176648">
        <w:rPr>
          <w:rFonts w:cstheme="minorHAnsi"/>
          <w:color w:val="000000" w:themeColor="text1"/>
          <w:sz w:val="24"/>
          <w:szCs w:val="24"/>
          <w:lang w:val="en"/>
        </w:rPr>
        <w:t>feedback but also has benefits for the person who gives the feedback.’</w:t>
      </w:r>
      <w:r w:rsidR="00106A23" w:rsidRPr="00176648">
        <w:rPr>
          <w:rFonts w:cstheme="minorHAnsi"/>
          <w:b/>
          <w:sz w:val="24"/>
          <w:szCs w:val="24"/>
        </w:rPr>
        <w:t xml:space="preserve"> </w:t>
      </w:r>
      <w:r w:rsidR="00106A23" w:rsidRPr="00176648">
        <w:rPr>
          <w:rFonts w:cstheme="minorHAnsi"/>
          <w:sz w:val="24"/>
          <w:szCs w:val="24"/>
        </w:rPr>
        <w:t>This then supports the effectiveness of peer-marking in the classroom as it benefits all learners.</w:t>
      </w:r>
      <w:r w:rsidR="00B85BF5" w:rsidRPr="00176648">
        <w:rPr>
          <w:rFonts w:cstheme="minorHAnsi"/>
          <w:sz w:val="24"/>
          <w:szCs w:val="24"/>
        </w:rPr>
        <w:t xml:space="preserve"> Peer and self-assessment has also been stated to ‘</w:t>
      </w:r>
      <w:r w:rsidR="00B85BF5" w:rsidRPr="00176648">
        <w:rPr>
          <w:sz w:val="24"/>
          <w:szCs w:val="24"/>
        </w:rPr>
        <w:t>help students plan their own learning, identify their own strengths and weaknesses</w:t>
      </w:r>
      <w:r w:rsidR="00176648" w:rsidRPr="00176648">
        <w:rPr>
          <w:sz w:val="24"/>
          <w:szCs w:val="24"/>
        </w:rPr>
        <w:t>…</w:t>
      </w:r>
      <w:r w:rsidR="00B85BF5" w:rsidRPr="00176648">
        <w:rPr>
          <w:sz w:val="24"/>
          <w:szCs w:val="24"/>
        </w:rPr>
        <w:t xml:space="preserve"> and other personal and professional transferable skills</w:t>
      </w:r>
      <w:r w:rsidR="00176648" w:rsidRPr="00176648">
        <w:rPr>
          <w:sz w:val="24"/>
          <w:szCs w:val="24"/>
        </w:rPr>
        <w:t>’</w:t>
      </w:r>
      <w:r w:rsidR="00B85BF5" w:rsidRPr="00176648">
        <w:rPr>
          <w:sz w:val="24"/>
          <w:szCs w:val="24"/>
        </w:rPr>
        <w:t xml:space="preserve"> (</w:t>
      </w:r>
      <w:proofErr w:type="spellStart"/>
      <w:r w:rsidR="00B85BF5" w:rsidRPr="00176648">
        <w:rPr>
          <w:sz w:val="24"/>
          <w:szCs w:val="24"/>
        </w:rPr>
        <w:t>Boud</w:t>
      </w:r>
      <w:proofErr w:type="spellEnd"/>
      <w:r w:rsidR="00B85BF5" w:rsidRPr="00176648">
        <w:rPr>
          <w:sz w:val="24"/>
          <w:szCs w:val="24"/>
        </w:rPr>
        <w:t>, 1990, 2000; Brown &amp; Knight, 1994)</w:t>
      </w:r>
      <w:r w:rsidR="00176648" w:rsidRPr="00176648">
        <w:rPr>
          <w:sz w:val="24"/>
          <w:szCs w:val="24"/>
        </w:rPr>
        <w:t>.</w:t>
      </w:r>
    </w:p>
    <w:p w:rsidR="00ED0A48" w:rsidRDefault="00ED0A48" w:rsidP="00F93A94">
      <w:pPr>
        <w:jc w:val="both"/>
        <w:rPr>
          <w:rFonts w:cstheme="minorHAnsi"/>
          <w:sz w:val="24"/>
        </w:rPr>
      </w:pPr>
      <w:r>
        <w:rPr>
          <w:rFonts w:cstheme="minorHAnsi"/>
          <w:sz w:val="24"/>
        </w:rPr>
        <w:t>Like any strategy, this AFL has its limitations as well as the previously expressed positives.</w:t>
      </w:r>
      <w:r w:rsidR="005F0E40">
        <w:rPr>
          <w:rFonts w:cstheme="minorHAnsi"/>
          <w:sz w:val="24"/>
        </w:rPr>
        <w:t xml:space="preserve"> Looking at self-assessment firstly, </w:t>
      </w:r>
      <w:r w:rsidR="00F75C14">
        <w:rPr>
          <w:rFonts w:cstheme="minorHAnsi"/>
          <w:sz w:val="24"/>
        </w:rPr>
        <w:t xml:space="preserve">pupils may not be honest to themselves. Many may want their work to appear better than it might be, so may mark themselves higher ignoring mistakes. </w:t>
      </w:r>
      <w:r w:rsidR="000873BF">
        <w:rPr>
          <w:rFonts w:cstheme="minorHAnsi"/>
          <w:sz w:val="24"/>
        </w:rPr>
        <w:t>This is supported by the work</w:t>
      </w:r>
      <w:r w:rsidR="00BC0505">
        <w:rPr>
          <w:rFonts w:cstheme="minorHAnsi"/>
          <w:sz w:val="24"/>
        </w:rPr>
        <w:t xml:space="preserve"> and research by</w:t>
      </w:r>
      <w:r w:rsidR="000873BF">
        <w:rPr>
          <w:rFonts w:cstheme="minorHAnsi"/>
          <w:sz w:val="24"/>
        </w:rPr>
        <w:t xml:space="preserve"> </w:t>
      </w:r>
      <w:proofErr w:type="spellStart"/>
      <w:r w:rsidR="000873BF" w:rsidRPr="000873BF">
        <w:rPr>
          <w:rFonts w:cstheme="minorHAnsi"/>
          <w:sz w:val="24"/>
          <w:szCs w:val="24"/>
          <w:shd w:val="clear" w:color="auto" w:fill="FFFFFF"/>
        </w:rPr>
        <w:t>Tejeiro</w:t>
      </w:r>
      <w:proofErr w:type="spellEnd"/>
      <w:r w:rsidR="000873BF" w:rsidRPr="000873BF">
        <w:rPr>
          <w:rFonts w:cstheme="minorHAnsi"/>
          <w:sz w:val="24"/>
          <w:szCs w:val="24"/>
          <w:shd w:val="clear" w:color="auto" w:fill="FFFFFF"/>
        </w:rPr>
        <w:t xml:space="preserve"> et al. (2012)</w:t>
      </w:r>
      <w:r w:rsidR="000873BF" w:rsidRPr="000873BF">
        <w:rPr>
          <w:rFonts w:cstheme="minorHAnsi"/>
          <w:color w:val="3E3D40"/>
          <w:sz w:val="24"/>
          <w:szCs w:val="24"/>
          <w:shd w:val="clear" w:color="auto" w:fill="FFFFFF"/>
        </w:rPr>
        <w:t xml:space="preserve"> </w:t>
      </w:r>
      <w:r w:rsidR="000873BF" w:rsidRPr="000873BF">
        <w:rPr>
          <w:rFonts w:cstheme="minorHAnsi"/>
          <w:color w:val="000000" w:themeColor="text1"/>
          <w:sz w:val="24"/>
          <w:szCs w:val="24"/>
          <w:shd w:val="clear" w:color="auto" w:fill="FFFFFF"/>
        </w:rPr>
        <w:t>which showed that students' self-assigned marks tended to be higher than marks given by professors.</w:t>
      </w:r>
      <w:r w:rsidR="000873BF" w:rsidRPr="000873BF">
        <w:rPr>
          <w:rFonts w:ascii="Georgia" w:hAnsi="Georgia"/>
          <w:color w:val="000000" w:themeColor="text1"/>
          <w:sz w:val="27"/>
          <w:szCs w:val="27"/>
          <w:shd w:val="clear" w:color="auto" w:fill="FFFFFF"/>
        </w:rPr>
        <w:t xml:space="preserve"> </w:t>
      </w:r>
      <w:r w:rsidR="00F75C14">
        <w:rPr>
          <w:rFonts w:cstheme="minorHAnsi"/>
          <w:sz w:val="24"/>
        </w:rPr>
        <w:t>A method used for se</w:t>
      </w:r>
      <w:r w:rsidR="00F93A94">
        <w:rPr>
          <w:rFonts w:cstheme="minorHAnsi"/>
          <w:sz w:val="24"/>
        </w:rPr>
        <w:t>lf-marking that is often done</w:t>
      </w:r>
      <w:r w:rsidR="00F75C14">
        <w:rPr>
          <w:rFonts w:cstheme="minorHAnsi"/>
          <w:sz w:val="24"/>
        </w:rPr>
        <w:t xml:space="preserve">, for example, </w:t>
      </w:r>
      <w:r w:rsidR="00F93A94">
        <w:rPr>
          <w:rFonts w:cstheme="minorHAnsi"/>
          <w:sz w:val="24"/>
        </w:rPr>
        <w:t xml:space="preserve">is </w:t>
      </w:r>
      <w:r w:rsidR="00F75C14">
        <w:rPr>
          <w:rFonts w:cstheme="minorHAnsi"/>
          <w:sz w:val="24"/>
        </w:rPr>
        <w:t xml:space="preserve">a class taking part in a quiz with a time limit. When the quiz is done, the answers are put on an interactional whiteboard for pupils to mark the quiz themselves. Pupils can then very easily fill in answers they might have missed or slightly alter some of their answers that were incorrect. This is cheating, however a teacher cannot monitor this completely effectively and therefore pupil’s marks may not be a true reflection of their ability. </w:t>
      </w:r>
      <w:r w:rsidR="00D5570C">
        <w:rPr>
          <w:rFonts w:cstheme="minorHAnsi"/>
          <w:sz w:val="24"/>
        </w:rPr>
        <w:t>A study completed by University professor Ian Hughes (2015) supports these limitations, stating that ‘</w:t>
      </w:r>
      <w:r w:rsidR="00D5570C" w:rsidRPr="00D5570C">
        <w:rPr>
          <w:rFonts w:cstheme="minorHAnsi"/>
          <w:color w:val="000000" w:themeColor="text1"/>
          <w:sz w:val="24"/>
          <w:szCs w:val="26"/>
        </w:rPr>
        <w:t>assessment is the job of the teacher, that peer assessment is hard work and that some student markers are unfai</w:t>
      </w:r>
      <w:r w:rsidR="00D5570C" w:rsidRPr="00D5570C">
        <w:rPr>
          <w:rFonts w:cstheme="minorHAnsi"/>
          <w:color w:val="000000" w:themeColor="text1"/>
          <w:sz w:val="24"/>
          <w:szCs w:val="26"/>
        </w:rPr>
        <w:t>r’</w:t>
      </w:r>
      <w:r w:rsidR="00D5570C">
        <w:rPr>
          <w:rFonts w:ascii="Arial" w:hAnsi="Arial" w:cs="Arial"/>
          <w:color w:val="333333"/>
          <w:sz w:val="26"/>
          <w:szCs w:val="26"/>
        </w:rPr>
        <w:t>.</w:t>
      </w:r>
      <w:r w:rsidR="00D5570C">
        <w:rPr>
          <w:rFonts w:cstheme="minorHAnsi"/>
          <w:sz w:val="24"/>
        </w:rPr>
        <w:t xml:space="preserve"> Reflecting on this, these issues</w:t>
      </w:r>
      <w:r w:rsidR="00F75C14">
        <w:rPr>
          <w:rFonts w:cstheme="minorHAnsi"/>
          <w:sz w:val="24"/>
        </w:rPr>
        <w:t xml:space="preserve"> can lead to more difficult problems such as teachers using these marks to create groups based on ability. Pupils that are not honest when peer-marking are likely to be put into higher ability groups where they may then struggle.</w:t>
      </w:r>
      <w:r w:rsidR="00F93A94">
        <w:rPr>
          <w:rFonts w:cstheme="minorHAnsi"/>
          <w:sz w:val="24"/>
        </w:rPr>
        <w:t xml:space="preserve"> This is therefore an ongoing issue with self-assessment and can largely impact on the effectiveness of this AFL.</w:t>
      </w:r>
    </w:p>
    <w:p w:rsidR="00B23A44" w:rsidRDefault="007F25FA" w:rsidP="00192CEE">
      <w:pPr>
        <w:jc w:val="both"/>
        <w:rPr>
          <w:rFonts w:cstheme="minorHAnsi"/>
          <w:sz w:val="24"/>
        </w:rPr>
      </w:pPr>
      <w:r>
        <w:rPr>
          <w:rFonts w:cstheme="minorHAnsi"/>
          <w:sz w:val="24"/>
        </w:rPr>
        <w:lastRenderedPageBreak/>
        <w:t xml:space="preserve">There are also </w:t>
      </w:r>
      <w:r w:rsidR="008B3ACD">
        <w:rPr>
          <w:rFonts w:cstheme="minorHAnsi"/>
          <w:sz w:val="24"/>
        </w:rPr>
        <w:t xml:space="preserve">limitations to peer-marking which must be considered when reviewing its effectiveness. </w:t>
      </w:r>
      <w:r w:rsidR="00F64AAC">
        <w:rPr>
          <w:rFonts w:cstheme="minorHAnsi"/>
          <w:sz w:val="24"/>
        </w:rPr>
        <w:t xml:space="preserve">When pupils are asked to peer mark, they are likely to turn immediately to their closest friends within the classroom however this can then lead to unreliable marking. By marking a close </w:t>
      </w:r>
      <w:proofErr w:type="gramStart"/>
      <w:r w:rsidR="00F64AAC">
        <w:rPr>
          <w:rFonts w:cstheme="minorHAnsi"/>
          <w:sz w:val="24"/>
        </w:rPr>
        <w:t>friends</w:t>
      </w:r>
      <w:proofErr w:type="gramEnd"/>
      <w:r w:rsidR="00F64AAC">
        <w:rPr>
          <w:rFonts w:cstheme="minorHAnsi"/>
          <w:sz w:val="24"/>
        </w:rPr>
        <w:t xml:space="preserve"> work, pupils may be more lenient with the marks they give as they will want to please their friends and not pick out any of their mistakes. The fairness of peer-marking is then limited. This can work in the same affect for maybe a pupil marking a peer’s work they may not get along with. This could result in poor marking and a lack of care which then affect the marks the pupil gets.</w:t>
      </w:r>
      <w:r w:rsidR="00B370F0">
        <w:rPr>
          <w:rFonts w:cstheme="minorHAnsi"/>
          <w:sz w:val="24"/>
        </w:rPr>
        <w:t xml:space="preserve"> </w:t>
      </w:r>
      <w:r w:rsidR="008B3ACD">
        <w:rPr>
          <w:rFonts w:cstheme="minorHAnsi"/>
          <w:sz w:val="24"/>
        </w:rPr>
        <w:t>Peer and self-assess</w:t>
      </w:r>
      <w:r>
        <w:rPr>
          <w:rFonts w:cstheme="minorHAnsi"/>
          <w:sz w:val="24"/>
        </w:rPr>
        <w:t>ment can also be</w:t>
      </w:r>
      <w:r w:rsidR="00F64AAC">
        <w:rPr>
          <w:rFonts w:cstheme="minorHAnsi"/>
          <w:sz w:val="24"/>
        </w:rPr>
        <w:t xml:space="preserve"> t</w:t>
      </w:r>
      <w:r w:rsidR="008B3ACD">
        <w:rPr>
          <w:rFonts w:cstheme="minorHAnsi"/>
          <w:sz w:val="24"/>
        </w:rPr>
        <w:t>ime consuming for pupils and</w:t>
      </w:r>
      <w:r>
        <w:rPr>
          <w:rFonts w:cstheme="minorHAnsi"/>
          <w:sz w:val="24"/>
        </w:rPr>
        <w:t xml:space="preserve"> can cut into their lesson time where they could be spending that time on continuous learning.</w:t>
      </w:r>
    </w:p>
    <w:p w:rsidR="005B34A6" w:rsidRDefault="005B34A6" w:rsidP="007F25FA">
      <w:pPr>
        <w:jc w:val="both"/>
        <w:rPr>
          <w:rFonts w:cstheme="minorHAnsi"/>
          <w:sz w:val="24"/>
        </w:rPr>
      </w:pPr>
      <w:r>
        <w:rPr>
          <w:rFonts w:cstheme="minorHAnsi"/>
          <w:sz w:val="24"/>
        </w:rPr>
        <w:t xml:space="preserve">For the research on the chosen topic, the tools used were pupil questionnaires, pupil </w:t>
      </w:r>
      <w:r w:rsidR="007827B8">
        <w:rPr>
          <w:rFonts w:cstheme="minorHAnsi"/>
          <w:sz w:val="24"/>
        </w:rPr>
        <w:t xml:space="preserve">and teacher </w:t>
      </w:r>
      <w:r>
        <w:rPr>
          <w:rFonts w:cstheme="minorHAnsi"/>
          <w:sz w:val="24"/>
        </w:rPr>
        <w:t>intervi</w:t>
      </w:r>
      <w:r w:rsidR="007827B8">
        <w:rPr>
          <w:rFonts w:cstheme="minorHAnsi"/>
          <w:sz w:val="24"/>
        </w:rPr>
        <w:t>ews and observation</w:t>
      </w:r>
      <w:r>
        <w:rPr>
          <w:rFonts w:cstheme="minorHAnsi"/>
          <w:sz w:val="24"/>
        </w:rPr>
        <w:t xml:space="preserve">. These tools could help gather a better understanding of the effectiveness on peer and self-marking, as well as establishing different opinions on the topic. These tools meant that the data collected was mainly qualitative as questions in interviews especially were open-ended and allowed for opinions to be expressed. Some quantitative data was collected during the ‘yes/no’ questions included in the questionnaire. </w:t>
      </w:r>
      <w:r w:rsidR="007827B8">
        <w:rPr>
          <w:rFonts w:cstheme="minorHAnsi"/>
          <w:sz w:val="24"/>
        </w:rPr>
        <w:t>These style questionnaires allowed quantitative data to be collected as percentages could be made which therefore gives solid data. The observation during the research day went well, however could have been much more effective. Although being there a whole day, only one lesson used the technique of self-marking</w:t>
      </w:r>
      <w:r w:rsidR="00281C0D">
        <w:rPr>
          <w:rFonts w:cstheme="minorHAnsi"/>
          <w:sz w:val="24"/>
        </w:rPr>
        <w:t xml:space="preserve">. This meant the data collected through observation was limited. However, by witnessing the use of self-marking during the one lesson, it allowed for a deeper understanding of the research topic. This is as it meant the technique used in this school could be closely watch and allowed judgements to be made on whether pupils used it effectively and correctly. </w:t>
      </w:r>
    </w:p>
    <w:p w:rsidR="004154BD" w:rsidRDefault="007E78FF" w:rsidP="007F25FA">
      <w:pPr>
        <w:jc w:val="both"/>
        <w:rPr>
          <w:rFonts w:cstheme="minorHAnsi"/>
          <w:sz w:val="24"/>
        </w:rPr>
      </w:pPr>
      <w:r>
        <w:rPr>
          <w:rFonts w:cstheme="minorHAnsi"/>
          <w:sz w:val="24"/>
        </w:rPr>
        <w:t>For the pupil questionnaires, the online format through Microsoft forms was used.</w:t>
      </w:r>
      <w:r w:rsidR="00647EA0">
        <w:rPr>
          <w:rFonts w:cstheme="minorHAnsi"/>
          <w:sz w:val="24"/>
        </w:rPr>
        <w:t xml:space="preserve"> A blank version of this can be seen in Appendix A.</w:t>
      </w:r>
      <w:r>
        <w:rPr>
          <w:rFonts w:cstheme="minorHAnsi"/>
          <w:sz w:val="24"/>
        </w:rPr>
        <w:t xml:space="preserve"> These questionnaires were then put on an iPad for pupils to complete throughout the day. </w:t>
      </w:r>
      <w:r w:rsidR="00E75EF5">
        <w:rPr>
          <w:rFonts w:cstheme="minorHAnsi"/>
          <w:sz w:val="24"/>
        </w:rPr>
        <w:t>Data could then be recorded and reflected on at the end of the day. Overall, the questionnaires had twenty eight responses consisting of nine to eleven year olds</w:t>
      </w:r>
      <w:r w:rsidR="00647EA0">
        <w:rPr>
          <w:rFonts w:cstheme="minorHAnsi"/>
          <w:sz w:val="24"/>
        </w:rPr>
        <w:t xml:space="preserve"> and these responses can be seen in Appendix B</w:t>
      </w:r>
      <w:r w:rsidR="00E75EF5">
        <w:rPr>
          <w:rFonts w:cstheme="minorHAnsi"/>
          <w:sz w:val="24"/>
        </w:rPr>
        <w:t xml:space="preserve">. The data was then put together to be closely assessed and compared with results from interviews. The questionnaires were effective for this research as they allowed pupils to give their honest opinions on the subject, especially as pupils were aware their answers were anonymous. This put pupils at ease as they knew they could say exactly how they felt truthfully. This therefore improves the reliability of the research data as answers were true opinions. </w:t>
      </w:r>
    </w:p>
    <w:p w:rsidR="00E33951" w:rsidRDefault="00E33951" w:rsidP="007F25FA">
      <w:pPr>
        <w:jc w:val="both"/>
        <w:rPr>
          <w:rFonts w:cstheme="minorHAnsi"/>
          <w:sz w:val="24"/>
        </w:rPr>
      </w:pPr>
      <w:r>
        <w:rPr>
          <w:rFonts w:cstheme="minorHAnsi"/>
          <w:sz w:val="24"/>
        </w:rPr>
        <w:t xml:space="preserve">When reflecting on this research study, some limitations are apparent. One </w:t>
      </w:r>
      <w:r w:rsidR="004F35DF">
        <w:rPr>
          <w:rFonts w:cstheme="minorHAnsi"/>
          <w:sz w:val="24"/>
        </w:rPr>
        <w:t>seeming</w:t>
      </w:r>
      <w:r>
        <w:rPr>
          <w:rFonts w:cstheme="minorHAnsi"/>
          <w:sz w:val="24"/>
        </w:rPr>
        <w:t xml:space="preserve"> limitation is the time allowed for this research study. A whole school day was given for this research, however when including out of classroom </w:t>
      </w:r>
      <w:r w:rsidR="004F35DF">
        <w:rPr>
          <w:rFonts w:cstheme="minorHAnsi"/>
          <w:sz w:val="24"/>
        </w:rPr>
        <w:t>activities</w:t>
      </w:r>
      <w:r>
        <w:rPr>
          <w:rFonts w:cstheme="minorHAnsi"/>
          <w:sz w:val="24"/>
        </w:rPr>
        <w:t xml:space="preserve"> such as assemblies, break times and the pupils ‘job time’, there was not a lot of </w:t>
      </w:r>
      <w:r w:rsidR="004F35DF">
        <w:rPr>
          <w:rFonts w:cstheme="minorHAnsi"/>
          <w:sz w:val="24"/>
        </w:rPr>
        <w:t>time to get all questio</w:t>
      </w:r>
      <w:r>
        <w:rPr>
          <w:rFonts w:cstheme="minorHAnsi"/>
          <w:sz w:val="24"/>
        </w:rPr>
        <w:t xml:space="preserve">nnaires and interviews complete as well as having several </w:t>
      </w:r>
      <w:r w:rsidR="004F35DF">
        <w:rPr>
          <w:rFonts w:cstheme="minorHAnsi"/>
          <w:sz w:val="24"/>
        </w:rPr>
        <w:t>opportunities</w:t>
      </w:r>
      <w:r>
        <w:rPr>
          <w:rFonts w:cstheme="minorHAnsi"/>
          <w:sz w:val="24"/>
        </w:rPr>
        <w:t xml:space="preserve"> to o</w:t>
      </w:r>
      <w:r w:rsidR="004F35DF">
        <w:rPr>
          <w:rFonts w:cstheme="minorHAnsi"/>
          <w:sz w:val="24"/>
        </w:rPr>
        <w:t>bs</w:t>
      </w:r>
      <w:r>
        <w:rPr>
          <w:rFonts w:cstheme="minorHAnsi"/>
          <w:sz w:val="24"/>
        </w:rPr>
        <w:t>erve effectively.</w:t>
      </w:r>
      <w:r w:rsidR="004F35DF">
        <w:rPr>
          <w:rFonts w:cstheme="minorHAnsi"/>
          <w:sz w:val="24"/>
        </w:rPr>
        <w:t xml:space="preserve"> Another limitation is the sample size. The focus during this research day was on one class, however results may have been more valid if spreading the research across other year groups to get a wider knowledge. However, when relating to the time for this research, to have covered other year </w:t>
      </w:r>
      <w:r w:rsidR="004F35DF">
        <w:rPr>
          <w:rFonts w:cstheme="minorHAnsi"/>
          <w:sz w:val="24"/>
        </w:rPr>
        <w:lastRenderedPageBreak/>
        <w:t>groups would have been very difficult to fit into this time frame.</w:t>
      </w:r>
      <w:r w:rsidR="003D6E09">
        <w:rPr>
          <w:rFonts w:cstheme="minorHAnsi"/>
          <w:sz w:val="24"/>
        </w:rPr>
        <w:t xml:space="preserve"> This limitation could have been avoided by having a larger time frame to complete this such as several days. </w:t>
      </w:r>
    </w:p>
    <w:p w:rsidR="003D6E09" w:rsidRPr="00192CEE" w:rsidRDefault="00044735" w:rsidP="00192CEE">
      <w:pPr>
        <w:jc w:val="both"/>
        <w:rPr>
          <w:rFonts w:cstheme="minorHAnsi"/>
          <w:sz w:val="28"/>
        </w:rPr>
      </w:pPr>
      <w:r>
        <w:rPr>
          <w:rFonts w:cstheme="minorHAnsi"/>
          <w:sz w:val="24"/>
        </w:rPr>
        <w:t>When conducting this research,</w:t>
      </w:r>
      <w:r w:rsidR="007A603D">
        <w:rPr>
          <w:rFonts w:cstheme="minorHAnsi"/>
          <w:sz w:val="24"/>
        </w:rPr>
        <w:t xml:space="preserve"> the four research dispositions were needed. These are; being sceptical, being a skilled researcher, </w:t>
      </w:r>
      <w:proofErr w:type="gramStart"/>
      <w:r w:rsidR="007A603D">
        <w:rPr>
          <w:rFonts w:cstheme="minorHAnsi"/>
          <w:sz w:val="24"/>
        </w:rPr>
        <w:t>being</w:t>
      </w:r>
      <w:proofErr w:type="gramEnd"/>
      <w:r w:rsidR="007A603D">
        <w:rPr>
          <w:rFonts w:cstheme="minorHAnsi"/>
          <w:sz w:val="24"/>
        </w:rPr>
        <w:t xml:space="preserve"> part of an enquiring profession and being ethical. Focusing on being ethical, first and foremost I completed an ethics form before completing the research study</w:t>
      </w:r>
      <w:r w:rsidR="00647EA0">
        <w:rPr>
          <w:rFonts w:cstheme="minorHAnsi"/>
          <w:sz w:val="24"/>
        </w:rPr>
        <w:t xml:space="preserve"> which can be seen in appendix C</w:t>
      </w:r>
      <w:r w:rsidR="007A603D">
        <w:rPr>
          <w:rFonts w:cstheme="minorHAnsi"/>
          <w:sz w:val="24"/>
        </w:rPr>
        <w:t>. Doing so I followed the BERA 2018 guidelines</w:t>
      </w:r>
      <w:r w:rsidR="00237822">
        <w:rPr>
          <w:rFonts w:cstheme="minorHAnsi"/>
          <w:sz w:val="24"/>
        </w:rPr>
        <w:t xml:space="preserve"> and made sure to cover all I had planned for the research day. </w:t>
      </w:r>
      <w:r w:rsidR="00237822" w:rsidRPr="00237822">
        <w:rPr>
          <w:sz w:val="24"/>
        </w:rPr>
        <w:t>Research ethics are the moral principles that govern how researchers should carry out their work and allow research to be fair and reliable.</w:t>
      </w:r>
      <w:r w:rsidR="00237822">
        <w:rPr>
          <w:sz w:val="24"/>
        </w:rPr>
        <w:t xml:space="preserve"> </w:t>
      </w:r>
      <w:r w:rsidR="001C7244">
        <w:rPr>
          <w:sz w:val="24"/>
        </w:rPr>
        <w:t>The first ethics issue dealt with was having a signed consent form from the head teacher of the school to confirm the use of all research strategies to be used.</w:t>
      </w:r>
      <w:r w:rsidR="00647EA0">
        <w:rPr>
          <w:sz w:val="24"/>
        </w:rPr>
        <w:t xml:space="preserve"> This consent form can be seen in Appendix D.</w:t>
      </w:r>
      <w:r w:rsidR="001C7244">
        <w:rPr>
          <w:sz w:val="24"/>
        </w:rPr>
        <w:t xml:space="preserve"> I also made sure to inform all to be involved in the research study that</w:t>
      </w:r>
      <w:r w:rsidR="005A4F84">
        <w:rPr>
          <w:sz w:val="24"/>
        </w:rPr>
        <w:t xml:space="preserve"> their participation was totally their choice and that they could withdrawal themselves from taking part at any time.</w:t>
      </w:r>
      <w:r w:rsidR="001C7244">
        <w:rPr>
          <w:sz w:val="24"/>
        </w:rPr>
        <w:t xml:space="preserve"> </w:t>
      </w:r>
      <w:r w:rsidR="005A4F84">
        <w:rPr>
          <w:sz w:val="24"/>
        </w:rPr>
        <w:t>Another</w:t>
      </w:r>
      <w:r w:rsidR="00237822">
        <w:rPr>
          <w:sz w:val="24"/>
        </w:rPr>
        <w:t xml:space="preserve"> ethic included in my research study was that of anonymity. This meant that all answers given from pupils during both the interviews and questionnaires were anonymous, simply meaning no names were recorded</w:t>
      </w:r>
      <w:r w:rsidR="005A4F84">
        <w:rPr>
          <w:sz w:val="24"/>
        </w:rPr>
        <w:t xml:space="preserve"> and all research recorded would be confidential</w:t>
      </w:r>
      <w:r w:rsidR="00237822">
        <w:rPr>
          <w:sz w:val="24"/>
        </w:rPr>
        <w:t xml:space="preserve">. I made sure to inform all those that took part in the research day that this was the case. This resulted in pupils feeling much more at ease answering questions and they answered more truthfully. As this was one of my ethics, I had to professionally carry out my research in order to meet this and I made sure that during the interviews I recorded pupils as student </w:t>
      </w:r>
      <w:proofErr w:type="gramStart"/>
      <w:r w:rsidR="00237822">
        <w:rPr>
          <w:sz w:val="24"/>
        </w:rPr>
        <w:t>A</w:t>
      </w:r>
      <w:proofErr w:type="gramEnd"/>
      <w:r w:rsidR="00237822">
        <w:rPr>
          <w:sz w:val="24"/>
        </w:rPr>
        <w:t>, student B and so on.</w:t>
      </w:r>
      <w:r w:rsidR="001D72BD">
        <w:rPr>
          <w:sz w:val="24"/>
        </w:rPr>
        <w:t xml:space="preserve"> Part of being ethical during this research, I made sure to inform those pupils that took part that the information they give and opinions they express would only be used for the benefit of my own personal research and would not go any further than myself. </w:t>
      </w:r>
      <w:r w:rsidR="005920A9">
        <w:rPr>
          <w:sz w:val="24"/>
        </w:rPr>
        <w:t xml:space="preserve">Another ethical issue to consider in order for the research to be fair was the selection of pupils, especially during the pupil interviews. Due to the time restrictions during this day, only four pupils were selected for these interviews. I chose the pupils by randomly selecting one year six girl and one year six boy, then one year five girl and one year five boy. Although gender did not have importance in my research, I felt as though it would be interesting and useful to perceive whether the opinions from the genders differed. I also needed to ensure I used neutral language and avoided leading questions as this is another important ethical issue. The language used by an interviewer can have a large impact on an interview and the answers given from </w:t>
      </w:r>
      <w:r w:rsidR="00C7289C">
        <w:rPr>
          <w:sz w:val="24"/>
        </w:rPr>
        <w:t>respondents</w:t>
      </w:r>
      <w:r w:rsidR="007F25FA">
        <w:rPr>
          <w:sz w:val="24"/>
        </w:rPr>
        <w:t>, known as the interviewer effect</w:t>
      </w:r>
      <w:r w:rsidR="005920A9">
        <w:rPr>
          <w:sz w:val="24"/>
        </w:rPr>
        <w:t>.</w:t>
      </w:r>
      <w:r w:rsidR="00C7289C">
        <w:rPr>
          <w:sz w:val="24"/>
        </w:rPr>
        <w:t xml:space="preserve"> To avoid this, I </w:t>
      </w:r>
      <w:r w:rsidR="001443F4">
        <w:rPr>
          <w:sz w:val="24"/>
        </w:rPr>
        <w:t>made sure questions asked could not lead to one specific answer or would lead the respondents to answer in a particular way. As t</w:t>
      </w:r>
      <w:r w:rsidR="001C7244">
        <w:rPr>
          <w:sz w:val="24"/>
        </w:rPr>
        <w:t>he pupils were age ranged from nine</w:t>
      </w:r>
      <w:r w:rsidR="001443F4">
        <w:rPr>
          <w:sz w:val="24"/>
        </w:rPr>
        <w:t xml:space="preserve"> to eleven, I had to be very c</w:t>
      </w:r>
      <w:r w:rsidR="001C7244">
        <w:rPr>
          <w:sz w:val="24"/>
        </w:rPr>
        <w:t>areful to use neutral language in</w:t>
      </w:r>
      <w:r w:rsidR="001443F4">
        <w:rPr>
          <w:sz w:val="24"/>
        </w:rPr>
        <w:t xml:space="preserve"> order for them to understand what they were being asked.</w:t>
      </w:r>
    </w:p>
    <w:p w:rsidR="005B34A6" w:rsidRPr="00CA7126" w:rsidRDefault="00194104" w:rsidP="00CA7126">
      <w:pPr>
        <w:jc w:val="both"/>
        <w:rPr>
          <w:rFonts w:cstheme="minorHAnsi"/>
          <w:sz w:val="24"/>
          <w:szCs w:val="24"/>
        </w:rPr>
      </w:pPr>
      <w:r>
        <w:rPr>
          <w:rFonts w:cstheme="minorHAnsi"/>
          <w:color w:val="000000" w:themeColor="text1"/>
          <w:sz w:val="24"/>
          <w:szCs w:val="24"/>
          <w:lang w:val="en"/>
        </w:rPr>
        <w:t xml:space="preserve">When analysing and reflecting on data collected, some themes became apparent. </w:t>
      </w:r>
      <w:r w:rsidR="002B1FBE">
        <w:rPr>
          <w:rFonts w:cstheme="minorHAnsi"/>
          <w:color w:val="000000" w:themeColor="text1"/>
          <w:sz w:val="24"/>
          <w:szCs w:val="24"/>
          <w:lang w:val="en"/>
        </w:rPr>
        <w:t>To start, all pupils felt they fully understood the marking system within their class which is clear when looking at the pu</w:t>
      </w:r>
      <w:r w:rsidR="00647EA0">
        <w:rPr>
          <w:rFonts w:cstheme="minorHAnsi"/>
          <w:color w:val="000000" w:themeColor="text1"/>
          <w:sz w:val="24"/>
          <w:szCs w:val="24"/>
          <w:lang w:val="en"/>
        </w:rPr>
        <w:t>pil questionnaires in Appendix B</w:t>
      </w:r>
      <w:r w:rsidR="002B1FBE">
        <w:rPr>
          <w:rFonts w:cstheme="minorHAnsi"/>
          <w:color w:val="000000" w:themeColor="text1"/>
          <w:sz w:val="24"/>
          <w:szCs w:val="24"/>
          <w:lang w:val="en"/>
        </w:rPr>
        <w:t>. This system, used for peer and self-marking, is referred to as tickled pink and green f</w:t>
      </w:r>
      <w:r w:rsidR="00CA7126">
        <w:rPr>
          <w:rFonts w:cstheme="minorHAnsi"/>
          <w:color w:val="000000" w:themeColor="text1"/>
          <w:sz w:val="24"/>
          <w:szCs w:val="24"/>
          <w:lang w:val="en"/>
        </w:rPr>
        <w:t xml:space="preserve">or growth within this particular </w:t>
      </w:r>
      <w:r w:rsidR="002B1FBE">
        <w:rPr>
          <w:rFonts w:cstheme="minorHAnsi"/>
          <w:color w:val="000000" w:themeColor="text1"/>
          <w:sz w:val="24"/>
          <w:szCs w:val="24"/>
          <w:lang w:val="en"/>
        </w:rPr>
        <w:t xml:space="preserve">school. </w:t>
      </w:r>
      <w:r w:rsidR="00203CE7">
        <w:rPr>
          <w:rFonts w:cstheme="minorHAnsi"/>
          <w:color w:val="000000" w:themeColor="text1"/>
          <w:sz w:val="24"/>
          <w:szCs w:val="24"/>
          <w:lang w:val="en"/>
        </w:rPr>
        <w:t xml:space="preserve">Another theme visible from the questionnaires is that majority of the pupils asked liked the way they peer and self-mark in their class, with just two pupils disliking the system and four being uncertain. When analysing the results further, it is clear that more pupils enjoy peer-marking as opposed to self-marking. When reflecting on the pupil interviews, a reason for this could be that pupils </w:t>
      </w:r>
      <w:r w:rsidR="00203CE7">
        <w:rPr>
          <w:rFonts w:cstheme="minorHAnsi"/>
          <w:color w:val="000000" w:themeColor="text1"/>
          <w:sz w:val="24"/>
          <w:szCs w:val="24"/>
          <w:lang w:val="en"/>
        </w:rPr>
        <w:lastRenderedPageBreak/>
        <w:t xml:space="preserve">find it boring and time consuming to mark their own work whereas peer marking allows them to view a fresh piece of work they have not seen before. These pupil interviews can be viewed </w:t>
      </w:r>
      <w:r w:rsidR="00647EA0">
        <w:rPr>
          <w:rFonts w:cstheme="minorHAnsi"/>
          <w:color w:val="000000" w:themeColor="text1"/>
          <w:sz w:val="24"/>
          <w:szCs w:val="24"/>
          <w:lang w:val="en"/>
        </w:rPr>
        <w:t>in Appendix E as a transcript</w:t>
      </w:r>
      <w:r w:rsidR="00203CE7">
        <w:rPr>
          <w:rFonts w:cstheme="minorHAnsi"/>
          <w:color w:val="000000" w:themeColor="text1"/>
          <w:sz w:val="24"/>
          <w:szCs w:val="24"/>
          <w:lang w:val="en"/>
        </w:rPr>
        <w:t>.</w:t>
      </w:r>
      <w:r w:rsidR="00274B6E">
        <w:rPr>
          <w:rFonts w:cstheme="minorHAnsi"/>
          <w:color w:val="000000" w:themeColor="text1"/>
          <w:sz w:val="24"/>
          <w:szCs w:val="24"/>
          <w:lang w:val="en"/>
        </w:rPr>
        <w:t xml:space="preserve"> </w:t>
      </w:r>
      <w:r w:rsidR="009450E8">
        <w:rPr>
          <w:rFonts w:cstheme="minorHAnsi"/>
          <w:color w:val="000000" w:themeColor="text1"/>
          <w:sz w:val="24"/>
          <w:szCs w:val="24"/>
          <w:lang w:val="en"/>
        </w:rPr>
        <w:t xml:space="preserve">An interesting comment made in the interview is that when asked if </w:t>
      </w:r>
      <w:r w:rsidR="009450E8" w:rsidRPr="00CA7126">
        <w:rPr>
          <w:rFonts w:cstheme="minorHAnsi"/>
          <w:color w:val="000000" w:themeColor="text1"/>
          <w:sz w:val="24"/>
          <w:szCs w:val="24"/>
          <w:lang w:val="en"/>
        </w:rPr>
        <w:t>they like peer-marking, student A expressed that ‘</w:t>
      </w:r>
      <w:r w:rsidR="009450E8" w:rsidRPr="00CA7126">
        <w:rPr>
          <w:sz w:val="24"/>
          <w:szCs w:val="24"/>
        </w:rPr>
        <w:t>I feel as though it doesn’t work as wel</w:t>
      </w:r>
      <w:r w:rsidR="009450E8" w:rsidRPr="00CA7126">
        <w:rPr>
          <w:sz w:val="24"/>
          <w:szCs w:val="24"/>
        </w:rPr>
        <w:t>l</w:t>
      </w:r>
      <w:r w:rsidR="009450E8" w:rsidRPr="00CA7126">
        <w:rPr>
          <w:sz w:val="24"/>
          <w:szCs w:val="24"/>
        </w:rPr>
        <w:t xml:space="preserve"> as a teacher because a teacher doesn’t mind saying but when you mark a friends work you don’t want to say.</w:t>
      </w:r>
      <w:r w:rsidR="009450E8" w:rsidRPr="00CA7126">
        <w:rPr>
          <w:sz w:val="24"/>
          <w:szCs w:val="24"/>
        </w:rPr>
        <w:t xml:space="preserve">’ Here this student was referring to picking out mistakes in a peers work, stating they do not always feel comfortable marking work wrong. Student </w:t>
      </w:r>
      <w:r w:rsidR="003F757F" w:rsidRPr="00CA7126">
        <w:rPr>
          <w:sz w:val="24"/>
          <w:szCs w:val="24"/>
        </w:rPr>
        <w:t>b, on the same question</w:t>
      </w:r>
      <w:r w:rsidR="009450E8" w:rsidRPr="00CA7126">
        <w:rPr>
          <w:sz w:val="24"/>
          <w:szCs w:val="24"/>
        </w:rPr>
        <w:t xml:space="preserve">, stated ‘sometimes I feel too harsh’. </w:t>
      </w:r>
      <w:r w:rsidR="003F757F" w:rsidRPr="00CA7126">
        <w:rPr>
          <w:sz w:val="24"/>
          <w:szCs w:val="24"/>
        </w:rPr>
        <w:t>This supports points previously made that pupils aren’t always truthful when peer-marking therefore the marks given are not reliable. An</w:t>
      </w:r>
      <w:r w:rsidR="00274B6E" w:rsidRPr="00CA7126">
        <w:rPr>
          <w:rFonts w:cstheme="minorHAnsi"/>
          <w:color w:val="000000" w:themeColor="text1"/>
          <w:sz w:val="24"/>
          <w:szCs w:val="24"/>
          <w:lang w:val="en"/>
        </w:rPr>
        <w:t>other interesting</w:t>
      </w:r>
      <w:r w:rsidR="003F757F" w:rsidRPr="00CA7126">
        <w:rPr>
          <w:rFonts w:cstheme="minorHAnsi"/>
          <w:color w:val="000000" w:themeColor="text1"/>
          <w:sz w:val="24"/>
          <w:szCs w:val="24"/>
          <w:lang w:val="en"/>
        </w:rPr>
        <w:t xml:space="preserve"> theme that appeared is that</w:t>
      </w:r>
      <w:r w:rsidR="00CA7126">
        <w:rPr>
          <w:rFonts w:cstheme="minorHAnsi"/>
          <w:color w:val="000000" w:themeColor="text1"/>
          <w:sz w:val="24"/>
          <w:szCs w:val="24"/>
          <w:lang w:val="en"/>
        </w:rPr>
        <w:t xml:space="preserve"> although in the questionnaire a </w:t>
      </w:r>
      <w:r w:rsidR="00274B6E" w:rsidRPr="00CA7126">
        <w:rPr>
          <w:rFonts w:cstheme="minorHAnsi"/>
          <w:color w:val="000000" w:themeColor="text1"/>
          <w:sz w:val="24"/>
          <w:szCs w:val="24"/>
          <w:lang w:val="en"/>
        </w:rPr>
        <w:t>majority of pupils stated they are fair when marking a peers work, six pupils were either unsure or honestly said they are not. When completing</w:t>
      </w:r>
      <w:r w:rsidR="00274B6E">
        <w:rPr>
          <w:rFonts w:cstheme="minorHAnsi"/>
          <w:color w:val="000000" w:themeColor="text1"/>
          <w:sz w:val="24"/>
          <w:szCs w:val="24"/>
          <w:lang w:val="en"/>
        </w:rPr>
        <w:t xml:space="preserve"> </w:t>
      </w:r>
      <w:r w:rsidR="00274B6E" w:rsidRPr="00CA7126">
        <w:rPr>
          <w:rFonts w:cstheme="minorHAnsi"/>
          <w:color w:val="000000" w:themeColor="text1"/>
          <w:sz w:val="24"/>
          <w:szCs w:val="24"/>
          <w:lang w:val="en"/>
        </w:rPr>
        <w:t>the inte</w:t>
      </w:r>
      <w:r w:rsidR="003F757F" w:rsidRPr="00CA7126">
        <w:rPr>
          <w:rFonts w:cstheme="minorHAnsi"/>
          <w:color w:val="000000" w:themeColor="text1"/>
          <w:sz w:val="24"/>
          <w:szCs w:val="24"/>
          <w:lang w:val="en"/>
        </w:rPr>
        <w:t>r</w:t>
      </w:r>
      <w:r w:rsidR="00274B6E" w:rsidRPr="00CA7126">
        <w:rPr>
          <w:rFonts w:cstheme="minorHAnsi"/>
          <w:color w:val="000000" w:themeColor="text1"/>
          <w:sz w:val="24"/>
          <w:szCs w:val="24"/>
          <w:lang w:val="en"/>
        </w:rPr>
        <w:t xml:space="preserve">views, I was able to delve further with this theme. Student </w:t>
      </w:r>
      <w:r w:rsidR="00CE5A4E" w:rsidRPr="00CA7126">
        <w:rPr>
          <w:rFonts w:cstheme="minorHAnsi"/>
          <w:color w:val="000000" w:themeColor="text1"/>
          <w:sz w:val="24"/>
          <w:szCs w:val="24"/>
          <w:lang w:val="en"/>
        </w:rPr>
        <w:t xml:space="preserve">B </w:t>
      </w:r>
      <w:r w:rsidR="00274B6E" w:rsidRPr="00CA7126">
        <w:rPr>
          <w:rFonts w:cstheme="minorHAnsi"/>
          <w:color w:val="000000" w:themeColor="text1"/>
          <w:sz w:val="24"/>
          <w:szCs w:val="24"/>
          <w:lang w:val="en"/>
        </w:rPr>
        <w:t xml:space="preserve">states that </w:t>
      </w:r>
      <w:r w:rsidR="00CE5A4E" w:rsidRPr="00CA7126">
        <w:rPr>
          <w:rFonts w:cstheme="minorHAnsi"/>
          <w:color w:val="000000" w:themeColor="text1"/>
          <w:sz w:val="24"/>
          <w:szCs w:val="24"/>
          <w:lang w:val="en"/>
        </w:rPr>
        <w:t>‘</w:t>
      </w:r>
      <w:r w:rsidR="00CE5A4E" w:rsidRPr="00CA7126">
        <w:rPr>
          <w:sz w:val="24"/>
          <w:szCs w:val="24"/>
        </w:rPr>
        <w:t>sometimes I will mark their work as I t</w:t>
      </w:r>
      <w:r w:rsidR="00CE5A4E" w:rsidRPr="00CA7126">
        <w:rPr>
          <w:sz w:val="24"/>
          <w:szCs w:val="24"/>
        </w:rPr>
        <w:t xml:space="preserve">hink they want it to be marked’ whilst student a states ‘no… </w:t>
      </w:r>
      <w:r w:rsidR="00CE5A4E" w:rsidRPr="00CA7126">
        <w:rPr>
          <w:sz w:val="24"/>
          <w:szCs w:val="24"/>
        </w:rPr>
        <w:t>I may not be completely fair but I will try to be.</w:t>
      </w:r>
      <w:r w:rsidR="00CE5A4E" w:rsidRPr="00CA7126">
        <w:rPr>
          <w:sz w:val="24"/>
          <w:szCs w:val="24"/>
        </w:rPr>
        <w:t>’ As a researcher, I found this very interesting. It is clear that pupils aren’t always fair and can either be too lenient or too harsh, depending on the peer.</w:t>
      </w:r>
      <w:r w:rsidR="00852DAC" w:rsidRPr="00CA7126">
        <w:rPr>
          <w:sz w:val="24"/>
          <w:szCs w:val="24"/>
        </w:rPr>
        <w:t xml:space="preserve"> This then arises challenges to the research question whether peer and self-marking is effect</w:t>
      </w:r>
      <w:r w:rsidR="00CA7126">
        <w:rPr>
          <w:sz w:val="24"/>
          <w:szCs w:val="24"/>
        </w:rPr>
        <w:t>ive</w:t>
      </w:r>
      <w:r w:rsidR="00852DAC" w:rsidRPr="00CA7126">
        <w:rPr>
          <w:sz w:val="24"/>
          <w:szCs w:val="24"/>
        </w:rPr>
        <w:t xml:space="preserve">. </w:t>
      </w:r>
      <w:r w:rsidR="00CA7126" w:rsidRPr="00CA7126">
        <w:rPr>
          <w:sz w:val="24"/>
          <w:szCs w:val="24"/>
        </w:rPr>
        <w:t>Nonetheless</w:t>
      </w:r>
      <w:r w:rsidR="00CE5ABD" w:rsidRPr="00CA7126">
        <w:rPr>
          <w:sz w:val="24"/>
          <w:szCs w:val="24"/>
        </w:rPr>
        <w:t xml:space="preserve">, comparing this to interview two with year </w:t>
      </w:r>
      <w:r w:rsidR="00647EA0">
        <w:rPr>
          <w:sz w:val="24"/>
          <w:szCs w:val="24"/>
        </w:rPr>
        <w:t>five pupils,</w:t>
      </w:r>
      <w:r w:rsidR="00CE5ABD" w:rsidRPr="00CA7126">
        <w:rPr>
          <w:sz w:val="24"/>
          <w:szCs w:val="24"/>
        </w:rPr>
        <w:t xml:space="preserve"> these pupils felt they are fair no matter </w:t>
      </w:r>
      <w:proofErr w:type="gramStart"/>
      <w:r w:rsidR="00CE5ABD" w:rsidRPr="00CA7126">
        <w:rPr>
          <w:sz w:val="24"/>
          <w:szCs w:val="24"/>
        </w:rPr>
        <w:t>who’s</w:t>
      </w:r>
      <w:proofErr w:type="gramEnd"/>
      <w:r w:rsidR="00CE5ABD" w:rsidRPr="00CA7126">
        <w:rPr>
          <w:sz w:val="24"/>
          <w:szCs w:val="24"/>
        </w:rPr>
        <w:t xml:space="preserve"> work they mark.</w:t>
      </w:r>
      <w:r w:rsidR="005B3F15" w:rsidRPr="00CA7126">
        <w:rPr>
          <w:sz w:val="24"/>
          <w:szCs w:val="24"/>
        </w:rPr>
        <w:t xml:space="preserve"> When conducting this research, I wanted to figure out whether peer-marking helps pupils with their own work</w:t>
      </w:r>
      <w:r w:rsidR="005B3F15">
        <w:t>.</w:t>
      </w:r>
      <w:r w:rsidR="002F5D7A" w:rsidRPr="002F5D7A">
        <w:rPr>
          <w:rFonts w:cstheme="minorHAnsi"/>
          <w:color w:val="000000" w:themeColor="text1"/>
          <w:sz w:val="24"/>
          <w:szCs w:val="24"/>
          <w:lang w:val="en"/>
        </w:rPr>
        <w:t xml:space="preserve"> </w:t>
      </w:r>
      <w:r w:rsidR="002F5D7A" w:rsidRPr="00106A23">
        <w:rPr>
          <w:rFonts w:cstheme="minorHAnsi"/>
          <w:color w:val="000000" w:themeColor="text1"/>
          <w:sz w:val="24"/>
          <w:szCs w:val="24"/>
          <w:lang w:val="en"/>
        </w:rPr>
        <w:t xml:space="preserve">Dylan </w:t>
      </w:r>
      <w:r w:rsidR="002F5D7A">
        <w:rPr>
          <w:rFonts w:cstheme="minorHAnsi"/>
          <w:color w:val="000000" w:themeColor="text1"/>
          <w:sz w:val="24"/>
          <w:szCs w:val="24"/>
          <w:lang w:val="en"/>
        </w:rPr>
        <w:t>Williams</w:t>
      </w:r>
      <w:r w:rsidR="002F5D7A" w:rsidRPr="00106A23">
        <w:rPr>
          <w:rFonts w:cstheme="minorHAnsi"/>
          <w:color w:val="000000" w:themeColor="text1"/>
          <w:sz w:val="24"/>
          <w:szCs w:val="24"/>
          <w:lang w:val="en"/>
        </w:rPr>
        <w:t xml:space="preserve"> states</w:t>
      </w:r>
      <w:r w:rsidR="002F5D7A">
        <w:rPr>
          <w:rFonts w:cstheme="minorHAnsi"/>
          <w:color w:val="000000" w:themeColor="text1"/>
          <w:sz w:val="24"/>
          <w:szCs w:val="24"/>
          <w:lang w:val="en"/>
        </w:rPr>
        <w:t xml:space="preserve"> that peer-assessment</w:t>
      </w:r>
      <w:r w:rsidR="002F5D7A" w:rsidRPr="00106A23">
        <w:rPr>
          <w:rFonts w:cstheme="minorHAnsi"/>
          <w:color w:val="000000" w:themeColor="text1"/>
          <w:sz w:val="24"/>
          <w:szCs w:val="24"/>
          <w:lang w:val="en"/>
        </w:rPr>
        <w:t xml:space="preserve"> ‘has benefits for the person that receives feedback but also has benefits for the person </w:t>
      </w:r>
      <w:r w:rsidR="002F5D7A" w:rsidRPr="002F5D7A">
        <w:rPr>
          <w:rFonts w:cstheme="minorHAnsi"/>
          <w:color w:val="000000" w:themeColor="text1"/>
          <w:sz w:val="24"/>
          <w:szCs w:val="24"/>
          <w:lang w:val="en"/>
        </w:rPr>
        <w:t xml:space="preserve">who gives the feedback.’ I found this is my own research, especially through the pupil interviews. Pupils were very aware that by marking a peer’s work, they are not only helping spot mistakes in their work but it also helps them improve and become aware of the mistakes they make within their own work. </w:t>
      </w:r>
      <w:r w:rsidR="005B3F15" w:rsidRPr="002F5D7A">
        <w:rPr>
          <w:sz w:val="24"/>
          <w:szCs w:val="24"/>
        </w:rPr>
        <w:t xml:space="preserve">From looking at the answers from the questionnaires, a higher numbers of pupils </w:t>
      </w:r>
      <w:r w:rsidR="002F5D7A" w:rsidRPr="002F5D7A">
        <w:rPr>
          <w:sz w:val="24"/>
          <w:szCs w:val="24"/>
        </w:rPr>
        <w:t xml:space="preserve">agreed with this statement saying </w:t>
      </w:r>
      <w:r w:rsidR="005B3F15" w:rsidRPr="002F5D7A">
        <w:rPr>
          <w:sz w:val="24"/>
          <w:szCs w:val="24"/>
        </w:rPr>
        <w:t>yes</w:t>
      </w:r>
      <w:r w:rsidR="002F5D7A" w:rsidRPr="002F5D7A">
        <w:rPr>
          <w:sz w:val="24"/>
          <w:szCs w:val="24"/>
        </w:rPr>
        <w:t>,</w:t>
      </w:r>
      <w:r w:rsidR="005B3F15" w:rsidRPr="002F5D7A">
        <w:rPr>
          <w:sz w:val="24"/>
          <w:szCs w:val="24"/>
        </w:rPr>
        <w:t xml:space="preserve"> with just eight being unsure or saying no. Taking these answers then looking at the interviews, student A stated ‘</w:t>
      </w:r>
      <w:r w:rsidR="005B3F15" w:rsidRPr="002F5D7A">
        <w:rPr>
          <w:sz w:val="24"/>
          <w:szCs w:val="24"/>
        </w:rPr>
        <w:t>sometimes because you can see if their standard is higher or not and then you can try live up to that standard if it</w:t>
      </w:r>
      <w:r w:rsidR="002F5D7A" w:rsidRPr="002F5D7A">
        <w:rPr>
          <w:sz w:val="24"/>
          <w:szCs w:val="24"/>
        </w:rPr>
        <w:t>’</w:t>
      </w:r>
      <w:r w:rsidR="005B3F15" w:rsidRPr="002F5D7A">
        <w:rPr>
          <w:sz w:val="24"/>
          <w:szCs w:val="24"/>
        </w:rPr>
        <w:t>s higher.</w:t>
      </w:r>
      <w:r w:rsidR="002F5D7A" w:rsidRPr="002F5D7A">
        <w:rPr>
          <w:sz w:val="24"/>
          <w:szCs w:val="24"/>
        </w:rPr>
        <w:t xml:space="preserve">’ This shows this pupils believes peer-marking helps their own work, however student B disagreed with this saying ‘I don’t think it does’. </w:t>
      </w:r>
      <w:r w:rsidR="002F5D7A" w:rsidRPr="00CA7126">
        <w:rPr>
          <w:sz w:val="24"/>
          <w:szCs w:val="24"/>
        </w:rPr>
        <w:t xml:space="preserve">Another question asked which I deemed interesting was </w:t>
      </w:r>
      <w:r w:rsidR="00635568" w:rsidRPr="00CA7126">
        <w:rPr>
          <w:sz w:val="24"/>
          <w:szCs w:val="24"/>
        </w:rPr>
        <w:t>whether pupils think teachers should do all the marking of pupils work, meaning there would not be any peer or self-marking needed. Results from the questionnaire are that nineteen pupils disagreed that teachers should do it all, therefore agreeing with peer and self-marking. Three pupils however said yes, with six being unsure. By then looking at the interviews, when asked the same question student A responded with ‘</w:t>
      </w:r>
      <w:r w:rsidR="00635568" w:rsidRPr="00CA7126">
        <w:rPr>
          <w:sz w:val="24"/>
          <w:szCs w:val="24"/>
        </w:rPr>
        <w:t>no because you can reflect on y</w:t>
      </w:r>
      <w:r w:rsidR="00635568" w:rsidRPr="00CA7126">
        <w:rPr>
          <w:sz w:val="24"/>
          <w:szCs w:val="24"/>
        </w:rPr>
        <w:t>o</w:t>
      </w:r>
      <w:r w:rsidR="00635568" w:rsidRPr="00CA7126">
        <w:rPr>
          <w:sz w:val="24"/>
          <w:szCs w:val="24"/>
        </w:rPr>
        <w:t>ur friends work and see i</w:t>
      </w:r>
      <w:r w:rsidR="00635568" w:rsidRPr="00CA7126">
        <w:rPr>
          <w:sz w:val="24"/>
          <w:szCs w:val="24"/>
        </w:rPr>
        <w:t>f you can improve yours from it’ with student B stating ‘I think it should be equal.’</w:t>
      </w:r>
      <w:r w:rsidR="00CA7126">
        <w:rPr>
          <w:sz w:val="24"/>
          <w:szCs w:val="24"/>
        </w:rPr>
        <w:t xml:space="preserve"> This showed that pupils are happy to take on their own responsibility and do not want a teacher to do all the work for them. I believe this then supports the research question. When looking at the notes taken from the observation,</w:t>
      </w:r>
      <w:r w:rsidR="00192CEE">
        <w:rPr>
          <w:sz w:val="24"/>
          <w:szCs w:val="24"/>
        </w:rPr>
        <w:t xml:space="preserve"> seen in Appendix F, </w:t>
      </w:r>
      <w:r w:rsidR="00CA7126">
        <w:rPr>
          <w:sz w:val="24"/>
          <w:szCs w:val="24"/>
        </w:rPr>
        <w:t xml:space="preserve">this gave me limited further knowledge on the effectiveness of peer and self-marking, however it did show how self-marking was used by both the teacher and the pupils. This observation was a maths lesson and after ten questions, the answers would be put on the board for all the check their own answers. A limitation I </w:t>
      </w:r>
      <w:r w:rsidR="00A37A7C">
        <w:rPr>
          <w:sz w:val="24"/>
          <w:szCs w:val="24"/>
        </w:rPr>
        <w:t>detected</w:t>
      </w:r>
      <w:r w:rsidR="00CA7126">
        <w:rPr>
          <w:sz w:val="24"/>
          <w:szCs w:val="24"/>
        </w:rPr>
        <w:t xml:space="preserve"> with this was that some pupils may not have finished all ten questions, but were still given the answers </w:t>
      </w:r>
      <w:r w:rsidR="00A37A7C">
        <w:rPr>
          <w:sz w:val="24"/>
          <w:szCs w:val="24"/>
        </w:rPr>
        <w:t xml:space="preserve">which they could then fill in and mark correct. </w:t>
      </w:r>
      <w:r w:rsidR="00A37A7C">
        <w:rPr>
          <w:sz w:val="24"/>
          <w:szCs w:val="24"/>
        </w:rPr>
        <w:lastRenderedPageBreak/>
        <w:t>This then expressing a flaw with self-assessment. Another limitation with this was that three lots of answers were on the board at the same time, meaning pupils were being exposed to answers they had not tried to answer themselves first. From observing pupils, it seemed that none noticed this the first time as they were busy checking the first lot of answers. However, when coming to the second ten answers being shown, a number of pupils caught on and whispered to their peers to start noting down the answers as a way to cheat. This was extremely interesting to observe as it showed very clear downfalls to the way this self-assessment strategy was handled for this lesson.</w:t>
      </w:r>
    </w:p>
    <w:p w:rsidR="000A00F4" w:rsidRDefault="0025437C" w:rsidP="00CA7126">
      <w:pPr>
        <w:jc w:val="both"/>
        <w:rPr>
          <w:rFonts w:cstheme="minorHAnsi"/>
          <w:sz w:val="24"/>
          <w:szCs w:val="24"/>
        </w:rPr>
      </w:pPr>
      <w:r>
        <w:rPr>
          <w:rFonts w:cstheme="minorHAnsi"/>
          <w:sz w:val="24"/>
          <w:szCs w:val="24"/>
        </w:rPr>
        <w:t>I believe that the findings from the research study are significant and relevant to answering the question of whether peer and self-marking is effect</w:t>
      </w:r>
      <w:r w:rsidR="00CA7126">
        <w:rPr>
          <w:rFonts w:cstheme="minorHAnsi"/>
          <w:sz w:val="24"/>
          <w:szCs w:val="24"/>
        </w:rPr>
        <w:t>ive</w:t>
      </w:r>
      <w:r>
        <w:rPr>
          <w:rFonts w:cstheme="minorHAnsi"/>
          <w:sz w:val="24"/>
          <w:szCs w:val="24"/>
        </w:rPr>
        <w:t xml:space="preserve"> in primary schools. </w:t>
      </w:r>
      <w:r w:rsidR="00A55DD0">
        <w:rPr>
          <w:rFonts w:cstheme="minorHAnsi"/>
          <w:sz w:val="24"/>
          <w:szCs w:val="24"/>
        </w:rPr>
        <w:t>Combining all findings together and reflecting on the responses, I believe that both peer and self-marking have an importance and usefulness within schools. Pupils are fully aware of the system they use in this school and the overall opinions on the AFL strategy are positive.</w:t>
      </w:r>
    </w:p>
    <w:p w:rsidR="00A20544" w:rsidRPr="00CA7126" w:rsidRDefault="00A20544" w:rsidP="000B0F49">
      <w:pPr>
        <w:jc w:val="both"/>
        <w:rPr>
          <w:rFonts w:cstheme="minorHAnsi"/>
          <w:b/>
          <w:sz w:val="24"/>
          <w:szCs w:val="24"/>
        </w:rPr>
      </w:pPr>
      <w:r>
        <w:rPr>
          <w:rFonts w:cstheme="minorHAnsi"/>
          <w:sz w:val="24"/>
          <w:szCs w:val="24"/>
        </w:rPr>
        <w:t>Throughout this research study, the ultimate aims set out were to evaluate the effectiveness of peer and self-marking. Furthermore, to assess the knowledge of this AF</w:t>
      </w:r>
      <w:r w:rsidR="000B0F49">
        <w:rPr>
          <w:rFonts w:cstheme="minorHAnsi"/>
          <w:sz w:val="24"/>
          <w:szCs w:val="24"/>
        </w:rPr>
        <w:t xml:space="preserve">L </w:t>
      </w:r>
      <w:r>
        <w:rPr>
          <w:rFonts w:cstheme="minorHAnsi"/>
          <w:sz w:val="24"/>
          <w:szCs w:val="24"/>
        </w:rPr>
        <w:t xml:space="preserve">strategy within the school by both pupils and teachers and to gain a range of perspectives on the topic. Through deepened research, it is clear that many theorists and educators support the use of peer and self-marking and many positives are apparent. Personal research also supported these theorists as it showed </w:t>
      </w:r>
      <w:r w:rsidR="00321072">
        <w:rPr>
          <w:rFonts w:cstheme="minorHAnsi"/>
          <w:sz w:val="24"/>
          <w:szCs w:val="24"/>
        </w:rPr>
        <w:t xml:space="preserve">majority of pupils believed the system in their school had benefits to them. However, limitations may not be bypassed or ignored. It is also clear from research that peer and self-marking does have drawbacks and are not completely perfect. The AFL strategy is not always effective and assessment is not always reliable and trust worthy as it is apparent some pupils may be unfair through these systems and some even cheat to get better marks. </w:t>
      </w:r>
    </w:p>
    <w:p w:rsidR="00EF4703" w:rsidRDefault="00EF4703" w:rsidP="00951BCB">
      <w:pPr>
        <w:jc w:val="both"/>
        <w:rPr>
          <w:rFonts w:cstheme="minorHAnsi"/>
          <w:sz w:val="24"/>
          <w:szCs w:val="24"/>
        </w:rPr>
      </w:pPr>
      <w:r>
        <w:rPr>
          <w:rFonts w:cstheme="minorHAnsi"/>
          <w:sz w:val="24"/>
          <w:szCs w:val="24"/>
        </w:rPr>
        <w:t xml:space="preserve">Reflecting on the study, I strongly believe that more time to complete the research would have had a large impact on my findings. This is as a wider range of pupils could have been interviewed and taken part in the questionnaires, therefore more data could have been assessed and analysed. This would have then given much more data to support the research. I also believe that to aid my research, more teachers could have been involved. I think it was a mistake of mine to only interview one teacher, as at the time I chose the teacher of the chosen class only. </w:t>
      </w:r>
      <w:r w:rsidR="002D59FE">
        <w:rPr>
          <w:rFonts w:cstheme="minorHAnsi"/>
          <w:sz w:val="24"/>
          <w:szCs w:val="24"/>
        </w:rPr>
        <w:t xml:space="preserve">Reflecting on this and moving forward, if I was to repeat this research I would make sure to involve more teachers within the school. This could be done by having a focus group as opposed to a one to one interview, or by handing out a questionnaire for teachers to complete throughout the day. </w:t>
      </w:r>
      <w:r w:rsidR="00940687">
        <w:rPr>
          <w:rFonts w:cstheme="minorHAnsi"/>
          <w:sz w:val="24"/>
          <w:szCs w:val="24"/>
        </w:rPr>
        <w:t>In regards to ethics, I believe as though I handled the research appropriately. I ensured all questionnaires and interviews were anonymous and that the information gathered would be more my use only and would not be used within their school. I informed all pupils of this before starting any research so that all were aware. When completing the interviews, I used ‘student A’ and so on as opposed to the pupils</w:t>
      </w:r>
      <w:r w:rsidR="0076069E">
        <w:rPr>
          <w:rFonts w:cstheme="minorHAnsi"/>
          <w:sz w:val="24"/>
          <w:szCs w:val="24"/>
        </w:rPr>
        <w:t>’</w:t>
      </w:r>
      <w:r w:rsidR="00940687">
        <w:rPr>
          <w:rFonts w:cstheme="minorHAnsi"/>
          <w:sz w:val="24"/>
          <w:szCs w:val="24"/>
        </w:rPr>
        <w:t xml:space="preserve"> names to keep the </w:t>
      </w:r>
      <w:r w:rsidR="0076069E">
        <w:rPr>
          <w:rFonts w:cstheme="minorHAnsi"/>
          <w:sz w:val="24"/>
          <w:szCs w:val="24"/>
        </w:rPr>
        <w:t>confidentiality</w:t>
      </w:r>
      <w:r w:rsidR="00940687">
        <w:rPr>
          <w:rFonts w:cstheme="minorHAnsi"/>
          <w:sz w:val="24"/>
          <w:szCs w:val="24"/>
        </w:rPr>
        <w:t xml:space="preserve"> of the pupils. I also made sure to get full consent from the school to carry out this research as well as consent from all involved in the research day.</w:t>
      </w:r>
    </w:p>
    <w:p w:rsidR="0076069E" w:rsidRPr="00635568" w:rsidRDefault="0076069E" w:rsidP="00951BCB">
      <w:pPr>
        <w:jc w:val="both"/>
        <w:rPr>
          <w:rFonts w:cstheme="minorHAnsi"/>
          <w:sz w:val="24"/>
          <w:szCs w:val="24"/>
        </w:rPr>
      </w:pPr>
      <w:r>
        <w:rPr>
          <w:rFonts w:cstheme="minorHAnsi"/>
          <w:sz w:val="24"/>
          <w:szCs w:val="24"/>
        </w:rPr>
        <w:t xml:space="preserve">Evaluating this researching on a personal level, I believe it has had a great impact on my learning and knowledge of both AFL strategies and the skills of being a researcher. I have </w:t>
      </w:r>
      <w:r>
        <w:rPr>
          <w:rFonts w:cstheme="minorHAnsi"/>
          <w:sz w:val="24"/>
          <w:szCs w:val="24"/>
        </w:rPr>
        <w:lastRenderedPageBreak/>
        <w:t xml:space="preserve">learnt a great deal about different AFL strategies, especially the chosen topic to research, which I can now take on to my further practice and experiences. When focusing on research, I now understand the qualities of a skilled researcher and am able to reflect on both positive and negative elements of my own work. </w:t>
      </w:r>
      <w:r w:rsidR="00FA097E">
        <w:rPr>
          <w:rFonts w:cstheme="minorHAnsi"/>
          <w:sz w:val="24"/>
          <w:szCs w:val="24"/>
        </w:rPr>
        <w:t>This research study will fully improve my own learning and will support me in t</w:t>
      </w:r>
      <w:r w:rsidR="00951BCB">
        <w:rPr>
          <w:rFonts w:cstheme="minorHAnsi"/>
          <w:sz w:val="24"/>
          <w:szCs w:val="24"/>
        </w:rPr>
        <w:t>he fu</w:t>
      </w:r>
      <w:r w:rsidR="00FA097E">
        <w:rPr>
          <w:rFonts w:cstheme="minorHAnsi"/>
          <w:sz w:val="24"/>
          <w:szCs w:val="24"/>
        </w:rPr>
        <w:t>ture.</w:t>
      </w:r>
    </w:p>
    <w:p w:rsidR="0071136A" w:rsidRDefault="0071136A"/>
    <w:p w:rsidR="00194104" w:rsidRDefault="00194104"/>
    <w:p w:rsidR="00194104" w:rsidRDefault="00194104"/>
    <w:p w:rsidR="00194104" w:rsidRDefault="00194104"/>
    <w:p w:rsidR="00194104" w:rsidRDefault="00194104">
      <w:pPr>
        <w:rPr>
          <w:sz w:val="28"/>
          <w:u w:val="single"/>
        </w:rPr>
      </w:pPr>
      <w:r w:rsidRPr="00A20544">
        <w:rPr>
          <w:sz w:val="28"/>
          <w:u w:val="single"/>
        </w:rPr>
        <w:t>Reference list</w:t>
      </w:r>
    </w:p>
    <w:p w:rsidR="00B77026" w:rsidRPr="00B77026" w:rsidRDefault="00B77026">
      <w:pPr>
        <w:rPr>
          <w:rFonts w:cstheme="minorHAnsi"/>
          <w:sz w:val="24"/>
          <w:szCs w:val="24"/>
          <w:u w:val="single"/>
        </w:rPr>
      </w:pPr>
      <w:r w:rsidRPr="00B77026">
        <w:rPr>
          <w:rFonts w:cstheme="minorHAnsi"/>
          <w:color w:val="333333"/>
          <w:spacing w:val="2"/>
          <w:sz w:val="24"/>
          <w:szCs w:val="24"/>
          <w:shd w:val="clear" w:color="auto" w:fill="FCFCFC"/>
        </w:rPr>
        <w:t xml:space="preserve">Black, P., &amp; </w:t>
      </w:r>
      <w:proofErr w:type="spellStart"/>
      <w:r w:rsidRPr="00B77026">
        <w:rPr>
          <w:rFonts w:cstheme="minorHAnsi"/>
          <w:color w:val="333333"/>
          <w:spacing w:val="2"/>
          <w:sz w:val="24"/>
          <w:szCs w:val="24"/>
          <w:shd w:val="clear" w:color="auto" w:fill="FCFCFC"/>
        </w:rPr>
        <w:t>Wiliam</w:t>
      </w:r>
      <w:proofErr w:type="spellEnd"/>
      <w:r w:rsidRPr="00B77026">
        <w:rPr>
          <w:rFonts w:cstheme="minorHAnsi"/>
          <w:color w:val="333333"/>
          <w:spacing w:val="2"/>
          <w:sz w:val="24"/>
          <w:szCs w:val="24"/>
          <w:shd w:val="clear" w:color="auto" w:fill="FCFCFC"/>
        </w:rPr>
        <w:t>, D. (1998). Assessment and classroom learning. </w:t>
      </w:r>
      <w:r w:rsidRPr="00B77026">
        <w:rPr>
          <w:rStyle w:val="Emphasis"/>
          <w:rFonts w:cstheme="minorHAnsi"/>
          <w:color w:val="333333"/>
          <w:spacing w:val="2"/>
          <w:sz w:val="24"/>
          <w:szCs w:val="24"/>
          <w:shd w:val="clear" w:color="auto" w:fill="FCFCFC"/>
        </w:rPr>
        <w:t>Assessment in Education</w:t>
      </w:r>
      <w:r w:rsidRPr="00B77026">
        <w:rPr>
          <w:rFonts w:cstheme="minorHAnsi"/>
          <w:color w:val="333333"/>
          <w:spacing w:val="2"/>
          <w:sz w:val="24"/>
          <w:szCs w:val="24"/>
          <w:shd w:val="clear" w:color="auto" w:fill="FCFCFC"/>
        </w:rPr>
        <w:t>, </w:t>
      </w:r>
      <w:r w:rsidRPr="00B77026">
        <w:rPr>
          <w:rStyle w:val="Emphasis"/>
          <w:rFonts w:cstheme="minorHAnsi"/>
          <w:color w:val="333333"/>
          <w:spacing w:val="2"/>
          <w:sz w:val="24"/>
          <w:szCs w:val="24"/>
          <w:shd w:val="clear" w:color="auto" w:fill="FCFCFC"/>
        </w:rPr>
        <w:t>5</w:t>
      </w:r>
      <w:r w:rsidRPr="00B77026">
        <w:rPr>
          <w:rFonts w:cstheme="minorHAnsi"/>
          <w:color w:val="333333"/>
          <w:spacing w:val="2"/>
          <w:sz w:val="24"/>
          <w:szCs w:val="24"/>
          <w:shd w:val="clear" w:color="auto" w:fill="FCFCFC"/>
        </w:rPr>
        <w:t>(1), 7–74.</w:t>
      </w:r>
    </w:p>
    <w:p w:rsidR="00B85BF5" w:rsidRPr="00B77026" w:rsidRDefault="00151F39">
      <w:pPr>
        <w:rPr>
          <w:rFonts w:cstheme="minorHAnsi"/>
          <w:sz w:val="24"/>
          <w:szCs w:val="24"/>
        </w:rPr>
      </w:pPr>
      <w:proofErr w:type="spellStart"/>
      <w:r w:rsidRPr="00B77026">
        <w:rPr>
          <w:rFonts w:cstheme="minorHAnsi"/>
          <w:color w:val="373737"/>
          <w:sz w:val="24"/>
          <w:szCs w:val="24"/>
          <w:shd w:val="clear" w:color="auto" w:fill="FFFFFF"/>
        </w:rPr>
        <w:t>Wiliam</w:t>
      </w:r>
      <w:proofErr w:type="spellEnd"/>
      <w:r w:rsidRPr="00B77026">
        <w:rPr>
          <w:rFonts w:cstheme="minorHAnsi"/>
          <w:color w:val="373737"/>
          <w:sz w:val="24"/>
          <w:szCs w:val="24"/>
          <w:shd w:val="clear" w:color="auto" w:fill="FFFFFF"/>
        </w:rPr>
        <w:t>, D and Black, P, 2001 ‘Inside the black box’ </w:t>
      </w:r>
      <w:hyperlink r:id="rId5" w:history="1">
        <w:r w:rsidRPr="00B77026">
          <w:rPr>
            <w:rStyle w:val="Hyperlink"/>
            <w:rFonts w:cstheme="minorHAnsi"/>
            <w:color w:val="1982D1"/>
            <w:sz w:val="24"/>
            <w:szCs w:val="24"/>
            <w:bdr w:val="none" w:sz="0" w:space="0" w:color="auto" w:frame="1"/>
            <w:shd w:val="clear" w:color="auto" w:fill="FFFFFF"/>
          </w:rPr>
          <w:t>http://weaeducation.typepad.co.uk/files/blackbox-1.pdf</w:t>
        </w:r>
      </w:hyperlink>
    </w:p>
    <w:p w:rsidR="00151F39" w:rsidRPr="00B77026" w:rsidRDefault="00B85BF5">
      <w:pPr>
        <w:rPr>
          <w:rFonts w:cstheme="minorHAnsi"/>
          <w:sz w:val="24"/>
          <w:szCs w:val="24"/>
        </w:rPr>
      </w:pPr>
      <w:proofErr w:type="spellStart"/>
      <w:r w:rsidRPr="00B77026">
        <w:rPr>
          <w:rStyle w:val="hlfld-contribauthor"/>
          <w:rFonts w:cstheme="minorHAnsi"/>
          <w:color w:val="333333"/>
          <w:sz w:val="24"/>
          <w:szCs w:val="24"/>
        </w:rPr>
        <w:t>Hughes</w:t>
      </w:r>
      <w:r w:rsidRPr="00B77026">
        <w:rPr>
          <w:rStyle w:val="nlmgiven-names"/>
          <w:rFonts w:cstheme="minorHAnsi"/>
          <w:color w:val="333333"/>
          <w:sz w:val="24"/>
          <w:szCs w:val="24"/>
        </w:rPr>
        <w:t>I</w:t>
      </w:r>
      <w:proofErr w:type="spellEnd"/>
      <w:r w:rsidRPr="00B77026">
        <w:rPr>
          <w:rStyle w:val="nlmgiven-names"/>
          <w:rFonts w:cstheme="minorHAnsi"/>
          <w:color w:val="333333"/>
          <w:sz w:val="24"/>
          <w:szCs w:val="24"/>
        </w:rPr>
        <w:t>. E.</w:t>
      </w:r>
      <w:r w:rsidRPr="00B77026">
        <w:rPr>
          <w:rFonts w:cstheme="minorHAnsi"/>
          <w:color w:val="333333"/>
          <w:sz w:val="24"/>
          <w:szCs w:val="24"/>
        </w:rPr>
        <w:t> and </w:t>
      </w:r>
      <w:proofErr w:type="spellStart"/>
      <w:r w:rsidRPr="00B77026">
        <w:rPr>
          <w:rStyle w:val="hlfld-contribauthor"/>
          <w:rFonts w:cstheme="minorHAnsi"/>
          <w:color w:val="333333"/>
          <w:sz w:val="24"/>
          <w:szCs w:val="24"/>
        </w:rPr>
        <w:t>Large</w:t>
      </w:r>
      <w:r w:rsidRPr="00B77026">
        <w:rPr>
          <w:rStyle w:val="nlmgiven-names"/>
          <w:rFonts w:cstheme="minorHAnsi"/>
          <w:color w:val="333333"/>
          <w:sz w:val="24"/>
          <w:szCs w:val="24"/>
        </w:rPr>
        <w:t>B</w:t>
      </w:r>
      <w:proofErr w:type="spellEnd"/>
      <w:r w:rsidRPr="00B77026">
        <w:rPr>
          <w:rStyle w:val="nlmgiven-names"/>
          <w:rFonts w:cstheme="minorHAnsi"/>
          <w:color w:val="333333"/>
          <w:sz w:val="24"/>
          <w:szCs w:val="24"/>
        </w:rPr>
        <w:t>. J.</w:t>
      </w:r>
      <w:r w:rsidRPr="00B77026">
        <w:rPr>
          <w:rFonts w:cstheme="minorHAnsi"/>
          <w:color w:val="333333"/>
          <w:sz w:val="24"/>
          <w:szCs w:val="24"/>
        </w:rPr>
        <w:t> (</w:t>
      </w:r>
      <w:r w:rsidRPr="00B77026">
        <w:rPr>
          <w:rStyle w:val="nlmyear"/>
          <w:rFonts w:cstheme="minorHAnsi"/>
          <w:color w:val="333333"/>
          <w:sz w:val="24"/>
          <w:szCs w:val="24"/>
        </w:rPr>
        <w:t>1993a</w:t>
      </w:r>
      <w:r w:rsidRPr="00B77026">
        <w:rPr>
          <w:rFonts w:cstheme="minorHAnsi"/>
          <w:color w:val="333333"/>
          <w:sz w:val="24"/>
          <w:szCs w:val="24"/>
        </w:rPr>
        <w:t>) </w:t>
      </w:r>
      <w:r w:rsidRPr="00B77026">
        <w:rPr>
          <w:rStyle w:val="nlmarticle-title"/>
          <w:rFonts w:cstheme="minorHAnsi"/>
          <w:color w:val="333333"/>
          <w:sz w:val="24"/>
          <w:szCs w:val="24"/>
        </w:rPr>
        <w:t>Staff and peer-group assessment of oral communication skills</w:t>
      </w:r>
      <w:r w:rsidRPr="00B77026">
        <w:rPr>
          <w:rFonts w:cstheme="minorHAnsi"/>
          <w:color w:val="333333"/>
          <w:sz w:val="24"/>
          <w:szCs w:val="24"/>
        </w:rPr>
        <w:t>. Studies in High</w:t>
      </w:r>
      <w:r w:rsidRPr="00B77026">
        <w:rPr>
          <w:rFonts w:cstheme="minorHAnsi"/>
          <w:color w:val="333333"/>
          <w:sz w:val="24"/>
          <w:szCs w:val="24"/>
        </w:rPr>
        <w:t>er Education</w:t>
      </w:r>
      <w:r w:rsidRPr="00B77026">
        <w:rPr>
          <w:rFonts w:cstheme="minorHAnsi"/>
          <w:sz w:val="24"/>
          <w:szCs w:val="24"/>
        </w:rPr>
        <w:t xml:space="preserve"> </w:t>
      </w:r>
      <w:bookmarkStart w:id="0" w:name="_GoBack"/>
      <w:bookmarkEnd w:id="0"/>
    </w:p>
    <w:p w:rsidR="00B85BF5" w:rsidRPr="00B77026" w:rsidRDefault="00B85BF5">
      <w:pPr>
        <w:rPr>
          <w:rStyle w:val="nlmlpage"/>
          <w:rFonts w:cstheme="minorHAnsi"/>
          <w:color w:val="333333"/>
          <w:sz w:val="24"/>
          <w:szCs w:val="24"/>
        </w:rPr>
      </w:pPr>
      <w:proofErr w:type="spellStart"/>
      <w:r w:rsidRPr="00B77026">
        <w:rPr>
          <w:rStyle w:val="hlfld-contribauthor"/>
          <w:rFonts w:cstheme="minorHAnsi"/>
          <w:color w:val="333333"/>
          <w:sz w:val="24"/>
          <w:szCs w:val="24"/>
        </w:rPr>
        <w:t>Hughes</w:t>
      </w:r>
      <w:r w:rsidRPr="00B77026">
        <w:rPr>
          <w:rStyle w:val="nlmgiven-names"/>
          <w:rFonts w:cstheme="minorHAnsi"/>
          <w:color w:val="333333"/>
          <w:sz w:val="24"/>
          <w:szCs w:val="24"/>
        </w:rPr>
        <w:t>I</w:t>
      </w:r>
      <w:proofErr w:type="spellEnd"/>
      <w:r w:rsidRPr="00B77026">
        <w:rPr>
          <w:rStyle w:val="nlmgiven-names"/>
          <w:rFonts w:cstheme="minorHAnsi"/>
          <w:color w:val="333333"/>
          <w:sz w:val="24"/>
          <w:szCs w:val="24"/>
        </w:rPr>
        <w:t>. E.</w:t>
      </w:r>
      <w:r w:rsidRPr="00B77026">
        <w:rPr>
          <w:rFonts w:cstheme="minorHAnsi"/>
          <w:color w:val="333333"/>
          <w:sz w:val="24"/>
          <w:szCs w:val="24"/>
        </w:rPr>
        <w:t> and </w:t>
      </w:r>
      <w:proofErr w:type="spellStart"/>
      <w:r w:rsidRPr="00B77026">
        <w:rPr>
          <w:rStyle w:val="hlfld-contribauthor"/>
          <w:rFonts w:cstheme="minorHAnsi"/>
          <w:color w:val="333333"/>
          <w:sz w:val="24"/>
          <w:szCs w:val="24"/>
        </w:rPr>
        <w:t>Large</w:t>
      </w:r>
      <w:r w:rsidRPr="00B77026">
        <w:rPr>
          <w:rStyle w:val="nlmgiven-names"/>
          <w:rFonts w:cstheme="minorHAnsi"/>
          <w:color w:val="333333"/>
          <w:sz w:val="24"/>
          <w:szCs w:val="24"/>
        </w:rPr>
        <w:t>B</w:t>
      </w:r>
      <w:proofErr w:type="spellEnd"/>
      <w:r w:rsidRPr="00B77026">
        <w:rPr>
          <w:rStyle w:val="nlmgiven-names"/>
          <w:rFonts w:cstheme="minorHAnsi"/>
          <w:color w:val="333333"/>
          <w:sz w:val="24"/>
          <w:szCs w:val="24"/>
        </w:rPr>
        <w:t>.</w:t>
      </w:r>
      <w:r w:rsidRPr="00B77026">
        <w:rPr>
          <w:rFonts w:cstheme="minorHAnsi"/>
          <w:color w:val="333333"/>
          <w:sz w:val="24"/>
          <w:szCs w:val="24"/>
        </w:rPr>
        <w:t> (</w:t>
      </w:r>
      <w:r w:rsidRPr="00B77026">
        <w:rPr>
          <w:rStyle w:val="nlmyear"/>
          <w:rFonts w:cstheme="minorHAnsi"/>
          <w:color w:val="333333"/>
          <w:sz w:val="24"/>
          <w:szCs w:val="24"/>
        </w:rPr>
        <w:t>1993b</w:t>
      </w:r>
      <w:r w:rsidRPr="00B77026">
        <w:rPr>
          <w:rFonts w:cstheme="minorHAnsi"/>
          <w:color w:val="333333"/>
          <w:sz w:val="24"/>
          <w:szCs w:val="24"/>
        </w:rPr>
        <w:t>) </w:t>
      </w:r>
      <w:r w:rsidRPr="00B77026">
        <w:rPr>
          <w:rStyle w:val="nlmarticle-title"/>
          <w:rFonts w:cstheme="minorHAnsi"/>
          <w:color w:val="333333"/>
          <w:sz w:val="24"/>
          <w:szCs w:val="24"/>
        </w:rPr>
        <w:t xml:space="preserve">Assessment of </w:t>
      </w:r>
      <w:proofErr w:type="gramStart"/>
      <w:r w:rsidRPr="00B77026">
        <w:rPr>
          <w:rStyle w:val="nlmarticle-title"/>
          <w:rFonts w:cstheme="minorHAnsi"/>
          <w:color w:val="333333"/>
          <w:sz w:val="24"/>
          <w:szCs w:val="24"/>
        </w:rPr>
        <w:t>students</w:t>
      </w:r>
      <w:proofErr w:type="gramEnd"/>
      <w:r w:rsidRPr="00B77026">
        <w:rPr>
          <w:rStyle w:val="nlmarticle-title"/>
          <w:rFonts w:cstheme="minorHAnsi"/>
          <w:color w:val="333333"/>
          <w:sz w:val="24"/>
          <w:szCs w:val="24"/>
        </w:rPr>
        <w:t xml:space="preserve"> oral communication skills by staff and peer groups</w:t>
      </w:r>
      <w:r w:rsidRPr="00B77026">
        <w:rPr>
          <w:rFonts w:cstheme="minorHAnsi"/>
          <w:color w:val="333333"/>
          <w:sz w:val="24"/>
          <w:szCs w:val="24"/>
        </w:rPr>
        <w:t>. The New Academic </w:t>
      </w:r>
      <w:r w:rsidRPr="00B77026">
        <w:rPr>
          <w:rStyle w:val="nlmseason"/>
          <w:rFonts w:cstheme="minorHAnsi"/>
          <w:color w:val="333333"/>
          <w:sz w:val="24"/>
          <w:szCs w:val="24"/>
        </w:rPr>
        <w:t>Summer</w:t>
      </w:r>
      <w:r w:rsidRPr="00B77026">
        <w:rPr>
          <w:rFonts w:cstheme="minorHAnsi"/>
          <w:color w:val="333333"/>
          <w:sz w:val="24"/>
          <w:szCs w:val="24"/>
        </w:rPr>
        <w:t>: </w:t>
      </w:r>
      <w:r w:rsidRPr="00B77026">
        <w:rPr>
          <w:rStyle w:val="nlmfpage"/>
          <w:rFonts w:cstheme="minorHAnsi"/>
          <w:color w:val="333333"/>
          <w:sz w:val="24"/>
          <w:szCs w:val="24"/>
        </w:rPr>
        <w:t>10</w:t>
      </w:r>
      <w:r w:rsidRPr="00B77026">
        <w:rPr>
          <w:rFonts w:cstheme="minorHAnsi"/>
          <w:color w:val="333333"/>
          <w:sz w:val="24"/>
          <w:szCs w:val="24"/>
        </w:rPr>
        <w:t>-</w:t>
      </w:r>
      <w:r w:rsidRPr="00B77026">
        <w:rPr>
          <w:rStyle w:val="nlmlpage"/>
          <w:rFonts w:cstheme="minorHAnsi"/>
          <w:color w:val="333333"/>
          <w:sz w:val="24"/>
          <w:szCs w:val="24"/>
        </w:rPr>
        <w:t>12</w:t>
      </w:r>
    </w:p>
    <w:p w:rsidR="00B77026" w:rsidRPr="00ED5302" w:rsidRDefault="00B77026">
      <w:pPr>
        <w:rPr>
          <w:rFonts w:cstheme="minorHAnsi"/>
          <w:color w:val="333333"/>
          <w:spacing w:val="4"/>
          <w:sz w:val="24"/>
          <w:szCs w:val="24"/>
          <w:shd w:val="clear" w:color="auto" w:fill="FCFCFC"/>
        </w:rPr>
      </w:pPr>
      <w:r w:rsidRPr="00B77026">
        <w:rPr>
          <w:rFonts w:cstheme="minorHAnsi"/>
          <w:color w:val="333333"/>
          <w:spacing w:val="4"/>
          <w:sz w:val="24"/>
          <w:szCs w:val="24"/>
          <w:shd w:val="clear" w:color="auto" w:fill="FCFCFC"/>
        </w:rPr>
        <w:t xml:space="preserve">Topping K. (2003) Self and Peer Assessment in School and University: Reliability, Validity and Utility. In: </w:t>
      </w:r>
      <w:proofErr w:type="spellStart"/>
      <w:r w:rsidRPr="00B77026">
        <w:rPr>
          <w:rFonts w:cstheme="minorHAnsi"/>
          <w:color w:val="333333"/>
          <w:spacing w:val="4"/>
          <w:sz w:val="24"/>
          <w:szCs w:val="24"/>
          <w:shd w:val="clear" w:color="auto" w:fill="FCFCFC"/>
        </w:rPr>
        <w:t>Segers</w:t>
      </w:r>
      <w:proofErr w:type="spellEnd"/>
      <w:r w:rsidRPr="00B77026">
        <w:rPr>
          <w:rFonts w:cstheme="minorHAnsi"/>
          <w:color w:val="333333"/>
          <w:spacing w:val="4"/>
          <w:sz w:val="24"/>
          <w:szCs w:val="24"/>
          <w:shd w:val="clear" w:color="auto" w:fill="FCFCFC"/>
        </w:rPr>
        <w:t xml:space="preserve"> M., </w:t>
      </w:r>
      <w:proofErr w:type="spellStart"/>
      <w:r w:rsidRPr="00B77026">
        <w:rPr>
          <w:rFonts w:cstheme="minorHAnsi"/>
          <w:color w:val="333333"/>
          <w:spacing w:val="4"/>
          <w:sz w:val="24"/>
          <w:szCs w:val="24"/>
          <w:shd w:val="clear" w:color="auto" w:fill="FCFCFC"/>
        </w:rPr>
        <w:t>Dochy</w:t>
      </w:r>
      <w:proofErr w:type="spellEnd"/>
      <w:r w:rsidRPr="00B77026">
        <w:rPr>
          <w:rFonts w:cstheme="minorHAnsi"/>
          <w:color w:val="333333"/>
          <w:spacing w:val="4"/>
          <w:sz w:val="24"/>
          <w:szCs w:val="24"/>
          <w:shd w:val="clear" w:color="auto" w:fill="FCFCFC"/>
        </w:rPr>
        <w:t xml:space="preserve"> F., </w:t>
      </w:r>
      <w:proofErr w:type="spellStart"/>
      <w:r w:rsidRPr="00B77026">
        <w:rPr>
          <w:rFonts w:cstheme="minorHAnsi"/>
          <w:color w:val="333333"/>
          <w:spacing w:val="4"/>
          <w:sz w:val="24"/>
          <w:szCs w:val="24"/>
          <w:shd w:val="clear" w:color="auto" w:fill="FCFCFC"/>
        </w:rPr>
        <w:t>Cascallar</w:t>
      </w:r>
      <w:proofErr w:type="spellEnd"/>
      <w:r w:rsidRPr="00B77026">
        <w:rPr>
          <w:rFonts w:cstheme="minorHAnsi"/>
          <w:color w:val="333333"/>
          <w:spacing w:val="4"/>
          <w:sz w:val="24"/>
          <w:szCs w:val="24"/>
          <w:shd w:val="clear" w:color="auto" w:fill="FCFCFC"/>
        </w:rPr>
        <w:t xml:space="preserve"> E. (</w:t>
      </w:r>
      <w:proofErr w:type="spellStart"/>
      <w:proofErr w:type="gramStart"/>
      <w:r w:rsidRPr="00B77026">
        <w:rPr>
          <w:rFonts w:cstheme="minorHAnsi"/>
          <w:color w:val="333333"/>
          <w:spacing w:val="4"/>
          <w:sz w:val="24"/>
          <w:szCs w:val="24"/>
          <w:shd w:val="clear" w:color="auto" w:fill="FCFCFC"/>
        </w:rPr>
        <w:t>eds</w:t>
      </w:r>
      <w:proofErr w:type="spellEnd"/>
      <w:proofErr w:type="gramEnd"/>
      <w:r w:rsidRPr="00B77026">
        <w:rPr>
          <w:rFonts w:cstheme="minorHAnsi"/>
          <w:color w:val="333333"/>
          <w:spacing w:val="4"/>
          <w:sz w:val="24"/>
          <w:szCs w:val="24"/>
          <w:shd w:val="clear" w:color="auto" w:fill="FCFCFC"/>
        </w:rPr>
        <w:t xml:space="preserve">) Optimising New Modes of Assessment: In Search of </w:t>
      </w:r>
      <w:r w:rsidRPr="00ED5302">
        <w:rPr>
          <w:rFonts w:cstheme="minorHAnsi"/>
          <w:color w:val="333333"/>
          <w:spacing w:val="4"/>
          <w:sz w:val="24"/>
          <w:szCs w:val="24"/>
          <w:shd w:val="clear" w:color="auto" w:fill="FCFCFC"/>
        </w:rPr>
        <w:t xml:space="preserve">Qualities and Standards. Innovation and Change in Professional Education, </w:t>
      </w:r>
      <w:proofErr w:type="spellStart"/>
      <w:r w:rsidRPr="00ED5302">
        <w:rPr>
          <w:rFonts w:cstheme="minorHAnsi"/>
          <w:color w:val="333333"/>
          <w:spacing w:val="4"/>
          <w:sz w:val="24"/>
          <w:szCs w:val="24"/>
          <w:shd w:val="clear" w:color="auto" w:fill="FCFCFC"/>
        </w:rPr>
        <w:t>vol</w:t>
      </w:r>
      <w:proofErr w:type="spellEnd"/>
      <w:r w:rsidRPr="00ED5302">
        <w:rPr>
          <w:rFonts w:cstheme="minorHAnsi"/>
          <w:color w:val="333333"/>
          <w:spacing w:val="4"/>
          <w:sz w:val="24"/>
          <w:szCs w:val="24"/>
          <w:shd w:val="clear" w:color="auto" w:fill="FCFCFC"/>
        </w:rPr>
        <w:t xml:space="preserve"> 1. Springer, Dordrecht</w:t>
      </w:r>
    </w:p>
    <w:p w:rsidR="00ED5302" w:rsidRPr="00ED5302" w:rsidRDefault="00ED5302">
      <w:pPr>
        <w:rPr>
          <w:rStyle w:val="nlmlpage"/>
          <w:rFonts w:cstheme="minorHAnsi"/>
          <w:color w:val="333333"/>
          <w:sz w:val="24"/>
          <w:szCs w:val="24"/>
        </w:rPr>
      </w:pPr>
      <w:r w:rsidRPr="00ED5302">
        <w:rPr>
          <w:rFonts w:cstheme="minorHAnsi"/>
          <w:color w:val="3E3D40"/>
          <w:sz w:val="24"/>
          <w:szCs w:val="24"/>
          <w:shd w:val="clear" w:color="auto" w:fill="FFFFFF"/>
        </w:rPr>
        <w:t>Andrade, H. L., and Brown, G. T. L. (2016). “Student self-assessment in the classroom,” in </w:t>
      </w:r>
      <w:r w:rsidRPr="00ED5302">
        <w:rPr>
          <w:rFonts w:cstheme="minorHAnsi"/>
          <w:i/>
          <w:iCs/>
          <w:color w:val="3E3D40"/>
          <w:sz w:val="24"/>
          <w:szCs w:val="24"/>
          <w:shd w:val="clear" w:color="auto" w:fill="FFFFFF"/>
        </w:rPr>
        <w:t>Handbook of Human and Social Conditions in Assessment</w:t>
      </w:r>
      <w:r w:rsidRPr="00ED5302">
        <w:rPr>
          <w:rFonts w:cstheme="minorHAnsi"/>
          <w:color w:val="3E3D40"/>
          <w:sz w:val="24"/>
          <w:szCs w:val="24"/>
          <w:shd w:val="clear" w:color="auto" w:fill="FFFFFF"/>
        </w:rPr>
        <w:t xml:space="preserve">, </w:t>
      </w:r>
      <w:proofErr w:type="spellStart"/>
      <w:proofErr w:type="gramStart"/>
      <w:r w:rsidRPr="00ED5302">
        <w:rPr>
          <w:rFonts w:cstheme="minorHAnsi"/>
          <w:color w:val="3E3D40"/>
          <w:sz w:val="24"/>
          <w:szCs w:val="24"/>
          <w:shd w:val="clear" w:color="auto" w:fill="FFFFFF"/>
        </w:rPr>
        <w:t>eds</w:t>
      </w:r>
      <w:proofErr w:type="spellEnd"/>
      <w:proofErr w:type="gramEnd"/>
      <w:r w:rsidRPr="00ED5302">
        <w:rPr>
          <w:rFonts w:cstheme="minorHAnsi"/>
          <w:color w:val="3E3D40"/>
          <w:sz w:val="24"/>
          <w:szCs w:val="24"/>
          <w:shd w:val="clear" w:color="auto" w:fill="FFFFFF"/>
        </w:rPr>
        <w:t xml:space="preserve"> G. T. L. Brown and L. R. Harris (New York, NY: Routledge), 319–334.</w:t>
      </w:r>
    </w:p>
    <w:p w:rsidR="00B77026" w:rsidRPr="00ED5302" w:rsidRDefault="00B77026">
      <w:pPr>
        <w:rPr>
          <w:rFonts w:cstheme="minorHAnsi"/>
          <w:color w:val="333333"/>
          <w:spacing w:val="2"/>
          <w:sz w:val="24"/>
          <w:szCs w:val="24"/>
          <w:shd w:val="clear" w:color="auto" w:fill="FCFCFC"/>
        </w:rPr>
      </w:pPr>
      <w:proofErr w:type="spellStart"/>
      <w:r w:rsidRPr="00B77026">
        <w:rPr>
          <w:rFonts w:cstheme="minorHAnsi"/>
          <w:color w:val="333333"/>
          <w:spacing w:val="2"/>
          <w:sz w:val="24"/>
          <w:szCs w:val="24"/>
          <w:shd w:val="clear" w:color="auto" w:fill="FCFCFC"/>
        </w:rPr>
        <w:t>Boud</w:t>
      </w:r>
      <w:proofErr w:type="spellEnd"/>
      <w:r w:rsidRPr="00B77026">
        <w:rPr>
          <w:rFonts w:cstheme="minorHAnsi"/>
          <w:color w:val="333333"/>
          <w:spacing w:val="2"/>
          <w:sz w:val="24"/>
          <w:szCs w:val="24"/>
          <w:shd w:val="clear" w:color="auto" w:fill="FCFCFC"/>
        </w:rPr>
        <w:t xml:space="preserve">, D. (1990). Assessment and the promotion of academic </w:t>
      </w:r>
      <w:r w:rsidRPr="00ED5302">
        <w:rPr>
          <w:rFonts w:cstheme="minorHAnsi"/>
          <w:color w:val="333333"/>
          <w:spacing w:val="2"/>
          <w:sz w:val="24"/>
          <w:szCs w:val="24"/>
          <w:shd w:val="clear" w:color="auto" w:fill="FCFCFC"/>
        </w:rPr>
        <w:t>values. </w:t>
      </w:r>
      <w:r w:rsidRPr="00ED5302">
        <w:rPr>
          <w:rStyle w:val="Emphasis"/>
          <w:rFonts w:cstheme="minorHAnsi"/>
          <w:color w:val="333333"/>
          <w:spacing w:val="2"/>
          <w:sz w:val="24"/>
          <w:szCs w:val="24"/>
          <w:shd w:val="clear" w:color="auto" w:fill="FCFCFC"/>
        </w:rPr>
        <w:t>Studies in Higher Education</w:t>
      </w:r>
      <w:r w:rsidRPr="00ED5302">
        <w:rPr>
          <w:rFonts w:cstheme="minorHAnsi"/>
          <w:color w:val="333333"/>
          <w:spacing w:val="2"/>
          <w:sz w:val="24"/>
          <w:szCs w:val="24"/>
          <w:shd w:val="clear" w:color="auto" w:fill="FCFCFC"/>
        </w:rPr>
        <w:t>, </w:t>
      </w:r>
      <w:r w:rsidRPr="00ED5302">
        <w:rPr>
          <w:rStyle w:val="Emphasis"/>
          <w:rFonts w:cstheme="minorHAnsi"/>
          <w:color w:val="333333"/>
          <w:spacing w:val="2"/>
          <w:sz w:val="24"/>
          <w:szCs w:val="24"/>
          <w:shd w:val="clear" w:color="auto" w:fill="FCFCFC"/>
        </w:rPr>
        <w:t>15</w:t>
      </w:r>
      <w:r w:rsidRPr="00ED5302">
        <w:rPr>
          <w:rFonts w:cstheme="minorHAnsi"/>
          <w:color w:val="333333"/>
          <w:spacing w:val="2"/>
          <w:sz w:val="24"/>
          <w:szCs w:val="24"/>
          <w:shd w:val="clear" w:color="auto" w:fill="FCFCFC"/>
        </w:rPr>
        <w:t>(1), 101–111.</w:t>
      </w:r>
    </w:p>
    <w:p w:rsidR="00194104" w:rsidRPr="00ED5302" w:rsidRDefault="00B77026">
      <w:pPr>
        <w:rPr>
          <w:rFonts w:cstheme="minorHAnsi"/>
          <w:color w:val="333333"/>
          <w:sz w:val="24"/>
          <w:szCs w:val="24"/>
        </w:rPr>
      </w:pPr>
      <w:r w:rsidRPr="00ED5302">
        <w:rPr>
          <w:rFonts w:cstheme="minorHAnsi"/>
          <w:color w:val="333333"/>
          <w:spacing w:val="2"/>
          <w:sz w:val="24"/>
          <w:szCs w:val="24"/>
          <w:shd w:val="clear" w:color="auto" w:fill="FCFCFC"/>
        </w:rPr>
        <w:t>Brown, S., &amp; Knight, P. (1994). </w:t>
      </w:r>
      <w:r w:rsidRPr="00ED5302">
        <w:rPr>
          <w:rStyle w:val="Emphasis"/>
          <w:rFonts w:cstheme="minorHAnsi"/>
          <w:color w:val="333333"/>
          <w:spacing w:val="2"/>
          <w:sz w:val="24"/>
          <w:szCs w:val="24"/>
          <w:shd w:val="clear" w:color="auto" w:fill="FCFCFC"/>
        </w:rPr>
        <w:t>Assessing Learners in Higher Education</w:t>
      </w:r>
      <w:r w:rsidRPr="00ED5302">
        <w:rPr>
          <w:rFonts w:cstheme="minorHAnsi"/>
          <w:color w:val="333333"/>
          <w:spacing w:val="2"/>
          <w:sz w:val="24"/>
          <w:szCs w:val="24"/>
          <w:shd w:val="clear" w:color="auto" w:fill="FCFCFC"/>
        </w:rPr>
        <w:t xml:space="preserve">. London: </w:t>
      </w:r>
      <w:proofErr w:type="spellStart"/>
      <w:r w:rsidRPr="00ED5302">
        <w:rPr>
          <w:rFonts w:cstheme="minorHAnsi"/>
          <w:color w:val="333333"/>
          <w:spacing w:val="2"/>
          <w:sz w:val="24"/>
          <w:szCs w:val="24"/>
          <w:shd w:val="clear" w:color="auto" w:fill="FCFCFC"/>
        </w:rPr>
        <w:t>Kogan</w:t>
      </w:r>
      <w:proofErr w:type="spellEnd"/>
      <w:r w:rsidRPr="00ED5302">
        <w:rPr>
          <w:rFonts w:cstheme="minorHAnsi"/>
          <w:color w:val="333333"/>
          <w:spacing w:val="2"/>
          <w:sz w:val="24"/>
          <w:szCs w:val="24"/>
          <w:shd w:val="clear" w:color="auto" w:fill="FCFCFC"/>
        </w:rPr>
        <w:t xml:space="preserve"> Page.</w:t>
      </w:r>
    </w:p>
    <w:p w:rsidR="00194104" w:rsidRPr="00ED5302" w:rsidRDefault="00025CC7">
      <w:pPr>
        <w:rPr>
          <w:rFonts w:cstheme="minorHAnsi"/>
          <w:sz w:val="24"/>
          <w:szCs w:val="24"/>
        </w:rPr>
      </w:pPr>
      <w:r w:rsidRPr="00ED5302">
        <w:rPr>
          <w:rFonts w:cstheme="minorHAnsi"/>
          <w:color w:val="333333"/>
          <w:sz w:val="24"/>
          <w:szCs w:val="24"/>
          <w:shd w:val="clear" w:color="auto" w:fill="E9E9E9"/>
        </w:rPr>
        <w:t>Chan C</w:t>
      </w:r>
      <w:proofErr w:type="gramStart"/>
      <w:r w:rsidRPr="00ED5302">
        <w:rPr>
          <w:rFonts w:cstheme="minorHAnsi"/>
          <w:color w:val="333333"/>
          <w:sz w:val="24"/>
          <w:szCs w:val="24"/>
          <w:shd w:val="clear" w:color="auto" w:fill="E9E9E9"/>
        </w:rPr>
        <w:t>.(</w:t>
      </w:r>
      <w:proofErr w:type="gramEnd"/>
      <w:r w:rsidRPr="00ED5302">
        <w:rPr>
          <w:rFonts w:cstheme="minorHAnsi"/>
          <w:color w:val="333333"/>
          <w:sz w:val="24"/>
          <w:szCs w:val="24"/>
          <w:shd w:val="clear" w:color="auto" w:fill="E9E9E9"/>
        </w:rPr>
        <w:t xml:space="preserve">2010) Assessment: Self and Peer Assessment, Assessment </w:t>
      </w:r>
      <w:proofErr w:type="spellStart"/>
      <w:r w:rsidRPr="00ED5302">
        <w:rPr>
          <w:rFonts w:cstheme="minorHAnsi"/>
          <w:color w:val="333333"/>
          <w:sz w:val="24"/>
          <w:szCs w:val="24"/>
          <w:shd w:val="clear" w:color="auto" w:fill="E9E9E9"/>
        </w:rPr>
        <w:t>Resources@HKU</w:t>
      </w:r>
      <w:proofErr w:type="spellEnd"/>
      <w:r w:rsidRPr="00ED5302">
        <w:rPr>
          <w:rFonts w:cstheme="minorHAnsi"/>
          <w:color w:val="333333"/>
          <w:sz w:val="24"/>
          <w:szCs w:val="24"/>
          <w:shd w:val="clear" w:color="auto" w:fill="E9E9E9"/>
        </w:rPr>
        <w:t>, University of Hong Kong [http://ar.cetl.h</w:t>
      </w:r>
      <w:r w:rsidRPr="00ED5302">
        <w:rPr>
          <w:rFonts w:cstheme="minorHAnsi"/>
          <w:color w:val="333333"/>
          <w:sz w:val="24"/>
          <w:szCs w:val="24"/>
          <w:shd w:val="clear" w:color="auto" w:fill="E9E9E9"/>
        </w:rPr>
        <w:t xml:space="preserve">ku.hk]: Available: </w:t>
      </w:r>
      <w:hyperlink r:id="rId6" w:history="1">
        <w:r w:rsidR="00194104" w:rsidRPr="00ED5302">
          <w:rPr>
            <w:rStyle w:val="Hyperlink"/>
            <w:rFonts w:cstheme="minorHAnsi"/>
            <w:sz w:val="24"/>
            <w:szCs w:val="24"/>
          </w:rPr>
          <w:t>https://ar.cetl.hku.hk/self_peer.htm</w:t>
        </w:r>
      </w:hyperlink>
    </w:p>
    <w:sectPr w:rsidR="00194104" w:rsidRPr="00ED53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0E582C"/>
    <w:multiLevelType w:val="multilevel"/>
    <w:tmpl w:val="9090721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A273E8"/>
    <w:multiLevelType w:val="multilevel"/>
    <w:tmpl w:val="BAF6037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063219"/>
    <w:multiLevelType w:val="hybridMultilevel"/>
    <w:tmpl w:val="2D183F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762B54"/>
    <w:multiLevelType w:val="hybridMultilevel"/>
    <w:tmpl w:val="DFC89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034F"/>
    <w:rsid w:val="00025CC7"/>
    <w:rsid w:val="00044735"/>
    <w:rsid w:val="000873BF"/>
    <w:rsid w:val="000A00F4"/>
    <w:rsid w:val="000B0F49"/>
    <w:rsid w:val="00106A23"/>
    <w:rsid w:val="001443F4"/>
    <w:rsid w:val="00151F39"/>
    <w:rsid w:val="00176648"/>
    <w:rsid w:val="00192CEE"/>
    <w:rsid w:val="00194104"/>
    <w:rsid w:val="001B4CBD"/>
    <w:rsid w:val="001C7244"/>
    <w:rsid w:val="001D0312"/>
    <w:rsid w:val="001D72BD"/>
    <w:rsid w:val="001F4C2C"/>
    <w:rsid w:val="00203CE7"/>
    <w:rsid w:val="00237822"/>
    <w:rsid w:val="0025437C"/>
    <w:rsid w:val="00274B6E"/>
    <w:rsid w:val="00281C0D"/>
    <w:rsid w:val="002B1FBE"/>
    <w:rsid w:val="002D59FE"/>
    <w:rsid w:val="002F5D7A"/>
    <w:rsid w:val="00321072"/>
    <w:rsid w:val="0039414B"/>
    <w:rsid w:val="00395917"/>
    <w:rsid w:val="003D6E09"/>
    <w:rsid w:val="003F757F"/>
    <w:rsid w:val="004154BD"/>
    <w:rsid w:val="004F35DF"/>
    <w:rsid w:val="005920A9"/>
    <w:rsid w:val="005A4F84"/>
    <w:rsid w:val="005B34A6"/>
    <w:rsid w:val="005B3F15"/>
    <w:rsid w:val="005E73FB"/>
    <w:rsid w:val="005F0E40"/>
    <w:rsid w:val="00635568"/>
    <w:rsid w:val="0064034F"/>
    <w:rsid w:val="00647EA0"/>
    <w:rsid w:val="0071136A"/>
    <w:rsid w:val="00715F18"/>
    <w:rsid w:val="0076069E"/>
    <w:rsid w:val="00770A09"/>
    <w:rsid w:val="007827B8"/>
    <w:rsid w:val="007A603D"/>
    <w:rsid w:val="007E78FF"/>
    <w:rsid w:val="007F25FA"/>
    <w:rsid w:val="00852DAC"/>
    <w:rsid w:val="008B3ACD"/>
    <w:rsid w:val="00940687"/>
    <w:rsid w:val="009450E8"/>
    <w:rsid w:val="00951BCB"/>
    <w:rsid w:val="00A20544"/>
    <w:rsid w:val="00A25621"/>
    <w:rsid w:val="00A37A7C"/>
    <w:rsid w:val="00A55DD0"/>
    <w:rsid w:val="00AD1851"/>
    <w:rsid w:val="00AF28BB"/>
    <w:rsid w:val="00B23A44"/>
    <w:rsid w:val="00B370F0"/>
    <w:rsid w:val="00B77026"/>
    <w:rsid w:val="00B85BF5"/>
    <w:rsid w:val="00BC0505"/>
    <w:rsid w:val="00BC4A84"/>
    <w:rsid w:val="00C7289C"/>
    <w:rsid w:val="00C75AE8"/>
    <w:rsid w:val="00CA7126"/>
    <w:rsid w:val="00CC52FB"/>
    <w:rsid w:val="00CE5A4E"/>
    <w:rsid w:val="00CE5ABD"/>
    <w:rsid w:val="00CF122D"/>
    <w:rsid w:val="00D5570C"/>
    <w:rsid w:val="00DA3CA0"/>
    <w:rsid w:val="00DB3658"/>
    <w:rsid w:val="00E33951"/>
    <w:rsid w:val="00E445AB"/>
    <w:rsid w:val="00E75EF5"/>
    <w:rsid w:val="00EC41F3"/>
    <w:rsid w:val="00ED0A48"/>
    <w:rsid w:val="00ED3278"/>
    <w:rsid w:val="00ED5302"/>
    <w:rsid w:val="00EE74EE"/>
    <w:rsid w:val="00EF4703"/>
    <w:rsid w:val="00F01FBB"/>
    <w:rsid w:val="00F64AAC"/>
    <w:rsid w:val="00F75C14"/>
    <w:rsid w:val="00F93A94"/>
    <w:rsid w:val="00FA097E"/>
    <w:rsid w:val="00FA6329"/>
    <w:rsid w:val="00FB2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E43C7DD-3C5F-469A-AC08-A02511545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113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1136A"/>
    <w:rPr>
      <w:i/>
      <w:iCs/>
    </w:rPr>
  </w:style>
  <w:style w:type="paragraph" w:styleId="ListParagraph">
    <w:name w:val="List Paragraph"/>
    <w:basedOn w:val="Normal"/>
    <w:uiPriority w:val="34"/>
    <w:qFormat/>
    <w:rsid w:val="00FB2EA0"/>
    <w:pPr>
      <w:ind w:left="720"/>
      <w:contextualSpacing/>
    </w:pPr>
  </w:style>
  <w:style w:type="character" w:styleId="Hyperlink">
    <w:name w:val="Hyperlink"/>
    <w:basedOn w:val="DefaultParagraphFont"/>
    <w:uiPriority w:val="99"/>
    <w:semiHidden/>
    <w:unhideWhenUsed/>
    <w:rsid w:val="00194104"/>
    <w:rPr>
      <w:color w:val="0000FF"/>
      <w:u w:val="single"/>
    </w:rPr>
  </w:style>
  <w:style w:type="character" w:customStyle="1" w:styleId="hlfld-contribauthor">
    <w:name w:val="hlfld-contribauthor"/>
    <w:basedOn w:val="DefaultParagraphFont"/>
    <w:rsid w:val="00B85BF5"/>
  </w:style>
  <w:style w:type="character" w:customStyle="1" w:styleId="nlmgiven-names">
    <w:name w:val="nlm_given-names"/>
    <w:basedOn w:val="DefaultParagraphFont"/>
    <w:rsid w:val="00B85BF5"/>
  </w:style>
  <w:style w:type="character" w:customStyle="1" w:styleId="nlmyear">
    <w:name w:val="nlm_year"/>
    <w:basedOn w:val="DefaultParagraphFont"/>
    <w:rsid w:val="00B85BF5"/>
  </w:style>
  <w:style w:type="character" w:customStyle="1" w:styleId="nlmarticle-title">
    <w:name w:val="nlm_article-title"/>
    <w:basedOn w:val="DefaultParagraphFont"/>
    <w:rsid w:val="00B85BF5"/>
  </w:style>
  <w:style w:type="character" w:customStyle="1" w:styleId="nlmfpage">
    <w:name w:val="nlm_fpage"/>
    <w:basedOn w:val="DefaultParagraphFont"/>
    <w:rsid w:val="00B85BF5"/>
  </w:style>
  <w:style w:type="character" w:customStyle="1" w:styleId="nlmlpage">
    <w:name w:val="nlm_lpage"/>
    <w:basedOn w:val="DefaultParagraphFont"/>
    <w:rsid w:val="00B85BF5"/>
  </w:style>
  <w:style w:type="character" w:customStyle="1" w:styleId="reflink-block">
    <w:name w:val="reflink-block"/>
    <w:basedOn w:val="DefaultParagraphFont"/>
    <w:rsid w:val="00B85BF5"/>
  </w:style>
  <w:style w:type="character" w:customStyle="1" w:styleId="nlmseason">
    <w:name w:val="nlm_season"/>
    <w:basedOn w:val="DefaultParagraphFont"/>
    <w:rsid w:val="00B85BF5"/>
  </w:style>
  <w:style w:type="character" w:styleId="FollowedHyperlink">
    <w:name w:val="FollowedHyperlink"/>
    <w:basedOn w:val="DefaultParagraphFont"/>
    <w:uiPriority w:val="99"/>
    <w:semiHidden/>
    <w:unhideWhenUsed/>
    <w:rsid w:val="00B7702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8626243">
      <w:bodyDiv w:val="1"/>
      <w:marLeft w:val="0"/>
      <w:marRight w:val="0"/>
      <w:marTop w:val="0"/>
      <w:marBottom w:val="0"/>
      <w:divBdr>
        <w:top w:val="none" w:sz="0" w:space="0" w:color="auto"/>
        <w:left w:val="none" w:sz="0" w:space="0" w:color="auto"/>
        <w:bottom w:val="none" w:sz="0" w:space="0" w:color="auto"/>
        <w:right w:val="none" w:sz="0" w:space="0" w:color="auto"/>
      </w:divBdr>
    </w:div>
    <w:div w:id="789711465">
      <w:bodyDiv w:val="1"/>
      <w:marLeft w:val="0"/>
      <w:marRight w:val="0"/>
      <w:marTop w:val="0"/>
      <w:marBottom w:val="0"/>
      <w:divBdr>
        <w:top w:val="none" w:sz="0" w:space="0" w:color="auto"/>
        <w:left w:val="none" w:sz="0" w:space="0" w:color="auto"/>
        <w:bottom w:val="none" w:sz="0" w:space="0" w:color="auto"/>
        <w:right w:val="none" w:sz="0" w:space="0" w:color="auto"/>
      </w:divBdr>
    </w:div>
    <w:div w:id="1242906467">
      <w:bodyDiv w:val="1"/>
      <w:marLeft w:val="0"/>
      <w:marRight w:val="0"/>
      <w:marTop w:val="0"/>
      <w:marBottom w:val="0"/>
      <w:divBdr>
        <w:top w:val="none" w:sz="0" w:space="0" w:color="auto"/>
        <w:left w:val="none" w:sz="0" w:space="0" w:color="auto"/>
        <w:bottom w:val="none" w:sz="0" w:space="0" w:color="auto"/>
        <w:right w:val="none" w:sz="0" w:space="0" w:color="auto"/>
      </w:divBdr>
    </w:div>
    <w:div w:id="1434545079">
      <w:bodyDiv w:val="1"/>
      <w:marLeft w:val="0"/>
      <w:marRight w:val="0"/>
      <w:marTop w:val="0"/>
      <w:marBottom w:val="0"/>
      <w:divBdr>
        <w:top w:val="none" w:sz="0" w:space="0" w:color="auto"/>
        <w:left w:val="none" w:sz="0" w:space="0" w:color="auto"/>
        <w:bottom w:val="none" w:sz="0" w:space="0" w:color="auto"/>
        <w:right w:val="none" w:sz="0" w:space="0" w:color="auto"/>
      </w:divBdr>
    </w:div>
    <w:div w:id="1744793621">
      <w:bodyDiv w:val="1"/>
      <w:marLeft w:val="0"/>
      <w:marRight w:val="0"/>
      <w:marTop w:val="0"/>
      <w:marBottom w:val="0"/>
      <w:divBdr>
        <w:top w:val="none" w:sz="0" w:space="0" w:color="auto"/>
        <w:left w:val="none" w:sz="0" w:space="0" w:color="auto"/>
        <w:bottom w:val="none" w:sz="0" w:space="0" w:color="auto"/>
        <w:right w:val="none" w:sz="0" w:space="0" w:color="auto"/>
      </w:divBdr>
    </w:div>
    <w:div w:id="1869179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r.cetl.hku.hk/self_peer.htm" TargetMode="External"/><Relationship Id="rId5" Type="http://schemas.openxmlformats.org/officeDocument/2006/relationships/hyperlink" Target="http://weaeducation.typepad.co.uk/files/blackbox-1.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41002</TotalTime>
  <Pages>7</Pages>
  <Words>3687</Words>
  <Characters>21017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dc:creator>
  <cp:keywords/>
  <dc:description/>
  <cp:lastModifiedBy>Katie</cp:lastModifiedBy>
  <cp:revision>49</cp:revision>
  <dcterms:created xsi:type="dcterms:W3CDTF">2020-02-25T12:44:00Z</dcterms:created>
  <dcterms:modified xsi:type="dcterms:W3CDTF">2020-03-26T16:11:00Z</dcterms:modified>
</cp:coreProperties>
</file>