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9912201"/>
        <w:docPartObj>
          <w:docPartGallery w:val="Cover Pages"/>
          <w:docPartUnique/>
        </w:docPartObj>
      </w:sdtPr>
      <w:sdtContent>
        <w:p w14:paraId="3B6AC97A" w14:textId="0A788ABA" w:rsidR="00112D27" w:rsidRDefault="00112D27">
          <w:r>
            <w:rPr>
              <w:noProof/>
            </w:rPr>
            <mc:AlternateContent>
              <mc:Choice Requires="wpg">
                <w:drawing>
                  <wp:anchor distT="0" distB="0" distL="114300" distR="114300" simplePos="0" relativeHeight="251662336" behindDoc="0" locked="0" layoutInCell="1" allowOverlap="1" wp14:anchorId="0AC01E19" wp14:editId="074F513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B8828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8EB844C" wp14:editId="4E3F1ED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4463CAE8" w14:textId="691AE337" w:rsidR="00112D27" w:rsidRDefault="00CC4B80">
                                    <w:pPr>
                                      <w:pStyle w:val="NoSpacing"/>
                                      <w:jc w:val="right"/>
                                      <w:rPr>
                                        <w:color w:val="595959" w:themeColor="text1" w:themeTint="A6"/>
                                        <w:sz w:val="28"/>
                                        <w:szCs w:val="28"/>
                                      </w:rPr>
                                    </w:pPr>
                                    <w:r>
                                      <w:rPr>
                                        <w:color w:val="595959" w:themeColor="text1" w:themeTint="A6"/>
                                        <w:sz w:val="28"/>
                                        <w:szCs w:val="28"/>
                                      </w:rPr>
                                      <w:t xml:space="preserve">     </w:t>
                                    </w:r>
                                  </w:p>
                                </w:sdtContent>
                              </w:sdt>
                              <w:p w14:paraId="436BFD59" w14:textId="2B9B1C50" w:rsidR="00112D2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12D2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EB844C"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4463CAE8" w14:textId="691AE337" w:rsidR="00112D27" w:rsidRDefault="00CC4B80">
                              <w:pPr>
                                <w:pStyle w:val="NoSpacing"/>
                                <w:jc w:val="right"/>
                                <w:rPr>
                                  <w:color w:val="595959" w:themeColor="text1" w:themeTint="A6"/>
                                  <w:sz w:val="28"/>
                                  <w:szCs w:val="28"/>
                                </w:rPr>
                              </w:pPr>
                              <w:r>
                                <w:rPr>
                                  <w:color w:val="595959" w:themeColor="text1" w:themeTint="A6"/>
                                  <w:sz w:val="28"/>
                                  <w:szCs w:val="28"/>
                                </w:rPr>
                                <w:t xml:space="preserve">     </w:t>
                              </w:r>
                            </w:p>
                          </w:sdtContent>
                        </w:sdt>
                        <w:p w14:paraId="436BFD59" w14:textId="2B9B1C50" w:rsidR="00112D2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12D27">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68FFA85" wp14:editId="3C8AB24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AB3A42" w14:textId="26CA25F7" w:rsidR="00112D27" w:rsidRDefault="00112D27">
                                <w:pPr>
                                  <w:pStyle w:val="NoSpacing"/>
                                  <w:jc w:val="right"/>
                                  <w:rPr>
                                    <w:color w:val="4472C4" w:themeColor="accent1"/>
                                    <w:sz w:val="28"/>
                                    <w:szCs w:val="28"/>
                                  </w:rPr>
                                </w:pPr>
                                <w:r>
                                  <w:rPr>
                                    <w:color w:val="4472C4" w:themeColor="accent1"/>
                                    <w:sz w:val="28"/>
                                    <w:szCs w:val="28"/>
                                  </w:rPr>
                                  <w:t>Prof. Scott James</w:t>
                                </w:r>
                              </w:p>
                              <w:sdt>
                                <w:sdtPr>
                                  <w:rPr>
                                    <w:rFonts w:ascii="Arial" w:eastAsia="Times New Roman" w:hAnsi="Arial" w:cs="Arial"/>
                                    <w:color w:val="222222"/>
                                    <w:sz w:val="20"/>
                                    <w:szCs w:val="20"/>
                                    <w:lang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1AE6DCB5" w14:textId="6F7256B4" w:rsidR="00112D27" w:rsidRDefault="00543DCD">
                                    <w:pPr>
                                      <w:pStyle w:val="NoSpacing"/>
                                      <w:jc w:val="right"/>
                                      <w:rPr>
                                        <w:color w:val="595959" w:themeColor="text1" w:themeTint="A6"/>
                                        <w:sz w:val="20"/>
                                        <w:szCs w:val="20"/>
                                      </w:rPr>
                                    </w:pPr>
                                    <w:r w:rsidRPr="00543DCD">
                                      <w:rPr>
                                        <w:rFonts w:ascii="Arial" w:eastAsia="Times New Roman" w:hAnsi="Arial" w:cs="Arial"/>
                                        <w:color w:val="222222"/>
                                        <w:sz w:val="20"/>
                                        <w:szCs w:val="20"/>
                                        <w:lang w:eastAsia="en-GB"/>
                                      </w:rPr>
                                      <w:t xml:space="preserve"> </w:t>
                                    </w:r>
                                    <w:r w:rsidRPr="00543DCD">
                                      <w:rPr>
                                        <w:rFonts w:ascii="Arial" w:eastAsia="Times New Roman" w:hAnsi="Arial" w:cs="Arial"/>
                                        <w:color w:val="222222"/>
                                        <w:sz w:val="20"/>
                                        <w:szCs w:val="20"/>
                                        <w:lang w:eastAsia="en-GB"/>
                                      </w:rPr>
                                      <w:br/>
                                      <w:t xml:space="preserve">               A comparison of the marketing methods of two multinational hotel brands</w:t>
                                    </w:r>
                                    <w:r w:rsidRPr="00543DCD">
                                      <w:rPr>
                                        <w:rFonts w:ascii="Arial" w:eastAsia="Times New Roman" w:hAnsi="Arial" w:cs="Arial"/>
                                        <w:color w:val="222222"/>
                                        <w:sz w:val="20"/>
                                        <w:szCs w:val="20"/>
                                        <w:lang w:eastAsia="en-GB"/>
                                      </w:rPr>
                                      <w:br/>
                                    </w:r>
                                    <w:r w:rsidRPr="00543DCD">
                                      <w:rPr>
                                        <w:rFonts w:ascii="Arial" w:eastAsia="Times New Roman" w:hAnsi="Arial" w:cs="Arial"/>
                                        <w:color w:val="222222"/>
                                        <w:sz w:val="20"/>
                                        <w:szCs w:val="20"/>
                                        <w:lang w:eastAsia="en-GB"/>
                                      </w:rPr>
                                      <w:br/>
                                    </w:r>
                                    <w:r w:rsidRPr="00543DCD">
                                      <w:rPr>
                                        <w:rFonts w:ascii="Arial" w:eastAsia="Times New Roman" w:hAnsi="Arial" w:cs="Arial"/>
                                        <w:color w:val="222222"/>
                                        <w:sz w:val="20"/>
                                        <w:szCs w:val="20"/>
                                        <w:lang w:eastAsia="en-GB"/>
                                      </w:rPr>
                                      <w:br/>
                                      <w:t xml:space="preserve">Marketing Essentials </w:t>
                                    </w:r>
                                    <w:r w:rsidRPr="00766618">
                                      <w:rPr>
                                        <w:rFonts w:ascii="Arial" w:eastAsia="Times New Roman" w:hAnsi="Arial" w:cs="Arial"/>
                                        <w:color w:val="222222"/>
                                        <w:sz w:val="20"/>
                                        <w:szCs w:val="20"/>
                                        <w:lang w:eastAsia="en-GB"/>
                                      </w:rPr>
                                      <w:t>BMIH4005</w:t>
                                    </w:r>
                                    <w:r w:rsidRPr="00543DCD">
                                      <w:rPr>
                                        <w:rFonts w:ascii="Arial" w:eastAsia="Times New Roman" w:hAnsi="Arial" w:cs="Arial"/>
                                        <w:color w:val="222222"/>
                                        <w:sz w:val="20"/>
                                        <w:szCs w:val="20"/>
                                        <w:lang w:eastAsia="en-GB"/>
                                      </w:rPr>
                                      <w:t xml:space="preserve">                                     Group 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8FFA85"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3AB3A42" w14:textId="26CA25F7" w:rsidR="00112D27" w:rsidRDefault="00112D27">
                          <w:pPr>
                            <w:pStyle w:val="NoSpacing"/>
                            <w:jc w:val="right"/>
                            <w:rPr>
                              <w:color w:val="4472C4" w:themeColor="accent1"/>
                              <w:sz w:val="28"/>
                              <w:szCs w:val="28"/>
                            </w:rPr>
                          </w:pPr>
                          <w:r>
                            <w:rPr>
                              <w:color w:val="4472C4" w:themeColor="accent1"/>
                              <w:sz w:val="28"/>
                              <w:szCs w:val="28"/>
                            </w:rPr>
                            <w:t>Prof. Scott James</w:t>
                          </w:r>
                        </w:p>
                        <w:sdt>
                          <w:sdtPr>
                            <w:rPr>
                              <w:rFonts w:ascii="Arial" w:eastAsia="Times New Roman" w:hAnsi="Arial" w:cs="Arial"/>
                              <w:color w:val="222222"/>
                              <w:sz w:val="20"/>
                              <w:szCs w:val="20"/>
                              <w:lang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1AE6DCB5" w14:textId="6F7256B4" w:rsidR="00112D27" w:rsidRDefault="00543DCD">
                              <w:pPr>
                                <w:pStyle w:val="NoSpacing"/>
                                <w:jc w:val="right"/>
                                <w:rPr>
                                  <w:color w:val="595959" w:themeColor="text1" w:themeTint="A6"/>
                                  <w:sz w:val="20"/>
                                  <w:szCs w:val="20"/>
                                </w:rPr>
                              </w:pPr>
                              <w:r w:rsidRPr="00543DCD">
                                <w:rPr>
                                  <w:rFonts w:ascii="Arial" w:eastAsia="Times New Roman" w:hAnsi="Arial" w:cs="Arial"/>
                                  <w:color w:val="222222"/>
                                  <w:sz w:val="20"/>
                                  <w:szCs w:val="20"/>
                                  <w:lang w:eastAsia="en-GB"/>
                                </w:rPr>
                                <w:t xml:space="preserve"> </w:t>
                              </w:r>
                              <w:r w:rsidRPr="00543DCD">
                                <w:rPr>
                                  <w:rFonts w:ascii="Arial" w:eastAsia="Times New Roman" w:hAnsi="Arial" w:cs="Arial"/>
                                  <w:color w:val="222222"/>
                                  <w:sz w:val="20"/>
                                  <w:szCs w:val="20"/>
                                  <w:lang w:eastAsia="en-GB"/>
                                </w:rPr>
                                <w:br/>
                                <w:t xml:space="preserve">               A comparison of the marketing methods of two multinational hotel brands</w:t>
                              </w:r>
                              <w:r w:rsidRPr="00543DCD">
                                <w:rPr>
                                  <w:rFonts w:ascii="Arial" w:eastAsia="Times New Roman" w:hAnsi="Arial" w:cs="Arial"/>
                                  <w:color w:val="222222"/>
                                  <w:sz w:val="20"/>
                                  <w:szCs w:val="20"/>
                                  <w:lang w:eastAsia="en-GB"/>
                                </w:rPr>
                                <w:br/>
                              </w:r>
                              <w:r w:rsidRPr="00543DCD">
                                <w:rPr>
                                  <w:rFonts w:ascii="Arial" w:eastAsia="Times New Roman" w:hAnsi="Arial" w:cs="Arial"/>
                                  <w:color w:val="222222"/>
                                  <w:sz w:val="20"/>
                                  <w:szCs w:val="20"/>
                                  <w:lang w:eastAsia="en-GB"/>
                                </w:rPr>
                                <w:br/>
                              </w:r>
                              <w:r w:rsidRPr="00543DCD">
                                <w:rPr>
                                  <w:rFonts w:ascii="Arial" w:eastAsia="Times New Roman" w:hAnsi="Arial" w:cs="Arial"/>
                                  <w:color w:val="222222"/>
                                  <w:sz w:val="20"/>
                                  <w:szCs w:val="20"/>
                                  <w:lang w:eastAsia="en-GB"/>
                                </w:rPr>
                                <w:br/>
                                <w:t xml:space="preserve">Marketing Essentials </w:t>
                              </w:r>
                              <w:r w:rsidRPr="00766618">
                                <w:rPr>
                                  <w:rFonts w:ascii="Arial" w:eastAsia="Times New Roman" w:hAnsi="Arial" w:cs="Arial"/>
                                  <w:color w:val="222222"/>
                                  <w:sz w:val="20"/>
                                  <w:szCs w:val="20"/>
                                  <w:lang w:eastAsia="en-GB"/>
                                </w:rPr>
                                <w:t>BMIH4005</w:t>
                              </w:r>
                              <w:r w:rsidRPr="00543DCD">
                                <w:rPr>
                                  <w:rFonts w:ascii="Arial" w:eastAsia="Times New Roman" w:hAnsi="Arial" w:cs="Arial"/>
                                  <w:color w:val="222222"/>
                                  <w:sz w:val="20"/>
                                  <w:szCs w:val="20"/>
                                  <w:lang w:eastAsia="en-GB"/>
                                </w:rPr>
                                <w:t xml:space="preserve">                                     Group D</w:t>
                              </w:r>
                            </w:p>
                          </w:sdtContent>
                        </w:sdt>
                      </w:txbxContent>
                    </v:textbox>
                    <w10:wrap type="square" anchorx="page" anchory="page"/>
                  </v:shape>
                </w:pict>
              </mc:Fallback>
            </mc:AlternateContent>
          </w:r>
        </w:p>
        <w:p w14:paraId="2497EF85" w14:textId="5CBFFCD4" w:rsidR="00112D27" w:rsidRDefault="00112D27">
          <w:r>
            <w:rPr>
              <w:noProof/>
            </w:rPr>
            <mc:AlternateContent>
              <mc:Choice Requires="wps">
                <w:drawing>
                  <wp:anchor distT="0" distB="0" distL="114300" distR="114300" simplePos="0" relativeHeight="251664384" behindDoc="0" locked="0" layoutInCell="1" allowOverlap="1" wp14:anchorId="4C533ABD" wp14:editId="15EF93B5">
                    <wp:simplePos x="0" y="0"/>
                    <wp:positionH relativeFrom="page">
                      <wp:align>left</wp:align>
                    </wp:positionH>
                    <wp:positionV relativeFrom="page">
                      <wp:posOffset>1866900</wp:posOffset>
                    </wp:positionV>
                    <wp:extent cx="8038465" cy="2771775"/>
                    <wp:effectExtent l="0" t="0" r="0" b="9525"/>
                    <wp:wrapSquare wrapText="bothSides"/>
                    <wp:docPr id="1" name="Text Box 1"/>
                    <wp:cNvGraphicFramePr/>
                    <a:graphic xmlns:a="http://schemas.openxmlformats.org/drawingml/2006/main">
                      <a:graphicData uri="http://schemas.microsoft.com/office/word/2010/wordprocessingShape">
                        <wps:wsp>
                          <wps:cNvSpPr txBox="1"/>
                          <wps:spPr>
                            <a:xfrm>
                              <a:off x="0" y="0"/>
                              <a:ext cx="8038465" cy="2771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428532" w14:textId="77777777" w:rsidR="00112D27" w:rsidRDefault="00112D27" w:rsidP="00112D27">
                                <w:pPr>
                                  <w:pStyle w:val="NoSpacing"/>
                                  <w:jc w:val="right"/>
                                  <w:rPr>
                                    <w:color w:val="4472C4" w:themeColor="accent1"/>
                                    <w:sz w:val="28"/>
                                    <w:szCs w:val="28"/>
                                  </w:rPr>
                                </w:pPr>
                                <w:r>
                                  <w:rPr>
                                    <w:color w:val="4472C4" w:themeColor="accent1"/>
                                    <w:sz w:val="28"/>
                                    <w:szCs w:val="28"/>
                                  </w:rPr>
                                  <w:t>Prof. Scott James</w:t>
                                </w:r>
                              </w:p>
                              <w:sdt>
                                <w:sdtPr>
                                  <w:rPr>
                                    <w:rFonts w:ascii="Arial" w:hAnsi="Arial" w:cs="Arial"/>
                                    <w:b/>
                                    <w:bCs/>
                                    <w:i/>
                                    <w:iCs/>
                                    <w:color w:val="222222"/>
                                    <w:sz w:val="40"/>
                                    <w:szCs w:val="40"/>
                                    <w:shd w:val="clear" w:color="auto" w:fill="FFFFFF"/>
                                  </w:rPr>
                                  <w:alias w:val="Abstract"/>
                                  <w:tag w:val=""/>
                                  <w:id w:val="-1301142847"/>
                                  <w:dataBinding w:prefixMappings="xmlns:ns0='http://schemas.microsoft.com/office/2006/coverPageProps' " w:xpath="/ns0:CoverPageProperties[1]/ns0:Abstract[1]" w:storeItemID="{55AF091B-3C7A-41E3-B477-F2FDAA23CFDA}"/>
                                  <w:text w:multiLine="1"/>
                                </w:sdtPr>
                                <w:sdtContent>
                                  <w:p w14:paraId="51FCA6D4" w14:textId="79EB8A85" w:rsidR="00112D27" w:rsidRDefault="00543DCD" w:rsidP="008112DD">
                                    <w:pPr>
                                      <w:pStyle w:val="NoSpacing"/>
                                      <w:rPr>
                                        <w:color w:val="595959" w:themeColor="text1" w:themeTint="A6"/>
                                        <w:sz w:val="20"/>
                                        <w:szCs w:val="20"/>
                                      </w:rPr>
                                    </w:pPr>
                                    <w:r>
                                      <w:rPr>
                                        <w:rFonts w:ascii="Arial" w:hAnsi="Arial" w:cs="Arial"/>
                                        <w:b/>
                                        <w:bCs/>
                                        <w:i/>
                                        <w:iCs/>
                                        <w:color w:val="222222"/>
                                        <w:sz w:val="40"/>
                                        <w:szCs w:val="40"/>
                                        <w:shd w:val="clear" w:color="auto" w:fill="FFFFFF"/>
                                      </w:rPr>
                                      <w:t xml:space="preserve"> </w:t>
                                    </w:r>
                                    <w:r>
                                      <w:rPr>
                                        <w:rFonts w:ascii="Arial" w:hAnsi="Arial" w:cs="Arial"/>
                                        <w:b/>
                                        <w:bCs/>
                                        <w:i/>
                                        <w:iCs/>
                                        <w:color w:val="222222"/>
                                        <w:sz w:val="40"/>
                                        <w:szCs w:val="40"/>
                                        <w:shd w:val="clear" w:color="auto" w:fill="FFFFFF"/>
                                      </w:rPr>
                                      <w:br/>
                                      <w:t xml:space="preserve">               A comparison of the marketing methods of two multinational hotel brands</w:t>
                                    </w:r>
                                    <w:r>
                                      <w:rPr>
                                        <w:rFonts w:ascii="Arial" w:hAnsi="Arial" w:cs="Arial"/>
                                        <w:b/>
                                        <w:bCs/>
                                        <w:i/>
                                        <w:iCs/>
                                        <w:color w:val="222222"/>
                                        <w:sz w:val="40"/>
                                        <w:szCs w:val="40"/>
                                        <w:shd w:val="clear" w:color="auto" w:fill="FFFFFF"/>
                                      </w:rPr>
                                      <w:br/>
                                    </w:r>
                                    <w:r>
                                      <w:rPr>
                                        <w:rFonts w:ascii="Arial" w:hAnsi="Arial" w:cs="Arial"/>
                                        <w:b/>
                                        <w:bCs/>
                                        <w:i/>
                                        <w:iCs/>
                                        <w:color w:val="222222"/>
                                        <w:sz w:val="40"/>
                                        <w:szCs w:val="40"/>
                                        <w:shd w:val="clear" w:color="auto" w:fill="FFFFFF"/>
                                      </w:rPr>
                                      <w:br/>
                                    </w:r>
                                    <w:r>
                                      <w:rPr>
                                        <w:rFonts w:ascii="Arial" w:hAnsi="Arial" w:cs="Arial"/>
                                        <w:b/>
                                        <w:bCs/>
                                        <w:i/>
                                        <w:iCs/>
                                        <w:color w:val="222222"/>
                                        <w:sz w:val="40"/>
                                        <w:szCs w:val="40"/>
                                        <w:shd w:val="clear" w:color="auto" w:fill="FFFFFF"/>
                                      </w:rPr>
                                      <w:br/>
                                      <w:t>Marketing Essentials BMIH4005                                     Group 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C533ABD" id="Text Box 1" o:spid="_x0000_s1028" type="#_x0000_t202" style="position:absolute;left:0;text-align:left;margin-left:0;margin-top:147pt;width:632.95pt;height:218.25pt;z-index:25166438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mxebwIAAEAFAAAOAAAAZHJzL2Uyb0RvYy54bWysVEtv2zAMvg/YfxB0X+2kywNBnSJr0WFA&#10;0RZth54VWUqMyaImMbGzXz9KtpOi26XDLjJNfvzEpy4u29qwvfKhAlvw0VnOmbISyspuCv79+ebT&#10;nLOAwpbCgFUFP6jAL5cfP1w0bqHGsAVTKs+IxIZF4wq+RXSLLAtyq2oRzsApS0YNvhZIv36TlV40&#10;xF6bbJzn06wBXzoPUoVA2uvOyJeJX2sl8V7roJCZglNsmE6fznU8s+WFWGy8cNtK9mGIf4iiFpWl&#10;S49U1wIF2/nqD6q6kh4CaDyTUGegdSVVyoGyGeVvsnnaCqdSLlSc4I5lCv+PVt7tn9yDZ9h+gZYa&#10;GAvSuLAIpIz5tNrX8UuRMrJTCQ/HsqkWmSTlPD+ff55OOJNkG89mo9lsEnmyk7vzAb8qqFkUCu6p&#10;L6lcYn8bsIMOkHibhZvKmNQbY1lT8On5JE8ORwuRGxuxKnW5pzmFniQ8GBUxxj4qzaoyZRAVab7U&#10;lfFsL2gyhJTKYko+8RI6ojQF8R7HHn+K6j3OXR7DzWDx6FxXFnzK/k3Y5Y8hZN3hqeav8o4ituuW&#10;Eqe+DJ1dQ3mghnvodiE4eVNRU25FwAfhafipx7TQeE+HNkDFh17ibAv+19/0EU8zSVbOGlqmgoef&#10;O+EVZ+abpWkdTfOctpX2L/2S4JMwnU/mUb0e1HZXXwE1ZESvhpNJjGA0g6g91C+08qt4IZmElXRt&#10;wXEQr7DbbnoypFqtEohWzQm8tU9ORurYnzhtz+2L8K4fSaRpvoNh48TizWR22OhpYbVD0FUa21ji&#10;rqB96WlN0+D3T0p8B17/J9Tp4Vv+BgAA//8DAFBLAwQUAAYACAAAACEAoSOyLd8AAAAJAQAADwAA&#10;AGRycy9kb3ducmV2LnhtbEyPwU7DMBBE70j8g7VIXBB1SEmgIZsKIcEBCVADH+DESxKI15HttOHv&#10;cU9wm9WsZt6U28WMYk/OD5YRrlYJCOLW6oE7hI/3x8tbED4o1mq0TAg/5GFbnZ6UqtD2wDva16ET&#10;MYR9oRD6EKZCSt/2ZJRf2Yk4ep/WGRXi6TqpnTrEcDPKNElyadTAsaFXEz301H7Xs0GY3NNL/tbM&#10;zzZ9vciGWvL8tVsjnp8t93cgAi3h7xmO+BEdqsjU2Jm1FyNCHBIQ0s11FEc7zbMNiAbhZp1kIKtS&#10;/l9Q/QIAAP//AwBQSwECLQAUAAYACAAAACEAtoM4kv4AAADhAQAAEwAAAAAAAAAAAAAAAAAAAAAA&#10;W0NvbnRlbnRfVHlwZXNdLnhtbFBLAQItABQABgAIAAAAIQA4/SH/1gAAAJQBAAALAAAAAAAAAAAA&#10;AAAAAC8BAABfcmVscy8ucmVsc1BLAQItABQABgAIAAAAIQCocmxebwIAAEAFAAAOAAAAAAAAAAAA&#10;AAAAAC4CAABkcnMvZTJvRG9jLnhtbFBLAQItABQABgAIAAAAIQChI7It3wAAAAkBAAAPAAAAAAAA&#10;AAAAAAAAAMkEAABkcnMvZG93bnJldi54bWxQSwUGAAAAAAQABADzAAAA1QUAAAAA&#10;" filled="f" stroked="f" strokeweight=".5pt">
                    <v:textbox inset="126pt,0,54pt,0">
                      <w:txbxContent>
                        <w:p w14:paraId="4B428532" w14:textId="77777777" w:rsidR="00112D27" w:rsidRDefault="00112D27" w:rsidP="00112D27">
                          <w:pPr>
                            <w:pStyle w:val="NoSpacing"/>
                            <w:jc w:val="right"/>
                            <w:rPr>
                              <w:color w:val="4472C4" w:themeColor="accent1"/>
                              <w:sz w:val="28"/>
                              <w:szCs w:val="28"/>
                            </w:rPr>
                          </w:pPr>
                          <w:r>
                            <w:rPr>
                              <w:color w:val="4472C4" w:themeColor="accent1"/>
                              <w:sz w:val="28"/>
                              <w:szCs w:val="28"/>
                            </w:rPr>
                            <w:t>Prof. Scott James</w:t>
                          </w:r>
                        </w:p>
                        <w:sdt>
                          <w:sdtPr>
                            <w:rPr>
                              <w:rFonts w:ascii="Arial" w:hAnsi="Arial" w:cs="Arial"/>
                              <w:b/>
                              <w:bCs/>
                              <w:i/>
                              <w:iCs/>
                              <w:color w:val="222222"/>
                              <w:sz w:val="40"/>
                              <w:szCs w:val="40"/>
                              <w:shd w:val="clear" w:color="auto" w:fill="FFFFFF"/>
                            </w:rPr>
                            <w:alias w:val="Abstract"/>
                            <w:tag w:val=""/>
                            <w:id w:val="-1301142847"/>
                            <w:dataBinding w:prefixMappings="xmlns:ns0='http://schemas.microsoft.com/office/2006/coverPageProps' " w:xpath="/ns0:CoverPageProperties[1]/ns0:Abstract[1]" w:storeItemID="{55AF091B-3C7A-41E3-B477-F2FDAA23CFDA}"/>
                            <w:text w:multiLine="1"/>
                          </w:sdtPr>
                          <w:sdtContent>
                            <w:p w14:paraId="51FCA6D4" w14:textId="79EB8A85" w:rsidR="00112D27" w:rsidRDefault="00543DCD" w:rsidP="008112DD">
                              <w:pPr>
                                <w:pStyle w:val="NoSpacing"/>
                                <w:rPr>
                                  <w:color w:val="595959" w:themeColor="text1" w:themeTint="A6"/>
                                  <w:sz w:val="20"/>
                                  <w:szCs w:val="20"/>
                                </w:rPr>
                              </w:pPr>
                              <w:r>
                                <w:rPr>
                                  <w:rFonts w:ascii="Arial" w:hAnsi="Arial" w:cs="Arial"/>
                                  <w:b/>
                                  <w:bCs/>
                                  <w:i/>
                                  <w:iCs/>
                                  <w:color w:val="222222"/>
                                  <w:sz w:val="40"/>
                                  <w:szCs w:val="40"/>
                                  <w:shd w:val="clear" w:color="auto" w:fill="FFFFFF"/>
                                </w:rPr>
                                <w:t xml:space="preserve"> </w:t>
                              </w:r>
                              <w:r>
                                <w:rPr>
                                  <w:rFonts w:ascii="Arial" w:hAnsi="Arial" w:cs="Arial"/>
                                  <w:b/>
                                  <w:bCs/>
                                  <w:i/>
                                  <w:iCs/>
                                  <w:color w:val="222222"/>
                                  <w:sz w:val="40"/>
                                  <w:szCs w:val="40"/>
                                  <w:shd w:val="clear" w:color="auto" w:fill="FFFFFF"/>
                                </w:rPr>
                                <w:br/>
                                <w:t xml:space="preserve">               A comparison of the marketing methods of two multinational hotel brands</w:t>
                              </w:r>
                              <w:r>
                                <w:rPr>
                                  <w:rFonts w:ascii="Arial" w:hAnsi="Arial" w:cs="Arial"/>
                                  <w:b/>
                                  <w:bCs/>
                                  <w:i/>
                                  <w:iCs/>
                                  <w:color w:val="222222"/>
                                  <w:sz w:val="40"/>
                                  <w:szCs w:val="40"/>
                                  <w:shd w:val="clear" w:color="auto" w:fill="FFFFFF"/>
                                </w:rPr>
                                <w:br/>
                              </w:r>
                              <w:r>
                                <w:rPr>
                                  <w:rFonts w:ascii="Arial" w:hAnsi="Arial" w:cs="Arial"/>
                                  <w:b/>
                                  <w:bCs/>
                                  <w:i/>
                                  <w:iCs/>
                                  <w:color w:val="222222"/>
                                  <w:sz w:val="40"/>
                                  <w:szCs w:val="40"/>
                                  <w:shd w:val="clear" w:color="auto" w:fill="FFFFFF"/>
                                </w:rPr>
                                <w:br/>
                              </w:r>
                              <w:r>
                                <w:rPr>
                                  <w:rFonts w:ascii="Arial" w:hAnsi="Arial" w:cs="Arial"/>
                                  <w:b/>
                                  <w:bCs/>
                                  <w:i/>
                                  <w:iCs/>
                                  <w:color w:val="222222"/>
                                  <w:sz w:val="40"/>
                                  <w:szCs w:val="40"/>
                                  <w:shd w:val="clear" w:color="auto" w:fill="FFFFFF"/>
                                </w:rPr>
                                <w:br/>
                                <w:t>Marketing Essentials BMIH4005                                     Group 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FE65890" wp14:editId="173DC406">
                    <wp:simplePos x="0" y="0"/>
                    <wp:positionH relativeFrom="page">
                      <wp:posOffset>219075</wp:posOffset>
                    </wp:positionH>
                    <wp:positionV relativeFrom="page">
                      <wp:posOffset>5610225</wp:posOffset>
                    </wp:positionV>
                    <wp:extent cx="7315200" cy="147447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474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B92A2B" w14:textId="695D5B53" w:rsidR="00112D27" w:rsidRDefault="00000000" w:rsidP="009615E5">
                                <w:pPr>
                                  <w:ind w:firstLine="0"/>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615E5">
                                      <w:rPr>
                                        <w:caps/>
                                        <w:color w:val="4472C4" w:themeColor="accent1"/>
                                        <w:sz w:val="64"/>
                                        <w:szCs w:val="64"/>
                                      </w:rPr>
                                      <w:t>Nicolae Razvan Cristian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93758E" w14:textId="62FDFD00" w:rsidR="00112D27" w:rsidRDefault="00346B85">
                                    <w:pPr>
                                      <w:jc w:val="right"/>
                                      <w:rPr>
                                        <w:smallCaps/>
                                        <w:color w:val="404040" w:themeColor="text1" w:themeTint="BF"/>
                                        <w:sz w:val="36"/>
                                        <w:szCs w:val="36"/>
                                      </w:rPr>
                                    </w:pPr>
                                    <w:r>
                                      <w:rPr>
                                        <w:color w:val="404040" w:themeColor="text1" w:themeTint="BF"/>
                                        <w:sz w:val="36"/>
                                        <w:szCs w:val="36"/>
                                      </w:rPr>
                                      <w:t>2222</w:t>
                                    </w:r>
                                    <w:r w:rsidR="009615E5">
                                      <w:rPr>
                                        <w:color w:val="404040" w:themeColor="text1" w:themeTint="BF"/>
                                        <w:sz w:val="36"/>
                                        <w:szCs w:val="36"/>
                                      </w:rPr>
                                      <w:t>787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FE65890" id="Text Box 154" o:spid="_x0000_s1029" type="#_x0000_t202" style="position:absolute;left:0;text-align:left;margin-left:17.25pt;margin-top:441.75pt;width:8in;height:116.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AGTbwIAAEAFAAAOAAAAZHJzL2Uyb0RvYy54bWysVEtv2zAMvg/YfxB0X+y0zQNBnSJr0WFA&#10;0BZrh54VWWqMyaImMbGzXz9KtpOi26XDLjItfnx/1OVVWxu2Vz5UYAs+HuWcKSuhrOxLwb8/3X6a&#10;cxZQ2FIYsKrgBxX41fLjh8vGLdQZbMGUyjNyYsOicQXfIrpFlgW5VbUII3DKklKDrwXSr3/JSi8a&#10;8l6b7CzPp1kDvnQepAqBbm86JV8m/1orifdaB4XMFJxyw3T6dG7imS0vxeLFC7etZJ+G+IcsalFZ&#10;Cnp0dSNQsJ2v/nBVV9JDAI0jCXUGWldSpRqomnH+pprHrXAq1ULNCe7YpvD/3Mq7/aN78Azbz9DS&#10;AGNDGhcWgS5jPa32dfxSpoz01MLDsW2qRSbpcnY+ntAsOJOkG1/MLi5mqbHZydz5gF8U1CwKBfc0&#10;l9QusV8HpJAEHSAxmoXbypg0G2NZU/Dp+SRPBkcNWRgbsSpNuXdzSj1JeDAqYoz9pjSrylRBvEj8&#10;UtfGs70gZggplcVUfPJL6IjSlMR7DHv8Kav3GHd1DJHB4tG4riz4VP2btMsfQ8q6w1MjX9UdRWw3&#10;LRVe8PNhshsoDzRwD90uBCdvKxrKWgR8EJ7IT4OkhcZ7OrQBaj70Emdb8L/+dh/xxEnSctbQMhU8&#10;/NwJrzgzXy2xdTzN88QQTL8UwSdhOp/MI3E2w7Xd1ddAAxnTq+FkEiMYzSBqD/UzrfwqBiSVsJLC&#10;FnwziNfYbTc9GVKtVglEq+YEru2jk9F1nE9k21P7LLzrKYnE5jsYNk4s3jCzw0ZLC6sdgq4SbWOL&#10;u4b2rac1TWzun5T4Drz+T6jTw7f8DQAA//8DAFBLAwQUAAYACAAAACEAjC5HNuAAAAAMAQAADwAA&#10;AGRycy9kb3ducmV2LnhtbEyPQU7DMBBF90jcwRokNhV1QmkaQpwKgbJCLGh6ADcenEA8DrbbBk6P&#10;s4LdG83XnzfldjIDO6HzvSUB6TIBhtRa1ZMWsG/qmxyYD5KUHCyhgG/0sK0uL0pZKHumNzztgmax&#10;hHwhBXQhjAXnvu3QSL+0I1LcvVtnZIij01w5eY7lZuC3SZJxI3uKFzo54lOH7efuaARopffqtd40&#10;i6zOmq/755fFx48T4vpqenwAFnAKf2GY9aM6VNHpYI+kPBsErO7WMSkgz1cR5kCaZ5EOM6XrDfCq&#10;5P+fqH4BAAD//wMAUEsBAi0AFAAGAAgAAAAhALaDOJL+AAAA4QEAABMAAAAAAAAAAAAAAAAAAAAA&#10;AFtDb250ZW50X1R5cGVzXS54bWxQSwECLQAUAAYACAAAACEAOP0h/9YAAACUAQAACwAAAAAAAAAA&#10;AAAAAAAvAQAAX3JlbHMvLnJlbHNQSwECLQAUAAYACAAAACEA2LQBk28CAABABQAADgAAAAAAAAAA&#10;AAAAAAAuAgAAZHJzL2Uyb0RvYy54bWxQSwECLQAUAAYACAAAACEAjC5HNuAAAAAMAQAADwAAAAAA&#10;AAAAAAAAAADJBAAAZHJzL2Rvd25yZXYueG1sUEsFBgAAAAAEAAQA8wAAANYFAAAAAA==&#10;" filled="f" stroked="f" strokeweight=".5pt">
                    <v:textbox inset="126pt,0,54pt,0">
                      <w:txbxContent>
                        <w:p w14:paraId="15B92A2B" w14:textId="695D5B53" w:rsidR="00112D27" w:rsidRDefault="00000000" w:rsidP="009615E5">
                          <w:pPr>
                            <w:ind w:firstLine="0"/>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615E5">
                                <w:rPr>
                                  <w:caps/>
                                  <w:color w:val="4472C4" w:themeColor="accent1"/>
                                  <w:sz w:val="64"/>
                                  <w:szCs w:val="64"/>
                                </w:rPr>
                                <w:t>Nicolae Razvan Cristian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93758E" w14:textId="62FDFD00" w:rsidR="00112D27" w:rsidRDefault="00346B85">
                              <w:pPr>
                                <w:jc w:val="right"/>
                                <w:rPr>
                                  <w:smallCaps/>
                                  <w:color w:val="404040" w:themeColor="text1" w:themeTint="BF"/>
                                  <w:sz w:val="36"/>
                                  <w:szCs w:val="36"/>
                                </w:rPr>
                              </w:pPr>
                              <w:r>
                                <w:rPr>
                                  <w:color w:val="404040" w:themeColor="text1" w:themeTint="BF"/>
                                  <w:sz w:val="36"/>
                                  <w:szCs w:val="36"/>
                                </w:rPr>
                                <w:t>2222</w:t>
                              </w:r>
                              <w:r w:rsidR="009615E5">
                                <w:rPr>
                                  <w:color w:val="404040" w:themeColor="text1" w:themeTint="BF"/>
                                  <w:sz w:val="36"/>
                                  <w:szCs w:val="36"/>
                                </w:rPr>
                                <w:t>787</w:t>
                              </w:r>
                            </w:p>
                          </w:sdtContent>
                        </w:sdt>
                      </w:txbxContent>
                    </v:textbox>
                    <w10:wrap type="square" anchorx="page" anchory="page"/>
                  </v:shape>
                </w:pict>
              </mc:Fallback>
            </mc:AlternateContent>
          </w:r>
          <w:r>
            <w:br w:type="page"/>
          </w:r>
        </w:p>
      </w:sdtContent>
    </w:sdt>
    <w:p w14:paraId="17F30723" w14:textId="3AE79487" w:rsidR="008A5074" w:rsidRPr="00215C6B" w:rsidRDefault="00543DCD" w:rsidP="00215C6B">
      <w:pPr>
        <w:pStyle w:val="Heading1"/>
        <w:rPr>
          <w:sz w:val="40"/>
          <w:szCs w:val="40"/>
          <w:shd w:val="clear" w:color="auto" w:fill="FFFFFF"/>
        </w:rPr>
      </w:pPr>
      <w:r w:rsidRPr="00215C6B">
        <w:rPr>
          <w:sz w:val="40"/>
          <w:szCs w:val="40"/>
          <w:shd w:val="clear" w:color="auto" w:fill="FFFFFF"/>
        </w:rPr>
        <w:lastRenderedPageBreak/>
        <w:t>A comparison of the marketing methods of two multinational hotel brands</w:t>
      </w:r>
    </w:p>
    <w:p w14:paraId="6139CADE" w14:textId="77777777" w:rsidR="00543DCD" w:rsidRDefault="00543DCD" w:rsidP="008435CF"/>
    <w:p w14:paraId="5B3A3DC9" w14:textId="44BEB73A" w:rsidR="00931919" w:rsidRPr="00931919" w:rsidRDefault="00931919" w:rsidP="00931919">
      <w:pPr>
        <w:rPr>
          <w:rFonts w:ascii="Arial" w:hAnsi="Arial" w:cs="Arial"/>
          <w:sz w:val="24"/>
          <w:szCs w:val="24"/>
        </w:rPr>
      </w:pPr>
      <w:r w:rsidRPr="00931919">
        <w:rPr>
          <w:rFonts w:ascii="Arial" w:hAnsi="Arial" w:cs="Arial"/>
          <w:sz w:val="24"/>
          <w:szCs w:val="24"/>
        </w:rPr>
        <w:t xml:space="preserve">This essay aims to critically </w:t>
      </w:r>
      <w:r w:rsidR="00577882" w:rsidRPr="00931919">
        <w:rPr>
          <w:rFonts w:ascii="Arial" w:hAnsi="Arial" w:cs="Arial"/>
          <w:sz w:val="24"/>
          <w:szCs w:val="24"/>
        </w:rPr>
        <w:t>analyse</w:t>
      </w:r>
      <w:r w:rsidRPr="00931919">
        <w:rPr>
          <w:rFonts w:ascii="Arial" w:hAnsi="Arial" w:cs="Arial"/>
          <w:sz w:val="24"/>
          <w:szCs w:val="24"/>
        </w:rPr>
        <w:t xml:space="preserve"> and compare the marketing strategies of two renowned multinational hotel chains, Six Senses and Holiday Inn. This comparison will highlight their strategic differences and similarities, which will provide valuable insights into the diverse approaches taken within the hospitality industry to cater to different market segments.</w:t>
      </w:r>
    </w:p>
    <w:p w14:paraId="64612860" w14:textId="77777777" w:rsidR="00931919" w:rsidRPr="00931919" w:rsidRDefault="00931919" w:rsidP="00931919">
      <w:pPr>
        <w:rPr>
          <w:rFonts w:ascii="Arial" w:hAnsi="Arial" w:cs="Arial"/>
          <w:sz w:val="24"/>
          <w:szCs w:val="24"/>
        </w:rPr>
      </w:pPr>
    </w:p>
    <w:p w14:paraId="7E56DB57" w14:textId="77777777" w:rsidR="00931919" w:rsidRPr="00931919" w:rsidRDefault="00931919" w:rsidP="00931919">
      <w:pPr>
        <w:rPr>
          <w:rFonts w:ascii="Arial" w:hAnsi="Arial" w:cs="Arial"/>
          <w:sz w:val="24"/>
          <w:szCs w:val="24"/>
        </w:rPr>
      </w:pPr>
      <w:r w:rsidRPr="00931919">
        <w:rPr>
          <w:rFonts w:ascii="Arial" w:hAnsi="Arial" w:cs="Arial"/>
          <w:sz w:val="24"/>
          <w:szCs w:val="24"/>
        </w:rPr>
        <w:t>Six Senses Resorts &amp; Spas, established in 1995, is a luxury hotel and resort chain renowned for its commitment to sustainability and wellness. Known for their high-end resorts and spas in stunning, often remote, locations, they offer unique, holistic experiences for their guests. The brand prioritizes sustainability and wellness, making it a leader in the luxury eco-tourism segment (Hightower, 2011).</w:t>
      </w:r>
    </w:p>
    <w:p w14:paraId="65298B18" w14:textId="77777777" w:rsidR="00931919" w:rsidRPr="00931919" w:rsidRDefault="00931919" w:rsidP="00931919">
      <w:pPr>
        <w:rPr>
          <w:rFonts w:ascii="Arial" w:hAnsi="Arial" w:cs="Arial"/>
          <w:sz w:val="24"/>
          <w:szCs w:val="24"/>
        </w:rPr>
      </w:pPr>
    </w:p>
    <w:p w14:paraId="05CA068B" w14:textId="66A42958" w:rsidR="00931919" w:rsidRPr="00931919" w:rsidRDefault="00931919" w:rsidP="00931919">
      <w:pPr>
        <w:rPr>
          <w:rFonts w:ascii="Arial" w:hAnsi="Arial" w:cs="Arial"/>
          <w:sz w:val="24"/>
          <w:szCs w:val="24"/>
        </w:rPr>
      </w:pPr>
      <w:r w:rsidRPr="00931919">
        <w:rPr>
          <w:rFonts w:ascii="Arial" w:hAnsi="Arial" w:cs="Arial"/>
          <w:sz w:val="24"/>
          <w:szCs w:val="24"/>
        </w:rPr>
        <w:t xml:space="preserve">Holiday Inn, on the other hand, was founded in 1952 as part of the InterContinental Hotels Group (IHG). With a more extensive global presence, Holiday Inn is known for its value-based, family-friendly accommodations. They cater to a wide range of customers, from business </w:t>
      </w:r>
      <w:r w:rsidR="00577882" w:rsidRPr="00931919">
        <w:rPr>
          <w:rFonts w:ascii="Arial" w:hAnsi="Arial" w:cs="Arial"/>
          <w:sz w:val="24"/>
          <w:szCs w:val="24"/>
        </w:rPr>
        <w:t>travellers</w:t>
      </w:r>
      <w:r w:rsidRPr="00931919">
        <w:rPr>
          <w:rFonts w:ascii="Arial" w:hAnsi="Arial" w:cs="Arial"/>
          <w:sz w:val="24"/>
          <w:szCs w:val="24"/>
        </w:rPr>
        <w:t xml:space="preserve"> to families, providing consistent, reliable service across the world (</w:t>
      </w:r>
      <w:proofErr w:type="spellStart"/>
      <w:r w:rsidRPr="00931919">
        <w:rPr>
          <w:rFonts w:ascii="Arial" w:hAnsi="Arial" w:cs="Arial"/>
          <w:sz w:val="24"/>
          <w:szCs w:val="24"/>
        </w:rPr>
        <w:t>Pizam</w:t>
      </w:r>
      <w:proofErr w:type="spellEnd"/>
      <w:r w:rsidRPr="00931919">
        <w:rPr>
          <w:rFonts w:ascii="Arial" w:hAnsi="Arial" w:cs="Arial"/>
          <w:sz w:val="24"/>
          <w:szCs w:val="24"/>
        </w:rPr>
        <w:t xml:space="preserve"> &amp; Ellis, 1999).</w:t>
      </w:r>
    </w:p>
    <w:p w14:paraId="3269A869" w14:textId="77777777" w:rsidR="00931919" w:rsidRPr="00931919" w:rsidRDefault="00931919" w:rsidP="00931919">
      <w:pPr>
        <w:rPr>
          <w:rFonts w:ascii="Arial" w:hAnsi="Arial" w:cs="Arial"/>
          <w:sz w:val="24"/>
          <w:szCs w:val="24"/>
        </w:rPr>
      </w:pPr>
    </w:p>
    <w:p w14:paraId="1A6E9A8A" w14:textId="33C0EE9C" w:rsidR="00931919" w:rsidRPr="00931919" w:rsidRDefault="00931919" w:rsidP="00931919">
      <w:pPr>
        <w:rPr>
          <w:rFonts w:ascii="Arial" w:hAnsi="Arial" w:cs="Arial"/>
          <w:sz w:val="24"/>
          <w:szCs w:val="24"/>
        </w:rPr>
      </w:pPr>
      <w:r w:rsidRPr="00931919">
        <w:rPr>
          <w:rFonts w:ascii="Arial" w:hAnsi="Arial" w:cs="Arial"/>
          <w:sz w:val="24"/>
          <w:szCs w:val="24"/>
        </w:rPr>
        <w:t xml:space="preserve">The goal is to </w:t>
      </w:r>
      <w:r w:rsidR="00577882" w:rsidRPr="00931919">
        <w:rPr>
          <w:rFonts w:ascii="Arial" w:hAnsi="Arial" w:cs="Arial"/>
          <w:sz w:val="24"/>
          <w:szCs w:val="24"/>
        </w:rPr>
        <w:t>analyse</w:t>
      </w:r>
      <w:r w:rsidRPr="00931919">
        <w:rPr>
          <w:rFonts w:ascii="Arial" w:hAnsi="Arial" w:cs="Arial"/>
          <w:sz w:val="24"/>
          <w:szCs w:val="24"/>
        </w:rPr>
        <w:t xml:space="preserve"> these two brands, with their distinct target markets and offerings, using various marketing frameworks, providing a comprehensive overview of their strategic choices and effectiveness.</w:t>
      </w:r>
    </w:p>
    <w:p w14:paraId="202B642C" w14:textId="77777777" w:rsidR="00931919" w:rsidRPr="00931919" w:rsidRDefault="00931919" w:rsidP="00931919">
      <w:pPr>
        <w:rPr>
          <w:rFonts w:ascii="Arial" w:hAnsi="Arial" w:cs="Arial"/>
          <w:sz w:val="24"/>
          <w:szCs w:val="24"/>
        </w:rPr>
      </w:pPr>
    </w:p>
    <w:p w14:paraId="3BAE9CC3" w14:textId="77777777" w:rsidR="00931919" w:rsidRPr="00F7267E" w:rsidRDefault="00931919" w:rsidP="00931919">
      <w:pPr>
        <w:rPr>
          <w:rFonts w:ascii="Arial" w:hAnsi="Arial" w:cs="Arial"/>
          <w:sz w:val="24"/>
          <w:szCs w:val="24"/>
          <w:highlight w:val="green"/>
        </w:rPr>
      </w:pPr>
      <w:r w:rsidRPr="00F7267E">
        <w:rPr>
          <w:rFonts w:ascii="Arial" w:hAnsi="Arial" w:cs="Arial"/>
          <w:sz w:val="24"/>
          <w:szCs w:val="24"/>
          <w:highlight w:val="green"/>
        </w:rPr>
        <w:t>References:</w:t>
      </w:r>
    </w:p>
    <w:p w14:paraId="34C0C832" w14:textId="77777777" w:rsidR="00931919" w:rsidRPr="00F7267E" w:rsidRDefault="00931919" w:rsidP="00931919">
      <w:pPr>
        <w:rPr>
          <w:rFonts w:ascii="Arial" w:hAnsi="Arial" w:cs="Arial"/>
          <w:sz w:val="24"/>
          <w:szCs w:val="24"/>
          <w:highlight w:val="green"/>
        </w:rPr>
      </w:pPr>
      <w:r w:rsidRPr="00F7267E">
        <w:rPr>
          <w:rFonts w:ascii="Arial" w:hAnsi="Arial" w:cs="Arial"/>
          <w:sz w:val="24"/>
          <w:szCs w:val="24"/>
          <w:highlight w:val="green"/>
        </w:rPr>
        <w:t>- Hightower, R. (2011). Commentary: CSR and service brand: the response of the 'Six Senses brand'. Corporate Communications: An International Journal, 16(3), 225-232.</w:t>
      </w:r>
    </w:p>
    <w:p w14:paraId="42DFF168" w14:textId="3EAFEFB8" w:rsidR="00EC0657" w:rsidRDefault="00931919" w:rsidP="00931919">
      <w:pPr>
        <w:rPr>
          <w:rFonts w:ascii="Arial" w:hAnsi="Arial" w:cs="Arial"/>
          <w:sz w:val="24"/>
          <w:szCs w:val="24"/>
        </w:rPr>
      </w:pPr>
      <w:r w:rsidRPr="00F7267E">
        <w:rPr>
          <w:rFonts w:ascii="Arial" w:hAnsi="Arial" w:cs="Arial"/>
          <w:sz w:val="24"/>
          <w:szCs w:val="24"/>
          <w:highlight w:val="green"/>
        </w:rPr>
        <w:t xml:space="preserve">- </w:t>
      </w:r>
      <w:proofErr w:type="spellStart"/>
      <w:r w:rsidRPr="00F7267E">
        <w:rPr>
          <w:rFonts w:ascii="Arial" w:hAnsi="Arial" w:cs="Arial"/>
          <w:sz w:val="24"/>
          <w:szCs w:val="24"/>
          <w:highlight w:val="green"/>
        </w:rPr>
        <w:t>Pizam</w:t>
      </w:r>
      <w:proofErr w:type="spellEnd"/>
      <w:r w:rsidRPr="00F7267E">
        <w:rPr>
          <w:rFonts w:ascii="Arial" w:hAnsi="Arial" w:cs="Arial"/>
          <w:sz w:val="24"/>
          <w:szCs w:val="24"/>
          <w:highlight w:val="green"/>
        </w:rPr>
        <w:t>, A., &amp; Ellis, T. (1999). Customer satisfaction and its measurement in hospitality enterprises. International Journal of Contemporary Hospitality Management, 11(7), 326-339.</w:t>
      </w:r>
    </w:p>
    <w:p w14:paraId="5DA0A83F" w14:textId="45036B0A" w:rsidR="00931919" w:rsidRPr="00931919" w:rsidRDefault="00931919" w:rsidP="00931919">
      <w:pPr>
        <w:rPr>
          <w:rFonts w:ascii="Arial" w:hAnsi="Arial" w:cs="Arial"/>
          <w:sz w:val="24"/>
          <w:szCs w:val="24"/>
        </w:rPr>
      </w:pPr>
      <w:r w:rsidRPr="00931919">
        <w:rPr>
          <w:rFonts w:ascii="Arial" w:hAnsi="Arial" w:cs="Arial"/>
          <w:sz w:val="24"/>
          <w:szCs w:val="24"/>
        </w:rPr>
        <w:lastRenderedPageBreak/>
        <w:t xml:space="preserve">Building on the preliminary analysis, we could make some assumptions and predictions about the strategies of these two hotel brands. Six Senses, given its luxury positioning and focus on sustainability and wellness, might prioritize creating unique, immersive guest experiences. They may invest in sustainability initiatives and luxury services, positioning themselves as a top-tier option for discerning </w:t>
      </w:r>
      <w:r w:rsidR="00577882" w:rsidRPr="00931919">
        <w:rPr>
          <w:rFonts w:ascii="Arial" w:hAnsi="Arial" w:cs="Arial"/>
          <w:sz w:val="24"/>
          <w:szCs w:val="24"/>
        </w:rPr>
        <w:t>travellers</w:t>
      </w:r>
      <w:r w:rsidRPr="00931919">
        <w:rPr>
          <w:rFonts w:ascii="Arial" w:hAnsi="Arial" w:cs="Arial"/>
          <w:sz w:val="24"/>
          <w:szCs w:val="24"/>
        </w:rPr>
        <w:t xml:space="preserve"> seeking both luxury and eco-consciousness (</w:t>
      </w:r>
      <w:proofErr w:type="spellStart"/>
      <w:r w:rsidRPr="00931919">
        <w:rPr>
          <w:rFonts w:ascii="Arial" w:hAnsi="Arial" w:cs="Arial"/>
          <w:sz w:val="24"/>
          <w:szCs w:val="24"/>
        </w:rPr>
        <w:t>Sigala</w:t>
      </w:r>
      <w:proofErr w:type="spellEnd"/>
      <w:r w:rsidRPr="00931919">
        <w:rPr>
          <w:rFonts w:ascii="Arial" w:hAnsi="Arial" w:cs="Arial"/>
          <w:sz w:val="24"/>
          <w:szCs w:val="24"/>
        </w:rPr>
        <w:t>, 2016).</w:t>
      </w:r>
    </w:p>
    <w:p w14:paraId="77637424" w14:textId="77777777" w:rsidR="00931919" w:rsidRPr="00931919" w:rsidRDefault="00931919" w:rsidP="00931919">
      <w:pPr>
        <w:rPr>
          <w:rFonts w:ascii="Arial" w:hAnsi="Arial" w:cs="Arial"/>
          <w:sz w:val="24"/>
          <w:szCs w:val="24"/>
        </w:rPr>
      </w:pPr>
    </w:p>
    <w:p w14:paraId="3D6B8190" w14:textId="77777777" w:rsidR="00931919" w:rsidRPr="00931919" w:rsidRDefault="00931919" w:rsidP="00931919">
      <w:pPr>
        <w:rPr>
          <w:rFonts w:ascii="Arial" w:hAnsi="Arial" w:cs="Arial"/>
          <w:sz w:val="24"/>
          <w:szCs w:val="24"/>
        </w:rPr>
      </w:pPr>
      <w:r w:rsidRPr="00931919">
        <w:rPr>
          <w:rFonts w:ascii="Arial" w:hAnsi="Arial" w:cs="Arial"/>
          <w:sz w:val="24"/>
          <w:szCs w:val="24"/>
        </w:rPr>
        <w:t>Conversely, Holiday Inn, with its broad customer base and value-oriented approach, might place more emphasis on maintaining consistent quality across their properties, ensuring accessibility, affordability, and customer comfort. They may also prioritize efficient service delivery and customer convenience, using digital technology to streamline processes (</w:t>
      </w:r>
      <w:proofErr w:type="spellStart"/>
      <w:r w:rsidRPr="00931919">
        <w:rPr>
          <w:rFonts w:ascii="Arial" w:hAnsi="Arial" w:cs="Arial"/>
          <w:sz w:val="24"/>
          <w:szCs w:val="24"/>
        </w:rPr>
        <w:t>Xie</w:t>
      </w:r>
      <w:proofErr w:type="spellEnd"/>
      <w:r w:rsidRPr="00931919">
        <w:rPr>
          <w:rFonts w:ascii="Arial" w:hAnsi="Arial" w:cs="Arial"/>
          <w:sz w:val="24"/>
          <w:szCs w:val="24"/>
        </w:rPr>
        <w:t xml:space="preserve"> et al., 2014).</w:t>
      </w:r>
    </w:p>
    <w:p w14:paraId="60564E26" w14:textId="77777777" w:rsidR="00931919" w:rsidRPr="00931919" w:rsidRDefault="00931919" w:rsidP="00931919">
      <w:pPr>
        <w:rPr>
          <w:rFonts w:ascii="Arial" w:hAnsi="Arial" w:cs="Arial"/>
          <w:sz w:val="24"/>
          <w:szCs w:val="24"/>
        </w:rPr>
      </w:pPr>
    </w:p>
    <w:p w14:paraId="6A00E3AA" w14:textId="77777777" w:rsidR="00931919" w:rsidRPr="00931919" w:rsidRDefault="00931919" w:rsidP="00931919">
      <w:pPr>
        <w:rPr>
          <w:rFonts w:ascii="Arial" w:hAnsi="Arial" w:cs="Arial"/>
          <w:sz w:val="24"/>
          <w:szCs w:val="24"/>
        </w:rPr>
      </w:pPr>
      <w:r w:rsidRPr="00931919">
        <w:rPr>
          <w:rFonts w:ascii="Arial" w:hAnsi="Arial" w:cs="Arial"/>
          <w:sz w:val="24"/>
          <w:szCs w:val="24"/>
        </w:rPr>
        <w:t>Of course, these assumptions are preliminary and would need to be tested through a more detailed examination of each hotel's marketing strategy.</w:t>
      </w:r>
    </w:p>
    <w:p w14:paraId="3F2AE51F" w14:textId="77777777" w:rsidR="00931919" w:rsidRPr="00931919" w:rsidRDefault="00931919" w:rsidP="00931919">
      <w:pPr>
        <w:rPr>
          <w:rFonts w:ascii="Arial" w:hAnsi="Arial" w:cs="Arial"/>
          <w:sz w:val="24"/>
          <w:szCs w:val="24"/>
        </w:rPr>
      </w:pPr>
    </w:p>
    <w:p w14:paraId="6BA4B378" w14:textId="77777777" w:rsidR="00931919" w:rsidRPr="00F7267E" w:rsidRDefault="00931919" w:rsidP="00931919">
      <w:pPr>
        <w:rPr>
          <w:rFonts w:ascii="Arial" w:hAnsi="Arial" w:cs="Arial"/>
          <w:sz w:val="24"/>
          <w:szCs w:val="24"/>
          <w:highlight w:val="green"/>
        </w:rPr>
      </w:pPr>
      <w:r w:rsidRPr="00F7267E">
        <w:rPr>
          <w:rFonts w:ascii="Arial" w:hAnsi="Arial" w:cs="Arial"/>
          <w:sz w:val="24"/>
          <w:szCs w:val="24"/>
          <w:highlight w:val="green"/>
        </w:rPr>
        <w:t>References:</w:t>
      </w:r>
    </w:p>
    <w:p w14:paraId="2886014D" w14:textId="77777777" w:rsidR="00931919" w:rsidRPr="00F7267E" w:rsidRDefault="00931919" w:rsidP="00931919">
      <w:pPr>
        <w:rPr>
          <w:rFonts w:ascii="Arial" w:hAnsi="Arial" w:cs="Arial"/>
          <w:sz w:val="24"/>
          <w:szCs w:val="24"/>
          <w:highlight w:val="green"/>
        </w:rPr>
      </w:pPr>
      <w:r w:rsidRPr="00F7267E">
        <w:rPr>
          <w:rFonts w:ascii="Arial" w:hAnsi="Arial" w:cs="Arial"/>
          <w:sz w:val="24"/>
          <w:szCs w:val="24"/>
          <w:highlight w:val="green"/>
        </w:rPr>
        <w:t xml:space="preserve">- </w:t>
      </w:r>
      <w:proofErr w:type="spellStart"/>
      <w:r w:rsidRPr="00F7267E">
        <w:rPr>
          <w:rFonts w:ascii="Arial" w:hAnsi="Arial" w:cs="Arial"/>
          <w:sz w:val="24"/>
          <w:szCs w:val="24"/>
          <w:highlight w:val="green"/>
        </w:rPr>
        <w:t>Sigala</w:t>
      </w:r>
      <w:proofErr w:type="spellEnd"/>
      <w:r w:rsidRPr="00F7267E">
        <w:rPr>
          <w:rFonts w:ascii="Arial" w:hAnsi="Arial" w:cs="Arial"/>
          <w:sz w:val="24"/>
          <w:szCs w:val="24"/>
          <w:highlight w:val="green"/>
        </w:rPr>
        <w:t xml:space="preserve">, M. (2016). The application and impact of gamification </w:t>
      </w:r>
      <w:proofErr w:type="spellStart"/>
      <w:r w:rsidRPr="00F7267E">
        <w:rPr>
          <w:rFonts w:ascii="Arial" w:hAnsi="Arial" w:cs="Arial"/>
          <w:sz w:val="24"/>
          <w:szCs w:val="24"/>
          <w:highlight w:val="green"/>
        </w:rPr>
        <w:t>funware</w:t>
      </w:r>
      <w:proofErr w:type="spellEnd"/>
      <w:r w:rsidRPr="00F7267E">
        <w:rPr>
          <w:rFonts w:ascii="Arial" w:hAnsi="Arial" w:cs="Arial"/>
          <w:sz w:val="24"/>
          <w:szCs w:val="24"/>
          <w:highlight w:val="green"/>
        </w:rPr>
        <w:t xml:space="preserve"> on trip planning and experiences: The case of TripAdvisor's </w:t>
      </w:r>
      <w:proofErr w:type="spellStart"/>
      <w:r w:rsidRPr="00F7267E">
        <w:rPr>
          <w:rFonts w:ascii="Arial" w:hAnsi="Arial" w:cs="Arial"/>
          <w:sz w:val="24"/>
          <w:szCs w:val="24"/>
          <w:highlight w:val="green"/>
        </w:rPr>
        <w:t>funware</w:t>
      </w:r>
      <w:proofErr w:type="spellEnd"/>
      <w:r w:rsidRPr="00F7267E">
        <w:rPr>
          <w:rFonts w:ascii="Arial" w:hAnsi="Arial" w:cs="Arial"/>
          <w:sz w:val="24"/>
          <w:szCs w:val="24"/>
          <w:highlight w:val="green"/>
        </w:rPr>
        <w:t>. Electronic Markets, 26(2), 101-116.</w:t>
      </w:r>
    </w:p>
    <w:p w14:paraId="7E8C42FA" w14:textId="7BAEC993" w:rsidR="00931919" w:rsidRDefault="00931919" w:rsidP="00931919">
      <w:pPr>
        <w:rPr>
          <w:rFonts w:ascii="Arial" w:hAnsi="Arial" w:cs="Arial"/>
          <w:sz w:val="24"/>
          <w:szCs w:val="24"/>
        </w:rPr>
      </w:pPr>
      <w:r w:rsidRPr="00F7267E">
        <w:rPr>
          <w:rFonts w:ascii="Arial" w:hAnsi="Arial" w:cs="Arial"/>
          <w:sz w:val="24"/>
          <w:szCs w:val="24"/>
          <w:highlight w:val="green"/>
        </w:rPr>
        <w:t xml:space="preserve">- </w:t>
      </w:r>
      <w:proofErr w:type="spellStart"/>
      <w:r w:rsidRPr="00F7267E">
        <w:rPr>
          <w:rFonts w:ascii="Arial" w:hAnsi="Arial" w:cs="Arial"/>
          <w:sz w:val="24"/>
          <w:szCs w:val="24"/>
          <w:highlight w:val="green"/>
        </w:rPr>
        <w:t>Xie</w:t>
      </w:r>
      <w:proofErr w:type="spellEnd"/>
      <w:r w:rsidRPr="00F7267E">
        <w:rPr>
          <w:rFonts w:ascii="Arial" w:hAnsi="Arial" w:cs="Arial"/>
          <w:sz w:val="24"/>
          <w:szCs w:val="24"/>
          <w:highlight w:val="green"/>
        </w:rPr>
        <w:t>, K. L., Chen, C., &amp; Wu, S. (2016). Online consumer review factors affecting offline hotel popularity: evidence from TripAdvisor. Journal of Travel &amp; Tourism Marketing, 33(2), 211-223.</w:t>
      </w:r>
    </w:p>
    <w:p w14:paraId="12523049" w14:textId="77777777" w:rsidR="00931919" w:rsidRPr="00931919" w:rsidRDefault="00931919" w:rsidP="00931919">
      <w:pPr>
        <w:rPr>
          <w:rFonts w:ascii="Arial" w:hAnsi="Arial" w:cs="Arial"/>
          <w:sz w:val="24"/>
          <w:szCs w:val="24"/>
        </w:rPr>
      </w:pPr>
      <w:r w:rsidRPr="00931919">
        <w:rPr>
          <w:rFonts w:ascii="Arial" w:hAnsi="Arial" w:cs="Arial"/>
          <w:sz w:val="24"/>
          <w:szCs w:val="24"/>
        </w:rPr>
        <w:t>To conduct a robust comparison of the marketing strategies of Six Senses and Holiday Inn, we'll apply several key marketing frameworks:</w:t>
      </w:r>
    </w:p>
    <w:p w14:paraId="76131139" w14:textId="77777777" w:rsidR="00931919" w:rsidRPr="00931919" w:rsidRDefault="00931919" w:rsidP="00931919">
      <w:pPr>
        <w:rPr>
          <w:rFonts w:ascii="Arial" w:hAnsi="Arial" w:cs="Arial"/>
          <w:sz w:val="24"/>
          <w:szCs w:val="24"/>
        </w:rPr>
      </w:pPr>
    </w:p>
    <w:p w14:paraId="54889F98" w14:textId="77777777" w:rsidR="00931919" w:rsidRPr="00931919" w:rsidRDefault="00931919" w:rsidP="00931919">
      <w:pPr>
        <w:rPr>
          <w:rFonts w:ascii="Arial" w:hAnsi="Arial" w:cs="Arial"/>
          <w:sz w:val="24"/>
          <w:szCs w:val="24"/>
        </w:rPr>
      </w:pPr>
      <w:r w:rsidRPr="00931919">
        <w:rPr>
          <w:rFonts w:ascii="Arial" w:hAnsi="Arial" w:cs="Arial"/>
          <w:sz w:val="24"/>
          <w:szCs w:val="24"/>
        </w:rPr>
        <w:t>1. **SWOT Analysis**: This framework will help us identify the Strengths, Weaknesses, Opportunities, and Threats for each hotel chain. This analysis will allow us to understand the internal factors (strengths and weaknesses) and external factors (opportunities and threats) impacting each brand (Helms &amp; Nixon, 2010).</w:t>
      </w:r>
    </w:p>
    <w:p w14:paraId="185F7166" w14:textId="77777777" w:rsidR="00931919" w:rsidRPr="00931919" w:rsidRDefault="00931919" w:rsidP="00931919">
      <w:pPr>
        <w:rPr>
          <w:rFonts w:ascii="Arial" w:hAnsi="Arial" w:cs="Arial"/>
          <w:sz w:val="24"/>
          <w:szCs w:val="24"/>
        </w:rPr>
      </w:pPr>
    </w:p>
    <w:p w14:paraId="208E0E1A" w14:textId="77777777" w:rsidR="00931919" w:rsidRPr="00931919" w:rsidRDefault="00931919" w:rsidP="00931919">
      <w:pPr>
        <w:rPr>
          <w:rFonts w:ascii="Arial" w:hAnsi="Arial" w:cs="Arial"/>
          <w:sz w:val="24"/>
          <w:szCs w:val="24"/>
        </w:rPr>
      </w:pPr>
      <w:r w:rsidRPr="00931919">
        <w:rPr>
          <w:rFonts w:ascii="Arial" w:hAnsi="Arial" w:cs="Arial"/>
          <w:sz w:val="24"/>
          <w:szCs w:val="24"/>
        </w:rPr>
        <w:t xml:space="preserve">2. **PESTLE Analysis**: The PESTLE framework will allow us to examine the wider macro-environmental factors impacting each hotel chain. It covers Political, </w:t>
      </w:r>
      <w:r w:rsidRPr="00931919">
        <w:rPr>
          <w:rFonts w:ascii="Arial" w:hAnsi="Arial" w:cs="Arial"/>
          <w:sz w:val="24"/>
          <w:szCs w:val="24"/>
        </w:rPr>
        <w:lastRenderedPageBreak/>
        <w:t>Economic, Sociocultural, Technological, Legal, and Environmental aspects that may influence each brand (Gupta, 2013).</w:t>
      </w:r>
    </w:p>
    <w:p w14:paraId="04BFD031" w14:textId="77777777" w:rsidR="00931919" w:rsidRPr="00931919" w:rsidRDefault="00931919" w:rsidP="00931919">
      <w:pPr>
        <w:rPr>
          <w:rFonts w:ascii="Arial" w:hAnsi="Arial" w:cs="Arial"/>
          <w:sz w:val="24"/>
          <w:szCs w:val="24"/>
        </w:rPr>
      </w:pPr>
    </w:p>
    <w:p w14:paraId="4DA2ABFC" w14:textId="1AFA0E7A" w:rsidR="00931919" w:rsidRPr="00931919" w:rsidRDefault="00931919" w:rsidP="00931919">
      <w:pPr>
        <w:rPr>
          <w:rFonts w:ascii="Arial" w:hAnsi="Arial" w:cs="Arial"/>
          <w:sz w:val="24"/>
          <w:szCs w:val="24"/>
        </w:rPr>
      </w:pPr>
      <w:r w:rsidRPr="00931919">
        <w:rPr>
          <w:rFonts w:ascii="Arial" w:hAnsi="Arial" w:cs="Arial"/>
          <w:sz w:val="24"/>
          <w:szCs w:val="24"/>
        </w:rPr>
        <w:t xml:space="preserve">3. **7Ps of Marketing Mix**: Product, Price, Place, Promotion, People, Process, and Physical evidence will be </w:t>
      </w:r>
      <w:r w:rsidR="00577882" w:rsidRPr="00931919">
        <w:rPr>
          <w:rFonts w:ascii="Arial" w:hAnsi="Arial" w:cs="Arial"/>
          <w:sz w:val="24"/>
          <w:szCs w:val="24"/>
        </w:rPr>
        <w:t>analysed</w:t>
      </w:r>
      <w:r w:rsidRPr="00931919">
        <w:rPr>
          <w:rFonts w:ascii="Arial" w:hAnsi="Arial" w:cs="Arial"/>
          <w:sz w:val="24"/>
          <w:szCs w:val="24"/>
        </w:rPr>
        <w:t>. By comparing these seven elements for each hotel chain, we can gain a comprehensive understanding of their marketing strategies (Rafiq &amp; Ahmed, 1995).</w:t>
      </w:r>
    </w:p>
    <w:p w14:paraId="74ACC79F" w14:textId="77777777" w:rsidR="00931919" w:rsidRPr="00931919" w:rsidRDefault="00931919" w:rsidP="00931919">
      <w:pPr>
        <w:rPr>
          <w:rFonts w:ascii="Arial" w:hAnsi="Arial" w:cs="Arial"/>
          <w:sz w:val="24"/>
          <w:szCs w:val="24"/>
        </w:rPr>
      </w:pPr>
    </w:p>
    <w:p w14:paraId="2373203D" w14:textId="77777777" w:rsidR="00931919" w:rsidRPr="00931919" w:rsidRDefault="00931919" w:rsidP="00931919">
      <w:pPr>
        <w:rPr>
          <w:rFonts w:ascii="Arial" w:hAnsi="Arial" w:cs="Arial"/>
          <w:sz w:val="24"/>
          <w:szCs w:val="24"/>
        </w:rPr>
      </w:pPr>
      <w:r w:rsidRPr="00931919">
        <w:rPr>
          <w:rFonts w:ascii="Arial" w:hAnsi="Arial" w:cs="Arial"/>
          <w:sz w:val="24"/>
          <w:szCs w:val="24"/>
        </w:rPr>
        <w:t>4. **Segmentation, Targeting, Positioning (STP) Analysis**: Finally, we'll use STP analysis to understand how each brand identifies different customer segments, targets them effectively, and positions their brand to meet their customers' needs (Wedel &amp; Kamakura, 2012).</w:t>
      </w:r>
    </w:p>
    <w:p w14:paraId="12A89935" w14:textId="77777777" w:rsidR="00931919" w:rsidRPr="00931919" w:rsidRDefault="00931919" w:rsidP="00931919">
      <w:pPr>
        <w:rPr>
          <w:rFonts w:ascii="Arial" w:hAnsi="Arial" w:cs="Arial"/>
          <w:sz w:val="24"/>
          <w:szCs w:val="24"/>
        </w:rPr>
      </w:pPr>
    </w:p>
    <w:p w14:paraId="690A3FF2" w14:textId="77777777" w:rsidR="00931919" w:rsidRPr="00931919" w:rsidRDefault="00931919" w:rsidP="00931919">
      <w:pPr>
        <w:rPr>
          <w:rFonts w:ascii="Arial" w:hAnsi="Arial" w:cs="Arial"/>
          <w:sz w:val="24"/>
          <w:szCs w:val="24"/>
        </w:rPr>
      </w:pPr>
      <w:r w:rsidRPr="00931919">
        <w:rPr>
          <w:rFonts w:ascii="Arial" w:hAnsi="Arial" w:cs="Arial"/>
          <w:sz w:val="24"/>
          <w:szCs w:val="24"/>
        </w:rPr>
        <w:t>This multi-faceted approach will provide a detailed comparison of the marketing strategies of Six Senses and Holiday Inn.</w:t>
      </w:r>
    </w:p>
    <w:p w14:paraId="494421DF" w14:textId="77777777" w:rsidR="00931919" w:rsidRPr="00931919" w:rsidRDefault="00931919" w:rsidP="00931919">
      <w:pPr>
        <w:rPr>
          <w:rFonts w:ascii="Arial" w:hAnsi="Arial" w:cs="Arial"/>
          <w:sz w:val="24"/>
          <w:szCs w:val="24"/>
        </w:rPr>
      </w:pPr>
    </w:p>
    <w:p w14:paraId="55D4449F" w14:textId="77777777" w:rsidR="00931919" w:rsidRPr="00F7267E" w:rsidRDefault="00931919" w:rsidP="00931919">
      <w:pPr>
        <w:rPr>
          <w:rFonts w:ascii="Arial" w:hAnsi="Arial" w:cs="Arial"/>
          <w:sz w:val="24"/>
          <w:szCs w:val="24"/>
          <w:highlight w:val="green"/>
        </w:rPr>
      </w:pPr>
      <w:r w:rsidRPr="00F7267E">
        <w:rPr>
          <w:rFonts w:ascii="Arial" w:hAnsi="Arial" w:cs="Arial"/>
          <w:sz w:val="24"/>
          <w:szCs w:val="24"/>
          <w:highlight w:val="green"/>
        </w:rPr>
        <w:t>References:</w:t>
      </w:r>
    </w:p>
    <w:p w14:paraId="4B597515" w14:textId="77777777" w:rsidR="00931919" w:rsidRPr="00F7267E" w:rsidRDefault="00931919" w:rsidP="00931919">
      <w:pPr>
        <w:rPr>
          <w:rFonts w:ascii="Arial" w:hAnsi="Arial" w:cs="Arial"/>
          <w:sz w:val="24"/>
          <w:szCs w:val="24"/>
          <w:highlight w:val="green"/>
        </w:rPr>
      </w:pPr>
      <w:r w:rsidRPr="00F7267E">
        <w:rPr>
          <w:rFonts w:ascii="Arial" w:hAnsi="Arial" w:cs="Arial"/>
          <w:sz w:val="24"/>
          <w:szCs w:val="24"/>
          <w:highlight w:val="green"/>
        </w:rPr>
        <w:t>- Helms, M. M., &amp; Nixon, J. (2010). Exploring SWOT analysis – where are we now? Journal of Strategy and Management.</w:t>
      </w:r>
    </w:p>
    <w:p w14:paraId="41ED80FE" w14:textId="77777777" w:rsidR="00931919" w:rsidRPr="00F7267E" w:rsidRDefault="00931919" w:rsidP="00931919">
      <w:pPr>
        <w:rPr>
          <w:rFonts w:ascii="Arial" w:hAnsi="Arial" w:cs="Arial"/>
          <w:sz w:val="24"/>
          <w:szCs w:val="24"/>
          <w:highlight w:val="green"/>
        </w:rPr>
      </w:pPr>
      <w:r w:rsidRPr="00F7267E">
        <w:rPr>
          <w:rFonts w:ascii="Arial" w:hAnsi="Arial" w:cs="Arial"/>
          <w:sz w:val="24"/>
          <w:szCs w:val="24"/>
          <w:highlight w:val="green"/>
        </w:rPr>
        <w:t>- Gupta, A. (2013). Environmental and PEST analysis: An approach to the external business environment. International Journal of Modern Social Sciences, 2(1), 34-43.</w:t>
      </w:r>
    </w:p>
    <w:p w14:paraId="4F7A6C5C" w14:textId="77777777" w:rsidR="00931919" w:rsidRPr="00F7267E" w:rsidRDefault="00931919" w:rsidP="00931919">
      <w:pPr>
        <w:rPr>
          <w:rFonts w:ascii="Arial" w:hAnsi="Arial" w:cs="Arial"/>
          <w:sz w:val="24"/>
          <w:szCs w:val="24"/>
          <w:highlight w:val="green"/>
        </w:rPr>
      </w:pPr>
      <w:r w:rsidRPr="00F7267E">
        <w:rPr>
          <w:rFonts w:ascii="Arial" w:hAnsi="Arial" w:cs="Arial"/>
          <w:sz w:val="24"/>
          <w:szCs w:val="24"/>
          <w:highlight w:val="green"/>
        </w:rPr>
        <w:t>- Rafiq, M., &amp; Ahmed, P. K. (1995). Using the 7Ps as a generic marketing mix: an exploratory survey of UK and European marketing academics. Marketing Intelligence &amp; Planning.</w:t>
      </w:r>
    </w:p>
    <w:p w14:paraId="7B780EC6" w14:textId="238B8823" w:rsidR="00931919" w:rsidRDefault="00931919" w:rsidP="00931919">
      <w:pPr>
        <w:rPr>
          <w:rFonts w:ascii="Arial" w:hAnsi="Arial" w:cs="Arial"/>
          <w:sz w:val="24"/>
          <w:szCs w:val="24"/>
        </w:rPr>
      </w:pPr>
      <w:r w:rsidRPr="00F7267E">
        <w:rPr>
          <w:rFonts w:ascii="Arial" w:hAnsi="Arial" w:cs="Arial"/>
          <w:sz w:val="24"/>
          <w:szCs w:val="24"/>
          <w:highlight w:val="green"/>
        </w:rPr>
        <w:t>- Wedel, M., &amp; Kamakura, W. A. (2012). Market segmentation: Conceptual and methodological foundations (Vol. 8). Springer Science &amp; Business Media.</w:t>
      </w:r>
    </w:p>
    <w:p w14:paraId="3AF2705F" w14:textId="01CDB532" w:rsidR="00931919" w:rsidRDefault="00931919" w:rsidP="00931919">
      <w:pPr>
        <w:rPr>
          <w:rFonts w:ascii="Arial" w:hAnsi="Arial" w:cs="Arial"/>
          <w:sz w:val="24"/>
          <w:szCs w:val="24"/>
        </w:rPr>
      </w:pPr>
    </w:p>
    <w:p w14:paraId="57EE03B4" w14:textId="77777777" w:rsidR="00931919" w:rsidRPr="00931919" w:rsidRDefault="00931919" w:rsidP="00931919">
      <w:pPr>
        <w:rPr>
          <w:rFonts w:ascii="Arial" w:hAnsi="Arial" w:cs="Arial"/>
          <w:sz w:val="24"/>
          <w:szCs w:val="24"/>
        </w:rPr>
      </w:pPr>
      <w:r w:rsidRPr="00931919">
        <w:rPr>
          <w:rFonts w:ascii="Arial" w:hAnsi="Arial" w:cs="Arial"/>
          <w:sz w:val="24"/>
          <w:szCs w:val="24"/>
        </w:rPr>
        <w:t>Performing a situational analysis using SWOT and PESTLE frameworks for both Six Senses and Holiday Inn would give us comprehensive insights into their internal strengths and weaknesses, as well as external opportunities and threats. Here's a short synopsis of what that could look like:</w:t>
      </w:r>
    </w:p>
    <w:p w14:paraId="6110F252" w14:textId="77777777" w:rsidR="00931919" w:rsidRPr="00931919" w:rsidRDefault="00931919" w:rsidP="00931919">
      <w:pPr>
        <w:rPr>
          <w:rFonts w:ascii="Arial" w:hAnsi="Arial" w:cs="Arial"/>
          <w:sz w:val="24"/>
          <w:szCs w:val="24"/>
        </w:rPr>
      </w:pPr>
    </w:p>
    <w:p w14:paraId="622D1D23" w14:textId="77777777" w:rsidR="00931919" w:rsidRPr="00931919" w:rsidRDefault="00931919" w:rsidP="00931919">
      <w:pPr>
        <w:rPr>
          <w:rFonts w:ascii="Arial" w:hAnsi="Arial" w:cs="Arial"/>
          <w:sz w:val="24"/>
          <w:szCs w:val="24"/>
        </w:rPr>
      </w:pPr>
      <w:r w:rsidRPr="00931919">
        <w:rPr>
          <w:rFonts w:ascii="Arial" w:hAnsi="Arial" w:cs="Arial"/>
          <w:sz w:val="24"/>
          <w:szCs w:val="24"/>
        </w:rPr>
        <w:t>**Six Senses**:</w:t>
      </w:r>
    </w:p>
    <w:p w14:paraId="77C3B063" w14:textId="77777777" w:rsidR="00931919" w:rsidRPr="00931919" w:rsidRDefault="00931919" w:rsidP="00931919">
      <w:pPr>
        <w:rPr>
          <w:rFonts w:ascii="Arial" w:hAnsi="Arial" w:cs="Arial"/>
          <w:sz w:val="24"/>
          <w:szCs w:val="24"/>
        </w:rPr>
      </w:pPr>
    </w:p>
    <w:p w14:paraId="2952BCA7" w14:textId="77777777" w:rsidR="00931919" w:rsidRPr="00931919" w:rsidRDefault="00931919" w:rsidP="00931919">
      <w:pPr>
        <w:rPr>
          <w:rFonts w:ascii="Arial" w:hAnsi="Arial" w:cs="Arial"/>
          <w:sz w:val="24"/>
          <w:szCs w:val="24"/>
        </w:rPr>
      </w:pPr>
      <w:r w:rsidRPr="00931919">
        <w:rPr>
          <w:rFonts w:ascii="Arial" w:hAnsi="Arial" w:cs="Arial"/>
          <w:sz w:val="24"/>
          <w:szCs w:val="24"/>
        </w:rPr>
        <w:t>**SWOT**:</w:t>
      </w:r>
    </w:p>
    <w:p w14:paraId="661C21B7" w14:textId="77777777" w:rsidR="00931919" w:rsidRPr="00931919" w:rsidRDefault="00931919" w:rsidP="00931919">
      <w:pPr>
        <w:rPr>
          <w:rFonts w:ascii="Arial" w:hAnsi="Arial" w:cs="Arial"/>
          <w:sz w:val="24"/>
          <w:szCs w:val="24"/>
        </w:rPr>
      </w:pPr>
    </w:p>
    <w:p w14:paraId="60465B85" w14:textId="77777777" w:rsidR="00931919" w:rsidRPr="00931919" w:rsidRDefault="00931919" w:rsidP="00931919">
      <w:pPr>
        <w:rPr>
          <w:rFonts w:ascii="Arial" w:hAnsi="Arial" w:cs="Arial"/>
          <w:sz w:val="24"/>
          <w:szCs w:val="24"/>
        </w:rPr>
      </w:pPr>
      <w:r w:rsidRPr="00931919">
        <w:rPr>
          <w:rFonts w:ascii="Arial" w:hAnsi="Arial" w:cs="Arial"/>
          <w:sz w:val="24"/>
          <w:szCs w:val="24"/>
        </w:rPr>
        <w:t>- Strengths: Luxury offerings, sustainability focus, wellness programs.</w:t>
      </w:r>
    </w:p>
    <w:p w14:paraId="0631E8B1" w14:textId="77777777" w:rsidR="00931919" w:rsidRPr="00931919" w:rsidRDefault="00931919" w:rsidP="00931919">
      <w:pPr>
        <w:rPr>
          <w:rFonts w:ascii="Arial" w:hAnsi="Arial" w:cs="Arial"/>
          <w:sz w:val="24"/>
          <w:szCs w:val="24"/>
        </w:rPr>
      </w:pPr>
      <w:r w:rsidRPr="00931919">
        <w:rPr>
          <w:rFonts w:ascii="Arial" w:hAnsi="Arial" w:cs="Arial"/>
          <w:sz w:val="24"/>
          <w:szCs w:val="24"/>
        </w:rPr>
        <w:t>- Weaknesses: Higher price point, limited geographical presence.</w:t>
      </w:r>
    </w:p>
    <w:p w14:paraId="43B88CF1" w14:textId="77777777" w:rsidR="00931919" w:rsidRPr="00931919" w:rsidRDefault="00931919" w:rsidP="00931919">
      <w:pPr>
        <w:rPr>
          <w:rFonts w:ascii="Arial" w:hAnsi="Arial" w:cs="Arial"/>
          <w:sz w:val="24"/>
          <w:szCs w:val="24"/>
        </w:rPr>
      </w:pPr>
      <w:r w:rsidRPr="00931919">
        <w:rPr>
          <w:rFonts w:ascii="Arial" w:hAnsi="Arial" w:cs="Arial"/>
          <w:sz w:val="24"/>
          <w:szCs w:val="24"/>
        </w:rPr>
        <w:t>- Opportunities: Growing demand for sustainable tourism, expanding luxury travel market.</w:t>
      </w:r>
    </w:p>
    <w:p w14:paraId="1A03CDB3" w14:textId="77777777" w:rsidR="00931919" w:rsidRPr="00931919" w:rsidRDefault="00931919" w:rsidP="00931919">
      <w:pPr>
        <w:rPr>
          <w:rFonts w:ascii="Arial" w:hAnsi="Arial" w:cs="Arial"/>
          <w:sz w:val="24"/>
          <w:szCs w:val="24"/>
        </w:rPr>
      </w:pPr>
      <w:r w:rsidRPr="00931919">
        <w:rPr>
          <w:rFonts w:ascii="Arial" w:hAnsi="Arial" w:cs="Arial"/>
          <w:sz w:val="24"/>
          <w:szCs w:val="24"/>
        </w:rPr>
        <w:t>- Threats: Economic downturns affecting luxury spending, other luxury competitors.</w:t>
      </w:r>
    </w:p>
    <w:p w14:paraId="1EF6FED5" w14:textId="77777777" w:rsidR="00931919" w:rsidRPr="00931919" w:rsidRDefault="00931919" w:rsidP="00931919">
      <w:pPr>
        <w:rPr>
          <w:rFonts w:ascii="Arial" w:hAnsi="Arial" w:cs="Arial"/>
          <w:sz w:val="24"/>
          <w:szCs w:val="24"/>
        </w:rPr>
      </w:pPr>
    </w:p>
    <w:p w14:paraId="049AEAB4" w14:textId="77777777" w:rsidR="00931919" w:rsidRPr="00931919" w:rsidRDefault="00931919" w:rsidP="00931919">
      <w:pPr>
        <w:rPr>
          <w:rFonts w:ascii="Arial" w:hAnsi="Arial" w:cs="Arial"/>
          <w:sz w:val="24"/>
          <w:szCs w:val="24"/>
        </w:rPr>
      </w:pPr>
      <w:r w:rsidRPr="00931919">
        <w:rPr>
          <w:rFonts w:ascii="Arial" w:hAnsi="Arial" w:cs="Arial"/>
          <w:sz w:val="24"/>
          <w:szCs w:val="24"/>
        </w:rPr>
        <w:t>**PESTLE**:</w:t>
      </w:r>
    </w:p>
    <w:p w14:paraId="462AAD25" w14:textId="77777777" w:rsidR="00931919" w:rsidRPr="00931919" w:rsidRDefault="00931919" w:rsidP="00931919">
      <w:pPr>
        <w:rPr>
          <w:rFonts w:ascii="Arial" w:hAnsi="Arial" w:cs="Arial"/>
          <w:sz w:val="24"/>
          <w:szCs w:val="24"/>
        </w:rPr>
      </w:pPr>
    </w:p>
    <w:p w14:paraId="6E412F4B" w14:textId="77777777" w:rsidR="00931919" w:rsidRPr="00931919" w:rsidRDefault="00931919" w:rsidP="00931919">
      <w:pPr>
        <w:rPr>
          <w:rFonts w:ascii="Arial" w:hAnsi="Arial" w:cs="Arial"/>
          <w:sz w:val="24"/>
          <w:szCs w:val="24"/>
        </w:rPr>
      </w:pPr>
      <w:r w:rsidRPr="00931919">
        <w:rPr>
          <w:rFonts w:ascii="Arial" w:hAnsi="Arial" w:cs="Arial"/>
          <w:sz w:val="24"/>
          <w:szCs w:val="24"/>
        </w:rPr>
        <w:t>- Political: Political stability in luxury destination countries.</w:t>
      </w:r>
    </w:p>
    <w:p w14:paraId="55C03BB1" w14:textId="77777777" w:rsidR="00931919" w:rsidRPr="00931919" w:rsidRDefault="00931919" w:rsidP="00931919">
      <w:pPr>
        <w:rPr>
          <w:rFonts w:ascii="Arial" w:hAnsi="Arial" w:cs="Arial"/>
          <w:sz w:val="24"/>
          <w:szCs w:val="24"/>
        </w:rPr>
      </w:pPr>
      <w:r w:rsidRPr="00931919">
        <w:rPr>
          <w:rFonts w:ascii="Arial" w:hAnsi="Arial" w:cs="Arial"/>
          <w:sz w:val="24"/>
          <w:szCs w:val="24"/>
        </w:rPr>
        <w:t>- Economic: Fluctuations in global economy impacting luxury tourism.</w:t>
      </w:r>
    </w:p>
    <w:p w14:paraId="4ABEE16C" w14:textId="77777777" w:rsidR="00931919" w:rsidRPr="00931919" w:rsidRDefault="00931919" w:rsidP="00931919">
      <w:pPr>
        <w:rPr>
          <w:rFonts w:ascii="Arial" w:hAnsi="Arial" w:cs="Arial"/>
          <w:sz w:val="24"/>
          <w:szCs w:val="24"/>
        </w:rPr>
      </w:pPr>
      <w:r w:rsidRPr="00931919">
        <w:rPr>
          <w:rFonts w:ascii="Arial" w:hAnsi="Arial" w:cs="Arial"/>
          <w:sz w:val="24"/>
          <w:szCs w:val="24"/>
        </w:rPr>
        <w:t>- Sociocultural: Increasing consumer awareness towards sustainability and wellness.</w:t>
      </w:r>
    </w:p>
    <w:p w14:paraId="17DACA32" w14:textId="77777777" w:rsidR="00931919" w:rsidRPr="00931919" w:rsidRDefault="00931919" w:rsidP="00931919">
      <w:pPr>
        <w:rPr>
          <w:rFonts w:ascii="Arial" w:hAnsi="Arial" w:cs="Arial"/>
          <w:sz w:val="24"/>
          <w:szCs w:val="24"/>
        </w:rPr>
      </w:pPr>
      <w:r w:rsidRPr="00931919">
        <w:rPr>
          <w:rFonts w:ascii="Arial" w:hAnsi="Arial" w:cs="Arial"/>
          <w:sz w:val="24"/>
          <w:szCs w:val="24"/>
        </w:rPr>
        <w:t>- Technological: Opportunities to integrate innovative tech for guest experiences.</w:t>
      </w:r>
    </w:p>
    <w:p w14:paraId="3F8BB176" w14:textId="77777777" w:rsidR="00931919" w:rsidRPr="00931919" w:rsidRDefault="00931919" w:rsidP="00931919">
      <w:pPr>
        <w:rPr>
          <w:rFonts w:ascii="Arial" w:hAnsi="Arial" w:cs="Arial"/>
          <w:sz w:val="24"/>
          <w:szCs w:val="24"/>
        </w:rPr>
      </w:pPr>
      <w:r w:rsidRPr="00931919">
        <w:rPr>
          <w:rFonts w:ascii="Arial" w:hAnsi="Arial" w:cs="Arial"/>
          <w:sz w:val="24"/>
          <w:szCs w:val="24"/>
        </w:rPr>
        <w:t>- Legal: Compliance with environmental and tourism regulations.</w:t>
      </w:r>
    </w:p>
    <w:p w14:paraId="6D23D8C7" w14:textId="77777777" w:rsidR="00931919" w:rsidRPr="00931919" w:rsidRDefault="00931919" w:rsidP="00931919">
      <w:pPr>
        <w:rPr>
          <w:rFonts w:ascii="Arial" w:hAnsi="Arial" w:cs="Arial"/>
          <w:sz w:val="24"/>
          <w:szCs w:val="24"/>
        </w:rPr>
      </w:pPr>
      <w:r w:rsidRPr="00931919">
        <w:rPr>
          <w:rFonts w:ascii="Arial" w:hAnsi="Arial" w:cs="Arial"/>
          <w:sz w:val="24"/>
          <w:szCs w:val="24"/>
        </w:rPr>
        <w:t>- Environmental: Risks and opportunities related to climate change and sustainability practices.</w:t>
      </w:r>
    </w:p>
    <w:p w14:paraId="13402D20" w14:textId="77777777" w:rsidR="00931919" w:rsidRPr="00931919" w:rsidRDefault="00931919" w:rsidP="00931919">
      <w:pPr>
        <w:rPr>
          <w:rFonts w:ascii="Arial" w:hAnsi="Arial" w:cs="Arial"/>
          <w:sz w:val="24"/>
          <w:szCs w:val="24"/>
        </w:rPr>
      </w:pPr>
    </w:p>
    <w:p w14:paraId="200FEE95" w14:textId="77777777" w:rsidR="00931919" w:rsidRPr="00931919" w:rsidRDefault="00931919" w:rsidP="00931919">
      <w:pPr>
        <w:rPr>
          <w:rFonts w:ascii="Arial" w:hAnsi="Arial" w:cs="Arial"/>
          <w:sz w:val="24"/>
          <w:szCs w:val="24"/>
        </w:rPr>
      </w:pPr>
      <w:r w:rsidRPr="00931919">
        <w:rPr>
          <w:rFonts w:ascii="Arial" w:hAnsi="Arial" w:cs="Arial"/>
          <w:sz w:val="24"/>
          <w:szCs w:val="24"/>
        </w:rPr>
        <w:t>**Holiday Inn**:</w:t>
      </w:r>
    </w:p>
    <w:p w14:paraId="1E408852" w14:textId="77777777" w:rsidR="00931919" w:rsidRPr="00931919" w:rsidRDefault="00931919" w:rsidP="00931919">
      <w:pPr>
        <w:rPr>
          <w:rFonts w:ascii="Arial" w:hAnsi="Arial" w:cs="Arial"/>
          <w:sz w:val="24"/>
          <w:szCs w:val="24"/>
        </w:rPr>
      </w:pPr>
    </w:p>
    <w:p w14:paraId="2CBA827D" w14:textId="77777777" w:rsidR="00931919" w:rsidRPr="00931919" w:rsidRDefault="00931919" w:rsidP="00931919">
      <w:pPr>
        <w:rPr>
          <w:rFonts w:ascii="Arial" w:hAnsi="Arial" w:cs="Arial"/>
          <w:sz w:val="24"/>
          <w:szCs w:val="24"/>
        </w:rPr>
      </w:pPr>
      <w:r w:rsidRPr="00931919">
        <w:rPr>
          <w:rFonts w:ascii="Arial" w:hAnsi="Arial" w:cs="Arial"/>
          <w:sz w:val="24"/>
          <w:szCs w:val="24"/>
        </w:rPr>
        <w:t>**SWOT**:</w:t>
      </w:r>
    </w:p>
    <w:p w14:paraId="0A2CC0F1" w14:textId="77777777" w:rsidR="00931919" w:rsidRPr="00931919" w:rsidRDefault="00931919" w:rsidP="00931919">
      <w:pPr>
        <w:rPr>
          <w:rFonts w:ascii="Arial" w:hAnsi="Arial" w:cs="Arial"/>
          <w:sz w:val="24"/>
          <w:szCs w:val="24"/>
        </w:rPr>
      </w:pPr>
    </w:p>
    <w:p w14:paraId="71F2949F" w14:textId="77777777" w:rsidR="00931919" w:rsidRPr="00931919" w:rsidRDefault="00931919" w:rsidP="00931919">
      <w:pPr>
        <w:rPr>
          <w:rFonts w:ascii="Arial" w:hAnsi="Arial" w:cs="Arial"/>
          <w:sz w:val="24"/>
          <w:szCs w:val="24"/>
        </w:rPr>
      </w:pPr>
      <w:r w:rsidRPr="00931919">
        <w:rPr>
          <w:rFonts w:ascii="Arial" w:hAnsi="Arial" w:cs="Arial"/>
          <w:sz w:val="24"/>
          <w:szCs w:val="24"/>
        </w:rPr>
        <w:lastRenderedPageBreak/>
        <w:t>- Strengths: Wide global presence, strong brand recognition, reliable service.</w:t>
      </w:r>
    </w:p>
    <w:p w14:paraId="023C8503" w14:textId="77777777" w:rsidR="00931919" w:rsidRPr="00931919" w:rsidRDefault="00931919" w:rsidP="00931919">
      <w:pPr>
        <w:rPr>
          <w:rFonts w:ascii="Arial" w:hAnsi="Arial" w:cs="Arial"/>
          <w:sz w:val="24"/>
          <w:szCs w:val="24"/>
        </w:rPr>
      </w:pPr>
      <w:r w:rsidRPr="00931919">
        <w:rPr>
          <w:rFonts w:ascii="Arial" w:hAnsi="Arial" w:cs="Arial"/>
          <w:sz w:val="24"/>
          <w:szCs w:val="24"/>
        </w:rPr>
        <w:t>- Weaknesses: Less differentiated than luxury brands, varying quality across locations.</w:t>
      </w:r>
    </w:p>
    <w:p w14:paraId="66C77145" w14:textId="77777777" w:rsidR="00931919" w:rsidRPr="00931919" w:rsidRDefault="00931919" w:rsidP="00931919">
      <w:pPr>
        <w:rPr>
          <w:rFonts w:ascii="Arial" w:hAnsi="Arial" w:cs="Arial"/>
          <w:sz w:val="24"/>
          <w:szCs w:val="24"/>
        </w:rPr>
      </w:pPr>
      <w:r w:rsidRPr="00931919">
        <w:rPr>
          <w:rFonts w:ascii="Arial" w:hAnsi="Arial" w:cs="Arial"/>
          <w:sz w:val="24"/>
          <w:szCs w:val="24"/>
        </w:rPr>
        <w:t>- Opportunities: Growing global travel market, digital innovation for service improvement.</w:t>
      </w:r>
    </w:p>
    <w:p w14:paraId="0C515238" w14:textId="77777777" w:rsidR="00931919" w:rsidRPr="00931919" w:rsidRDefault="00931919" w:rsidP="00931919">
      <w:pPr>
        <w:rPr>
          <w:rFonts w:ascii="Arial" w:hAnsi="Arial" w:cs="Arial"/>
          <w:sz w:val="24"/>
          <w:szCs w:val="24"/>
        </w:rPr>
      </w:pPr>
      <w:r w:rsidRPr="00931919">
        <w:rPr>
          <w:rFonts w:ascii="Arial" w:hAnsi="Arial" w:cs="Arial"/>
          <w:sz w:val="24"/>
          <w:szCs w:val="24"/>
        </w:rPr>
        <w:t>- Threats: Economic downturns, intense competition in the mid-range hotel market.</w:t>
      </w:r>
    </w:p>
    <w:p w14:paraId="26CBD2E9" w14:textId="77777777" w:rsidR="00931919" w:rsidRPr="00931919" w:rsidRDefault="00931919" w:rsidP="00931919">
      <w:pPr>
        <w:rPr>
          <w:rFonts w:ascii="Arial" w:hAnsi="Arial" w:cs="Arial"/>
          <w:sz w:val="24"/>
          <w:szCs w:val="24"/>
        </w:rPr>
      </w:pPr>
    </w:p>
    <w:p w14:paraId="746700B2" w14:textId="77777777" w:rsidR="00931919" w:rsidRPr="00931919" w:rsidRDefault="00931919" w:rsidP="00931919">
      <w:pPr>
        <w:rPr>
          <w:rFonts w:ascii="Arial" w:hAnsi="Arial" w:cs="Arial"/>
          <w:sz w:val="24"/>
          <w:szCs w:val="24"/>
        </w:rPr>
      </w:pPr>
      <w:r w:rsidRPr="00931919">
        <w:rPr>
          <w:rFonts w:ascii="Arial" w:hAnsi="Arial" w:cs="Arial"/>
          <w:sz w:val="24"/>
          <w:szCs w:val="24"/>
        </w:rPr>
        <w:t>**PESTLE**:</w:t>
      </w:r>
    </w:p>
    <w:p w14:paraId="2E929484" w14:textId="77777777" w:rsidR="00931919" w:rsidRPr="00931919" w:rsidRDefault="00931919" w:rsidP="00931919">
      <w:pPr>
        <w:rPr>
          <w:rFonts w:ascii="Arial" w:hAnsi="Arial" w:cs="Arial"/>
          <w:sz w:val="24"/>
          <w:szCs w:val="24"/>
        </w:rPr>
      </w:pPr>
    </w:p>
    <w:p w14:paraId="48585C80" w14:textId="77777777" w:rsidR="00931919" w:rsidRPr="00931919" w:rsidRDefault="00931919" w:rsidP="00931919">
      <w:pPr>
        <w:rPr>
          <w:rFonts w:ascii="Arial" w:hAnsi="Arial" w:cs="Arial"/>
          <w:sz w:val="24"/>
          <w:szCs w:val="24"/>
        </w:rPr>
      </w:pPr>
      <w:r w:rsidRPr="00931919">
        <w:rPr>
          <w:rFonts w:ascii="Arial" w:hAnsi="Arial" w:cs="Arial"/>
          <w:sz w:val="24"/>
          <w:szCs w:val="24"/>
        </w:rPr>
        <w:t>- Political: Political stability in countries of operation, international travel policies.</w:t>
      </w:r>
    </w:p>
    <w:p w14:paraId="00E17E75" w14:textId="77777777" w:rsidR="00931919" w:rsidRPr="00931919" w:rsidRDefault="00931919" w:rsidP="00931919">
      <w:pPr>
        <w:rPr>
          <w:rFonts w:ascii="Arial" w:hAnsi="Arial" w:cs="Arial"/>
          <w:sz w:val="24"/>
          <w:szCs w:val="24"/>
        </w:rPr>
      </w:pPr>
      <w:r w:rsidRPr="00931919">
        <w:rPr>
          <w:rFonts w:ascii="Arial" w:hAnsi="Arial" w:cs="Arial"/>
          <w:sz w:val="24"/>
          <w:szCs w:val="24"/>
        </w:rPr>
        <w:t>- Economic: Global economic conditions impacting travel.</w:t>
      </w:r>
    </w:p>
    <w:p w14:paraId="65BD0DD1" w14:textId="77777777" w:rsidR="00931919" w:rsidRPr="00931919" w:rsidRDefault="00931919" w:rsidP="00931919">
      <w:pPr>
        <w:rPr>
          <w:rFonts w:ascii="Arial" w:hAnsi="Arial" w:cs="Arial"/>
          <w:sz w:val="24"/>
          <w:szCs w:val="24"/>
        </w:rPr>
      </w:pPr>
      <w:r w:rsidRPr="00931919">
        <w:rPr>
          <w:rFonts w:ascii="Arial" w:hAnsi="Arial" w:cs="Arial"/>
          <w:sz w:val="24"/>
          <w:szCs w:val="24"/>
        </w:rPr>
        <w:t>- Sociocultural: Varied cultural preferences in different markets.</w:t>
      </w:r>
    </w:p>
    <w:p w14:paraId="20C7F76D" w14:textId="77777777" w:rsidR="00931919" w:rsidRPr="00931919" w:rsidRDefault="00931919" w:rsidP="00931919">
      <w:pPr>
        <w:rPr>
          <w:rFonts w:ascii="Arial" w:hAnsi="Arial" w:cs="Arial"/>
          <w:sz w:val="24"/>
          <w:szCs w:val="24"/>
        </w:rPr>
      </w:pPr>
      <w:r w:rsidRPr="00931919">
        <w:rPr>
          <w:rFonts w:ascii="Arial" w:hAnsi="Arial" w:cs="Arial"/>
          <w:sz w:val="24"/>
          <w:szCs w:val="24"/>
        </w:rPr>
        <w:t>- Technological: Use of technology for improved customer service and efficiency.</w:t>
      </w:r>
    </w:p>
    <w:p w14:paraId="326BD023" w14:textId="77777777" w:rsidR="00931919" w:rsidRPr="00931919" w:rsidRDefault="00931919" w:rsidP="00931919">
      <w:pPr>
        <w:rPr>
          <w:rFonts w:ascii="Arial" w:hAnsi="Arial" w:cs="Arial"/>
          <w:sz w:val="24"/>
          <w:szCs w:val="24"/>
        </w:rPr>
      </w:pPr>
      <w:r w:rsidRPr="00931919">
        <w:rPr>
          <w:rFonts w:ascii="Arial" w:hAnsi="Arial" w:cs="Arial"/>
          <w:sz w:val="24"/>
          <w:szCs w:val="24"/>
        </w:rPr>
        <w:t>- Legal: Compliance with various international and local laws.</w:t>
      </w:r>
    </w:p>
    <w:p w14:paraId="6D1CA9C0" w14:textId="77777777" w:rsidR="00931919" w:rsidRPr="00931919" w:rsidRDefault="00931919" w:rsidP="00931919">
      <w:pPr>
        <w:rPr>
          <w:rFonts w:ascii="Arial" w:hAnsi="Arial" w:cs="Arial"/>
          <w:sz w:val="24"/>
          <w:szCs w:val="24"/>
        </w:rPr>
      </w:pPr>
      <w:r w:rsidRPr="00931919">
        <w:rPr>
          <w:rFonts w:ascii="Arial" w:hAnsi="Arial" w:cs="Arial"/>
          <w:sz w:val="24"/>
          <w:szCs w:val="24"/>
        </w:rPr>
        <w:t>- Environmental: Need for sustainable practices, managing environmental impact.</w:t>
      </w:r>
    </w:p>
    <w:p w14:paraId="7FA91F2F" w14:textId="77777777" w:rsidR="00931919" w:rsidRPr="00931919" w:rsidRDefault="00931919" w:rsidP="00931919">
      <w:pPr>
        <w:rPr>
          <w:rFonts w:ascii="Arial" w:hAnsi="Arial" w:cs="Arial"/>
          <w:sz w:val="24"/>
          <w:szCs w:val="24"/>
        </w:rPr>
      </w:pPr>
    </w:p>
    <w:p w14:paraId="161E58C5" w14:textId="77777777" w:rsidR="00931919" w:rsidRPr="00931919" w:rsidRDefault="00931919" w:rsidP="00931919">
      <w:pPr>
        <w:rPr>
          <w:rFonts w:ascii="Arial" w:hAnsi="Arial" w:cs="Arial"/>
          <w:sz w:val="24"/>
          <w:szCs w:val="24"/>
        </w:rPr>
      </w:pPr>
      <w:r w:rsidRPr="00931919">
        <w:rPr>
          <w:rFonts w:ascii="Arial" w:hAnsi="Arial" w:cs="Arial"/>
          <w:sz w:val="24"/>
          <w:szCs w:val="24"/>
        </w:rPr>
        <w:t>These are preliminary analyses that would need to be further refined and substantiated with detailed research and data (Gupta, 2013; Helms &amp; Nixon, 2010).</w:t>
      </w:r>
    </w:p>
    <w:p w14:paraId="25403970" w14:textId="77777777" w:rsidR="00931919" w:rsidRPr="00931919" w:rsidRDefault="00931919" w:rsidP="00931919">
      <w:pPr>
        <w:rPr>
          <w:rFonts w:ascii="Arial" w:hAnsi="Arial" w:cs="Arial"/>
          <w:sz w:val="24"/>
          <w:szCs w:val="24"/>
        </w:rPr>
      </w:pPr>
    </w:p>
    <w:p w14:paraId="2BE8362F" w14:textId="77777777" w:rsidR="00931919" w:rsidRPr="00F7267E" w:rsidRDefault="00931919" w:rsidP="00931919">
      <w:pPr>
        <w:rPr>
          <w:rFonts w:ascii="Arial" w:hAnsi="Arial" w:cs="Arial"/>
          <w:sz w:val="24"/>
          <w:szCs w:val="24"/>
          <w:highlight w:val="green"/>
        </w:rPr>
      </w:pPr>
      <w:r w:rsidRPr="00F7267E">
        <w:rPr>
          <w:rFonts w:ascii="Arial" w:hAnsi="Arial" w:cs="Arial"/>
          <w:sz w:val="24"/>
          <w:szCs w:val="24"/>
          <w:highlight w:val="green"/>
        </w:rPr>
        <w:t>References:</w:t>
      </w:r>
    </w:p>
    <w:p w14:paraId="06738145" w14:textId="77777777" w:rsidR="00931919" w:rsidRPr="00F7267E" w:rsidRDefault="00931919" w:rsidP="00931919">
      <w:pPr>
        <w:rPr>
          <w:rFonts w:ascii="Arial" w:hAnsi="Arial" w:cs="Arial"/>
          <w:sz w:val="24"/>
          <w:szCs w:val="24"/>
          <w:highlight w:val="green"/>
        </w:rPr>
      </w:pPr>
      <w:r w:rsidRPr="00F7267E">
        <w:rPr>
          <w:rFonts w:ascii="Arial" w:hAnsi="Arial" w:cs="Arial"/>
          <w:sz w:val="24"/>
          <w:szCs w:val="24"/>
          <w:highlight w:val="green"/>
        </w:rPr>
        <w:t>- Gupta, A. (2013). Environmental and PEST analysis: An approach to the external business environment. International Journal of Modern Social Sciences, 2(1), 34-43.</w:t>
      </w:r>
    </w:p>
    <w:p w14:paraId="4BACF9FB" w14:textId="5850FA16" w:rsidR="00931919" w:rsidRDefault="00931919" w:rsidP="00931919">
      <w:pPr>
        <w:rPr>
          <w:rFonts w:ascii="Arial" w:hAnsi="Arial" w:cs="Arial"/>
          <w:sz w:val="24"/>
          <w:szCs w:val="24"/>
        </w:rPr>
      </w:pPr>
      <w:r w:rsidRPr="00F7267E">
        <w:rPr>
          <w:rFonts w:ascii="Arial" w:hAnsi="Arial" w:cs="Arial"/>
          <w:sz w:val="24"/>
          <w:szCs w:val="24"/>
          <w:highlight w:val="green"/>
        </w:rPr>
        <w:t>- Helms, M. M., &amp; Nixon, J. (2010). Exploring SWOT analysis – where are we now? Journal of Strategy and Management.</w:t>
      </w:r>
    </w:p>
    <w:p w14:paraId="714F6788" w14:textId="7D0DEBC1" w:rsidR="00F7267E" w:rsidRPr="00F7267E" w:rsidRDefault="00F7267E" w:rsidP="00F7267E">
      <w:pPr>
        <w:rPr>
          <w:rFonts w:ascii="Arial" w:hAnsi="Arial" w:cs="Arial"/>
          <w:sz w:val="24"/>
          <w:szCs w:val="24"/>
        </w:rPr>
      </w:pPr>
      <w:r w:rsidRPr="00F7267E">
        <w:rPr>
          <w:rFonts w:ascii="Arial" w:hAnsi="Arial" w:cs="Arial"/>
          <w:sz w:val="24"/>
          <w:szCs w:val="24"/>
        </w:rPr>
        <w:lastRenderedPageBreak/>
        <w:t>Analysing the marketing mix of both Six Senses and Holiday Inn using the 7 Ps (Product, Price, Place, Promotion, People, Process, Physical Evidence) will provide a comprehensive view of their respective strategies. Here is a summarized comparison:</w:t>
      </w:r>
    </w:p>
    <w:p w14:paraId="0E43CA5D" w14:textId="77777777" w:rsidR="00F7267E" w:rsidRPr="00F7267E" w:rsidRDefault="00F7267E" w:rsidP="00F7267E">
      <w:pPr>
        <w:rPr>
          <w:rFonts w:ascii="Arial" w:hAnsi="Arial" w:cs="Arial"/>
          <w:sz w:val="24"/>
          <w:szCs w:val="24"/>
        </w:rPr>
      </w:pPr>
    </w:p>
    <w:p w14:paraId="59B7124C" w14:textId="77777777" w:rsidR="00F7267E" w:rsidRPr="00F7267E" w:rsidRDefault="00F7267E" w:rsidP="00F7267E">
      <w:pPr>
        <w:rPr>
          <w:rFonts w:ascii="Arial" w:hAnsi="Arial" w:cs="Arial"/>
          <w:sz w:val="24"/>
          <w:szCs w:val="24"/>
        </w:rPr>
      </w:pPr>
      <w:r w:rsidRPr="00F7267E">
        <w:rPr>
          <w:rFonts w:ascii="Arial" w:hAnsi="Arial" w:cs="Arial"/>
          <w:sz w:val="24"/>
          <w:szCs w:val="24"/>
        </w:rPr>
        <w:t>**Six Senses:**</w:t>
      </w:r>
    </w:p>
    <w:p w14:paraId="5F45D682" w14:textId="77777777" w:rsidR="00F7267E" w:rsidRPr="00F7267E" w:rsidRDefault="00F7267E" w:rsidP="00F7267E">
      <w:pPr>
        <w:rPr>
          <w:rFonts w:ascii="Arial" w:hAnsi="Arial" w:cs="Arial"/>
          <w:sz w:val="24"/>
          <w:szCs w:val="24"/>
        </w:rPr>
      </w:pPr>
    </w:p>
    <w:p w14:paraId="15431E75" w14:textId="77777777" w:rsidR="00F7267E" w:rsidRPr="00F7267E" w:rsidRDefault="00F7267E" w:rsidP="00F7267E">
      <w:pPr>
        <w:rPr>
          <w:rFonts w:ascii="Arial" w:hAnsi="Arial" w:cs="Arial"/>
          <w:sz w:val="24"/>
          <w:szCs w:val="24"/>
        </w:rPr>
      </w:pPr>
      <w:r w:rsidRPr="00F7267E">
        <w:rPr>
          <w:rFonts w:ascii="Arial" w:hAnsi="Arial" w:cs="Arial"/>
          <w:sz w:val="24"/>
          <w:szCs w:val="24"/>
        </w:rPr>
        <w:t>1. **Product**: Luxury, sustainability-oriented accommodation with unique wellness programs.</w:t>
      </w:r>
    </w:p>
    <w:p w14:paraId="4AF43131" w14:textId="77777777" w:rsidR="00F7267E" w:rsidRPr="00F7267E" w:rsidRDefault="00F7267E" w:rsidP="00F7267E">
      <w:pPr>
        <w:rPr>
          <w:rFonts w:ascii="Arial" w:hAnsi="Arial" w:cs="Arial"/>
          <w:sz w:val="24"/>
          <w:szCs w:val="24"/>
        </w:rPr>
      </w:pPr>
      <w:r w:rsidRPr="00F7267E">
        <w:rPr>
          <w:rFonts w:ascii="Arial" w:hAnsi="Arial" w:cs="Arial"/>
          <w:sz w:val="24"/>
          <w:szCs w:val="24"/>
        </w:rPr>
        <w:t>2. **Price**: Premium pricing aligning with the luxury market.</w:t>
      </w:r>
    </w:p>
    <w:p w14:paraId="150FF19B" w14:textId="77777777" w:rsidR="00F7267E" w:rsidRPr="00F7267E" w:rsidRDefault="00F7267E" w:rsidP="00F7267E">
      <w:pPr>
        <w:rPr>
          <w:rFonts w:ascii="Arial" w:hAnsi="Arial" w:cs="Arial"/>
          <w:sz w:val="24"/>
          <w:szCs w:val="24"/>
        </w:rPr>
      </w:pPr>
      <w:r w:rsidRPr="00F7267E">
        <w:rPr>
          <w:rFonts w:ascii="Arial" w:hAnsi="Arial" w:cs="Arial"/>
          <w:sz w:val="24"/>
          <w:szCs w:val="24"/>
        </w:rPr>
        <w:t>3. **Place**: Resorts located in high-end, exotic destinations worldwide.</w:t>
      </w:r>
    </w:p>
    <w:p w14:paraId="1FB481C1" w14:textId="77777777" w:rsidR="00F7267E" w:rsidRPr="00F7267E" w:rsidRDefault="00F7267E" w:rsidP="00F7267E">
      <w:pPr>
        <w:rPr>
          <w:rFonts w:ascii="Arial" w:hAnsi="Arial" w:cs="Arial"/>
          <w:sz w:val="24"/>
          <w:szCs w:val="24"/>
        </w:rPr>
      </w:pPr>
      <w:r w:rsidRPr="00F7267E">
        <w:rPr>
          <w:rFonts w:ascii="Arial" w:hAnsi="Arial" w:cs="Arial"/>
          <w:sz w:val="24"/>
          <w:szCs w:val="24"/>
        </w:rPr>
        <w:t>4. **Promotion**: Focused on the unique selling propositions of luxury, sustainability, and wellness.</w:t>
      </w:r>
    </w:p>
    <w:p w14:paraId="6AE296A9" w14:textId="77777777" w:rsidR="00F7267E" w:rsidRPr="00F7267E" w:rsidRDefault="00F7267E" w:rsidP="00F7267E">
      <w:pPr>
        <w:rPr>
          <w:rFonts w:ascii="Arial" w:hAnsi="Arial" w:cs="Arial"/>
          <w:sz w:val="24"/>
          <w:szCs w:val="24"/>
        </w:rPr>
      </w:pPr>
      <w:r w:rsidRPr="00F7267E">
        <w:rPr>
          <w:rFonts w:ascii="Arial" w:hAnsi="Arial" w:cs="Arial"/>
          <w:sz w:val="24"/>
          <w:szCs w:val="24"/>
        </w:rPr>
        <w:t>5. **People**: Highly trained staff providing personalized services.</w:t>
      </w:r>
    </w:p>
    <w:p w14:paraId="11BAD186" w14:textId="77777777" w:rsidR="00F7267E" w:rsidRPr="00F7267E" w:rsidRDefault="00F7267E" w:rsidP="00F7267E">
      <w:pPr>
        <w:rPr>
          <w:rFonts w:ascii="Arial" w:hAnsi="Arial" w:cs="Arial"/>
          <w:sz w:val="24"/>
          <w:szCs w:val="24"/>
        </w:rPr>
      </w:pPr>
      <w:r w:rsidRPr="00F7267E">
        <w:rPr>
          <w:rFonts w:ascii="Arial" w:hAnsi="Arial" w:cs="Arial"/>
          <w:sz w:val="24"/>
          <w:szCs w:val="24"/>
        </w:rPr>
        <w:t>6. **Process**: Tailored booking and customer service processes to ensure a luxury experience.</w:t>
      </w:r>
    </w:p>
    <w:p w14:paraId="4704CC88" w14:textId="77777777" w:rsidR="00F7267E" w:rsidRPr="00F7267E" w:rsidRDefault="00F7267E" w:rsidP="00F7267E">
      <w:pPr>
        <w:rPr>
          <w:rFonts w:ascii="Arial" w:hAnsi="Arial" w:cs="Arial"/>
          <w:sz w:val="24"/>
          <w:szCs w:val="24"/>
        </w:rPr>
      </w:pPr>
      <w:r w:rsidRPr="00F7267E">
        <w:rPr>
          <w:rFonts w:ascii="Arial" w:hAnsi="Arial" w:cs="Arial"/>
          <w:sz w:val="24"/>
          <w:szCs w:val="24"/>
        </w:rPr>
        <w:t>7. **Physical Evidence**: Luxurious property design with sustainable materials, located in scenic settings.</w:t>
      </w:r>
    </w:p>
    <w:p w14:paraId="1E2768DB" w14:textId="77777777" w:rsidR="00F7267E" w:rsidRPr="00F7267E" w:rsidRDefault="00F7267E" w:rsidP="00F7267E">
      <w:pPr>
        <w:rPr>
          <w:rFonts w:ascii="Arial" w:hAnsi="Arial" w:cs="Arial"/>
          <w:sz w:val="24"/>
          <w:szCs w:val="24"/>
        </w:rPr>
      </w:pPr>
    </w:p>
    <w:p w14:paraId="68EE5F2A" w14:textId="77777777" w:rsidR="00F7267E" w:rsidRPr="00F7267E" w:rsidRDefault="00F7267E" w:rsidP="00F7267E">
      <w:pPr>
        <w:rPr>
          <w:rFonts w:ascii="Arial" w:hAnsi="Arial" w:cs="Arial"/>
          <w:sz w:val="24"/>
          <w:szCs w:val="24"/>
        </w:rPr>
      </w:pPr>
      <w:r w:rsidRPr="00F7267E">
        <w:rPr>
          <w:rFonts w:ascii="Arial" w:hAnsi="Arial" w:cs="Arial"/>
          <w:sz w:val="24"/>
          <w:szCs w:val="24"/>
        </w:rPr>
        <w:t>**Holiday Inn:**</w:t>
      </w:r>
    </w:p>
    <w:p w14:paraId="1BC5C4A6" w14:textId="77777777" w:rsidR="00F7267E" w:rsidRPr="00F7267E" w:rsidRDefault="00F7267E" w:rsidP="00F7267E">
      <w:pPr>
        <w:rPr>
          <w:rFonts w:ascii="Arial" w:hAnsi="Arial" w:cs="Arial"/>
          <w:sz w:val="24"/>
          <w:szCs w:val="24"/>
        </w:rPr>
      </w:pPr>
    </w:p>
    <w:p w14:paraId="0D15C77C" w14:textId="2043015E" w:rsidR="00F7267E" w:rsidRPr="00F7267E" w:rsidRDefault="00F7267E" w:rsidP="00F7267E">
      <w:pPr>
        <w:rPr>
          <w:rFonts w:ascii="Arial" w:hAnsi="Arial" w:cs="Arial"/>
          <w:sz w:val="24"/>
          <w:szCs w:val="24"/>
        </w:rPr>
      </w:pPr>
      <w:r w:rsidRPr="00F7267E">
        <w:rPr>
          <w:rFonts w:ascii="Arial" w:hAnsi="Arial" w:cs="Arial"/>
          <w:sz w:val="24"/>
          <w:szCs w:val="24"/>
        </w:rPr>
        <w:t>1. **Product**: Comfortable, reliable, mid-market accommodation targeting business and leisure travellers.</w:t>
      </w:r>
    </w:p>
    <w:p w14:paraId="179295D9" w14:textId="77777777" w:rsidR="00F7267E" w:rsidRPr="00F7267E" w:rsidRDefault="00F7267E" w:rsidP="00F7267E">
      <w:pPr>
        <w:rPr>
          <w:rFonts w:ascii="Arial" w:hAnsi="Arial" w:cs="Arial"/>
          <w:sz w:val="24"/>
          <w:szCs w:val="24"/>
        </w:rPr>
      </w:pPr>
      <w:r w:rsidRPr="00F7267E">
        <w:rPr>
          <w:rFonts w:ascii="Arial" w:hAnsi="Arial" w:cs="Arial"/>
          <w:sz w:val="24"/>
          <w:szCs w:val="24"/>
        </w:rPr>
        <w:t>2. **Price**: Mid-range pricing to offer good value for money.</w:t>
      </w:r>
    </w:p>
    <w:p w14:paraId="6D8B6957" w14:textId="77777777" w:rsidR="00F7267E" w:rsidRPr="00F7267E" w:rsidRDefault="00F7267E" w:rsidP="00F7267E">
      <w:pPr>
        <w:rPr>
          <w:rFonts w:ascii="Arial" w:hAnsi="Arial" w:cs="Arial"/>
          <w:sz w:val="24"/>
          <w:szCs w:val="24"/>
        </w:rPr>
      </w:pPr>
      <w:r w:rsidRPr="00F7267E">
        <w:rPr>
          <w:rFonts w:ascii="Arial" w:hAnsi="Arial" w:cs="Arial"/>
          <w:sz w:val="24"/>
          <w:szCs w:val="24"/>
        </w:rPr>
        <w:t xml:space="preserve">3. **Place**: Properties located in city </w:t>
      </w:r>
      <w:proofErr w:type="spellStart"/>
      <w:r w:rsidRPr="00F7267E">
        <w:rPr>
          <w:rFonts w:ascii="Arial" w:hAnsi="Arial" w:cs="Arial"/>
          <w:sz w:val="24"/>
          <w:szCs w:val="24"/>
        </w:rPr>
        <w:t>centers</w:t>
      </w:r>
      <w:proofErr w:type="spellEnd"/>
      <w:r w:rsidRPr="00F7267E">
        <w:rPr>
          <w:rFonts w:ascii="Arial" w:hAnsi="Arial" w:cs="Arial"/>
          <w:sz w:val="24"/>
          <w:szCs w:val="24"/>
        </w:rPr>
        <w:t>, near airports, and tourist spots globally.</w:t>
      </w:r>
    </w:p>
    <w:p w14:paraId="185521B3" w14:textId="77777777" w:rsidR="00F7267E" w:rsidRPr="00F7267E" w:rsidRDefault="00F7267E" w:rsidP="00F7267E">
      <w:pPr>
        <w:rPr>
          <w:rFonts w:ascii="Arial" w:hAnsi="Arial" w:cs="Arial"/>
          <w:sz w:val="24"/>
          <w:szCs w:val="24"/>
        </w:rPr>
      </w:pPr>
      <w:r w:rsidRPr="00F7267E">
        <w:rPr>
          <w:rFonts w:ascii="Arial" w:hAnsi="Arial" w:cs="Arial"/>
          <w:sz w:val="24"/>
          <w:szCs w:val="24"/>
        </w:rPr>
        <w:t>4. **Promotion**: Emphasizing reliability, convenience, and value for money.</w:t>
      </w:r>
    </w:p>
    <w:p w14:paraId="14FA8382" w14:textId="77777777" w:rsidR="00F7267E" w:rsidRPr="00F7267E" w:rsidRDefault="00F7267E" w:rsidP="00F7267E">
      <w:pPr>
        <w:rPr>
          <w:rFonts w:ascii="Arial" w:hAnsi="Arial" w:cs="Arial"/>
          <w:sz w:val="24"/>
          <w:szCs w:val="24"/>
        </w:rPr>
      </w:pPr>
      <w:r w:rsidRPr="00F7267E">
        <w:rPr>
          <w:rFonts w:ascii="Arial" w:hAnsi="Arial" w:cs="Arial"/>
          <w:sz w:val="24"/>
          <w:szCs w:val="24"/>
        </w:rPr>
        <w:t>5. **People**: Staff trained for consistency and good customer service.</w:t>
      </w:r>
    </w:p>
    <w:p w14:paraId="6993BD88" w14:textId="77777777" w:rsidR="00F7267E" w:rsidRPr="00F7267E" w:rsidRDefault="00F7267E" w:rsidP="00F7267E">
      <w:pPr>
        <w:rPr>
          <w:rFonts w:ascii="Arial" w:hAnsi="Arial" w:cs="Arial"/>
          <w:sz w:val="24"/>
          <w:szCs w:val="24"/>
        </w:rPr>
      </w:pPr>
      <w:r w:rsidRPr="00F7267E">
        <w:rPr>
          <w:rFonts w:ascii="Arial" w:hAnsi="Arial" w:cs="Arial"/>
          <w:sz w:val="24"/>
          <w:szCs w:val="24"/>
        </w:rPr>
        <w:t>6. **Process**: Standardized booking and service processes to ensure reliability.</w:t>
      </w:r>
    </w:p>
    <w:p w14:paraId="63DB0A28" w14:textId="77777777" w:rsidR="00F7267E" w:rsidRPr="00F7267E" w:rsidRDefault="00F7267E" w:rsidP="00F7267E">
      <w:pPr>
        <w:rPr>
          <w:rFonts w:ascii="Arial" w:hAnsi="Arial" w:cs="Arial"/>
          <w:sz w:val="24"/>
          <w:szCs w:val="24"/>
        </w:rPr>
      </w:pPr>
      <w:r w:rsidRPr="00F7267E">
        <w:rPr>
          <w:rFonts w:ascii="Arial" w:hAnsi="Arial" w:cs="Arial"/>
          <w:sz w:val="24"/>
          <w:szCs w:val="24"/>
        </w:rPr>
        <w:lastRenderedPageBreak/>
        <w:t>7. **Physical Evidence**: Consistent and clean hotel design to assure guests of the familiar Holiday Inn experience.</w:t>
      </w:r>
    </w:p>
    <w:p w14:paraId="6521951E" w14:textId="77777777" w:rsidR="00F7267E" w:rsidRPr="00F7267E" w:rsidRDefault="00F7267E" w:rsidP="00F7267E">
      <w:pPr>
        <w:rPr>
          <w:rFonts w:ascii="Arial" w:hAnsi="Arial" w:cs="Arial"/>
          <w:sz w:val="24"/>
          <w:szCs w:val="24"/>
        </w:rPr>
      </w:pPr>
    </w:p>
    <w:p w14:paraId="54629203" w14:textId="77777777" w:rsidR="00F7267E" w:rsidRPr="00F7267E" w:rsidRDefault="00F7267E" w:rsidP="00F7267E">
      <w:pPr>
        <w:rPr>
          <w:rFonts w:ascii="Arial" w:hAnsi="Arial" w:cs="Arial"/>
          <w:sz w:val="24"/>
          <w:szCs w:val="24"/>
        </w:rPr>
      </w:pPr>
      <w:r w:rsidRPr="00F7267E">
        <w:rPr>
          <w:rFonts w:ascii="Arial" w:hAnsi="Arial" w:cs="Arial"/>
          <w:sz w:val="24"/>
          <w:szCs w:val="24"/>
        </w:rPr>
        <w:t>These hotel chains have different market segments and strategies - Six Senses is positioned in the luxury market, while Holiday Inn targets mid-market consumers. Their marketing mixes reflect their unique brand identities and target customers (Kotler et al., 2019; Lovelock &amp; Wirtz, 2011).</w:t>
      </w:r>
    </w:p>
    <w:p w14:paraId="64886F6E" w14:textId="77777777" w:rsidR="00F7267E" w:rsidRPr="00F7267E" w:rsidRDefault="00F7267E" w:rsidP="00F7267E">
      <w:pPr>
        <w:rPr>
          <w:rFonts w:ascii="Arial" w:hAnsi="Arial" w:cs="Arial"/>
          <w:sz w:val="24"/>
          <w:szCs w:val="24"/>
        </w:rPr>
      </w:pPr>
    </w:p>
    <w:p w14:paraId="6127AFD7" w14:textId="77777777" w:rsidR="00F7267E" w:rsidRPr="00F7267E" w:rsidRDefault="00F7267E" w:rsidP="00F7267E">
      <w:pPr>
        <w:rPr>
          <w:rFonts w:ascii="Arial" w:hAnsi="Arial" w:cs="Arial"/>
          <w:sz w:val="24"/>
          <w:szCs w:val="24"/>
          <w:highlight w:val="green"/>
        </w:rPr>
      </w:pPr>
      <w:r w:rsidRPr="00F7267E">
        <w:rPr>
          <w:rFonts w:ascii="Arial" w:hAnsi="Arial" w:cs="Arial"/>
          <w:sz w:val="24"/>
          <w:szCs w:val="24"/>
          <w:highlight w:val="green"/>
        </w:rPr>
        <w:t>**References:**</w:t>
      </w:r>
    </w:p>
    <w:p w14:paraId="4A91C5FD" w14:textId="77777777" w:rsidR="00F7267E" w:rsidRPr="00F7267E" w:rsidRDefault="00F7267E" w:rsidP="00F7267E">
      <w:pPr>
        <w:rPr>
          <w:rFonts w:ascii="Arial" w:hAnsi="Arial" w:cs="Arial"/>
          <w:sz w:val="24"/>
          <w:szCs w:val="24"/>
          <w:highlight w:val="green"/>
        </w:rPr>
      </w:pPr>
    </w:p>
    <w:p w14:paraId="5565508D" w14:textId="77777777" w:rsidR="00F7267E" w:rsidRPr="00F7267E" w:rsidRDefault="00F7267E" w:rsidP="00F7267E">
      <w:pPr>
        <w:rPr>
          <w:rFonts w:ascii="Arial" w:hAnsi="Arial" w:cs="Arial"/>
          <w:sz w:val="24"/>
          <w:szCs w:val="24"/>
          <w:highlight w:val="green"/>
        </w:rPr>
      </w:pPr>
      <w:r w:rsidRPr="00F7267E">
        <w:rPr>
          <w:rFonts w:ascii="Arial" w:hAnsi="Arial" w:cs="Arial"/>
          <w:sz w:val="24"/>
          <w:szCs w:val="24"/>
          <w:highlight w:val="green"/>
        </w:rPr>
        <w:t xml:space="preserve">- Kotler, P., Bowen, J. T., Makens, J. C., &amp; </w:t>
      </w:r>
      <w:proofErr w:type="spellStart"/>
      <w:r w:rsidRPr="00F7267E">
        <w:rPr>
          <w:rFonts w:ascii="Arial" w:hAnsi="Arial" w:cs="Arial"/>
          <w:sz w:val="24"/>
          <w:szCs w:val="24"/>
          <w:highlight w:val="green"/>
        </w:rPr>
        <w:t>Baloglu</w:t>
      </w:r>
      <w:proofErr w:type="spellEnd"/>
      <w:r w:rsidRPr="00F7267E">
        <w:rPr>
          <w:rFonts w:ascii="Arial" w:hAnsi="Arial" w:cs="Arial"/>
          <w:sz w:val="24"/>
          <w:szCs w:val="24"/>
          <w:highlight w:val="green"/>
        </w:rPr>
        <w:t>, S. (2019). Marketing for Hospitality and Tourism. Pearson.</w:t>
      </w:r>
    </w:p>
    <w:p w14:paraId="359710A2" w14:textId="0DCEADC0" w:rsidR="00F7267E" w:rsidRDefault="00F7267E" w:rsidP="00F7267E">
      <w:pPr>
        <w:rPr>
          <w:rFonts w:ascii="Arial" w:hAnsi="Arial" w:cs="Arial"/>
          <w:sz w:val="24"/>
          <w:szCs w:val="24"/>
        </w:rPr>
      </w:pPr>
      <w:r w:rsidRPr="00F7267E">
        <w:rPr>
          <w:rFonts w:ascii="Arial" w:hAnsi="Arial" w:cs="Arial"/>
          <w:sz w:val="24"/>
          <w:szCs w:val="24"/>
          <w:highlight w:val="green"/>
        </w:rPr>
        <w:t>- Lovelock, C., &amp; Wirtz, J. (2011). Services Marketing: People, Technology, Strategy. Pearson.</w:t>
      </w:r>
    </w:p>
    <w:p w14:paraId="4CEC57FF" w14:textId="21F8A2C9" w:rsidR="00F7267E" w:rsidRDefault="00F7267E" w:rsidP="00F7267E">
      <w:pPr>
        <w:rPr>
          <w:rFonts w:ascii="Arial" w:hAnsi="Arial" w:cs="Arial"/>
          <w:sz w:val="24"/>
          <w:szCs w:val="24"/>
        </w:rPr>
      </w:pPr>
    </w:p>
    <w:p w14:paraId="0BCA2D29" w14:textId="77777777" w:rsidR="00F7267E" w:rsidRPr="00F7267E" w:rsidRDefault="00F7267E" w:rsidP="00F7267E">
      <w:pPr>
        <w:rPr>
          <w:rFonts w:ascii="Arial" w:hAnsi="Arial" w:cs="Arial"/>
          <w:sz w:val="24"/>
          <w:szCs w:val="24"/>
        </w:rPr>
      </w:pPr>
      <w:r w:rsidRPr="00F7267E">
        <w:rPr>
          <w:rFonts w:ascii="Arial" w:hAnsi="Arial" w:cs="Arial"/>
          <w:sz w:val="24"/>
          <w:szCs w:val="24"/>
        </w:rPr>
        <w:t xml:space="preserve">The concepts of Segmentation, Targeting, and Positioning (STP) provide an important perspective in understanding the differing marketing approaches of Six Senses and Holiday Inn. </w:t>
      </w:r>
    </w:p>
    <w:p w14:paraId="66333052" w14:textId="77777777" w:rsidR="00F7267E" w:rsidRPr="00F7267E" w:rsidRDefault="00F7267E" w:rsidP="00F7267E">
      <w:pPr>
        <w:rPr>
          <w:rFonts w:ascii="Arial" w:hAnsi="Arial" w:cs="Arial"/>
          <w:sz w:val="24"/>
          <w:szCs w:val="24"/>
        </w:rPr>
      </w:pPr>
    </w:p>
    <w:p w14:paraId="54D19CFE" w14:textId="77777777" w:rsidR="00F7267E" w:rsidRPr="00F7267E" w:rsidRDefault="00F7267E" w:rsidP="00F7267E">
      <w:pPr>
        <w:rPr>
          <w:rFonts w:ascii="Arial" w:hAnsi="Arial" w:cs="Arial"/>
          <w:sz w:val="24"/>
          <w:szCs w:val="24"/>
        </w:rPr>
      </w:pPr>
      <w:r w:rsidRPr="00F7267E">
        <w:rPr>
          <w:rFonts w:ascii="Arial" w:hAnsi="Arial" w:cs="Arial"/>
          <w:sz w:val="24"/>
          <w:szCs w:val="24"/>
        </w:rPr>
        <w:t>**Six Senses** primarily targets affluent individuals who are seeking luxury travel experiences with a strong focus on sustainability and wellness. Their customer segmentation focuses on the high-income group, conscious consumers who prioritize sustainability, and those interested in wellness and unique, immersive experiences. The brand is positioned as a provider of luxurious, sustainable, and experiential wellness travels (Chen &amp; Phou, 2013).</w:t>
      </w:r>
    </w:p>
    <w:p w14:paraId="0880A900" w14:textId="77777777" w:rsidR="00F7267E" w:rsidRPr="00F7267E" w:rsidRDefault="00F7267E" w:rsidP="00F7267E">
      <w:pPr>
        <w:rPr>
          <w:rFonts w:ascii="Arial" w:hAnsi="Arial" w:cs="Arial"/>
          <w:sz w:val="24"/>
          <w:szCs w:val="24"/>
        </w:rPr>
      </w:pPr>
    </w:p>
    <w:p w14:paraId="4AE0079E" w14:textId="3EA1A955" w:rsidR="00F7267E" w:rsidRPr="00F7267E" w:rsidRDefault="00F7267E" w:rsidP="00F7267E">
      <w:pPr>
        <w:rPr>
          <w:rFonts w:ascii="Arial" w:hAnsi="Arial" w:cs="Arial"/>
          <w:sz w:val="24"/>
          <w:szCs w:val="24"/>
        </w:rPr>
      </w:pPr>
      <w:r w:rsidRPr="00F7267E">
        <w:rPr>
          <w:rFonts w:ascii="Arial" w:hAnsi="Arial" w:cs="Arial"/>
          <w:sz w:val="24"/>
          <w:szCs w:val="24"/>
        </w:rPr>
        <w:t xml:space="preserve">**Holiday Inn**, on the other hand, targets a much broader market segment. Their primary customer segments include business </w:t>
      </w:r>
      <w:r w:rsidR="00577882" w:rsidRPr="00F7267E">
        <w:rPr>
          <w:rFonts w:ascii="Arial" w:hAnsi="Arial" w:cs="Arial"/>
          <w:sz w:val="24"/>
          <w:szCs w:val="24"/>
        </w:rPr>
        <w:t>travellers</w:t>
      </w:r>
      <w:r w:rsidRPr="00F7267E">
        <w:rPr>
          <w:rFonts w:ascii="Arial" w:hAnsi="Arial" w:cs="Arial"/>
          <w:sz w:val="24"/>
          <w:szCs w:val="24"/>
        </w:rPr>
        <w:t xml:space="preserve">, families, and individual </w:t>
      </w:r>
      <w:r w:rsidR="00577882" w:rsidRPr="00F7267E">
        <w:rPr>
          <w:rFonts w:ascii="Arial" w:hAnsi="Arial" w:cs="Arial"/>
          <w:sz w:val="24"/>
          <w:szCs w:val="24"/>
        </w:rPr>
        <w:t>travellers</w:t>
      </w:r>
      <w:r w:rsidRPr="00F7267E">
        <w:rPr>
          <w:rFonts w:ascii="Arial" w:hAnsi="Arial" w:cs="Arial"/>
          <w:sz w:val="24"/>
          <w:szCs w:val="24"/>
        </w:rPr>
        <w:t xml:space="preserve"> seeking comfortable and reliable accommodations at a reasonable price. They position themselves as a reliable, friendly, and affordable hotel brand that guarantees a positive stay experience for various types of </w:t>
      </w:r>
      <w:r w:rsidR="00577882" w:rsidRPr="00F7267E">
        <w:rPr>
          <w:rFonts w:ascii="Arial" w:hAnsi="Arial" w:cs="Arial"/>
          <w:sz w:val="24"/>
          <w:szCs w:val="24"/>
        </w:rPr>
        <w:t>travellers</w:t>
      </w:r>
      <w:r w:rsidRPr="00F7267E">
        <w:rPr>
          <w:rFonts w:ascii="Arial" w:hAnsi="Arial" w:cs="Arial"/>
          <w:sz w:val="24"/>
          <w:szCs w:val="24"/>
        </w:rPr>
        <w:t xml:space="preserve"> (Xu &amp; Li, 2016).</w:t>
      </w:r>
    </w:p>
    <w:p w14:paraId="0F910F18" w14:textId="77777777" w:rsidR="00F7267E" w:rsidRPr="00F7267E" w:rsidRDefault="00F7267E" w:rsidP="00F7267E">
      <w:pPr>
        <w:rPr>
          <w:rFonts w:ascii="Arial" w:hAnsi="Arial" w:cs="Arial"/>
          <w:sz w:val="24"/>
          <w:szCs w:val="24"/>
        </w:rPr>
      </w:pPr>
    </w:p>
    <w:p w14:paraId="4AFCC543" w14:textId="77777777" w:rsidR="00F7267E" w:rsidRPr="00F7267E" w:rsidRDefault="00F7267E" w:rsidP="00F7267E">
      <w:pPr>
        <w:rPr>
          <w:rFonts w:ascii="Arial" w:hAnsi="Arial" w:cs="Arial"/>
          <w:sz w:val="24"/>
          <w:szCs w:val="24"/>
        </w:rPr>
      </w:pPr>
      <w:r w:rsidRPr="00F7267E">
        <w:rPr>
          <w:rFonts w:ascii="Arial" w:hAnsi="Arial" w:cs="Arial"/>
          <w:sz w:val="24"/>
          <w:szCs w:val="24"/>
        </w:rPr>
        <w:lastRenderedPageBreak/>
        <w:t>The comparison between Six Senses and Holiday Inn highlights the differing ways in which they've applied the STP marketing model based on their brand identity and target audiences.</w:t>
      </w:r>
    </w:p>
    <w:p w14:paraId="5E28885C" w14:textId="77777777" w:rsidR="00F7267E" w:rsidRPr="00F7267E" w:rsidRDefault="00F7267E" w:rsidP="00F7267E">
      <w:pPr>
        <w:rPr>
          <w:rFonts w:ascii="Arial" w:hAnsi="Arial" w:cs="Arial"/>
          <w:sz w:val="24"/>
          <w:szCs w:val="24"/>
        </w:rPr>
      </w:pPr>
    </w:p>
    <w:p w14:paraId="54041646" w14:textId="77777777" w:rsidR="00F7267E" w:rsidRPr="002D10EB" w:rsidRDefault="00F7267E" w:rsidP="00F7267E">
      <w:pPr>
        <w:rPr>
          <w:rFonts w:ascii="Arial" w:hAnsi="Arial" w:cs="Arial"/>
          <w:sz w:val="24"/>
          <w:szCs w:val="24"/>
          <w:highlight w:val="green"/>
        </w:rPr>
      </w:pPr>
      <w:r w:rsidRPr="002D10EB">
        <w:rPr>
          <w:rFonts w:ascii="Arial" w:hAnsi="Arial" w:cs="Arial"/>
          <w:sz w:val="24"/>
          <w:szCs w:val="24"/>
          <w:highlight w:val="green"/>
        </w:rPr>
        <w:t>**References:**</w:t>
      </w:r>
    </w:p>
    <w:p w14:paraId="3BD76800" w14:textId="77777777" w:rsidR="00F7267E" w:rsidRPr="002D10EB" w:rsidRDefault="00F7267E" w:rsidP="00F7267E">
      <w:pPr>
        <w:rPr>
          <w:rFonts w:ascii="Arial" w:hAnsi="Arial" w:cs="Arial"/>
          <w:sz w:val="24"/>
          <w:szCs w:val="24"/>
          <w:highlight w:val="green"/>
        </w:rPr>
      </w:pPr>
    </w:p>
    <w:p w14:paraId="51BDA968" w14:textId="77777777" w:rsidR="00F7267E" w:rsidRPr="002D10EB" w:rsidRDefault="00F7267E" w:rsidP="00F7267E">
      <w:pPr>
        <w:rPr>
          <w:rFonts w:ascii="Arial" w:hAnsi="Arial" w:cs="Arial"/>
          <w:sz w:val="24"/>
          <w:szCs w:val="24"/>
          <w:highlight w:val="green"/>
        </w:rPr>
      </w:pPr>
      <w:r w:rsidRPr="002D10EB">
        <w:rPr>
          <w:rFonts w:ascii="Arial" w:hAnsi="Arial" w:cs="Arial"/>
          <w:sz w:val="24"/>
          <w:szCs w:val="24"/>
          <w:highlight w:val="green"/>
        </w:rPr>
        <w:t>- Chen, J. S., &amp; Phou, S. (2013). A closer look at destination: Image, personality, relationship and loyalty. Tourism Management, 36, 269-278.</w:t>
      </w:r>
    </w:p>
    <w:p w14:paraId="5A89C7FE" w14:textId="141DA850" w:rsidR="00F7267E" w:rsidRDefault="00F7267E" w:rsidP="00F7267E">
      <w:pPr>
        <w:rPr>
          <w:rFonts w:ascii="Arial" w:hAnsi="Arial" w:cs="Arial"/>
          <w:sz w:val="24"/>
          <w:szCs w:val="24"/>
        </w:rPr>
      </w:pPr>
      <w:r w:rsidRPr="002D10EB">
        <w:rPr>
          <w:rFonts w:ascii="Arial" w:hAnsi="Arial" w:cs="Arial"/>
          <w:sz w:val="24"/>
          <w:szCs w:val="24"/>
          <w:highlight w:val="green"/>
        </w:rPr>
        <w:t>- Xu, X., &amp; Li, Y. (2016). The antecedents of customer satisfaction and dissatisfaction toward various types of hotels: A text mining approach. International Journal of Hospitality Management, 55, 57-69.</w:t>
      </w:r>
    </w:p>
    <w:p w14:paraId="783C99A2" w14:textId="63618A40" w:rsidR="00F7267E" w:rsidRPr="00F7267E" w:rsidRDefault="00F7267E" w:rsidP="00F7267E">
      <w:pPr>
        <w:rPr>
          <w:rFonts w:ascii="Arial" w:hAnsi="Arial" w:cs="Arial"/>
          <w:sz w:val="24"/>
          <w:szCs w:val="24"/>
        </w:rPr>
      </w:pPr>
      <w:r w:rsidRPr="00F7267E">
        <w:rPr>
          <w:rFonts w:ascii="Arial" w:hAnsi="Arial" w:cs="Arial"/>
          <w:sz w:val="24"/>
          <w:szCs w:val="24"/>
        </w:rPr>
        <w:t xml:space="preserve">Upon analysing the marketing strategies of both Six Senses and Holiday Inn using various marketing models and principles, our thesis that Six Senses caters to a wealthier, environmentally-conscious demographic interested in wellness and luxury, while Holiday Inn primarily appeals to a broader audience seeking reliable, comfortable, and reasonably priced accommodations is confirmed. </w:t>
      </w:r>
    </w:p>
    <w:p w14:paraId="5458550F" w14:textId="5BC40886" w:rsidR="00F7267E" w:rsidRDefault="00F7267E" w:rsidP="00F7267E">
      <w:pPr>
        <w:rPr>
          <w:rFonts w:ascii="Arial" w:hAnsi="Arial" w:cs="Arial"/>
          <w:sz w:val="24"/>
          <w:szCs w:val="24"/>
        </w:rPr>
      </w:pPr>
    </w:p>
    <w:p w14:paraId="036F5A49" w14:textId="77777777" w:rsidR="00F7267E" w:rsidRPr="00F7267E" w:rsidRDefault="00F7267E" w:rsidP="00F7267E">
      <w:pPr>
        <w:rPr>
          <w:rFonts w:ascii="Arial" w:hAnsi="Arial" w:cs="Arial"/>
          <w:sz w:val="24"/>
          <w:szCs w:val="24"/>
        </w:rPr>
      </w:pPr>
      <w:r w:rsidRPr="00F7267E">
        <w:rPr>
          <w:rFonts w:ascii="Arial" w:hAnsi="Arial" w:cs="Arial"/>
          <w:sz w:val="24"/>
          <w:szCs w:val="24"/>
        </w:rPr>
        <w:t>In our comparison of Six Senses and Holiday Inn, several key discoveries and discussions were made:</w:t>
      </w:r>
    </w:p>
    <w:p w14:paraId="61E74C41" w14:textId="77777777" w:rsidR="00F7267E" w:rsidRPr="00F7267E" w:rsidRDefault="00F7267E" w:rsidP="00F7267E">
      <w:pPr>
        <w:rPr>
          <w:rFonts w:ascii="Arial" w:hAnsi="Arial" w:cs="Arial"/>
          <w:sz w:val="24"/>
          <w:szCs w:val="24"/>
        </w:rPr>
      </w:pPr>
    </w:p>
    <w:p w14:paraId="01653A20" w14:textId="70C6F6F1" w:rsidR="00F7267E" w:rsidRPr="00F7267E" w:rsidRDefault="00F7267E" w:rsidP="00F7267E">
      <w:pPr>
        <w:rPr>
          <w:rFonts w:ascii="Arial" w:hAnsi="Arial" w:cs="Arial"/>
          <w:sz w:val="24"/>
          <w:szCs w:val="24"/>
        </w:rPr>
      </w:pPr>
      <w:r w:rsidRPr="00F7267E">
        <w:rPr>
          <w:rFonts w:ascii="Arial" w:hAnsi="Arial" w:cs="Arial"/>
          <w:sz w:val="24"/>
          <w:szCs w:val="24"/>
        </w:rPr>
        <w:t xml:space="preserve">1. **Brand Background**: Six Senses is a luxury hotel chain focusing on sustainability and wellness, while Holiday Inn is a reliable mid-market brand that targets both business and leisure </w:t>
      </w:r>
      <w:r w:rsidR="00577882" w:rsidRPr="00F7267E">
        <w:rPr>
          <w:rFonts w:ascii="Arial" w:hAnsi="Arial" w:cs="Arial"/>
          <w:sz w:val="24"/>
          <w:szCs w:val="24"/>
        </w:rPr>
        <w:t>travellers</w:t>
      </w:r>
      <w:r w:rsidRPr="00F7267E">
        <w:rPr>
          <w:rFonts w:ascii="Arial" w:hAnsi="Arial" w:cs="Arial"/>
          <w:sz w:val="24"/>
          <w:szCs w:val="24"/>
        </w:rPr>
        <w:t>.</w:t>
      </w:r>
    </w:p>
    <w:p w14:paraId="23738F4E" w14:textId="77777777" w:rsidR="00F7267E" w:rsidRPr="00F7267E" w:rsidRDefault="00F7267E" w:rsidP="00F7267E">
      <w:pPr>
        <w:rPr>
          <w:rFonts w:ascii="Arial" w:hAnsi="Arial" w:cs="Arial"/>
          <w:sz w:val="24"/>
          <w:szCs w:val="24"/>
        </w:rPr>
      </w:pPr>
    </w:p>
    <w:p w14:paraId="234D6739" w14:textId="77777777" w:rsidR="00F7267E" w:rsidRPr="00F7267E" w:rsidRDefault="00F7267E" w:rsidP="00F7267E">
      <w:pPr>
        <w:rPr>
          <w:rFonts w:ascii="Arial" w:hAnsi="Arial" w:cs="Arial"/>
          <w:sz w:val="24"/>
          <w:szCs w:val="24"/>
        </w:rPr>
      </w:pPr>
      <w:r w:rsidRPr="00F7267E">
        <w:rPr>
          <w:rFonts w:ascii="Arial" w:hAnsi="Arial" w:cs="Arial"/>
          <w:sz w:val="24"/>
          <w:szCs w:val="24"/>
        </w:rPr>
        <w:t xml:space="preserve">2. **Marketing Strategies**: Six Senses targets a wealthier, environmentally-conscious demographic seeking luxury and wellness experiences, while Holiday Inn appeals to a broader audience in need of comfortable, affordable, and reliable accommodations. </w:t>
      </w:r>
    </w:p>
    <w:p w14:paraId="6B7DCA69" w14:textId="77777777" w:rsidR="00F7267E" w:rsidRPr="00F7267E" w:rsidRDefault="00F7267E" w:rsidP="00F7267E">
      <w:pPr>
        <w:rPr>
          <w:rFonts w:ascii="Arial" w:hAnsi="Arial" w:cs="Arial"/>
          <w:sz w:val="24"/>
          <w:szCs w:val="24"/>
        </w:rPr>
      </w:pPr>
    </w:p>
    <w:p w14:paraId="53CB1864" w14:textId="77777777" w:rsidR="00F7267E" w:rsidRPr="00F7267E" w:rsidRDefault="00F7267E" w:rsidP="00F7267E">
      <w:pPr>
        <w:rPr>
          <w:rFonts w:ascii="Arial" w:hAnsi="Arial" w:cs="Arial"/>
          <w:sz w:val="24"/>
          <w:szCs w:val="24"/>
        </w:rPr>
      </w:pPr>
      <w:r w:rsidRPr="00F7267E">
        <w:rPr>
          <w:rFonts w:ascii="Arial" w:hAnsi="Arial" w:cs="Arial"/>
          <w:sz w:val="24"/>
          <w:szCs w:val="24"/>
        </w:rPr>
        <w:t xml:space="preserve">3. **SWOT and PESTLE Analysis**: Each brand possesses unique strengths, weaknesses, opportunities, and threats, largely dictated by their different target </w:t>
      </w:r>
      <w:r w:rsidRPr="00F7267E">
        <w:rPr>
          <w:rFonts w:ascii="Arial" w:hAnsi="Arial" w:cs="Arial"/>
          <w:sz w:val="24"/>
          <w:szCs w:val="24"/>
        </w:rPr>
        <w:lastRenderedPageBreak/>
        <w:t xml:space="preserve">demographics and market positioning. Additionally, each brand responds differently to political, economic, social, technological, legal, and environmental factors. </w:t>
      </w:r>
    </w:p>
    <w:p w14:paraId="31738853" w14:textId="77777777" w:rsidR="00F7267E" w:rsidRPr="00F7267E" w:rsidRDefault="00F7267E" w:rsidP="00F7267E">
      <w:pPr>
        <w:rPr>
          <w:rFonts w:ascii="Arial" w:hAnsi="Arial" w:cs="Arial"/>
          <w:sz w:val="24"/>
          <w:szCs w:val="24"/>
        </w:rPr>
      </w:pPr>
    </w:p>
    <w:p w14:paraId="3841A362" w14:textId="77777777" w:rsidR="00F7267E" w:rsidRPr="00F7267E" w:rsidRDefault="00F7267E" w:rsidP="00F7267E">
      <w:pPr>
        <w:rPr>
          <w:rFonts w:ascii="Arial" w:hAnsi="Arial" w:cs="Arial"/>
          <w:sz w:val="24"/>
          <w:szCs w:val="24"/>
        </w:rPr>
      </w:pPr>
      <w:r w:rsidRPr="00F7267E">
        <w:rPr>
          <w:rFonts w:ascii="Arial" w:hAnsi="Arial" w:cs="Arial"/>
          <w:sz w:val="24"/>
          <w:szCs w:val="24"/>
        </w:rPr>
        <w:t>4. **Marketing Mix (7Ps)**: We compared the Product, Price, Place, Promotion, People, Process, and Physical Evidence of each brand. Six Senses focuses on luxury, sustainability, and wellness, while Holiday Inn concentrates on reliability, convenience, and value for money.</w:t>
      </w:r>
    </w:p>
    <w:p w14:paraId="4925A82A" w14:textId="77777777" w:rsidR="00F7267E" w:rsidRPr="00F7267E" w:rsidRDefault="00F7267E" w:rsidP="00F7267E">
      <w:pPr>
        <w:rPr>
          <w:rFonts w:ascii="Arial" w:hAnsi="Arial" w:cs="Arial"/>
          <w:sz w:val="24"/>
          <w:szCs w:val="24"/>
        </w:rPr>
      </w:pPr>
    </w:p>
    <w:p w14:paraId="44B12AA0" w14:textId="6F8831FF" w:rsidR="00F7267E" w:rsidRPr="00F7267E" w:rsidRDefault="00F7267E" w:rsidP="00F7267E">
      <w:pPr>
        <w:rPr>
          <w:rFonts w:ascii="Arial" w:hAnsi="Arial" w:cs="Arial"/>
          <w:sz w:val="24"/>
          <w:szCs w:val="24"/>
        </w:rPr>
      </w:pPr>
      <w:r w:rsidRPr="00F7267E">
        <w:rPr>
          <w:rFonts w:ascii="Arial" w:hAnsi="Arial" w:cs="Arial"/>
          <w:sz w:val="24"/>
          <w:szCs w:val="24"/>
        </w:rPr>
        <w:t xml:space="preserve">5. **Segmentation, Targeting, and Positioning (STP)**: Six Senses' main target segment is high-income, sustainability-conscious individuals seeking wellness experiences. In contrast, Holiday Inn targets a broader segment including business </w:t>
      </w:r>
      <w:r w:rsidR="00577882" w:rsidRPr="00F7267E">
        <w:rPr>
          <w:rFonts w:ascii="Arial" w:hAnsi="Arial" w:cs="Arial"/>
          <w:sz w:val="24"/>
          <w:szCs w:val="24"/>
        </w:rPr>
        <w:t>travellers</w:t>
      </w:r>
      <w:r w:rsidRPr="00F7267E">
        <w:rPr>
          <w:rFonts w:ascii="Arial" w:hAnsi="Arial" w:cs="Arial"/>
          <w:sz w:val="24"/>
          <w:szCs w:val="24"/>
        </w:rPr>
        <w:t xml:space="preserve">, families, and individual </w:t>
      </w:r>
      <w:r w:rsidR="00577882" w:rsidRPr="00F7267E">
        <w:rPr>
          <w:rFonts w:ascii="Arial" w:hAnsi="Arial" w:cs="Arial"/>
          <w:sz w:val="24"/>
          <w:szCs w:val="24"/>
        </w:rPr>
        <w:t>travellers</w:t>
      </w:r>
      <w:r w:rsidRPr="00F7267E">
        <w:rPr>
          <w:rFonts w:ascii="Arial" w:hAnsi="Arial" w:cs="Arial"/>
          <w:sz w:val="24"/>
          <w:szCs w:val="24"/>
        </w:rPr>
        <w:t xml:space="preserve"> seeking value for money.</w:t>
      </w:r>
    </w:p>
    <w:p w14:paraId="5BBD0E05" w14:textId="77777777" w:rsidR="00F7267E" w:rsidRPr="00F7267E" w:rsidRDefault="00F7267E" w:rsidP="00F7267E">
      <w:pPr>
        <w:rPr>
          <w:rFonts w:ascii="Arial" w:hAnsi="Arial" w:cs="Arial"/>
          <w:sz w:val="24"/>
          <w:szCs w:val="24"/>
        </w:rPr>
      </w:pPr>
    </w:p>
    <w:p w14:paraId="7ECFC41B" w14:textId="77777777" w:rsidR="00F7267E" w:rsidRPr="00F7267E" w:rsidRDefault="00F7267E" w:rsidP="00F7267E">
      <w:pPr>
        <w:rPr>
          <w:rFonts w:ascii="Arial" w:hAnsi="Arial" w:cs="Arial"/>
          <w:sz w:val="24"/>
          <w:szCs w:val="24"/>
        </w:rPr>
      </w:pPr>
      <w:r w:rsidRPr="00F7267E">
        <w:rPr>
          <w:rFonts w:ascii="Arial" w:hAnsi="Arial" w:cs="Arial"/>
          <w:sz w:val="24"/>
          <w:szCs w:val="24"/>
        </w:rPr>
        <w:t xml:space="preserve">6. **Thesis Confirmation**: The analysis confirmed our initial thesis regarding the different target demographics and marketing strategies of Six Senses and Holiday Inn. </w:t>
      </w:r>
    </w:p>
    <w:p w14:paraId="03A34E67" w14:textId="77777777" w:rsidR="00F7267E" w:rsidRPr="00F7267E" w:rsidRDefault="00F7267E" w:rsidP="00F7267E">
      <w:pPr>
        <w:rPr>
          <w:rFonts w:ascii="Arial" w:hAnsi="Arial" w:cs="Arial"/>
          <w:sz w:val="24"/>
          <w:szCs w:val="24"/>
        </w:rPr>
      </w:pPr>
    </w:p>
    <w:p w14:paraId="0A87E1FC" w14:textId="2BDE46A8" w:rsidR="00F7267E" w:rsidRDefault="00F7267E" w:rsidP="00F7267E">
      <w:pPr>
        <w:rPr>
          <w:rFonts w:ascii="Arial" w:hAnsi="Arial" w:cs="Arial"/>
          <w:sz w:val="24"/>
          <w:szCs w:val="24"/>
        </w:rPr>
      </w:pPr>
      <w:r w:rsidRPr="00F7267E">
        <w:rPr>
          <w:rFonts w:ascii="Arial" w:hAnsi="Arial" w:cs="Arial"/>
          <w:sz w:val="24"/>
          <w:szCs w:val="24"/>
        </w:rPr>
        <w:t>In conclusion, both Six Senses and Holiday Inn demonstrate the effectiveness of distinct marketing strategies when they are closely aligned with a brand's mission, values, and target demographic. The brands, while operating within the same industry, successfully cater to their respective market segments through their unique interpretations and applications of key marketing principles.</w:t>
      </w:r>
    </w:p>
    <w:p w14:paraId="09496E0E" w14:textId="610FCC73" w:rsidR="002D10EB" w:rsidRDefault="002D10EB" w:rsidP="00F7267E">
      <w:pPr>
        <w:rPr>
          <w:rFonts w:ascii="Arial" w:hAnsi="Arial" w:cs="Arial"/>
          <w:sz w:val="24"/>
          <w:szCs w:val="24"/>
        </w:rPr>
      </w:pPr>
    </w:p>
    <w:p w14:paraId="30886A71" w14:textId="0396926B" w:rsidR="002D10EB" w:rsidRPr="002D10EB" w:rsidRDefault="002D10EB" w:rsidP="002D10EB">
      <w:pPr>
        <w:rPr>
          <w:rFonts w:ascii="Arial" w:hAnsi="Arial" w:cs="Arial"/>
          <w:sz w:val="24"/>
          <w:szCs w:val="24"/>
        </w:rPr>
      </w:pPr>
      <w:r>
        <w:rPr>
          <w:rFonts w:ascii="Arial" w:hAnsi="Arial" w:cs="Arial"/>
          <w:sz w:val="24"/>
          <w:szCs w:val="24"/>
        </w:rPr>
        <w:t>F</w:t>
      </w:r>
      <w:r w:rsidRPr="002D10EB">
        <w:rPr>
          <w:rFonts w:ascii="Arial" w:hAnsi="Arial" w:cs="Arial"/>
          <w:sz w:val="24"/>
          <w:szCs w:val="24"/>
        </w:rPr>
        <w:t>or future study:</w:t>
      </w:r>
    </w:p>
    <w:p w14:paraId="7C68395A" w14:textId="77777777" w:rsidR="002D10EB" w:rsidRPr="002D10EB" w:rsidRDefault="002D10EB" w:rsidP="002D10EB">
      <w:pPr>
        <w:rPr>
          <w:rFonts w:ascii="Arial" w:hAnsi="Arial" w:cs="Arial"/>
          <w:sz w:val="24"/>
          <w:szCs w:val="24"/>
        </w:rPr>
      </w:pPr>
    </w:p>
    <w:p w14:paraId="0AC0E37A" w14:textId="54FDF437" w:rsidR="002D10EB" w:rsidRDefault="002D10EB" w:rsidP="002D10EB">
      <w:pPr>
        <w:rPr>
          <w:rFonts w:ascii="Arial" w:hAnsi="Arial" w:cs="Arial"/>
          <w:sz w:val="24"/>
          <w:szCs w:val="24"/>
        </w:rPr>
      </w:pPr>
      <w:r w:rsidRPr="002D10EB">
        <w:rPr>
          <w:rFonts w:ascii="Arial" w:hAnsi="Arial" w:cs="Arial"/>
          <w:sz w:val="24"/>
          <w:szCs w:val="24"/>
        </w:rPr>
        <w:t xml:space="preserve">While the current study primarily focused on traditional marketing mix elements, an in-depth exploration of how both brands are leveraging digital marketing tools could provide valuable insights. Future research could investigate the brands' use of social media, influencer marketing, SEO, email marketing, and more (Tiago &amp; </w:t>
      </w:r>
      <w:proofErr w:type="spellStart"/>
      <w:r w:rsidRPr="002D10EB">
        <w:rPr>
          <w:rFonts w:ascii="Arial" w:hAnsi="Arial" w:cs="Arial"/>
          <w:sz w:val="24"/>
          <w:szCs w:val="24"/>
        </w:rPr>
        <w:t>Veríssimo</w:t>
      </w:r>
      <w:proofErr w:type="spellEnd"/>
      <w:r w:rsidRPr="002D10EB">
        <w:rPr>
          <w:rFonts w:ascii="Arial" w:hAnsi="Arial" w:cs="Arial"/>
          <w:sz w:val="24"/>
          <w:szCs w:val="24"/>
        </w:rPr>
        <w:t>, 2014).</w:t>
      </w:r>
    </w:p>
    <w:p w14:paraId="2D8ECA35" w14:textId="77777777" w:rsidR="002D10EB" w:rsidRPr="002D10EB" w:rsidRDefault="002D10EB" w:rsidP="002D10EB">
      <w:pPr>
        <w:rPr>
          <w:rFonts w:ascii="Arial" w:hAnsi="Arial" w:cs="Arial"/>
          <w:sz w:val="24"/>
          <w:szCs w:val="24"/>
        </w:rPr>
      </w:pPr>
    </w:p>
    <w:p w14:paraId="2657F45F" w14:textId="77777777" w:rsidR="002D10EB" w:rsidRPr="002D10EB" w:rsidRDefault="002D10EB" w:rsidP="002D10EB">
      <w:pPr>
        <w:rPr>
          <w:rFonts w:ascii="Arial" w:hAnsi="Arial" w:cs="Arial"/>
          <w:sz w:val="24"/>
          <w:szCs w:val="24"/>
        </w:rPr>
      </w:pPr>
    </w:p>
    <w:p w14:paraId="17469E1B" w14:textId="77777777" w:rsidR="002D10EB" w:rsidRPr="002D10EB" w:rsidRDefault="002D10EB" w:rsidP="002D10EB">
      <w:pPr>
        <w:rPr>
          <w:rFonts w:ascii="Arial" w:hAnsi="Arial" w:cs="Arial"/>
          <w:sz w:val="24"/>
          <w:szCs w:val="24"/>
          <w:highlight w:val="green"/>
        </w:rPr>
      </w:pPr>
      <w:r w:rsidRPr="002D10EB">
        <w:rPr>
          <w:rFonts w:ascii="Arial" w:hAnsi="Arial" w:cs="Arial"/>
          <w:sz w:val="24"/>
          <w:szCs w:val="24"/>
          <w:highlight w:val="green"/>
        </w:rPr>
        <w:lastRenderedPageBreak/>
        <w:t>**References**:</w:t>
      </w:r>
    </w:p>
    <w:p w14:paraId="0B2C3120" w14:textId="77777777" w:rsidR="002D10EB" w:rsidRPr="002D10EB" w:rsidRDefault="002D10EB" w:rsidP="002D10EB">
      <w:pPr>
        <w:rPr>
          <w:rFonts w:ascii="Arial" w:hAnsi="Arial" w:cs="Arial"/>
          <w:sz w:val="24"/>
          <w:szCs w:val="24"/>
          <w:highlight w:val="green"/>
        </w:rPr>
      </w:pPr>
    </w:p>
    <w:p w14:paraId="39655EC2" w14:textId="77777777" w:rsidR="002D10EB" w:rsidRPr="002D10EB" w:rsidRDefault="002D10EB" w:rsidP="002D10EB">
      <w:pPr>
        <w:rPr>
          <w:rFonts w:ascii="Arial" w:hAnsi="Arial" w:cs="Arial"/>
          <w:sz w:val="24"/>
          <w:szCs w:val="24"/>
          <w:highlight w:val="green"/>
        </w:rPr>
      </w:pPr>
      <w:r w:rsidRPr="002D10EB">
        <w:rPr>
          <w:rFonts w:ascii="Arial" w:hAnsi="Arial" w:cs="Arial"/>
          <w:sz w:val="24"/>
          <w:szCs w:val="24"/>
          <w:highlight w:val="green"/>
        </w:rPr>
        <w:t xml:space="preserve">- Tiago, M. T. P. M. B., &amp; </w:t>
      </w:r>
      <w:proofErr w:type="spellStart"/>
      <w:r w:rsidRPr="002D10EB">
        <w:rPr>
          <w:rFonts w:ascii="Arial" w:hAnsi="Arial" w:cs="Arial"/>
          <w:sz w:val="24"/>
          <w:szCs w:val="24"/>
          <w:highlight w:val="green"/>
        </w:rPr>
        <w:t>Veríssimo</w:t>
      </w:r>
      <w:proofErr w:type="spellEnd"/>
      <w:r w:rsidRPr="002D10EB">
        <w:rPr>
          <w:rFonts w:ascii="Arial" w:hAnsi="Arial" w:cs="Arial"/>
          <w:sz w:val="24"/>
          <w:szCs w:val="24"/>
          <w:highlight w:val="green"/>
        </w:rPr>
        <w:t>, J. M. C. (2014). Digital marketing and social media: Why bother?. Business Horizons, 57(6), 703-708.</w:t>
      </w:r>
    </w:p>
    <w:p w14:paraId="36234EEA" w14:textId="0173BB77" w:rsidR="002D10EB" w:rsidRPr="00931919" w:rsidRDefault="002D10EB" w:rsidP="002D10EB">
      <w:pPr>
        <w:rPr>
          <w:rFonts w:ascii="Arial" w:hAnsi="Arial" w:cs="Arial"/>
          <w:sz w:val="24"/>
          <w:szCs w:val="24"/>
        </w:rPr>
      </w:pPr>
      <w:r w:rsidRPr="002D10EB">
        <w:rPr>
          <w:rFonts w:ascii="Arial" w:hAnsi="Arial" w:cs="Arial"/>
          <w:sz w:val="24"/>
          <w:szCs w:val="24"/>
          <w:highlight w:val="red"/>
        </w:rPr>
        <w:t>(</w:t>
      </w:r>
      <w:r w:rsidRPr="002D10EB">
        <w:rPr>
          <w:rFonts w:ascii="Arial" w:hAnsi="Arial" w:cs="Arial"/>
          <w:sz w:val="32"/>
          <w:szCs w:val="32"/>
          <w:highlight w:val="red"/>
        </w:rPr>
        <w:t>Words 1571)</w:t>
      </w:r>
    </w:p>
    <w:sectPr w:rsidR="002D10EB" w:rsidRPr="00931919" w:rsidSect="00112D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65B"/>
    <w:rsid w:val="000032E8"/>
    <w:rsid w:val="000A0D05"/>
    <w:rsid w:val="00112D27"/>
    <w:rsid w:val="00215C6B"/>
    <w:rsid w:val="00262F01"/>
    <w:rsid w:val="002C6145"/>
    <w:rsid w:val="002D10EB"/>
    <w:rsid w:val="002E1B81"/>
    <w:rsid w:val="00346B85"/>
    <w:rsid w:val="0038416E"/>
    <w:rsid w:val="004E68DA"/>
    <w:rsid w:val="00543DCD"/>
    <w:rsid w:val="00577882"/>
    <w:rsid w:val="005939C5"/>
    <w:rsid w:val="005E4E74"/>
    <w:rsid w:val="006E5EEB"/>
    <w:rsid w:val="007E62FC"/>
    <w:rsid w:val="008112DD"/>
    <w:rsid w:val="00841260"/>
    <w:rsid w:val="008435CF"/>
    <w:rsid w:val="00872098"/>
    <w:rsid w:val="008A5074"/>
    <w:rsid w:val="00931919"/>
    <w:rsid w:val="009615E5"/>
    <w:rsid w:val="00A72C97"/>
    <w:rsid w:val="00CB065B"/>
    <w:rsid w:val="00CC4B80"/>
    <w:rsid w:val="00EC0657"/>
    <w:rsid w:val="00F57340"/>
    <w:rsid w:val="00F72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BDFF5"/>
  <w15:chartTrackingRefBased/>
  <w15:docId w15:val="{E90E4175-1358-4F84-8B46-020A6D5EB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0EB"/>
    <w:pPr>
      <w:ind w:firstLine="720"/>
    </w:pPr>
  </w:style>
  <w:style w:type="paragraph" w:styleId="Heading1">
    <w:name w:val="heading 1"/>
    <w:basedOn w:val="Normal"/>
    <w:next w:val="Normal"/>
    <w:link w:val="Heading1Char"/>
    <w:uiPriority w:val="9"/>
    <w:qFormat/>
    <w:rsid w:val="009615E5"/>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9615E5"/>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9615E5"/>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9615E5"/>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9615E5"/>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9615E5"/>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9615E5"/>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9615E5"/>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9615E5"/>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15E5"/>
    <w:pPr>
      <w:spacing w:after="0" w:line="240" w:lineRule="auto"/>
    </w:pPr>
  </w:style>
  <w:style w:type="character" w:customStyle="1" w:styleId="NoSpacingChar">
    <w:name w:val="No Spacing Char"/>
    <w:basedOn w:val="DefaultParagraphFont"/>
    <w:link w:val="NoSpacing"/>
    <w:uiPriority w:val="1"/>
    <w:rsid w:val="00112D27"/>
  </w:style>
  <w:style w:type="character" w:customStyle="1" w:styleId="Heading1Char">
    <w:name w:val="Heading 1 Char"/>
    <w:basedOn w:val="DefaultParagraphFont"/>
    <w:link w:val="Heading1"/>
    <w:uiPriority w:val="9"/>
    <w:rsid w:val="009615E5"/>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9615E5"/>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9615E5"/>
    <w:rPr>
      <w:rFonts w:asciiTheme="majorHAnsi" w:eastAsiaTheme="majorEastAsia" w:hAnsiTheme="majorHAnsi" w:cstheme="majorBidi"/>
      <w:caps/>
      <w:sz w:val="28"/>
      <w:szCs w:val="28"/>
    </w:rPr>
  </w:style>
  <w:style w:type="character" w:styleId="Strong">
    <w:name w:val="Strong"/>
    <w:basedOn w:val="DefaultParagraphFont"/>
    <w:uiPriority w:val="22"/>
    <w:qFormat/>
    <w:rsid w:val="009615E5"/>
    <w:rPr>
      <w:rFonts w:asciiTheme="minorHAnsi" w:eastAsiaTheme="minorEastAsia" w:hAnsiTheme="minorHAnsi" w:cstheme="minorBidi"/>
      <w:b/>
      <w:bCs/>
      <w:spacing w:val="0"/>
      <w:w w:val="100"/>
      <w:position w:val="0"/>
      <w:sz w:val="20"/>
      <w:szCs w:val="20"/>
    </w:rPr>
  </w:style>
  <w:style w:type="character" w:customStyle="1" w:styleId="Heading4Char">
    <w:name w:val="Heading 4 Char"/>
    <w:basedOn w:val="DefaultParagraphFont"/>
    <w:link w:val="Heading4"/>
    <w:uiPriority w:val="9"/>
    <w:semiHidden/>
    <w:rsid w:val="009615E5"/>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9615E5"/>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9615E5"/>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9615E5"/>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9615E5"/>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9615E5"/>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9615E5"/>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9615E5"/>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9615E5"/>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9615E5"/>
    <w:pPr>
      <w:numPr>
        <w:ilvl w:val="1"/>
      </w:numPr>
      <w:spacing w:after="240"/>
      <w:ind w:firstLine="720"/>
    </w:pPr>
    <w:rPr>
      <w:color w:val="000000" w:themeColor="text1"/>
      <w:sz w:val="24"/>
      <w:szCs w:val="24"/>
    </w:rPr>
  </w:style>
  <w:style w:type="character" w:customStyle="1" w:styleId="SubtitleChar">
    <w:name w:val="Subtitle Char"/>
    <w:basedOn w:val="DefaultParagraphFont"/>
    <w:link w:val="Subtitle"/>
    <w:uiPriority w:val="11"/>
    <w:rsid w:val="009615E5"/>
    <w:rPr>
      <w:color w:val="000000" w:themeColor="text1"/>
      <w:sz w:val="24"/>
      <w:szCs w:val="24"/>
    </w:rPr>
  </w:style>
  <w:style w:type="character" w:styleId="Emphasis">
    <w:name w:val="Emphasis"/>
    <w:basedOn w:val="DefaultParagraphFont"/>
    <w:uiPriority w:val="20"/>
    <w:qFormat/>
    <w:rsid w:val="009615E5"/>
    <w:rPr>
      <w:rFonts w:asciiTheme="minorHAnsi" w:eastAsiaTheme="minorEastAsia" w:hAnsiTheme="minorHAnsi" w:cstheme="minorBidi"/>
      <w:i/>
      <w:iCs/>
      <w:color w:val="C45911" w:themeColor="accent2" w:themeShade="BF"/>
      <w:sz w:val="20"/>
      <w:szCs w:val="20"/>
    </w:rPr>
  </w:style>
  <w:style w:type="paragraph" w:styleId="Quote">
    <w:name w:val="Quote"/>
    <w:basedOn w:val="Normal"/>
    <w:next w:val="Normal"/>
    <w:link w:val="QuoteChar"/>
    <w:uiPriority w:val="29"/>
    <w:qFormat/>
    <w:rsid w:val="009615E5"/>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9615E5"/>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9615E5"/>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9615E5"/>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9615E5"/>
    <w:rPr>
      <w:i/>
      <w:iCs/>
      <w:color w:val="auto"/>
    </w:rPr>
  </w:style>
  <w:style w:type="character" w:styleId="IntenseEmphasis">
    <w:name w:val="Intense Emphasis"/>
    <w:basedOn w:val="DefaultParagraphFont"/>
    <w:uiPriority w:val="21"/>
    <w:qFormat/>
    <w:rsid w:val="009615E5"/>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9615E5"/>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9615E5"/>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9615E5"/>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9615E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169654">
      <w:bodyDiv w:val="1"/>
      <w:marLeft w:val="0"/>
      <w:marRight w:val="0"/>
      <w:marTop w:val="0"/>
      <w:marBottom w:val="0"/>
      <w:divBdr>
        <w:top w:val="none" w:sz="0" w:space="0" w:color="auto"/>
        <w:left w:val="none" w:sz="0" w:space="0" w:color="auto"/>
        <w:bottom w:val="none" w:sz="0" w:space="0" w:color="auto"/>
        <w:right w:val="none" w:sz="0" w:space="0" w:color="auto"/>
      </w:divBdr>
    </w:div>
    <w:div w:id="1821077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 comparison of the marketing methods of two multinational hotel brands
Marketing Essentials BMIH4005                                     Group 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829DF8-FC40-409B-8388-9C42073D1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2107</Words>
  <Characters>12015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Nicolae Razvan Cristian</vt:lpstr>
    </vt:vector>
  </TitlesOfParts>
  <Company/>
  <LinksUpToDate>false</LinksUpToDate>
  <CharactersWithSpaces>14094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Nicolae Razvan Cristian</dc:title>
  <dc:subject>2222787</dc:subject>
  <dc:creator/>
  <cp:keywords/>
  <dc:description/>
  <cp:lastModifiedBy>Gabriel Gheorghe</cp:lastModifiedBy>
  <cp:revision>6</cp:revision>
  <dcterms:created xsi:type="dcterms:W3CDTF">2023-05-19T22:08:00Z</dcterms:created>
  <dcterms:modified xsi:type="dcterms:W3CDTF">2023-05-19T22:37:00Z</dcterms:modified>
</cp:coreProperties>
</file>