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EC72B" w14:textId="77777777" w:rsidR="007E4C13" w:rsidRDefault="007E4C13" w:rsidP="007E4C13">
      <w:pPr>
        <w:spacing w:line="360" w:lineRule="auto"/>
        <w:jc w:val="center"/>
        <w:rPr>
          <w:rFonts w:ascii="Times New Roman" w:hAnsi="Times New Roman" w:cs="Times New Roman"/>
          <w:b/>
          <w:color w:val="000000" w:themeColor="text1"/>
          <w:sz w:val="30"/>
          <w:szCs w:val="30"/>
        </w:rPr>
      </w:pPr>
    </w:p>
    <w:p w14:paraId="066AD403" w14:textId="77777777" w:rsidR="007E4C13" w:rsidRDefault="007E4C13" w:rsidP="007E4C13">
      <w:pPr>
        <w:spacing w:line="360" w:lineRule="auto"/>
        <w:jc w:val="center"/>
        <w:rPr>
          <w:rFonts w:ascii="Times New Roman" w:hAnsi="Times New Roman" w:cs="Times New Roman"/>
          <w:b/>
          <w:color w:val="000000" w:themeColor="text1"/>
          <w:sz w:val="30"/>
          <w:szCs w:val="30"/>
        </w:rPr>
      </w:pPr>
    </w:p>
    <w:p w14:paraId="75E95A3E" w14:textId="77777777" w:rsidR="007E4C13" w:rsidRDefault="007E4C13" w:rsidP="007E4C13">
      <w:pPr>
        <w:spacing w:line="360" w:lineRule="auto"/>
        <w:jc w:val="center"/>
        <w:rPr>
          <w:rFonts w:ascii="Times New Roman" w:hAnsi="Times New Roman" w:cs="Times New Roman"/>
          <w:b/>
          <w:color w:val="000000" w:themeColor="text1"/>
          <w:sz w:val="30"/>
          <w:szCs w:val="30"/>
        </w:rPr>
      </w:pPr>
    </w:p>
    <w:p w14:paraId="1134587C" w14:textId="77777777" w:rsidR="0022330E" w:rsidRDefault="0022330E" w:rsidP="0022330E">
      <w:pPr>
        <w:pStyle w:val="NormalWeb"/>
        <w:shd w:val="clear" w:color="auto" w:fill="FFFFFF"/>
        <w:spacing w:before="0" w:beforeAutospacing="0" w:after="0" w:afterAutospacing="0" w:line="360" w:lineRule="auto"/>
        <w:rPr>
          <w:b/>
          <w:bCs/>
          <w:color w:val="000000" w:themeColor="text1"/>
        </w:rPr>
      </w:pPr>
    </w:p>
    <w:p w14:paraId="203353EE" w14:textId="658DA4CC" w:rsidR="0022330E" w:rsidRDefault="0022330E" w:rsidP="0022330E">
      <w:pPr>
        <w:pStyle w:val="NormalWeb"/>
        <w:shd w:val="clear" w:color="auto" w:fill="FFFFFF"/>
        <w:spacing w:before="0" w:beforeAutospacing="0" w:after="0" w:afterAutospacing="0" w:line="360" w:lineRule="auto"/>
        <w:rPr>
          <w:rFonts w:ascii="Bell MT" w:hAnsi="Bell MT"/>
          <w:b/>
          <w:bCs/>
          <w:color w:val="000000" w:themeColor="text1"/>
          <w:sz w:val="40"/>
          <w:szCs w:val="40"/>
        </w:rPr>
      </w:pPr>
      <w:r>
        <w:rPr>
          <w:b/>
          <w:bCs/>
          <w:color w:val="000000" w:themeColor="text1"/>
          <w:sz w:val="40"/>
          <w:szCs w:val="40"/>
        </w:rPr>
        <w:t xml:space="preserve"> </w:t>
      </w:r>
      <w:r w:rsidR="006B1777">
        <w:rPr>
          <w:b/>
          <w:bCs/>
          <w:color w:val="000000" w:themeColor="text1"/>
          <w:sz w:val="40"/>
          <w:szCs w:val="40"/>
        </w:rPr>
        <w:t xml:space="preserve">      </w:t>
      </w:r>
      <w:r>
        <w:rPr>
          <w:b/>
          <w:bCs/>
          <w:color w:val="000000" w:themeColor="text1"/>
          <w:sz w:val="40"/>
          <w:szCs w:val="40"/>
        </w:rPr>
        <w:t xml:space="preserve">    </w:t>
      </w:r>
      <w:r>
        <w:rPr>
          <w:rFonts w:ascii="Bell MT" w:hAnsi="Bell MT"/>
          <w:b/>
          <w:bCs/>
          <w:color w:val="000000" w:themeColor="text1"/>
          <w:sz w:val="40"/>
          <w:szCs w:val="40"/>
        </w:rPr>
        <w:t xml:space="preserve">HUMAN RESOURCE </w:t>
      </w:r>
      <w:r>
        <w:rPr>
          <w:rFonts w:ascii="Bell MT" w:hAnsi="Bell MT"/>
          <w:b/>
          <w:bCs/>
          <w:sz w:val="40"/>
          <w:szCs w:val="40"/>
        </w:rPr>
        <w:t xml:space="preserve">MANAGEMNET </w:t>
      </w:r>
      <w:r>
        <w:rPr>
          <w:rFonts w:ascii="Arial" w:hAnsi="Arial" w:cs="Arial"/>
          <w:b/>
          <w:bCs/>
          <w:sz w:val="40"/>
          <w:szCs w:val="40"/>
        </w:rPr>
        <w:t>50</w:t>
      </w:r>
      <w:r>
        <w:rPr>
          <w:rFonts w:ascii="Bell MT" w:hAnsi="Bell MT"/>
          <w:b/>
          <w:bCs/>
          <w:sz w:val="40"/>
          <w:szCs w:val="40"/>
        </w:rPr>
        <w:t>%</w:t>
      </w:r>
    </w:p>
    <w:p w14:paraId="6C27A4DB" w14:textId="77777777" w:rsidR="0022330E" w:rsidRPr="006B1777" w:rsidRDefault="0022330E" w:rsidP="0022330E">
      <w:pPr>
        <w:pStyle w:val="NormalWeb"/>
        <w:shd w:val="clear" w:color="auto" w:fill="FFFFFF"/>
        <w:spacing w:before="0" w:beforeAutospacing="0" w:after="0" w:afterAutospacing="0" w:line="360" w:lineRule="auto"/>
        <w:rPr>
          <w:rFonts w:ascii="Bell MT" w:hAnsi="Bell MT"/>
          <w:b/>
          <w:bCs/>
          <w:color w:val="000000" w:themeColor="text1"/>
          <w:sz w:val="30"/>
          <w:szCs w:val="30"/>
        </w:rPr>
      </w:pPr>
      <w:r>
        <w:rPr>
          <w:rFonts w:ascii="Bell MT" w:hAnsi="Bell MT"/>
          <w:b/>
          <w:bCs/>
          <w:color w:val="000000" w:themeColor="text1"/>
        </w:rPr>
        <w:t xml:space="preserve">                                                 </w:t>
      </w:r>
      <w:r w:rsidRPr="006B1777">
        <w:rPr>
          <w:rFonts w:ascii="Bell MT" w:hAnsi="Bell MT"/>
          <w:b/>
          <w:bCs/>
          <w:color w:val="000000" w:themeColor="text1"/>
          <w:sz w:val="30"/>
          <w:szCs w:val="30"/>
        </w:rPr>
        <w:t xml:space="preserve">Submitted By Rahul Kumar </w:t>
      </w:r>
    </w:p>
    <w:p w14:paraId="47EC45C4" w14:textId="77777777" w:rsidR="0022330E" w:rsidRDefault="0022330E" w:rsidP="0022330E">
      <w:pPr>
        <w:pStyle w:val="NormalWeb"/>
        <w:shd w:val="clear" w:color="auto" w:fill="FFFFFF"/>
        <w:spacing w:before="0" w:beforeAutospacing="0" w:after="0" w:afterAutospacing="0" w:line="360" w:lineRule="auto"/>
        <w:rPr>
          <w:b/>
          <w:bCs/>
          <w:color w:val="000000" w:themeColor="text1"/>
        </w:rPr>
      </w:pPr>
    </w:p>
    <w:p w14:paraId="4E3D52BC" w14:textId="77777777" w:rsidR="0022330E" w:rsidRDefault="0022330E" w:rsidP="0022330E">
      <w:pPr>
        <w:pStyle w:val="NormalWeb"/>
        <w:shd w:val="clear" w:color="auto" w:fill="FFFFFF"/>
        <w:spacing w:before="0" w:beforeAutospacing="0" w:after="0" w:afterAutospacing="0" w:line="360" w:lineRule="auto"/>
        <w:rPr>
          <w:b/>
          <w:bCs/>
          <w:color w:val="000000" w:themeColor="text1"/>
        </w:rPr>
      </w:pPr>
    </w:p>
    <w:p w14:paraId="219BCAAB" w14:textId="77777777" w:rsidR="0022330E" w:rsidRDefault="0022330E" w:rsidP="0022330E">
      <w:pPr>
        <w:pStyle w:val="NormalWeb"/>
        <w:shd w:val="clear" w:color="auto" w:fill="FFFFFF"/>
        <w:spacing w:before="0" w:beforeAutospacing="0" w:after="0" w:afterAutospacing="0" w:line="360" w:lineRule="auto"/>
        <w:rPr>
          <w:b/>
          <w:bCs/>
          <w:color w:val="000000" w:themeColor="text1"/>
        </w:rPr>
      </w:pPr>
    </w:p>
    <w:p w14:paraId="70BAC9D3" w14:textId="77777777" w:rsidR="0022330E" w:rsidRDefault="0022330E" w:rsidP="0022330E">
      <w:pPr>
        <w:pStyle w:val="NormalWeb"/>
        <w:shd w:val="clear" w:color="auto" w:fill="FFFFFF"/>
        <w:spacing w:before="0" w:beforeAutospacing="0" w:after="0" w:afterAutospacing="0" w:line="360" w:lineRule="auto"/>
        <w:rPr>
          <w:b/>
          <w:bCs/>
          <w:color w:val="000000" w:themeColor="text1"/>
          <w:sz w:val="30"/>
          <w:szCs w:val="30"/>
        </w:rPr>
      </w:pPr>
    </w:p>
    <w:p w14:paraId="48DD9D56" w14:textId="77777777" w:rsidR="0022330E" w:rsidRDefault="0022330E" w:rsidP="0022330E">
      <w:pPr>
        <w:pStyle w:val="NormalWeb"/>
        <w:shd w:val="clear" w:color="auto" w:fill="FFFFFF"/>
        <w:spacing w:before="0" w:beforeAutospacing="0" w:after="0" w:afterAutospacing="0" w:line="360" w:lineRule="auto"/>
        <w:jc w:val="center"/>
        <w:rPr>
          <w:b/>
          <w:bCs/>
          <w:color w:val="000000" w:themeColor="text1"/>
          <w:sz w:val="30"/>
          <w:szCs w:val="30"/>
        </w:rPr>
      </w:pPr>
      <w:r>
        <w:rPr>
          <w:b/>
          <w:bCs/>
          <w:color w:val="222A35" w:themeColor="text2" w:themeShade="80"/>
          <w:sz w:val="30"/>
          <w:szCs w:val="30"/>
        </w:rPr>
        <w:t xml:space="preserve">     </w:t>
      </w:r>
      <w:r>
        <w:rPr>
          <w:b/>
          <w:bCs/>
          <w:color w:val="222A35" w:themeColor="text2" w:themeShade="80"/>
          <w:sz w:val="30"/>
          <w:szCs w:val="30"/>
          <w:u w:val="single"/>
        </w:rPr>
        <w:t>STUDENT NAME</w:t>
      </w:r>
      <w:r>
        <w:rPr>
          <w:b/>
          <w:bCs/>
          <w:color w:val="222A35" w:themeColor="text2" w:themeShade="80"/>
          <w:sz w:val="30"/>
          <w:szCs w:val="30"/>
        </w:rPr>
        <w:t xml:space="preserve">: </w:t>
      </w:r>
      <w:r>
        <w:rPr>
          <w:b/>
          <w:bCs/>
          <w:color w:val="000000" w:themeColor="text1"/>
          <w:sz w:val="30"/>
          <w:szCs w:val="30"/>
        </w:rPr>
        <w:t>RAHUL KUMAR</w:t>
      </w:r>
    </w:p>
    <w:p w14:paraId="78E9C57B" w14:textId="77777777" w:rsidR="0022330E" w:rsidRDefault="0022330E" w:rsidP="0022330E">
      <w:pPr>
        <w:pStyle w:val="NormalWeb"/>
        <w:shd w:val="clear" w:color="auto" w:fill="FFFFFF"/>
        <w:spacing w:before="0" w:beforeAutospacing="0" w:after="0" w:afterAutospacing="0" w:line="360" w:lineRule="auto"/>
        <w:jc w:val="center"/>
        <w:rPr>
          <w:b/>
          <w:bCs/>
          <w:color w:val="222A35" w:themeColor="text2" w:themeShade="80"/>
          <w:sz w:val="30"/>
          <w:szCs w:val="30"/>
        </w:rPr>
      </w:pPr>
      <w:r>
        <w:rPr>
          <w:b/>
          <w:bCs/>
          <w:color w:val="222A35" w:themeColor="text2" w:themeShade="80"/>
          <w:sz w:val="30"/>
          <w:szCs w:val="30"/>
          <w:u w:val="single"/>
        </w:rPr>
        <w:t>STUDENT ID NUMBER</w:t>
      </w:r>
      <w:r>
        <w:rPr>
          <w:b/>
          <w:bCs/>
          <w:color w:val="222A35" w:themeColor="text2" w:themeShade="80"/>
          <w:sz w:val="30"/>
          <w:szCs w:val="30"/>
        </w:rPr>
        <w:t xml:space="preserve">: </w:t>
      </w:r>
      <w:r>
        <w:rPr>
          <w:b/>
          <w:bCs/>
          <w:color w:val="000000" w:themeColor="text1"/>
          <w:sz w:val="30"/>
          <w:szCs w:val="30"/>
        </w:rPr>
        <w:t>2126814</w:t>
      </w:r>
    </w:p>
    <w:p w14:paraId="3B49E656" w14:textId="77777777" w:rsidR="0022330E" w:rsidRDefault="0022330E" w:rsidP="0022330E">
      <w:pPr>
        <w:pStyle w:val="NormalWeb"/>
        <w:shd w:val="clear" w:color="auto" w:fill="FFFFFF"/>
        <w:spacing w:before="0" w:beforeAutospacing="0" w:after="0" w:afterAutospacing="0" w:line="360" w:lineRule="auto"/>
        <w:jc w:val="center"/>
        <w:rPr>
          <w:b/>
          <w:bCs/>
          <w:color w:val="222A35" w:themeColor="text2" w:themeShade="80"/>
          <w:sz w:val="30"/>
          <w:szCs w:val="30"/>
        </w:rPr>
      </w:pPr>
      <w:r>
        <w:rPr>
          <w:b/>
          <w:bCs/>
          <w:color w:val="222A35" w:themeColor="text2" w:themeShade="80"/>
          <w:sz w:val="30"/>
          <w:szCs w:val="30"/>
        </w:rPr>
        <w:t xml:space="preserve">            </w:t>
      </w:r>
      <w:r>
        <w:rPr>
          <w:b/>
          <w:bCs/>
          <w:color w:val="222A35" w:themeColor="text2" w:themeShade="80"/>
          <w:sz w:val="30"/>
          <w:szCs w:val="30"/>
          <w:u w:val="single"/>
        </w:rPr>
        <w:t>MODULE</w:t>
      </w:r>
      <w:r>
        <w:rPr>
          <w:b/>
          <w:bCs/>
          <w:color w:val="222A35" w:themeColor="text2" w:themeShade="80"/>
          <w:sz w:val="30"/>
          <w:szCs w:val="30"/>
        </w:rPr>
        <w:t xml:space="preserve">: </w:t>
      </w:r>
      <w:r>
        <w:rPr>
          <w:b/>
          <w:bCs/>
          <w:color w:val="000000" w:themeColor="text1"/>
          <w:sz w:val="30"/>
          <w:szCs w:val="30"/>
        </w:rPr>
        <w:t xml:space="preserve">HUMAN RESOURCE </w:t>
      </w:r>
      <w:r>
        <w:rPr>
          <w:b/>
          <w:bCs/>
          <w:sz w:val="30"/>
          <w:szCs w:val="30"/>
        </w:rPr>
        <w:t>MANAGEMNET 50%</w:t>
      </w:r>
    </w:p>
    <w:p w14:paraId="1D164564" w14:textId="77777777" w:rsidR="0022330E" w:rsidRDefault="0022330E" w:rsidP="0022330E">
      <w:pPr>
        <w:pStyle w:val="NormalWeb"/>
        <w:shd w:val="clear" w:color="auto" w:fill="FFFFFF"/>
        <w:spacing w:before="0" w:beforeAutospacing="0" w:after="0" w:afterAutospacing="0" w:line="360" w:lineRule="auto"/>
        <w:rPr>
          <w:b/>
          <w:bCs/>
          <w:color w:val="222A35" w:themeColor="text2" w:themeShade="80"/>
          <w:sz w:val="30"/>
          <w:szCs w:val="30"/>
          <w:u w:val="single"/>
        </w:rPr>
      </w:pPr>
      <w:r>
        <w:rPr>
          <w:b/>
          <w:bCs/>
          <w:color w:val="222A35" w:themeColor="text2" w:themeShade="80"/>
          <w:sz w:val="30"/>
          <w:szCs w:val="30"/>
        </w:rPr>
        <w:t xml:space="preserve">                        </w:t>
      </w:r>
      <w:r>
        <w:rPr>
          <w:b/>
          <w:bCs/>
          <w:color w:val="222A35" w:themeColor="text2" w:themeShade="80"/>
          <w:sz w:val="30"/>
          <w:szCs w:val="30"/>
          <w:u w:val="single"/>
        </w:rPr>
        <w:t xml:space="preserve"> LECTURER: </w:t>
      </w:r>
      <w:r>
        <w:rPr>
          <w:b/>
          <w:bCs/>
          <w:color w:val="C00000"/>
          <w:sz w:val="30"/>
          <w:szCs w:val="30"/>
          <w:u w:val="single"/>
        </w:rPr>
        <w:t>Dr. GLADIUS KULOTHUNGAN</w:t>
      </w:r>
    </w:p>
    <w:p w14:paraId="7A70C020" w14:textId="77777777" w:rsidR="0022330E" w:rsidRDefault="0022330E" w:rsidP="0022330E">
      <w:pPr>
        <w:pStyle w:val="NormalWeb"/>
        <w:shd w:val="clear" w:color="auto" w:fill="FFFFFF"/>
        <w:spacing w:before="0" w:beforeAutospacing="0" w:after="0" w:afterAutospacing="0" w:line="360" w:lineRule="auto"/>
        <w:jc w:val="center"/>
        <w:rPr>
          <w:b/>
          <w:bCs/>
          <w:color w:val="000000" w:themeColor="text1"/>
          <w:sz w:val="30"/>
          <w:szCs w:val="30"/>
        </w:rPr>
      </w:pPr>
      <w:r>
        <w:rPr>
          <w:b/>
          <w:bCs/>
          <w:color w:val="222A35" w:themeColor="text2" w:themeShade="80"/>
          <w:sz w:val="30"/>
          <w:szCs w:val="30"/>
          <w:u w:val="single"/>
        </w:rPr>
        <w:t xml:space="preserve">COURSE: </w:t>
      </w:r>
      <w:r>
        <w:rPr>
          <w:b/>
          <w:bCs/>
          <w:color w:val="000000" w:themeColor="text1"/>
          <w:sz w:val="30"/>
          <w:szCs w:val="30"/>
        </w:rPr>
        <w:t>MASTERS OF BUSSINESS ADMINSTRATION GENERAL</w:t>
      </w:r>
    </w:p>
    <w:p w14:paraId="528791AC" w14:textId="4BB45387" w:rsidR="0022330E" w:rsidRDefault="0022330E" w:rsidP="0022330E">
      <w:pPr>
        <w:pStyle w:val="NormalWeb"/>
        <w:shd w:val="clear" w:color="auto" w:fill="FFFFFF"/>
        <w:spacing w:before="0" w:beforeAutospacing="0" w:after="0" w:afterAutospacing="0" w:line="360" w:lineRule="auto"/>
        <w:jc w:val="center"/>
        <w:rPr>
          <w:b/>
          <w:bCs/>
          <w:color w:val="000000" w:themeColor="text1"/>
          <w:sz w:val="30"/>
          <w:szCs w:val="30"/>
        </w:rPr>
      </w:pPr>
      <w:r>
        <w:rPr>
          <w:b/>
          <w:bCs/>
          <w:color w:val="222A35" w:themeColor="text2" w:themeShade="80"/>
          <w:sz w:val="30"/>
          <w:szCs w:val="30"/>
          <w:u w:val="single"/>
        </w:rPr>
        <w:t>SUBMISSION DATE</w:t>
      </w:r>
      <w:r>
        <w:rPr>
          <w:b/>
          <w:bCs/>
          <w:color w:val="000000" w:themeColor="text1"/>
          <w:sz w:val="30"/>
          <w:szCs w:val="30"/>
        </w:rPr>
        <w:t>: 1</w:t>
      </w:r>
      <w:r w:rsidR="003E503F">
        <w:rPr>
          <w:b/>
          <w:bCs/>
          <w:color w:val="000000" w:themeColor="text1"/>
          <w:sz w:val="30"/>
          <w:szCs w:val="30"/>
        </w:rPr>
        <w:t>4</w:t>
      </w:r>
      <w:r>
        <w:rPr>
          <w:b/>
          <w:bCs/>
          <w:color w:val="000000" w:themeColor="text1"/>
          <w:sz w:val="30"/>
          <w:szCs w:val="30"/>
          <w:vertAlign w:val="superscript"/>
        </w:rPr>
        <w:t>TH</w:t>
      </w:r>
      <w:r>
        <w:rPr>
          <w:b/>
          <w:bCs/>
          <w:color w:val="000000" w:themeColor="text1"/>
          <w:sz w:val="30"/>
          <w:szCs w:val="30"/>
        </w:rPr>
        <w:t xml:space="preserve"> SEP 2022</w:t>
      </w:r>
    </w:p>
    <w:p w14:paraId="35EC4BAD" w14:textId="4705BE3D" w:rsidR="0022330E" w:rsidRDefault="0022330E" w:rsidP="0022330E">
      <w:pPr>
        <w:pStyle w:val="NormalWeb"/>
        <w:shd w:val="clear" w:color="auto" w:fill="FFFFFF"/>
        <w:spacing w:before="0" w:beforeAutospacing="0" w:after="0" w:afterAutospacing="0" w:line="360" w:lineRule="auto"/>
        <w:jc w:val="center"/>
        <w:rPr>
          <w:b/>
          <w:bCs/>
          <w:color w:val="222A35" w:themeColor="text2" w:themeShade="80"/>
          <w:sz w:val="30"/>
          <w:szCs w:val="30"/>
          <w:u w:val="single"/>
        </w:rPr>
      </w:pPr>
      <w:r>
        <w:rPr>
          <w:b/>
          <w:bCs/>
          <w:color w:val="222A35" w:themeColor="text2" w:themeShade="80"/>
          <w:sz w:val="30"/>
          <w:szCs w:val="30"/>
          <w:u w:val="single"/>
        </w:rPr>
        <w:t>PAGES:</w:t>
      </w:r>
      <w:r>
        <w:rPr>
          <w:b/>
          <w:bCs/>
          <w:color w:val="000000" w:themeColor="text1"/>
          <w:sz w:val="30"/>
          <w:szCs w:val="30"/>
        </w:rPr>
        <w:t xml:space="preserve"> 1</w:t>
      </w:r>
      <w:r w:rsidR="006B1777">
        <w:rPr>
          <w:b/>
          <w:bCs/>
          <w:color w:val="000000" w:themeColor="text1"/>
          <w:sz w:val="30"/>
          <w:szCs w:val="30"/>
        </w:rPr>
        <w:t>2</w:t>
      </w:r>
    </w:p>
    <w:p w14:paraId="451FFDAB" w14:textId="77777777" w:rsidR="0022330E" w:rsidRDefault="0022330E" w:rsidP="0022330E">
      <w:pPr>
        <w:pStyle w:val="NormalWeb"/>
        <w:shd w:val="clear" w:color="auto" w:fill="FFFFFF"/>
        <w:spacing w:before="0" w:beforeAutospacing="0" w:after="0" w:afterAutospacing="0" w:line="360" w:lineRule="auto"/>
        <w:rPr>
          <w:b/>
          <w:bCs/>
          <w:sz w:val="30"/>
          <w:szCs w:val="30"/>
          <w:u w:val="single"/>
        </w:rPr>
      </w:pPr>
      <w:r>
        <w:rPr>
          <w:b/>
          <w:bCs/>
          <w:color w:val="222A35" w:themeColor="text2" w:themeShade="80"/>
          <w:sz w:val="30"/>
          <w:szCs w:val="30"/>
        </w:rPr>
        <w:t xml:space="preserve">                               </w:t>
      </w:r>
      <w:r>
        <w:rPr>
          <w:b/>
          <w:bCs/>
          <w:color w:val="222A35" w:themeColor="text2" w:themeShade="80"/>
          <w:sz w:val="30"/>
          <w:szCs w:val="30"/>
          <w:u w:val="single"/>
        </w:rPr>
        <w:t>MODULE CODE</w:t>
      </w:r>
      <w:r>
        <w:rPr>
          <w:b/>
          <w:bCs/>
          <w:sz w:val="30"/>
          <w:szCs w:val="30"/>
          <w:u w:val="single"/>
        </w:rPr>
        <w:t>: LCMB7000</w:t>
      </w:r>
    </w:p>
    <w:p w14:paraId="422985DA" w14:textId="77777777" w:rsidR="007E4C13" w:rsidRDefault="007E4C13" w:rsidP="007E4C13">
      <w:pPr>
        <w:spacing w:line="360" w:lineRule="auto"/>
        <w:jc w:val="center"/>
        <w:rPr>
          <w:rFonts w:ascii="Times New Roman" w:hAnsi="Times New Roman" w:cs="Times New Roman"/>
          <w:b/>
          <w:color w:val="000000" w:themeColor="text1"/>
          <w:sz w:val="30"/>
          <w:szCs w:val="30"/>
        </w:rPr>
      </w:pPr>
    </w:p>
    <w:p w14:paraId="129E37BE" w14:textId="77777777" w:rsidR="007E4C13" w:rsidRDefault="007E4C13" w:rsidP="007E4C13">
      <w:pPr>
        <w:spacing w:line="360" w:lineRule="auto"/>
        <w:jc w:val="center"/>
        <w:rPr>
          <w:rFonts w:ascii="Times New Roman" w:hAnsi="Times New Roman" w:cs="Times New Roman"/>
          <w:b/>
          <w:color w:val="000000" w:themeColor="text1"/>
          <w:sz w:val="30"/>
          <w:szCs w:val="30"/>
        </w:rPr>
      </w:pPr>
    </w:p>
    <w:p w14:paraId="0F791CBF" w14:textId="77777777" w:rsidR="007E4C13" w:rsidRDefault="007E4C13" w:rsidP="007E4C13">
      <w:pPr>
        <w:spacing w:line="360" w:lineRule="auto"/>
        <w:jc w:val="center"/>
        <w:rPr>
          <w:rFonts w:ascii="Times New Roman" w:hAnsi="Times New Roman" w:cs="Times New Roman"/>
          <w:b/>
          <w:color w:val="000000" w:themeColor="text1"/>
          <w:sz w:val="30"/>
          <w:szCs w:val="30"/>
        </w:rPr>
      </w:pPr>
    </w:p>
    <w:p w14:paraId="118F79E5" w14:textId="77777777" w:rsidR="007E4C13" w:rsidRDefault="007E4C13" w:rsidP="007E4C13">
      <w:pPr>
        <w:spacing w:line="360" w:lineRule="auto"/>
        <w:jc w:val="center"/>
        <w:rPr>
          <w:rFonts w:ascii="Times New Roman" w:hAnsi="Times New Roman" w:cs="Times New Roman"/>
          <w:b/>
          <w:color w:val="000000" w:themeColor="text1"/>
          <w:sz w:val="30"/>
          <w:szCs w:val="30"/>
        </w:rPr>
      </w:pPr>
    </w:p>
    <w:p w14:paraId="76B359EA" w14:textId="77777777" w:rsidR="007E4C13" w:rsidRDefault="007E4C13" w:rsidP="007E4C13">
      <w:pPr>
        <w:spacing w:line="360" w:lineRule="auto"/>
        <w:jc w:val="center"/>
        <w:rPr>
          <w:rFonts w:ascii="Times New Roman" w:hAnsi="Times New Roman" w:cs="Times New Roman"/>
          <w:b/>
          <w:color w:val="000000" w:themeColor="text1"/>
          <w:sz w:val="30"/>
          <w:szCs w:val="30"/>
        </w:rPr>
      </w:pPr>
    </w:p>
    <w:p w14:paraId="72FBC77D" w14:textId="77777777" w:rsidR="007E4C13" w:rsidRDefault="007E4C13" w:rsidP="007E4C13">
      <w:pPr>
        <w:spacing w:line="360" w:lineRule="auto"/>
        <w:jc w:val="center"/>
        <w:rPr>
          <w:rFonts w:ascii="Times New Roman" w:hAnsi="Times New Roman" w:cs="Times New Roman"/>
          <w:b/>
          <w:color w:val="000000" w:themeColor="text1"/>
          <w:sz w:val="30"/>
          <w:szCs w:val="30"/>
        </w:rPr>
      </w:pPr>
    </w:p>
    <w:p w14:paraId="2DBD8431" w14:textId="3D11E7F0" w:rsidR="00681399" w:rsidRPr="007E4C13" w:rsidRDefault="007E4C13" w:rsidP="007E4C13">
      <w:pPr>
        <w:spacing w:line="360" w:lineRule="auto"/>
        <w:jc w:val="center"/>
        <w:rPr>
          <w:rFonts w:ascii="Times New Roman" w:hAnsi="Times New Roman" w:cs="Times New Roman"/>
          <w:b/>
          <w:color w:val="000000" w:themeColor="text1"/>
          <w:sz w:val="30"/>
          <w:szCs w:val="30"/>
        </w:rPr>
      </w:pPr>
      <w:r w:rsidRPr="007E4C13">
        <w:rPr>
          <w:rFonts w:ascii="Times New Roman" w:hAnsi="Times New Roman" w:cs="Times New Roman"/>
          <w:b/>
          <w:color w:val="000000" w:themeColor="text1"/>
          <w:sz w:val="30"/>
          <w:szCs w:val="30"/>
        </w:rPr>
        <w:t>INDEX</w:t>
      </w:r>
    </w:p>
    <w:p w14:paraId="3F21CBD9" w14:textId="2ED60FDA" w:rsidR="00681399" w:rsidRPr="00E63FE7" w:rsidRDefault="00681399" w:rsidP="00681399">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1. Introduction……………………………………………</w:t>
      </w:r>
      <w:r w:rsidR="00DE30E1">
        <w:rPr>
          <w:rFonts w:ascii="Times New Roman" w:hAnsi="Times New Roman" w:cs="Times New Roman"/>
          <w:color w:val="000000" w:themeColor="text1"/>
          <w:sz w:val="24"/>
          <w:szCs w:val="24"/>
        </w:rPr>
        <w:t>.</w:t>
      </w:r>
      <w:r w:rsidRPr="00E63FE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Pr="00E63FE7">
        <w:rPr>
          <w:rFonts w:ascii="Times New Roman" w:hAnsi="Times New Roman" w:cs="Times New Roman"/>
          <w:color w:val="000000" w:themeColor="text1"/>
          <w:sz w:val="24"/>
          <w:szCs w:val="24"/>
        </w:rPr>
        <w:t>……….……</w:t>
      </w:r>
      <w:r w:rsidR="008E29B1">
        <w:rPr>
          <w:rFonts w:ascii="Times New Roman" w:hAnsi="Times New Roman" w:cs="Times New Roman"/>
          <w:color w:val="000000" w:themeColor="text1"/>
          <w:sz w:val="24"/>
          <w:szCs w:val="24"/>
        </w:rPr>
        <w:t>1</w:t>
      </w:r>
    </w:p>
    <w:p w14:paraId="03D42B42" w14:textId="57838B6E" w:rsidR="00DE30E1" w:rsidRDefault="00681399" w:rsidP="00681399">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2. Company’s Background…………………………………………</w:t>
      </w:r>
      <w:r w:rsidR="00DE30E1">
        <w:rPr>
          <w:rFonts w:ascii="Times New Roman" w:hAnsi="Times New Roman" w:cs="Times New Roman"/>
          <w:color w:val="000000" w:themeColor="text1"/>
          <w:sz w:val="24"/>
          <w:szCs w:val="24"/>
        </w:rPr>
        <w:t>.</w:t>
      </w:r>
      <w:r w:rsidRPr="00E63FE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Pr="00E63FE7">
        <w:rPr>
          <w:rFonts w:ascii="Times New Roman" w:hAnsi="Times New Roman" w:cs="Times New Roman"/>
          <w:color w:val="000000" w:themeColor="text1"/>
          <w:sz w:val="24"/>
          <w:szCs w:val="24"/>
        </w:rPr>
        <w:t>……….……</w:t>
      </w:r>
      <w:r w:rsidR="00596A75">
        <w:rPr>
          <w:rFonts w:ascii="Times New Roman" w:hAnsi="Times New Roman" w:cs="Times New Roman"/>
          <w:color w:val="000000" w:themeColor="text1"/>
          <w:sz w:val="24"/>
          <w:szCs w:val="24"/>
        </w:rPr>
        <w:t>2</w:t>
      </w:r>
    </w:p>
    <w:p w14:paraId="563AD975" w14:textId="03AD71E6" w:rsidR="00DE30E1" w:rsidRPr="00DE30E1" w:rsidRDefault="00DE30E1" w:rsidP="00DE30E1">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3. </w:t>
      </w:r>
      <w:r w:rsidR="00681399" w:rsidRPr="00D114A4">
        <w:rPr>
          <w:rFonts w:ascii="Times New Roman" w:hAnsi="Times New Roman" w:cs="Times New Roman"/>
          <w:bCs/>
          <w:color w:val="000000" w:themeColor="text1"/>
          <w:sz w:val="24"/>
          <w:szCs w:val="24"/>
        </w:rPr>
        <w:t>Change Management</w:t>
      </w:r>
      <w:r w:rsidR="00681399" w:rsidRPr="002A15D3">
        <w:rPr>
          <w:rFonts w:ascii="Times New Roman" w:hAnsi="Times New Roman" w:cs="Times New Roman"/>
          <w:bCs/>
          <w:color w:val="000000" w:themeColor="text1"/>
          <w:sz w:val="24"/>
          <w:szCs w:val="24"/>
        </w:rPr>
        <w:t>……………………………………………………</w:t>
      </w:r>
      <w:proofErr w:type="gramStart"/>
      <w:r w:rsidR="00681399" w:rsidRPr="002A15D3">
        <w:rPr>
          <w:rFonts w:ascii="Times New Roman" w:hAnsi="Times New Roman" w:cs="Times New Roman"/>
          <w:bCs/>
          <w:color w:val="000000" w:themeColor="text1"/>
          <w:sz w:val="24"/>
          <w:szCs w:val="24"/>
        </w:rPr>
        <w:t>…</w:t>
      </w:r>
      <w:r>
        <w:rPr>
          <w:rFonts w:ascii="Times New Roman" w:hAnsi="Times New Roman" w:cs="Times New Roman"/>
          <w:bCs/>
          <w:color w:val="000000" w:themeColor="text1"/>
          <w:sz w:val="24"/>
          <w:szCs w:val="24"/>
        </w:rPr>
        <w:t>.</w:t>
      </w:r>
      <w:r w:rsidR="00681399" w:rsidRPr="002A15D3">
        <w:rPr>
          <w:rFonts w:ascii="Times New Roman" w:hAnsi="Times New Roman" w:cs="Times New Roman"/>
          <w:bCs/>
          <w:color w:val="000000" w:themeColor="text1"/>
          <w:sz w:val="24"/>
          <w:szCs w:val="24"/>
        </w:rPr>
        <w:t>.</w:t>
      </w:r>
      <w:proofErr w:type="gramEnd"/>
      <w:r w:rsidR="00681399" w:rsidRPr="002A15D3">
        <w:rPr>
          <w:rFonts w:ascii="Times New Roman" w:hAnsi="Times New Roman" w:cs="Times New Roman"/>
          <w:bCs/>
          <w:color w:val="000000" w:themeColor="text1"/>
          <w:sz w:val="24"/>
          <w:szCs w:val="24"/>
        </w:rPr>
        <w:t>………..</w:t>
      </w:r>
      <w:r w:rsidR="005B7F58">
        <w:rPr>
          <w:rFonts w:ascii="Times New Roman" w:hAnsi="Times New Roman" w:cs="Times New Roman"/>
          <w:bCs/>
          <w:color w:val="000000" w:themeColor="text1"/>
          <w:sz w:val="24"/>
          <w:szCs w:val="24"/>
        </w:rPr>
        <w:t>3</w:t>
      </w:r>
    </w:p>
    <w:p w14:paraId="7FD3C244" w14:textId="2A949FD5" w:rsidR="00DE30E1" w:rsidRPr="00DE30E1" w:rsidRDefault="00D051F9" w:rsidP="00DE30E1">
      <w:pPr>
        <w:spacing w:line="276" w:lineRule="auto"/>
        <w:jc w:val="both"/>
        <w:rPr>
          <w:rFonts w:ascii="Times New Roman" w:hAnsi="Times New Roman" w:cs="Times New Roman"/>
          <w:color w:val="000000" w:themeColor="text1"/>
          <w:sz w:val="24"/>
          <w:szCs w:val="24"/>
        </w:rPr>
      </w:pPr>
      <w:r>
        <w:rPr>
          <w:rFonts w:ascii="Times New Roman" w:hAnsi="Times New Roman" w:cs="Times New Roman"/>
          <w:bCs/>
          <w:color w:val="000000" w:themeColor="text1"/>
          <w:sz w:val="24"/>
          <w:szCs w:val="24"/>
        </w:rPr>
        <w:t xml:space="preserve">    </w:t>
      </w:r>
      <w:proofErr w:type="spellStart"/>
      <w:r>
        <w:rPr>
          <w:rFonts w:ascii="Times New Roman" w:hAnsi="Times New Roman" w:cs="Times New Roman"/>
          <w:bCs/>
          <w:color w:val="000000" w:themeColor="text1"/>
          <w:sz w:val="24"/>
          <w:szCs w:val="24"/>
        </w:rPr>
        <w:t>Prosci’s</w:t>
      </w:r>
      <w:proofErr w:type="spellEnd"/>
      <w:r>
        <w:rPr>
          <w:rFonts w:ascii="Times New Roman" w:hAnsi="Times New Roman" w:cs="Times New Roman"/>
          <w:bCs/>
          <w:color w:val="000000" w:themeColor="text1"/>
          <w:sz w:val="24"/>
          <w:szCs w:val="24"/>
        </w:rPr>
        <w:t xml:space="preserve"> ADKAR </w:t>
      </w:r>
      <w:r w:rsidR="00681399">
        <w:rPr>
          <w:rFonts w:ascii="Times New Roman" w:hAnsi="Times New Roman" w:cs="Times New Roman"/>
          <w:color w:val="000000" w:themeColor="text1"/>
          <w:sz w:val="24"/>
          <w:szCs w:val="24"/>
        </w:rPr>
        <w:t>Change Management Model</w:t>
      </w:r>
      <w:r w:rsidR="00DC6710">
        <w:rPr>
          <w:rFonts w:ascii="Times New Roman" w:hAnsi="Times New Roman" w:cs="Times New Roman"/>
          <w:color w:val="000000" w:themeColor="text1"/>
          <w:sz w:val="24"/>
          <w:szCs w:val="24"/>
        </w:rPr>
        <w:t>……………………………………...4</w:t>
      </w:r>
    </w:p>
    <w:p w14:paraId="6C75EE9F" w14:textId="2A441B32" w:rsidR="00DE30E1" w:rsidRDefault="00D051F9" w:rsidP="00DE30E1">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A24BD4">
        <w:rPr>
          <w:rFonts w:ascii="Times New Roman" w:hAnsi="Times New Roman" w:cs="Times New Roman"/>
          <w:color w:val="000000" w:themeColor="text1"/>
          <w:sz w:val="24"/>
          <w:szCs w:val="24"/>
        </w:rPr>
        <w:t xml:space="preserve"> </w:t>
      </w:r>
      <w:r w:rsidR="00681399">
        <w:rPr>
          <w:rFonts w:ascii="Times New Roman" w:hAnsi="Times New Roman" w:cs="Times New Roman"/>
          <w:color w:val="000000" w:themeColor="text1"/>
          <w:sz w:val="24"/>
          <w:szCs w:val="24"/>
        </w:rPr>
        <w:t>Relevance and Applicable</w:t>
      </w:r>
      <w:r w:rsidR="00DC6710">
        <w:rPr>
          <w:rFonts w:ascii="Times New Roman" w:hAnsi="Times New Roman" w:cs="Times New Roman"/>
          <w:color w:val="000000" w:themeColor="text1"/>
          <w:sz w:val="24"/>
          <w:szCs w:val="24"/>
        </w:rPr>
        <w:t>……………………………………………………………5</w:t>
      </w:r>
    </w:p>
    <w:p w14:paraId="4BD141C7" w14:textId="7A1912AD" w:rsidR="00DE30E1" w:rsidRDefault="00681399" w:rsidP="00681399">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w:t>
      </w:r>
      <w:r w:rsidR="00DE30E1">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HR effective measurement</w:t>
      </w:r>
      <w:r w:rsidRPr="00E63FE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00DE30E1">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Pr="00E63FE7">
        <w:rPr>
          <w:rFonts w:ascii="Times New Roman" w:hAnsi="Times New Roman" w:cs="Times New Roman"/>
          <w:color w:val="000000" w:themeColor="text1"/>
          <w:sz w:val="24"/>
          <w:szCs w:val="24"/>
        </w:rPr>
        <w:t>….…</w:t>
      </w:r>
      <w:r w:rsidR="00DC6710">
        <w:rPr>
          <w:rFonts w:ascii="Times New Roman" w:hAnsi="Times New Roman" w:cs="Times New Roman"/>
          <w:color w:val="000000" w:themeColor="text1"/>
          <w:sz w:val="24"/>
          <w:szCs w:val="24"/>
        </w:rPr>
        <w:t>6</w:t>
      </w:r>
      <w:r w:rsidRPr="00E63FE7">
        <w:rPr>
          <w:rFonts w:ascii="Times New Roman" w:hAnsi="Times New Roman" w:cs="Times New Roman"/>
          <w:color w:val="000000" w:themeColor="text1"/>
          <w:sz w:val="24"/>
          <w:szCs w:val="24"/>
        </w:rPr>
        <w:t>.</w:t>
      </w:r>
    </w:p>
    <w:p w14:paraId="7C4011D9" w14:textId="78F0811E" w:rsidR="00681399" w:rsidRDefault="00D051F9" w:rsidP="00DE30E1">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81399">
        <w:rPr>
          <w:rFonts w:ascii="Times New Roman" w:hAnsi="Times New Roman" w:cs="Times New Roman"/>
          <w:color w:val="000000" w:themeColor="text1"/>
          <w:sz w:val="24"/>
          <w:szCs w:val="24"/>
        </w:rPr>
        <w:t xml:space="preserve">Metrics for measuring HR effectiveness </w:t>
      </w:r>
    </w:p>
    <w:p w14:paraId="2BE1241D" w14:textId="49EB3F20" w:rsidR="00DE30E1" w:rsidRDefault="00D051F9" w:rsidP="00DE30E1">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81399">
        <w:rPr>
          <w:rFonts w:ascii="Times New Roman" w:hAnsi="Times New Roman" w:cs="Times New Roman"/>
          <w:color w:val="000000" w:themeColor="text1"/>
          <w:sz w:val="24"/>
          <w:szCs w:val="24"/>
        </w:rPr>
        <w:t>Relevance and significant in the context of micro sof</w:t>
      </w:r>
      <w:r>
        <w:rPr>
          <w:rFonts w:ascii="Times New Roman" w:hAnsi="Times New Roman" w:cs="Times New Roman"/>
          <w:color w:val="000000" w:themeColor="text1"/>
          <w:sz w:val="24"/>
          <w:szCs w:val="24"/>
        </w:rPr>
        <w:t>t</w:t>
      </w:r>
    </w:p>
    <w:p w14:paraId="21FCA390" w14:textId="255D415A" w:rsidR="008C1EA0" w:rsidRDefault="00D051F9" w:rsidP="00DE30E1">
      <w:pPr>
        <w:spacing w:line="276" w:lineRule="auto"/>
        <w:jc w:val="both"/>
        <w:rPr>
          <w:rFonts w:ascii="Times New Roman" w:hAnsi="Times New Roman" w:cs="Times New Roman"/>
          <w:bCs/>
          <w:color w:val="000000" w:themeColor="text1"/>
          <w:sz w:val="24"/>
          <w:szCs w:val="24"/>
        </w:rPr>
      </w:pPr>
      <w:r>
        <w:rPr>
          <w:rFonts w:ascii="Times New Roman" w:hAnsi="Times New Roman" w:cs="Times New Roman"/>
          <w:color w:val="000000" w:themeColor="text1"/>
          <w:sz w:val="24"/>
          <w:szCs w:val="24"/>
        </w:rPr>
        <w:t>5.</w:t>
      </w:r>
      <w:r w:rsidR="00681399" w:rsidRPr="00D114A4">
        <w:rPr>
          <w:rFonts w:ascii="Times New Roman" w:hAnsi="Times New Roman" w:cs="Times New Roman"/>
          <w:bCs/>
          <w:color w:val="000000" w:themeColor="text1"/>
          <w:sz w:val="24"/>
          <w:szCs w:val="24"/>
        </w:rPr>
        <w:t>Compensation……………………………………………………………</w:t>
      </w:r>
      <w:r w:rsidR="00681399">
        <w:rPr>
          <w:rFonts w:ascii="Times New Roman" w:hAnsi="Times New Roman" w:cs="Times New Roman"/>
          <w:bCs/>
          <w:color w:val="000000" w:themeColor="text1"/>
          <w:sz w:val="24"/>
          <w:szCs w:val="24"/>
        </w:rPr>
        <w:t>…………</w:t>
      </w:r>
      <w:r w:rsidR="00596A75">
        <w:rPr>
          <w:rFonts w:ascii="Times New Roman" w:hAnsi="Times New Roman" w:cs="Times New Roman"/>
          <w:bCs/>
          <w:color w:val="000000" w:themeColor="text1"/>
          <w:sz w:val="24"/>
          <w:szCs w:val="24"/>
        </w:rPr>
        <w:t>…9</w:t>
      </w:r>
      <w:r w:rsidR="008C1EA0">
        <w:rPr>
          <w:rFonts w:ascii="Times New Roman" w:hAnsi="Times New Roman" w:cs="Times New Roman"/>
          <w:bCs/>
          <w:color w:val="000000" w:themeColor="text1"/>
          <w:sz w:val="24"/>
          <w:szCs w:val="24"/>
        </w:rPr>
        <w:t>-9</w:t>
      </w:r>
    </w:p>
    <w:p w14:paraId="60FCB179" w14:textId="559CAAEE" w:rsidR="00D051F9" w:rsidRDefault="00D051F9" w:rsidP="00D051F9">
      <w:pPr>
        <w:spacing w:line="276" w:lineRule="auto"/>
        <w:rPr>
          <w:rFonts w:ascii="Times New Roman" w:hAnsi="Times New Roman" w:cs="Times New Roman"/>
          <w:color w:val="000000" w:themeColor="text1"/>
          <w:sz w:val="24"/>
          <w:szCs w:val="24"/>
        </w:rPr>
      </w:pPr>
      <w:r>
        <w:rPr>
          <w:rFonts w:ascii="Times New Roman" w:hAnsi="Times New Roman" w:cs="Times New Roman"/>
          <w:bCs/>
          <w:color w:val="000000" w:themeColor="text1"/>
          <w:sz w:val="24"/>
          <w:szCs w:val="24"/>
        </w:rPr>
        <w:t xml:space="preserve">   Expectancy and reinforcement theory of </w:t>
      </w:r>
      <w:r w:rsidR="00681399">
        <w:rPr>
          <w:rFonts w:ascii="Times New Roman" w:hAnsi="Times New Roman" w:cs="Times New Roman"/>
          <w:color w:val="000000" w:themeColor="text1"/>
          <w:sz w:val="24"/>
          <w:szCs w:val="24"/>
        </w:rPr>
        <w:t>Compensation</w:t>
      </w:r>
    </w:p>
    <w:p w14:paraId="01CEDBD9" w14:textId="6ADE9B16" w:rsidR="00DE30E1" w:rsidRDefault="00D051F9" w:rsidP="00DE30E1">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81399">
        <w:rPr>
          <w:rFonts w:ascii="Times New Roman" w:hAnsi="Times New Roman" w:cs="Times New Roman"/>
          <w:color w:val="000000" w:themeColor="text1"/>
          <w:sz w:val="24"/>
          <w:szCs w:val="24"/>
        </w:rPr>
        <w:t>Application and Relevanc</w:t>
      </w:r>
      <w:r>
        <w:rPr>
          <w:rFonts w:ascii="Times New Roman" w:hAnsi="Times New Roman" w:cs="Times New Roman"/>
          <w:color w:val="000000" w:themeColor="text1"/>
          <w:sz w:val="24"/>
          <w:szCs w:val="24"/>
        </w:rPr>
        <w:t>e</w:t>
      </w:r>
    </w:p>
    <w:p w14:paraId="0031617F" w14:textId="086F9A2E" w:rsidR="00DE30E1" w:rsidRPr="00DE30E1" w:rsidRDefault="00681399" w:rsidP="00681399">
      <w:pPr>
        <w:spacing w:line="276" w:lineRule="auto"/>
        <w:jc w:val="both"/>
        <w:rPr>
          <w:rFonts w:ascii="Times New Roman" w:hAnsi="Times New Roman" w:cs="Times New Roman"/>
          <w:color w:val="000000" w:themeColor="text1"/>
          <w:sz w:val="24"/>
          <w:szCs w:val="24"/>
        </w:rPr>
      </w:pPr>
      <w:r w:rsidRPr="00DE30E1">
        <w:rPr>
          <w:rFonts w:ascii="Times New Roman" w:hAnsi="Times New Roman" w:cs="Times New Roman"/>
          <w:color w:val="000000" w:themeColor="text1"/>
          <w:sz w:val="24"/>
          <w:szCs w:val="24"/>
        </w:rPr>
        <w:t>12</w:t>
      </w:r>
      <w:r w:rsidR="00DE30E1" w:rsidRPr="00DE30E1">
        <w:rPr>
          <w:rFonts w:ascii="Times New Roman" w:hAnsi="Times New Roman" w:cs="Times New Roman"/>
          <w:color w:val="000000" w:themeColor="text1"/>
          <w:sz w:val="24"/>
          <w:szCs w:val="24"/>
        </w:rPr>
        <w:t>.</w:t>
      </w:r>
      <w:r w:rsidRPr="00DE30E1">
        <w:rPr>
          <w:rFonts w:ascii="Times New Roman" w:hAnsi="Times New Roman" w:cs="Times New Roman"/>
          <w:color w:val="000000" w:themeColor="text1"/>
          <w:sz w:val="24"/>
          <w:szCs w:val="24"/>
        </w:rPr>
        <w:t>Conclusion………………………………………………………</w:t>
      </w:r>
      <w:proofErr w:type="gramStart"/>
      <w:r w:rsidRPr="00DE30E1">
        <w:rPr>
          <w:rFonts w:ascii="Times New Roman" w:hAnsi="Times New Roman" w:cs="Times New Roman"/>
          <w:color w:val="000000" w:themeColor="text1"/>
          <w:sz w:val="24"/>
          <w:szCs w:val="24"/>
        </w:rPr>
        <w:t>…..</w:t>
      </w:r>
      <w:proofErr w:type="gramEnd"/>
      <w:r w:rsidRPr="00DE30E1">
        <w:rPr>
          <w:rFonts w:ascii="Times New Roman" w:hAnsi="Times New Roman" w:cs="Times New Roman"/>
          <w:color w:val="000000" w:themeColor="text1"/>
          <w:sz w:val="24"/>
          <w:szCs w:val="24"/>
        </w:rPr>
        <w:t>…………….…….</w:t>
      </w:r>
      <w:r w:rsidR="008C1EA0">
        <w:rPr>
          <w:rFonts w:ascii="Times New Roman" w:hAnsi="Times New Roman" w:cs="Times New Roman"/>
          <w:color w:val="000000" w:themeColor="text1"/>
          <w:sz w:val="24"/>
          <w:szCs w:val="24"/>
        </w:rPr>
        <w:t>10</w:t>
      </w:r>
    </w:p>
    <w:p w14:paraId="4CC347BA" w14:textId="4ED60474" w:rsidR="00DE30E1" w:rsidRPr="00DE30E1" w:rsidRDefault="00681399" w:rsidP="00681399">
      <w:pPr>
        <w:spacing w:line="276" w:lineRule="auto"/>
        <w:jc w:val="both"/>
        <w:rPr>
          <w:rFonts w:ascii="Times New Roman" w:hAnsi="Times New Roman" w:cs="Times New Roman"/>
          <w:color w:val="000000" w:themeColor="text1"/>
          <w:sz w:val="24"/>
          <w:szCs w:val="24"/>
        </w:rPr>
      </w:pPr>
      <w:r w:rsidRPr="00DE30E1">
        <w:rPr>
          <w:rFonts w:ascii="Times New Roman" w:hAnsi="Times New Roman" w:cs="Times New Roman"/>
          <w:color w:val="000000" w:themeColor="text1"/>
          <w:sz w:val="24"/>
          <w:szCs w:val="24"/>
        </w:rPr>
        <w:t>13</w:t>
      </w:r>
      <w:r w:rsidR="00DE30E1" w:rsidRPr="00DE30E1">
        <w:rPr>
          <w:rFonts w:ascii="Times New Roman" w:hAnsi="Times New Roman" w:cs="Times New Roman"/>
          <w:color w:val="000000" w:themeColor="text1"/>
          <w:sz w:val="24"/>
          <w:szCs w:val="24"/>
        </w:rPr>
        <w:t>.</w:t>
      </w:r>
      <w:r w:rsidRPr="00DE30E1">
        <w:rPr>
          <w:rFonts w:ascii="Times New Roman" w:hAnsi="Times New Roman" w:cs="Times New Roman"/>
          <w:color w:val="000000" w:themeColor="text1"/>
          <w:sz w:val="24"/>
          <w:szCs w:val="24"/>
        </w:rPr>
        <w:t>Recommendation………………………………………………………………….…….</w:t>
      </w:r>
      <w:r w:rsidR="008C1EA0">
        <w:rPr>
          <w:rFonts w:ascii="Times New Roman" w:hAnsi="Times New Roman" w:cs="Times New Roman"/>
          <w:color w:val="000000" w:themeColor="text1"/>
          <w:sz w:val="24"/>
          <w:szCs w:val="24"/>
        </w:rPr>
        <w:t>11</w:t>
      </w:r>
    </w:p>
    <w:p w14:paraId="28E138AF" w14:textId="3FD869B7" w:rsidR="00DC2D83" w:rsidRPr="008C1EA0" w:rsidRDefault="00681399" w:rsidP="008C1EA0">
      <w:pPr>
        <w:spacing w:line="276" w:lineRule="auto"/>
        <w:jc w:val="both"/>
        <w:rPr>
          <w:rFonts w:ascii="Times New Roman" w:hAnsi="Times New Roman" w:cs="Times New Roman"/>
          <w:color w:val="000000" w:themeColor="text1"/>
          <w:sz w:val="24"/>
          <w:szCs w:val="24"/>
        </w:rPr>
        <w:sectPr w:rsidR="00DC2D83" w:rsidRPr="008C1EA0" w:rsidSect="009F443C">
          <w:footerReference w:type="default" r:id="rId7"/>
          <w:pgSz w:w="12240" w:h="15840"/>
          <w:pgMar w:top="1440" w:right="1440" w:bottom="1440" w:left="1440" w:header="720" w:footer="720" w:gutter="0"/>
          <w:pgNumType w:start="1"/>
          <w:cols w:space="720"/>
          <w:docGrid w:linePitch="360"/>
        </w:sectPr>
      </w:pPr>
      <w:r w:rsidRPr="00DE30E1">
        <w:rPr>
          <w:rFonts w:ascii="Times New Roman" w:hAnsi="Times New Roman" w:cs="Times New Roman"/>
          <w:color w:val="000000" w:themeColor="text1"/>
          <w:sz w:val="24"/>
          <w:szCs w:val="24"/>
        </w:rPr>
        <w:t>14</w:t>
      </w:r>
      <w:r w:rsidR="00DE30E1" w:rsidRPr="00DE30E1">
        <w:rPr>
          <w:rFonts w:ascii="Times New Roman" w:hAnsi="Times New Roman" w:cs="Times New Roman"/>
          <w:color w:val="000000" w:themeColor="text1"/>
          <w:sz w:val="24"/>
          <w:szCs w:val="24"/>
        </w:rPr>
        <w:t>.</w:t>
      </w:r>
      <w:r w:rsidRPr="00DE30E1">
        <w:rPr>
          <w:rFonts w:ascii="Times New Roman" w:hAnsi="Times New Roman" w:cs="Times New Roman"/>
          <w:color w:val="000000" w:themeColor="text1"/>
          <w:sz w:val="24"/>
          <w:szCs w:val="24"/>
        </w:rPr>
        <w:t>References…………………………………………………………………….………</w:t>
      </w:r>
      <w:r w:rsidR="008C1EA0">
        <w:rPr>
          <w:rFonts w:ascii="Times New Roman" w:hAnsi="Times New Roman" w:cs="Times New Roman"/>
          <w:color w:val="000000" w:themeColor="text1"/>
          <w:sz w:val="24"/>
          <w:szCs w:val="24"/>
        </w:rPr>
        <w:t>.</w:t>
      </w:r>
      <w:r w:rsidR="005156C7">
        <w:rPr>
          <w:rFonts w:ascii="Times New Roman" w:hAnsi="Times New Roman" w:cs="Times New Roman"/>
          <w:color w:val="000000" w:themeColor="text1"/>
          <w:sz w:val="24"/>
          <w:szCs w:val="24"/>
        </w:rPr>
        <w:t>..</w:t>
      </w:r>
      <w:r w:rsidR="008C1EA0">
        <w:rPr>
          <w:rFonts w:ascii="Times New Roman" w:hAnsi="Times New Roman" w:cs="Times New Roman"/>
          <w:color w:val="000000" w:themeColor="text1"/>
          <w:sz w:val="24"/>
          <w:szCs w:val="24"/>
        </w:rPr>
        <w:t>1</w:t>
      </w:r>
      <w:r w:rsidR="003E4E71">
        <w:rPr>
          <w:rFonts w:ascii="Times New Roman" w:hAnsi="Times New Roman" w:cs="Times New Roman"/>
          <w:color w:val="000000" w:themeColor="text1"/>
          <w:sz w:val="24"/>
          <w:szCs w:val="24"/>
        </w:rPr>
        <w:t>2</w:t>
      </w:r>
    </w:p>
    <w:p w14:paraId="63484AD1" w14:textId="77777777" w:rsidR="0004177A" w:rsidRPr="008E29B1" w:rsidRDefault="0004177A" w:rsidP="0017682E">
      <w:pPr>
        <w:spacing w:line="360" w:lineRule="auto"/>
        <w:jc w:val="both"/>
        <w:rPr>
          <w:rFonts w:ascii="Times New Roman" w:hAnsi="Times New Roman" w:cs="Times New Roman"/>
          <w:b/>
          <w:color w:val="000000" w:themeColor="text1"/>
          <w:sz w:val="24"/>
          <w:szCs w:val="24"/>
        </w:rPr>
      </w:pPr>
      <w:r w:rsidRPr="008E29B1">
        <w:rPr>
          <w:rFonts w:ascii="Times New Roman" w:hAnsi="Times New Roman" w:cs="Times New Roman"/>
          <w:b/>
          <w:color w:val="000000" w:themeColor="text1"/>
          <w:sz w:val="24"/>
          <w:szCs w:val="24"/>
        </w:rPr>
        <w:lastRenderedPageBreak/>
        <w:t>Introduction</w:t>
      </w:r>
    </w:p>
    <w:p w14:paraId="676B2B6F" w14:textId="77777777" w:rsidR="00907D89" w:rsidRPr="005B7F58" w:rsidRDefault="00907D89" w:rsidP="0017682E">
      <w:pPr>
        <w:spacing w:line="360" w:lineRule="auto"/>
        <w:jc w:val="both"/>
        <w:rPr>
          <w:rFonts w:ascii="Times New Roman" w:hAnsi="Times New Roman" w:cs="Times New Roman"/>
          <w:color w:val="000000" w:themeColor="text1"/>
          <w:sz w:val="24"/>
          <w:szCs w:val="24"/>
          <w:u w:val="single"/>
          <w:shd w:val="clear" w:color="auto" w:fill="FFFFFF"/>
          <w:lang w:val="en-IN"/>
        </w:rPr>
      </w:pPr>
      <w:r w:rsidRPr="00907D89">
        <w:rPr>
          <w:rFonts w:ascii="Times New Roman" w:hAnsi="Times New Roman" w:cs="Times New Roman"/>
          <w:color w:val="000000" w:themeColor="text1"/>
          <w:sz w:val="24"/>
          <w:szCs w:val="24"/>
          <w:shd w:val="clear" w:color="auto" w:fill="FFFFFF"/>
        </w:rPr>
        <w:t>Samsung is the third greatest South Korean enterprise, established in 1969 as the leader of the Samsung bunch or Samsung Corporation. Through sends out, Samsung saw quick turn of events. Samsung pursued the choice to enter the TV business. In 1972, it started creating high contrast TVs for nearby business sectors. In any case, Samsung perceived that it could turn into an overall brand. With the backing of shopper and staff input, they investigated and examined overall market prospects and difficulties. Samsung has selected to modify its image thought. With a new brand picture, it needed to move client sees. During the 1988 Seoul Olympics, Samsung selected to turn into an authority backer of remote innovation to interface its picture with an overall games brand (Jung, 2014).</w:t>
      </w:r>
    </w:p>
    <w:p w14:paraId="156E36AA" w14:textId="57FE33B8" w:rsidR="00321EC2" w:rsidRPr="008E29B1" w:rsidRDefault="008E29B1" w:rsidP="0017682E">
      <w:pPr>
        <w:spacing w:line="360" w:lineRule="auto"/>
        <w:jc w:val="both"/>
        <w:rPr>
          <w:rFonts w:ascii="Times New Roman" w:hAnsi="Times New Roman" w:cs="Times New Roman"/>
          <w:b/>
          <w:color w:val="000000" w:themeColor="text1"/>
          <w:sz w:val="24"/>
          <w:szCs w:val="24"/>
          <w:u w:val="single"/>
        </w:rPr>
      </w:pPr>
      <w:r w:rsidRPr="008E29B1">
        <w:rPr>
          <w:rFonts w:ascii="Times New Roman" w:hAnsi="Times New Roman" w:cs="Times New Roman"/>
          <w:b/>
          <w:color w:val="000000" w:themeColor="text1"/>
          <w:sz w:val="24"/>
          <w:szCs w:val="24"/>
          <w:u w:val="single"/>
        </w:rPr>
        <w:t xml:space="preserve">Company </w:t>
      </w:r>
      <w:r w:rsidR="00321EC2" w:rsidRPr="008E29B1">
        <w:rPr>
          <w:rFonts w:ascii="Times New Roman" w:hAnsi="Times New Roman" w:cs="Times New Roman"/>
          <w:b/>
          <w:color w:val="000000" w:themeColor="text1"/>
          <w:sz w:val="24"/>
          <w:szCs w:val="24"/>
          <w:u w:val="single"/>
        </w:rPr>
        <w:t>Background</w:t>
      </w:r>
    </w:p>
    <w:p w14:paraId="4033DC78" w14:textId="77777777" w:rsidR="00907D89" w:rsidRDefault="00907D89" w:rsidP="0017682E">
      <w:pPr>
        <w:spacing w:line="360" w:lineRule="auto"/>
        <w:jc w:val="both"/>
        <w:rPr>
          <w:rFonts w:ascii="Times New Roman" w:hAnsi="Times New Roman" w:cs="Times New Roman"/>
          <w:color w:val="000000" w:themeColor="text1"/>
          <w:sz w:val="24"/>
          <w:szCs w:val="24"/>
          <w:shd w:val="clear" w:color="auto" w:fill="FFFFFF"/>
        </w:rPr>
      </w:pPr>
      <w:r w:rsidRPr="00907D89">
        <w:rPr>
          <w:rFonts w:ascii="Times New Roman" w:hAnsi="Times New Roman" w:cs="Times New Roman"/>
          <w:color w:val="000000" w:themeColor="text1"/>
          <w:sz w:val="24"/>
          <w:szCs w:val="24"/>
          <w:shd w:val="clear" w:color="auto" w:fill="FFFFFF"/>
        </w:rPr>
        <w:t>Samsung is the third greatest South Korean venture, established in 1969 as the leader of the Samsung bunch or Samsung business. Through sends out, Samsung saw quick turn of events. Samsung pursued the choice to enter the TV business. In 1972, it started creating high contrast TVs for nearby business sectors. In any case, Samsung perceived that it could turn into an overall brand. With the backing of shopper and staff input, they investigated and examined overall market prospects and difficulties. Samsung has selected to modify its image thought. With a new brand picture, it needed to move client sees. During the 1988 Seoul Olympics, Samsung selected to turn into an authority backer of remote innovation to interface its picture with an overall games brand (Lee et al., 2019).</w:t>
      </w:r>
    </w:p>
    <w:p w14:paraId="5C918DD6" w14:textId="3B5F3C6B" w:rsidR="003C6366" w:rsidRPr="00786C41" w:rsidRDefault="00786C41" w:rsidP="00786C41">
      <w:pPr>
        <w:rPr>
          <w:rFonts w:ascii="Times New Roman" w:hAnsi="Times New Roman" w:cs="Times New Roman"/>
          <w:color w:val="000000" w:themeColor="text1"/>
          <w:sz w:val="24"/>
          <w:szCs w:val="24"/>
          <w:u w:val="single"/>
          <w:shd w:val="clear" w:color="auto" w:fill="FFFFFF"/>
        </w:rPr>
      </w:pPr>
      <w:r>
        <w:rPr>
          <w:rFonts w:ascii="Times New Roman" w:hAnsi="Times New Roman" w:cs="Times New Roman"/>
          <w:b/>
          <w:color w:val="000000" w:themeColor="text1"/>
          <w:sz w:val="24"/>
          <w:szCs w:val="24"/>
          <w:shd w:val="clear" w:color="auto" w:fill="FFFFFF"/>
        </w:rPr>
        <w:t xml:space="preserve">    </w:t>
      </w:r>
      <w:r w:rsidR="003C6366" w:rsidRPr="00786C41">
        <w:rPr>
          <w:rFonts w:ascii="Times New Roman" w:hAnsi="Times New Roman" w:cs="Times New Roman"/>
          <w:b/>
          <w:color w:val="000000" w:themeColor="text1"/>
          <w:sz w:val="24"/>
          <w:szCs w:val="24"/>
          <w:u w:val="single"/>
          <w:shd w:val="clear" w:color="auto" w:fill="FFFFFF"/>
        </w:rPr>
        <w:t>Change Management</w:t>
      </w:r>
    </w:p>
    <w:p w14:paraId="56FB2268" w14:textId="6D35D313" w:rsidR="00907D89" w:rsidRPr="00907D89" w:rsidRDefault="00907D89" w:rsidP="00907D89">
      <w:pPr>
        <w:spacing w:line="360" w:lineRule="auto"/>
        <w:jc w:val="both"/>
        <w:rPr>
          <w:rFonts w:ascii="Times New Roman" w:eastAsia="Times New Roman" w:hAnsi="Times New Roman" w:cs="Times New Roman"/>
          <w:color w:val="000000" w:themeColor="text1"/>
          <w:sz w:val="24"/>
          <w:szCs w:val="24"/>
        </w:rPr>
      </w:pPr>
      <w:r w:rsidRPr="00907D89">
        <w:rPr>
          <w:rFonts w:ascii="Times New Roman" w:eastAsia="Times New Roman" w:hAnsi="Times New Roman" w:cs="Times New Roman"/>
          <w:color w:val="000000" w:themeColor="text1"/>
          <w:sz w:val="24"/>
          <w:szCs w:val="24"/>
        </w:rPr>
        <w:t>Change the executives is the interaction through which a supervisor, an association, or an individual changes starting with one hierarchical state then onto the next (</w:t>
      </w:r>
      <w:proofErr w:type="spellStart"/>
      <w:r w:rsidRPr="00907D89">
        <w:rPr>
          <w:rFonts w:ascii="Times New Roman" w:eastAsia="Times New Roman" w:hAnsi="Times New Roman" w:cs="Times New Roman"/>
          <w:color w:val="000000" w:themeColor="text1"/>
          <w:sz w:val="24"/>
          <w:szCs w:val="24"/>
        </w:rPr>
        <w:t>Gans</w:t>
      </w:r>
      <w:proofErr w:type="spellEnd"/>
      <w:r w:rsidRPr="00907D89">
        <w:rPr>
          <w:rFonts w:ascii="Times New Roman" w:eastAsia="Times New Roman" w:hAnsi="Times New Roman" w:cs="Times New Roman"/>
          <w:color w:val="000000" w:themeColor="text1"/>
          <w:sz w:val="24"/>
          <w:szCs w:val="24"/>
        </w:rPr>
        <w:t xml:space="preserve"> 2011). Change is undeniable, and it happens in all organizations. With regards to hierarchical changes, the essential issue for organizations is the way effectively partners will adjust to change. The main pieces of progress the board are variation, control, and achieving change. The basic role of progress the executives is frequently to limit any pessimistic effect of such change on the organization and its staff through controlling hierarchical change exercises (</w:t>
      </w:r>
      <w:proofErr w:type="spellStart"/>
      <w:r w:rsidRPr="00907D89">
        <w:rPr>
          <w:rFonts w:ascii="Times New Roman" w:eastAsia="Times New Roman" w:hAnsi="Times New Roman" w:cs="Times New Roman"/>
          <w:color w:val="000000" w:themeColor="text1"/>
          <w:sz w:val="24"/>
          <w:szCs w:val="24"/>
        </w:rPr>
        <w:t>Gans</w:t>
      </w:r>
      <w:proofErr w:type="spellEnd"/>
      <w:r w:rsidRPr="00907D89">
        <w:rPr>
          <w:rFonts w:ascii="Times New Roman" w:eastAsia="Times New Roman" w:hAnsi="Times New Roman" w:cs="Times New Roman"/>
          <w:color w:val="000000" w:themeColor="text1"/>
          <w:sz w:val="24"/>
          <w:szCs w:val="24"/>
        </w:rPr>
        <w:t xml:space="preserve"> 2011). Associations have perceived </w:t>
      </w:r>
      <w:r w:rsidR="00786C41">
        <w:rPr>
          <w:rFonts w:ascii="Times New Roman" w:eastAsia="Times New Roman" w:hAnsi="Times New Roman" w:cs="Times New Roman"/>
          <w:color w:val="000000" w:themeColor="text1"/>
          <w:sz w:val="24"/>
          <w:szCs w:val="24"/>
        </w:rPr>
        <w:t xml:space="preserve">   </w:t>
      </w:r>
      <w:r w:rsidRPr="00907D89">
        <w:rPr>
          <w:rFonts w:ascii="Times New Roman" w:eastAsia="Times New Roman" w:hAnsi="Times New Roman" w:cs="Times New Roman"/>
          <w:color w:val="000000" w:themeColor="text1"/>
          <w:sz w:val="24"/>
          <w:szCs w:val="24"/>
        </w:rPr>
        <w:lastRenderedPageBreak/>
        <w:t>the benefit of involving a few demonstrative models to direct an intensive conclusion of the association.</w:t>
      </w:r>
    </w:p>
    <w:p w14:paraId="7B63DD8C" w14:textId="77777777" w:rsidR="00907D89" w:rsidRPr="00907D89" w:rsidRDefault="00907D89" w:rsidP="00907D89">
      <w:pPr>
        <w:spacing w:line="360" w:lineRule="auto"/>
        <w:jc w:val="both"/>
        <w:rPr>
          <w:rFonts w:ascii="Times New Roman" w:eastAsia="Times New Roman" w:hAnsi="Times New Roman" w:cs="Times New Roman"/>
          <w:color w:val="000000" w:themeColor="text1"/>
          <w:sz w:val="24"/>
          <w:szCs w:val="24"/>
        </w:rPr>
      </w:pPr>
      <w:r w:rsidRPr="00907D89">
        <w:rPr>
          <w:rFonts w:ascii="Times New Roman" w:eastAsia="Times New Roman" w:hAnsi="Times New Roman" w:cs="Times New Roman"/>
          <w:color w:val="000000" w:themeColor="text1"/>
          <w:sz w:val="24"/>
          <w:szCs w:val="24"/>
        </w:rPr>
        <w:t>As indicated by the creator list, Change the executives exercises are basically fundamental for the association's endurance and thriving, yet they are additionally extremely intense to achieve. Probably the main boundaries to change execution are:</w:t>
      </w:r>
    </w:p>
    <w:p w14:paraId="41374808" w14:textId="77777777" w:rsidR="00907D89" w:rsidRDefault="00907D89" w:rsidP="00907D89">
      <w:pPr>
        <w:spacing w:line="360" w:lineRule="auto"/>
        <w:jc w:val="both"/>
        <w:rPr>
          <w:rFonts w:ascii="Times New Roman" w:eastAsia="Times New Roman" w:hAnsi="Times New Roman" w:cs="Times New Roman"/>
          <w:color w:val="000000" w:themeColor="text1"/>
          <w:sz w:val="24"/>
          <w:szCs w:val="24"/>
        </w:rPr>
      </w:pPr>
      <w:r w:rsidRPr="00907D89">
        <w:rPr>
          <w:rFonts w:ascii="Times New Roman" w:eastAsia="Times New Roman" w:hAnsi="Times New Roman" w:cs="Times New Roman"/>
          <w:color w:val="000000" w:themeColor="text1"/>
          <w:sz w:val="24"/>
          <w:szCs w:val="24"/>
        </w:rPr>
        <w:t xml:space="preserve">• Change the executives exercises are embraced when the organization is needing assets. This cultivates a storehouses insurance mentality inside the business. </w:t>
      </w:r>
    </w:p>
    <w:p w14:paraId="00D344A2" w14:textId="77777777" w:rsidR="00907D89" w:rsidRDefault="00907D89" w:rsidP="00907D89">
      <w:pPr>
        <w:spacing w:line="360" w:lineRule="auto"/>
        <w:jc w:val="both"/>
        <w:rPr>
          <w:rFonts w:ascii="Times New Roman" w:eastAsia="Times New Roman" w:hAnsi="Times New Roman" w:cs="Times New Roman"/>
          <w:color w:val="000000" w:themeColor="text1"/>
          <w:sz w:val="24"/>
          <w:szCs w:val="24"/>
        </w:rPr>
      </w:pPr>
      <w:r w:rsidRPr="00907D89">
        <w:rPr>
          <w:rFonts w:ascii="Times New Roman" w:eastAsia="Times New Roman" w:hAnsi="Times New Roman" w:cs="Times New Roman"/>
          <w:color w:val="000000" w:themeColor="text1"/>
          <w:sz w:val="24"/>
          <w:szCs w:val="24"/>
        </w:rPr>
        <w:t xml:space="preserve">• Change the executives is in many cases a tedious, asset concentrated process. The executives </w:t>
      </w:r>
      <w:proofErr w:type="gramStart"/>
      <w:r w:rsidRPr="00907D89">
        <w:rPr>
          <w:rFonts w:ascii="Times New Roman" w:eastAsia="Times New Roman" w:hAnsi="Times New Roman" w:cs="Times New Roman"/>
          <w:color w:val="000000" w:themeColor="text1"/>
          <w:sz w:val="24"/>
          <w:szCs w:val="24"/>
        </w:rPr>
        <w:t>attempts</w:t>
      </w:r>
      <w:proofErr w:type="gramEnd"/>
      <w:r w:rsidRPr="00907D89">
        <w:rPr>
          <w:rFonts w:ascii="Times New Roman" w:eastAsia="Times New Roman" w:hAnsi="Times New Roman" w:cs="Times New Roman"/>
          <w:color w:val="000000" w:themeColor="text1"/>
          <w:sz w:val="24"/>
          <w:szCs w:val="24"/>
        </w:rPr>
        <w:t xml:space="preserve"> to forestall them since they adversely affect the association's momentary monetary asset report. </w:t>
      </w:r>
    </w:p>
    <w:p w14:paraId="43FCB9A4" w14:textId="77777777" w:rsidR="00907D89" w:rsidRDefault="00907D89" w:rsidP="00907D89">
      <w:pPr>
        <w:spacing w:line="360" w:lineRule="auto"/>
        <w:jc w:val="both"/>
        <w:rPr>
          <w:rFonts w:ascii="Times New Roman" w:eastAsia="Times New Roman" w:hAnsi="Times New Roman" w:cs="Times New Roman"/>
          <w:color w:val="000000" w:themeColor="text1"/>
          <w:sz w:val="24"/>
          <w:szCs w:val="24"/>
        </w:rPr>
      </w:pPr>
      <w:r w:rsidRPr="00907D89">
        <w:rPr>
          <w:rFonts w:ascii="Times New Roman" w:eastAsia="Times New Roman" w:hAnsi="Times New Roman" w:cs="Times New Roman"/>
          <w:color w:val="000000" w:themeColor="text1"/>
          <w:sz w:val="24"/>
          <w:szCs w:val="24"/>
        </w:rPr>
        <w:t xml:space="preserve">• Change drives are much of the time attempted by new pioneers since they are named by the load up to do as such. </w:t>
      </w:r>
    </w:p>
    <w:p w14:paraId="516AAAA9" w14:textId="77777777" w:rsidR="00907D89" w:rsidRDefault="00907D89" w:rsidP="00907D89">
      <w:pPr>
        <w:spacing w:line="360" w:lineRule="auto"/>
        <w:jc w:val="both"/>
        <w:rPr>
          <w:rFonts w:ascii="Times New Roman" w:eastAsia="Times New Roman" w:hAnsi="Times New Roman" w:cs="Times New Roman"/>
          <w:color w:val="000000" w:themeColor="text1"/>
          <w:sz w:val="24"/>
          <w:szCs w:val="24"/>
        </w:rPr>
      </w:pPr>
      <w:r w:rsidRPr="00907D89">
        <w:rPr>
          <w:rFonts w:ascii="Times New Roman" w:eastAsia="Times New Roman" w:hAnsi="Times New Roman" w:cs="Times New Roman"/>
          <w:color w:val="000000" w:themeColor="text1"/>
          <w:sz w:val="24"/>
          <w:szCs w:val="24"/>
        </w:rPr>
        <w:t xml:space="preserve">• Change drives are many times centered around making center parts of the association - activities and culture - more dependable in contrast with the people with whom they have recently worked. Change the executives disturbs business as usual, bringing about opposition from both inside and outside the organization. </w:t>
      </w:r>
    </w:p>
    <w:p w14:paraId="0421F1C9" w14:textId="77777777" w:rsidR="00907D89" w:rsidRPr="00907D89" w:rsidRDefault="00907D89" w:rsidP="00907D89">
      <w:pPr>
        <w:spacing w:line="360" w:lineRule="auto"/>
        <w:jc w:val="both"/>
        <w:rPr>
          <w:rFonts w:ascii="Times New Roman" w:eastAsia="Times New Roman" w:hAnsi="Times New Roman" w:cs="Times New Roman"/>
          <w:color w:val="000000" w:themeColor="text1"/>
          <w:sz w:val="24"/>
          <w:szCs w:val="24"/>
        </w:rPr>
      </w:pPr>
      <w:r w:rsidRPr="00907D89">
        <w:rPr>
          <w:rFonts w:ascii="Times New Roman" w:eastAsia="Times New Roman" w:hAnsi="Times New Roman" w:cs="Times New Roman"/>
          <w:color w:val="000000" w:themeColor="text1"/>
          <w:sz w:val="24"/>
          <w:szCs w:val="24"/>
        </w:rPr>
        <w:t>• Change drives create an environment of vulnerability in the association, influencing efficiency as well as trust in the association (Lauer, 2010).</w:t>
      </w:r>
    </w:p>
    <w:p w14:paraId="171C7229" w14:textId="77777777" w:rsidR="007E4C13" w:rsidRDefault="00907D89" w:rsidP="007E4C13">
      <w:pPr>
        <w:spacing w:line="360" w:lineRule="auto"/>
        <w:jc w:val="both"/>
        <w:rPr>
          <w:color w:val="000000" w:themeColor="text1"/>
        </w:rPr>
      </w:pPr>
      <w:r w:rsidRPr="00907D89">
        <w:rPr>
          <w:rFonts w:ascii="Times New Roman" w:eastAsia="Times New Roman" w:hAnsi="Times New Roman" w:cs="Times New Roman"/>
          <w:color w:val="000000" w:themeColor="text1"/>
          <w:sz w:val="24"/>
          <w:szCs w:val="24"/>
        </w:rPr>
        <w:t>The review that follows examines change the executives according to the Samsung Corporation. As a large company, Samsung is persistently going through hierarchical changes. The reason for this article is to examine the use of Force Field investigation as an indicative model for Samsung Corporation. The article will give an outline of the association's inner, outer, and transient conditions. It will recognize the association's center issues and failures, as well as any interrelationships between the issues. What's more, the report will give medicines and ideas to the finding (Lauer, 2010).</w:t>
      </w:r>
    </w:p>
    <w:p w14:paraId="7034E525" w14:textId="77777777" w:rsidR="00786C41" w:rsidRDefault="00786C41" w:rsidP="007E4C13">
      <w:pPr>
        <w:spacing w:line="360" w:lineRule="auto"/>
        <w:jc w:val="both"/>
        <w:rPr>
          <w:b/>
          <w:color w:val="000000" w:themeColor="text1"/>
          <w:sz w:val="30"/>
          <w:szCs w:val="30"/>
        </w:rPr>
      </w:pPr>
    </w:p>
    <w:p w14:paraId="2F90808E" w14:textId="77777777" w:rsidR="00786C41" w:rsidRDefault="00786C41" w:rsidP="007E4C13">
      <w:pPr>
        <w:spacing w:line="360" w:lineRule="auto"/>
        <w:jc w:val="both"/>
        <w:rPr>
          <w:b/>
          <w:color w:val="000000" w:themeColor="text1"/>
          <w:sz w:val="30"/>
          <w:szCs w:val="30"/>
        </w:rPr>
      </w:pPr>
    </w:p>
    <w:p w14:paraId="7136BF43" w14:textId="3847A4F8" w:rsidR="004B2EC0" w:rsidRPr="00786C41" w:rsidRDefault="004B2EC0" w:rsidP="007E4C13">
      <w:pPr>
        <w:spacing w:line="360" w:lineRule="auto"/>
        <w:jc w:val="both"/>
        <w:rPr>
          <w:rFonts w:ascii="Times New Roman" w:eastAsia="Times New Roman" w:hAnsi="Times New Roman" w:cs="Times New Roman"/>
          <w:color w:val="000000" w:themeColor="text1"/>
          <w:sz w:val="30"/>
          <w:szCs w:val="30"/>
          <w:u w:val="single"/>
        </w:rPr>
      </w:pPr>
      <w:r w:rsidRPr="00786C41">
        <w:rPr>
          <w:b/>
          <w:color w:val="000000" w:themeColor="text1"/>
          <w:sz w:val="30"/>
          <w:szCs w:val="30"/>
          <w:u w:val="single"/>
        </w:rPr>
        <w:lastRenderedPageBreak/>
        <w:t>Change Management Model</w:t>
      </w:r>
    </w:p>
    <w:p w14:paraId="5FD3A130" w14:textId="77777777" w:rsidR="009516A2" w:rsidRDefault="00DF36F6" w:rsidP="00DF36F6">
      <w:pPr>
        <w:pStyle w:val="NormalWeb"/>
        <w:shd w:val="clear" w:color="auto" w:fill="FFFFFF"/>
        <w:spacing w:before="0" w:beforeAutospacing="0" w:after="270" w:afterAutospacing="0" w:line="360" w:lineRule="auto"/>
        <w:jc w:val="both"/>
        <w:textAlignment w:val="baseline"/>
        <w:rPr>
          <w:color w:val="000000" w:themeColor="text1"/>
          <w:shd w:val="clear" w:color="auto" w:fill="FFFFFF"/>
        </w:rPr>
      </w:pPr>
      <w:r w:rsidRPr="00DF36F6">
        <w:rPr>
          <w:color w:val="000000" w:themeColor="text1"/>
          <w:shd w:val="clear" w:color="auto" w:fill="FFFFFF"/>
        </w:rPr>
        <w:t xml:space="preserve">Throughout numerous years, many organizations have encountered both effective and bombed change. Previous Bell Labs designer and program supervisor Jeff Hiatt made the methodology and shaped </w:t>
      </w:r>
      <w:proofErr w:type="spellStart"/>
      <w:r w:rsidRPr="00DF36F6">
        <w:rPr>
          <w:color w:val="000000" w:themeColor="text1"/>
          <w:shd w:val="clear" w:color="auto" w:fill="FFFFFF"/>
        </w:rPr>
        <w:t>Prosci</w:t>
      </w:r>
      <w:proofErr w:type="spellEnd"/>
      <w:r w:rsidRPr="00DF36F6">
        <w:rPr>
          <w:color w:val="000000" w:themeColor="text1"/>
          <w:shd w:val="clear" w:color="auto" w:fill="FFFFFF"/>
        </w:rPr>
        <w:t xml:space="preserve"> in 1994. The worldview shifts from other change the </w:t>
      </w:r>
      <w:proofErr w:type="gramStart"/>
      <w:r w:rsidRPr="00DF36F6">
        <w:rPr>
          <w:color w:val="000000" w:themeColor="text1"/>
          <w:shd w:val="clear" w:color="auto" w:fill="FFFFFF"/>
        </w:rPr>
        <w:t>executives</w:t>
      </w:r>
      <w:proofErr w:type="gramEnd"/>
      <w:r w:rsidRPr="00DF36F6">
        <w:rPr>
          <w:color w:val="000000" w:themeColor="text1"/>
          <w:shd w:val="clear" w:color="auto" w:fill="FFFFFF"/>
        </w:rPr>
        <w:t xml:space="preserve"> procedures in that it centers around individual change. Most change models, then again, encourage authoritative change. It centers around the individual since successful change comes just when every person in the group can adjust, regardless of whether you're endeavoring to change over a monstrous business.</w:t>
      </w:r>
    </w:p>
    <w:p w14:paraId="160A7E66" w14:textId="77777777" w:rsidR="00016DDE" w:rsidRDefault="00016DDE" w:rsidP="00DF36F6">
      <w:pPr>
        <w:pStyle w:val="NormalWeb"/>
        <w:shd w:val="clear" w:color="auto" w:fill="FFFFFF"/>
        <w:spacing w:before="0" w:beforeAutospacing="0" w:after="270" w:afterAutospacing="0" w:line="360" w:lineRule="auto"/>
        <w:jc w:val="both"/>
        <w:textAlignment w:val="baseline"/>
        <w:rPr>
          <w:color w:val="000000" w:themeColor="text1"/>
          <w:shd w:val="clear" w:color="auto" w:fill="FFFFFF"/>
        </w:rPr>
      </w:pPr>
    </w:p>
    <w:p w14:paraId="06B70A12" w14:textId="0943ED07" w:rsidR="009516A2" w:rsidRPr="009516A2" w:rsidRDefault="009516A2" w:rsidP="00DF36F6">
      <w:pPr>
        <w:pStyle w:val="NormalWeb"/>
        <w:shd w:val="clear" w:color="auto" w:fill="FFFFFF"/>
        <w:spacing w:before="0" w:beforeAutospacing="0" w:after="270" w:afterAutospacing="0" w:line="360" w:lineRule="auto"/>
        <w:jc w:val="both"/>
        <w:textAlignment w:val="baseline"/>
        <w:rPr>
          <w:b/>
          <w:bCs/>
          <w:color w:val="000000" w:themeColor="text1"/>
          <w:shd w:val="clear" w:color="auto" w:fill="FFFFFF"/>
        </w:rPr>
      </w:pPr>
      <w:proofErr w:type="spellStart"/>
      <w:r w:rsidRPr="009516A2">
        <w:rPr>
          <w:b/>
          <w:bCs/>
          <w:color w:val="000000" w:themeColor="text1"/>
          <w:shd w:val="clear" w:color="auto" w:fill="FFFFFF"/>
        </w:rPr>
        <w:t>Prosci’s</w:t>
      </w:r>
      <w:proofErr w:type="spellEnd"/>
      <w:r w:rsidRPr="009516A2">
        <w:rPr>
          <w:b/>
          <w:bCs/>
          <w:color w:val="000000" w:themeColor="text1"/>
          <w:shd w:val="clear" w:color="auto" w:fill="FFFFFF"/>
        </w:rPr>
        <w:t xml:space="preserve"> ADKAR Change Management model</w:t>
      </w:r>
    </w:p>
    <w:p w14:paraId="5C546EAA" w14:textId="54DB9384" w:rsidR="00DF36F6" w:rsidRDefault="00DF36F6" w:rsidP="00DF36F6">
      <w:pPr>
        <w:pStyle w:val="NormalWeb"/>
        <w:shd w:val="clear" w:color="auto" w:fill="FFFFFF"/>
        <w:spacing w:before="0" w:beforeAutospacing="0" w:after="270" w:afterAutospacing="0" w:line="360" w:lineRule="auto"/>
        <w:jc w:val="both"/>
        <w:textAlignment w:val="baseline"/>
        <w:rPr>
          <w:color w:val="000000" w:themeColor="text1"/>
          <w:shd w:val="clear" w:color="auto" w:fill="FFFFFF"/>
        </w:rPr>
      </w:pPr>
      <w:r w:rsidRPr="00DF36F6">
        <w:rPr>
          <w:color w:val="000000" w:themeColor="text1"/>
          <w:shd w:val="clear" w:color="auto" w:fill="FFFFFF"/>
        </w:rPr>
        <w:t xml:space="preserve"> The ADKAR structure is an abbreviation that represents the five phases that an individual should continue to be willing and ready to change (Think, 2021). You complete the assignments in the right grouping, with each step expanding on the first one. The ADKAR Model empowers pioneers and change specialists to focus their endeavors on affecting individual way of behaving. Therefore, authoritative change will be set off.</w:t>
      </w:r>
    </w:p>
    <w:p w14:paraId="751C9BB3" w14:textId="77777777" w:rsidR="00016DDE" w:rsidRDefault="00016DDE" w:rsidP="00DF36F6">
      <w:pPr>
        <w:pStyle w:val="NormalWeb"/>
        <w:shd w:val="clear" w:color="auto" w:fill="FFFFFF"/>
        <w:spacing w:before="0" w:beforeAutospacing="0" w:after="270" w:afterAutospacing="0" w:line="360" w:lineRule="auto"/>
        <w:jc w:val="both"/>
        <w:textAlignment w:val="baseline"/>
        <w:rPr>
          <w:color w:val="000000" w:themeColor="text1"/>
          <w:shd w:val="clear" w:color="auto" w:fill="FFFFFF"/>
        </w:rPr>
      </w:pPr>
    </w:p>
    <w:p w14:paraId="2E265D61" w14:textId="6A22C567" w:rsidR="003F3F4C" w:rsidRPr="0017682E" w:rsidRDefault="00786C41" w:rsidP="00786C41">
      <w:pPr>
        <w:pStyle w:val="NormalWeb"/>
        <w:shd w:val="clear" w:color="auto" w:fill="FFFFFF"/>
        <w:spacing w:before="0" w:beforeAutospacing="0" w:after="270" w:afterAutospacing="0" w:line="360" w:lineRule="auto"/>
        <w:textAlignment w:val="baseline"/>
        <w:rPr>
          <w:b/>
          <w:color w:val="000000" w:themeColor="text1"/>
          <w:shd w:val="clear" w:color="auto" w:fill="FFFFFF"/>
        </w:rPr>
      </w:pPr>
      <w:r>
        <w:rPr>
          <w:color w:val="000000" w:themeColor="text1"/>
          <w:shd w:val="clear" w:color="auto" w:fill="FFFFFF"/>
        </w:rPr>
        <w:t xml:space="preserve">                                                                     </w:t>
      </w:r>
      <w:r w:rsidR="003F3F4C" w:rsidRPr="0017682E">
        <w:rPr>
          <w:b/>
          <w:color w:val="000000" w:themeColor="text1"/>
          <w:shd w:val="clear" w:color="auto" w:fill="FFFFFF"/>
        </w:rPr>
        <w:t>Fig 1</w:t>
      </w:r>
    </w:p>
    <w:p w14:paraId="10D9221D" w14:textId="77777777" w:rsidR="003F3F4C" w:rsidRPr="0017682E" w:rsidRDefault="00DA5994" w:rsidP="00BB7752">
      <w:pPr>
        <w:spacing w:line="360" w:lineRule="auto"/>
        <w:jc w:val="center"/>
        <w:rPr>
          <w:rFonts w:ascii="Times New Roman" w:hAnsi="Times New Roman" w:cs="Times New Roman"/>
          <w:color w:val="000000" w:themeColor="text1"/>
          <w:sz w:val="24"/>
          <w:szCs w:val="24"/>
        </w:rPr>
      </w:pPr>
      <w:r w:rsidRPr="0017682E">
        <w:rPr>
          <w:rFonts w:ascii="Times New Roman" w:hAnsi="Times New Roman" w:cs="Times New Roman"/>
          <w:noProof/>
          <w:color w:val="000000" w:themeColor="text1"/>
          <w:sz w:val="24"/>
          <w:szCs w:val="24"/>
        </w:rPr>
        <w:drawing>
          <wp:inline distT="0" distB="0" distL="0" distR="0" wp14:anchorId="2CB2AB5A" wp14:editId="5D646712">
            <wp:extent cx="3400425" cy="1913954"/>
            <wp:effectExtent l="0" t="0" r="0" b="0"/>
            <wp:docPr id="3" name="Picture 3" descr="8 Steps for an Effective Change Management Proces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 Steps for an Effective Change Management Process | Smartshe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6650" cy="1923086"/>
                    </a:xfrm>
                    <a:prstGeom prst="rect">
                      <a:avLst/>
                    </a:prstGeom>
                    <a:noFill/>
                    <a:ln>
                      <a:noFill/>
                    </a:ln>
                  </pic:spPr>
                </pic:pic>
              </a:graphicData>
            </a:graphic>
          </wp:inline>
        </w:drawing>
      </w:r>
    </w:p>
    <w:p w14:paraId="74FE7E23" w14:textId="77777777" w:rsidR="00560204" w:rsidRPr="0017682E" w:rsidRDefault="003F3F4C" w:rsidP="00BB7752">
      <w:pPr>
        <w:spacing w:line="360" w:lineRule="auto"/>
        <w:jc w:val="center"/>
        <w:rPr>
          <w:rFonts w:ascii="Times New Roman" w:hAnsi="Times New Roman" w:cs="Times New Roman"/>
          <w:b/>
          <w:color w:val="000000" w:themeColor="text1"/>
          <w:sz w:val="24"/>
          <w:szCs w:val="24"/>
        </w:rPr>
      </w:pPr>
      <w:r w:rsidRPr="0017682E">
        <w:rPr>
          <w:rFonts w:ascii="Times New Roman" w:hAnsi="Times New Roman" w:cs="Times New Roman"/>
          <w:b/>
          <w:color w:val="000000" w:themeColor="text1"/>
          <w:sz w:val="24"/>
          <w:szCs w:val="24"/>
        </w:rPr>
        <w:t>“Sou</w:t>
      </w:r>
      <w:r w:rsidR="00DA5994" w:rsidRPr="0017682E">
        <w:rPr>
          <w:rFonts w:ascii="Times New Roman" w:hAnsi="Times New Roman" w:cs="Times New Roman"/>
          <w:b/>
          <w:color w:val="000000" w:themeColor="text1"/>
          <w:sz w:val="24"/>
          <w:szCs w:val="24"/>
        </w:rPr>
        <w:t>rce: Smartsheet</w:t>
      </w:r>
      <w:r w:rsidRPr="0017682E">
        <w:rPr>
          <w:rFonts w:ascii="Times New Roman" w:hAnsi="Times New Roman" w:cs="Times New Roman"/>
          <w:b/>
          <w:color w:val="000000" w:themeColor="text1"/>
          <w:sz w:val="24"/>
          <w:szCs w:val="24"/>
        </w:rPr>
        <w:t>.com”</w:t>
      </w:r>
    </w:p>
    <w:p w14:paraId="6239E91E" w14:textId="77777777" w:rsidR="00B33578" w:rsidRPr="0017682E" w:rsidRDefault="00B33578" w:rsidP="0017682E">
      <w:pPr>
        <w:pStyle w:val="Heading3"/>
        <w:shd w:val="clear" w:color="auto" w:fill="FFFFFF"/>
        <w:spacing w:line="360" w:lineRule="auto"/>
        <w:jc w:val="both"/>
        <w:rPr>
          <w:color w:val="000000" w:themeColor="text1"/>
          <w:spacing w:val="-8"/>
          <w:sz w:val="24"/>
          <w:szCs w:val="24"/>
        </w:rPr>
      </w:pPr>
      <w:r w:rsidRPr="0017682E">
        <w:rPr>
          <w:color w:val="000000" w:themeColor="text1"/>
          <w:spacing w:val="-8"/>
          <w:sz w:val="24"/>
          <w:szCs w:val="24"/>
        </w:rPr>
        <w:lastRenderedPageBreak/>
        <w:t>Awareness</w:t>
      </w:r>
    </w:p>
    <w:p w14:paraId="62B10D05" w14:textId="77777777" w:rsidR="00B33578" w:rsidRPr="0017682E" w:rsidRDefault="00DF36F6" w:rsidP="0017682E">
      <w:pPr>
        <w:pStyle w:val="NormalWeb"/>
        <w:shd w:val="clear" w:color="auto" w:fill="FFFFFF"/>
        <w:spacing w:before="0" w:beforeAutospacing="0" w:after="300" w:afterAutospacing="0" w:line="360" w:lineRule="auto"/>
        <w:jc w:val="both"/>
        <w:rPr>
          <w:color w:val="000000" w:themeColor="text1"/>
        </w:rPr>
      </w:pPr>
      <w:r w:rsidRPr="00DF36F6">
        <w:rPr>
          <w:color w:val="000000" w:themeColor="text1"/>
        </w:rPr>
        <w:t>Because of this stage, everybody knows about and grasps the requirement for change. Obviously, every individual should comprehend the reason why the change is happening and why it is required. Representatives will be deadened until they completely get why the change is required (Think, 2021). Accordingly, the c</w:t>
      </w:r>
      <w:r>
        <w:rPr>
          <w:color w:val="000000" w:themeColor="text1"/>
        </w:rPr>
        <w:t>hange is more averse to succeed</w:t>
      </w:r>
      <w:r w:rsidR="00B33578" w:rsidRPr="0017682E">
        <w:rPr>
          <w:color w:val="000000" w:themeColor="text1"/>
        </w:rPr>
        <w:t>.</w:t>
      </w:r>
    </w:p>
    <w:p w14:paraId="3D4D72F3" w14:textId="77777777" w:rsidR="00B33578" w:rsidRPr="0017682E" w:rsidRDefault="00B33578" w:rsidP="0017682E">
      <w:pPr>
        <w:pStyle w:val="Heading3"/>
        <w:shd w:val="clear" w:color="auto" w:fill="FFFFFF"/>
        <w:spacing w:line="360" w:lineRule="auto"/>
        <w:jc w:val="both"/>
        <w:rPr>
          <w:color w:val="000000" w:themeColor="text1"/>
          <w:spacing w:val="-8"/>
          <w:sz w:val="24"/>
          <w:szCs w:val="24"/>
        </w:rPr>
      </w:pPr>
      <w:r w:rsidRPr="0017682E">
        <w:rPr>
          <w:color w:val="000000" w:themeColor="text1"/>
          <w:spacing w:val="-8"/>
          <w:sz w:val="24"/>
          <w:szCs w:val="24"/>
        </w:rPr>
        <w:t>Desire</w:t>
      </w:r>
    </w:p>
    <w:p w14:paraId="5F3FB0F6" w14:textId="77777777" w:rsidR="00DF36F6" w:rsidRPr="00DF36F6" w:rsidRDefault="00DF36F6" w:rsidP="00DF36F6">
      <w:pPr>
        <w:shd w:val="clear" w:color="auto" w:fill="FFFFFF"/>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DF36F6">
        <w:rPr>
          <w:rFonts w:ascii="Times New Roman" w:eastAsia="Times New Roman" w:hAnsi="Times New Roman" w:cs="Times New Roman"/>
          <w:color w:val="000000" w:themeColor="text1"/>
          <w:sz w:val="24"/>
          <w:szCs w:val="24"/>
        </w:rPr>
        <w:t>Accordingly, the association's administration should guarantee that everybody figures out the significance of progress.</w:t>
      </w:r>
    </w:p>
    <w:p w14:paraId="2974C1A8" w14:textId="77777777" w:rsidR="00DF36F6" w:rsidRDefault="00DF36F6" w:rsidP="00DF36F6">
      <w:pPr>
        <w:shd w:val="clear" w:color="auto" w:fill="FFFFFF"/>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DF36F6">
        <w:rPr>
          <w:rFonts w:ascii="Times New Roman" w:eastAsia="Times New Roman" w:hAnsi="Times New Roman" w:cs="Times New Roman"/>
          <w:color w:val="000000" w:themeColor="text1"/>
          <w:sz w:val="24"/>
          <w:szCs w:val="24"/>
        </w:rPr>
        <w:t>Because of this step, everybody needs to partake in and support the change. To accomplish this outcome, it is basic to team up with all staff to accomplish three objectives. To start, they are unsatisfied with the current state of things. Second, individuals should understand the negative repercussions of going on with no guarantees. Third, people should want to be a piece of the change.</w:t>
      </w:r>
    </w:p>
    <w:p w14:paraId="7F362045" w14:textId="77777777" w:rsidR="00DF36F6" w:rsidRDefault="00DF36F6" w:rsidP="00DF36F6">
      <w:pPr>
        <w:shd w:val="clear" w:color="auto" w:fill="FFFFFF"/>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DF36F6">
        <w:rPr>
          <w:rFonts w:ascii="Times New Roman" w:eastAsia="Times New Roman" w:hAnsi="Times New Roman" w:cs="Times New Roman"/>
          <w:color w:val="000000" w:themeColor="text1"/>
          <w:sz w:val="24"/>
          <w:szCs w:val="24"/>
        </w:rPr>
        <w:t>To arrive at the ideal outcome, it is important to make sense of for every individual how might this benefit them (Think, 2021). This could incorporate expanded work dependability, a sensation of having a place with a group, proficient advancement, or even money motivations.</w:t>
      </w:r>
    </w:p>
    <w:p w14:paraId="5A80F9E4" w14:textId="77777777" w:rsidR="00B33578" w:rsidRPr="0017682E" w:rsidRDefault="00B33578" w:rsidP="00DF36F6">
      <w:pPr>
        <w:shd w:val="clear" w:color="auto" w:fill="FFFFFF"/>
        <w:spacing w:before="100" w:beforeAutospacing="1" w:after="100" w:afterAutospacing="1" w:line="360" w:lineRule="auto"/>
        <w:jc w:val="both"/>
        <w:outlineLvl w:val="2"/>
        <w:rPr>
          <w:rFonts w:ascii="Times New Roman" w:eastAsia="Times New Roman" w:hAnsi="Times New Roman" w:cs="Times New Roman"/>
          <w:b/>
          <w:bCs/>
          <w:color w:val="000000" w:themeColor="text1"/>
          <w:spacing w:val="-8"/>
          <w:sz w:val="24"/>
          <w:szCs w:val="24"/>
        </w:rPr>
      </w:pPr>
      <w:r w:rsidRPr="0017682E">
        <w:rPr>
          <w:rFonts w:ascii="Times New Roman" w:eastAsia="Times New Roman" w:hAnsi="Times New Roman" w:cs="Times New Roman"/>
          <w:b/>
          <w:bCs/>
          <w:color w:val="000000" w:themeColor="text1"/>
          <w:spacing w:val="-8"/>
          <w:sz w:val="24"/>
          <w:szCs w:val="24"/>
        </w:rPr>
        <w:t>Knowledge</w:t>
      </w:r>
    </w:p>
    <w:p w14:paraId="20FF7F5D" w14:textId="77777777" w:rsidR="00DF36F6" w:rsidRPr="00DF36F6" w:rsidRDefault="00DF36F6" w:rsidP="00DF36F6">
      <w:pPr>
        <w:pStyle w:val="Heading3"/>
        <w:shd w:val="clear" w:color="auto" w:fill="FFFFFF"/>
        <w:spacing w:line="360" w:lineRule="auto"/>
        <w:jc w:val="both"/>
        <w:rPr>
          <w:b w:val="0"/>
          <w:bCs w:val="0"/>
          <w:color w:val="000000" w:themeColor="text1"/>
          <w:sz w:val="24"/>
          <w:szCs w:val="24"/>
        </w:rPr>
      </w:pPr>
      <w:r w:rsidRPr="00DF36F6">
        <w:rPr>
          <w:b w:val="0"/>
          <w:bCs w:val="0"/>
          <w:color w:val="000000" w:themeColor="text1"/>
          <w:sz w:val="24"/>
          <w:szCs w:val="24"/>
        </w:rPr>
        <w:t>This stage brings about the individual figuring out how to change. As per the ADKAR Model, there are two types of information:</w:t>
      </w:r>
    </w:p>
    <w:p w14:paraId="04C5DCF8" w14:textId="77777777" w:rsidR="00DF36F6" w:rsidRDefault="00DF36F6" w:rsidP="00DF36F6">
      <w:pPr>
        <w:pStyle w:val="Heading3"/>
        <w:numPr>
          <w:ilvl w:val="0"/>
          <w:numId w:val="9"/>
        </w:numPr>
        <w:shd w:val="clear" w:color="auto" w:fill="FFFFFF"/>
        <w:spacing w:line="360" w:lineRule="auto"/>
        <w:jc w:val="both"/>
        <w:rPr>
          <w:b w:val="0"/>
          <w:bCs w:val="0"/>
          <w:color w:val="000000" w:themeColor="text1"/>
          <w:sz w:val="24"/>
          <w:szCs w:val="24"/>
        </w:rPr>
      </w:pPr>
      <w:r w:rsidRPr="00DF36F6">
        <w:rPr>
          <w:b w:val="0"/>
          <w:bCs w:val="0"/>
          <w:color w:val="000000" w:themeColor="text1"/>
          <w:sz w:val="24"/>
          <w:szCs w:val="24"/>
        </w:rPr>
        <w:t xml:space="preserve">Knowing how to change, e.g., understanding what they need to do all through the progress; and </w:t>
      </w:r>
    </w:p>
    <w:p w14:paraId="35BAC2D4" w14:textId="77777777" w:rsidR="00DF36F6" w:rsidRPr="00DF36F6" w:rsidRDefault="00DF36F6" w:rsidP="00DF36F6">
      <w:pPr>
        <w:pStyle w:val="Heading3"/>
        <w:numPr>
          <w:ilvl w:val="0"/>
          <w:numId w:val="9"/>
        </w:numPr>
        <w:shd w:val="clear" w:color="auto" w:fill="FFFFFF"/>
        <w:spacing w:line="360" w:lineRule="auto"/>
        <w:jc w:val="both"/>
        <w:rPr>
          <w:b w:val="0"/>
          <w:bCs w:val="0"/>
          <w:color w:val="000000" w:themeColor="text1"/>
          <w:sz w:val="24"/>
          <w:szCs w:val="24"/>
        </w:rPr>
      </w:pPr>
      <w:r w:rsidRPr="00DF36F6">
        <w:rPr>
          <w:b w:val="0"/>
          <w:bCs w:val="0"/>
          <w:color w:val="000000" w:themeColor="text1"/>
          <w:sz w:val="24"/>
          <w:szCs w:val="24"/>
        </w:rPr>
        <w:t>• Knowing the future abilities and ways of behaving they will require after the change is carried out.</w:t>
      </w:r>
    </w:p>
    <w:p w14:paraId="58D10359" w14:textId="77777777" w:rsidR="00DF36F6" w:rsidRPr="00DF36F6" w:rsidRDefault="00DF36F6" w:rsidP="00DF36F6">
      <w:pPr>
        <w:pStyle w:val="Heading3"/>
        <w:shd w:val="clear" w:color="auto" w:fill="FFFFFF"/>
        <w:spacing w:line="360" w:lineRule="auto"/>
        <w:jc w:val="both"/>
        <w:rPr>
          <w:b w:val="0"/>
          <w:bCs w:val="0"/>
          <w:color w:val="000000" w:themeColor="text1"/>
          <w:sz w:val="24"/>
          <w:szCs w:val="24"/>
        </w:rPr>
      </w:pPr>
      <w:r w:rsidRPr="00DF36F6">
        <w:rPr>
          <w:b w:val="0"/>
          <w:bCs w:val="0"/>
          <w:color w:val="000000" w:themeColor="text1"/>
          <w:sz w:val="24"/>
          <w:szCs w:val="24"/>
        </w:rPr>
        <w:lastRenderedPageBreak/>
        <w:t>At the point when the two stages are finished, information becomes accommodating. Besides, the individual is now mindful of and spurred to change (Think, 2021). There are a few strategies for passing on this data, including:</w:t>
      </w:r>
    </w:p>
    <w:p w14:paraId="657A6058" w14:textId="77777777" w:rsidR="00DF36F6" w:rsidRDefault="00DF36F6" w:rsidP="00DF36F6">
      <w:pPr>
        <w:pStyle w:val="Heading3"/>
        <w:numPr>
          <w:ilvl w:val="0"/>
          <w:numId w:val="11"/>
        </w:numPr>
        <w:shd w:val="clear" w:color="auto" w:fill="FFFFFF"/>
        <w:spacing w:line="360" w:lineRule="auto"/>
        <w:jc w:val="both"/>
        <w:rPr>
          <w:b w:val="0"/>
          <w:bCs w:val="0"/>
          <w:color w:val="000000" w:themeColor="text1"/>
          <w:sz w:val="24"/>
          <w:szCs w:val="24"/>
        </w:rPr>
      </w:pPr>
      <w:r>
        <w:rPr>
          <w:b w:val="0"/>
          <w:bCs w:val="0"/>
          <w:color w:val="000000" w:themeColor="text1"/>
          <w:sz w:val="24"/>
          <w:szCs w:val="24"/>
        </w:rPr>
        <w:t>B</w:t>
      </w:r>
      <w:r w:rsidRPr="00DF36F6">
        <w:rPr>
          <w:b w:val="0"/>
          <w:bCs w:val="0"/>
          <w:color w:val="000000" w:themeColor="text1"/>
          <w:sz w:val="24"/>
          <w:szCs w:val="24"/>
        </w:rPr>
        <w:t xml:space="preserve">y means of formal instruction and preparing </w:t>
      </w:r>
    </w:p>
    <w:p w14:paraId="22CF0934" w14:textId="77777777" w:rsidR="00DF36F6" w:rsidRDefault="00DF36F6" w:rsidP="00DF36F6">
      <w:pPr>
        <w:pStyle w:val="Heading3"/>
        <w:numPr>
          <w:ilvl w:val="0"/>
          <w:numId w:val="11"/>
        </w:numPr>
        <w:shd w:val="clear" w:color="auto" w:fill="FFFFFF"/>
        <w:spacing w:line="360" w:lineRule="auto"/>
        <w:jc w:val="both"/>
        <w:rPr>
          <w:b w:val="0"/>
          <w:bCs w:val="0"/>
          <w:color w:val="000000" w:themeColor="text1"/>
          <w:sz w:val="24"/>
          <w:szCs w:val="24"/>
        </w:rPr>
      </w:pPr>
      <w:r>
        <w:rPr>
          <w:b w:val="0"/>
          <w:bCs w:val="0"/>
          <w:color w:val="000000" w:themeColor="text1"/>
          <w:sz w:val="24"/>
          <w:szCs w:val="24"/>
        </w:rPr>
        <w:t>T</w:t>
      </w:r>
      <w:r w:rsidRPr="00DF36F6">
        <w:rPr>
          <w:b w:val="0"/>
          <w:bCs w:val="0"/>
          <w:color w:val="000000" w:themeColor="text1"/>
          <w:sz w:val="24"/>
          <w:szCs w:val="24"/>
        </w:rPr>
        <w:t xml:space="preserve">hrough training and tutoring </w:t>
      </w:r>
    </w:p>
    <w:p w14:paraId="7BA0E5AE" w14:textId="77777777" w:rsidR="00DF36F6" w:rsidRDefault="00DF36F6" w:rsidP="00DF36F6">
      <w:pPr>
        <w:pStyle w:val="Heading3"/>
        <w:numPr>
          <w:ilvl w:val="0"/>
          <w:numId w:val="11"/>
        </w:numPr>
        <w:shd w:val="clear" w:color="auto" w:fill="FFFFFF"/>
        <w:spacing w:line="360" w:lineRule="auto"/>
        <w:jc w:val="both"/>
        <w:rPr>
          <w:b w:val="0"/>
          <w:bCs w:val="0"/>
          <w:color w:val="000000" w:themeColor="text1"/>
          <w:sz w:val="24"/>
          <w:szCs w:val="24"/>
        </w:rPr>
      </w:pPr>
      <w:r>
        <w:rPr>
          <w:b w:val="0"/>
          <w:bCs w:val="0"/>
          <w:color w:val="000000" w:themeColor="text1"/>
          <w:sz w:val="24"/>
          <w:szCs w:val="24"/>
        </w:rPr>
        <w:t>T</w:t>
      </w:r>
      <w:r w:rsidRPr="00DF36F6">
        <w:rPr>
          <w:b w:val="0"/>
          <w:bCs w:val="0"/>
          <w:color w:val="000000" w:themeColor="text1"/>
          <w:sz w:val="24"/>
          <w:szCs w:val="24"/>
        </w:rPr>
        <w:t>hrough studios</w:t>
      </w:r>
    </w:p>
    <w:p w14:paraId="66984396" w14:textId="77777777" w:rsidR="00B76748" w:rsidRDefault="00B76748" w:rsidP="00B76748">
      <w:pPr>
        <w:pStyle w:val="Heading3"/>
        <w:shd w:val="clear" w:color="auto" w:fill="FFFFFF"/>
        <w:spacing w:line="360" w:lineRule="auto"/>
        <w:ind w:left="1080"/>
        <w:jc w:val="both"/>
        <w:rPr>
          <w:b w:val="0"/>
          <w:bCs w:val="0"/>
          <w:color w:val="000000" w:themeColor="text1"/>
          <w:sz w:val="24"/>
          <w:szCs w:val="24"/>
        </w:rPr>
      </w:pPr>
    </w:p>
    <w:p w14:paraId="7A65C999" w14:textId="77777777" w:rsidR="00B33578" w:rsidRPr="0017682E" w:rsidRDefault="00B33578" w:rsidP="00DF36F6">
      <w:pPr>
        <w:pStyle w:val="Heading3"/>
        <w:shd w:val="clear" w:color="auto" w:fill="FFFFFF"/>
        <w:spacing w:line="360" w:lineRule="auto"/>
        <w:jc w:val="both"/>
        <w:rPr>
          <w:color w:val="000000" w:themeColor="text1"/>
          <w:spacing w:val="-8"/>
          <w:sz w:val="24"/>
          <w:szCs w:val="24"/>
        </w:rPr>
      </w:pPr>
      <w:r w:rsidRPr="0017682E">
        <w:rPr>
          <w:color w:val="000000" w:themeColor="text1"/>
          <w:spacing w:val="-8"/>
          <w:sz w:val="24"/>
          <w:szCs w:val="24"/>
        </w:rPr>
        <w:t>Ability</w:t>
      </w:r>
    </w:p>
    <w:p w14:paraId="2DF3F94E" w14:textId="77777777" w:rsidR="00FC46DB" w:rsidRPr="00FC46DB" w:rsidRDefault="00FC46DB" w:rsidP="00FC46DB">
      <w:pPr>
        <w:shd w:val="clear" w:color="auto" w:fill="FFFFFF"/>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FC46DB">
        <w:rPr>
          <w:rFonts w:ascii="Times New Roman" w:eastAsia="Times New Roman" w:hAnsi="Times New Roman" w:cs="Times New Roman"/>
          <w:color w:val="000000" w:themeColor="text1"/>
          <w:sz w:val="24"/>
          <w:szCs w:val="24"/>
        </w:rPr>
        <w:t>This stage brings about the individual having the option to show the fundamental new capacities and ways of behaving. The difference among hypothesis and practice is a huge element of the ADKAR Model (Think, 2021). When the thought of how to change, that is to say, the information, is set up, the individual should be assisted with learning and practice that way of behaving (the capacity).</w:t>
      </w:r>
    </w:p>
    <w:p w14:paraId="03AFEF98" w14:textId="77777777" w:rsidR="00FC46DB" w:rsidRDefault="00FC46DB" w:rsidP="00FC46DB">
      <w:pPr>
        <w:shd w:val="clear" w:color="auto" w:fill="FFFFFF"/>
        <w:spacing w:before="100" w:beforeAutospacing="1" w:after="100" w:afterAutospacing="1" w:line="360" w:lineRule="auto"/>
        <w:jc w:val="both"/>
        <w:outlineLvl w:val="2"/>
        <w:rPr>
          <w:rFonts w:ascii="Times New Roman" w:eastAsia="Times New Roman" w:hAnsi="Times New Roman" w:cs="Times New Roman"/>
          <w:color w:val="000000" w:themeColor="text1"/>
          <w:sz w:val="24"/>
          <w:szCs w:val="24"/>
        </w:rPr>
      </w:pPr>
      <w:r w:rsidRPr="00FC46DB">
        <w:rPr>
          <w:rFonts w:ascii="Times New Roman" w:eastAsia="Times New Roman" w:hAnsi="Times New Roman" w:cs="Times New Roman"/>
          <w:color w:val="000000" w:themeColor="text1"/>
          <w:sz w:val="24"/>
          <w:szCs w:val="24"/>
        </w:rPr>
        <w:t>Following that, the executives might assist with peopling improve their abilities by giving the necessary preparation and admittance to assets.</w:t>
      </w:r>
    </w:p>
    <w:p w14:paraId="0F874DEC" w14:textId="77777777" w:rsidR="00FC46DB" w:rsidRPr="00FC46DB" w:rsidRDefault="00B33578" w:rsidP="00FC46DB">
      <w:pPr>
        <w:shd w:val="clear" w:color="auto" w:fill="FFFFFF"/>
        <w:spacing w:before="100" w:beforeAutospacing="1" w:after="100" w:afterAutospacing="1" w:line="360" w:lineRule="auto"/>
        <w:jc w:val="both"/>
        <w:outlineLvl w:val="2"/>
        <w:rPr>
          <w:rFonts w:ascii="Times New Roman" w:eastAsia="Times New Roman" w:hAnsi="Times New Roman" w:cs="Times New Roman"/>
          <w:b/>
          <w:bCs/>
          <w:color w:val="000000" w:themeColor="text1"/>
          <w:spacing w:val="-8"/>
          <w:sz w:val="24"/>
          <w:szCs w:val="24"/>
        </w:rPr>
      </w:pPr>
      <w:r w:rsidRPr="0017682E">
        <w:rPr>
          <w:rFonts w:ascii="Times New Roman" w:eastAsia="Times New Roman" w:hAnsi="Times New Roman" w:cs="Times New Roman"/>
          <w:b/>
          <w:bCs/>
          <w:color w:val="000000" w:themeColor="text1"/>
          <w:spacing w:val="-8"/>
          <w:sz w:val="24"/>
          <w:szCs w:val="24"/>
        </w:rPr>
        <w:t>Reinforcement</w:t>
      </w:r>
    </w:p>
    <w:p w14:paraId="54C516F2" w14:textId="77777777" w:rsidR="00FC46DB" w:rsidRDefault="00FC46DB" w:rsidP="00FC46DB">
      <w:pPr>
        <w:spacing w:line="360" w:lineRule="auto"/>
        <w:jc w:val="both"/>
        <w:rPr>
          <w:rFonts w:ascii="Times New Roman" w:eastAsia="Times New Roman" w:hAnsi="Times New Roman" w:cs="Times New Roman"/>
          <w:color w:val="000000" w:themeColor="text1"/>
          <w:sz w:val="24"/>
          <w:szCs w:val="24"/>
        </w:rPr>
      </w:pPr>
      <w:r w:rsidRPr="00FC46DB">
        <w:rPr>
          <w:rFonts w:ascii="Times New Roman" w:eastAsia="Times New Roman" w:hAnsi="Times New Roman" w:cs="Times New Roman"/>
          <w:color w:val="000000" w:themeColor="text1"/>
          <w:sz w:val="24"/>
          <w:szCs w:val="24"/>
        </w:rPr>
        <w:t xml:space="preserve">The final product of the third stage is that the new shift and any new propensities are built up inside every individual (Think, 2021). We don't need individuals backsliding to old propensities to move the change along. There are a few methodologies accessible to ensure that individuals don't relapse to earlier propensities for working or thinking, including: </w:t>
      </w:r>
    </w:p>
    <w:p w14:paraId="280E354E" w14:textId="77777777" w:rsidR="00FC46DB" w:rsidRPr="00FC46DB" w:rsidRDefault="00FC46DB" w:rsidP="00FC46DB">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FC46DB">
        <w:rPr>
          <w:rFonts w:ascii="Times New Roman" w:eastAsia="Times New Roman" w:hAnsi="Times New Roman" w:cs="Times New Roman"/>
          <w:color w:val="000000" w:themeColor="text1"/>
          <w:sz w:val="24"/>
          <w:szCs w:val="24"/>
        </w:rPr>
        <w:t xml:space="preserve">Taking medicinal advances quickly </w:t>
      </w:r>
    </w:p>
    <w:p w14:paraId="441FC0AF" w14:textId="77777777" w:rsidR="00FC46DB" w:rsidRPr="00FC46DB" w:rsidRDefault="00FC46DB" w:rsidP="00FC46DB">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FC46DB">
        <w:rPr>
          <w:rFonts w:ascii="Times New Roman" w:eastAsia="Times New Roman" w:hAnsi="Times New Roman" w:cs="Times New Roman"/>
          <w:color w:val="000000" w:themeColor="text1"/>
          <w:sz w:val="24"/>
          <w:szCs w:val="24"/>
        </w:rPr>
        <w:t xml:space="preserve">Positive support </w:t>
      </w:r>
    </w:p>
    <w:p w14:paraId="112FE121" w14:textId="77777777" w:rsidR="00FC46DB" w:rsidRPr="00FC46DB" w:rsidRDefault="00FC46DB" w:rsidP="00FC46DB">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FC46DB">
        <w:rPr>
          <w:rFonts w:ascii="Times New Roman" w:eastAsia="Times New Roman" w:hAnsi="Times New Roman" w:cs="Times New Roman"/>
          <w:color w:val="000000" w:themeColor="text1"/>
          <w:sz w:val="24"/>
          <w:szCs w:val="24"/>
        </w:rPr>
        <w:t xml:space="preserve">Feedback </w:t>
      </w:r>
    </w:p>
    <w:p w14:paraId="74DC6383" w14:textId="77777777" w:rsidR="00FC46DB" w:rsidRPr="00FC46DB" w:rsidRDefault="00FC46DB" w:rsidP="00FC46DB">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FC46DB">
        <w:rPr>
          <w:rFonts w:ascii="Times New Roman" w:eastAsia="Times New Roman" w:hAnsi="Times New Roman" w:cs="Times New Roman"/>
          <w:color w:val="000000" w:themeColor="text1"/>
          <w:sz w:val="24"/>
          <w:szCs w:val="24"/>
        </w:rPr>
        <w:t xml:space="preserve">Rewards and acknowledgment </w:t>
      </w:r>
    </w:p>
    <w:p w14:paraId="45E27F17" w14:textId="77777777" w:rsidR="00FC46DB" w:rsidRPr="00FC46DB" w:rsidRDefault="00FC46DB" w:rsidP="00FC46DB">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FC46DB">
        <w:rPr>
          <w:rFonts w:ascii="Times New Roman" w:eastAsia="Times New Roman" w:hAnsi="Times New Roman" w:cs="Times New Roman"/>
          <w:color w:val="000000" w:themeColor="text1"/>
          <w:sz w:val="24"/>
          <w:szCs w:val="24"/>
        </w:rPr>
        <w:t>Celebrations</w:t>
      </w:r>
    </w:p>
    <w:p w14:paraId="1D3281C7" w14:textId="77777777" w:rsidR="00320A66" w:rsidRPr="0017682E" w:rsidRDefault="00334164" w:rsidP="00FC46DB">
      <w:pPr>
        <w:spacing w:line="360" w:lineRule="auto"/>
        <w:jc w:val="both"/>
        <w:rPr>
          <w:rFonts w:ascii="Times New Roman" w:hAnsi="Times New Roman" w:cs="Times New Roman"/>
          <w:b/>
          <w:color w:val="000000" w:themeColor="text1"/>
          <w:sz w:val="24"/>
          <w:szCs w:val="24"/>
        </w:rPr>
      </w:pPr>
      <w:r w:rsidRPr="0017682E">
        <w:rPr>
          <w:rFonts w:ascii="Times New Roman" w:hAnsi="Times New Roman" w:cs="Times New Roman"/>
          <w:b/>
          <w:color w:val="000000" w:themeColor="text1"/>
          <w:sz w:val="24"/>
          <w:szCs w:val="24"/>
        </w:rPr>
        <w:t>Relevance and application in HR practice and policy</w:t>
      </w:r>
    </w:p>
    <w:p w14:paraId="35A982C4" w14:textId="77777777" w:rsidR="00DC2D83" w:rsidRDefault="00C309D5" w:rsidP="0017682E">
      <w:pPr>
        <w:spacing w:line="360" w:lineRule="auto"/>
        <w:jc w:val="both"/>
        <w:rPr>
          <w:rFonts w:ascii="Times New Roman" w:hAnsi="Times New Roman" w:cs="Times New Roman"/>
          <w:color w:val="000000" w:themeColor="text1"/>
          <w:sz w:val="24"/>
          <w:szCs w:val="24"/>
        </w:rPr>
      </w:pPr>
      <w:r w:rsidRPr="00C309D5">
        <w:rPr>
          <w:rFonts w:ascii="Times New Roman" w:hAnsi="Times New Roman" w:cs="Times New Roman"/>
          <w:color w:val="000000" w:themeColor="text1"/>
          <w:sz w:val="24"/>
          <w:szCs w:val="24"/>
        </w:rPr>
        <w:lastRenderedPageBreak/>
        <w:t xml:space="preserve">As per </w:t>
      </w:r>
      <w:proofErr w:type="spellStart"/>
      <w:r w:rsidRPr="00C309D5">
        <w:rPr>
          <w:rFonts w:ascii="Times New Roman" w:hAnsi="Times New Roman" w:cs="Times New Roman"/>
          <w:color w:val="000000" w:themeColor="text1"/>
          <w:sz w:val="24"/>
          <w:szCs w:val="24"/>
        </w:rPr>
        <w:t>Lichtenthaler</w:t>
      </w:r>
      <w:proofErr w:type="spellEnd"/>
      <w:r w:rsidRPr="00C309D5">
        <w:rPr>
          <w:rFonts w:ascii="Times New Roman" w:hAnsi="Times New Roman" w:cs="Times New Roman"/>
          <w:color w:val="000000" w:themeColor="text1"/>
          <w:sz w:val="24"/>
          <w:szCs w:val="24"/>
        </w:rPr>
        <w:t xml:space="preserve"> and Holger (2007), it is basic for the Samsung Corporation to modify and carry out imaginative procedures to prevail in the present high speed worldwide market. Mechanical progressions significantly affect the organization's activities in all areas, including gadgets and cell phones. Representative inspiration is basic for executing recommended changes actually, as indicated by the ADKAR model and Kotter's eight stage change model. Authority style is basic to addressing these necessities. Take the case of Samsung Corporation. As per Samsung Corporation, Lee </w:t>
      </w:r>
      <w:proofErr w:type="spellStart"/>
      <w:r w:rsidRPr="00C309D5">
        <w:rPr>
          <w:rFonts w:ascii="Times New Roman" w:hAnsi="Times New Roman" w:cs="Times New Roman"/>
          <w:color w:val="000000" w:themeColor="text1"/>
          <w:sz w:val="24"/>
          <w:szCs w:val="24"/>
        </w:rPr>
        <w:t>Kun-hee</w:t>
      </w:r>
      <w:proofErr w:type="spellEnd"/>
      <w:r w:rsidRPr="00C309D5">
        <w:rPr>
          <w:rFonts w:ascii="Times New Roman" w:hAnsi="Times New Roman" w:cs="Times New Roman"/>
          <w:color w:val="000000" w:themeColor="text1"/>
          <w:sz w:val="24"/>
          <w:szCs w:val="24"/>
        </w:rPr>
        <w:t xml:space="preserve">, the executive of Samsung Electronics, shows forceful and charming administration. This assists the enterprise with answering business sector changes rapidly while likewise holding onto additional opportunities before its Japanese rivals. "We need to utilize the best," expressed Lee </w:t>
      </w:r>
      <w:proofErr w:type="spellStart"/>
      <w:r w:rsidRPr="00C309D5">
        <w:rPr>
          <w:rFonts w:ascii="Times New Roman" w:hAnsi="Times New Roman" w:cs="Times New Roman"/>
          <w:color w:val="000000" w:themeColor="text1"/>
          <w:sz w:val="24"/>
          <w:szCs w:val="24"/>
        </w:rPr>
        <w:t>Kun-hee</w:t>
      </w:r>
      <w:proofErr w:type="spellEnd"/>
      <w:r w:rsidRPr="00C309D5">
        <w:rPr>
          <w:rFonts w:ascii="Times New Roman" w:hAnsi="Times New Roman" w:cs="Times New Roman"/>
          <w:color w:val="000000" w:themeColor="text1"/>
          <w:sz w:val="24"/>
          <w:szCs w:val="24"/>
        </w:rPr>
        <w:t>. A liberal individual is worth more than $1 billion." Employees are profoundly valued and persuaded by offering both financial and non-money related benefits, which adds to worker inspiration. Workers who are fulfilled offer their full help to the association's development cycle, contributing decidedly to the recommended enhancements in the firm.</w:t>
      </w:r>
    </w:p>
    <w:p w14:paraId="7F2C29DC" w14:textId="788A3A66" w:rsidR="00501A5A" w:rsidRPr="00786C41" w:rsidRDefault="00786C41" w:rsidP="00786C41">
      <w:pPr>
        <w:rPr>
          <w:rFonts w:ascii="Times New Roman" w:hAnsi="Times New Roman" w:cs="Times New Roman"/>
          <w:color w:val="000000" w:themeColor="text1"/>
          <w:sz w:val="24"/>
          <w:szCs w:val="24"/>
          <w:u w:val="single"/>
        </w:rPr>
      </w:pPr>
      <w:r w:rsidRPr="00786C41">
        <w:rPr>
          <w:rFonts w:ascii="Times New Roman" w:hAnsi="Times New Roman" w:cs="Times New Roman"/>
          <w:color w:val="000000" w:themeColor="text1"/>
          <w:sz w:val="24"/>
          <w:szCs w:val="24"/>
          <w:u w:val="single"/>
        </w:rPr>
        <w:t xml:space="preserve"> </w:t>
      </w:r>
      <w:r w:rsidR="00501A5A" w:rsidRPr="00786C41">
        <w:rPr>
          <w:rFonts w:ascii="Times New Roman" w:hAnsi="Times New Roman" w:cs="Times New Roman"/>
          <w:b/>
          <w:color w:val="000000" w:themeColor="text1"/>
          <w:sz w:val="24"/>
          <w:szCs w:val="24"/>
          <w:u w:val="single"/>
        </w:rPr>
        <w:t xml:space="preserve">HR effective </w:t>
      </w:r>
      <w:r w:rsidR="002C1546" w:rsidRPr="00786C41">
        <w:rPr>
          <w:rFonts w:ascii="Times New Roman" w:hAnsi="Times New Roman" w:cs="Times New Roman"/>
          <w:b/>
          <w:color w:val="000000" w:themeColor="text1"/>
          <w:sz w:val="24"/>
          <w:szCs w:val="24"/>
          <w:u w:val="single"/>
        </w:rPr>
        <w:t>Measurement</w:t>
      </w:r>
    </w:p>
    <w:p w14:paraId="5C4ED807" w14:textId="77777777" w:rsidR="00C309D5" w:rsidRPr="00C309D5" w:rsidRDefault="00C309D5" w:rsidP="00C309D5">
      <w:pPr>
        <w:spacing w:line="360" w:lineRule="auto"/>
        <w:jc w:val="both"/>
        <w:rPr>
          <w:rFonts w:ascii="Times New Roman" w:eastAsia="Times New Roman" w:hAnsi="Times New Roman" w:cs="Times New Roman"/>
          <w:color w:val="000000" w:themeColor="text1"/>
          <w:sz w:val="24"/>
          <w:szCs w:val="24"/>
        </w:rPr>
      </w:pPr>
      <w:r w:rsidRPr="00C309D5">
        <w:rPr>
          <w:rFonts w:ascii="Times New Roman" w:eastAsia="Times New Roman" w:hAnsi="Times New Roman" w:cs="Times New Roman"/>
          <w:color w:val="000000" w:themeColor="text1"/>
          <w:sz w:val="24"/>
          <w:szCs w:val="24"/>
        </w:rPr>
        <w:t>The way that exhibition evaluation is viewed as a feature of the more extensive human asset the executives (HRM) framework mirrors the capability of HR staff at Samsung corresponding to the presentation examination framework. As per Bae et al. (2012), the ongoing presentation rating framework was laid out by HR staff for consideration in the new HRM strategies.</w:t>
      </w:r>
    </w:p>
    <w:p w14:paraId="57C26F2A" w14:textId="77777777" w:rsidR="00C309D5" w:rsidRPr="00C309D5" w:rsidRDefault="00C309D5" w:rsidP="00C309D5">
      <w:pPr>
        <w:spacing w:line="360" w:lineRule="auto"/>
        <w:jc w:val="both"/>
        <w:rPr>
          <w:rFonts w:ascii="Times New Roman" w:eastAsia="Times New Roman" w:hAnsi="Times New Roman" w:cs="Times New Roman"/>
          <w:color w:val="000000" w:themeColor="text1"/>
          <w:sz w:val="24"/>
          <w:szCs w:val="24"/>
        </w:rPr>
      </w:pPr>
      <w:r w:rsidRPr="00C309D5">
        <w:rPr>
          <w:rFonts w:ascii="Times New Roman" w:eastAsia="Times New Roman" w:hAnsi="Times New Roman" w:cs="Times New Roman"/>
          <w:color w:val="000000" w:themeColor="text1"/>
          <w:sz w:val="24"/>
          <w:szCs w:val="24"/>
        </w:rPr>
        <w:t>Samsung HR authorities likewise team up with division administrators/bosses to further develop representative acknowledgment of the new framework. At the point when the new framework was carried out at Samsung, for instance, there was a risk of representative resistance, however HR authorities productively controlled that gamble (Bae et al., 2012).</w:t>
      </w:r>
    </w:p>
    <w:p w14:paraId="592F8A4E" w14:textId="77777777" w:rsidR="00F02877" w:rsidRDefault="00C309D5" w:rsidP="00C309D5">
      <w:pPr>
        <w:spacing w:line="360" w:lineRule="auto"/>
        <w:jc w:val="both"/>
        <w:rPr>
          <w:rFonts w:ascii="Times New Roman" w:eastAsia="Times New Roman" w:hAnsi="Times New Roman" w:cs="Times New Roman"/>
          <w:color w:val="000000" w:themeColor="text1"/>
          <w:sz w:val="24"/>
          <w:szCs w:val="24"/>
        </w:rPr>
      </w:pPr>
      <w:r w:rsidRPr="00C309D5">
        <w:rPr>
          <w:rFonts w:ascii="Times New Roman" w:eastAsia="Times New Roman" w:hAnsi="Times New Roman" w:cs="Times New Roman"/>
          <w:color w:val="000000" w:themeColor="text1"/>
          <w:sz w:val="24"/>
          <w:szCs w:val="24"/>
        </w:rPr>
        <w:t>HR staff should likewise routinely console laborers that the presentation evaluation framework isn't expected to ruin them from collaborating. This is especially significant given the strong Korean trade guilds, who have asserted that the new execution rating procedures partition people along self-intrigued pursuits as opposed to pushing them to work for normal targets (Bae et al., 2012).</w:t>
      </w:r>
    </w:p>
    <w:p w14:paraId="1C567E47" w14:textId="77777777" w:rsidR="00786C41" w:rsidRDefault="00786C41" w:rsidP="00C309D5">
      <w:pPr>
        <w:spacing w:line="360" w:lineRule="auto"/>
        <w:jc w:val="both"/>
        <w:rPr>
          <w:rFonts w:ascii="Times New Roman" w:eastAsia="Times New Roman" w:hAnsi="Times New Roman" w:cs="Times New Roman"/>
          <w:color w:val="000000" w:themeColor="text1"/>
          <w:sz w:val="24"/>
          <w:szCs w:val="24"/>
        </w:rPr>
      </w:pPr>
    </w:p>
    <w:p w14:paraId="095EAFBB" w14:textId="77777777" w:rsidR="00786C41" w:rsidRPr="0017682E" w:rsidRDefault="00786C41" w:rsidP="00C309D5">
      <w:pPr>
        <w:spacing w:line="360" w:lineRule="auto"/>
        <w:jc w:val="both"/>
        <w:rPr>
          <w:rFonts w:ascii="Times New Roman" w:hAnsi="Times New Roman" w:cs="Times New Roman"/>
          <w:b/>
          <w:color w:val="000000" w:themeColor="text1"/>
          <w:sz w:val="24"/>
          <w:szCs w:val="24"/>
        </w:rPr>
      </w:pPr>
    </w:p>
    <w:p w14:paraId="0FD9A955" w14:textId="77777777" w:rsidR="00FC01C6" w:rsidRPr="0017682E" w:rsidRDefault="00FC01C6" w:rsidP="00DC2D83">
      <w:pPr>
        <w:jc w:val="center"/>
        <w:rPr>
          <w:rFonts w:ascii="Times New Roman" w:hAnsi="Times New Roman" w:cs="Times New Roman"/>
          <w:b/>
          <w:color w:val="000000" w:themeColor="text1"/>
          <w:sz w:val="24"/>
          <w:szCs w:val="24"/>
        </w:rPr>
      </w:pPr>
      <w:r w:rsidRPr="0017682E">
        <w:rPr>
          <w:rFonts w:ascii="Times New Roman" w:hAnsi="Times New Roman" w:cs="Times New Roman"/>
          <w:b/>
          <w:color w:val="000000" w:themeColor="text1"/>
          <w:sz w:val="24"/>
          <w:szCs w:val="24"/>
        </w:rPr>
        <w:lastRenderedPageBreak/>
        <w:t>Fig 2</w:t>
      </w:r>
    </w:p>
    <w:p w14:paraId="2C41D0EF" w14:textId="77777777" w:rsidR="00FC01C6" w:rsidRPr="0017682E" w:rsidRDefault="00F12E86" w:rsidP="00305559">
      <w:pPr>
        <w:spacing w:line="360" w:lineRule="auto"/>
        <w:jc w:val="center"/>
        <w:rPr>
          <w:rFonts w:ascii="Times New Roman" w:hAnsi="Times New Roman" w:cs="Times New Roman"/>
          <w:b/>
          <w:color w:val="000000" w:themeColor="text1"/>
          <w:sz w:val="24"/>
          <w:szCs w:val="24"/>
        </w:rPr>
      </w:pPr>
      <w:r w:rsidRPr="0017682E">
        <w:rPr>
          <w:rFonts w:ascii="Times New Roman" w:hAnsi="Times New Roman" w:cs="Times New Roman"/>
          <w:noProof/>
          <w:color w:val="000000" w:themeColor="text1"/>
          <w:sz w:val="24"/>
          <w:szCs w:val="24"/>
        </w:rPr>
        <w:drawing>
          <wp:inline distT="0" distB="0" distL="0" distR="0" wp14:anchorId="6FD31366" wp14:editId="0F9C258C">
            <wp:extent cx="4632960" cy="3076575"/>
            <wp:effectExtent l="0" t="0" r="0" b="9525"/>
            <wp:docPr id="1" name="Picture 1" descr="How to Measure HR Effectiveness: 12 Useful Metrics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Measure HR Effectiveness: 12 Useful Metrics - AIH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7638" cy="3079681"/>
                    </a:xfrm>
                    <a:prstGeom prst="rect">
                      <a:avLst/>
                    </a:prstGeom>
                    <a:noFill/>
                    <a:ln>
                      <a:noFill/>
                    </a:ln>
                  </pic:spPr>
                </pic:pic>
              </a:graphicData>
            </a:graphic>
          </wp:inline>
        </w:drawing>
      </w:r>
    </w:p>
    <w:p w14:paraId="73F93D5C" w14:textId="77777777" w:rsidR="00FC01C6" w:rsidRPr="0017682E" w:rsidRDefault="00F12E86" w:rsidP="00305559">
      <w:pPr>
        <w:tabs>
          <w:tab w:val="left" w:pos="4095"/>
        </w:tabs>
        <w:spacing w:line="360" w:lineRule="auto"/>
        <w:jc w:val="center"/>
        <w:rPr>
          <w:rFonts w:ascii="Times New Roman" w:hAnsi="Times New Roman" w:cs="Times New Roman"/>
          <w:b/>
          <w:color w:val="000000" w:themeColor="text1"/>
          <w:sz w:val="24"/>
          <w:szCs w:val="24"/>
        </w:rPr>
      </w:pPr>
      <w:r w:rsidRPr="0017682E">
        <w:rPr>
          <w:rFonts w:ascii="Times New Roman" w:hAnsi="Times New Roman" w:cs="Times New Roman"/>
          <w:b/>
          <w:color w:val="000000" w:themeColor="text1"/>
          <w:sz w:val="24"/>
          <w:szCs w:val="24"/>
        </w:rPr>
        <w:t>“Source: aihr</w:t>
      </w:r>
      <w:r w:rsidR="00FC01C6" w:rsidRPr="0017682E">
        <w:rPr>
          <w:rFonts w:ascii="Times New Roman" w:hAnsi="Times New Roman" w:cs="Times New Roman"/>
          <w:b/>
          <w:color w:val="000000" w:themeColor="text1"/>
          <w:sz w:val="24"/>
          <w:szCs w:val="24"/>
        </w:rPr>
        <w:t>.com”</w:t>
      </w:r>
    </w:p>
    <w:p w14:paraId="3BB3D8C6" w14:textId="1088424C" w:rsidR="00C309D5" w:rsidRPr="00C309D5" w:rsidRDefault="00786C41" w:rsidP="00786C41">
      <w:pPr>
        <w:tabs>
          <w:tab w:val="left" w:pos="7170"/>
        </w:tabs>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b/>
      </w:r>
    </w:p>
    <w:p w14:paraId="7D900290" w14:textId="77777777" w:rsidR="00C309D5" w:rsidRPr="00C309D5" w:rsidRDefault="00C309D5" w:rsidP="00C309D5">
      <w:pPr>
        <w:tabs>
          <w:tab w:val="left" w:pos="4095"/>
        </w:tabs>
        <w:spacing w:line="360" w:lineRule="auto"/>
        <w:jc w:val="both"/>
        <w:rPr>
          <w:rFonts w:ascii="Times New Roman" w:eastAsia="Times New Roman" w:hAnsi="Times New Roman" w:cs="Times New Roman"/>
          <w:color w:val="000000" w:themeColor="text1"/>
          <w:sz w:val="24"/>
          <w:szCs w:val="24"/>
        </w:rPr>
      </w:pPr>
      <w:r w:rsidRPr="00C309D5">
        <w:rPr>
          <w:rFonts w:ascii="Times New Roman" w:eastAsia="Times New Roman" w:hAnsi="Times New Roman" w:cs="Times New Roman"/>
          <w:color w:val="000000" w:themeColor="text1"/>
          <w:sz w:val="24"/>
          <w:szCs w:val="24"/>
        </w:rPr>
        <w:t>HR viability alludes to deciding the worth of a HR division's activities and tasks to an organization. An exceptionally fruitful HR staff is basic to an organization's prosperity, especially as HR leaders impact generally business decisions.</w:t>
      </w:r>
    </w:p>
    <w:p w14:paraId="18BF37F7" w14:textId="77777777" w:rsidR="00F02877" w:rsidRPr="0017682E" w:rsidRDefault="00C309D5" w:rsidP="00C309D5">
      <w:pPr>
        <w:tabs>
          <w:tab w:val="left" w:pos="4095"/>
        </w:tabs>
        <w:spacing w:line="360" w:lineRule="auto"/>
        <w:jc w:val="both"/>
        <w:rPr>
          <w:rFonts w:ascii="Times New Roman" w:hAnsi="Times New Roman" w:cs="Times New Roman"/>
          <w:color w:val="000000" w:themeColor="text1"/>
          <w:sz w:val="24"/>
          <w:szCs w:val="24"/>
        </w:rPr>
      </w:pPr>
      <w:r w:rsidRPr="00C309D5">
        <w:rPr>
          <w:rFonts w:ascii="Times New Roman" w:eastAsia="Times New Roman" w:hAnsi="Times New Roman" w:cs="Times New Roman"/>
          <w:color w:val="000000" w:themeColor="text1"/>
          <w:sz w:val="24"/>
          <w:szCs w:val="24"/>
        </w:rPr>
        <w:t>A very much arranged and executed selecting and onboarding technique, for instance, may help get best individuals, bringing about higher efficiency and, subsequently, pay. A powerful exhibition the board framework, comparably, empowers directors and staff to screen progress and execution, create, and satisfy organization targets.</w:t>
      </w:r>
    </w:p>
    <w:p w14:paraId="7AD2B6B3" w14:textId="77777777" w:rsidR="00D067A5" w:rsidRPr="0017682E" w:rsidRDefault="00D067A5" w:rsidP="0017682E">
      <w:pPr>
        <w:tabs>
          <w:tab w:val="left" w:pos="4095"/>
        </w:tabs>
        <w:spacing w:line="360" w:lineRule="auto"/>
        <w:jc w:val="both"/>
        <w:rPr>
          <w:rFonts w:ascii="Times New Roman" w:hAnsi="Times New Roman" w:cs="Times New Roman"/>
          <w:b/>
          <w:color w:val="000000" w:themeColor="text1"/>
          <w:sz w:val="24"/>
          <w:szCs w:val="24"/>
        </w:rPr>
      </w:pPr>
      <w:r w:rsidRPr="0017682E">
        <w:rPr>
          <w:rFonts w:ascii="Times New Roman" w:hAnsi="Times New Roman" w:cs="Times New Roman"/>
          <w:b/>
          <w:color w:val="000000" w:themeColor="text1"/>
          <w:sz w:val="24"/>
          <w:szCs w:val="24"/>
        </w:rPr>
        <w:t>Relevant and significant in the context of Microsoft</w:t>
      </w:r>
    </w:p>
    <w:p w14:paraId="00B7E52C" w14:textId="77777777" w:rsidR="00C309D5" w:rsidRDefault="00C309D5" w:rsidP="0017682E">
      <w:pPr>
        <w:tabs>
          <w:tab w:val="left" w:pos="4095"/>
        </w:tabs>
        <w:spacing w:line="360" w:lineRule="auto"/>
        <w:jc w:val="both"/>
        <w:rPr>
          <w:rFonts w:ascii="Times New Roman" w:hAnsi="Times New Roman" w:cs="Times New Roman"/>
          <w:color w:val="000000" w:themeColor="text1"/>
          <w:sz w:val="24"/>
          <w:szCs w:val="24"/>
          <w:shd w:val="clear" w:color="auto" w:fill="FFFFFF"/>
        </w:rPr>
      </w:pPr>
      <w:r w:rsidRPr="00C309D5">
        <w:rPr>
          <w:rFonts w:ascii="Times New Roman" w:hAnsi="Times New Roman" w:cs="Times New Roman"/>
          <w:color w:val="000000" w:themeColor="text1"/>
          <w:sz w:val="24"/>
          <w:szCs w:val="24"/>
          <w:shd w:val="clear" w:color="auto" w:fill="FFFFFF"/>
        </w:rPr>
        <w:t>The outcomes of execution assessments at Samsung are sweeping. As indicated by Bae et al. (2012), such evaluations act as the establishment for merit-based compensation. The previous is essential in light of the fact that, during the last 10 years, Samsung has progressed to a remuneration structure that recognizes and compensates individual accomplishment and exertion. Decisively, the firm use execution appraisals to spur its kin to perform better, permitting Samsung to outflank its opponents in the IT, hardware, and gadget arrangements regions (Samsung, 2013).</w:t>
      </w:r>
    </w:p>
    <w:p w14:paraId="792C2157" w14:textId="77777777" w:rsidR="00016DDE" w:rsidRDefault="00016DDE" w:rsidP="00016DDE">
      <w:pPr>
        <w:rPr>
          <w:rFonts w:ascii="Times New Roman" w:hAnsi="Times New Roman" w:cs="Times New Roman"/>
          <w:b/>
          <w:color w:val="000000" w:themeColor="text1"/>
          <w:sz w:val="24"/>
          <w:szCs w:val="24"/>
        </w:rPr>
      </w:pPr>
    </w:p>
    <w:p w14:paraId="7B1BAA8A" w14:textId="277B8AA3" w:rsidR="0029671A" w:rsidRPr="00786C41" w:rsidRDefault="0029671A" w:rsidP="00016DDE">
      <w:pPr>
        <w:rPr>
          <w:rFonts w:ascii="Times New Roman" w:hAnsi="Times New Roman" w:cs="Times New Roman"/>
          <w:b/>
          <w:color w:val="000000" w:themeColor="text1"/>
          <w:sz w:val="30"/>
          <w:szCs w:val="30"/>
        </w:rPr>
      </w:pPr>
      <w:r w:rsidRPr="00786C41">
        <w:rPr>
          <w:rFonts w:ascii="Times New Roman" w:hAnsi="Times New Roman" w:cs="Times New Roman"/>
          <w:b/>
          <w:color w:val="000000" w:themeColor="text1"/>
          <w:sz w:val="30"/>
          <w:szCs w:val="30"/>
        </w:rPr>
        <w:t>Compensation</w:t>
      </w:r>
    </w:p>
    <w:p w14:paraId="6F6A7863" w14:textId="77777777" w:rsidR="00C309D5" w:rsidRPr="00C309D5" w:rsidRDefault="00C309D5" w:rsidP="00C309D5">
      <w:pPr>
        <w:spacing w:line="360" w:lineRule="auto"/>
        <w:jc w:val="both"/>
        <w:rPr>
          <w:rFonts w:ascii="Times New Roman" w:eastAsia="Times New Roman" w:hAnsi="Times New Roman" w:cs="Times New Roman"/>
          <w:color w:val="000000" w:themeColor="text1"/>
          <w:sz w:val="24"/>
          <w:szCs w:val="24"/>
        </w:rPr>
      </w:pPr>
      <w:r w:rsidRPr="00C309D5">
        <w:rPr>
          <w:rFonts w:ascii="Times New Roman" w:eastAsia="Times New Roman" w:hAnsi="Times New Roman" w:cs="Times New Roman"/>
          <w:color w:val="000000" w:themeColor="text1"/>
          <w:sz w:val="24"/>
          <w:szCs w:val="24"/>
        </w:rPr>
        <w:t xml:space="preserve">Remuneration is the money related pay offered to a worker as a </w:t>
      </w:r>
      <w:proofErr w:type="spellStart"/>
      <w:r w:rsidRPr="00C309D5">
        <w:rPr>
          <w:rFonts w:ascii="Times New Roman" w:eastAsia="Times New Roman" w:hAnsi="Times New Roman" w:cs="Times New Roman"/>
          <w:color w:val="000000" w:themeColor="text1"/>
          <w:sz w:val="24"/>
          <w:szCs w:val="24"/>
        </w:rPr>
        <w:t>trade off</w:t>
      </w:r>
      <w:proofErr w:type="spellEnd"/>
      <w:r w:rsidRPr="00C309D5">
        <w:rPr>
          <w:rFonts w:ascii="Times New Roman" w:eastAsia="Times New Roman" w:hAnsi="Times New Roman" w:cs="Times New Roman"/>
          <w:color w:val="000000" w:themeColor="text1"/>
          <w:sz w:val="24"/>
          <w:szCs w:val="24"/>
        </w:rPr>
        <w:t xml:space="preserve"> for their administrations or explicit commitments to your organization. Their time, mastery, gifts, capacities, and dedication to your firm or a venture may be generally viewed as commitments. In layman's terms, remuneration is the cash that a representative gets from their organization as a compensation or wages (Bryant and Allen, 2013).</w:t>
      </w:r>
    </w:p>
    <w:p w14:paraId="6299671F" w14:textId="77777777" w:rsidR="00C309D5" w:rsidRPr="00C309D5" w:rsidRDefault="00C309D5" w:rsidP="00C309D5">
      <w:pPr>
        <w:spacing w:line="360" w:lineRule="auto"/>
        <w:jc w:val="both"/>
        <w:rPr>
          <w:rFonts w:ascii="Times New Roman" w:eastAsia="Times New Roman" w:hAnsi="Times New Roman" w:cs="Times New Roman"/>
          <w:color w:val="000000" w:themeColor="text1"/>
          <w:sz w:val="24"/>
          <w:szCs w:val="24"/>
        </w:rPr>
      </w:pPr>
      <w:r w:rsidRPr="00C309D5">
        <w:rPr>
          <w:rFonts w:ascii="Times New Roman" w:eastAsia="Times New Roman" w:hAnsi="Times New Roman" w:cs="Times New Roman"/>
          <w:color w:val="000000" w:themeColor="text1"/>
          <w:sz w:val="24"/>
          <w:szCs w:val="24"/>
        </w:rPr>
        <w:t>Pay is much of the time characterized as a financial installment made to an individual as a trade-off for their administrations. Representatives procure their compensation in the work environment. It incorporates pay or profit, commission, and different motivating forces or honors that accompany the work of the predefined representative. Paid laborers and outside or impermanent specialists are both qualified for pay, and that implies they will be made up for the item or administration they convey. A more extensive importance of remuneration incorporates cash owing by the individual mindful as repayment to a harmed or generally hurt party (Bryant and Allen, 2013).</w:t>
      </w:r>
    </w:p>
    <w:p w14:paraId="32160587" w14:textId="77777777" w:rsidR="00C309D5" w:rsidRPr="00C309D5" w:rsidRDefault="00C309D5" w:rsidP="00C309D5">
      <w:pPr>
        <w:spacing w:line="360" w:lineRule="auto"/>
        <w:jc w:val="both"/>
        <w:rPr>
          <w:rFonts w:ascii="Times New Roman" w:eastAsia="Times New Roman" w:hAnsi="Times New Roman" w:cs="Times New Roman"/>
          <w:color w:val="000000" w:themeColor="text1"/>
          <w:sz w:val="24"/>
          <w:szCs w:val="24"/>
        </w:rPr>
      </w:pPr>
      <w:r w:rsidRPr="00C309D5">
        <w:rPr>
          <w:rFonts w:ascii="Times New Roman" w:eastAsia="Times New Roman" w:hAnsi="Times New Roman" w:cs="Times New Roman"/>
          <w:color w:val="000000" w:themeColor="text1"/>
          <w:sz w:val="24"/>
          <w:szCs w:val="24"/>
        </w:rPr>
        <w:t>The extended typical yearly compensation at Samsung, including base and reward, is $141,353, or $67 each hour, while the assessed middle pay is $137,781, or $66 each hour. The most generously compensated position at Samsung is Director of Marketing, which pays $280,800 each year, while the least paid work is Accountant, which pays $49,600 each year. Plan compensations normal $134,124, Marketing pay rates normal $122,489, Legal pay rates normal $148,320, and Operations pay rates normal $118,671. A big part of Samsung representatives procure more than $137,781.</w:t>
      </w:r>
    </w:p>
    <w:p w14:paraId="11DEC9C9" w14:textId="77777777" w:rsidR="00C309D5" w:rsidRPr="00C309D5" w:rsidRDefault="00C309D5" w:rsidP="00C309D5">
      <w:pPr>
        <w:spacing w:line="360" w:lineRule="auto"/>
        <w:jc w:val="both"/>
        <w:rPr>
          <w:rFonts w:ascii="Times New Roman" w:eastAsia="Times New Roman" w:hAnsi="Times New Roman" w:cs="Times New Roman"/>
          <w:color w:val="000000" w:themeColor="text1"/>
          <w:sz w:val="24"/>
          <w:szCs w:val="24"/>
        </w:rPr>
      </w:pPr>
      <w:r w:rsidRPr="00C309D5">
        <w:rPr>
          <w:rFonts w:ascii="Times New Roman" w:eastAsia="Times New Roman" w:hAnsi="Times New Roman" w:cs="Times New Roman"/>
          <w:color w:val="000000" w:themeColor="text1"/>
          <w:sz w:val="24"/>
          <w:szCs w:val="24"/>
        </w:rPr>
        <w:t>On Comparably, 152 specialists at Samsung rate their Compensation in the Top 25% of comparative estimated organizations (in view of 474 assessments), while 134 individuals rank their Perks And Benefits in the Top 25% of comparable measured organizations (in light of 474 evaluations) (in view of 152 appraisals).</w:t>
      </w:r>
    </w:p>
    <w:p w14:paraId="2AEFF146" w14:textId="77777777" w:rsidR="00C309D5" w:rsidRDefault="00C309D5" w:rsidP="00C309D5">
      <w:pPr>
        <w:spacing w:line="360" w:lineRule="auto"/>
        <w:jc w:val="both"/>
        <w:rPr>
          <w:rFonts w:ascii="Times New Roman" w:eastAsia="Times New Roman" w:hAnsi="Times New Roman" w:cs="Times New Roman"/>
          <w:color w:val="000000" w:themeColor="text1"/>
          <w:sz w:val="24"/>
          <w:szCs w:val="24"/>
        </w:rPr>
      </w:pPr>
      <w:r w:rsidRPr="00C309D5">
        <w:rPr>
          <w:rFonts w:ascii="Times New Roman" w:eastAsia="Times New Roman" w:hAnsi="Times New Roman" w:cs="Times New Roman"/>
          <w:color w:val="000000" w:themeColor="text1"/>
          <w:sz w:val="24"/>
          <w:szCs w:val="24"/>
        </w:rPr>
        <w:t>Compensations revealed by Samsung laborers incorporate positions like Director of Engineering, Architect, Senior Developer, and DevOps. In correlation, information contains 43 compensation records from Samsung laborers (</w:t>
      </w:r>
      <w:proofErr w:type="spellStart"/>
      <w:r w:rsidRPr="00C309D5">
        <w:rPr>
          <w:rFonts w:ascii="Times New Roman" w:eastAsia="Times New Roman" w:hAnsi="Times New Roman" w:cs="Times New Roman"/>
          <w:color w:val="000000" w:themeColor="text1"/>
          <w:sz w:val="24"/>
          <w:szCs w:val="24"/>
        </w:rPr>
        <w:t>Pucik</w:t>
      </w:r>
      <w:proofErr w:type="spellEnd"/>
      <w:r w:rsidRPr="00C309D5">
        <w:rPr>
          <w:rFonts w:ascii="Times New Roman" w:eastAsia="Times New Roman" w:hAnsi="Times New Roman" w:cs="Times New Roman"/>
          <w:color w:val="000000" w:themeColor="text1"/>
          <w:sz w:val="24"/>
          <w:szCs w:val="24"/>
        </w:rPr>
        <w:t xml:space="preserve"> and Lim, 2001).</w:t>
      </w:r>
    </w:p>
    <w:p w14:paraId="2895A4ED" w14:textId="77777777" w:rsidR="00016DDE" w:rsidRDefault="00016DDE" w:rsidP="00016DDE">
      <w:pPr>
        <w:rPr>
          <w:rFonts w:ascii="Times New Roman" w:eastAsia="Times New Roman" w:hAnsi="Times New Roman" w:cs="Times New Roman"/>
          <w:color w:val="000000" w:themeColor="text1"/>
          <w:sz w:val="24"/>
          <w:szCs w:val="24"/>
        </w:rPr>
      </w:pPr>
    </w:p>
    <w:p w14:paraId="0F9CCCFB" w14:textId="35841E92" w:rsidR="00256A83" w:rsidRPr="00016DDE" w:rsidRDefault="00BC027D" w:rsidP="00016DDE">
      <w:pPr>
        <w:rPr>
          <w:rFonts w:ascii="Times New Roman" w:eastAsia="Times New Roman" w:hAnsi="Times New Roman" w:cs="Times New Roman"/>
          <w:color w:val="000000" w:themeColor="text1"/>
          <w:sz w:val="26"/>
          <w:szCs w:val="26"/>
        </w:rPr>
      </w:pPr>
      <w:r w:rsidRPr="00016DDE">
        <w:rPr>
          <w:b/>
          <w:color w:val="000000" w:themeColor="text1"/>
          <w:sz w:val="26"/>
          <w:szCs w:val="26"/>
        </w:rPr>
        <w:lastRenderedPageBreak/>
        <w:t>Expectancy and Reinforcement theory of compensation</w:t>
      </w:r>
    </w:p>
    <w:p w14:paraId="0D706ED6" w14:textId="77777777" w:rsidR="00256A83" w:rsidRDefault="00256A83" w:rsidP="00256A83">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256A83">
        <w:rPr>
          <w:rFonts w:ascii="Times New Roman" w:eastAsia="Times New Roman" w:hAnsi="Times New Roman" w:cs="Times New Roman"/>
          <w:color w:val="000000" w:themeColor="text1"/>
          <w:sz w:val="24"/>
          <w:szCs w:val="24"/>
        </w:rPr>
        <w:t>Victor Vroom created anticipation hypothesis during the 1960s. As per this thought, individual inspiration as far as exertion applied is the result of a sensible estimation. There is a connection between the sort and amount of exertion consumed and the sort and measure of remuneration acquired (Joshi and Bisht, 2016).</w:t>
      </w:r>
    </w:p>
    <w:p w14:paraId="3F91F4EB" w14:textId="77777777" w:rsidR="00016DDE" w:rsidRDefault="00016DDE" w:rsidP="00256A83">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p w14:paraId="2D58BD51" w14:textId="77777777" w:rsidR="00B76748" w:rsidRPr="00B76748" w:rsidRDefault="00B76748" w:rsidP="00B76748">
      <w:pPr>
        <w:shd w:val="clear" w:color="auto" w:fill="FFFFFF"/>
        <w:spacing w:before="100" w:beforeAutospacing="1" w:after="100" w:afterAutospacing="1" w:line="360" w:lineRule="auto"/>
        <w:jc w:val="center"/>
        <w:rPr>
          <w:rFonts w:ascii="Times New Roman" w:eastAsia="Times New Roman" w:hAnsi="Times New Roman" w:cs="Times New Roman"/>
          <w:b/>
          <w:color w:val="000000" w:themeColor="text1"/>
          <w:sz w:val="24"/>
          <w:szCs w:val="24"/>
        </w:rPr>
      </w:pPr>
      <w:r w:rsidRPr="00B76748">
        <w:rPr>
          <w:rFonts w:ascii="Times New Roman" w:eastAsia="Times New Roman" w:hAnsi="Times New Roman" w:cs="Times New Roman"/>
          <w:b/>
          <w:color w:val="000000" w:themeColor="text1"/>
          <w:sz w:val="24"/>
          <w:szCs w:val="24"/>
        </w:rPr>
        <w:t>Fig 3</w:t>
      </w:r>
    </w:p>
    <w:p w14:paraId="4063A165" w14:textId="77777777" w:rsidR="00C71C5F" w:rsidRPr="0017682E" w:rsidRDefault="00C71C5F" w:rsidP="00256A83">
      <w:pPr>
        <w:shd w:val="clear" w:color="auto" w:fill="FFFFFF"/>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sidRPr="0017682E">
        <w:rPr>
          <w:rFonts w:ascii="Times New Roman" w:hAnsi="Times New Roman" w:cs="Times New Roman"/>
          <w:noProof/>
          <w:color w:val="000000" w:themeColor="text1"/>
          <w:sz w:val="24"/>
          <w:szCs w:val="24"/>
        </w:rPr>
        <w:drawing>
          <wp:inline distT="0" distB="0" distL="0" distR="0" wp14:anchorId="74591824" wp14:editId="19000455">
            <wp:extent cx="5848350" cy="3533775"/>
            <wp:effectExtent l="0" t="0" r="0" b="9525"/>
            <wp:docPr id="2" name="Picture 2" descr="Expectancy Theory of Motivation (Vroom) - Motivation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pectancy Theory of Motivation (Vroom) - Motivation Training from EPM"/>
                    <pic:cNvPicPr>
                      <a:picLocks noChangeAspect="1" noChangeArrowheads="1"/>
                    </pic:cNvPicPr>
                  </pic:nvPicPr>
                  <pic:blipFill rotWithShape="1">
                    <a:blip r:embed="rId10">
                      <a:extLst>
                        <a:ext uri="{28A0092B-C50C-407E-A947-70E740481C1C}">
                          <a14:useLocalDpi xmlns:a14="http://schemas.microsoft.com/office/drawing/2010/main" val="0"/>
                        </a:ext>
                      </a:extLst>
                    </a:blip>
                    <a:srcRect r="1596" b="23892"/>
                    <a:stretch/>
                  </pic:blipFill>
                  <pic:spPr bwMode="auto">
                    <a:xfrm>
                      <a:off x="0" y="0"/>
                      <a:ext cx="5848751" cy="3534017"/>
                    </a:xfrm>
                    <a:prstGeom prst="rect">
                      <a:avLst/>
                    </a:prstGeom>
                    <a:noFill/>
                    <a:ln>
                      <a:noFill/>
                    </a:ln>
                    <a:extLst>
                      <a:ext uri="{53640926-AAD7-44D8-BBD7-CCE9431645EC}">
                        <a14:shadowObscured xmlns:a14="http://schemas.microsoft.com/office/drawing/2010/main"/>
                      </a:ext>
                    </a:extLst>
                  </pic:spPr>
                </pic:pic>
              </a:graphicData>
            </a:graphic>
          </wp:inline>
        </w:drawing>
      </w:r>
    </w:p>
    <w:p w14:paraId="493378C8" w14:textId="77777777" w:rsidR="00C71C5F" w:rsidRPr="0017682E" w:rsidRDefault="00C71C5F" w:rsidP="00256A83">
      <w:pPr>
        <w:shd w:val="clear" w:color="auto" w:fill="FFFFFF"/>
        <w:spacing w:before="100" w:beforeAutospacing="1" w:after="100" w:afterAutospacing="1" w:line="360" w:lineRule="auto"/>
        <w:jc w:val="center"/>
        <w:rPr>
          <w:rFonts w:ascii="Times New Roman" w:eastAsia="Times New Roman" w:hAnsi="Times New Roman" w:cs="Times New Roman"/>
          <w:b/>
          <w:color w:val="000000" w:themeColor="text1"/>
          <w:sz w:val="24"/>
          <w:szCs w:val="24"/>
        </w:rPr>
      </w:pPr>
      <w:r w:rsidRPr="0017682E">
        <w:rPr>
          <w:rFonts w:ascii="Times New Roman" w:eastAsia="Times New Roman" w:hAnsi="Times New Roman" w:cs="Times New Roman"/>
          <w:b/>
          <w:color w:val="000000" w:themeColor="text1"/>
          <w:sz w:val="24"/>
          <w:szCs w:val="24"/>
        </w:rPr>
        <w:t>Source: Expertprorammanagement.com</w:t>
      </w:r>
    </w:p>
    <w:p w14:paraId="56AD695F" w14:textId="77777777" w:rsidR="005E75FB" w:rsidRPr="005E75FB" w:rsidRDefault="005E75FB" w:rsidP="005E75FB">
      <w:pPr>
        <w:shd w:val="clear" w:color="auto" w:fill="FFFFFF"/>
        <w:spacing w:before="90" w:after="90" w:line="360" w:lineRule="auto"/>
        <w:jc w:val="both"/>
        <w:rPr>
          <w:rFonts w:ascii="Times New Roman" w:eastAsia="Times New Roman" w:hAnsi="Times New Roman" w:cs="Times New Roman"/>
          <w:color w:val="000000" w:themeColor="text1"/>
          <w:sz w:val="24"/>
          <w:szCs w:val="24"/>
        </w:rPr>
      </w:pPr>
      <w:r w:rsidRPr="005E75FB">
        <w:rPr>
          <w:rFonts w:ascii="Times New Roman" w:eastAsia="Times New Roman" w:hAnsi="Times New Roman" w:cs="Times New Roman"/>
          <w:color w:val="000000" w:themeColor="text1"/>
          <w:sz w:val="24"/>
          <w:szCs w:val="24"/>
        </w:rPr>
        <w:t>Coming up next are the parts of the assumption hypothesis:</w:t>
      </w:r>
    </w:p>
    <w:p w14:paraId="55B03DBF" w14:textId="77777777" w:rsidR="00256A83" w:rsidRDefault="00C71C5F" w:rsidP="0017682E">
      <w:pPr>
        <w:numPr>
          <w:ilvl w:val="0"/>
          <w:numId w:val="7"/>
        </w:numPr>
        <w:shd w:val="clear" w:color="auto" w:fill="FFFFFF"/>
        <w:spacing w:before="90" w:after="90" w:line="360" w:lineRule="auto"/>
        <w:jc w:val="both"/>
        <w:rPr>
          <w:rFonts w:ascii="Times New Roman" w:eastAsia="Times New Roman" w:hAnsi="Times New Roman" w:cs="Times New Roman"/>
          <w:color w:val="000000" w:themeColor="text1"/>
          <w:sz w:val="24"/>
          <w:szCs w:val="24"/>
        </w:rPr>
      </w:pPr>
      <w:r w:rsidRPr="0017682E">
        <w:rPr>
          <w:rFonts w:ascii="Times New Roman" w:eastAsia="Times New Roman" w:hAnsi="Times New Roman" w:cs="Times New Roman"/>
          <w:b/>
          <w:bCs/>
          <w:color w:val="000000" w:themeColor="text1"/>
          <w:sz w:val="24"/>
          <w:szCs w:val="24"/>
        </w:rPr>
        <w:t>Expectancy</w:t>
      </w:r>
      <w:r w:rsidRPr="0017682E">
        <w:rPr>
          <w:rFonts w:ascii="Times New Roman" w:eastAsia="Times New Roman" w:hAnsi="Times New Roman" w:cs="Times New Roman"/>
          <w:color w:val="000000" w:themeColor="text1"/>
          <w:sz w:val="24"/>
          <w:szCs w:val="24"/>
        </w:rPr>
        <w:t> </w:t>
      </w:r>
    </w:p>
    <w:p w14:paraId="653DB93A" w14:textId="77777777" w:rsidR="005E75FB" w:rsidRPr="005E75FB" w:rsidRDefault="005E75FB" w:rsidP="004051CE">
      <w:pPr>
        <w:shd w:val="clear" w:color="auto" w:fill="FFFFFF"/>
        <w:spacing w:before="90" w:after="90" w:line="360" w:lineRule="auto"/>
        <w:jc w:val="both"/>
        <w:rPr>
          <w:rFonts w:ascii="Times New Roman" w:eastAsia="Times New Roman" w:hAnsi="Times New Roman" w:cs="Times New Roman"/>
          <w:color w:val="000000" w:themeColor="text1"/>
          <w:sz w:val="24"/>
          <w:szCs w:val="24"/>
        </w:rPr>
      </w:pPr>
      <w:r w:rsidRPr="005E75FB">
        <w:rPr>
          <w:rFonts w:ascii="Times New Roman" w:eastAsia="Times New Roman" w:hAnsi="Times New Roman" w:cs="Times New Roman"/>
          <w:color w:val="000000" w:themeColor="text1"/>
          <w:sz w:val="24"/>
          <w:szCs w:val="24"/>
        </w:rPr>
        <w:t>Whether an individual feels that investing some parcel of energy will bring about the normal outcomes or execution. On the off chance that something besides how much work is expected to come by the ideal outcome, inspiration will endure.</w:t>
      </w:r>
    </w:p>
    <w:p w14:paraId="0BF7D50B" w14:textId="77777777" w:rsidR="00C91851" w:rsidRDefault="00C71C5F" w:rsidP="005E75FB">
      <w:pPr>
        <w:numPr>
          <w:ilvl w:val="0"/>
          <w:numId w:val="7"/>
        </w:numPr>
        <w:shd w:val="clear" w:color="auto" w:fill="FFFFFF"/>
        <w:spacing w:before="90" w:after="90" w:line="360" w:lineRule="auto"/>
        <w:jc w:val="both"/>
        <w:rPr>
          <w:rFonts w:ascii="Times New Roman" w:eastAsia="Times New Roman" w:hAnsi="Times New Roman" w:cs="Times New Roman"/>
          <w:color w:val="000000" w:themeColor="text1"/>
          <w:sz w:val="24"/>
          <w:szCs w:val="24"/>
        </w:rPr>
      </w:pPr>
      <w:r w:rsidRPr="0017682E">
        <w:rPr>
          <w:rFonts w:ascii="Times New Roman" w:eastAsia="Times New Roman" w:hAnsi="Times New Roman" w:cs="Times New Roman"/>
          <w:b/>
          <w:bCs/>
          <w:color w:val="000000" w:themeColor="text1"/>
          <w:sz w:val="24"/>
          <w:szCs w:val="24"/>
        </w:rPr>
        <w:lastRenderedPageBreak/>
        <w:t>Instrumentality</w:t>
      </w:r>
      <w:r w:rsidRPr="0017682E">
        <w:rPr>
          <w:rFonts w:ascii="Times New Roman" w:eastAsia="Times New Roman" w:hAnsi="Times New Roman" w:cs="Times New Roman"/>
          <w:color w:val="000000" w:themeColor="text1"/>
          <w:sz w:val="24"/>
          <w:szCs w:val="24"/>
        </w:rPr>
        <w:t> </w:t>
      </w:r>
      <w:r w:rsidR="00C91851">
        <w:rPr>
          <w:rFonts w:ascii="Times New Roman" w:eastAsia="Times New Roman" w:hAnsi="Times New Roman" w:cs="Times New Roman"/>
          <w:color w:val="000000" w:themeColor="text1"/>
          <w:sz w:val="24"/>
          <w:szCs w:val="24"/>
        </w:rPr>
        <w:t>–</w:t>
      </w:r>
      <w:r w:rsidRPr="0017682E">
        <w:rPr>
          <w:rFonts w:ascii="Times New Roman" w:eastAsia="Times New Roman" w:hAnsi="Times New Roman" w:cs="Times New Roman"/>
          <w:color w:val="000000" w:themeColor="text1"/>
          <w:sz w:val="24"/>
          <w:szCs w:val="24"/>
        </w:rPr>
        <w:t xml:space="preserve"> </w:t>
      </w:r>
    </w:p>
    <w:p w14:paraId="3DB4BAD9" w14:textId="77777777" w:rsidR="004051CE" w:rsidRDefault="004051CE" w:rsidP="004051CE">
      <w:pPr>
        <w:shd w:val="clear" w:color="auto" w:fill="FFFFFF"/>
        <w:spacing w:before="90" w:after="90" w:line="360" w:lineRule="auto"/>
        <w:jc w:val="both"/>
        <w:rPr>
          <w:rFonts w:ascii="Times New Roman" w:eastAsia="Times New Roman" w:hAnsi="Times New Roman" w:cs="Times New Roman"/>
          <w:color w:val="000000" w:themeColor="text1"/>
          <w:sz w:val="24"/>
          <w:szCs w:val="24"/>
        </w:rPr>
      </w:pPr>
      <w:r w:rsidRPr="004051CE">
        <w:rPr>
          <w:rFonts w:ascii="Times New Roman" w:eastAsia="Times New Roman" w:hAnsi="Times New Roman" w:cs="Times New Roman"/>
          <w:color w:val="000000" w:themeColor="text1"/>
          <w:sz w:val="24"/>
          <w:szCs w:val="24"/>
        </w:rPr>
        <w:t>How much is execution associated with the prize got? For instance, investing some parcel of energy may not raise the opportunity of a particular result. Guarantee that the predefined motivating force is estimated and straightforwardly connected to the level of execution.</w:t>
      </w:r>
    </w:p>
    <w:p w14:paraId="5970E4FB" w14:textId="77777777" w:rsidR="00BF394F" w:rsidRDefault="00C71C5F" w:rsidP="004051CE">
      <w:pPr>
        <w:numPr>
          <w:ilvl w:val="0"/>
          <w:numId w:val="7"/>
        </w:numPr>
        <w:shd w:val="clear" w:color="auto" w:fill="FFFFFF"/>
        <w:spacing w:before="90" w:after="90" w:line="360" w:lineRule="auto"/>
        <w:jc w:val="both"/>
        <w:rPr>
          <w:rFonts w:ascii="Times New Roman" w:eastAsia="Times New Roman" w:hAnsi="Times New Roman" w:cs="Times New Roman"/>
          <w:color w:val="000000" w:themeColor="text1"/>
          <w:sz w:val="24"/>
          <w:szCs w:val="24"/>
        </w:rPr>
      </w:pPr>
      <w:r w:rsidRPr="0017682E">
        <w:rPr>
          <w:rFonts w:ascii="Times New Roman" w:eastAsia="Times New Roman" w:hAnsi="Times New Roman" w:cs="Times New Roman"/>
          <w:b/>
          <w:bCs/>
          <w:color w:val="000000" w:themeColor="text1"/>
          <w:sz w:val="24"/>
          <w:szCs w:val="24"/>
        </w:rPr>
        <w:t>Valence</w:t>
      </w:r>
      <w:r w:rsidRPr="0017682E">
        <w:rPr>
          <w:rFonts w:ascii="Times New Roman" w:eastAsia="Times New Roman" w:hAnsi="Times New Roman" w:cs="Times New Roman"/>
          <w:color w:val="000000" w:themeColor="text1"/>
          <w:sz w:val="24"/>
          <w:szCs w:val="24"/>
        </w:rPr>
        <w:t> </w:t>
      </w:r>
      <w:r w:rsidR="00BF394F">
        <w:rPr>
          <w:rFonts w:ascii="Times New Roman" w:eastAsia="Times New Roman" w:hAnsi="Times New Roman" w:cs="Times New Roman"/>
          <w:color w:val="000000" w:themeColor="text1"/>
          <w:sz w:val="24"/>
          <w:szCs w:val="24"/>
        </w:rPr>
        <w:t>–</w:t>
      </w:r>
    </w:p>
    <w:p w14:paraId="5B0D5C54" w14:textId="77777777" w:rsidR="00B76748" w:rsidRPr="00B76748" w:rsidRDefault="00B76748" w:rsidP="00B76748">
      <w:pPr>
        <w:pStyle w:val="paywall"/>
        <w:shd w:val="clear" w:color="auto" w:fill="FFFFFF"/>
        <w:spacing w:before="360" w:after="360" w:line="360" w:lineRule="auto"/>
        <w:jc w:val="both"/>
        <w:textAlignment w:val="baseline"/>
        <w:rPr>
          <w:color w:val="000000" w:themeColor="text1"/>
        </w:rPr>
      </w:pPr>
      <w:r w:rsidRPr="00B76748">
        <w:rPr>
          <w:color w:val="000000" w:themeColor="text1"/>
        </w:rPr>
        <w:t>What is the value of the awards for good execution? Decide the type of grant that workers like (Joshi and Bisht, 2016).</w:t>
      </w:r>
    </w:p>
    <w:p w14:paraId="2A9BF8FB" w14:textId="77777777" w:rsidR="00C71C5F" w:rsidRDefault="00B76748" w:rsidP="00B76748">
      <w:pPr>
        <w:pStyle w:val="paywall"/>
        <w:shd w:val="clear" w:color="auto" w:fill="FFFFFF"/>
        <w:spacing w:before="360" w:beforeAutospacing="0" w:after="360" w:afterAutospacing="0" w:line="360" w:lineRule="auto"/>
        <w:jc w:val="both"/>
        <w:textAlignment w:val="baseline"/>
        <w:rPr>
          <w:color w:val="000000" w:themeColor="text1"/>
        </w:rPr>
      </w:pPr>
      <w:r w:rsidRPr="00B76748">
        <w:rPr>
          <w:color w:val="000000" w:themeColor="text1"/>
        </w:rPr>
        <w:t>Supervisors might empower laborers by perceiving and changing the situation to such an extent that how much exertion is precisely relative to the amount of remuneration got and the motivation is valued by the worker. The hypothesis is at times scrutinized for being excessively idealistic, accepting that all people are sane specialists who cause deliberate decisions about the advantages they to get for their work (Joshi and Bisht, 2016).</w:t>
      </w:r>
    </w:p>
    <w:p w14:paraId="3CAB6F54" w14:textId="77777777" w:rsidR="00DC2D83" w:rsidRPr="00DC2D83" w:rsidRDefault="00DC2D83" w:rsidP="00B76748">
      <w:pPr>
        <w:pStyle w:val="paywall"/>
        <w:shd w:val="clear" w:color="auto" w:fill="FFFFFF"/>
        <w:spacing w:before="360" w:beforeAutospacing="0" w:after="360" w:afterAutospacing="0" w:line="360" w:lineRule="auto"/>
        <w:jc w:val="both"/>
        <w:textAlignment w:val="baseline"/>
        <w:rPr>
          <w:b/>
          <w:color w:val="000000" w:themeColor="text1"/>
        </w:rPr>
      </w:pPr>
      <w:r w:rsidRPr="00DC2D83">
        <w:rPr>
          <w:b/>
          <w:color w:val="000000" w:themeColor="text1"/>
        </w:rPr>
        <w:t>Application and Relevance</w:t>
      </w:r>
    </w:p>
    <w:p w14:paraId="5B784837" w14:textId="77777777" w:rsidR="00493124" w:rsidRDefault="00681399" w:rsidP="00493124">
      <w:pPr>
        <w:spacing w:line="360" w:lineRule="auto"/>
        <w:jc w:val="both"/>
        <w:rPr>
          <w:rFonts w:ascii="Times New Roman" w:hAnsi="Times New Roman" w:cs="Times New Roman"/>
          <w:color w:val="000000" w:themeColor="text1"/>
          <w:sz w:val="24"/>
          <w:szCs w:val="24"/>
        </w:rPr>
      </w:pPr>
      <w:r w:rsidRPr="00681399">
        <w:rPr>
          <w:rFonts w:ascii="Times New Roman" w:hAnsi="Times New Roman" w:cs="Times New Roman"/>
          <w:color w:val="000000" w:themeColor="text1"/>
          <w:sz w:val="24"/>
          <w:szCs w:val="24"/>
        </w:rPr>
        <w:t xml:space="preserve">In view of Korean particular authentic and financial bases, the Samsung bunch has developed quickly over the past 10 years. In particular, Samsung Electronics, one of the Samsung Group's biggest divisions. To be a fruitful business, Samsung should have representatives that like working there and do their absolute best to the association. Samsung Electronics' administrators should keep on persuading its staff. Inspiration is the assortment of variables that begins, directs, and supports individuals' endeavors to accomplish an objective (Williams and McWilliams, 2010, p.255). There are three inspiration hypotheses. </w:t>
      </w:r>
      <w:proofErr w:type="spellStart"/>
      <w:r w:rsidRPr="00681399">
        <w:rPr>
          <w:rFonts w:ascii="Times New Roman" w:hAnsi="Times New Roman" w:cs="Times New Roman"/>
          <w:color w:val="000000" w:themeColor="text1"/>
          <w:sz w:val="24"/>
          <w:szCs w:val="24"/>
        </w:rPr>
        <w:t>McClleland's</w:t>
      </w:r>
      <w:proofErr w:type="spellEnd"/>
      <w:r w:rsidRPr="00681399">
        <w:rPr>
          <w:rFonts w:ascii="Times New Roman" w:hAnsi="Times New Roman" w:cs="Times New Roman"/>
          <w:color w:val="000000" w:themeColor="text1"/>
          <w:sz w:val="24"/>
          <w:szCs w:val="24"/>
        </w:rPr>
        <w:t xml:space="preserve"> Learned Needs Theory is one of them. The hypothesis is partitioned into three inspirations. Alliance, achievement, and power are the three inspirations. This thought is utilized by Samsung Electronics to move its workers.</w:t>
      </w:r>
    </w:p>
    <w:p w14:paraId="441D30F2" w14:textId="547D06BC" w:rsidR="000E5D87" w:rsidRPr="00493124" w:rsidRDefault="00A37A68" w:rsidP="00493124">
      <w:pPr>
        <w:spacing w:line="360" w:lineRule="auto"/>
        <w:jc w:val="both"/>
        <w:rPr>
          <w:rFonts w:ascii="Times New Roman" w:hAnsi="Times New Roman" w:cs="Times New Roman"/>
          <w:color w:val="000000" w:themeColor="text1"/>
          <w:sz w:val="28"/>
          <w:szCs w:val="28"/>
        </w:rPr>
      </w:pPr>
      <w:r w:rsidRPr="00493124">
        <w:rPr>
          <w:b/>
          <w:color w:val="000000" w:themeColor="text1"/>
          <w:sz w:val="28"/>
          <w:szCs w:val="28"/>
        </w:rPr>
        <w:t>Conclusion</w:t>
      </w:r>
    </w:p>
    <w:p w14:paraId="040F9CCC" w14:textId="77777777" w:rsidR="00776BFF" w:rsidRDefault="00B76748" w:rsidP="00BE6CD1">
      <w:pPr>
        <w:spacing w:line="360" w:lineRule="auto"/>
        <w:jc w:val="both"/>
        <w:rPr>
          <w:rFonts w:ascii="Times New Roman" w:hAnsi="Times New Roman" w:cs="Times New Roman"/>
          <w:color w:val="000000" w:themeColor="text1"/>
          <w:sz w:val="24"/>
          <w:szCs w:val="24"/>
          <w:shd w:val="clear" w:color="auto" w:fill="FFFFFF"/>
        </w:rPr>
      </w:pPr>
      <w:r w:rsidRPr="00B76748">
        <w:rPr>
          <w:rFonts w:ascii="Times New Roman" w:eastAsia="Times New Roman" w:hAnsi="Times New Roman" w:cs="Times New Roman"/>
          <w:color w:val="000000" w:themeColor="text1"/>
          <w:sz w:val="24"/>
          <w:szCs w:val="24"/>
        </w:rPr>
        <w:t xml:space="preserve">To sum up, Samsung is an enormous and solid combination that traverses various ventures. To deal with the numerous region of the association, such a huge organization requires have an exceptionally great technique and the board structure. Samsung has made it a highlight make new </w:t>
      </w:r>
      <w:r w:rsidRPr="00B76748">
        <w:rPr>
          <w:rFonts w:ascii="Times New Roman" w:eastAsia="Times New Roman" w:hAnsi="Times New Roman" w:cs="Times New Roman"/>
          <w:color w:val="000000" w:themeColor="text1"/>
          <w:sz w:val="24"/>
          <w:szCs w:val="24"/>
        </w:rPr>
        <w:lastRenderedPageBreak/>
        <w:t>items and investigate new possibilities. This has given it an edge over its opponents as far as taking on novel thoughts first, which likewise makes sense of the range of Samsung's products available. Not at all like adversaries that focus on assembling their products utilizing previous innovation, the organization feels that time is cash and use it to be the main in development.</w:t>
      </w:r>
    </w:p>
    <w:p w14:paraId="20533823" w14:textId="6F8608E1" w:rsidR="00A37A68" w:rsidRPr="00776BFF" w:rsidRDefault="00A37A68" w:rsidP="00BE6CD1">
      <w:pPr>
        <w:spacing w:line="360" w:lineRule="auto"/>
        <w:jc w:val="both"/>
        <w:rPr>
          <w:rFonts w:ascii="Times New Roman" w:eastAsia="Times New Roman" w:hAnsi="Times New Roman" w:cs="Times New Roman"/>
          <w:color w:val="000000" w:themeColor="text1"/>
          <w:sz w:val="30"/>
          <w:szCs w:val="30"/>
          <w:shd w:val="clear" w:color="auto" w:fill="FFFFFF"/>
        </w:rPr>
      </w:pPr>
      <w:r w:rsidRPr="00776BFF">
        <w:rPr>
          <w:b/>
          <w:color w:val="000000" w:themeColor="text1"/>
          <w:sz w:val="30"/>
          <w:szCs w:val="30"/>
          <w:shd w:val="clear" w:color="auto" w:fill="FFFFFF"/>
        </w:rPr>
        <w:t>Recommendation</w:t>
      </w:r>
    </w:p>
    <w:p w14:paraId="339D5E7F" w14:textId="77777777" w:rsidR="002F216F" w:rsidRPr="0026219E" w:rsidRDefault="00B76748" w:rsidP="0026219E">
      <w:pPr>
        <w:pStyle w:val="NormalWeb"/>
        <w:shd w:val="clear" w:color="auto" w:fill="FFFFFF"/>
        <w:spacing w:before="150" w:beforeAutospacing="0" w:after="390" w:afterAutospacing="0" w:line="360" w:lineRule="auto"/>
        <w:jc w:val="both"/>
        <w:rPr>
          <w:b/>
          <w:color w:val="000000" w:themeColor="text1"/>
          <w:shd w:val="clear" w:color="auto" w:fill="FFFFFF"/>
        </w:rPr>
      </w:pPr>
      <w:r w:rsidRPr="00B76748">
        <w:rPr>
          <w:color w:val="000000" w:themeColor="text1"/>
        </w:rPr>
        <w:t>Samsung ought to apply the MBO program inside the organization. It very well may be asked to the business to continuously view its quality group's concerns in a serious way and not to rush item fabricating before being prepared in each aspect is demonstrated.</w:t>
      </w:r>
    </w:p>
    <w:p w14:paraId="083312B8" w14:textId="35F8D429" w:rsidR="00E55E13" w:rsidRPr="00776BFF" w:rsidRDefault="00C235F3" w:rsidP="00776BFF">
      <w:pPr>
        <w:rPr>
          <w:rFonts w:ascii="Times New Roman" w:eastAsia="Times New Roman" w:hAnsi="Times New Roman" w:cs="Times New Roman"/>
          <w:b/>
          <w:color w:val="000000" w:themeColor="text1"/>
          <w:sz w:val="26"/>
          <w:szCs w:val="26"/>
          <w:shd w:val="clear" w:color="auto" w:fill="FFFFFF"/>
        </w:rPr>
      </w:pPr>
      <w:r w:rsidRPr="00776BFF">
        <w:rPr>
          <w:rFonts w:ascii="Times New Roman" w:eastAsia="Times New Roman" w:hAnsi="Times New Roman" w:cs="Times New Roman"/>
          <w:b/>
          <w:color w:val="000000" w:themeColor="text1"/>
          <w:sz w:val="26"/>
          <w:szCs w:val="26"/>
          <w:shd w:val="clear" w:color="auto" w:fill="FFFFFF"/>
        </w:rPr>
        <w:t>Reference</w:t>
      </w:r>
    </w:p>
    <w:p w14:paraId="2A61DD82" w14:textId="77777777" w:rsidR="00E55E13" w:rsidRPr="00E55E13" w:rsidRDefault="00E55E13" w:rsidP="00D110AD">
      <w:pPr>
        <w:rPr>
          <w:rFonts w:ascii="Times New Roman" w:hAnsi="Times New Roman" w:cs="Times New Roman"/>
          <w:color w:val="000000" w:themeColor="text1"/>
          <w:sz w:val="24"/>
          <w:szCs w:val="24"/>
          <w:shd w:val="clear" w:color="auto" w:fill="FFFFFF"/>
        </w:rPr>
      </w:pPr>
      <w:r w:rsidRPr="00E55E13">
        <w:rPr>
          <w:rFonts w:ascii="Times New Roman" w:hAnsi="Times New Roman" w:cs="Times New Roman"/>
          <w:color w:val="000000" w:themeColor="text1"/>
          <w:sz w:val="24"/>
          <w:szCs w:val="24"/>
          <w:shd w:val="clear" w:color="auto" w:fill="FFFFFF"/>
        </w:rPr>
        <w:t>Bae, J., Rowley, C., &amp; Sohn, T-W. (2012). </w:t>
      </w:r>
      <w:r w:rsidRPr="00E55E13">
        <w:rPr>
          <w:rStyle w:val="Emphasis"/>
          <w:rFonts w:ascii="Times New Roman" w:hAnsi="Times New Roman" w:cs="Times New Roman"/>
          <w:color w:val="000000" w:themeColor="text1"/>
          <w:sz w:val="24"/>
          <w:szCs w:val="24"/>
          <w:shd w:val="clear" w:color="auto" w:fill="FFFFFF"/>
        </w:rPr>
        <w:t>Managing Korean business: organisation, culture, human resources and change. </w:t>
      </w:r>
      <w:r w:rsidRPr="00E55E13">
        <w:rPr>
          <w:rFonts w:ascii="Times New Roman" w:hAnsi="Times New Roman" w:cs="Times New Roman"/>
          <w:color w:val="000000" w:themeColor="text1"/>
          <w:sz w:val="24"/>
          <w:szCs w:val="24"/>
          <w:shd w:val="clear" w:color="auto" w:fill="FFFFFF"/>
        </w:rPr>
        <w:t>New York: Routledge.</w:t>
      </w:r>
    </w:p>
    <w:p w14:paraId="077B94B4" w14:textId="77777777" w:rsidR="00E55E13" w:rsidRPr="00E55E13" w:rsidRDefault="00E55E13" w:rsidP="00D427BF">
      <w:pPr>
        <w:shd w:val="clear" w:color="auto" w:fill="FFFFFF"/>
        <w:spacing w:before="150" w:after="150" w:line="285" w:lineRule="atLeast"/>
        <w:textAlignment w:val="baseline"/>
        <w:rPr>
          <w:rFonts w:ascii="Times New Roman" w:hAnsi="Times New Roman" w:cs="Times New Roman"/>
          <w:color w:val="000000" w:themeColor="text1"/>
          <w:sz w:val="24"/>
          <w:szCs w:val="24"/>
          <w:shd w:val="clear" w:color="auto" w:fill="FFFFFF"/>
        </w:rPr>
      </w:pPr>
      <w:r w:rsidRPr="00E55E13">
        <w:rPr>
          <w:rFonts w:ascii="Times New Roman" w:hAnsi="Times New Roman" w:cs="Times New Roman"/>
          <w:color w:val="000000" w:themeColor="text1"/>
          <w:sz w:val="24"/>
          <w:szCs w:val="24"/>
          <w:shd w:val="clear" w:color="auto" w:fill="FFFFFF"/>
        </w:rPr>
        <w:t>Bryant, P.C. and Allen, D.G., 2013. Compensation, benefits and employee turnover: HR strategies for retaining top talent. </w:t>
      </w:r>
      <w:r w:rsidRPr="00E55E13">
        <w:rPr>
          <w:rFonts w:ascii="Times New Roman" w:hAnsi="Times New Roman" w:cs="Times New Roman"/>
          <w:i/>
          <w:iCs/>
          <w:color w:val="000000" w:themeColor="text1"/>
          <w:sz w:val="24"/>
          <w:szCs w:val="24"/>
          <w:shd w:val="clear" w:color="auto" w:fill="FFFFFF"/>
        </w:rPr>
        <w:t>Compensation &amp; Benefits Review</w:t>
      </w:r>
      <w:r w:rsidRPr="00E55E13">
        <w:rPr>
          <w:rFonts w:ascii="Times New Roman" w:hAnsi="Times New Roman" w:cs="Times New Roman"/>
          <w:color w:val="000000" w:themeColor="text1"/>
          <w:sz w:val="24"/>
          <w:szCs w:val="24"/>
          <w:shd w:val="clear" w:color="auto" w:fill="FFFFFF"/>
        </w:rPr>
        <w:t>, </w:t>
      </w:r>
      <w:r w:rsidRPr="00E55E13">
        <w:rPr>
          <w:rFonts w:ascii="Times New Roman" w:hAnsi="Times New Roman" w:cs="Times New Roman"/>
          <w:i/>
          <w:iCs/>
          <w:color w:val="000000" w:themeColor="text1"/>
          <w:sz w:val="24"/>
          <w:szCs w:val="24"/>
          <w:shd w:val="clear" w:color="auto" w:fill="FFFFFF"/>
        </w:rPr>
        <w:t>45</w:t>
      </w:r>
      <w:r w:rsidRPr="00E55E13">
        <w:rPr>
          <w:rFonts w:ascii="Times New Roman" w:hAnsi="Times New Roman" w:cs="Times New Roman"/>
          <w:color w:val="000000" w:themeColor="text1"/>
          <w:sz w:val="24"/>
          <w:szCs w:val="24"/>
          <w:shd w:val="clear" w:color="auto" w:fill="FFFFFF"/>
        </w:rPr>
        <w:t>(3), pp.171-175.</w:t>
      </w:r>
    </w:p>
    <w:p w14:paraId="2B047404" w14:textId="77777777" w:rsidR="00E55E13" w:rsidRPr="00E55E13" w:rsidRDefault="00E55E13" w:rsidP="00D110AD">
      <w:pPr>
        <w:pStyle w:val="NormalWeb"/>
        <w:shd w:val="clear" w:color="auto" w:fill="FFFFFF"/>
        <w:spacing w:after="270" w:line="360" w:lineRule="auto"/>
        <w:jc w:val="both"/>
        <w:textAlignment w:val="baseline"/>
        <w:rPr>
          <w:color w:val="000000" w:themeColor="text1"/>
        </w:rPr>
      </w:pPr>
      <w:proofErr w:type="spellStart"/>
      <w:r w:rsidRPr="00E55E13">
        <w:rPr>
          <w:color w:val="000000" w:themeColor="text1"/>
        </w:rPr>
        <w:t>Gans</w:t>
      </w:r>
      <w:proofErr w:type="spellEnd"/>
      <w:r w:rsidRPr="00E55E13">
        <w:rPr>
          <w:color w:val="000000" w:themeColor="text1"/>
        </w:rPr>
        <w:t>, K 2011, 'Should You Change Your Thinking about Change Management?', Strategic Finance, 93, 4, pp. 48-50, Business Source Complete, EBSCOhost, viewed 26 June 2012.</w:t>
      </w:r>
    </w:p>
    <w:p w14:paraId="64E380E3" w14:textId="77777777" w:rsidR="00E55E13" w:rsidRPr="00E55E13" w:rsidRDefault="003E4E71" w:rsidP="00D427BF">
      <w:pPr>
        <w:shd w:val="clear" w:color="auto" w:fill="FFFFFF"/>
        <w:spacing w:before="100" w:beforeAutospacing="1" w:after="100" w:afterAutospacing="1" w:line="240" w:lineRule="auto"/>
        <w:rPr>
          <w:rFonts w:ascii="Times New Roman" w:eastAsia="Times New Roman" w:hAnsi="Times New Roman" w:cs="Times New Roman"/>
          <w:color w:val="000000" w:themeColor="text1"/>
          <w:sz w:val="24"/>
          <w:szCs w:val="24"/>
        </w:rPr>
      </w:pPr>
      <w:hyperlink r:id="rId11" w:history="1">
        <w:r w:rsidR="00E55E13" w:rsidRPr="00E55E13">
          <w:rPr>
            <w:rStyle w:val="Hyperlink"/>
            <w:rFonts w:ascii="Times New Roman" w:eastAsia="Times New Roman" w:hAnsi="Times New Roman" w:cs="Times New Roman"/>
            <w:color w:val="000000" w:themeColor="text1"/>
            <w:sz w:val="24"/>
            <w:szCs w:val="24"/>
          </w:rPr>
          <w:t>https://expertprogrammanagement.com/2018/10/expectancy-theory/</w:t>
        </w:r>
      </w:hyperlink>
    </w:p>
    <w:p w14:paraId="06D47097" w14:textId="77777777" w:rsidR="00E55E13" w:rsidRPr="00907D89" w:rsidRDefault="00E55E13" w:rsidP="00E55E13">
      <w:pPr>
        <w:tabs>
          <w:tab w:val="left" w:pos="4095"/>
        </w:tabs>
        <w:spacing w:line="360" w:lineRule="auto"/>
        <w:rPr>
          <w:rFonts w:ascii="Times New Roman" w:hAnsi="Times New Roman" w:cs="Times New Roman"/>
          <w:color w:val="000000" w:themeColor="text1"/>
          <w:sz w:val="24"/>
          <w:szCs w:val="24"/>
        </w:rPr>
      </w:pPr>
      <w:r w:rsidRPr="00907D89">
        <w:rPr>
          <w:rFonts w:ascii="Times New Roman" w:hAnsi="Times New Roman" w:cs="Times New Roman"/>
          <w:color w:val="000000" w:themeColor="text1"/>
          <w:sz w:val="24"/>
          <w:szCs w:val="24"/>
        </w:rPr>
        <w:t>https://www.aihr.com/blog/how-to-measure-hr-effectiveness/</w:t>
      </w:r>
    </w:p>
    <w:p w14:paraId="1EF00874" w14:textId="77777777" w:rsidR="00E55E13" w:rsidRPr="00E55E13" w:rsidRDefault="003E4E71" w:rsidP="00D427BF">
      <w:pPr>
        <w:pStyle w:val="paywall"/>
        <w:shd w:val="clear" w:color="auto" w:fill="FFFFFF"/>
        <w:spacing w:before="360" w:beforeAutospacing="0" w:after="360" w:afterAutospacing="0" w:line="360" w:lineRule="auto"/>
        <w:jc w:val="both"/>
        <w:textAlignment w:val="baseline"/>
        <w:rPr>
          <w:color w:val="000000" w:themeColor="text1"/>
        </w:rPr>
      </w:pPr>
      <w:hyperlink r:id="rId12" w:history="1">
        <w:r w:rsidR="00E55E13" w:rsidRPr="00E55E13">
          <w:rPr>
            <w:rStyle w:val="Hyperlink"/>
            <w:color w:val="000000" w:themeColor="text1"/>
          </w:rPr>
          <w:t>https://www.comparably.com/companies/samsung/salaries</w:t>
        </w:r>
      </w:hyperlink>
    </w:p>
    <w:p w14:paraId="79811B6F" w14:textId="77777777" w:rsidR="00E55E13" w:rsidRPr="00E55E13" w:rsidRDefault="00E55E13" w:rsidP="00D110AD">
      <w:pPr>
        <w:rPr>
          <w:rFonts w:ascii="Times New Roman" w:hAnsi="Times New Roman" w:cs="Times New Roman"/>
          <w:color w:val="000000" w:themeColor="text1"/>
          <w:sz w:val="24"/>
          <w:szCs w:val="24"/>
        </w:rPr>
      </w:pPr>
      <w:r w:rsidRPr="00E55E13">
        <w:rPr>
          <w:rFonts w:ascii="Times New Roman" w:hAnsi="Times New Roman" w:cs="Times New Roman"/>
          <w:color w:val="000000" w:themeColor="text1"/>
          <w:sz w:val="24"/>
          <w:szCs w:val="24"/>
        </w:rPr>
        <w:t>https://www.smartsheet.com/8-elements-effective-change-management-process</w:t>
      </w:r>
    </w:p>
    <w:p w14:paraId="69067499" w14:textId="77777777" w:rsidR="00E55E13" w:rsidRPr="00E55E13" w:rsidRDefault="00E55E13" w:rsidP="00D427BF">
      <w:pPr>
        <w:pStyle w:val="paywall"/>
        <w:shd w:val="clear" w:color="auto" w:fill="FFFFFF"/>
        <w:spacing w:before="360" w:beforeAutospacing="0" w:after="360" w:afterAutospacing="0" w:line="360" w:lineRule="auto"/>
        <w:jc w:val="both"/>
        <w:textAlignment w:val="baseline"/>
        <w:rPr>
          <w:b/>
          <w:color w:val="000000" w:themeColor="text1"/>
        </w:rPr>
      </w:pPr>
      <w:r w:rsidRPr="00E55E13">
        <w:rPr>
          <w:color w:val="000000" w:themeColor="text1"/>
          <w:shd w:val="clear" w:color="auto" w:fill="FFFFFF"/>
        </w:rPr>
        <w:t>Joshi, P. and Bisht, N.S., 2016. Motivation: The compensation perspective. </w:t>
      </w:r>
      <w:r w:rsidRPr="00E55E13">
        <w:rPr>
          <w:i/>
          <w:iCs/>
          <w:color w:val="000000" w:themeColor="text1"/>
          <w:shd w:val="clear" w:color="auto" w:fill="FFFFFF"/>
        </w:rPr>
        <w:t>International Journal of Engineering and Management Research (IJEMR)</w:t>
      </w:r>
      <w:r w:rsidRPr="00E55E13">
        <w:rPr>
          <w:color w:val="000000" w:themeColor="text1"/>
          <w:shd w:val="clear" w:color="auto" w:fill="FFFFFF"/>
        </w:rPr>
        <w:t>, </w:t>
      </w:r>
      <w:r w:rsidRPr="00E55E13">
        <w:rPr>
          <w:i/>
          <w:iCs/>
          <w:color w:val="000000" w:themeColor="text1"/>
          <w:shd w:val="clear" w:color="auto" w:fill="FFFFFF"/>
        </w:rPr>
        <w:t>6</w:t>
      </w:r>
      <w:r w:rsidRPr="00E55E13">
        <w:rPr>
          <w:color w:val="000000" w:themeColor="text1"/>
          <w:shd w:val="clear" w:color="auto" w:fill="FFFFFF"/>
        </w:rPr>
        <w:t>(1), pp.70-76.</w:t>
      </w:r>
    </w:p>
    <w:p w14:paraId="37B3F46A" w14:textId="77777777" w:rsidR="00E55E13" w:rsidRPr="00E55E13" w:rsidRDefault="00E55E13" w:rsidP="005A0E28">
      <w:pPr>
        <w:spacing w:line="360" w:lineRule="auto"/>
        <w:jc w:val="both"/>
        <w:rPr>
          <w:rFonts w:ascii="Times New Roman" w:hAnsi="Times New Roman" w:cs="Times New Roman"/>
          <w:color w:val="000000" w:themeColor="text1"/>
          <w:sz w:val="24"/>
          <w:szCs w:val="24"/>
          <w:shd w:val="clear" w:color="auto" w:fill="FFFFFF"/>
        </w:rPr>
      </w:pPr>
      <w:r w:rsidRPr="00E55E13">
        <w:rPr>
          <w:rFonts w:ascii="Times New Roman" w:hAnsi="Times New Roman" w:cs="Times New Roman"/>
          <w:color w:val="000000" w:themeColor="text1"/>
          <w:sz w:val="24"/>
          <w:szCs w:val="24"/>
          <w:shd w:val="clear" w:color="auto" w:fill="FFFFFF"/>
        </w:rPr>
        <w:t xml:space="preserve">Jung, S.C., 2014. The analysis of strategic management of </w:t>
      </w:r>
      <w:proofErr w:type="spellStart"/>
      <w:r w:rsidRPr="00E55E13">
        <w:rPr>
          <w:rFonts w:ascii="Times New Roman" w:hAnsi="Times New Roman" w:cs="Times New Roman"/>
          <w:color w:val="000000" w:themeColor="text1"/>
          <w:sz w:val="24"/>
          <w:szCs w:val="24"/>
          <w:shd w:val="clear" w:color="auto" w:fill="FFFFFF"/>
        </w:rPr>
        <w:t>samsung</w:t>
      </w:r>
      <w:proofErr w:type="spellEnd"/>
      <w:r w:rsidRPr="00E55E13">
        <w:rPr>
          <w:rFonts w:ascii="Times New Roman" w:hAnsi="Times New Roman" w:cs="Times New Roman"/>
          <w:color w:val="000000" w:themeColor="text1"/>
          <w:sz w:val="24"/>
          <w:szCs w:val="24"/>
          <w:shd w:val="clear" w:color="auto" w:fill="FFFFFF"/>
        </w:rPr>
        <w:t xml:space="preserve"> electronics company through the generic value chain model. </w:t>
      </w:r>
      <w:r w:rsidRPr="00E55E13">
        <w:rPr>
          <w:rFonts w:ascii="Times New Roman" w:hAnsi="Times New Roman" w:cs="Times New Roman"/>
          <w:i/>
          <w:iCs/>
          <w:color w:val="000000" w:themeColor="text1"/>
          <w:sz w:val="24"/>
          <w:szCs w:val="24"/>
          <w:shd w:val="clear" w:color="auto" w:fill="FFFFFF"/>
        </w:rPr>
        <w:t>International Journal of Software Engineering and Its Applications</w:t>
      </w:r>
      <w:r w:rsidRPr="00E55E13">
        <w:rPr>
          <w:rFonts w:ascii="Times New Roman" w:hAnsi="Times New Roman" w:cs="Times New Roman"/>
          <w:color w:val="000000" w:themeColor="text1"/>
          <w:sz w:val="24"/>
          <w:szCs w:val="24"/>
          <w:shd w:val="clear" w:color="auto" w:fill="FFFFFF"/>
        </w:rPr>
        <w:t>, </w:t>
      </w:r>
      <w:r w:rsidRPr="00E55E13">
        <w:rPr>
          <w:rFonts w:ascii="Times New Roman" w:hAnsi="Times New Roman" w:cs="Times New Roman"/>
          <w:i/>
          <w:iCs/>
          <w:color w:val="000000" w:themeColor="text1"/>
          <w:sz w:val="24"/>
          <w:szCs w:val="24"/>
          <w:shd w:val="clear" w:color="auto" w:fill="FFFFFF"/>
        </w:rPr>
        <w:t>8</w:t>
      </w:r>
      <w:r w:rsidRPr="00E55E13">
        <w:rPr>
          <w:rFonts w:ascii="Times New Roman" w:hAnsi="Times New Roman" w:cs="Times New Roman"/>
          <w:color w:val="000000" w:themeColor="text1"/>
          <w:sz w:val="24"/>
          <w:szCs w:val="24"/>
          <w:shd w:val="clear" w:color="auto" w:fill="FFFFFF"/>
        </w:rPr>
        <w:t>(12), pp.133-142.</w:t>
      </w:r>
    </w:p>
    <w:p w14:paraId="0DB45064" w14:textId="77777777" w:rsidR="00E55E13" w:rsidRPr="00E55E13" w:rsidRDefault="00E55E13" w:rsidP="00D427BF">
      <w:pPr>
        <w:pStyle w:val="NormalWeb"/>
        <w:shd w:val="clear" w:color="auto" w:fill="FFFFFF"/>
        <w:spacing w:after="270" w:line="360" w:lineRule="auto"/>
        <w:jc w:val="both"/>
        <w:textAlignment w:val="baseline"/>
        <w:rPr>
          <w:color w:val="000000" w:themeColor="text1"/>
        </w:rPr>
      </w:pPr>
      <w:r w:rsidRPr="00E55E13">
        <w:rPr>
          <w:color w:val="000000" w:themeColor="text1"/>
          <w:shd w:val="clear" w:color="auto" w:fill="FFFFFF"/>
        </w:rPr>
        <w:lastRenderedPageBreak/>
        <w:t>Lauer, T., 2010. </w:t>
      </w:r>
      <w:r w:rsidRPr="00E55E13">
        <w:rPr>
          <w:i/>
          <w:iCs/>
          <w:color w:val="000000" w:themeColor="text1"/>
          <w:shd w:val="clear" w:color="auto" w:fill="FFFFFF"/>
        </w:rPr>
        <w:t>Change management</w:t>
      </w:r>
      <w:r w:rsidRPr="00E55E13">
        <w:rPr>
          <w:color w:val="000000" w:themeColor="text1"/>
          <w:shd w:val="clear" w:color="auto" w:fill="FFFFFF"/>
        </w:rPr>
        <w:t>. Springer Berlin Heidelberg.</w:t>
      </w:r>
    </w:p>
    <w:p w14:paraId="597CC38D" w14:textId="77777777" w:rsidR="00E55E13" w:rsidRPr="00E55E13" w:rsidRDefault="00E55E13" w:rsidP="005A0E28">
      <w:pPr>
        <w:spacing w:line="360" w:lineRule="auto"/>
        <w:jc w:val="both"/>
        <w:rPr>
          <w:rFonts w:ascii="Times New Roman" w:hAnsi="Times New Roman" w:cs="Times New Roman"/>
          <w:b/>
          <w:color w:val="000000" w:themeColor="text1"/>
          <w:sz w:val="24"/>
          <w:szCs w:val="24"/>
        </w:rPr>
      </w:pPr>
      <w:r w:rsidRPr="00E55E13">
        <w:rPr>
          <w:rFonts w:ascii="Times New Roman" w:hAnsi="Times New Roman" w:cs="Times New Roman"/>
          <w:color w:val="000000" w:themeColor="text1"/>
          <w:sz w:val="24"/>
          <w:szCs w:val="24"/>
          <w:shd w:val="clear" w:color="auto" w:fill="FFFFFF"/>
        </w:rPr>
        <w:t>Lee, C., Kang, S.K., Kim, H. and Kim, I., 2019. Background and activities of the Samsung Ombudsperson Commission in Korea. </w:t>
      </w:r>
      <w:r w:rsidRPr="00E55E13">
        <w:rPr>
          <w:rFonts w:ascii="Times New Roman" w:hAnsi="Times New Roman" w:cs="Times New Roman"/>
          <w:i/>
          <w:iCs/>
          <w:color w:val="000000" w:themeColor="text1"/>
          <w:sz w:val="24"/>
          <w:szCs w:val="24"/>
          <w:shd w:val="clear" w:color="auto" w:fill="FFFFFF"/>
        </w:rPr>
        <w:t>Journal of Preventive Medicine and Public Health</w:t>
      </w:r>
      <w:r w:rsidRPr="00E55E13">
        <w:rPr>
          <w:rFonts w:ascii="Times New Roman" w:hAnsi="Times New Roman" w:cs="Times New Roman"/>
          <w:color w:val="000000" w:themeColor="text1"/>
          <w:sz w:val="24"/>
          <w:szCs w:val="24"/>
          <w:shd w:val="clear" w:color="auto" w:fill="FFFFFF"/>
        </w:rPr>
        <w:t>, </w:t>
      </w:r>
      <w:r w:rsidRPr="00E55E13">
        <w:rPr>
          <w:rFonts w:ascii="Times New Roman" w:hAnsi="Times New Roman" w:cs="Times New Roman"/>
          <w:i/>
          <w:iCs/>
          <w:color w:val="000000" w:themeColor="text1"/>
          <w:sz w:val="24"/>
          <w:szCs w:val="24"/>
          <w:shd w:val="clear" w:color="auto" w:fill="FFFFFF"/>
        </w:rPr>
        <w:t>52</w:t>
      </w:r>
      <w:r w:rsidRPr="00E55E13">
        <w:rPr>
          <w:rFonts w:ascii="Times New Roman" w:hAnsi="Times New Roman" w:cs="Times New Roman"/>
          <w:color w:val="000000" w:themeColor="text1"/>
          <w:sz w:val="24"/>
          <w:szCs w:val="24"/>
          <w:shd w:val="clear" w:color="auto" w:fill="FFFFFF"/>
        </w:rPr>
        <w:t>(4), p.265.</w:t>
      </w:r>
    </w:p>
    <w:p w14:paraId="2266CD0B" w14:textId="77777777" w:rsidR="00E55E13" w:rsidRPr="00E55E13" w:rsidRDefault="00E55E13" w:rsidP="00D110AD">
      <w:pPr>
        <w:rPr>
          <w:rFonts w:ascii="Times New Roman" w:hAnsi="Times New Roman" w:cs="Times New Roman"/>
          <w:b/>
          <w:color w:val="000000" w:themeColor="text1"/>
          <w:sz w:val="24"/>
          <w:szCs w:val="24"/>
        </w:rPr>
      </w:pPr>
      <w:proofErr w:type="spellStart"/>
      <w:r w:rsidRPr="00E55E13">
        <w:rPr>
          <w:rFonts w:ascii="Times New Roman" w:hAnsi="Times New Roman" w:cs="Times New Roman"/>
          <w:color w:val="000000" w:themeColor="text1"/>
          <w:sz w:val="24"/>
          <w:szCs w:val="24"/>
        </w:rPr>
        <w:t>Lichtenthaler</w:t>
      </w:r>
      <w:proofErr w:type="spellEnd"/>
      <w:r w:rsidRPr="00E55E13">
        <w:rPr>
          <w:rFonts w:ascii="Times New Roman" w:hAnsi="Times New Roman" w:cs="Times New Roman"/>
          <w:color w:val="000000" w:themeColor="text1"/>
          <w:sz w:val="24"/>
          <w:szCs w:val="24"/>
        </w:rPr>
        <w:t>, U., and Holger, E. (2007), External technology commercialization in large firms: results of a quantitative benchmarking study, R&amp;D Management, pp. 124-134</w:t>
      </w:r>
    </w:p>
    <w:p w14:paraId="5CD4EA26" w14:textId="77777777" w:rsidR="00E55E13" w:rsidRPr="00E55E13" w:rsidRDefault="00E55E13" w:rsidP="00D427BF">
      <w:pPr>
        <w:shd w:val="clear" w:color="auto" w:fill="FFFFFF"/>
        <w:spacing w:before="150" w:after="150" w:line="285" w:lineRule="atLeast"/>
        <w:textAlignment w:val="baseline"/>
        <w:rPr>
          <w:rFonts w:ascii="Times New Roman" w:eastAsia="Times New Roman" w:hAnsi="Times New Roman" w:cs="Times New Roman"/>
          <w:color w:val="000000" w:themeColor="text1"/>
          <w:sz w:val="24"/>
          <w:szCs w:val="24"/>
        </w:rPr>
      </w:pPr>
      <w:proofErr w:type="spellStart"/>
      <w:r w:rsidRPr="00E55E13">
        <w:rPr>
          <w:rFonts w:ascii="Times New Roman" w:hAnsi="Times New Roman" w:cs="Times New Roman"/>
          <w:color w:val="000000" w:themeColor="text1"/>
          <w:sz w:val="24"/>
          <w:szCs w:val="24"/>
          <w:shd w:val="clear" w:color="auto" w:fill="FFFFFF"/>
        </w:rPr>
        <w:t>Pucik</w:t>
      </w:r>
      <w:proofErr w:type="spellEnd"/>
      <w:r w:rsidRPr="00E55E13">
        <w:rPr>
          <w:rFonts w:ascii="Times New Roman" w:hAnsi="Times New Roman" w:cs="Times New Roman"/>
          <w:color w:val="000000" w:themeColor="text1"/>
          <w:sz w:val="24"/>
          <w:szCs w:val="24"/>
          <w:shd w:val="clear" w:color="auto" w:fill="FFFFFF"/>
        </w:rPr>
        <w:t>, V. and Lim, J.C., 2001. Transforming human resource management in a Korean Chaebol: A case study of Samsung. </w:t>
      </w:r>
      <w:r w:rsidRPr="00E55E13">
        <w:rPr>
          <w:rFonts w:ascii="Times New Roman" w:hAnsi="Times New Roman" w:cs="Times New Roman"/>
          <w:i/>
          <w:iCs/>
          <w:color w:val="000000" w:themeColor="text1"/>
          <w:sz w:val="24"/>
          <w:szCs w:val="24"/>
          <w:shd w:val="clear" w:color="auto" w:fill="FFFFFF"/>
        </w:rPr>
        <w:t>Asia Pacific business review</w:t>
      </w:r>
      <w:r w:rsidRPr="00E55E13">
        <w:rPr>
          <w:rFonts w:ascii="Times New Roman" w:hAnsi="Times New Roman" w:cs="Times New Roman"/>
          <w:color w:val="000000" w:themeColor="text1"/>
          <w:sz w:val="24"/>
          <w:szCs w:val="24"/>
          <w:shd w:val="clear" w:color="auto" w:fill="FFFFFF"/>
        </w:rPr>
        <w:t>, </w:t>
      </w:r>
      <w:r w:rsidRPr="00E55E13">
        <w:rPr>
          <w:rFonts w:ascii="Times New Roman" w:hAnsi="Times New Roman" w:cs="Times New Roman"/>
          <w:i/>
          <w:iCs/>
          <w:color w:val="000000" w:themeColor="text1"/>
          <w:sz w:val="24"/>
          <w:szCs w:val="24"/>
          <w:shd w:val="clear" w:color="auto" w:fill="FFFFFF"/>
        </w:rPr>
        <w:t>7</w:t>
      </w:r>
      <w:r w:rsidRPr="00E55E13">
        <w:rPr>
          <w:rFonts w:ascii="Times New Roman" w:hAnsi="Times New Roman" w:cs="Times New Roman"/>
          <w:color w:val="000000" w:themeColor="text1"/>
          <w:sz w:val="24"/>
          <w:szCs w:val="24"/>
          <w:shd w:val="clear" w:color="auto" w:fill="FFFFFF"/>
        </w:rPr>
        <w:t>(4), pp.137-160.</w:t>
      </w:r>
    </w:p>
    <w:p w14:paraId="6F2794C2" w14:textId="77777777" w:rsidR="00E55E13" w:rsidRDefault="00E55E13" w:rsidP="00D110AD">
      <w:pPr>
        <w:rPr>
          <w:rFonts w:ascii="Times New Roman" w:hAnsi="Times New Roman" w:cs="Times New Roman"/>
          <w:b/>
          <w:color w:val="000000" w:themeColor="text1"/>
          <w:sz w:val="24"/>
          <w:szCs w:val="24"/>
        </w:rPr>
      </w:pPr>
      <w:r w:rsidRPr="00E55E13">
        <w:rPr>
          <w:rFonts w:ascii="Times New Roman" w:hAnsi="Times New Roman" w:cs="Times New Roman"/>
          <w:color w:val="000000" w:themeColor="text1"/>
          <w:sz w:val="24"/>
          <w:szCs w:val="24"/>
          <w:shd w:val="clear" w:color="auto" w:fill="FFFFFF"/>
        </w:rPr>
        <w:t>Samsung. (2013). </w:t>
      </w:r>
      <w:r w:rsidRPr="00E55E13">
        <w:rPr>
          <w:rStyle w:val="Emphasis"/>
          <w:rFonts w:ascii="Times New Roman" w:hAnsi="Times New Roman" w:cs="Times New Roman"/>
          <w:color w:val="000000" w:themeColor="text1"/>
          <w:sz w:val="24"/>
          <w:szCs w:val="24"/>
          <w:shd w:val="clear" w:color="auto" w:fill="FFFFFF"/>
        </w:rPr>
        <w:t>Samsung electronics 2013 sustainability report</w:t>
      </w:r>
      <w:r w:rsidRPr="00E55E13">
        <w:rPr>
          <w:rFonts w:ascii="Times New Roman" w:hAnsi="Times New Roman" w:cs="Times New Roman"/>
          <w:color w:val="000000" w:themeColor="text1"/>
          <w:sz w:val="24"/>
          <w:szCs w:val="24"/>
          <w:shd w:val="clear" w:color="auto" w:fill="FFFFFF"/>
        </w:rPr>
        <w:t>.</w:t>
      </w:r>
    </w:p>
    <w:p w14:paraId="5C82D853" w14:textId="77777777" w:rsidR="00E55E13" w:rsidRDefault="00E55E13" w:rsidP="00D110AD">
      <w:pPr>
        <w:shd w:val="clear" w:color="auto" w:fill="FFFFFF"/>
        <w:spacing w:before="375"/>
        <w:rPr>
          <w:rFonts w:ascii="Times New Roman" w:hAnsi="Times New Roman" w:cs="Times New Roman"/>
          <w:color w:val="000000" w:themeColor="text1"/>
          <w:sz w:val="24"/>
          <w:szCs w:val="24"/>
        </w:rPr>
      </w:pPr>
      <w:r w:rsidRPr="00E55E13">
        <w:rPr>
          <w:rFonts w:ascii="Times New Roman" w:hAnsi="Times New Roman" w:cs="Times New Roman"/>
          <w:color w:val="000000" w:themeColor="text1"/>
          <w:sz w:val="24"/>
          <w:szCs w:val="24"/>
        </w:rPr>
        <w:t>Think Insights April 20, 2021 </w:t>
      </w:r>
      <w:r w:rsidRPr="00E55E13">
        <w:rPr>
          <w:rFonts w:ascii="Times New Roman" w:hAnsi="Times New Roman" w:cs="Times New Roman"/>
          <w:b/>
          <w:bCs/>
          <w:color w:val="000000" w:themeColor="text1"/>
          <w:sz w:val="24"/>
          <w:szCs w:val="24"/>
        </w:rPr>
        <w:t>ADKAR – A model for personal and organizational change.</w:t>
      </w:r>
      <w:r w:rsidRPr="00E55E13">
        <w:rPr>
          <w:rFonts w:ascii="Times New Roman" w:hAnsi="Times New Roman" w:cs="Times New Roman"/>
          <w:color w:val="000000" w:themeColor="text1"/>
          <w:sz w:val="24"/>
          <w:szCs w:val="24"/>
        </w:rPr>
        <w:t xml:space="preserve">, viewed August 25, </w:t>
      </w:r>
      <w:proofErr w:type="gramStart"/>
      <w:r w:rsidRPr="00E55E13">
        <w:rPr>
          <w:rFonts w:ascii="Times New Roman" w:hAnsi="Times New Roman" w:cs="Times New Roman"/>
          <w:color w:val="000000" w:themeColor="text1"/>
          <w:sz w:val="24"/>
          <w:szCs w:val="24"/>
        </w:rPr>
        <w:t>2022,&lt;</w:t>
      </w:r>
      <w:proofErr w:type="gramEnd"/>
      <w:hyperlink r:id="rId13" w:history="1">
        <w:r w:rsidRPr="00E55E13">
          <w:rPr>
            <w:rStyle w:val="Hyperlink"/>
            <w:rFonts w:ascii="Times New Roman" w:hAnsi="Times New Roman" w:cs="Times New Roman"/>
            <w:i/>
            <w:iCs/>
            <w:color w:val="000000" w:themeColor="text1"/>
            <w:sz w:val="24"/>
            <w:szCs w:val="24"/>
            <w:u w:val="none"/>
          </w:rPr>
          <w:t>https://thinkinsights.net/consulting/adkar-change-model/</w:t>
        </w:r>
      </w:hyperlink>
      <w:r w:rsidRPr="00E55E13">
        <w:rPr>
          <w:rFonts w:ascii="Times New Roman" w:hAnsi="Times New Roman" w:cs="Times New Roman"/>
          <w:color w:val="000000" w:themeColor="text1"/>
          <w:sz w:val="24"/>
          <w:szCs w:val="24"/>
        </w:rPr>
        <w:t>&gt;</w:t>
      </w:r>
    </w:p>
    <w:p w14:paraId="22B1E01D" w14:textId="77777777" w:rsidR="005A0E28" w:rsidRPr="00E55E13" w:rsidRDefault="005A0E28" w:rsidP="00D427BF">
      <w:pPr>
        <w:shd w:val="clear" w:color="auto" w:fill="FFFFFF"/>
        <w:spacing w:before="100" w:beforeAutospacing="1" w:after="100" w:afterAutospacing="1" w:line="240" w:lineRule="auto"/>
        <w:rPr>
          <w:rFonts w:ascii="Times New Roman" w:eastAsia="Times New Roman" w:hAnsi="Times New Roman" w:cs="Times New Roman"/>
          <w:color w:val="747474"/>
          <w:sz w:val="24"/>
          <w:szCs w:val="24"/>
        </w:rPr>
      </w:pPr>
    </w:p>
    <w:p w14:paraId="1CEF8AF5" w14:textId="77777777" w:rsidR="00D427BF" w:rsidRPr="00D427BF" w:rsidRDefault="00D427BF" w:rsidP="00D427BF">
      <w:pPr>
        <w:pStyle w:val="paywall"/>
        <w:shd w:val="clear" w:color="auto" w:fill="FFFFFF"/>
        <w:spacing w:before="360" w:beforeAutospacing="0" w:after="360" w:afterAutospacing="0" w:line="360" w:lineRule="auto"/>
        <w:jc w:val="both"/>
        <w:textAlignment w:val="baseline"/>
        <w:rPr>
          <w:color w:val="000000" w:themeColor="text1"/>
        </w:rPr>
      </w:pPr>
    </w:p>
    <w:sectPr w:rsidR="00D427BF" w:rsidRPr="00D427BF" w:rsidSect="009F443C">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F1218" w14:textId="77777777" w:rsidR="00F0718F" w:rsidRDefault="00F0718F" w:rsidP="009F443C">
      <w:pPr>
        <w:spacing w:after="0" w:line="240" w:lineRule="auto"/>
      </w:pPr>
      <w:r>
        <w:separator/>
      </w:r>
    </w:p>
  </w:endnote>
  <w:endnote w:type="continuationSeparator" w:id="0">
    <w:p w14:paraId="4EC88739" w14:textId="77777777" w:rsidR="00F0718F" w:rsidRDefault="00F0718F" w:rsidP="009F4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8321E" w14:textId="77777777" w:rsidR="00A15589" w:rsidRDefault="00A15589">
    <w:pPr>
      <w:pStyle w:val="Footer"/>
      <w:jc w:val="right"/>
    </w:pPr>
  </w:p>
  <w:p w14:paraId="5E277746" w14:textId="77777777" w:rsidR="00A15589" w:rsidRDefault="00A155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4835490"/>
      <w:docPartObj>
        <w:docPartGallery w:val="Page Numbers (Bottom of Page)"/>
        <w:docPartUnique/>
      </w:docPartObj>
    </w:sdtPr>
    <w:sdtEndPr>
      <w:rPr>
        <w:noProof/>
      </w:rPr>
    </w:sdtEndPr>
    <w:sdtContent>
      <w:p w14:paraId="424D72FF" w14:textId="77777777" w:rsidR="00DC2D83" w:rsidRDefault="00DC2D83">
        <w:pPr>
          <w:pStyle w:val="Footer"/>
          <w:jc w:val="right"/>
        </w:pPr>
        <w:r>
          <w:fldChar w:fldCharType="begin"/>
        </w:r>
        <w:r>
          <w:instrText xml:space="preserve"> PAGE   \* MERGEFORMAT </w:instrText>
        </w:r>
        <w:r>
          <w:fldChar w:fldCharType="separate"/>
        </w:r>
        <w:r w:rsidR="00A24BD4">
          <w:rPr>
            <w:noProof/>
          </w:rPr>
          <w:t>16</w:t>
        </w:r>
        <w:r>
          <w:rPr>
            <w:noProof/>
          </w:rPr>
          <w:fldChar w:fldCharType="end"/>
        </w:r>
      </w:p>
    </w:sdtContent>
  </w:sdt>
  <w:p w14:paraId="30418245" w14:textId="77777777" w:rsidR="00DC2D83" w:rsidRDefault="00DC2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0468F" w14:textId="77777777" w:rsidR="00F0718F" w:rsidRDefault="00F0718F" w:rsidP="009F443C">
      <w:pPr>
        <w:spacing w:after="0" w:line="240" w:lineRule="auto"/>
      </w:pPr>
      <w:r>
        <w:separator/>
      </w:r>
    </w:p>
  </w:footnote>
  <w:footnote w:type="continuationSeparator" w:id="0">
    <w:p w14:paraId="28E807C3" w14:textId="77777777" w:rsidR="00F0718F" w:rsidRDefault="00F0718F" w:rsidP="009F44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02D0E"/>
    <w:multiLevelType w:val="hybridMultilevel"/>
    <w:tmpl w:val="6EF2A102"/>
    <w:lvl w:ilvl="0" w:tplc="9B06E24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A079F7"/>
    <w:multiLevelType w:val="multilevel"/>
    <w:tmpl w:val="7570A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B80B0E"/>
    <w:multiLevelType w:val="multilevel"/>
    <w:tmpl w:val="AD507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0B5600"/>
    <w:multiLevelType w:val="hybridMultilevel"/>
    <w:tmpl w:val="055039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F5F2879"/>
    <w:multiLevelType w:val="multilevel"/>
    <w:tmpl w:val="E6BA0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0B0EB6"/>
    <w:multiLevelType w:val="hybridMultilevel"/>
    <w:tmpl w:val="26305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F75522"/>
    <w:multiLevelType w:val="hybridMultilevel"/>
    <w:tmpl w:val="79E83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1C3A14"/>
    <w:multiLevelType w:val="hybridMultilevel"/>
    <w:tmpl w:val="7C40381C"/>
    <w:lvl w:ilvl="0" w:tplc="9B06E24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8E7701"/>
    <w:multiLevelType w:val="multilevel"/>
    <w:tmpl w:val="6436D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303C7C"/>
    <w:multiLevelType w:val="hybridMultilevel"/>
    <w:tmpl w:val="4E06B1AC"/>
    <w:lvl w:ilvl="0" w:tplc="9B06E24C">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745C4E24"/>
    <w:multiLevelType w:val="multilevel"/>
    <w:tmpl w:val="0BEE1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197780"/>
    <w:multiLevelType w:val="hybridMultilevel"/>
    <w:tmpl w:val="FC588512"/>
    <w:lvl w:ilvl="0" w:tplc="9B06E24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8720249">
    <w:abstractNumId w:val="6"/>
  </w:num>
  <w:num w:numId="2" w16cid:durableId="1088506934">
    <w:abstractNumId w:val="3"/>
  </w:num>
  <w:num w:numId="3" w16cid:durableId="241959942">
    <w:abstractNumId w:val="1"/>
  </w:num>
  <w:num w:numId="4" w16cid:durableId="904140620">
    <w:abstractNumId w:val="2"/>
  </w:num>
  <w:num w:numId="5" w16cid:durableId="1902321686">
    <w:abstractNumId w:val="4"/>
  </w:num>
  <w:num w:numId="6" w16cid:durableId="1205403818">
    <w:abstractNumId w:val="8"/>
  </w:num>
  <w:num w:numId="7" w16cid:durableId="427849888">
    <w:abstractNumId w:val="10"/>
  </w:num>
  <w:num w:numId="8" w16cid:durableId="118379960">
    <w:abstractNumId w:val="5"/>
  </w:num>
  <w:num w:numId="9" w16cid:durableId="2147239780">
    <w:abstractNumId w:val="11"/>
  </w:num>
  <w:num w:numId="10" w16cid:durableId="60762567">
    <w:abstractNumId w:val="7"/>
  </w:num>
  <w:num w:numId="11" w16cid:durableId="1420639185">
    <w:abstractNumId w:val="9"/>
  </w:num>
  <w:num w:numId="12" w16cid:durableId="708607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20B"/>
    <w:rsid w:val="00016DDE"/>
    <w:rsid w:val="0004177A"/>
    <w:rsid w:val="00055A32"/>
    <w:rsid w:val="000836A1"/>
    <w:rsid w:val="000C2233"/>
    <w:rsid w:val="000C2FE0"/>
    <w:rsid w:val="000C5CD4"/>
    <w:rsid w:val="000E5D87"/>
    <w:rsid w:val="000F3D92"/>
    <w:rsid w:val="001303DC"/>
    <w:rsid w:val="0017682E"/>
    <w:rsid w:val="001C1ECC"/>
    <w:rsid w:val="0020420B"/>
    <w:rsid w:val="0022330E"/>
    <w:rsid w:val="00256A83"/>
    <w:rsid w:val="0026219E"/>
    <w:rsid w:val="00286C44"/>
    <w:rsid w:val="0029671A"/>
    <w:rsid w:val="002C1546"/>
    <w:rsid w:val="002F216F"/>
    <w:rsid w:val="00305559"/>
    <w:rsid w:val="00320A66"/>
    <w:rsid w:val="00321EC2"/>
    <w:rsid w:val="00334164"/>
    <w:rsid w:val="003649B5"/>
    <w:rsid w:val="003C6366"/>
    <w:rsid w:val="003E4E71"/>
    <w:rsid w:val="003E503F"/>
    <w:rsid w:val="003F19F6"/>
    <w:rsid w:val="003F207E"/>
    <w:rsid w:val="003F3F4C"/>
    <w:rsid w:val="003F56AD"/>
    <w:rsid w:val="004051CE"/>
    <w:rsid w:val="00422AE5"/>
    <w:rsid w:val="00450FC1"/>
    <w:rsid w:val="00493124"/>
    <w:rsid w:val="00495A11"/>
    <w:rsid w:val="004B2EC0"/>
    <w:rsid w:val="00501A5A"/>
    <w:rsid w:val="005156C7"/>
    <w:rsid w:val="00560204"/>
    <w:rsid w:val="00596A75"/>
    <w:rsid w:val="005A0E28"/>
    <w:rsid w:val="005A79A1"/>
    <w:rsid w:val="005B7F58"/>
    <w:rsid w:val="005E351C"/>
    <w:rsid w:val="005E75FB"/>
    <w:rsid w:val="0067575B"/>
    <w:rsid w:val="00681399"/>
    <w:rsid w:val="006B1777"/>
    <w:rsid w:val="00724808"/>
    <w:rsid w:val="00776BFF"/>
    <w:rsid w:val="00786C41"/>
    <w:rsid w:val="007E4C13"/>
    <w:rsid w:val="007F382D"/>
    <w:rsid w:val="008C1EA0"/>
    <w:rsid w:val="008E061D"/>
    <w:rsid w:val="008E29B1"/>
    <w:rsid w:val="00902BE2"/>
    <w:rsid w:val="00907D89"/>
    <w:rsid w:val="0092147A"/>
    <w:rsid w:val="00933BBD"/>
    <w:rsid w:val="009516A2"/>
    <w:rsid w:val="009934E4"/>
    <w:rsid w:val="009E6C0B"/>
    <w:rsid w:val="009F443C"/>
    <w:rsid w:val="00A13409"/>
    <w:rsid w:val="00A15589"/>
    <w:rsid w:val="00A24BD4"/>
    <w:rsid w:val="00A37A68"/>
    <w:rsid w:val="00AF1B80"/>
    <w:rsid w:val="00B00B2E"/>
    <w:rsid w:val="00B33578"/>
    <w:rsid w:val="00B34F1F"/>
    <w:rsid w:val="00B46E77"/>
    <w:rsid w:val="00B76748"/>
    <w:rsid w:val="00BB7752"/>
    <w:rsid w:val="00BC027D"/>
    <w:rsid w:val="00BC566F"/>
    <w:rsid w:val="00BE6CD1"/>
    <w:rsid w:val="00BF394F"/>
    <w:rsid w:val="00C06255"/>
    <w:rsid w:val="00C07336"/>
    <w:rsid w:val="00C235F3"/>
    <w:rsid w:val="00C309D5"/>
    <w:rsid w:val="00C71C5F"/>
    <w:rsid w:val="00C86227"/>
    <w:rsid w:val="00C90D71"/>
    <w:rsid w:val="00C91851"/>
    <w:rsid w:val="00C94C31"/>
    <w:rsid w:val="00CA1ED0"/>
    <w:rsid w:val="00D04560"/>
    <w:rsid w:val="00D051F9"/>
    <w:rsid w:val="00D067A5"/>
    <w:rsid w:val="00D10F02"/>
    <w:rsid w:val="00D110AD"/>
    <w:rsid w:val="00D12B81"/>
    <w:rsid w:val="00D26F77"/>
    <w:rsid w:val="00D34668"/>
    <w:rsid w:val="00D427BF"/>
    <w:rsid w:val="00D530F6"/>
    <w:rsid w:val="00DA5994"/>
    <w:rsid w:val="00DA5D5A"/>
    <w:rsid w:val="00DC2D83"/>
    <w:rsid w:val="00DC6710"/>
    <w:rsid w:val="00DE212D"/>
    <w:rsid w:val="00DE30E1"/>
    <w:rsid w:val="00DF36F6"/>
    <w:rsid w:val="00E55E13"/>
    <w:rsid w:val="00EB2252"/>
    <w:rsid w:val="00EE4A66"/>
    <w:rsid w:val="00F02877"/>
    <w:rsid w:val="00F0718F"/>
    <w:rsid w:val="00F12E86"/>
    <w:rsid w:val="00F95FFC"/>
    <w:rsid w:val="00FA156D"/>
    <w:rsid w:val="00FC01C6"/>
    <w:rsid w:val="00FC46DB"/>
    <w:rsid w:val="00FE5CEB"/>
    <w:rsid w:val="00FE67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A7E0AE"/>
  <w15:chartTrackingRefBased/>
  <w15:docId w15:val="{F1F7D1AA-989E-4953-96B4-DAA12C598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8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0F3D9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636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0F3D92"/>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1303DC"/>
    <w:rPr>
      <w:color w:val="0000FF"/>
      <w:u w:val="single"/>
    </w:rPr>
  </w:style>
  <w:style w:type="paragraph" w:customStyle="1" w:styleId="paywall">
    <w:name w:val="paywall"/>
    <w:basedOn w:val="Normal"/>
    <w:rsid w:val="0029671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24808"/>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724808"/>
    <w:rPr>
      <w:b/>
      <w:bCs/>
    </w:rPr>
  </w:style>
  <w:style w:type="paragraph" w:styleId="Header">
    <w:name w:val="header"/>
    <w:basedOn w:val="Normal"/>
    <w:link w:val="HeaderChar"/>
    <w:uiPriority w:val="99"/>
    <w:unhideWhenUsed/>
    <w:rsid w:val="009F44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443C"/>
  </w:style>
  <w:style w:type="paragraph" w:styleId="Footer">
    <w:name w:val="footer"/>
    <w:basedOn w:val="Normal"/>
    <w:link w:val="FooterChar"/>
    <w:uiPriority w:val="99"/>
    <w:unhideWhenUsed/>
    <w:rsid w:val="009F44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443C"/>
  </w:style>
  <w:style w:type="paragraph" w:styleId="ListParagraph">
    <w:name w:val="List Paragraph"/>
    <w:basedOn w:val="Normal"/>
    <w:uiPriority w:val="34"/>
    <w:qFormat/>
    <w:rsid w:val="00FA156D"/>
    <w:pPr>
      <w:ind w:left="720"/>
      <w:contextualSpacing/>
    </w:pPr>
  </w:style>
  <w:style w:type="character" w:customStyle="1" w:styleId="ff3">
    <w:name w:val="ff3"/>
    <w:basedOn w:val="DefaultParagraphFont"/>
    <w:rsid w:val="002F216F"/>
  </w:style>
  <w:style w:type="character" w:styleId="Emphasis">
    <w:name w:val="Emphasis"/>
    <w:basedOn w:val="DefaultParagraphFont"/>
    <w:uiPriority w:val="20"/>
    <w:qFormat/>
    <w:rsid w:val="00B335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29162">
      <w:bodyDiv w:val="1"/>
      <w:marLeft w:val="0"/>
      <w:marRight w:val="0"/>
      <w:marTop w:val="0"/>
      <w:marBottom w:val="0"/>
      <w:divBdr>
        <w:top w:val="none" w:sz="0" w:space="0" w:color="auto"/>
        <w:left w:val="none" w:sz="0" w:space="0" w:color="auto"/>
        <w:bottom w:val="none" w:sz="0" w:space="0" w:color="auto"/>
        <w:right w:val="none" w:sz="0" w:space="0" w:color="auto"/>
      </w:divBdr>
      <w:divsChild>
        <w:div w:id="1051880004">
          <w:marLeft w:val="0"/>
          <w:marRight w:val="0"/>
          <w:marTop w:val="375"/>
          <w:marBottom w:val="100"/>
          <w:divBdr>
            <w:top w:val="none" w:sz="0" w:space="0" w:color="auto"/>
            <w:left w:val="none" w:sz="0" w:space="0" w:color="auto"/>
            <w:bottom w:val="none" w:sz="0" w:space="0" w:color="auto"/>
            <w:right w:val="none" w:sz="0" w:space="0" w:color="auto"/>
          </w:divBdr>
          <w:divsChild>
            <w:div w:id="543837578">
              <w:marLeft w:val="0"/>
              <w:marRight w:val="0"/>
              <w:marTop w:val="0"/>
              <w:marBottom w:val="0"/>
              <w:divBdr>
                <w:top w:val="single" w:sz="6" w:space="8" w:color="B06CF4"/>
                <w:left w:val="single" w:sz="6" w:space="11" w:color="B06CF4"/>
                <w:bottom w:val="single" w:sz="6" w:space="8" w:color="B06CF4"/>
                <w:right w:val="single" w:sz="6" w:space="11" w:color="B06CF4"/>
              </w:divBdr>
            </w:div>
          </w:divsChild>
        </w:div>
      </w:divsChild>
    </w:div>
    <w:div w:id="235476455">
      <w:bodyDiv w:val="1"/>
      <w:marLeft w:val="0"/>
      <w:marRight w:val="0"/>
      <w:marTop w:val="0"/>
      <w:marBottom w:val="0"/>
      <w:divBdr>
        <w:top w:val="none" w:sz="0" w:space="0" w:color="auto"/>
        <w:left w:val="none" w:sz="0" w:space="0" w:color="auto"/>
        <w:bottom w:val="none" w:sz="0" w:space="0" w:color="auto"/>
        <w:right w:val="none" w:sz="0" w:space="0" w:color="auto"/>
      </w:divBdr>
    </w:div>
    <w:div w:id="311367952">
      <w:bodyDiv w:val="1"/>
      <w:marLeft w:val="0"/>
      <w:marRight w:val="0"/>
      <w:marTop w:val="0"/>
      <w:marBottom w:val="0"/>
      <w:divBdr>
        <w:top w:val="none" w:sz="0" w:space="0" w:color="auto"/>
        <w:left w:val="none" w:sz="0" w:space="0" w:color="auto"/>
        <w:bottom w:val="none" w:sz="0" w:space="0" w:color="auto"/>
        <w:right w:val="none" w:sz="0" w:space="0" w:color="auto"/>
      </w:divBdr>
      <w:divsChild>
        <w:div w:id="711001893">
          <w:marLeft w:val="0"/>
          <w:marRight w:val="0"/>
          <w:marTop w:val="0"/>
          <w:marBottom w:val="0"/>
          <w:divBdr>
            <w:top w:val="none" w:sz="0" w:space="0" w:color="auto"/>
            <w:left w:val="none" w:sz="0" w:space="0" w:color="auto"/>
            <w:bottom w:val="none" w:sz="0" w:space="0" w:color="auto"/>
            <w:right w:val="none" w:sz="0" w:space="0" w:color="auto"/>
          </w:divBdr>
        </w:div>
      </w:divsChild>
    </w:div>
    <w:div w:id="327754600">
      <w:bodyDiv w:val="1"/>
      <w:marLeft w:val="0"/>
      <w:marRight w:val="0"/>
      <w:marTop w:val="0"/>
      <w:marBottom w:val="0"/>
      <w:divBdr>
        <w:top w:val="none" w:sz="0" w:space="0" w:color="auto"/>
        <w:left w:val="none" w:sz="0" w:space="0" w:color="auto"/>
        <w:bottom w:val="none" w:sz="0" w:space="0" w:color="auto"/>
        <w:right w:val="none" w:sz="0" w:space="0" w:color="auto"/>
      </w:divBdr>
    </w:div>
    <w:div w:id="369301498">
      <w:bodyDiv w:val="1"/>
      <w:marLeft w:val="0"/>
      <w:marRight w:val="0"/>
      <w:marTop w:val="0"/>
      <w:marBottom w:val="0"/>
      <w:divBdr>
        <w:top w:val="none" w:sz="0" w:space="0" w:color="auto"/>
        <w:left w:val="none" w:sz="0" w:space="0" w:color="auto"/>
        <w:bottom w:val="none" w:sz="0" w:space="0" w:color="auto"/>
        <w:right w:val="none" w:sz="0" w:space="0" w:color="auto"/>
      </w:divBdr>
    </w:div>
    <w:div w:id="422532248">
      <w:bodyDiv w:val="1"/>
      <w:marLeft w:val="0"/>
      <w:marRight w:val="0"/>
      <w:marTop w:val="0"/>
      <w:marBottom w:val="0"/>
      <w:divBdr>
        <w:top w:val="none" w:sz="0" w:space="0" w:color="auto"/>
        <w:left w:val="none" w:sz="0" w:space="0" w:color="auto"/>
        <w:bottom w:val="none" w:sz="0" w:space="0" w:color="auto"/>
        <w:right w:val="none" w:sz="0" w:space="0" w:color="auto"/>
      </w:divBdr>
    </w:div>
    <w:div w:id="440954503">
      <w:bodyDiv w:val="1"/>
      <w:marLeft w:val="0"/>
      <w:marRight w:val="0"/>
      <w:marTop w:val="0"/>
      <w:marBottom w:val="0"/>
      <w:divBdr>
        <w:top w:val="none" w:sz="0" w:space="0" w:color="auto"/>
        <w:left w:val="none" w:sz="0" w:space="0" w:color="auto"/>
        <w:bottom w:val="none" w:sz="0" w:space="0" w:color="auto"/>
        <w:right w:val="none" w:sz="0" w:space="0" w:color="auto"/>
      </w:divBdr>
    </w:div>
    <w:div w:id="505751835">
      <w:bodyDiv w:val="1"/>
      <w:marLeft w:val="0"/>
      <w:marRight w:val="0"/>
      <w:marTop w:val="0"/>
      <w:marBottom w:val="0"/>
      <w:divBdr>
        <w:top w:val="none" w:sz="0" w:space="0" w:color="auto"/>
        <w:left w:val="none" w:sz="0" w:space="0" w:color="auto"/>
        <w:bottom w:val="none" w:sz="0" w:space="0" w:color="auto"/>
        <w:right w:val="none" w:sz="0" w:space="0" w:color="auto"/>
      </w:divBdr>
    </w:div>
    <w:div w:id="592587888">
      <w:bodyDiv w:val="1"/>
      <w:marLeft w:val="0"/>
      <w:marRight w:val="0"/>
      <w:marTop w:val="0"/>
      <w:marBottom w:val="0"/>
      <w:divBdr>
        <w:top w:val="none" w:sz="0" w:space="0" w:color="auto"/>
        <w:left w:val="none" w:sz="0" w:space="0" w:color="auto"/>
        <w:bottom w:val="none" w:sz="0" w:space="0" w:color="auto"/>
        <w:right w:val="none" w:sz="0" w:space="0" w:color="auto"/>
      </w:divBdr>
    </w:div>
    <w:div w:id="648022650">
      <w:bodyDiv w:val="1"/>
      <w:marLeft w:val="0"/>
      <w:marRight w:val="0"/>
      <w:marTop w:val="0"/>
      <w:marBottom w:val="0"/>
      <w:divBdr>
        <w:top w:val="none" w:sz="0" w:space="0" w:color="auto"/>
        <w:left w:val="none" w:sz="0" w:space="0" w:color="auto"/>
        <w:bottom w:val="none" w:sz="0" w:space="0" w:color="auto"/>
        <w:right w:val="none" w:sz="0" w:space="0" w:color="auto"/>
      </w:divBdr>
    </w:div>
    <w:div w:id="675033803">
      <w:bodyDiv w:val="1"/>
      <w:marLeft w:val="0"/>
      <w:marRight w:val="0"/>
      <w:marTop w:val="0"/>
      <w:marBottom w:val="0"/>
      <w:divBdr>
        <w:top w:val="none" w:sz="0" w:space="0" w:color="auto"/>
        <w:left w:val="none" w:sz="0" w:space="0" w:color="auto"/>
        <w:bottom w:val="none" w:sz="0" w:space="0" w:color="auto"/>
        <w:right w:val="none" w:sz="0" w:space="0" w:color="auto"/>
      </w:divBdr>
    </w:div>
    <w:div w:id="696346312">
      <w:bodyDiv w:val="1"/>
      <w:marLeft w:val="0"/>
      <w:marRight w:val="0"/>
      <w:marTop w:val="0"/>
      <w:marBottom w:val="0"/>
      <w:divBdr>
        <w:top w:val="none" w:sz="0" w:space="0" w:color="auto"/>
        <w:left w:val="none" w:sz="0" w:space="0" w:color="auto"/>
        <w:bottom w:val="none" w:sz="0" w:space="0" w:color="auto"/>
        <w:right w:val="none" w:sz="0" w:space="0" w:color="auto"/>
      </w:divBdr>
    </w:div>
    <w:div w:id="707100129">
      <w:bodyDiv w:val="1"/>
      <w:marLeft w:val="0"/>
      <w:marRight w:val="0"/>
      <w:marTop w:val="0"/>
      <w:marBottom w:val="0"/>
      <w:divBdr>
        <w:top w:val="none" w:sz="0" w:space="0" w:color="auto"/>
        <w:left w:val="none" w:sz="0" w:space="0" w:color="auto"/>
        <w:bottom w:val="none" w:sz="0" w:space="0" w:color="auto"/>
        <w:right w:val="none" w:sz="0" w:space="0" w:color="auto"/>
      </w:divBdr>
    </w:div>
    <w:div w:id="788089191">
      <w:bodyDiv w:val="1"/>
      <w:marLeft w:val="0"/>
      <w:marRight w:val="0"/>
      <w:marTop w:val="0"/>
      <w:marBottom w:val="0"/>
      <w:divBdr>
        <w:top w:val="none" w:sz="0" w:space="0" w:color="auto"/>
        <w:left w:val="none" w:sz="0" w:space="0" w:color="auto"/>
        <w:bottom w:val="none" w:sz="0" w:space="0" w:color="auto"/>
        <w:right w:val="none" w:sz="0" w:space="0" w:color="auto"/>
      </w:divBdr>
    </w:div>
    <w:div w:id="791360771">
      <w:bodyDiv w:val="1"/>
      <w:marLeft w:val="0"/>
      <w:marRight w:val="0"/>
      <w:marTop w:val="0"/>
      <w:marBottom w:val="0"/>
      <w:divBdr>
        <w:top w:val="none" w:sz="0" w:space="0" w:color="auto"/>
        <w:left w:val="none" w:sz="0" w:space="0" w:color="auto"/>
        <w:bottom w:val="none" w:sz="0" w:space="0" w:color="auto"/>
        <w:right w:val="none" w:sz="0" w:space="0" w:color="auto"/>
      </w:divBdr>
    </w:div>
    <w:div w:id="794560756">
      <w:bodyDiv w:val="1"/>
      <w:marLeft w:val="0"/>
      <w:marRight w:val="0"/>
      <w:marTop w:val="0"/>
      <w:marBottom w:val="0"/>
      <w:divBdr>
        <w:top w:val="none" w:sz="0" w:space="0" w:color="auto"/>
        <w:left w:val="none" w:sz="0" w:space="0" w:color="auto"/>
        <w:bottom w:val="none" w:sz="0" w:space="0" w:color="auto"/>
        <w:right w:val="none" w:sz="0" w:space="0" w:color="auto"/>
      </w:divBdr>
    </w:div>
    <w:div w:id="928973013">
      <w:bodyDiv w:val="1"/>
      <w:marLeft w:val="0"/>
      <w:marRight w:val="0"/>
      <w:marTop w:val="0"/>
      <w:marBottom w:val="0"/>
      <w:divBdr>
        <w:top w:val="none" w:sz="0" w:space="0" w:color="auto"/>
        <w:left w:val="none" w:sz="0" w:space="0" w:color="auto"/>
        <w:bottom w:val="none" w:sz="0" w:space="0" w:color="auto"/>
        <w:right w:val="none" w:sz="0" w:space="0" w:color="auto"/>
      </w:divBdr>
    </w:div>
    <w:div w:id="992368255">
      <w:bodyDiv w:val="1"/>
      <w:marLeft w:val="0"/>
      <w:marRight w:val="0"/>
      <w:marTop w:val="0"/>
      <w:marBottom w:val="0"/>
      <w:divBdr>
        <w:top w:val="none" w:sz="0" w:space="0" w:color="auto"/>
        <w:left w:val="none" w:sz="0" w:space="0" w:color="auto"/>
        <w:bottom w:val="none" w:sz="0" w:space="0" w:color="auto"/>
        <w:right w:val="none" w:sz="0" w:space="0" w:color="auto"/>
      </w:divBdr>
    </w:div>
    <w:div w:id="1101027586">
      <w:bodyDiv w:val="1"/>
      <w:marLeft w:val="0"/>
      <w:marRight w:val="0"/>
      <w:marTop w:val="0"/>
      <w:marBottom w:val="0"/>
      <w:divBdr>
        <w:top w:val="none" w:sz="0" w:space="0" w:color="auto"/>
        <w:left w:val="none" w:sz="0" w:space="0" w:color="auto"/>
        <w:bottom w:val="none" w:sz="0" w:space="0" w:color="auto"/>
        <w:right w:val="none" w:sz="0" w:space="0" w:color="auto"/>
      </w:divBdr>
    </w:div>
    <w:div w:id="1203782444">
      <w:bodyDiv w:val="1"/>
      <w:marLeft w:val="0"/>
      <w:marRight w:val="0"/>
      <w:marTop w:val="0"/>
      <w:marBottom w:val="0"/>
      <w:divBdr>
        <w:top w:val="none" w:sz="0" w:space="0" w:color="auto"/>
        <w:left w:val="none" w:sz="0" w:space="0" w:color="auto"/>
        <w:bottom w:val="none" w:sz="0" w:space="0" w:color="auto"/>
        <w:right w:val="none" w:sz="0" w:space="0" w:color="auto"/>
      </w:divBdr>
    </w:div>
    <w:div w:id="1246383911">
      <w:bodyDiv w:val="1"/>
      <w:marLeft w:val="0"/>
      <w:marRight w:val="0"/>
      <w:marTop w:val="0"/>
      <w:marBottom w:val="0"/>
      <w:divBdr>
        <w:top w:val="none" w:sz="0" w:space="0" w:color="auto"/>
        <w:left w:val="none" w:sz="0" w:space="0" w:color="auto"/>
        <w:bottom w:val="none" w:sz="0" w:space="0" w:color="auto"/>
        <w:right w:val="none" w:sz="0" w:space="0" w:color="auto"/>
      </w:divBdr>
    </w:div>
    <w:div w:id="1263683166">
      <w:bodyDiv w:val="1"/>
      <w:marLeft w:val="0"/>
      <w:marRight w:val="0"/>
      <w:marTop w:val="0"/>
      <w:marBottom w:val="0"/>
      <w:divBdr>
        <w:top w:val="none" w:sz="0" w:space="0" w:color="auto"/>
        <w:left w:val="none" w:sz="0" w:space="0" w:color="auto"/>
        <w:bottom w:val="none" w:sz="0" w:space="0" w:color="auto"/>
        <w:right w:val="none" w:sz="0" w:space="0" w:color="auto"/>
      </w:divBdr>
    </w:div>
    <w:div w:id="1299453679">
      <w:bodyDiv w:val="1"/>
      <w:marLeft w:val="0"/>
      <w:marRight w:val="0"/>
      <w:marTop w:val="0"/>
      <w:marBottom w:val="0"/>
      <w:divBdr>
        <w:top w:val="none" w:sz="0" w:space="0" w:color="auto"/>
        <w:left w:val="none" w:sz="0" w:space="0" w:color="auto"/>
        <w:bottom w:val="none" w:sz="0" w:space="0" w:color="auto"/>
        <w:right w:val="none" w:sz="0" w:space="0" w:color="auto"/>
      </w:divBdr>
    </w:div>
    <w:div w:id="1320889542">
      <w:bodyDiv w:val="1"/>
      <w:marLeft w:val="0"/>
      <w:marRight w:val="0"/>
      <w:marTop w:val="0"/>
      <w:marBottom w:val="0"/>
      <w:divBdr>
        <w:top w:val="none" w:sz="0" w:space="0" w:color="auto"/>
        <w:left w:val="none" w:sz="0" w:space="0" w:color="auto"/>
        <w:bottom w:val="none" w:sz="0" w:space="0" w:color="auto"/>
        <w:right w:val="none" w:sz="0" w:space="0" w:color="auto"/>
      </w:divBdr>
    </w:div>
    <w:div w:id="1324699415">
      <w:bodyDiv w:val="1"/>
      <w:marLeft w:val="0"/>
      <w:marRight w:val="0"/>
      <w:marTop w:val="0"/>
      <w:marBottom w:val="0"/>
      <w:divBdr>
        <w:top w:val="none" w:sz="0" w:space="0" w:color="auto"/>
        <w:left w:val="none" w:sz="0" w:space="0" w:color="auto"/>
        <w:bottom w:val="none" w:sz="0" w:space="0" w:color="auto"/>
        <w:right w:val="none" w:sz="0" w:space="0" w:color="auto"/>
      </w:divBdr>
    </w:div>
    <w:div w:id="1342585278">
      <w:bodyDiv w:val="1"/>
      <w:marLeft w:val="0"/>
      <w:marRight w:val="0"/>
      <w:marTop w:val="0"/>
      <w:marBottom w:val="0"/>
      <w:divBdr>
        <w:top w:val="none" w:sz="0" w:space="0" w:color="auto"/>
        <w:left w:val="none" w:sz="0" w:space="0" w:color="auto"/>
        <w:bottom w:val="none" w:sz="0" w:space="0" w:color="auto"/>
        <w:right w:val="none" w:sz="0" w:space="0" w:color="auto"/>
      </w:divBdr>
    </w:div>
    <w:div w:id="1386414254">
      <w:bodyDiv w:val="1"/>
      <w:marLeft w:val="0"/>
      <w:marRight w:val="0"/>
      <w:marTop w:val="0"/>
      <w:marBottom w:val="0"/>
      <w:divBdr>
        <w:top w:val="none" w:sz="0" w:space="0" w:color="auto"/>
        <w:left w:val="none" w:sz="0" w:space="0" w:color="auto"/>
        <w:bottom w:val="none" w:sz="0" w:space="0" w:color="auto"/>
        <w:right w:val="none" w:sz="0" w:space="0" w:color="auto"/>
      </w:divBdr>
    </w:div>
    <w:div w:id="1396124849">
      <w:bodyDiv w:val="1"/>
      <w:marLeft w:val="0"/>
      <w:marRight w:val="0"/>
      <w:marTop w:val="0"/>
      <w:marBottom w:val="0"/>
      <w:divBdr>
        <w:top w:val="none" w:sz="0" w:space="0" w:color="auto"/>
        <w:left w:val="none" w:sz="0" w:space="0" w:color="auto"/>
        <w:bottom w:val="none" w:sz="0" w:space="0" w:color="auto"/>
        <w:right w:val="none" w:sz="0" w:space="0" w:color="auto"/>
      </w:divBdr>
    </w:div>
    <w:div w:id="1474592342">
      <w:bodyDiv w:val="1"/>
      <w:marLeft w:val="0"/>
      <w:marRight w:val="0"/>
      <w:marTop w:val="0"/>
      <w:marBottom w:val="0"/>
      <w:divBdr>
        <w:top w:val="none" w:sz="0" w:space="0" w:color="auto"/>
        <w:left w:val="none" w:sz="0" w:space="0" w:color="auto"/>
        <w:bottom w:val="none" w:sz="0" w:space="0" w:color="auto"/>
        <w:right w:val="none" w:sz="0" w:space="0" w:color="auto"/>
      </w:divBdr>
    </w:div>
    <w:div w:id="1628857323">
      <w:bodyDiv w:val="1"/>
      <w:marLeft w:val="0"/>
      <w:marRight w:val="0"/>
      <w:marTop w:val="0"/>
      <w:marBottom w:val="0"/>
      <w:divBdr>
        <w:top w:val="none" w:sz="0" w:space="0" w:color="auto"/>
        <w:left w:val="none" w:sz="0" w:space="0" w:color="auto"/>
        <w:bottom w:val="none" w:sz="0" w:space="0" w:color="auto"/>
        <w:right w:val="none" w:sz="0" w:space="0" w:color="auto"/>
      </w:divBdr>
    </w:div>
    <w:div w:id="1886329921">
      <w:bodyDiv w:val="1"/>
      <w:marLeft w:val="0"/>
      <w:marRight w:val="0"/>
      <w:marTop w:val="0"/>
      <w:marBottom w:val="0"/>
      <w:divBdr>
        <w:top w:val="none" w:sz="0" w:space="0" w:color="auto"/>
        <w:left w:val="none" w:sz="0" w:space="0" w:color="auto"/>
        <w:bottom w:val="none" w:sz="0" w:space="0" w:color="auto"/>
        <w:right w:val="none" w:sz="0" w:space="0" w:color="auto"/>
      </w:divBdr>
    </w:div>
    <w:div w:id="1947273846">
      <w:bodyDiv w:val="1"/>
      <w:marLeft w:val="0"/>
      <w:marRight w:val="0"/>
      <w:marTop w:val="0"/>
      <w:marBottom w:val="0"/>
      <w:divBdr>
        <w:top w:val="none" w:sz="0" w:space="0" w:color="auto"/>
        <w:left w:val="none" w:sz="0" w:space="0" w:color="auto"/>
        <w:bottom w:val="none" w:sz="0" w:space="0" w:color="auto"/>
        <w:right w:val="none" w:sz="0" w:space="0" w:color="auto"/>
      </w:divBdr>
    </w:div>
    <w:div w:id="2081368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inkinsights.net/consulting/adkar-change-model/"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comparably.com/companies/samsung/salari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pertprogrammanagement.com/2018/10/expectancy-theo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14</Pages>
  <Words>3101</Words>
  <Characters>17682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Rahul Kumar</cp:lastModifiedBy>
  <cp:revision>19</cp:revision>
  <dcterms:created xsi:type="dcterms:W3CDTF">2022-08-29T09:31:00Z</dcterms:created>
  <dcterms:modified xsi:type="dcterms:W3CDTF">2022-09-11T18:27:00Z</dcterms:modified>
</cp:coreProperties>
</file>