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D21B38">
        <w:tc>
          <w:tcPr>
            <w:tcW w:w="9922" w:type="dxa"/>
            <w:shd w:val="clear" w:color="auto" w:fill="C0C0C0"/>
          </w:tcPr>
          <w:p w14:paraId="4A9088E2" w14:textId="77777777" w:rsidR="00763CB3" w:rsidRPr="00876921" w:rsidRDefault="00763CB3" w:rsidP="00D21B38">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6"/>
        <w:gridCol w:w="3299"/>
        <w:gridCol w:w="2272"/>
        <w:gridCol w:w="2273"/>
        <w:gridCol w:w="31"/>
      </w:tblGrid>
      <w:tr w:rsidR="00763CB3" w:rsidRPr="00876921" w14:paraId="31839A4F" w14:textId="77777777" w:rsidTr="007216D1">
        <w:trPr>
          <w:gridAfter w:val="1"/>
          <w:wAfter w:w="31" w:type="dxa"/>
          <w:trHeight w:val="432"/>
        </w:trPr>
        <w:tc>
          <w:tcPr>
            <w:tcW w:w="2097" w:type="dxa"/>
            <w:shd w:val="pct15" w:color="auto" w:fill="auto"/>
          </w:tcPr>
          <w:p w14:paraId="2774B0F3" w14:textId="77777777" w:rsidR="00763CB3" w:rsidRPr="00876921" w:rsidRDefault="00763CB3" w:rsidP="00D21B3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9" w:type="dxa"/>
          </w:tcPr>
          <w:p w14:paraId="42B531F2" w14:textId="26D298B8" w:rsidR="00763CB3" w:rsidRPr="00876921" w:rsidRDefault="002314A8" w:rsidP="00D21B3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Samuel Reynolds</w:t>
            </w:r>
          </w:p>
        </w:tc>
        <w:tc>
          <w:tcPr>
            <w:tcW w:w="2272" w:type="dxa"/>
            <w:shd w:val="clear" w:color="auto" w:fill="D9D9D9"/>
          </w:tcPr>
          <w:p w14:paraId="3C49D852" w14:textId="77777777" w:rsidR="00763CB3" w:rsidRPr="00876921" w:rsidRDefault="00763CB3" w:rsidP="00D21B3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2" w:type="dxa"/>
          </w:tcPr>
          <w:p w14:paraId="77FC9F99" w14:textId="293CE777" w:rsidR="00763CB3" w:rsidRPr="00876921" w:rsidRDefault="002314A8" w:rsidP="00D21B38">
            <w:pPr>
              <w:spacing w:before="120" w:after="120" w:line="240" w:lineRule="auto"/>
              <w:jc w:val="both"/>
              <w:rPr>
                <w:rFonts w:ascii="Arial" w:eastAsia="Times New Roman" w:hAnsi="Arial" w:cs="Arial"/>
                <w:b/>
                <w:lang w:eastAsia="en-GB"/>
              </w:rPr>
            </w:pPr>
            <w:r w:rsidRPr="002314A8">
              <w:rPr>
                <w:rFonts w:ascii="Arial" w:eastAsia="Times New Roman" w:hAnsi="Arial" w:cs="Arial"/>
                <w:b/>
                <w:lang w:eastAsia="en-GB"/>
              </w:rPr>
              <w:t>1921214</w:t>
            </w:r>
            <w:bookmarkStart w:id="0" w:name="_GoBack"/>
            <w:bookmarkEnd w:id="0"/>
          </w:p>
        </w:tc>
      </w:tr>
      <w:tr w:rsidR="00763CB3" w:rsidRPr="00876921" w14:paraId="62602496" w14:textId="77777777" w:rsidTr="007216D1">
        <w:trPr>
          <w:gridAfter w:val="1"/>
          <w:wAfter w:w="30" w:type="dxa"/>
          <w:trHeight w:val="419"/>
        </w:trPr>
        <w:tc>
          <w:tcPr>
            <w:tcW w:w="2097" w:type="dxa"/>
            <w:shd w:val="pct15" w:color="auto" w:fill="auto"/>
          </w:tcPr>
          <w:p w14:paraId="20C38791" w14:textId="77777777" w:rsidR="00763CB3" w:rsidRPr="00876921" w:rsidRDefault="00763CB3" w:rsidP="00D21B3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44" w:type="dxa"/>
            <w:gridSpan w:val="3"/>
          </w:tcPr>
          <w:p w14:paraId="0834885E" w14:textId="3F08D5A5" w:rsidR="00763CB3" w:rsidRPr="00876921" w:rsidRDefault="003B6F3C" w:rsidP="00D21B3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Policing Apprenticeship </w:t>
            </w:r>
          </w:p>
        </w:tc>
      </w:tr>
      <w:tr w:rsidR="00763CB3" w:rsidRPr="00876921" w14:paraId="11D4B072" w14:textId="77777777" w:rsidTr="007216D1">
        <w:trPr>
          <w:gridAfter w:val="1"/>
          <w:wAfter w:w="30" w:type="dxa"/>
          <w:trHeight w:val="432"/>
        </w:trPr>
        <w:tc>
          <w:tcPr>
            <w:tcW w:w="2097" w:type="dxa"/>
            <w:shd w:val="pct15" w:color="auto" w:fill="auto"/>
          </w:tcPr>
          <w:p w14:paraId="1D686F4D" w14:textId="77777777" w:rsidR="00763CB3" w:rsidRPr="00876921" w:rsidRDefault="00763CB3" w:rsidP="00D21B3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44" w:type="dxa"/>
            <w:gridSpan w:val="3"/>
            <w:shd w:val="clear" w:color="auto" w:fill="auto"/>
          </w:tcPr>
          <w:p w14:paraId="4A82AA86" w14:textId="179B3B81" w:rsidR="00763CB3" w:rsidRPr="00876921" w:rsidRDefault="00621EDF" w:rsidP="00D21B3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7216D1">
        <w:trPr>
          <w:gridAfter w:val="1"/>
          <w:wAfter w:w="31" w:type="dxa"/>
          <w:trHeight w:val="655"/>
        </w:trPr>
        <w:tc>
          <w:tcPr>
            <w:tcW w:w="2097" w:type="dxa"/>
            <w:shd w:val="pct15" w:color="auto" w:fill="auto"/>
          </w:tcPr>
          <w:p w14:paraId="2781D01F" w14:textId="77777777" w:rsidR="00763CB3" w:rsidRPr="00876921" w:rsidRDefault="00763CB3" w:rsidP="00D21B3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9" w:type="dxa"/>
          </w:tcPr>
          <w:p w14:paraId="3A19EC69" w14:textId="33C0CDD5" w:rsidR="00763CB3" w:rsidRPr="00876921" w:rsidRDefault="00621EDF" w:rsidP="00D21B3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2" w:type="dxa"/>
            <w:shd w:val="clear" w:color="auto" w:fill="D9D9D9"/>
          </w:tcPr>
          <w:p w14:paraId="0F8F4600" w14:textId="77777777" w:rsidR="00763CB3" w:rsidRPr="00876921" w:rsidRDefault="00763CB3" w:rsidP="00D21B38">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2" w:type="dxa"/>
          </w:tcPr>
          <w:p w14:paraId="067D16EA" w14:textId="77777777" w:rsidR="00763CB3" w:rsidRPr="00876921" w:rsidRDefault="00763CB3" w:rsidP="00D21B3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7216D1">
        <w:trPr>
          <w:gridAfter w:val="1"/>
          <w:wAfter w:w="31" w:type="dxa"/>
          <w:trHeight w:val="419"/>
        </w:trPr>
        <w:tc>
          <w:tcPr>
            <w:tcW w:w="2097" w:type="dxa"/>
            <w:shd w:val="pct15" w:color="auto" w:fill="auto"/>
          </w:tcPr>
          <w:p w14:paraId="6F089514" w14:textId="27AB0E71" w:rsidR="00763CB3" w:rsidRPr="00876921" w:rsidRDefault="000D3561" w:rsidP="00D21B3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Lecturer: </w:t>
            </w:r>
          </w:p>
        </w:tc>
        <w:tc>
          <w:tcPr>
            <w:tcW w:w="3299" w:type="dxa"/>
          </w:tcPr>
          <w:p w14:paraId="374C0665" w14:textId="0730CC12" w:rsidR="00763CB3" w:rsidRPr="00876921" w:rsidRDefault="000D3561" w:rsidP="00D21B3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Jane Thomas</w:t>
            </w:r>
          </w:p>
        </w:tc>
        <w:tc>
          <w:tcPr>
            <w:tcW w:w="2272" w:type="dxa"/>
            <w:shd w:val="clear" w:color="auto" w:fill="D9D9D9"/>
          </w:tcPr>
          <w:p w14:paraId="7A9E1A58" w14:textId="77777777" w:rsidR="00763CB3" w:rsidRPr="00876921" w:rsidRDefault="00763CB3" w:rsidP="00D21B3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2" w:type="dxa"/>
          </w:tcPr>
          <w:p w14:paraId="1E659104" w14:textId="444FE8CE" w:rsidR="00763CB3" w:rsidRPr="00876921" w:rsidRDefault="00763CB3" w:rsidP="00D21B38">
            <w:pPr>
              <w:spacing w:before="120" w:after="120" w:line="240" w:lineRule="auto"/>
              <w:jc w:val="both"/>
              <w:rPr>
                <w:rFonts w:ascii="Arial" w:eastAsia="Times New Roman" w:hAnsi="Arial" w:cs="Arial"/>
                <w:b/>
                <w:lang w:eastAsia="en-GB"/>
              </w:rPr>
            </w:pPr>
          </w:p>
        </w:tc>
      </w:tr>
      <w:tr w:rsidR="00763CB3" w:rsidRPr="00876921" w14:paraId="6DE58ABE" w14:textId="77777777" w:rsidTr="007216D1">
        <w:trPr>
          <w:gridAfter w:val="1"/>
          <w:wAfter w:w="31" w:type="dxa"/>
          <w:trHeight w:val="655"/>
        </w:trPr>
        <w:tc>
          <w:tcPr>
            <w:tcW w:w="2097" w:type="dxa"/>
            <w:shd w:val="pct15" w:color="auto" w:fill="auto"/>
          </w:tcPr>
          <w:p w14:paraId="72386433" w14:textId="77777777" w:rsidR="00763CB3" w:rsidRPr="00876921" w:rsidRDefault="00763CB3" w:rsidP="00D21B3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9" w:type="dxa"/>
          </w:tcPr>
          <w:p w14:paraId="7868DBCE" w14:textId="42D60E78" w:rsidR="00763CB3" w:rsidRPr="00876921" w:rsidRDefault="00621EDF" w:rsidP="00D21B3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2" w:type="dxa"/>
            <w:shd w:val="pct15" w:color="auto" w:fill="auto"/>
          </w:tcPr>
          <w:p w14:paraId="69C56199" w14:textId="77777777" w:rsidR="00763CB3" w:rsidRPr="00876921" w:rsidRDefault="00763CB3" w:rsidP="00D21B3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2" w:type="dxa"/>
          </w:tcPr>
          <w:p w14:paraId="543E1CD9" w14:textId="495660E1" w:rsidR="00763CB3" w:rsidRPr="00876921" w:rsidRDefault="00763CB3" w:rsidP="00D21B3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7216D1">
        <w:trPr>
          <w:gridAfter w:val="1"/>
          <w:wAfter w:w="31" w:type="dxa"/>
          <w:trHeight w:val="864"/>
        </w:trPr>
        <w:tc>
          <w:tcPr>
            <w:tcW w:w="2097" w:type="dxa"/>
            <w:shd w:val="pct15" w:color="auto" w:fill="auto"/>
          </w:tcPr>
          <w:p w14:paraId="1A089A08" w14:textId="77777777" w:rsidR="00763CB3" w:rsidRPr="00876921" w:rsidRDefault="00763CB3" w:rsidP="00D21B3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9" w:type="dxa"/>
            <w:shd w:val="clear" w:color="auto" w:fill="auto"/>
          </w:tcPr>
          <w:p w14:paraId="2F128109" w14:textId="3299D5BF" w:rsidR="00763CB3" w:rsidRPr="00876921" w:rsidRDefault="000D3561" w:rsidP="00D21B3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22/11</w:t>
            </w:r>
            <w:r w:rsidR="0085178F">
              <w:rPr>
                <w:rFonts w:ascii="Arial" w:eastAsia="Times New Roman" w:hAnsi="Arial" w:cs="Arial"/>
                <w:b/>
                <w:lang w:eastAsia="en-GB"/>
              </w:rPr>
              <w:t>/2021</w:t>
            </w:r>
          </w:p>
        </w:tc>
        <w:tc>
          <w:tcPr>
            <w:tcW w:w="2272" w:type="dxa"/>
            <w:shd w:val="pct15" w:color="auto" w:fill="auto"/>
          </w:tcPr>
          <w:p w14:paraId="73ECFA60" w14:textId="77777777" w:rsidR="00763CB3" w:rsidRPr="00876921" w:rsidRDefault="00763CB3" w:rsidP="00D21B3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2" w:type="dxa"/>
          </w:tcPr>
          <w:p w14:paraId="654E3959" w14:textId="6C9C26DF" w:rsidR="00763CB3" w:rsidRPr="00876921" w:rsidRDefault="0085178F" w:rsidP="00D21B3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 working days later</w:t>
            </w:r>
          </w:p>
        </w:tc>
      </w:tr>
      <w:tr w:rsidR="00763CB3" w:rsidRPr="00876921" w14:paraId="06994002" w14:textId="77777777" w:rsidTr="007216D1">
        <w:trPr>
          <w:gridAfter w:val="1"/>
          <w:wAfter w:w="30" w:type="dxa"/>
          <w:trHeight w:val="1978"/>
        </w:trPr>
        <w:tc>
          <w:tcPr>
            <w:tcW w:w="2097" w:type="dxa"/>
            <w:shd w:val="pct15" w:color="auto" w:fill="auto"/>
          </w:tcPr>
          <w:p w14:paraId="29059159" w14:textId="77777777" w:rsidR="00763CB3" w:rsidRPr="00876921" w:rsidRDefault="00763CB3" w:rsidP="00D21B3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44" w:type="dxa"/>
            <w:gridSpan w:val="3"/>
            <w:shd w:val="clear" w:color="auto" w:fill="auto"/>
          </w:tcPr>
          <w:p w14:paraId="55A5C08C" w14:textId="77777777" w:rsidR="00763CB3" w:rsidRPr="00876921" w:rsidRDefault="00763CB3" w:rsidP="00D21B38">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D21B38">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7216D1">
        <w:trPr>
          <w:gridAfter w:val="1"/>
          <w:wAfter w:w="30" w:type="dxa"/>
          <w:trHeight w:val="4665"/>
        </w:trPr>
        <w:tc>
          <w:tcPr>
            <w:tcW w:w="2097" w:type="dxa"/>
            <w:shd w:val="pct15" w:color="auto" w:fill="auto"/>
          </w:tcPr>
          <w:p w14:paraId="403934AA" w14:textId="77777777" w:rsidR="00763CB3" w:rsidRPr="00876921" w:rsidRDefault="00763CB3" w:rsidP="00D21B38">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44" w:type="dxa"/>
            <w:gridSpan w:val="3"/>
            <w:shd w:val="clear" w:color="auto" w:fill="auto"/>
          </w:tcPr>
          <w:p w14:paraId="5D8D14B6" w14:textId="77777777" w:rsidR="00763CB3" w:rsidRDefault="00763CB3" w:rsidP="00D21B38">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D21B38">
            <w:pPr>
              <w:spacing w:before="120" w:after="120" w:line="240" w:lineRule="auto"/>
              <w:jc w:val="both"/>
              <w:rPr>
                <w:rFonts w:ascii="Arial" w:eastAsia="Times New Roman" w:hAnsi="Arial" w:cs="Arial"/>
                <w:lang w:eastAsia="en-GB"/>
              </w:rPr>
            </w:pPr>
          </w:p>
          <w:p w14:paraId="5ED81115" w14:textId="77777777" w:rsidR="00763CB3" w:rsidRDefault="00763CB3" w:rsidP="00D21B38">
            <w:pPr>
              <w:spacing w:before="120" w:after="120" w:line="240" w:lineRule="auto"/>
              <w:jc w:val="both"/>
              <w:rPr>
                <w:rFonts w:ascii="Arial" w:eastAsia="Times New Roman" w:hAnsi="Arial" w:cs="Arial"/>
                <w:lang w:eastAsia="en-GB"/>
              </w:rPr>
            </w:pPr>
          </w:p>
          <w:p w14:paraId="7C5C595B" w14:textId="77777777" w:rsidR="00763CB3" w:rsidRDefault="00763CB3" w:rsidP="00D21B38">
            <w:pPr>
              <w:spacing w:before="120" w:after="120" w:line="240" w:lineRule="auto"/>
              <w:jc w:val="both"/>
              <w:rPr>
                <w:rFonts w:ascii="Arial" w:eastAsia="Times New Roman" w:hAnsi="Arial" w:cs="Arial"/>
                <w:lang w:eastAsia="en-GB"/>
              </w:rPr>
            </w:pPr>
          </w:p>
          <w:p w14:paraId="1FE262E3" w14:textId="77777777" w:rsidR="00763CB3" w:rsidRDefault="00763CB3" w:rsidP="00D21B38">
            <w:pPr>
              <w:spacing w:before="120" w:after="120" w:line="240" w:lineRule="auto"/>
              <w:jc w:val="both"/>
              <w:rPr>
                <w:rFonts w:ascii="Arial" w:eastAsia="Times New Roman" w:hAnsi="Arial" w:cs="Arial"/>
                <w:lang w:eastAsia="en-GB"/>
              </w:rPr>
            </w:pPr>
          </w:p>
          <w:p w14:paraId="35664576" w14:textId="77777777" w:rsidR="00763CB3" w:rsidRDefault="00763CB3" w:rsidP="00D21B38">
            <w:pPr>
              <w:spacing w:before="120" w:after="120" w:line="240" w:lineRule="auto"/>
              <w:jc w:val="both"/>
              <w:rPr>
                <w:rFonts w:ascii="Arial" w:eastAsia="Times New Roman" w:hAnsi="Arial" w:cs="Arial"/>
                <w:lang w:eastAsia="en-GB"/>
              </w:rPr>
            </w:pPr>
          </w:p>
          <w:p w14:paraId="672540FE" w14:textId="77777777" w:rsidR="00763CB3" w:rsidRDefault="00763CB3" w:rsidP="00D21B38">
            <w:pPr>
              <w:spacing w:before="120" w:after="120" w:line="240" w:lineRule="auto"/>
              <w:jc w:val="both"/>
              <w:rPr>
                <w:rFonts w:ascii="Arial" w:eastAsia="Times New Roman" w:hAnsi="Arial" w:cs="Arial"/>
                <w:lang w:eastAsia="en-GB"/>
              </w:rPr>
            </w:pPr>
          </w:p>
          <w:p w14:paraId="4A88CCA7" w14:textId="77777777" w:rsidR="00763CB3" w:rsidRDefault="00763CB3" w:rsidP="00D21B38">
            <w:pPr>
              <w:spacing w:before="120" w:after="120" w:line="240" w:lineRule="auto"/>
              <w:jc w:val="both"/>
              <w:rPr>
                <w:rFonts w:ascii="Arial" w:eastAsia="Times New Roman" w:hAnsi="Arial" w:cs="Arial"/>
                <w:lang w:eastAsia="en-GB"/>
              </w:rPr>
            </w:pPr>
          </w:p>
          <w:p w14:paraId="4DDF27A4" w14:textId="77777777" w:rsidR="00763CB3" w:rsidRDefault="00763CB3" w:rsidP="00D21B38">
            <w:pPr>
              <w:spacing w:before="120" w:after="120" w:line="240" w:lineRule="auto"/>
              <w:jc w:val="both"/>
              <w:rPr>
                <w:rFonts w:ascii="Arial" w:eastAsia="Times New Roman" w:hAnsi="Arial" w:cs="Arial"/>
                <w:lang w:eastAsia="en-GB"/>
              </w:rPr>
            </w:pPr>
          </w:p>
          <w:p w14:paraId="043D0307" w14:textId="77777777" w:rsidR="00763CB3" w:rsidRDefault="00763CB3" w:rsidP="00D21B38">
            <w:pPr>
              <w:spacing w:before="120" w:after="120" w:line="240" w:lineRule="auto"/>
              <w:jc w:val="both"/>
              <w:rPr>
                <w:rFonts w:ascii="Arial" w:eastAsia="Times New Roman" w:hAnsi="Arial" w:cs="Arial"/>
                <w:lang w:eastAsia="en-GB"/>
              </w:rPr>
            </w:pPr>
          </w:p>
          <w:p w14:paraId="163A6606" w14:textId="77777777" w:rsidR="00763CB3" w:rsidRDefault="00763CB3" w:rsidP="00D21B38">
            <w:pPr>
              <w:spacing w:before="120" w:after="120" w:line="240" w:lineRule="auto"/>
              <w:jc w:val="both"/>
              <w:rPr>
                <w:rFonts w:ascii="Arial" w:eastAsia="Times New Roman" w:hAnsi="Arial" w:cs="Arial"/>
                <w:lang w:eastAsia="en-GB"/>
              </w:rPr>
            </w:pPr>
          </w:p>
          <w:p w14:paraId="6DA6307A" w14:textId="33A9DAC4" w:rsidR="00763CB3" w:rsidRPr="00876921" w:rsidRDefault="00763CB3" w:rsidP="00D21B38">
            <w:pPr>
              <w:spacing w:before="120" w:after="120" w:line="240" w:lineRule="auto"/>
              <w:jc w:val="both"/>
              <w:rPr>
                <w:rFonts w:ascii="Arial" w:eastAsia="Times New Roman" w:hAnsi="Arial" w:cs="Arial"/>
                <w:lang w:eastAsia="en-GB"/>
              </w:rPr>
            </w:pPr>
          </w:p>
        </w:tc>
      </w:tr>
      <w:tr w:rsidR="00763CB3" w:rsidRPr="00876921" w14:paraId="159CBF72" w14:textId="77777777" w:rsidTr="007216D1">
        <w:trPr>
          <w:trHeight w:val="432"/>
        </w:trPr>
        <w:tc>
          <w:tcPr>
            <w:tcW w:w="9971" w:type="dxa"/>
            <w:gridSpan w:val="5"/>
            <w:shd w:val="pct10" w:color="auto" w:fill="auto"/>
          </w:tcPr>
          <w:p w14:paraId="3067DD77" w14:textId="77777777" w:rsidR="00763CB3" w:rsidRPr="00876921" w:rsidRDefault="00763CB3" w:rsidP="00D21B38">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D21B38">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7216D1">
        <w:trPr>
          <w:trHeight w:val="14364"/>
        </w:trPr>
        <w:tc>
          <w:tcPr>
            <w:tcW w:w="9971" w:type="dxa"/>
            <w:gridSpan w:val="5"/>
          </w:tcPr>
          <w:p w14:paraId="6DD777FB" w14:textId="7E22C1C1" w:rsidR="007216D1" w:rsidRPr="007216D1" w:rsidRDefault="007216D1"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lastRenderedPageBreak/>
              <w:t xml:space="preserve">Digital Policing </w:t>
            </w:r>
          </w:p>
          <w:p w14:paraId="6BB761CE" w14:textId="484D5C00"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Complex types of internet-dependent crimes and their impact</w:t>
            </w:r>
          </w:p>
          <w:p w14:paraId="731313A1" w14:textId="45A8224B"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Investigative procedures for complex investigations with a digital element</w:t>
            </w:r>
          </w:p>
          <w:p w14:paraId="6C205970" w14:textId="6BD37E6A"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Employing specialist assistance re. obtaining information from a specialist or service provider in the recovery of digital data</w:t>
            </w:r>
          </w:p>
          <w:p w14:paraId="0DA224CF" w14:textId="2155A63F"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Criminology</w:t>
            </w:r>
          </w:p>
          <w:p w14:paraId="258A6E76" w14:textId="7D67C62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Constitutional role of the police in contemporary society and the wider criminal justice system</w:t>
            </w:r>
          </w:p>
          <w:p w14:paraId="4ABC756A" w14:textId="77777777"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Crime prevention theories and strategies</w:t>
            </w:r>
          </w:p>
          <w:p w14:paraId="3AF14776" w14:textId="226E6A9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Strengths and weaknesses of different policing models in relation to crime/victimisation and the public</w:t>
            </w:r>
          </w:p>
          <w:p w14:paraId="554F5F8B" w14:textId="7452AA66"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Benefits of greater understanding of sociology and criminology on/for operational policing and decision making</w:t>
            </w:r>
          </w:p>
          <w:p w14:paraId="4C1688CD" w14:textId="59E602C5" w:rsidR="001E7F77" w:rsidRPr="007216D1" w:rsidRDefault="001E7F77" w:rsidP="007216D1">
            <w:pPr>
              <w:numPr>
                <w:ilvl w:val="0"/>
                <w:numId w:val="3"/>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Specific initiatives relating to crime prevention</w:t>
            </w:r>
          </w:p>
          <w:p w14:paraId="6805270A" w14:textId="52E3F735" w:rsidR="001E7F77" w:rsidRPr="007216D1" w:rsidRDefault="001E7F77"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Evidence Based Policing</w:t>
            </w:r>
          </w:p>
          <w:p w14:paraId="258A6375" w14:textId="2BE98DB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Potential constraints associated with EBP approach and identifying best practice</w:t>
            </w:r>
          </w:p>
          <w:p w14:paraId="49164EC7" w14:textId="222671A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systematically review and critically evaluate available evidence</w:t>
            </w:r>
          </w:p>
          <w:p w14:paraId="0E8F7CA8" w14:textId="2AB56B78" w:rsidR="00D475E3" w:rsidRPr="007216D1" w:rsidRDefault="00D475E3" w:rsidP="007216D1">
            <w:pPr>
              <w:pStyle w:val="ListParagraph"/>
              <w:numPr>
                <w:ilvl w:val="0"/>
                <w:numId w:val="17"/>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Optimising opportunities to obtain best available evidence, evaluate options and develop most appropriate solutions to policing problems</w:t>
            </w:r>
          </w:p>
          <w:p w14:paraId="582A6DD8" w14:textId="178B0687"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Counter Terrorism</w:t>
            </w:r>
          </w:p>
          <w:p w14:paraId="2885B0C5" w14:textId="594D0A24"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Organisational structures and inter-relationships that exist in counter-terrorism policing</w:t>
            </w:r>
          </w:p>
          <w:p w14:paraId="2BDB2C7E" w14:textId="7B8AF0A6"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Links between terrorism and other forms of criminality</w:t>
            </w:r>
          </w:p>
          <w:p w14:paraId="124696B9" w14:textId="3A04816D" w:rsidR="001E7F77" w:rsidRPr="007216D1" w:rsidRDefault="001E7F77" w:rsidP="007216D1">
            <w:pPr>
              <w:pStyle w:val="ListParagraph"/>
              <w:numPr>
                <w:ilvl w:val="0"/>
                <w:numId w:val="16"/>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Insider threat within the police service and strategies to prevent this</w:t>
            </w:r>
          </w:p>
          <w:p w14:paraId="1A28ECDA" w14:textId="3F357572" w:rsidR="00D76CF9"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Response Policing</w:t>
            </w:r>
          </w:p>
          <w:p w14:paraId="55B3A53F" w14:textId="77777777"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Application of theories and principles of psychology and human behaviour in various response contexts</w:t>
            </w:r>
          </w:p>
          <w:p w14:paraId="67D749A9" w14:textId="7C3374CB"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Key issues relating to the complexity and challenges of operational policing</w:t>
            </w:r>
          </w:p>
          <w:p w14:paraId="4931C830" w14:textId="3FDE9BD4"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Responsibilities of first responders at critical incidents</w:t>
            </w:r>
          </w:p>
          <w:p w14:paraId="15D9B394" w14:textId="7A6A1D6F"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Best practice when attending high profile critical/major incidents</w:t>
            </w:r>
          </w:p>
          <w:p w14:paraId="7023E8F6" w14:textId="77777777" w:rsidR="00D475E3" w:rsidRPr="007216D1" w:rsidRDefault="00D475E3" w:rsidP="007216D1">
            <w:pPr>
              <w:numPr>
                <w:ilvl w:val="0"/>
                <w:numId w:val="5"/>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 of the police within a joint emergency services operation</w:t>
            </w:r>
          </w:p>
          <w:p w14:paraId="486E65EF" w14:textId="53F81AAB"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Communities </w:t>
            </w:r>
          </w:p>
          <w:p w14:paraId="58839004" w14:textId="0C3065E1"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Why key incidents/events have had a damaging effect on the willingness of communities to engage with the police</w:t>
            </w:r>
          </w:p>
          <w:p w14:paraId="4A38DE7E" w14:textId="08DF7F13"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Community engagement &amp; how policing practice can impact the community</w:t>
            </w:r>
          </w:p>
          <w:p w14:paraId="02BC56FA" w14:textId="7933FD7C"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Role of community policing in fostering and maintaining community cohesion</w:t>
            </w:r>
          </w:p>
          <w:p w14:paraId="11E07217" w14:textId="77777777" w:rsidR="00D475E3" w:rsidRPr="007216D1" w:rsidRDefault="00D475E3" w:rsidP="007216D1">
            <w:pPr>
              <w:numPr>
                <w:ilvl w:val="0"/>
                <w:numId w:val="6"/>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Key principles of effective community engagement</w:t>
            </w:r>
          </w:p>
          <w:p w14:paraId="1DD3AF74" w14:textId="43D307D6"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the Roads </w:t>
            </w:r>
          </w:p>
          <w:p w14:paraId="59BBF111" w14:textId="396912E0"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Police powers in relation to commercial vehicle enforcement</w:t>
            </w:r>
          </w:p>
          <w:p w14:paraId="1A1C1137" w14:textId="7132E0F2"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Prevalent criminal activity facilitated by road network &amp; its disruption by effective policing of the roads</w:t>
            </w:r>
          </w:p>
          <w:p w14:paraId="41CD1E02" w14:textId="59A38433"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Disruption options to target criminal activity on the road network</w:t>
            </w:r>
          </w:p>
          <w:p w14:paraId="750500F3" w14:textId="1447D89B"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police the strategic road network effectively and safely</w:t>
            </w:r>
          </w:p>
          <w:p w14:paraId="66B3B26F" w14:textId="77777777" w:rsidR="007216D1" w:rsidRPr="007216D1" w:rsidRDefault="007216D1" w:rsidP="007216D1">
            <w:pPr>
              <w:numPr>
                <w:ilvl w:val="0"/>
                <w:numId w:val="7"/>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Roles and responsibilities of personnel involved in police pursuits, and the types of vehicle</w:t>
            </w:r>
          </w:p>
          <w:p w14:paraId="421C57B2" w14:textId="09DC624C"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Information &amp; Intel</w:t>
            </w:r>
          </w:p>
          <w:p w14:paraId="0AB903A9" w14:textId="7EF421EB"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p w14:paraId="76CE1F24" w14:textId="7777777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Analysis and evaluation of info. &amp; intel. appropriate to the policing operation</w:t>
            </w:r>
          </w:p>
          <w:p w14:paraId="5C8DA37C" w14:textId="2A189CF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Analytical products provided by intelligence specialists during the course of an investigation</w:t>
            </w:r>
          </w:p>
          <w:p w14:paraId="7D3C5259" w14:textId="77777777" w:rsidR="001E7F77" w:rsidRPr="007216D1" w:rsidRDefault="001E7F77" w:rsidP="007216D1">
            <w:pPr>
              <w:numPr>
                <w:ilvl w:val="0"/>
                <w:numId w:val="8"/>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Developing info. &amp; intel. to inform tasking and co-ordination process</w:t>
            </w:r>
          </w:p>
          <w:p w14:paraId="18C1D34E" w14:textId="0D4A7A23"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Conducting Investigations </w:t>
            </w:r>
          </w:p>
          <w:p w14:paraId="11E6E534" w14:textId="728884AD" w:rsidR="00D76CF9" w:rsidRPr="007216D1" w:rsidRDefault="007216D1" w:rsidP="00D475E3">
            <w:pPr>
              <w:pStyle w:val="ListParagraph"/>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w:t>
            </w:r>
            <w:r w:rsidR="00D76CF9" w:rsidRPr="007216D1">
              <w:rPr>
                <w:rFonts w:ascii="Arial" w:eastAsia="Times New Roman" w:hAnsi="Arial" w:cs="Arial"/>
                <w:sz w:val="20"/>
                <w:szCs w:val="20"/>
                <w:lang w:eastAsia="en-GB"/>
              </w:rPr>
              <w:t>ifference between 'volume and priority' crime</w:t>
            </w:r>
          </w:p>
          <w:p w14:paraId="20B4913A" w14:textId="22772826"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Use of the additional sources of intelligence that can be obtained during a complex investigation</w:t>
            </w:r>
          </w:p>
          <w:p w14:paraId="02DE3D22" w14:textId="6663ECF0" w:rsidR="00D76CF9" w:rsidRPr="007216D1" w:rsidRDefault="001E7F77"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w:t>
            </w:r>
            <w:r w:rsidR="00D76CF9" w:rsidRPr="007216D1">
              <w:rPr>
                <w:rFonts w:ascii="Arial" w:eastAsia="Times New Roman" w:hAnsi="Arial" w:cs="Arial"/>
                <w:sz w:val="20"/>
                <w:szCs w:val="20"/>
                <w:lang w:eastAsia="en-GB"/>
              </w:rPr>
              <w:t>mportance of the concept of memory upon interview methods and process</w:t>
            </w:r>
          </w:p>
          <w:p w14:paraId="38345E22" w14:textId="617A0639"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How personal attitudes, values and biases can impact on an investigation</w:t>
            </w:r>
          </w:p>
          <w:p w14:paraId="205D664B" w14:textId="77777777"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Addressing complex circumstances when conducting interviews</w:t>
            </w:r>
          </w:p>
          <w:p w14:paraId="3A2A004C" w14:textId="2BBD519F"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Learning from previous investigations (and/or interviewing) to future investigations</w:t>
            </w:r>
          </w:p>
          <w:p w14:paraId="6E494D01" w14:textId="5A4C9BF6" w:rsidR="00BB18E4"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6DAD946D" w:rsidR="00763CB3"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D21B38">
        <w:tc>
          <w:tcPr>
            <w:tcW w:w="9781" w:type="dxa"/>
            <w:shd w:val="clear" w:color="auto" w:fill="C0C0C0"/>
          </w:tcPr>
          <w:p w14:paraId="728EF9A5" w14:textId="77777777" w:rsidR="00763CB3" w:rsidRPr="00876921" w:rsidRDefault="00763CB3" w:rsidP="00D21B38">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708FE422" w14:textId="77777777" w:rsidR="00287610" w:rsidRDefault="0025010D" w:rsidP="00464DEA">
      <w:pPr>
        <w:spacing w:after="0" w:line="240" w:lineRule="auto"/>
        <w:rPr>
          <w:rFonts w:ascii="Trebuchet MS" w:eastAsia="Times New Roman" w:hAnsi="Trebuchet MS" w:cs="Arial"/>
          <w:sz w:val="24"/>
          <w:szCs w:val="24"/>
          <w:lang w:eastAsia="en-GB"/>
        </w:rPr>
      </w:pPr>
      <w:r w:rsidRPr="00464DEA">
        <w:rPr>
          <w:rFonts w:ascii="Trebuchet MS" w:eastAsia="Times New Roman" w:hAnsi="Trebuchet MS" w:cs="Arial"/>
          <w:b/>
          <w:bCs/>
          <w:sz w:val="24"/>
          <w:szCs w:val="24"/>
          <w:lang w:eastAsia="en-GB"/>
        </w:rPr>
        <w:t xml:space="preserve">This is a </w:t>
      </w:r>
      <w:r w:rsidRPr="00464DEA">
        <w:rPr>
          <w:rFonts w:ascii="Trebuchet MS" w:eastAsia="Times New Roman" w:hAnsi="Trebuchet MS" w:cs="Arial"/>
          <w:b/>
          <w:bCs/>
          <w:i/>
          <w:iCs/>
          <w:sz w:val="24"/>
          <w:szCs w:val="24"/>
          <w:lang w:eastAsia="en-GB"/>
        </w:rPr>
        <w:t>4000 word assignment</w:t>
      </w:r>
      <w:r w:rsidRPr="00464DEA">
        <w:rPr>
          <w:rFonts w:ascii="Trebuchet MS" w:eastAsia="Times New Roman" w:hAnsi="Trebuchet MS" w:cs="Arial"/>
          <w:b/>
          <w:bCs/>
          <w:sz w:val="24"/>
          <w:szCs w:val="24"/>
          <w:lang w:eastAsia="en-GB"/>
        </w:rPr>
        <w:t xml:space="preserve">. </w:t>
      </w:r>
      <w:r w:rsidR="00FF774E" w:rsidRPr="00464DEA">
        <w:rPr>
          <w:rFonts w:ascii="Trebuchet MS" w:eastAsia="Times New Roman" w:hAnsi="Trebuchet MS" w:cs="Arial"/>
          <w:b/>
          <w:bCs/>
          <w:sz w:val="24"/>
          <w:szCs w:val="24"/>
          <w:lang w:eastAsia="en-GB"/>
        </w:rPr>
        <w:t xml:space="preserve">Students are required to complete </w:t>
      </w:r>
      <w:r w:rsidR="007216D1" w:rsidRPr="00464DEA">
        <w:rPr>
          <w:rFonts w:ascii="Trebuchet MS" w:eastAsia="Times New Roman" w:hAnsi="Trebuchet MS" w:cs="Arial"/>
          <w:b/>
          <w:bCs/>
          <w:sz w:val="24"/>
          <w:szCs w:val="24"/>
          <w:lang w:eastAsia="en-GB"/>
        </w:rPr>
        <w:t>two 2</w:t>
      </w:r>
      <w:r w:rsidR="00FF774E" w:rsidRPr="00464DEA">
        <w:rPr>
          <w:rFonts w:ascii="Trebuchet MS" w:eastAsia="Times New Roman" w:hAnsi="Trebuchet MS" w:cs="Arial"/>
          <w:b/>
          <w:bCs/>
          <w:sz w:val="24"/>
          <w:szCs w:val="24"/>
          <w:lang w:eastAsia="en-GB"/>
        </w:rPr>
        <w:t>000-word essay</w:t>
      </w:r>
      <w:r w:rsidRPr="00464DEA">
        <w:rPr>
          <w:rFonts w:ascii="Trebuchet MS" w:eastAsia="Times New Roman" w:hAnsi="Trebuchet MS" w:cs="Arial"/>
          <w:b/>
          <w:bCs/>
          <w:sz w:val="24"/>
          <w:szCs w:val="24"/>
          <w:lang w:eastAsia="en-GB"/>
        </w:rPr>
        <w:t>s</w:t>
      </w:r>
      <w:r w:rsidR="007216D1" w:rsidRPr="00464DEA">
        <w:rPr>
          <w:rFonts w:ascii="Trebuchet MS" w:eastAsia="Times New Roman" w:hAnsi="Trebuchet MS" w:cs="Arial"/>
          <w:b/>
          <w:bCs/>
          <w:sz w:val="24"/>
          <w:szCs w:val="24"/>
          <w:lang w:eastAsia="en-GB"/>
        </w:rPr>
        <w:t xml:space="preserve"> (2 x 2000).</w:t>
      </w:r>
      <w:r w:rsidR="007216D1" w:rsidRPr="00464DEA">
        <w:rPr>
          <w:rFonts w:ascii="Trebuchet MS" w:eastAsia="Times New Roman" w:hAnsi="Trebuchet MS" w:cs="Arial"/>
          <w:sz w:val="24"/>
          <w:szCs w:val="24"/>
          <w:lang w:eastAsia="en-GB"/>
        </w:rPr>
        <w:t xml:space="preserve"> </w:t>
      </w:r>
    </w:p>
    <w:p w14:paraId="55C435AA" w14:textId="77777777" w:rsidR="00287610" w:rsidRDefault="00287610" w:rsidP="00464DEA">
      <w:pPr>
        <w:spacing w:after="0" w:line="240" w:lineRule="auto"/>
        <w:rPr>
          <w:rFonts w:ascii="Trebuchet MS" w:eastAsia="Times New Roman" w:hAnsi="Trebuchet MS" w:cs="Arial"/>
          <w:sz w:val="24"/>
          <w:szCs w:val="24"/>
          <w:lang w:eastAsia="en-GB"/>
        </w:rPr>
      </w:pPr>
    </w:p>
    <w:p w14:paraId="6B4BF358" w14:textId="5B2FD9D2" w:rsidR="007216D1" w:rsidRPr="00464DEA" w:rsidRDefault="007216D1" w:rsidP="00464DEA">
      <w:pPr>
        <w:spacing w:after="0" w:line="240" w:lineRule="auto"/>
        <w:rPr>
          <w:rFonts w:ascii="Trebuchet MS" w:eastAsia="Times New Roman" w:hAnsi="Trebuchet MS" w:cs="Arial"/>
          <w:b/>
          <w:bCs/>
          <w:sz w:val="24"/>
          <w:szCs w:val="24"/>
          <w:lang w:eastAsia="en-GB"/>
        </w:rPr>
      </w:pPr>
      <w:r w:rsidRPr="00464DEA">
        <w:rPr>
          <w:rFonts w:ascii="Trebuchet MS" w:eastAsia="Times New Roman" w:hAnsi="Trebuchet MS" w:cs="Arial"/>
          <w:b/>
          <w:bCs/>
          <w:sz w:val="24"/>
          <w:szCs w:val="24"/>
          <w:lang w:eastAsia="en-GB"/>
        </w:rPr>
        <w:t>Choose two titles from the below list</w:t>
      </w:r>
      <w:r w:rsidR="00464DEA" w:rsidRPr="00464DEA">
        <w:rPr>
          <w:rFonts w:ascii="Trebuchet MS" w:eastAsia="Times New Roman" w:hAnsi="Trebuchet MS" w:cs="Arial"/>
          <w:b/>
          <w:bCs/>
          <w:sz w:val="24"/>
          <w:szCs w:val="24"/>
          <w:lang w:eastAsia="en-GB"/>
        </w:rPr>
        <w:t>:</w:t>
      </w:r>
    </w:p>
    <w:p w14:paraId="5BC37A51" w14:textId="77777777" w:rsidR="007216D1" w:rsidRPr="00464DEA" w:rsidRDefault="007216D1" w:rsidP="007216D1">
      <w:pPr>
        <w:spacing w:after="0" w:line="480" w:lineRule="auto"/>
        <w:jc w:val="center"/>
        <w:rPr>
          <w:rFonts w:ascii="Trebuchet MS" w:eastAsia="Times New Roman" w:hAnsi="Trebuchet MS" w:cs="Arial"/>
          <w:b/>
          <w:bCs/>
          <w:sz w:val="24"/>
          <w:szCs w:val="24"/>
          <w:lang w:eastAsia="en-GB"/>
        </w:rPr>
      </w:pPr>
    </w:p>
    <w:p w14:paraId="630C12A6" w14:textId="0A6D66AA" w:rsidR="00464DEA" w:rsidRDefault="00464DEA" w:rsidP="00E36D1D">
      <w:pPr>
        <w:pStyle w:val="ListParagraph"/>
        <w:numPr>
          <w:ilvl w:val="0"/>
          <w:numId w:val="25"/>
        </w:numPr>
        <w:spacing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Review complex types of internet-dependent crimes. (2000 words)</w:t>
      </w:r>
    </w:p>
    <w:p w14:paraId="22084EA4" w14:textId="77777777" w:rsidR="00E36D1D" w:rsidRDefault="00E36D1D" w:rsidP="00E36D1D">
      <w:pPr>
        <w:pStyle w:val="ListParagraph"/>
        <w:spacing w:line="480" w:lineRule="auto"/>
        <w:rPr>
          <w:rFonts w:ascii="Trebuchet MS" w:eastAsia="Times New Roman" w:hAnsi="Trebuchet MS" w:cs="Arial"/>
          <w:sz w:val="24"/>
          <w:szCs w:val="24"/>
          <w:lang w:eastAsia="en-GB"/>
        </w:rPr>
      </w:pPr>
    </w:p>
    <w:p w14:paraId="61345D9E" w14:textId="33BDBCF9" w:rsidR="00464DEA" w:rsidRDefault="00464DEA" w:rsidP="00E36D1D">
      <w:pPr>
        <w:pStyle w:val="ListParagraph"/>
        <w:numPr>
          <w:ilvl w:val="0"/>
          <w:numId w:val="25"/>
        </w:numPr>
        <w:spacing w:before="240"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Evaluate the disruption options available to target criminal activity on the road network. (2000 words)</w:t>
      </w:r>
    </w:p>
    <w:p w14:paraId="67466849" w14:textId="77777777" w:rsidR="00E36D1D" w:rsidRPr="00E36D1D" w:rsidRDefault="00E36D1D" w:rsidP="00E36D1D">
      <w:pPr>
        <w:pStyle w:val="ListParagraph"/>
        <w:rPr>
          <w:rFonts w:ascii="Trebuchet MS" w:eastAsia="Times New Roman" w:hAnsi="Trebuchet MS" w:cs="Arial"/>
          <w:sz w:val="24"/>
          <w:szCs w:val="24"/>
          <w:lang w:eastAsia="en-GB"/>
        </w:rPr>
      </w:pPr>
    </w:p>
    <w:p w14:paraId="11077CAB" w14:textId="77777777" w:rsidR="00E36D1D" w:rsidRPr="00464DEA" w:rsidRDefault="00E36D1D" w:rsidP="00E36D1D">
      <w:pPr>
        <w:pStyle w:val="ListParagraph"/>
        <w:spacing w:before="240" w:after="0" w:line="480" w:lineRule="auto"/>
        <w:rPr>
          <w:rFonts w:ascii="Trebuchet MS" w:eastAsia="Times New Roman" w:hAnsi="Trebuchet MS" w:cs="Arial"/>
          <w:sz w:val="24"/>
          <w:szCs w:val="24"/>
          <w:lang w:eastAsia="en-GB"/>
        </w:rPr>
      </w:pPr>
    </w:p>
    <w:p w14:paraId="30F86525" w14:textId="4B42C01B"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Identify and review the key issues regarding the complexity and challenges of operational policing in your policing/force area. (2000 words)</w:t>
      </w:r>
    </w:p>
    <w:p w14:paraId="5AD09709"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444D01C0" w14:textId="0F3F1C33"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Assess the role of community policing in fostering and maintaining community cohesion. (2000 words)</w:t>
      </w:r>
    </w:p>
    <w:p w14:paraId="6A5B104D" w14:textId="77777777" w:rsidR="00E36D1D" w:rsidRPr="00E36D1D" w:rsidRDefault="00E36D1D" w:rsidP="00E36D1D">
      <w:pPr>
        <w:pStyle w:val="ListParagraph"/>
        <w:rPr>
          <w:rFonts w:ascii="Trebuchet MS" w:eastAsia="Times New Roman" w:hAnsi="Trebuchet MS" w:cs="Arial"/>
          <w:sz w:val="24"/>
          <w:szCs w:val="24"/>
          <w:lang w:eastAsia="en-GB"/>
        </w:rPr>
      </w:pPr>
    </w:p>
    <w:p w14:paraId="03298189"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5948FD43" w14:textId="5B714C4E"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Critically examine the investigation of volume crime (2000 words)</w:t>
      </w:r>
    </w:p>
    <w:p w14:paraId="24893E01"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644A6E50" w14:textId="1676F07F" w:rsidR="00E36D1D" w:rsidRPr="00E36D1D" w:rsidRDefault="00E36D1D" w:rsidP="00E36D1D">
      <w:pPr>
        <w:pStyle w:val="ListParagraph"/>
        <w:numPr>
          <w:ilvl w:val="0"/>
          <w:numId w:val="25"/>
        </w:numPr>
        <w:spacing w:after="0" w:line="480" w:lineRule="auto"/>
        <w:rPr>
          <w:rFonts w:ascii="Trebuchet MS" w:eastAsia="Times New Roman" w:hAnsi="Trebuchet MS" w:cs="Arial"/>
          <w:sz w:val="24"/>
          <w:szCs w:val="24"/>
          <w:lang w:eastAsia="en-GB"/>
        </w:rPr>
      </w:pPr>
      <w:r w:rsidRPr="00E36D1D">
        <w:rPr>
          <w:rFonts w:ascii="Trebuchet MS" w:eastAsia="Times New Roman" w:hAnsi="Trebuchet MS" w:cs="Arial"/>
          <w:sz w:val="24"/>
          <w:szCs w:val="24"/>
          <w:lang w:eastAsia="en-GB"/>
        </w:rPr>
        <w:t xml:space="preserve">“How best should the police as a service adapt ... while retaining the core values of    </w:t>
      </w:r>
    </w:p>
    <w:p w14:paraId="41EA83FD" w14:textId="32222DF9" w:rsidR="005656AB" w:rsidRPr="00E36D1D" w:rsidRDefault="00E36D1D" w:rsidP="00E36D1D">
      <w:pPr>
        <w:pStyle w:val="ListParagraph"/>
        <w:spacing w:after="0" w:line="480" w:lineRule="auto"/>
        <w:rPr>
          <w:rFonts w:ascii="Arial" w:eastAsia="Times New Roman" w:hAnsi="Arial" w:cs="Arial"/>
          <w:b/>
          <w:sz w:val="24"/>
          <w:szCs w:val="24"/>
          <w:lang w:eastAsia="en-GB"/>
        </w:rPr>
      </w:pPr>
      <w:r w:rsidRPr="00E36D1D">
        <w:rPr>
          <w:rFonts w:ascii="Trebuchet MS" w:eastAsia="Times New Roman" w:hAnsi="Trebuchet MS" w:cs="Arial"/>
          <w:sz w:val="24"/>
          <w:szCs w:val="24"/>
          <w:lang w:eastAsia="en-GB"/>
        </w:rPr>
        <w:t>the British model of policing? (2000 words)</w:t>
      </w:r>
    </w:p>
    <w:p w14:paraId="46A9EFC1" w14:textId="005F97FC" w:rsidR="00BB18E4" w:rsidRPr="00F408F8" w:rsidRDefault="00BB18E4" w:rsidP="00763CB3">
      <w:pPr>
        <w:spacing w:after="0" w:line="240" w:lineRule="auto"/>
        <w:ind w:left="426"/>
        <w:jc w:val="center"/>
        <w:rPr>
          <w:rFonts w:ascii="Trebuchet MS" w:eastAsia="Times New Roman" w:hAnsi="Trebuchet MS" w:cs="Arial"/>
          <w:b/>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3DD631E7" w:rsidR="00BB18E4" w:rsidRDefault="00BB18E4" w:rsidP="00763CB3">
      <w:pPr>
        <w:spacing w:after="0" w:line="240" w:lineRule="auto"/>
        <w:ind w:left="426"/>
        <w:jc w:val="center"/>
        <w:rPr>
          <w:rFonts w:ascii="Arial" w:eastAsia="Times New Roman" w:hAnsi="Arial" w:cs="Arial"/>
          <w:b/>
          <w:sz w:val="24"/>
          <w:szCs w:val="24"/>
          <w:lang w:eastAsia="en-GB"/>
        </w:rPr>
      </w:pPr>
    </w:p>
    <w:p w14:paraId="5D454594" w14:textId="458B36BA" w:rsidR="00464DEA" w:rsidRDefault="00464DEA" w:rsidP="00763CB3">
      <w:pPr>
        <w:spacing w:after="0" w:line="240" w:lineRule="auto"/>
        <w:ind w:left="426"/>
        <w:jc w:val="center"/>
        <w:rPr>
          <w:rFonts w:ascii="Arial" w:eastAsia="Times New Roman" w:hAnsi="Arial" w:cs="Arial"/>
          <w:b/>
          <w:sz w:val="24"/>
          <w:szCs w:val="24"/>
          <w:lang w:eastAsia="en-GB"/>
        </w:rPr>
      </w:pPr>
    </w:p>
    <w:p w14:paraId="08BF4FFF" w14:textId="2E6C959F" w:rsidR="00464DEA" w:rsidRDefault="00464DEA" w:rsidP="00763CB3">
      <w:pPr>
        <w:spacing w:after="0" w:line="240" w:lineRule="auto"/>
        <w:ind w:left="426"/>
        <w:jc w:val="center"/>
        <w:rPr>
          <w:rFonts w:ascii="Arial" w:eastAsia="Times New Roman" w:hAnsi="Arial" w:cs="Arial"/>
          <w:b/>
          <w:sz w:val="24"/>
          <w:szCs w:val="24"/>
          <w:lang w:eastAsia="en-GB"/>
        </w:rPr>
      </w:pPr>
    </w:p>
    <w:p w14:paraId="16B4C024" w14:textId="2F3BF494" w:rsidR="00464DEA" w:rsidRDefault="00464DEA" w:rsidP="00763CB3">
      <w:pPr>
        <w:spacing w:after="0" w:line="240" w:lineRule="auto"/>
        <w:ind w:left="426"/>
        <w:jc w:val="center"/>
        <w:rPr>
          <w:rFonts w:ascii="Arial" w:eastAsia="Times New Roman" w:hAnsi="Arial" w:cs="Arial"/>
          <w:b/>
          <w:sz w:val="24"/>
          <w:szCs w:val="24"/>
          <w:lang w:eastAsia="en-GB"/>
        </w:rPr>
      </w:pPr>
    </w:p>
    <w:p w14:paraId="2A22A0E4" w14:textId="0D831D7A" w:rsidR="00464DEA" w:rsidRDefault="00464DEA" w:rsidP="00763CB3">
      <w:pPr>
        <w:spacing w:after="0" w:line="240" w:lineRule="auto"/>
        <w:ind w:left="426"/>
        <w:jc w:val="center"/>
        <w:rPr>
          <w:rFonts w:ascii="Arial" w:eastAsia="Times New Roman" w:hAnsi="Arial" w:cs="Arial"/>
          <w:b/>
          <w:sz w:val="24"/>
          <w:szCs w:val="24"/>
          <w:lang w:eastAsia="en-GB"/>
        </w:rPr>
      </w:pPr>
    </w:p>
    <w:p w14:paraId="7A0E9234" w14:textId="1C0BE0A2" w:rsidR="00464DEA" w:rsidRDefault="00464DEA" w:rsidP="00763CB3">
      <w:pPr>
        <w:spacing w:after="0" w:line="240" w:lineRule="auto"/>
        <w:ind w:left="426"/>
        <w:jc w:val="center"/>
        <w:rPr>
          <w:rFonts w:ascii="Arial" w:eastAsia="Times New Roman" w:hAnsi="Arial" w:cs="Arial"/>
          <w:b/>
          <w:sz w:val="24"/>
          <w:szCs w:val="24"/>
          <w:lang w:eastAsia="en-GB"/>
        </w:rPr>
      </w:pPr>
    </w:p>
    <w:p w14:paraId="0EB5778D" w14:textId="62B827C0" w:rsidR="00464DEA" w:rsidRDefault="00464DEA" w:rsidP="00763CB3">
      <w:pPr>
        <w:spacing w:after="0" w:line="240" w:lineRule="auto"/>
        <w:ind w:left="426"/>
        <w:jc w:val="center"/>
        <w:rPr>
          <w:rFonts w:ascii="Arial" w:eastAsia="Times New Roman" w:hAnsi="Arial" w:cs="Arial"/>
          <w:b/>
          <w:sz w:val="24"/>
          <w:szCs w:val="24"/>
          <w:lang w:eastAsia="en-GB"/>
        </w:rPr>
      </w:pPr>
    </w:p>
    <w:p w14:paraId="4DD9CE2F" w14:textId="37C7CE52" w:rsidR="00464DEA" w:rsidRDefault="00464DEA"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D21B38">
        <w:trPr>
          <w:trHeight w:val="414"/>
        </w:trPr>
        <w:tc>
          <w:tcPr>
            <w:tcW w:w="9780" w:type="dxa"/>
            <w:shd w:val="clear" w:color="auto" w:fill="D9D9D9"/>
          </w:tcPr>
          <w:p w14:paraId="07C020A7" w14:textId="77777777" w:rsidR="00763CB3" w:rsidRPr="00876921" w:rsidRDefault="00763CB3" w:rsidP="00D21B38">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lastRenderedPageBreak/>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w:t>
      </w:r>
      <w:r w:rsidRPr="00876921">
        <w:rPr>
          <w:rFonts w:ascii="Arial" w:eastAsia="Times New Roman" w:hAnsi="Arial" w:cs="Arial"/>
          <w:sz w:val="24"/>
          <w:szCs w:val="24"/>
          <w:lang w:eastAsia="en-GB"/>
        </w:rPr>
        <w:lastRenderedPageBreak/>
        <w:t>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7A1B0FDC" w14:textId="77777777" w:rsidR="009207A2" w:rsidRDefault="009207A2" w:rsidP="009207A2">
      <w:pPr>
        <w:spacing w:before="240" w:after="0" w:line="480" w:lineRule="auto"/>
        <w:rPr>
          <w:rFonts w:ascii="Trebuchet MS" w:eastAsia="Times New Roman" w:hAnsi="Trebuchet MS"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D91F24E" w:rsidR="00763CB3" w:rsidRDefault="00763CB3" w:rsidP="00763CB3">
      <w:pPr>
        <w:spacing w:after="0" w:line="276" w:lineRule="auto"/>
        <w:ind w:left="567" w:right="-11"/>
        <w:jc w:val="both"/>
        <w:rPr>
          <w:rFonts w:ascii="Arial" w:eastAsia="Times New Roman" w:hAnsi="Arial" w:cs="Arial"/>
          <w:sz w:val="24"/>
          <w:szCs w:val="24"/>
          <w:lang w:eastAsia="en-GB"/>
        </w:rPr>
      </w:pPr>
    </w:p>
    <w:p w14:paraId="63098867" w14:textId="7FC2D12C" w:rsidR="00464DEA" w:rsidRDefault="00464DEA" w:rsidP="00763CB3">
      <w:pPr>
        <w:spacing w:after="0" w:line="276" w:lineRule="auto"/>
        <w:ind w:left="567" w:right="-11"/>
        <w:jc w:val="both"/>
        <w:rPr>
          <w:rFonts w:ascii="Arial" w:eastAsia="Times New Roman" w:hAnsi="Arial" w:cs="Arial"/>
          <w:sz w:val="24"/>
          <w:szCs w:val="24"/>
          <w:lang w:eastAsia="en-GB"/>
        </w:rPr>
      </w:pPr>
    </w:p>
    <w:p w14:paraId="6FDF8B8E" w14:textId="6DF9A91D" w:rsidR="00464DEA" w:rsidRDefault="00464DEA" w:rsidP="00763CB3">
      <w:pPr>
        <w:spacing w:after="0" w:line="276" w:lineRule="auto"/>
        <w:ind w:left="567" w:right="-11"/>
        <w:jc w:val="both"/>
        <w:rPr>
          <w:rFonts w:ascii="Arial" w:eastAsia="Times New Roman" w:hAnsi="Arial" w:cs="Arial"/>
          <w:sz w:val="24"/>
          <w:szCs w:val="24"/>
          <w:lang w:eastAsia="en-GB"/>
        </w:rPr>
      </w:pPr>
    </w:p>
    <w:p w14:paraId="1DD9B858" w14:textId="4481D6B8" w:rsidR="00464DEA" w:rsidRDefault="00464DEA" w:rsidP="00763CB3">
      <w:pPr>
        <w:spacing w:after="0" w:line="276" w:lineRule="auto"/>
        <w:ind w:left="567" w:right="-11"/>
        <w:jc w:val="both"/>
        <w:rPr>
          <w:rFonts w:ascii="Arial" w:eastAsia="Times New Roman" w:hAnsi="Arial" w:cs="Arial"/>
          <w:sz w:val="24"/>
          <w:szCs w:val="24"/>
          <w:lang w:eastAsia="en-GB"/>
        </w:rPr>
      </w:pPr>
    </w:p>
    <w:p w14:paraId="44172703" w14:textId="47407395" w:rsidR="00464DEA" w:rsidRDefault="00464DEA" w:rsidP="00763CB3">
      <w:pPr>
        <w:spacing w:after="0" w:line="276" w:lineRule="auto"/>
        <w:ind w:left="567" w:right="-11"/>
        <w:jc w:val="both"/>
        <w:rPr>
          <w:rFonts w:ascii="Arial" w:eastAsia="Times New Roman" w:hAnsi="Arial" w:cs="Arial"/>
          <w:sz w:val="24"/>
          <w:szCs w:val="24"/>
          <w:lang w:eastAsia="en-GB"/>
        </w:rPr>
      </w:pPr>
    </w:p>
    <w:p w14:paraId="0E9EFEA3" w14:textId="049B6F16" w:rsidR="00464DEA" w:rsidRDefault="00464DEA" w:rsidP="00763CB3">
      <w:pPr>
        <w:spacing w:after="0" w:line="276" w:lineRule="auto"/>
        <w:ind w:left="567" w:right="-11"/>
        <w:jc w:val="both"/>
        <w:rPr>
          <w:rFonts w:ascii="Arial" w:eastAsia="Times New Roman" w:hAnsi="Arial" w:cs="Arial"/>
          <w:sz w:val="24"/>
          <w:szCs w:val="24"/>
          <w:lang w:eastAsia="en-GB"/>
        </w:rPr>
      </w:pPr>
    </w:p>
    <w:p w14:paraId="5A01577D" w14:textId="00862E9B" w:rsidR="00464DEA" w:rsidRDefault="00464DEA" w:rsidP="00763CB3">
      <w:pPr>
        <w:spacing w:after="0" w:line="276" w:lineRule="auto"/>
        <w:ind w:left="567" w:right="-11"/>
        <w:jc w:val="both"/>
        <w:rPr>
          <w:rFonts w:ascii="Arial" w:eastAsia="Times New Roman" w:hAnsi="Arial" w:cs="Arial"/>
          <w:sz w:val="24"/>
          <w:szCs w:val="24"/>
          <w:lang w:eastAsia="en-GB"/>
        </w:rPr>
      </w:pPr>
    </w:p>
    <w:p w14:paraId="36B69BC5" w14:textId="16829589" w:rsidR="00464DEA" w:rsidRDefault="00464DEA" w:rsidP="00763CB3">
      <w:pPr>
        <w:spacing w:after="0" w:line="276" w:lineRule="auto"/>
        <w:ind w:left="567" w:right="-11"/>
        <w:jc w:val="both"/>
        <w:rPr>
          <w:rFonts w:ascii="Arial" w:eastAsia="Times New Roman" w:hAnsi="Arial" w:cs="Arial"/>
          <w:sz w:val="24"/>
          <w:szCs w:val="24"/>
          <w:lang w:eastAsia="en-GB"/>
        </w:rPr>
      </w:pPr>
    </w:p>
    <w:p w14:paraId="2AAF53DB" w14:textId="77777777" w:rsidR="00464DEA" w:rsidRDefault="00464DEA"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D21B38">
        <w:trPr>
          <w:jc w:val="center"/>
        </w:trPr>
        <w:tc>
          <w:tcPr>
            <w:tcW w:w="10185" w:type="dxa"/>
            <w:shd w:val="clear" w:color="auto" w:fill="BFBFBF"/>
          </w:tcPr>
          <w:p w14:paraId="3321C451" w14:textId="77777777" w:rsidR="00763CB3" w:rsidRPr="00876921" w:rsidRDefault="00763CB3" w:rsidP="00D21B38">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D21B38">
          <w:headerReference w:type="even" r:id="rId12"/>
          <w:headerReference w:type="default" r:id="rId13"/>
          <w:footerReference w:type="even" r:id="rId14"/>
          <w:footerReference w:type="default" r:id="rId15"/>
          <w:headerReference w:type="first" r:id="rId16"/>
          <w:footerReference w:type="first" r:id="rId17"/>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D21B3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D21B38">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D21B38">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D21B38">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D21B38">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D21B38">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D21B38">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D21B38">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D21B38">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r>
      <w:tr w:rsidR="00763CB3" w:rsidRPr="00876921" w14:paraId="15056E90" w14:textId="77777777" w:rsidTr="00D21B38">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D21B38">
            <w:pPr>
              <w:spacing w:after="120" w:line="240" w:lineRule="auto"/>
              <w:rPr>
                <w:rFonts w:ascii="Arial" w:eastAsia="Times New Roman" w:hAnsi="Arial" w:cs="Arial"/>
                <w:sz w:val="14"/>
                <w:szCs w:val="14"/>
                <w:lang w:eastAsia="en-GB"/>
              </w:rPr>
            </w:pPr>
          </w:p>
          <w:p w14:paraId="1E37F862" w14:textId="77777777" w:rsidR="00763CB3" w:rsidRPr="00876921" w:rsidRDefault="00763CB3" w:rsidP="00D21B38">
            <w:pPr>
              <w:spacing w:after="120" w:line="240" w:lineRule="auto"/>
              <w:rPr>
                <w:rFonts w:ascii="Arial" w:eastAsia="Times New Roman" w:hAnsi="Arial" w:cs="Arial"/>
                <w:sz w:val="14"/>
                <w:szCs w:val="14"/>
                <w:lang w:eastAsia="en-GB"/>
              </w:rPr>
            </w:pPr>
          </w:p>
          <w:p w14:paraId="64408B43" w14:textId="77777777" w:rsidR="00763CB3" w:rsidRPr="00876921" w:rsidRDefault="00763CB3" w:rsidP="00D21B38">
            <w:pPr>
              <w:spacing w:after="120" w:line="240" w:lineRule="auto"/>
              <w:rPr>
                <w:rFonts w:ascii="Arial" w:eastAsia="Times New Roman" w:hAnsi="Arial" w:cs="Arial"/>
                <w:sz w:val="14"/>
                <w:szCs w:val="14"/>
                <w:lang w:eastAsia="en-GB"/>
              </w:rPr>
            </w:pPr>
          </w:p>
          <w:p w14:paraId="1B2B6401" w14:textId="77777777" w:rsidR="00763CB3" w:rsidRPr="00876921" w:rsidRDefault="00763CB3" w:rsidP="00D21B38">
            <w:pPr>
              <w:spacing w:after="120" w:line="240" w:lineRule="auto"/>
              <w:rPr>
                <w:rFonts w:ascii="Arial" w:eastAsia="Times New Roman" w:hAnsi="Arial" w:cs="Arial"/>
                <w:sz w:val="14"/>
                <w:szCs w:val="14"/>
                <w:lang w:eastAsia="en-GB"/>
              </w:rPr>
            </w:pPr>
          </w:p>
          <w:p w14:paraId="6AA84BF5" w14:textId="77777777" w:rsidR="00763CB3" w:rsidRPr="00876921" w:rsidRDefault="00763CB3" w:rsidP="00D21B38">
            <w:pPr>
              <w:spacing w:after="120" w:line="240" w:lineRule="auto"/>
              <w:rPr>
                <w:rFonts w:ascii="Arial" w:eastAsia="Times New Roman" w:hAnsi="Arial" w:cs="Arial"/>
                <w:sz w:val="14"/>
                <w:szCs w:val="14"/>
                <w:lang w:eastAsia="en-GB"/>
              </w:rPr>
            </w:pPr>
          </w:p>
          <w:p w14:paraId="5576EECA" w14:textId="77777777" w:rsidR="00763CB3" w:rsidRPr="00876921" w:rsidRDefault="00763CB3" w:rsidP="00D21B3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r>
      <w:tr w:rsidR="00763CB3" w:rsidRPr="00876921" w14:paraId="231CDB5E" w14:textId="77777777" w:rsidTr="00D21B38">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D21B38">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r>
      <w:tr w:rsidR="00763CB3" w:rsidRPr="00876921" w14:paraId="2B444BDD" w14:textId="77777777" w:rsidTr="00D21B38">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D21B38">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D21B3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D21B38">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r>
      <w:tr w:rsidR="00763CB3" w:rsidRPr="00876921" w14:paraId="4D781A77" w14:textId="77777777" w:rsidTr="00D21B38">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D21B38">
            <w:pPr>
              <w:spacing w:after="120" w:line="240" w:lineRule="auto"/>
              <w:rPr>
                <w:rFonts w:ascii="Arial" w:eastAsia="Times New Roman" w:hAnsi="Arial" w:cs="Arial"/>
                <w:sz w:val="14"/>
                <w:szCs w:val="14"/>
                <w:lang w:eastAsia="en-GB"/>
              </w:rPr>
            </w:pPr>
          </w:p>
          <w:p w14:paraId="24DDABF5" w14:textId="77777777" w:rsidR="00763CB3" w:rsidRPr="00876921" w:rsidRDefault="00763CB3" w:rsidP="00D21B38">
            <w:pPr>
              <w:spacing w:after="120" w:line="240" w:lineRule="auto"/>
              <w:rPr>
                <w:rFonts w:ascii="Arial" w:eastAsia="Times New Roman" w:hAnsi="Arial" w:cs="Arial"/>
                <w:sz w:val="14"/>
                <w:szCs w:val="14"/>
                <w:lang w:eastAsia="en-GB"/>
              </w:rPr>
            </w:pPr>
          </w:p>
          <w:p w14:paraId="671A95C4" w14:textId="77777777" w:rsidR="00763CB3" w:rsidRPr="00876921" w:rsidRDefault="00763CB3" w:rsidP="00D21B38">
            <w:pPr>
              <w:spacing w:after="120" w:line="240" w:lineRule="auto"/>
              <w:rPr>
                <w:rFonts w:ascii="Arial" w:eastAsia="Times New Roman" w:hAnsi="Arial" w:cs="Arial"/>
                <w:sz w:val="14"/>
                <w:szCs w:val="14"/>
                <w:lang w:eastAsia="en-GB"/>
              </w:rPr>
            </w:pPr>
          </w:p>
          <w:p w14:paraId="01F07026" w14:textId="77777777" w:rsidR="00763CB3" w:rsidRPr="00876921" w:rsidRDefault="00763CB3" w:rsidP="00D21B38">
            <w:pPr>
              <w:spacing w:after="120" w:line="240" w:lineRule="auto"/>
              <w:rPr>
                <w:rFonts w:ascii="Arial" w:eastAsia="Times New Roman" w:hAnsi="Arial" w:cs="Arial"/>
                <w:sz w:val="14"/>
                <w:szCs w:val="14"/>
                <w:lang w:eastAsia="en-GB"/>
              </w:rPr>
            </w:pPr>
          </w:p>
          <w:p w14:paraId="000B2385" w14:textId="77777777" w:rsidR="00763CB3" w:rsidRPr="00876921" w:rsidRDefault="00763CB3" w:rsidP="00D21B38">
            <w:pPr>
              <w:spacing w:after="120" w:line="240" w:lineRule="auto"/>
              <w:rPr>
                <w:rFonts w:ascii="Arial" w:eastAsia="Times New Roman" w:hAnsi="Arial" w:cs="Arial"/>
                <w:sz w:val="14"/>
                <w:szCs w:val="14"/>
                <w:lang w:eastAsia="en-GB"/>
              </w:rPr>
            </w:pPr>
          </w:p>
          <w:p w14:paraId="465E6442" w14:textId="77777777" w:rsidR="00763CB3" w:rsidRPr="00876921" w:rsidRDefault="00763CB3" w:rsidP="00D21B3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r>
      <w:tr w:rsidR="00763CB3" w:rsidRPr="00876921" w14:paraId="650802C2" w14:textId="77777777" w:rsidTr="00D21B38">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D21B38">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r>
      <w:tr w:rsidR="00763CB3" w:rsidRPr="00876921" w14:paraId="0300CAC5" w14:textId="77777777" w:rsidTr="00D21B38">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D21B38">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D21B3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D21B38">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r>
      <w:tr w:rsidR="00763CB3" w:rsidRPr="00876921" w14:paraId="690DCDBC" w14:textId="77777777" w:rsidTr="00D21B38">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D21B38">
            <w:pPr>
              <w:spacing w:after="120" w:line="240" w:lineRule="auto"/>
              <w:rPr>
                <w:rFonts w:ascii="Arial" w:eastAsia="Times New Roman" w:hAnsi="Arial" w:cs="Arial"/>
                <w:sz w:val="14"/>
                <w:szCs w:val="14"/>
                <w:lang w:eastAsia="en-GB"/>
              </w:rPr>
            </w:pPr>
          </w:p>
          <w:p w14:paraId="6702EAFE" w14:textId="77777777" w:rsidR="00763CB3" w:rsidRPr="00876921" w:rsidRDefault="00763CB3" w:rsidP="00D21B38">
            <w:pPr>
              <w:spacing w:after="120" w:line="240" w:lineRule="auto"/>
              <w:rPr>
                <w:rFonts w:ascii="Arial" w:eastAsia="Times New Roman" w:hAnsi="Arial" w:cs="Arial"/>
                <w:sz w:val="14"/>
                <w:szCs w:val="14"/>
                <w:lang w:eastAsia="en-GB"/>
              </w:rPr>
            </w:pPr>
          </w:p>
          <w:p w14:paraId="75FE031D" w14:textId="77777777" w:rsidR="00763CB3" w:rsidRPr="00876921" w:rsidRDefault="00763CB3" w:rsidP="00D21B38">
            <w:pPr>
              <w:spacing w:after="120" w:line="240" w:lineRule="auto"/>
              <w:rPr>
                <w:rFonts w:ascii="Arial" w:eastAsia="Times New Roman" w:hAnsi="Arial" w:cs="Arial"/>
                <w:sz w:val="14"/>
                <w:szCs w:val="14"/>
                <w:lang w:eastAsia="en-GB"/>
              </w:rPr>
            </w:pPr>
          </w:p>
          <w:p w14:paraId="2CCA5E81" w14:textId="77777777" w:rsidR="00763CB3" w:rsidRPr="00876921" w:rsidRDefault="00763CB3" w:rsidP="00D21B38">
            <w:pPr>
              <w:spacing w:after="120" w:line="240" w:lineRule="auto"/>
              <w:rPr>
                <w:rFonts w:ascii="Arial" w:eastAsia="Times New Roman" w:hAnsi="Arial" w:cs="Arial"/>
                <w:sz w:val="14"/>
                <w:szCs w:val="14"/>
                <w:lang w:eastAsia="en-GB"/>
              </w:rPr>
            </w:pPr>
          </w:p>
          <w:p w14:paraId="6A985526" w14:textId="77777777" w:rsidR="00763CB3" w:rsidRPr="00876921" w:rsidRDefault="00763CB3" w:rsidP="00D21B38">
            <w:pPr>
              <w:spacing w:after="120" w:line="240" w:lineRule="auto"/>
              <w:rPr>
                <w:rFonts w:ascii="Arial" w:eastAsia="Times New Roman" w:hAnsi="Arial" w:cs="Arial"/>
                <w:sz w:val="14"/>
                <w:szCs w:val="14"/>
                <w:lang w:eastAsia="en-GB"/>
              </w:rPr>
            </w:pPr>
          </w:p>
          <w:p w14:paraId="71078E49" w14:textId="77777777" w:rsidR="00763CB3" w:rsidRPr="00876921" w:rsidRDefault="00763CB3" w:rsidP="00D21B3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r>
      <w:tr w:rsidR="00763CB3" w:rsidRPr="00876921" w14:paraId="18778F53" w14:textId="77777777" w:rsidTr="00D21B38">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D21B38">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r>
      <w:tr w:rsidR="00763CB3" w:rsidRPr="00876921" w14:paraId="14FB157F" w14:textId="77777777" w:rsidTr="00D21B38">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D21B38">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D21B3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D21B38">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r>
      <w:tr w:rsidR="00763CB3" w:rsidRPr="00876921" w14:paraId="303A4DB5" w14:textId="77777777" w:rsidTr="00D21B38">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D21B38">
            <w:pPr>
              <w:spacing w:after="120" w:line="240" w:lineRule="auto"/>
              <w:rPr>
                <w:rFonts w:ascii="Arial" w:eastAsia="Times New Roman" w:hAnsi="Arial" w:cs="Arial"/>
                <w:sz w:val="14"/>
                <w:szCs w:val="14"/>
                <w:lang w:eastAsia="en-GB"/>
              </w:rPr>
            </w:pPr>
          </w:p>
          <w:p w14:paraId="2F28982A" w14:textId="77777777" w:rsidR="00763CB3" w:rsidRPr="00876921" w:rsidRDefault="00763CB3" w:rsidP="00D21B38">
            <w:pPr>
              <w:spacing w:after="120" w:line="240" w:lineRule="auto"/>
              <w:rPr>
                <w:rFonts w:ascii="Arial" w:eastAsia="Times New Roman" w:hAnsi="Arial" w:cs="Arial"/>
                <w:sz w:val="14"/>
                <w:szCs w:val="14"/>
                <w:lang w:eastAsia="en-GB"/>
              </w:rPr>
            </w:pPr>
          </w:p>
          <w:p w14:paraId="43624C9D" w14:textId="77777777" w:rsidR="00763CB3" w:rsidRPr="00876921" w:rsidRDefault="00763CB3" w:rsidP="00D21B38">
            <w:pPr>
              <w:spacing w:after="120" w:line="240" w:lineRule="auto"/>
              <w:rPr>
                <w:rFonts w:ascii="Arial" w:eastAsia="Times New Roman" w:hAnsi="Arial" w:cs="Arial"/>
                <w:sz w:val="14"/>
                <w:szCs w:val="14"/>
                <w:lang w:eastAsia="en-GB"/>
              </w:rPr>
            </w:pPr>
          </w:p>
          <w:p w14:paraId="2D21F635" w14:textId="77777777" w:rsidR="00763CB3" w:rsidRPr="00876921" w:rsidRDefault="00763CB3" w:rsidP="00D21B38">
            <w:pPr>
              <w:spacing w:after="120" w:line="240" w:lineRule="auto"/>
              <w:rPr>
                <w:rFonts w:ascii="Arial" w:eastAsia="Times New Roman" w:hAnsi="Arial" w:cs="Arial"/>
                <w:sz w:val="14"/>
                <w:szCs w:val="14"/>
                <w:lang w:eastAsia="en-GB"/>
              </w:rPr>
            </w:pPr>
          </w:p>
          <w:p w14:paraId="0AEF1A8F" w14:textId="77777777" w:rsidR="00763CB3" w:rsidRPr="00876921" w:rsidRDefault="00763CB3" w:rsidP="00D21B38">
            <w:pPr>
              <w:spacing w:after="120" w:line="240" w:lineRule="auto"/>
              <w:rPr>
                <w:rFonts w:ascii="Arial" w:eastAsia="Times New Roman" w:hAnsi="Arial" w:cs="Arial"/>
                <w:sz w:val="14"/>
                <w:szCs w:val="14"/>
                <w:lang w:eastAsia="en-GB"/>
              </w:rPr>
            </w:pPr>
          </w:p>
          <w:p w14:paraId="11DAA87C" w14:textId="77777777" w:rsidR="00763CB3" w:rsidRPr="00876921" w:rsidRDefault="00763CB3" w:rsidP="00D21B3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r>
      <w:tr w:rsidR="00763CB3" w:rsidRPr="00876921" w14:paraId="5411B7BD" w14:textId="77777777" w:rsidTr="00D21B38">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D21B38">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r>
      <w:tr w:rsidR="00763CB3" w:rsidRPr="00876921" w14:paraId="3DB014CC" w14:textId="77777777" w:rsidTr="00D21B38">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D21B38">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D21B3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D21B38">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r>
      <w:tr w:rsidR="00763CB3" w:rsidRPr="00876921" w14:paraId="16E1BECD" w14:textId="77777777" w:rsidTr="00D21B38">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D21B38">
            <w:pPr>
              <w:spacing w:after="120" w:line="240" w:lineRule="auto"/>
              <w:rPr>
                <w:rFonts w:ascii="Arial" w:eastAsia="Times New Roman" w:hAnsi="Arial" w:cs="Arial"/>
                <w:sz w:val="14"/>
                <w:szCs w:val="14"/>
                <w:lang w:eastAsia="en-GB"/>
              </w:rPr>
            </w:pPr>
          </w:p>
          <w:p w14:paraId="47E24EAC" w14:textId="77777777" w:rsidR="00763CB3" w:rsidRPr="00876921" w:rsidRDefault="00763CB3" w:rsidP="00D21B38">
            <w:pPr>
              <w:spacing w:after="120" w:line="240" w:lineRule="auto"/>
              <w:rPr>
                <w:rFonts w:ascii="Arial" w:eastAsia="Times New Roman" w:hAnsi="Arial" w:cs="Arial"/>
                <w:sz w:val="14"/>
                <w:szCs w:val="14"/>
                <w:lang w:eastAsia="en-GB"/>
              </w:rPr>
            </w:pPr>
          </w:p>
          <w:p w14:paraId="4FF10648" w14:textId="77777777" w:rsidR="00763CB3" w:rsidRPr="00876921" w:rsidRDefault="00763CB3" w:rsidP="00D21B38">
            <w:pPr>
              <w:spacing w:after="120" w:line="240" w:lineRule="auto"/>
              <w:rPr>
                <w:rFonts w:ascii="Arial" w:eastAsia="Times New Roman" w:hAnsi="Arial" w:cs="Arial"/>
                <w:sz w:val="14"/>
                <w:szCs w:val="14"/>
                <w:lang w:eastAsia="en-GB"/>
              </w:rPr>
            </w:pPr>
          </w:p>
          <w:p w14:paraId="6C8AE446" w14:textId="77777777" w:rsidR="00763CB3" w:rsidRPr="00876921" w:rsidRDefault="00763CB3" w:rsidP="00D21B38">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r>
      <w:tr w:rsidR="00763CB3" w:rsidRPr="00876921" w14:paraId="0A5E6F61" w14:textId="77777777" w:rsidTr="00D21B38">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D21B38">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D21B38">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D21B38">
        <w:trPr>
          <w:cantSplit/>
        </w:trPr>
        <w:tc>
          <w:tcPr>
            <w:tcW w:w="6062" w:type="dxa"/>
            <w:vMerge w:val="restart"/>
            <w:shd w:val="pct15" w:color="auto" w:fill="auto"/>
            <w:vAlign w:val="center"/>
          </w:tcPr>
          <w:p w14:paraId="2A698409" w14:textId="77777777" w:rsidR="00763CB3" w:rsidRPr="00876921" w:rsidRDefault="00763CB3" w:rsidP="00D21B38">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lastRenderedPageBreak/>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D21B38">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D21B38">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D21B38">
        <w:trPr>
          <w:cantSplit/>
        </w:trPr>
        <w:tc>
          <w:tcPr>
            <w:tcW w:w="6062" w:type="dxa"/>
            <w:vMerge/>
            <w:vAlign w:val="bottom"/>
          </w:tcPr>
          <w:p w14:paraId="4FA23D15" w14:textId="77777777" w:rsidR="00763CB3" w:rsidRPr="00876921" w:rsidRDefault="00763CB3" w:rsidP="00D21B38">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D21B38">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D21B38">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D21B38">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D21B38">
        <w:trPr>
          <w:cantSplit/>
        </w:trPr>
        <w:tc>
          <w:tcPr>
            <w:tcW w:w="6062" w:type="dxa"/>
            <w:vMerge/>
            <w:vAlign w:val="bottom"/>
          </w:tcPr>
          <w:p w14:paraId="20C32F00" w14:textId="77777777" w:rsidR="00763CB3" w:rsidRPr="00876921" w:rsidRDefault="00763CB3" w:rsidP="00D21B38">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D21B38">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D21B38">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D21B38">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D21B38">
          <w:footerReference w:type="default" r:id="rId18"/>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D21B38">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0444"/>
      </w:tblGrid>
      <w:tr w:rsidR="00763CB3" w:rsidRPr="00876921" w14:paraId="3F8287AC" w14:textId="77777777" w:rsidTr="00D21B38">
        <w:tc>
          <w:tcPr>
            <w:tcW w:w="13858" w:type="dxa"/>
            <w:shd w:val="clear" w:color="auto" w:fill="FF99FF"/>
          </w:tcPr>
          <w:p w14:paraId="259AD24D" w14:textId="77777777" w:rsidR="00763CB3" w:rsidRPr="00876921" w:rsidRDefault="00763CB3" w:rsidP="00D21B38">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0444"/>
      </w:tblGrid>
      <w:tr w:rsidR="00763CB3" w:rsidRPr="00876921" w14:paraId="1F39A975" w14:textId="77777777" w:rsidTr="00D21B38">
        <w:tc>
          <w:tcPr>
            <w:tcW w:w="13948" w:type="dxa"/>
            <w:shd w:val="clear" w:color="auto" w:fill="FF99FF"/>
          </w:tcPr>
          <w:p w14:paraId="29F10AD7" w14:textId="77777777" w:rsidR="00763CB3" w:rsidRPr="00876921" w:rsidRDefault="00763CB3" w:rsidP="00D21B38">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D21B38">
        <w:tc>
          <w:tcPr>
            <w:tcW w:w="13948" w:type="dxa"/>
            <w:shd w:val="clear" w:color="auto" w:fill="FFCCFF"/>
          </w:tcPr>
          <w:p w14:paraId="0226AEB2" w14:textId="77777777" w:rsidR="00763CB3" w:rsidRPr="00876921" w:rsidRDefault="00763CB3" w:rsidP="00D21B38">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D21B38">
        <w:trPr>
          <w:tblHeader/>
        </w:trPr>
        <w:tc>
          <w:tcPr>
            <w:tcW w:w="1735" w:type="dxa"/>
            <w:shd w:val="clear" w:color="auto" w:fill="FF99FF"/>
          </w:tcPr>
          <w:p w14:paraId="5D20E49C" w14:textId="77777777" w:rsidR="00763CB3" w:rsidRPr="00876921" w:rsidRDefault="00763CB3" w:rsidP="00D21B38">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D21B38">
        <w:trPr>
          <w:tblHeader/>
        </w:trPr>
        <w:tc>
          <w:tcPr>
            <w:tcW w:w="1735" w:type="dxa"/>
            <w:shd w:val="clear" w:color="auto" w:fill="FF99FF"/>
          </w:tcPr>
          <w:p w14:paraId="0347254A" w14:textId="77777777" w:rsidR="00763CB3" w:rsidRPr="00876921" w:rsidRDefault="00763CB3" w:rsidP="00D21B38">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D21B38">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D21B38">
        <w:tc>
          <w:tcPr>
            <w:tcW w:w="1735" w:type="dxa"/>
            <w:shd w:val="clear" w:color="auto" w:fill="FF99FF"/>
          </w:tcPr>
          <w:p w14:paraId="71C450BC" w14:textId="77777777" w:rsidR="00763CB3" w:rsidRPr="00876921" w:rsidRDefault="00763CB3" w:rsidP="00D21B38">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D21B38">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D21B38">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D21B38">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D21B38">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D21B38">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D21B38">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D21B38">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D21B38">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D21B38">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D21B38">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D21B38">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D21B38">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D21B38">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D21B38">
        <w:tc>
          <w:tcPr>
            <w:tcW w:w="1735" w:type="dxa"/>
            <w:shd w:val="clear" w:color="auto" w:fill="FF99FF"/>
          </w:tcPr>
          <w:p w14:paraId="4FE4FE1D" w14:textId="77777777" w:rsidR="00763CB3" w:rsidRPr="00876921" w:rsidRDefault="00763CB3" w:rsidP="00D21B38">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w:t>
            </w:r>
            <w:r w:rsidRPr="00876921">
              <w:rPr>
                <w:rFonts w:ascii="Arial" w:eastAsia="Arial" w:hAnsi="Arial" w:cs="Arial"/>
                <w:bCs/>
                <w:sz w:val="18"/>
                <w:szCs w:val="18"/>
                <w:lang w:eastAsia="en-GB"/>
              </w:rPr>
              <w:lastRenderedPageBreak/>
              <w:t>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D21B38">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w:t>
            </w:r>
            <w:r w:rsidRPr="00876921">
              <w:rPr>
                <w:rFonts w:ascii="Arial" w:hAnsi="Arial" w:cs="Arial"/>
                <w:lang w:eastAsia="en-GB"/>
              </w:rPr>
              <w:lastRenderedPageBreak/>
              <w:t>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D21B38">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w:t>
            </w:r>
            <w:r w:rsidRPr="00876921">
              <w:rPr>
                <w:rFonts w:ascii="Arial" w:hAnsi="Arial" w:cs="Arial"/>
                <w:lang w:eastAsia="en-GB"/>
              </w:rPr>
              <w:lastRenderedPageBreak/>
              <w:t>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D21B38">
            <w:pPr>
              <w:spacing w:after="120"/>
              <w:rPr>
                <w:rFonts w:ascii="Arial" w:hAnsi="Arial" w:cs="Arial"/>
                <w:lang w:eastAsia="en-GB"/>
              </w:rPr>
            </w:pPr>
            <w:r w:rsidRPr="00876921">
              <w:rPr>
                <w:rFonts w:ascii="Arial" w:hAnsi="Arial" w:cs="Arial"/>
                <w:lang w:eastAsia="en-GB"/>
              </w:rPr>
              <w:lastRenderedPageBreak/>
              <w:t xml:space="preserve">Limited but adequate knowledge and critical </w:t>
            </w:r>
            <w:r w:rsidRPr="00876921">
              <w:rPr>
                <w:rFonts w:ascii="Arial" w:hAnsi="Arial" w:cs="Arial"/>
                <w:lang w:eastAsia="en-GB"/>
              </w:rPr>
              <w:lastRenderedPageBreak/>
              <w:t xml:space="preserve">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D21B38">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w:t>
            </w:r>
            <w:r w:rsidRPr="00876921">
              <w:rPr>
                <w:rFonts w:ascii="Arial" w:hAnsi="Arial" w:cs="Arial"/>
                <w:lang w:eastAsia="en-GB"/>
              </w:rPr>
              <w:lastRenderedPageBreak/>
              <w:t>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D21B38">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w:t>
            </w:r>
            <w:r w:rsidRPr="00876921">
              <w:rPr>
                <w:rFonts w:ascii="Arial" w:hAnsi="Arial" w:cs="Arial"/>
                <w:lang w:eastAsia="en-GB"/>
              </w:rPr>
              <w:lastRenderedPageBreak/>
              <w:t>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D21B38">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w:t>
            </w:r>
            <w:r w:rsidRPr="00876921">
              <w:rPr>
                <w:rFonts w:ascii="Arial" w:hAnsi="Arial" w:cs="Arial"/>
                <w:lang w:eastAsia="en-GB"/>
              </w:rPr>
              <w:lastRenderedPageBreak/>
              <w:t xml:space="preserve">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D21B38">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w:t>
            </w:r>
            <w:r w:rsidRPr="00876921">
              <w:rPr>
                <w:rFonts w:ascii="Arial" w:hAnsi="Arial" w:cs="Arial"/>
                <w:lang w:eastAsia="en-GB"/>
              </w:rPr>
              <w:lastRenderedPageBreak/>
              <w:t>critical understanding of the well-established concepts and principles of the subject and the main methods of enquiry. May go beyond established theories.</w:t>
            </w:r>
          </w:p>
        </w:tc>
      </w:tr>
      <w:tr w:rsidR="00763CB3" w:rsidRPr="00876921" w14:paraId="24755E0D" w14:textId="77777777" w:rsidTr="00D21B38">
        <w:tc>
          <w:tcPr>
            <w:tcW w:w="1735" w:type="dxa"/>
            <w:shd w:val="clear" w:color="auto" w:fill="FF99FF"/>
          </w:tcPr>
          <w:p w14:paraId="57DE407D" w14:textId="77777777" w:rsidR="00763CB3" w:rsidRPr="00876921" w:rsidRDefault="00763CB3" w:rsidP="00D21B38">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D21B38">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D21B38">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D21B38">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D21B38">
            <w:pPr>
              <w:rPr>
                <w:rFonts w:ascii="Arial" w:hAnsi="Arial" w:cs="Arial"/>
                <w:lang w:eastAsia="en-GB"/>
              </w:rPr>
            </w:pPr>
          </w:p>
        </w:tc>
        <w:tc>
          <w:tcPr>
            <w:tcW w:w="1736" w:type="dxa"/>
          </w:tcPr>
          <w:p w14:paraId="334AA25E" w14:textId="77777777" w:rsidR="00763CB3" w:rsidRPr="00876921" w:rsidRDefault="00763CB3" w:rsidP="00D21B38">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D21B38">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D21B38">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D21B38">
            <w:pPr>
              <w:rPr>
                <w:rFonts w:ascii="Arial" w:hAnsi="Arial" w:cs="Arial"/>
                <w:lang w:eastAsia="en-GB"/>
              </w:rPr>
            </w:pPr>
          </w:p>
          <w:p w14:paraId="6857A9B4" w14:textId="77777777" w:rsidR="00763CB3" w:rsidRPr="00876921" w:rsidRDefault="00763CB3" w:rsidP="00D21B38">
            <w:pPr>
              <w:rPr>
                <w:rFonts w:ascii="Arial" w:hAnsi="Arial" w:cs="Arial"/>
                <w:lang w:eastAsia="en-GB"/>
              </w:rPr>
            </w:pPr>
          </w:p>
        </w:tc>
        <w:tc>
          <w:tcPr>
            <w:tcW w:w="1736" w:type="dxa"/>
          </w:tcPr>
          <w:p w14:paraId="06165D40" w14:textId="77777777" w:rsidR="00763CB3" w:rsidRPr="00876921" w:rsidRDefault="00763CB3" w:rsidP="00D21B38">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D21B38">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D21B38">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D21B38">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D21B38">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D21B38">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D21B38">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D21B38">
        <w:tc>
          <w:tcPr>
            <w:tcW w:w="1735" w:type="dxa"/>
            <w:shd w:val="clear" w:color="auto" w:fill="FF99FF"/>
          </w:tcPr>
          <w:p w14:paraId="45A5EF91" w14:textId="77777777" w:rsidR="00763CB3" w:rsidRPr="00876921" w:rsidRDefault="00763CB3" w:rsidP="00D21B38">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Practical skills</w:t>
            </w:r>
          </w:p>
          <w:p w14:paraId="09E45529" w14:textId="77777777" w:rsidR="00763CB3" w:rsidRPr="00876921" w:rsidRDefault="00763CB3" w:rsidP="00D21B38">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 xml:space="preserve">(Apply underlying concepts and principles more widely outside the context in which they were first studied; use a range of established techniques; propose solutions to problems </w:t>
            </w:r>
            <w:r w:rsidRPr="00876921">
              <w:rPr>
                <w:rFonts w:ascii="Arial" w:eastAsia="Arial" w:hAnsi="Arial" w:cs="Arial"/>
                <w:bCs/>
                <w:sz w:val="18"/>
                <w:szCs w:val="18"/>
                <w:lang w:eastAsia="en-GB"/>
              </w:rPr>
              <w:lastRenderedPageBreak/>
              <w:t>arising from analysis.)</w:t>
            </w:r>
          </w:p>
        </w:tc>
        <w:tc>
          <w:tcPr>
            <w:tcW w:w="1736" w:type="dxa"/>
          </w:tcPr>
          <w:p w14:paraId="17A3C450" w14:textId="77777777" w:rsidR="00763CB3" w:rsidRPr="00876921" w:rsidRDefault="00763CB3" w:rsidP="00D21B38">
            <w:pPr>
              <w:rPr>
                <w:rFonts w:ascii="Arial" w:hAnsi="Arial" w:cs="Arial"/>
                <w:lang w:eastAsia="en-GB"/>
              </w:rPr>
            </w:pPr>
            <w:r w:rsidRPr="00876921">
              <w:rPr>
                <w:rFonts w:ascii="Arial" w:hAnsi="Arial" w:cs="Arial"/>
                <w:lang w:eastAsia="en-GB"/>
              </w:rPr>
              <w:lastRenderedPageBreak/>
              <w:t>Limited or no use of established methods, materials, tools and/or techniques.</w:t>
            </w:r>
          </w:p>
          <w:p w14:paraId="00AEF04E" w14:textId="77777777" w:rsidR="00763CB3" w:rsidRPr="00876921" w:rsidRDefault="00763CB3" w:rsidP="00D21B38">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D21B38">
            <w:pPr>
              <w:rPr>
                <w:rFonts w:ascii="Arial" w:hAnsi="Arial" w:cs="Arial"/>
                <w:lang w:eastAsia="en-GB"/>
              </w:rPr>
            </w:pPr>
            <w:r w:rsidRPr="00876921">
              <w:rPr>
                <w:rFonts w:ascii="Arial" w:hAnsi="Arial" w:cs="Arial"/>
                <w:lang w:eastAsia="en-GB"/>
              </w:rPr>
              <w:t xml:space="preserve">Limited understanding of </w:t>
            </w:r>
            <w:r w:rsidRPr="00876921">
              <w:rPr>
                <w:rFonts w:ascii="Arial" w:hAnsi="Arial" w:cs="Arial"/>
                <w:lang w:eastAsia="en-GB"/>
              </w:rPr>
              <w:lastRenderedPageBreak/>
              <w:t>the application of theory to practice or making appropriate links between the two.</w:t>
            </w:r>
          </w:p>
          <w:p w14:paraId="5404D00F" w14:textId="77777777" w:rsidR="00763CB3" w:rsidRPr="00876921" w:rsidRDefault="00763CB3" w:rsidP="00D21B38">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D21B38">
            <w:pPr>
              <w:rPr>
                <w:rFonts w:ascii="Arial" w:hAnsi="Arial" w:cs="Arial"/>
                <w:lang w:eastAsia="en-GB"/>
              </w:rPr>
            </w:pPr>
            <w:r w:rsidRPr="00876921">
              <w:rPr>
                <w:rFonts w:ascii="Arial" w:hAnsi="Arial" w:cs="Arial"/>
                <w:lang w:eastAsia="en-GB"/>
              </w:rPr>
              <w:lastRenderedPageBreak/>
              <w:t xml:space="preserve">Rudimentary application of established methods, materials, tools and/or techniques but without consideration and competence. Flawed appreciation of </w:t>
            </w:r>
            <w:r w:rsidRPr="00876921">
              <w:rPr>
                <w:rFonts w:ascii="Arial" w:hAnsi="Arial" w:cs="Arial"/>
                <w:lang w:eastAsia="en-GB"/>
              </w:rPr>
              <w:lastRenderedPageBreak/>
              <w:t>the context of the application.</w:t>
            </w:r>
          </w:p>
          <w:p w14:paraId="65AC4A81" w14:textId="77777777" w:rsidR="00763CB3" w:rsidRPr="00876921" w:rsidRDefault="00763CB3" w:rsidP="00D21B38">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D21B38">
            <w:pPr>
              <w:rPr>
                <w:rFonts w:ascii="Arial" w:hAnsi="Arial" w:cs="Arial"/>
                <w:lang w:eastAsia="en-GB"/>
              </w:rPr>
            </w:pPr>
          </w:p>
          <w:p w14:paraId="7E9F40FE" w14:textId="77777777" w:rsidR="00763CB3" w:rsidRPr="00876921" w:rsidRDefault="00763CB3" w:rsidP="00D21B38">
            <w:pPr>
              <w:rPr>
                <w:rFonts w:ascii="Arial" w:hAnsi="Arial" w:cs="Arial"/>
                <w:lang w:eastAsia="en-GB"/>
              </w:rPr>
            </w:pPr>
          </w:p>
        </w:tc>
        <w:tc>
          <w:tcPr>
            <w:tcW w:w="1736" w:type="dxa"/>
          </w:tcPr>
          <w:p w14:paraId="3E8D471C" w14:textId="77777777" w:rsidR="00763CB3" w:rsidRPr="00876921" w:rsidRDefault="00763CB3" w:rsidP="00D21B38">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D21B38">
            <w:pPr>
              <w:rPr>
                <w:rFonts w:ascii="Arial" w:hAnsi="Arial" w:cs="Arial"/>
                <w:lang w:eastAsia="en-GB"/>
              </w:rPr>
            </w:pPr>
            <w:r w:rsidRPr="00876921">
              <w:rPr>
                <w:rFonts w:ascii="Arial" w:hAnsi="Arial" w:cs="Arial"/>
                <w:lang w:eastAsia="en-GB"/>
              </w:rPr>
              <w:t xml:space="preserve">Basic appreciation of the context of </w:t>
            </w:r>
            <w:r w:rsidRPr="00876921">
              <w:rPr>
                <w:rFonts w:ascii="Arial" w:hAnsi="Arial" w:cs="Arial"/>
                <w:lang w:eastAsia="en-GB"/>
              </w:rPr>
              <w:lastRenderedPageBreak/>
              <w:t>the application. Theoretical knowledge and understanding applied in practice, but not always making logical links between the two.</w:t>
            </w:r>
          </w:p>
          <w:p w14:paraId="5BDCDA12" w14:textId="77777777" w:rsidR="00763CB3" w:rsidRPr="00876921" w:rsidRDefault="00763CB3" w:rsidP="00D21B38">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D21B38">
            <w:pPr>
              <w:rPr>
                <w:rFonts w:ascii="Arial" w:hAnsi="Arial" w:cs="Arial"/>
                <w:lang w:eastAsia="en-GB"/>
              </w:rPr>
            </w:pPr>
            <w:r w:rsidRPr="00876921">
              <w:rPr>
                <w:rFonts w:ascii="Arial" w:hAnsi="Arial" w:cs="Arial"/>
                <w:lang w:eastAsia="en-GB"/>
              </w:rPr>
              <w:lastRenderedPageBreak/>
              <w:t>A good and appropriate application of established methods, materials, tools and/or techniques.</w:t>
            </w:r>
          </w:p>
          <w:p w14:paraId="13638F95" w14:textId="77777777" w:rsidR="00763CB3" w:rsidRPr="00876921" w:rsidRDefault="00763CB3" w:rsidP="00D21B38">
            <w:pPr>
              <w:rPr>
                <w:rFonts w:ascii="Arial" w:hAnsi="Arial" w:cs="Arial"/>
                <w:lang w:eastAsia="en-GB"/>
              </w:rPr>
            </w:pPr>
            <w:r w:rsidRPr="00876921">
              <w:rPr>
                <w:rFonts w:ascii="Arial" w:hAnsi="Arial" w:cs="Arial"/>
                <w:lang w:eastAsia="en-GB"/>
              </w:rPr>
              <w:t xml:space="preserve">Clear appreciation of the context of the application. Mainly </w:t>
            </w:r>
            <w:r w:rsidRPr="00876921">
              <w:rPr>
                <w:rFonts w:ascii="Arial" w:hAnsi="Arial" w:cs="Arial"/>
                <w:lang w:eastAsia="en-GB"/>
              </w:rPr>
              <w:lastRenderedPageBreak/>
              <w:t>consistent, accurate and logical application of theory to practice, making appropriate links between the two.</w:t>
            </w:r>
          </w:p>
          <w:p w14:paraId="6D881161" w14:textId="77777777" w:rsidR="00763CB3" w:rsidRPr="00876921" w:rsidRDefault="00763CB3" w:rsidP="00D21B38">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D21B38">
            <w:pPr>
              <w:rPr>
                <w:rFonts w:ascii="Arial" w:hAnsi="Arial" w:cs="Arial"/>
                <w:lang w:eastAsia="en-GB"/>
              </w:rPr>
            </w:pPr>
            <w:r w:rsidRPr="00876921">
              <w:rPr>
                <w:rFonts w:ascii="Arial" w:hAnsi="Arial" w:cs="Arial"/>
                <w:lang w:eastAsia="en-GB"/>
              </w:rPr>
              <w:lastRenderedPageBreak/>
              <w:t>A very good application of a range of established methods, materials, tools and/or techniques.</w:t>
            </w:r>
          </w:p>
          <w:p w14:paraId="2DDF7E7C" w14:textId="77777777" w:rsidR="00763CB3" w:rsidRPr="00876921" w:rsidRDefault="00763CB3" w:rsidP="00D21B38">
            <w:pPr>
              <w:rPr>
                <w:rFonts w:ascii="Arial" w:hAnsi="Arial" w:cs="Arial"/>
                <w:lang w:eastAsia="en-GB"/>
              </w:rPr>
            </w:pPr>
            <w:r w:rsidRPr="00876921">
              <w:rPr>
                <w:rFonts w:ascii="Arial" w:hAnsi="Arial" w:cs="Arial"/>
                <w:lang w:eastAsia="en-GB"/>
              </w:rPr>
              <w:t xml:space="preserve">Very good consideration of the context of the application, with perceptive </w:t>
            </w:r>
            <w:r w:rsidRPr="00876921">
              <w:rPr>
                <w:rFonts w:ascii="Arial" w:hAnsi="Arial" w:cs="Arial"/>
                <w:lang w:eastAsia="en-GB"/>
              </w:rPr>
              <w:lastRenderedPageBreak/>
              <w:t>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D21B38">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D21B38">
            <w:pPr>
              <w:rPr>
                <w:rFonts w:ascii="Arial" w:hAnsi="Arial" w:cs="Arial"/>
                <w:lang w:eastAsia="en-GB"/>
              </w:rPr>
            </w:pPr>
            <w:r w:rsidRPr="00876921">
              <w:rPr>
                <w:rFonts w:ascii="Arial" w:hAnsi="Arial" w:cs="Arial"/>
                <w:lang w:eastAsia="en-GB"/>
              </w:rPr>
              <w:lastRenderedPageBreak/>
              <w:t>An advanced application of a range of established methods, materials, tools and/or techniques.</w:t>
            </w:r>
          </w:p>
          <w:p w14:paraId="50AADE8A" w14:textId="77777777" w:rsidR="00763CB3" w:rsidRPr="00876921" w:rsidRDefault="00763CB3" w:rsidP="00D21B38">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D21B38">
            <w:pPr>
              <w:rPr>
                <w:rFonts w:ascii="Arial" w:hAnsi="Arial" w:cs="Arial"/>
                <w:lang w:eastAsia="en-GB"/>
              </w:rPr>
            </w:pPr>
            <w:r w:rsidRPr="00876921">
              <w:rPr>
                <w:rFonts w:ascii="Arial" w:hAnsi="Arial" w:cs="Arial"/>
                <w:lang w:eastAsia="en-GB"/>
              </w:rPr>
              <w:lastRenderedPageBreak/>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D21B38">
            <w:pPr>
              <w:rPr>
                <w:rFonts w:ascii="Arial" w:hAnsi="Arial" w:cs="Arial"/>
                <w:lang w:eastAsia="en-GB"/>
              </w:rPr>
            </w:pPr>
            <w:r w:rsidRPr="00876921">
              <w:rPr>
                <w:rFonts w:ascii="Arial" w:hAnsi="Arial" w:cs="Arial"/>
                <w:lang w:eastAsia="en-GB"/>
              </w:rPr>
              <w:lastRenderedPageBreak/>
              <w:t xml:space="preserve">Exceptional levels of application and deployment skills using established methods, materials, tools and/or techniques.  Consistent, accurate and logical </w:t>
            </w:r>
            <w:r w:rsidRPr="00876921">
              <w:rPr>
                <w:rFonts w:ascii="Arial" w:hAnsi="Arial" w:cs="Arial"/>
                <w:lang w:eastAsia="en-GB"/>
              </w:rPr>
              <w:lastRenderedPageBreak/>
              <w:t xml:space="preserve">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D21B38">
        <w:tc>
          <w:tcPr>
            <w:tcW w:w="1735" w:type="dxa"/>
            <w:shd w:val="clear" w:color="auto" w:fill="FF99FF"/>
          </w:tcPr>
          <w:p w14:paraId="53FBBC19" w14:textId="77777777" w:rsidR="00763CB3" w:rsidRPr="00876921" w:rsidRDefault="00763CB3" w:rsidP="00D21B38">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Transferable skills for life and professional practice</w:t>
            </w:r>
          </w:p>
          <w:p w14:paraId="7B6BF5C7" w14:textId="77777777" w:rsidR="00763CB3" w:rsidRPr="00876921" w:rsidRDefault="00763CB3" w:rsidP="00D21B38">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D21B38">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D21B38">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D21B38">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D21B38">
            <w:pPr>
              <w:rPr>
                <w:rFonts w:ascii="Arial" w:hAnsi="Arial" w:cs="Arial"/>
                <w:lang w:eastAsia="en-GB"/>
              </w:rPr>
            </w:pPr>
          </w:p>
          <w:p w14:paraId="7437BB87" w14:textId="77777777" w:rsidR="00763CB3" w:rsidRPr="00876921" w:rsidRDefault="00763CB3" w:rsidP="00D21B38">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D21B38">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D21B38">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D21B38">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D21B38">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D21B38">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D21B38">
            <w:pPr>
              <w:rPr>
                <w:rFonts w:ascii="Arial" w:hAnsi="Arial" w:cs="Arial"/>
                <w:lang w:eastAsia="en-GB"/>
              </w:rPr>
            </w:pPr>
            <w:r w:rsidRPr="00876921">
              <w:rPr>
                <w:rFonts w:ascii="Arial" w:hAnsi="Arial" w:cs="Arial"/>
                <w:lang w:eastAsia="en-GB"/>
              </w:rPr>
              <w:t>Can communicate effectively in a suitable medium for the audience, but may have minor errors.</w:t>
            </w:r>
          </w:p>
          <w:p w14:paraId="1A23893E" w14:textId="77777777" w:rsidR="00763CB3" w:rsidRPr="00876921" w:rsidRDefault="00763CB3" w:rsidP="00D21B38">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D21B38">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D21B38">
            <w:pPr>
              <w:rPr>
                <w:rFonts w:ascii="Arial" w:hAnsi="Arial" w:cs="Arial"/>
                <w:lang w:eastAsia="en-GB"/>
              </w:rPr>
            </w:pPr>
            <w:r w:rsidRPr="00876921">
              <w:rPr>
                <w:rFonts w:ascii="Arial" w:hAnsi="Arial" w:cs="Arial"/>
                <w:lang w:eastAsia="en-GB"/>
              </w:rPr>
              <w:t>Can communicate well, confidently and consistently in a suitable medium for the audience.</w:t>
            </w:r>
          </w:p>
          <w:p w14:paraId="59E091BC" w14:textId="77777777" w:rsidR="00763CB3" w:rsidRPr="00876921" w:rsidRDefault="00763CB3" w:rsidP="00D21B38">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D21B38">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D21B38">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D21B38">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D21B38">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D21B38">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D21B38">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621F6ACB" w:rsidR="00763CB3" w:rsidRPr="00876921" w:rsidRDefault="00763CB3" w:rsidP="00763CB3">
      <w:pPr>
        <w:spacing w:after="0" w:line="240" w:lineRule="auto"/>
        <w:rPr>
          <w:rFonts w:ascii="Arial" w:eastAsia="Times New Roman" w:hAnsi="Arial" w:cs="Arial"/>
          <w:b/>
          <w:sz w:val="20"/>
          <w:szCs w:val="20"/>
          <w:lang w:eastAsia="en-GB"/>
        </w:rPr>
      </w:pPr>
    </w:p>
    <w:p w14:paraId="39250A3B" w14:textId="77777777" w:rsidR="00672DCF" w:rsidRPr="009207A2" w:rsidRDefault="00672DCF" w:rsidP="00672DCF">
      <w:pPr>
        <w:spacing w:before="240" w:after="0" w:line="480" w:lineRule="auto"/>
        <w:rPr>
          <w:rFonts w:ascii="Trebuchet MS" w:eastAsia="Times New Roman" w:hAnsi="Trebuchet MS" w:cs="Arial"/>
          <w:sz w:val="24"/>
          <w:szCs w:val="24"/>
          <w:lang w:eastAsia="en-GB"/>
        </w:rPr>
      </w:pPr>
      <w:r w:rsidRPr="009207A2">
        <w:rPr>
          <w:rFonts w:ascii="Trebuchet MS" w:eastAsia="Times New Roman" w:hAnsi="Trebuchet MS" w:cs="Arial"/>
          <w:sz w:val="24"/>
          <w:szCs w:val="24"/>
          <w:lang w:eastAsia="en-GB"/>
        </w:rPr>
        <w:lastRenderedPageBreak/>
        <w:t>Evaluate the disruption options available to target criminal activity on the road network. (2000 words)</w:t>
      </w:r>
    </w:p>
    <w:p w14:paraId="5D065CB6" w14:textId="77777777" w:rsidR="00672DCF" w:rsidRDefault="00672DCF" w:rsidP="00672DCF">
      <w:pPr>
        <w:spacing w:after="0" w:line="276" w:lineRule="auto"/>
        <w:ind w:left="567" w:right="-11"/>
        <w:jc w:val="both"/>
        <w:rPr>
          <w:rFonts w:ascii="Arial" w:eastAsia="Times New Roman" w:hAnsi="Arial" w:cs="Arial"/>
          <w:sz w:val="24"/>
          <w:szCs w:val="24"/>
          <w:lang w:eastAsia="en-GB"/>
        </w:rPr>
      </w:pPr>
    </w:p>
    <w:p w14:paraId="581FA5CE" w14:textId="77777777" w:rsidR="00672DCF" w:rsidRDefault="00672DCF" w:rsidP="00672DCF">
      <w:pPr>
        <w:spacing w:after="0" w:line="276" w:lineRule="auto"/>
        <w:ind w:left="567" w:right="-11"/>
        <w:jc w:val="both"/>
        <w:rPr>
          <w:rFonts w:ascii="Arial" w:eastAsia="Times New Roman" w:hAnsi="Arial" w:cs="Arial"/>
          <w:sz w:val="24"/>
          <w:szCs w:val="24"/>
          <w:lang w:eastAsia="en-GB"/>
        </w:rPr>
      </w:pPr>
    </w:p>
    <w:p w14:paraId="5128BB0F" w14:textId="77777777" w:rsidR="00672DCF" w:rsidRDefault="00672DCF" w:rsidP="00672DCF">
      <w:pPr>
        <w:spacing w:after="0" w:line="276" w:lineRule="auto"/>
        <w:ind w:left="567" w:right="-11"/>
        <w:jc w:val="both"/>
        <w:rPr>
          <w:rFonts w:ascii="Arial" w:eastAsia="Times New Roman" w:hAnsi="Arial" w:cs="Arial"/>
          <w:sz w:val="24"/>
          <w:szCs w:val="24"/>
          <w:lang w:eastAsia="en-GB"/>
        </w:rPr>
      </w:pPr>
      <w:r>
        <w:t xml:space="preserve">This essay will explore and evaluate the use of the road network by criminality the options available to law enforcement to target criminals use of the road network, it will explore the legislation which permits tactics such as the use of multiple sections of the Road traffic Act, Discussion of vehicle seizures and the use in stop and search namely under the Police and Criminal Evidence Act and Misuse of Drugs act in disrupting criminal activity on the roads. Moreover, it will explore and evaluate the use of technology in assisting the Police in enforcing and denying criminals use of the road through technology such as ANPR, CCTV and use of the Police National Computer. With approximately 262,000 miles of roads in the United Kingdom and our populations increasing reliance on the road network for Commuting and its underpinning of the British economy via the transportation and distribution of goods it is only natural that the criminal fraternity will also seek to do the same. Highways England (2016). Economic growth and the strategic road network. [online] this view is supported by the 2025 roads policing review in which it asserts ‘’Offenders will use the road network to facilitate the commission of crimes including smuggling and cargo theft, county lines exploitation, facilitating burglary and crimes of violence.’’ Department for transport (2020). Roads Policing Review Call for Evidence Moving Britain Ahead. [online] as a result of this it's clear that a robust and effective Policing model must be engaged in order to limit the use of the road by criminality. The current NPCC roads Policing strategy outlines four elements to ensuring that safe roads for all, these are: communication, enforcement, technology and intelligence. National Police Chiefs Council (2018). Our Approach Our Vision Policing Together for Safe, Secure and Efficient roads. [online] and is largely built on working towards the Police in Vision 2025 project in which seeks to place emphasis on the information and intelligence sharing with partner agencies and joint partnership in tackling criminality on the road network. National Police Chiefs Council (n.d.). Policing Vision 2025 H SCHOOL FIRE STATION POLICE. [online] Notably, the most effective tool in combating criminality on the roads network is through the use of Section 163 of the road Traffic Act 1988. This section provides a framework and legal basis in which a police constable can stop any vehicle on the road for a policing purpose, it also provides the offence of failing to stop should a vehicle to stop when told to do so by a constable in uniform. Bryant, R. and Bryant, S. (2019). Blackstone’s handbook for policing students 2020. 14th ed. Oxford: Oxford University Press. The importance of this legislation cannot be underestimated as without this legislation in place. Police officers would not be able to act on any information or intelligence available to them. And subsequently, as a result would not be able to disrupt criminality on the road network, moreover without this legislation in place, Police officers would not be able to utilise other legislation such as section one of the Police and Criminal Evidence Act or Section 23 of the Misuse of Drugs Act. Moreover, it would not allow officers to target other criminality on the road, such as drunk drivers and drug drivers, as well as miscellaneous document offences such as no insurance or MOT, essentially is the groundwork of which all police disruption tactics stem from. There are however, concerns over the use of Section 163, which are Primarily focused on the recording and accountability of Section 163 stops as one article documents that between 2010 and 2011 over 5.5 million 163 stops were conducted in the UK and question the efficacy and recording of such stops. Stop Watch (2016). Home secretary announces recording of all traffic stops. [online] StopWatch. Although published in 2016, this article still remains relevant due to the ongoing questions over 163 stops and their fair use particularly in relation to stops involving members on the Black and Ethnic Minority individuals. Furthermore this argument appears to hold merit as shown in the 2015 HMIC investigation into Stop search hand use of Section 163 of the road traffic act in which it found no Police forces in the UK collated information or had any apparent oversight of the statistics of 163 stops, the result of this is that the fair use of these stop can be questioned, but alternatively the failings in recording these stop does not allow for forces to assess the impact of 163 stops in reducing criminality as it is not known the </w:t>
      </w:r>
      <w:r>
        <w:lastRenderedPageBreak/>
        <w:t xml:space="preserve">number of stop which result in a successful stop search or process. Her Majesty's Inspectorate of Constabulary (2015). Stop and search powers 2: are the police using them effectively and fairly? Further to the stopping of Motor vehicles, Perhaps the most effective tool in disrupted criminality on the road network, is through physically denying them access to the road network through seizure of vehicles, most notably through section 165 of the Road Traffic Act in which allows a Police officer to seize a vehicle being driven without insurance. Bryant, R. and Bryant, S. (2019). Blackstone’s handbook for policing students 2020. 14th ed. Oxford: Oxford University Press, Section 59 of the Police Reform Act which allows an officer to seize a vehicle being driven Anti-Socially. The National Archives (2020). Police Reform Act 2002. The effectiveness of Police seizure of vehicles can be seen through statistics when looking at the number of vehicles seized for no insurance since 2005 and in 2019 alone 137,000 vehicles were also seized for no insurance. Motor Insurance Bureau (2021). Police seize the UK’s 2 millionth uninsured vehicle. [online] Mib.org.uk. The Motor Insurance Bureau estimates about 1,000,000 vehicles travel Britain's roads uninsured, when compared with the statistics for vehicles seized, it is clear that police have a significant impact in reducing the number of uninsured drivers, However, it could be argued that due to lack of funding, lack of specially trained staff After police is unable to make any sort of meaningful impact on reducing criminality on the road network. This view is supported when looking at the number of specially trained roads, policing officers across country with most forces Roads policing unit consisting of less than 5% of their forces total number of staff, therefore it is hard to conclude that Police can efficiently disrupt criminality on the road network. ActionVisionZero (2021). Roads policing on the rise. [online] Action Vision Zero. Moreover, despite advancements in technology, most notably the police national computer, one study concludes that as a result of overreliance on the police national computer, Seizure of vehicles under the Road Traffic Act Can actually have a more detrimental effect on lower Biden Rd users as opposed to Its original target of disrupting criminality. Kinsella, C. and McGarry, J. (2011). Computer says no: technology and accountability in policing traffic stops. Crime, Law and Social Change, 55(2-3), pp.167–184. One of the most significant Advancements in denying criminals use of the road can best be attributed to the increase of information and intelligence through technology available to officers. The best examples of this can be through the use of automatic number plate recognition systems (ANPR) And closed-circuit television (CCTV) Which, unlike regular police officers, can be seen as a passive means of gathering information and intelligence, are not limited to working hours, rest, or breaks, and their cost of resource in the maintenance of keeping these systems running. When assessing the effectiveness of ANPR specifically, one study into the region of Dorset. Illustrates the effectiveness and efficiency of ANPR. With an estimated number of vehicles within the Dorset region being 750,000 vehicles and the force itself containing 18 mobile ANPR are cameras and 14 static ANPR cameras, study suggested that so the system had read 23% of all vehicle movements within this area. The study further suggests that ANPR assisted in the seizure of over 1000 cars annually in the Dorset area. It does however, recognise the limitations of ANPR, stating that one and 50 vehicles trigger an ANPR hit, the study recognises that due to the high volume of hits It is unrealistic for a mobile police officer to be dispatched to every hit and therefore road users are able to use the road Illegally. Dorset Police (n.d.). Questions and Answers about ANPR systems. There is further research to suggest that ANPR is an extremely effective tool denying criminals use of the road, one such study in which utilise is an ANPR combination with specially dedicated ANPR officers over a six-month period Illustrates the effectiveness of such methods and models. The results of the study found that specially trained ANPR our officers were expected to make 100 arrests per year, which is 10 times above the national average expected of a police constable. Moreover, the study asserts that an individual's Police Constable would be expected to ‘’ recover 11 stolen vehicles, with a total value of approximately £68,00, recover stolen goods on three occasions, with a total value of approximately £23,000, seize drugs on seven occasions, with a total street value of approximately £3,300, seize two offensive weapons/firearms recovery property on five occasions.’’ Home Office (n.d.). Engaging criminality - denying criminals use of the roads. Furthermore, I like other studies into ANPR, Study finds the limitations of a ANPR Would be affected by adverse lighting and weather conditions, However, given that this study was conducted over six months in which it was documented that the weather and light levels were poor and still yield its result it can only be concluded that used in the right context, ANPR is an </w:t>
      </w:r>
      <w:r>
        <w:lastRenderedPageBreak/>
        <w:t>invaluable effective tool in denying criminals use of the road. Moreover, the study noted that due to the number of hits, the low proportion of vehicles were stopped when compared with the number of vehicles which hit cameras would suggest that a higher proportion of specially trained ANPR officers would need to be employed in order to keep up with the number of activations, because of this reason it could be argued that ANPR has a limited effectiveness in denying criminals use of the road, As the effectiveness of a ANPR can be directly correlated to the number of specially trained officers in which can deploy In response to Activations. In Conclusion, this essay has considered the various method in which the Police can deny criminal the use of the Road Network, it has explored and evaluated the use of a Police Officers power to stop vehicles, it has considered and assessed the options available to officer to seize vehicles travelling on the road and its effectiveness in denying criminals use of the road, moreover it has considered the advancements in Technology available to officers its impact on denying criminals use of the road when used in conjunction with specially trained units in denying criminals use of the road network.</w:t>
      </w:r>
    </w:p>
    <w:p w14:paraId="229D0585" w14:textId="77777777" w:rsidR="00672DCF" w:rsidRDefault="00672DCF" w:rsidP="00672DCF">
      <w:pPr>
        <w:spacing w:after="0" w:line="276" w:lineRule="auto"/>
        <w:ind w:left="567" w:right="-11"/>
        <w:jc w:val="both"/>
        <w:rPr>
          <w:rFonts w:ascii="Arial" w:eastAsia="Times New Roman" w:hAnsi="Arial" w:cs="Arial"/>
          <w:sz w:val="24"/>
          <w:szCs w:val="24"/>
          <w:lang w:eastAsia="en-GB"/>
        </w:rPr>
      </w:pPr>
    </w:p>
    <w:p w14:paraId="7CE97556" w14:textId="77777777" w:rsidR="00672DCF" w:rsidRDefault="00672DCF" w:rsidP="00672DCF">
      <w:pPr>
        <w:spacing w:after="0" w:line="480" w:lineRule="auto"/>
        <w:rPr>
          <w:rFonts w:ascii="Trebuchet MS" w:eastAsia="Times New Roman" w:hAnsi="Trebuchet MS" w:cs="Arial"/>
          <w:sz w:val="24"/>
          <w:szCs w:val="24"/>
          <w:lang w:eastAsia="en-GB"/>
        </w:rPr>
      </w:pPr>
    </w:p>
    <w:p w14:paraId="23476306" w14:textId="77777777" w:rsidR="00672DCF" w:rsidRPr="00672DCF" w:rsidRDefault="00672DCF" w:rsidP="00672DCF">
      <w:pPr>
        <w:spacing w:after="0" w:line="480" w:lineRule="auto"/>
        <w:rPr>
          <w:rFonts w:ascii="Trebuchet MS" w:eastAsia="Times New Roman" w:hAnsi="Trebuchet MS" w:cs="Arial"/>
          <w:sz w:val="24"/>
          <w:szCs w:val="24"/>
          <w:lang w:eastAsia="en-GB"/>
        </w:rPr>
      </w:pPr>
      <w:r w:rsidRPr="00672DCF">
        <w:rPr>
          <w:rFonts w:ascii="Trebuchet MS" w:eastAsia="Times New Roman" w:hAnsi="Trebuchet MS" w:cs="Arial"/>
          <w:sz w:val="24"/>
          <w:szCs w:val="24"/>
          <w:lang w:eastAsia="en-GB"/>
        </w:rPr>
        <w:t>Identify and review the key issues regarding the complexity and challenges of operational policing in your policing/force area. (2000 words)</w:t>
      </w:r>
    </w:p>
    <w:p w14:paraId="04AE9D8C" w14:textId="77777777" w:rsidR="00672DCF" w:rsidRDefault="00672DCF" w:rsidP="00672DCF">
      <w:pPr>
        <w:spacing w:after="0" w:line="276" w:lineRule="auto"/>
        <w:ind w:left="567" w:right="-11"/>
        <w:jc w:val="both"/>
        <w:rPr>
          <w:rFonts w:ascii="Arial" w:eastAsia="Times New Roman" w:hAnsi="Arial" w:cs="Arial"/>
          <w:sz w:val="24"/>
          <w:szCs w:val="24"/>
          <w:lang w:eastAsia="en-GB"/>
        </w:rPr>
      </w:pPr>
      <w:r>
        <w:t xml:space="preserve">This essay will be identifying and reviewing the issues regarding the complexity and challenges of operational policing within the Gwent Police Force area. It will explore the key policing priorities are set out by the police and Crime Commissioner for Gwent police and assess the effectiveness of Gwent police in responding to the Challange's. While their does not appear to be a strict definition of what Community Cohesion is, it appears that it is generally accepted to be defined as ‘’The opportunity for people to interact, work together, develop positive relationships and make a contribution to their community. Further, they emphasise the importance of a common vision, shared values based on democracy, equality, diversity, tolerance, fairness and justice and creating a sense of belonging.’’ NASUWT (n.d.). Community Cohesion. [online] Overall, Gwent Police has five priorities in total, these consist of: Crime prevention, Supporting Victim, Community Cohesion, tackling anti-Social Behaviour and ensuring and efficient and effective service Respectively. These priorities were decided based upon input from communities that Gwent Police Serve. Gwent police identifies crime prevention as ‘’ Taking action to prevent crime by working with partner organisations and communities to tackle crimes that present the greatest threat, risk and harm and especially those crimes committed against the most vulnerable.’’ Gwent Police (n.d.). Our priorities. In its most recent HMIC Inspection 2016 And the subsequent report in 2018, Went to police was assessed by the HMIC as having a good approach to reducing crime and keeping people safe, it further documents that Gwent Police ‘’has made improvements in its approach to protecting vulnerable people and tackling serious and organised crime (SOC).’’ Her majesty Inspectorate of Constabulary (2018). PEEL An inspection of Gwent Police i Contents. The report also assesses that Gwent Police Has built good working relationships with partner agencies, particularly in respect to disrupting serious organised crime. Most notably in reducing crime, Gwent Police introduced a specialist team specifically targeting acquisitive crime such as burglary and theft known as ‘’We don’t buy crime’’ this been trialled in several forces in the England a notice effect on reducing reoffending and safeguarding of victims. Gwent Police and Crime Commissioner (2021). We Don’t Buy Crime. [online] Gwent Police and Crime Commissioner. The effectiveness of this new initiative while at an early stage has been documented to have been hugely successful, as inspector for the we Don’t buy Crime Team Inspector Lawton stated “Since we started in May, we've deployed our capture bikes and vehicles 44 times. From this, we have arrested 14 suspects, so it's about a 33 per cent success rate which is huge and from that we've had 19 charges.” South Wales Argus (2021). Gwent Police explain new initiative - including covert ways to catch criminals. [online] South Wales Argus. while official statistics have not been documented Over fears of Villain police techniques this interview suggests that even at an early stage the initiative has had a significant effect on combating and reducing crime, moreover due to being at such an early stage of its use the </w:t>
      </w:r>
      <w:r>
        <w:lastRenderedPageBreak/>
        <w:t xml:space="preserve">actual effect of the team on reducing crime cannot be measured although the same article asserts that ‘’76 per cent of offender would not break into a property that has signs declaring Smart Water is used in the area’’. Furthermore, in relation to supporting victims, In the HMIC inspection report Gwent Police was assessed as having a good approach to identifying vulnerable people and vulnerable victims of crime and has several initiatives in safeguarding victims, these include teams such as a Multi-Agency Safeguarding Hub in which provides a multi-agency approach to the safeguarding and protection of vulnerable individuals. Gwent Police (2021). New multi-agency safeguarding hubs launched in Gwent. [online] Gwent Police. Although there are currently no statistics to illustrate the effectiveness of this programme, its benefits can best be described by Chief Constable Pam Kelly ‘’Through improved sign-posting to early intervention and prevention services in Torfaen, we’ll be able to make quicker decisions around safeguarding concerns and offer families the right support, at the right time. As a result, the MASSH will be able to act quickly, in a more co-ordinated and consistent way, ensuring that vulnerable children are kept safe’’ RSPH (2020). Gwent Police launch multi agency support and safeguarding hub. [online] www.rsph.org.uk. Moreover, Gwent Police illustrates its multi-agency approach to safeguarding victims through the local organisations it works with, these are documented on its website as being but not limited to: Live Fear Free, Pheonix Domestic Abuse Services, Connect Gwent, Dyn Safer Wales, Welsh Womens aid and Cyfannol Womens aid. Gwent Police (n.d.). Support organisations. [online] Gwent Police. Gwent Police’s third priority of aiding in increasing community cohesion shows positive indications of increasing and fostering Community cohesion, most notably being a Newport Cohesion Cup, in which aimed to bring together various communities of Newport and to foster positive relationships with local Police. Gwent Police. (2021b). Football tournament brings communities together. Furthermore, in 2016 the Police and Crime Commissioner for Gwent Police received recognition for its commitment to increasing community cohesion. Gwent Police and Crime Commissioner (2020). PCC Recognised for Commitment to Community Cohesion. Moreover, in the 2018 HMIC report on Gwent Police in respect of treating the public fairly to which it was noted ‘’Gwent Police has several different channels it uses to engage with the public. Social media provides an alternative way for people to contact the force. A positive action outreach worker does engagement activities with diverse communities in Gwent. This includes activities with BAME elders’ groups and people in places of worship, colleges, local authorities and sports clubs.’’ Her majesty Inspectorate of Constabulary (2018). PEEL An inspection of Gwent Police i Contents. While that is a positive indication of Gwent’s Commitment to community Cohesion, within the same report Gwent was scored as requiring improvement with respect of treating the public fairly and was advised that an area for improvement was providing unconscious Bias training to officers as them did not appear to be a consistent understanding of unconscious bias and its impact on decision making across the force. Despite being the fourth priority of Gwent Police, there is little publicly accessible information detailing Gwent Police’s approach to tackling Anti-Social Behaviour other than the brief description of ‘’ Ensuring the Police work closely with partner organisations to tackle ASB effectively’’ Gwent Police (n.d.). Our priorities. [online] www.gwent.police.uk. It would appear on face value that Gwent Police shifts the onus of dealing with onto the local authorities within Gwent, these being Newport, Monmouth, Blaenau Gwent, Torfaen and Caerphilly, all of which have their own dedicated page address their action combatting Anti-Social Behaviour. Newport for example employs the use of Community Safety Warden who are accredited by Gwent Police and have powers differed upon them by Gwent Police in order to tackle Anti-Social Behaviour. Newport City Council (n.d.). Anti-social behaviour | Newport City Council. [online] www.newport.gov.uk. A Safer Gwent Strategic Assessment conducted in 2016 by Gwent Police identified their response to tackling Anti-Social Behaviour, it documents that Gwent's approach consisted of a process known as Four stage Anti-Social Behaviour Process consisting of a multi- agency approach ‘’ Education, Prevention, Intervention/Support, and where appropriate and proportionate Enforcement’’ Didcott, M. and Analyst, G. (2016). SAFER GWENT STRATEGIC ASSESSMENT 2015/16. [online] The first two stages of the process consist of letters being sent to an individual explaining the unacceptable nature of their behaviour. It then documents that following a third incident reported of Anti-Social Behaviour results in a referral to a multi-agency Anti-Social Behaviour Perpetrator Case Management Group for consideration of the most appropriate </w:t>
      </w:r>
      <w:r>
        <w:lastRenderedPageBreak/>
        <w:t>intervention tactic in order to stop the person’s anti-social Behaviour. It then documents that a fourth incident will result in the panel giving consideration to more restrictive punishment methods. Data of this study indicated that only 16% of person issued a first warning progressed to a second and that of 159 referrals only three people resulted a stage four intervention in the form of Criminal Behaviour order. This data clearly illustrates the effectiveness of the model and particularly its ability in reducing Anti-Social Behaviour within the Gwent area specifically. Most recently this approached has been successfully employed in Gwent in reducing Anti-Social Behaviour. South Wales Argus (2021b). How police and community are tackling anti-social behaviour in part of Newport. [online] This article provides evidence to support the multi-agency approach to combatting Anti-Social Behaviour and further illustrates the effectiveness of Gwent Police Approach in tackling the issue. The last Priority as set out by the Police and Crime Commissioner is to ensure an efficient and effect delivery of service, it dictates ‘’ Ensuring that Gwent Police and the Office of the Police and Crime Commissioner are high performing organisations which value and invest in our staff to achieve value for money in delivering impressive services that meet the needs of all our communities.’’ Gwent Police (n.d.). Our priorities. [online] www.gwent.police.uk. This would appear to be in recognition of several factors, most notably being the financial impact of COVID-19, The Gwent Police Revenue budget and capital programme 2021/2022 asserts that ‘’there will be a challenging 14 (C)SR setting budgets for 2022/23 and beyond. With prioritised funding already set aside for Health, Education and Defence, spending on other public services could be down £9bn relative to 2021/22 totals. This would imply that spending on unprotected public services such as Police, Fire and Rescue Services and Local Government is likely to be broadly flat in real per capita terms in 2022/23.’’ Gwent Police and Crime Commissioner (2021a). Annexe POLICE AND CRIME COMMISSIONER FOR GWENT REVENUE BUDGET AND CAPITAL PROGRAMME 2021/22. While it is not possible to asses Gwent Police’s effectiveness in tackling this challenge at this time, its predicted response and success in facing the Challange could best be evaluated when looking at Gwent Police’s response during the period of Austerity in the 2010’s in which forces had to make widespread budget cuts and adapt its culture of policing in order to provide ‘’More for Less’’ in an 2013 report by the HMIC concluded that ‘’ Gwent Police has made good progress in meeting its financial challenge and has developed a detailed change programme which will allow it to reduce costs while continuing to fight crime.’’ Her Majesty's Inspectorate of Constabulary (2013). Gwent Police’s response to the funding challenge. It further asserted that the force began reshaping the organisation early and embraced a significant level of change in order to adapt and coping with the demand. Therefore, it is reasonable to conclude to Gwent would be likely to respond positively to any financial strain placed upon the organisation as a result of the Pandemic. This essay had identified the challenges presented to Gwent Police as identified by the Police and Crime Commissioner and the challenges they posed to Gwent Police as an organisation, it has considered and assessed the effectiveness of Gwent Police in responding to the challenges presented to it.</w:t>
      </w:r>
    </w:p>
    <w:p w14:paraId="59B6BE63" w14:textId="0DB3456F" w:rsidR="00763CB3" w:rsidRDefault="00763CB3" w:rsidP="00763CB3"/>
    <w:p w14:paraId="317B6F6B" w14:textId="676E2945" w:rsidR="00672DCF" w:rsidRDefault="00672DCF" w:rsidP="00763CB3"/>
    <w:p w14:paraId="08322E43" w14:textId="08256CED" w:rsidR="00672DCF" w:rsidRDefault="00672DCF" w:rsidP="00763CB3"/>
    <w:p w14:paraId="1ED0767F" w14:textId="3E5EBB08" w:rsidR="00672DCF" w:rsidRDefault="00672DCF" w:rsidP="00763CB3"/>
    <w:p w14:paraId="5339F407" w14:textId="71538D60" w:rsidR="00672DCF" w:rsidRDefault="00672DCF" w:rsidP="00763CB3"/>
    <w:p w14:paraId="2D639E1A" w14:textId="61B51998" w:rsidR="00672DCF" w:rsidRDefault="00672DCF" w:rsidP="00763CB3"/>
    <w:p w14:paraId="7BA3C75D" w14:textId="5524313F" w:rsidR="00672DCF" w:rsidRDefault="00672DCF" w:rsidP="00763CB3"/>
    <w:p w14:paraId="68821E78" w14:textId="62D7C09A" w:rsidR="00672DCF" w:rsidRDefault="00672DCF" w:rsidP="00763CB3"/>
    <w:p w14:paraId="0A04BA14" w14:textId="7263347B" w:rsidR="00672DCF" w:rsidRDefault="00672DCF" w:rsidP="00763CB3"/>
    <w:p w14:paraId="62E13AC2" w14:textId="759809DA" w:rsidR="00672DCF" w:rsidRDefault="00672DCF" w:rsidP="00763CB3"/>
    <w:p w14:paraId="501F14A7"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36"/>
          <w:szCs w:val="36"/>
          <w:lang w:val="en-US"/>
        </w:rPr>
      </w:pPr>
      <w:r>
        <w:rPr>
          <w:rFonts w:ascii="Times New Roman" w:hAnsi="Times New Roman" w:cs="Times New Roman"/>
          <w:sz w:val="36"/>
          <w:szCs w:val="36"/>
          <w:lang w:val="en-US"/>
        </w:rPr>
        <w:lastRenderedPageBreak/>
        <w:t xml:space="preserve">Bibliography </w:t>
      </w:r>
    </w:p>
    <w:p w14:paraId="53682195"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ActionVisionZero (2021). </w:t>
      </w:r>
      <w:r>
        <w:rPr>
          <w:rFonts w:ascii="Times New Roman" w:hAnsi="Times New Roman" w:cs="Times New Roman"/>
          <w:i/>
          <w:iCs/>
          <w:sz w:val="24"/>
          <w:szCs w:val="24"/>
          <w:lang w:val="en-US"/>
        </w:rPr>
        <w:t>Roads policing on the rise</w:t>
      </w:r>
      <w:r>
        <w:rPr>
          <w:rFonts w:ascii="Times New Roman" w:hAnsi="Times New Roman" w:cs="Times New Roman"/>
          <w:sz w:val="24"/>
          <w:szCs w:val="24"/>
          <w:lang w:val="en-US"/>
        </w:rPr>
        <w:t xml:space="preserve">. [online] Action Vision Zero. Available at: </w:t>
      </w:r>
      <w:hyperlink r:id="rId19" w:history="1">
        <w:r>
          <w:rPr>
            <w:rFonts w:ascii="Times New Roman" w:hAnsi="Times New Roman" w:cs="Times New Roman"/>
            <w:sz w:val="24"/>
            <w:szCs w:val="24"/>
            <w:lang w:val="en-US"/>
          </w:rPr>
          <w:t>https://actionvisionzero.org/2021/01/07/roads-policing-on-the-rise/</w:t>
        </w:r>
      </w:hyperlink>
      <w:r>
        <w:rPr>
          <w:rFonts w:ascii="Times New Roman" w:hAnsi="Times New Roman" w:cs="Times New Roman"/>
          <w:sz w:val="24"/>
          <w:szCs w:val="24"/>
          <w:lang w:val="en-US"/>
        </w:rPr>
        <w:t xml:space="preserve"> [Accessed 14 Nov. 2021].</w:t>
      </w:r>
    </w:p>
    <w:p w14:paraId="5CDD45F1"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Bryant, R. and Bryant, S. (2019). </w:t>
      </w:r>
      <w:r>
        <w:rPr>
          <w:rFonts w:ascii="Times New Roman" w:hAnsi="Times New Roman" w:cs="Times New Roman"/>
          <w:i/>
          <w:iCs/>
          <w:sz w:val="24"/>
          <w:szCs w:val="24"/>
          <w:lang w:val="en-US"/>
        </w:rPr>
        <w:t>Blackstone’s handbook for policing students 2020</w:t>
      </w:r>
      <w:r>
        <w:rPr>
          <w:rFonts w:ascii="Times New Roman" w:hAnsi="Times New Roman" w:cs="Times New Roman"/>
          <w:sz w:val="24"/>
          <w:szCs w:val="24"/>
          <w:lang w:val="en-US"/>
        </w:rPr>
        <w:t>. 14th ed. Oxford: Oxford University Press.</w:t>
      </w:r>
    </w:p>
    <w:p w14:paraId="2FD10F36"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Department for transport (2020). </w:t>
      </w:r>
      <w:r>
        <w:rPr>
          <w:rFonts w:ascii="Times New Roman" w:hAnsi="Times New Roman" w:cs="Times New Roman"/>
          <w:i/>
          <w:iCs/>
          <w:sz w:val="24"/>
          <w:szCs w:val="24"/>
          <w:lang w:val="en-US"/>
        </w:rPr>
        <w:t>Roads Policing Review Call for Evidence Moving Britain Ahead</w:t>
      </w:r>
      <w:r>
        <w:rPr>
          <w:rFonts w:ascii="Times New Roman" w:hAnsi="Times New Roman" w:cs="Times New Roman"/>
          <w:sz w:val="24"/>
          <w:szCs w:val="24"/>
          <w:lang w:val="en-US"/>
        </w:rPr>
        <w:t xml:space="preserve">. [online] Available at: </w:t>
      </w:r>
      <w:hyperlink r:id="rId20" w:history="1">
        <w:r>
          <w:rPr>
            <w:rFonts w:ascii="Times New Roman" w:hAnsi="Times New Roman" w:cs="Times New Roman"/>
            <w:sz w:val="24"/>
            <w:szCs w:val="24"/>
            <w:lang w:val="en-US"/>
          </w:rPr>
          <w:t>https://assets.publishing.service.gov.uk/government/uploads/system/uploads/attachment_data/file/899574/roads-policing-review-call-for-evidence.pdf</w:t>
        </w:r>
      </w:hyperlink>
      <w:r>
        <w:rPr>
          <w:rFonts w:ascii="Times New Roman" w:hAnsi="Times New Roman" w:cs="Times New Roman"/>
          <w:sz w:val="24"/>
          <w:szCs w:val="24"/>
          <w:lang w:val="en-US"/>
        </w:rPr>
        <w:t>.</w:t>
      </w:r>
    </w:p>
    <w:p w14:paraId="02414A3C"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Didcott, M. and Analyst, G. (2016). </w:t>
      </w:r>
      <w:r>
        <w:rPr>
          <w:rFonts w:ascii="Times New Roman" w:hAnsi="Times New Roman" w:cs="Times New Roman"/>
          <w:i/>
          <w:iCs/>
          <w:sz w:val="24"/>
          <w:szCs w:val="24"/>
          <w:lang w:val="en-US"/>
        </w:rPr>
        <w:t>SAFER GWENT STRATEGIC ASSESSMENT 2015/16</w:t>
      </w:r>
      <w:r>
        <w:rPr>
          <w:rFonts w:ascii="Times New Roman" w:hAnsi="Times New Roman" w:cs="Times New Roman"/>
          <w:sz w:val="24"/>
          <w:szCs w:val="24"/>
          <w:lang w:val="en-US"/>
        </w:rPr>
        <w:t xml:space="preserve">. [online] Available at: </w:t>
      </w:r>
      <w:hyperlink r:id="rId21" w:history="1">
        <w:r>
          <w:rPr>
            <w:rFonts w:ascii="Times New Roman" w:hAnsi="Times New Roman" w:cs="Times New Roman"/>
            <w:sz w:val="24"/>
            <w:szCs w:val="24"/>
            <w:lang w:val="en-US"/>
          </w:rPr>
          <w:t>https://www.newport.gov.uk/documents/One-Newport/Safer-Gwent-Strategic-Assessment-2016-DRAFT-v3.pdf</w:t>
        </w:r>
      </w:hyperlink>
      <w:r>
        <w:rPr>
          <w:rFonts w:ascii="Times New Roman" w:hAnsi="Times New Roman" w:cs="Times New Roman"/>
          <w:sz w:val="24"/>
          <w:szCs w:val="24"/>
          <w:lang w:val="en-US"/>
        </w:rPr>
        <w:t xml:space="preserve"> [Accessed 22 Nov. 2021].</w:t>
      </w:r>
    </w:p>
    <w:p w14:paraId="1DC99B71"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Dorset Police (2017). </w:t>
      </w:r>
      <w:r>
        <w:rPr>
          <w:rFonts w:ascii="Times New Roman" w:hAnsi="Times New Roman" w:cs="Times New Roman"/>
          <w:i/>
          <w:iCs/>
          <w:sz w:val="24"/>
          <w:szCs w:val="24"/>
          <w:lang w:val="en-US"/>
        </w:rPr>
        <w:t>Police advice about anti-social use of motor vehicles</w:t>
      </w:r>
      <w:r>
        <w:rPr>
          <w:rFonts w:ascii="Times New Roman" w:hAnsi="Times New Roman" w:cs="Times New Roman"/>
          <w:sz w:val="24"/>
          <w:szCs w:val="24"/>
          <w:lang w:val="en-US"/>
        </w:rPr>
        <w:t xml:space="preserve">. [online] Available at: </w:t>
      </w:r>
      <w:hyperlink r:id="rId22" w:history="1">
        <w:r>
          <w:rPr>
            <w:rFonts w:ascii="Times New Roman" w:hAnsi="Times New Roman" w:cs="Times New Roman"/>
            <w:sz w:val="24"/>
            <w:szCs w:val="24"/>
            <w:lang w:val="en-US"/>
          </w:rPr>
          <w:t>https://www.dorset.police.uk/media/54346/asb-vehicles-leaflet-2017.pdf</w:t>
        </w:r>
      </w:hyperlink>
      <w:r>
        <w:rPr>
          <w:rFonts w:ascii="Times New Roman" w:hAnsi="Times New Roman" w:cs="Times New Roman"/>
          <w:sz w:val="24"/>
          <w:szCs w:val="24"/>
          <w:lang w:val="en-US"/>
        </w:rPr>
        <w:t xml:space="preserve"> [Accessed 22 Nov. 2021].</w:t>
      </w:r>
    </w:p>
    <w:p w14:paraId="5A5D0802"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Dorset Police (n.d.). </w:t>
      </w:r>
      <w:r>
        <w:rPr>
          <w:rFonts w:ascii="Times New Roman" w:hAnsi="Times New Roman" w:cs="Times New Roman"/>
          <w:i/>
          <w:iCs/>
          <w:sz w:val="24"/>
          <w:szCs w:val="24"/>
          <w:lang w:val="en-US"/>
        </w:rPr>
        <w:t>Questions and Answers about ANPR systems</w:t>
      </w:r>
      <w:r>
        <w:rPr>
          <w:rFonts w:ascii="Times New Roman" w:hAnsi="Times New Roman" w:cs="Times New Roman"/>
          <w:sz w:val="24"/>
          <w:szCs w:val="24"/>
          <w:lang w:val="en-US"/>
        </w:rPr>
        <w:t xml:space="preserve">. [online] Available at: </w:t>
      </w:r>
      <w:hyperlink r:id="rId23" w:anchor=":~:text=ANPR%20is%20a%20very%20effective%20operational%20policing%20tool" w:history="1">
        <w:r>
          <w:rPr>
            <w:rFonts w:ascii="Times New Roman" w:hAnsi="Times New Roman" w:cs="Times New Roman"/>
            <w:sz w:val="24"/>
            <w:szCs w:val="24"/>
            <w:lang w:val="en-US"/>
          </w:rPr>
          <w:t>https://www.dorset.police.uk/media/2734/anpr-commonly-asked-questions.pdf#:~:text=ANPR%20is%20a%20very%20effective%20operational%20policing%20tool</w:t>
        </w:r>
      </w:hyperlink>
      <w:r>
        <w:rPr>
          <w:rFonts w:ascii="Times New Roman" w:hAnsi="Times New Roman" w:cs="Times New Roman"/>
          <w:sz w:val="24"/>
          <w:szCs w:val="24"/>
          <w:lang w:val="en-US"/>
        </w:rPr>
        <w:t xml:space="preserve"> [Accessed 18 Nov. 2021].</w:t>
      </w:r>
    </w:p>
    <w:p w14:paraId="3E0909EC"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Gwent Police (2021a). </w:t>
      </w:r>
      <w:r>
        <w:rPr>
          <w:rFonts w:ascii="Times New Roman" w:hAnsi="Times New Roman" w:cs="Times New Roman"/>
          <w:i/>
          <w:iCs/>
          <w:sz w:val="24"/>
          <w:szCs w:val="24"/>
          <w:lang w:val="en-US"/>
        </w:rPr>
        <w:t>New multi-agency safeguarding hubs launched in Gwent</w:t>
      </w:r>
      <w:r>
        <w:rPr>
          <w:rFonts w:ascii="Times New Roman" w:hAnsi="Times New Roman" w:cs="Times New Roman"/>
          <w:sz w:val="24"/>
          <w:szCs w:val="24"/>
          <w:lang w:val="en-US"/>
        </w:rPr>
        <w:t xml:space="preserve">. [online] Gwent Police. Available at: </w:t>
      </w:r>
      <w:hyperlink r:id="rId24" w:history="1">
        <w:r>
          <w:rPr>
            <w:rFonts w:ascii="Times New Roman" w:hAnsi="Times New Roman" w:cs="Times New Roman"/>
            <w:sz w:val="24"/>
            <w:szCs w:val="24"/>
            <w:lang w:val="en-US"/>
          </w:rPr>
          <w:t>https://www.gwent.police.uk/news/gwent/news/news/2021/january/new-multi-agency-safeguarding-hubs-launched-in-gwent/</w:t>
        </w:r>
      </w:hyperlink>
      <w:r>
        <w:rPr>
          <w:rFonts w:ascii="Times New Roman" w:hAnsi="Times New Roman" w:cs="Times New Roman"/>
          <w:sz w:val="24"/>
          <w:szCs w:val="24"/>
          <w:lang w:val="en-US"/>
        </w:rPr>
        <w:t xml:space="preserve"> [Accessed 19 Nov. 2021].</w:t>
      </w:r>
    </w:p>
    <w:p w14:paraId="7BCE6A5D"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Gwent Police (n.d.). </w:t>
      </w:r>
      <w:r>
        <w:rPr>
          <w:rFonts w:ascii="Times New Roman" w:hAnsi="Times New Roman" w:cs="Times New Roman"/>
          <w:i/>
          <w:iCs/>
          <w:sz w:val="24"/>
          <w:szCs w:val="24"/>
          <w:lang w:val="en-US"/>
        </w:rPr>
        <w:t>Our priorities</w:t>
      </w:r>
      <w:r>
        <w:rPr>
          <w:rFonts w:ascii="Times New Roman" w:hAnsi="Times New Roman" w:cs="Times New Roman"/>
          <w:sz w:val="24"/>
          <w:szCs w:val="24"/>
          <w:lang w:val="en-US"/>
        </w:rPr>
        <w:t xml:space="preserve">. [online] www.gwent.police.uk. Available at: </w:t>
      </w:r>
      <w:hyperlink r:id="rId25" w:history="1">
        <w:r>
          <w:rPr>
            <w:rFonts w:ascii="Times New Roman" w:hAnsi="Times New Roman" w:cs="Times New Roman"/>
            <w:sz w:val="24"/>
            <w:szCs w:val="24"/>
            <w:lang w:val="en-US"/>
          </w:rPr>
          <w:t>https://www.gwent.police.uk/police-forces/gwent-police/areas/about-us/about-us/our-priorities/</w:t>
        </w:r>
      </w:hyperlink>
      <w:r>
        <w:rPr>
          <w:rFonts w:ascii="Times New Roman" w:hAnsi="Times New Roman" w:cs="Times New Roman"/>
          <w:sz w:val="24"/>
          <w:szCs w:val="24"/>
          <w:lang w:val="en-US"/>
        </w:rPr>
        <w:t>.</w:t>
      </w:r>
    </w:p>
    <w:p w14:paraId="38D36480"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Gwent Police (n.d.). </w:t>
      </w:r>
      <w:r>
        <w:rPr>
          <w:rFonts w:ascii="Times New Roman" w:hAnsi="Times New Roman" w:cs="Times New Roman"/>
          <w:i/>
          <w:iCs/>
          <w:sz w:val="24"/>
          <w:szCs w:val="24"/>
          <w:lang w:val="en-US"/>
        </w:rPr>
        <w:t>Support organisations</w:t>
      </w:r>
      <w:r>
        <w:rPr>
          <w:rFonts w:ascii="Times New Roman" w:hAnsi="Times New Roman" w:cs="Times New Roman"/>
          <w:sz w:val="24"/>
          <w:szCs w:val="24"/>
          <w:lang w:val="en-US"/>
        </w:rPr>
        <w:t xml:space="preserve">. [online] Gwent Police. Available at: </w:t>
      </w:r>
      <w:hyperlink r:id="rId26" w:history="1">
        <w:r>
          <w:rPr>
            <w:rFonts w:ascii="Times New Roman" w:hAnsi="Times New Roman" w:cs="Times New Roman"/>
            <w:sz w:val="24"/>
            <w:szCs w:val="24"/>
            <w:lang w:val="en-US"/>
          </w:rPr>
          <w:t>https://www.gwent.police.uk/advice/advice-and-information/daa/domestic-abuse/support-organisations/</w:t>
        </w:r>
      </w:hyperlink>
      <w:r>
        <w:rPr>
          <w:rFonts w:ascii="Times New Roman" w:hAnsi="Times New Roman" w:cs="Times New Roman"/>
          <w:sz w:val="24"/>
          <w:szCs w:val="24"/>
          <w:lang w:val="en-US"/>
        </w:rPr>
        <w:t xml:space="preserve"> [Accessed 21 Nov. 2021].</w:t>
      </w:r>
    </w:p>
    <w:p w14:paraId="20C35FF0"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Gwent Police and Crime Commissioner (2020). </w:t>
      </w:r>
      <w:r>
        <w:rPr>
          <w:rFonts w:ascii="Times New Roman" w:hAnsi="Times New Roman" w:cs="Times New Roman"/>
          <w:i/>
          <w:iCs/>
          <w:sz w:val="24"/>
          <w:szCs w:val="24"/>
          <w:lang w:val="en-US"/>
        </w:rPr>
        <w:t>PCC Recognised for Commitment to Community Cohesion</w:t>
      </w:r>
      <w:r>
        <w:rPr>
          <w:rFonts w:ascii="Times New Roman" w:hAnsi="Times New Roman" w:cs="Times New Roman"/>
          <w:sz w:val="24"/>
          <w:szCs w:val="24"/>
          <w:lang w:val="en-US"/>
        </w:rPr>
        <w:t xml:space="preserve">. [online] Gwent Police and Crime Commissioner. Available at: </w:t>
      </w:r>
      <w:hyperlink r:id="rId27" w:history="1">
        <w:r>
          <w:rPr>
            <w:rFonts w:ascii="Times New Roman" w:hAnsi="Times New Roman" w:cs="Times New Roman"/>
            <w:sz w:val="24"/>
            <w:szCs w:val="24"/>
            <w:lang w:val="en-US"/>
          </w:rPr>
          <w:t>https://www.gwent.pcc.police.uk/en/news-room/pcc-recognised-for-commitment-to-community-cohesion/</w:t>
        </w:r>
      </w:hyperlink>
      <w:r>
        <w:rPr>
          <w:rFonts w:ascii="Times New Roman" w:hAnsi="Times New Roman" w:cs="Times New Roman"/>
          <w:sz w:val="24"/>
          <w:szCs w:val="24"/>
          <w:lang w:val="en-US"/>
        </w:rPr>
        <w:t xml:space="preserve"> [Accessed 20 Nov. 2021].</w:t>
      </w:r>
    </w:p>
    <w:p w14:paraId="02444113"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Gwent Police and Crime Commissioner (2021a). </w:t>
      </w:r>
      <w:r>
        <w:rPr>
          <w:rFonts w:ascii="Times New Roman" w:hAnsi="Times New Roman" w:cs="Times New Roman"/>
          <w:i/>
          <w:iCs/>
          <w:sz w:val="24"/>
          <w:szCs w:val="24"/>
          <w:lang w:val="en-US"/>
        </w:rPr>
        <w:t>Annexe POLICE AND CRIME COMMISSIONER FOR GWENT REVENUE BUDGET AND CAPITAL PROGRAMME 2021/22</w:t>
      </w:r>
      <w:r>
        <w:rPr>
          <w:rFonts w:ascii="Times New Roman" w:hAnsi="Times New Roman" w:cs="Times New Roman"/>
          <w:sz w:val="24"/>
          <w:szCs w:val="24"/>
          <w:lang w:val="en-US"/>
        </w:rPr>
        <w:t xml:space="preserve">. [online] Available at: </w:t>
      </w:r>
      <w:hyperlink r:id="rId28" w:history="1">
        <w:r>
          <w:rPr>
            <w:rFonts w:ascii="Times New Roman" w:hAnsi="Times New Roman" w:cs="Times New Roman"/>
            <w:sz w:val="24"/>
            <w:szCs w:val="24"/>
            <w:lang w:val="en-US"/>
          </w:rPr>
          <w:t>https://www.gwent.pcc.police.uk/media/wj1lqjy5/pcp-21-22-budget-report-annexe-final.pdf</w:t>
        </w:r>
      </w:hyperlink>
      <w:r>
        <w:rPr>
          <w:rFonts w:ascii="Times New Roman" w:hAnsi="Times New Roman" w:cs="Times New Roman"/>
          <w:sz w:val="24"/>
          <w:szCs w:val="24"/>
          <w:lang w:val="en-US"/>
        </w:rPr>
        <w:t xml:space="preserve"> [Accessed 22 Nov. 2021].</w:t>
      </w:r>
    </w:p>
    <w:p w14:paraId="0F8122F0"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Gwent Police and Crime Commissioner (2021b). </w:t>
      </w:r>
      <w:r>
        <w:rPr>
          <w:rFonts w:ascii="Times New Roman" w:hAnsi="Times New Roman" w:cs="Times New Roman"/>
          <w:i/>
          <w:iCs/>
          <w:sz w:val="24"/>
          <w:szCs w:val="24"/>
          <w:lang w:val="en-US"/>
        </w:rPr>
        <w:t>We Don’t Buy Crime</w:t>
      </w:r>
      <w:r>
        <w:rPr>
          <w:rFonts w:ascii="Times New Roman" w:hAnsi="Times New Roman" w:cs="Times New Roman"/>
          <w:sz w:val="24"/>
          <w:szCs w:val="24"/>
          <w:lang w:val="en-US"/>
        </w:rPr>
        <w:t xml:space="preserve">. [online] Gwent Police and Crime Commissioner. Available at: </w:t>
      </w:r>
      <w:hyperlink r:id="rId29" w:history="1">
        <w:r>
          <w:rPr>
            <w:rFonts w:ascii="Times New Roman" w:hAnsi="Times New Roman" w:cs="Times New Roman"/>
            <w:sz w:val="24"/>
            <w:szCs w:val="24"/>
            <w:lang w:val="en-US"/>
          </w:rPr>
          <w:t>https://www.gwent.pcc.police.uk/en/news-room/we-don-t-buy-crime/</w:t>
        </w:r>
      </w:hyperlink>
      <w:r>
        <w:rPr>
          <w:rFonts w:ascii="Times New Roman" w:hAnsi="Times New Roman" w:cs="Times New Roman"/>
          <w:sz w:val="24"/>
          <w:szCs w:val="24"/>
          <w:lang w:val="en-US"/>
        </w:rPr>
        <w:t xml:space="preserve"> [Accessed 20 Nov. 2021].</w:t>
      </w:r>
    </w:p>
    <w:p w14:paraId="68260B08"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Gwent Police. (2021b). </w:t>
      </w:r>
      <w:r>
        <w:rPr>
          <w:rFonts w:ascii="Times New Roman" w:hAnsi="Times New Roman" w:cs="Times New Roman"/>
          <w:i/>
          <w:iCs/>
          <w:sz w:val="24"/>
          <w:szCs w:val="24"/>
          <w:lang w:val="en-US"/>
        </w:rPr>
        <w:t>Football tournament brings communities together</w:t>
      </w:r>
      <w:r>
        <w:rPr>
          <w:rFonts w:ascii="Times New Roman" w:hAnsi="Times New Roman" w:cs="Times New Roman"/>
          <w:sz w:val="24"/>
          <w:szCs w:val="24"/>
          <w:lang w:val="en-US"/>
        </w:rPr>
        <w:t xml:space="preserve">. [online] Available at: </w:t>
      </w:r>
      <w:hyperlink r:id="rId30" w:history="1">
        <w:r>
          <w:rPr>
            <w:rFonts w:ascii="Times New Roman" w:hAnsi="Times New Roman" w:cs="Times New Roman"/>
            <w:sz w:val="24"/>
            <w:szCs w:val="24"/>
            <w:lang w:val="en-US"/>
          </w:rPr>
          <w:t>https://www.gwent.police.uk/news/gwent/news/news/2021/july/football-tournament-brings-communities-together/</w:t>
        </w:r>
      </w:hyperlink>
      <w:r>
        <w:rPr>
          <w:rFonts w:ascii="Times New Roman" w:hAnsi="Times New Roman" w:cs="Times New Roman"/>
          <w:sz w:val="24"/>
          <w:szCs w:val="24"/>
          <w:lang w:val="en-US"/>
        </w:rPr>
        <w:t xml:space="preserve"> [Accessed 19 Nov. 2021].</w:t>
      </w:r>
    </w:p>
    <w:p w14:paraId="16822B71"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Her majesty Inspectorate of Constabulary (2018). </w:t>
      </w:r>
      <w:r>
        <w:rPr>
          <w:rFonts w:ascii="Times New Roman" w:hAnsi="Times New Roman" w:cs="Times New Roman"/>
          <w:i/>
          <w:iCs/>
          <w:sz w:val="24"/>
          <w:szCs w:val="24"/>
          <w:lang w:val="en-US"/>
        </w:rPr>
        <w:t>PEEL An inspection of Gwent Police i Contents</w:t>
      </w:r>
      <w:r>
        <w:rPr>
          <w:rFonts w:ascii="Times New Roman" w:hAnsi="Times New Roman" w:cs="Times New Roman"/>
          <w:sz w:val="24"/>
          <w:szCs w:val="24"/>
          <w:lang w:val="en-US"/>
        </w:rPr>
        <w:t xml:space="preserve">. [online] Available at: </w:t>
      </w:r>
      <w:hyperlink r:id="rId31" w:history="1">
        <w:r>
          <w:rPr>
            <w:rFonts w:ascii="Times New Roman" w:hAnsi="Times New Roman" w:cs="Times New Roman"/>
            <w:sz w:val="24"/>
            <w:szCs w:val="24"/>
            <w:lang w:val="en-US"/>
          </w:rPr>
          <w:t>https://www.justiceinspectorates.gov.uk/hmicfrs/wp-content/uploads/peel-assessment-2018-19-gwent.pdf</w:t>
        </w:r>
      </w:hyperlink>
      <w:r>
        <w:rPr>
          <w:rFonts w:ascii="Times New Roman" w:hAnsi="Times New Roman" w:cs="Times New Roman"/>
          <w:sz w:val="24"/>
          <w:szCs w:val="24"/>
          <w:lang w:val="en-US"/>
        </w:rPr>
        <w:t xml:space="preserve"> [Accessed 22 Nov. 2021].</w:t>
      </w:r>
    </w:p>
    <w:p w14:paraId="1AC9595B"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Her Majesty's Inspectorate of Constabulary (2013). </w:t>
      </w:r>
      <w:r>
        <w:rPr>
          <w:rFonts w:ascii="Times New Roman" w:hAnsi="Times New Roman" w:cs="Times New Roman"/>
          <w:i/>
          <w:iCs/>
          <w:sz w:val="24"/>
          <w:szCs w:val="24"/>
          <w:lang w:val="en-US"/>
        </w:rPr>
        <w:t>Gwent Police’s response to the funding challenge</w:t>
      </w:r>
      <w:r>
        <w:rPr>
          <w:rFonts w:ascii="Times New Roman" w:hAnsi="Times New Roman" w:cs="Times New Roman"/>
          <w:sz w:val="24"/>
          <w:szCs w:val="24"/>
          <w:lang w:val="en-US"/>
        </w:rPr>
        <w:t xml:space="preserve">. [online] Available at: </w:t>
      </w:r>
      <w:hyperlink r:id="rId32" w:history="1">
        <w:r>
          <w:rPr>
            <w:rFonts w:ascii="Times New Roman" w:hAnsi="Times New Roman" w:cs="Times New Roman"/>
            <w:sz w:val="24"/>
            <w:szCs w:val="24"/>
            <w:lang w:val="en-US"/>
          </w:rPr>
          <w:t>https://www.justiceinspectorates.gov.uk/hmicfrs/media/gwent-response-to-the-funding-challenge.pdf</w:t>
        </w:r>
      </w:hyperlink>
      <w:r>
        <w:rPr>
          <w:rFonts w:ascii="Times New Roman" w:hAnsi="Times New Roman" w:cs="Times New Roman"/>
          <w:sz w:val="24"/>
          <w:szCs w:val="24"/>
          <w:lang w:val="en-US"/>
        </w:rPr>
        <w:t xml:space="preserve"> [Accessed 21 Nov. 2021].</w:t>
      </w:r>
    </w:p>
    <w:p w14:paraId="3975C097"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Her Majesty's Inspectorate of Constabulary (2015). </w:t>
      </w:r>
      <w:r>
        <w:rPr>
          <w:rFonts w:ascii="Times New Roman" w:hAnsi="Times New Roman" w:cs="Times New Roman"/>
          <w:i/>
          <w:iCs/>
          <w:sz w:val="24"/>
          <w:szCs w:val="24"/>
          <w:lang w:val="en-US"/>
        </w:rPr>
        <w:t>Stop and search powers 2: are the police using them effectively and fairly?</w:t>
      </w:r>
      <w:r>
        <w:rPr>
          <w:rFonts w:ascii="Times New Roman" w:hAnsi="Times New Roman" w:cs="Times New Roman"/>
          <w:sz w:val="24"/>
          <w:szCs w:val="24"/>
          <w:lang w:val="en-US"/>
        </w:rPr>
        <w:t xml:space="preserve"> [online] Available at: </w:t>
      </w:r>
      <w:hyperlink r:id="rId33" w:history="1">
        <w:r>
          <w:rPr>
            <w:rFonts w:ascii="Times New Roman" w:hAnsi="Times New Roman" w:cs="Times New Roman"/>
            <w:sz w:val="24"/>
            <w:szCs w:val="24"/>
            <w:lang w:val="en-US"/>
          </w:rPr>
          <w:t>https://www.justiceinspectorates.gov.uk/hmicfrs/wp-content/uploads/stop-and-search-powers-2.pdf</w:t>
        </w:r>
      </w:hyperlink>
      <w:r>
        <w:rPr>
          <w:rFonts w:ascii="Times New Roman" w:hAnsi="Times New Roman" w:cs="Times New Roman"/>
          <w:sz w:val="24"/>
          <w:szCs w:val="24"/>
          <w:lang w:val="en-US"/>
        </w:rPr>
        <w:t>.</w:t>
      </w:r>
    </w:p>
    <w:p w14:paraId="756A3419"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Highways England (2016). </w:t>
      </w:r>
      <w:r>
        <w:rPr>
          <w:rFonts w:ascii="Times New Roman" w:hAnsi="Times New Roman" w:cs="Times New Roman"/>
          <w:i/>
          <w:iCs/>
          <w:sz w:val="24"/>
          <w:szCs w:val="24"/>
          <w:lang w:val="en-US"/>
        </w:rPr>
        <w:t>Economic growth and the strategic road network</w:t>
      </w:r>
      <w:r>
        <w:rPr>
          <w:rFonts w:ascii="Times New Roman" w:hAnsi="Times New Roman" w:cs="Times New Roman"/>
          <w:sz w:val="24"/>
          <w:szCs w:val="24"/>
          <w:lang w:val="en-US"/>
        </w:rPr>
        <w:t xml:space="preserve">. [online] Available at: </w:t>
      </w:r>
      <w:hyperlink r:id="rId34" w:history="1">
        <w:r>
          <w:rPr>
            <w:rFonts w:ascii="Times New Roman" w:hAnsi="Times New Roman" w:cs="Times New Roman"/>
            <w:sz w:val="24"/>
            <w:szCs w:val="24"/>
            <w:lang w:val="en-US"/>
          </w:rPr>
          <w:t>https://assets.publishing.service.gov.uk/government/uploads/system/uploads/attachment_data/file/600268/SEGP_-_Underpinning_Report_-_Economic_Growth_and_the_SRN.pdf</w:t>
        </w:r>
      </w:hyperlink>
      <w:r>
        <w:rPr>
          <w:rFonts w:ascii="Times New Roman" w:hAnsi="Times New Roman" w:cs="Times New Roman"/>
          <w:sz w:val="24"/>
          <w:szCs w:val="24"/>
          <w:lang w:val="en-US"/>
        </w:rPr>
        <w:t>.</w:t>
      </w:r>
    </w:p>
    <w:p w14:paraId="065D9BB8"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Home Office (n.d.). </w:t>
      </w:r>
      <w:r>
        <w:rPr>
          <w:rFonts w:ascii="Times New Roman" w:hAnsi="Times New Roman" w:cs="Times New Roman"/>
          <w:i/>
          <w:iCs/>
          <w:sz w:val="24"/>
          <w:szCs w:val="24"/>
          <w:lang w:val="en-US"/>
        </w:rPr>
        <w:t>Engaging criminality - denying criminals use of the roads</w:t>
      </w:r>
      <w:r>
        <w:rPr>
          <w:rFonts w:ascii="Times New Roman" w:hAnsi="Times New Roman" w:cs="Times New Roman"/>
          <w:sz w:val="24"/>
          <w:szCs w:val="24"/>
          <w:lang w:val="en-US"/>
        </w:rPr>
        <w:t xml:space="preserve">. [online] Available at: </w:t>
      </w:r>
      <w:hyperlink r:id="rId35" w:history="1">
        <w:r>
          <w:rPr>
            <w:rFonts w:ascii="Times New Roman" w:hAnsi="Times New Roman" w:cs="Times New Roman"/>
            <w:sz w:val="24"/>
            <w:szCs w:val="24"/>
            <w:lang w:val="en-US"/>
          </w:rPr>
          <w:t>http://cebcp.org/wp-content/lpr/ANPR_report_24_Oct.pdf</w:t>
        </w:r>
      </w:hyperlink>
      <w:r>
        <w:rPr>
          <w:rFonts w:ascii="Times New Roman" w:hAnsi="Times New Roman" w:cs="Times New Roman"/>
          <w:sz w:val="24"/>
          <w:szCs w:val="24"/>
          <w:lang w:val="en-US"/>
        </w:rPr>
        <w:t xml:space="preserve"> [Accessed 21 Nov. 2021].</w:t>
      </w:r>
    </w:p>
    <w:p w14:paraId="502BA667"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Kinsella, C. and McGarry, J. (2011). Computer says no: technology and accountability in policing traffic stops. </w:t>
      </w:r>
      <w:r>
        <w:rPr>
          <w:rFonts w:ascii="Times New Roman" w:hAnsi="Times New Roman" w:cs="Times New Roman"/>
          <w:i/>
          <w:iCs/>
          <w:sz w:val="24"/>
          <w:szCs w:val="24"/>
          <w:lang w:val="en-US"/>
        </w:rPr>
        <w:t>Crime, Law and Social Change</w:t>
      </w:r>
      <w:r>
        <w:rPr>
          <w:rFonts w:ascii="Times New Roman" w:hAnsi="Times New Roman" w:cs="Times New Roman"/>
          <w:sz w:val="24"/>
          <w:szCs w:val="24"/>
          <w:lang w:val="en-US"/>
        </w:rPr>
        <w:t>, 55(2-3), pp.167–184.</w:t>
      </w:r>
    </w:p>
    <w:p w14:paraId="359B9EFA"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Motor Insurance Bureau (2021). </w:t>
      </w:r>
      <w:r>
        <w:rPr>
          <w:rFonts w:ascii="Times New Roman" w:hAnsi="Times New Roman" w:cs="Times New Roman"/>
          <w:i/>
          <w:iCs/>
          <w:sz w:val="24"/>
          <w:szCs w:val="24"/>
          <w:lang w:val="en-US"/>
        </w:rPr>
        <w:t>Police seize the UK’s 2 millionth uninsured vehicle</w:t>
      </w:r>
      <w:r>
        <w:rPr>
          <w:rFonts w:ascii="Times New Roman" w:hAnsi="Times New Roman" w:cs="Times New Roman"/>
          <w:sz w:val="24"/>
          <w:szCs w:val="24"/>
          <w:lang w:val="en-US"/>
        </w:rPr>
        <w:t xml:space="preserve">. [online] Mib.org.uk. Available at: </w:t>
      </w:r>
      <w:hyperlink r:id="rId36" w:history="1">
        <w:r>
          <w:rPr>
            <w:rFonts w:ascii="Times New Roman" w:hAnsi="Times New Roman" w:cs="Times New Roman"/>
            <w:sz w:val="24"/>
            <w:szCs w:val="24"/>
            <w:lang w:val="en-US"/>
          </w:rPr>
          <w:t>https://www.mib.org.uk/media-centre/news/2020/february/police-seize-the-uk-s-2-millionth-uninsured-vehicle/</w:t>
        </w:r>
      </w:hyperlink>
      <w:r>
        <w:rPr>
          <w:rFonts w:ascii="Times New Roman" w:hAnsi="Times New Roman" w:cs="Times New Roman"/>
          <w:sz w:val="24"/>
          <w:szCs w:val="24"/>
          <w:lang w:val="en-US"/>
        </w:rPr>
        <w:t xml:space="preserve"> [Accessed 21 Nov. 2021].</w:t>
      </w:r>
    </w:p>
    <w:p w14:paraId="2E2EA354"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NASUWT (n.d.). </w:t>
      </w:r>
      <w:r>
        <w:rPr>
          <w:rFonts w:ascii="Times New Roman" w:hAnsi="Times New Roman" w:cs="Times New Roman"/>
          <w:i/>
          <w:iCs/>
          <w:sz w:val="24"/>
          <w:szCs w:val="24"/>
          <w:lang w:val="en-US"/>
        </w:rPr>
        <w:t>Community Cohesion</w:t>
      </w:r>
      <w:r>
        <w:rPr>
          <w:rFonts w:ascii="Times New Roman" w:hAnsi="Times New Roman" w:cs="Times New Roman"/>
          <w:sz w:val="24"/>
          <w:szCs w:val="24"/>
          <w:lang w:val="en-US"/>
        </w:rPr>
        <w:t xml:space="preserve">. [online] www.nasuwt.org.uk. Available at: </w:t>
      </w:r>
      <w:hyperlink r:id="rId37" w:anchor=":~:text=Defining%20community%20cohesion%20There%20is%20no%20one%20agreed" w:history="1">
        <w:r>
          <w:rPr>
            <w:rFonts w:ascii="Times New Roman" w:hAnsi="Times New Roman" w:cs="Times New Roman"/>
            <w:sz w:val="24"/>
            <w:szCs w:val="24"/>
            <w:lang w:val="en-US"/>
          </w:rPr>
          <w:t>https://www.nasuwt.org.uk/advice/in-the-classroom/children-and-young-people/community-cohesion.html#:~:text=Defining%20community%20cohesion%20There%20is%20no%20one%20agreed</w:t>
        </w:r>
      </w:hyperlink>
      <w:r>
        <w:rPr>
          <w:rFonts w:ascii="Times New Roman" w:hAnsi="Times New Roman" w:cs="Times New Roman"/>
          <w:sz w:val="24"/>
          <w:szCs w:val="24"/>
          <w:lang w:val="en-US"/>
        </w:rPr>
        <w:t xml:space="preserve"> [Accessed 21 Nov. 2021].</w:t>
      </w:r>
    </w:p>
    <w:p w14:paraId="4E3CA46F"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Police Chiefs Council (2018). </w:t>
      </w:r>
      <w:r>
        <w:rPr>
          <w:rFonts w:ascii="Times New Roman" w:hAnsi="Times New Roman" w:cs="Times New Roman"/>
          <w:i/>
          <w:iCs/>
          <w:sz w:val="24"/>
          <w:szCs w:val="24"/>
          <w:lang w:val="en-US"/>
        </w:rPr>
        <w:t>Our Approach Our Vision Policing Together for Safe, Secure and Efficient roads</w:t>
      </w:r>
      <w:r>
        <w:rPr>
          <w:rFonts w:ascii="Times New Roman" w:hAnsi="Times New Roman" w:cs="Times New Roman"/>
          <w:sz w:val="24"/>
          <w:szCs w:val="24"/>
          <w:lang w:val="en-US"/>
        </w:rPr>
        <w:t xml:space="preserve">. [online] Available at: </w:t>
      </w:r>
      <w:hyperlink r:id="rId38" w:history="1">
        <w:r>
          <w:rPr>
            <w:rFonts w:ascii="Times New Roman" w:hAnsi="Times New Roman" w:cs="Times New Roman"/>
            <w:sz w:val="24"/>
            <w:szCs w:val="24"/>
            <w:lang w:val="en-US"/>
          </w:rPr>
          <w:t>https://library.college.police.uk/docs/appref/Policing-our-Roads-Together-partners-copy.pdf</w:t>
        </w:r>
      </w:hyperlink>
      <w:r>
        <w:rPr>
          <w:rFonts w:ascii="Times New Roman" w:hAnsi="Times New Roman" w:cs="Times New Roman"/>
          <w:sz w:val="24"/>
          <w:szCs w:val="24"/>
          <w:lang w:val="en-US"/>
        </w:rPr>
        <w:t>.</w:t>
      </w:r>
    </w:p>
    <w:p w14:paraId="077D04C7"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Police Chiefs Council (n.d.). </w:t>
      </w:r>
      <w:r>
        <w:rPr>
          <w:rFonts w:ascii="Times New Roman" w:hAnsi="Times New Roman" w:cs="Times New Roman"/>
          <w:i/>
          <w:iCs/>
          <w:sz w:val="24"/>
          <w:szCs w:val="24"/>
          <w:lang w:val="en-US"/>
        </w:rPr>
        <w:t>Policing Vision 2025 H SCHOOL FIRE STATION POLICE</w:t>
      </w:r>
      <w:r>
        <w:rPr>
          <w:rFonts w:ascii="Times New Roman" w:hAnsi="Times New Roman" w:cs="Times New Roman"/>
          <w:sz w:val="24"/>
          <w:szCs w:val="24"/>
          <w:lang w:val="en-US"/>
        </w:rPr>
        <w:t xml:space="preserve">. [online] Available at: </w:t>
      </w:r>
      <w:hyperlink r:id="rId39" w:history="1">
        <w:r>
          <w:rPr>
            <w:rFonts w:ascii="Times New Roman" w:hAnsi="Times New Roman" w:cs="Times New Roman"/>
            <w:sz w:val="24"/>
            <w:szCs w:val="24"/>
            <w:lang w:val="en-US"/>
          </w:rPr>
          <w:t>https://www.npcc.police.uk/documents/Policing%20Vision.pdf</w:t>
        </w:r>
      </w:hyperlink>
      <w:r>
        <w:rPr>
          <w:rFonts w:ascii="Times New Roman" w:hAnsi="Times New Roman" w:cs="Times New Roman"/>
          <w:sz w:val="24"/>
          <w:szCs w:val="24"/>
          <w:lang w:val="en-US"/>
        </w:rPr>
        <w:t>.</w:t>
      </w:r>
    </w:p>
    <w:p w14:paraId="622D0096"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Newport City Council (n.d.). </w:t>
      </w:r>
      <w:r>
        <w:rPr>
          <w:rFonts w:ascii="Times New Roman" w:hAnsi="Times New Roman" w:cs="Times New Roman"/>
          <w:i/>
          <w:iCs/>
          <w:sz w:val="24"/>
          <w:szCs w:val="24"/>
          <w:lang w:val="en-US"/>
        </w:rPr>
        <w:t>Anti-social behaviour | Newport City Council</w:t>
      </w:r>
      <w:r>
        <w:rPr>
          <w:rFonts w:ascii="Times New Roman" w:hAnsi="Times New Roman" w:cs="Times New Roman"/>
          <w:sz w:val="24"/>
          <w:szCs w:val="24"/>
          <w:lang w:val="en-US"/>
        </w:rPr>
        <w:t xml:space="preserve">. [online] www.newport.gov.uk. Available at: </w:t>
      </w:r>
      <w:hyperlink r:id="rId40" w:history="1">
        <w:r>
          <w:rPr>
            <w:rFonts w:ascii="Times New Roman" w:hAnsi="Times New Roman" w:cs="Times New Roman"/>
            <w:sz w:val="24"/>
            <w:szCs w:val="24"/>
            <w:lang w:val="en-US"/>
          </w:rPr>
          <w:t>https://www.newport.gov.uk/en/Transport-Streets/Anti-social-behaviour/Anti-social-behaviour.aspx</w:t>
        </w:r>
      </w:hyperlink>
      <w:r>
        <w:rPr>
          <w:rFonts w:ascii="Times New Roman" w:hAnsi="Times New Roman" w:cs="Times New Roman"/>
          <w:sz w:val="24"/>
          <w:szCs w:val="24"/>
          <w:lang w:val="en-US"/>
        </w:rPr>
        <w:t xml:space="preserve"> [Accessed 21 Nov. 2021].</w:t>
      </w:r>
    </w:p>
    <w:p w14:paraId="737C6077"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RSPH (2020). </w:t>
      </w:r>
      <w:r>
        <w:rPr>
          <w:rFonts w:ascii="Times New Roman" w:hAnsi="Times New Roman" w:cs="Times New Roman"/>
          <w:i/>
          <w:iCs/>
          <w:sz w:val="24"/>
          <w:szCs w:val="24"/>
          <w:lang w:val="en-US"/>
        </w:rPr>
        <w:t>Gwent Police launch multi agency support and safeguarding hub</w:t>
      </w:r>
      <w:r>
        <w:rPr>
          <w:rFonts w:ascii="Times New Roman" w:hAnsi="Times New Roman" w:cs="Times New Roman"/>
          <w:sz w:val="24"/>
          <w:szCs w:val="24"/>
          <w:lang w:val="en-US"/>
        </w:rPr>
        <w:t xml:space="preserve">. [online] www.rsph.org.uk. Available at: </w:t>
      </w:r>
      <w:hyperlink r:id="rId41" w:history="1">
        <w:r>
          <w:rPr>
            <w:rFonts w:ascii="Times New Roman" w:hAnsi="Times New Roman" w:cs="Times New Roman"/>
            <w:sz w:val="24"/>
            <w:szCs w:val="24"/>
            <w:lang w:val="en-US"/>
          </w:rPr>
          <w:t>https://www.rsph.org.uk/about-us/news/gwent-police-launch-muti-agency-support-and-safeguarding-hub.html</w:t>
        </w:r>
      </w:hyperlink>
      <w:r>
        <w:rPr>
          <w:rFonts w:ascii="Times New Roman" w:hAnsi="Times New Roman" w:cs="Times New Roman"/>
          <w:sz w:val="24"/>
          <w:szCs w:val="24"/>
          <w:lang w:val="en-US"/>
        </w:rPr>
        <w:t xml:space="preserve"> [Accessed 21 Nov. 2021].</w:t>
      </w:r>
    </w:p>
    <w:p w14:paraId="058DBD9B"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South Wales Argus (2021a). </w:t>
      </w:r>
      <w:r>
        <w:rPr>
          <w:rFonts w:ascii="Times New Roman" w:hAnsi="Times New Roman" w:cs="Times New Roman"/>
          <w:i/>
          <w:iCs/>
          <w:sz w:val="24"/>
          <w:szCs w:val="24"/>
          <w:lang w:val="en-US"/>
        </w:rPr>
        <w:t>Gwent Police explain new initiative - including covert ways to catch criminals</w:t>
      </w:r>
      <w:r>
        <w:rPr>
          <w:rFonts w:ascii="Times New Roman" w:hAnsi="Times New Roman" w:cs="Times New Roman"/>
          <w:sz w:val="24"/>
          <w:szCs w:val="24"/>
          <w:lang w:val="en-US"/>
        </w:rPr>
        <w:t xml:space="preserve">. [online] South Wales Argus. Available at: </w:t>
      </w:r>
      <w:hyperlink r:id="rId42" w:history="1">
        <w:r>
          <w:rPr>
            <w:rFonts w:ascii="Times New Roman" w:hAnsi="Times New Roman" w:cs="Times New Roman"/>
            <w:sz w:val="24"/>
            <w:szCs w:val="24"/>
            <w:lang w:val="en-US"/>
          </w:rPr>
          <w:t>https://www.southwalesargus.co.uk/news/19535116.gwent-police-explain-dont-buy-crime-initiative/</w:t>
        </w:r>
      </w:hyperlink>
      <w:r>
        <w:rPr>
          <w:rFonts w:ascii="Times New Roman" w:hAnsi="Times New Roman" w:cs="Times New Roman"/>
          <w:sz w:val="24"/>
          <w:szCs w:val="24"/>
          <w:lang w:val="en-US"/>
        </w:rPr>
        <w:t xml:space="preserve"> [Accessed 20 Nov. 2021].</w:t>
      </w:r>
    </w:p>
    <w:p w14:paraId="29AF86E7"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South Wales Argus (2021b). </w:t>
      </w:r>
      <w:r>
        <w:rPr>
          <w:rFonts w:ascii="Times New Roman" w:hAnsi="Times New Roman" w:cs="Times New Roman"/>
          <w:i/>
          <w:iCs/>
          <w:sz w:val="24"/>
          <w:szCs w:val="24"/>
          <w:lang w:val="en-US"/>
        </w:rPr>
        <w:t>How police and community are tackling anti-social behaviour in part of Newport</w:t>
      </w:r>
      <w:r>
        <w:rPr>
          <w:rFonts w:ascii="Times New Roman" w:hAnsi="Times New Roman" w:cs="Times New Roman"/>
          <w:sz w:val="24"/>
          <w:szCs w:val="24"/>
          <w:lang w:val="en-US"/>
        </w:rPr>
        <w:t xml:space="preserve">. [online] South Wales Argus. Available at: </w:t>
      </w:r>
      <w:hyperlink r:id="rId43" w:history="1">
        <w:r>
          <w:rPr>
            <w:rFonts w:ascii="Times New Roman" w:hAnsi="Times New Roman" w:cs="Times New Roman"/>
            <w:sz w:val="24"/>
            <w:szCs w:val="24"/>
            <w:lang w:val="en-US"/>
          </w:rPr>
          <w:t>https://www.southwalesargus.co.uk/news/19667605.gwent-police-anti-social-behaviour-work-alway-newport/</w:t>
        </w:r>
      </w:hyperlink>
      <w:r>
        <w:rPr>
          <w:rFonts w:ascii="Times New Roman" w:hAnsi="Times New Roman" w:cs="Times New Roman"/>
          <w:sz w:val="24"/>
          <w:szCs w:val="24"/>
          <w:lang w:val="en-US"/>
        </w:rPr>
        <w:t xml:space="preserve"> [Accessed 21 Nov. 2021].</w:t>
      </w:r>
    </w:p>
    <w:p w14:paraId="4DD70A1C"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Stop Watch (2016). </w:t>
      </w:r>
      <w:r>
        <w:rPr>
          <w:rFonts w:ascii="Times New Roman" w:hAnsi="Times New Roman" w:cs="Times New Roman"/>
          <w:i/>
          <w:iCs/>
          <w:sz w:val="24"/>
          <w:szCs w:val="24"/>
          <w:lang w:val="en-US"/>
        </w:rPr>
        <w:t>Home secretary announces recording of all traffic stops</w:t>
      </w:r>
      <w:r>
        <w:rPr>
          <w:rFonts w:ascii="Times New Roman" w:hAnsi="Times New Roman" w:cs="Times New Roman"/>
          <w:sz w:val="24"/>
          <w:szCs w:val="24"/>
          <w:lang w:val="en-US"/>
        </w:rPr>
        <w:t xml:space="preserve">. [online] StopWatch. Available at: </w:t>
      </w:r>
      <w:hyperlink r:id="rId44" w:history="1">
        <w:r>
          <w:rPr>
            <w:rFonts w:ascii="Times New Roman" w:hAnsi="Times New Roman" w:cs="Times New Roman"/>
            <w:sz w:val="24"/>
            <w:szCs w:val="24"/>
            <w:lang w:val="en-US"/>
          </w:rPr>
          <w:t>https://www.stop-watch.org/news-opinion/home-secretary-announces-recording-of-all-traffic-stops/</w:t>
        </w:r>
      </w:hyperlink>
      <w:r>
        <w:rPr>
          <w:rFonts w:ascii="Times New Roman" w:hAnsi="Times New Roman" w:cs="Times New Roman"/>
          <w:sz w:val="24"/>
          <w:szCs w:val="24"/>
          <w:lang w:val="en-US"/>
        </w:rPr>
        <w:t xml:space="preserve"> [Accessed 21 Nov. 2021].</w:t>
      </w:r>
    </w:p>
    <w:p w14:paraId="4DABA4DE" w14:textId="77777777" w:rsidR="00672DCF" w:rsidRDefault="00672DCF" w:rsidP="00672DC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National Archives (2020). </w:t>
      </w:r>
      <w:r>
        <w:rPr>
          <w:rFonts w:ascii="Times New Roman" w:hAnsi="Times New Roman" w:cs="Times New Roman"/>
          <w:i/>
          <w:iCs/>
          <w:sz w:val="24"/>
          <w:szCs w:val="24"/>
          <w:lang w:val="en-US"/>
        </w:rPr>
        <w:t>Police Reform Act 2002</w:t>
      </w:r>
      <w:r>
        <w:rPr>
          <w:rFonts w:ascii="Times New Roman" w:hAnsi="Times New Roman" w:cs="Times New Roman"/>
          <w:sz w:val="24"/>
          <w:szCs w:val="24"/>
          <w:lang w:val="en-US"/>
        </w:rPr>
        <w:t xml:space="preserve">. [online] Legislation.gov.uk. Available at: </w:t>
      </w:r>
      <w:hyperlink r:id="rId45" w:history="1">
        <w:r>
          <w:rPr>
            <w:rFonts w:ascii="Times New Roman" w:hAnsi="Times New Roman" w:cs="Times New Roman"/>
            <w:sz w:val="24"/>
            <w:szCs w:val="24"/>
            <w:lang w:val="en-US"/>
          </w:rPr>
          <w:t>https://www.legislation.gov.uk/ukpga/2002/30/section/59</w:t>
        </w:r>
      </w:hyperlink>
      <w:r>
        <w:rPr>
          <w:rFonts w:ascii="Times New Roman" w:hAnsi="Times New Roman" w:cs="Times New Roman"/>
          <w:sz w:val="24"/>
          <w:szCs w:val="24"/>
          <w:lang w:val="en-US"/>
        </w:rPr>
        <w:t>.</w:t>
      </w:r>
    </w:p>
    <w:p w14:paraId="457FBA68" w14:textId="77777777" w:rsidR="00672DCF" w:rsidRDefault="00672DCF" w:rsidP="00763CB3"/>
    <w:p w14:paraId="52B2B521" w14:textId="77777777" w:rsidR="00763CB3" w:rsidRDefault="00763CB3" w:rsidP="00763CB3"/>
    <w:p w14:paraId="363951D2" w14:textId="77777777" w:rsidR="00763CB3" w:rsidRDefault="00763CB3"/>
    <w:sectPr w:rsidR="00763CB3" w:rsidSect="00672DCF">
      <w:pgSz w:w="11894" w:h="16834"/>
      <w:pgMar w:top="720" w:right="720" w:bottom="720" w:left="720" w:header="706" w:footer="706" w:gutter="0"/>
      <w:paperSrc w:first="1" w:other="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1E555" w14:textId="77777777" w:rsidR="00D21B38" w:rsidRDefault="00D21B38">
      <w:pPr>
        <w:spacing w:after="0" w:line="240" w:lineRule="auto"/>
      </w:pPr>
      <w:r>
        <w:separator/>
      </w:r>
    </w:p>
  </w:endnote>
  <w:endnote w:type="continuationSeparator" w:id="0">
    <w:p w14:paraId="0D55CABB" w14:textId="77777777" w:rsidR="00D21B38" w:rsidRDefault="00D21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BAA17" w14:textId="77777777" w:rsidR="00D21B38" w:rsidRDefault="00D21B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EE6CC" w14:textId="77777777" w:rsidR="00D21B38" w:rsidRDefault="00D21B3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14:paraId="40790BA2" w14:textId="77777777" w:rsidR="00D21B38" w:rsidRDefault="00D21B38">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1A111" w14:textId="77777777" w:rsidR="00D21B38" w:rsidRDefault="00D21B3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2B1BC" w14:textId="77777777" w:rsidR="00D21B38" w:rsidRDefault="00D21B3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8E179" w14:textId="77777777" w:rsidR="00D21B38" w:rsidRDefault="00D21B38">
      <w:pPr>
        <w:spacing w:after="0" w:line="240" w:lineRule="auto"/>
      </w:pPr>
      <w:r>
        <w:separator/>
      </w:r>
    </w:p>
  </w:footnote>
  <w:footnote w:type="continuationSeparator" w:id="0">
    <w:p w14:paraId="68E41288" w14:textId="77777777" w:rsidR="00D21B38" w:rsidRDefault="00D21B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13A3B" w14:textId="77777777" w:rsidR="00D21B38" w:rsidRDefault="00D21B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405EA" w14:textId="77777777" w:rsidR="00D21B38" w:rsidRDefault="00D21B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ED9D4" w14:textId="77777777" w:rsidR="00D21B38" w:rsidRDefault="00D21B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A59E6"/>
    <w:multiLevelType w:val="hybridMultilevel"/>
    <w:tmpl w:val="5D8C2924"/>
    <w:lvl w:ilvl="0" w:tplc="F530D170">
      <w:start w:val="1"/>
      <w:numFmt w:val="decimal"/>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 w15:restartNumberingAfterBreak="0">
    <w:nsid w:val="1DCC5655"/>
    <w:multiLevelType w:val="hybridMultilevel"/>
    <w:tmpl w:val="699E293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1A6E2C"/>
    <w:multiLevelType w:val="hybridMultilevel"/>
    <w:tmpl w:val="84A2B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25EDC"/>
    <w:multiLevelType w:val="hybridMultilevel"/>
    <w:tmpl w:val="E296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AD2690"/>
    <w:multiLevelType w:val="hybridMultilevel"/>
    <w:tmpl w:val="55C01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E4124B"/>
    <w:multiLevelType w:val="hybridMultilevel"/>
    <w:tmpl w:val="FA08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42B40"/>
    <w:multiLevelType w:val="hybridMultilevel"/>
    <w:tmpl w:val="7E120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F321B2"/>
    <w:multiLevelType w:val="hybridMultilevel"/>
    <w:tmpl w:val="B628A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CE5AE1"/>
    <w:multiLevelType w:val="hybridMultilevel"/>
    <w:tmpl w:val="6296A604"/>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AE4579"/>
    <w:multiLevelType w:val="hybridMultilevel"/>
    <w:tmpl w:val="2AC29F8A"/>
    <w:lvl w:ilvl="0" w:tplc="E690DE1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68401EB8"/>
    <w:multiLevelType w:val="hybridMultilevel"/>
    <w:tmpl w:val="6FC0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C10AB4"/>
    <w:multiLevelType w:val="hybridMultilevel"/>
    <w:tmpl w:val="F63C04BC"/>
    <w:lvl w:ilvl="0" w:tplc="7F3A562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13"/>
  </w:num>
  <w:num w:numId="4">
    <w:abstractNumId w:val="2"/>
  </w:num>
  <w:num w:numId="5">
    <w:abstractNumId w:val="14"/>
  </w:num>
  <w:num w:numId="6">
    <w:abstractNumId w:val="3"/>
  </w:num>
  <w:num w:numId="7">
    <w:abstractNumId w:val="17"/>
  </w:num>
  <w:num w:numId="8">
    <w:abstractNumId w:val="22"/>
  </w:num>
  <w:num w:numId="9">
    <w:abstractNumId w:val="20"/>
  </w:num>
  <w:num w:numId="10">
    <w:abstractNumId w:val="18"/>
  </w:num>
  <w:num w:numId="11">
    <w:abstractNumId w:val="4"/>
  </w:num>
  <w:num w:numId="12">
    <w:abstractNumId w:val="1"/>
  </w:num>
  <w:num w:numId="13">
    <w:abstractNumId w:val="12"/>
  </w:num>
  <w:num w:numId="14">
    <w:abstractNumId w:val="0"/>
  </w:num>
  <w:num w:numId="15">
    <w:abstractNumId w:val="11"/>
  </w:num>
  <w:num w:numId="16">
    <w:abstractNumId w:val="21"/>
  </w:num>
  <w:num w:numId="17">
    <w:abstractNumId w:val="6"/>
  </w:num>
  <w:num w:numId="18">
    <w:abstractNumId w:val="15"/>
  </w:num>
  <w:num w:numId="19">
    <w:abstractNumId w:val="5"/>
  </w:num>
  <w:num w:numId="20">
    <w:abstractNumId w:val="19"/>
  </w:num>
  <w:num w:numId="21">
    <w:abstractNumId w:val="10"/>
  </w:num>
  <w:num w:numId="22">
    <w:abstractNumId w:val="16"/>
  </w:num>
  <w:num w:numId="23">
    <w:abstractNumId w:val="9"/>
  </w:num>
  <w:num w:numId="24">
    <w:abstractNumId w:val="8"/>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D3561"/>
    <w:rsid w:val="000D4A85"/>
    <w:rsid w:val="00171775"/>
    <w:rsid w:val="001934C2"/>
    <w:rsid w:val="001E7F77"/>
    <w:rsid w:val="002314A8"/>
    <w:rsid w:val="002370A1"/>
    <w:rsid w:val="0025010D"/>
    <w:rsid w:val="002558F5"/>
    <w:rsid w:val="00287610"/>
    <w:rsid w:val="002C458D"/>
    <w:rsid w:val="002C7AC6"/>
    <w:rsid w:val="003B0ACE"/>
    <w:rsid w:val="003B6F3C"/>
    <w:rsid w:val="003F0DE8"/>
    <w:rsid w:val="0044218A"/>
    <w:rsid w:val="00464DEA"/>
    <w:rsid w:val="00536896"/>
    <w:rsid w:val="005656AB"/>
    <w:rsid w:val="005827B4"/>
    <w:rsid w:val="005E0A87"/>
    <w:rsid w:val="00621EDF"/>
    <w:rsid w:val="00672DCF"/>
    <w:rsid w:val="007216D1"/>
    <w:rsid w:val="00763CB3"/>
    <w:rsid w:val="00795C11"/>
    <w:rsid w:val="00810ADD"/>
    <w:rsid w:val="00846F01"/>
    <w:rsid w:val="0085178F"/>
    <w:rsid w:val="00893149"/>
    <w:rsid w:val="009178EA"/>
    <w:rsid w:val="009207A2"/>
    <w:rsid w:val="009E333B"/>
    <w:rsid w:val="009E51BA"/>
    <w:rsid w:val="00A26F4C"/>
    <w:rsid w:val="00A741C5"/>
    <w:rsid w:val="00AB3C53"/>
    <w:rsid w:val="00B67E86"/>
    <w:rsid w:val="00B8357D"/>
    <w:rsid w:val="00BB18E4"/>
    <w:rsid w:val="00C2223A"/>
    <w:rsid w:val="00C814EE"/>
    <w:rsid w:val="00CF7B26"/>
    <w:rsid w:val="00D21B38"/>
    <w:rsid w:val="00D475E3"/>
    <w:rsid w:val="00D76CF9"/>
    <w:rsid w:val="00DC3BA2"/>
    <w:rsid w:val="00E36D1D"/>
    <w:rsid w:val="00E5669F"/>
    <w:rsid w:val="00ED2837"/>
    <w:rsid w:val="00F408F8"/>
    <w:rsid w:val="00F84916"/>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Error"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D21B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1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hyperlink" Target="https://www.gwent.police.uk/advice/advice-and-information/daa/domestic-abuse/support-organisations/" TargetMode="External"/><Relationship Id="rId39" Type="http://schemas.openxmlformats.org/officeDocument/2006/relationships/hyperlink" Target="https://www.npcc.police.uk/documents/Policing%20Vision.pdf" TargetMode="External"/><Relationship Id="rId3" Type="http://schemas.openxmlformats.org/officeDocument/2006/relationships/customXml" Target="../customXml/item3.xml"/><Relationship Id="rId21" Type="http://schemas.openxmlformats.org/officeDocument/2006/relationships/hyperlink" Target="https://www.newport.gov.uk/documents/One-Newport/Safer-Gwent-Strategic-Assessment-2016-DRAFT-v3.pdf" TargetMode="External"/><Relationship Id="rId34" Type="http://schemas.openxmlformats.org/officeDocument/2006/relationships/hyperlink" Target="https://assets.publishing.service.gov.uk/government/uploads/system/uploads/attachment_data/file/600268/SEGP_-_Underpinning_Report_-_Economic_Growth_and_the_SRN.pdf" TargetMode="External"/><Relationship Id="rId42" Type="http://schemas.openxmlformats.org/officeDocument/2006/relationships/hyperlink" Target="https://www.southwalesargus.co.uk/news/19535116.gwent-police-explain-dont-buy-crime-initiative/" TargetMode="External"/><Relationship Id="rId47"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gwent.police.uk/police-forces/gwent-police/areas/about-us/about-us/our-priorities/" TargetMode="External"/><Relationship Id="rId33" Type="http://schemas.openxmlformats.org/officeDocument/2006/relationships/hyperlink" Target="https://www.justiceinspectorates.gov.uk/hmicfrs/wp-content/uploads/stop-and-search-powers-2.pdf" TargetMode="External"/><Relationship Id="rId38" Type="http://schemas.openxmlformats.org/officeDocument/2006/relationships/hyperlink" Target="https://library.college.police.uk/docs/appref/Policing-our-Roads-Together-partners-copy.pdf"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assets.publishing.service.gov.uk/government/uploads/system/uploads/attachment_data/file/899574/roads-policing-review-call-for-evidence.pdf" TargetMode="External"/><Relationship Id="rId29" Type="http://schemas.openxmlformats.org/officeDocument/2006/relationships/hyperlink" Target="https://www.gwent.pcc.police.uk/en/news-room/we-don-t-buy-crime/" TargetMode="External"/><Relationship Id="rId41" Type="http://schemas.openxmlformats.org/officeDocument/2006/relationships/hyperlink" Target="https://www.rsph.org.uk/about-us/news/gwent-police-launch-muti-agency-support-and-safeguarding-hub.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www.gwent.police.uk/news/gwent/news/news/2021/january/new-multi-agency-safeguarding-hubs-launched-in-gwent/" TargetMode="External"/><Relationship Id="rId32" Type="http://schemas.openxmlformats.org/officeDocument/2006/relationships/hyperlink" Target="https://www.justiceinspectorates.gov.uk/hmicfrs/media/gwent-response-to-the-funding-challenge.pdf" TargetMode="External"/><Relationship Id="rId37" Type="http://schemas.openxmlformats.org/officeDocument/2006/relationships/hyperlink" Target="https://www.nasuwt.org.uk/advice/in-the-classroom/children-and-young-people/community-cohesion.html" TargetMode="External"/><Relationship Id="rId40" Type="http://schemas.openxmlformats.org/officeDocument/2006/relationships/hyperlink" Target="https://www.newport.gov.uk/en/Transport-Streets/Anti-social-behaviour/Anti-social-behaviour.aspx" TargetMode="External"/><Relationship Id="rId45" Type="http://schemas.openxmlformats.org/officeDocument/2006/relationships/hyperlink" Target="https://www.legislation.gov.uk/ukpga/2002/30/section/59" TargetMode="Externa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www.dorset.police.uk/media/2734/anpr-commonly-asked-questions.pdf" TargetMode="External"/><Relationship Id="rId28" Type="http://schemas.openxmlformats.org/officeDocument/2006/relationships/hyperlink" Target="https://www.gwent.pcc.police.uk/media/wj1lqjy5/pcp-21-22-budget-report-annexe-final.pdf" TargetMode="External"/><Relationship Id="rId36" Type="http://schemas.openxmlformats.org/officeDocument/2006/relationships/hyperlink" Target="https://www.mib.org.uk/media-centre/news/2020/february/police-seize-the-uk-s-2-millionth-uninsured-vehicle/" TargetMode="External"/><Relationship Id="rId10" Type="http://schemas.openxmlformats.org/officeDocument/2006/relationships/image" Target="media/image1.png"/><Relationship Id="rId19" Type="http://schemas.openxmlformats.org/officeDocument/2006/relationships/hyperlink" Target="https://actionvisionzero.org/2021/01/07/roads-policing-on-the-rise/" TargetMode="External"/><Relationship Id="rId31" Type="http://schemas.openxmlformats.org/officeDocument/2006/relationships/hyperlink" Target="https://www.justiceinspectorates.gov.uk/hmicfrs/wp-content/uploads/peel-assessment-2018-19-gwent.pdf" TargetMode="External"/><Relationship Id="rId44" Type="http://schemas.openxmlformats.org/officeDocument/2006/relationships/hyperlink" Target="https://www.stop-watch.org/news-opinion/home-secretary-announces-recording-of-all-traffic-stop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s://www.dorset.police.uk/media/54346/asb-vehicles-leaflet-2017.pdf" TargetMode="External"/><Relationship Id="rId27" Type="http://schemas.openxmlformats.org/officeDocument/2006/relationships/hyperlink" Target="https://www.gwent.pcc.police.uk/en/news-room/pcc-recognised-for-commitment-to-community-cohesion/" TargetMode="External"/><Relationship Id="rId30" Type="http://schemas.openxmlformats.org/officeDocument/2006/relationships/hyperlink" Target="https://www.gwent.police.uk/news/gwent/news/news/2021/july/football-tournament-brings-communities-together/" TargetMode="External"/><Relationship Id="rId35" Type="http://schemas.openxmlformats.org/officeDocument/2006/relationships/hyperlink" Target="http://cebcp.org/wp-content/lpr/ANPR_report_24_Oct.pdf" TargetMode="External"/><Relationship Id="rId43" Type="http://schemas.openxmlformats.org/officeDocument/2006/relationships/hyperlink" Target="https://www.southwalesargus.co.uk/news/19667605.gwent-police-anti-social-behaviour-work-alway-new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3.xml><?xml version="1.0" encoding="utf-8"?>
<ds:datastoreItem xmlns:ds="http://schemas.openxmlformats.org/officeDocument/2006/customXml" ds:itemID="{A8DE45B5-FABA-4727-935C-66B04A5C5E54}">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1ecf5648-3750-43f5-867d-bfaa16e6e17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8948</Words>
  <Characters>51010</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Reynolds, Samuel</cp:lastModifiedBy>
  <cp:revision>3</cp:revision>
  <cp:lastPrinted>2020-03-18T13:24:00Z</cp:lastPrinted>
  <dcterms:created xsi:type="dcterms:W3CDTF">2021-11-22T18:44:00Z</dcterms:created>
  <dcterms:modified xsi:type="dcterms:W3CDTF">2021-11-22T18:49:00Z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2021-11-22T00:56:29Z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2f67905b-01e6-4d62-bf42-8f1a4d12f898</vt:lpwstr>
  </property>
  <property fmtid="{D5CDD505-2E9C-101B-9397-08002B2CF9AE}" pid="9" name="MSIP_Label_f2acd28b-79a3-4a0f-b0ff-4b75658b1549_ContentBits">
    <vt:lpwstr>0</vt:lpwstr>
  </property>
</Properties>
</file>