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9B7742" w14:textId="06C56006" w:rsidR="00555B90" w:rsidRPr="00A7575D" w:rsidRDefault="00A7575D" w:rsidP="00555B90">
      <w:pPr>
        <w:jc w:val="center"/>
        <w:rPr>
          <w:rFonts w:ascii="Arial" w:hAnsi="Arial" w:cs="Arial"/>
          <w:sz w:val="72"/>
          <w:szCs w:val="72"/>
        </w:rPr>
      </w:pPr>
      <w:r w:rsidRPr="00A7575D">
        <w:rPr>
          <w:rFonts w:ascii="Arial" w:hAnsi="Arial" w:cs="Arial"/>
          <w:sz w:val="72"/>
          <w:szCs w:val="72"/>
        </w:rPr>
        <w:t>Ti</w:t>
      </w:r>
      <w:r w:rsidR="00B22437">
        <w:rPr>
          <w:rFonts w:ascii="Arial" w:hAnsi="Arial" w:cs="Arial"/>
          <w:sz w:val="72"/>
          <w:szCs w:val="72"/>
        </w:rPr>
        <w:t>t</w:t>
      </w:r>
      <w:r w:rsidRPr="00A7575D">
        <w:rPr>
          <w:rFonts w:ascii="Arial" w:hAnsi="Arial" w:cs="Arial"/>
          <w:sz w:val="72"/>
          <w:szCs w:val="72"/>
        </w:rPr>
        <w:t>le Page</w:t>
      </w:r>
    </w:p>
    <w:p w14:paraId="78B11D6C" w14:textId="73F01028" w:rsidR="00555B90" w:rsidRDefault="00A7575D" w:rsidP="00555B90">
      <w:pPr>
        <w:jc w:val="center"/>
        <w:rPr>
          <w:rFonts w:ascii="Arial" w:hAnsi="Arial" w:cs="Arial"/>
          <w:sz w:val="72"/>
          <w:szCs w:val="72"/>
          <w:u w:val="single"/>
        </w:rPr>
      </w:pPr>
      <w:r>
        <w:rPr>
          <w:noProof/>
        </w:rPr>
        <w:drawing>
          <wp:anchor distT="0" distB="0" distL="114300" distR="114300" simplePos="0" relativeHeight="251658240" behindDoc="0" locked="0" layoutInCell="1" allowOverlap="1" wp14:anchorId="75F5D426" wp14:editId="3D70F14D">
            <wp:simplePos x="0" y="0"/>
            <wp:positionH relativeFrom="column">
              <wp:posOffset>113665</wp:posOffset>
            </wp:positionH>
            <wp:positionV relativeFrom="paragraph">
              <wp:posOffset>189865</wp:posOffset>
            </wp:positionV>
            <wp:extent cx="5732431" cy="1400400"/>
            <wp:effectExtent l="0" t="0" r="0" b="0"/>
            <wp:wrapNone/>
            <wp:docPr id="648137453" name="Picture 1" descr="Free Employability Workshop with University of Wales Trinity Sai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ee Employability Workshop with University of Wales Trinity Sain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2431" cy="1400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82BAC3A" w14:textId="77777777" w:rsidR="00555B90" w:rsidRDefault="00555B90" w:rsidP="00555B90">
      <w:pPr>
        <w:jc w:val="center"/>
        <w:rPr>
          <w:rFonts w:ascii="Arial" w:hAnsi="Arial" w:cs="Arial"/>
          <w:sz w:val="72"/>
          <w:szCs w:val="72"/>
          <w:u w:val="single"/>
        </w:rPr>
      </w:pPr>
    </w:p>
    <w:p w14:paraId="76015974" w14:textId="77777777" w:rsidR="00A7575D" w:rsidRDefault="00A7575D" w:rsidP="00555B90">
      <w:pPr>
        <w:jc w:val="center"/>
        <w:rPr>
          <w:rFonts w:ascii="Arial" w:hAnsi="Arial" w:cs="Arial"/>
          <w:sz w:val="72"/>
          <w:szCs w:val="72"/>
          <w:u w:val="single"/>
        </w:rPr>
      </w:pPr>
    </w:p>
    <w:p w14:paraId="7BD841F8" w14:textId="77777777" w:rsidR="00A7575D" w:rsidRDefault="00A7575D" w:rsidP="00555B90">
      <w:pPr>
        <w:jc w:val="center"/>
        <w:rPr>
          <w:rFonts w:ascii="Arial" w:hAnsi="Arial" w:cs="Arial"/>
          <w:sz w:val="56"/>
          <w:szCs w:val="56"/>
          <w:u w:val="single"/>
        </w:rPr>
      </w:pPr>
    </w:p>
    <w:p w14:paraId="74D049F0" w14:textId="2FDAE6E2" w:rsidR="00555B90" w:rsidRPr="00A7575D" w:rsidRDefault="00555B90" w:rsidP="00555B90">
      <w:pPr>
        <w:jc w:val="center"/>
        <w:rPr>
          <w:rFonts w:ascii="Arial" w:hAnsi="Arial" w:cs="Arial"/>
          <w:sz w:val="56"/>
          <w:szCs w:val="56"/>
          <w:u w:val="single"/>
        </w:rPr>
      </w:pPr>
      <w:r w:rsidRPr="00A7575D">
        <w:rPr>
          <w:rFonts w:ascii="Arial" w:hAnsi="Arial" w:cs="Arial"/>
          <w:sz w:val="56"/>
          <w:szCs w:val="56"/>
          <w:u w:val="single"/>
        </w:rPr>
        <w:t>Academic Report</w:t>
      </w:r>
    </w:p>
    <w:p w14:paraId="6C73FD42" w14:textId="4BE50379" w:rsidR="00555B90" w:rsidRDefault="00555B90" w:rsidP="00A7575D">
      <w:pPr>
        <w:rPr>
          <w:rFonts w:ascii="Arial" w:hAnsi="Arial" w:cs="Arial"/>
          <w:sz w:val="40"/>
          <w:szCs w:val="40"/>
          <w:u w:val="single"/>
        </w:rPr>
      </w:pPr>
      <w:r>
        <w:fldChar w:fldCharType="begin"/>
      </w:r>
      <w:r>
        <w:instrText xml:space="preserve"> INCLUDEPICTURE "https://www.scvo.info/wp-content/uploads/2021/01/UWTSD-Logo-BIRMINGHAM_black.png" \* MERGEFORMATINET </w:instrText>
      </w:r>
      <w:r>
        <w:fldChar w:fldCharType="separate"/>
      </w:r>
      <w:r>
        <w:fldChar w:fldCharType="end"/>
      </w:r>
    </w:p>
    <w:p w14:paraId="53E67AA7" w14:textId="2E95AD46" w:rsidR="00555B90" w:rsidRPr="00555B90" w:rsidRDefault="00555B90" w:rsidP="00555B90">
      <w:pPr>
        <w:jc w:val="center"/>
        <w:rPr>
          <w:rFonts w:ascii="Arial" w:hAnsi="Arial" w:cs="Arial"/>
          <w:sz w:val="40"/>
          <w:szCs w:val="40"/>
        </w:rPr>
      </w:pPr>
      <w:r w:rsidRPr="00555B90">
        <w:rPr>
          <w:rFonts w:ascii="Arial" w:hAnsi="Arial" w:cs="Arial"/>
          <w:sz w:val="40"/>
          <w:szCs w:val="40"/>
        </w:rPr>
        <w:t xml:space="preserve">Name: Petko </w:t>
      </w:r>
      <w:proofErr w:type="spellStart"/>
      <w:r w:rsidRPr="00555B90">
        <w:rPr>
          <w:rFonts w:ascii="Arial" w:hAnsi="Arial" w:cs="Arial"/>
          <w:sz w:val="40"/>
          <w:szCs w:val="40"/>
        </w:rPr>
        <w:t>Tonev</w:t>
      </w:r>
      <w:proofErr w:type="spellEnd"/>
      <w:r w:rsidRPr="00555B90">
        <w:rPr>
          <w:rFonts w:ascii="Arial" w:hAnsi="Arial" w:cs="Arial"/>
          <w:sz w:val="40"/>
          <w:szCs w:val="40"/>
        </w:rPr>
        <w:t xml:space="preserve"> Petkov</w:t>
      </w:r>
    </w:p>
    <w:p w14:paraId="74866F52" w14:textId="77777777" w:rsidR="00555B90" w:rsidRPr="00555B90" w:rsidRDefault="00555B90" w:rsidP="00555B90">
      <w:pPr>
        <w:jc w:val="center"/>
        <w:rPr>
          <w:rFonts w:ascii="Arial" w:hAnsi="Arial" w:cs="Arial"/>
          <w:sz w:val="40"/>
          <w:szCs w:val="40"/>
        </w:rPr>
      </w:pPr>
    </w:p>
    <w:p w14:paraId="0D9D5C91" w14:textId="17E25518" w:rsidR="00555B90" w:rsidRPr="00555B90" w:rsidRDefault="00555B90" w:rsidP="00555B90">
      <w:pPr>
        <w:jc w:val="center"/>
        <w:rPr>
          <w:rFonts w:ascii="Arial" w:hAnsi="Arial" w:cs="Arial"/>
          <w:sz w:val="40"/>
          <w:szCs w:val="40"/>
        </w:rPr>
      </w:pPr>
      <w:r w:rsidRPr="00555B90">
        <w:rPr>
          <w:rFonts w:ascii="Arial" w:hAnsi="Arial" w:cs="Arial"/>
          <w:sz w:val="40"/>
          <w:szCs w:val="40"/>
        </w:rPr>
        <w:t>Student number: 2125440</w:t>
      </w:r>
    </w:p>
    <w:p w14:paraId="3E6B9F7A" w14:textId="77777777" w:rsidR="00555B90" w:rsidRPr="00555B90" w:rsidRDefault="00555B90" w:rsidP="00555B90">
      <w:pPr>
        <w:jc w:val="center"/>
        <w:rPr>
          <w:rFonts w:ascii="Arial" w:hAnsi="Arial" w:cs="Arial"/>
          <w:sz w:val="40"/>
          <w:szCs w:val="40"/>
        </w:rPr>
      </w:pPr>
    </w:p>
    <w:p w14:paraId="73D4D38A" w14:textId="77777777" w:rsidR="00555B90" w:rsidRDefault="00555B90" w:rsidP="00555B90">
      <w:pPr>
        <w:jc w:val="center"/>
        <w:rPr>
          <w:rFonts w:ascii="Arial" w:hAnsi="Arial" w:cs="Arial"/>
          <w:sz w:val="40"/>
          <w:szCs w:val="40"/>
        </w:rPr>
      </w:pPr>
      <w:r w:rsidRPr="00555B90">
        <w:rPr>
          <w:rFonts w:ascii="Arial" w:hAnsi="Arial" w:cs="Arial"/>
          <w:sz w:val="40"/>
          <w:szCs w:val="40"/>
        </w:rPr>
        <w:t xml:space="preserve">Module tittle: </w:t>
      </w:r>
      <w:r w:rsidRPr="00555B90">
        <w:rPr>
          <w:rFonts w:ascii="Arial" w:hAnsi="Arial" w:cs="Arial"/>
          <w:sz w:val="40"/>
          <w:szCs w:val="40"/>
        </w:rPr>
        <w:t>Workplace Culture and its impact on Organisational Efficiency</w:t>
      </w:r>
    </w:p>
    <w:p w14:paraId="7239F262" w14:textId="77777777" w:rsidR="00A7575D" w:rsidRDefault="00A7575D" w:rsidP="00555B90">
      <w:pPr>
        <w:jc w:val="center"/>
        <w:rPr>
          <w:rFonts w:ascii="Arial" w:hAnsi="Arial" w:cs="Arial"/>
          <w:sz w:val="40"/>
          <w:szCs w:val="40"/>
        </w:rPr>
      </w:pPr>
    </w:p>
    <w:p w14:paraId="113E54F9" w14:textId="43C3DC3E" w:rsidR="00A7575D" w:rsidRPr="00555B90" w:rsidRDefault="00A7575D" w:rsidP="00555B90">
      <w:pPr>
        <w:jc w:val="center"/>
        <w:rPr>
          <w:rFonts w:ascii="Arial" w:hAnsi="Arial" w:cs="Arial"/>
          <w:sz w:val="40"/>
          <w:szCs w:val="40"/>
        </w:rPr>
      </w:pPr>
      <w:r>
        <w:rPr>
          <w:rFonts w:ascii="Arial" w:hAnsi="Arial" w:cs="Arial"/>
          <w:sz w:val="40"/>
          <w:szCs w:val="40"/>
        </w:rPr>
        <w:t>Assignment tittle: Produce an academic report that demonstrates your understanding of the workplace culture in the context of Google.</w:t>
      </w:r>
    </w:p>
    <w:p w14:paraId="2D11BEE7" w14:textId="77777777" w:rsidR="00555B90" w:rsidRPr="00555B90" w:rsidRDefault="00555B90" w:rsidP="00555B90">
      <w:pPr>
        <w:jc w:val="center"/>
        <w:rPr>
          <w:rFonts w:ascii="Arial" w:hAnsi="Arial" w:cs="Arial"/>
          <w:sz w:val="40"/>
          <w:szCs w:val="40"/>
        </w:rPr>
      </w:pPr>
    </w:p>
    <w:p w14:paraId="70151D62" w14:textId="77777777" w:rsidR="00555B90" w:rsidRPr="00555B90" w:rsidRDefault="00555B90" w:rsidP="00555B90">
      <w:pPr>
        <w:jc w:val="center"/>
        <w:rPr>
          <w:rFonts w:ascii="Arial" w:hAnsi="Arial" w:cs="Arial"/>
          <w:sz w:val="40"/>
          <w:szCs w:val="40"/>
        </w:rPr>
      </w:pPr>
      <w:r w:rsidRPr="00555B90">
        <w:rPr>
          <w:rFonts w:ascii="Arial" w:hAnsi="Arial" w:cs="Arial"/>
          <w:sz w:val="40"/>
          <w:szCs w:val="40"/>
        </w:rPr>
        <w:t xml:space="preserve">Module code: </w:t>
      </w:r>
      <w:r w:rsidRPr="00555B90">
        <w:rPr>
          <w:rFonts w:ascii="Arial" w:hAnsi="Arial" w:cs="Arial"/>
          <w:sz w:val="40"/>
          <w:szCs w:val="40"/>
        </w:rPr>
        <w:t>BMSW5105_BIRM</w:t>
      </w:r>
    </w:p>
    <w:p w14:paraId="4412BAFD" w14:textId="77777777" w:rsidR="00555B90" w:rsidRPr="00555B90" w:rsidRDefault="00555B90" w:rsidP="00555B90">
      <w:pPr>
        <w:jc w:val="center"/>
        <w:rPr>
          <w:rFonts w:ascii="Arial" w:hAnsi="Arial" w:cs="Arial"/>
          <w:sz w:val="40"/>
          <w:szCs w:val="40"/>
        </w:rPr>
      </w:pPr>
    </w:p>
    <w:p w14:paraId="3ED44945" w14:textId="4A9E02B1" w:rsidR="00555B90" w:rsidRPr="00555B90" w:rsidRDefault="00555B90" w:rsidP="00555B90">
      <w:pPr>
        <w:jc w:val="center"/>
        <w:rPr>
          <w:rFonts w:ascii="Arial" w:hAnsi="Arial" w:cs="Arial"/>
          <w:b/>
          <w:bCs/>
          <w:sz w:val="40"/>
          <w:szCs w:val="40"/>
        </w:rPr>
      </w:pPr>
      <w:r w:rsidRPr="00555B90">
        <w:rPr>
          <w:rFonts w:ascii="Arial" w:hAnsi="Arial" w:cs="Arial"/>
          <w:sz w:val="40"/>
          <w:szCs w:val="40"/>
        </w:rPr>
        <w:t xml:space="preserve">Lecturer name: </w:t>
      </w:r>
      <w:proofErr w:type="spellStart"/>
      <w:r w:rsidRPr="00555B90">
        <w:rPr>
          <w:rFonts w:ascii="Arial" w:hAnsi="Arial" w:cs="Arial"/>
          <w:sz w:val="40"/>
          <w:szCs w:val="40"/>
        </w:rPr>
        <w:t>Aderemi</w:t>
      </w:r>
      <w:proofErr w:type="spellEnd"/>
      <w:r w:rsidRPr="00555B90">
        <w:rPr>
          <w:rFonts w:ascii="Arial" w:hAnsi="Arial" w:cs="Arial"/>
          <w:sz w:val="40"/>
          <w:szCs w:val="40"/>
        </w:rPr>
        <w:t xml:space="preserve"> </w:t>
      </w:r>
      <w:proofErr w:type="spellStart"/>
      <w:r w:rsidRPr="00555B90">
        <w:rPr>
          <w:rFonts w:ascii="Arial" w:hAnsi="Arial" w:cs="Arial"/>
          <w:sz w:val="40"/>
          <w:szCs w:val="40"/>
        </w:rPr>
        <w:t>Ojebode</w:t>
      </w:r>
      <w:proofErr w:type="spellEnd"/>
    </w:p>
    <w:p w14:paraId="190CCEAE" w14:textId="7515301C" w:rsidR="00555B90" w:rsidRPr="00555B90" w:rsidRDefault="00555B90" w:rsidP="00555B90">
      <w:pPr>
        <w:jc w:val="center"/>
        <w:rPr>
          <w:rFonts w:ascii="Arial" w:hAnsi="Arial" w:cs="Arial"/>
          <w:b/>
          <w:bCs/>
        </w:rPr>
      </w:pPr>
    </w:p>
    <w:p w14:paraId="179E873E" w14:textId="46C43DE2" w:rsidR="00555B90" w:rsidRDefault="00555B90" w:rsidP="00555B90">
      <w:pPr>
        <w:jc w:val="center"/>
        <w:rPr>
          <w:rFonts w:ascii="Arial" w:hAnsi="Arial" w:cs="Arial"/>
          <w:sz w:val="32"/>
          <w:szCs w:val="32"/>
          <w:u w:val="single"/>
        </w:rPr>
      </w:pPr>
    </w:p>
    <w:p w14:paraId="3D5B11A2" w14:textId="77777777" w:rsidR="00555B90" w:rsidRDefault="00555B90" w:rsidP="00555B90">
      <w:pPr>
        <w:jc w:val="center"/>
        <w:rPr>
          <w:rFonts w:ascii="Arial" w:hAnsi="Arial" w:cs="Arial"/>
          <w:sz w:val="32"/>
          <w:szCs w:val="32"/>
          <w:u w:val="single"/>
        </w:rPr>
      </w:pPr>
    </w:p>
    <w:p w14:paraId="0F662883" w14:textId="77777777" w:rsidR="00555B90" w:rsidRDefault="00555B90" w:rsidP="00555B90">
      <w:pPr>
        <w:jc w:val="center"/>
        <w:rPr>
          <w:rFonts w:ascii="Arial" w:hAnsi="Arial" w:cs="Arial"/>
          <w:sz w:val="32"/>
          <w:szCs w:val="32"/>
          <w:u w:val="single"/>
        </w:rPr>
      </w:pPr>
    </w:p>
    <w:p w14:paraId="20430328" w14:textId="77777777" w:rsidR="00555B90" w:rsidRDefault="00555B90" w:rsidP="00555B90">
      <w:pPr>
        <w:jc w:val="center"/>
        <w:rPr>
          <w:rFonts w:ascii="Arial" w:hAnsi="Arial" w:cs="Arial"/>
          <w:sz w:val="32"/>
          <w:szCs w:val="32"/>
          <w:u w:val="single"/>
        </w:rPr>
      </w:pPr>
    </w:p>
    <w:p w14:paraId="440C4CE5" w14:textId="77777777" w:rsidR="00555B90" w:rsidRDefault="00555B90" w:rsidP="00555B90">
      <w:pPr>
        <w:jc w:val="center"/>
        <w:rPr>
          <w:rFonts w:ascii="Arial" w:hAnsi="Arial" w:cs="Arial"/>
          <w:sz w:val="32"/>
          <w:szCs w:val="32"/>
          <w:u w:val="single"/>
        </w:rPr>
      </w:pPr>
    </w:p>
    <w:p w14:paraId="330B3BEC" w14:textId="649493C0" w:rsidR="00555B90" w:rsidRPr="00A7575D" w:rsidRDefault="00A7575D" w:rsidP="00555B90">
      <w:pPr>
        <w:jc w:val="center"/>
        <w:rPr>
          <w:rFonts w:ascii="Arial" w:hAnsi="Arial" w:cs="Arial"/>
          <w:sz w:val="72"/>
          <w:szCs w:val="72"/>
        </w:rPr>
      </w:pPr>
      <w:r w:rsidRPr="00A7575D">
        <w:rPr>
          <w:rFonts w:ascii="Arial" w:hAnsi="Arial" w:cs="Arial"/>
          <w:sz w:val="72"/>
          <w:szCs w:val="72"/>
        </w:rPr>
        <w:lastRenderedPageBreak/>
        <w:t>Contents Page</w:t>
      </w:r>
    </w:p>
    <w:p w14:paraId="053CFD95" w14:textId="77777777" w:rsidR="00555B90" w:rsidRDefault="00555B90" w:rsidP="00555B90">
      <w:pPr>
        <w:jc w:val="center"/>
        <w:rPr>
          <w:rFonts w:ascii="Arial" w:hAnsi="Arial" w:cs="Arial"/>
          <w:sz w:val="32"/>
          <w:szCs w:val="32"/>
          <w:u w:val="single"/>
        </w:rPr>
      </w:pPr>
    </w:p>
    <w:p w14:paraId="0EBBD131" w14:textId="77777777" w:rsidR="00555B90" w:rsidRDefault="00555B90" w:rsidP="00A7575D">
      <w:pPr>
        <w:rPr>
          <w:rFonts w:ascii="Arial" w:hAnsi="Arial" w:cs="Arial"/>
          <w:sz w:val="32"/>
          <w:szCs w:val="32"/>
          <w:u w:val="single"/>
        </w:rPr>
      </w:pPr>
    </w:p>
    <w:p w14:paraId="7BDB2A51" w14:textId="58C37CF9" w:rsidR="00C23702" w:rsidRDefault="00C23702"/>
    <w:sdt>
      <w:sdtPr>
        <w:id w:val="1312057934"/>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605EEF26" w14:textId="40C38035" w:rsidR="001D7408" w:rsidRDefault="001D7408">
          <w:pPr>
            <w:pStyle w:val="TOCHeading"/>
          </w:pPr>
          <w:r>
            <w:t>Table of Contents</w:t>
          </w:r>
        </w:p>
        <w:p w14:paraId="4586FC22" w14:textId="1AB020D2" w:rsidR="001D7408" w:rsidRDefault="001D7408">
          <w:pPr>
            <w:pStyle w:val="TOC1"/>
            <w:tabs>
              <w:tab w:val="left" w:pos="480"/>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50635197" w:history="1">
            <w:r w:rsidRPr="001159D6">
              <w:rPr>
                <w:rStyle w:val="Hyperlink"/>
                <w:rFonts w:ascii="Arial" w:hAnsi="Arial" w:cs="Arial"/>
                <w:noProof/>
              </w:rPr>
              <w:t>1.</w:t>
            </w:r>
            <w:r>
              <w:rPr>
                <w:rFonts w:eastAsiaTheme="minorEastAsia"/>
                <w:b w:val="0"/>
                <w:bCs w:val="0"/>
                <w:i w:val="0"/>
                <w:iCs w:val="0"/>
                <w:noProof/>
                <w:lang w:eastAsia="en-GB"/>
              </w:rPr>
              <w:tab/>
            </w:r>
            <w:r w:rsidRPr="001159D6">
              <w:rPr>
                <w:rStyle w:val="Hyperlink"/>
                <w:rFonts w:ascii="Arial" w:hAnsi="Arial" w:cs="Arial"/>
                <w:noProof/>
              </w:rPr>
              <w:t>Introducti</w:t>
            </w:r>
            <w:r w:rsidRPr="001159D6">
              <w:rPr>
                <w:rStyle w:val="Hyperlink"/>
                <w:rFonts w:ascii="Arial" w:hAnsi="Arial" w:cs="Arial"/>
                <w:noProof/>
              </w:rPr>
              <w:t>o</w:t>
            </w:r>
            <w:r w:rsidRPr="001159D6">
              <w:rPr>
                <w:rStyle w:val="Hyperlink"/>
                <w:rFonts w:ascii="Arial" w:hAnsi="Arial" w:cs="Arial"/>
                <w:noProof/>
              </w:rPr>
              <w:t>n:</w:t>
            </w:r>
            <w:r>
              <w:rPr>
                <w:noProof/>
                <w:webHidden/>
              </w:rPr>
              <w:tab/>
            </w:r>
            <w:r>
              <w:rPr>
                <w:noProof/>
                <w:webHidden/>
              </w:rPr>
              <w:fldChar w:fldCharType="begin"/>
            </w:r>
            <w:r>
              <w:rPr>
                <w:noProof/>
                <w:webHidden/>
              </w:rPr>
              <w:instrText xml:space="preserve"> PAGEREF _Toc150635197 \h </w:instrText>
            </w:r>
            <w:r>
              <w:rPr>
                <w:noProof/>
                <w:webHidden/>
              </w:rPr>
            </w:r>
            <w:r>
              <w:rPr>
                <w:noProof/>
                <w:webHidden/>
              </w:rPr>
              <w:fldChar w:fldCharType="separate"/>
            </w:r>
            <w:r>
              <w:rPr>
                <w:noProof/>
                <w:webHidden/>
              </w:rPr>
              <w:t>3</w:t>
            </w:r>
            <w:r>
              <w:rPr>
                <w:noProof/>
                <w:webHidden/>
              </w:rPr>
              <w:fldChar w:fldCharType="end"/>
            </w:r>
          </w:hyperlink>
        </w:p>
        <w:p w14:paraId="66838AC7" w14:textId="4308CA95" w:rsidR="001D7408" w:rsidRDefault="001D7408">
          <w:pPr>
            <w:pStyle w:val="TOC1"/>
            <w:tabs>
              <w:tab w:val="left" w:pos="480"/>
              <w:tab w:val="right" w:leader="dot" w:pos="9016"/>
            </w:tabs>
            <w:rPr>
              <w:rFonts w:eastAsiaTheme="minorEastAsia"/>
              <w:b w:val="0"/>
              <w:bCs w:val="0"/>
              <w:i w:val="0"/>
              <w:iCs w:val="0"/>
              <w:noProof/>
              <w:lang w:eastAsia="en-GB"/>
            </w:rPr>
          </w:pPr>
          <w:hyperlink w:anchor="_Toc150635198" w:history="1">
            <w:r w:rsidRPr="001159D6">
              <w:rPr>
                <w:rStyle w:val="Hyperlink"/>
                <w:rFonts w:ascii="Arial" w:hAnsi="Arial" w:cs="Arial"/>
                <w:noProof/>
              </w:rPr>
              <w:t>2.</w:t>
            </w:r>
            <w:r>
              <w:rPr>
                <w:rFonts w:eastAsiaTheme="minorEastAsia"/>
                <w:b w:val="0"/>
                <w:bCs w:val="0"/>
                <w:i w:val="0"/>
                <w:iCs w:val="0"/>
                <w:noProof/>
                <w:lang w:eastAsia="en-GB"/>
              </w:rPr>
              <w:tab/>
            </w:r>
            <w:r w:rsidRPr="001159D6">
              <w:rPr>
                <w:rStyle w:val="Hyperlink"/>
                <w:rFonts w:ascii="Arial" w:hAnsi="Arial" w:cs="Arial"/>
                <w:noProof/>
              </w:rPr>
              <w:t>Google’</w:t>
            </w:r>
            <w:r w:rsidRPr="001159D6">
              <w:rPr>
                <w:rStyle w:val="Hyperlink"/>
                <w:rFonts w:ascii="Arial" w:hAnsi="Arial" w:cs="Arial"/>
                <w:noProof/>
              </w:rPr>
              <w:t>s</w:t>
            </w:r>
            <w:r w:rsidRPr="001159D6">
              <w:rPr>
                <w:rStyle w:val="Hyperlink"/>
                <w:rFonts w:ascii="Arial" w:hAnsi="Arial" w:cs="Arial"/>
                <w:noProof/>
              </w:rPr>
              <w:t xml:space="preserve"> organisational culture, ethics, values and polices.</w:t>
            </w:r>
            <w:r>
              <w:rPr>
                <w:noProof/>
                <w:webHidden/>
              </w:rPr>
              <w:tab/>
            </w:r>
            <w:r>
              <w:rPr>
                <w:noProof/>
                <w:webHidden/>
              </w:rPr>
              <w:fldChar w:fldCharType="begin"/>
            </w:r>
            <w:r>
              <w:rPr>
                <w:noProof/>
                <w:webHidden/>
              </w:rPr>
              <w:instrText xml:space="preserve"> PAGEREF _Toc150635198 \h </w:instrText>
            </w:r>
            <w:r>
              <w:rPr>
                <w:noProof/>
                <w:webHidden/>
              </w:rPr>
            </w:r>
            <w:r>
              <w:rPr>
                <w:noProof/>
                <w:webHidden/>
              </w:rPr>
              <w:fldChar w:fldCharType="separate"/>
            </w:r>
            <w:r>
              <w:rPr>
                <w:noProof/>
                <w:webHidden/>
              </w:rPr>
              <w:t>3</w:t>
            </w:r>
            <w:r>
              <w:rPr>
                <w:noProof/>
                <w:webHidden/>
              </w:rPr>
              <w:fldChar w:fldCharType="end"/>
            </w:r>
          </w:hyperlink>
        </w:p>
        <w:p w14:paraId="5F6FD9BF" w14:textId="2562390D" w:rsidR="001D7408" w:rsidRDefault="001D7408">
          <w:pPr>
            <w:pStyle w:val="TOC1"/>
            <w:tabs>
              <w:tab w:val="left" w:pos="480"/>
              <w:tab w:val="right" w:leader="dot" w:pos="9016"/>
            </w:tabs>
            <w:rPr>
              <w:rFonts w:eastAsiaTheme="minorEastAsia"/>
              <w:b w:val="0"/>
              <w:bCs w:val="0"/>
              <w:i w:val="0"/>
              <w:iCs w:val="0"/>
              <w:noProof/>
              <w:lang w:eastAsia="en-GB"/>
            </w:rPr>
          </w:pPr>
          <w:hyperlink w:anchor="_Toc150635199" w:history="1">
            <w:r w:rsidRPr="001159D6">
              <w:rPr>
                <w:rStyle w:val="Hyperlink"/>
                <w:rFonts w:ascii="Arial" w:hAnsi="Arial" w:cs="Arial"/>
                <w:noProof/>
              </w:rPr>
              <w:t>3.</w:t>
            </w:r>
            <w:r>
              <w:rPr>
                <w:rFonts w:eastAsiaTheme="minorEastAsia"/>
                <w:b w:val="0"/>
                <w:bCs w:val="0"/>
                <w:i w:val="0"/>
                <w:iCs w:val="0"/>
                <w:noProof/>
                <w:lang w:eastAsia="en-GB"/>
              </w:rPr>
              <w:tab/>
            </w:r>
            <w:r w:rsidRPr="001159D6">
              <w:rPr>
                <w:rStyle w:val="Hyperlink"/>
                <w:rFonts w:ascii="Arial" w:hAnsi="Arial" w:cs="Arial"/>
                <w:noProof/>
              </w:rPr>
              <w:t>Sustainability of Google</w:t>
            </w:r>
            <w:r>
              <w:rPr>
                <w:noProof/>
                <w:webHidden/>
              </w:rPr>
              <w:tab/>
            </w:r>
            <w:r>
              <w:rPr>
                <w:noProof/>
                <w:webHidden/>
              </w:rPr>
              <w:fldChar w:fldCharType="begin"/>
            </w:r>
            <w:r>
              <w:rPr>
                <w:noProof/>
                <w:webHidden/>
              </w:rPr>
              <w:instrText xml:space="preserve"> PAGEREF _Toc150635199 \h </w:instrText>
            </w:r>
            <w:r>
              <w:rPr>
                <w:noProof/>
                <w:webHidden/>
              </w:rPr>
            </w:r>
            <w:r>
              <w:rPr>
                <w:noProof/>
                <w:webHidden/>
              </w:rPr>
              <w:fldChar w:fldCharType="separate"/>
            </w:r>
            <w:r>
              <w:rPr>
                <w:noProof/>
                <w:webHidden/>
              </w:rPr>
              <w:t>4</w:t>
            </w:r>
            <w:r>
              <w:rPr>
                <w:noProof/>
                <w:webHidden/>
              </w:rPr>
              <w:fldChar w:fldCharType="end"/>
            </w:r>
          </w:hyperlink>
        </w:p>
        <w:p w14:paraId="61014BFA" w14:textId="2ECB6625" w:rsidR="001D7408" w:rsidRDefault="001D7408">
          <w:pPr>
            <w:pStyle w:val="TOC1"/>
            <w:tabs>
              <w:tab w:val="left" w:pos="480"/>
              <w:tab w:val="right" w:leader="dot" w:pos="9016"/>
            </w:tabs>
            <w:rPr>
              <w:rFonts w:eastAsiaTheme="minorEastAsia"/>
              <w:b w:val="0"/>
              <w:bCs w:val="0"/>
              <w:i w:val="0"/>
              <w:iCs w:val="0"/>
              <w:noProof/>
              <w:lang w:eastAsia="en-GB"/>
            </w:rPr>
          </w:pPr>
          <w:hyperlink w:anchor="_Toc150635200" w:history="1">
            <w:r w:rsidRPr="001159D6">
              <w:rPr>
                <w:rStyle w:val="Hyperlink"/>
                <w:rFonts w:ascii="Arial" w:hAnsi="Arial" w:cs="Arial"/>
                <w:noProof/>
              </w:rPr>
              <w:t>4.</w:t>
            </w:r>
            <w:r>
              <w:rPr>
                <w:rFonts w:eastAsiaTheme="minorEastAsia"/>
                <w:b w:val="0"/>
                <w:bCs w:val="0"/>
                <w:i w:val="0"/>
                <w:iCs w:val="0"/>
                <w:noProof/>
                <w:lang w:eastAsia="en-GB"/>
              </w:rPr>
              <w:tab/>
            </w:r>
            <w:r w:rsidRPr="001159D6">
              <w:rPr>
                <w:rStyle w:val="Hyperlink"/>
                <w:rFonts w:ascii="Arial" w:hAnsi="Arial" w:cs="Arial"/>
                <w:noProof/>
              </w:rPr>
              <w:t>Pestel Analysis of Google</w:t>
            </w:r>
            <w:r>
              <w:rPr>
                <w:noProof/>
                <w:webHidden/>
              </w:rPr>
              <w:tab/>
            </w:r>
            <w:r>
              <w:rPr>
                <w:noProof/>
                <w:webHidden/>
              </w:rPr>
              <w:fldChar w:fldCharType="begin"/>
            </w:r>
            <w:r>
              <w:rPr>
                <w:noProof/>
                <w:webHidden/>
              </w:rPr>
              <w:instrText xml:space="preserve"> PAGEREF _Toc150635200 \h </w:instrText>
            </w:r>
            <w:r>
              <w:rPr>
                <w:noProof/>
                <w:webHidden/>
              </w:rPr>
            </w:r>
            <w:r>
              <w:rPr>
                <w:noProof/>
                <w:webHidden/>
              </w:rPr>
              <w:fldChar w:fldCharType="separate"/>
            </w:r>
            <w:r>
              <w:rPr>
                <w:noProof/>
                <w:webHidden/>
              </w:rPr>
              <w:t>5</w:t>
            </w:r>
            <w:r>
              <w:rPr>
                <w:noProof/>
                <w:webHidden/>
              </w:rPr>
              <w:fldChar w:fldCharType="end"/>
            </w:r>
          </w:hyperlink>
        </w:p>
        <w:p w14:paraId="09CC9CA0" w14:textId="63707F71" w:rsidR="001D7408" w:rsidRDefault="001D7408">
          <w:pPr>
            <w:pStyle w:val="TOC1"/>
            <w:tabs>
              <w:tab w:val="left" w:pos="480"/>
              <w:tab w:val="right" w:leader="dot" w:pos="9016"/>
            </w:tabs>
            <w:rPr>
              <w:rFonts w:eastAsiaTheme="minorEastAsia"/>
              <w:b w:val="0"/>
              <w:bCs w:val="0"/>
              <w:i w:val="0"/>
              <w:iCs w:val="0"/>
              <w:noProof/>
              <w:lang w:eastAsia="en-GB"/>
            </w:rPr>
          </w:pPr>
          <w:hyperlink w:anchor="_Toc150635201" w:history="1">
            <w:r w:rsidRPr="001159D6">
              <w:rPr>
                <w:rStyle w:val="Hyperlink"/>
                <w:rFonts w:ascii="Arial" w:hAnsi="Arial" w:cs="Arial"/>
                <w:noProof/>
              </w:rPr>
              <w:t>5.</w:t>
            </w:r>
            <w:r>
              <w:rPr>
                <w:rFonts w:eastAsiaTheme="minorEastAsia"/>
                <w:b w:val="0"/>
                <w:bCs w:val="0"/>
                <w:i w:val="0"/>
                <w:iCs w:val="0"/>
                <w:noProof/>
                <w:lang w:eastAsia="en-GB"/>
              </w:rPr>
              <w:tab/>
            </w:r>
            <w:r w:rsidRPr="001159D6">
              <w:rPr>
                <w:rStyle w:val="Hyperlink"/>
                <w:rFonts w:ascii="Arial" w:hAnsi="Arial" w:cs="Arial"/>
                <w:noProof/>
              </w:rPr>
              <w:t>Evaluation of Google’s Organisational culture and sustainability using Beer’s Silent Barriers theory</w:t>
            </w:r>
            <w:r>
              <w:rPr>
                <w:noProof/>
                <w:webHidden/>
              </w:rPr>
              <w:tab/>
            </w:r>
            <w:r>
              <w:rPr>
                <w:noProof/>
                <w:webHidden/>
              </w:rPr>
              <w:fldChar w:fldCharType="begin"/>
            </w:r>
            <w:r>
              <w:rPr>
                <w:noProof/>
                <w:webHidden/>
              </w:rPr>
              <w:instrText xml:space="preserve"> PAGEREF _Toc150635201 \h </w:instrText>
            </w:r>
            <w:r>
              <w:rPr>
                <w:noProof/>
                <w:webHidden/>
              </w:rPr>
            </w:r>
            <w:r>
              <w:rPr>
                <w:noProof/>
                <w:webHidden/>
              </w:rPr>
              <w:fldChar w:fldCharType="separate"/>
            </w:r>
            <w:r>
              <w:rPr>
                <w:noProof/>
                <w:webHidden/>
              </w:rPr>
              <w:t>6</w:t>
            </w:r>
            <w:r>
              <w:rPr>
                <w:noProof/>
                <w:webHidden/>
              </w:rPr>
              <w:fldChar w:fldCharType="end"/>
            </w:r>
          </w:hyperlink>
        </w:p>
        <w:p w14:paraId="09A161B2" w14:textId="1DF7B517" w:rsidR="001D7408" w:rsidRDefault="001D7408">
          <w:pPr>
            <w:pStyle w:val="TOC1"/>
            <w:tabs>
              <w:tab w:val="left" w:pos="480"/>
              <w:tab w:val="right" w:leader="dot" w:pos="9016"/>
            </w:tabs>
            <w:rPr>
              <w:rFonts w:eastAsiaTheme="minorEastAsia"/>
              <w:b w:val="0"/>
              <w:bCs w:val="0"/>
              <w:i w:val="0"/>
              <w:iCs w:val="0"/>
              <w:noProof/>
              <w:lang w:eastAsia="en-GB"/>
            </w:rPr>
          </w:pPr>
          <w:hyperlink w:anchor="_Toc150635202" w:history="1">
            <w:r w:rsidRPr="001159D6">
              <w:rPr>
                <w:rStyle w:val="Hyperlink"/>
                <w:rFonts w:ascii="Arial" w:hAnsi="Arial" w:cs="Arial"/>
                <w:noProof/>
              </w:rPr>
              <w:t>6.</w:t>
            </w:r>
            <w:r>
              <w:rPr>
                <w:rFonts w:eastAsiaTheme="minorEastAsia"/>
                <w:b w:val="0"/>
                <w:bCs w:val="0"/>
                <w:i w:val="0"/>
                <w:iCs w:val="0"/>
                <w:noProof/>
                <w:lang w:eastAsia="en-GB"/>
              </w:rPr>
              <w:tab/>
            </w:r>
            <w:r w:rsidRPr="001159D6">
              <w:rPr>
                <w:rStyle w:val="Hyperlink"/>
                <w:rFonts w:ascii="Arial" w:hAnsi="Arial" w:cs="Arial"/>
                <w:noProof/>
              </w:rPr>
              <w:t>Mckinsey’s 7’s Framework Within Google</w:t>
            </w:r>
            <w:r>
              <w:rPr>
                <w:noProof/>
                <w:webHidden/>
              </w:rPr>
              <w:tab/>
            </w:r>
            <w:r>
              <w:rPr>
                <w:noProof/>
                <w:webHidden/>
              </w:rPr>
              <w:fldChar w:fldCharType="begin"/>
            </w:r>
            <w:r>
              <w:rPr>
                <w:noProof/>
                <w:webHidden/>
              </w:rPr>
              <w:instrText xml:space="preserve"> PAGEREF _Toc150635202 \h </w:instrText>
            </w:r>
            <w:r>
              <w:rPr>
                <w:noProof/>
                <w:webHidden/>
              </w:rPr>
            </w:r>
            <w:r>
              <w:rPr>
                <w:noProof/>
                <w:webHidden/>
              </w:rPr>
              <w:fldChar w:fldCharType="separate"/>
            </w:r>
            <w:r>
              <w:rPr>
                <w:noProof/>
                <w:webHidden/>
              </w:rPr>
              <w:t>7</w:t>
            </w:r>
            <w:r>
              <w:rPr>
                <w:noProof/>
                <w:webHidden/>
              </w:rPr>
              <w:fldChar w:fldCharType="end"/>
            </w:r>
          </w:hyperlink>
        </w:p>
        <w:p w14:paraId="0F2DACA7" w14:textId="1CE07501" w:rsidR="001D7408" w:rsidRDefault="001D7408">
          <w:pPr>
            <w:pStyle w:val="TOC1"/>
            <w:tabs>
              <w:tab w:val="left" w:pos="480"/>
              <w:tab w:val="right" w:leader="dot" w:pos="9016"/>
            </w:tabs>
            <w:rPr>
              <w:rFonts w:eastAsiaTheme="minorEastAsia"/>
              <w:b w:val="0"/>
              <w:bCs w:val="0"/>
              <w:i w:val="0"/>
              <w:iCs w:val="0"/>
              <w:noProof/>
              <w:lang w:eastAsia="en-GB"/>
            </w:rPr>
          </w:pPr>
          <w:hyperlink w:anchor="_Toc150635203" w:history="1">
            <w:r w:rsidRPr="001159D6">
              <w:rPr>
                <w:rStyle w:val="Hyperlink"/>
                <w:rFonts w:ascii="Arial" w:hAnsi="Arial" w:cs="Arial"/>
                <w:noProof/>
              </w:rPr>
              <w:t>7.</w:t>
            </w:r>
            <w:r>
              <w:rPr>
                <w:rFonts w:eastAsiaTheme="minorEastAsia"/>
                <w:b w:val="0"/>
                <w:bCs w:val="0"/>
                <w:i w:val="0"/>
                <w:iCs w:val="0"/>
                <w:noProof/>
                <w:lang w:eastAsia="en-GB"/>
              </w:rPr>
              <w:tab/>
            </w:r>
            <w:r w:rsidRPr="001159D6">
              <w:rPr>
                <w:rStyle w:val="Hyperlink"/>
                <w:rFonts w:ascii="Arial" w:hAnsi="Arial" w:cs="Arial"/>
                <w:noProof/>
              </w:rPr>
              <w:t xml:space="preserve">Areas </w:t>
            </w:r>
            <w:r w:rsidRPr="001159D6">
              <w:rPr>
                <w:rStyle w:val="Hyperlink"/>
                <w:rFonts w:ascii="Arial" w:hAnsi="Arial" w:cs="Arial"/>
                <w:noProof/>
              </w:rPr>
              <w:t>o</w:t>
            </w:r>
            <w:r w:rsidRPr="001159D6">
              <w:rPr>
                <w:rStyle w:val="Hyperlink"/>
                <w:rFonts w:ascii="Arial" w:hAnsi="Arial" w:cs="Arial"/>
                <w:noProof/>
              </w:rPr>
              <w:t>f Improveme</w:t>
            </w:r>
            <w:r w:rsidRPr="001159D6">
              <w:rPr>
                <w:rStyle w:val="Hyperlink"/>
                <w:rFonts w:ascii="Arial" w:hAnsi="Arial" w:cs="Arial"/>
                <w:noProof/>
              </w:rPr>
              <w:t>n</w:t>
            </w:r>
            <w:r w:rsidRPr="001159D6">
              <w:rPr>
                <w:rStyle w:val="Hyperlink"/>
                <w:rFonts w:ascii="Arial" w:hAnsi="Arial" w:cs="Arial"/>
                <w:noProof/>
              </w:rPr>
              <w:t>t for Google as an organisation</w:t>
            </w:r>
            <w:r>
              <w:rPr>
                <w:noProof/>
                <w:webHidden/>
              </w:rPr>
              <w:tab/>
            </w:r>
            <w:r>
              <w:rPr>
                <w:noProof/>
                <w:webHidden/>
              </w:rPr>
              <w:fldChar w:fldCharType="begin"/>
            </w:r>
            <w:r>
              <w:rPr>
                <w:noProof/>
                <w:webHidden/>
              </w:rPr>
              <w:instrText xml:space="preserve"> PAGEREF _Toc150635203 \h </w:instrText>
            </w:r>
            <w:r>
              <w:rPr>
                <w:noProof/>
                <w:webHidden/>
              </w:rPr>
            </w:r>
            <w:r>
              <w:rPr>
                <w:noProof/>
                <w:webHidden/>
              </w:rPr>
              <w:fldChar w:fldCharType="separate"/>
            </w:r>
            <w:r>
              <w:rPr>
                <w:noProof/>
                <w:webHidden/>
              </w:rPr>
              <w:t>9</w:t>
            </w:r>
            <w:r>
              <w:rPr>
                <w:noProof/>
                <w:webHidden/>
              </w:rPr>
              <w:fldChar w:fldCharType="end"/>
            </w:r>
          </w:hyperlink>
        </w:p>
        <w:p w14:paraId="664544FA" w14:textId="1484571B" w:rsidR="001D7408" w:rsidRDefault="001D7408">
          <w:pPr>
            <w:pStyle w:val="TOC1"/>
            <w:tabs>
              <w:tab w:val="left" w:pos="480"/>
              <w:tab w:val="right" w:leader="dot" w:pos="9016"/>
            </w:tabs>
            <w:rPr>
              <w:rFonts w:eastAsiaTheme="minorEastAsia"/>
              <w:b w:val="0"/>
              <w:bCs w:val="0"/>
              <w:i w:val="0"/>
              <w:iCs w:val="0"/>
              <w:noProof/>
              <w:lang w:eastAsia="en-GB"/>
            </w:rPr>
          </w:pPr>
          <w:hyperlink w:anchor="_Toc150635204" w:history="1">
            <w:r w:rsidRPr="001159D6">
              <w:rPr>
                <w:rStyle w:val="Hyperlink"/>
                <w:rFonts w:ascii="Arial" w:hAnsi="Arial" w:cs="Arial"/>
                <w:noProof/>
              </w:rPr>
              <w:t>8.</w:t>
            </w:r>
            <w:r>
              <w:rPr>
                <w:rFonts w:eastAsiaTheme="minorEastAsia"/>
                <w:b w:val="0"/>
                <w:bCs w:val="0"/>
                <w:i w:val="0"/>
                <w:iCs w:val="0"/>
                <w:noProof/>
                <w:lang w:eastAsia="en-GB"/>
              </w:rPr>
              <w:tab/>
            </w:r>
            <w:r w:rsidRPr="001159D6">
              <w:rPr>
                <w:rStyle w:val="Hyperlink"/>
                <w:rFonts w:ascii="Arial" w:hAnsi="Arial" w:cs="Arial"/>
                <w:noProof/>
              </w:rPr>
              <w:t>Recommendations and Enhancements</w:t>
            </w:r>
            <w:r>
              <w:rPr>
                <w:noProof/>
                <w:webHidden/>
              </w:rPr>
              <w:tab/>
            </w:r>
            <w:r>
              <w:rPr>
                <w:noProof/>
                <w:webHidden/>
              </w:rPr>
              <w:fldChar w:fldCharType="begin"/>
            </w:r>
            <w:r>
              <w:rPr>
                <w:noProof/>
                <w:webHidden/>
              </w:rPr>
              <w:instrText xml:space="preserve"> PAGEREF _Toc150635204 \h </w:instrText>
            </w:r>
            <w:r>
              <w:rPr>
                <w:noProof/>
                <w:webHidden/>
              </w:rPr>
            </w:r>
            <w:r>
              <w:rPr>
                <w:noProof/>
                <w:webHidden/>
              </w:rPr>
              <w:fldChar w:fldCharType="separate"/>
            </w:r>
            <w:r>
              <w:rPr>
                <w:noProof/>
                <w:webHidden/>
              </w:rPr>
              <w:t>10</w:t>
            </w:r>
            <w:r>
              <w:rPr>
                <w:noProof/>
                <w:webHidden/>
              </w:rPr>
              <w:fldChar w:fldCharType="end"/>
            </w:r>
          </w:hyperlink>
        </w:p>
        <w:p w14:paraId="0A742183" w14:textId="59F38E2E" w:rsidR="001D7408" w:rsidRDefault="001D7408">
          <w:pPr>
            <w:pStyle w:val="TOC1"/>
            <w:tabs>
              <w:tab w:val="left" w:pos="480"/>
              <w:tab w:val="right" w:leader="dot" w:pos="9016"/>
            </w:tabs>
            <w:rPr>
              <w:rFonts w:eastAsiaTheme="minorEastAsia"/>
              <w:b w:val="0"/>
              <w:bCs w:val="0"/>
              <w:i w:val="0"/>
              <w:iCs w:val="0"/>
              <w:noProof/>
              <w:lang w:eastAsia="en-GB"/>
            </w:rPr>
          </w:pPr>
          <w:hyperlink w:anchor="_Toc150635205" w:history="1">
            <w:r w:rsidRPr="001159D6">
              <w:rPr>
                <w:rStyle w:val="Hyperlink"/>
                <w:rFonts w:ascii="Arial" w:hAnsi="Arial" w:cs="Arial"/>
                <w:noProof/>
              </w:rPr>
              <w:t>9.</w:t>
            </w:r>
            <w:r>
              <w:rPr>
                <w:rFonts w:eastAsiaTheme="minorEastAsia"/>
                <w:b w:val="0"/>
                <w:bCs w:val="0"/>
                <w:i w:val="0"/>
                <w:iCs w:val="0"/>
                <w:noProof/>
                <w:lang w:eastAsia="en-GB"/>
              </w:rPr>
              <w:tab/>
            </w:r>
            <w:r w:rsidRPr="001159D6">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_Toc150635205 \h </w:instrText>
            </w:r>
            <w:r>
              <w:rPr>
                <w:noProof/>
                <w:webHidden/>
              </w:rPr>
            </w:r>
            <w:r>
              <w:rPr>
                <w:noProof/>
                <w:webHidden/>
              </w:rPr>
              <w:fldChar w:fldCharType="separate"/>
            </w:r>
            <w:r>
              <w:rPr>
                <w:noProof/>
                <w:webHidden/>
              </w:rPr>
              <w:t>11</w:t>
            </w:r>
            <w:r>
              <w:rPr>
                <w:noProof/>
                <w:webHidden/>
              </w:rPr>
              <w:fldChar w:fldCharType="end"/>
            </w:r>
          </w:hyperlink>
        </w:p>
        <w:p w14:paraId="35097712" w14:textId="6FA24F27" w:rsidR="001D7408" w:rsidRDefault="001D7408">
          <w:r>
            <w:rPr>
              <w:b/>
              <w:bCs/>
              <w:noProof/>
            </w:rPr>
            <w:fldChar w:fldCharType="end"/>
          </w:r>
        </w:p>
      </w:sdtContent>
    </w:sdt>
    <w:p w14:paraId="1840A560" w14:textId="77777777" w:rsidR="00555B90" w:rsidRDefault="00555B90" w:rsidP="00555B90">
      <w:pPr>
        <w:jc w:val="center"/>
        <w:rPr>
          <w:rFonts w:ascii="Arial" w:hAnsi="Arial" w:cs="Arial"/>
          <w:sz w:val="32"/>
          <w:szCs w:val="32"/>
          <w:u w:val="single"/>
        </w:rPr>
      </w:pPr>
    </w:p>
    <w:p w14:paraId="5CBBABD8" w14:textId="77777777" w:rsidR="00555B90" w:rsidRDefault="00555B90" w:rsidP="00555B90">
      <w:pPr>
        <w:jc w:val="center"/>
        <w:rPr>
          <w:rFonts w:ascii="Arial" w:hAnsi="Arial" w:cs="Arial"/>
          <w:sz w:val="32"/>
          <w:szCs w:val="32"/>
          <w:u w:val="single"/>
        </w:rPr>
      </w:pPr>
    </w:p>
    <w:p w14:paraId="23710EBD" w14:textId="77777777" w:rsidR="00555B90" w:rsidRDefault="00555B90" w:rsidP="00555B90">
      <w:pPr>
        <w:jc w:val="center"/>
        <w:rPr>
          <w:rFonts w:ascii="Arial" w:hAnsi="Arial" w:cs="Arial"/>
          <w:sz w:val="32"/>
          <w:szCs w:val="32"/>
          <w:u w:val="single"/>
        </w:rPr>
      </w:pPr>
    </w:p>
    <w:p w14:paraId="5D3F35D2" w14:textId="77777777" w:rsidR="00A7575D" w:rsidRDefault="00A7575D" w:rsidP="00555B90">
      <w:pPr>
        <w:jc w:val="center"/>
        <w:rPr>
          <w:rFonts w:ascii="Arial" w:hAnsi="Arial" w:cs="Arial"/>
          <w:sz w:val="32"/>
          <w:szCs w:val="32"/>
          <w:u w:val="single"/>
        </w:rPr>
      </w:pPr>
    </w:p>
    <w:p w14:paraId="7AABC410" w14:textId="77777777" w:rsidR="00A7575D" w:rsidRDefault="00A7575D" w:rsidP="00555B90">
      <w:pPr>
        <w:jc w:val="center"/>
        <w:rPr>
          <w:rFonts w:ascii="Arial" w:hAnsi="Arial" w:cs="Arial"/>
          <w:sz w:val="32"/>
          <w:szCs w:val="32"/>
          <w:u w:val="single"/>
        </w:rPr>
      </w:pPr>
    </w:p>
    <w:p w14:paraId="1288DD97" w14:textId="77777777" w:rsidR="00A7575D" w:rsidRDefault="00A7575D" w:rsidP="00555B90">
      <w:pPr>
        <w:jc w:val="center"/>
        <w:rPr>
          <w:rFonts w:ascii="Arial" w:hAnsi="Arial" w:cs="Arial"/>
          <w:sz w:val="32"/>
          <w:szCs w:val="32"/>
          <w:u w:val="single"/>
        </w:rPr>
      </w:pPr>
    </w:p>
    <w:p w14:paraId="30BDBAC9" w14:textId="77777777" w:rsidR="00A7575D" w:rsidRDefault="00A7575D" w:rsidP="00555B90">
      <w:pPr>
        <w:jc w:val="center"/>
        <w:rPr>
          <w:rFonts w:ascii="Arial" w:hAnsi="Arial" w:cs="Arial"/>
          <w:sz w:val="32"/>
          <w:szCs w:val="32"/>
          <w:u w:val="single"/>
        </w:rPr>
      </w:pPr>
    </w:p>
    <w:p w14:paraId="7602E130" w14:textId="77777777" w:rsidR="00A7575D" w:rsidRDefault="00A7575D" w:rsidP="00555B90">
      <w:pPr>
        <w:jc w:val="center"/>
        <w:rPr>
          <w:rFonts w:ascii="Arial" w:hAnsi="Arial" w:cs="Arial"/>
          <w:sz w:val="32"/>
          <w:szCs w:val="32"/>
          <w:u w:val="single"/>
        </w:rPr>
      </w:pPr>
    </w:p>
    <w:p w14:paraId="17B95FFC" w14:textId="77777777" w:rsidR="00A7575D" w:rsidRDefault="00A7575D" w:rsidP="00555B90">
      <w:pPr>
        <w:jc w:val="center"/>
        <w:rPr>
          <w:rFonts w:ascii="Arial" w:hAnsi="Arial" w:cs="Arial"/>
          <w:sz w:val="32"/>
          <w:szCs w:val="32"/>
          <w:u w:val="single"/>
        </w:rPr>
      </w:pPr>
    </w:p>
    <w:p w14:paraId="56F22765" w14:textId="77777777" w:rsidR="00A7575D" w:rsidRDefault="00A7575D" w:rsidP="00555B90">
      <w:pPr>
        <w:jc w:val="center"/>
        <w:rPr>
          <w:rFonts w:ascii="Arial" w:hAnsi="Arial" w:cs="Arial"/>
          <w:sz w:val="32"/>
          <w:szCs w:val="32"/>
          <w:u w:val="single"/>
        </w:rPr>
      </w:pPr>
    </w:p>
    <w:p w14:paraId="3F51C192" w14:textId="77777777" w:rsidR="00A7575D" w:rsidRDefault="00A7575D" w:rsidP="00555B90">
      <w:pPr>
        <w:jc w:val="center"/>
        <w:rPr>
          <w:rFonts w:ascii="Arial" w:hAnsi="Arial" w:cs="Arial"/>
          <w:sz w:val="32"/>
          <w:szCs w:val="32"/>
          <w:u w:val="single"/>
        </w:rPr>
      </w:pPr>
    </w:p>
    <w:p w14:paraId="2F71CBC8" w14:textId="77777777" w:rsidR="00A7575D" w:rsidRDefault="00A7575D" w:rsidP="00555B90">
      <w:pPr>
        <w:jc w:val="center"/>
        <w:rPr>
          <w:rFonts w:ascii="Arial" w:hAnsi="Arial" w:cs="Arial"/>
          <w:sz w:val="32"/>
          <w:szCs w:val="32"/>
          <w:u w:val="single"/>
        </w:rPr>
      </w:pPr>
    </w:p>
    <w:p w14:paraId="0DB55F71" w14:textId="77777777" w:rsidR="00A7575D" w:rsidRDefault="00A7575D" w:rsidP="00555B90">
      <w:pPr>
        <w:jc w:val="center"/>
        <w:rPr>
          <w:rFonts w:ascii="Arial" w:hAnsi="Arial" w:cs="Arial"/>
          <w:sz w:val="32"/>
          <w:szCs w:val="32"/>
          <w:u w:val="single"/>
        </w:rPr>
      </w:pPr>
    </w:p>
    <w:p w14:paraId="65B526A3" w14:textId="77777777" w:rsidR="00A7575D" w:rsidRDefault="00A7575D" w:rsidP="00555B90">
      <w:pPr>
        <w:jc w:val="center"/>
        <w:rPr>
          <w:rFonts w:ascii="Arial" w:hAnsi="Arial" w:cs="Arial"/>
          <w:sz w:val="32"/>
          <w:szCs w:val="32"/>
          <w:u w:val="single"/>
        </w:rPr>
      </w:pPr>
    </w:p>
    <w:p w14:paraId="74B9E83F" w14:textId="77777777" w:rsidR="00A7575D" w:rsidRDefault="00A7575D" w:rsidP="00555B90">
      <w:pPr>
        <w:jc w:val="center"/>
        <w:rPr>
          <w:rFonts w:ascii="Arial" w:hAnsi="Arial" w:cs="Arial"/>
          <w:sz w:val="32"/>
          <w:szCs w:val="32"/>
          <w:u w:val="single"/>
        </w:rPr>
      </w:pPr>
    </w:p>
    <w:p w14:paraId="43AFCAF3" w14:textId="77777777" w:rsidR="00A7575D" w:rsidRDefault="00A7575D" w:rsidP="00555B90">
      <w:pPr>
        <w:jc w:val="center"/>
        <w:rPr>
          <w:rFonts w:ascii="Arial" w:hAnsi="Arial" w:cs="Arial"/>
          <w:sz w:val="32"/>
          <w:szCs w:val="32"/>
          <w:u w:val="single"/>
        </w:rPr>
      </w:pPr>
    </w:p>
    <w:p w14:paraId="19FE213A" w14:textId="77777777" w:rsidR="00A7575D" w:rsidRDefault="00A7575D" w:rsidP="001D7408">
      <w:pPr>
        <w:rPr>
          <w:rFonts w:ascii="Arial" w:hAnsi="Arial" w:cs="Arial"/>
          <w:sz w:val="32"/>
          <w:szCs w:val="32"/>
          <w:u w:val="single"/>
        </w:rPr>
      </w:pPr>
    </w:p>
    <w:p w14:paraId="352178DD" w14:textId="76D74BB1" w:rsidR="0029004F" w:rsidRPr="00763923" w:rsidRDefault="00711827" w:rsidP="00763923">
      <w:pPr>
        <w:pStyle w:val="Heading1"/>
        <w:numPr>
          <w:ilvl w:val="0"/>
          <w:numId w:val="7"/>
        </w:numPr>
        <w:rPr>
          <w:rFonts w:ascii="Arial" w:hAnsi="Arial" w:cs="Arial"/>
          <w:b/>
          <w:bCs/>
          <w:color w:val="000000" w:themeColor="text1"/>
          <w:sz w:val="28"/>
          <w:szCs w:val="28"/>
        </w:rPr>
      </w:pPr>
      <w:bookmarkStart w:id="0" w:name="_Toc150635197"/>
      <w:r w:rsidRPr="00763923">
        <w:rPr>
          <w:rFonts w:ascii="Arial" w:hAnsi="Arial" w:cs="Arial"/>
          <w:b/>
          <w:bCs/>
          <w:color w:val="000000" w:themeColor="text1"/>
          <w:sz w:val="28"/>
          <w:szCs w:val="28"/>
        </w:rPr>
        <w:lastRenderedPageBreak/>
        <w:t>Introduction:</w:t>
      </w:r>
      <w:bookmarkEnd w:id="0"/>
      <w:r w:rsidRPr="00763923">
        <w:rPr>
          <w:rFonts w:ascii="Arial" w:hAnsi="Arial" w:cs="Arial"/>
          <w:b/>
          <w:bCs/>
          <w:color w:val="000000" w:themeColor="text1"/>
          <w:sz w:val="28"/>
          <w:szCs w:val="28"/>
        </w:rPr>
        <w:t xml:space="preserve"> </w:t>
      </w:r>
    </w:p>
    <w:p w14:paraId="043351EB" w14:textId="261C7C88" w:rsidR="00A7575D" w:rsidRPr="0029004F" w:rsidRDefault="00711827" w:rsidP="0029004F">
      <w:pPr>
        <w:spacing w:line="360" w:lineRule="auto"/>
        <w:ind w:left="360"/>
        <w:rPr>
          <w:rFonts w:ascii="Arial" w:hAnsi="Arial" w:cs="Arial"/>
          <w:color w:val="000000" w:themeColor="text1"/>
          <w:sz w:val="22"/>
          <w:szCs w:val="22"/>
        </w:rPr>
      </w:pPr>
      <w:r w:rsidRPr="0029004F">
        <w:rPr>
          <w:rFonts w:ascii="Arial" w:hAnsi="Arial" w:cs="Arial"/>
          <w:color w:val="000000" w:themeColor="text1"/>
          <w:sz w:val="22"/>
          <w:szCs w:val="22"/>
        </w:rPr>
        <w:t>Google is a large company which produces various products as well as profiting off the search tool that they are. Google</w:t>
      </w:r>
      <w:r w:rsidR="00824BD3" w:rsidRPr="0029004F">
        <w:rPr>
          <w:rFonts w:ascii="Arial" w:hAnsi="Arial" w:cs="Arial"/>
          <w:color w:val="000000" w:themeColor="text1"/>
          <w:sz w:val="22"/>
          <w:szCs w:val="22"/>
        </w:rPr>
        <w:t xml:space="preserve"> as a company</w:t>
      </w:r>
      <w:r w:rsidRPr="0029004F">
        <w:rPr>
          <w:rFonts w:ascii="Arial" w:hAnsi="Arial" w:cs="Arial"/>
          <w:color w:val="000000" w:themeColor="text1"/>
          <w:sz w:val="22"/>
          <w:szCs w:val="22"/>
        </w:rPr>
        <w:t xml:space="preserve"> has an estimate of </w:t>
      </w:r>
      <w:r w:rsidR="00824BD3" w:rsidRPr="0029004F">
        <w:rPr>
          <w:rFonts w:ascii="Arial" w:hAnsi="Arial" w:cs="Arial"/>
          <w:color w:val="000000" w:themeColor="text1"/>
          <w:sz w:val="22"/>
          <w:szCs w:val="22"/>
        </w:rPr>
        <w:t>279.8 billion US dollars profit for the year 2022. For a comparison, the figure for annual profit back in 2002 was 0.4 billion US dollars</w:t>
      </w:r>
      <w:r w:rsidR="0029004F">
        <w:rPr>
          <w:rFonts w:ascii="Arial" w:hAnsi="Arial" w:cs="Arial"/>
          <w:color w:val="000000" w:themeColor="text1"/>
          <w:sz w:val="22"/>
          <w:szCs w:val="22"/>
        </w:rPr>
        <w:t xml:space="preserve"> (Google, 2022).</w:t>
      </w:r>
      <w:r w:rsidR="00824BD3" w:rsidRPr="0029004F">
        <w:rPr>
          <w:rFonts w:ascii="Arial" w:hAnsi="Arial" w:cs="Arial"/>
          <w:color w:val="000000" w:themeColor="text1"/>
          <w:sz w:val="22"/>
          <w:szCs w:val="22"/>
        </w:rPr>
        <w:t xml:space="preserve"> Google has come a long way to be one of the most profitable companies in the world nowadays, however what does </w:t>
      </w:r>
      <w:r w:rsidR="00076CA8" w:rsidRPr="0029004F">
        <w:rPr>
          <w:rFonts w:ascii="Arial" w:hAnsi="Arial" w:cs="Arial"/>
          <w:color w:val="000000" w:themeColor="text1"/>
          <w:sz w:val="22"/>
          <w:szCs w:val="22"/>
        </w:rPr>
        <w:t>work</w:t>
      </w:r>
      <w:r w:rsidR="00824BD3" w:rsidRPr="0029004F">
        <w:rPr>
          <w:rFonts w:ascii="Arial" w:hAnsi="Arial" w:cs="Arial"/>
          <w:color w:val="000000" w:themeColor="text1"/>
          <w:sz w:val="22"/>
          <w:szCs w:val="22"/>
        </w:rPr>
        <w:t xml:space="preserve"> for Google </w:t>
      </w:r>
      <w:r w:rsidR="00076CA8" w:rsidRPr="0029004F">
        <w:rPr>
          <w:rFonts w:ascii="Arial" w:hAnsi="Arial" w:cs="Arial"/>
          <w:color w:val="000000" w:themeColor="text1"/>
          <w:sz w:val="22"/>
          <w:szCs w:val="22"/>
        </w:rPr>
        <w:t>look</w:t>
      </w:r>
      <w:r w:rsidR="00824BD3" w:rsidRPr="0029004F">
        <w:rPr>
          <w:rFonts w:ascii="Arial" w:hAnsi="Arial" w:cs="Arial"/>
          <w:color w:val="000000" w:themeColor="text1"/>
          <w:sz w:val="22"/>
          <w:szCs w:val="22"/>
        </w:rPr>
        <w:t xml:space="preserve"> like on the inside?</w:t>
      </w:r>
      <w:r w:rsidR="00076CA8" w:rsidRPr="0029004F">
        <w:rPr>
          <w:rFonts w:ascii="Arial" w:hAnsi="Arial" w:cs="Arial"/>
          <w:color w:val="000000" w:themeColor="text1"/>
          <w:sz w:val="22"/>
          <w:szCs w:val="22"/>
        </w:rPr>
        <w:t xml:space="preserve"> We will examine modern settings of Google, its impact on environment and certain principles and methods used within the organisation to sustain organisational function, profitability, and values. This report evaluates</w:t>
      </w:r>
      <w:r w:rsidR="001736FA" w:rsidRPr="0029004F">
        <w:rPr>
          <w:rFonts w:ascii="Arial" w:hAnsi="Arial" w:cs="Arial"/>
          <w:color w:val="000000" w:themeColor="text1"/>
          <w:sz w:val="22"/>
          <w:szCs w:val="22"/>
        </w:rPr>
        <w:t xml:space="preserve"> insights of</w:t>
      </w:r>
      <w:r w:rsidR="00076CA8" w:rsidRPr="0029004F">
        <w:rPr>
          <w:rFonts w:ascii="Arial" w:hAnsi="Arial" w:cs="Arial"/>
          <w:color w:val="000000" w:themeColor="text1"/>
          <w:sz w:val="22"/>
          <w:szCs w:val="22"/>
        </w:rPr>
        <w:t xml:space="preserve"> the organisational </w:t>
      </w:r>
      <w:r w:rsidR="001736FA" w:rsidRPr="0029004F">
        <w:rPr>
          <w:rFonts w:ascii="Arial" w:hAnsi="Arial" w:cs="Arial"/>
          <w:color w:val="000000" w:themeColor="text1"/>
          <w:sz w:val="22"/>
          <w:szCs w:val="22"/>
        </w:rPr>
        <w:t>culture, areas of operating systems and competence of employees and employers and the way the company adapts to the new modern and ever-changing compliances within the IT and web network services</w:t>
      </w:r>
      <w:r w:rsidR="0029004F">
        <w:rPr>
          <w:rFonts w:ascii="Arial" w:hAnsi="Arial" w:cs="Arial"/>
          <w:color w:val="000000" w:themeColor="text1"/>
          <w:sz w:val="22"/>
          <w:szCs w:val="22"/>
        </w:rPr>
        <w:t xml:space="preserve"> (Google, 2022).</w:t>
      </w:r>
    </w:p>
    <w:p w14:paraId="2D4CCB57" w14:textId="27913D5A" w:rsidR="001736FA" w:rsidRDefault="001736FA" w:rsidP="00711827">
      <w:pPr>
        <w:spacing w:line="360" w:lineRule="auto"/>
        <w:rPr>
          <w:rFonts w:ascii="Arial" w:hAnsi="Arial" w:cs="Arial"/>
          <w:color w:val="000000" w:themeColor="text1"/>
          <w:sz w:val="22"/>
          <w:szCs w:val="22"/>
        </w:rPr>
      </w:pPr>
    </w:p>
    <w:p w14:paraId="2967E45D" w14:textId="651BF372" w:rsidR="003D5D50" w:rsidRDefault="0029004F" w:rsidP="00711827">
      <w:pPr>
        <w:spacing w:line="360" w:lineRule="auto"/>
        <w:rPr>
          <w:rFonts w:ascii="Arial" w:hAnsi="Arial" w:cs="Arial"/>
          <w:color w:val="000000" w:themeColor="text1"/>
          <w:sz w:val="22"/>
          <w:szCs w:val="22"/>
        </w:rPr>
      </w:pPr>
      <w:r>
        <w:rPr>
          <w:noProof/>
        </w:rPr>
        <w:drawing>
          <wp:anchor distT="0" distB="0" distL="114300" distR="114300" simplePos="0" relativeHeight="251659264" behindDoc="0" locked="0" layoutInCell="1" allowOverlap="1" wp14:anchorId="421F406A" wp14:editId="4241CD18">
            <wp:simplePos x="0" y="0"/>
            <wp:positionH relativeFrom="column">
              <wp:posOffset>722630</wp:posOffset>
            </wp:positionH>
            <wp:positionV relativeFrom="paragraph">
              <wp:posOffset>130974</wp:posOffset>
            </wp:positionV>
            <wp:extent cx="4227051" cy="2816941"/>
            <wp:effectExtent l="0" t="0" r="2540" b="2540"/>
            <wp:wrapNone/>
            <wp:docPr id="263277459" name="Picture 2" descr="Google Chelsea Market Offices, NYC - Architectural and Interio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oogle Chelsea Market Offices, NYC - Architectural and Interiors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27051" cy="2816941"/>
                    </a:xfrm>
                    <a:prstGeom prst="rect">
                      <a:avLst/>
                    </a:prstGeom>
                    <a:noFill/>
                    <a:ln>
                      <a:noFill/>
                    </a:ln>
                  </pic:spPr>
                </pic:pic>
              </a:graphicData>
            </a:graphic>
            <wp14:sizeRelH relativeFrom="page">
              <wp14:pctWidth>0</wp14:pctWidth>
            </wp14:sizeRelH>
            <wp14:sizeRelV relativeFrom="page">
              <wp14:pctHeight>0</wp14:pctHeight>
            </wp14:sizeRelV>
          </wp:anchor>
        </w:drawing>
      </w:r>
      <w:r w:rsidR="00C06484">
        <w:rPr>
          <w:rFonts w:ascii="Arial" w:hAnsi="Arial" w:cs="Arial"/>
          <w:color w:val="000000" w:themeColor="text1"/>
          <w:sz w:val="22"/>
          <w:szCs w:val="22"/>
        </w:rPr>
        <w:t>Figure 1:</w:t>
      </w:r>
    </w:p>
    <w:p w14:paraId="3E5CC327" w14:textId="52F34049" w:rsidR="003D5D50" w:rsidRDefault="003D5D50" w:rsidP="00711827">
      <w:pPr>
        <w:spacing w:line="360" w:lineRule="auto"/>
        <w:rPr>
          <w:rFonts w:ascii="Arial" w:hAnsi="Arial" w:cs="Arial"/>
          <w:color w:val="000000" w:themeColor="text1"/>
          <w:sz w:val="22"/>
          <w:szCs w:val="22"/>
        </w:rPr>
      </w:pPr>
    </w:p>
    <w:p w14:paraId="268E8938" w14:textId="7B2FA144" w:rsidR="003D5D50" w:rsidRDefault="003D5D50" w:rsidP="00711827">
      <w:pPr>
        <w:spacing w:line="360" w:lineRule="auto"/>
        <w:rPr>
          <w:rFonts w:ascii="Arial" w:hAnsi="Arial" w:cs="Arial"/>
          <w:color w:val="000000" w:themeColor="text1"/>
          <w:sz w:val="22"/>
          <w:szCs w:val="22"/>
        </w:rPr>
      </w:pPr>
    </w:p>
    <w:p w14:paraId="50085F84" w14:textId="38EB8CF8" w:rsidR="003D5D50" w:rsidRDefault="003D5D50" w:rsidP="00711827">
      <w:pPr>
        <w:spacing w:line="360" w:lineRule="auto"/>
        <w:rPr>
          <w:rFonts w:ascii="Arial" w:hAnsi="Arial" w:cs="Arial"/>
          <w:color w:val="000000" w:themeColor="text1"/>
          <w:sz w:val="22"/>
          <w:szCs w:val="22"/>
        </w:rPr>
      </w:pPr>
      <w:r>
        <w:fldChar w:fldCharType="begin"/>
      </w:r>
      <w:r>
        <w:instrText xml:space="preserve"> INCLUDEPICTURE "https://mikevantassell.com/wp-content/uploads/2022/01/Google-Chelsea-Market-NYC-Architecture-18.jpg" \* MERGEFORMATINET </w:instrText>
      </w:r>
      <w:r>
        <w:fldChar w:fldCharType="separate"/>
      </w:r>
      <w:r>
        <w:fldChar w:fldCharType="end"/>
      </w:r>
    </w:p>
    <w:p w14:paraId="32458111" w14:textId="77777777" w:rsidR="003D5D50" w:rsidRDefault="003D5D50" w:rsidP="00711827">
      <w:pPr>
        <w:spacing w:line="360" w:lineRule="auto"/>
        <w:rPr>
          <w:rFonts w:ascii="Arial" w:hAnsi="Arial" w:cs="Arial"/>
          <w:color w:val="000000" w:themeColor="text1"/>
          <w:sz w:val="22"/>
          <w:szCs w:val="22"/>
        </w:rPr>
      </w:pPr>
    </w:p>
    <w:p w14:paraId="408782E7" w14:textId="77777777" w:rsidR="003D5D50" w:rsidRDefault="003D5D50" w:rsidP="00711827">
      <w:pPr>
        <w:spacing w:line="360" w:lineRule="auto"/>
        <w:rPr>
          <w:rFonts w:ascii="Arial" w:hAnsi="Arial" w:cs="Arial"/>
          <w:color w:val="000000" w:themeColor="text1"/>
          <w:sz w:val="22"/>
          <w:szCs w:val="22"/>
        </w:rPr>
      </w:pPr>
    </w:p>
    <w:p w14:paraId="3854C976" w14:textId="77777777" w:rsidR="003D5D50" w:rsidRDefault="003D5D50" w:rsidP="00711827">
      <w:pPr>
        <w:spacing w:line="360" w:lineRule="auto"/>
        <w:rPr>
          <w:rFonts w:ascii="Arial" w:hAnsi="Arial" w:cs="Arial"/>
          <w:color w:val="000000" w:themeColor="text1"/>
          <w:sz w:val="22"/>
          <w:szCs w:val="22"/>
        </w:rPr>
      </w:pPr>
    </w:p>
    <w:p w14:paraId="48745E45" w14:textId="77777777" w:rsidR="003D5D50" w:rsidRDefault="003D5D50" w:rsidP="00711827">
      <w:pPr>
        <w:spacing w:line="360" w:lineRule="auto"/>
        <w:rPr>
          <w:rFonts w:ascii="Arial" w:hAnsi="Arial" w:cs="Arial"/>
          <w:color w:val="000000" w:themeColor="text1"/>
          <w:sz w:val="22"/>
          <w:szCs w:val="22"/>
        </w:rPr>
      </w:pPr>
    </w:p>
    <w:p w14:paraId="51DEDB32" w14:textId="77777777" w:rsidR="003D5D50" w:rsidRDefault="003D5D50" w:rsidP="00711827">
      <w:pPr>
        <w:spacing w:line="360" w:lineRule="auto"/>
        <w:rPr>
          <w:rFonts w:ascii="Arial" w:hAnsi="Arial" w:cs="Arial"/>
          <w:color w:val="000000" w:themeColor="text1"/>
          <w:sz w:val="22"/>
          <w:szCs w:val="22"/>
        </w:rPr>
      </w:pPr>
    </w:p>
    <w:p w14:paraId="2B2FA2C7" w14:textId="77777777" w:rsidR="003D5D50" w:rsidRDefault="003D5D50" w:rsidP="00711827">
      <w:pPr>
        <w:spacing w:line="360" w:lineRule="auto"/>
        <w:rPr>
          <w:rFonts w:ascii="Arial" w:hAnsi="Arial" w:cs="Arial"/>
          <w:color w:val="000000" w:themeColor="text1"/>
          <w:sz w:val="22"/>
          <w:szCs w:val="22"/>
        </w:rPr>
      </w:pPr>
    </w:p>
    <w:p w14:paraId="3ECD2707" w14:textId="77777777" w:rsidR="003D5D50" w:rsidRDefault="003D5D50" w:rsidP="00711827">
      <w:pPr>
        <w:spacing w:line="360" w:lineRule="auto"/>
        <w:rPr>
          <w:rFonts w:ascii="Arial" w:hAnsi="Arial" w:cs="Arial"/>
          <w:color w:val="000000" w:themeColor="text1"/>
          <w:sz w:val="22"/>
          <w:szCs w:val="22"/>
        </w:rPr>
      </w:pPr>
    </w:p>
    <w:p w14:paraId="5A0012BE" w14:textId="77777777" w:rsidR="003D5D50" w:rsidRDefault="003D5D50" w:rsidP="00711827">
      <w:pPr>
        <w:spacing w:line="360" w:lineRule="auto"/>
        <w:rPr>
          <w:rFonts w:ascii="Arial" w:hAnsi="Arial" w:cs="Arial"/>
          <w:color w:val="000000" w:themeColor="text1"/>
          <w:sz w:val="22"/>
          <w:szCs w:val="22"/>
        </w:rPr>
      </w:pPr>
    </w:p>
    <w:p w14:paraId="2B0424A3" w14:textId="77777777" w:rsidR="0029004F" w:rsidRDefault="0029004F" w:rsidP="00711827">
      <w:pPr>
        <w:spacing w:line="360" w:lineRule="auto"/>
        <w:rPr>
          <w:rFonts w:ascii="Arial" w:hAnsi="Arial" w:cs="Arial"/>
          <w:color w:val="000000" w:themeColor="text1"/>
          <w:sz w:val="22"/>
          <w:szCs w:val="22"/>
        </w:rPr>
      </w:pPr>
    </w:p>
    <w:p w14:paraId="2F544CA4" w14:textId="77777777" w:rsidR="0029004F" w:rsidRDefault="0029004F" w:rsidP="00711827">
      <w:pPr>
        <w:spacing w:line="360" w:lineRule="auto"/>
        <w:rPr>
          <w:rFonts w:ascii="Arial" w:hAnsi="Arial" w:cs="Arial"/>
          <w:color w:val="000000" w:themeColor="text1"/>
          <w:sz w:val="22"/>
          <w:szCs w:val="22"/>
        </w:rPr>
      </w:pPr>
    </w:p>
    <w:p w14:paraId="4252C956" w14:textId="77777777" w:rsidR="003D5D50" w:rsidRDefault="003D5D50" w:rsidP="00711827">
      <w:pPr>
        <w:spacing w:line="360" w:lineRule="auto"/>
        <w:rPr>
          <w:rFonts w:ascii="Arial" w:hAnsi="Arial" w:cs="Arial"/>
          <w:color w:val="000000" w:themeColor="text1"/>
          <w:sz w:val="22"/>
          <w:szCs w:val="22"/>
        </w:rPr>
      </w:pPr>
    </w:p>
    <w:p w14:paraId="6C10B62A" w14:textId="46274ABF" w:rsidR="003D5D50" w:rsidRPr="00763923" w:rsidRDefault="003D5D50" w:rsidP="00763923">
      <w:pPr>
        <w:pStyle w:val="Heading1"/>
        <w:numPr>
          <w:ilvl w:val="0"/>
          <w:numId w:val="7"/>
        </w:numPr>
        <w:rPr>
          <w:rFonts w:ascii="Arial" w:hAnsi="Arial" w:cs="Arial"/>
          <w:b/>
          <w:bCs/>
          <w:color w:val="000000" w:themeColor="text1"/>
          <w:sz w:val="22"/>
          <w:szCs w:val="22"/>
        </w:rPr>
      </w:pPr>
      <w:bookmarkStart w:id="1" w:name="_Toc150635198"/>
      <w:r w:rsidRPr="00763923">
        <w:rPr>
          <w:rFonts w:ascii="Arial" w:hAnsi="Arial" w:cs="Arial"/>
          <w:b/>
          <w:bCs/>
          <w:color w:val="000000" w:themeColor="text1"/>
          <w:sz w:val="28"/>
          <w:szCs w:val="28"/>
        </w:rPr>
        <w:t>Google’s organisational culture, ethics, values and polices.</w:t>
      </w:r>
      <w:bookmarkEnd w:id="1"/>
    </w:p>
    <w:p w14:paraId="47EAC399" w14:textId="62D5281C" w:rsidR="003D5D50" w:rsidRDefault="003D5D50" w:rsidP="003D5D50">
      <w:pPr>
        <w:spacing w:line="360" w:lineRule="auto"/>
        <w:ind w:left="360"/>
        <w:rPr>
          <w:rFonts w:ascii="Arial" w:hAnsi="Arial" w:cs="Arial"/>
          <w:color w:val="000000" w:themeColor="text1"/>
          <w:sz w:val="22"/>
          <w:szCs w:val="22"/>
        </w:rPr>
      </w:pPr>
    </w:p>
    <w:p w14:paraId="2B062022" w14:textId="79D15A49" w:rsidR="003D5D50" w:rsidRPr="001D7408" w:rsidRDefault="003D5D50" w:rsidP="001D7408">
      <w:pPr>
        <w:rPr>
          <w:rFonts w:ascii="Arial" w:hAnsi="Arial" w:cs="Arial"/>
          <w:i/>
          <w:iCs/>
          <w:color w:val="000000" w:themeColor="text1"/>
          <w:u w:val="single"/>
        </w:rPr>
      </w:pPr>
      <w:r w:rsidRPr="001D7408">
        <w:rPr>
          <w:rFonts w:ascii="Arial" w:hAnsi="Arial" w:cs="Arial"/>
          <w:i/>
          <w:iCs/>
          <w:color w:val="000000" w:themeColor="text1"/>
          <w:u w:val="single"/>
        </w:rPr>
        <w:t>Organisational Culture</w:t>
      </w:r>
    </w:p>
    <w:p w14:paraId="2C6673E8" w14:textId="3AE8651C" w:rsidR="00EC76DE" w:rsidRPr="00EC76DE" w:rsidRDefault="00EC76DE" w:rsidP="00EC76DE">
      <w:pPr>
        <w:spacing w:line="360" w:lineRule="auto"/>
        <w:rPr>
          <w:rFonts w:ascii="Arial" w:hAnsi="Arial" w:cs="Arial"/>
          <w:color w:val="000000" w:themeColor="text1"/>
          <w:sz w:val="22"/>
          <w:szCs w:val="22"/>
        </w:rPr>
      </w:pPr>
      <w:r w:rsidRPr="00EC76DE">
        <w:rPr>
          <w:rFonts w:ascii="Arial" w:hAnsi="Arial" w:cs="Arial"/>
          <w:color w:val="9D3511" w:themeColor="accent1" w:themeShade="BF"/>
          <w:sz w:val="22"/>
          <w:szCs w:val="22"/>
        </w:rPr>
        <w:t xml:space="preserve">Google's organizational culture </w:t>
      </w:r>
      <w:r w:rsidRPr="00EC76DE">
        <w:rPr>
          <w:rFonts w:ascii="Arial" w:hAnsi="Arial" w:cs="Arial"/>
          <w:color w:val="000000" w:themeColor="text1"/>
          <w:sz w:val="22"/>
          <w:szCs w:val="22"/>
        </w:rPr>
        <w:t>is often characterized as innovative, open, and inclusive. The company values creativity, autonomy, and a focus on long-term goals. They encourage employees to take risks and support them in experimenting with new ideas. Google's work environment is designed to foster collaboration and knowledge sharing, with employees encouraged to work in teams and exchange ideas</w:t>
      </w:r>
      <w:r w:rsidR="00831D3C">
        <w:rPr>
          <w:rFonts w:ascii="Arial" w:hAnsi="Arial" w:cs="Arial"/>
          <w:color w:val="000000" w:themeColor="text1"/>
          <w:sz w:val="22"/>
          <w:szCs w:val="22"/>
        </w:rPr>
        <w:t xml:space="preserve"> (</w:t>
      </w:r>
      <w:r w:rsidR="00831D3C" w:rsidRPr="005A1E43">
        <w:rPr>
          <w:rFonts w:ascii="Arial" w:hAnsi="Arial" w:cs="Arial"/>
          <w:color w:val="000000"/>
          <w:kern w:val="0"/>
          <w:sz w:val="22"/>
          <w:szCs w:val="22"/>
        </w:rPr>
        <w:t>Kennedy</w:t>
      </w:r>
      <w:r w:rsidR="00831D3C">
        <w:rPr>
          <w:rFonts w:ascii="Arial" w:hAnsi="Arial" w:cs="Arial"/>
          <w:color w:val="000000"/>
          <w:kern w:val="0"/>
          <w:sz w:val="22"/>
          <w:szCs w:val="22"/>
        </w:rPr>
        <w:t>, 1982).</w:t>
      </w:r>
    </w:p>
    <w:p w14:paraId="091222E2" w14:textId="3A32D32C" w:rsidR="003D5D50" w:rsidRDefault="003D5D50" w:rsidP="00EC76DE">
      <w:pPr>
        <w:spacing w:line="360" w:lineRule="auto"/>
        <w:rPr>
          <w:rFonts w:ascii="Arial" w:hAnsi="Arial" w:cs="Arial"/>
          <w:color w:val="000000" w:themeColor="text1"/>
          <w:sz w:val="22"/>
          <w:szCs w:val="22"/>
        </w:rPr>
      </w:pPr>
    </w:p>
    <w:p w14:paraId="5BC588A1" w14:textId="70B96127" w:rsidR="003D5D50" w:rsidRPr="001D7408" w:rsidRDefault="003D5D50" w:rsidP="001D7408">
      <w:pPr>
        <w:rPr>
          <w:rFonts w:ascii="Arial" w:hAnsi="Arial" w:cs="Arial"/>
          <w:i/>
          <w:iCs/>
          <w:color w:val="000000" w:themeColor="text1"/>
          <w:u w:val="single"/>
        </w:rPr>
      </w:pPr>
      <w:r w:rsidRPr="001D7408">
        <w:rPr>
          <w:rFonts w:ascii="Arial" w:hAnsi="Arial" w:cs="Arial"/>
          <w:i/>
          <w:iCs/>
          <w:color w:val="000000" w:themeColor="text1"/>
          <w:u w:val="single"/>
        </w:rPr>
        <w:lastRenderedPageBreak/>
        <w:t>Ethos and Polices</w:t>
      </w:r>
    </w:p>
    <w:p w14:paraId="54665EC4" w14:textId="7706D27A" w:rsidR="00EC76DE" w:rsidRPr="003D5D50" w:rsidRDefault="00EC76DE" w:rsidP="003D5D50">
      <w:pPr>
        <w:spacing w:line="360" w:lineRule="auto"/>
        <w:rPr>
          <w:rFonts w:ascii="Arial" w:hAnsi="Arial" w:cs="Arial"/>
          <w:color w:val="000000" w:themeColor="text1"/>
          <w:sz w:val="22"/>
          <w:szCs w:val="22"/>
        </w:rPr>
      </w:pPr>
      <w:r w:rsidRPr="003D5D50">
        <w:rPr>
          <w:rFonts w:ascii="Arial" w:hAnsi="Arial" w:cs="Arial"/>
          <w:color w:val="000000" w:themeColor="text1"/>
          <w:sz w:val="22"/>
          <w:szCs w:val="22"/>
        </w:rPr>
        <w:t xml:space="preserve">In terms of </w:t>
      </w:r>
      <w:r w:rsidRPr="003D5D50">
        <w:rPr>
          <w:rFonts w:ascii="Arial" w:hAnsi="Arial" w:cs="Arial"/>
          <w:color w:val="9D3511" w:themeColor="accent1" w:themeShade="BF"/>
          <w:sz w:val="22"/>
          <w:szCs w:val="22"/>
        </w:rPr>
        <w:t>ethics</w:t>
      </w:r>
      <w:r w:rsidRPr="003D5D50">
        <w:rPr>
          <w:rFonts w:ascii="Arial" w:hAnsi="Arial" w:cs="Arial"/>
          <w:color w:val="000000" w:themeColor="text1"/>
          <w:sz w:val="22"/>
          <w:szCs w:val="22"/>
        </w:rPr>
        <w:t xml:space="preserve">, Google has a strong </w:t>
      </w:r>
      <w:r w:rsidRPr="003D5D50">
        <w:rPr>
          <w:rFonts w:ascii="Arial" w:hAnsi="Arial" w:cs="Arial"/>
          <w:color w:val="9D3511" w:themeColor="accent1" w:themeShade="BF"/>
          <w:sz w:val="22"/>
          <w:szCs w:val="22"/>
        </w:rPr>
        <w:t>commitment to maintaining high ethical standards</w:t>
      </w:r>
      <w:r w:rsidRPr="003D5D50">
        <w:rPr>
          <w:rFonts w:ascii="Arial" w:hAnsi="Arial" w:cs="Arial"/>
          <w:color w:val="000000" w:themeColor="text1"/>
          <w:sz w:val="22"/>
          <w:szCs w:val="22"/>
        </w:rPr>
        <w:t xml:space="preserve">. They have a code of conduct that sets clear guidelines for employees' </w:t>
      </w:r>
      <w:r w:rsidRPr="003D5D50">
        <w:rPr>
          <w:rFonts w:ascii="Arial" w:hAnsi="Arial" w:cs="Arial"/>
          <w:color w:val="000000" w:themeColor="text1"/>
          <w:sz w:val="22"/>
          <w:szCs w:val="22"/>
        </w:rPr>
        <w:t>behaviour</w:t>
      </w:r>
      <w:r w:rsidRPr="003D5D50">
        <w:rPr>
          <w:rFonts w:ascii="Arial" w:hAnsi="Arial" w:cs="Arial"/>
          <w:color w:val="000000" w:themeColor="text1"/>
          <w:sz w:val="22"/>
          <w:szCs w:val="22"/>
        </w:rPr>
        <w:t xml:space="preserve"> and expectations. Google places importance on </w:t>
      </w:r>
      <w:r w:rsidRPr="003D5D50">
        <w:rPr>
          <w:rFonts w:ascii="Arial" w:hAnsi="Arial" w:cs="Arial"/>
          <w:color w:val="9D3511" w:themeColor="accent1" w:themeShade="BF"/>
          <w:sz w:val="22"/>
          <w:szCs w:val="22"/>
        </w:rPr>
        <w:t>trust, integrity, and accountability</w:t>
      </w:r>
      <w:r w:rsidRPr="003D5D50">
        <w:rPr>
          <w:rFonts w:ascii="Arial" w:hAnsi="Arial" w:cs="Arial"/>
          <w:color w:val="000000" w:themeColor="text1"/>
          <w:sz w:val="22"/>
          <w:szCs w:val="22"/>
        </w:rPr>
        <w:t>. They are committed to protecting user privacy and ensuring data security. They also strive to provide accurate information and fight against misleading or harmful content</w:t>
      </w:r>
      <w:r w:rsidR="00831D3C" w:rsidRPr="003D5D50">
        <w:rPr>
          <w:rFonts w:ascii="Arial" w:hAnsi="Arial" w:cs="Arial"/>
          <w:color w:val="000000" w:themeColor="text1"/>
          <w:sz w:val="22"/>
          <w:szCs w:val="22"/>
        </w:rPr>
        <w:t xml:space="preserve"> (</w:t>
      </w:r>
      <w:r w:rsidR="00831D3C" w:rsidRPr="003D5D50">
        <w:rPr>
          <w:rFonts w:ascii="Arial" w:hAnsi="Arial" w:cs="Arial"/>
          <w:color w:val="000000"/>
          <w:kern w:val="0"/>
          <w:sz w:val="22"/>
          <w:szCs w:val="22"/>
        </w:rPr>
        <w:t>Schein</w:t>
      </w:r>
      <w:r w:rsidR="00831D3C" w:rsidRPr="003D5D50">
        <w:rPr>
          <w:rFonts w:ascii="Arial" w:hAnsi="Arial" w:cs="Arial"/>
          <w:color w:val="000000" w:themeColor="text1"/>
          <w:sz w:val="22"/>
          <w:szCs w:val="22"/>
        </w:rPr>
        <w:t xml:space="preserve">, 2010). </w:t>
      </w:r>
      <w:r w:rsidRPr="003D5D50">
        <w:rPr>
          <w:rFonts w:ascii="Arial" w:hAnsi="Arial" w:cs="Arial"/>
          <w:color w:val="000000" w:themeColor="text1"/>
          <w:sz w:val="22"/>
          <w:szCs w:val="22"/>
        </w:rPr>
        <w:t xml:space="preserve">Google has established various policies and measures to ensure </w:t>
      </w:r>
      <w:r w:rsidRPr="003D5D50">
        <w:rPr>
          <w:rFonts w:ascii="Arial" w:hAnsi="Arial" w:cs="Arial"/>
          <w:color w:val="9D3511" w:themeColor="accent1" w:themeShade="BF"/>
          <w:sz w:val="22"/>
          <w:szCs w:val="22"/>
        </w:rPr>
        <w:t xml:space="preserve">ethical practices, such as a strict anti-corruption policy and compliance </w:t>
      </w:r>
      <w:r w:rsidRPr="003D5D50">
        <w:rPr>
          <w:rFonts w:ascii="Arial" w:hAnsi="Arial" w:cs="Arial"/>
          <w:color w:val="000000" w:themeColor="text1"/>
          <w:sz w:val="22"/>
          <w:szCs w:val="22"/>
        </w:rPr>
        <w:t>training programs for employees.</w:t>
      </w:r>
      <w:r w:rsidR="008F4A1B" w:rsidRPr="003D5D50">
        <w:rPr>
          <w:rFonts w:ascii="Arial" w:hAnsi="Arial" w:cs="Arial"/>
          <w:color w:val="000000" w:themeColor="text1"/>
          <w:sz w:val="22"/>
          <w:szCs w:val="22"/>
        </w:rPr>
        <w:t xml:space="preserve"> </w:t>
      </w:r>
    </w:p>
    <w:p w14:paraId="764E7392" w14:textId="77777777" w:rsidR="00EC76DE" w:rsidRPr="00EC76DE" w:rsidRDefault="00EC76DE" w:rsidP="00EC76DE">
      <w:pPr>
        <w:spacing w:line="360" w:lineRule="auto"/>
        <w:rPr>
          <w:rFonts w:ascii="Arial" w:hAnsi="Arial" w:cs="Arial"/>
          <w:color w:val="000000" w:themeColor="text1"/>
          <w:sz w:val="22"/>
          <w:szCs w:val="22"/>
        </w:rPr>
      </w:pPr>
    </w:p>
    <w:p w14:paraId="6831F751" w14:textId="6CAF7AD6" w:rsidR="003D5D50" w:rsidRPr="001D7408" w:rsidRDefault="003D5D50" w:rsidP="001D7408">
      <w:pPr>
        <w:spacing w:line="360" w:lineRule="auto"/>
        <w:rPr>
          <w:rFonts w:ascii="Arial" w:hAnsi="Arial" w:cs="Arial"/>
          <w:i/>
          <w:iCs/>
          <w:color w:val="000000" w:themeColor="text1"/>
          <w:u w:val="single"/>
        </w:rPr>
      </w:pPr>
      <w:r w:rsidRPr="001D7408">
        <w:rPr>
          <w:rFonts w:ascii="Arial" w:hAnsi="Arial" w:cs="Arial"/>
          <w:i/>
          <w:iCs/>
          <w:color w:val="000000" w:themeColor="text1"/>
          <w:u w:val="single"/>
        </w:rPr>
        <w:t>Diversity and Inclusion</w:t>
      </w:r>
    </w:p>
    <w:p w14:paraId="767F5468" w14:textId="57E82A65" w:rsidR="001736FA" w:rsidRDefault="008F4A1B" w:rsidP="00EC76DE">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 </w:t>
      </w:r>
      <w:r w:rsidR="00EC76DE" w:rsidRPr="00EC76DE">
        <w:rPr>
          <w:rFonts w:ascii="Arial" w:hAnsi="Arial" w:cs="Arial"/>
          <w:color w:val="000000" w:themeColor="text1"/>
          <w:sz w:val="22"/>
          <w:szCs w:val="22"/>
        </w:rPr>
        <w:t xml:space="preserve">Additionally, Google actively promotes </w:t>
      </w:r>
      <w:r w:rsidR="00EC76DE" w:rsidRPr="00EC76DE">
        <w:rPr>
          <w:rFonts w:ascii="Arial" w:hAnsi="Arial" w:cs="Arial"/>
          <w:color w:val="9D3511" w:themeColor="accent1" w:themeShade="BF"/>
          <w:sz w:val="22"/>
          <w:szCs w:val="22"/>
        </w:rPr>
        <w:t>diversity and inclusion</w:t>
      </w:r>
      <w:r w:rsidR="00EC76DE" w:rsidRPr="00EC76DE">
        <w:rPr>
          <w:rFonts w:ascii="Arial" w:hAnsi="Arial" w:cs="Arial"/>
          <w:color w:val="000000" w:themeColor="text1"/>
          <w:sz w:val="22"/>
          <w:szCs w:val="22"/>
        </w:rPr>
        <w:t xml:space="preserve">. They believe that a diverse workforce fosters innovation and better decision-making. They are committed to building a </w:t>
      </w:r>
      <w:r w:rsidR="00EC76DE" w:rsidRPr="00EC76DE">
        <w:rPr>
          <w:rFonts w:ascii="Arial" w:hAnsi="Arial" w:cs="Arial"/>
          <w:color w:val="9D3511" w:themeColor="accent1" w:themeShade="BF"/>
          <w:sz w:val="22"/>
          <w:szCs w:val="22"/>
        </w:rPr>
        <w:t>culture where everyone feels included and valued</w:t>
      </w:r>
      <w:r w:rsidR="00EC76DE" w:rsidRPr="00EC76DE">
        <w:rPr>
          <w:rFonts w:ascii="Arial" w:hAnsi="Arial" w:cs="Arial"/>
          <w:color w:val="000000" w:themeColor="text1"/>
          <w:sz w:val="22"/>
          <w:szCs w:val="22"/>
        </w:rPr>
        <w:t>, regardless of their background, identity, or perspective. Google implements various initiatives to promote diversity and inclusion, such as unconscious bias training, diversity hiring programs, and employee resource groups</w:t>
      </w:r>
      <w:r w:rsidR="002D4804">
        <w:rPr>
          <w:rFonts w:ascii="Arial" w:hAnsi="Arial" w:cs="Arial"/>
          <w:color w:val="000000" w:themeColor="text1"/>
          <w:sz w:val="22"/>
          <w:szCs w:val="22"/>
        </w:rPr>
        <w:t xml:space="preserve"> (</w:t>
      </w:r>
      <w:r w:rsidR="002D4804" w:rsidRPr="0077621A">
        <w:rPr>
          <w:rFonts w:ascii="Arial" w:hAnsi="Arial" w:cs="Arial"/>
          <w:color w:val="000000" w:themeColor="text1"/>
          <w:sz w:val="22"/>
          <w:szCs w:val="22"/>
        </w:rPr>
        <w:t>Hofstede,</w:t>
      </w:r>
      <w:r w:rsidR="002D4804">
        <w:rPr>
          <w:rFonts w:ascii="Arial" w:hAnsi="Arial" w:cs="Arial"/>
          <w:color w:val="000000" w:themeColor="text1"/>
          <w:sz w:val="22"/>
          <w:szCs w:val="22"/>
        </w:rPr>
        <w:t xml:space="preserve"> </w:t>
      </w:r>
      <w:r w:rsidR="002D4804" w:rsidRPr="0077621A">
        <w:rPr>
          <w:rFonts w:ascii="Arial" w:hAnsi="Arial" w:cs="Arial"/>
          <w:color w:val="000000" w:themeColor="text1"/>
          <w:sz w:val="22"/>
          <w:szCs w:val="22"/>
        </w:rPr>
        <w:t>1980)</w:t>
      </w:r>
      <w:r w:rsidR="002D4804">
        <w:rPr>
          <w:rFonts w:ascii="Arial" w:hAnsi="Arial" w:cs="Arial"/>
          <w:color w:val="000000" w:themeColor="text1"/>
          <w:sz w:val="22"/>
          <w:szCs w:val="22"/>
        </w:rPr>
        <w:t xml:space="preserve">. </w:t>
      </w:r>
      <w:r w:rsidR="00EC76DE" w:rsidRPr="00EC76DE">
        <w:rPr>
          <w:rFonts w:ascii="Arial" w:hAnsi="Arial" w:cs="Arial"/>
          <w:color w:val="000000" w:themeColor="text1"/>
          <w:sz w:val="22"/>
          <w:szCs w:val="22"/>
        </w:rPr>
        <w:t xml:space="preserve">Overall, Google's organizational culture emphasizes collaboration, innovation, integrity, and inclusivity, while their </w:t>
      </w:r>
      <w:r w:rsidR="00EC76DE" w:rsidRPr="008F4A1B">
        <w:rPr>
          <w:rFonts w:ascii="Arial" w:hAnsi="Arial" w:cs="Arial"/>
          <w:color w:val="9D3511" w:themeColor="accent1" w:themeShade="BF"/>
          <w:sz w:val="22"/>
          <w:szCs w:val="22"/>
        </w:rPr>
        <w:t>ethical principles focus on user privacy, data security</w:t>
      </w:r>
      <w:r w:rsidR="00EC76DE" w:rsidRPr="00EC76DE">
        <w:rPr>
          <w:rFonts w:ascii="Arial" w:hAnsi="Arial" w:cs="Arial"/>
          <w:color w:val="000000" w:themeColor="text1"/>
          <w:sz w:val="22"/>
          <w:szCs w:val="22"/>
        </w:rPr>
        <w:t>, accuracy, anti-corruption, and diversity</w:t>
      </w:r>
      <w:r w:rsidR="00C27D0A">
        <w:rPr>
          <w:rFonts w:ascii="Arial" w:hAnsi="Arial" w:cs="Arial"/>
          <w:color w:val="000000" w:themeColor="text1"/>
          <w:sz w:val="22"/>
          <w:szCs w:val="22"/>
        </w:rPr>
        <w:t xml:space="preserve"> (Google, 2022)</w:t>
      </w:r>
    </w:p>
    <w:p w14:paraId="6E5C3731" w14:textId="77777777" w:rsidR="008F4A1B" w:rsidRDefault="008F4A1B" w:rsidP="00EC76DE">
      <w:pPr>
        <w:spacing w:line="360" w:lineRule="auto"/>
        <w:rPr>
          <w:rFonts w:ascii="Arial" w:hAnsi="Arial" w:cs="Arial"/>
          <w:color w:val="000000" w:themeColor="text1"/>
          <w:sz w:val="22"/>
          <w:szCs w:val="22"/>
        </w:rPr>
      </w:pPr>
    </w:p>
    <w:p w14:paraId="18E61652" w14:textId="01FC0F95" w:rsidR="005A1E43" w:rsidRPr="001D7408" w:rsidRDefault="002D4804" w:rsidP="001D7408">
      <w:pPr>
        <w:pStyle w:val="Heading1"/>
        <w:numPr>
          <w:ilvl w:val="0"/>
          <w:numId w:val="7"/>
        </w:numPr>
        <w:rPr>
          <w:rFonts w:ascii="Arial" w:hAnsi="Arial" w:cs="Arial"/>
          <w:b/>
          <w:bCs/>
          <w:color w:val="000000" w:themeColor="text1"/>
          <w:sz w:val="28"/>
          <w:szCs w:val="28"/>
        </w:rPr>
      </w:pPr>
      <w:bookmarkStart w:id="2" w:name="_Toc150635199"/>
      <w:r w:rsidRPr="001D7408">
        <w:rPr>
          <w:rFonts w:ascii="Arial" w:hAnsi="Arial" w:cs="Arial"/>
          <w:b/>
          <w:bCs/>
          <w:color w:val="000000" w:themeColor="text1"/>
          <w:sz w:val="28"/>
          <w:szCs w:val="28"/>
        </w:rPr>
        <w:t>Sustainability of Google</w:t>
      </w:r>
      <w:bookmarkEnd w:id="2"/>
    </w:p>
    <w:p w14:paraId="2075D332" w14:textId="73CFDD88" w:rsidR="002D4804" w:rsidRDefault="002D4804" w:rsidP="00EC76DE">
      <w:pPr>
        <w:spacing w:line="360" w:lineRule="auto"/>
        <w:rPr>
          <w:rFonts w:ascii="Arial" w:hAnsi="Arial" w:cs="Arial"/>
          <w:color w:val="000000" w:themeColor="text1"/>
          <w:sz w:val="22"/>
          <w:szCs w:val="22"/>
        </w:rPr>
      </w:pPr>
    </w:p>
    <w:p w14:paraId="10AA2FA6" w14:textId="5458E665" w:rsidR="002D4804" w:rsidRPr="002D4804" w:rsidRDefault="002D4804" w:rsidP="00763923">
      <w:pPr>
        <w:pStyle w:val="ListParagraph"/>
        <w:spacing w:line="360" w:lineRule="auto"/>
        <w:ind w:left="1003"/>
        <w:rPr>
          <w:rFonts w:ascii="Arial" w:hAnsi="Arial" w:cs="Arial"/>
          <w:color w:val="000000" w:themeColor="text1"/>
          <w:sz w:val="22"/>
          <w:szCs w:val="22"/>
        </w:rPr>
      </w:pPr>
      <w:r w:rsidRPr="002D4804">
        <w:rPr>
          <w:rFonts w:ascii="Arial" w:hAnsi="Arial" w:cs="Arial"/>
          <w:i/>
          <w:iCs/>
          <w:color w:val="0070C0"/>
          <w:u w:val="single"/>
        </w:rPr>
        <w:t>Renewable Energy:</w:t>
      </w:r>
      <w:r w:rsidRPr="002D4804">
        <w:rPr>
          <w:rFonts w:ascii="Arial" w:hAnsi="Arial" w:cs="Arial"/>
          <w:color w:val="0070C0"/>
          <w:sz w:val="22"/>
          <w:szCs w:val="22"/>
        </w:rPr>
        <w:t xml:space="preserve"> </w:t>
      </w:r>
      <w:r w:rsidRPr="002D4804">
        <w:rPr>
          <w:rFonts w:ascii="Arial" w:hAnsi="Arial" w:cs="Arial"/>
          <w:color w:val="000000" w:themeColor="text1"/>
          <w:sz w:val="22"/>
          <w:szCs w:val="22"/>
        </w:rPr>
        <w:t>Google has been carbon-neutral since 2007 and aims to reach 100% carbon-free energy for its operations by 2020. The company has invested in renewable energy projects around the world, including wind and solar farms</w:t>
      </w:r>
      <w:r w:rsidR="00C27D0A">
        <w:rPr>
          <w:rFonts w:ascii="Arial" w:hAnsi="Arial" w:cs="Arial"/>
          <w:color w:val="000000" w:themeColor="text1"/>
          <w:sz w:val="22"/>
          <w:szCs w:val="22"/>
        </w:rPr>
        <w:t xml:space="preserve"> (Google, 2023).</w:t>
      </w:r>
    </w:p>
    <w:p w14:paraId="01844C0B" w14:textId="485BEF2D" w:rsidR="002D4804" w:rsidRPr="002D4804" w:rsidRDefault="002D4804" w:rsidP="00763923">
      <w:pPr>
        <w:pStyle w:val="ListParagraph"/>
        <w:spacing w:line="360" w:lineRule="auto"/>
        <w:ind w:left="1003"/>
        <w:rPr>
          <w:rFonts w:ascii="Arial" w:hAnsi="Arial" w:cs="Arial"/>
          <w:color w:val="000000" w:themeColor="text1"/>
          <w:sz w:val="22"/>
          <w:szCs w:val="22"/>
        </w:rPr>
      </w:pPr>
      <w:r w:rsidRPr="000D4277">
        <w:rPr>
          <w:rFonts w:ascii="Arial" w:hAnsi="Arial" w:cs="Arial"/>
          <w:i/>
          <w:iCs/>
          <w:color w:val="0070C0"/>
          <w:u w:val="single"/>
        </w:rPr>
        <w:t>Water Conservation:</w:t>
      </w:r>
      <w:r w:rsidRPr="000D4277">
        <w:rPr>
          <w:rFonts w:ascii="Arial" w:hAnsi="Arial" w:cs="Arial"/>
          <w:color w:val="0070C0"/>
        </w:rPr>
        <w:t xml:space="preserve"> </w:t>
      </w:r>
      <w:r w:rsidRPr="002D4804">
        <w:rPr>
          <w:rFonts w:ascii="Arial" w:hAnsi="Arial" w:cs="Arial"/>
          <w:color w:val="000000" w:themeColor="text1"/>
          <w:sz w:val="22"/>
          <w:szCs w:val="22"/>
        </w:rPr>
        <w:t>Google has reduced water consumption through innovative techniques such as using seawater and rainwater for cooling its data centres. Additionally, their campuses have implemented water-saving measures like low-flow fixtures and landscaping with native plants</w:t>
      </w:r>
      <w:r w:rsidR="00C27D0A">
        <w:rPr>
          <w:rFonts w:ascii="Arial" w:hAnsi="Arial" w:cs="Arial"/>
          <w:color w:val="000000" w:themeColor="text1"/>
          <w:sz w:val="22"/>
          <w:szCs w:val="22"/>
        </w:rPr>
        <w:t xml:space="preserve"> (Gupta, 2017).</w:t>
      </w:r>
    </w:p>
    <w:p w14:paraId="503FFB5E" w14:textId="10154D4B" w:rsidR="0029004F" w:rsidRDefault="002D4804" w:rsidP="00763923">
      <w:pPr>
        <w:pStyle w:val="ListParagraph"/>
        <w:spacing w:line="360" w:lineRule="auto"/>
        <w:ind w:left="1003"/>
        <w:rPr>
          <w:rFonts w:ascii="Arial" w:hAnsi="Arial" w:cs="Arial"/>
          <w:color w:val="000000" w:themeColor="text1"/>
          <w:sz w:val="22"/>
          <w:szCs w:val="22"/>
        </w:rPr>
      </w:pPr>
      <w:r w:rsidRPr="000D4277">
        <w:rPr>
          <w:rFonts w:ascii="Arial" w:hAnsi="Arial" w:cs="Arial"/>
          <w:i/>
          <w:iCs/>
          <w:color w:val="0070C0"/>
          <w:u w:val="single"/>
        </w:rPr>
        <w:t>Energy Efficiency:</w:t>
      </w:r>
      <w:r w:rsidRPr="000D4277">
        <w:rPr>
          <w:rFonts w:ascii="Arial" w:hAnsi="Arial" w:cs="Arial"/>
          <w:color w:val="0070C0"/>
          <w:sz w:val="22"/>
          <w:szCs w:val="22"/>
        </w:rPr>
        <w:t xml:space="preserve"> </w:t>
      </w:r>
      <w:r w:rsidRPr="002D4804">
        <w:rPr>
          <w:rFonts w:ascii="Arial" w:hAnsi="Arial" w:cs="Arial"/>
          <w:color w:val="000000" w:themeColor="text1"/>
          <w:sz w:val="22"/>
          <w:szCs w:val="22"/>
        </w:rPr>
        <w:t>Google has optimized its data centres to be more energy-efficient, using advanced cooling techniques and artificial intelligence to reduce power consumption. They also have a data centre efficiency metric, Power Usage Effectiveness (PUE), which tracks their progress.</w:t>
      </w:r>
    </w:p>
    <w:p w14:paraId="7D02A7ED" w14:textId="14EBFB28" w:rsidR="002D4804" w:rsidRPr="000D4277" w:rsidRDefault="000D4277" w:rsidP="00763923">
      <w:pPr>
        <w:pStyle w:val="ListParagraph"/>
        <w:spacing w:line="360" w:lineRule="auto"/>
        <w:ind w:left="1003"/>
        <w:rPr>
          <w:rFonts w:ascii="Arial" w:hAnsi="Arial" w:cs="Arial"/>
          <w:color w:val="000000" w:themeColor="text1"/>
          <w:sz w:val="22"/>
          <w:szCs w:val="22"/>
        </w:rPr>
      </w:pPr>
      <w:r w:rsidRPr="000D4277">
        <w:rPr>
          <w:rFonts w:ascii="Arial" w:hAnsi="Arial" w:cs="Arial"/>
          <w:i/>
          <w:iCs/>
          <w:color w:val="0070C0"/>
          <w:u w:val="single"/>
          <w:lang w:val="en-US"/>
        </w:rPr>
        <w:t>Waste Management:</w:t>
      </w:r>
      <w:r w:rsidRPr="000D4277">
        <w:rPr>
          <w:rFonts w:ascii="Arial" w:hAnsi="Arial" w:cs="Arial"/>
          <w:color w:val="0070C0"/>
          <w:sz w:val="22"/>
          <w:szCs w:val="22"/>
          <w:lang w:val="en-US"/>
        </w:rPr>
        <w:t xml:space="preserve"> </w:t>
      </w:r>
      <w:r w:rsidRPr="000D4277">
        <w:rPr>
          <w:rFonts w:ascii="Arial" w:hAnsi="Arial" w:cs="Arial"/>
          <w:color w:val="000000" w:themeColor="text1"/>
          <w:sz w:val="22"/>
          <w:szCs w:val="22"/>
          <w:lang w:val="en-US"/>
        </w:rPr>
        <w:t xml:space="preserve">The company aims to achieve zero waste to landfill. They have implemented waste reduction strategies, such as recycling and composting </w:t>
      </w:r>
      <w:r w:rsidRPr="000D4277">
        <w:rPr>
          <w:rFonts w:ascii="Arial" w:hAnsi="Arial" w:cs="Arial"/>
          <w:color w:val="000000" w:themeColor="text1"/>
          <w:sz w:val="22"/>
          <w:szCs w:val="22"/>
          <w:lang w:val="en-US"/>
        </w:rPr>
        <w:lastRenderedPageBreak/>
        <w:t>programs across their operations. Google has also launched initiatives to reduce e-waste, promoting product recycling and sustainable design.</w:t>
      </w:r>
    </w:p>
    <w:p w14:paraId="66051FED" w14:textId="77777777" w:rsidR="000D4277" w:rsidRPr="000D4277" w:rsidRDefault="000D4277" w:rsidP="00763923">
      <w:pPr>
        <w:pStyle w:val="ListParagraph"/>
        <w:spacing w:line="360" w:lineRule="auto"/>
        <w:ind w:left="1003"/>
        <w:rPr>
          <w:rFonts w:ascii="Arial" w:hAnsi="Arial" w:cs="Arial"/>
          <w:color w:val="000000" w:themeColor="text1"/>
          <w:sz w:val="22"/>
          <w:szCs w:val="22"/>
        </w:rPr>
      </w:pPr>
      <w:r w:rsidRPr="000D4277">
        <w:rPr>
          <w:rFonts w:ascii="Arial" w:hAnsi="Arial" w:cs="Arial"/>
          <w:i/>
          <w:iCs/>
          <w:color w:val="0070C0"/>
          <w:u w:val="single"/>
          <w:lang w:val="en-US"/>
        </w:rPr>
        <w:t>Supply Chain Sustainability:</w:t>
      </w:r>
      <w:r w:rsidRPr="000D4277">
        <w:rPr>
          <w:rFonts w:ascii="Arial" w:hAnsi="Arial" w:cs="Arial"/>
          <w:color w:val="0070C0"/>
          <w:lang w:val="en-US"/>
        </w:rPr>
        <w:t xml:space="preserve"> </w:t>
      </w:r>
      <w:r w:rsidRPr="000D4277">
        <w:rPr>
          <w:rFonts w:ascii="Arial" w:hAnsi="Arial" w:cs="Arial"/>
          <w:color w:val="000000" w:themeColor="text1"/>
          <w:sz w:val="22"/>
          <w:szCs w:val="22"/>
          <w:lang w:val="en-US"/>
        </w:rPr>
        <w:t xml:space="preserve">Google is working on improving supply chain transparency and reducing the environmental impact of its products. They prioritize suppliers who are committed to sustainability and responsible manufacturing practices. </w:t>
      </w:r>
    </w:p>
    <w:p w14:paraId="611F1109" w14:textId="1D1218B4" w:rsidR="006776D8" w:rsidRPr="00C27D0A" w:rsidRDefault="000D4277" w:rsidP="00763923">
      <w:pPr>
        <w:pStyle w:val="ListParagraph"/>
        <w:spacing w:line="360" w:lineRule="auto"/>
        <w:ind w:left="1003"/>
        <w:rPr>
          <w:rFonts w:ascii="Arial" w:hAnsi="Arial" w:cs="Arial"/>
          <w:color w:val="000000" w:themeColor="text1"/>
          <w:sz w:val="22"/>
          <w:szCs w:val="22"/>
        </w:rPr>
      </w:pPr>
      <w:r w:rsidRPr="000D4277">
        <w:rPr>
          <w:rFonts w:ascii="Arial" w:hAnsi="Arial" w:cs="Arial"/>
          <w:i/>
          <w:iCs/>
          <w:color w:val="0070C0"/>
          <w:u w:val="single"/>
          <w:lang w:val="en-US"/>
        </w:rPr>
        <w:t>Employee Engagement:</w:t>
      </w:r>
      <w:r w:rsidRPr="000D4277">
        <w:rPr>
          <w:rFonts w:ascii="Arial" w:hAnsi="Arial" w:cs="Arial"/>
          <w:color w:val="0070C0"/>
          <w:lang w:val="en-US"/>
        </w:rPr>
        <w:t xml:space="preserve"> </w:t>
      </w:r>
      <w:r w:rsidRPr="000D4277">
        <w:rPr>
          <w:rFonts w:ascii="Arial" w:hAnsi="Arial" w:cs="Arial"/>
          <w:color w:val="000000" w:themeColor="text1"/>
          <w:sz w:val="22"/>
          <w:szCs w:val="22"/>
          <w:lang w:val="en-US"/>
        </w:rPr>
        <w:t xml:space="preserve">Google encourages employee involvement </w:t>
      </w:r>
      <w:r w:rsidR="00763923" w:rsidRPr="000D4277">
        <w:rPr>
          <w:rFonts w:ascii="Arial" w:hAnsi="Arial" w:cs="Arial"/>
          <w:color w:val="000000" w:themeColor="text1"/>
          <w:sz w:val="22"/>
          <w:szCs w:val="22"/>
          <w:lang w:val="en-US"/>
        </w:rPr>
        <w:t>in sustainability</w:t>
      </w:r>
      <w:r w:rsidRPr="000D4277">
        <w:rPr>
          <w:rFonts w:ascii="Arial" w:hAnsi="Arial" w:cs="Arial"/>
          <w:color w:val="000000" w:themeColor="text1"/>
          <w:sz w:val="22"/>
          <w:szCs w:val="22"/>
          <w:lang w:val="en-US"/>
        </w:rPr>
        <w:t xml:space="preserve"> efforts through various initiatives. They offer incentives for sustainable commuting and have an active employee-led Green Team that drives sustainability initiatives within the company</w:t>
      </w:r>
      <w:r w:rsidR="00C27D0A">
        <w:rPr>
          <w:rFonts w:ascii="Arial" w:hAnsi="Arial" w:cs="Arial"/>
          <w:color w:val="000000" w:themeColor="text1"/>
          <w:sz w:val="22"/>
          <w:szCs w:val="22"/>
          <w:lang w:val="en-US"/>
        </w:rPr>
        <w:t xml:space="preserve"> (Google, 2023)</w:t>
      </w:r>
    </w:p>
    <w:p w14:paraId="1E9F6C84" w14:textId="41177DD2" w:rsidR="00C27D0A" w:rsidRPr="006776D8" w:rsidRDefault="00C27D0A" w:rsidP="00763923">
      <w:pPr>
        <w:pStyle w:val="ListParagraph"/>
        <w:spacing w:line="360" w:lineRule="auto"/>
        <w:ind w:left="1003"/>
        <w:rPr>
          <w:rFonts w:ascii="Arial" w:hAnsi="Arial" w:cs="Arial"/>
          <w:color w:val="000000" w:themeColor="text1"/>
          <w:sz w:val="22"/>
          <w:szCs w:val="22"/>
        </w:rPr>
      </w:pPr>
      <w:r w:rsidRPr="00C27D0A">
        <w:rPr>
          <w:rFonts w:ascii="Arial" w:hAnsi="Arial" w:cs="Arial"/>
          <w:i/>
          <w:iCs/>
          <w:color w:val="0070C0"/>
          <w:u w:val="single"/>
        </w:rPr>
        <w:t>Public Influence:</w:t>
      </w:r>
      <w:r w:rsidRPr="00C27D0A">
        <w:rPr>
          <w:rFonts w:ascii="Arial" w:hAnsi="Arial" w:cs="Arial"/>
          <w:color w:val="0070C0"/>
        </w:rPr>
        <w:t xml:space="preserve"> </w:t>
      </w:r>
      <w:r w:rsidRPr="00C27D0A">
        <w:rPr>
          <w:rFonts w:ascii="Arial" w:hAnsi="Arial" w:cs="Arial"/>
          <w:color w:val="000000" w:themeColor="text1"/>
          <w:sz w:val="22"/>
          <w:szCs w:val="22"/>
        </w:rPr>
        <w:t>Google has used its platform to promote sustainability through initiatives like Google Earth Outreach, which supports organizations working on environmental conservation. They also provide grants for innovative projects that tackle climate change and other sustainability challenges</w:t>
      </w:r>
      <w:r>
        <w:rPr>
          <w:rFonts w:ascii="Arial" w:hAnsi="Arial" w:cs="Arial"/>
          <w:color w:val="000000" w:themeColor="text1"/>
          <w:sz w:val="22"/>
          <w:szCs w:val="22"/>
        </w:rPr>
        <w:t xml:space="preserve"> (Google, 2022).</w:t>
      </w:r>
    </w:p>
    <w:p w14:paraId="4F5DB064" w14:textId="77777777" w:rsidR="0029004F" w:rsidRDefault="0029004F" w:rsidP="00EC76DE">
      <w:pPr>
        <w:spacing w:line="360" w:lineRule="auto"/>
        <w:rPr>
          <w:rFonts w:ascii="Arial" w:hAnsi="Arial" w:cs="Arial"/>
          <w:color w:val="000000" w:themeColor="text1"/>
          <w:sz w:val="22"/>
          <w:szCs w:val="22"/>
        </w:rPr>
      </w:pPr>
    </w:p>
    <w:p w14:paraId="605C5DD6" w14:textId="77777777" w:rsidR="0029004F" w:rsidRDefault="0029004F" w:rsidP="00EC76DE">
      <w:pPr>
        <w:spacing w:line="360" w:lineRule="auto"/>
        <w:rPr>
          <w:rFonts w:ascii="Arial" w:hAnsi="Arial" w:cs="Arial"/>
          <w:color w:val="000000" w:themeColor="text1"/>
          <w:sz w:val="22"/>
          <w:szCs w:val="22"/>
        </w:rPr>
      </w:pPr>
    </w:p>
    <w:p w14:paraId="45D84F32" w14:textId="1795EB60" w:rsidR="0029004F" w:rsidRPr="001D7408" w:rsidRDefault="006776D8" w:rsidP="001D7408">
      <w:pPr>
        <w:pStyle w:val="Heading1"/>
        <w:numPr>
          <w:ilvl w:val="0"/>
          <w:numId w:val="7"/>
        </w:numPr>
        <w:rPr>
          <w:rFonts w:ascii="Arial" w:hAnsi="Arial" w:cs="Arial"/>
          <w:b/>
          <w:bCs/>
          <w:color w:val="000000" w:themeColor="text1"/>
          <w:sz w:val="28"/>
          <w:szCs w:val="28"/>
        </w:rPr>
      </w:pPr>
      <w:bookmarkStart w:id="3" w:name="_Toc150635200"/>
      <w:r w:rsidRPr="001D7408">
        <w:rPr>
          <w:rFonts w:ascii="Arial" w:hAnsi="Arial" w:cs="Arial"/>
          <w:b/>
          <w:bCs/>
          <w:color w:val="000000" w:themeColor="text1"/>
          <w:sz w:val="28"/>
          <w:szCs w:val="28"/>
        </w:rPr>
        <w:t>Pestel Analysis of Google</w:t>
      </w:r>
      <w:bookmarkEnd w:id="3"/>
    </w:p>
    <w:p w14:paraId="70175DA1" w14:textId="77777777" w:rsidR="0029004F" w:rsidRDefault="0029004F" w:rsidP="00EC76DE">
      <w:pPr>
        <w:spacing w:line="360" w:lineRule="auto"/>
        <w:rPr>
          <w:rFonts w:ascii="Arial" w:hAnsi="Arial" w:cs="Arial"/>
          <w:color w:val="000000" w:themeColor="text1"/>
          <w:sz w:val="22"/>
          <w:szCs w:val="22"/>
        </w:rPr>
      </w:pPr>
    </w:p>
    <w:tbl>
      <w:tblPr>
        <w:tblStyle w:val="GridTable4-Accent5"/>
        <w:tblW w:w="0" w:type="auto"/>
        <w:tblLook w:val="04A0" w:firstRow="1" w:lastRow="0" w:firstColumn="1" w:lastColumn="0" w:noHBand="0" w:noVBand="1"/>
      </w:tblPr>
      <w:tblGrid>
        <w:gridCol w:w="9016"/>
      </w:tblGrid>
      <w:tr w:rsidR="005A1E43" w:rsidRPr="005A1E43" w14:paraId="18B7281C" w14:textId="77777777" w:rsidTr="005A1E4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361C45E" w14:textId="77777777" w:rsidR="005A1E43" w:rsidRPr="005A1E43" w:rsidRDefault="005A1E43" w:rsidP="005A1E43">
            <w:pPr>
              <w:spacing w:line="360" w:lineRule="auto"/>
              <w:jc w:val="center"/>
              <w:rPr>
                <w:rFonts w:ascii="Arial" w:hAnsi="Arial" w:cs="Arial"/>
                <w:color w:val="000000" w:themeColor="text1"/>
                <w:sz w:val="22"/>
                <w:szCs w:val="22"/>
              </w:rPr>
            </w:pPr>
            <w:r w:rsidRPr="005A1E43">
              <w:rPr>
                <w:rFonts w:ascii="Arial" w:hAnsi="Arial" w:cs="Arial"/>
                <w:color w:val="000000" w:themeColor="text1"/>
                <w:sz w:val="22"/>
                <w:szCs w:val="22"/>
                <w:lang w:val="en-US"/>
              </w:rPr>
              <w:t>Pestel analysis is a framework used to analyze the external macro-environmental factors that can impact a company's business operations. Here is a Pestel analysis of Google:</w:t>
            </w:r>
          </w:p>
        </w:tc>
      </w:tr>
      <w:tr w:rsidR="005A1E43" w:rsidRPr="005A1E43" w14:paraId="6F155781" w14:textId="77777777" w:rsidTr="005A1E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58A8B78" w14:textId="77777777" w:rsidR="005A1E43" w:rsidRPr="005A1E43" w:rsidRDefault="005A1E43" w:rsidP="005D543F">
            <w:pPr>
              <w:numPr>
                <w:ilvl w:val="0"/>
                <w:numId w:val="1"/>
              </w:numPr>
              <w:spacing w:line="360" w:lineRule="auto"/>
              <w:rPr>
                <w:rFonts w:ascii="Arial" w:hAnsi="Arial" w:cs="Arial"/>
                <w:b w:val="0"/>
                <w:bCs w:val="0"/>
                <w:color w:val="000000" w:themeColor="text1"/>
                <w:sz w:val="22"/>
                <w:szCs w:val="22"/>
              </w:rPr>
            </w:pPr>
            <w:r w:rsidRPr="005A1E43">
              <w:rPr>
                <w:rFonts w:ascii="Arial" w:hAnsi="Arial" w:cs="Arial"/>
                <w:b w:val="0"/>
                <w:bCs w:val="0"/>
                <w:color w:val="000000" w:themeColor="text1"/>
                <w:sz w:val="22"/>
                <w:szCs w:val="22"/>
                <w:lang w:val="en-US"/>
              </w:rPr>
              <w:t>1. Political factors: Google operates in various countries around the world, making it subject to local and international laws and regulations. Government regulations related to data privacy, censorship, intellectual property rights, and antitrust can have a significant impact on Google's operations.</w:t>
            </w:r>
          </w:p>
        </w:tc>
      </w:tr>
      <w:tr w:rsidR="005A1E43" w:rsidRPr="005A1E43" w14:paraId="2001C09F" w14:textId="77777777" w:rsidTr="005A1E43">
        <w:tc>
          <w:tcPr>
            <w:cnfStyle w:val="001000000000" w:firstRow="0" w:lastRow="0" w:firstColumn="1" w:lastColumn="0" w:oddVBand="0" w:evenVBand="0" w:oddHBand="0" w:evenHBand="0" w:firstRowFirstColumn="0" w:firstRowLastColumn="0" w:lastRowFirstColumn="0" w:lastRowLastColumn="0"/>
            <w:tcW w:w="9016" w:type="dxa"/>
          </w:tcPr>
          <w:p w14:paraId="20CAD2B2" w14:textId="77777777" w:rsidR="005A1E43" w:rsidRPr="005A1E43" w:rsidRDefault="005A1E43" w:rsidP="005D543F">
            <w:pPr>
              <w:numPr>
                <w:ilvl w:val="0"/>
                <w:numId w:val="1"/>
              </w:numPr>
              <w:spacing w:line="360" w:lineRule="auto"/>
              <w:rPr>
                <w:rFonts w:ascii="Arial" w:hAnsi="Arial" w:cs="Arial"/>
                <w:b w:val="0"/>
                <w:bCs w:val="0"/>
                <w:color w:val="000000" w:themeColor="text1"/>
                <w:sz w:val="22"/>
                <w:szCs w:val="22"/>
              </w:rPr>
            </w:pPr>
            <w:r w:rsidRPr="005A1E43">
              <w:rPr>
                <w:rFonts w:ascii="Arial" w:hAnsi="Arial" w:cs="Arial"/>
                <w:b w:val="0"/>
                <w:bCs w:val="0"/>
                <w:color w:val="000000" w:themeColor="text1"/>
                <w:sz w:val="22"/>
                <w:szCs w:val="22"/>
                <w:lang w:val="en-US"/>
              </w:rPr>
              <w:t>2. Economic factors: Economic conditions, such as GDP growth rates, inflation, exchange rates, and unemployment rates, can affect Google's business. In times of economic downturns, companies may decrease their advertising budgets, impacting Google's advertising revenue.</w:t>
            </w:r>
          </w:p>
        </w:tc>
      </w:tr>
      <w:tr w:rsidR="005A1E43" w:rsidRPr="005A1E43" w14:paraId="111FCE57" w14:textId="77777777" w:rsidTr="005A1E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E4751F3" w14:textId="77777777" w:rsidR="005A1E43" w:rsidRPr="005A1E43" w:rsidRDefault="005A1E43" w:rsidP="005D543F">
            <w:pPr>
              <w:numPr>
                <w:ilvl w:val="0"/>
                <w:numId w:val="1"/>
              </w:numPr>
              <w:spacing w:line="360" w:lineRule="auto"/>
              <w:rPr>
                <w:rFonts w:ascii="Arial" w:hAnsi="Arial" w:cs="Arial"/>
                <w:b w:val="0"/>
                <w:bCs w:val="0"/>
                <w:color w:val="000000" w:themeColor="text1"/>
                <w:sz w:val="22"/>
                <w:szCs w:val="22"/>
              </w:rPr>
            </w:pPr>
            <w:r w:rsidRPr="005A1E43">
              <w:rPr>
                <w:rFonts w:ascii="Arial" w:hAnsi="Arial" w:cs="Arial"/>
                <w:b w:val="0"/>
                <w:bCs w:val="0"/>
                <w:color w:val="000000" w:themeColor="text1"/>
                <w:sz w:val="22"/>
                <w:szCs w:val="22"/>
                <w:lang w:val="en-US"/>
              </w:rPr>
              <w:t>3. Sociocultural factors: Sociocultural trends influence consumer behavior and preferences, which can impact Google's business. Factors such as demographic shifts, lifestyle changes, and cultural attitudes towards technology can affect the demand for Google's products and services.</w:t>
            </w:r>
          </w:p>
        </w:tc>
      </w:tr>
      <w:tr w:rsidR="005A1E43" w:rsidRPr="005A1E43" w14:paraId="6823F4A8" w14:textId="77777777" w:rsidTr="005A1E43">
        <w:tc>
          <w:tcPr>
            <w:cnfStyle w:val="001000000000" w:firstRow="0" w:lastRow="0" w:firstColumn="1" w:lastColumn="0" w:oddVBand="0" w:evenVBand="0" w:oddHBand="0" w:evenHBand="0" w:firstRowFirstColumn="0" w:firstRowLastColumn="0" w:lastRowFirstColumn="0" w:lastRowLastColumn="0"/>
            <w:tcW w:w="9016" w:type="dxa"/>
          </w:tcPr>
          <w:p w14:paraId="0C3BAB36" w14:textId="77777777" w:rsidR="005A1E43" w:rsidRPr="005A1E43" w:rsidRDefault="005A1E43" w:rsidP="005D543F">
            <w:pPr>
              <w:numPr>
                <w:ilvl w:val="0"/>
                <w:numId w:val="1"/>
              </w:numPr>
              <w:spacing w:line="360" w:lineRule="auto"/>
              <w:rPr>
                <w:rFonts w:ascii="Arial" w:hAnsi="Arial" w:cs="Arial"/>
                <w:b w:val="0"/>
                <w:bCs w:val="0"/>
                <w:color w:val="000000" w:themeColor="text1"/>
                <w:sz w:val="22"/>
                <w:szCs w:val="22"/>
              </w:rPr>
            </w:pPr>
            <w:r w:rsidRPr="005A1E43">
              <w:rPr>
                <w:rFonts w:ascii="Arial" w:hAnsi="Arial" w:cs="Arial"/>
                <w:b w:val="0"/>
                <w:bCs w:val="0"/>
                <w:color w:val="000000" w:themeColor="text1"/>
                <w:sz w:val="22"/>
                <w:szCs w:val="22"/>
                <w:lang w:val="en-US"/>
              </w:rPr>
              <w:t xml:space="preserve">4. Technological factors: As a technology company, Google heavily relies on technological advancements. Rapid changes in technology, such as mobile </w:t>
            </w:r>
            <w:r w:rsidRPr="005A1E43">
              <w:rPr>
                <w:rFonts w:ascii="Arial" w:hAnsi="Arial" w:cs="Arial"/>
                <w:b w:val="0"/>
                <w:bCs w:val="0"/>
                <w:color w:val="000000" w:themeColor="text1"/>
                <w:sz w:val="22"/>
                <w:szCs w:val="22"/>
                <w:lang w:val="en-US"/>
              </w:rPr>
              <w:lastRenderedPageBreak/>
              <w:t>devices, cloud computing, artificial intelligence, and big data analytics, can create opportunities for Google to innovate but can also pose challenges in terms of competition and data security.</w:t>
            </w:r>
          </w:p>
        </w:tc>
      </w:tr>
      <w:tr w:rsidR="005A1E43" w:rsidRPr="005A1E43" w14:paraId="7A8B644C" w14:textId="77777777" w:rsidTr="005A1E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66DBA28" w14:textId="77777777" w:rsidR="005A1E43" w:rsidRPr="005A1E43" w:rsidRDefault="005A1E43" w:rsidP="005D543F">
            <w:pPr>
              <w:numPr>
                <w:ilvl w:val="0"/>
                <w:numId w:val="1"/>
              </w:numPr>
              <w:spacing w:line="360" w:lineRule="auto"/>
              <w:rPr>
                <w:rFonts w:ascii="Arial" w:hAnsi="Arial" w:cs="Arial"/>
                <w:b w:val="0"/>
                <w:bCs w:val="0"/>
                <w:color w:val="000000" w:themeColor="text1"/>
                <w:sz w:val="22"/>
                <w:szCs w:val="22"/>
              </w:rPr>
            </w:pPr>
            <w:r w:rsidRPr="005A1E43">
              <w:rPr>
                <w:rFonts w:ascii="Arial" w:hAnsi="Arial" w:cs="Arial"/>
                <w:b w:val="0"/>
                <w:bCs w:val="0"/>
                <w:color w:val="000000" w:themeColor="text1"/>
                <w:sz w:val="22"/>
                <w:szCs w:val="22"/>
                <w:lang w:val="en-US"/>
              </w:rPr>
              <w:lastRenderedPageBreak/>
              <w:t>5. Environmental factors: Google has been making efforts to reduce its environmental footprint, such as improving energy efficiency and investing in renewable energy sources. Environmental regulations and consumer awareness and demand for sustainable practices can impact Google's operations and reputation.</w:t>
            </w:r>
          </w:p>
        </w:tc>
      </w:tr>
      <w:tr w:rsidR="005A1E43" w:rsidRPr="005A1E43" w14:paraId="4E6CB365" w14:textId="77777777" w:rsidTr="005A1E43">
        <w:tc>
          <w:tcPr>
            <w:cnfStyle w:val="001000000000" w:firstRow="0" w:lastRow="0" w:firstColumn="1" w:lastColumn="0" w:oddVBand="0" w:evenVBand="0" w:oddHBand="0" w:evenHBand="0" w:firstRowFirstColumn="0" w:firstRowLastColumn="0" w:lastRowFirstColumn="0" w:lastRowLastColumn="0"/>
            <w:tcW w:w="9016" w:type="dxa"/>
          </w:tcPr>
          <w:p w14:paraId="5093BAA9" w14:textId="77777777" w:rsidR="005A1E43" w:rsidRPr="005A1E43" w:rsidRDefault="005A1E43" w:rsidP="005D543F">
            <w:pPr>
              <w:numPr>
                <w:ilvl w:val="0"/>
                <w:numId w:val="1"/>
              </w:numPr>
              <w:spacing w:line="360" w:lineRule="auto"/>
              <w:rPr>
                <w:rFonts w:ascii="Arial" w:hAnsi="Arial" w:cs="Arial"/>
                <w:b w:val="0"/>
                <w:bCs w:val="0"/>
                <w:color w:val="000000" w:themeColor="text1"/>
                <w:sz w:val="22"/>
                <w:szCs w:val="22"/>
              </w:rPr>
            </w:pPr>
            <w:r w:rsidRPr="005A1E43">
              <w:rPr>
                <w:rFonts w:ascii="Arial" w:hAnsi="Arial" w:cs="Arial"/>
                <w:b w:val="0"/>
                <w:bCs w:val="0"/>
                <w:color w:val="000000" w:themeColor="text1"/>
                <w:sz w:val="22"/>
                <w:szCs w:val="22"/>
                <w:lang w:val="en-US"/>
              </w:rPr>
              <w:t>6. Legal factors: Google is subject to various legal issues related to competition, intellectual property, privacy, and data protection. Legal challenges and lawsuits can lead to financial costs and damage the company's reputation.</w:t>
            </w:r>
          </w:p>
        </w:tc>
      </w:tr>
      <w:tr w:rsidR="005A1E43" w:rsidRPr="005A1E43" w14:paraId="7CB4A441" w14:textId="77777777" w:rsidTr="005A1E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B2B06E7" w14:textId="77777777" w:rsidR="005A1E43" w:rsidRPr="005A1E43" w:rsidRDefault="005A1E43" w:rsidP="005A1E43">
            <w:pPr>
              <w:spacing w:line="360" w:lineRule="auto"/>
              <w:rPr>
                <w:rFonts w:ascii="Arial" w:hAnsi="Arial" w:cs="Arial"/>
                <w:b w:val="0"/>
                <w:bCs w:val="0"/>
                <w:color w:val="000000" w:themeColor="text1"/>
                <w:sz w:val="22"/>
                <w:szCs w:val="22"/>
              </w:rPr>
            </w:pPr>
            <w:r w:rsidRPr="005A1E43">
              <w:rPr>
                <w:rFonts w:ascii="Arial" w:hAnsi="Arial" w:cs="Arial"/>
                <w:b w:val="0"/>
                <w:bCs w:val="0"/>
                <w:color w:val="000000" w:themeColor="text1"/>
                <w:sz w:val="22"/>
                <w:szCs w:val="22"/>
                <w:lang w:val="en-US"/>
              </w:rPr>
              <w:t>It is important to note that the significance and impact of these factors can vary across different countries and regions where Google operates.</w:t>
            </w:r>
          </w:p>
        </w:tc>
      </w:tr>
    </w:tbl>
    <w:p w14:paraId="41AF3005" w14:textId="77777777" w:rsidR="005A1E43" w:rsidRDefault="005A1E43" w:rsidP="00EC76DE">
      <w:pPr>
        <w:spacing w:line="360" w:lineRule="auto"/>
        <w:rPr>
          <w:rFonts w:ascii="Arial" w:hAnsi="Arial" w:cs="Arial"/>
          <w:color w:val="000000" w:themeColor="text1"/>
          <w:sz w:val="22"/>
          <w:szCs w:val="22"/>
        </w:rPr>
      </w:pPr>
    </w:p>
    <w:p w14:paraId="3283B9E5" w14:textId="77777777" w:rsidR="008F4A1B" w:rsidRDefault="008F4A1B" w:rsidP="00EC76DE">
      <w:pPr>
        <w:spacing w:line="360" w:lineRule="auto"/>
        <w:rPr>
          <w:rFonts w:ascii="Arial" w:hAnsi="Arial" w:cs="Arial"/>
          <w:color w:val="000000" w:themeColor="text1"/>
          <w:sz w:val="22"/>
          <w:szCs w:val="22"/>
        </w:rPr>
      </w:pPr>
    </w:p>
    <w:p w14:paraId="14943D7E" w14:textId="712F4028" w:rsidR="005A1E43" w:rsidRPr="001D7408" w:rsidRDefault="00DD02FC" w:rsidP="001D7408">
      <w:pPr>
        <w:pStyle w:val="Heading1"/>
        <w:numPr>
          <w:ilvl w:val="0"/>
          <w:numId w:val="7"/>
        </w:numPr>
        <w:rPr>
          <w:rFonts w:ascii="Arial" w:hAnsi="Arial" w:cs="Arial"/>
          <w:b/>
          <w:bCs/>
          <w:color w:val="000000" w:themeColor="text1"/>
          <w:sz w:val="28"/>
          <w:szCs w:val="28"/>
        </w:rPr>
      </w:pPr>
      <w:bookmarkStart w:id="4" w:name="_Toc150635201"/>
      <w:r w:rsidRPr="001D7408">
        <w:rPr>
          <w:rFonts w:ascii="Arial" w:hAnsi="Arial" w:cs="Arial"/>
          <w:b/>
          <w:bCs/>
          <w:color w:val="000000" w:themeColor="text1"/>
          <w:sz w:val="28"/>
          <w:szCs w:val="28"/>
        </w:rPr>
        <w:t>Evaluation of Google’s Organisational culture and sustainability using Beer’s Silent Barriers theory</w:t>
      </w:r>
      <w:bookmarkEnd w:id="4"/>
    </w:p>
    <w:p w14:paraId="4EF14859" w14:textId="77777777" w:rsidR="00DD02FC" w:rsidRPr="00DD02FC" w:rsidRDefault="00DD02FC" w:rsidP="00DD02FC">
      <w:pPr>
        <w:spacing w:line="360" w:lineRule="auto"/>
        <w:rPr>
          <w:rFonts w:ascii="Arial" w:hAnsi="Arial" w:cs="Arial"/>
          <w:b/>
          <w:bCs/>
          <w:color w:val="000000" w:themeColor="text1"/>
          <w:sz w:val="28"/>
          <w:szCs w:val="28"/>
        </w:rPr>
      </w:pPr>
    </w:p>
    <w:p w14:paraId="0D3DE7F7" w14:textId="3793D24D" w:rsidR="00DD02FC" w:rsidRPr="00DD02FC" w:rsidRDefault="00DD02FC" w:rsidP="00DD02FC">
      <w:pPr>
        <w:spacing w:line="360" w:lineRule="auto"/>
        <w:rPr>
          <w:rFonts w:ascii="Arial" w:hAnsi="Arial" w:cs="Arial"/>
          <w:color w:val="000000" w:themeColor="text1"/>
          <w:sz w:val="22"/>
          <w:szCs w:val="22"/>
        </w:rPr>
      </w:pPr>
      <w:r w:rsidRPr="00DD02FC">
        <w:rPr>
          <w:rFonts w:ascii="Arial" w:hAnsi="Arial" w:cs="Arial"/>
          <w:color w:val="000000" w:themeColor="text1"/>
          <w:sz w:val="22"/>
          <w:szCs w:val="22"/>
        </w:rPr>
        <w:t>Beer's Silent Barriers theory focuses on identifying and addressing the hidden, informal obstacles that exist within an organization and hinder positive change and adaptation. When evaluating Google's organizational culture and sustainability using this theory, we can examine how Google addresses these silent barriers</w:t>
      </w:r>
      <w:r w:rsidR="00F21238">
        <w:rPr>
          <w:rFonts w:ascii="Arial" w:hAnsi="Arial" w:cs="Arial"/>
          <w:color w:val="000000" w:themeColor="text1"/>
          <w:sz w:val="22"/>
          <w:szCs w:val="22"/>
        </w:rPr>
        <w:t xml:space="preserve"> </w:t>
      </w:r>
      <w:r w:rsidR="00F21238" w:rsidRPr="00F21238">
        <w:rPr>
          <w:rFonts w:ascii="Arial" w:hAnsi="Arial" w:cs="Arial"/>
          <w:color w:val="000000" w:themeColor="text1"/>
          <w:sz w:val="22"/>
          <w:szCs w:val="22"/>
        </w:rPr>
        <w:t>(Beer, M., 2009)</w:t>
      </w:r>
      <w:r w:rsidR="00F21238">
        <w:rPr>
          <w:rFonts w:ascii="Arial" w:hAnsi="Arial" w:cs="Arial"/>
          <w:color w:val="000000" w:themeColor="text1"/>
          <w:sz w:val="22"/>
          <w:szCs w:val="22"/>
        </w:rPr>
        <w:t>.</w:t>
      </w:r>
    </w:p>
    <w:p w14:paraId="1AF8B7DD" w14:textId="77777777" w:rsidR="00DD02FC" w:rsidRPr="00DD02FC" w:rsidRDefault="00DD02FC" w:rsidP="00DD02FC">
      <w:pPr>
        <w:spacing w:line="360" w:lineRule="auto"/>
        <w:rPr>
          <w:rFonts w:ascii="Arial" w:hAnsi="Arial" w:cs="Arial"/>
          <w:color w:val="000000" w:themeColor="text1"/>
          <w:sz w:val="22"/>
          <w:szCs w:val="22"/>
        </w:rPr>
      </w:pPr>
    </w:p>
    <w:p w14:paraId="52B2578D" w14:textId="370B60FE" w:rsidR="00DD02FC" w:rsidRPr="00F21238" w:rsidRDefault="00DD02FC" w:rsidP="00763923">
      <w:pPr>
        <w:pStyle w:val="ListParagraph"/>
        <w:spacing w:line="360" w:lineRule="auto"/>
        <w:ind w:left="1003"/>
        <w:rPr>
          <w:rFonts w:ascii="Arial" w:hAnsi="Arial" w:cs="Arial"/>
          <w:color w:val="000000" w:themeColor="text1"/>
          <w:sz w:val="22"/>
          <w:szCs w:val="22"/>
        </w:rPr>
      </w:pPr>
      <w:r w:rsidRPr="00F21238">
        <w:rPr>
          <w:rFonts w:ascii="Arial" w:hAnsi="Arial" w:cs="Arial"/>
          <w:i/>
          <w:iCs/>
          <w:color w:val="EE8C69" w:themeColor="accent1" w:themeTint="99"/>
          <w:u w:val="single"/>
        </w:rPr>
        <w:t>Cultural Barriers</w:t>
      </w:r>
      <w:r w:rsidRPr="00F21238">
        <w:rPr>
          <w:rFonts w:ascii="Arial" w:hAnsi="Arial" w:cs="Arial"/>
          <w:color w:val="EE8C69" w:themeColor="accent1" w:themeTint="99"/>
        </w:rPr>
        <w:t xml:space="preserve"> </w:t>
      </w:r>
      <w:r w:rsidRPr="00F21238">
        <w:rPr>
          <w:rFonts w:ascii="Arial" w:hAnsi="Arial" w:cs="Arial"/>
          <w:color w:val="000000" w:themeColor="text1"/>
          <w:sz w:val="22"/>
          <w:szCs w:val="22"/>
        </w:rPr>
        <w:t xml:space="preserve">- </w:t>
      </w:r>
      <w:r w:rsidRPr="00F21238">
        <w:rPr>
          <w:rFonts w:ascii="Arial" w:hAnsi="Arial" w:cs="Arial"/>
          <w:color w:val="000000" w:themeColor="text1"/>
          <w:sz w:val="22"/>
          <w:szCs w:val="22"/>
        </w:rPr>
        <w:t>Google's strong emphasis on innovation and creativity may foster a culture that values independent thinking and risk-taking. However, it is essential to evaluate whether this cultural emphasis may hinder efficient decision-making or create resistance to change</w:t>
      </w:r>
      <w:r w:rsidR="004E4527">
        <w:rPr>
          <w:rFonts w:ascii="Arial" w:hAnsi="Arial" w:cs="Arial"/>
          <w:color w:val="000000" w:themeColor="text1"/>
          <w:sz w:val="22"/>
          <w:szCs w:val="22"/>
        </w:rPr>
        <w:t xml:space="preserve"> (Beer, 2000).</w:t>
      </w:r>
      <w:r w:rsidR="00DC4F69">
        <w:rPr>
          <w:rFonts w:ascii="Arial" w:hAnsi="Arial" w:cs="Arial"/>
          <w:color w:val="000000" w:themeColor="text1"/>
          <w:sz w:val="22"/>
          <w:szCs w:val="22"/>
        </w:rPr>
        <w:t xml:space="preserve"> </w:t>
      </w:r>
      <w:r w:rsidRPr="00F21238">
        <w:rPr>
          <w:rFonts w:ascii="Arial" w:hAnsi="Arial" w:cs="Arial"/>
          <w:color w:val="000000" w:themeColor="text1"/>
          <w:sz w:val="22"/>
          <w:szCs w:val="22"/>
        </w:rPr>
        <w:t>Google's communication channels, decision-making processes, and employee engagement initiatives</w:t>
      </w:r>
      <w:r w:rsidR="00DC4F69">
        <w:rPr>
          <w:rFonts w:ascii="Arial" w:hAnsi="Arial" w:cs="Arial"/>
          <w:color w:val="000000" w:themeColor="text1"/>
          <w:sz w:val="22"/>
          <w:szCs w:val="22"/>
        </w:rPr>
        <w:t xml:space="preserve"> is the</w:t>
      </w:r>
      <w:r w:rsidR="004E4527">
        <w:rPr>
          <w:rFonts w:ascii="Arial" w:hAnsi="Arial" w:cs="Arial"/>
          <w:color w:val="000000" w:themeColor="text1"/>
          <w:sz w:val="22"/>
          <w:szCs w:val="22"/>
        </w:rPr>
        <w:t xml:space="preserve"> </w:t>
      </w:r>
      <w:r w:rsidRPr="00F21238">
        <w:rPr>
          <w:rFonts w:ascii="Arial" w:hAnsi="Arial" w:cs="Arial"/>
          <w:color w:val="000000" w:themeColor="text1"/>
          <w:sz w:val="22"/>
          <w:szCs w:val="22"/>
        </w:rPr>
        <w:t>extent to which cultural barriers exist and how they are managed</w:t>
      </w:r>
      <w:r w:rsidR="004E4527">
        <w:rPr>
          <w:rFonts w:ascii="Arial" w:hAnsi="Arial" w:cs="Arial"/>
          <w:color w:val="000000" w:themeColor="text1"/>
          <w:sz w:val="22"/>
          <w:szCs w:val="22"/>
        </w:rPr>
        <w:t xml:space="preserve"> is phenomenal considering the number of employees from diverse backgrounds Google has to this day.</w:t>
      </w:r>
    </w:p>
    <w:p w14:paraId="1ED593E4" w14:textId="77777777" w:rsidR="00DD02FC" w:rsidRPr="00DD02FC" w:rsidRDefault="00DD02FC" w:rsidP="00DD02FC">
      <w:pPr>
        <w:spacing w:line="360" w:lineRule="auto"/>
        <w:rPr>
          <w:rFonts w:ascii="Arial" w:hAnsi="Arial" w:cs="Arial"/>
          <w:color w:val="000000" w:themeColor="text1"/>
          <w:sz w:val="22"/>
          <w:szCs w:val="22"/>
        </w:rPr>
      </w:pPr>
    </w:p>
    <w:p w14:paraId="0297593D" w14:textId="60F81AE4" w:rsidR="00DD02FC" w:rsidRPr="00F21238" w:rsidRDefault="00DD02FC" w:rsidP="00763923">
      <w:pPr>
        <w:pStyle w:val="ListParagraph"/>
        <w:spacing w:line="360" w:lineRule="auto"/>
        <w:ind w:left="1003"/>
        <w:rPr>
          <w:rFonts w:ascii="Arial" w:hAnsi="Arial" w:cs="Arial"/>
          <w:color w:val="000000" w:themeColor="text1"/>
          <w:sz w:val="22"/>
          <w:szCs w:val="22"/>
        </w:rPr>
      </w:pPr>
      <w:r w:rsidRPr="00F21238">
        <w:rPr>
          <w:rFonts w:ascii="Arial" w:hAnsi="Arial" w:cs="Arial"/>
          <w:i/>
          <w:iCs/>
          <w:color w:val="EE8C69" w:themeColor="accent1" w:themeTint="99"/>
          <w:u w:val="single"/>
        </w:rPr>
        <w:t>Political Barriers</w:t>
      </w:r>
      <w:r w:rsidRPr="00F21238">
        <w:rPr>
          <w:rFonts w:ascii="Arial" w:hAnsi="Arial" w:cs="Arial"/>
          <w:color w:val="EE8C69" w:themeColor="accent1" w:themeTint="99"/>
        </w:rPr>
        <w:t xml:space="preserve"> </w:t>
      </w:r>
      <w:r w:rsidRPr="00F21238">
        <w:rPr>
          <w:rFonts w:ascii="Arial" w:hAnsi="Arial" w:cs="Arial"/>
          <w:color w:val="000000" w:themeColor="text1"/>
          <w:sz w:val="22"/>
          <w:szCs w:val="22"/>
        </w:rPr>
        <w:t>-</w:t>
      </w:r>
      <w:r w:rsidRPr="00F21238">
        <w:rPr>
          <w:rFonts w:ascii="Arial" w:hAnsi="Arial" w:cs="Arial"/>
          <w:color w:val="000000" w:themeColor="text1"/>
          <w:sz w:val="22"/>
          <w:szCs w:val="22"/>
        </w:rPr>
        <w:t xml:space="preserve"> Political barriers often arise due to power dynamics, conflicts of interest, or competing agendas within an organization. Evaluating Google's approach to addressing power imbalances, promoting transparency, and </w:t>
      </w:r>
      <w:r w:rsidRPr="00F21238">
        <w:rPr>
          <w:rFonts w:ascii="Arial" w:hAnsi="Arial" w:cs="Arial"/>
          <w:color w:val="000000" w:themeColor="text1"/>
          <w:sz w:val="22"/>
          <w:szCs w:val="22"/>
        </w:rPr>
        <w:lastRenderedPageBreak/>
        <w:t>facilitating open dialogue is key to understanding how they manage potential political barriers that may hinder their sustainability efforts.</w:t>
      </w:r>
    </w:p>
    <w:p w14:paraId="0347309C" w14:textId="77777777" w:rsidR="00DD02FC" w:rsidRPr="00DD02FC" w:rsidRDefault="00DD02FC" w:rsidP="00DD02FC">
      <w:pPr>
        <w:spacing w:line="360" w:lineRule="auto"/>
        <w:rPr>
          <w:rFonts w:ascii="Arial" w:hAnsi="Arial" w:cs="Arial"/>
          <w:color w:val="000000" w:themeColor="text1"/>
          <w:sz w:val="22"/>
          <w:szCs w:val="22"/>
        </w:rPr>
      </w:pPr>
    </w:p>
    <w:p w14:paraId="5D209409" w14:textId="2C19675F" w:rsidR="00DD02FC" w:rsidRPr="00F21238" w:rsidRDefault="00DD02FC" w:rsidP="00763923">
      <w:pPr>
        <w:pStyle w:val="ListParagraph"/>
        <w:spacing w:line="360" w:lineRule="auto"/>
        <w:ind w:left="1003"/>
        <w:rPr>
          <w:rFonts w:ascii="Arial" w:hAnsi="Arial" w:cs="Arial"/>
          <w:color w:val="000000" w:themeColor="text1"/>
          <w:sz w:val="22"/>
          <w:szCs w:val="22"/>
        </w:rPr>
      </w:pPr>
      <w:r w:rsidRPr="00F21238">
        <w:rPr>
          <w:rFonts w:ascii="Arial" w:hAnsi="Arial" w:cs="Arial"/>
          <w:i/>
          <w:iCs/>
          <w:color w:val="EE8C69" w:themeColor="accent1" w:themeTint="99"/>
          <w:u w:val="single"/>
        </w:rPr>
        <w:t>Structural Barriers</w:t>
      </w:r>
      <w:r w:rsidRPr="00F21238">
        <w:rPr>
          <w:rFonts w:ascii="Arial" w:hAnsi="Arial" w:cs="Arial"/>
          <w:color w:val="EE8C69" w:themeColor="accent1" w:themeTint="99"/>
        </w:rPr>
        <w:t xml:space="preserve"> </w:t>
      </w:r>
      <w:r w:rsidRPr="00F21238">
        <w:rPr>
          <w:rFonts w:ascii="Arial" w:hAnsi="Arial" w:cs="Arial"/>
          <w:color w:val="000000" w:themeColor="text1"/>
          <w:sz w:val="22"/>
          <w:szCs w:val="22"/>
        </w:rPr>
        <w:t>-</w:t>
      </w:r>
      <w:r w:rsidRPr="00F21238">
        <w:rPr>
          <w:rFonts w:ascii="Arial" w:hAnsi="Arial" w:cs="Arial"/>
          <w:color w:val="000000" w:themeColor="text1"/>
          <w:sz w:val="22"/>
          <w:szCs w:val="22"/>
        </w:rPr>
        <w:t xml:space="preserve"> Google's organizational structure, with its emphasis on autonomy and flat hierarchies, can contribute to agility and innovation. However, it is important to assess whether this structure may impede the coordination of sustainability initiatives or the implementation of consistent practices across the organization. Examining communication channels, cross-functional collaboration, and the allocation of resources</w:t>
      </w:r>
      <w:r w:rsidR="004E4527">
        <w:rPr>
          <w:rFonts w:ascii="Arial" w:hAnsi="Arial" w:cs="Arial"/>
          <w:color w:val="000000" w:themeColor="text1"/>
          <w:sz w:val="22"/>
          <w:szCs w:val="22"/>
        </w:rPr>
        <w:t xml:space="preserve">, </w:t>
      </w:r>
      <w:r w:rsidRPr="00F21238">
        <w:rPr>
          <w:rFonts w:ascii="Arial" w:hAnsi="Arial" w:cs="Arial"/>
          <w:color w:val="000000" w:themeColor="text1"/>
          <w:sz w:val="22"/>
          <w:szCs w:val="22"/>
        </w:rPr>
        <w:t>reveal</w:t>
      </w:r>
      <w:r w:rsidR="004E4527">
        <w:rPr>
          <w:rFonts w:ascii="Arial" w:hAnsi="Arial" w:cs="Arial"/>
          <w:color w:val="000000" w:themeColor="text1"/>
          <w:sz w:val="22"/>
          <w:szCs w:val="22"/>
        </w:rPr>
        <w:t>s</w:t>
      </w:r>
      <w:r w:rsidRPr="00F21238">
        <w:rPr>
          <w:rFonts w:ascii="Arial" w:hAnsi="Arial" w:cs="Arial"/>
          <w:color w:val="000000" w:themeColor="text1"/>
          <w:sz w:val="22"/>
          <w:szCs w:val="22"/>
        </w:rPr>
        <w:t xml:space="preserve"> how Google overcomes structural barriers</w:t>
      </w:r>
      <w:r w:rsidR="004E4527">
        <w:rPr>
          <w:rFonts w:ascii="Arial" w:hAnsi="Arial" w:cs="Arial"/>
          <w:color w:val="000000" w:themeColor="text1"/>
          <w:sz w:val="22"/>
          <w:szCs w:val="22"/>
        </w:rPr>
        <w:t xml:space="preserve"> (</w:t>
      </w:r>
      <w:proofErr w:type="spellStart"/>
      <w:r w:rsidR="004E4527">
        <w:rPr>
          <w:rFonts w:ascii="Arial" w:hAnsi="Arial" w:cs="Arial"/>
          <w:color w:val="000000" w:themeColor="text1"/>
          <w:sz w:val="22"/>
          <w:szCs w:val="22"/>
        </w:rPr>
        <w:t>Leibold</w:t>
      </w:r>
      <w:proofErr w:type="spellEnd"/>
      <w:r w:rsidR="004E4527">
        <w:rPr>
          <w:rFonts w:ascii="Arial" w:hAnsi="Arial" w:cs="Arial"/>
          <w:color w:val="000000" w:themeColor="text1"/>
          <w:sz w:val="22"/>
          <w:szCs w:val="22"/>
        </w:rPr>
        <w:t>, 2005).</w:t>
      </w:r>
    </w:p>
    <w:p w14:paraId="45DBF30F" w14:textId="77777777" w:rsidR="00DD02FC" w:rsidRPr="00DD02FC" w:rsidRDefault="00DD02FC" w:rsidP="00DD02FC">
      <w:pPr>
        <w:spacing w:line="360" w:lineRule="auto"/>
        <w:rPr>
          <w:rFonts w:ascii="Arial" w:hAnsi="Arial" w:cs="Arial"/>
          <w:color w:val="000000" w:themeColor="text1"/>
          <w:sz w:val="22"/>
          <w:szCs w:val="22"/>
        </w:rPr>
      </w:pPr>
    </w:p>
    <w:p w14:paraId="0C2E3905" w14:textId="1E35DF15" w:rsidR="0029004F" w:rsidRPr="00F21238" w:rsidRDefault="00DD02FC" w:rsidP="00763923">
      <w:pPr>
        <w:pStyle w:val="ListParagraph"/>
        <w:spacing w:line="360" w:lineRule="auto"/>
        <w:ind w:left="1003"/>
        <w:rPr>
          <w:rFonts w:ascii="Arial" w:hAnsi="Arial" w:cs="Arial"/>
          <w:color w:val="000000" w:themeColor="text1"/>
          <w:sz w:val="22"/>
          <w:szCs w:val="22"/>
        </w:rPr>
      </w:pPr>
      <w:r w:rsidRPr="00F21238">
        <w:rPr>
          <w:rFonts w:ascii="Arial" w:hAnsi="Arial" w:cs="Arial"/>
          <w:i/>
          <w:iCs/>
          <w:color w:val="EE8C69" w:themeColor="accent1" w:themeTint="99"/>
          <w:u w:val="single"/>
        </w:rPr>
        <w:t>Cognitive Barriers</w:t>
      </w:r>
      <w:r w:rsidRPr="00F21238">
        <w:rPr>
          <w:rFonts w:ascii="Arial" w:hAnsi="Arial" w:cs="Arial"/>
          <w:color w:val="EE8C69" w:themeColor="accent1" w:themeTint="99"/>
        </w:rPr>
        <w:t xml:space="preserve"> </w:t>
      </w:r>
      <w:r w:rsidRPr="00F21238">
        <w:rPr>
          <w:rFonts w:ascii="Arial" w:hAnsi="Arial" w:cs="Arial"/>
          <w:color w:val="000000" w:themeColor="text1"/>
          <w:sz w:val="22"/>
          <w:szCs w:val="22"/>
        </w:rPr>
        <w:t>-</w:t>
      </w:r>
      <w:r w:rsidRPr="00F21238">
        <w:rPr>
          <w:rFonts w:ascii="Arial" w:hAnsi="Arial" w:cs="Arial"/>
          <w:color w:val="000000" w:themeColor="text1"/>
          <w:sz w:val="22"/>
          <w:szCs w:val="22"/>
        </w:rPr>
        <w:t xml:space="preserve"> Cognitive barriers relate to individuals' mindsets, beliefs, and resistance to change. To evaluate this aspect,</w:t>
      </w:r>
      <w:r w:rsidR="004E4527">
        <w:rPr>
          <w:rFonts w:ascii="Arial" w:hAnsi="Arial" w:cs="Arial"/>
          <w:color w:val="000000" w:themeColor="text1"/>
          <w:sz w:val="22"/>
          <w:szCs w:val="22"/>
        </w:rPr>
        <w:t xml:space="preserve"> </w:t>
      </w:r>
      <w:r w:rsidRPr="00F21238">
        <w:rPr>
          <w:rFonts w:ascii="Arial" w:hAnsi="Arial" w:cs="Arial"/>
          <w:color w:val="000000" w:themeColor="text1"/>
          <w:sz w:val="22"/>
          <w:szCs w:val="22"/>
        </w:rPr>
        <w:t>Google's approach to fostering a growth mindset, promoting continuous learning, and managing resistance to sustainability initiatives</w:t>
      </w:r>
      <w:r w:rsidR="004E4527">
        <w:rPr>
          <w:rFonts w:ascii="Arial" w:hAnsi="Arial" w:cs="Arial"/>
          <w:color w:val="000000" w:themeColor="text1"/>
          <w:sz w:val="22"/>
          <w:szCs w:val="22"/>
        </w:rPr>
        <w:t xml:space="preserve"> is outstanding</w:t>
      </w:r>
      <w:r w:rsidRPr="00F21238">
        <w:rPr>
          <w:rFonts w:ascii="Arial" w:hAnsi="Arial" w:cs="Arial"/>
          <w:color w:val="000000" w:themeColor="text1"/>
          <w:sz w:val="22"/>
          <w:szCs w:val="22"/>
        </w:rPr>
        <w:t>. Assessing training and development programs, performance management systems, and change management strategies would provide insights into how Google addresses cognitive barriers</w:t>
      </w:r>
      <w:r w:rsidR="004E4527">
        <w:rPr>
          <w:rFonts w:ascii="Arial" w:hAnsi="Arial" w:cs="Arial"/>
          <w:color w:val="000000" w:themeColor="text1"/>
          <w:sz w:val="22"/>
          <w:szCs w:val="22"/>
        </w:rPr>
        <w:t xml:space="preserve"> (Chatman, 1994).</w:t>
      </w:r>
    </w:p>
    <w:p w14:paraId="253039A3" w14:textId="77777777" w:rsidR="0029004F" w:rsidRDefault="0029004F" w:rsidP="00EC76DE">
      <w:pPr>
        <w:spacing w:line="360" w:lineRule="auto"/>
        <w:rPr>
          <w:rFonts w:ascii="Arial" w:hAnsi="Arial" w:cs="Arial"/>
          <w:color w:val="000000" w:themeColor="text1"/>
          <w:sz w:val="22"/>
          <w:szCs w:val="22"/>
        </w:rPr>
      </w:pPr>
    </w:p>
    <w:p w14:paraId="1671AE6E" w14:textId="77777777" w:rsidR="00C06484" w:rsidRDefault="00C06484" w:rsidP="00EC76DE">
      <w:pPr>
        <w:spacing w:line="360" w:lineRule="auto"/>
        <w:rPr>
          <w:rFonts w:ascii="Arial" w:hAnsi="Arial" w:cs="Arial"/>
          <w:color w:val="000000" w:themeColor="text1"/>
          <w:sz w:val="22"/>
          <w:szCs w:val="22"/>
        </w:rPr>
      </w:pPr>
    </w:p>
    <w:p w14:paraId="0F19F09C" w14:textId="45E64BDB" w:rsidR="00232382" w:rsidRPr="001D7408" w:rsidRDefault="00232382" w:rsidP="001D7408">
      <w:pPr>
        <w:pStyle w:val="Heading1"/>
        <w:numPr>
          <w:ilvl w:val="0"/>
          <w:numId w:val="7"/>
        </w:numPr>
        <w:rPr>
          <w:rFonts w:ascii="Arial" w:hAnsi="Arial" w:cs="Arial"/>
          <w:b/>
          <w:bCs/>
          <w:color w:val="000000" w:themeColor="text1"/>
          <w:sz w:val="21"/>
          <w:szCs w:val="21"/>
        </w:rPr>
      </w:pPr>
      <w:bookmarkStart w:id="5" w:name="_Toc150635202"/>
      <w:proofErr w:type="spellStart"/>
      <w:r w:rsidRPr="001D7408">
        <w:rPr>
          <w:rFonts w:ascii="Arial" w:hAnsi="Arial" w:cs="Arial"/>
          <w:b/>
          <w:bCs/>
          <w:color w:val="000000" w:themeColor="text1"/>
          <w:sz w:val="28"/>
          <w:szCs w:val="28"/>
        </w:rPr>
        <w:t>Mckinsey’s</w:t>
      </w:r>
      <w:proofErr w:type="spellEnd"/>
      <w:r w:rsidRPr="001D7408">
        <w:rPr>
          <w:rFonts w:ascii="Arial" w:hAnsi="Arial" w:cs="Arial"/>
          <w:b/>
          <w:bCs/>
          <w:color w:val="000000" w:themeColor="text1"/>
          <w:sz w:val="28"/>
          <w:szCs w:val="28"/>
        </w:rPr>
        <w:t xml:space="preserve"> </w:t>
      </w:r>
      <w:r w:rsidR="006137FC" w:rsidRPr="001D7408">
        <w:rPr>
          <w:rFonts w:ascii="Arial" w:hAnsi="Arial" w:cs="Arial"/>
          <w:b/>
          <w:bCs/>
          <w:color w:val="000000" w:themeColor="text1"/>
          <w:sz w:val="28"/>
          <w:szCs w:val="28"/>
        </w:rPr>
        <w:t>7’s Framework Within Google</w:t>
      </w:r>
      <w:bookmarkEnd w:id="5"/>
    </w:p>
    <w:p w14:paraId="79256407" w14:textId="77777777" w:rsidR="00232382" w:rsidRDefault="00232382" w:rsidP="00EC76DE">
      <w:pPr>
        <w:spacing w:line="360" w:lineRule="auto"/>
        <w:rPr>
          <w:rFonts w:ascii="Arial" w:hAnsi="Arial" w:cs="Arial"/>
          <w:color w:val="000000" w:themeColor="text1"/>
          <w:sz w:val="22"/>
          <w:szCs w:val="22"/>
        </w:rPr>
      </w:pPr>
    </w:p>
    <w:p w14:paraId="249DE3AF" w14:textId="2F3F4D9D" w:rsidR="006137FC" w:rsidRDefault="006137FC" w:rsidP="006137FC">
      <w:pPr>
        <w:spacing w:line="360" w:lineRule="auto"/>
        <w:rPr>
          <w:rFonts w:ascii="Arial" w:hAnsi="Arial" w:cs="Arial"/>
          <w:color w:val="000000" w:themeColor="text1"/>
          <w:sz w:val="22"/>
          <w:szCs w:val="22"/>
        </w:rPr>
      </w:pPr>
      <w:r w:rsidRPr="006137FC">
        <w:rPr>
          <w:rFonts w:ascii="Arial" w:hAnsi="Arial" w:cs="Arial"/>
          <w:color w:val="000000" w:themeColor="text1"/>
          <w:sz w:val="22"/>
          <w:szCs w:val="22"/>
        </w:rPr>
        <w:t xml:space="preserve">McKinsey's 7S Framework is a management tool that helps </w:t>
      </w:r>
      <w:r w:rsidRPr="006137FC">
        <w:rPr>
          <w:rFonts w:ascii="Arial" w:hAnsi="Arial" w:cs="Arial"/>
          <w:color w:val="000000" w:themeColor="text1"/>
          <w:sz w:val="22"/>
          <w:szCs w:val="22"/>
        </w:rPr>
        <w:t>analyse</w:t>
      </w:r>
      <w:r w:rsidRPr="006137FC">
        <w:rPr>
          <w:rFonts w:ascii="Arial" w:hAnsi="Arial" w:cs="Arial"/>
          <w:color w:val="000000" w:themeColor="text1"/>
          <w:sz w:val="22"/>
          <w:szCs w:val="22"/>
        </w:rPr>
        <w:t xml:space="preserve"> and align the various elements of an organization to ensure efficient operations.</w:t>
      </w:r>
      <w:r w:rsidR="00C06484">
        <w:rPr>
          <w:rFonts w:ascii="Arial" w:hAnsi="Arial" w:cs="Arial"/>
          <w:color w:val="000000" w:themeColor="text1"/>
          <w:sz w:val="22"/>
          <w:szCs w:val="22"/>
        </w:rPr>
        <w:t xml:space="preserve"> </w:t>
      </w:r>
      <w:r w:rsidRPr="006137FC">
        <w:rPr>
          <w:rFonts w:ascii="Arial" w:hAnsi="Arial" w:cs="Arial"/>
          <w:color w:val="000000" w:themeColor="text1"/>
          <w:sz w:val="22"/>
          <w:szCs w:val="22"/>
        </w:rPr>
        <w:t>Analysing</w:t>
      </w:r>
      <w:r w:rsidRPr="006137FC">
        <w:rPr>
          <w:rFonts w:ascii="Arial" w:hAnsi="Arial" w:cs="Arial"/>
          <w:color w:val="000000" w:themeColor="text1"/>
          <w:sz w:val="22"/>
          <w:szCs w:val="22"/>
        </w:rPr>
        <w:t xml:space="preserve"> Google's organizational culture, values ​​and sustainability using this framework will involve examining how these elements fit into the overall strategy and contribute to Google's success.</w:t>
      </w:r>
      <w:r w:rsidR="00C06484">
        <w:rPr>
          <w:rFonts w:ascii="Arial" w:hAnsi="Arial" w:cs="Arial"/>
          <w:color w:val="000000" w:themeColor="text1"/>
          <w:sz w:val="22"/>
          <w:szCs w:val="22"/>
        </w:rPr>
        <w:t xml:space="preserve"> See Figure 3</w:t>
      </w:r>
    </w:p>
    <w:p w14:paraId="7FBB8F2C" w14:textId="15922BAB" w:rsidR="00C06484" w:rsidRDefault="00C06484" w:rsidP="006137FC">
      <w:pPr>
        <w:spacing w:line="360" w:lineRule="auto"/>
        <w:rPr>
          <w:rFonts w:ascii="Arial" w:hAnsi="Arial" w:cs="Arial"/>
          <w:color w:val="000000" w:themeColor="text1"/>
          <w:sz w:val="22"/>
          <w:szCs w:val="22"/>
        </w:rPr>
      </w:pPr>
      <w:r>
        <w:rPr>
          <w:noProof/>
        </w:rPr>
        <w:drawing>
          <wp:anchor distT="0" distB="0" distL="114300" distR="114300" simplePos="0" relativeHeight="251660288" behindDoc="0" locked="0" layoutInCell="1" allowOverlap="1" wp14:anchorId="29BB03B4" wp14:editId="31AF9E35">
            <wp:simplePos x="0" y="0"/>
            <wp:positionH relativeFrom="column">
              <wp:posOffset>1207008</wp:posOffset>
            </wp:positionH>
            <wp:positionV relativeFrom="paragraph">
              <wp:posOffset>241300</wp:posOffset>
            </wp:positionV>
            <wp:extent cx="3282315" cy="2205355"/>
            <wp:effectExtent l="0" t="0" r="0" b="4445"/>
            <wp:wrapNone/>
            <wp:docPr id="389277019" name="Picture 4" descr="Summary of McKinsey's 7S model. Abstra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ummary of McKinsey's 7S model. Abstra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82315" cy="22053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EA3D615" w14:textId="74D1FB8D" w:rsidR="00C06484" w:rsidRDefault="00C06484" w:rsidP="006137FC">
      <w:pPr>
        <w:spacing w:line="360" w:lineRule="auto"/>
        <w:rPr>
          <w:rFonts w:ascii="Arial" w:hAnsi="Arial" w:cs="Arial"/>
          <w:color w:val="000000" w:themeColor="text1"/>
          <w:sz w:val="22"/>
          <w:szCs w:val="22"/>
        </w:rPr>
      </w:pPr>
      <w:r>
        <w:t xml:space="preserve">Figure </w:t>
      </w:r>
      <w:r w:rsidR="001D7408">
        <w:t>2</w:t>
      </w:r>
      <w:r>
        <w:t>:</w:t>
      </w:r>
      <w:r>
        <w:fldChar w:fldCharType="begin"/>
      </w:r>
      <w:r>
        <w:instrText xml:space="preserve"> INCLUDEPICTURE "https://th.bing.com/th/id/R.a231a02708d15b967741dde6eda811b2?rik=nyN8TwWFtt4pxQ&amp;riu=http%3a%2f%2fwww.valuebasedmanagement.net%2fimages%2fpicture_mckinsey_7s.jpg&amp;ehk=tbV%2blnAaMQRSuIwW%2bUmyu4oqs7q4ck7Ek%2flu%2bJvmDmE%3d&amp;risl=&amp;pid=ImgRaw&amp;r=0&amp;sres=1&amp;sresct=1" \* MERGEFORMATINET </w:instrText>
      </w:r>
      <w:r>
        <w:fldChar w:fldCharType="separate"/>
      </w:r>
      <w:r>
        <w:fldChar w:fldCharType="end"/>
      </w:r>
    </w:p>
    <w:p w14:paraId="2D669665" w14:textId="77777777" w:rsidR="00C06484" w:rsidRDefault="00C06484" w:rsidP="006137FC">
      <w:pPr>
        <w:spacing w:line="360" w:lineRule="auto"/>
        <w:rPr>
          <w:rFonts w:ascii="Arial" w:hAnsi="Arial" w:cs="Arial"/>
          <w:color w:val="000000" w:themeColor="text1"/>
          <w:sz w:val="22"/>
          <w:szCs w:val="22"/>
        </w:rPr>
      </w:pPr>
    </w:p>
    <w:p w14:paraId="688D3E9C" w14:textId="77777777" w:rsidR="00C06484" w:rsidRDefault="00C06484" w:rsidP="006137FC">
      <w:pPr>
        <w:spacing w:line="360" w:lineRule="auto"/>
        <w:rPr>
          <w:rFonts w:ascii="Arial" w:hAnsi="Arial" w:cs="Arial"/>
          <w:color w:val="000000" w:themeColor="text1"/>
          <w:sz w:val="22"/>
          <w:szCs w:val="22"/>
        </w:rPr>
      </w:pPr>
    </w:p>
    <w:p w14:paraId="7B1D8A64" w14:textId="77777777" w:rsidR="00C06484" w:rsidRDefault="00C06484" w:rsidP="006137FC">
      <w:pPr>
        <w:spacing w:line="360" w:lineRule="auto"/>
        <w:rPr>
          <w:rFonts w:ascii="Arial" w:hAnsi="Arial" w:cs="Arial"/>
          <w:color w:val="000000" w:themeColor="text1"/>
          <w:sz w:val="22"/>
          <w:szCs w:val="22"/>
        </w:rPr>
      </w:pPr>
    </w:p>
    <w:p w14:paraId="0B065650" w14:textId="77777777" w:rsidR="00C06484" w:rsidRDefault="00C06484" w:rsidP="006137FC">
      <w:pPr>
        <w:spacing w:line="360" w:lineRule="auto"/>
        <w:rPr>
          <w:rFonts w:ascii="Arial" w:hAnsi="Arial" w:cs="Arial"/>
          <w:color w:val="000000" w:themeColor="text1"/>
          <w:sz w:val="22"/>
          <w:szCs w:val="22"/>
        </w:rPr>
      </w:pPr>
    </w:p>
    <w:p w14:paraId="583476B5" w14:textId="77777777" w:rsidR="006137FC" w:rsidRDefault="006137FC" w:rsidP="006137FC">
      <w:pPr>
        <w:spacing w:line="360" w:lineRule="auto"/>
        <w:rPr>
          <w:rFonts w:ascii="Arial" w:hAnsi="Arial" w:cs="Arial"/>
          <w:color w:val="000000" w:themeColor="text1"/>
          <w:sz w:val="22"/>
          <w:szCs w:val="22"/>
        </w:rPr>
      </w:pPr>
    </w:p>
    <w:p w14:paraId="1EEEB519" w14:textId="77777777" w:rsidR="001D7408" w:rsidRDefault="001D7408" w:rsidP="006137FC">
      <w:pPr>
        <w:spacing w:line="360" w:lineRule="auto"/>
        <w:rPr>
          <w:rFonts w:ascii="Arial" w:hAnsi="Arial" w:cs="Arial"/>
          <w:color w:val="000000" w:themeColor="text1"/>
          <w:sz w:val="22"/>
          <w:szCs w:val="22"/>
        </w:rPr>
      </w:pPr>
    </w:p>
    <w:p w14:paraId="54CEF646" w14:textId="77777777" w:rsidR="001D7408" w:rsidRPr="006137FC" w:rsidRDefault="001D7408" w:rsidP="006137FC">
      <w:pPr>
        <w:spacing w:line="360" w:lineRule="auto"/>
        <w:rPr>
          <w:rFonts w:ascii="Arial" w:hAnsi="Arial" w:cs="Arial"/>
          <w:color w:val="000000" w:themeColor="text1"/>
          <w:sz w:val="22"/>
          <w:szCs w:val="22"/>
        </w:rPr>
      </w:pPr>
    </w:p>
    <w:p w14:paraId="6E04B2DA" w14:textId="7B640813" w:rsidR="006137FC" w:rsidRPr="006137FC" w:rsidRDefault="006137FC" w:rsidP="006137FC">
      <w:pPr>
        <w:spacing w:line="360" w:lineRule="auto"/>
        <w:rPr>
          <w:rFonts w:ascii="Arial" w:hAnsi="Arial" w:cs="Arial"/>
          <w:color w:val="000000" w:themeColor="text1"/>
          <w:sz w:val="22"/>
          <w:szCs w:val="22"/>
        </w:rPr>
      </w:pPr>
      <w:r w:rsidRPr="006137FC">
        <w:rPr>
          <w:rFonts w:ascii="Arial" w:hAnsi="Arial" w:cs="Arial"/>
          <w:i/>
          <w:iCs/>
          <w:color w:val="92D050"/>
          <w:u w:val="single"/>
        </w:rPr>
        <w:lastRenderedPageBreak/>
        <w:t>Strategy:</w:t>
      </w:r>
      <w:r w:rsidRPr="006137FC">
        <w:rPr>
          <w:rFonts w:ascii="Arial" w:hAnsi="Arial" w:cs="Arial"/>
          <w:color w:val="92D050"/>
        </w:rPr>
        <w:t xml:space="preserve"> </w:t>
      </w:r>
      <w:r w:rsidRPr="006137FC">
        <w:rPr>
          <w:rFonts w:ascii="Arial" w:hAnsi="Arial" w:cs="Arial"/>
          <w:color w:val="000000" w:themeColor="text1"/>
          <w:sz w:val="22"/>
          <w:szCs w:val="22"/>
        </w:rPr>
        <w:t>Google's strategy focuses on innovation, technology and user-centric products and services.</w:t>
      </w:r>
    </w:p>
    <w:p w14:paraId="454E5A58" w14:textId="4796BEDB" w:rsidR="006137FC" w:rsidRPr="006137FC" w:rsidRDefault="00C06484" w:rsidP="006137FC">
      <w:pPr>
        <w:spacing w:line="360" w:lineRule="auto"/>
        <w:rPr>
          <w:rFonts w:ascii="Arial" w:hAnsi="Arial" w:cs="Arial"/>
          <w:color w:val="000000" w:themeColor="text1"/>
          <w:sz w:val="22"/>
          <w:szCs w:val="22"/>
        </w:rPr>
      </w:pPr>
      <w:r>
        <w:rPr>
          <w:rFonts w:ascii="Arial" w:hAnsi="Arial" w:cs="Arial"/>
          <w:color w:val="000000" w:themeColor="text1"/>
          <w:sz w:val="22"/>
          <w:szCs w:val="22"/>
        </w:rPr>
        <w:t>-</w:t>
      </w:r>
      <w:r w:rsidR="006137FC" w:rsidRPr="006137FC">
        <w:rPr>
          <w:rFonts w:ascii="Arial" w:hAnsi="Arial" w:cs="Arial"/>
          <w:color w:val="000000" w:themeColor="text1"/>
          <w:sz w:val="22"/>
          <w:szCs w:val="22"/>
        </w:rPr>
        <w:t xml:space="preserve">A focus on developing innovative technologies, diversifying its product </w:t>
      </w:r>
      <w:r w:rsidR="006137FC" w:rsidRPr="006137FC">
        <w:rPr>
          <w:rFonts w:ascii="Arial" w:hAnsi="Arial" w:cs="Arial"/>
          <w:color w:val="000000" w:themeColor="text1"/>
          <w:sz w:val="22"/>
          <w:szCs w:val="22"/>
        </w:rPr>
        <w:t>portfolio,</w:t>
      </w:r>
      <w:r w:rsidR="006137FC" w:rsidRPr="006137FC">
        <w:rPr>
          <w:rFonts w:ascii="Arial" w:hAnsi="Arial" w:cs="Arial"/>
          <w:color w:val="000000" w:themeColor="text1"/>
          <w:sz w:val="22"/>
          <w:szCs w:val="22"/>
        </w:rPr>
        <w:t xml:space="preserve"> and expanding into new markets has supported the company's growth and market leadership.</w:t>
      </w:r>
    </w:p>
    <w:p w14:paraId="5671ADDD" w14:textId="77777777" w:rsidR="006137FC" w:rsidRPr="006137FC" w:rsidRDefault="006137FC" w:rsidP="006137FC">
      <w:pPr>
        <w:spacing w:line="360" w:lineRule="auto"/>
        <w:rPr>
          <w:rFonts w:ascii="Arial" w:hAnsi="Arial" w:cs="Arial"/>
          <w:color w:val="000000" w:themeColor="text1"/>
          <w:sz w:val="22"/>
          <w:szCs w:val="22"/>
        </w:rPr>
      </w:pPr>
    </w:p>
    <w:p w14:paraId="2FEA03A1" w14:textId="63B90256" w:rsidR="006137FC" w:rsidRPr="006137FC" w:rsidRDefault="006137FC" w:rsidP="006137FC">
      <w:pPr>
        <w:spacing w:line="360" w:lineRule="auto"/>
        <w:rPr>
          <w:rFonts w:ascii="Arial" w:hAnsi="Arial" w:cs="Arial"/>
          <w:color w:val="000000" w:themeColor="text1"/>
          <w:sz w:val="22"/>
          <w:szCs w:val="22"/>
        </w:rPr>
      </w:pPr>
      <w:r w:rsidRPr="006137FC">
        <w:rPr>
          <w:rFonts w:ascii="Arial" w:hAnsi="Arial" w:cs="Arial"/>
          <w:i/>
          <w:iCs/>
          <w:color w:val="92D050"/>
          <w:u w:val="single"/>
        </w:rPr>
        <w:t>Structure:</w:t>
      </w:r>
      <w:r w:rsidRPr="006137FC">
        <w:rPr>
          <w:rFonts w:ascii="Arial" w:hAnsi="Arial" w:cs="Arial"/>
          <w:color w:val="92D050"/>
          <w:sz w:val="22"/>
          <w:szCs w:val="22"/>
        </w:rPr>
        <w:t xml:space="preserve"> </w:t>
      </w:r>
      <w:r w:rsidRPr="006137FC">
        <w:rPr>
          <w:rFonts w:ascii="Arial" w:hAnsi="Arial" w:cs="Arial"/>
          <w:color w:val="000000" w:themeColor="text1"/>
          <w:sz w:val="22"/>
          <w:szCs w:val="22"/>
        </w:rPr>
        <w:t>Google's organizational structure is characterized by a relatively flat hierarchy and decentralized decision-making processes.</w:t>
      </w:r>
    </w:p>
    <w:p w14:paraId="39D57527" w14:textId="4B9B79C7" w:rsidR="006137FC" w:rsidRPr="006137FC" w:rsidRDefault="00C06484" w:rsidP="006137FC">
      <w:pPr>
        <w:spacing w:line="360" w:lineRule="auto"/>
        <w:rPr>
          <w:rFonts w:ascii="Arial" w:hAnsi="Arial" w:cs="Arial"/>
          <w:color w:val="000000" w:themeColor="text1"/>
          <w:sz w:val="22"/>
          <w:szCs w:val="22"/>
        </w:rPr>
      </w:pPr>
      <w:r>
        <w:rPr>
          <w:rFonts w:ascii="Arial" w:hAnsi="Arial" w:cs="Arial"/>
          <w:color w:val="000000" w:themeColor="text1"/>
          <w:sz w:val="22"/>
          <w:szCs w:val="22"/>
        </w:rPr>
        <w:t>-</w:t>
      </w:r>
      <w:r w:rsidR="006137FC" w:rsidRPr="006137FC">
        <w:rPr>
          <w:rFonts w:ascii="Arial" w:hAnsi="Arial" w:cs="Arial"/>
          <w:color w:val="000000" w:themeColor="text1"/>
          <w:sz w:val="22"/>
          <w:szCs w:val="22"/>
        </w:rPr>
        <w:t xml:space="preserve">This structure provides agility, </w:t>
      </w:r>
      <w:r w:rsidR="006137FC" w:rsidRPr="006137FC">
        <w:rPr>
          <w:rFonts w:ascii="Arial" w:hAnsi="Arial" w:cs="Arial"/>
          <w:color w:val="000000" w:themeColor="text1"/>
          <w:sz w:val="22"/>
          <w:szCs w:val="22"/>
        </w:rPr>
        <w:t>flexibility,</w:t>
      </w:r>
      <w:r w:rsidR="006137FC" w:rsidRPr="006137FC">
        <w:rPr>
          <w:rFonts w:ascii="Arial" w:hAnsi="Arial" w:cs="Arial"/>
          <w:color w:val="000000" w:themeColor="text1"/>
          <w:sz w:val="22"/>
          <w:szCs w:val="22"/>
        </w:rPr>
        <w:t xml:space="preserve"> and empowerment, allowing employees to contribute to innovation and drive business success.</w:t>
      </w:r>
    </w:p>
    <w:p w14:paraId="4CFC34A8" w14:textId="77777777" w:rsidR="006137FC" w:rsidRPr="006137FC" w:rsidRDefault="006137FC" w:rsidP="006137FC">
      <w:pPr>
        <w:spacing w:line="360" w:lineRule="auto"/>
        <w:rPr>
          <w:rFonts w:ascii="Arial" w:hAnsi="Arial" w:cs="Arial"/>
          <w:color w:val="000000" w:themeColor="text1"/>
          <w:sz w:val="22"/>
          <w:szCs w:val="22"/>
        </w:rPr>
      </w:pPr>
    </w:p>
    <w:p w14:paraId="0C0C2D0B" w14:textId="38B57426" w:rsidR="006137FC" w:rsidRPr="006137FC" w:rsidRDefault="006137FC" w:rsidP="006137FC">
      <w:pPr>
        <w:spacing w:line="360" w:lineRule="auto"/>
        <w:rPr>
          <w:rFonts w:ascii="Arial" w:hAnsi="Arial" w:cs="Arial"/>
          <w:color w:val="000000" w:themeColor="text1"/>
          <w:sz w:val="22"/>
          <w:szCs w:val="22"/>
        </w:rPr>
      </w:pPr>
      <w:r w:rsidRPr="006137FC">
        <w:rPr>
          <w:rFonts w:ascii="Arial" w:hAnsi="Arial" w:cs="Arial"/>
          <w:i/>
          <w:iCs/>
          <w:color w:val="92D050"/>
          <w:u w:val="single"/>
        </w:rPr>
        <w:t>Systems:</w:t>
      </w:r>
      <w:r w:rsidRPr="006137FC">
        <w:rPr>
          <w:rFonts w:ascii="Arial" w:hAnsi="Arial" w:cs="Arial"/>
          <w:color w:val="92D050"/>
        </w:rPr>
        <w:t xml:space="preserve"> </w:t>
      </w:r>
      <w:r w:rsidRPr="006137FC">
        <w:rPr>
          <w:rFonts w:ascii="Arial" w:hAnsi="Arial" w:cs="Arial"/>
          <w:color w:val="000000" w:themeColor="text1"/>
          <w:sz w:val="22"/>
          <w:szCs w:val="22"/>
        </w:rPr>
        <w:t xml:space="preserve">Google has well-established systems in place to encourage and support innovation, </w:t>
      </w:r>
      <w:r w:rsidRPr="006137FC">
        <w:rPr>
          <w:rFonts w:ascii="Arial" w:hAnsi="Arial" w:cs="Arial"/>
          <w:color w:val="000000" w:themeColor="text1"/>
          <w:sz w:val="22"/>
          <w:szCs w:val="22"/>
        </w:rPr>
        <w:t>collaboration,</w:t>
      </w:r>
      <w:r w:rsidRPr="006137FC">
        <w:rPr>
          <w:rFonts w:ascii="Arial" w:hAnsi="Arial" w:cs="Arial"/>
          <w:color w:val="000000" w:themeColor="text1"/>
          <w:sz w:val="22"/>
          <w:szCs w:val="22"/>
        </w:rPr>
        <w:t xml:space="preserve"> and knowledge sharing.</w:t>
      </w:r>
    </w:p>
    <w:p w14:paraId="41E48215" w14:textId="269BADA6" w:rsidR="006137FC" w:rsidRPr="006137FC" w:rsidRDefault="00C06484" w:rsidP="006137FC">
      <w:pPr>
        <w:spacing w:line="360" w:lineRule="auto"/>
        <w:rPr>
          <w:rFonts w:ascii="Arial" w:hAnsi="Arial" w:cs="Arial"/>
          <w:color w:val="000000" w:themeColor="text1"/>
          <w:sz w:val="22"/>
          <w:szCs w:val="22"/>
        </w:rPr>
      </w:pPr>
      <w:r>
        <w:rPr>
          <w:rFonts w:ascii="Arial" w:hAnsi="Arial" w:cs="Arial"/>
          <w:color w:val="000000" w:themeColor="text1"/>
          <w:sz w:val="22"/>
          <w:szCs w:val="22"/>
        </w:rPr>
        <w:t>-</w:t>
      </w:r>
      <w:r w:rsidR="006137FC" w:rsidRPr="006137FC">
        <w:rPr>
          <w:rFonts w:ascii="Arial" w:hAnsi="Arial" w:cs="Arial"/>
          <w:color w:val="000000" w:themeColor="text1"/>
          <w:sz w:val="22"/>
          <w:szCs w:val="22"/>
        </w:rPr>
        <w:t>Its emphasis on data-driven decision making, performance management and continuous learning contribute to its dynamic and entrepreneurial culture</w:t>
      </w:r>
      <w:r w:rsidR="00464733">
        <w:rPr>
          <w:rFonts w:ascii="Arial" w:hAnsi="Arial" w:cs="Arial"/>
          <w:color w:val="000000" w:themeColor="text1"/>
          <w:sz w:val="22"/>
          <w:szCs w:val="22"/>
        </w:rPr>
        <w:t xml:space="preserve"> (Demir, 2019).</w:t>
      </w:r>
    </w:p>
    <w:p w14:paraId="765F4215" w14:textId="77777777" w:rsidR="006137FC" w:rsidRPr="006137FC" w:rsidRDefault="006137FC" w:rsidP="006137FC">
      <w:pPr>
        <w:spacing w:line="360" w:lineRule="auto"/>
        <w:rPr>
          <w:rFonts w:ascii="Arial" w:hAnsi="Arial" w:cs="Arial"/>
          <w:color w:val="000000" w:themeColor="text1"/>
          <w:sz w:val="22"/>
          <w:szCs w:val="22"/>
        </w:rPr>
      </w:pPr>
    </w:p>
    <w:p w14:paraId="562FD598" w14:textId="2B96F91A" w:rsidR="006137FC" w:rsidRPr="006137FC" w:rsidRDefault="006137FC" w:rsidP="006137FC">
      <w:pPr>
        <w:spacing w:line="360" w:lineRule="auto"/>
        <w:rPr>
          <w:rFonts w:ascii="Arial" w:hAnsi="Arial" w:cs="Arial"/>
          <w:color w:val="000000" w:themeColor="text1"/>
          <w:sz w:val="22"/>
          <w:szCs w:val="22"/>
        </w:rPr>
      </w:pPr>
      <w:r w:rsidRPr="006137FC">
        <w:rPr>
          <w:rFonts w:ascii="Arial" w:hAnsi="Arial" w:cs="Arial"/>
          <w:i/>
          <w:iCs/>
          <w:color w:val="92D050"/>
          <w:u w:val="single"/>
        </w:rPr>
        <w:t>Shared Values:</w:t>
      </w:r>
      <w:r w:rsidRPr="006137FC">
        <w:rPr>
          <w:rFonts w:ascii="Arial" w:hAnsi="Arial" w:cs="Arial"/>
          <w:color w:val="92D050"/>
        </w:rPr>
        <w:t xml:space="preserve"> </w:t>
      </w:r>
      <w:r w:rsidRPr="006137FC">
        <w:rPr>
          <w:rFonts w:ascii="Arial" w:hAnsi="Arial" w:cs="Arial"/>
          <w:color w:val="000000" w:themeColor="text1"/>
          <w:sz w:val="22"/>
          <w:szCs w:val="22"/>
        </w:rPr>
        <w:t>Google's Shared Values ​​are rooted in the company's core principles, including user-centricity, openness, innovation, and a commitment to making a positive impact on world.</w:t>
      </w:r>
    </w:p>
    <w:p w14:paraId="7284A78A" w14:textId="3AE84320" w:rsidR="006137FC" w:rsidRPr="006137FC" w:rsidRDefault="00C06484" w:rsidP="006137FC">
      <w:pPr>
        <w:spacing w:line="360" w:lineRule="auto"/>
        <w:rPr>
          <w:rFonts w:ascii="Arial" w:hAnsi="Arial" w:cs="Arial"/>
          <w:color w:val="000000" w:themeColor="text1"/>
          <w:sz w:val="22"/>
          <w:szCs w:val="22"/>
        </w:rPr>
      </w:pPr>
      <w:r>
        <w:rPr>
          <w:rFonts w:ascii="Arial" w:hAnsi="Arial" w:cs="Arial"/>
          <w:color w:val="000000" w:themeColor="text1"/>
          <w:sz w:val="22"/>
          <w:szCs w:val="22"/>
        </w:rPr>
        <w:t>-</w:t>
      </w:r>
      <w:r w:rsidR="006137FC" w:rsidRPr="006137FC">
        <w:rPr>
          <w:rFonts w:ascii="Arial" w:hAnsi="Arial" w:cs="Arial"/>
          <w:color w:val="000000" w:themeColor="text1"/>
          <w:sz w:val="22"/>
          <w:szCs w:val="22"/>
        </w:rPr>
        <w:t xml:space="preserve">These values ​​shape the organizational culture, guide </w:t>
      </w:r>
      <w:r w:rsidRPr="006137FC">
        <w:rPr>
          <w:rFonts w:ascii="Arial" w:hAnsi="Arial" w:cs="Arial"/>
          <w:color w:val="000000" w:themeColor="text1"/>
          <w:sz w:val="22"/>
          <w:szCs w:val="22"/>
        </w:rPr>
        <w:t>action,</w:t>
      </w:r>
      <w:r w:rsidR="006137FC" w:rsidRPr="006137FC">
        <w:rPr>
          <w:rFonts w:ascii="Arial" w:hAnsi="Arial" w:cs="Arial"/>
          <w:color w:val="000000" w:themeColor="text1"/>
          <w:sz w:val="22"/>
          <w:szCs w:val="22"/>
        </w:rPr>
        <w:t xml:space="preserve"> and contribute to the company's reputation as an innovative and socially responsible company.</w:t>
      </w:r>
    </w:p>
    <w:p w14:paraId="661C4E18" w14:textId="77777777" w:rsidR="006137FC" w:rsidRPr="006137FC" w:rsidRDefault="006137FC" w:rsidP="006137FC">
      <w:pPr>
        <w:spacing w:line="360" w:lineRule="auto"/>
        <w:rPr>
          <w:rFonts w:ascii="Arial" w:hAnsi="Arial" w:cs="Arial"/>
          <w:color w:val="000000" w:themeColor="text1"/>
          <w:sz w:val="22"/>
          <w:szCs w:val="22"/>
        </w:rPr>
      </w:pPr>
    </w:p>
    <w:p w14:paraId="27F603AC" w14:textId="4DEA2B96" w:rsidR="006137FC" w:rsidRPr="006137FC" w:rsidRDefault="006137FC" w:rsidP="006137FC">
      <w:pPr>
        <w:spacing w:line="360" w:lineRule="auto"/>
        <w:rPr>
          <w:rFonts w:ascii="Arial" w:hAnsi="Arial" w:cs="Arial"/>
          <w:color w:val="000000" w:themeColor="text1"/>
          <w:sz w:val="22"/>
          <w:szCs w:val="22"/>
        </w:rPr>
      </w:pPr>
      <w:r w:rsidRPr="006137FC">
        <w:rPr>
          <w:rFonts w:ascii="Arial" w:hAnsi="Arial" w:cs="Arial"/>
          <w:i/>
          <w:iCs/>
          <w:color w:val="92D050"/>
          <w:u w:val="single"/>
        </w:rPr>
        <w:t>Skills:</w:t>
      </w:r>
      <w:r w:rsidRPr="006137FC">
        <w:rPr>
          <w:rFonts w:ascii="Arial" w:hAnsi="Arial" w:cs="Arial"/>
          <w:color w:val="92D050"/>
        </w:rPr>
        <w:t xml:space="preserve"> </w:t>
      </w:r>
      <w:r w:rsidRPr="006137FC">
        <w:rPr>
          <w:rFonts w:ascii="Arial" w:hAnsi="Arial" w:cs="Arial"/>
          <w:color w:val="000000" w:themeColor="text1"/>
          <w:sz w:val="22"/>
          <w:szCs w:val="22"/>
        </w:rPr>
        <w:t>Google values ​​the skills and expertise of its employees.</w:t>
      </w:r>
    </w:p>
    <w:p w14:paraId="605F7506" w14:textId="61983531" w:rsidR="006137FC" w:rsidRPr="006137FC" w:rsidRDefault="00C06484" w:rsidP="006137FC">
      <w:pPr>
        <w:spacing w:line="360" w:lineRule="auto"/>
        <w:rPr>
          <w:rFonts w:ascii="Arial" w:hAnsi="Arial" w:cs="Arial"/>
          <w:color w:val="000000" w:themeColor="text1"/>
          <w:sz w:val="22"/>
          <w:szCs w:val="22"/>
        </w:rPr>
      </w:pPr>
      <w:r>
        <w:rPr>
          <w:rFonts w:ascii="Arial" w:hAnsi="Arial" w:cs="Arial"/>
          <w:color w:val="000000" w:themeColor="text1"/>
          <w:sz w:val="22"/>
          <w:szCs w:val="22"/>
        </w:rPr>
        <w:t>-</w:t>
      </w:r>
      <w:r w:rsidR="006137FC" w:rsidRPr="006137FC">
        <w:rPr>
          <w:rFonts w:ascii="Arial" w:hAnsi="Arial" w:cs="Arial"/>
          <w:color w:val="000000" w:themeColor="text1"/>
          <w:sz w:val="22"/>
          <w:szCs w:val="22"/>
        </w:rPr>
        <w:t xml:space="preserve">The company's recruitment and talent development process </w:t>
      </w:r>
      <w:r w:rsidR="006137FC" w:rsidRPr="006137FC">
        <w:rPr>
          <w:rFonts w:ascii="Arial" w:hAnsi="Arial" w:cs="Arial"/>
          <w:color w:val="000000" w:themeColor="text1"/>
          <w:sz w:val="22"/>
          <w:szCs w:val="22"/>
        </w:rPr>
        <w:t>focus</w:t>
      </w:r>
      <w:r w:rsidR="006137FC" w:rsidRPr="006137FC">
        <w:rPr>
          <w:rFonts w:ascii="Arial" w:hAnsi="Arial" w:cs="Arial"/>
          <w:color w:val="000000" w:themeColor="text1"/>
          <w:sz w:val="22"/>
          <w:szCs w:val="22"/>
        </w:rPr>
        <w:t xml:space="preserve"> on attracting and developing top talent, especially individuals with technical expertise, </w:t>
      </w:r>
      <w:r w:rsidR="006137FC" w:rsidRPr="006137FC">
        <w:rPr>
          <w:rFonts w:ascii="Arial" w:hAnsi="Arial" w:cs="Arial"/>
          <w:color w:val="000000" w:themeColor="text1"/>
          <w:sz w:val="22"/>
          <w:szCs w:val="22"/>
        </w:rPr>
        <w:t>creativity,</w:t>
      </w:r>
      <w:r w:rsidR="006137FC" w:rsidRPr="006137FC">
        <w:rPr>
          <w:rFonts w:ascii="Arial" w:hAnsi="Arial" w:cs="Arial"/>
          <w:color w:val="000000" w:themeColor="text1"/>
          <w:sz w:val="22"/>
          <w:szCs w:val="22"/>
        </w:rPr>
        <w:t xml:space="preserve"> and a passion for innovation.</w:t>
      </w:r>
    </w:p>
    <w:p w14:paraId="49194D75" w14:textId="77777777" w:rsidR="006137FC" w:rsidRPr="006137FC" w:rsidRDefault="006137FC" w:rsidP="006137FC">
      <w:pPr>
        <w:spacing w:line="360" w:lineRule="auto"/>
        <w:rPr>
          <w:rFonts w:ascii="Arial" w:hAnsi="Arial" w:cs="Arial"/>
          <w:color w:val="000000" w:themeColor="text1"/>
          <w:sz w:val="22"/>
          <w:szCs w:val="22"/>
        </w:rPr>
      </w:pPr>
    </w:p>
    <w:p w14:paraId="7D0CF4A5" w14:textId="633BFF2C" w:rsidR="006137FC" w:rsidRPr="006137FC" w:rsidRDefault="006137FC" w:rsidP="006137FC">
      <w:pPr>
        <w:spacing w:line="360" w:lineRule="auto"/>
        <w:rPr>
          <w:rFonts w:ascii="Arial" w:hAnsi="Arial" w:cs="Arial"/>
          <w:color w:val="000000" w:themeColor="text1"/>
          <w:sz w:val="22"/>
          <w:szCs w:val="22"/>
        </w:rPr>
      </w:pPr>
      <w:r w:rsidRPr="006137FC">
        <w:rPr>
          <w:rFonts w:ascii="Arial" w:hAnsi="Arial" w:cs="Arial"/>
          <w:i/>
          <w:iCs/>
          <w:color w:val="92D050"/>
          <w:u w:val="single"/>
        </w:rPr>
        <w:t>Style:</w:t>
      </w:r>
      <w:r w:rsidRPr="006137FC">
        <w:rPr>
          <w:rFonts w:ascii="Arial" w:hAnsi="Arial" w:cs="Arial"/>
          <w:color w:val="92D050"/>
        </w:rPr>
        <w:t xml:space="preserve"> </w:t>
      </w:r>
      <w:r w:rsidRPr="006137FC">
        <w:rPr>
          <w:rFonts w:ascii="Arial" w:hAnsi="Arial" w:cs="Arial"/>
          <w:color w:val="000000" w:themeColor="text1"/>
          <w:sz w:val="22"/>
          <w:szCs w:val="22"/>
        </w:rPr>
        <w:t>Google has a unique leadership style that encourages autonomy, inclusivity, and transparency.</w:t>
      </w:r>
    </w:p>
    <w:p w14:paraId="7E32352D" w14:textId="273D83E0" w:rsidR="006137FC" w:rsidRPr="006137FC" w:rsidRDefault="00C06484" w:rsidP="006137FC">
      <w:pPr>
        <w:spacing w:line="360" w:lineRule="auto"/>
        <w:rPr>
          <w:rFonts w:ascii="Arial" w:hAnsi="Arial" w:cs="Arial"/>
          <w:color w:val="000000" w:themeColor="text1"/>
          <w:sz w:val="22"/>
          <w:szCs w:val="22"/>
        </w:rPr>
      </w:pPr>
      <w:r>
        <w:rPr>
          <w:rFonts w:ascii="Arial" w:hAnsi="Arial" w:cs="Arial"/>
          <w:color w:val="000000" w:themeColor="text1"/>
          <w:sz w:val="22"/>
          <w:szCs w:val="22"/>
        </w:rPr>
        <w:t>-</w:t>
      </w:r>
      <w:r w:rsidR="006137FC" w:rsidRPr="006137FC">
        <w:rPr>
          <w:rFonts w:ascii="Arial" w:hAnsi="Arial" w:cs="Arial"/>
          <w:color w:val="000000" w:themeColor="text1"/>
          <w:sz w:val="22"/>
          <w:szCs w:val="22"/>
        </w:rPr>
        <w:t>Google leaders are known for their approachability, open communication, and ability to foster a culture of collaboration and trust.</w:t>
      </w:r>
    </w:p>
    <w:p w14:paraId="672EEB3E" w14:textId="77777777" w:rsidR="006137FC" w:rsidRPr="006137FC" w:rsidRDefault="006137FC" w:rsidP="006137FC">
      <w:pPr>
        <w:spacing w:line="360" w:lineRule="auto"/>
        <w:rPr>
          <w:rFonts w:ascii="Arial" w:hAnsi="Arial" w:cs="Arial"/>
          <w:color w:val="000000" w:themeColor="text1"/>
          <w:sz w:val="22"/>
          <w:szCs w:val="22"/>
        </w:rPr>
      </w:pPr>
    </w:p>
    <w:p w14:paraId="3B0F3336" w14:textId="0FB92C6E" w:rsidR="006137FC" w:rsidRPr="006137FC" w:rsidRDefault="006137FC" w:rsidP="006137FC">
      <w:pPr>
        <w:spacing w:line="360" w:lineRule="auto"/>
        <w:rPr>
          <w:rFonts w:ascii="Arial" w:hAnsi="Arial" w:cs="Arial"/>
          <w:color w:val="000000" w:themeColor="text1"/>
          <w:sz w:val="22"/>
          <w:szCs w:val="22"/>
        </w:rPr>
      </w:pPr>
      <w:r w:rsidRPr="006137FC">
        <w:rPr>
          <w:rFonts w:ascii="Arial" w:hAnsi="Arial" w:cs="Arial"/>
          <w:i/>
          <w:iCs/>
          <w:color w:val="92D050"/>
          <w:u w:val="single"/>
        </w:rPr>
        <w:t>Employees:</w:t>
      </w:r>
      <w:r w:rsidRPr="006137FC">
        <w:rPr>
          <w:rFonts w:ascii="Arial" w:hAnsi="Arial" w:cs="Arial"/>
          <w:color w:val="92D050"/>
        </w:rPr>
        <w:t xml:space="preserve"> </w:t>
      </w:r>
      <w:r w:rsidRPr="006137FC">
        <w:rPr>
          <w:rFonts w:ascii="Arial" w:hAnsi="Arial" w:cs="Arial"/>
          <w:color w:val="000000" w:themeColor="text1"/>
          <w:sz w:val="22"/>
          <w:szCs w:val="22"/>
        </w:rPr>
        <w:t>Google employees are distinguished by their diversity, creativity, and emphasis on employee happiness and satisfaction.</w:t>
      </w:r>
    </w:p>
    <w:p w14:paraId="512C7A67" w14:textId="0E5A4929" w:rsidR="006137FC" w:rsidRPr="006137FC" w:rsidRDefault="00C06484" w:rsidP="006137FC">
      <w:pPr>
        <w:spacing w:line="360" w:lineRule="auto"/>
        <w:rPr>
          <w:rFonts w:ascii="Arial" w:hAnsi="Arial" w:cs="Arial"/>
          <w:color w:val="000000" w:themeColor="text1"/>
          <w:sz w:val="22"/>
          <w:szCs w:val="22"/>
        </w:rPr>
      </w:pPr>
      <w:r>
        <w:rPr>
          <w:rFonts w:ascii="Arial" w:hAnsi="Arial" w:cs="Arial"/>
          <w:color w:val="000000" w:themeColor="text1"/>
          <w:sz w:val="22"/>
          <w:szCs w:val="22"/>
        </w:rPr>
        <w:t>-</w:t>
      </w:r>
      <w:r w:rsidR="006137FC" w:rsidRPr="006137FC">
        <w:rPr>
          <w:rFonts w:ascii="Arial" w:hAnsi="Arial" w:cs="Arial"/>
          <w:color w:val="000000" w:themeColor="text1"/>
          <w:sz w:val="22"/>
          <w:szCs w:val="22"/>
        </w:rPr>
        <w:t xml:space="preserve">The </w:t>
      </w:r>
      <w:r>
        <w:rPr>
          <w:rFonts w:ascii="Arial" w:hAnsi="Arial" w:cs="Arial"/>
          <w:color w:val="000000" w:themeColor="text1"/>
          <w:sz w:val="22"/>
          <w:szCs w:val="22"/>
        </w:rPr>
        <w:t>organisation</w:t>
      </w:r>
      <w:r w:rsidR="006137FC" w:rsidRPr="006137FC">
        <w:rPr>
          <w:rFonts w:ascii="Arial" w:hAnsi="Arial" w:cs="Arial"/>
          <w:color w:val="000000" w:themeColor="text1"/>
          <w:sz w:val="22"/>
          <w:szCs w:val="22"/>
        </w:rPr>
        <w:t xml:space="preserve"> offers a variety of benefits and perks to attract and retain top talent, while fostering an inclusive and supportive culture.</w:t>
      </w:r>
    </w:p>
    <w:p w14:paraId="3260AED0" w14:textId="77777777" w:rsidR="006137FC" w:rsidRPr="006137FC" w:rsidRDefault="006137FC" w:rsidP="006137FC">
      <w:pPr>
        <w:spacing w:line="360" w:lineRule="auto"/>
        <w:rPr>
          <w:rFonts w:ascii="Arial" w:hAnsi="Arial" w:cs="Arial"/>
          <w:color w:val="000000" w:themeColor="text1"/>
          <w:sz w:val="22"/>
          <w:szCs w:val="22"/>
        </w:rPr>
      </w:pPr>
    </w:p>
    <w:p w14:paraId="378F98D0" w14:textId="65EBBC8F" w:rsidR="006137FC" w:rsidRPr="006137FC" w:rsidRDefault="006137FC" w:rsidP="006137FC">
      <w:pPr>
        <w:spacing w:line="360" w:lineRule="auto"/>
        <w:rPr>
          <w:rFonts w:ascii="Arial" w:hAnsi="Arial" w:cs="Arial"/>
          <w:color w:val="000000" w:themeColor="text1"/>
          <w:sz w:val="22"/>
          <w:szCs w:val="22"/>
        </w:rPr>
      </w:pPr>
      <w:r w:rsidRPr="006137FC">
        <w:rPr>
          <w:rFonts w:ascii="Arial" w:hAnsi="Arial" w:cs="Arial"/>
          <w:color w:val="000000" w:themeColor="text1"/>
          <w:sz w:val="22"/>
          <w:szCs w:val="22"/>
        </w:rPr>
        <w:lastRenderedPageBreak/>
        <w:t>Overall, Google's organizational culture, values, and sustainability efforts align well with McKinsey's 7S framework.</w:t>
      </w:r>
      <w:r w:rsidR="00464733">
        <w:rPr>
          <w:rFonts w:ascii="Arial" w:hAnsi="Arial" w:cs="Arial"/>
          <w:color w:val="000000" w:themeColor="text1"/>
          <w:sz w:val="22"/>
          <w:szCs w:val="22"/>
        </w:rPr>
        <w:t xml:space="preserve"> </w:t>
      </w:r>
      <w:r w:rsidRPr="006137FC">
        <w:rPr>
          <w:rFonts w:ascii="Arial" w:hAnsi="Arial" w:cs="Arial"/>
          <w:color w:val="000000" w:themeColor="text1"/>
          <w:sz w:val="22"/>
          <w:szCs w:val="22"/>
        </w:rPr>
        <w:t>The company's focus on innovation, flexible structures, support systems, shared values, skilled workforce, leadership style and employee-centric policies contribute to success and sustainability of the company.</w:t>
      </w:r>
    </w:p>
    <w:p w14:paraId="5738F3CB" w14:textId="77777777" w:rsidR="00232382" w:rsidRDefault="00232382" w:rsidP="00EC76DE">
      <w:pPr>
        <w:spacing w:line="360" w:lineRule="auto"/>
        <w:rPr>
          <w:rFonts w:ascii="Arial" w:hAnsi="Arial" w:cs="Arial"/>
          <w:color w:val="000000" w:themeColor="text1"/>
          <w:sz w:val="22"/>
          <w:szCs w:val="22"/>
        </w:rPr>
      </w:pPr>
    </w:p>
    <w:p w14:paraId="4FBD08CE" w14:textId="1C69A007" w:rsidR="0029004F" w:rsidRPr="001D7408" w:rsidRDefault="00DC4F69" w:rsidP="001D7408">
      <w:pPr>
        <w:pStyle w:val="Heading1"/>
        <w:numPr>
          <w:ilvl w:val="0"/>
          <w:numId w:val="7"/>
        </w:numPr>
        <w:rPr>
          <w:rFonts w:ascii="Arial" w:hAnsi="Arial" w:cs="Arial"/>
          <w:b/>
          <w:bCs/>
          <w:color w:val="000000" w:themeColor="text1"/>
          <w:sz w:val="28"/>
          <w:szCs w:val="28"/>
        </w:rPr>
      </w:pPr>
      <w:bookmarkStart w:id="6" w:name="_Toc150635203"/>
      <w:r w:rsidRPr="001D7408">
        <w:rPr>
          <w:rFonts w:ascii="Arial" w:hAnsi="Arial" w:cs="Arial"/>
          <w:b/>
          <w:bCs/>
          <w:color w:val="000000" w:themeColor="text1"/>
          <w:sz w:val="28"/>
          <w:szCs w:val="28"/>
        </w:rPr>
        <w:t xml:space="preserve">Areas </w:t>
      </w:r>
      <w:r w:rsidR="00232382" w:rsidRPr="001D7408">
        <w:rPr>
          <w:rFonts w:ascii="Arial" w:hAnsi="Arial" w:cs="Arial"/>
          <w:b/>
          <w:bCs/>
          <w:color w:val="000000" w:themeColor="text1"/>
          <w:sz w:val="28"/>
          <w:szCs w:val="28"/>
        </w:rPr>
        <w:t>of Improvement for Google as an organisation</w:t>
      </w:r>
      <w:bookmarkEnd w:id="6"/>
    </w:p>
    <w:p w14:paraId="726A1C06" w14:textId="77777777" w:rsidR="00AF0821" w:rsidRDefault="00AF0821" w:rsidP="00AF0821">
      <w:pPr>
        <w:spacing w:line="360" w:lineRule="auto"/>
        <w:rPr>
          <w:rFonts w:ascii="Arial" w:hAnsi="Arial" w:cs="Arial"/>
          <w:b/>
          <w:bCs/>
          <w:color w:val="000000" w:themeColor="text1"/>
          <w:sz w:val="28"/>
          <w:szCs w:val="28"/>
        </w:rPr>
      </w:pPr>
    </w:p>
    <w:p w14:paraId="169D181F" w14:textId="3A373146" w:rsidR="00DC4F69" w:rsidRPr="00DC4F69" w:rsidRDefault="00DC4F69" w:rsidP="00AF0821">
      <w:pPr>
        <w:spacing w:line="360" w:lineRule="auto"/>
        <w:jc w:val="center"/>
        <w:rPr>
          <w:rFonts w:ascii="Arial" w:hAnsi="Arial" w:cs="Arial"/>
          <w:color w:val="000000" w:themeColor="text1"/>
          <w:sz w:val="22"/>
          <w:szCs w:val="22"/>
        </w:rPr>
      </w:pPr>
      <w:r w:rsidRPr="00DC4F69">
        <w:rPr>
          <w:rFonts w:ascii="Arial" w:hAnsi="Arial" w:cs="Arial"/>
          <w:i/>
          <w:iCs/>
          <w:color w:val="8B7B57" w:themeColor="background2" w:themeShade="80"/>
          <w:u w:val="single"/>
        </w:rPr>
        <w:t>Renewable energy:</w:t>
      </w:r>
      <w:r w:rsidRPr="00DC4F69">
        <w:rPr>
          <w:rFonts w:ascii="Arial" w:hAnsi="Arial" w:cs="Arial"/>
          <w:color w:val="8B7B57" w:themeColor="background2" w:themeShade="80"/>
        </w:rPr>
        <w:t xml:space="preserve"> </w:t>
      </w:r>
      <w:r w:rsidRPr="00DC4F69">
        <w:rPr>
          <w:rFonts w:ascii="Arial" w:hAnsi="Arial" w:cs="Arial"/>
          <w:color w:val="000000" w:themeColor="text1"/>
          <w:sz w:val="22"/>
          <w:szCs w:val="22"/>
        </w:rPr>
        <w:t>While Google has made significant progress in using renewable energy sources for its operations, new investments in renewable energy projects can help reduce carbon emissions and dependence on non-renewable sources.</w:t>
      </w:r>
    </w:p>
    <w:p w14:paraId="23B31FCD" w14:textId="77777777" w:rsidR="00DC4F69" w:rsidRPr="00DC4F69" w:rsidRDefault="00DC4F69" w:rsidP="00DC4F69">
      <w:pPr>
        <w:spacing w:line="360" w:lineRule="auto"/>
        <w:jc w:val="center"/>
        <w:rPr>
          <w:rFonts w:ascii="Arial" w:hAnsi="Arial" w:cs="Arial"/>
          <w:color w:val="000000" w:themeColor="text1"/>
          <w:sz w:val="22"/>
          <w:szCs w:val="22"/>
        </w:rPr>
      </w:pPr>
    </w:p>
    <w:p w14:paraId="29D7BA57" w14:textId="68CBD802" w:rsidR="00DC4F69" w:rsidRPr="00DC4F69" w:rsidRDefault="00DC4F69" w:rsidP="00DC4F69">
      <w:pPr>
        <w:spacing w:line="360" w:lineRule="auto"/>
        <w:jc w:val="center"/>
        <w:rPr>
          <w:rFonts w:ascii="Arial" w:hAnsi="Arial" w:cs="Arial"/>
          <w:color w:val="000000" w:themeColor="text1"/>
          <w:sz w:val="22"/>
          <w:szCs w:val="22"/>
        </w:rPr>
      </w:pPr>
      <w:r w:rsidRPr="00DC4F69">
        <w:rPr>
          <w:rFonts w:ascii="Arial" w:hAnsi="Arial" w:cs="Arial"/>
          <w:i/>
          <w:iCs/>
          <w:color w:val="8B7B57" w:themeColor="background2" w:themeShade="80"/>
          <w:u w:val="single"/>
        </w:rPr>
        <w:t>Collaboration and Collaboration:</w:t>
      </w:r>
      <w:r w:rsidRPr="00DC4F69">
        <w:rPr>
          <w:rFonts w:ascii="Arial" w:hAnsi="Arial" w:cs="Arial"/>
          <w:color w:val="8B7B57" w:themeColor="background2" w:themeShade="80"/>
        </w:rPr>
        <w:t xml:space="preserve"> </w:t>
      </w:r>
      <w:r w:rsidRPr="00DC4F69">
        <w:rPr>
          <w:rFonts w:ascii="Arial" w:hAnsi="Arial" w:cs="Arial"/>
          <w:color w:val="000000" w:themeColor="text1"/>
          <w:sz w:val="22"/>
          <w:szCs w:val="22"/>
        </w:rPr>
        <w:t>Strengthen partnerships with other organizations, industry peers, and research organizations that can help Google drive innovation, share best practices, and collaborate on sustainability initiatives with a variety of projects that have a broader impact beyond Google's own operations</w:t>
      </w:r>
      <w:r w:rsidR="00A97A80">
        <w:rPr>
          <w:rFonts w:ascii="Arial" w:hAnsi="Arial" w:cs="Arial"/>
          <w:color w:val="000000" w:themeColor="text1"/>
          <w:sz w:val="22"/>
          <w:szCs w:val="22"/>
        </w:rPr>
        <w:t xml:space="preserve"> (</w:t>
      </w:r>
      <w:r w:rsidR="00A97A80" w:rsidRPr="00A97A80">
        <w:rPr>
          <w:rFonts w:ascii="Arial" w:hAnsi="Arial" w:cs="Arial"/>
          <w:color w:val="000000" w:themeColor="text1"/>
          <w:sz w:val="22"/>
          <w:szCs w:val="22"/>
        </w:rPr>
        <w:t>Evangeline</w:t>
      </w:r>
      <w:r w:rsidR="00A97A80">
        <w:rPr>
          <w:rFonts w:ascii="Arial" w:hAnsi="Arial" w:cs="Arial"/>
          <w:color w:val="000000" w:themeColor="text1"/>
          <w:sz w:val="22"/>
          <w:szCs w:val="22"/>
        </w:rPr>
        <w:t>, 2016).</w:t>
      </w:r>
    </w:p>
    <w:p w14:paraId="54145E4A" w14:textId="77777777" w:rsidR="00DC4F69" w:rsidRPr="00DC4F69" w:rsidRDefault="00DC4F69" w:rsidP="00DC4F69">
      <w:pPr>
        <w:spacing w:line="360" w:lineRule="auto"/>
        <w:jc w:val="center"/>
        <w:rPr>
          <w:rFonts w:ascii="Arial" w:hAnsi="Arial" w:cs="Arial"/>
          <w:color w:val="000000" w:themeColor="text1"/>
          <w:sz w:val="22"/>
          <w:szCs w:val="22"/>
        </w:rPr>
      </w:pPr>
    </w:p>
    <w:p w14:paraId="04CFEA7C" w14:textId="37AB1561" w:rsidR="00A97A80" w:rsidRDefault="00DC4F69" w:rsidP="00A97A80">
      <w:pPr>
        <w:spacing w:line="360" w:lineRule="auto"/>
        <w:jc w:val="center"/>
        <w:rPr>
          <w:rFonts w:ascii="Arial" w:hAnsi="Arial" w:cs="Arial"/>
          <w:color w:val="000000" w:themeColor="text1"/>
          <w:sz w:val="22"/>
          <w:szCs w:val="22"/>
        </w:rPr>
      </w:pPr>
      <w:r w:rsidRPr="00DC4F69">
        <w:rPr>
          <w:rFonts w:ascii="Arial" w:hAnsi="Arial" w:cs="Arial"/>
          <w:i/>
          <w:iCs/>
          <w:color w:val="8B7B57" w:themeColor="background2" w:themeShade="80"/>
          <w:u w:val="single"/>
        </w:rPr>
        <w:t>Transparency and reporting:</w:t>
      </w:r>
      <w:r w:rsidRPr="00DC4F69">
        <w:rPr>
          <w:rFonts w:ascii="Arial" w:hAnsi="Arial" w:cs="Arial"/>
          <w:color w:val="8B7B57" w:themeColor="background2" w:themeShade="80"/>
        </w:rPr>
        <w:t xml:space="preserve"> </w:t>
      </w:r>
      <w:r w:rsidRPr="00DC4F69">
        <w:rPr>
          <w:rFonts w:ascii="Arial" w:hAnsi="Arial" w:cs="Arial"/>
          <w:color w:val="000000" w:themeColor="text1"/>
          <w:sz w:val="22"/>
          <w:szCs w:val="22"/>
        </w:rPr>
        <w:t>Improving transparency in sustainability reporting can strengthen Google's reputation.</w:t>
      </w:r>
      <w:r w:rsidR="00A97A80">
        <w:rPr>
          <w:rFonts w:ascii="Arial" w:hAnsi="Arial" w:cs="Arial"/>
          <w:color w:val="000000" w:themeColor="text1"/>
          <w:sz w:val="22"/>
          <w:szCs w:val="22"/>
        </w:rPr>
        <w:t xml:space="preserve"> </w:t>
      </w:r>
      <w:r w:rsidRPr="00DC4F69">
        <w:rPr>
          <w:rFonts w:ascii="Arial" w:hAnsi="Arial" w:cs="Arial"/>
          <w:color w:val="000000" w:themeColor="text1"/>
          <w:sz w:val="22"/>
          <w:szCs w:val="22"/>
        </w:rPr>
        <w:t>Publishing comprehensive, verified sustainability reports that highlight progress, goals and challenges can help stakeholders accurately assess a company's sustainability efforts</w:t>
      </w:r>
      <w:r w:rsidR="00A97A80">
        <w:rPr>
          <w:rFonts w:ascii="Arial" w:hAnsi="Arial" w:cs="Arial"/>
          <w:color w:val="000000" w:themeColor="text1"/>
          <w:sz w:val="22"/>
          <w:szCs w:val="22"/>
        </w:rPr>
        <w:t xml:space="preserve"> </w:t>
      </w:r>
      <w:r w:rsidR="00A97A80" w:rsidRPr="00A97A80">
        <w:rPr>
          <w:rFonts w:ascii="Arial" w:hAnsi="Arial" w:cs="Arial"/>
          <w:color w:val="000000" w:themeColor="text1"/>
          <w:sz w:val="22"/>
          <w:szCs w:val="22"/>
        </w:rPr>
        <w:t>(Chirico and Nordqvist, 2010).</w:t>
      </w:r>
    </w:p>
    <w:p w14:paraId="32FB4CAA" w14:textId="77777777" w:rsidR="000A4EE0" w:rsidRDefault="000A4EE0" w:rsidP="00A97A80">
      <w:pPr>
        <w:spacing w:line="360" w:lineRule="auto"/>
        <w:jc w:val="center"/>
        <w:rPr>
          <w:rFonts w:ascii="Arial" w:hAnsi="Arial" w:cs="Arial"/>
          <w:color w:val="000000" w:themeColor="text1"/>
          <w:sz w:val="22"/>
          <w:szCs w:val="22"/>
        </w:rPr>
      </w:pPr>
    </w:p>
    <w:p w14:paraId="681D9129" w14:textId="6057FB36" w:rsidR="000A4EE0" w:rsidRDefault="000A4EE0" w:rsidP="00A97A80">
      <w:pPr>
        <w:spacing w:line="360" w:lineRule="auto"/>
        <w:jc w:val="center"/>
        <w:rPr>
          <w:rFonts w:ascii="Arial" w:hAnsi="Arial" w:cs="Arial"/>
          <w:color w:val="000000" w:themeColor="text1"/>
          <w:sz w:val="22"/>
          <w:szCs w:val="22"/>
        </w:rPr>
      </w:pPr>
      <w:r w:rsidRPr="000A4EE0">
        <w:rPr>
          <w:rFonts w:ascii="Arial" w:hAnsi="Arial" w:cs="Arial"/>
          <w:i/>
          <w:iCs/>
          <w:color w:val="8B7B57" w:themeColor="background2" w:themeShade="80"/>
          <w:u w:val="single"/>
        </w:rPr>
        <w:t>Oversight and Responsibility:</w:t>
      </w:r>
      <w:r w:rsidRPr="000A4EE0">
        <w:rPr>
          <w:rFonts w:ascii="Arial" w:hAnsi="Arial" w:cs="Arial"/>
          <w:color w:val="8B7B57" w:themeColor="background2" w:themeShade="80"/>
        </w:rPr>
        <w:t xml:space="preserve"> </w:t>
      </w:r>
      <w:r w:rsidRPr="000A4EE0">
        <w:rPr>
          <w:rFonts w:ascii="Arial" w:hAnsi="Arial" w:cs="Arial"/>
          <w:color w:val="000000" w:themeColor="text1"/>
          <w:sz w:val="22"/>
          <w:szCs w:val="22"/>
        </w:rPr>
        <w:t>Laying out a devoted group or office liable for observing and guaranteeing consistence with moral rules, manageability objectives, and values inside the association can assist with keeping up with responsibility and drive constant improvement here.</w:t>
      </w:r>
    </w:p>
    <w:p w14:paraId="7D30D64A" w14:textId="77777777" w:rsidR="000A4EE0" w:rsidRDefault="000A4EE0" w:rsidP="00A97A80">
      <w:pPr>
        <w:spacing w:line="360" w:lineRule="auto"/>
        <w:jc w:val="center"/>
        <w:rPr>
          <w:rFonts w:ascii="Arial" w:hAnsi="Arial" w:cs="Arial"/>
          <w:color w:val="000000" w:themeColor="text1"/>
          <w:sz w:val="22"/>
          <w:szCs w:val="22"/>
        </w:rPr>
      </w:pPr>
    </w:p>
    <w:p w14:paraId="09DE1B2D" w14:textId="65AFFF1D" w:rsidR="000A4EE0" w:rsidRDefault="00AF0821" w:rsidP="00A97A80">
      <w:pPr>
        <w:spacing w:line="360" w:lineRule="auto"/>
        <w:jc w:val="center"/>
        <w:rPr>
          <w:rFonts w:ascii="Arial" w:hAnsi="Arial" w:cs="Arial"/>
          <w:color w:val="000000" w:themeColor="text1"/>
          <w:sz w:val="22"/>
          <w:szCs w:val="22"/>
        </w:rPr>
      </w:pPr>
      <w:r w:rsidRPr="00AF0821">
        <w:rPr>
          <w:rFonts w:ascii="Arial" w:hAnsi="Arial" w:cs="Arial"/>
          <w:i/>
          <w:iCs/>
          <w:color w:val="8B7B57" w:themeColor="background2" w:themeShade="80"/>
          <w:u w:val="single"/>
        </w:rPr>
        <w:t>Reinforcing Moral</w:t>
      </w:r>
      <w:r w:rsidRPr="00AF0821">
        <w:rPr>
          <w:rFonts w:ascii="Arial" w:hAnsi="Arial" w:cs="Arial"/>
          <w:i/>
          <w:iCs/>
          <w:color w:val="8B7B57" w:themeColor="background2" w:themeShade="80"/>
          <w:u w:val="single"/>
        </w:rPr>
        <w:t xml:space="preserve"> and Ethics</w:t>
      </w:r>
      <w:r w:rsidRPr="00AF0821">
        <w:rPr>
          <w:rFonts w:ascii="Arial" w:hAnsi="Arial" w:cs="Arial"/>
          <w:i/>
          <w:iCs/>
          <w:color w:val="8B7B57" w:themeColor="background2" w:themeShade="80"/>
          <w:u w:val="single"/>
        </w:rPr>
        <w:t>:</w:t>
      </w:r>
      <w:r w:rsidRPr="00AF0821">
        <w:rPr>
          <w:rFonts w:ascii="Arial" w:hAnsi="Arial" w:cs="Arial"/>
          <w:color w:val="8B7B57" w:themeColor="background2" w:themeShade="80"/>
        </w:rPr>
        <w:t xml:space="preserve"> </w:t>
      </w:r>
      <w:r w:rsidRPr="00AF0821">
        <w:rPr>
          <w:rFonts w:ascii="Arial" w:hAnsi="Arial" w:cs="Arial"/>
          <w:color w:val="000000" w:themeColor="text1"/>
          <w:sz w:val="22"/>
          <w:szCs w:val="22"/>
        </w:rPr>
        <w:t xml:space="preserve">Google ought to consistently return to and update its moral rules to guarantee they are lined up with developing cultural assumptions. This incorporates tending to </w:t>
      </w:r>
      <w:r w:rsidRPr="00AF0821">
        <w:rPr>
          <w:rFonts w:ascii="Arial" w:hAnsi="Arial" w:cs="Arial"/>
          <w:color w:val="000000" w:themeColor="text1"/>
          <w:sz w:val="22"/>
          <w:szCs w:val="22"/>
        </w:rPr>
        <w:t>expect</w:t>
      </w:r>
      <w:r w:rsidRPr="00AF0821">
        <w:rPr>
          <w:rFonts w:ascii="Arial" w:hAnsi="Arial" w:cs="Arial"/>
          <w:color w:val="000000" w:themeColor="text1"/>
          <w:sz w:val="22"/>
          <w:szCs w:val="22"/>
        </w:rPr>
        <w:t xml:space="preserve"> irreconcilable situations, guaranteeing straightforwardness and reasonableness in dynamic cycles, and advancing variety and consideration inside the organi</w:t>
      </w:r>
      <w:r>
        <w:rPr>
          <w:rFonts w:ascii="Arial" w:hAnsi="Arial" w:cs="Arial"/>
          <w:color w:val="000000" w:themeColor="text1"/>
          <w:sz w:val="22"/>
          <w:szCs w:val="22"/>
        </w:rPr>
        <w:t>s</w:t>
      </w:r>
      <w:r w:rsidRPr="00AF0821">
        <w:rPr>
          <w:rFonts w:ascii="Arial" w:hAnsi="Arial" w:cs="Arial"/>
          <w:color w:val="000000" w:themeColor="text1"/>
          <w:sz w:val="22"/>
          <w:szCs w:val="22"/>
        </w:rPr>
        <w:t>ation.</w:t>
      </w:r>
    </w:p>
    <w:p w14:paraId="56FB4334" w14:textId="77777777" w:rsidR="00AF0821" w:rsidRDefault="00AF0821" w:rsidP="00A97A80">
      <w:pPr>
        <w:spacing w:line="360" w:lineRule="auto"/>
        <w:jc w:val="center"/>
        <w:rPr>
          <w:rFonts w:ascii="Arial" w:hAnsi="Arial" w:cs="Arial"/>
          <w:color w:val="000000" w:themeColor="text1"/>
          <w:sz w:val="22"/>
          <w:szCs w:val="22"/>
        </w:rPr>
      </w:pPr>
    </w:p>
    <w:p w14:paraId="4B1542BA" w14:textId="2F509754" w:rsidR="00AF0821" w:rsidRPr="00A97A80" w:rsidRDefault="00AF0821" w:rsidP="00A97A80">
      <w:pPr>
        <w:spacing w:line="360" w:lineRule="auto"/>
        <w:jc w:val="center"/>
        <w:rPr>
          <w:rFonts w:ascii="Arial" w:hAnsi="Arial" w:cs="Arial"/>
          <w:color w:val="000000" w:themeColor="text1"/>
          <w:sz w:val="22"/>
          <w:szCs w:val="22"/>
        </w:rPr>
      </w:pPr>
      <w:r w:rsidRPr="00AF0821">
        <w:rPr>
          <w:rFonts w:ascii="Arial" w:hAnsi="Arial" w:cs="Arial"/>
          <w:i/>
          <w:iCs/>
          <w:color w:val="8B7B57" w:themeColor="background2" w:themeShade="80"/>
          <w:u w:val="single"/>
        </w:rPr>
        <w:t>Oversight and Responsibility:</w:t>
      </w:r>
      <w:r w:rsidRPr="00AF0821">
        <w:rPr>
          <w:rFonts w:ascii="Arial" w:hAnsi="Arial" w:cs="Arial"/>
          <w:color w:val="8B7B57" w:themeColor="background2" w:themeShade="80"/>
        </w:rPr>
        <w:t xml:space="preserve"> </w:t>
      </w:r>
      <w:r w:rsidRPr="00AF0821">
        <w:rPr>
          <w:rFonts w:ascii="Arial" w:hAnsi="Arial" w:cs="Arial"/>
          <w:color w:val="000000" w:themeColor="text1"/>
          <w:sz w:val="22"/>
          <w:szCs w:val="22"/>
        </w:rPr>
        <w:t xml:space="preserve">Laying out a devoted group or office liable for checking and guaranteeing consistence with moral rules, manageability objectives, and values inside the </w:t>
      </w:r>
      <w:r w:rsidRPr="00AF0821">
        <w:rPr>
          <w:rFonts w:ascii="Arial" w:hAnsi="Arial" w:cs="Arial"/>
          <w:color w:val="000000" w:themeColor="text1"/>
          <w:sz w:val="22"/>
          <w:szCs w:val="22"/>
        </w:rPr>
        <w:lastRenderedPageBreak/>
        <w:t>association can assist with keeping up with responsibility and drive consistent improvement here.</w:t>
      </w:r>
    </w:p>
    <w:p w14:paraId="202DC82D" w14:textId="37634175" w:rsidR="00DC4F69" w:rsidRPr="00DC4F69" w:rsidRDefault="00DC4F69" w:rsidP="00A97A80">
      <w:pPr>
        <w:spacing w:line="360" w:lineRule="auto"/>
        <w:jc w:val="center"/>
        <w:rPr>
          <w:rFonts w:ascii="Arial" w:hAnsi="Arial" w:cs="Arial"/>
          <w:color w:val="000000" w:themeColor="text1"/>
          <w:sz w:val="22"/>
          <w:szCs w:val="22"/>
        </w:rPr>
      </w:pPr>
    </w:p>
    <w:p w14:paraId="176519C0" w14:textId="77777777" w:rsidR="00DC4F69" w:rsidRPr="00DC4F69" w:rsidRDefault="00DC4F69" w:rsidP="00DC4F69">
      <w:pPr>
        <w:spacing w:line="360" w:lineRule="auto"/>
        <w:rPr>
          <w:rFonts w:ascii="Arial" w:hAnsi="Arial" w:cs="Arial"/>
          <w:color w:val="000000" w:themeColor="text1"/>
          <w:sz w:val="22"/>
          <w:szCs w:val="22"/>
        </w:rPr>
      </w:pPr>
    </w:p>
    <w:p w14:paraId="1C99A575" w14:textId="2BDAD826" w:rsidR="00DC4F69" w:rsidRDefault="00DC4F69" w:rsidP="00DC4F69">
      <w:pPr>
        <w:spacing w:line="360" w:lineRule="auto"/>
        <w:rPr>
          <w:rFonts w:ascii="Arial" w:hAnsi="Arial" w:cs="Arial"/>
          <w:color w:val="000000" w:themeColor="text1"/>
          <w:sz w:val="22"/>
          <w:szCs w:val="22"/>
        </w:rPr>
      </w:pPr>
      <w:r w:rsidRPr="00DC4F69">
        <w:rPr>
          <w:rFonts w:ascii="Arial" w:hAnsi="Arial" w:cs="Arial"/>
          <w:color w:val="000000" w:themeColor="text1"/>
          <w:sz w:val="22"/>
          <w:szCs w:val="22"/>
        </w:rPr>
        <w:t xml:space="preserve">By addressing these areas for improvement, Google can continue to improve its organizational culture and sustainability practices, leading to a lasting positive impact on employees, </w:t>
      </w:r>
      <w:r w:rsidRPr="00DC4F69">
        <w:rPr>
          <w:rFonts w:ascii="Arial" w:hAnsi="Arial" w:cs="Arial"/>
          <w:color w:val="000000" w:themeColor="text1"/>
          <w:sz w:val="22"/>
          <w:szCs w:val="22"/>
        </w:rPr>
        <w:t>stakeholders,</w:t>
      </w:r>
      <w:r w:rsidRPr="00DC4F69">
        <w:rPr>
          <w:rFonts w:ascii="Arial" w:hAnsi="Arial" w:cs="Arial"/>
          <w:color w:val="000000" w:themeColor="text1"/>
          <w:sz w:val="22"/>
          <w:szCs w:val="22"/>
        </w:rPr>
        <w:t xml:space="preserve"> and environment.</w:t>
      </w:r>
      <w:r w:rsidR="00AF0821">
        <w:rPr>
          <w:rFonts w:ascii="Arial" w:hAnsi="Arial" w:cs="Arial"/>
          <w:color w:val="000000" w:themeColor="text1"/>
          <w:sz w:val="22"/>
          <w:szCs w:val="22"/>
        </w:rPr>
        <w:t xml:space="preserve"> </w:t>
      </w:r>
    </w:p>
    <w:p w14:paraId="707BE7B2" w14:textId="77777777" w:rsidR="00C91341" w:rsidRDefault="00C91341" w:rsidP="00DC4F69">
      <w:pPr>
        <w:spacing w:line="360" w:lineRule="auto"/>
        <w:rPr>
          <w:rFonts w:ascii="Arial" w:hAnsi="Arial" w:cs="Arial"/>
          <w:color w:val="000000" w:themeColor="text1"/>
          <w:sz w:val="22"/>
          <w:szCs w:val="22"/>
        </w:rPr>
      </w:pPr>
    </w:p>
    <w:p w14:paraId="7C8ED873" w14:textId="48CAC97C" w:rsidR="00C91341" w:rsidRPr="001D7408" w:rsidRDefault="00C91341" w:rsidP="001D7408">
      <w:pPr>
        <w:pStyle w:val="Heading1"/>
        <w:numPr>
          <w:ilvl w:val="0"/>
          <w:numId w:val="7"/>
        </w:numPr>
        <w:rPr>
          <w:rFonts w:ascii="Arial" w:hAnsi="Arial" w:cs="Arial"/>
          <w:b/>
          <w:bCs/>
          <w:color w:val="000000" w:themeColor="text1"/>
          <w:sz w:val="28"/>
          <w:szCs w:val="28"/>
        </w:rPr>
      </w:pPr>
      <w:bookmarkStart w:id="7" w:name="_Toc150635204"/>
      <w:r w:rsidRPr="001D7408">
        <w:rPr>
          <w:rFonts w:ascii="Arial" w:hAnsi="Arial" w:cs="Arial"/>
          <w:b/>
          <w:bCs/>
          <w:color w:val="000000" w:themeColor="text1"/>
          <w:sz w:val="28"/>
          <w:szCs w:val="28"/>
        </w:rPr>
        <w:t>Recommendations and Enhancements</w:t>
      </w:r>
      <w:bookmarkEnd w:id="7"/>
      <w:r w:rsidRPr="001D7408">
        <w:rPr>
          <w:rFonts w:ascii="Arial" w:hAnsi="Arial" w:cs="Arial"/>
          <w:b/>
          <w:bCs/>
          <w:color w:val="000000" w:themeColor="text1"/>
          <w:sz w:val="28"/>
          <w:szCs w:val="28"/>
        </w:rPr>
        <w:t xml:space="preserve"> </w:t>
      </w:r>
    </w:p>
    <w:p w14:paraId="1E500903" w14:textId="77777777" w:rsidR="00C91341" w:rsidRDefault="00C91341" w:rsidP="00EC76DE">
      <w:pPr>
        <w:spacing w:line="360" w:lineRule="auto"/>
        <w:rPr>
          <w:rFonts w:ascii="Arial" w:hAnsi="Arial" w:cs="Arial"/>
          <w:color w:val="000000" w:themeColor="text1"/>
          <w:sz w:val="22"/>
          <w:szCs w:val="22"/>
        </w:rPr>
      </w:pPr>
    </w:p>
    <w:p w14:paraId="00DDC634" w14:textId="259D90AD" w:rsidR="00C91341" w:rsidRPr="00C91341" w:rsidRDefault="00C91341" w:rsidP="00C91341">
      <w:pPr>
        <w:spacing w:line="360" w:lineRule="auto"/>
        <w:rPr>
          <w:rFonts w:ascii="Arial" w:hAnsi="Arial" w:cs="Arial"/>
          <w:color w:val="000000" w:themeColor="text1"/>
          <w:sz w:val="22"/>
          <w:szCs w:val="22"/>
        </w:rPr>
      </w:pPr>
      <w:r w:rsidRPr="00C91341">
        <w:rPr>
          <w:rFonts w:ascii="Arial" w:hAnsi="Arial" w:cs="Arial"/>
          <w:color w:val="000000" w:themeColor="text1"/>
          <w:sz w:val="22"/>
          <w:szCs w:val="22"/>
        </w:rPr>
        <w:t xml:space="preserve">Upgrading coordinated effort with innovation </w:t>
      </w:r>
      <w:r w:rsidRPr="00C91341">
        <w:rPr>
          <w:rFonts w:ascii="Arial" w:hAnsi="Arial" w:cs="Arial"/>
          <w:color w:val="000000" w:themeColor="text1"/>
          <w:sz w:val="22"/>
          <w:szCs w:val="22"/>
        </w:rPr>
        <w:t>the</w:t>
      </w:r>
      <w:r w:rsidRPr="00C91341">
        <w:rPr>
          <w:rFonts w:ascii="Arial" w:hAnsi="Arial" w:cs="Arial"/>
          <w:color w:val="000000" w:themeColor="text1"/>
          <w:sz w:val="22"/>
          <w:szCs w:val="22"/>
        </w:rPr>
        <w:t xml:space="preserve"> utilization of advanced instruments and stages to advance smooth correspondence, data sharing, and cooperation among workers, no matter what their area or time region</w:t>
      </w:r>
      <w:r>
        <w:rPr>
          <w:rFonts w:ascii="Arial" w:hAnsi="Arial" w:cs="Arial"/>
          <w:color w:val="000000" w:themeColor="text1"/>
          <w:sz w:val="22"/>
          <w:szCs w:val="22"/>
        </w:rPr>
        <w:t>,</w:t>
      </w:r>
      <w:r w:rsidRPr="00C91341">
        <w:rPr>
          <w:rFonts w:ascii="Arial" w:hAnsi="Arial" w:cs="Arial"/>
          <w:color w:val="000000" w:themeColor="text1"/>
          <w:sz w:val="22"/>
          <w:szCs w:val="22"/>
        </w:rPr>
        <w:t xml:space="preserve"> called "utilizing innovation to improve cooperation.</w:t>
      </w:r>
    </w:p>
    <w:p w14:paraId="57096CF7" w14:textId="54972851" w:rsidR="00C91341" w:rsidRPr="00C91341" w:rsidRDefault="00C91341" w:rsidP="00C91341">
      <w:pPr>
        <w:spacing w:line="360" w:lineRule="auto"/>
        <w:rPr>
          <w:rFonts w:ascii="Arial" w:hAnsi="Arial" w:cs="Arial"/>
          <w:color w:val="000000" w:themeColor="text1"/>
          <w:sz w:val="22"/>
          <w:szCs w:val="22"/>
        </w:rPr>
      </w:pPr>
      <w:r w:rsidRPr="00C91341">
        <w:rPr>
          <w:rFonts w:ascii="Arial" w:hAnsi="Arial" w:cs="Arial"/>
          <w:color w:val="000000" w:themeColor="text1"/>
          <w:sz w:val="22"/>
          <w:szCs w:val="22"/>
        </w:rPr>
        <w:t xml:space="preserve">" It assists organizations with killing geological obstructions and fabricate a more drawn in and effective </w:t>
      </w:r>
      <w:r w:rsidRPr="00C91341">
        <w:rPr>
          <w:rFonts w:ascii="Arial" w:hAnsi="Arial" w:cs="Arial"/>
          <w:color w:val="000000" w:themeColor="text1"/>
          <w:sz w:val="22"/>
          <w:szCs w:val="22"/>
        </w:rPr>
        <w:t>labour</w:t>
      </w:r>
      <w:r w:rsidRPr="00C91341">
        <w:rPr>
          <w:rFonts w:ascii="Arial" w:hAnsi="Arial" w:cs="Arial"/>
          <w:color w:val="000000" w:themeColor="text1"/>
          <w:sz w:val="22"/>
          <w:szCs w:val="22"/>
        </w:rPr>
        <w:t xml:space="preserve"> force.</w:t>
      </w:r>
    </w:p>
    <w:p w14:paraId="1FA622CA" w14:textId="77777777" w:rsidR="00C91341" w:rsidRPr="00C91341" w:rsidRDefault="00C91341" w:rsidP="00C91341">
      <w:pPr>
        <w:spacing w:line="360" w:lineRule="auto"/>
        <w:rPr>
          <w:rFonts w:ascii="Arial" w:hAnsi="Arial" w:cs="Arial"/>
          <w:color w:val="000000" w:themeColor="text1"/>
          <w:sz w:val="22"/>
          <w:szCs w:val="22"/>
        </w:rPr>
      </w:pPr>
      <w:r w:rsidRPr="00C91341">
        <w:rPr>
          <w:rFonts w:ascii="Arial" w:hAnsi="Arial" w:cs="Arial"/>
          <w:color w:val="000000" w:themeColor="text1"/>
          <w:sz w:val="22"/>
          <w:szCs w:val="22"/>
        </w:rPr>
        <w:t xml:space="preserve"> • Coordinated effort and correspondence between colleagues is worked on through continuous informing, record sharing, and video conferencing made conceivable by stages like Leeway, Microsoft Groups, and Zoom.</w:t>
      </w:r>
    </w:p>
    <w:p w14:paraId="43916345" w14:textId="77777777" w:rsidR="00C91341" w:rsidRPr="00C91341" w:rsidRDefault="00C91341" w:rsidP="00C91341">
      <w:pPr>
        <w:spacing w:line="360" w:lineRule="auto"/>
        <w:rPr>
          <w:rFonts w:ascii="Arial" w:hAnsi="Arial" w:cs="Arial"/>
          <w:color w:val="000000" w:themeColor="text1"/>
          <w:sz w:val="22"/>
          <w:szCs w:val="22"/>
        </w:rPr>
      </w:pPr>
      <w:r w:rsidRPr="00C91341">
        <w:rPr>
          <w:rFonts w:ascii="Arial" w:hAnsi="Arial" w:cs="Arial"/>
          <w:color w:val="000000" w:themeColor="text1"/>
          <w:sz w:val="22"/>
          <w:szCs w:val="22"/>
        </w:rPr>
        <w:t xml:space="preserve"> • Groups can put together work, put forth boundaries, and track progress utilizing stages like Trello, Asana, and Jira.</w:t>
      </w:r>
    </w:p>
    <w:p w14:paraId="3B9A1746" w14:textId="43784593" w:rsidR="00C91341" w:rsidRPr="00C91341" w:rsidRDefault="00C91341" w:rsidP="00C91341">
      <w:pPr>
        <w:spacing w:line="360" w:lineRule="auto"/>
        <w:rPr>
          <w:rFonts w:ascii="Arial" w:hAnsi="Arial" w:cs="Arial"/>
          <w:color w:val="000000" w:themeColor="text1"/>
          <w:sz w:val="22"/>
          <w:szCs w:val="22"/>
        </w:rPr>
      </w:pPr>
      <w:r w:rsidRPr="00C91341">
        <w:rPr>
          <w:rFonts w:ascii="Arial" w:hAnsi="Arial" w:cs="Arial"/>
          <w:color w:val="000000" w:themeColor="text1"/>
          <w:sz w:val="22"/>
          <w:szCs w:val="22"/>
        </w:rPr>
        <w:t xml:space="preserve"> This permits everybody to be in total agreement and informed about project </w:t>
      </w:r>
      <w:r w:rsidRPr="00C91341">
        <w:rPr>
          <w:rFonts w:ascii="Arial" w:hAnsi="Arial" w:cs="Arial"/>
          <w:color w:val="000000" w:themeColor="text1"/>
          <w:sz w:val="22"/>
          <w:szCs w:val="22"/>
        </w:rPr>
        <w:t>cut off</w:t>
      </w:r>
      <w:r w:rsidRPr="00C91341">
        <w:rPr>
          <w:rFonts w:ascii="Arial" w:hAnsi="Arial" w:cs="Arial"/>
          <w:color w:val="000000" w:themeColor="text1"/>
          <w:sz w:val="22"/>
          <w:szCs w:val="22"/>
        </w:rPr>
        <w:t xml:space="preserve"> times and achievements (</w:t>
      </w:r>
      <w:proofErr w:type="spellStart"/>
      <w:r w:rsidR="003A252F" w:rsidRPr="00F21238">
        <w:rPr>
          <w:rFonts w:ascii="Arial" w:hAnsi="Arial" w:cs="Arial"/>
          <w:color w:val="000000"/>
          <w:kern w:val="0"/>
          <w:sz w:val="22"/>
          <w:szCs w:val="22"/>
        </w:rPr>
        <w:t>Eisenstat</w:t>
      </w:r>
      <w:proofErr w:type="spellEnd"/>
      <w:r w:rsidRPr="00C91341">
        <w:rPr>
          <w:rFonts w:ascii="Arial" w:hAnsi="Arial" w:cs="Arial"/>
          <w:color w:val="000000" w:themeColor="text1"/>
          <w:sz w:val="22"/>
          <w:szCs w:val="22"/>
        </w:rPr>
        <w:t xml:space="preserve"> et al, 20</w:t>
      </w:r>
      <w:r w:rsidR="003A252F">
        <w:rPr>
          <w:rFonts w:ascii="Arial" w:hAnsi="Arial" w:cs="Arial"/>
          <w:color w:val="000000" w:themeColor="text1"/>
          <w:sz w:val="22"/>
          <w:szCs w:val="22"/>
        </w:rPr>
        <w:t>00</w:t>
      </w:r>
      <w:r w:rsidRPr="00C91341">
        <w:rPr>
          <w:rFonts w:ascii="Arial" w:hAnsi="Arial" w:cs="Arial"/>
          <w:color w:val="000000" w:themeColor="text1"/>
          <w:sz w:val="22"/>
          <w:szCs w:val="22"/>
        </w:rPr>
        <w:t>).</w:t>
      </w:r>
    </w:p>
    <w:p w14:paraId="217B9DAA" w14:textId="0359DA1B" w:rsidR="00C91341" w:rsidRPr="00C91341" w:rsidRDefault="00C91341" w:rsidP="00C91341">
      <w:pPr>
        <w:spacing w:line="360" w:lineRule="auto"/>
        <w:rPr>
          <w:rFonts w:ascii="Arial" w:hAnsi="Arial" w:cs="Arial"/>
          <w:color w:val="000000" w:themeColor="text1"/>
          <w:sz w:val="22"/>
          <w:szCs w:val="22"/>
        </w:rPr>
      </w:pPr>
      <w:r w:rsidRPr="00C91341">
        <w:rPr>
          <w:rFonts w:ascii="Arial" w:hAnsi="Arial" w:cs="Arial"/>
          <w:color w:val="000000" w:themeColor="text1"/>
          <w:sz w:val="22"/>
          <w:szCs w:val="22"/>
        </w:rPr>
        <w:t xml:space="preserve"> • Variant control issues are wiped out when different clients cooperate progressively on reports, bookkeeping sheets, and introductions utilizing cloud-based capacity frameworks, Google Work area, and Microsoft Office </w:t>
      </w:r>
      <w:r w:rsidRPr="00C91341">
        <w:rPr>
          <w:rFonts w:ascii="Arial" w:hAnsi="Arial" w:cs="Arial"/>
          <w:color w:val="000000" w:themeColor="text1"/>
          <w:sz w:val="22"/>
          <w:szCs w:val="22"/>
        </w:rPr>
        <w:t>365.</w:t>
      </w:r>
    </w:p>
    <w:p w14:paraId="1E5C564E" w14:textId="77777777" w:rsidR="00C91341" w:rsidRPr="00C91341" w:rsidRDefault="00C91341" w:rsidP="00C91341">
      <w:pPr>
        <w:spacing w:line="360" w:lineRule="auto"/>
        <w:rPr>
          <w:rFonts w:ascii="Arial" w:hAnsi="Arial" w:cs="Arial"/>
          <w:color w:val="000000" w:themeColor="text1"/>
          <w:sz w:val="22"/>
          <w:szCs w:val="22"/>
        </w:rPr>
      </w:pPr>
      <w:r w:rsidRPr="00C91341">
        <w:rPr>
          <w:rFonts w:ascii="Arial" w:hAnsi="Arial" w:cs="Arial"/>
          <w:color w:val="000000" w:themeColor="text1"/>
          <w:sz w:val="22"/>
          <w:szCs w:val="22"/>
        </w:rPr>
        <w:t xml:space="preserve"> • Representative information sharing, input chasing, and project cooperation are finished through interpersonal organizations and inside discussions like Facebook's Yammer and Working environment.</w:t>
      </w:r>
    </w:p>
    <w:p w14:paraId="6C37610D" w14:textId="77777777" w:rsidR="003A252F" w:rsidRDefault="00C91341" w:rsidP="00C91341">
      <w:pPr>
        <w:spacing w:line="360" w:lineRule="auto"/>
        <w:rPr>
          <w:rFonts w:ascii="Arial" w:hAnsi="Arial" w:cs="Arial"/>
          <w:color w:val="000000" w:themeColor="text1"/>
          <w:sz w:val="22"/>
          <w:szCs w:val="22"/>
        </w:rPr>
      </w:pPr>
      <w:r w:rsidRPr="00C91341">
        <w:rPr>
          <w:rFonts w:ascii="Arial" w:hAnsi="Arial" w:cs="Arial"/>
          <w:color w:val="000000" w:themeColor="text1"/>
          <w:sz w:val="22"/>
          <w:szCs w:val="22"/>
        </w:rPr>
        <w:t xml:space="preserve"> </w:t>
      </w:r>
    </w:p>
    <w:p w14:paraId="009002BE" w14:textId="2CCA6953" w:rsidR="00C91341" w:rsidRDefault="00C91341" w:rsidP="00C91341">
      <w:pPr>
        <w:spacing w:line="360" w:lineRule="auto"/>
        <w:rPr>
          <w:rFonts w:ascii="Arial" w:hAnsi="Arial" w:cs="Arial"/>
          <w:color w:val="000000" w:themeColor="text1"/>
          <w:sz w:val="22"/>
          <w:szCs w:val="22"/>
        </w:rPr>
      </w:pPr>
      <w:r w:rsidRPr="00C91341">
        <w:rPr>
          <w:rFonts w:ascii="Arial" w:hAnsi="Arial" w:cs="Arial"/>
          <w:color w:val="000000" w:themeColor="text1"/>
          <w:sz w:val="22"/>
          <w:szCs w:val="22"/>
        </w:rPr>
        <w:t xml:space="preserve">To further develop correspondence and information dividing between its worldwide </w:t>
      </w:r>
      <w:r w:rsidRPr="00C91341">
        <w:rPr>
          <w:rFonts w:ascii="Arial" w:hAnsi="Arial" w:cs="Arial"/>
          <w:color w:val="000000" w:themeColor="text1"/>
          <w:sz w:val="22"/>
          <w:szCs w:val="22"/>
        </w:rPr>
        <w:t>labour</w:t>
      </w:r>
      <w:r w:rsidRPr="00C91341">
        <w:rPr>
          <w:rFonts w:ascii="Arial" w:hAnsi="Arial" w:cs="Arial"/>
          <w:color w:val="000000" w:themeColor="text1"/>
          <w:sz w:val="22"/>
          <w:szCs w:val="22"/>
        </w:rPr>
        <w:t xml:space="preserve"> force, Coca-Cola sent Salesforce Babble, a social coordinated effort instrument.</w:t>
      </w:r>
      <w:r w:rsidR="003A252F">
        <w:rPr>
          <w:rFonts w:ascii="Arial" w:hAnsi="Arial" w:cs="Arial"/>
          <w:color w:val="000000" w:themeColor="text1"/>
          <w:sz w:val="22"/>
          <w:szCs w:val="22"/>
        </w:rPr>
        <w:t xml:space="preserve"> </w:t>
      </w:r>
      <w:r w:rsidRPr="00C91341">
        <w:rPr>
          <w:rFonts w:ascii="Arial" w:hAnsi="Arial" w:cs="Arial"/>
          <w:color w:val="000000" w:themeColor="text1"/>
          <w:sz w:val="22"/>
          <w:szCs w:val="22"/>
        </w:rPr>
        <w:t>This superior outreach group efficiency and advanced cross-useful coordinated effort and direction (</w:t>
      </w:r>
      <w:proofErr w:type="spellStart"/>
      <w:r w:rsidR="003A252F" w:rsidRPr="00A97A80">
        <w:rPr>
          <w:rFonts w:ascii="Arial" w:hAnsi="Arial" w:cs="Arial"/>
          <w:color w:val="000000" w:themeColor="text1"/>
          <w:sz w:val="22"/>
          <w:szCs w:val="22"/>
        </w:rPr>
        <w:t>Ragavan</w:t>
      </w:r>
      <w:proofErr w:type="spellEnd"/>
      <w:r w:rsidRPr="00C91341">
        <w:rPr>
          <w:rFonts w:ascii="Arial" w:hAnsi="Arial" w:cs="Arial"/>
          <w:color w:val="000000" w:themeColor="text1"/>
          <w:sz w:val="22"/>
          <w:szCs w:val="22"/>
        </w:rPr>
        <w:t xml:space="preserve"> et al, 201</w:t>
      </w:r>
      <w:r w:rsidR="003A252F">
        <w:rPr>
          <w:rFonts w:ascii="Arial" w:hAnsi="Arial" w:cs="Arial"/>
          <w:color w:val="000000" w:themeColor="text1"/>
          <w:sz w:val="22"/>
          <w:szCs w:val="22"/>
        </w:rPr>
        <w:t>6</w:t>
      </w:r>
      <w:r w:rsidRPr="00C91341">
        <w:rPr>
          <w:rFonts w:ascii="Arial" w:hAnsi="Arial" w:cs="Arial"/>
          <w:color w:val="000000" w:themeColor="text1"/>
          <w:sz w:val="22"/>
          <w:szCs w:val="22"/>
        </w:rPr>
        <w:t>).</w:t>
      </w:r>
      <w:r w:rsidR="003A252F">
        <w:rPr>
          <w:rFonts w:ascii="Arial" w:hAnsi="Arial" w:cs="Arial"/>
          <w:color w:val="000000" w:themeColor="text1"/>
          <w:sz w:val="22"/>
          <w:szCs w:val="22"/>
        </w:rPr>
        <w:t xml:space="preserve"> </w:t>
      </w:r>
      <w:r w:rsidRPr="00C91341">
        <w:rPr>
          <w:rFonts w:ascii="Arial" w:hAnsi="Arial" w:cs="Arial"/>
          <w:color w:val="000000" w:themeColor="text1"/>
          <w:sz w:val="22"/>
          <w:szCs w:val="22"/>
        </w:rPr>
        <w:t xml:space="preserve">Slack is utilized by </w:t>
      </w:r>
      <w:r w:rsidRPr="00C91341">
        <w:rPr>
          <w:rFonts w:ascii="Arial" w:hAnsi="Arial" w:cs="Arial"/>
          <w:color w:val="000000" w:themeColor="text1"/>
          <w:sz w:val="22"/>
          <w:szCs w:val="22"/>
        </w:rPr>
        <w:t>web-based</w:t>
      </w:r>
      <w:r w:rsidRPr="00C91341">
        <w:rPr>
          <w:rFonts w:ascii="Arial" w:hAnsi="Arial" w:cs="Arial"/>
          <w:color w:val="000000" w:themeColor="text1"/>
          <w:sz w:val="22"/>
          <w:szCs w:val="22"/>
        </w:rPr>
        <w:t xml:space="preserve"> business organization Shopify to work with correspondence between its geologically scattered </w:t>
      </w:r>
      <w:r w:rsidRPr="00C91341">
        <w:rPr>
          <w:rFonts w:ascii="Arial" w:hAnsi="Arial" w:cs="Arial"/>
          <w:color w:val="000000" w:themeColor="text1"/>
          <w:sz w:val="22"/>
          <w:szCs w:val="22"/>
        </w:rPr>
        <w:t>labour</w:t>
      </w:r>
      <w:r w:rsidRPr="00C91341">
        <w:rPr>
          <w:rFonts w:ascii="Arial" w:hAnsi="Arial" w:cs="Arial"/>
          <w:color w:val="000000" w:themeColor="text1"/>
          <w:sz w:val="22"/>
          <w:szCs w:val="22"/>
        </w:rPr>
        <w:t xml:space="preserve"> force.</w:t>
      </w:r>
      <w:r w:rsidR="003A252F">
        <w:rPr>
          <w:rFonts w:ascii="Arial" w:hAnsi="Arial" w:cs="Arial"/>
          <w:color w:val="000000" w:themeColor="text1"/>
          <w:sz w:val="22"/>
          <w:szCs w:val="22"/>
        </w:rPr>
        <w:t xml:space="preserve"> </w:t>
      </w:r>
      <w:r w:rsidRPr="00C91341">
        <w:rPr>
          <w:rFonts w:ascii="Arial" w:hAnsi="Arial" w:cs="Arial"/>
          <w:color w:val="000000" w:themeColor="text1"/>
          <w:sz w:val="22"/>
          <w:szCs w:val="22"/>
        </w:rPr>
        <w:t xml:space="preserve">Representatives currently convey </w:t>
      </w:r>
      <w:r w:rsidRPr="00C91341">
        <w:rPr>
          <w:rFonts w:ascii="Arial" w:hAnsi="Arial" w:cs="Arial"/>
          <w:color w:val="000000" w:themeColor="text1"/>
          <w:sz w:val="22"/>
          <w:szCs w:val="22"/>
        </w:rPr>
        <w:t>more</w:t>
      </w:r>
      <w:r w:rsidRPr="00C91341">
        <w:rPr>
          <w:rFonts w:ascii="Arial" w:hAnsi="Arial" w:cs="Arial"/>
          <w:color w:val="000000" w:themeColor="text1"/>
          <w:sz w:val="22"/>
          <w:szCs w:val="22"/>
        </w:rPr>
        <w:t xml:space="preserve"> successfully, take care of issues quicker and feel </w:t>
      </w:r>
      <w:r w:rsidRPr="00C91341">
        <w:rPr>
          <w:rFonts w:ascii="Arial" w:hAnsi="Arial" w:cs="Arial"/>
          <w:color w:val="000000" w:themeColor="text1"/>
          <w:sz w:val="22"/>
          <w:szCs w:val="22"/>
        </w:rPr>
        <w:t>more</w:t>
      </w:r>
      <w:r w:rsidRPr="00C91341">
        <w:rPr>
          <w:rFonts w:ascii="Arial" w:hAnsi="Arial" w:cs="Arial"/>
          <w:color w:val="000000" w:themeColor="text1"/>
          <w:sz w:val="22"/>
          <w:szCs w:val="22"/>
        </w:rPr>
        <w:t xml:space="preserve"> piece of the group. Microsoft Groups has been utilized by Broad Electronic to further </w:t>
      </w:r>
      <w:r w:rsidRPr="00C91341">
        <w:rPr>
          <w:rFonts w:ascii="Arial" w:hAnsi="Arial" w:cs="Arial"/>
          <w:color w:val="000000" w:themeColor="text1"/>
          <w:sz w:val="22"/>
          <w:szCs w:val="22"/>
        </w:rPr>
        <w:lastRenderedPageBreak/>
        <w:t>develop joint effort and correspondence across its numerous business capabilities.</w:t>
      </w:r>
      <w:r w:rsidR="003A252F">
        <w:rPr>
          <w:rFonts w:ascii="Arial" w:hAnsi="Arial" w:cs="Arial"/>
          <w:color w:val="000000" w:themeColor="text1"/>
          <w:sz w:val="22"/>
          <w:szCs w:val="22"/>
        </w:rPr>
        <w:t xml:space="preserve"> </w:t>
      </w:r>
      <w:r w:rsidRPr="00C91341">
        <w:rPr>
          <w:rFonts w:ascii="Arial" w:hAnsi="Arial" w:cs="Arial"/>
          <w:color w:val="000000" w:themeColor="text1"/>
          <w:sz w:val="22"/>
          <w:szCs w:val="22"/>
        </w:rPr>
        <w:t>With the stage's superior venture coordination, constant communication, and diminished email over-burden, efficiency and camaraderie eventually increment.</w:t>
      </w:r>
    </w:p>
    <w:p w14:paraId="60A548A3" w14:textId="77777777" w:rsidR="003A252F" w:rsidRDefault="003A252F" w:rsidP="00C91341">
      <w:pPr>
        <w:spacing w:line="360" w:lineRule="auto"/>
        <w:rPr>
          <w:rFonts w:ascii="Arial" w:hAnsi="Arial" w:cs="Arial"/>
          <w:color w:val="000000" w:themeColor="text1"/>
          <w:sz w:val="22"/>
          <w:szCs w:val="22"/>
        </w:rPr>
      </w:pPr>
    </w:p>
    <w:p w14:paraId="6EFA41D7" w14:textId="4BA6FDAF" w:rsidR="003A252F" w:rsidRPr="001D7408" w:rsidRDefault="003A252F" w:rsidP="001D7408">
      <w:pPr>
        <w:pStyle w:val="Heading1"/>
        <w:numPr>
          <w:ilvl w:val="0"/>
          <w:numId w:val="7"/>
        </w:numPr>
        <w:rPr>
          <w:rFonts w:ascii="Arial" w:hAnsi="Arial" w:cs="Arial"/>
          <w:b/>
          <w:bCs/>
          <w:color w:val="000000" w:themeColor="text1"/>
          <w:sz w:val="28"/>
          <w:szCs w:val="28"/>
        </w:rPr>
      </w:pPr>
      <w:bookmarkStart w:id="8" w:name="_Toc150635205"/>
      <w:r w:rsidRPr="001D7408">
        <w:rPr>
          <w:rFonts w:ascii="Arial" w:hAnsi="Arial" w:cs="Arial"/>
          <w:b/>
          <w:bCs/>
          <w:color w:val="000000" w:themeColor="text1"/>
          <w:sz w:val="28"/>
          <w:szCs w:val="28"/>
        </w:rPr>
        <w:t>Conclusion</w:t>
      </w:r>
      <w:bookmarkEnd w:id="8"/>
    </w:p>
    <w:p w14:paraId="45A5C350" w14:textId="19FC098D" w:rsidR="0029004F" w:rsidRDefault="003A252F" w:rsidP="00EC76DE">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Google </w:t>
      </w:r>
      <w:r w:rsidR="000A4EE0">
        <w:rPr>
          <w:rFonts w:ascii="Arial" w:hAnsi="Arial" w:cs="Arial"/>
          <w:color w:val="000000" w:themeColor="text1"/>
          <w:sz w:val="22"/>
          <w:szCs w:val="22"/>
        </w:rPr>
        <w:t xml:space="preserve">has an incredible organisational culture, </w:t>
      </w:r>
      <w:proofErr w:type="gramStart"/>
      <w:r w:rsidR="000A4EE0">
        <w:rPr>
          <w:rFonts w:ascii="Arial" w:hAnsi="Arial" w:cs="Arial"/>
          <w:color w:val="000000" w:themeColor="text1"/>
          <w:sz w:val="22"/>
          <w:szCs w:val="22"/>
        </w:rPr>
        <w:t>values</w:t>
      </w:r>
      <w:proofErr w:type="gramEnd"/>
      <w:r w:rsidR="000A4EE0">
        <w:rPr>
          <w:rFonts w:ascii="Arial" w:hAnsi="Arial" w:cs="Arial"/>
          <w:color w:val="000000" w:themeColor="text1"/>
          <w:sz w:val="22"/>
          <w:szCs w:val="22"/>
        </w:rPr>
        <w:t xml:space="preserve"> and ethos at the workplace. </w:t>
      </w:r>
      <w:r w:rsidR="000A4EE0" w:rsidRPr="000A4EE0">
        <w:rPr>
          <w:rFonts w:ascii="Arial" w:hAnsi="Arial" w:cs="Arial"/>
          <w:color w:val="000000" w:themeColor="text1"/>
          <w:sz w:val="22"/>
          <w:szCs w:val="22"/>
        </w:rPr>
        <w:t xml:space="preserve">An outline of Google's administration methodology and progressive culture uncovers the association's extraordinary commitment to the executives, development, and normal inclusivity. The Affiliation exhibits an always advancing viewpoint by zeroing in on reasonable energy, driving detour financial aspects </w:t>
      </w:r>
      <w:r w:rsidR="000A4EE0" w:rsidRPr="000A4EE0">
        <w:rPr>
          <w:rFonts w:ascii="Arial" w:hAnsi="Arial" w:cs="Arial"/>
          <w:color w:val="000000" w:themeColor="text1"/>
          <w:sz w:val="22"/>
          <w:szCs w:val="22"/>
        </w:rPr>
        <w:t>endeavours</w:t>
      </w:r>
      <w:r w:rsidR="000A4EE0" w:rsidRPr="000A4EE0">
        <w:rPr>
          <w:rFonts w:ascii="Arial" w:hAnsi="Arial" w:cs="Arial"/>
          <w:color w:val="000000" w:themeColor="text1"/>
          <w:sz w:val="22"/>
          <w:szCs w:val="22"/>
        </w:rPr>
        <w:t xml:space="preserve">, and carrying out assorted and smart projects that meet industry standards. Google has the valuable chance to increment upkeep </w:t>
      </w:r>
      <w:r w:rsidR="000A4EE0" w:rsidRPr="000A4EE0">
        <w:rPr>
          <w:rFonts w:ascii="Arial" w:hAnsi="Arial" w:cs="Arial"/>
          <w:color w:val="000000" w:themeColor="text1"/>
          <w:sz w:val="22"/>
          <w:szCs w:val="22"/>
        </w:rPr>
        <w:t>endeavours</w:t>
      </w:r>
      <w:r w:rsidR="000A4EE0" w:rsidRPr="000A4EE0">
        <w:rPr>
          <w:rFonts w:ascii="Arial" w:hAnsi="Arial" w:cs="Arial"/>
          <w:color w:val="000000" w:themeColor="text1"/>
          <w:sz w:val="22"/>
          <w:szCs w:val="22"/>
        </w:rPr>
        <w:t xml:space="preserve"> in regions that have been recommended for development, for example, store network backing and effortlessness of parts. As well as propelling individuals and further developing proficiency, developing inclusivity, </w:t>
      </w:r>
      <w:proofErr w:type="gramStart"/>
      <w:r w:rsidR="000A4EE0" w:rsidRPr="000A4EE0">
        <w:rPr>
          <w:rFonts w:ascii="Arial" w:hAnsi="Arial" w:cs="Arial"/>
          <w:color w:val="000000" w:themeColor="text1"/>
          <w:sz w:val="22"/>
          <w:szCs w:val="22"/>
        </w:rPr>
        <w:t>variety</w:t>
      </w:r>
      <w:proofErr w:type="gramEnd"/>
      <w:r w:rsidR="000A4EE0" w:rsidRPr="000A4EE0">
        <w:rPr>
          <w:rFonts w:ascii="Arial" w:hAnsi="Arial" w:cs="Arial"/>
          <w:color w:val="000000" w:themeColor="text1"/>
          <w:sz w:val="22"/>
          <w:szCs w:val="22"/>
        </w:rPr>
        <w:t xml:space="preserve"> and success as well as nonstop learning and improvement can assist with building a more grounded and stronger </w:t>
      </w:r>
      <w:r w:rsidR="000A4EE0" w:rsidRPr="000A4EE0">
        <w:rPr>
          <w:rFonts w:ascii="Arial" w:hAnsi="Arial" w:cs="Arial"/>
          <w:color w:val="000000" w:themeColor="text1"/>
          <w:sz w:val="22"/>
          <w:szCs w:val="22"/>
        </w:rPr>
        <w:t>labour</w:t>
      </w:r>
      <w:r w:rsidR="000A4EE0" w:rsidRPr="000A4EE0">
        <w:rPr>
          <w:rFonts w:ascii="Arial" w:hAnsi="Arial" w:cs="Arial"/>
          <w:color w:val="000000" w:themeColor="text1"/>
          <w:sz w:val="22"/>
          <w:szCs w:val="22"/>
        </w:rPr>
        <w:t xml:space="preserve"> force. Evaluating these thoughts could contribute fundamentally to research's dictator suitability, assisting it with better exploring changing hindrances and remain in front of the resistance. Over the long haul, Google's dynamic and </w:t>
      </w:r>
      <w:r w:rsidR="000A4EE0" w:rsidRPr="000A4EE0">
        <w:rPr>
          <w:rFonts w:ascii="Arial" w:hAnsi="Arial" w:cs="Arial"/>
          <w:color w:val="000000" w:themeColor="text1"/>
          <w:sz w:val="22"/>
          <w:szCs w:val="22"/>
        </w:rPr>
        <w:t>ground-breaking</w:t>
      </w:r>
      <w:r w:rsidR="000A4EE0" w:rsidRPr="000A4EE0">
        <w:rPr>
          <w:rFonts w:ascii="Arial" w:hAnsi="Arial" w:cs="Arial"/>
          <w:color w:val="000000" w:themeColor="text1"/>
          <w:sz w:val="22"/>
          <w:szCs w:val="22"/>
        </w:rPr>
        <w:t xml:space="preserve"> corporate culture in general is liable for the organization's flourishing as it fills in as a main thrust behind its supported development and effect association on a worldwide scale. The Google way of life is one of the vital drivers of Google's outcome in the IT business, drawing in top ability and establishing a climate for creative mind.</w:t>
      </w:r>
    </w:p>
    <w:p w14:paraId="3C81ABDF" w14:textId="77777777" w:rsidR="00C91341" w:rsidRDefault="00C91341" w:rsidP="00EC76DE">
      <w:pPr>
        <w:spacing w:line="360" w:lineRule="auto"/>
        <w:rPr>
          <w:rFonts w:ascii="Arial" w:hAnsi="Arial" w:cs="Arial"/>
          <w:color w:val="000000" w:themeColor="text1"/>
          <w:sz w:val="22"/>
          <w:szCs w:val="22"/>
        </w:rPr>
      </w:pPr>
    </w:p>
    <w:p w14:paraId="298D261B" w14:textId="77777777" w:rsidR="00C91341" w:rsidRDefault="00C91341" w:rsidP="00EC76DE">
      <w:pPr>
        <w:spacing w:line="360" w:lineRule="auto"/>
        <w:rPr>
          <w:rFonts w:ascii="Arial" w:hAnsi="Arial" w:cs="Arial"/>
          <w:color w:val="000000" w:themeColor="text1"/>
          <w:sz w:val="22"/>
          <w:szCs w:val="22"/>
        </w:rPr>
      </w:pPr>
    </w:p>
    <w:p w14:paraId="1C2E5245" w14:textId="77777777" w:rsidR="00C91341" w:rsidRDefault="00C91341" w:rsidP="00EC76DE">
      <w:pPr>
        <w:spacing w:line="360" w:lineRule="auto"/>
        <w:rPr>
          <w:rFonts w:ascii="Arial" w:hAnsi="Arial" w:cs="Arial"/>
          <w:color w:val="000000" w:themeColor="text1"/>
          <w:sz w:val="22"/>
          <w:szCs w:val="22"/>
        </w:rPr>
      </w:pPr>
    </w:p>
    <w:p w14:paraId="6234A404" w14:textId="77777777" w:rsidR="00C91341" w:rsidRDefault="00C91341" w:rsidP="00EC76DE">
      <w:pPr>
        <w:spacing w:line="360" w:lineRule="auto"/>
        <w:rPr>
          <w:rFonts w:ascii="Arial" w:hAnsi="Arial" w:cs="Arial"/>
          <w:color w:val="000000" w:themeColor="text1"/>
          <w:sz w:val="22"/>
          <w:szCs w:val="22"/>
        </w:rPr>
      </w:pPr>
    </w:p>
    <w:p w14:paraId="442D6622" w14:textId="77777777" w:rsidR="00C91341" w:rsidRDefault="00C91341" w:rsidP="00EC76DE">
      <w:pPr>
        <w:spacing w:line="360" w:lineRule="auto"/>
        <w:rPr>
          <w:rFonts w:ascii="Arial" w:hAnsi="Arial" w:cs="Arial"/>
          <w:color w:val="000000" w:themeColor="text1"/>
          <w:sz w:val="22"/>
          <w:szCs w:val="22"/>
        </w:rPr>
      </w:pPr>
    </w:p>
    <w:p w14:paraId="31389B87" w14:textId="77777777" w:rsidR="0029004F" w:rsidRDefault="0029004F" w:rsidP="00EC76DE">
      <w:pPr>
        <w:spacing w:line="360" w:lineRule="auto"/>
        <w:rPr>
          <w:rFonts w:ascii="Arial" w:hAnsi="Arial" w:cs="Arial"/>
          <w:color w:val="000000" w:themeColor="text1"/>
          <w:sz w:val="22"/>
          <w:szCs w:val="22"/>
        </w:rPr>
      </w:pPr>
    </w:p>
    <w:p w14:paraId="74D7D497" w14:textId="77777777" w:rsidR="0029004F" w:rsidRDefault="0029004F" w:rsidP="00EC76DE">
      <w:pPr>
        <w:spacing w:line="360" w:lineRule="auto"/>
        <w:rPr>
          <w:rFonts w:ascii="Arial" w:hAnsi="Arial" w:cs="Arial"/>
          <w:color w:val="000000" w:themeColor="text1"/>
          <w:sz w:val="22"/>
          <w:szCs w:val="22"/>
        </w:rPr>
      </w:pPr>
    </w:p>
    <w:p w14:paraId="0297F9EC" w14:textId="77777777" w:rsidR="0029004F" w:rsidRDefault="0029004F" w:rsidP="00EC76DE">
      <w:pPr>
        <w:spacing w:line="360" w:lineRule="auto"/>
        <w:rPr>
          <w:rFonts w:ascii="Arial" w:hAnsi="Arial" w:cs="Arial"/>
          <w:color w:val="000000" w:themeColor="text1"/>
          <w:sz w:val="22"/>
          <w:szCs w:val="22"/>
        </w:rPr>
      </w:pPr>
    </w:p>
    <w:p w14:paraId="22EAA3C4" w14:textId="77777777" w:rsidR="0029004F" w:rsidRDefault="0029004F" w:rsidP="00EC76DE">
      <w:pPr>
        <w:spacing w:line="360" w:lineRule="auto"/>
        <w:rPr>
          <w:rFonts w:ascii="Arial" w:hAnsi="Arial" w:cs="Arial"/>
          <w:color w:val="000000" w:themeColor="text1"/>
          <w:sz w:val="22"/>
          <w:szCs w:val="22"/>
        </w:rPr>
      </w:pPr>
    </w:p>
    <w:p w14:paraId="7BC8D191" w14:textId="77777777" w:rsidR="0029004F" w:rsidRDefault="0029004F" w:rsidP="00EC76DE">
      <w:pPr>
        <w:spacing w:line="360" w:lineRule="auto"/>
        <w:rPr>
          <w:rFonts w:ascii="Arial" w:hAnsi="Arial" w:cs="Arial"/>
          <w:color w:val="000000" w:themeColor="text1"/>
          <w:sz w:val="22"/>
          <w:szCs w:val="22"/>
        </w:rPr>
      </w:pPr>
    </w:p>
    <w:p w14:paraId="7C971538" w14:textId="77777777" w:rsidR="00A97A80" w:rsidRDefault="00A97A80" w:rsidP="00EC76DE">
      <w:pPr>
        <w:spacing w:line="360" w:lineRule="auto"/>
        <w:rPr>
          <w:rFonts w:ascii="Arial" w:hAnsi="Arial" w:cs="Arial"/>
          <w:color w:val="000000" w:themeColor="text1"/>
          <w:sz w:val="22"/>
          <w:szCs w:val="22"/>
        </w:rPr>
      </w:pPr>
    </w:p>
    <w:p w14:paraId="2CBC7657" w14:textId="77777777" w:rsidR="000A4EE0" w:rsidRDefault="000A4EE0" w:rsidP="00EC76DE">
      <w:pPr>
        <w:spacing w:line="360" w:lineRule="auto"/>
        <w:rPr>
          <w:rFonts w:ascii="Arial" w:hAnsi="Arial" w:cs="Arial"/>
          <w:color w:val="000000" w:themeColor="text1"/>
          <w:sz w:val="22"/>
          <w:szCs w:val="22"/>
        </w:rPr>
      </w:pPr>
    </w:p>
    <w:p w14:paraId="13ADB95F" w14:textId="77777777" w:rsidR="000A4EE0" w:rsidRDefault="000A4EE0" w:rsidP="00EC76DE">
      <w:pPr>
        <w:spacing w:line="360" w:lineRule="auto"/>
        <w:rPr>
          <w:rFonts w:ascii="Arial" w:hAnsi="Arial" w:cs="Arial"/>
          <w:color w:val="000000" w:themeColor="text1"/>
          <w:sz w:val="22"/>
          <w:szCs w:val="22"/>
        </w:rPr>
      </w:pPr>
    </w:p>
    <w:p w14:paraId="1F9AA781" w14:textId="77777777" w:rsidR="000A4EE0" w:rsidRDefault="000A4EE0" w:rsidP="00EC76DE">
      <w:pPr>
        <w:spacing w:line="360" w:lineRule="auto"/>
        <w:rPr>
          <w:rFonts w:ascii="Arial" w:hAnsi="Arial" w:cs="Arial"/>
          <w:color w:val="000000" w:themeColor="text1"/>
          <w:sz w:val="22"/>
          <w:szCs w:val="22"/>
        </w:rPr>
      </w:pPr>
    </w:p>
    <w:p w14:paraId="2597EC5A" w14:textId="1E1836D7" w:rsidR="00A97A80" w:rsidRDefault="00A97A80" w:rsidP="00EC76DE">
      <w:pPr>
        <w:spacing w:line="360" w:lineRule="auto"/>
        <w:rPr>
          <w:rFonts w:ascii="Arial" w:hAnsi="Arial" w:cs="Arial"/>
          <w:color w:val="000000" w:themeColor="text1"/>
          <w:sz w:val="22"/>
          <w:szCs w:val="22"/>
        </w:rPr>
      </w:pPr>
    </w:p>
    <w:p w14:paraId="50A17FE0" w14:textId="7F176F7F" w:rsidR="000A4EE0" w:rsidRPr="00763923" w:rsidRDefault="000A4EE0" w:rsidP="00763923">
      <w:pPr>
        <w:spacing w:line="360" w:lineRule="auto"/>
        <w:rPr>
          <w:rFonts w:ascii="Arial" w:hAnsi="Arial" w:cs="Arial"/>
          <w:b/>
          <w:bCs/>
          <w:color w:val="000000" w:themeColor="text1"/>
          <w:sz w:val="28"/>
          <w:szCs w:val="28"/>
        </w:rPr>
      </w:pPr>
      <w:r w:rsidRPr="00763923">
        <w:rPr>
          <w:rFonts w:ascii="Arial" w:hAnsi="Arial" w:cs="Arial"/>
          <w:b/>
          <w:bCs/>
          <w:color w:val="000000" w:themeColor="text1"/>
          <w:sz w:val="28"/>
          <w:szCs w:val="28"/>
        </w:rPr>
        <w:t>Reference List</w:t>
      </w:r>
    </w:p>
    <w:p w14:paraId="3CB8C1E5" w14:textId="0B18C746" w:rsidR="00464733" w:rsidRDefault="00A97A80" w:rsidP="00EC76DE">
      <w:pPr>
        <w:spacing w:line="360" w:lineRule="auto"/>
        <w:rPr>
          <w:rFonts w:ascii="Arial" w:hAnsi="Arial" w:cs="Arial"/>
          <w:color w:val="000000" w:themeColor="text1"/>
          <w:sz w:val="22"/>
          <w:szCs w:val="22"/>
        </w:rPr>
      </w:pPr>
      <w:r w:rsidRPr="00A97A80">
        <w:rPr>
          <w:rFonts w:ascii="Arial" w:hAnsi="Arial" w:cs="Arial"/>
          <w:color w:val="000000" w:themeColor="text1"/>
          <w:sz w:val="22"/>
          <w:szCs w:val="22"/>
        </w:rPr>
        <w:t xml:space="preserve">Chirico, F. and Nordqvist, M., 2010. Dynamic capabilities and trans-generational value creation in family firms: The role of organizational culture. </w:t>
      </w:r>
      <w:r w:rsidRPr="00A97A80">
        <w:rPr>
          <w:rFonts w:ascii="Arial" w:hAnsi="Arial" w:cs="Arial"/>
          <w:i/>
          <w:iCs/>
          <w:color w:val="000000" w:themeColor="text1"/>
          <w:sz w:val="22"/>
          <w:szCs w:val="22"/>
        </w:rPr>
        <w:t>International Small Business Journal</w:t>
      </w:r>
      <w:r w:rsidRPr="00A97A80">
        <w:rPr>
          <w:rFonts w:ascii="Arial" w:hAnsi="Arial" w:cs="Arial"/>
          <w:color w:val="000000" w:themeColor="text1"/>
          <w:sz w:val="22"/>
          <w:szCs w:val="22"/>
        </w:rPr>
        <w:t xml:space="preserve">, </w:t>
      </w:r>
      <w:r w:rsidRPr="00A97A80">
        <w:rPr>
          <w:rFonts w:ascii="Arial" w:hAnsi="Arial" w:cs="Arial"/>
          <w:i/>
          <w:iCs/>
          <w:color w:val="000000" w:themeColor="text1"/>
          <w:sz w:val="22"/>
          <w:szCs w:val="22"/>
        </w:rPr>
        <w:t>28</w:t>
      </w:r>
      <w:r w:rsidRPr="00A97A80">
        <w:rPr>
          <w:rFonts w:ascii="Arial" w:hAnsi="Arial" w:cs="Arial"/>
          <w:color w:val="000000" w:themeColor="text1"/>
          <w:sz w:val="22"/>
          <w:szCs w:val="22"/>
        </w:rPr>
        <w:t xml:space="preserve">(5), pp.487-504. </w:t>
      </w:r>
    </w:p>
    <w:p w14:paraId="0FEDF7C3" w14:textId="77777777" w:rsidR="00464733" w:rsidRDefault="00464733" w:rsidP="00EC76DE">
      <w:pPr>
        <w:spacing w:line="360" w:lineRule="auto"/>
        <w:rPr>
          <w:rFonts w:ascii="Arial" w:hAnsi="Arial" w:cs="Arial"/>
          <w:color w:val="000000" w:themeColor="text1"/>
          <w:sz w:val="22"/>
          <w:szCs w:val="22"/>
        </w:rPr>
      </w:pPr>
    </w:p>
    <w:p w14:paraId="66523FB7" w14:textId="444486A0" w:rsidR="000D4277" w:rsidRDefault="00F21238" w:rsidP="005A1E43">
      <w:pPr>
        <w:spacing w:line="360" w:lineRule="auto"/>
        <w:rPr>
          <w:rFonts w:ascii="Arial" w:hAnsi="Arial" w:cs="Arial"/>
          <w:color w:val="000000"/>
          <w:kern w:val="0"/>
          <w:sz w:val="22"/>
          <w:szCs w:val="22"/>
        </w:rPr>
      </w:pPr>
      <w:r w:rsidRPr="00F21238">
        <w:rPr>
          <w:rFonts w:ascii="Arial" w:hAnsi="Arial" w:cs="Arial"/>
          <w:color w:val="000000"/>
          <w:kern w:val="0"/>
          <w:sz w:val="22"/>
          <w:szCs w:val="22"/>
        </w:rPr>
        <w:t xml:space="preserve">Beer, M., Voelpel, S.C., Leibold, M. and Tekie, E.B., 2005. Strategic management as organizational learning: Developing fit and alignment through a disciplined process. </w:t>
      </w:r>
      <w:r w:rsidRPr="00F21238">
        <w:rPr>
          <w:rFonts w:ascii="Arial" w:hAnsi="Arial" w:cs="Arial"/>
          <w:i/>
          <w:iCs/>
          <w:color w:val="000000"/>
          <w:kern w:val="0"/>
          <w:sz w:val="22"/>
          <w:szCs w:val="22"/>
        </w:rPr>
        <w:t>Long Range Planning</w:t>
      </w:r>
      <w:r w:rsidRPr="00F21238">
        <w:rPr>
          <w:rFonts w:ascii="Arial" w:hAnsi="Arial" w:cs="Arial"/>
          <w:color w:val="000000"/>
          <w:kern w:val="0"/>
          <w:sz w:val="22"/>
          <w:szCs w:val="22"/>
        </w:rPr>
        <w:t xml:space="preserve">, </w:t>
      </w:r>
      <w:r w:rsidRPr="00F21238">
        <w:rPr>
          <w:rFonts w:ascii="Arial" w:hAnsi="Arial" w:cs="Arial"/>
          <w:i/>
          <w:iCs/>
          <w:color w:val="000000"/>
          <w:kern w:val="0"/>
          <w:sz w:val="22"/>
          <w:szCs w:val="22"/>
        </w:rPr>
        <w:t>38</w:t>
      </w:r>
      <w:r w:rsidRPr="00F21238">
        <w:rPr>
          <w:rFonts w:ascii="Arial" w:hAnsi="Arial" w:cs="Arial"/>
          <w:color w:val="000000"/>
          <w:kern w:val="0"/>
          <w:sz w:val="22"/>
          <w:szCs w:val="22"/>
        </w:rPr>
        <w:t>(5), pp.445-465.</w:t>
      </w:r>
    </w:p>
    <w:p w14:paraId="5C527C95" w14:textId="77777777" w:rsidR="00F21238" w:rsidRDefault="00F21238" w:rsidP="005A1E43">
      <w:pPr>
        <w:spacing w:line="360" w:lineRule="auto"/>
        <w:rPr>
          <w:rFonts w:ascii="Arial" w:hAnsi="Arial" w:cs="Arial"/>
          <w:color w:val="000000"/>
          <w:kern w:val="0"/>
          <w:sz w:val="22"/>
          <w:szCs w:val="22"/>
        </w:rPr>
      </w:pPr>
    </w:p>
    <w:p w14:paraId="1763C058" w14:textId="02040B77" w:rsidR="00F21238" w:rsidRDefault="00F21238" w:rsidP="005A1E43">
      <w:pPr>
        <w:spacing w:line="360" w:lineRule="auto"/>
        <w:rPr>
          <w:rFonts w:ascii="Arial" w:hAnsi="Arial" w:cs="Arial"/>
          <w:color w:val="000000"/>
          <w:kern w:val="0"/>
          <w:sz w:val="22"/>
          <w:szCs w:val="22"/>
        </w:rPr>
      </w:pPr>
      <w:r w:rsidRPr="00F21238">
        <w:rPr>
          <w:rFonts w:ascii="Arial" w:hAnsi="Arial" w:cs="Arial"/>
          <w:color w:val="000000"/>
          <w:kern w:val="0"/>
          <w:sz w:val="22"/>
          <w:szCs w:val="22"/>
        </w:rPr>
        <w:t xml:space="preserve">Beer, M. and Eisenstat, R.A., 2000. The silent killers of strategy implementation and learning. </w:t>
      </w:r>
      <w:r w:rsidRPr="00F21238">
        <w:rPr>
          <w:rFonts w:ascii="Arial" w:hAnsi="Arial" w:cs="Arial"/>
          <w:i/>
          <w:iCs/>
          <w:color w:val="000000"/>
          <w:kern w:val="0"/>
          <w:sz w:val="22"/>
          <w:szCs w:val="22"/>
        </w:rPr>
        <w:t>MIT Sloan Management Review</w:t>
      </w:r>
      <w:r w:rsidRPr="00F21238">
        <w:rPr>
          <w:rFonts w:ascii="Arial" w:hAnsi="Arial" w:cs="Arial"/>
          <w:color w:val="000000"/>
          <w:kern w:val="0"/>
          <w:sz w:val="22"/>
          <w:szCs w:val="22"/>
        </w:rPr>
        <w:t xml:space="preserve">, </w:t>
      </w:r>
      <w:r w:rsidRPr="00F21238">
        <w:rPr>
          <w:rFonts w:ascii="Arial" w:hAnsi="Arial" w:cs="Arial"/>
          <w:i/>
          <w:iCs/>
          <w:color w:val="000000"/>
          <w:kern w:val="0"/>
          <w:sz w:val="22"/>
          <w:szCs w:val="22"/>
        </w:rPr>
        <w:t>41</w:t>
      </w:r>
      <w:r w:rsidRPr="00F21238">
        <w:rPr>
          <w:rFonts w:ascii="Arial" w:hAnsi="Arial" w:cs="Arial"/>
          <w:color w:val="000000"/>
          <w:kern w:val="0"/>
          <w:sz w:val="22"/>
          <w:szCs w:val="22"/>
        </w:rPr>
        <w:t>(4), p.29.</w:t>
      </w:r>
    </w:p>
    <w:p w14:paraId="7211848A" w14:textId="77777777" w:rsidR="00F21238" w:rsidRDefault="00F21238" w:rsidP="005A1E43">
      <w:pPr>
        <w:spacing w:line="360" w:lineRule="auto"/>
        <w:rPr>
          <w:rFonts w:ascii="Arial" w:hAnsi="Arial" w:cs="Arial"/>
          <w:color w:val="000000"/>
          <w:kern w:val="0"/>
          <w:sz w:val="22"/>
          <w:szCs w:val="22"/>
        </w:rPr>
      </w:pPr>
    </w:p>
    <w:p w14:paraId="5CAEE34F" w14:textId="4940D91F" w:rsidR="00DC4F69" w:rsidRPr="00DC4F69" w:rsidRDefault="00DC4F69" w:rsidP="00DC4F69">
      <w:pPr>
        <w:spacing w:line="360" w:lineRule="auto"/>
        <w:rPr>
          <w:rFonts w:ascii="Arial" w:hAnsi="Arial" w:cs="Arial"/>
          <w:color w:val="000000"/>
          <w:kern w:val="0"/>
          <w:sz w:val="22"/>
          <w:szCs w:val="22"/>
        </w:rPr>
      </w:pPr>
      <w:r w:rsidRPr="00DC4F69">
        <w:rPr>
          <w:rFonts w:ascii="Arial" w:hAnsi="Arial" w:cs="Arial"/>
          <w:color w:val="000000"/>
          <w:kern w:val="0"/>
          <w:sz w:val="22"/>
          <w:szCs w:val="22"/>
        </w:rPr>
        <w:t>Chatman, J. A., &amp; Jehn, K. A.</w:t>
      </w:r>
      <w:r w:rsidR="00464733">
        <w:rPr>
          <w:rFonts w:ascii="Arial" w:hAnsi="Arial" w:cs="Arial"/>
          <w:color w:val="000000"/>
          <w:kern w:val="0"/>
          <w:sz w:val="22"/>
          <w:szCs w:val="22"/>
        </w:rPr>
        <w:t>,</w:t>
      </w:r>
      <w:r w:rsidRPr="00DC4F69">
        <w:rPr>
          <w:rFonts w:ascii="Arial" w:hAnsi="Arial" w:cs="Arial"/>
          <w:color w:val="000000"/>
          <w:kern w:val="0"/>
          <w:sz w:val="22"/>
          <w:szCs w:val="22"/>
        </w:rPr>
        <w:t xml:space="preserve"> 1994. Assessing the relationship between industry characteristics and organizational culture: How different can you be? Academy of Management Journal, 37(3), 522-553.</w:t>
      </w:r>
    </w:p>
    <w:p w14:paraId="3CC6D943" w14:textId="77777777" w:rsidR="005A1E43" w:rsidRPr="005A1E43" w:rsidRDefault="005A1E43" w:rsidP="005A1E43">
      <w:pPr>
        <w:spacing w:line="360" w:lineRule="auto"/>
        <w:rPr>
          <w:rFonts w:ascii="Arial" w:hAnsi="Arial" w:cs="Arial"/>
          <w:color w:val="000000"/>
          <w:kern w:val="0"/>
          <w:sz w:val="22"/>
          <w:szCs w:val="22"/>
        </w:rPr>
      </w:pPr>
    </w:p>
    <w:p w14:paraId="13F5545B" w14:textId="485069E5" w:rsidR="005A1E43" w:rsidRPr="005A1E43" w:rsidRDefault="005A1E43" w:rsidP="005A1E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kern w:val="0"/>
          <w:sz w:val="22"/>
          <w:szCs w:val="22"/>
        </w:rPr>
      </w:pPr>
      <w:r w:rsidRPr="005A1E43">
        <w:rPr>
          <w:rFonts w:ascii="Arial" w:hAnsi="Arial" w:cs="Arial"/>
          <w:color w:val="000000"/>
          <w:kern w:val="0"/>
          <w:sz w:val="22"/>
          <w:szCs w:val="22"/>
        </w:rPr>
        <w:t>Deal, T. E., &amp; Kennedy, A. A.</w:t>
      </w:r>
      <w:r w:rsidR="00464733">
        <w:rPr>
          <w:rFonts w:ascii="Arial" w:hAnsi="Arial" w:cs="Arial"/>
          <w:color w:val="000000"/>
          <w:kern w:val="0"/>
          <w:sz w:val="22"/>
          <w:szCs w:val="22"/>
        </w:rPr>
        <w:t xml:space="preserve">, </w:t>
      </w:r>
      <w:r w:rsidRPr="005A1E43">
        <w:rPr>
          <w:rFonts w:ascii="Arial" w:hAnsi="Arial" w:cs="Arial"/>
          <w:color w:val="000000"/>
          <w:kern w:val="0"/>
          <w:sz w:val="22"/>
          <w:szCs w:val="22"/>
        </w:rPr>
        <w:t>1982. Corporate cultures: The rites and rituals of corporate life. Reading, MA: Addison-Wesley.</w:t>
      </w:r>
    </w:p>
    <w:p w14:paraId="1709BDC2" w14:textId="77777777" w:rsidR="005A1E43" w:rsidRDefault="005A1E43" w:rsidP="005A1E43">
      <w:pPr>
        <w:spacing w:line="360" w:lineRule="auto"/>
        <w:rPr>
          <w:rFonts w:ascii="Arial" w:hAnsi="Arial" w:cs="Arial"/>
          <w:color w:val="000000" w:themeColor="text1"/>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026"/>
      </w:tblGrid>
      <w:tr w:rsidR="006137FC" w:rsidRPr="006137FC" w14:paraId="69D11548" w14:textId="77777777" w:rsidTr="006137FC">
        <w:trPr>
          <w:tblCellSpacing w:w="15" w:type="dxa"/>
        </w:trPr>
        <w:tc>
          <w:tcPr>
            <w:tcW w:w="0" w:type="auto"/>
            <w:vAlign w:val="center"/>
            <w:hideMark/>
          </w:tcPr>
          <w:p w14:paraId="315FFF61" w14:textId="77777777" w:rsidR="006137FC" w:rsidRDefault="006137FC" w:rsidP="006137FC">
            <w:pPr>
              <w:spacing w:line="360" w:lineRule="auto"/>
              <w:rPr>
                <w:rFonts w:ascii="Arial" w:hAnsi="Arial" w:cs="Arial"/>
                <w:color w:val="000000" w:themeColor="text1"/>
                <w:sz w:val="22"/>
                <w:szCs w:val="22"/>
              </w:rPr>
            </w:pPr>
            <w:r w:rsidRPr="006137FC">
              <w:rPr>
                <w:rFonts w:ascii="Arial" w:hAnsi="Arial" w:cs="Arial"/>
                <w:color w:val="000000" w:themeColor="text1"/>
                <w:sz w:val="22"/>
                <w:szCs w:val="22"/>
              </w:rPr>
              <w:t xml:space="preserve">Demir, E. and </w:t>
            </w:r>
            <w:proofErr w:type="spellStart"/>
            <w:r w:rsidRPr="006137FC">
              <w:rPr>
                <w:rFonts w:ascii="Arial" w:hAnsi="Arial" w:cs="Arial"/>
                <w:color w:val="000000" w:themeColor="text1"/>
                <w:sz w:val="22"/>
                <w:szCs w:val="22"/>
              </w:rPr>
              <w:t>Kocaoglu</w:t>
            </w:r>
            <w:proofErr w:type="spellEnd"/>
            <w:r w:rsidRPr="006137FC">
              <w:rPr>
                <w:rFonts w:ascii="Arial" w:hAnsi="Arial" w:cs="Arial"/>
                <w:color w:val="000000" w:themeColor="text1"/>
                <w:sz w:val="22"/>
                <w:szCs w:val="22"/>
              </w:rPr>
              <w:t xml:space="preserve">, B., 2019. Maturity assessment in the technology business within the </w:t>
            </w:r>
            <w:proofErr w:type="spellStart"/>
            <w:r w:rsidRPr="006137FC">
              <w:rPr>
                <w:rFonts w:ascii="Arial" w:hAnsi="Arial" w:cs="Arial"/>
                <w:color w:val="000000" w:themeColor="text1"/>
                <w:sz w:val="22"/>
                <w:szCs w:val="22"/>
              </w:rPr>
              <w:t>Mckinsey’s</w:t>
            </w:r>
            <w:proofErr w:type="spellEnd"/>
            <w:r w:rsidRPr="006137FC">
              <w:rPr>
                <w:rFonts w:ascii="Arial" w:hAnsi="Arial" w:cs="Arial"/>
                <w:color w:val="000000" w:themeColor="text1"/>
                <w:sz w:val="22"/>
                <w:szCs w:val="22"/>
              </w:rPr>
              <w:t xml:space="preserve"> 7S framework. </w:t>
            </w:r>
            <w:r w:rsidRPr="006137FC">
              <w:rPr>
                <w:rFonts w:ascii="Arial" w:hAnsi="Arial" w:cs="Arial"/>
                <w:i/>
                <w:iCs/>
                <w:color w:val="000000" w:themeColor="text1"/>
                <w:sz w:val="22"/>
                <w:szCs w:val="22"/>
              </w:rPr>
              <w:t>Research Journal of Business and Management</w:t>
            </w:r>
            <w:r w:rsidRPr="006137FC">
              <w:rPr>
                <w:rFonts w:ascii="Arial" w:hAnsi="Arial" w:cs="Arial"/>
                <w:color w:val="000000" w:themeColor="text1"/>
                <w:sz w:val="22"/>
                <w:szCs w:val="22"/>
              </w:rPr>
              <w:t xml:space="preserve">, </w:t>
            </w:r>
            <w:r w:rsidRPr="006137FC">
              <w:rPr>
                <w:rFonts w:ascii="Arial" w:hAnsi="Arial" w:cs="Arial"/>
                <w:i/>
                <w:iCs/>
                <w:color w:val="000000" w:themeColor="text1"/>
                <w:sz w:val="22"/>
                <w:szCs w:val="22"/>
              </w:rPr>
              <w:t>6</w:t>
            </w:r>
            <w:r w:rsidRPr="006137FC">
              <w:rPr>
                <w:rFonts w:ascii="Arial" w:hAnsi="Arial" w:cs="Arial"/>
                <w:color w:val="000000" w:themeColor="text1"/>
                <w:sz w:val="22"/>
                <w:szCs w:val="22"/>
              </w:rPr>
              <w:t>(3), pp.158-166.</w:t>
            </w:r>
          </w:p>
          <w:p w14:paraId="28B60456" w14:textId="77777777" w:rsidR="00A97A80" w:rsidRPr="006137FC" w:rsidRDefault="00A97A80" w:rsidP="006137FC">
            <w:pPr>
              <w:spacing w:line="360" w:lineRule="auto"/>
              <w:rPr>
                <w:rFonts w:ascii="Arial" w:hAnsi="Arial" w:cs="Arial"/>
                <w:color w:val="000000" w:themeColor="text1"/>
                <w:sz w:val="22"/>
                <w:szCs w:val="22"/>
              </w:rPr>
            </w:pPr>
          </w:p>
        </w:tc>
      </w:tr>
      <w:tr w:rsidR="006137FC" w:rsidRPr="006137FC" w14:paraId="13F021EE" w14:textId="77777777" w:rsidTr="006137FC">
        <w:trPr>
          <w:tblCellSpacing w:w="15" w:type="dxa"/>
        </w:trPr>
        <w:tc>
          <w:tcPr>
            <w:tcW w:w="0" w:type="auto"/>
            <w:vAlign w:val="center"/>
            <w:hideMark/>
          </w:tcPr>
          <w:p w14:paraId="152A5449" w14:textId="77777777" w:rsidR="006137FC" w:rsidRPr="006137FC" w:rsidRDefault="006137FC" w:rsidP="006137FC">
            <w:pPr>
              <w:spacing w:line="360" w:lineRule="auto"/>
              <w:rPr>
                <w:rFonts w:ascii="Arial" w:hAnsi="Arial" w:cs="Arial"/>
                <w:color w:val="000000" w:themeColor="text1"/>
                <w:sz w:val="22"/>
                <w:szCs w:val="22"/>
              </w:rPr>
            </w:pPr>
          </w:p>
        </w:tc>
      </w:tr>
    </w:tbl>
    <w:p w14:paraId="36F7170D" w14:textId="27BDDA3E" w:rsidR="00A97A80" w:rsidRDefault="00A97A80" w:rsidP="005A1E43">
      <w:pPr>
        <w:spacing w:line="360" w:lineRule="auto"/>
        <w:rPr>
          <w:rFonts w:ascii="Arial" w:hAnsi="Arial" w:cs="Arial"/>
          <w:color w:val="000000" w:themeColor="text1"/>
          <w:sz w:val="22"/>
          <w:szCs w:val="22"/>
        </w:rPr>
      </w:pPr>
      <w:r w:rsidRPr="00A97A80">
        <w:rPr>
          <w:rFonts w:ascii="Arial" w:hAnsi="Arial" w:cs="Arial"/>
          <w:color w:val="000000" w:themeColor="text1"/>
          <w:sz w:val="22"/>
          <w:szCs w:val="22"/>
        </w:rPr>
        <w:t xml:space="preserve">Evangeline, E.T. and </w:t>
      </w:r>
      <w:proofErr w:type="spellStart"/>
      <w:r w:rsidRPr="00A97A80">
        <w:rPr>
          <w:rFonts w:ascii="Arial" w:hAnsi="Arial" w:cs="Arial"/>
          <w:color w:val="000000" w:themeColor="text1"/>
          <w:sz w:val="22"/>
          <w:szCs w:val="22"/>
        </w:rPr>
        <w:t>Ragavan</w:t>
      </w:r>
      <w:proofErr w:type="spellEnd"/>
      <w:r w:rsidRPr="00A97A80">
        <w:rPr>
          <w:rFonts w:ascii="Arial" w:hAnsi="Arial" w:cs="Arial"/>
          <w:color w:val="000000" w:themeColor="text1"/>
          <w:sz w:val="22"/>
          <w:szCs w:val="22"/>
        </w:rPr>
        <w:t xml:space="preserve">, V.G., 2016. Organisational culture and motivation as instigators for employee engagement. </w:t>
      </w:r>
      <w:r w:rsidRPr="00A97A80">
        <w:rPr>
          <w:rFonts w:ascii="Arial" w:hAnsi="Arial" w:cs="Arial"/>
          <w:i/>
          <w:iCs/>
          <w:color w:val="000000" w:themeColor="text1"/>
          <w:sz w:val="22"/>
          <w:szCs w:val="22"/>
        </w:rPr>
        <w:t>Indian Journal of Science and Technology</w:t>
      </w:r>
      <w:r w:rsidRPr="00A97A80">
        <w:rPr>
          <w:rFonts w:ascii="Arial" w:hAnsi="Arial" w:cs="Arial"/>
          <w:color w:val="000000" w:themeColor="text1"/>
          <w:sz w:val="22"/>
          <w:szCs w:val="22"/>
        </w:rPr>
        <w:t xml:space="preserve">, </w:t>
      </w:r>
      <w:r w:rsidRPr="00A97A80">
        <w:rPr>
          <w:rFonts w:ascii="Arial" w:hAnsi="Arial" w:cs="Arial"/>
          <w:i/>
          <w:iCs/>
          <w:color w:val="000000" w:themeColor="text1"/>
          <w:sz w:val="22"/>
          <w:szCs w:val="22"/>
        </w:rPr>
        <w:t>9</w:t>
      </w:r>
      <w:r w:rsidRPr="00A97A80">
        <w:rPr>
          <w:rFonts w:ascii="Arial" w:hAnsi="Arial" w:cs="Arial"/>
          <w:color w:val="000000" w:themeColor="text1"/>
          <w:sz w:val="22"/>
          <w:szCs w:val="22"/>
        </w:rPr>
        <w:t>(2), pp.1-4.</w:t>
      </w:r>
    </w:p>
    <w:p w14:paraId="3483CE48" w14:textId="77777777" w:rsidR="00A97A80" w:rsidRDefault="00A97A80" w:rsidP="005A1E43">
      <w:pPr>
        <w:spacing w:line="360" w:lineRule="auto"/>
        <w:rPr>
          <w:rFonts w:ascii="Arial" w:hAnsi="Arial" w:cs="Arial"/>
          <w:color w:val="000000" w:themeColor="text1"/>
          <w:sz w:val="22"/>
          <w:szCs w:val="22"/>
        </w:rPr>
      </w:pPr>
    </w:p>
    <w:p w14:paraId="7A67EEAB" w14:textId="2470AA0D" w:rsidR="005A1E43" w:rsidRDefault="0077621A" w:rsidP="005A1E43">
      <w:pPr>
        <w:spacing w:line="360" w:lineRule="auto"/>
        <w:rPr>
          <w:rFonts w:ascii="Arial" w:hAnsi="Arial" w:cs="Arial"/>
          <w:color w:val="000000" w:themeColor="text1"/>
          <w:sz w:val="22"/>
          <w:szCs w:val="22"/>
        </w:rPr>
      </w:pPr>
      <w:r w:rsidRPr="0077621A">
        <w:rPr>
          <w:rFonts w:ascii="Arial" w:hAnsi="Arial" w:cs="Arial"/>
          <w:color w:val="000000" w:themeColor="text1"/>
          <w:sz w:val="22"/>
          <w:szCs w:val="22"/>
        </w:rPr>
        <w:t>Hofstede, G.</w:t>
      </w:r>
      <w:r w:rsidR="00464733">
        <w:rPr>
          <w:rFonts w:ascii="Arial" w:hAnsi="Arial" w:cs="Arial"/>
          <w:color w:val="000000" w:themeColor="text1"/>
          <w:sz w:val="22"/>
          <w:szCs w:val="22"/>
        </w:rPr>
        <w:t xml:space="preserve">, </w:t>
      </w:r>
      <w:r w:rsidRPr="0077621A">
        <w:rPr>
          <w:rFonts w:ascii="Arial" w:hAnsi="Arial" w:cs="Arial"/>
          <w:color w:val="000000" w:themeColor="text1"/>
          <w:sz w:val="22"/>
          <w:szCs w:val="22"/>
        </w:rPr>
        <w:t>1980. Culture's consequences: International differences in work-related values. Beverly Hills, CA: Sage Publications.</w:t>
      </w:r>
    </w:p>
    <w:p w14:paraId="260171AE" w14:textId="77777777" w:rsidR="00C27D0A" w:rsidRDefault="00C27D0A" w:rsidP="005A1E43">
      <w:pPr>
        <w:spacing w:line="360" w:lineRule="auto"/>
        <w:rPr>
          <w:rFonts w:ascii="Arial" w:hAnsi="Arial" w:cs="Arial"/>
          <w:color w:val="000000" w:themeColor="text1"/>
          <w:sz w:val="22"/>
          <w:szCs w:val="22"/>
        </w:rPr>
      </w:pPr>
    </w:p>
    <w:p w14:paraId="789006CF" w14:textId="4A05A9A9" w:rsidR="000D4277" w:rsidRDefault="000D4277" w:rsidP="005A1E43">
      <w:pPr>
        <w:spacing w:line="360" w:lineRule="auto"/>
        <w:rPr>
          <w:rFonts w:ascii="Arial" w:hAnsi="Arial" w:cs="Arial"/>
          <w:color w:val="000000" w:themeColor="text1"/>
          <w:sz w:val="22"/>
          <w:szCs w:val="22"/>
        </w:rPr>
      </w:pPr>
      <w:r w:rsidRPr="000D4277">
        <w:rPr>
          <w:rFonts w:ascii="Arial" w:hAnsi="Arial" w:cs="Arial"/>
          <w:color w:val="000000" w:themeColor="text1"/>
          <w:sz w:val="22"/>
          <w:szCs w:val="22"/>
        </w:rPr>
        <w:t>Google.</w:t>
      </w:r>
      <w:r w:rsidR="00464733">
        <w:rPr>
          <w:rFonts w:ascii="Arial" w:hAnsi="Arial" w:cs="Arial"/>
          <w:color w:val="000000" w:themeColor="text1"/>
          <w:sz w:val="22"/>
          <w:szCs w:val="22"/>
        </w:rPr>
        <w:t>,</w:t>
      </w:r>
      <w:r w:rsidRPr="000D4277">
        <w:rPr>
          <w:rFonts w:ascii="Arial" w:hAnsi="Arial" w:cs="Arial"/>
          <w:color w:val="000000" w:themeColor="text1"/>
          <w:sz w:val="22"/>
          <w:szCs w:val="22"/>
        </w:rPr>
        <w:t xml:space="preserve"> </w:t>
      </w:r>
      <w:r w:rsidR="006776D8">
        <w:rPr>
          <w:rFonts w:ascii="Arial" w:hAnsi="Arial" w:cs="Arial"/>
          <w:color w:val="000000" w:themeColor="text1"/>
          <w:sz w:val="22"/>
          <w:szCs w:val="22"/>
        </w:rPr>
        <w:t>2022</w:t>
      </w:r>
      <w:r w:rsidRPr="000D4277">
        <w:rPr>
          <w:rFonts w:ascii="Arial" w:hAnsi="Arial" w:cs="Arial"/>
          <w:color w:val="000000" w:themeColor="text1"/>
          <w:sz w:val="22"/>
          <w:szCs w:val="22"/>
        </w:rPr>
        <w:t xml:space="preserve">. Sustainability | Environmental Report. Retrieved from </w:t>
      </w:r>
      <w:hyperlink r:id="rId11" w:history="1">
        <w:r w:rsidRPr="00ED3175">
          <w:rPr>
            <w:rStyle w:val="Hyperlink"/>
            <w:rFonts w:ascii="Arial" w:hAnsi="Arial" w:cs="Arial"/>
            <w:sz w:val="22"/>
            <w:szCs w:val="22"/>
          </w:rPr>
          <w:t>https://sustainability.</w:t>
        </w:r>
        <w:r w:rsidRPr="00ED3175">
          <w:rPr>
            <w:rStyle w:val="Hyperlink"/>
            <w:rFonts w:ascii="Arial" w:hAnsi="Arial" w:cs="Arial"/>
            <w:sz w:val="22"/>
            <w:szCs w:val="22"/>
          </w:rPr>
          <w:t>g</w:t>
        </w:r>
        <w:r w:rsidRPr="00ED3175">
          <w:rPr>
            <w:rStyle w:val="Hyperlink"/>
            <w:rFonts w:ascii="Arial" w:hAnsi="Arial" w:cs="Arial"/>
            <w:sz w:val="22"/>
            <w:szCs w:val="22"/>
          </w:rPr>
          <w:t>o</w:t>
        </w:r>
        <w:r w:rsidRPr="00ED3175">
          <w:rPr>
            <w:rStyle w:val="Hyperlink"/>
            <w:rFonts w:ascii="Arial" w:hAnsi="Arial" w:cs="Arial"/>
            <w:sz w:val="22"/>
            <w:szCs w:val="22"/>
          </w:rPr>
          <w:t>o</w:t>
        </w:r>
        <w:r w:rsidRPr="00ED3175">
          <w:rPr>
            <w:rStyle w:val="Hyperlink"/>
            <w:rFonts w:ascii="Arial" w:hAnsi="Arial" w:cs="Arial"/>
            <w:sz w:val="22"/>
            <w:szCs w:val="22"/>
          </w:rPr>
          <w:t>gle/</w:t>
        </w:r>
      </w:hyperlink>
    </w:p>
    <w:p w14:paraId="0AB85E18" w14:textId="77777777" w:rsidR="000D4277" w:rsidRDefault="000D4277" w:rsidP="005A1E43">
      <w:pPr>
        <w:spacing w:line="360" w:lineRule="auto"/>
        <w:rPr>
          <w:rFonts w:ascii="Arial" w:hAnsi="Arial" w:cs="Arial"/>
          <w:color w:val="000000" w:themeColor="text1"/>
          <w:sz w:val="22"/>
          <w:szCs w:val="22"/>
        </w:rPr>
      </w:pPr>
    </w:p>
    <w:p w14:paraId="2DE439BC" w14:textId="731BC3E3" w:rsidR="000D4277" w:rsidRDefault="000D4277" w:rsidP="005A1E43">
      <w:pPr>
        <w:spacing w:line="360" w:lineRule="auto"/>
        <w:rPr>
          <w:rFonts w:ascii="Arial" w:hAnsi="Arial" w:cs="Arial"/>
          <w:color w:val="000000" w:themeColor="text1"/>
          <w:sz w:val="22"/>
          <w:szCs w:val="22"/>
        </w:rPr>
      </w:pPr>
      <w:r w:rsidRPr="000D4277">
        <w:rPr>
          <w:rFonts w:ascii="Arial" w:hAnsi="Arial" w:cs="Arial"/>
          <w:color w:val="000000" w:themeColor="text1"/>
          <w:sz w:val="22"/>
          <w:szCs w:val="22"/>
        </w:rPr>
        <w:t>Google.</w:t>
      </w:r>
      <w:r w:rsidR="00464733">
        <w:rPr>
          <w:rFonts w:ascii="Arial" w:hAnsi="Arial" w:cs="Arial"/>
          <w:color w:val="000000" w:themeColor="text1"/>
          <w:sz w:val="22"/>
          <w:szCs w:val="22"/>
        </w:rPr>
        <w:t>,</w:t>
      </w:r>
      <w:r w:rsidRPr="000D4277">
        <w:rPr>
          <w:rFonts w:ascii="Arial" w:hAnsi="Arial" w:cs="Arial"/>
          <w:color w:val="000000" w:themeColor="text1"/>
          <w:sz w:val="22"/>
          <w:szCs w:val="22"/>
        </w:rPr>
        <w:t xml:space="preserve"> </w:t>
      </w:r>
      <w:r w:rsidR="006776D8">
        <w:rPr>
          <w:rFonts w:ascii="Arial" w:hAnsi="Arial" w:cs="Arial"/>
          <w:color w:val="000000" w:themeColor="text1"/>
          <w:sz w:val="22"/>
          <w:szCs w:val="22"/>
        </w:rPr>
        <w:t>2023</w:t>
      </w:r>
      <w:r w:rsidRPr="000D4277">
        <w:rPr>
          <w:rFonts w:ascii="Arial" w:hAnsi="Arial" w:cs="Arial"/>
          <w:color w:val="000000" w:themeColor="text1"/>
          <w:sz w:val="22"/>
          <w:szCs w:val="22"/>
        </w:rPr>
        <w:t xml:space="preserve">. Responsible Supply Chain | Environment | Google. Retrieved from </w:t>
      </w:r>
      <w:hyperlink r:id="rId12" w:history="1">
        <w:r w:rsidRPr="00ED3175">
          <w:rPr>
            <w:rStyle w:val="Hyperlink"/>
            <w:rFonts w:ascii="Arial" w:hAnsi="Arial" w:cs="Arial"/>
            <w:sz w:val="22"/>
            <w:szCs w:val="22"/>
          </w:rPr>
          <w:t>https://www.google.com/about/s</w:t>
        </w:r>
        <w:r w:rsidRPr="00ED3175">
          <w:rPr>
            <w:rStyle w:val="Hyperlink"/>
            <w:rFonts w:ascii="Arial" w:hAnsi="Arial" w:cs="Arial"/>
            <w:sz w:val="22"/>
            <w:szCs w:val="22"/>
          </w:rPr>
          <w:t>u</w:t>
        </w:r>
        <w:r w:rsidRPr="00ED3175">
          <w:rPr>
            <w:rStyle w:val="Hyperlink"/>
            <w:rFonts w:ascii="Arial" w:hAnsi="Arial" w:cs="Arial"/>
            <w:sz w:val="22"/>
            <w:szCs w:val="22"/>
          </w:rPr>
          <w:t>stainability/environment/supply-chain/</w:t>
        </w:r>
      </w:hyperlink>
    </w:p>
    <w:p w14:paraId="1EBC3C15" w14:textId="77777777" w:rsidR="000D4277" w:rsidRDefault="000D4277" w:rsidP="005A1E43">
      <w:pPr>
        <w:spacing w:line="360" w:lineRule="auto"/>
        <w:rPr>
          <w:rFonts w:ascii="Arial" w:hAnsi="Arial" w:cs="Arial"/>
          <w:color w:val="000000" w:themeColor="text1"/>
          <w:sz w:val="22"/>
          <w:szCs w:val="22"/>
        </w:rPr>
      </w:pPr>
    </w:p>
    <w:p w14:paraId="5B5C0596" w14:textId="05712C38" w:rsidR="000D4277" w:rsidRDefault="006776D8" w:rsidP="005A1E43">
      <w:pPr>
        <w:spacing w:line="360" w:lineRule="auto"/>
        <w:rPr>
          <w:rFonts w:ascii="Arial" w:hAnsi="Arial" w:cs="Arial"/>
          <w:color w:val="000000" w:themeColor="text1"/>
          <w:sz w:val="22"/>
          <w:szCs w:val="22"/>
        </w:rPr>
      </w:pPr>
      <w:r w:rsidRPr="006776D8">
        <w:rPr>
          <w:rFonts w:ascii="Arial" w:hAnsi="Arial" w:cs="Arial"/>
          <w:color w:val="000000" w:themeColor="text1"/>
          <w:sz w:val="22"/>
          <w:szCs w:val="22"/>
        </w:rPr>
        <w:lastRenderedPageBreak/>
        <w:t>Google</w:t>
      </w:r>
      <w:r w:rsidR="00464733">
        <w:rPr>
          <w:rFonts w:ascii="Arial" w:hAnsi="Arial" w:cs="Arial"/>
          <w:color w:val="000000" w:themeColor="text1"/>
          <w:sz w:val="22"/>
          <w:szCs w:val="22"/>
        </w:rPr>
        <w:t xml:space="preserve">., </w:t>
      </w:r>
      <w:r>
        <w:rPr>
          <w:rFonts w:ascii="Arial" w:hAnsi="Arial" w:cs="Arial"/>
          <w:color w:val="000000" w:themeColor="text1"/>
          <w:sz w:val="22"/>
          <w:szCs w:val="22"/>
        </w:rPr>
        <w:t>2022</w:t>
      </w:r>
      <w:r w:rsidRPr="006776D8">
        <w:rPr>
          <w:rFonts w:ascii="Arial" w:hAnsi="Arial" w:cs="Arial"/>
          <w:color w:val="000000" w:themeColor="text1"/>
          <w:sz w:val="22"/>
          <w:szCs w:val="22"/>
        </w:rPr>
        <w:t xml:space="preserve">. Google - People &amp; Culture. Retrieved from </w:t>
      </w:r>
      <w:hyperlink r:id="rId13" w:history="1">
        <w:r w:rsidRPr="00ED3175">
          <w:rPr>
            <w:rStyle w:val="Hyperlink"/>
            <w:rFonts w:ascii="Arial" w:hAnsi="Arial" w:cs="Arial"/>
            <w:sz w:val="22"/>
            <w:szCs w:val="22"/>
          </w:rPr>
          <w:t>https://www.google.com/stories/</w:t>
        </w:r>
        <w:r w:rsidRPr="00ED3175">
          <w:rPr>
            <w:rStyle w:val="Hyperlink"/>
            <w:rFonts w:ascii="Arial" w:hAnsi="Arial" w:cs="Arial"/>
            <w:sz w:val="22"/>
            <w:szCs w:val="22"/>
          </w:rPr>
          <w:t>p</w:t>
        </w:r>
        <w:r w:rsidRPr="00ED3175">
          <w:rPr>
            <w:rStyle w:val="Hyperlink"/>
            <w:rFonts w:ascii="Arial" w:hAnsi="Arial" w:cs="Arial"/>
            <w:sz w:val="22"/>
            <w:szCs w:val="22"/>
          </w:rPr>
          <w:t>eople-culture/</w:t>
        </w:r>
      </w:hyperlink>
    </w:p>
    <w:p w14:paraId="5DFB3143" w14:textId="77777777" w:rsidR="006776D8" w:rsidRDefault="006776D8" w:rsidP="005A1E43">
      <w:pPr>
        <w:spacing w:line="360" w:lineRule="auto"/>
        <w:rPr>
          <w:rFonts w:ascii="Arial" w:hAnsi="Arial" w:cs="Arial"/>
          <w:color w:val="000000" w:themeColor="text1"/>
          <w:sz w:val="22"/>
          <w:szCs w:val="22"/>
        </w:rPr>
      </w:pPr>
    </w:p>
    <w:p w14:paraId="291A4428" w14:textId="02C6E4D2" w:rsidR="006776D8" w:rsidRDefault="006776D8" w:rsidP="005A1E43">
      <w:pPr>
        <w:spacing w:line="360" w:lineRule="auto"/>
        <w:rPr>
          <w:rFonts w:ascii="Arial" w:hAnsi="Arial" w:cs="Arial"/>
          <w:color w:val="000000" w:themeColor="text1"/>
          <w:sz w:val="22"/>
          <w:szCs w:val="22"/>
        </w:rPr>
      </w:pPr>
      <w:r w:rsidRPr="006776D8">
        <w:rPr>
          <w:rFonts w:ascii="Arial" w:hAnsi="Arial" w:cs="Arial"/>
          <w:color w:val="000000" w:themeColor="text1"/>
          <w:sz w:val="22"/>
          <w:szCs w:val="22"/>
        </w:rPr>
        <w:t>Google.org.</w:t>
      </w:r>
      <w:r w:rsidR="00464733">
        <w:rPr>
          <w:rFonts w:ascii="Arial" w:hAnsi="Arial" w:cs="Arial"/>
          <w:color w:val="000000" w:themeColor="text1"/>
          <w:sz w:val="22"/>
          <w:szCs w:val="22"/>
        </w:rPr>
        <w:t xml:space="preserve">, </w:t>
      </w:r>
      <w:r>
        <w:rPr>
          <w:rFonts w:ascii="Arial" w:hAnsi="Arial" w:cs="Arial"/>
          <w:color w:val="000000" w:themeColor="text1"/>
          <w:sz w:val="22"/>
          <w:szCs w:val="22"/>
        </w:rPr>
        <w:t>2023</w:t>
      </w:r>
      <w:r w:rsidRPr="006776D8">
        <w:rPr>
          <w:rFonts w:ascii="Arial" w:hAnsi="Arial" w:cs="Arial"/>
          <w:color w:val="000000" w:themeColor="text1"/>
          <w:sz w:val="22"/>
          <w:szCs w:val="22"/>
        </w:rPr>
        <w:t xml:space="preserve">. Environment | Google.org. Retrieved from </w:t>
      </w:r>
      <w:hyperlink r:id="rId14" w:history="1">
        <w:r w:rsidRPr="00ED3175">
          <w:rPr>
            <w:rStyle w:val="Hyperlink"/>
            <w:rFonts w:ascii="Arial" w:hAnsi="Arial" w:cs="Arial"/>
            <w:sz w:val="22"/>
            <w:szCs w:val="22"/>
          </w:rPr>
          <w:t>https://</w:t>
        </w:r>
        <w:r w:rsidRPr="00ED3175">
          <w:rPr>
            <w:rStyle w:val="Hyperlink"/>
            <w:rFonts w:ascii="Arial" w:hAnsi="Arial" w:cs="Arial"/>
            <w:sz w:val="22"/>
            <w:szCs w:val="22"/>
          </w:rPr>
          <w:t>w</w:t>
        </w:r>
        <w:r w:rsidRPr="00ED3175">
          <w:rPr>
            <w:rStyle w:val="Hyperlink"/>
            <w:rFonts w:ascii="Arial" w:hAnsi="Arial" w:cs="Arial"/>
            <w:sz w:val="22"/>
            <w:szCs w:val="22"/>
          </w:rPr>
          <w:t>w</w:t>
        </w:r>
        <w:r w:rsidRPr="00ED3175">
          <w:rPr>
            <w:rStyle w:val="Hyperlink"/>
            <w:rFonts w:ascii="Arial" w:hAnsi="Arial" w:cs="Arial"/>
            <w:sz w:val="22"/>
            <w:szCs w:val="22"/>
          </w:rPr>
          <w:t>w.google.org/our-work/environm</w:t>
        </w:r>
        <w:r w:rsidRPr="00ED3175">
          <w:rPr>
            <w:rStyle w:val="Hyperlink"/>
            <w:rFonts w:ascii="Arial" w:hAnsi="Arial" w:cs="Arial"/>
            <w:sz w:val="22"/>
            <w:szCs w:val="22"/>
          </w:rPr>
          <w:t>e</w:t>
        </w:r>
        <w:r w:rsidRPr="00ED3175">
          <w:rPr>
            <w:rStyle w:val="Hyperlink"/>
            <w:rFonts w:ascii="Arial" w:hAnsi="Arial" w:cs="Arial"/>
            <w:sz w:val="22"/>
            <w:szCs w:val="22"/>
          </w:rPr>
          <w:t>nt/</w:t>
        </w:r>
      </w:hyperlink>
    </w:p>
    <w:p w14:paraId="47143EBC" w14:textId="1D7EB8A9" w:rsidR="006137FC" w:rsidRPr="00C27D0A" w:rsidRDefault="006137FC" w:rsidP="006137FC">
      <w:pPr>
        <w:spacing w:line="360" w:lineRule="auto"/>
        <w:rPr>
          <w:rFonts w:ascii="Arial" w:hAnsi="Arial" w:cs="Arial"/>
          <w:color w:val="000000" w:themeColor="text1"/>
          <w:sz w:val="22"/>
          <w:szCs w:val="22"/>
        </w:rPr>
      </w:pPr>
      <w:r w:rsidRPr="00C27D0A">
        <w:rPr>
          <w:rFonts w:ascii="Arial" w:hAnsi="Arial" w:cs="Arial"/>
          <w:color w:val="000000" w:themeColor="text1"/>
          <w:sz w:val="22"/>
          <w:szCs w:val="22"/>
        </w:rPr>
        <w:t>Gupta, R.</w:t>
      </w:r>
      <w:r w:rsidR="00464733">
        <w:rPr>
          <w:rFonts w:ascii="Arial" w:hAnsi="Arial" w:cs="Arial"/>
          <w:color w:val="000000" w:themeColor="text1"/>
          <w:sz w:val="22"/>
          <w:szCs w:val="22"/>
        </w:rPr>
        <w:t xml:space="preserve">, </w:t>
      </w:r>
      <w:r w:rsidRPr="00C27D0A">
        <w:rPr>
          <w:rFonts w:ascii="Arial" w:hAnsi="Arial" w:cs="Arial"/>
          <w:color w:val="000000" w:themeColor="text1"/>
          <w:sz w:val="22"/>
          <w:szCs w:val="22"/>
        </w:rPr>
        <w:t>2017. Google's energy strategy: data centres’ PUE, green power, and carbon offsets. Environment Systems and Decisions, 37(4), 595-597.</w:t>
      </w:r>
    </w:p>
    <w:p w14:paraId="7A4A8408" w14:textId="77777777" w:rsidR="006137FC" w:rsidRDefault="006137FC" w:rsidP="005A1E43">
      <w:pPr>
        <w:spacing w:line="360" w:lineRule="auto"/>
        <w:rPr>
          <w:rFonts w:ascii="Arial" w:hAnsi="Arial" w:cs="Arial"/>
          <w:color w:val="000000" w:themeColor="text1"/>
          <w:sz w:val="22"/>
          <w:szCs w:val="22"/>
        </w:rPr>
      </w:pPr>
    </w:p>
    <w:p w14:paraId="0868AABC" w14:textId="52F8FD85" w:rsidR="006137FC" w:rsidRDefault="006137FC" w:rsidP="005A1E43">
      <w:pPr>
        <w:spacing w:line="360" w:lineRule="auto"/>
        <w:rPr>
          <w:rFonts w:ascii="Arial" w:hAnsi="Arial" w:cs="Arial"/>
          <w:color w:val="000000" w:themeColor="text1"/>
          <w:sz w:val="22"/>
          <w:szCs w:val="22"/>
        </w:rPr>
      </w:pPr>
      <w:proofErr w:type="spellStart"/>
      <w:r w:rsidRPr="006137FC">
        <w:rPr>
          <w:rFonts w:ascii="Arial" w:hAnsi="Arial" w:cs="Arial"/>
          <w:color w:val="000000" w:themeColor="text1"/>
          <w:sz w:val="22"/>
          <w:szCs w:val="22"/>
        </w:rPr>
        <w:t>Gyepi-Garbrah</w:t>
      </w:r>
      <w:proofErr w:type="spellEnd"/>
      <w:r w:rsidRPr="006137FC">
        <w:rPr>
          <w:rFonts w:ascii="Arial" w:hAnsi="Arial" w:cs="Arial"/>
          <w:color w:val="000000" w:themeColor="text1"/>
          <w:sz w:val="22"/>
          <w:szCs w:val="22"/>
        </w:rPr>
        <w:t xml:space="preserve">, T.F. and </w:t>
      </w:r>
      <w:proofErr w:type="spellStart"/>
      <w:r w:rsidRPr="006137FC">
        <w:rPr>
          <w:rFonts w:ascii="Arial" w:hAnsi="Arial" w:cs="Arial"/>
          <w:color w:val="000000" w:themeColor="text1"/>
          <w:sz w:val="22"/>
          <w:szCs w:val="22"/>
        </w:rPr>
        <w:t>Binfor</w:t>
      </w:r>
      <w:proofErr w:type="spellEnd"/>
      <w:r w:rsidRPr="006137FC">
        <w:rPr>
          <w:rFonts w:ascii="Arial" w:hAnsi="Arial" w:cs="Arial"/>
          <w:color w:val="000000" w:themeColor="text1"/>
          <w:sz w:val="22"/>
          <w:szCs w:val="22"/>
        </w:rPr>
        <w:t xml:space="preserve">, F., 2013. An analysis of internal environment of a commercial-oriented research organization: Using </w:t>
      </w:r>
      <w:proofErr w:type="spellStart"/>
      <w:r>
        <w:rPr>
          <w:rFonts w:ascii="Arial" w:hAnsi="Arial" w:cs="Arial"/>
          <w:color w:val="000000" w:themeColor="text1"/>
          <w:sz w:val="22"/>
          <w:szCs w:val="22"/>
        </w:rPr>
        <w:t>M</w:t>
      </w:r>
      <w:r w:rsidRPr="006137FC">
        <w:rPr>
          <w:rFonts w:ascii="Arial" w:hAnsi="Arial" w:cs="Arial"/>
          <w:color w:val="000000" w:themeColor="text1"/>
          <w:sz w:val="22"/>
          <w:szCs w:val="22"/>
        </w:rPr>
        <w:t>ckinsey</w:t>
      </w:r>
      <w:proofErr w:type="spellEnd"/>
      <w:r w:rsidRPr="006137FC">
        <w:rPr>
          <w:rFonts w:ascii="Arial" w:hAnsi="Arial" w:cs="Arial"/>
          <w:color w:val="000000" w:themeColor="text1"/>
          <w:sz w:val="22"/>
          <w:szCs w:val="22"/>
        </w:rPr>
        <w:t xml:space="preserve"> 7S framework in a </w:t>
      </w:r>
      <w:proofErr w:type="spellStart"/>
      <w:r w:rsidRPr="006137FC">
        <w:rPr>
          <w:rFonts w:ascii="Arial" w:hAnsi="Arial" w:cs="Arial"/>
          <w:color w:val="000000" w:themeColor="text1"/>
          <w:sz w:val="22"/>
          <w:szCs w:val="22"/>
        </w:rPr>
        <w:t>ghanaian</w:t>
      </w:r>
      <w:proofErr w:type="spellEnd"/>
      <w:r w:rsidRPr="006137FC">
        <w:rPr>
          <w:rFonts w:ascii="Arial" w:hAnsi="Arial" w:cs="Arial"/>
          <w:color w:val="000000" w:themeColor="text1"/>
          <w:sz w:val="22"/>
          <w:szCs w:val="22"/>
        </w:rPr>
        <w:t xml:space="preserve"> context. </w:t>
      </w:r>
      <w:r w:rsidRPr="006137FC">
        <w:rPr>
          <w:rFonts w:ascii="Arial" w:hAnsi="Arial" w:cs="Arial"/>
          <w:i/>
          <w:iCs/>
          <w:color w:val="000000" w:themeColor="text1"/>
          <w:sz w:val="22"/>
          <w:szCs w:val="22"/>
        </w:rPr>
        <w:t>International Journal of Academic Research in Business and Social Sciences</w:t>
      </w:r>
      <w:r w:rsidRPr="006137FC">
        <w:rPr>
          <w:rFonts w:ascii="Arial" w:hAnsi="Arial" w:cs="Arial"/>
          <w:color w:val="000000" w:themeColor="text1"/>
          <w:sz w:val="22"/>
          <w:szCs w:val="22"/>
        </w:rPr>
        <w:t xml:space="preserve">, </w:t>
      </w:r>
      <w:r w:rsidRPr="006137FC">
        <w:rPr>
          <w:rFonts w:ascii="Arial" w:hAnsi="Arial" w:cs="Arial"/>
          <w:i/>
          <w:iCs/>
          <w:color w:val="000000" w:themeColor="text1"/>
          <w:sz w:val="22"/>
          <w:szCs w:val="22"/>
        </w:rPr>
        <w:t>3</w:t>
      </w:r>
      <w:r w:rsidRPr="006137FC">
        <w:rPr>
          <w:rFonts w:ascii="Arial" w:hAnsi="Arial" w:cs="Arial"/>
          <w:color w:val="000000" w:themeColor="text1"/>
          <w:sz w:val="22"/>
          <w:szCs w:val="22"/>
        </w:rPr>
        <w:t>(9), p.87.</w:t>
      </w:r>
    </w:p>
    <w:p w14:paraId="784C6C94" w14:textId="77777777" w:rsidR="006137FC" w:rsidRDefault="006137FC" w:rsidP="005A1E43">
      <w:pPr>
        <w:spacing w:line="360" w:lineRule="auto"/>
        <w:rPr>
          <w:rFonts w:ascii="Arial" w:hAnsi="Arial" w:cs="Arial"/>
          <w:color w:val="000000" w:themeColor="text1"/>
          <w:sz w:val="22"/>
          <w:szCs w:val="22"/>
        </w:rPr>
      </w:pPr>
    </w:p>
    <w:p w14:paraId="25AD30E3" w14:textId="2B5B958F" w:rsidR="006137FC" w:rsidRPr="006137FC" w:rsidRDefault="00232382" w:rsidP="00232382">
      <w:pPr>
        <w:spacing w:line="360" w:lineRule="auto"/>
        <w:rPr>
          <w:rFonts w:ascii="Arial" w:hAnsi="Arial" w:cs="Arial"/>
          <w:color w:val="000000" w:themeColor="text1"/>
          <w:sz w:val="22"/>
          <w:szCs w:val="22"/>
        </w:rPr>
      </w:pPr>
      <w:r w:rsidRPr="00232382">
        <w:rPr>
          <w:rFonts w:ascii="Arial" w:hAnsi="Arial" w:cs="Arial"/>
          <w:color w:val="000000" w:themeColor="text1"/>
          <w:sz w:val="22"/>
          <w:szCs w:val="22"/>
        </w:rPr>
        <w:t>Lorsch, J. W., &amp; Morse, J. J.</w:t>
      </w:r>
      <w:r w:rsidR="00464733">
        <w:rPr>
          <w:rFonts w:ascii="Arial" w:hAnsi="Arial" w:cs="Arial"/>
          <w:color w:val="000000" w:themeColor="text1"/>
          <w:sz w:val="22"/>
          <w:szCs w:val="22"/>
        </w:rPr>
        <w:t xml:space="preserve">, </w:t>
      </w:r>
      <w:r w:rsidRPr="00232382">
        <w:rPr>
          <w:rFonts w:ascii="Arial" w:hAnsi="Arial" w:cs="Arial"/>
          <w:color w:val="000000" w:themeColor="text1"/>
          <w:sz w:val="22"/>
          <w:szCs w:val="22"/>
        </w:rPr>
        <w:t>1986. Organizations as cultures. Harvard Business Review, 64(4), 98-104.</w:t>
      </w:r>
    </w:p>
    <w:p w14:paraId="0B20B89F" w14:textId="77777777" w:rsidR="006137FC" w:rsidRDefault="006137FC" w:rsidP="00232382">
      <w:pPr>
        <w:spacing w:line="360" w:lineRule="auto"/>
      </w:pPr>
    </w:p>
    <w:p w14:paraId="033DF5C9" w14:textId="02789D5D" w:rsidR="00232382" w:rsidRDefault="00232382" w:rsidP="00232382">
      <w:pPr>
        <w:spacing w:line="360" w:lineRule="auto"/>
        <w:rPr>
          <w:rFonts w:ascii="Arial" w:hAnsi="Arial" w:cs="Arial"/>
          <w:color w:val="000000" w:themeColor="text1"/>
          <w:sz w:val="22"/>
          <w:szCs w:val="22"/>
        </w:rPr>
      </w:pPr>
      <w:r w:rsidRPr="00232382">
        <w:rPr>
          <w:rFonts w:ascii="Arial" w:hAnsi="Arial" w:cs="Arial"/>
          <w:color w:val="000000" w:themeColor="text1"/>
          <w:sz w:val="22"/>
          <w:szCs w:val="22"/>
        </w:rPr>
        <w:t>Schein, E. H.</w:t>
      </w:r>
      <w:r w:rsidR="00464733">
        <w:rPr>
          <w:rFonts w:ascii="Arial" w:hAnsi="Arial" w:cs="Arial"/>
          <w:color w:val="000000" w:themeColor="text1"/>
          <w:sz w:val="22"/>
          <w:szCs w:val="22"/>
        </w:rPr>
        <w:t xml:space="preserve">, </w:t>
      </w:r>
      <w:r w:rsidRPr="00232382">
        <w:rPr>
          <w:rFonts w:ascii="Arial" w:hAnsi="Arial" w:cs="Arial"/>
          <w:color w:val="000000" w:themeColor="text1"/>
          <w:sz w:val="22"/>
          <w:szCs w:val="22"/>
        </w:rPr>
        <w:t>2010. Organizational culture and leadership (4th ed.). San Francisco, CA: Jossey-Bass.</w:t>
      </w:r>
    </w:p>
    <w:p w14:paraId="2C39B4AA" w14:textId="77777777" w:rsidR="006137FC" w:rsidRDefault="006137FC" w:rsidP="00232382">
      <w:pPr>
        <w:spacing w:line="360" w:lineRule="auto"/>
        <w:rPr>
          <w:rFonts w:ascii="Arial" w:hAnsi="Arial" w:cs="Arial"/>
          <w:color w:val="000000" w:themeColor="text1"/>
          <w:sz w:val="22"/>
          <w:szCs w:val="22"/>
        </w:rPr>
      </w:pPr>
    </w:p>
    <w:p w14:paraId="43F3D26A" w14:textId="59FD6167" w:rsidR="006137FC" w:rsidRPr="00232382" w:rsidRDefault="006137FC" w:rsidP="00232382">
      <w:pPr>
        <w:spacing w:line="360" w:lineRule="auto"/>
        <w:rPr>
          <w:rFonts w:ascii="Arial" w:hAnsi="Arial" w:cs="Arial"/>
          <w:color w:val="000000" w:themeColor="text1"/>
          <w:sz w:val="22"/>
          <w:szCs w:val="22"/>
        </w:rPr>
      </w:pPr>
      <w:r w:rsidRPr="006137FC">
        <w:rPr>
          <w:rFonts w:ascii="Arial" w:hAnsi="Arial" w:cs="Arial"/>
          <w:color w:val="000000" w:themeColor="text1"/>
          <w:sz w:val="22"/>
          <w:szCs w:val="22"/>
        </w:rPr>
        <w:t xml:space="preserve">Singh, A., 2013. A study of role of McKinsey's 7S framework in achieving organizational excellence. </w:t>
      </w:r>
      <w:r w:rsidRPr="006137FC">
        <w:rPr>
          <w:rFonts w:ascii="Arial" w:hAnsi="Arial" w:cs="Arial"/>
          <w:i/>
          <w:iCs/>
          <w:color w:val="000000" w:themeColor="text1"/>
          <w:sz w:val="22"/>
          <w:szCs w:val="22"/>
        </w:rPr>
        <w:t>Organization Development Journal</w:t>
      </w:r>
      <w:r w:rsidRPr="006137FC">
        <w:rPr>
          <w:rFonts w:ascii="Arial" w:hAnsi="Arial" w:cs="Arial"/>
          <w:color w:val="000000" w:themeColor="text1"/>
          <w:sz w:val="22"/>
          <w:szCs w:val="22"/>
        </w:rPr>
        <w:t xml:space="preserve">, </w:t>
      </w:r>
      <w:r w:rsidRPr="006137FC">
        <w:rPr>
          <w:rFonts w:ascii="Arial" w:hAnsi="Arial" w:cs="Arial"/>
          <w:i/>
          <w:iCs/>
          <w:color w:val="000000" w:themeColor="text1"/>
          <w:sz w:val="22"/>
          <w:szCs w:val="22"/>
        </w:rPr>
        <w:t>31</w:t>
      </w:r>
      <w:r w:rsidRPr="006137FC">
        <w:rPr>
          <w:rFonts w:ascii="Arial" w:hAnsi="Arial" w:cs="Arial"/>
          <w:color w:val="000000" w:themeColor="text1"/>
          <w:sz w:val="22"/>
          <w:szCs w:val="22"/>
        </w:rPr>
        <w:t>(3), p.39.</w:t>
      </w:r>
    </w:p>
    <w:p w14:paraId="33B76020" w14:textId="77777777" w:rsidR="00232382" w:rsidRDefault="00232382" w:rsidP="005A1E43">
      <w:pPr>
        <w:spacing w:line="360" w:lineRule="auto"/>
        <w:rPr>
          <w:rFonts w:ascii="Arial" w:hAnsi="Arial" w:cs="Arial"/>
          <w:color w:val="000000" w:themeColor="text1"/>
          <w:sz w:val="22"/>
          <w:szCs w:val="22"/>
        </w:rPr>
      </w:pPr>
    </w:p>
    <w:p w14:paraId="17CE6DC4" w14:textId="77777777" w:rsidR="006776D8" w:rsidRDefault="006776D8" w:rsidP="005A1E43">
      <w:pPr>
        <w:spacing w:line="360" w:lineRule="auto"/>
        <w:rPr>
          <w:rFonts w:ascii="Arial" w:hAnsi="Arial" w:cs="Arial"/>
          <w:color w:val="000000" w:themeColor="text1"/>
          <w:sz w:val="22"/>
          <w:szCs w:val="22"/>
        </w:rPr>
      </w:pPr>
    </w:p>
    <w:p w14:paraId="0B35F9D3" w14:textId="77777777" w:rsidR="006776D8" w:rsidRPr="005A1E43" w:rsidRDefault="006776D8" w:rsidP="005A1E43">
      <w:pPr>
        <w:spacing w:line="360" w:lineRule="auto"/>
        <w:rPr>
          <w:rFonts w:ascii="Arial" w:hAnsi="Arial" w:cs="Arial"/>
          <w:color w:val="000000" w:themeColor="text1"/>
          <w:sz w:val="22"/>
          <w:szCs w:val="22"/>
        </w:rPr>
      </w:pPr>
    </w:p>
    <w:sectPr w:rsidR="006776D8" w:rsidRPr="005A1E43">
      <w:headerReference w:type="default" r:id="rId15"/>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6B2268" w14:textId="77777777" w:rsidR="008E3720" w:rsidRDefault="008E3720" w:rsidP="00A7575D">
      <w:r>
        <w:separator/>
      </w:r>
    </w:p>
  </w:endnote>
  <w:endnote w:type="continuationSeparator" w:id="0">
    <w:p w14:paraId="58D36954" w14:textId="77777777" w:rsidR="008E3720" w:rsidRDefault="008E3720" w:rsidP="00A757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Rockwell">
    <w:panose1 w:val="02060603020205020403"/>
    <w:charset w:val="4D"/>
    <w:family w:val="roman"/>
    <w:pitch w:val="variable"/>
    <w:sig w:usb0="00000003" w:usb1="00000000" w:usb2="00000000" w:usb3="00000000" w:csb0="00000001" w:csb1="00000000"/>
  </w:font>
  <w:font w:name="Rockwell Condensed">
    <w:panose1 w:val="02060603050405020104"/>
    <w:charset w:val="4D"/>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74242047"/>
      <w:docPartObj>
        <w:docPartGallery w:val="Page Numbers (Bottom of Page)"/>
        <w:docPartUnique/>
      </w:docPartObj>
    </w:sdtPr>
    <w:sdtContent>
      <w:p w14:paraId="2CDF7605" w14:textId="32B78135" w:rsidR="00A7575D" w:rsidRDefault="00A7575D" w:rsidP="00ED31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023CB2" w14:textId="77777777" w:rsidR="00A7575D" w:rsidRDefault="00A7575D" w:rsidP="00A7575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89580502"/>
      <w:docPartObj>
        <w:docPartGallery w:val="Page Numbers (Bottom of Page)"/>
        <w:docPartUnique/>
      </w:docPartObj>
    </w:sdtPr>
    <w:sdtContent>
      <w:p w14:paraId="2263BBC8" w14:textId="3BD8C787" w:rsidR="00A7575D" w:rsidRDefault="00A7575D" w:rsidP="00ED31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5B4C12E" w14:textId="77777777" w:rsidR="00A7575D" w:rsidRDefault="00A7575D" w:rsidP="00A7575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F333F0" w14:textId="77777777" w:rsidR="008E3720" w:rsidRDefault="008E3720" w:rsidP="00A7575D">
      <w:r>
        <w:separator/>
      </w:r>
    </w:p>
  </w:footnote>
  <w:footnote w:type="continuationSeparator" w:id="0">
    <w:p w14:paraId="3F1B34A6" w14:textId="77777777" w:rsidR="008E3720" w:rsidRDefault="008E3720" w:rsidP="00A7575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6FC074" w14:textId="77777777" w:rsidR="00AF0821" w:rsidRDefault="00AF0821">
    <w:pPr>
      <w:pStyle w:val="Revision"/>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F4056"/>
    <w:multiLevelType w:val="hybridMultilevel"/>
    <w:tmpl w:val="C7B03BA0"/>
    <w:lvl w:ilvl="0" w:tplc="D6B80944">
      <w:start w:val="1"/>
      <w:numFmt w:val="decimal"/>
      <w:lvlText w:val="%1."/>
      <w:lvlJc w:val="left"/>
      <w:pPr>
        <w:ind w:left="720" w:hanging="360"/>
      </w:pPr>
      <w:rPr>
        <w:rFonts w:hint="default"/>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340BAB"/>
    <w:multiLevelType w:val="hybridMultilevel"/>
    <w:tmpl w:val="C20E3E62"/>
    <w:lvl w:ilvl="0" w:tplc="B87E57CC">
      <w:start w:val="1"/>
      <w:numFmt w:val="bullet"/>
      <w:lvlText w:val="•"/>
      <w:lvlJc w:val="left"/>
      <w:pPr>
        <w:tabs>
          <w:tab w:val="num" w:pos="720"/>
        </w:tabs>
        <w:ind w:left="720" w:hanging="360"/>
      </w:pPr>
      <w:rPr>
        <w:rFonts w:ascii="Times New Roman" w:hAnsi="Times New Roman" w:hint="default"/>
      </w:rPr>
    </w:lvl>
    <w:lvl w:ilvl="1" w:tplc="9A38DDD0" w:tentative="1">
      <w:start w:val="1"/>
      <w:numFmt w:val="bullet"/>
      <w:lvlText w:val="•"/>
      <w:lvlJc w:val="left"/>
      <w:pPr>
        <w:tabs>
          <w:tab w:val="num" w:pos="1440"/>
        </w:tabs>
        <w:ind w:left="1440" w:hanging="360"/>
      </w:pPr>
      <w:rPr>
        <w:rFonts w:ascii="Times New Roman" w:hAnsi="Times New Roman" w:hint="default"/>
      </w:rPr>
    </w:lvl>
    <w:lvl w:ilvl="2" w:tplc="FB2A0B52" w:tentative="1">
      <w:start w:val="1"/>
      <w:numFmt w:val="bullet"/>
      <w:lvlText w:val="•"/>
      <w:lvlJc w:val="left"/>
      <w:pPr>
        <w:tabs>
          <w:tab w:val="num" w:pos="2160"/>
        </w:tabs>
        <w:ind w:left="2160" w:hanging="360"/>
      </w:pPr>
      <w:rPr>
        <w:rFonts w:ascii="Times New Roman" w:hAnsi="Times New Roman" w:hint="default"/>
      </w:rPr>
    </w:lvl>
    <w:lvl w:ilvl="3" w:tplc="B19C2D52" w:tentative="1">
      <w:start w:val="1"/>
      <w:numFmt w:val="bullet"/>
      <w:lvlText w:val="•"/>
      <w:lvlJc w:val="left"/>
      <w:pPr>
        <w:tabs>
          <w:tab w:val="num" w:pos="2880"/>
        </w:tabs>
        <w:ind w:left="2880" w:hanging="360"/>
      </w:pPr>
      <w:rPr>
        <w:rFonts w:ascii="Times New Roman" w:hAnsi="Times New Roman" w:hint="default"/>
      </w:rPr>
    </w:lvl>
    <w:lvl w:ilvl="4" w:tplc="02D62A12" w:tentative="1">
      <w:start w:val="1"/>
      <w:numFmt w:val="bullet"/>
      <w:lvlText w:val="•"/>
      <w:lvlJc w:val="left"/>
      <w:pPr>
        <w:tabs>
          <w:tab w:val="num" w:pos="3600"/>
        </w:tabs>
        <w:ind w:left="3600" w:hanging="360"/>
      </w:pPr>
      <w:rPr>
        <w:rFonts w:ascii="Times New Roman" w:hAnsi="Times New Roman" w:hint="default"/>
      </w:rPr>
    </w:lvl>
    <w:lvl w:ilvl="5" w:tplc="44A61758" w:tentative="1">
      <w:start w:val="1"/>
      <w:numFmt w:val="bullet"/>
      <w:lvlText w:val="•"/>
      <w:lvlJc w:val="left"/>
      <w:pPr>
        <w:tabs>
          <w:tab w:val="num" w:pos="4320"/>
        </w:tabs>
        <w:ind w:left="4320" w:hanging="360"/>
      </w:pPr>
      <w:rPr>
        <w:rFonts w:ascii="Times New Roman" w:hAnsi="Times New Roman" w:hint="default"/>
      </w:rPr>
    </w:lvl>
    <w:lvl w:ilvl="6" w:tplc="DB0AC090" w:tentative="1">
      <w:start w:val="1"/>
      <w:numFmt w:val="bullet"/>
      <w:lvlText w:val="•"/>
      <w:lvlJc w:val="left"/>
      <w:pPr>
        <w:tabs>
          <w:tab w:val="num" w:pos="5040"/>
        </w:tabs>
        <w:ind w:left="5040" w:hanging="360"/>
      </w:pPr>
      <w:rPr>
        <w:rFonts w:ascii="Times New Roman" w:hAnsi="Times New Roman" w:hint="default"/>
      </w:rPr>
    </w:lvl>
    <w:lvl w:ilvl="7" w:tplc="0B66879A" w:tentative="1">
      <w:start w:val="1"/>
      <w:numFmt w:val="bullet"/>
      <w:lvlText w:val="•"/>
      <w:lvlJc w:val="left"/>
      <w:pPr>
        <w:tabs>
          <w:tab w:val="num" w:pos="5760"/>
        </w:tabs>
        <w:ind w:left="5760" w:hanging="360"/>
      </w:pPr>
      <w:rPr>
        <w:rFonts w:ascii="Times New Roman" w:hAnsi="Times New Roman" w:hint="default"/>
      </w:rPr>
    </w:lvl>
    <w:lvl w:ilvl="8" w:tplc="9F46F07A"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3B806682"/>
    <w:multiLevelType w:val="multilevel"/>
    <w:tmpl w:val="6492895E"/>
    <w:lvl w:ilvl="0">
      <w:start w:val="1"/>
      <w:numFmt w:val="decimal"/>
      <w:lvlText w:val="%1."/>
      <w:lvlJc w:val="left"/>
      <w:pPr>
        <w:ind w:left="720" w:hanging="360"/>
      </w:pPr>
      <w:rPr>
        <w:rFonts w:hint="default"/>
        <w:b/>
        <w:color w:val="000000" w:themeColor="text1"/>
        <w:sz w:val="28"/>
        <w:szCs w:val="28"/>
        <w:u w:val="none"/>
      </w:rPr>
    </w:lvl>
    <w:lvl w:ilvl="1">
      <w:start w:val="1"/>
      <w:numFmt w:val="decimal"/>
      <w:isLgl/>
      <w:lvlText w:val="%1.%2."/>
      <w:lvlJc w:val="left"/>
      <w:pPr>
        <w:ind w:left="1080" w:hanging="720"/>
      </w:pPr>
      <w:rPr>
        <w:rFonts w:hint="default"/>
        <w:i/>
        <w:iCs/>
        <w:sz w:val="24"/>
        <w:szCs w:val="24"/>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3F6368A1"/>
    <w:multiLevelType w:val="multilevel"/>
    <w:tmpl w:val="773CBC92"/>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51F6869"/>
    <w:multiLevelType w:val="multilevel"/>
    <w:tmpl w:val="C1CC2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2FE5134"/>
    <w:multiLevelType w:val="hybridMultilevel"/>
    <w:tmpl w:val="F7980E0C"/>
    <w:lvl w:ilvl="0" w:tplc="51F22814">
      <w:start w:val="1"/>
      <w:numFmt w:val="bullet"/>
      <w:lvlText w:val="•"/>
      <w:lvlJc w:val="left"/>
      <w:pPr>
        <w:tabs>
          <w:tab w:val="num" w:pos="720"/>
        </w:tabs>
        <w:ind w:left="720" w:hanging="360"/>
      </w:pPr>
      <w:rPr>
        <w:rFonts w:ascii="Arial" w:hAnsi="Arial" w:hint="default"/>
      </w:rPr>
    </w:lvl>
    <w:lvl w:ilvl="1" w:tplc="D2827BB0" w:tentative="1">
      <w:start w:val="1"/>
      <w:numFmt w:val="bullet"/>
      <w:lvlText w:val="•"/>
      <w:lvlJc w:val="left"/>
      <w:pPr>
        <w:tabs>
          <w:tab w:val="num" w:pos="1440"/>
        </w:tabs>
        <w:ind w:left="1440" w:hanging="360"/>
      </w:pPr>
      <w:rPr>
        <w:rFonts w:ascii="Arial" w:hAnsi="Arial" w:hint="default"/>
      </w:rPr>
    </w:lvl>
    <w:lvl w:ilvl="2" w:tplc="8C88D56E" w:tentative="1">
      <w:start w:val="1"/>
      <w:numFmt w:val="bullet"/>
      <w:lvlText w:val="•"/>
      <w:lvlJc w:val="left"/>
      <w:pPr>
        <w:tabs>
          <w:tab w:val="num" w:pos="2160"/>
        </w:tabs>
        <w:ind w:left="2160" w:hanging="360"/>
      </w:pPr>
      <w:rPr>
        <w:rFonts w:ascii="Arial" w:hAnsi="Arial" w:hint="default"/>
      </w:rPr>
    </w:lvl>
    <w:lvl w:ilvl="3" w:tplc="78DAB868" w:tentative="1">
      <w:start w:val="1"/>
      <w:numFmt w:val="bullet"/>
      <w:lvlText w:val="•"/>
      <w:lvlJc w:val="left"/>
      <w:pPr>
        <w:tabs>
          <w:tab w:val="num" w:pos="2880"/>
        </w:tabs>
        <w:ind w:left="2880" w:hanging="360"/>
      </w:pPr>
      <w:rPr>
        <w:rFonts w:ascii="Arial" w:hAnsi="Arial" w:hint="default"/>
      </w:rPr>
    </w:lvl>
    <w:lvl w:ilvl="4" w:tplc="132253C2" w:tentative="1">
      <w:start w:val="1"/>
      <w:numFmt w:val="bullet"/>
      <w:lvlText w:val="•"/>
      <w:lvlJc w:val="left"/>
      <w:pPr>
        <w:tabs>
          <w:tab w:val="num" w:pos="3600"/>
        </w:tabs>
        <w:ind w:left="3600" w:hanging="360"/>
      </w:pPr>
      <w:rPr>
        <w:rFonts w:ascii="Arial" w:hAnsi="Arial" w:hint="default"/>
      </w:rPr>
    </w:lvl>
    <w:lvl w:ilvl="5" w:tplc="A9B61E26" w:tentative="1">
      <w:start w:val="1"/>
      <w:numFmt w:val="bullet"/>
      <w:lvlText w:val="•"/>
      <w:lvlJc w:val="left"/>
      <w:pPr>
        <w:tabs>
          <w:tab w:val="num" w:pos="4320"/>
        </w:tabs>
        <w:ind w:left="4320" w:hanging="360"/>
      </w:pPr>
      <w:rPr>
        <w:rFonts w:ascii="Arial" w:hAnsi="Arial" w:hint="default"/>
      </w:rPr>
    </w:lvl>
    <w:lvl w:ilvl="6" w:tplc="0FF6AA18" w:tentative="1">
      <w:start w:val="1"/>
      <w:numFmt w:val="bullet"/>
      <w:lvlText w:val="•"/>
      <w:lvlJc w:val="left"/>
      <w:pPr>
        <w:tabs>
          <w:tab w:val="num" w:pos="5040"/>
        </w:tabs>
        <w:ind w:left="5040" w:hanging="360"/>
      </w:pPr>
      <w:rPr>
        <w:rFonts w:ascii="Arial" w:hAnsi="Arial" w:hint="default"/>
      </w:rPr>
    </w:lvl>
    <w:lvl w:ilvl="7" w:tplc="DF240C72" w:tentative="1">
      <w:start w:val="1"/>
      <w:numFmt w:val="bullet"/>
      <w:lvlText w:val="•"/>
      <w:lvlJc w:val="left"/>
      <w:pPr>
        <w:tabs>
          <w:tab w:val="num" w:pos="5760"/>
        </w:tabs>
        <w:ind w:left="5760" w:hanging="360"/>
      </w:pPr>
      <w:rPr>
        <w:rFonts w:ascii="Arial" w:hAnsi="Arial" w:hint="default"/>
      </w:rPr>
    </w:lvl>
    <w:lvl w:ilvl="8" w:tplc="BCF0DDA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7222A5A"/>
    <w:multiLevelType w:val="multilevel"/>
    <w:tmpl w:val="C2106D38"/>
    <w:lvl w:ilvl="0">
      <w:start w:val="2"/>
      <w:numFmt w:val="decimal"/>
      <w:lvlText w:val="%1."/>
      <w:lvlJc w:val="left"/>
      <w:pPr>
        <w:ind w:left="400" w:hanging="400"/>
      </w:pPr>
      <w:rPr>
        <w:rFonts w:hint="default"/>
        <w:sz w:val="28"/>
        <w:szCs w:val="28"/>
      </w:rPr>
    </w:lvl>
    <w:lvl w:ilvl="1">
      <w:start w:val="2"/>
      <w:numFmt w:val="decimal"/>
      <w:lvlText w:val="%1.%2."/>
      <w:lvlJc w:val="left"/>
      <w:pPr>
        <w:ind w:left="1003"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402026678">
    <w:abstractNumId w:val="1"/>
  </w:num>
  <w:num w:numId="2" w16cid:durableId="738594628">
    <w:abstractNumId w:val="2"/>
  </w:num>
  <w:num w:numId="3" w16cid:durableId="2095780766">
    <w:abstractNumId w:val="5"/>
  </w:num>
  <w:num w:numId="4" w16cid:durableId="1593010232">
    <w:abstractNumId w:val="4"/>
  </w:num>
  <w:num w:numId="5" w16cid:durableId="1540631823">
    <w:abstractNumId w:val="3"/>
  </w:num>
  <w:num w:numId="6" w16cid:durableId="1530292591">
    <w:abstractNumId w:val="6"/>
  </w:num>
  <w:num w:numId="7" w16cid:durableId="2724394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B90"/>
    <w:rsid w:val="00076CA8"/>
    <w:rsid w:val="000A4EE0"/>
    <w:rsid w:val="000D4277"/>
    <w:rsid w:val="001736FA"/>
    <w:rsid w:val="001D7408"/>
    <w:rsid w:val="00232382"/>
    <w:rsid w:val="0029004F"/>
    <w:rsid w:val="002D4804"/>
    <w:rsid w:val="003A252F"/>
    <w:rsid w:val="003D5D50"/>
    <w:rsid w:val="00464733"/>
    <w:rsid w:val="004C1E51"/>
    <w:rsid w:val="004E4527"/>
    <w:rsid w:val="00555B90"/>
    <w:rsid w:val="005A1E43"/>
    <w:rsid w:val="006137FC"/>
    <w:rsid w:val="006776D8"/>
    <w:rsid w:val="00711827"/>
    <w:rsid w:val="00763923"/>
    <w:rsid w:val="0077621A"/>
    <w:rsid w:val="007A2738"/>
    <w:rsid w:val="00803821"/>
    <w:rsid w:val="00824BD3"/>
    <w:rsid w:val="00831D3C"/>
    <w:rsid w:val="008E3720"/>
    <w:rsid w:val="008F4A1B"/>
    <w:rsid w:val="00991272"/>
    <w:rsid w:val="00A17843"/>
    <w:rsid w:val="00A7575D"/>
    <w:rsid w:val="00A97A80"/>
    <w:rsid w:val="00AB365B"/>
    <w:rsid w:val="00AF0821"/>
    <w:rsid w:val="00B22437"/>
    <w:rsid w:val="00C06484"/>
    <w:rsid w:val="00C23702"/>
    <w:rsid w:val="00C27D0A"/>
    <w:rsid w:val="00C91341"/>
    <w:rsid w:val="00DC4F69"/>
    <w:rsid w:val="00DD02FC"/>
    <w:rsid w:val="00EC76DE"/>
    <w:rsid w:val="00F21238"/>
    <w:rsid w:val="00FE33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71719"/>
  <w15:chartTrackingRefBased/>
  <w15:docId w15:val="{5F9F0653-43FC-7642-84BB-8C8804472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5B90"/>
    <w:pPr>
      <w:keepNext/>
      <w:keepLines/>
      <w:spacing w:before="240"/>
      <w:outlineLvl w:val="0"/>
    </w:pPr>
    <w:rPr>
      <w:rFonts w:asciiTheme="majorHAnsi" w:eastAsiaTheme="majorEastAsia" w:hAnsiTheme="majorHAnsi" w:cstheme="majorBidi"/>
      <w:color w:val="9D3511" w:themeColor="accent1" w:themeShade="BF"/>
      <w:sz w:val="32"/>
      <w:szCs w:val="32"/>
    </w:rPr>
  </w:style>
  <w:style w:type="paragraph" w:styleId="Heading2">
    <w:name w:val="heading 2"/>
    <w:basedOn w:val="Normal"/>
    <w:next w:val="Normal"/>
    <w:link w:val="Heading2Char"/>
    <w:uiPriority w:val="9"/>
    <w:unhideWhenUsed/>
    <w:qFormat/>
    <w:rsid w:val="00763923"/>
    <w:pPr>
      <w:keepNext/>
      <w:keepLines/>
      <w:spacing w:before="40"/>
      <w:outlineLvl w:val="1"/>
    </w:pPr>
    <w:rPr>
      <w:rFonts w:asciiTheme="majorHAnsi" w:eastAsiaTheme="majorEastAsia" w:hAnsiTheme="majorHAnsi" w:cstheme="majorBidi"/>
      <w:color w:val="9D3511" w:themeColor="accent1" w:themeShade="BF"/>
      <w:sz w:val="26"/>
      <w:szCs w:val="26"/>
    </w:rPr>
  </w:style>
  <w:style w:type="paragraph" w:styleId="Heading3">
    <w:name w:val="heading 3"/>
    <w:basedOn w:val="Normal"/>
    <w:next w:val="Normal"/>
    <w:link w:val="Heading3Char"/>
    <w:uiPriority w:val="9"/>
    <w:unhideWhenUsed/>
    <w:qFormat/>
    <w:rsid w:val="00763923"/>
    <w:pPr>
      <w:keepNext/>
      <w:keepLines/>
      <w:spacing w:before="40"/>
      <w:outlineLvl w:val="2"/>
    </w:pPr>
    <w:rPr>
      <w:rFonts w:asciiTheme="majorHAnsi" w:eastAsiaTheme="majorEastAsia" w:hAnsiTheme="majorHAnsi" w:cstheme="majorBidi"/>
      <w:color w:val="68230B"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5B90"/>
    <w:rPr>
      <w:rFonts w:asciiTheme="majorHAnsi" w:eastAsiaTheme="majorEastAsia" w:hAnsiTheme="majorHAnsi" w:cstheme="majorBidi"/>
      <w:color w:val="9D3511" w:themeColor="accent1" w:themeShade="BF"/>
      <w:sz w:val="32"/>
      <w:szCs w:val="32"/>
    </w:rPr>
  </w:style>
  <w:style w:type="paragraph" w:styleId="TOC1">
    <w:name w:val="toc 1"/>
    <w:basedOn w:val="Normal"/>
    <w:next w:val="Normal"/>
    <w:autoRedefine/>
    <w:uiPriority w:val="39"/>
    <w:unhideWhenUsed/>
    <w:rsid w:val="00A7575D"/>
    <w:pPr>
      <w:spacing w:before="120"/>
    </w:pPr>
    <w:rPr>
      <w:b/>
      <w:bCs/>
      <w:i/>
      <w:iCs/>
    </w:rPr>
  </w:style>
  <w:style w:type="paragraph" w:styleId="TOC2">
    <w:name w:val="toc 2"/>
    <w:basedOn w:val="Normal"/>
    <w:next w:val="Normal"/>
    <w:autoRedefine/>
    <w:uiPriority w:val="39"/>
    <w:unhideWhenUsed/>
    <w:rsid w:val="00A7575D"/>
    <w:pPr>
      <w:spacing w:before="120"/>
      <w:ind w:left="240"/>
    </w:pPr>
    <w:rPr>
      <w:b/>
      <w:bCs/>
      <w:sz w:val="22"/>
      <w:szCs w:val="22"/>
    </w:rPr>
  </w:style>
  <w:style w:type="paragraph" w:styleId="TOC3">
    <w:name w:val="toc 3"/>
    <w:basedOn w:val="Normal"/>
    <w:next w:val="Normal"/>
    <w:autoRedefine/>
    <w:uiPriority w:val="39"/>
    <w:unhideWhenUsed/>
    <w:rsid w:val="00A7575D"/>
    <w:pPr>
      <w:ind w:left="480"/>
    </w:pPr>
    <w:rPr>
      <w:sz w:val="20"/>
      <w:szCs w:val="20"/>
    </w:rPr>
  </w:style>
  <w:style w:type="paragraph" w:styleId="TOC4">
    <w:name w:val="toc 4"/>
    <w:basedOn w:val="Normal"/>
    <w:next w:val="Normal"/>
    <w:autoRedefine/>
    <w:uiPriority w:val="39"/>
    <w:unhideWhenUsed/>
    <w:rsid w:val="00A7575D"/>
    <w:pPr>
      <w:ind w:left="720"/>
    </w:pPr>
    <w:rPr>
      <w:sz w:val="20"/>
      <w:szCs w:val="20"/>
    </w:rPr>
  </w:style>
  <w:style w:type="paragraph" w:styleId="TOC5">
    <w:name w:val="toc 5"/>
    <w:basedOn w:val="Normal"/>
    <w:next w:val="Normal"/>
    <w:autoRedefine/>
    <w:uiPriority w:val="39"/>
    <w:unhideWhenUsed/>
    <w:rsid w:val="00A7575D"/>
    <w:pPr>
      <w:ind w:left="960"/>
    </w:pPr>
    <w:rPr>
      <w:sz w:val="20"/>
      <w:szCs w:val="20"/>
    </w:rPr>
  </w:style>
  <w:style w:type="paragraph" w:styleId="TOC6">
    <w:name w:val="toc 6"/>
    <w:basedOn w:val="Normal"/>
    <w:next w:val="Normal"/>
    <w:autoRedefine/>
    <w:uiPriority w:val="39"/>
    <w:unhideWhenUsed/>
    <w:rsid w:val="00A7575D"/>
    <w:pPr>
      <w:ind w:left="1200"/>
    </w:pPr>
    <w:rPr>
      <w:sz w:val="20"/>
      <w:szCs w:val="20"/>
    </w:rPr>
  </w:style>
  <w:style w:type="paragraph" w:styleId="TOC7">
    <w:name w:val="toc 7"/>
    <w:basedOn w:val="Normal"/>
    <w:next w:val="Normal"/>
    <w:autoRedefine/>
    <w:uiPriority w:val="39"/>
    <w:unhideWhenUsed/>
    <w:rsid w:val="00A7575D"/>
    <w:pPr>
      <w:ind w:left="1440"/>
    </w:pPr>
    <w:rPr>
      <w:sz w:val="20"/>
      <w:szCs w:val="20"/>
    </w:rPr>
  </w:style>
  <w:style w:type="paragraph" w:styleId="TOC8">
    <w:name w:val="toc 8"/>
    <w:basedOn w:val="Normal"/>
    <w:next w:val="Normal"/>
    <w:autoRedefine/>
    <w:uiPriority w:val="39"/>
    <w:unhideWhenUsed/>
    <w:rsid w:val="00A7575D"/>
    <w:pPr>
      <w:ind w:left="1680"/>
    </w:pPr>
    <w:rPr>
      <w:sz w:val="20"/>
      <w:szCs w:val="20"/>
    </w:rPr>
  </w:style>
  <w:style w:type="paragraph" w:styleId="TOC9">
    <w:name w:val="toc 9"/>
    <w:basedOn w:val="Normal"/>
    <w:next w:val="Normal"/>
    <w:autoRedefine/>
    <w:uiPriority w:val="39"/>
    <w:unhideWhenUsed/>
    <w:rsid w:val="00A7575D"/>
    <w:pPr>
      <w:ind w:left="1920"/>
    </w:pPr>
    <w:rPr>
      <w:sz w:val="20"/>
      <w:szCs w:val="20"/>
    </w:rPr>
  </w:style>
  <w:style w:type="paragraph" w:styleId="Footer">
    <w:name w:val="footer"/>
    <w:basedOn w:val="Normal"/>
    <w:link w:val="FooterChar"/>
    <w:uiPriority w:val="99"/>
    <w:unhideWhenUsed/>
    <w:rsid w:val="00A7575D"/>
    <w:pPr>
      <w:tabs>
        <w:tab w:val="center" w:pos="4513"/>
        <w:tab w:val="right" w:pos="9026"/>
      </w:tabs>
    </w:pPr>
  </w:style>
  <w:style w:type="character" w:customStyle="1" w:styleId="FooterChar">
    <w:name w:val="Footer Char"/>
    <w:basedOn w:val="DefaultParagraphFont"/>
    <w:link w:val="Footer"/>
    <w:uiPriority w:val="99"/>
    <w:rsid w:val="00A7575D"/>
  </w:style>
  <w:style w:type="character" w:styleId="PageNumber">
    <w:name w:val="page number"/>
    <w:basedOn w:val="DefaultParagraphFont"/>
    <w:uiPriority w:val="99"/>
    <w:semiHidden/>
    <w:unhideWhenUsed/>
    <w:rsid w:val="00A7575D"/>
  </w:style>
  <w:style w:type="character" w:styleId="IntenseEmphasis">
    <w:name w:val="Intense Emphasis"/>
    <w:basedOn w:val="DefaultParagraphFont"/>
    <w:uiPriority w:val="21"/>
    <w:qFormat/>
    <w:rsid w:val="005A1E43"/>
    <w:rPr>
      <w:i/>
      <w:iCs/>
      <w:color w:val="D34817" w:themeColor="accent1"/>
    </w:rPr>
  </w:style>
  <w:style w:type="table" w:styleId="TableGrid">
    <w:name w:val="Table Grid"/>
    <w:basedOn w:val="TableNormal"/>
    <w:uiPriority w:val="39"/>
    <w:rsid w:val="005A1E4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4">
    <w:name w:val="Grid Table 1 Light Accent 4"/>
    <w:basedOn w:val="TableNormal"/>
    <w:uiPriority w:val="46"/>
    <w:rsid w:val="005A1E43"/>
    <w:tblPr>
      <w:tblStyleRowBandSize w:val="1"/>
      <w:tblStyleColBandSize w:val="1"/>
      <w:tblBorders>
        <w:top w:val="single" w:sz="4" w:space="0" w:color="D7BEB6" w:themeColor="accent4" w:themeTint="66"/>
        <w:left w:val="single" w:sz="4" w:space="0" w:color="D7BEB6" w:themeColor="accent4" w:themeTint="66"/>
        <w:bottom w:val="single" w:sz="4" w:space="0" w:color="D7BEB6" w:themeColor="accent4" w:themeTint="66"/>
        <w:right w:val="single" w:sz="4" w:space="0" w:color="D7BEB6" w:themeColor="accent4" w:themeTint="66"/>
        <w:insideH w:val="single" w:sz="4" w:space="0" w:color="D7BEB6" w:themeColor="accent4" w:themeTint="66"/>
        <w:insideV w:val="single" w:sz="4" w:space="0" w:color="D7BEB6" w:themeColor="accent4" w:themeTint="66"/>
      </w:tblBorders>
    </w:tblPr>
    <w:tblStylePr w:type="firstRow">
      <w:rPr>
        <w:b/>
        <w:bCs/>
      </w:rPr>
      <w:tblPr/>
      <w:tcPr>
        <w:tcBorders>
          <w:bottom w:val="single" w:sz="12" w:space="0" w:color="C39E92" w:themeColor="accent4" w:themeTint="99"/>
        </w:tcBorders>
      </w:tcPr>
    </w:tblStylePr>
    <w:tblStylePr w:type="lastRow">
      <w:rPr>
        <w:b/>
        <w:bCs/>
      </w:rPr>
      <w:tblPr/>
      <w:tcPr>
        <w:tcBorders>
          <w:top w:val="double" w:sz="2" w:space="0" w:color="C39E92" w:themeColor="accent4" w:themeTint="99"/>
        </w:tcBorders>
      </w:tcPr>
    </w:tblStylePr>
    <w:tblStylePr w:type="firstCol">
      <w:rPr>
        <w:b/>
        <w:bCs/>
      </w:rPr>
    </w:tblStylePr>
    <w:tblStylePr w:type="lastCol">
      <w:rPr>
        <w:b/>
        <w:bCs/>
      </w:rPr>
    </w:tblStylePr>
  </w:style>
  <w:style w:type="table" w:styleId="GridTable2-Accent2">
    <w:name w:val="Grid Table 2 Accent 2"/>
    <w:basedOn w:val="TableNormal"/>
    <w:uiPriority w:val="47"/>
    <w:rsid w:val="005A1E43"/>
    <w:tblPr>
      <w:tblStyleRowBandSize w:val="1"/>
      <w:tblStyleColBandSize w:val="1"/>
      <w:tblBorders>
        <w:top w:val="single" w:sz="2" w:space="0" w:color="DE6A5C" w:themeColor="accent2" w:themeTint="99"/>
        <w:bottom w:val="single" w:sz="2" w:space="0" w:color="DE6A5C" w:themeColor="accent2" w:themeTint="99"/>
        <w:insideH w:val="single" w:sz="2" w:space="0" w:color="DE6A5C" w:themeColor="accent2" w:themeTint="99"/>
        <w:insideV w:val="single" w:sz="2" w:space="0" w:color="DE6A5C" w:themeColor="accent2" w:themeTint="99"/>
      </w:tblBorders>
    </w:tblPr>
    <w:tblStylePr w:type="firstRow">
      <w:rPr>
        <w:b/>
        <w:bCs/>
      </w:rPr>
      <w:tblPr/>
      <w:tcPr>
        <w:tcBorders>
          <w:top w:val="nil"/>
          <w:bottom w:val="single" w:sz="12" w:space="0" w:color="DE6A5C" w:themeColor="accent2" w:themeTint="99"/>
          <w:insideH w:val="nil"/>
          <w:insideV w:val="nil"/>
        </w:tcBorders>
        <w:shd w:val="clear" w:color="auto" w:fill="FFFFFF" w:themeFill="background1"/>
      </w:tcPr>
    </w:tblStylePr>
    <w:tblStylePr w:type="lastRow">
      <w:rPr>
        <w:b/>
        <w:bCs/>
      </w:rPr>
      <w:tblPr/>
      <w:tcPr>
        <w:tcBorders>
          <w:top w:val="double" w:sz="2" w:space="0" w:color="DE6A5C"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4CDC8" w:themeFill="accent2" w:themeFillTint="33"/>
      </w:tcPr>
    </w:tblStylePr>
    <w:tblStylePr w:type="band1Horz">
      <w:tblPr/>
      <w:tcPr>
        <w:shd w:val="clear" w:color="auto" w:fill="F4CDC8" w:themeFill="accent2" w:themeFillTint="33"/>
      </w:tcPr>
    </w:tblStylePr>
  </w:style>
  <w:style w:type="table" w:styleId="GridTable4-Accent6">
    <w:name w:val="Grid Table 4 Accent 6"/>
    <w:basedOn w:val="TableNormal"/>
    <w:uiPriority w:val="49"/>
    <w:rsid w:val="005A1E43"/>
    <w:tblPr>
      <w:tblStyleRowBandSize w:val="1"/>
      <w:tblStyleColBandSize w:val="1"/>
      <w:tblBorders>
        <w:top w:val="single" w:sz="4" w:space="0" w:color="B89A9A" w:themeColor="accent6" w:themeTint="99"/>
        <w:left w:val="single" w:sz="4" w:space="0" w:color="B89A9A" w:themeColor="accent6" w:themeTint="99"/>
        <w:bottom w:val="single" w:sz="4" w:space="0" w:color="B89A9A" w:themeColor="accent6" w:themeTint="99"/>
        <w:right w:val="single" w:sz="4" w:space="0" w:color="B89A9A" w:themeColor="accent6" w:themeTint="99"/>
        <w:insideH w:val="single" w:sz="4" w:space="0" w:color="B89A9A" w:themeColor="accent6" w:themeTint="99"/>
        <w:insideV w:val="single" w:sz="4" w:space="0" w:color="B89A9A" w:themeColor="accent6" w:themeTint="99"/>
      </w:tblBorders>
    </w:tblPr>
    <w:tblStylePr w:type="firstRow">
      <w:rPr>
        <w:b/>
        <w:bCs/>
        <w:color w:val="FFFFFF" w:themeColor="background1"/>
      </w:rPr>
      <w:tblPr/>
      <w:tcPr>
        <w:tcBorders>
          <w:top w:val="single" w:sz="4" w:space="0" w:color="855D5D" w:themeColor="accent6"/>
          <w:left w:val="single" w:sz="4" w:space="0" w:color="855D5D" w:themeColor="accent6"/>
          <w:bottom w:val="single" w:sz="4" w:space="0" w:color="855D5D" w:themeColor="accent6"/>
          <w:right w:val="single" w:sz="4" w:space="0" w:color="855D5D" w:themeColor="accent6"/>
          <w:insideH w:val="nil"/>
          <w:insideV w:val="nil"/>
        </w:tcBorders>
        <w:shd w:val="clear" w:color="auto" w:fill="855D5D" w:themeFill="accent6"/>
      </w:tcPr>
    </w:tblStylePr>
    <w:tblStylePr w:type="lastRow">
      <w:rPr>
        <w:b/>
        <w:bCs/>
      </w:rPr>
      <w:tblPr/>
      <w:tcPr>
        <w:tcBorders>
          <w:top w:val="double" w:sz="4" w:space="0" w:color="855D5D" w:themeColor="accent6"/>
        </w:tcBorders>
      </w:tcPr>
    </w:tblStylePr>
    <w:tblStylePr w:type="firstCol">
      <w:rPr>
        <w:b/>
        <w:bCs/>
      </w:rPr>
    </w:tblStylePr>
    <w:tblStylePr w:type="lastCol">
      <w:rPr>
        <w:b/>
        <w:bCs/>
      </w:rPr>
    </w:tblStylePr>
    <w:tblStylePr w:type="band1Vert">
      <w:tblPr/>
      <w:tcPr>
        <w:shd w:val="clear" w:color="auto" w:fill="E7DDDD" w:themeFill="accent6" w:themeFillTint="33"/>
      </w:tcPr>
    </w:tblStylePr>
    <w:tblStylePr w:type="band1Horz">
      <w:tblPr/>
      <w:tcPr>
        <w:shd w:val="clear" w:color="auto" w:fill="E7DDDD" w:themeFill="accent6" w:themeFillTint="33"/>
      </w:tcPr>
    </w:tblStylePr>
  </w:style>
  <w:style w:type="table" w:styleId="GridTable6ColourfulAccent1">
    <w:name w:val="Grid Table 6 Colorful Accent 1"/>
    <w:basedOn w:val="TableNormal"/>
    <w:uiPriority w:val="51"/>
    <w:rsid w:val="005A1E43"/>
    <w:rPr>
      <w:color w:val="9D3511" w:themeColor="accent1" w:themeShade="BF"/>
    </w:rPr>
    <w:tblPr>
      <w:tblStyleRowBandSize w:val="1"/>
      <w:tblStyleColBandSize w:val="1"/>
      <w:tblBorders>
        <w:top w:val="single" w:sz="4" w:space="0" w:color="EE8C69" w:themeColor="accent1" w:themeTint="99"/>
        <w:left w:val="single" w:sz="4" w:space="0" w:color="EE8C69" w:themeColor="accent1" w:themeTint="99"/>
        <w:bottom w:val="single" w:sz="4" w:space="0" w:color="EE8C69" w:themeColor="accent1" w:themeTint="99"/>
        <w:right w:val="single" w:sz="4" w:space="0" w:color="EE8C69" w:themeColor="accent1" w:themeTint="99"/>
        <w:insideH w:val="single" w:sz="4" w:space="0" w:color="EE8C69" w:themeColor="accent1" w:themeTint="99"/>
        <w:insideV w:val="single" w:sz="4" w:space="0" w:color="EE8C69" w:themeColor="accent1" w:themeTint="99"/>
      </w:tblBorders>
    </w:tblPr>
    <w:tblStylePr w:type="firstRow">
      <w:rPr>
        <w:b/>
        <w:bCs/>
      </w:rPr>
      <w:tblPr/>
      <w:tcPr>
        <w:tcBorders>
          <w:bottom w:val="single" w:sz="12" w:space="0" w:color="EE8C69" w:themeColor="accent1" w:themeTint="99"/>
        </w:tcBorders>
      </w:tcPr>
    </w:tblStylePr>
    <w:tblStylePr w:type="lastRow">
      <w:rPr>
        <w:b/>
        <w:bCs/>
      </w:rPr>
      <w:tblPr/>
      <w:tcPr>
        <w:tcBorders>
          <w:top w:val="double" w:sz="4" w:space="0" w:color="EE8C69" w:themeColor="accent1" w:themeTint="99"/>
        </w:tcBorders>
      </w:tcPr>
    </w:tblStylePr>
    <w:tblStylePr w:type="firstCol">
      <w:rPr>
        <w:b/>
        <w:bCs/>
      </w:rPr>
    </w:tblStylePr>
    <w:tblStylePr w:type="lastCol">
      <w:rPr>
        <w:b/>
        <w:bCs/>
      </w:rPr>
    </w:tblStylePr>
    <w:tblStylePr w:type="band1Vert">
      <w:tblPr/>
      <w:tcPr>
        <w:shd w:val="clear" w:color="auto" w:fill="F9D8CD" w:themeFill="accent1" w:themeFillTint="33"/>
      </w:tcPr>
    </w:tblStylePr>
    <w:tblStylePr w:type="band1Horz">
      <w:tblPr/>
      <w:tcPr>
        <w:shd w:val="clear" w:color="auto" w:fill="F9D8CD" w:themeFill="accent1" w:themeFillTint="33"/>
      </w:tcPr>
    </w:tblStylePr>
  </w:style>
  <w:style w:type="table" w:styleId="GridTable4-Accent5">
    <w:name w:val="Grid Table 4 Accent 5"/>
    <w:basedOn w:val="TableNormal"/>
    <w:uiPriority w:val="49"/>
    <w:rsid w:val="005A1E43"/>
    <w:tblPr>
      <w:tblStyleRowBandSize w:val="1"/>
      <w:tblStyleColBandSize w:val="1"/>
      <w:tblBorders>
        <w:top w:val="single" w:sz="4" w:space="0" w:color="BDB5B5" w:themeColor="accent5" w:themeTint="99"/>
        <w:left w:val="single" w:sz="4" w:space="0" w:color="BDB5B5" w:themeColor="accent5" w:themeTint="99"/>
        <w:bottom w:val="single" w:sz="4" w:space="0" w:color="BDB5B5" w:themeColor="accent5" w:themeTint="99"/>
        <w:right w:val="single" w:sz="4" w:space="0" w:color="BDB5B5" w:themeColor="accent5" w:themeTint="99"/>
        <w:insideH w:val="single" w:sz="4" w:space="0" w:color="BDB5B5" w:themeColor="accent5" w:themeTint="99"/>
        <w:insideV w:val="single" w:sz="4" w:space="0" w:color="BDB5B5" w:themeColor="accent5" w:themeTint="99"/>
      </w:tblBorders>
    </w:tblPr>
    <w:tblStylePr w:type="firstRow">
      <w:rPr>
        <w:b/>
        <w:bCs/>
        <w:color w:val="FFFFFF" w:themeColor="background1"/>
      </w:rPr>
      <w:tblPr/>
      <w:tcPr>
        <w:tcBorders>
          <w:top w:val="single" w:sz="4" w:space="0" w:color="918485" w:themeColor="accent5"/>
          <w:left w:val="single" w:sz="4" w:space="0" w:color="918485" w:themeColor="accent5"/>
          <w:bottom w:val="single" w:sz="4" w:space="0" w:color="918485" w:themeColor="accent5"/>
          <w:right w:val="single" w:sz="4" w:space="0" w:color="918485" w:themeColor="accent5"/>
          <w:insideH w:val="nil"/>
          <w:insideV w:val="nil"/>
        </w:tcBorders>
        <w:shd w:val="clear" w:color="auto" w:fill="918485" w:themeFill="accent5"/>
      </w:tcPr>
    </w:tblStylePr>
    <w:tblStylePr w:type="lastRow">
      <w:rPr>
        <w:b/>
        <w:bCs/>
      </w:rPr>
      <w:tblPr/>
      <w:tcPr>
        <w:tcBorders>
          <w:top w:val="double" w:sz="4" w:space="0" w:color="918485" w:themeColor="accent5"/>
        </w:tcBorders>
      </w:tcPr>
    </w:tblStylePr>
    <w:tblStylePr w:type="firstCol">
      <w:rPr>
        <w:b/>
        <w:bCs/>
      </w:rPr>
    </w:tblStylePr>
    <w:tblStylePr w:type="lastCol">
      <w:rPr>
        <w:b/>
        <w:bCs/>
      </w:rPr>
    </w:tblStylePr>
    <w:tblStylePr w:type="band1Vert">
      <w:tblPr/>
      <w:tcPr>
        <w:shd w:val="clear" w:color="auto" w:fill="E9E6E6" w:themeFill="accent5" w:themeFillTint="33"/>
      </w:tcPr>
    </w:tblStylePr>
    <w:tblStylePr w:type="band1Horz">
      <w:tblPr/>
      <w:tcPr>
        <w:shd w:val="clear" w:color="auto" w:fill="E9E6E6" w:themeFill="accent5" w:themeFillTint="33"/>
      </w:tcPr>
    </w:tblStylePr>
  </w:style>
  <w:style w:type="paragraph" w:styleId="ListParagraph">
    <w:name w:val="List Paragraph"/>
    <w:basedOn w:val="Normal"/>
    <w:uiPriority w:val="34"/>
    <w:qFormat/>
    <w:rsid w:val="003D5D50"/>
    <w:pPr>
      <w:ind w:left="720"/>
      <w:contextualSpacing/>
    </w:pPr>
  </w:style>
  <w:style w:type="character" w:styleId="Hyperlink">
    <w:name w:val="Hyperlink"/>
    <w:basedOn w:val="DefaultParagraphFont"/>
    <w:uiPriority w:val="99"/>
    <w:unhideWhenUsed/>
    <w:rsid w:val="000D4277"/>
    <w:rPr>
      <w:color w:val="CC9900" w:themeColor="hyperlink"/>
      <w:u w:val="single"/>
    </w:rPr>
  </w:style>
  <w:style w:type="character" w:styleId="UnresolvedMention">
    <w:name w:val="Unresolved Mention"/>
    <w:basedOn w:val="DefaultParagraphFont"/>
    <w:uiPriority w:val="99"/>
    <w:semiHidden/>
    <w:unhideWhenUsed/>
    <w:rsid w:val="000D4277"/>
    <w:rPr>
      <w:color w:val="605E5C"/>
      <w:shd w:val="clear" w:color="auto" w:fill="E1DFDD"/>
    </w:rPr>
  </w:style>
  <w:style w:type="character" w:styleId="FollowedHyperlink">
    <w:name w:val="FollowedHyperlink"/>
    <w:basedOn w:val="DefaultParagraphFont"/>
    <w:uiPriority w:val="99"/>
    <w:semiHidden/>
    <w:unhideWhenUsed/>
    <w:rsid w:val="006776D8"/>
    <w:rPr>
      <w:color w:val="96A9A9" w:themeColor="followedHyperlink"/>
      <w:u w:val="single"/>
    </w:rPr>
  </w:style>
  <w:style w:type="paragraph" w:styleId="NormalWeb">
    <w:name w:val="Normal (Web)"/>
    <w:basedOn w:val="Normal"/>
    <w:uiPriority w:val="99"/>
    <w:semiHidden/>
    <w:unhideWhenUsed/>
    <w:rsid w:val="00F21238"/>
    <w:pPr>
      <w:spacing w:before="100" w:beforeAutospacing="1" w:after="100" w:afterAutospacing="1"/>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AF0821"/>
    <w:pPr>
      <w:spacing w:before="480" w:line="276" w:lineRule="auto"/>
      <w:outlineLvl w:val="9"/>
    </w:pPr>
    <w:rPr>
      <w:b/>
      <w:bCs/>
      <w:kern w:val="0"/>
      <w:sz w:val="28"/>
      <w:szCs w:val="28"/>
      <w:lang w:val="en-US"/>
      <w14:ligatures w14:val="none"/>
    </w:rPr>
  </w:style>
  <w:style w:type="paragraph" w:styleId="Revision">
    <w:name w:val="Revision"/>
    <w:hidden/>
    <w:uiPriority w:val="99"/>
    <w:semiHidden/>
    <w:rsid w:val="00FE33F2"/>
  </w:style>
  <w:style w:type="character" w:customStyle="1" w:styleId="Heading2Char">
    <w:name w:val="Heading 2 Char"/>
    <w:basedOn w:val="DefaultParagraphFont"/>
    <w:link w:val="Heading2"/>
    <w:uiPriority w:val="9"/>
    <w:rsid w:val="00763923"/>
    <w:rPr>
      <w:rFonts w:asciiTheme="majorHAnsi" w:eastAsiaTheme="majorEastAsia" w:hAnsiTheme="majorHAnsi" w:cstheme="majorBidi"/>
      <w:color w:val="9D3511" w:themeColor="accent1" w:themeShade="BF"/>
      <w:sz w:val="26"/>
      <w:szCs w:val="26"/>
    </w:rPr>
  </w:style>
  <w:style w:type="character" w:customStyle="1" w:styleId="Heading3Char">
    <w:name w:val="Heading 3 Char"/>
    <w:basedOn w:val="DefaultParagraphFont"/>
    <w:link w:val="Heading3"/>
    <w:uiPriority w:val="9"/>
    <w:rsid w:val="00763923"/>
    <w:rPr>
      <w:rFonts w:asciiTheme="majorHAnsi" w:eastAsiaTheme="majorEastAsia" w:hAnsiTheme="majorHAnsi" w:cstheme="majorBidi"/>
      <w:color w:val="68230B" w:themeColor="accent1" w:themeShade="7F"/>
    </w:rPr>
  </w:style>
  <w:style w:type="paragraph" w:styleId="NoSpacing">
    <w:name w:val="No Spacing"/>
    <w:uiPriority w:val="1"/>
    <w:qFormat/>
    <w:rsid w:val="001D74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255077">
      <w:bodyDiv w:val="1"/>
      <w:marLeft w:val="0"/>
      <w:marRight w:val="0"/>
      <w:marTop w:val="0"/>
      <w:marBottom w:val="0"/>
      <w:divBdr>
        <w:top w:val="none" w:sz="0" w:space="0" w:color="auto"/>
        <w:left w:val="none" w:sz="0" w:space="0" w:color="auto"/>
        <w:bottom w:val="none" w:sz="0" w:space="0" w:color="auto"/>
        <w:right w:val="none" w:sz="0" w:space="0" w:color="auto"/>
      </w:divBdr>
      <w:divsChild>
        <w:div w:id="664825260">
          <w:marLeft w:val="0"/>
          <w:marRight w:val="0"/>
          <w:marTop w:val="0"/>
          <w:marBottom w:val="0"/>
          <w:divBdr>
            <w:top w:val="none" w:sz="0" w:space="0" w:color="auto"/>
            <w:left w:val="none" w:sz="0" w:space="0" w:color="auto"/>
            <w:bottom w:val="none" w:sz="0" w:space="0" w:color="auto"/>
            <w:right w:val="none" w:sz="0" w:space="0" w:color="auto"/>
          </w:divBdr>
          <w:divsChild>
            <w:div w:id="632905779">
              <w:marLeft w:val="0"/>
              <w:marRight w:val="0"/>
              <w:marTop w:val="0"/>
              <w:marBottom w:val="0"/>
              <w:divBdr>
                <w:top w:val="none" w:sz="0" w:space="0" w:color="auto"/>
                <w:left w:val="none" w:sz="0" w:space="0" w:color="auto"/>
                <w:bottom w:val="none" w:sz="0" w:space="0" w:color="auto"/>
                <w:right w:val="none" w:sz="0" w:space="0" w:color="auto"/>
              </w:divBdr>
              <w:divsChild>
                <w:div w:id="1505242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2266876">
      <w:bodyDiv w:val="1"/>
      <w:marLeft w:val="0"/>
      <w:marRight w:val="0"/>
      <w:marTop w:val="0"/>
      <w:marBottom w:val="0"/>
      <w:divBdr>
        <w:top w:val="none" w:sz="0" w:space="0" w:color="auto"/>
        <w:left w:val="none" w:sz="0" w:space="0" w:color="auto"/>
        <w:bottom w:val="none" w:sz="0" w:space="0" w:color="auto"/>
        <w:right w:val="none" w:sz="0" w:space="0" w:color="auto"/>
      </w:divBdr>
      <w:divsChild>
        <w:div w:id="706762582">
          <w:marLeft w:val="0"/>
          <w:marRight w:val="0"/>
          <w:marTop w:val="0"/>
          <w:marBottom w:val="0"/>
          <w:divBdr>
            <w:top w:val="none" w:sz="0" w:space="0" w:color="auto"/>
            <w:left w:val="none" w:sz="0" w:space="0" w:color="auto"/>
            <w:bottom w:val="none" w:sz="0" w:space="0" w:color="auto"/>
            <w:right w:val="none" w:sz="0" w:space="0" w:color="auto"/>
          </w:divBdr>
          <w:divsChild>
            <w:div w:id="1422946823">
              <w:marLeft w:val="0"/>
              <w:marRight w:val="0"/>
              <w:marTop w:val="0"/>
              <w:marBottom w:val="0"/>
              <w:divBdr>
                <w:top w:val="none" w:sz="0" w:space="0" w:color="auto"/>
                <w:left w:val="none" w:sz="0" w:space="0" w:color="auto"/>
                <w:bottom w:val="none" w:sz="0" w:space="0" w:color="auto"/>
                <w:right w:val="none" w:sz="0" w:space="0" w:color="auto"/>
              </w:divBdr>
              <w:divsChild>
                <w:div w:id="1216426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7389495">
      <w:bodyDiv w:val="1"/>
      <w:marLeft w:val="0"/>
      <w:marRight w:val="0"/>
      <w:marTop w:val="0"/>
      <w:marBottom w:val="0"/>
      <w:divBdr>
        <w:top w:val="none" w:sz="0" w:space="0" w:color="auto"/>
        <w:left w:val="none" w:sz="0" w:space="0" w:color="auto"/>
        <w:bottom w:val="none" w:sz="0" w:space="0" w:color="auto"/>
        <w:right w:val="none" w:sz="0" w:space="0" w:color="auto"/>
      </w:divBdr>
      <w:divsChild>
        <w:div w:id="1183476833">
          <w:marLeft w:val="547"/>
          <w:marRight w:val="0"/>
          <w:marTop w:val="0"/>
          <w:marBottom w:val="0"/>
          <w:divBdr>
            <w:top w:val="none" w:sz="0" w:space="0" w:color="auto"/>
            <w:left w:val="none" w:sz="0" w:space="0" w:color="auto"/>
            <w:bottom w:val="none" w:sz="0" w:space="0" w:color="auto"/>
            <w:right w:val="none" w:sz="0" w:space="0" w:color="auto"/>
          </w:divBdr>
        </w:div>
        <w:div w:id="1775443233">
          <w:marLeft w:val="547"/>
          <w:marRight w:val="0"/>
          <w:marTop w:val="0"/>
          <w:marBottom w:val="0"/>
          <w:divBdr>
            <w:top w:val="none" w:sz="0" w:space="0" w:color="auto"/>
            <w:left w:val="none" w:sz="0" w:space="0" w:color="auto"/>
            <w:bottom w:val="none" w:sz="0" w:space="0" w:color="auto"/>
            <w:right w:val="none" w:sz="0" w:space="0" w:color="auto"/>
          </w:divBdr>
        </w:div>
        <w:div w:id="706414151">
          <w:marLeft w:val="547"/>
          <w:marRight w:val="0"/>
          <w:marTop w:val="0"/>
          <w:marBottom w:val="0"/>
          <w:divBdr>
            <w:top w:val="none" w:sz="0" w:space="0" w:color="auto"/>
            <w:left w:val="none" w:sz="0" w:space="0" w:color="auto"/>
            <w:bottom w:val="none" w:sz="0" w:space="0" w:color="auto"/>
            <w:right w:val="none" w:sz="0" w:space="0" w:color="auto"/>
          </w:divBdr>
        </w:div>
        <w:div w:id="999962863">
          <w:marLeft w:val="547"/>
          <w:marRight w:val="0"/>
          <w:marTop w:val="0"/>
          <w:marBottom w:val="0"/>
          <w:divBdr>
            <w:top w:val="none" w:sz="0" w:space="0" w:color="auto"/>
            <w:left w:val="none" w:sz="0" w:space="0" w:color="auto"/>
            <w:bottom w:val="none" w:sz="0" w:space="0" w:color="auto"/>
            <w:right w:val="none" w:sz="0" w:space="0" w:color="auto"/>
          </w:divBdr>
        </w:div>
        <w:div w:id="282157920">
          <w:marLeft w:val="547"/>
          <w:marRight w:val="0"/>
          <w:marTop w:val="0"/>
          <w:marBottom w:val="0"/>
          <w:divBdr>
            <w:top w:val="none" w:sz="0" w:space="0" w:color="auto"/>
            <w:left w:val="none" w:sz="0" w:space="0" w:color="auto"/>
            <w:bottom w:val="none" w:sz="0" w:space="0" w:color="auto"/>
            <w:right w:val="none" w:sz="0" w:space="0" w:color="auto"/>
          </w:divBdr>
        </w:div>
        <w:div w:id="1829441187">
          <w:marLeft w:val="547"/>
          <w:marRight w:val="0"/>
          <w:marTop w:val="0"/>
          <w:marBottom w:val="0"/>
          <w:divBdr>
            <w:top w:val="none" w:sz="0" w:space="0" w:color="auto"/>
            <w:left w:val="none" w:sz="0" w:space="0" w:color="auto"/>
            <w:bottom w:val="none" w:sz="0" w:space="0" w:color="auto"/>
            <w:right w:val="none" w:sz="0" w:space="0" w:color="auto"/>
          </w:divBdr>
        </w:div>
        <w:div w:id="408038927">
          <w:marLeft w:val="547"/>
          <w:marRight w:val="0"/>
          <w:marTop w:val="0"/>
          <w:marBottom w:val="0"/>
          <w:divBdr>
            <w:top w:val="none" w:sz="0" w:space="0" w:color="auto"/>
            <w:left w:val="none" w:sz="0" w:space="0" w:color="auto"/>
            <w:bottom w:val="none" w:sz="0" w:space="0" w:color="auto"/>
            <w:right w:val="none" w:sz="0" w:space="0" w:color="auto"/>
          </w:divBdr>
        </w:div>
        <w:div w:id="550993162">
          <w:marLeft w:val="547"/>
          <w:marRight w:val="0"/>
          <w:marTop w:val="0"/>
          <w:marBottom w:val="0"/>
          <w:divBdr>
            <w:top w:val="none" w:sz="0" w:space="0" w:color="auto"/>
            <w:left w:val="none" w:sz="0" w:space="0" w:color="auto"/>
            <w:bottom w:val="none" w:sz="0" w:space="0" w:color="auto"/>
            <w:right w:val="none" w:sz="0" w:space="0" w:color="auto"/>
          </w:divBdr>
        </w:div>
      </w:divsChild>
    </w:div>
    <w:div w:id="470096423">
      <w:bodyDiv w:val="1"/>
      <w:marLeft w:val="0"/>
      <w:marRight w:val="0"/>
      <w:marTop w:val="0"/>
      <w:marBottom w:val="0"/>
      <w:divBdr>
        <w:top w:val="none" w:sz="0" w:space="0" w:color="auto"/>
        <w:left w:val="none" w:sz="0" w:space="0" w:color="auto"/>
        <w:bottom w:val="none" w:sz="0" w:space="0" w:color="auto"/>
        <w:right w:val="none" w:sz="0" w:space="0" w:color="auto"/>
      </w:divBdr>
      <w:divsChild>
        <w:div w:id="1013412262">
          <w:marLeft w:val="360"/>
          <w:marRight w:val="0"/>
          <w:marTop w:val="200"/>
          <w:marBottom w:val="0"/>
          <w:divBdr>
            <w:top w:val="none" w:sz="0" w:space="0" w:color="auto"/>
            <w:left w:val="none" w:sz="0" w:space="0" w:color="auto"/>
            <w:bottom w:val="none" w:sz="0" w:space="0" w:color="auto"/>
            <w:right w:val="none" w:sz="0" w:space="0" w:color="auto"/>
          </w:divBdr>
        </w:div>
      </w:divsChild>
    </w:div>
    <w:div w:id="787164943">
      <w:bodyDiv w:val="1"/>
      <w:marLeft w:val="0"/>
      <w:marRight w:val="0"/>
      <w:marTop w:val="0"/>
      <w:marBottom w:val="0"/>
      <w:divBdr>
        <w:top w:val="none" w:sz="0" w:space="0" w:color="auto"/>
        <w:left w:val="none" w:sz="0" w:space="0" w:color="auto"/>
        <w:bottom w:val="none" w:sz="0" w:space="0" w:color="auto"/>
        <w:right w:val="none" w:sz="0" w:space="0" w:color="auto"/>
      </w:divBdr>
    </w:div>
    <w:div w:id="1114864691">
      <w:bodyDiv w:val="1"/>
      <w:marLeft w:val="0"/>
      <w:marRight w:val="0"/>
      <w:marTop w:val="0"/>
      <w:marBottom w:val="0"/>
      <w:divBdr>
        <w:top w:val="none" w:sz="0" w:space="0" w:color="auto"/>
        <w:left w:val="none" w:sz="0" w:space="0" w:color="auto"/>
        <w:bottom w:val="none" w:sz="0" w:space="0" w:color="auto"/>
        <w:right w:val="none" w:sz="0" w:space="0" w:color="auto"/>
      </w:divBdr>
    </w:div>
    <w:div w:id="1116677942">
      <w:bodyDiv w:val="1"/>
      <w:marLeft w:val="0"/>
      <w:marRight w:val="0"/>
      <w:marTop w:val="0"/>
      <w:marBottom w:val="0"/>
      <w:divBdr>
        <w:top w:val="none" w:sz="0" w:space="0" w:color="auto"/>
        <w:left w:val="none" w:sz="0" w:space="0" w:color="auto"/>
        <w:bottom w:val="none" w:sz="0" w:space="0" w:color="auto"/>
        <w:right w:val="none" w:sz="0" w:space="0" w:color="auto"/>
      </w:divBdr>
    </w:div>
    <w:div w:id="1270507308">
      <w:bodyDiv w:val="1"/>
      <w:marLeft w:val="0"/>
      <w:marRight w:val="0"/>
      <w:marTop w:val="0"/>
      <w:marBottom w:val="0"/>
      <w:divBdr>
        <w:top w:val="none" w:sz="0" w:space="0" w:color="auto"/>
        <w:left w:val="none" w:sz="0" w:space="0" w:color="auto"/>
        <w:bottom w:val="none" w:sz="0" w:space="0" w:color="auto"/>
        <w:right w:val="none" w:sz="0" w:space="0" w:color="auto"/>
      </w:divBdr>
      <w:divsChild>
        <w:div w:id="1248542621">
          <w:marLeft w:val="0"/>
          <w:marRight w:val="0"/>
          <w:marTop w:val="0"/>
          <w:marBottom w:val="0"/>
          <w:divBdr>
            <w:top w:val="none" w:sz="0" w:space="0" w:color="auto"/>
            <w:left w:val="none" w:sz="0" w:space="0" w:color="auto"/>
            <w:bottom w:val="none" w:sz="0" w:space="0" w:color="auto"/>
            <w:right w:val="none" w:sz="0" w:space="0" w:color="auto"/>
          </w:divBdr>
        </w:div>
        <w:div w:id="2120101490">
          <w:marLeft w:val="0"/>
          <w:marRight w:val="0"/>
          <w:marTop w:val="0"/>
          <w:marBottom w:val="0"/>
          <w:divBdr>
            <w:top w:val="none" w:sz="0" w:space="0" w:color="auto"/>
            <w:left w:val="none" w:sz="0" w:space="0" w:color="auto"/>
            <w:bottom w:val="none" w:sz="0" w:space="0" w:color="auto"/>
            <w:right w:val="none" w:sz="0" w:space="0" w:color="auto"/>
          </w:divBdr>
        </w:div>
        <w:div w:id="1856916046">
          <w:marLeft w:val="0"/>
          <w:marRight w:val="0"/>
          <w:marTop w:val="0"/>
          <w:marBottom w:val="0"/>
          <w:divBdr>
            <w:top w:val="none" w:sz="0" w:space="0" w:color="auto"/>
            <w:left w:val="none" w:sz="0" w:space="0" w:color="auto"/>
            <w:bottom w:val="none" w:sz="0" w:space="0" w:color="auto"/>
            <w:right w:val="none" w:sz="0" w:space="0" w:color="auto"/>
          </w:divBdr>
        </w:div>
        <w:div w:id="847133576">
          <w:marLeft w:val="0"/>
          <w:marRight w:val="0"/>
          <w:marTop w:val="0"/>
          <w:marBottom w:val="0"/>
          <w:divBdr>
            <w:top w:val="none" w:sz="0" w:space="0" w:color="auto"/>
            <w:left w:val="none" w:sz="0" w:space="0" w:color="auto"/>
            <w:bottom w:val="none" w:sz="0" w:space="0" w:color="auto"/>
            <w:right w:val="none" w:sz="0" w:space="0" w:color="auto"/>
          </w:divBdr>
        </w:div>
        <w:div w:id="1516652086">
          <w:marLeft w:val="0"/>
          <w:marRight w:val="0"/>
          <w:marTop w:val="0"/>
          <w:marBottom w:val="0"/>
          <w:divBdr>
            <w:top w:val="none" w:sz="0" w:space="0" w:color="auto"/>
            <w:left w:val="none" w:sz="0" w:space="0" w:color="auto"/>
            <w:bottom w:val="none" w:sz="0" w:space="0" w:color="auto"/>
            <w:right w:val="none" w:sz="0" w:space="0" w:color="auto"/>
          </w:divBdr>
        </w:div>
        <w:div w:id="786235711">
          <w:marLeft w:val="0"/>
          <w:marRight w:val="0"/>
          <w:marTop w:val="0"/>
          <w:marBottom w:val="0"/>
          <w:divBdr>
            <w:top w:val="none" w:sz="0" w:space="0" w:color="auto"/>
            <w:left w:val="none" w:sz="0" w:space="0" w:color="auto"/>
            <w:bottom w:val="none" w:sz="0" w:space="0" w:color="auto"/>
            <w:right w:val="none" w:sz="0" w:space="0" w:color="auto"/>
          </w:divBdr>
        </w:div>
        <w:div w:id="1625425335">
          <w:marLeft w:val="0"/>
          <w:marRight w:val="0"/>
          <w:marTop w:val="0"/>
          <w:marBottom w:val="0"/>
          <w:divBdr>
            <w:top w:val="none" w:sz="0" w:space="0" w:color="auto"/>
            <w:left w:val="none" w:sz="0" w:space="0" w:color="auto"/>
            <w:bottom w:val="none" w:sz="0" w:space="0" w:color="auto"/>
            <w:right w:val="none" w:sz="0" w:space="0" w:color="auto"/>
          </w:divBdr>
        </w:div>
        <w:div w:id="1234506469">
          <w:marLeft w:val="0"/>
          <w:marRight w:val="0"/>
          <w:marTop w:val="0"/>
          <w:marBottom w:val="0"/>
          <w:divBdr>
            <w:top w:val="none" w:sz="0" w:space="0" w:color="auto"/>
            <w:left w:val="none" w:sz="0" w:space="0" w:color="auto"/>
            <w:bottom w:val="none" w:sz="0" w:space="0" w:color="auto"/>
            <w:right w:val="none" w:sz="0" w:space="0" w:color="auto"/>
          </w:divBdr>
        </w:div>
        <w:div w:id="1494683497">
          <w:marLeft w:val="0"/>
          <w:marRight w:val="0"/>
          <w:marTop w:val="0"/>
          <w:marBottom w:val="0"/>
          <w:divBdr>
            <w:top w:val="none" w:sz="0" w:space="0" w:color="auto"/>
            <w:left w:val="none" w:sz="0" w:space="0" w:color="auto"/>
            <w:bottom w:val="none" w:sz="0" w:space="0" w:color="auto"/>
            <w:right w:val="none" w:sz="0" w:space="0" w:color="auto"/>
          </w:divBdr>
        </w:div>
        <w:div w:id="1287347182">
          <w:marLeft w:val="0"/>
          <w:marRight w:val="0"/>
          <w:marTop w:val="0"/>
          <w:marBottom w:val="0"/>
          <w:divBdr>
            <w:top w:val="none" w:sz="0" w:space="0" w:color="auto"/>
            <w:left w:val="none" w:sz="0" w:space="0" w:color="auto"/>
            <w:bottom w:val="none" w:sz="0" w:space="0" w:color="auto"/>
            <w:right w:val="none" w:sz="0" w:space="0" w:color="auto"/>
          </w:divBdr>
        </w:div>
        <w:div w:id="1530219100">
          <w:marLeft w:val="0"/>
          <w:marRight w:val="0"/>
          <w:marTop w:val="0"/>
          <w:marBottom w:val="0"/>
          <w:divBdr>
            <w:top w:val="none" w:sz="0" w:space="0" w:color="auto"/>
            <w:left w:val="none" w:sz="0" w:space="0" w:color="auto"/>
            <w:bottom w:val="none" w:sz="0" w:space="0" w:color="auto"/>
            <w:right w:val="none" w:sz="0" w:space="0" w:color="auto"/>
          </w:divBdr>
        </w:div>
        <w:div w:id="1191843212">
          <w:marLeft w:val="0"/>
          <w:marRight w:val="0"/>
          <w:marTop w:val="0"/>
          <w:marBottom w:val="0"/>
          <w:divBdr>
            <w:top w:val="none" w:sz="0" w:space="0" w:color="auto"/>
            <w:left w:val="none" w:sz="0" w:space="0" w:color="auto"/>
            <w:bottom w:val="none" w:sz="0" w:space="0" w:color="auto"/>
            <w:right w:val="none" w:sz="0" w:space="0" w:color="auto"/>
          </w:divBdr>
        </w:div>
        <w:div w:id="802236593">
          <w:marLeft w:val="0"/>
          <w:marRight w:val="0"/>
          <w:marTop w:val="0"/>
          <w:marBottom w:val="0"/>
          <w:divBdr>
            <w:top w:val="none" w:sz="0" w:space="0" w:color="auto"/>
            <w:left w:val="none" w:sz="0" w:space="0" w:color="auto"/>
            <w:bottom w:val="none" w:sz="0" w:space="0" w:color="auto"/>
            <w:right w:val="none" w:sz="0" w:space="0" w:color="auto"/>
          </w:divBdr>
        </w:div>
        <w:div w:id="412898063">
          <w:marLeft w:val="0"/>
          <w:marRight w:val="0"/>
          <w:marTop w:val="0"/>
          <w:marBottom w:val="0"/>
          <w:divBdr>
            <w:top w:val="none" w:sz="0" w:space="0" w:color="auto"/>
            <w:left w:val="none" w:sz="0" w:space="0" w:color="auto"/>
            <w:bottom w:val="none" w:sz="0" w:space="0" w:color="auto"/>
            <w:right w:val="none" w:sz="0" w:space="0" w:color="auto"/>
          </w:divBdr>
        </w:div>
        <w:div w:id="2136554422">
          <w:marLeft w:val="0"/>
          <w:marRight w:val="0"/>
          <w:marTop w:val="0"/>
          <w:marBottom w:val="0"/>
          <w:divBdr>
            <w:top w:val="none" w:sz="0" w:space="0" w:color="auto"/>
            <w:left w:val="none" w:sz="0" w:space="0" w:color="auto"/>
            <w:bottom w:val="none" w:sz="0" w:space="0" w:color="auto"/>
            <w:right w:val="none" w:sz="0" w:space="0" w:color="auto"/>
          </w:divBdr>
        </w:div>
        <w:div w:id="1178883598">
          <w:marLeft w:val="0"/>
          <w:marRight w:val="0"/>
          <w:marTop w:val="0"/>
          <w:marBottom w:val="0"/>
          <w:divBdr>
            <w:top w:val="none" w:sz="0" w:space="0" w:color="auto"/>
            <w:left w:val="none" w:sz="0" w:space="0" w:color="auto"/>
            <w:bottom w:val="none" w:sz="0" w:space="0" w:color="auto"/>
            <w:right w:val="none" w:sz="0" w:space="0" w:color="auto"/>
          </w:divBdr>
        </w:div>
        <w:div w:id="2067798662">
          <w:marLeft w:val="0"/>
          <w:marRight w:val="0"/>
          <w:marTop w:val="0"/>
          <w:marBottom w:val="0"/>
          <w:divBdr>
            <w:top w:val="none" w:sz="0" w:space="0" w:color="auto"/>
            <w:left w:val="none" w:sz="0" w:space="0" w:color="auto"/>
            <w:bottom w:val="none" w:sz="0" w:space="0" w:color="auto"/>
            <w:right w:val="none" w:sz="0" w:space="0" w:color="auto"/>
          </w:divBdr>
        </w:div>
        <w:div w:id="270741617">
          <w:marLeft w:val="0"/>
          <w:marRight w:val="0"/>
          <w:marTop w:val="0"/>
          <w:marBottom w:val="0"/>
          <w:divBdr>
            <w:top w:val="none" w:sz="0" w:space="0" w:color="auto"/>
            <w:left w:val="none" w:sz="0" w:space="0" w:color="auto"/>
            <w:bottom w:val="none" w:sz="0" w:space="0" w:color="auto"/>
            <w:right w:val="none" w:sz="0" w:space="0" w:color="auto"/>
          </w:divBdr>
        </w:div>
        <w:div w:id="26831957">
          <w:marLeft w:val="0"/>
          <w:marRight w:val="0"/>
          <w:marTop w:val="0"/>
          <w:marBottom w:val="0"/>
          <w:divBdr>
            <w:top w:val="none" w:sz="0" w:space="0" w:color="auto"/>
            <w:left w:val="none" w:sz="0" w:space="0" w:color="auto"/>
            <w:bottom w:val="none" w:sz="0" w:space="0" w:color="auto"/>
            <w:right w:val="none" w:sz="0" w:space="0" w:color="auto"/>
          </w:divBdr>
        </w:div>
        <w:div w:id="254896747">
          <w:marLeft w:val="0"/>
          <w:marRight w:val="0"/>
          <w:marTop w:val="0"/>
          <w:marBottom w:val="0"/>
          <w:divBdr>
            <w:top w:val="none" w:sz="0" w:space="0" w:color="auto"/>
            <w:left w:val="none" w:sz="0" w:space="0" w:color="auto"/>
            <w:bottom w:val="none" w:sz="0" w:space="0" w:color="auto"/>
            <w:right w:val="none" w:sz="0" w:space="0" w:color="auto"/>
          </w:divBdr>
        </w:div>
        <w:div w:id="1012339657">
          <w:marLeft w:val="0"/>
          <w:marRight w:val="0"/>
          <w:marTop w:val="0"/>
          <w:marBottom w:val="0"/>
          <w:divBdr>
            <w:top w:val="none" w:sz="0" w:space="0" w:color="auto"/>
            <w:left w:val="none" w:sz="0" w:space="0" w:color="auto"/>
            <w:bottom w:val="none" w:sz="0" w:space="0" w:color="auto"/>
            <w:right w:val="none" w:sz="0" w:space="0" w:color="auto"/>
          </w:divBdr>
        </w:div>
        <w:div w:id="20866515">
          <w:marLeft w:val="0"/>
          <w:marRight w:val="0"/>
          <w:marTop w:val="0"/>
          <w:marBottom w:val="0"/>
          <w:divBdr>
            <w:top w:val="none" w:sz="0" w:space="0" w:color="auto"/>
            <w:left w:val="none" w:sz="0" w:space="0" w:color="auto"/>
            <w:bottom w:val="none" w:sz="0" w:space="0" w:color="auto"/>
            <w:right w:val="none" w:sz="0" w:space="0" w:color="auto"/>
          </w:divBdr>
        </w:div>
        <w:div w:id="1669015871">
          <w:marLeft w:val="0"/>
          <w:marRight w:val="0"/>
          <w:marTop w:val="0"/>
          <w:marBottom w:val="0"/>
          <w:divBdr>
            <w:top w:val="none" w:sz="0" w:space="0" w:color="auto"/>
            <w:left w:val="none" w:sz="0" w:space="0" w:color="auto"/>
            <w:bottom w:val="none" w:sz="0" w:space="0" w:color="auto"/>
            <w:right w:val="none" w:sz="0" w:space="0" w:color="auto"/>
          </w:divBdr>
        </w:div>
        <w:div w:id="1460538547">
          <w:marLeft w:val="0"/>
          <w:marRight w:val="0"/>
          <w:marTop w:val="0"/>
          <w:marBottom w:val="0"/>
          <w:divBdr>
            <w:top w:val="none" w:sz="0" w:space="0" w:color="auto"/>
            <w:left w:val="none" w:sz="0" w:space="0" w:color="auto"/>
            <w:bottom w:val="none" w:sz="0" w:space="0" w:color="auto"/>
            <w:right w:val="none" w:sz="0" w:space="0" w:color="auto"/>
          </w:divBdr>
        </w:div>
        <w:div w:id="945574770">
          <w:marLeft w:val="0"/>
          <w:marRight w:val="0"/>
          <w:marTop w:val="0"/>
          <w:marBottom w:val="0"/>
          <w:divBdr>
            <w:top w:val="none" w:sz="0" w:space="0" w:color="auto"/>
            <w:left w:val="none" w:sz="0" w:space="0" w:color="auto"/>
            <w:bottom w:val="none" w:sz="0" w:space="0" w:color="auto"/>
            <w:right w:val="none" w:sz="0" w:space="0" w:color="auto"/>
          </w:divBdr>
        </w:div>
      </w:divsChild>
    </w:div>
    <w:div w:id="1299144638">
      <w:bodyDiv w:val="1"/>
      <w:marLeft w:val="0"/>
      <w:marRight w:val="0"/>
      <w:marTop w:val="0"/>
      <w:marBottom w:val="0"/>
      <w:divBdr>
        <w:top w:val="none" w:sz="0" w:space="0" w:color="auto"/>
        <w:left w:val="none" w:sz="0" w:space="0" w:color="auto"/>
        <w:bottom w:val="none" w:sz="0" w:space="0" w:color="auto"/>
        <w:right w:val="none" w:sz="0" w:space="0" w:color="auto"/>
      </w:divBdr>
      <w:divsChild>
        <w:div w:id="490291726">
          <w:marLeft w:val="0"/>
          <w:marRight w:val="0"/>
          <w:marTop w:val="0"/>
          <w:marBottom w:val="0"/>
          <w:divBdr>
            <w:top w:val="none" w:sz="0" w:space="0" w:color="auto"/>
            <w:left w:val="none" w:sz="0" w:space="0" w:color="auto"/>
            <w:bottom w:val="none" w:sz="0" w:space="0" w:color="auto"/>
            <w:right w:val="none" w:sz="0" w:space="0" w:color="auto"/>
          </w:divBdr>
        </w:div>
        <w:div w:id="889460611">
          <w:marLeft w:val="0"/>
          <w:marRight w:val="0"/>
          <w:marTop w:val="0"/>
          <w:marBottom w:val="0"/>
          <w:divBdr>
            <w:top w:val="none" w:sz="0" w:space="0" w:color="auto"/>
            <w:left w:val="none" w:sz="0" w:space="0" w:color="auto"/>
            <w:bottom w:val="none" w:sz="0" w:space="0" w:color="auto"/>
            <w:right w:val="none" w:sz="0" w:space="0" w:color="auto"/>
          </w:divBdr>
        </w:div>
        <w:div w:id="2048599548">
          <w:marLeft w:val="0"/>
          <w:marRight w:val="0"/>
          <w:marTop w:val="0"/>
          <w:marBottom w:val="0"/>
          <w:divBdr>
            <w:top w:val="none" w:sz="0" w:space="0" w:color="auto"/>
            <w:left w:val="none" w:sz="0" w:space="0" w:color="auto"/>
            <w:bottom w:val="none" w:sz="0" w:space="0" w:color="auto"/>
            <w:right w:val="none" w:sz="0" w:space="0" w:color="auto"/>
          </w:divBdr>
        </w:div>
        <w:div w:id="1469395632">
          <w:marLeft w:val="0"/>
          <w:marRight w:val="0"/>
          <w:marTop w:val="0"/>
          <w:marBottom w:val="0"/>
          <w:divBdr>
            <w:top w:val="none" w:sz="0" w:space="0" w:color="auto"/>
            <w:left w:val="none" w:sz="0" w:space="0" w:color="auto"/>
            <w:bottom w:val="none" w:sz="0" w:space="0" w:color="auto"/>
            <w:right w:val="none" w:sz="0" w:space="0" w:color="auto"/>
          </w:divBdr>
        </w:div>
        <w:div w:id="527839237">
          <w:marLeft w:val="0"/>
          <w:marRight w:val="0"/>
          <w:marTop w:val="0"/>
          <w:marBottom w:val="0"/>
          <w:divBdr>
            <w:top w:val="none" w:sz="0" w:space="0" w:color="auto"/>
            <w:left w:val="none" w:sz="0" w:space="0" w:color="auto"/>
            <w:bottom w:val="none" w:sz="0" w:space="0" w:color="auto"/>
            <w:right w:val="none" w:sz="0" w:space="0" w:color="auto"/>
          </w:divBdr>
        </w:div>
      </w:divsChild>
    </w:div>
    <w:div w:id="1369792632">
      <w:bodyDiv w:val="1"/>
      <w:marLeft w:val="0"/>
      <w:marRight w:val="0"/>
      <w:marTop w:val="0"/>
      <w:marBottom w:val="0"/>
      <w:divBdr>
        <w:top w:val="none" w:sz="0" w:space="0" w:color="auto"/>
        <w:left w:val="none" w:sz="0" w:space="0" w:color="auto"/>
        <w:bottom w:val="none" w:sz="0" w:space="0" w:color="auto"/>
        <w:right w:val="none" w:sz="0" w:space="0" w:color="auto"/>
      </w:divBdr>
      <w:divsChild>
        <w:div w:id="118378305">
          <w:marLeft w:val="0"/>
          <w:marRight w:val="0"/>
          <w:marTop w:val="0"/>
          <w:marBottom w:val="0"/>
          <w:divBdr>
            <w:top w:val="none" w:sz="0" w:space="0" w:color="auto"/>
            <w:left w:val="none" w:sz="0" w:space="0" w:color="auto"/>
            <w:bottom w:val="none" w:sz="0" w:space="0" w:color="auto"/>
            <w:right w:val="none" w:sz="0" w:space="0" w:color="auto"/>
          </w:divBdr>
        </w:div>
      </w:divsChild>
    </w:div>
    <w:div w:id="1470242528">
      <w:bodyDiv w:val="1"/>
      <w:marLeft w:val="0"/>
      <w:marRight w:val="0"/>
      <w:marTop w:val="0"/>
      <w:marBottom w:val="0"/>
      <w:divBdr>
        <w:top w:val="none" w:sz="0" w:space="0" w:color="auto"/>
        <w:left w:val="none" w:sz="0" w:space="0" w:color="auto"/>
        <w:bottom w:val="none" w:sz="0" w:space="0" w:color="auto"/>
        <w:right w:val="none" w:sz="0" w:space="0" w:color="auto"/>
      </w:divBdr>
      <w:divsChild>
        <w:div w:id="490145083">
          <w:marLeft w:val="0"/>
          <w:marRight w:val="0"/>
          <w:marTop w:val="0"/>
          <w:marBottom w:val="0"/>
          <w:divBdr>
            <w:top w:val="none" w:sz="0" w:space="0" w:color="auto"/>
            <w:left w:val="none" w:sz="0" w:space="0" w:color="auto"/>
            <w:bottom w:val="none" w:sz="0" w:space="0" w:color="auto"/>
            <w:right w:val="none" w:sz="0" w:space="0" w:color="auto"/>
          </w:divBdr>
        </w:div>
        <w:div w:id="1142693531">
          <w:marLeft w:val="0"/>
          <w:marRight w:val="0"/>
          <w:marTop w:val="0"/>
          <w:marBottom w:val="0"/>
          <w:divBdr>
            <w:top w:val="none" w:sz="0" w:space="0" w:color="auto"/>
            <w:left w:val="none" w:sz="0" w:space="0" w:color="auto"/>
            <w:bottom w:val="none" w:sz="0" w:space="0" w:color="auto"/>
            <w:right w:val="none" w:sz="0" w:space="0" w:color="auto"/>
          </w:divBdr>
        </w:div>
        <w:div w:id="597982551">
          <w:marLeft w:val="0"/>
          <w:marRight w:val="0"/>
          <w:marTop w:val="0"/>
          <w:marBottom w:val="0"/>
          <w:divBdr>
            <w:top w:val="none" w:sz="0" w:space="0" w:color="auto"/>
            <w:left w:val="none" w:sz="0" w:space="0" w:color="auto"/>
            <w:bottom w:val="none" w:sz="0" w:space="0" w:color="auto"/>
            <w:right w:val="none" w:sz="0" w:space="0" w:color="auto"/>
          </w:divBdr>
        </w:div>
        <w:div w:id="737214764">
          <w:marLeft w:val="0"/>
          <w:marRight w:val="0"/>
          <w:marTop w:val="0"/>
          <w:marBottom w:val="0"/>
          <w:divBdr>
            <w:top w:val="none" w:sz="0" w:space="0" w:color="auto"/>
            <w:left w:val="none" w:sz="0" w:space="0" w:color="auto"/>
            <w:bottom w:val="none" w:sz="0" w:space="0" w:color="auto"/>
            <w:right w:val="none" w:sz="0" w:space="0" w:color="auto"/>
          </w:divBdr>
        </w:div>
        <w:div w:id="173233802">
          <w:marLeft w:val="0"/>
          <w:marRight w:val="0"/>
          <w:marTop w:val="0"/>
          <w:marBottom w:val="0"/>
          <w:divBdr>
            <w:top w:val="none" w:sz="0" w:space="0" w:color="auto"/>
            <w:left w:val="none" w:sz="0" w:space="0" w:color="auto"/>
            <w:bottom w:val="none" w:sz="0" w:space="0" w:color="auto"/>
            <w:right w:val="none" w:sz="0" w:space="0" w:color="auto"/>
          </w:divBdr>
        </w:div>
        <w:div w:id="141964913">
          <w:marLeft w:val="0"/>
          <w:marRight w:val="0"/>
          <w:marTop w:val="0"/>
          <w:marBottom w:val="0"/>
          <w:divBdr>
            <w:top w:val="none" w:sz="0" w:space="0" w:color="auto"/>
            <w:left w:val="none" w:sz="0" w:space="0" w:color="auto"/>
            <w:bottom w:val="none" w:sz="0" w:space="0" w:color="auto"/>
            <w:right w:val="none" w:sz="0" w:space="0" w:color="auto"/>
          </w:divBdr>
        </w:div>
        <w:div w:id="638346614">
          <w:marLeft w:val="0"/>
          <w:marRight w:val="0"/>
          <w:marTop w:val="0"/>
          <w:marBottom w:val="0"/>
          <w:divBdr>
            <w:top w:val="none" w:sz="0" w:space="0" w:color="auto"/>
            <w:left w:val="none" w:sz="0" w:space="0" w:color="auto"/>
            <w:bottom w:val="none" w:sz="0" w:space="0" w:color="auto"/>
            <w:right w:val="none" w:sz="0" w:space="0" w:color="auto"/>
          </w:divBdr>
        </w:div>
        <w:div w:id="43144392">
          <w:marLeft w:val="0"/>
          <w:marRight w:val="0"/>
          <w:marTop w:val="0"/>
          <w:marBottom w:val="0"/>
          <w:divBdr>
            <w:top w:val="none" w:sz="0" w:space="0" w:color="auto"/>
            <w:left w:val="none" w:sz="0" w:space="0" w:color="auto"/>
            <w:bottom w:val="none" w:sz="0" w:space="0" w:color="auto"/>
            <w:right w:val="none" w:sz="0" w:space="0" w:color="auto"/>
          </w:divBdr>
        </w:div>
        <w:div w:id="804547050">
          <w:marLeft w:val="0"/>
          <w:marRight w:val="0"/>
          <w:marTop w:val="0"/>
          <w:marBottom w:val="0"/>
          <w:divBdr>
            <w:top w:val="none" w:sz="0" w:space="0" w:color="auto"/>
            <w:left w:val="none" w:sz="0" w:space="0" w:color="auto"/>
            <w:bottom w:val="none" w:sz="0" w:space="0" w:color="auto"/>
            <w:right w:val="none" w:sz="0" w:space="0" w:color="auto"/>
          </w:divBdr>
        </w:div>
        <w:div w:id="1282802907">
          <w:marLeft w:val="0"/>
          <w:marRight w:val="0"/>
          <w:marTop w:val="0"/>
          <w:marBottom w:val="0"/>
          <w:divBdr>
            <w:top w:val="none" w:sz="0" w:space="0" w:color="auto"/>
            <w:left w:val="none" w:sz="0" w:space="0" w:color="auto"/>
            <w:bottom w:val="none" w:sz="0" w:space="0" w:color="auto"/>
            <w:right w:val="none" w:sz="0" w:space="0" w:color="auto"/>
          </w:divBdr>
        </w:div>
        <w:div w:id="1599799510">
          <w:marLeft w:val="0"/>
          <w:marRight w:val="0"/>
          <w:marTop w:val="0"/>
          <w:marBottom w:val="0"/>
          <w:divBdr>
            <w:top w:val="none" w:sz="0" w:space="0" w:color="auto"/>
            <w:left w:val="none" w:sz="0" w:space="0" w:color="auto"/>
            <w:bottom w:val="none" w:sz="0" w:space="0" w:color="auto"/>
            <w:right w:val="none" w:sz="0" w:space="0" w:color="auto"/>
          </w:divBdr>
        </w:div>
        <w:div w:id="616524226">
          <w:marLeft w:val="0"/>
          <w:marRight w:val="0"/>
          <w:marTop w:val="0"/>
          <w:marBottom w:val="0"/>
          <w:divBdr>
            <w:top w:val="none" w:sz="0" w:space="0" w:color="auto"/>
            <w:left w:val="none" w:sz="0" w:space="0" w:color="auto"/>
            <w:bottom w:val="none" w:sz="0" w:space="0" w:color="auto"/>
            <w:right w:val="none" w:sz="0" w:space="0" w:color="auto"/>
          </w:divBdr>
        </w:div>
        <w:div w:id="1824735105">
          <w:marLeft w:val="0"/>
          <w:marRight w:val="0"/>
          <w:marTop w:val="0"/>
          <w:marBottom w:val="0"/>
          <w:divBdr>
            <w:top w:val="none" w:sz="0" w:space="0" w:color="auto"/>
            <w:left w:val="none" w:sz="0" w:space="0" w:color="auto"/>
            <w:bottom w:val="none" w:sz="0" w:space="0" w:color="auto"/>
            <w:right w:val="none" w:sz="0" w:space="0" w:color="auto"/>
          </w:divBdr>
        </w:div>
        <w:div w:id="1068499527">
          <w:marLeft w:val="0"/>
          <w:marRight w:val="0"/>
          <w:marTop w:val="0"/>
          <w:marBottom w:val="0"/>
          <w:divBdr>
            <w:top w:val="none" w:sz="0" w:space="0" w:color="auto"/>
            <w:left w:val="none" w:sz="0" w:space="0" w:color="auto"/>
            <w:bottom w:val="none" w:sz="0" w:space="0" w:color="auto"/>
            <w:right w:val="none" w:sz="0" w:space="0" w:color="auto"/>
          </w:divBdr>
        </w:div>
        <w:div w:id="1434784722">
          <w:marLeft w:val="0"/>
          <w:marRight w:val="0"/>
          <w:marTop w:val="0"/>
          <w:marBottom w:val="0"/>
          <w:divBdr>
            <w:top w:val="none" w:sz="0" w:space="0" w:color="auto"/>
            <w:left w:val="none" w:sz="0" w:space="0" w:color="auto"/>
            <w:bottom w:val="none" w:sz="0" w:space="0" w:color="auto"/>
            <w:right w:val="none" w:sz="0" w:space="0" w:color="auto"/>
          </w:divBdr>
        </w:div>
        <w:div w:id="1681470877">
          <w:marLeft w:val="0"/>
          <w:marRight w:val="0"/>
          <w:marTop w:val="0"/>
          <w:marBottom w:val="0"/>
          <w:divBdr>
            <w:top w:val="none" w:sz="0" w:space="0" w:color="auto"/>
            <w:left w:val="none" w:sz="0" w:space="0" w:color="auto"/>
            <w:bottom w:val="none" w:sz="0" w:space="0" w:color="auto"/>
            <w:right w:val="none" w:sz="0" w:space="0" w:color="auto"/>
          </w:divBdr>
        </w:div>
        <w:div w:id="1907108157">
          <w:marLeft w:val="0"/>
          <w:marRight w:val="0"/>
          <w:marTop w:val="0"/>
          <w:marBottom w:val="0"/>
          <w:divBdr>
            <w:top w:val="none" w:sz="0" w:space="0" w:color="auto"/>
            <w:left w:val="none" w:sz="0" w:space="0" w:color="auto"/>
            <w:bottom w:val="none" w:sz="0" w:space="0" w:color="auto"/>
            <w:right w:val="none" w:sz="0" w:space="0" w:color="auto"/>
          </w:divBdr>
        </w:div>
        <w:div w:id="433939518">
          <w:marLeft w:val="0"/>
          <w:marRight w:val="0"/>
          <w:marTop w:val="0"/>
          <w:marBottom w:val="0"/>
          <w:divBdr>
            <w:top w:val="none" w:sz="0" w:space="0" w:color="auto"/>
            <w:left w:val="none" w:sz="0" w:space="0" w:color="auto"/>
            <w:bottom w:val="none" w:sz="0" w:space="0" w:color="auto"/>
            <w:right w:val="none" w:sz="0" w:space="0" w:color="auto"/>
          </w:divBdr>
        </w:div>
        <w:div w:id="990910394">
          <w:marLeft w:val="0"/>
          <w:marRight w:val="0"/>
          <w:marTop w:val="0"/>
          <w:marBottom w:val="0"/>
          <w:divBdr>
            <w:top w:val="none" w:sz="0" w:space="0" w:color="auto"/>
            <w:left w:val="none" w:sz="0" w:space="0" w:color="auto"/>
            <w:bottom w:val="none" w:sz="0" w:space="0" w:color="auto"/>
            <w:right w:val="none" w:sz="0" w:space="0" w:color="auto"/>
          </w:divBdr>
        </w:div>
        <w:div w:id="931429652">
          <w:marLeft w:val="0"/>
          <w:marRight w:val="0"/>
          <w:marTop w:val="0"/>
          <w:marBottom w:val="0"/>
          <w:divBdr>
            <w:top w:val="none" w:sz="0" w:space="0" w:color="auto"/>
            <w:left w:val="none" w:sz="0" w:space="0" w:color="auto"/>
            <w:bottom w:val="none" w:sz="0" w:space="0" w:color="auto"/>
            <w:right w:val="none" w:sz="0" w:space="0" w:color="auto"/>
          </w:divBdr>
        </w:div>
        <w:div w:id="191262674">
          <w:marLeft w:val="0"/>
          <w:marRight w:val="0"/>
          <w:marTop w:val="0"/>
          <w:marBottom w:val="0"/>
          <w:divBdr>
            <w:top w:val="none" w:sz="0" w:space="0" w:color="auto"/>
            <w:left w:val="none" w:sz="0" w:space="0" w:color="auto"/>
            <w:bottom w:val="none" w:sz="0" w:space="0" w:color="auto"/>
            <w:right w:val="none" w:sz="0" w:space="0" w:color="auto"/>
          </w:divBdr>
        </w:div>
        <w:div w:id="2010868020">
          <w:marLeft w:val="0"/>
          <w:marRight w:val="0"/>
          <w:marTop w:val="0"/>
          <w:marBottom w:val="0"/>
          <w:divBdr>
            <w:top w:val="none" w:sz="0" w:space="0" w:color="auto"/>
            <w:left w:val="none" w:sz="0" w:space="0" w:color="auto"/>
            <w:bottom w:val="none" w:sz="0" w:space="0" w:color="auto"/>
            <w:right w:val="none" w:sz="0" w:space="0" w:color="auto"/>
          </w:divBdr>
        </w:div>
        <w:div w:id="134492879">
          <w:marLeft w:val="0"/>
          <w:marRight w:val="0"/>
          <w:marTop w:val="0"/>
          <w:marBottom w:val="0"/>
          <w:divBdr>
            <w:top w:val="none" w:sz="0" w:space="0" w:color="auto"/>
            <w:left w:val="none" w:sz="0" w:space="0" w:color="auto"/>
            <w:bottom w:val="none" w:sz="0" w:space="0" w:color="auto"/>
            <w:right w:val="none" w:sz="0" w:space="0" w:color="auto"/>
          </w:divBdr>
        </w:div>
        <w:div w:id="1007514719">
          <w:marLeft w:val="0"/>
          <w:marRight w:val="0"/>
          <w:marTop w:val="0"/>
          <w:marBottom w:val="0"/>
          <w:divBdr>
            <w:top w:val="none" w:sz="0" w:space="0" w:color="auto"/>
            <w:left w:val="none" w:sz="0" w:space="0" w:color="auto"/>
            <w:bottom w:val="none" w:sz="0" w:space="0" w:color="auto"/>
            <w:right w:val="none" w:sz="0" w:space="0" w:color="auto"/>
          </w:divBdr>
        </w:div>
        <w:div w:id="188876502">
          <w:marLeft w:val="0"/>
          <w:marRight w:val="0"/>
          <w:marTop w:val="0"/>
          <w:marBottom w:val="0"/>
          <w:divBdr>
            <w:top w:val="none" w:sz="0" w:space="0" w:color="auto"/>
            <w:left w:val="none" w:sz="0" w:space="0" w:color="auto"/>
            <w:bottom w:val="none" w:sz="0" w:space="0" w:color="auto"/>
            <w:right w:val="none" w:sz="0" w:space="0" w:color="auto"/>
          </w:divBdr>
        </w:div>
      </w:divsChild>
    </w:div>
    <w:div w:id="1581258520">
      <w:bodyDiv w:val="1"/>
      <w:marLeft w:val="0"/>
      <w:marRight w:val="0"/>
      <w:marTop w:val="0"/>
      <w:marBottom w:val="0"/>
      <w:divBdr>
        <w:top w:val="none" w:sz="0" w:space="0" w:color="auto"/>
        <w:left w:val="none" w:sz="0" w:space="0" w:color="auto"/>
        <w:bottom w:val="none" w:sz="0" w:space="0" w:color="auto"/>
        <w:right w:val="none" w:sz="0" w:space="0" w:color="auto"/>
      </w:divBdr>
      <w:divsChild>
        <w:div w:id="1361275607">
          <w:marLeft w:val="0"/>
          <w:marRight w:val="0"/>
          <w:marTop w:val="0"/>
          <w:marBottom w:val="0"/>
          <w:divBdr>
            <w:top w:val="none" w:sz="0" w:space="0" w:color="auto"/>
            <w:left w:val="none" w:sz="0" w:space="0" w:color="auto"/>
            <w:bottom w:val="none" w:sz="0" w:space="0" w:color="auto"/>
            <w:right w:val="none" w:sz="0" w:space="0" w:color="auto"/>
          </w:divBdr>
          <w:divsChild>
            <w:div w:id="789085502">
              <w:marLeft w:val="0"/>
              <w:marRight w:val="0"/>
              <w:marTop w:val="0"/>
              <w:marBottom w:val="0"/>
              <w:divBdr>
                <w:top w:val="none" w:sz="0" w:space="0" w:color="auto"/>
                <w:left w:val="none" w:sz="0" w:space="0" w:color="auto"/>
                <w:bottom w:val="none" w:sz="0" w:space="0" w:color="auto"/>
                <w:right w:val="none" w:sz="0" w:space="0" w:color="auto"/>
              </w:divBdr>
              <w:divsChild>
                <w:div w:id="38021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7949302">
      <w:bodyDiv w:val="1"/>
      <w:marLeft w:val="0"/>
      <w:marRight w:val="0"/>
      <w:marTop w:val="0"/>
      <w:marBottom w:val="0"/>
      <w:divBdr>
        <w:top w:val="none" w:sz="0" w:space="0" w:color="auto"/>
        <w:left w:val="none" w:sz="0" w:space="0" w:color="auto"/>
        <w:bottom w:val="none" w:sz="0" w:space="0" w:color="auto"/>
        <w:right w:val="none" w:sz="0" w:space="0" w:color="auto"/>
      </w:divBdr>
    </w:div>
    <w:div w:id="1645087173">
      <w:bodyDiv w:val="1"/>
      <w:marLeft w:val="0"/>
      <w:marRight w:val="0"/>
      <w:marTop w:val="0"/>
      <w:marBottom w:val="0"/>
      <w:divBdr>
        <w:top w:val="none" w:sz="0" w:space="0" w:color="auto"/>
        <w:left w:val="none" w:sz="0" w:space="0" w:color="auto"/>
        <w:bottom w:val="none" w:sz="0" w:space="0" w:color="auto"/>
        <w:right w:val="none" w:sz="0" w:space="0" w:color="auto"/>
      </w:divBdr>
    </w:div>
    <w:div w:id="1777751071">
      <w:bodyDiv w:val="1"/>
      <w:marLeft w:val="0"/>
      <w:marRight w:val="0"/>
      <w:marTop w:val="0"/>
      <w:marBottom w:val="0"/>
      <w:divBdr>
        <w:top w:val="none" w:sz="0" w:space="0" w:color="auto"/>
        <w:left w:val="none" w:sz="0" w:space="0" w:color="auto"/>
        <w:bottom w:val="none" w:sz="0" w:space="0" w:color="auto"/>
        <w:right w:val="none" w:sz="0" w:space="0" w:color="auto"/>
      </w:divBdr>
      <w:divsChild>
        <w:div w:id="1816142728">
          <w:marLeft w:val="0"/>
          <w:marRight w:val="0"/>
          <w:marTop w:val="0"/>
          <w:marBottom w:val="0"/>
          <w:divBdr>
            <w:top w:val="none" w:sz="0" w:space="0" w:color="auto"/>
            <w:left w:val="none" w:sz="0" w:space="0" w:color="auto"/>
            <w:bottom w:val="none" w:sz="0" w:space="0" w:color="auto"/>
            <w:right w:val="none" w:sz="0" w:space="0" w:color="auto"/>
          </w:divBdr>
        </w:div>
        <w:div w:id="875048998">
          <w:marLeft w:val="0"/>
          <w:marRight w:val="0"/>
          <w:marTop w:val="0"/>
          <w:marBottom w:val="0"/>
          <w:divBdr>
            <w:top w:val="none" w:sz="0" w:space="0" w:color="auto"/>
            <w:left w:val="none" w:sz="0" w:space="0" w:color="auto"/>
            <w:bottom w:val="none" w:sz="0" w:space="0" w:color="auto"/>
            <w:right w:val="none" w:sz="0" w:space="0" w:color="auto"/>
          </w:divBdr>
        </w:div>
        <w:div w:id="624973005">
          <w:marLeft w:val="0"/>
          <w:marRight w:val="0"/>
          <w:marTop w:val="0"/>
          <w:marBottom w:val="0"/>
          <w:divBdr>
            <w:top w:val="none" w:sz="0" w:space="0" w:color="auto"/>
            <w:left w:val="none" w:sz="0" w:space="0" w:color="auto"/>
            <w:bottom w:val="none" w:sz="0" w:space="0" w:color="auto"/>
            <w:right w:val="none" w:sz="0" w:space="0" w:color="auto"/>
          </w:divBdr>
        </w:div>
        <w:div w:id="1677808464">
          <w:marLeft w:val="0"/>
          <w:marRight w:val="0"/>
          <w:marTop w:val="0"/>
          <w:marBottom w:val="0"/>
          <w:divBdr>
            <w:top w:val="none" w:sz="0" w:space="0" w:color="auto"/>
            <w:left w:val="none" w:sz="0" w:space="0" w:color="auto"/>
            <w:bottom w:val="none" w:sz="0" w:space="0" w:color="auto"/>
            <w:right w:val="none" w:sz="0" w:space="0" w:color="auto"/>
          </w:divBdr>
        </w:div>
        <w:div w:id="912740130">
          <w:marLeft w:val="0"/>
          <w:marRight w:val="0"/>
          <w:marTop w:val="0"/>
          <w:marBottom w:val="0"/>
          <w:divBdr>
            <w:top w:val="none" w:sz="0" w:space="0" w:color="auto"/>
            <w:left w:val="none" w:sz="0" w:space="0" w:color="auto"/>
            <w:bottom w:val="none" w:sz="0" w:space="0" w:color="auto"/>
            <w:right w:val="none" w:sz="0" w:space="0" w:color="auto"/>
          </w:divBdr>
        </w:div>
      </w:divsChild>
    </w:div>
    <w:div w:id="1868568442">
      <w:bodyDiv w:val="1"/>
      <w:marLeft w:val="0"/>
      <w:marRight w:val="0"/>
      <w:marTop w:val="0"/>
      <w:marBottom w:val="0"/>
      <w:divBdr>
        <w:top w:val="none" w:sz="0" w:space="0" w:color="auto"/>
        <w:left w:val="none" w:sz="0" w:space="0" w:color="auto"/>
        <w:bottom w:val="none" w:sz="0" w:space="0" w:color="auto"/>
        <w:right w:val="none" w:sz="0" w:space="0" w:color="auto"/>
      </w:divBdr>
      <w:divsChild>
        <w:div w:id="2024549772">
          <w:marLeft w:val="0"/>
          <w:marRight w:val="0"/>
          <w:marTop w:val="0"/>
          <w:marBottom w:val="0"/>
          <w:divBdr>
            <w:top w:val="none" w:sz="0" w:space="0" w:color="auto"/>
            <w:left w:val="none" w:sz="0" w:space="0" w:color="auto"/>
            <w:bottom w:val="none" w:sz="0" w:space="0" w:color="auto"/>
            <w:right w:val="none" w:sz="0" w:space="0" w:color="auto"/>
          </w:divBdr>
          <w:divsChild>
            <w:div w:id="1551963851">
              <w:marLeft w:val="0"/>
              <w:marRight w:val="0"/>
              <w:marTop w:val="0"/>
              <w:marBottom w:val="0"/>
              <w:divBdr>
                <w:top w:val="none" w:sz="0" w:space="0" w:color="auto"/>
                <w:left w:val="none" w:sz="0" w:space="0" w:color="auto"/>
                <w:bottom w:val="none" w:sz="0" w:space="0" w:color="auto"/>
                <w:right w:val="none" w:sz="0" w:space="0" w:color="auto"/>
              </w:divBdr>
              <w:divsChild>
                <w:div w:id="103620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4628648">
      <w:bodyDiv w:val="1"/>
      <w:marLeft w:val="0"/>
      <w:marRight w:val="0"/>
      <w:marTop w:val="0"/>
      <w:marBottom w:val="0"/>
      <w:divBdr>
        <w:top w:val="none" w:sz="0" w:space="0" w:color="auto"/>
        <w:left w:val="none" w:sz="0" w:space="0" w:color="auto"/>
        <w:bottom w:val="none" w:sz="0" w:space="0" w:color="auto"/>
        <w:right w:val="none" w:sz="0" w:space="0" w:color="auto"/>
      </w:divBdr>
    </w:div>
    <w:div w:id="2082672594">
      <w:bodyDiv w:val="1"/>
      <w:marLeft w:val="0"/>
      <w:marRight w:val="0"/>
      <w:marTop w:val="0"/>
      <w:marBottom w:val="0"/>
      <w:divBdr>
        <w:top w:val="none" w:sz="0" w:space="0" w:color="auto"/>
        <w:left w:val="none" w:sz="0" w:space="0" w:color="auto"/>
        <w:bottom w:val="none" w:sz="0" w:space="0" w:color="auto"/>
        <w:right w:val="none" w:sz="0" w:space="0" w:color="auto"/>
      </w:divBdr>
      <w:divsChild>
        <w:div w:id="17126556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ogle.com/stories/people-cultur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ogle.com/about/sustainability/environment/supply-chain/"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ustainability.google/"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google.org/our-work/environment/"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Wood Type">
  <a:themeElements>
    <a:clrScheme name="Wood Type">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Wood Type">
      <a:majorFont>
        <a:latin typeface="Rockwell Condensed" panose="02060603050405020104"/>
        <a:ea typeface=""/>
        <a:cs typeface=""/>
        <a:font script="Grek" typeface="Cambria"/>
        <a:font script="Cyrl" typeface="Cambria"/>
        <a:font script="Jpan" typeface="HG明朝B"/>
        <a:font script="Hang" typeface="바탕"/>
        <a:font script="Hans" typeface="方正姚体"/>
        <a:font script="Hant" typeface="微軟正黑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Rockwell" panose="02060603020205020403"/>
        <a:ea typeface=""/>
        <a:cs typeface=""/>
        <a:font script="Grek" typeface="Cambria"/>
        <a:font script="Cyrl" typeface="Cambria"/>
        <a:font script="Jpan" typeface="HG明朝B"/>
        <a:font script="Hang" typeface="바탕"/>
        <a:font script="Hans" typeface="方正姚体"/>
        <a:font script="Hant" typeface="標楷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Wood Type">
      <a:fillStyleLst>
        <a:solidFill>
          <a:schemeClr val="phClr"/>
        </a:solidFill>
        <a:blipFill rotWithShape="1">
          <a:blip xmlns:r="http://schemas.openxmlformats.org/officeDocument/2006/relationships" r:embed="rId1">
            <a:duotone>
              <a:schemeClr val="phClr">
                <a:tint val="70000"/>
                <a:shade val="63000"/>
              </a:schemeClr>
              <a:schemeClr val="phClr">
                <a:tint val="10000"/>
                <a:satMod val="150000"/>
              </a:schemeClr>
            </a:duotone>
          </a:blip>
          <a:tile tx="0" ty="0" sx="60000" sy="59000" flip="none" algn="tl"/>
        </a:blipFill>
        <a:blipFill rotWithShape="1">
          <a:blip xmlns:r="http://schemas.openxmlformats.org/officeDocument/2006/relationships" r:embed="rId1">
            <a:duotone>
              <a:schemeClr val="phClr">
                <a:shade val="36000"/>
                <a:satMod val="120000"/>
              </a:schemeClr>
              <a:schemeClr val="phClr">
                <a:tint val="40000"/>
              </a:schemeClr>
            </a:duotone>
          </a:blip>
          <a:tile tx="0" ty="0" sx="60000" sy="59000" flip="none" algn="tl"/>
        </a:blip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oftEdge rad="12700"/>
          </a:effectLst>
        </a:effectStyle>
        <a:effectStyle>
          <a:effectLst>
            <a:outerShdw blurRad="50800" dist="19050" dir="5400000" algn="tl" rotWithShape="0">
              <a:srgbClr val="000000">
                <a:alpha val="60000"/>
              </a:srgbClr>
            </a:outerShdw>
            <a:softEdge rad="12700"/>
          </a:effectLst>
        </a:effectStyle>
      </a:effectStyleLst>
      <a:bgFillStyleLst>
        <a:solidFill>
          <a:schemeClr val="phClr"/>
        </a:solidFill>
        <a:solidFill>
          <a:schemeClr val="phClr">
            <a:shade val="97000"/>
            <a:satMod val="150000"/>
          </a:schemeClr>
        </a:solidFill>
        <a:blipFill rotWithShape="1">
          <a:blip xmlns:r="http://schemas.openxmlformats.org/officeDocument/2006/relationships" r:embed="rId1">
            <a:duotone>
              <a:schemeClr val="phClr">
                <a:tint val="75000"/>
                <a:shade val="58000"/>
                <a:satMod val="120000"/>
              </a:schemeClr>
              <a:schemeClr val="phClr">
                <a:tint val="50000"/>
                <a:shade val="96000"/>
              </a:schemeClr>
            </a:duotone>
          </a:blip>
          <a:tile tx="0" ty="0" sx="100000" sy="100000" flip="none" algn="tl"/>
        </a:blipFill>
      </a:bgFillStyleLst>
    </a:fmtScheme>
  </a:themeElements>
  <a:objectDefaults/>
  <a:extraClrSchemeLst/>
  <a:extLst>
    <a:ext uri="{05A4C25C-085E-4340-85A3-A5531E510DB2}">
      <thm15:themeFamily xmlns:thm15="http://schemas.microsoft.com/office/thememl/2012/main" name="Wood Type" id="{7ACABC62-BF99-48CF-A9DC-4DB89C7B13DC}" vid="{142A1326-48AB-42A9-8428-CB14AA30176D}"/>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3C83A64-9BA5-2B4B-BFB7-6D886D6A79ED}">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EED0D6-AABB-784E-BDDD-C146AD26F0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1137</TotalTime>
  <Pages>13</Pages>
  <Words>3034</Words>
  <Characters>19575</Characters>
  <Application>Microsoft Office Word</Application>
  <DocSecurity>0</DocSecurity>
  <Lines>489</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Petko Petkov (2125440)</dc:creator>
  <cp:keywords/>
  <dc:description/>
  <cp:lastModifiedBy>Petko Petkov (2125440)</cp:lastModifiedBy>
  <cp:revision>1</cp:revision>
  <dcterms:created xsi:type="dcterms:W3CDTF">2023-11-05T09:33:00Z</dcterms:created>
  <dcterms:modified xsi:type="dcterms:W3CDTF">2023-11-11T22:50:00Z</dcterms:modified>
</cp:coreProperties>
</file>