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353DBB" w14:textId="77777777" w:rsidR="00B7533D" w:rsidRDefault="00B7533D" w:rsidP="00B7533D">
      <w:pPr>
        <w:pStyle w:val="Body"/>
        <w:jc w:val="center"/>
        <w:rPr>
          <w:b/>
          <w:bCs/>
        </w:rPr>
      </w:pPr>
      <w:r>
        <w:rPr>
          <w:b/>
          <w:bCs/>
          <w:noProof/>
        </w:rPr>
        <w:drawing>
          <wp:inline distT="0" distB="0" distL="0" distR="0" wp14:anchorId="562CE850" wp14:editId="13D9269F">
            <wp:extent cx="2980602" cy="1188188"/>
            <wp:effectExtent l="0" t="0" r="0" b="0"/>
            <wp:docPr id="1073741825" name="officeArt object"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1073741825" name="A close-up of black textAI-generated content may be incorrect." descr="A close-up of black textAI-generated content may be incorrect."/>
                    <pic:cNvPicPr>
                      <a:picLocks noChangeAspect="1"/>
                    </pic:cNvPicPr>
                  </pic:nvPicPr>
                  <pic:blipFill>
                    <a:blip r:embed="rId7"/>
                    <a:stretch>
                      <a:fillRect/>
                    </a:stretch>
                  </pic:blipFill>
                  <pic:spPr>
                    <a:xfrm>
                      <a:off x="0" y="0"/>
                      <a:ext cx="2980602" cy="1188188"/>
                    </a:xfrm>
                    <a:prstGeom prst="rect">
                      <a:avLst/>
                    </a:prstGeom>
                    <a:ln w="12700" cap="flat">
                      <a:noFill/>
                      <a:miter lim="400000"/>
                    </a:ln>
                    <a:effectLst/>
                  </pic:spPr>
                </pic:pic>
              </a:graphicData>
            </a:graphic>
          </wp:inline>
        </w:drawing>
      </w:r>
    </w:p>
    <w:p w14:paraId="378DE721" w14:textId="77777777" w:rsidR="00B7533D" w:rsidRDefault="00B7533D" w:rsidP="00B7533D">
      <w:pPr>
        <w:pStyle w:val="Body"/>
        <w:jc w:val="center"/>
        <w:rPr>
          <w:b/>
          <w:bCs/>
        </w:rPr>
      </w:pPr>
    </w:p>
    <w:p w14:paraId="59E8BFAB" w14:textId="77777777" w:rsidR="00B7533D" w:rsidRDefault="00B7533D" w:rsidP="00B7533D">
      <w:pPr>
        <w:pStyle w:val="Body"/>
        <w:widowControl w:val="0"/>
        <w:spacing w:line="360" w:lineRule="auto"/>
        <w:rPr>
          <w:rFonts w:ascii="Arial" w:hAnsi="Arial"/>
          <w:sz w:val="44"/>
          <w:szCs w:val="44"/>
          <w:u w:color="000000"/>
        </w:rPr>
      </w:pPr>
    </w:p>
    <w:p w14:paraId="510DE56D" w14:textId="77777777" w:rsidR="00B7533D" w:rsidRDefault="00B7533D" w:rsidP="00125E7E">
      <w:pPr>
        <w:pStyle w:val="Body"/>
        <w:widowControl w:val="0"/>
        <w:spacing w:line="360" w:lineRule="auto"/>
        <w:rPr>
          <w:rFonts w:ascii="Arial" w:hAnsi="Arial"/>
          <w:sz w:val="44"/>
          <w:szCs w:val="44"/>
          <w:u w:color="000000"/>
        </w:rPr>
      </w:pPr>
    </w:p>
    <w:p w14:paraId="4241FF7C" w14:textId="5EB5E074" w:rsidR="00B7533D" w:rsidRPr="00125E7E" w:rsidRDefault="00B7533D" w:rsidP="00125E7E">
      <w:pPr>
        <w:pStyle w:val="Body"/>
        <w:widowControl w:val="0"/>
        <w:spacing w:line="360" w:lineRule="auto"/>
        <w:rPr>
          <w:rFonts w:ascii="Arial" w:hAnsi="Arial" w:cs="Arial"/>
          <w:b/>
          <w:bCs/>
          <w:sz w:val="40"/>
          <w:szCs w:val="40"/>
          <w:u w:color="000000"/>
        </w:rPr>
      </w:pPr>
      <w:r w:rsidRPr="00125E7E">
        <w:rPr>
          <w:rFonts w:ascii="Arial" w:hAnsi="Arial" w:cs="Arial"/>
          <w:b/>
          <w:bCs/>
          <w:sz w:val="40"/>
          <w:szCs w:val="40"/>
          <w:u w:color="000000"/>
          <w:lang w:val="de-DE"/>
        </w:rPr>
        <w:t>Module Name:</w:t>
      </w:r>
      <w:r w:rsidRPr="00125E7E">
        <w:rPr>
          <w:rFonts w:ascii="Arial" w:hAnsi="Arial" w:cs="Arial"/>
          <w:sz w:val="40"/>
          <w:szCs w:val="40"/>
          <w:u w:color="000000"/>
          <w:lang w:val="en-US"/>
        </w:rPr>
        <w:t xml:space="preserve"> </w:t>
      </w:r>
      <w:r w:rsidRPr="00125E7E">
        <w:rPr>
          <w:rFonts w:ascii="Arial" w:hAnsi="Arial" w:cs="Arial"/>
          <w:sz w:val="40"/>
          <w:szCs w:val="40"/>
          <w:u w:color="000000"/>
        </w:rPr>
        <w:t>Professional Career Development</w:t>
      </w:r>
    </w:p>
    <w:p w14:paraId="0C7765AC" w14:textId="78F3201E" w:rsidR="00B7533D" w:rsidRPr="00125E7E" w:rsidRDefault="00B7533D" w:rsidP="00125E7E">
      <w:pPr>
        <w:pStyle w:val="Body"/>
        <w:widowControl w:val="0"/>
        <w:spacing w:line="360" w:lineRule="auto"/>
        <w:rPr>
          <w:rFonts w:ascii="Arial" w:hAnsi="Arial" w:cs="Arial"/>
          <w:sz w:val="40"/>
          <w:szCs w:val="40"/>
          <w:u w:color="000000"/>
        </w:rPr>
      </w:pPr>
      <w:r w:rsidRPr="00125E7E">
        <w:rPr>
          <w:rFonts w:ascii="Arial" w:hAnsi="Arial" w:cs="Arial"/>
          <w:b/>
          <w:bCs/>
          <w:sz w:val="40"/>
          <w:szCs w:val="40"/>
          <w:u w:color="000000"/>
          <w:lang w:val="en-US"/>
        </w:rPr>
        <w:t>Module Code:</w:t>
      </w:r>
      <w:r w:rsidRPr="00125E7E">
        <w:rPr>
          <w:rFonts w:ascii="Arial" w:hAnsi="Arial" w:cs="Arial"/>
          <w:sz w:val="40"/>
          <w:szCs w:val="40"/>
          <w:u w:color="000000"/>
          <w:lang w:val="de-DE"/>
        </w:rPr>
        <w:t xml:space="preserve"> </w:t>
      </w:r>
      <w:r w:rsidRPr="00125E7E">
        <w:rPr>
          <w:rFonts w:ascii="Arial" w:hAnsi="Arial" w:cs="Arial"/>
          <w:sz w:val="40"/>
          <w:szCs w:val="40"/>
          <w:u w:color="000000"/>
        </w:rPr>
        <w:t>(BMSW4012)</w:t>
      </w:r>
    </w:p>
    <w:p w14:paraId="5B842351" w14:textId="735BA611" w:rsidR="00B7533D" w:rsidRPr="00125E7E" w:rsidRDefault="00B7533D" w:rsidP="00125E7E">
      <w:pPr>
        <w:pStyle w:val="Body"/>
        <w:widowControl w:val="0"/>
        <w:spacing w:line="360" w:lineRule="auto"/>
        <w:rPr>
          <w:rFonts w:ascii="Arial" w:hAnsi="Arial" w:cs="Arial"/>
          <w:sz w:val="40"/>
          <w:szCs w:val="40"/>
          <w:u w:color="000000"/>
        </w:rPr>
      </w:pPr>
      <w:r w:rsidRPr="00125E7E">
        <w:rPr>
          <w:rFonts w:ascii="Arial" w:hAnsi="Arial" w:cs="Arial"/>
          <w:b/>
          <w:bCs/>
          <w:sz w:val="40"/>
          <w:szCs w:val="40"/>
          <w:u w:color="000000"/>
          <w:lang w:val="en-US"/>
        </w:rPr>
        <w:t>Assessment 1:</w:t>
      </w:r>
      <w:r w:rsidRPr="00125E7E">
        <w:rPr>
          <w:rFonts w:ascii="Arial" w:hAnsi="Arial" w:cs="Arial"/>
          <w:sz w:val="40"/>
          <w:szCs w:val="40"/>
          <w:u w:color="000000"/>
          <w:lang w:val="de-DE"/>
        </w:rPr>
        <w:t xml:space="preserve"> </w:t>
      </w:r>
      <w:r w:rsidRPr="00125E7E">
        <w:rPr>
          <w:rFonts w:ascii="Arial" w:hAnsi="Arial" w:cs="Arial"/>
          <w:sz w:val="40"/>
          <w:szCs w:val="40"/>
          <w:u w:color="000000"/>
        </w:rPr>
        <w:t xml:space="preserve">Reflective </w:t>
      </w:r>
      <w:r w:rsidRPr="00B7533D">
        <w:rPr>
          <w:rFonts w:ascii="Arial" w:hAnsi="Arial" w:cs="Arial"/>
          <w:sz w:val="40"/>
          <w:szCs w:val="40"/>
          <w:u w:color="000000"/>
        </w:rPr>
        <w:t>Essay</w:t>
      </w:r>
    </w:p>
    <w:p w14:paraId="774BBE3A" w14:textId="77777777" w:rsidR="00B7533D" w:rsidRPr="00125E7E" w:rsidRDefault="00B7533D" w:rsidP="00125E7E">
      <w:pPr>
        <w:pStyle w:val="Body"/>
        <w:widowControl w:val="0"/>
        <w:spacing w:line="360" w:lineRule="auto"/>
        <w:rPr>
          <w:rFonts w:ascii="Arial" w:eastAsia="Arial" w:hAnsi="Arial" w:cs="Arial"/>
          <w:b/>
          <w:bCs/>
          <w:sz w:val="40"/>
          <w:szCs w:val="40"/>
          <w:u w:color="000000"/>
        </w:rPr>
      </w:pPr>
      <w:r w:rsidRPr="00125E7E">
        <w:rPr>
          <w:rFonts w:ascii="Arial" w:hAnsi="Arial" w:cs="Arial"/>
          <w:b/>
          <w:bCs/>
          <w:sz w:val="40"/>
          <w:szCs w:val="40"/>
          <w:u w:color="000000"/>
          <w:lang w:val="de-DE"/>
        </w:rPr>
        <w:t>Student Name:</w:t>
      </w:r>
      <w:r w:rsidRPr="00125E7E">
        <w:rPr>
          <w:rFonts w:ascii="Arial" w:hAnsi="Arial" w:cs="Arial"/>
          <w:b/>
          <w:bCs/>
          <w:sz w:val="40"/>
          <w:szCs w:val="40"/>
          <w:u w:color="000000"/>
          <w:lang w:val="en-US"/>
        </w:rPr>
        <w:t xml:space="preserve"> </w:t>
      </w:r>
      <w:r w:rsidRPr="00125E7E">
        <w:rPr>
          <w:rFonts w:ascii="Arial" w:hAnsi="Arial" w:cs="Arial"/>
          <w:sz w:val="40"/>
          <w:szCs w:val="40"/>
          <w:u w:color="000000"/>
          <w:lang w:val="en-US"/>
        </w:rPr>
        <w:t>Josue David Rodriguez Castro</w:t>
      </w:r>
    </w:p>
    <w:p w14:paraId="2FCDB52D" w14:textId="77777777" w:rsidR="00B7533D" w:rsidRPr="00125E7E" w:rsidRDefault="00B7533D" w:rsidP="00125E7E">
      <w:pPr>
        <w:pStyle w:val="Body"/>
        <w:widowControl w:val="0"/>
        <w:spacing w:line="360" w:lineRule="auto"/>
        <w:rPr>
          <w:rFonts w:ascii="Arial" w:eastAsia="Arial" w:hAnsi="Arial" w:cs="Arial"/>
          <w:b/>
          <w:bCs/>
          <w:sz w:val="40"/>
          <w:szCs w:val="40"/>
          <w:u w:color="000000"/>
        </w:rPr>
      </w:pPr>
      <w:r w:rsidRPr="00125E7E">
        <w:rPr>
          <w:rFonts w:ascii="Arial" w:hAnsi="Arial" w:cs="Arial"/>
          <w:b/>
          <w:bCs/>
          <w:sz w:val="40"/>
          <w:szCs w:val="40"/>
          <w:u w:color="000000"/>
          <w:lang w:val="en-US"/>
        </w:rPr>
        <w:t xml:space="preserve">Student Number: </w:t>
      </w:r>
      <w:r w:rsidRPr="00125E7E">
        <w:rPr>
          <w:rFonts w:ascii="Arial" w:hAnsi="Arial" w:cs="Arial"/>
          <w:sz w:val="40"/>
          <w:szCs w:val="40"/>
          <w:u w:color="000000"/>
          <w:lang w:val="en-US"/>
        </w:rPr>
        <w:t>2506920</w:t>
      </w:r>
    </w:p>
    <w:p w14:paraId="5B9F1374" w14:textId="77777777" w:rsidR="002471C6" w:rsidRPr="002471C6" w:rsidRDefault="00B7533D" w:rsidP="002471C6">
      <w:pPr>
        <w:pStyle w:val="Body"/>
        <w:widowControl w:val="0"/>
        <w:spacing w:line="360" w:lineRule="auto"/>
        <w:rPr>
          <w:rFonts w:ascii="Arial" w:hAnsi="Arial" w:cs="Arial"/>
          <w:sz w:val="40"/>
          <w:szCs w:val="40"/>
          <w:u w:color="000000"/>
        </w:rPr>
      </w:pPr>
      <w:proofErr w:type="gramStart"/>
      <w:r w:rsidRPr="00125E7E">
        <w:rPr>
          <w:rFonts w:ascii="Arial" w:hAnsi="Arial" w:cs="Arial"/>
          <w:b/>
          <w:bCs/>
          <w:sz w:val="40"/>
          <w:szCs w:val="40"/>
          <w:u w:color="000000"/>
          <w:lang w:val="fr-FR"/>
        </w:rPr>
        <w:t>Lecturer:</w:t>
      </w:r>
      <w:proofErr w:type="gramEnd"/>
      <w:r w:rsidRPr="00125E7E">
        <w:rPr>
          <w:rFonts w:ascii="Arial" w:hAnsi="Arial" w:cs="Arial"/>
          <w:sz w:val="40"/>
          <w:szCs w:val="40"/>
          <w:u w:color="000000"/>
        </w:rPr>
        <w:t xml:space="preserve"> Christopher Rogers</w:t>
      </w:r>
      <w:r w:rsidRPr="00125E7E">
        <w:rPr>
          <w:rFonts w:ascii="Arial" w:eastAsia="Arial" w:hAnsi="Arial" w:cs="Arial"/>
          <w:sz w:val="40"/>
          <w:szCs w:val="40"/>
          <w:u w:color="000000"/>
        </w:rPr>
        <w:br/>
      </w:r>
      <w:proofErr w:type="gramStart"/>
      <w:r w:rsidRPr="00125E7E">
        <w:rPr>
          <w:rFonts w:ascii="Arial" w:hAnsi="Arial" w:cs="Arial"/>
          <w:b/>
          <w:bCs/>
          <w:sz w:val="40"/>
          <w:szCs w:val="40"/>
          <w:u w:color="000000"/>
          <w:lang w:val="en-US"/>
        </w:rPr>
        <w:t>Deadline:</w:t>
      </w:r>
      <w:proofErr w:type="gramEnd"/>
      <w:r w:rsidRPr="00125E7E">
        <w:rPr>
          <w:rFonts w:ascii="Arial" w:hAnsi="Arial" w:cs="Arial"/>
          <w:sz w:val="40"/>
          <w:szCs w:val="40"/>
          <w:u w:color="000000"/>
          <w:lang w:val="en-US"/>
        </w:rPr>
        <w:t xml:space="preserve"> </w:t>
      </w:r>
      <w:r w:rsidR="002471C6" w:rsidRPr="002471C6">
        <w:rPr>
          <w:rFonts w:ascii="Arial" w:hAnsi="Arial" w:cs="Arial"/>
          <w:sz w:val="40"/>
          <w:szCs w:val="40"/>
          <w:u w:color="000000"/>
        </w:rPr>
        <w:t>23.59 27th of February 2026</w:t>
      </w:r>
    </w:p>
    <w:p w14:paraId="01AC4DCD" w14:textId="00BA3185" w:rsidR="00B7533D" w:rsidRPr="00125E7E" w:rsidRDefault="00B7533D" w:rsidP="00125E7E">
      <w:pPr>
        <w:pStyle w:val="Body"/>
        <w:widowControl w:val="0"/>
        <w:spacing w:line="360" w:lineRule="auto"/>
        <w:rPr>
          <w:rFonts w:ascii="Arial" w:eastAsia="Arial" w:hAnsi="Arial" w:cs="Arial"/>
          <w:b/>
          <w:bCs/>
          <w:sz w:val="40"/>
          <w:szCs w:val="40"/>
          <w:u w:color="000000"/>
        </w:rPr>
      </w:pPr>
    </w:p>
    <w:p w14:paraId="4A316BC4" w14:textId="77777777" w:rsidR="00B7533D" w:rsidRPr="00125E7E" w:rsidRDefault="00B7533D" w:rsidP="00B7533D">
      <w:pPr>
        <w:pStyle w:val="Body"/>
        <w:widowControl w:val="0"/>
        <w:rPr>
          <w:rFonts w:ascii="Arial" w:eastAsia="Aptos" w:hAnsi="Arial" w:cs="Arial"/>
          <w:b/>
          <w:bCs/>
          <w:sz w:val="28"/>
          <w:szCs w:val="28"/>
          <w:u w:color="000000"/>
        </w:rPr>
      </w:pPr>
    </w:p>
    <w:p w14:paraId="6500242E" w14:textId="77777777" w:rsidR="00B7533D" w:rsidRPr="00125E7E" w:rsidRDefault="00B7533D" w:rsidP="00B7533D">
      <w:pPr>
        <w:pStyle w:val="Body"/>
        <w:widowControl w:val="0"/>
        <w:rPr>
          <w:rFonts w:ascii="Arial" w:eastAsia="Aptos" w:hAnsi="Arial" w:cs="Arial"/>
          <w:b/>
          <w:bCs/>
          <w:sz w:val="28"/>
          <w:szCs w:val="28"/>
          <w:u w:color="000000"/>
        </w:rPr>
      </w:pPr>
    </w:p>
    <w:p w14:paraId="5178F1B8" w14:textId="77777777" w:rsidR="00B7533D" w:rsidRPr="00125E7E" w:rsidRDefault="00B7533D" w:rsidP="00B7533D">
      <w:pPr>
        <w:pStyle w:val="Body"/>
        <w:widowControl w:val="0"/>
        <w:rPr>
          <w:rFonts w:ascii="Arial" w:eastAsia="Aptos" w:hAnsi="Arial" w:cs="Arial"/>
          <w:b/>
          <w:bCs/>
          <w:sz w:val="28"/>
          <w:szCs w:val="28"/>
          <w:u w:color="000000"/>
        </w:rPr>
      </w:pPr>
    </w:p>
    <w:p w14:paraId="27DE0719" w14:textId="77777777" w:rsidR="00B7533D" w:rsidRPr="00125E7E" w:rsidRDefault="00B7533D" w:rsidP="00B7533D">
      <w:pPr>
        <w:pStyle w:val="Body"/>
        <w:widowControl w:val="0"/>
        <w:rPr>
          <w:rFonts w:ascii="Arial" w:eastAsia="Aptos" w:hAnsi="Arial" w:cs="Arial"/>
          <w:b/>
          <w:bCs/>
          <w:sz w:val="28"/>
          <w:szCs w:val="28"/>
          <w:u w:color="000000"/>
        </w:rPr>
      </w:pPr>
    </w:p>
    <w:p w14:paraId="0BC3091A" w14:textId="77777777" w:rsidR="00B7533D" w:rsidRPr="00125E7E" w:rsidRDefault="00B7533D" w:rsidP="00B7533D">
      <w:pPr>
        <w:pStyle w:val="Body"/>
        <w:widowControl w:val="0"/>
        <w:rPr>
          <w:rFonts w:ascii="Arial" w:eastAsia="Aptos" w:hAnsi="Arial" w:cs="Arial"/>
          <w:b/>
          <w:bCs/>
          <w:sz w:val="28"/>
          <w:szCs w:val="28"/>
          <w:u w:color="000000"/>
        </w:rPr>
      </w:pPr>
    </w:p>
    <w:p w14:paraId="5440D4B4" w14:textId="77777777" w:rsidR="00B7533D" w:rsidRPr="00125E7E" w:rsidRDefault="00B7533D" w:rsidP="00B7533D">
      <w:pPr>
        <w:pStyle w:val="Body"/>
        <w:widowControl w:val="0"/>
        <w:rPr>
          <w:rFonts w:ascii="Arial" w:eastAsia="Aptos" w:hAnsi="Arial" w:cs="Arial"/>
          <w:b/>
          <w:bCs/>
          <w:sz w:val="28"/>
          <w:szCs w:val="28"/>
          <w:u w:color="000000"/>
        </w:rPr>
      </w:pPr>
    </w:p>
    <w:p w14:paraId="3BDAA9AC" w14:textId="77777777" w:rsidR="000D0B48" w:rsidRPr="00125E7E" w:rsidRDefault="000D0B48">
      <w:pPr>
        <w:rPr>
          <w:rFonts w:ascii="Arial" w:hAnsi="Arial" w:cs="Arial"/>
        </w:rPr>
      </w:pPr>
    </w:p>
    <w:p w14:paraId="65E28017" w14:textId="77777777" w:rsidR="00B7533D" w:rsidRPr="00125E7E" w:rsidRDefault="00B7533D">
      <w:pPr>
        <w:rPr>
          <w:rFonts w:ascii="Arial" w:hAnsi="Arial" w:cs="Arial"/>
        </w:rPr>
      </w:pPr>
    </w:p>
    <w:p w14:paraId="15533823" w14:textId="77777777" w:rsidR="00B7533D" w:rsidRPr="00125E7E" w:rsidRDefault="00B7533D">
      <w:pPr>
        <w:rPr>
          <w:rFonts w:ascii="Arial" w:hAnsi="Arial" w:cs="Arial"/>
        </w:rPr>
      </w:pPr>
    </w:p>
    <w:p w14:paraId="109312B8" w14:textId="77777777" w:rsidR="00B7533D" w:rsidRPr="00125E7E" w:rsidRDefault="00B7533D">
      <w:pPr>
        <w:rPr>
          <w:rFonts w:ascii="Arial" w:hAnsi="Arial" w:cs="Arial"/>
        </w:rPr>
      </w:pPr>
    </w:p>
    <w:p w14:paraId="78E76B33" w14:textId="77777777" w:rsidR="00B7533D" w:rsidRPr="00125E7E" w:rsidRDefault="00B7533D">
      <w:pPr>
        <w:rPr>
          <w:rFonts w:ascii="Arial" w:hAnsi="Arial" w:cs="Arial"/>
        </w:rPr>
      </w:pPr>
    </w:p>
    <w:p w14:paraId="1D64FDAF" w14:textId="77777777" w:rsidR="00B7533D" w:rsidRPr="00125E7E" w:rsidRDefault="00B7533D">
      <w:pPr>
        <w:rPr>
          <w:rFonts w:ascii="Arial" w:hAnsi="Arial" w:cs="Arial"/>
        </w:rPr>
      </w:pPr>
    </w:p>
    <w:p w14:paraId="38C415D2" w14:textId="77777777" w:rsidR="00B7533D" w:rsidRPr="00125E7E" w:rsidRDefault="00B7533D" w:rsidP="00527748">
      <w:pPr>
        <w:jc w:val="both"/>
        <w:rPr>
          <w:rFonts w:ascii="Arial" w:hAnsi="Arial" w:cs="Arial"/>
        </w:rPr>
      </w:pPr>
    </w:p>
    <w:p w14:paraId="7328460C" w14:textId="77777777" w:rsidR="00B7533D" w:rsidRPr="00B7533D" w:rsidRDefault="00B7533D" w:rsidP="00527748">
      <w:pPr>
        <w:spacing w:line="360" w:lineRule="auto"/>
        <w:ind w:left="720"/>
        <w:jc w:val="both"/>
        <w:rPr>
          <w:rFonts w:ascii="Arial" w:hAnsi="Arial" w:cs="Arial"/>
          <w:b/>
          <w:bCs/>
        </w:rPr>
      </w:pPr>
      <w:r w:rsidRPr="00B7533D">
        <w:rPr>
          <w:rFonts w:ascii="Arial" w:hAnsi="Arial" w:cs="Arial"/>
          <w:b/>
          <w:bCs/>
        </w:rPr>
        <w:t>Table of Contents</w:t>
      </w:r>
    </w:p>
    <w:p w14:paraId="32A45938" w14:textId="77777777" w:rsidR="009C1526" w:rsidRPr="009C1526" w:rsidRDefault="009C1526" w:rsidP="00527748">
      <w:pPr>
        <w:numPr>
          <w:ilvl w:val="0"/>
          <w:numId w:val="10"/>
        </w:numPr>
        <w:spacing w:line="360" w:lineRule="auto"/>
        <w:jc w:val="both"/>
        <w:rPr>
          <w:rFonts w:ascii="Arial" w:hAnsi="Arial" w:cs="Arial"/>
          <w:b/>
          <w:bCs/>
        </w:rPr>
      </w:pPr>
      <w:r w:rsidRPr="009C1526">
        <w:rPr>
          <w:rFonts w:ascii="Arial" w:hAnsi="Arial" w:cs="Arial"/>
          <w:b/>
          <w:bCs/>
        </w:rPr>
        <w:t>Introduction</w:t>
      </w:r>
    </w:p>
    <w:p w14:paraId="65FF99ED" w14:textId="77777777" w:rsidR="009C1526" w:rsidRPr="009C1526" w:rsidRDefault="009C1526" w:rsidP="00527748">
      <w:pPr>
        <w:numPr>
          <w:ilvl w:val="0"/>
          <w:numId w:val="10"/>
        </w:numPr>
        <w:spacing w:line="360" w:lineRule="auto"/>
        <w:jc w:val="both"/>
        <w:rPr>
          <w:rFonts w:ascii="Arial" w:hAnsi="Arial" w:cs="Arial"/>
          <w:b/>
          <w:bCs/>
        </w:rPr>
      </w:pPr>
      <w:r w:rsidRPr="009C1526">
        <w:rPr>
          <w:rFonts w:ascii="Arial" w:hAnsi="Arial" w:cs="Arial"/>
          <w:b/>
          <w:bCs/>
        </w:rPr>
        <w:t>Description</w:t>
      </w:r>
    </w:p>
    <w:p w14:paraId="19C0F81C" w14:textId="77777777" w:rsidR="009C1526" w:rsidRPr="009C1526" w:rsidRDefault="009C1526" w:rsidP="00527748">
      <w:pPr>
        <w:numPr>
          <w:ilvl w:val="0"/>
          <w:numId w:val="10"/>
        </w:numPr>
        <w:spacing w:line="360" w:lineRule="auto"/>
        <w:jc w:val="both"/>
        <w:rPr>
          <w:rFonts w:ascii="Arial" w:hAnsi="Arial" w:cs="Arial"/>
          <w:b/>
          <w:bCs/>
        </w:rPr>
      </w:pPr>
      <w:r w:rsidRPr="009C1526">
        <w:rPr>
          <w:rFonts w:ascii="Arial" w:hAnsi="Arial" w:cs="Arial"/>
          <w:b/>
          <w:bCs/>
        </w:rPr>
        <w:t>Feelings</w:t>
      </w:r>
    </w:p>
    <w:p w14:paraId="1AFB09F0" w14:textId="77777777" w:rsidR="009C1526" w:rsidRPr="009C1526" w:rsidRDefault="009C1526" w:rsidP="00527748">
      <w:pPr>
        <w:numPr>
          <w:ilvl w:val="0"/>
          <w:numId w:val="10"/>
        </w:numPr>
        <w:spacing w:line="360" w:lineRule="auto"/>
        <w:jc w:val="both"/>
        <w:rPr>
          <w:rFonts w:ascii="Arial" w:hAnsi="Arial" w:cs="Arial"/>
          <w:b/>
          <w:bCs/>
        </w:rPr>
      </w:pPr>
      <w:r w:rsidRPr="009C1526">
        <w:rPr>
          <w:rFonts w:ascii="Arial" w:hAnsi="Arial" w:cs="Arial"/>
          <w:b/>
          <w:bCs/>
        </w:rPr>
        <w:t>Evaluation</w:t>
      </w:r>
    </w:p>
    <w:p w14:paraId="2BB905C5" w14:textId="77777777" w:rsidR="009C1526" w:rsidRPr="009C1526" w:rsidRDefault="009C1526" w:rsidP="00527748">
      <w:pPr>
        <w:numPr>
          <w:ilvl w:val="0"/>
          <w:numId w:val="10"/>
        </w:numPr>
        <w:spacing w:line="360" w:lineRule="auto"/>
        <w:jc w:val="both"/>
        <w:rPr>
          <w:rFonts w:ascii="Arial" w:hAnsi="Arial" w:cs="Arial"/>
          <w:b/>
          <w:bCs/>
        </w:rPr>
      </w:pPr>
      <w:r w:rsidRPr="009C1526">
        <w:rPr>
          <w:rFonts w:ascii="Arial" w:hAnsi="Arial" w:cs="Arial"/>
          <w:b/>
          <w:bCs/>
        </w:rPr>
        <w:t>Analysis</w:t>
      </w:r>
    </w:p>
    <w:p w14:paraId="741F1847" w14:textId="77777777" w:rsidR="009C1526" w:rsidRPr="009C1526" w:rsidRDefault="009C1526" w:rsidP="00527748">
      <w:pPr>
        <w:numPr>
          <w:ilvl w:val="0"/>
          <w:numId w:val="10"/>
        </w:numPr>
        <w:spacing w:line="360" w:lineRule="auto"/>
        <w:jc w:val="both"/>
        <w:rPr>
          <w:rFonts w:ascii="Arial" w:hAnsi="Arial" w:cs="Arial"/>
          <w:b/>
          <w:bCs/>
        </w:rPr>
      </w:pPr>
      <w:r w:rsidRPr="009C1526">
        <w:rPr>
          <w:rFonts w:ascii="Arial" w:hAnsi="Arial" w:cs="Arial"/>
          <w:b/>
          <w:bCs/>
        </w:rPr>
        <w:t>Conclusion</w:t>
      </w:r>
    </w:p>
    <w:p w14:paraId="67F34118" w14:textId="77777777" w:rsidR="009C1526" w:rsidRPr="009C1526" w:rsidRDefault="009C1526" w:rsidP="00527748">
      <w:pPr>
        <w:numPr>
          <w:ilvl w:val="0"/>
          <w:numId w:val="10"/>
        </w:numPr>
        <w:spacing w:line="360" w:lineRule="auto"/>
        <w:jc w:val="both"/>
        <w:rPr>
          <w:rFonts w:ascii="Arial" w:hAnsi="Arial" w:cs="Arial"/>
          <w:b/>
          <w:bCs/>
        </w:rPr>
      </w:pPr>
      <w:r w:rsidRPr="009C1526">
        <w:rPr>
          <w:rFonts w:ascii="Arial" w:hAnsi="Arial" w:cs="Arial"/>
          <w:b/>
          <w:bCs/>
        </w:rPr>
        <w:t>Action Plan</w:t>
      </w:r>
    </w:p>
    <w:p w14:paraId="7A1525BC" w14:textId="77777777" w:rsidR="009C1526" w:rsidRPr="009C1526" w:rsidRDefault="009C1526" w:rsidP="00527748">
      <w:pPr>
        <w:numPr>
          <w:ilvl w:val="0"/>
          <w:numId w:val="10"/>
        </w:numPr>
        <w:spacing w:line="360" w:lineRule="auto"/>
        <w:jc w:val="both"/>
        <w:rPr>
          <w:rFonts w:ascii="Arial" w:hAnsi="Arial" w:cs="Arial"/>
          <w:b/>
          <w:bCs/>
        </w:rPr>
      </w:pPr>
      <w:r w:rsidRPr="009C1526">
        <w:rPr>
          <w:rFonts w:ascii="Arial" w:hAnsi="Arial" w:cs="Arial"/>
          <w:b/>
          <w:bCs/>
        </w:rPr>
        <w:t>Reference List</w:t>
      </w:r>
    </w:p>
    <w:p w14:paraId="6A201303" w14:textId="77777777" w:rsidR="00125E7E" w:rsidRDefault="00125E7E" w:rsidP="00527748">
      <w:pPr>
        <w:spacing w:line="360" w:lineRule="auto"/>
        <w:ind w:left="720"/>
        <w:rPr>
          <w:rFonts w:ascii="Arial" w:hAnsi="Arial" w:cs="Arial"/>
        </w:rPr>
      </w:pPr>
    </w:p>
    <w:p w14:paraId="202C14F7" w14:textId="6B864622" w:rsidR="00B7533D" w:rsidRPr="00B7533D" w:rsidRDefault="00B7533D" w:rsidP="00527748">
      <w:pPr>
        <w:spacing w:line="360" w:lineRule="auto"/>
        <w:rPr>
          <w:rFonts w:ascii="Arial" w:hAnsi="Arial" w:cs="Arial"/>
        </w:rPr>
      </w:pPr>
      <w:r w:rsidRPr="00B7533D">
        <w:rPr>
          <w:rFonts w:ascii="Arial" w:hAnsi="Arial" w:cs="Arial"/>
        </w:rPr>
        <w:t>I acknowledge the use of ChatGPT (</w:t>
      </w:r>
      <w:hyperlink r:id="rId8" w:history="1">
        <w:r w:rsidRPr="00B7533D">
          <w:rPr>
            <w:rStyle w:val="Hyperlink"/>
            <w:rFonts w:ascii="Arial" w:hAnsi="Arial" w:cs="Arial"/>
          </w:rPr>
          <w:t>https://chat.openai.com</w:t>
        </w:r>
      </w:hyperlink>
      <w:r w:rsidRPr="00B7533D">
        <w:rPr>
          <w:rFonts w:ascii="Arial" w:hAnsi="Arial" w:cs="Arial"/>
        </w:rPr>
        <w:t>) on 14 February 2026 to support the research and structuring of my reflective essay.</w:t>
      </w:r>
    </w:p>
    <w:p w14:paraId="562D19B3" w14:textId="77777777" w:rsidR="00B7533D" w:rsidRPr="00B7533D" w:rsidRDefault="00B7533D" w:rsidP="00527748">
      <w:pPr>
        <w:spacing w:line="360" w:lineRule="auto"/>
        <w:rPr>
          <w:rFonts w:ascii="Arial" w:hAnsi="Arial" w:cs="Arial"/>
        </w:rPr>
      </w:pPr>
      <w:r w:rsidRPr="00B7533D">
        <w:rPr>
          <w:rFonts w:ascii="Arial" w:hAnsi="Arial" w:cs="Arial"/>
        </w:rPr>
        <w:t>I used the prompts:</w:t>
      </w:r>
    </w:p>
    <w:p w14:paraId="1B3FDD4B" w14:textId="77777777" w:rsidR="00B7533D" w:rsidRPr="00B7533D" w:rsidRDefault="00B7533D" w:rsidP="00527748">
      <w:pPr>
        <w:spacing w:line="360" w:lineRule="auto"/>
        <w:rPr>
          <w:rFonts w:ascii="Arial" w:hAnsi="Arial" w:cs="Arial"/>
        </w:rPr>
      </w:pPr>
      <w:r w:rsidRPr="00B7533D">
        <w:rPr>
          <w:rFonts w:ascii="Arial" w:hAnsi="Arial" w:cs="Arial"/>
        </w:rPr>
        <w:t>• “Help me structure a reflective essay using Gibbs Reflective Cycle based on my career journey.”</w:t>
      </w:r>
      <w:r w:rsidRPr="00B7533D">
        <w:rPr>
          <w:rFonts w:ascii="Arial" w:hAnsi="Arial" w:cs="Arial"/>
        </w:rPr>
        <w:br/>
        <w:t>• “Support me in linking career development models to my personal professional experience.”</w:t>
      </w:r>
      <w:r w:rsidRPr="00B7533D">
        <w:rPr>
          <w:rFonts w:ascii="Arial" w:hAnsi="Arial" w:cs="Arial"/>
        </w:rPr>
        <w:br/>
        <w:t>• “Help me refine academic language and integrate Harvard in-text references.”</w:t>
      </w:r>
    </w:p>
    <w:p w14:paraId="3EF86023" w14:textId="5EFB3064" w:rsidR="00125E7E" w:rsidRDefault="00B7533D" w:rsidP="00527748">
      <w:pPr>
        <w:spacing w:line="360" w:lineRule="auto"/>
        <w:rPr>
          <w:rFonts w:ascii="Arial" w:hAnsi="Arial" w:cs="Arial"/>
        </w:rPr>
      </w:pPr>
      <w:r w:rsidRPr="00B7533D">
        <w:rPr>
          <w:rFonts w:ascii="Arial" w:hAnsi="Arial" w:cs="Arial"/>
        </w:rPr>
        <w:t>I confirm that I have not presented any AI-generated text as my own work. I confirm I have copies of my drafts, notes, and other resources I used before and after the use of AI tools which I may be asked to provide in evidence.</w:t>
      </w:r>
    </w:p>
    <w:p w14:paraId="450A6711" w14:textId="77777777" w:rsidR="009F0D76" w:rsidRDefault="009F0D76" w:rsidP="00125E7E">
      <w:pPr>
        <w:spacing w:line="360" w:lineRule="auto"/>
        <w:ind w:left="720"/>
        <w:rPr>
          <w:rFonts w:ascii="Arial" w:hAnsi="Arial" w:cs="Arial"/>
        </w:rPr>
      </w:pPr>
    </w:p>
    <w:p w14:paraId="728F9430" w14:textId="77777777" w:rsidR="009F0D76" w:rsidRDefault="009F0D76" w:rsidP="00125E7E">
      <w:pPr>
        <w:spacing w:line="360" w:lineRule="auto"/>
        <w:ind w:left="720"/>
        <w:rPr>
          <w:rFonts w:ascii="Arial" w:hAnsi="Arial" w:cs="Arial"/>
        </w:rPr>
      </w:pPr>
    </w:p>
    <w:p w14:paraId="59155197" w14:textId="77777777" w:rsidR="00125E7E" w:rsidRPr="00125E7E" w:rsidRDefault="00125E7E" w:rsidP="00125E7E">
      <w:pPr>
        <w:spacing w:line="360" w:lineRule="auto"/>
        <w:ind w:left="720"/>
        <w:rPr>
          <w:rFonts w:ascii="Arial" w:hAnsi="Arial" w:cs="Arial"/>
        </w:rPr>
      </w:pPr>
    </w:p>
    <w:p w14:paraId="2BFF0A9E" w14:textId="77777777" w:rsidR="009F0D76" w:rsidRDefault="009F0D76">
      <w:pPr>
        <w:rPr>
          <w:b/>
          <w:bCs/>
        </w:rPr>
      </w:pPr>
    </w:p>
    <w:p w14:paraId="40384433" w14:textId="13136FCF" w:rsidR="009F0D76" w:rsidRPr="009F0D76" w:rsidRDefault="009F0D76" w:rsidP="009F0D76">
      <w:pPr>
        <w:jc w:val="both"/>
        <w:rPr>
          <w:b/>
          <w:bCs/>
        </w:rPr>
      </w:pPr>
      <w:r w:rsidRPr="009F0D76">
        <w:rPr>
          <w:b/>
          <w:bCs/>
        </w:rPr>
        <w:lastRenderedPageBreak/>
        <w:t>REFLECTIVE ANALYSIS OF MY CAREER JOURNEY AND FUTURE PROFESSIONAL DEVELOPMENT</w:t>
      </w:r>
    </w:p>
    <w:p w14:paraId="499D2FAB" w14:textId="77777777" w:rsidR="009F0D76" w:rsidRPr="009F0D76" w:rsidRDefault="009F0D76" w:rsidP="009F0D76">
      <w:pPr>
        <w:jc w:val="both"/>
        <w:rPr>
          <w:b/>
          <w:bCs/>
        </w:rPr>
      </w:pPr>
      <w:r w:rsidRPr="009F0D76">
        <w:rPr>
          <w:b/>
          <w:bCs/>
        </w:rPr>
        <w:t>Introduction</w:t>
      </w:r>
    </w:p>
    <w:p w14:paraId="2E3A967A" w14:textId="77777777" w:rsidR="009F0D76" w:rsidRPr="009F0D76" w:rsidRDefault="009F0D76" w:rsidP="009F0D76">
      <w:pPr>
        <w:jc w:val="both"/>
      </w:pPr>
      <w:r w:rsidRPr="009F0D76">
        <w:t>This reflective essay explores my career journey to date and examines how learning from the Professional Career Development module has informed my future direction. Career development is an evolving process shaped by experience, reflection, and informed decision-making.</w:t>
      </w:r>
    </w:p>
    <w:p w14:paraId="0A576024" w14:textId="1A518BBF" w:rsidR="009F0D76" w:rsidRPr="009F0D76" w:rsidRDefault="009F0D76" w:rsidP="009F0D76">
      <w:pPr>
        <w:jc w:val="both"/>
      </w:pPr>
      <w:r w:rsidRPr="009F0D76">
        <w:t>This essay is structured using Gibbs’ Reflective Cycle (1988), which enables me to move beyond description and critically evaluate my experiences, apply theoretical models explored in class, and identify a purposeful direction for my future professional development.</w:t>
      </w:r>
    </w:p>
    <w:p w14:paraId="550FF628" w14:textId="77777777" w:rsidR="009F0D76" w:rsidRPr="009F0D76" w:rsidRDefault="009F0D76" w:rsidP="009F0D76">
      <w:pPr>
        <w:jc w:val="both"/>
        <w:rPr>
          <w:b/>
          <w:bCs/>
        </w:rPr>
      </w:pPr>
      <w:r w:rsidRPr="009F0D76">
        <w:rPr>
          <w:b/>
          <w:bCs/>
        </w:rPr>
        <w:t>Description</w:t>
      </w:r>
    </w:p>
    <w:p w14:paraId="60633565" w14:textId="77777777" w:rsidR="009F0D76" w:rsidRPr="009F0D76" w:rsidRDefault="009F0D76" w:rsidP="009F0D76">
      <w:pPr>
        <w:jc w:val="both"/>
      </w:pPr>
      <w:r w:rsidRPr="009F0D76">
        <w:t>My career journey has been shaped by progression, disruption, and reconstruction. I initially trained in Computer Network Engineering in El Salvador, completing certifications in Cisco networking and IT systems. My early professional roles included customer service, sales, and graphic design, before entering San Salvador City Council as a Technical Assistant in IT.</w:t>
      </w:r>
    </w:p>
    <w:p w14:paraId="59044DDD" w14:textId="77777777" w:rsidR="009F0D76" w:rsidRPr="009F0D76" w:rsidRDefault="009F0D76" w:rsidP="009F0D76">
      <w:pPr>
        <w:jc w:val="both"/>
      </w:pPr>
      <w:r w:rsidRPr="009F0D76">
        <w:t>Through performance and institutional trust, I progressed into administrative coordination roles within the revitalisation of the Historic Centre. Over time, I specialised in photography and visual documentation of governmental infrastructure projects. This progression led to recruitment into the Ministry of Public Works and Transport, where I worked closely with the Social Management Unit Director documenting national road development projects and engaging with communities across the country.</w:t>
      </w:r>
    </w:p>
    <w:p w14:paraId="540470D2" w14:textId="32A227AD" w:rsidR="009F0D76" w:rsidRPr="009F0D76" w:rsidRDefault="009F0D76" w:rsidP="009F0D76">
      <w:pPr>
        <w:jc w:val="both"/>
      </w:pPr>
      <w:r w:rsidRPr="009F0D76">
        <w:t>However, due to safety concerns and prioritising my daughter’s wellbeing, I migrated to the United Kingdom in 2022. This resulted in a significant interruption in my career while regularising my immigration status. Upon entering the UK workforce, I began again in hospitality roles, including barista and mobile catering work. This transition represented a major turning point in my professional identity.</w:t>
      </w:r>
    </w:p>
    <w:p w14:paraId="4968FB76" w14:textId="77777777" w:rsidR="009F0D76" w:rsidRPr="009F0D76" w:rsidRDefault="009F0D76" w:rsidP="009F0D76">
      <w:pPr>
        <w:jc w:val="both"/>
        <w:rPr>
          <w:b/>
          <w:bCs/>
        </w:rPr>
      </w:pPr>
      <w:r w:rsidRPr="009F0D76">
        <w:rPr>
          <w:b/>
          <w:bCs/>
        </w:rPr>
        <w:t>Feelings</w:t>
      </w:r>
    </w:p>
    <w:p w14:paraId="5B83A92B" w14:textId="77777777" w:rsidR="009F0D76" w:rsidRPr="009F0D76" w:rsidRDefault="009F0D76" w:rsidP="009F0D76">
      <w:pPr>
        <w:jc w:val="both"/>
      </w:pPr>
      <w:r w:rsidRPr="009F0D76">
        <w:t>When I arrived in the UK, I felt professionally lost. I did not understand how qualifications were recognised or how recruitment systems functioned. I also struggled with English pronunciation and confidence. Speaking in professional situations caused anxiety, and I often avoided contributing due to fear of making mistakes.</w:t>
      </w:r>
    </w:p>
    <w:p w14:paraId="64FDC583" w14:textId="77777777" w:rsidR="009F0D76" w:rsidRPr="009F0D76" w:rsidRDefault="009F0D76" w:rsidP="009F0D76">
      <w:pPr>
        <w:jc w:val="both"/>
      </w:pPr>
      <w:r w:rsidRPr="009F0D76">
        <w:t>At the same time, I felt deeply motivated by my role as a father. Providing safety, stability, and opportunity for my daughter became my primary focus. Although I felt that I was starting again at 31, I was determined not to waste the opportunity to rebuild my future.</w:t>
      </w:r>
    </w:p>
    <w:p w14:paraId="6D9F72CC" w14:textId="49301075" w:rsidR="009F0D76" w:rsidRPr="009F0D76" w:rsidRDefault="009F0D76" w:rsidP="009F0D76">
      <w:pPr>
        <w:jc w:val="both"/>
      </w:pPr>
      <w:r w:rsidRPr="009F0D76">
        <w:lastRenderedPageBreak/>
        <w:t>Starting university helped restore confidence. Academia allowed me to reflect on my journey more critically rather than emotionally. Instead of seeing myself as behind, I began to see myself as rebuilding with experience.</w:t>
      </w:r>
    </w:p>
    <w:p w14:paraId="1903E6E3" w14:textId="77777777" w:rsidR="009F0D76" w:rsidRPr="009F0D76" w:rsidRDefault="009F0D76" w:rsidP="009F0D76">
      <w:pPr>
        <w:jc w:val="both"/>
        <w:rPr>
          <w:b/>
          <w:bCs/>
        </w:rPr>
      </w:pPr>
      <w:r w:rsidRPr="009F0D76">
        <w:rPr>
          <w:b/>
          <w:bCs/>
        </w:rPr>
        <w:t>Evaluation</w:t>
      </w:r>
    </w:p>
    <w:p w14:paraId="45BD3FCC" w14:textId="77777777" w:rsidR="009F0D76" w:rsidRPr="009F0D76" w:rsidRDefault="009F0D76" w:rsidP="009F0D76">
      <w:pPr>
        <w:jc w:val="both"/>
      </w:pPr>
      <w:r w:rsidRPr="009F0D76">
        <w:t>One of the strongest aspects of my journey has been adaptability. I have transitioned across industries, countries, and languages. Skills developed in early customer-facing roles supported later leadership responsibilities in government projects. Looking back, I underestimated the transferability of these competencies.</w:t>
      </w:r>
    </w:p>
    <w:p w14:paraId="08454AD5" w14:textId="77777777" w:rsidR="009F0D76" w:rsidRPr="009F0D76" w:rsidRDefault="009F0D76" w:rsidP="009F0D76">
      <w:pPr>
        <w:jc w:val="both"/>
      </w:pPr>
      <w:r w:rsidRPr="009F0D76">
        <w:t>However, I recognise that many of my career decisions were reactive rather than strategically planned. During class, completing a SWOT analysis helped me identify this pattern. I recognised strengths such as leadership exposure, communication skills, and creative ability. At the same time, I identified weaknesses including self-doubt and limited long-term planning.</w:t>
      </w:r>
    </w:p>
    <w:p w14:paraId="6554790F" w14:textId="77777777" w:rsidR="009F0D76" w:rsidRPr="009F0D76" w:rsidRDefault="009F0D76" w:rsidP="009F0D76">
      <w:pPr>
        <w:jc w:val="both"/>
      </w:pPr>
      <w:r w:rsidRPr="009F0D76">
        <w:t>Completing the Holland Career Interest assessment further increased my self-awareness. My primary interest area was identified within the “Creating” category, associated with artistic expression and visual communication (Holland, 1997). This result strongly resonated with my consistent involvement in photography, design, and visual documentation throughout my career. It helped me understand that my movement away from purely technical roles was not instability, but alignment with my vocational personality.</w:t>
      </w:r>
    </w:p>
    <w:p w14:paraId="66196331" w14:textId="5928380E" w:rsidR="009F0D76" w:rsidRPr="009F0D76" w:rsidRDefault="009F0D76" w:rsidP="009F0D76">
      <w:pPr>
        <w:jc w:val="both"/>
      </w:pPr>
      <w:r w:rsidRPr="009F0D76">
        <w:t>Additionally, my MBTI profile identified me as ENFJ (Protagonist), a personality type associated with empathy, leadership, and motivating others (Myers et al., 1998). This aligned with my experience coordinating infrastructure projects and working closely with communities. These classroom activities helped transform emotional uncertainty into structured self-awareness.</w:t>
      </w:r>
    </w:p>
    <w:p w14:paraId="76FF42DD" w14:textId="77777777" w:rsidR="009F0D76" w:rsidRPr="009F0D76" w:rsidRDefault="009F0D76" w:rsidP="009F0D76">
      <w:pPr>
        <w:jc w:val="both"/>
        <w:rPr>
          <w:b/>
          <w:bCs/>
        </w:rPr>
      </w:pPr>
      <w:r w:rsidRPr="009F0D76">
        <w:rPr>
          <w:b/>
          <w:bCs/>
        </w:rPr>
        <w:t>Analysis</w:t>
      </w:r>
    </w:p>
    <w:p w14:paraId="39B4FFFD" w14:textId="77777777" w:rsidR="009F0D76" w:rsidRPr="009F0D76" w:rsidRDefault="009F0D76" w:rsidP="009F0D76">
      <w:pPr>
        <w:jc w:val="both"/>
      </w:pPr>
      <w:r w:rsidRPr="009F0D76">
        <w:t>Using Gibbs’ model has allowed me to critically interpret my experiences rather than simply describe them (Gibbs, 1988). Before this module, I viewed my migration as professional regression. Through reflection and application of career models, I now interpret it as career reconstruction.</w:t>
      </w:r>
    </w:p>
    <w:p w14:paraId="6FCD4F5E" w14:textId="77777777" w:rsidR="009F0D76" w:rsidRPr="009F0D76" w:rsidRDefault="009F0D76" w:rsidP="009F0D76">
      <w:pPr>
        <w:jc w:val="both"/>
      </w:pPr>
      <w:r w:rsidRPr="009F0D76">
        <w:t>The SWOT exercise revealed that my narrative of “starting from zero” ignored significant transferable competencies developed in governmental leadership roles. Coordinating projects, documenting infrastructure development, and managing institutional communication required organisation, accountability, and execution. These qualities align with structured team-role theory and demonstrate practical leadership capability.</w:t>
      </w:r>
    </w:p>
    <w:p w14:paraId="326ACDC6" w14:textId="77777777" w:rsidR="009F0D76" w:rsidRPr="009F0D76" w:rsidRDefault="009F0D76" w:rsidP="009F0D76">
      <w:pPr>
        <w:jc w:val="both"/>
      </w:pPr>
      <w:r w:rsidRPr="009F0D76">
        <w:t xml:space="preserve">Holland’s theory suggests that career satisfaction increases when there is alignment between personality and work environment (Holland, 1997). My frustration in purely </w:t>
      </w:r>
      <w:r w:rsidRPr="009F0D76">
        <w:lastRenderedPageBreak/>
        <w:t>technical roles can now be understood as misalignment rather than lack of ability. Similarly, identifying as ENFJ helped me recognise that I am naturally motivated by collaboration, impact, and guiding others (Myers et al., 1998).</w:t>
      </w:r>
    </w:p>
    <w:p w14:paraId="28B47E17" w14:textId="2330E3DB" w:rsidR="009F0D76" w:rsidRPr="009F0D76" w:rsidRDefault="009F0D76" w:rsidP="009F0D76">
      <w:pPr>
        <w:jc w:val="both"/>
      </w:pPr>
      <w:r w:rsidRPr="009F0D76">
        <w:t>This reflective process demonstrates how career development is not linear but adaptive. Migration did not remove my professional identity; it required me to reinterpret and reposition it within a new context. Engaging with structured reflection has allowed me to move from emotional reaction to informed career planning.</w:t>
      </w:r>
    </w:p>
    <w:p w14:paraId="2F55F653" w14:textId="77777777" w:rsidR="009F0D76" w:rsidRPr="009F0D76" w:rsidRDefault="009F0D76" w:rsidP="009F0D76">
      <w:pPr>
        <w:jc w:val="both"/>
        <w:rPr>
          <w:b/>
          <w:bCs/>
        </w:rPr>
      </w:pPr>
      <w:r w:rsidRPr="009F0D76">
        <w:rPr>
          <w:b/>
          <w:bCs/>
        </w:rPr>
        <w:t>Conclusion</w:t>
      </w:r>
    </w:p>
    <w:p w14:paraId="0FD789F3" w14:textId="77777777" w:rsidR="009F0D76" w:rsidRPr="009F0D76" w:rsidRDefault="009F0D76" w:rsidP="009F0D76">
      <w:pPr>
        <w:jc w:val="both"/>
      </w:pPr>
      <w:r w:rsidRPr="009F0D76">
        <w:t>Reflecting on my career journey using Gibbs’ Reflective Cycle has significantly increased my self-awareness and confidence (Gibbs, 1988). I now recognise consistent patterns across my career: creativity, leadership, coordination, and community engagement.</w:t>
      </w:r>
    </w:p>
    <w:p w14:paraId="0D641B27" w14:textId="54DE1974" w:rsidR="009F0D76" w:rsidRPr="009F0D76" w:rsidRDefault="009F0D76" w:rsidP="009F0D76">
      <w:pPr>
        <w:jc w:val="both"/>
      </w:pPr>
      <w:r w:rsidRPr="009F0D76">
        <w:t>Rather than seeing myself as “too old” to begin again, I now understand that experience strengthens professional maturity. The module has shifted my thinking from reactive employment to intentional development. My journey is not fragmented — it is cumulative and evolving.</w:t>
      </w:r>
    </w:p>
    <w:p w14:paraId="54725240" w14:textId="77777777" w:rsidR="009F0D76" w:rsidRPr="009F0D76" w:rsidRDefault="009F0D76" w:rsidP="009F0D76">
      <w:pPr>
        <w:jc w:val="both"/>
        <w:rPr>
          <w:b/>
          <w:bCs/>
        </w:rPr>
      </w:pPr>
      <w:r w:rsidRPr="009F0D76">
        <w:rPr>
          <w:b/>
          <w:bCs/>
        </w:rPr>
        <w:t>Action Plan</w:t>
      </w:r>
    </w:p>
    <w:p w14:paraId="40CA4C19" w14:textId="77777777" w:rsidR="009F0D76" w:rsidRPr="009F0D76" w:rsidRDefault="009F0D76" w:rsidP="009F0D76">
      <w:pPr>
        <w:jc w:val="both"/>
      </w:pPr>
      <w:r w:rsidRPr="009F0D76">
        <w:t>Moving forward, I will apply this insight strategically.</w:t>
      </w:r>
    </w:p>
    <w:p w14:paraId="2BD635AC" w14:textId="77777777" w:rsidR="009F0D76" w:rsidRPr="009F0D76" w:rsidRDefault="009F0D76" w:rsidP="009F0D76">
      <w:pPr>
        <w:jc w:val="both"/>
      </w:pPr>
      <w:r w:rsidRPr="009F0D76">
        <w:t>In the short term, I will focus on strengthening my academic English and successfully completing my current qualification.</w:t>
      </w:r>
    </w:p>
    <w:p w14:paraId="53D5D21D" w14:textId="77777777" w:rsidR="009F0D76" w:rsidRPr="009F0D76" w:rsidRDefault="009F0D76" w:rsidP="009F0D76">
      <w:pPr>
        <w:jc w:val="both"/>
      </w:pPr>
      <w:r w:rsidRPr="009F0D76">
        <w:t>In the medium term, I intend to progress into a Business or Leadership degree, building upon my experience in government coordination and project execution.</w:t>
      </w:r>
    </w:p>
    <w:p w14:paraId="4CEA7914" w14:textId="77777777" w:rsidR="009F0D76" w:rsidRPr="009F0D76" w:rsidRDefault="009F0D76" w:rsidP="009F0D76">
      <w:pPr>
        <w:jc w:val="both"/>
      </w:pPr>
      <w:r w:rsidRPr="009F0D76">
        <w:t>In the long term, I aim to integrate leadership development with creative entrepreneurship, expanding my photography practice while pursuing structured management opportunities.</w:t>
      </w:r>
    </w:p>
    <w:p w14:paraId="0F48E110" w14:textId="36A09E02" w:rsidR="009F0D76" w:rsidRDefault="009F0D76" w:rsidP="009F0D76">
      <w:pPr>
        <w:jc w:val="both"/>
      </w:pPr>
      <w:r w:rsidRPr="009F0D76">
        <w:t>I will continue engaging in reflective practice and periodically revisiting career development models to ensure alignment between my skills, interests, and professional direction.</w:t>
      </w:r>
    </w:p>
    <w:p w14:paraId="3B9A7C01" w14:textId="77777777" w:rsidR="009F0D76" w:rsidRDefault="009F0D76" w:rsidP="009F0D76">
      <w:pPr>
        <w:jc w:val="both"/>
      </w:pPr>
    </w:p>
    <w:p w14:paraId="3C76A39D" w14:textId="77777777" w:rsidR="009F0D76" w:rsidRDefault="009F0D76" w:rsidP="009F0D76">
      <w:pPr>
        <w:jc w:val="both"/>
      </w:pPr>
    </w:p>
    <w:p w14:paraId="07C0D978" w14:textId="77777777" w:rsidR="009F0D76" w:rsidRDefault="009F0D76" w:rsidP="009F0D76">
      <w:pPr>
        <w:jc w:val="both"/>
      </w:pPr>
    </w:p>
    <w:p w14:paraId="5F6FC7FD" w14:textId="77777777" w:rsidR="009F0D76" w:rsidRDefault="009F0D76" w:rsidP="009F0D76">
      <w:pPr>
        <w:jc w:val="both"/>
      </w:pPr>
    </w:p>
    <w:p w14:paraId="73C4A736" w14:textId="77777777" w:rsidR="009F0D76" w:rsidRDefault="009F0D76" w:rsidP="009F0D76">
      <w:pPr>
        <w:jc w:val="both"/>
      </w:pPr>
    </w:p>
    <w:p w14:paraId="3FFA8F28" w14:textId="77777777" w:rsidR="009F0D76" w:rsidRDefault="009F0D76" w:rsidP="009F0D76">
      <w:pPr>
        <w:jc w:val="both"/>
      </w:pPr>
    </w:p>
    <w:p w14:paraId="427625BD" w14:textId="77777777" w:rsidR="006D471C" w:rsidRDefault="006D471C" w:rsidP="009F0D76">
      <w:pPr>
        <w:jc w:val="both"/>
        <w:rPr>
          <w:rFonts w:ascii="Arial" w:hAnsi="Arial" w:cs="Arial"/>
          <w:b/>
          <w:bCs/>
          <w:color w:val="000000"/>
        </w:rPr>
        <w:sectPr w:rsidR="006D471C">
          <w:pgSz w:w="11906" w:h="16838"/>
          <w:pgMar w:top="1440" w:right="1440" w:bottom="1440" w:left="1440" w:header="708" w:footer="708" w:gutter="0"/>
          <w:cols w:space="708"/>
          <w:docGrid w:linePitch="360"/>
        </w:sectPr>
      </w:pPr>
    </w:p>
    <w:tbl>
      <w:tblPr>
        <w:tblStyle w:val="TableGrid"/>
        <w:tblpPr w:leftFromText="180" w:rightFromText="180" w:vertAnchor="text" w:tblpXSpec="center" w:tblpY="1"/>
        <w:tblOverlap w:val="never"/>
        <w:tblW w:w="14460" w:type="dxa"/>
        <w:tblLook w:val="04A0" w:firstRow="1" w:lastRow="0" w:firstColumn="1" w:lastColumn="0" w:noHBand="0" w:noVBand="1"/>
      </w:tblPr>
      <w:tblGrid>
        <w:gridCol w:w="2621"/>
        <w:gridCol w:w="2301"/>
        <w:gridCol w:w="2403"/>
        <w:gridCol w:w="2432"/>
        <w:gridCol w:w="2484"/>
        <w:gridCol w:w="2219"/>
      </w:tblGrid>
      <w:tr w:rsidR="006D471C" w:rsidRPr="006D471C" w14:paraId="75CF0F5D" w14:textId="77777777" w:rsidTr="004A51AE">
        <w:trPr>
          <w:trHeight w:val="337"/>
        </w:trPr>
        <w:tc>
          <w:tcPr>
            <w:tcW w:w="2621" w:type="dxa"/>
          </w:tcPr>
          <w:p w14:paraId="645C3967" w14:textId="3EFA882A" w:rsidR="006D471C" w:rsidRPr="006D471C" w:rsidRDefault="006D471C" w:rsidP="004A51AE">
            <w:pPr>
              <w:jc w:val="both"/>
              <w:rPr>
                <w:rFonts w:ascii="Arial" w:hAnsi="Arial" w:cs="Arial"/>
                <w:b/>
                <w:bCs/>
                <w:color w:val="000000"/>
              </w:rPr>
            </w:pPr>
            <w:r w:rsidRPr="006D471C">
              <w:rPr>
                <w:rFonts w:ascii="Arial" w:hAnsi="Arial" w:cs="Arial"/>
                <w:b/>
                <w:bCs/>
                <w:color w:val="000000"/>
              </w:rPr>
              <w:lastRenderedPageBreak/>
              <w:t>Goal</w:t>
            </w:r>
          </w:p>
        </w:tc>
        <w:tc>
          <w:tcPr>
            <w:tcW w:w="2301" w:type="dxa"/>
          </w:tcPr>
          <w:p w14:paraId="41130F91" w14:textId="672D08DD" w:rsidR="006D471C" w:rsidRPr="006D471C" w:rsidRDefault="006D471C" w:rsidP="004A51AE">
            <w:pPr>
              <w:jc w:val="both"/>
              <w:rPr>
                <w:rFonts w:ascii="Arial" w:hAnsi="Arial" w:cs="Arial"/>
                <w:b/>
                <w:bCs/>
              </w:rPr>
            </w:pPr>
            <w:r w:rsidRPr="006D471C">
              <w:rPr>
                <w:rFonts w:ascii="Arial" w:hAnsi="Arial" w:cs="Arial"/>
                <w:b/>
                <w:bCs/>
                <w:color w:val="000000"/>
              </w:rPr>
              <w:t>Specific</w:t>
            </w:r>
          </w:p>
        </w:tc>
        <w:tc>
          <w:tcPr>
            <w:tcW w:w="2403" w:type="dxa"/>
          </w:tcPr>
          <w:p w14:paraId="1348FDC7" w14:textId="62A41790" w:rsidR="006D471C" w:rsidRPr="006D471C" w:rsidRDefault="006D471C" w:rsidP="004A51AE">
            <w:pPr>
              <w:jc w:val="both"/>
              <w:rPr>
                <w:rFonts w:ascii="Arial" w:hAnsi="Arial" w:cs="Arial"/>
                <w:b/>
                <w:bCs/>
              </w:rPr>
            </w:pPr>
            <w:r w:rsidRPr="006D471C">
              <w:rPr>
                <w:rFonts w:ascii="Arial" w:hAnsi="Arial" w:cs="Arial"/>
                <w:b/>
                <w:bCs/>
                <w:color w:val="000000"/>
              </w:rPr>
              <w:t>Measurable</w:t>
            </w:r>
          </w:p>
        </w:tc>
        <w:tc>
          <w:tcPr>
            <w:tcW w:w="2432" w:type="dxa"/>
          </w:tcPr>
          <w:p w14:paraId="723C756F" w14:textId="336B457E" w:rsidR="006D471C" w:rsidRPr="006D471C" w:rsidRDefault="006D471C" w:rsidP="004A51AE">
            <w:pPr>
              <w:jc w:val="both"/>
              <w:rPr>
                <w:rFonts w:ascii="Arial" w:hAnsi="Arial" w:cs="Arial"/>
                <w:b/>
                <w:bCs/>
              </w:rPr>
            </w:pPr>
            <w:r w:rsidRPr="006D471C">
              <w:rPr>
                <w:rFonts w:ascii="Arial" w:hAnsi="Arial" w:cs="Arial"/>
                <w:b/>
                <w:bCs/>
                <w:color w:val="000000"/>
              </w:rPr>
              <w:t>Achievable</w:t>
            </w:r>
          </w:p>
        </w:tc>
        <w:tc>
          <w:tcPr>
            <w:tcW w:w="2484" w:type="dxa"/>
          </w:tcPr>
          <w:p w14:paraId="147221BB" w14:textId="5D7D3041" w:rsidR="006D471C" w:rsidRPr="006D471C" w:rsidRDefault="006D471C" w:rsidP="004A51AE">
            <w:pPr>
              <w:jc w:val="both"/>
              <w:rPr>
                <w:rFonts w:ascii="Arial" w:hAnsi="Arial" w:cs="Arial"/>
                <w:b/>
                <w:bCs/>
              </w:rPr>
            </w:pPr>
            <w:r w:rsidRPr="006D471C">
              <w:rPr>
                <w:rFonts w:ascii="Arial" w:hAnsi="Arial" w:cs="Arial"/>
                <w:b/>
                <w:bCs/>
                <w:color w:val="000000"/>
              </w:rPr>
              <w:t>Relevant</w:t>
            </w:r>
          </w:p>
        </w:tc>
        <w:tc>
          <w:tcPr>
            <w:tcW w:w="2219" w:type="dxa"/>
          </w:tcPr>
          <w:p w14:paraId="7984C6E4" w14:textId="6D00B796" w:rsidR="006D471C" w:rsidRPr="006D471C" w:rsidRDefault="006D471C" w:rsidP="004A51AE">
            <w:pPr>
              <w:jc w:val="both"/>
              <w:rPr>
                <w:rFonts w:ascii="Arial" w:hAnsi="Arial" w:cs="Arial"/>
                <w:b/>
                <w:bCs/>
              </w:rPr>
            </w:pPr>
            <w:r w:rsidRPr="006D471C">
              <w:rPr>
                <w:rFonts w:ascii="Arial" w:hAnsi="Arial" w:cs="Arial"/>
                <w:b/>
                <w:bCs/>
                <w:color w:val="000000"/>
              </w:rPr>
              <w:t>Time-bound</w:t>
            </w:r>
          </w:p>
        </w:tc>
      </w:tr>
      <w:tr w:rsidR="006D471C" w:rsidRPr="006D471C" w14:paraId="2E26D2E4" w14:textId="77777777" w:rsidTr="004A51AE">
        <w:trPr>
          <w:trHeight w:val="1449"/>
        </w:trPr>
        <w:tc>
          <w:tcPr>
            <w:tcW w:w="2621" w:type="dxa"/>
          </w:tcPr>
          <w:p w14:paraId="238D4A43" w14:textId="72BDDD3C" w:rsidR="006D471C" w:rsidRPr="006D471C" w:rsidRDefault="006D471C" w:rsidP="004A51AE">
            <w:pPr>
              <w:jc w:val="both"/>
              <w:rPr>
                <w:rFonts w:ascii="Arial" w:hAnsi="Arial" w:cs="Arial"/>
              </w:rPr>
            </w:pPr>
            <w:r w:rsidRPr="006D471C">
              <w:rPr>
                <w:rFonts w:ascii="Arial" w:hAnsi="Arial" w:cs="Arial"/>
                <w:color w:val="000000"/>
              </w:rPr>
              <w:t>Review professional strengths and development needs</w:t>
            </w:r>
          </w:p>
        </w:tc>
        <w:tc>
          <w:tcPr>
            <w:tcW w:w="2301" w:type="dxa"/>
          </w:tcPr>
          <w:p w14:paraId="7E66C055" w14:textId="6E6C84C7" w:rsidR="006D471C" w:rsidRPr="006D471C" w:rsidRDefault="006D471C" w:rsidP="004A51AE">
            <w:pPr>
              <w:jc w:val="both"/>
              <w:rPr>
                <w:rFonts w:ascii="Arial" w:hAnsi="Arial" w:cs="Arial"/>
              </w:rPr>
            </w:pPr>
            <w:r w:rsidRPr="006D471C">
              <w:rPr>
                <w:rFonts w:ascii="Arial" w:hAnsi="Arial" w:cs="Arial"/>
                <w:color w:val="000000"/>
              </w:rPr>
              <w:t>Revisit and update my personal SWOT analysis</w:t>
            </w:r>
          </w:p>
        </w:tc>
        <w:tc>
          <w:tcPr>
            <w:tcW w:w="2403" w:type="dxa"/>
          </w:tcPr>
          <w:p w14:paraId="46ED6E78" w14:textId="020E4A88" w:rsidR="006D471C" w:rsidRPr="006D471C" w:rsidRDefault="006D471C" w:rsidP="004A51AE">
            <w:pPr>
              <w:jc w:val="both"/>
              <w:rPr>
                <w:rFonts w:ascii="Arial" w:hAnsi="Arial" w:cs="Arial"/>
              </w:rPr>
            </w:pPr>
            <w:r w:rsidRPr="006D471C">
              <w:rPr>
                <w:rFonts w:ascii="Arial" w:hAnsi="Arial" w:cs="Arial"/>
                <w:color w:val="000000"/>
              </w:rPr>
              <w:t>Updated SWOT document completed</w:t>
            </w:r>
          </w:p>
        </w:tc>
        <w:tc>
          <w:tcPr>
            <w:tcW w:w="2432" w:type="dxa"/>
          </w:tcPr>
          <w:p w14:paraId="1DB3D986" w14:textId="1AB75C5B" w:rsidR="006D471C" w:rsidRPr="006D471C" w:rsidRDefault="006D471C" w:rsidP="004A51AE">
            <w:pPr>
              <w:jc w:val="both"/>
              <w:rPr>
                <w:rFonts w:ascii="Arial" w:hAnsi="Arial" w:cs="Arial"/>
              </w:rPr>
            </w:pPr>
            <w:r w:rsidRPr="006D471C">
              <w:rPr>
                <w:rFonts w:ascii="Arial" w:hAnsi="Arial" w:cs="Arial"/>
                <w:color w:val="000000"/>
              </w:rPr>
              <w:t>Yes – tool already used in class</w:t>
            </w:r>
          </w:p>
        </w:tc>
        <w:tc>
          <w:tcPr>
            <w:tcW w:w="2484" w:type="dxa"/>
          </w:tcPr>
          <w:p w14:paraId="17AC9AB0" w14:textId="5C7C6753" w:rsidR="006D471C" w:rsidRPr="006D471C" w:rsidRDefault="006D471C" w:rsidP="004A51AE">
            <w:pPr>
              <w:jc w:val="both"/>
              <w:rPr>
                <w:rFonts w:ascii="Arial" w:hAnsi="Arial" w:cs="Arial"/>
              </w:rPr>
            </w:pPr>
            <w:r w:rsidRPr="006D471C">
              <w:rPr>
                <w:rFonts w:ascii="Arial" w:hAnsi="Arial" w:cs="Arial"/>
                <w:color w:val="000000"/>
              </w:rPr>
              <w:t>Strengthens self-awareness and strategic career planning</w:t>
            </w:r>
          </w:p>
        </w:tc>
        <w:tc>
          <w:tcPr>
            <w:tcW w:w="2219" w:type="dxa"/>
          </w:tcPr>
          <w:p w14:paraId="53B6FD78" w14:textId="2C8930D1" w:rsidR="006D471C" w:rsidRPr="006D471C" w:rsidRDefault="006D471C" w:rsidP="004A51AE">
            <w:pPr>
              <w:jc w:val="both"/>
              <w:rPr>
                <w:rFonts w:ascii="Arial" w:hAnsi="Arial" w:cs="Arial"/>
              </w:rPr>
            </w:pPr>
            <w:r w:rsidRPr="006D471C">
              <w:rPr>
                <w:rFonts w:ascii="Arial" w:hAnsi="Arial" w:cs="Arial"/>
                <w:color w:val="000000"/>
              </w:rPr>
              <w:t>Every 3 months</w:t>
            </w:r>
          </w:p>
        </w:tc>
      </w:tr>
      <w:tr w:rsidR="006D471C" w:rsidRPr="006D471C" w14:paraId="22197585" w14:textId="77777777" w:rsidTr="004A51AE">
        <w:trPr>
          <w:trHeight w:val="1787"/>
        </w:trPr>
        <w:tc>
          <w:tcPr>
            <w:tcW w:w="2621" w:type="dxa"/>
          </w:tcPr>
          <w:p w14:paraId="227536B1" w14:textId="38E8515B" w:rsidR="006D471C" w:rsidRPr="006D471C" w:rsidRDefault="006D471C" w:rsidP="004A51AE">
            <w:pPr>
              <w:jc w:val="both"/>
              <w:rPr>
                <w:rFonts w:ascii="Arial" w:hAnsi="Arial" w:cs="Arial"/>
              </w:rPr>
            </w:pPr>
            <w:r w:rsidRPr="006D471C">
              <w:rPr>
                <w:rFonts w:ascii="Arial" w:hAnsi="Arial" w:cs="Arial"/>
                <w:color w:val="000000"/>
              </w:rPr>
              <w:t>Align future career path with personality profile</w:t>
            </w:r>
          </w:p>
        </w:tc>
        <w:tc>
          <w:tcPr>
            <w:tcW w:w="2301" w:type="dxa"/>
          </w:tcPr>
          <w:p w14:paraId="05BFF12E" w14:textId="7BC05A2B" w:rsidR="006D471C" w:rsidRPr="006D471C" w:rsidRDefault="006D471C" w:rsidP="004A51AE">
            <w:pPr>
              <w:jc w:val="both"/>
              <w:rPr>
                <w:rFonts w:ascii="Arial" w:hAnsi="Arial" w:cs="Arial"/>
              </w:rPr>
            </w:pPr>
            <w:r w:rsidRPr="006D471C">
              <w:rPr>
                <w:rFonts w:ascii="Arial" w:hAnsi="Arial" w:cs="Arial"/>
                <w:color w:val="000000"/>
              </w:rPr>
              <w:t>Use MBTI (ENFJ) and Holland results to evaluate suitable roles</w:t>
            </w:r>
          </w:p>
        </w:tc>
        <w:tc>
          <w:tcPr>
            <w:tcW w:w="2403" w:type="dxa"/>
          </w:tcPr>
          <w:p w14:paraId="2F943320" w14:textId="3EB789EF" w:rsidR="006D471C" w:rsidRPr="006D471C" w:rsidRDefault="006D471C" w:rsidP="004A51AE">
            <w:pPr>
              <w:jc w:val="both"/>
              <w:rPr>
                <w:rFonts w:ascii="Arial" w:hAnsi="Arial" w:cs="Arial"/>
              </w:rPr>
            </w:pPr>
            <w:r w:rsidRPr="006D471C">
              <w:rPr>
                <w:rFonts w:ascii="Arial" w:hAnsi="Arial" w:cs="Arial"/>
                <w:color w:val="000000"/>
              </w:rPr>
              <w:t>Identify at least 3 potential roles aligned with leadership and creative strengths</w:t>
            </w:r>
          </w:p>
        </w:tc>
        <w:tc>
          <w:tcPr>
            <w:tcW w:w="2432" w:type="dxa"/>
          </w:tcPr>
          <w:p w14:paraId="637A1C0E" w14:textId="46A2191E" w:rsidR="006D471C" w:rsidRPr="006D471C" w:rsidRDefault="006D471C" w:rsidP="004A51AE">
            <w:pPr>
              <w:jc w:val="both"/>
              <w:rPr>
                <w:rFonts w:ascii="Arial" w:hAnsi="Arial" w:cs="Arial"/>
              </w:rPr>
            </w:pPr>
            <w:r w:rsidRPr="006D471C">
              <w:rPr>
                <w:rFonts w:ascii="Arial" w:hAnsi="Arial" w:cs="Arial"/>
                <w:color w:val="000000"/>
              </w:rPr>
              <w:t>Yes – requires research and reflection</w:t>
            </w:r>
          </w:p>
        </w:tc>
        <w:tc>
          <w:tcPr>
            <w:tcW w:w="2484" w:type="dxa"/>
          </w:tcPr>
          <w:p w14:paraId="5E931F39" w14:textId="41DCD42F" w:rsidR="006D471C" w:rsidRPr="006D471C" w:rsidRDefault="006D471C" w:rsidP="004A51AE">
            <w:pPr>
              <w:jc w:val="both"/>
              <w:rPr>
                <w:rFonts w:ascii="Arial" w:hAnsi="Arial" w:cs="Arial"/>
              </w:rPr>
            </w:pPr>
            <w:r w:rsidRPr="006D471C">
              <w:rPr>
                <w:rFonts w:ascii="Arial" w:hAnsi="Arial" w:cs="Arial"/>
                <w:color w:val="000000"/>
              </w:rPr>
              <w:t>Improves long-term career satisfaction and alignment</w:t>
            </w:r>
          </w:p>
        </w:tc>
        <w:tc>
          <w:tcPr>
            <w:tcW w:w="2219" w:type="dxa"/>
          </w:tcPr>
          <w:p w14:paraId="4D21BB40" w14:textId="7D6CBD59" w:rsidR="006D471C" w:rsidRPr="006D471C" w:rsidRDefault="006D471C" w:rsidP="004A51AE">
            <w:pPr>
              <w:jc w:val="both"/>
              <w:rPr>
                <w:rFonts w:ascii="Arial" w:hAnsi="Arial" w:cs="Arial"/>
              </w:rPr>
            </w:pPr>
            <w:r w:rsidRPr="006D471C">
              <w:rPr>
                <w:rFonts w:ascii="Arial" w:hAnsi="Arial" w:cs="Arial"/>
                <w:color w:val="000000"/>
              </w:rPr>
              <w:t>Within 6 weeks</w:t>
            </w:r>
          </w:p>
        </w:tc>
      </w:tr>
      <w:tr w:rsidR="006D471C" w:rsidRPr="006D471C" w14:paraId="10AF584E" w14:textId="77777777" w:rsidTr="004A51AE">
        <w:trPr>
          <w:trHeight w:val="1424"/>
        </w:trPr>
        <w:tc>
          <w:tcPr>
            <w:tcW w:w="2621" w:type="dxa"/>
          </w:tcPr>
          <w:p w14:paraId="45BE3F0A" w14:textId="408F2D08" w:rsidR="006D471C" w:rsidRPr="006D471C" w:rsidRDefault="006D471C" w:rsidP="004A51AE">
            <w:pPr>
              <w:jc w:val="both"/>
              <w:rPr>
                <w:rFonts w:ascii="Arial" w:hAnsi="Arial" w:cs="Arial"/>
              </w:rPr>
            </w:pPr>
            <w:r w:rsidRPr="006D471C">
              <w:rPr>
                <w:rFonts w:ascii="Arial" w:hAnsi="Arial" w:cs="Arial"/>
                <w:color w:val="000000"/>
              </w:rPr>
              <w:t>Clarify long-term academic direction</w:t>
            </w:r>
          </w:p>
        </w:tc>
        <w:tc>
          <w:tcPr>
            <w:tcW w:w="2301" w:type="dxa"/>
          </w:tcPr>
          <w:p w14:paraId="2E8546AA" w14:textId="1F84969F" w:rsidR="006D471C" w:rsidRPr="006D471C" w:rsidRDefault="006D471C" w:rsidP="004A51AE">
            <w:pPr>
              <w:jc w:val="both"/>
              <w:rPr>
                <w:rFonts w:ascii="Arial" w:hAnsi="Arial" w:cs="Arial"/>
              </w:rPr>
            </w:pPr>
            <w:r w:rsidRPr="006D471C">
              <w:rPr>
                <w:rFonts w:ascii="Arial" w:hAnsi="Arial" w:cs="Arial"/>
                <w:color w:val="000000"/>
              </w:rPr>
              <w:t>Research Business and Leadership degree progression routes</w:t>
            </w:r>
          </w:p>
        </w:tc>
        <w:tc>
          <w:tcPr>
            <w:tcW w:w="2403" w:type="dxa"/>
          </w:tcPr>
          <w:p w14:paraId="49F4AE0A" w14:textId="186FE447" w:rsidR="006D471C" w:rsidRPr="006D471C" w:rsidRDefault="006D471C" w:rsidP="004A51AE">
            <w:pPr>
              <w:jc w:val="both"/>
              <w:rPr>
                <w:rFonts w:ascii="Arial" w:hAnsi="Arial" w:cs="Arial"/>
              </w:rPr>
            </w:pPr>
            <w:r w:rsidRPr="006D471C">
              <w:rPr>
                <w:rFonts w:ascii="Arial" w:hAnsi="Arial" w:cs="Arial"/>
                <w:color w:val="000000"/>
              </w:rPr>
              <w:t>Shortlist 2–</w:t>
            </w:r>
            <w:proofErr w:type="gramStart"/>
            <w:r w:rsidRPr="006D471C">
              <w:rPr>
                <w:rFonts w:ascii="Arial" w:hAnsi="Arial" w:cs="Arial"/>
                <w:color w:val="000000"/>
              </w:rPr>
              <w:t>3 degree</w:t>
            </w:r>
            <w:proofErr w:type="gramEnd"/>
            <w:r w:rsidRPr="006D471C">
              <w:rPr>
                <w:rFonts w:ascii="Arial" w:hAnsi="Arial" w:cs="Arial"/>
                <w:color w:val="000000"/>
              </w:rPr>
              <w:t xml:space="preserve"> pathways</w:t>
            </w:r>
          </w:p>
        </w:tc>
        <w:tc>
          <w:tcPr>
            <w:tcW w:w="2432" w:type="dxa"/>
          </w:tcPr>
          <w:p w14:paraId="4AC59E02" w14:textId="38BB8973" w:rsidR="006D471C" w:rsidRPr="006D471C" w:rsidRDefault="006D471C" w:rsidP="004A51AE">
            <w:pPr>
              <w:jc w:val="both"/>
              <w:rPr>
                <w:rFonts w:ascii="Arial" w:hAnsi="Arial" w:cs="Arial"/>
              </w:rPr>
            </w:pPr>
            <w:r w:rsidRPr="006D471C">
              <w:rPr>
                <w:rFonts w:ascii="Arial" w:hAnsi="Arial" w:cs="Arial"/>
                <w:color w:val="000000"/>
              </w:rPr>
              <w:t>Yes – university guidance available</w:t>
            </w:r>
          </w:p>
        </w:tc>
        <w:tc>
          <w:tcPr>
            <w:tcW w:w="2484" w:type="dxa"/>
          </w:tcPr>
          <w:p w14:paraId="1A4B8D8B" w14:textId="641B9432" w:rsidR="006D471C" w:rsidRPr="006D471C" w:rsidRDefault="006D471C" w:rsidP="004A51AE">
            <w:pPr>
              <w:jc w:val="both"/>
              <w:rPr>
                <w:rFonts w:ascii="Arial" w:hAnsi="Arial" w:cs="Arial"/>
              </w:rPr>
            </w:pPr>
            <w:r w:rsidRPr="006D471C">
              <w:rPr>
                <w:rFonts w:ascii="Arial" w:hAnsi="Arial" w:cs="Arial"/>
                <w:color w:val="000000"/>
              </w:rPr>
              <w:t>Supports structured progression beyond current qualification</w:t>
            </w:r>
          </w:p>
        </w:tc>
        <w:tc>
          <w:tcPr>
            <w:tcW w:w="2219" w:type="dxa"/>
          </w:tcPr>
          <w:p w14:paraId="5F81C6AA" w14:textId="0FBDB46F" w:rsidR="006D471C" w:rsidRPr="006D471C" w:rsidRDefault="006D471C" w:rsidP="004A51AE">
            <w:pPr>
              <w:jc w:val="both"/>
              <w:rPr>
                <w:rFonts w:ascii="Arial" w:hAnsi="Arial" w:cs="Arial"/>
              </w:rPr>
            </w:pPr>
            <w:r w:rsidRPr="006D471C">
              <w:rPr>
                <w:rFonts w:ascii="Arial" w:hAnsi="Arial" w:cs="Arial"/>
                <w:color w:val="000000"/>
              </w:rPr>
              <w:t>Before end of academic year</w:t>
            </w:r>
          </w:p>
        </w:tc>
      </w:tr>
      <w:tr w:rsidR="006D471C" w:rsidRPr="006D471C" w14:paraId="729F5186" w14:textId="77777777" w:rsidTr="004A51AE">
        <w:trPr>
          <w:trHeight w:val="1812"/>
        </w:trPr>
        <w:tc>
          <w:tcPr>
            <w:tcW w:w="2621" w:type="dxa"/>
          </w:tcPr>
          <w:p w14:paraId="31DB5512" w14:textId="41F018C9" w:rsidR="006D471C" w:rsidRPr="006D471C" w:rsidRDefault="006D471C" w:rsidP="004A51AE">
            <w:pPr>
              <w:jc w:val="both"/>
              <w:rPr>
                <w:rFonts w:ascii="Arial" w:hAnsi="Arial" w:cs="Arial"/>
              </w:rPr>
            </w:pPr>
            <w:r w:rsidRPr="006D471C">
              <w:rPr>
                <w:rFonts w:ascii="Arial" w:hAnsi="Arial" w:cs="Arial"/>
                <w:color w:val="000000"/>
              </w:rPr>
              <w:t>Improve professional communication confidence</w:t>
            </w:r>
          </w:p>
        </w:tc>
        <w:tc>
          <w:tcPr>
            <w:tcW w:w="2301" w:type="dxa"/>
          </w:tcPr>
          <w:p w14:paraId="465B57E0" w14:textId="7AF2A473" w:rsidR="006D471C" w:rsidRPr="006D471C" w:rsidRDefault="006D471C" w:rsidP="004A51AE">
            <w:pPr>
              <w:jc w:val="both"/>
              <w:rPr>
                <w:rFonts w:ascii="Arial" w:hAnsi="Arial" w:cs="Arial"/>
              </w:rPr>
            </w:pPr>
            <w:r w:rsidRPr="006D471C">
              <w:rPr>
                <w:rFonts w:ascii="Arial" w:hAnsi="Arial" w:cs="Arial"/>
                <w:color w:val="000000"/>
              </w:rPr>
              <w:t>Seek structured feedback from tutors and workplace supervisors</w:t>
            </w:r>
          </w:p>
        </w:tc>
        <w:tc>
          <w:tcPr>
            <w:tcW w:w="2403" w:type="dxa"/>
          </w:tcPr>
          <w:p w14:paraId="3946F907" w14:textId="03795C9A" w:rsidR="006D471C" w:rsidRPr="006D471C" w:rsidRDefault="006D471C" w:rsidP="004A51AE">
            <w:pPr>
              <w:jc w:val="both"/>
              <w:rPr>
                <w:rFonts w:ascii="Arial" w:hAnsi="Arial" w:cs="Arial"/>
              </w:rPr>
            </w:pPr>
            <w:r w:rsidRPr="006D471C">
              <w:rPr>
                <w:rFonts w:ascii="Arial" w:hAnsi="Arial" w:cs="Arial"/>
                <w:color w:val="000000"/>
              </w:rPr>
              <w:t>Minimum of 2 formal feedback discussions</w:t>
            </w:r>
          </w:p>
        </w:tc>
        <w:tc>
          <w:tcPr>
            <w:tcW w:w="2432" w:type="dxa"/>
          </w:tcPr>
          <w:p w14:paraId="72CC5469" w14:textId="59352D8E" w:rsidR="006D471C" w:rsidRPr="006D471C" w:rsidRDefault="006D471C" w:rsidP="004A51AE">
            <w:pPr>
              <w:jc w:val="both"/>
              <w:rPr>
                <w:rFonts w:ascii="Arial" w:hAnsi="Arial" w:cs="Arial"/>
              </w:rPr>
            </w:pPr>
            <w:r w:rsidRPr="006D471C">
              <w:rPr>
                <w:rFonts w:ascii="Arial" w:hAnsi="Arial" w:cs="Arial"/>
                <w:color w:val="000000"/>
              </w:rPr>
              <w:t>Yes – accessible through university and work</w:t>
            </w:r>
          </w:p>
        </w:tc>
        <w:tc>
          <w:tcPr>
            <w:tcW w:w="2484" w:type="dxa"/>
          </w:tcPr>
          <w:p w14:paraId="23CF3C4E" w14:textId="465659F2" w:rsidR="006D471C" w:rsidRPr="006D471C" w:rsidRDefault="006D471C" w:rsidP="004A51AE">
            <w:pPr>
              <w:jc w:val="both"/>
              <w:rPr>
                <w:rFonts w:ascii="Arial" w:hAnsi="Arial" w:cs="Arial"/>
              </w:rPr>
            </w:pPr>
            <w:r w:rsidRPr="006D471C">
              <w:rPr>
                <w:rFonts w:ascii="Arial" w:hAnsi="Arial" w:cs="Arial"/>
                <w:color w:val="000000"/>
              </w:rPr>
              <w:t>Builds confidence and supports leadership development</w:t>
            </w:r>
          </w:p>
        </w:tc>
        <w:tc>
          <w:tcPr>
            <w:tcW w:w="2219" w:type="dxa"/>
          </w:tcPr>
          <w:p w14:paraId="60492F10" w14:textId="638E3E35" w:rsidR="006D471C" w:rsidRPr="006D471C" w:rsidRDefault="006D471C" w:rsidP="004A51AE">
            <w:pPr>
              <w:jc w:val="both"/>
              <w:rPr>
                <w:rFonts w:ascii="Arial" w:hAnsi="Arial" w:cs="Arial"/>
              </w:rPr>
            </w:pPr>
            <w:r w:rsidRPr="006D471C">
              <w:rPr>
                <w:rFonts w:ascii="Arial" w:hAnsi="Arial" w:cs="Arial"/>
                <w:color w:val="000000"/>
              </w:rPr>
              <w:t>Within next 3 months</w:t>
            </w:r>
          </w:p>
        </w:tc>
      </w:tr>
      <w:tr w:rsidR="006D471C" w:rsidRPr="006D471C" w14:paraId="607E9F2A" w14:textId="77777777" w:rsidTr="004A51AE">
        <w:trPr>
          <w:trHeight w:val="1424"/>
        </w:trPr>
        <w:tc>
          <w:tcPr>
            <w:tcW w:w="2621" w:type="dxa"/>
          </w:tcPr>
          <w:p w14:paraId="65078447" w14:textId="2B70E408" w:rsidR="006D471C" w:rsidRPr="006D471C" w:rsidRDefault="006D471C" w:rsidP="004A51AE">
            <w:pPr>
              <w:jc w:val="both"/>
              <w:rPr>
                <w:rFonts w:ascii="Arial" w:hAnsi="Arial" w:cs="Arial"/>
              </w:rPr>
            </w:pPr>
            <w:r w:rsidRPr="006D471C">
              <w:rPr>
                <w:rFonts w:ascii="Arial" w:hAnsi="Arial" w:cs="Arial"/>
                <w:color w:val="000000"/>
              </w:rPr>
              <w:t>Support continuous professional growth</w:t>
            </w:r>
          </w:p>
        </w:tc>
        <w:tc>
          <w:tcPr>
            <w:tcW w:w="2301" w:type="dxa"/>
          </w:tcPr>
          <w:p w14:paraId="6C6A88B5" w14:textId="0ABD40B7" w:rsidR="006D471C" w:rsidRPr="006D471C" w:rsidRDefault="006D471C" w:rsidP="004A51AE">
            <w:pPr>
              <w:jc w:val="both"/>
              <w:rPr>
                <w:rFonts w:ascii="Arial" w:hAnsi="Arial" w:cs="Arial"/>
              </w:rPr>
            </w:pPr>
            <w:r w:rsidRPr="006D471C">
              <w:rPr>
                <w:rFonts w:ascii="Arial" w:hAnsi="Arial" w:cs="Arial"/>
                <w:color w:val="000000"/>
              </w:rPr>
              <w:t>Maintain a reflective journal applying Gibbs’ model</w:t>
            </w:r>
          </w:p>
        </w:tc>
        <w:tc>
          <w:tcPr>
            <w:tcW w:w="2403" w:type="dxa"/>
          </w:tcPr>
          <w:p w14:paraId="4E0B7DB1" w14:textId="6C6BBE32" w:rsidR="006D471C" w:rsidRPr="006D471C" w:rsidRDefault="006D471C" w:rsidP="004A51AE">
            <w:pPr>
              <w:jc w:val="both"/>
              <w:rPr>
                <w:rFonts w:ascii="Arial" w:hAnsi="Arial" w:cs="Arial"/>
              </w:rPr>
            </w:pPr>
            <w:r w:rsidRPr="006D471C">
              <w:rPr>
                <w:rFonts w:ascii="Arial" w:hAnsi="Arial" w:cs="Arial"/>
                <w:color w:val="000000"/>
              </w:rPr>
              <w:t>Weekly reflective entries completed</w:t>
            </w:r>
          </w:p>
        </w:tc>
        <w:tc>
          <w:tcPr>
            <w:tcW w:w="2432" w:type="dxa"/>
          </w:tcPr>
          <w:p w14:paraId="29E1C565" w14:textId="6A4B7CAB" w:rsidR="006D471C" w:rsidRPr="006D471C" w:rsidRDefault="006D471C" w:rsidP="004A51AE">
            <w:pPr>
              <w:jc w:val="both"/>
              <w:rPr>
                <w:rFonts w:ascii="Arial" w:hAnsi="Arial" w:cs="Arial"/>
              </w:rPr>
            </w:pPr>
            <w:r w:rsidRPr="006D471C">
              <w:rPr>
                <w:rFonts w:ascii="Arial" w:hAnsi="Arial" w:cs="Arial"/>
                <w:color w:val="000000"/>
              </w:rPr>
              <w:t>Yes – manageable time commitment</w:t>
            </w:r>
          </w:p>
        </w:tc>
        <w:tc>
          <w:tcPr>
            <w:tcW w:w="2484" w:type="dxa"/>
          </w:tcPr>
          <w:p w14:paraId="555E8237" w14:textId="63BFE489" w:rsidR="006D471C" w:rsidRPr="006D471C" w:rsidRDefault="006D471C" w:rsidP="004A51AE">
            <w:pPr>
              <w:jc w:val="both"/>
              <w:rPr>
                <w:rFonts w:ascii="Arial" w:hAnsi="Arial" w:cs="Arial"/>
              </w:rPr>
            </w:pPr>
            <w:r w:rsidRPr="006D471C">
              <w:rPr>
                <w:rFonts w:ascii="Arial" w:hAnsi="Arial" w:cs="Arial"/>
                <w:color w:val="000000"/>
              </w:rPr>
              <w:t>Encourages ongoing self-development and critical thinking</w:t>
            </w:r>
          </w:p>
        </w:tc>
        <w:tc>
          <w:tcPr>
            <w:tcW w:w="2219" w:type="dxa"/>
          </w:tcPr>
          <w:p w14:paraId="25B65F9C" w14:textId="0D999B24" w:rsidR="006D471C" w:rsidRPr="006D471C" w:rsidRDefault="006D471C" w:rsidP="004A51AE">
            <w:pPr>
              <w:jc w:val="both"/>
              <w:rPr>
                <w:rFonts w:ascii="Arial" w:hAnsi="Arial" w:cs="Arial"/>
              </w:rPr>
            </w:pPr>
            <w:r w:rsidRPr="006D471C">
              <w:rPr>
                <w:rFonts w:ascii="Arial" w:hAnsi="Arial" w:cs="Arial"/>
                <w:color w:val="000000"/>
              </w:rPr>
              <w:t>Weekly for next 6 months</w:t>
            </w:r>
          </w:p>
        </w:tc>
      </w:tr>
    </w:tbl>
    <w:p w14:paraId="2D7C07C4" w14:textId="77777777" w:rsidR="004A51AE" w:rsidRDefault="004A51AE" w:rsidP="004A51AE">
      <w:pPr>
        <w:jc w:val="both"/>
        <w:sectPr w:rsidR="004A51AE" w:rsidSect="004A51AE">
          <w:pgSz w:w="16838" w:h="11906" w:orient="landscape"/>
          <w:pgMar w:top="1440" w:right="1440" w:bottom="1440" w:left="1440" w:header="708" w:footer="708" w:gutter="0"/>
          <w:cols w:space="708"/>
          <w:docGrid w:linePitch="360"/>
        </w:sectPr>
      </w:pPr>
    </w:p>
    <w:p w14:paraId="0A42A33A" w14:textId="77777777" w:rsidR="004A51AE" w:rsidRPr="009F0D76" w:rsidRDefault="004A51AE" w:rsidP="004A51AE">
      <w:pPr>
        <w:jc w:val="both"/>
        <w:rPr>
          <w:b/>
          <w:bCs/>
        </w:rPr>
      </w:pPr>
      <w:r w:rsidRPr="009F0D76">
        <w:rPr>
          <w:b/>
          <w:bCs/>
        </w:rPr>
        <w:lastRenderedPageBreak/>
        <w:t>Reference List (Harvard Style)</w:t>
      </w:r>
    </w:p>
    <w:p w14:paraId="397CA450" w14:textId="77777777" w:rsidR="004A51AE" w:rsidRPr="009F0D76" w:rsidRDefault="004A51AE" w:rsidP="004A51AE">
      <w:pPr>
        <w:jc w:val="both"/>
      </w:pPr>
      <w:r w:rsidRPr="009F0D76">
        <w:t>CIPD (2023) </w:t>
      </w:r>
      <w:r w:rsidRPr="009F0D76">
        <w:rPr>
          <w:i/>
          <w:iCs/>
        </w:rPr>
        <w:t>Employability and Skills Development in the UK Workforce.</w:t>
      </w:r>
      <w:r w:rsidRPr="009F0D76">
        <w:t> London: Chartered Institute of Personnel and Development.</w:t>
      </w:r>
    </w:p>
    <w:p w14:paraId="7DB86C66" w14:textId="77777777" w:rsidR="004A51AE" w:rsidRPr="009F0D76" w:rsidRDefault="004A51AE" w:rsidP="004A51AE">
      <w:pPr>
        <w:jc w:val="both"/>
      </w:pPr>
      <w:r w:rsidRPr="009F0D76">
        <w:t>Cottrell, S. (2021) </w:t>
      </w:r>
      <w:r w:rsidRPr="009F0D76">
        <w:rPr>
          <w:i/>
          <w:iCs/>
        </w:rPr>
        <w:t>Skills for Success.</w:t>
      </w:r>
      <w:r w:rsidRPr="009F0D76">
        <w:t> London: Red Globe Press.</w:t>
      </w:r>
    </w:p>
    <w:p w14:paraId="27236F01" w14:textId="77777777" w:rsidR="004A51AE" w:rsidRPr="009F0D76" w:rsidRDefault="004A51AE" w:rsidP="004A51AE">
      <w:pPr>
        <w:jc w:val="both"/>
      </w:pPr>
      <w:r w:rsidRPr="009F0D76">
        <w:t>Dweck, C. (2017) </w:t>
      </w:r>
      <w:r w:rsidRPr="009F0D76">
        <w:rPr>
          <w:i/>
          <w:iCs/>
        </w:rPr>
        <w:t>Mindset: Changing the Way You Think to Fulfil Your Potential.</w:t>
      </w:r>
      <w:r w:rsidRPr="009F0D76">
        <w:t> London: Robinson.</w:t>
      </w:r>
    </w:p>
    <w:p w14:paraId="15664D10" w14:textId="77777777" w:rsidR="004A51AE" w:rsidRPr="009F0D76" w:rsidRDefault="004A51AE" w:rsidP="004A51AE">
      <w:pPr>
        <w:jc w:val="both"/>
      </w:pPr>
      <w:r w:rsidRPr="009F0D76">
        <w:t>Gallagher, K. (2022) </w:t>
      </w:r>
      <w:r w:rsidRPr="009F0D76">
        <w:rPr>
          <w:i/>
          <w:iCs/>
        </w:rPr>
        <w:t>Essential Study and Employment Skills.</w:t>
      </w:r>
      <w:r w:rsidRPr="009F0D76">
        <w:t> Oxford: Oxford University Press.</w:t>
      </w:r>
    </w:p>
    <w:p w14:paraId="10A70E2C" w14:textId="77777777" w:rsidR="004A51AE" w:rsidRPr="009F0D76" w:rsidRDefault="004A51AE" w:rsidP="004A51AE">
      <w:pPr>
        <w:jc w:val="both"/>
      </w:pPr>
      <w:r w:rsidRPr="009F0D76">
        <w:t>Gibbs, G. (1988) </w:t>
      </w:r>
      <w:r w:rsidRPr="009F0D76">
        <w:rPr>
          <w:i/>
          <w:iCs/>
        </w:rPr>
        <w:t>Learning by Doing: A Guide to Teaching and Learning Methods.</w:t>
      </w:r>
      <w:r w:rsidRPr="009F0D76">
        <w:t> Oxford: Oxford Polytechnic.</w:t>
      </w:r>
    </w:p>
    <w:p w14:paraId="73D759AA" w14:textId="77777777" w:rsidR="004A51AE" w:rsidRPr="009F0D76" w:rsidRDefault="004A51AE" w:rsidP="004A51AE">
      <w:pPr>
        <w:jc w:val="both"/>
      </w:pPr>
      <w:r w:rsidRPr="009F0D76">
        <w:t>Holland, J.L. (1997) </w:t>
      </w:r>
      <w:r w:rsidRPr="009F0D76">
        <w:rPr>
          <w:i/>
          <w:iCs/>
        </w:rPr>
        <w:t>Making Vocational Choices: A Theory of Vocational Personalities and Work Environments.</w:t>
      </w:r>
      <w:r w:rsidRPr="009F0D76">
        <w:t> 3rd edn. Odessa, FL: Psychological Assessment Resources.</w:t>
      </w:r>
    </w:p>
    <w:p w14:paraId="2797CAFE" w14:textId="77777777" w:rsidR="004A51AE" w:rsidRPr="009F0D76" w:rsidRDefault="004A51AE" w:rsidP="004A51AE">
      <w:pPr>
        <w:jc w:val="both"/>
      </w:pPr>
      <w:r w:rsidRPr="009F0D76">
        <w:t>Jones, R. and Shaheen, F. (2023) </w:t>
      </w:r>
      <w:r w:rsidRPr="009F0D76">
        <w:rPr>
          <w:i/>
          <w:iCs/>
        </w:rPr>
        <w:t>Skilled Migrants and Labour Market Integration in the UK.</w:t>
      </w:r>
      <w:r w:rsidRPr="009F0D76">
        <w:t> London: IPPR.</w:t>
      </w:r>
    </w:p>
    <w:p w14:paraId="05532BE6" w14:textId="77777777" w:rsidR="004A51AE" w:rsidRPr="009F0D76" w:rsidRDefault="004A51AE" w:rsidP="004A51AE">
      <w:pPr>
        <w:jc w:val="both"/>
      </w:pPr>
      <w:r w:rsidRPr="009F0D76">
        <w:t>Locke, E. and Latham, G. (2020) </w:t>
      </w:r>
      <w:r w:rsidRPr="009F0D76">
        <w:rPr>
          <w:i/>
          <w:iCs/>
        </w:rPr>
        <w:t>New Developments in Goal Setting Theory.</w:t>
      </w:r>
      <w:r w:rsidRPr="009F0D76">
        <w:t> New York: Routledge.</w:t>
      </w:r>
    </w:p>
    <w:p w14:paraId="62C7BDD1" w14:textId="77777777" w:rsidR="004A51AE" w:rsidRPr="009F0D76" w:rsidRDefault="004A51AE" w:rsidP="004A51AE">
      <w:pPr>
        <w:jc w:val="both"/>
      </w:pPr>
      <w:r w:rsidRPr="009F0D76">
        <w:t>Migration Observatory (2022) </w:t>
      </w:r>
      <w:r w:rsidRPr="009F0D76">
        <w:rPr>
          <w:i/>
          <w:iCs/>
        </w:rPr>
        <w:t>Migrants in the UK Labour Market.</w:t>
      </w:r>
      <w:r w:rsidRPr="009F0D76">
        <w:t> University of Oxford.</w:t>
      </w:r>
    </w:p>
    <w:p w14:paraId="23C9DBA9" w14:textId="77777777" w:rsidR="004A51AE" w:rsidRPr="009F0D76" w:rsidRDefault="004A51AE" w:rsidP="004A51AE">
      <w:pPr>
        <w:jc w:val="both"/>
      </w:pPr>
      <w:r w:rsidRPr="009F0D76">
        <w:t xml:space="preserve">Myers, I.B., McCaulley, M.H., </w:t>
      </w:r>
      <w:proofErr w:type="spellStart"/>
      <w:r w:rsidRPr="009F0D76">
        <w:t>Quenk</w:t>
      </w:r>
      <w:proofErr w:type="spellEnd"/>
      <w:r w:rsidRPr="009F0D76">
        <w:t>, N.L. and Hammer, A.L. (1998) </w:t>
      </w:r>
      <w:r w:rsidRPr="009F0D76">
        <w:rPr>
          <w:i/>
          <w:iCs/>
        </w:rPr>
        <w:t>MBTI Manual: A Guide to the Development and Use of the Myers-Briggs Type Indicator.</w:t>
      </w:r>
      <w:r w:rsidRPr="009F0D76">
        <w:t> 3rd edn. Palo Alto, CA: Consulting Psychologists Press.</w:t>
      </w:r>
    </w:p>
    <w:p w14:paraId="11FCA8FB" w14:textId="77777777" w:rsidR="004A51AE" w:rsidRPr="009F0D76" w:rsidRDefault="004A51AE" w:rsidP="004A51AE">
      <w:pPr>
        <w:jc w:val="both"/>
      </w:pPr>
      <w:r w:rsidRPr="009F0D76">
        <w:t>Robertson, P., Hooley, T. and McCash, P. (2020) </w:t>
      </w:r>
      <w:r w:rsidRPr="009F0D76">
        <w:rPr>
          <w:i/>
          <w:iCs/>
        </w:rPr>
        <w:t>The Oxford Handbook of Career Development.</w:t>
      </w:r>
      <w:r w:rsidRPr="009F0D76">
        <w:t> Oxford: Oxford University Press.</w:t>
      </w:r>
    </w:p>
    <w:p w14:paraId="5C46B877" w14:textId="2272E9B2" w:rsidR="009F0D76" w:rsidRPr="009F0D76" w:rsidRDefault="009F0D76" w:rsidP="004A51AE">
      <w:pPr>
        <w:jc w:val="both"/>
      </w:pPr>
    </w:p>
    <w:sectPr w:rsidR="009F0D76" w:rsidRPr="009F0D76" w:rsidSect="004A51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3D9C33" w14:textId="77777777" w:rsidR="00C35433" w:rsidRDefault="00C35433" w:rsidP="00B7533D">
      <w:pPr>
        <w:spacing w:after="0" w:line="240" w:lineRule="auto"/>
      </w:pPr>
      <w:r>
        <w:separator/>
      </w:r>
    </w:p>
  </w:endnote>
  <w:endnote w:type="continuationSeparator" w:id="0">
    <w:p w14:paraId="2BB0DB0D" w14:textId="77777777" w:rsidR="00C35433" w:rsidRDefault="00C35433" w:rsidP="00B753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B2415D" w14:textId="77777777" w:rsidR="00C35433" w:rsidRDefault="00C35433" w:rsidP="00B7533D">
      <w:pPr>
        <w:spacing w:after="0" w:line="240" w:lineRule="auto"/>
      </w:pPr>
      <w:r>
        <w:separator/>
      </w:r>
    </w:p>
  </w:footnote>
  <w:footnote w:type="continuationSeparator" w:id="0">
    <w:p w14:paraId="20666AD1" w14:textId="77777777" w:rsidR="00C35433" w:rsidRDefault="00C35433" w:rsidP="00B753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95FA4"/>
    <w:multiLevelType w:val="multilevel"/>
    <w:tmpl w:val="CAF838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772D14"/>
    <w:multiLevelType w:val="multilevel"/>
    <w:tmpl w:val="3DCC1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5267F1"/>
    <w:multiLevelType w:val="hybridMultilevel"/>
    <w:tmpl w:val="BEDCA6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46D0757"/>
    <w:multiLevelType w:val="multilevel"/>
    <w:tmpl w:val="7D76B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812576"/>
    <w:multiLevelType w:val="multilevel"/>
    <w:tmpl w:val="BE6CE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A932CC"/>
    <w:multiLevelType w:val="multilevel"/>
    <w:tmpl w:val="0C0ED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615169"/>
    <w:multiLevelType w:val="multilevel"/>
    <w:tmpl w:val="FD9E2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85705E"/>
    <w:multiLevelType w:val="multilevel"/>
    <w:tmpl w:val="0CF8D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A9814D6"/>
    <w:multiLevelType w:val="multilevel"/>
    <w:tmpl w:val="353836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C2B0D7C"/>
    <w:multiLevelType w:val="multilevel"/>
    <w:tmpl w:val="0C22AE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42341531">
    <w:abstractNumId w:val="9"/>
  </w:num>
  <w:num w:numId="2" w16cid:durableId="1798327817">
    <w:abstractNumId w:val="0"/>
  </w:num>
  <w:num w:numId="3" w16cid:durableId="217129420">
    <w:abstractNumId w:val="4"/>
  </w:num>
  <w:num w:numId="4" w16cid:durableId="954481395">
    <w:abstractNumId w:val="6"/>
  </w:num>
  <w:num w:numId="5" w16cid:durableId="1236940493">
    <w:abstractNumId w:val="3"/>
  </w:num>
  <w:num w:numId="6" w16cid:durableId="721441085">
    <w:abstractNumId w:val="1"/>
  </w:num>
  <w:num w:numId="7" w16cid:durableId="146361580">
    <w:abstractNumId w:val="7"/>
  </w:num>
  <w:num w:numId="8" w16cid:durableId="160313011">
    <w:abstractNumId w:val="5"/>
  </w:num>
  <w:num w:numId="9" w16cid:durableId="1912351436">
    <w:abstractNumId w:val="2"/>
  </w:num>
  <w:num w:numId="10" w16cid:durableId="166496943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33D"/>
    <w:rsid w:val="000D0B48"/>
    <w:rsid w:val="00125E7E"/>
    <w:rsid w:val="0017561D"/>
    <w:rsid w:val="002471C6"/>
    <w:rsid w:val="00357F58"/>
    <w:rsid w:val="004A51AE"/>
    <w:rsid w:val="00527748"/>
    <w:rsid w:val="006D471C"/>
    <w:rsid w:val="006D4B18"/>
    <w:rsid w:val="008E50F7"/>
    <w:rsid w:val="009C1526"/>
    <w:rsid w:val="009F0D76"/>
    <w:rsid w:val="00A7123A"/>
    <w:rsid w:val="00B7533D"/>
    <w:rsid w:val="00C35433"/>
    <w:rsid w:val="00D12CBE"/>
    <w:rsid w:val="00D569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E6A34"/>
  <w15:chartTrackingRefBased/>
  <w15:docId w15:val="{C19B8473-AC83-E94B-91BC-CED29E804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53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53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53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53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53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53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53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53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53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53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53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53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53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53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53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53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53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533D"/>
    <w:rPr>
      <w:rFonts w:eastAsiaTheme="majorEastAsia" w:cstheme="majorBidi"/>
      <w:color w:val="272727" w:themeColor="text1" w:themeTint="D8"/>
    </w:rPr>
  </w:style>
  <w:style w:type="paragraph" w:styleId="Title">
    <w:name w:val="Title"/>
    <w:basedOn w:val="Normal"/>
    <w:next w:val="Normal"/>
    <w:link w:val="TitleChar"/>
    <w:uiPriority w:val="10"/>
    <w:qFormat/>
    <w:rsid w:val="00B753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53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53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53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533D"/>
    <w:pPr>
      <w:spacing w:before="160"/>
      <w:jc w:val="center"/>
    </w:pPr>
    <w:rPr>
      <w:i/>
      <w:iCs/>
      <w:color w:val="404040" w:themeColor="text1" w:themeTint="BF"/>
    </w:rPr>
  </w:style>
  <w:style w:type="character" w:customStyle="1" w:styleId="QuoteChar">
    <w:name w:val="Quote Char"/>
    <w:basedOn w:val="DefaultParagraphFont"/>
    <w:link w:val="Quote"/>
    <w:uiPriority w:val="29"/>
    <w:rsid w:val="00B7533D"/>
    <w:rPr>
      <w:i/>
      <w:iCs/>
      <w:color w:val="404040" w:themeColor="text1" w:themeTint="BF"/>
    </w:rPr>
  </w:style>
  <w:style w:type="paragraph" w:styleId="ListParagraph">
    <w:name w:val="List Paragraph"/>
    <w:basedOn w:val="Normal"/>
    <w:uiPriority w:val="34"/>
    <w:qFormat/>
    <w:rsid w:val="00B7533D"/>
    <w:pPr>
      <w:ind w:left="720"/>
      <w:contextualSpacing/>
    </w:pPr>
  </w:style>
  <w:style w:type="character" w:styleId="IntenseEmphasis">
    <w:name w:val="Intense Emphasis"/>
    <w:basedOn w:val="DefaultParagraphFont"/>
    <w:uiPriority w:val="21"/>
    <w:qFormat/>
    <w:rsid w:val="00B7533D"/>
    <w:rPr>
      <w:i/>
      <w:iCs/>
      <w:color w:val="0F4761" w:themeColor="accent1" w:themeShade="BF"/>
    </w:rPr>
  </w:style>
  <w:style w:type="paragraph" w:styleId="IntenseQuote">
    <w:name w:val="Intense Quote"/>
    <w:basedOn w:val="Normal"/>
    <w:next w:val="Normal"/>
    <w:link w:val="IntenseQuoteChar"/>
    <w:uiPriority w:val="30"/>
    <w:qFormat/>
    <w:rsid w:val="00B753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533D"/>
    <w:rPr>
      <w:i/>
      <w:iCs/>
      <w:color w:val="0F4761" w:themeColor="accent1" w:themeShade="BF"/>
    </w:rPr>
  </w:style>
  <w:style w:type="character" w:styleId="IntenseReference">
    <w:name w:val="Intense Reference"/>
    <w:basedOn w:val="DefaultParagraphFont"/>
    <w:uiPriority w:val="32"/>
    <w:qFormat/>
    <w:rsid w:val="00B7533D"/>
    <w:rPr>
      <w:b/>
      <w:bCs/>
      <w:smallCaps/>
      <w:color w:val="0F4761" w:themeColor="accent1" w:themeShade="BF"/>
      <w:spacing w:val="5"/>
    </w:rPr>
  </w:style>
  <w:style w:type="paragraph" w:customStyle="1" w:styleId="Body">
    <w:name w:val="Body"/>
    <w:rsid w:val="00B7533D"/>
    <w:pPr>
      <w:pBdr>
        <w:top w:val="nil"/>
        <w:left w:val="nil"/>
        <w:bottom w:val="nil"/>
        <w:right w:val="nil"/>
        <w:between w:val="nil"/>
        <w:bar w:val="nil"/>
      </w:pBdr>
      <w:spacing w:after="0" w:line="240" w:lineRule="auto"/>
    </w:pPr>
    <w:rPr>
      <w:rFonts w:ascii="Helvetica Neue" w:eastAsia="Arial Unicode MS" w:hAnsi="Helvetica Neue" w:cs="Arial Unicode MS"/>
      <w:color w:val="000000"/>
      <w:kern w:val="0"/>
      <w:sz w:val="22"/>
      <w:szCs w:val="22"/>
      <w:bdr w:val="nil"/>
      <w:lang w:eastAsia="en-GB"/>
      <w14:textOutline w14:w="0" w14:cap="flat" w14:cmpd="sng" w14:algn="ctr">
        <w14:noFill/>
        <w14:prstDash w14:val="solid"/>
        <w14:bevel/>
      </w14:textOutline>
      <w14:ligatures w14:val="none"/>
    </w:rPr>
  </w:style>
  <w:style w:type="character" w:styleId="Hyperlink">
    <w:name w:val="Hyperlink"/>
    <w:basedOn w:val="DefaultParagraphFont"/>
    <w:uiPriority w:val="99"/>
    <w:unhideWhenUsed/>
    <w:rsid w:val="00B7533D"/>
    <w:rPr>
      <w:color w:val="467886" w:themeColor="hyperlink"/>
      <w:u w:val="single"/>
    </w:rPr>
  </w:style>
  <w:style w:type="character" w:styleId="UnresolvedMention">
    <w:name w:val="Unresolved Mention"/>
    <w:basedOn w:val="DefaultParagraphFont"/>
    <w:uiPriority w:val="99"/>
    <w:semiHidden/>
    <w:unhideWhenUsed/>
    <w:rsid w:val="00B7533D"/>
    <w:rPr>
      <w:color w:val="605E5C"/>
      <w:shd w:val="clear" w:color="auto" w:fill="E1DFDD"/>
    </w:rPr>
  </w:style>
  <w:style w:type="paragraph" w:styleId="Header">
    <w:name w:val="header"/>
    <w:basedOn w:val="Normal"/>
    <w:link w:val="HeaderChar"/>
    <w:uiPriority w:val="99"/>
    <w:unhideWhenUsed/>
    <w:rsid w:val="00B753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533D"/>
  </w:style>
  <w:style w:type="paragraph" w:styleId="Footer">
    <w:name w:val="footer"/>
    <w:basedOn w:val="Normal"/>
    <w:link w:val="FooterChar"/>
    <w:uiPriority w:val="99"/>
    <w:unhideWhenUsed/>
    <w:rsid w:val="00B753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533D"/>
  </w:style>
  <w:style w:type="table" w:styleId="TableGrid">
    <w:name w:val="Table Grid"/>
    <w:basedOn w:val="TableNormal"/>
    <w:uiPriority w:val="39"/>
    <w:rsid w:val="006D47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t.openai.com/"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25</TotalTime>
  <Pages>7</Pages>
  <Words>1604</Words>
  <Characters>9143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Josue David Rodriguez Castro (2506920)</dc:creator>
  <cp:keywords/>
  <dc:description/>
  <cp:lastModifiedBy>Josue David Rodriguez Castro (2506920)</cp:lastModifiedBy>
  <cp:revision>6</cp:revision>
  <dcterms:created xsi:type="dcterms:W3CDTF">2026-02-18T23:02:00Z</dcterms:created>
  <dcterms:modified xsi:type="dcterms:W3CDTF">2026-02-27T21:46:00Z</dcterms:modified>
</cp:coreProperties>
</file>