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4B5896" w14:textId="5A35F6BC" w:rsidR="007E7745" w:rsidRPr="00C03A91" w:rsidRDefault="007E7745" w:rsidP="00C03A91">
      <w:pPr>
        <w:spacing w:line="360" w:lineRule="auto"/>
        <w:rPr>
          <w:rFonts w:ascii="Arial" w:hAnsi="Arial" w:cs="Arial"/>
        </w:rPr>
      </w:pPr>
    </w:p>
    <w:p w14:paraId="365DE405" w14:textId="77777777" w:rsidR="00EB12BC" w:rsidRPr="00C03A91" w:rsidRDefault="00EB12BC" w:rsidP="00C03A91">
      <w:pPr>
        <w:spacing w:line="360" w:lineRule="auto"/>
        <w:rPr>
          <w:rFonts w:ascii="Arial" w:hAnsi="Arial" w:cs="Arial"/>
          <w:szCs w:val="24"/>
        </w:rPr>
      </w:pPr>
      <w:r w:rsidRPr="00C03A91">
        <w:rPr>
          <w:rFonts w:ascii="Arial" w:hAnsi="Arial" w:cs="Arial"/>
          <w:noProof/>
          <w:szCs w:val="24"/>
        </w:rPr>
        <w:drawing>
          <wp:anchor distT="0" distB="0" distL="114300" distR="114300" simplePos="0" relativeHeight="251659264" behindDoc="0" locked="0" layoutInCell="1" allowOverlap="1" wp14:anchorId="2F049D74" wp14:editId="5F1928BB">
            <wp:simplePos x="0" y="0"/>
            <wp:positionH relativeFrom="column">
              <wp:posOffset>0</wp:posOffset>
            </wp:positionH>
            <wp:positionV relativeFrom="paragraph">
              <wp:posOffset>292100</wp:posOffset>
            </wp:positionV>
            <wp:extent cx="1809750" cy="723900"/>
            <wp:effectExtent l="0" t="0" r="0" b="0"/>
            <wp:wrapSquare wrapText="bothSides"/>
            <wp:docPr id="4" name="Picture 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4B015D8C" w14:textId="77777777" w:rsidR="00EB12BC" w:rsidRPr="00C03A91" w:rsidRDefault="00EB12BC" w:rsidP="00C03A91">
      <w:pPr>
        <w:spacing w:line="360" w:lineRule="auto"/>
        <w:rPr>
          <w:rFonts w:ascii="Arial" w:hAnsi="Arial" w:cs="Arial"/>
          <w:szCs w:val="24"/>
        </w:rPr>
      </w:pPr>
    </w:p>
    <w:p w14:paraId="0E6E9383" w14:textId="77777777" w:rsidR="00EB12BC" w:rsidRPr="00C03A91" w:rsidRDefault="00EB12BC" w:rsidP="00C03A91">
      <w:pPr>
        <w:spacing w:line="360" w:lineRule="auto"/>
        <w:rPr>
          <w:rFonts w:ascii="Arial" w:hAnsi="Arial" w:cs="Arial"/>
          <w:szCs w:val="24"/>
        </w:rPr>
      </w:pPr>
    </w:p>
    <w:p w14:paraId="431DBF4A" w14:textId="77777777" w:rsidR="00EB12BC" w:rsidRPr="00C03A91" w:rsidRDefault="00EB12BC" w:rsidP="00C03A91">
      <w:pPr>
        <w:spacing w:line="360" w:lineRule="auto"/>
        <w:rPr>
          <w:rFonts w:ascii="Arial" w:hAnsi="Arial" w:cs="Arial"/>
          <w:szCs w:val="24"/>
        </w:rPr>
      </w:pPr>
    </w:p>
    <w:p w14:paraId="67404449" w14:textId="77777777" w:rsidR="00EB12BC" w:rsidRPr="00C03A91" w:rsidRDefault="00EB12BC" w:rsidP="00C03A91">
      <w:pPr>
        <w:tabs>
          <w:tab w:val="left" w:pos="6540"/>
        </w:tabs>
        <w:spacing w:line="360" w:lineRule="auto"/>
        <w:rPr>
          <w:rFonts w:ascii="Arial" w:hAnsi="Arial" w:cs="Arial"/>
          <w:sz w:val="28"/>
          <w:szCs w:val="28"/>
        </w:rPr>
      </w:pPr>
    </w:p>
    <w:p w14:paraId="27888C86" w14:textId="4736E8A1" w:rsidR="00EB12BC" w:rsidRPr="00CD5D5B" w:rsidRDefault="00EB12BC" w:rsidP="00C03A91">
      <w:pPr>
        <w:tabs>
          <w:tab w:val="left" w:pos="6540"/>
        </w:tabs>
        <w:spacing w:line="360" w:lineRule="auto"/>
        <w:rPr>
          <w:rFonts w:ascii="Arial" w:hAnsi="Arial" w:cs="Arial"/>
          <w:szCs w:val="24"/>
          <w:lang w:val="nl-NL"/>
        </w:rPr>
      </w:pPr>
      <w:r w:rsidRPr="00CD5D5B">
        <w:rPr>
          <w:rFonts w:ascii="Arial" w:hAnsi="Arial" w:cs="Arial"/>
          <w:b/>
          <w:bCs/>
          <w:szCs w:val="24"/>
          <w:lang w:val="nl-NL"/>
        </w:rPr>
        <w:t xml:space="preserve">Student </w:t>
      </w:r>
      <w:proofErr w:type="spellStart"/>
      <w:proofErr w:type="gramStart"/>
      <w:r w:rsidRPr="00CD5D5B">
        <w:rPr>
          <w:rFonts w:ascii="Arial" w:hAnsi="Arial" w:cs="Arial"/>
          <w:b/>
          <w:bCs/>
          <w:szCs w:val="24"/>
          <w:lang w:val="nl-NL"/>
        </w:rPr>
        <w:t>name</w:t>
      </w:r>
      <w:r w:rsidRPr="00CD5D5B">
        <w:rPr>
          <w:rFonts w:ascii="Arial" w:hAnsi="Arial" w:cs="Arial"/>
          <w:szCs w:val="24"/>
          <w:lang w:val="nl-NL"/>
        </w:rPr>
        <w:t>:</w:t>
      </w:r>
      <w:r w:rsidR="000463FF" w:rsidRPr="00CD5D5B">
        <w:rPr>
          <w:rFonts w:ascii="Arial" w:hAnsi="Arial" w:cs="Arial"/>
          <w:szCs w:val="24"/>
          <w:lang w:val="nl-NL"/>
        </w:rPr>
        <w:t>Samantha</w:t>
      </w:r>
      <w:proofErr w:type="spellEnd"/>
      <w:proofErr w:type="gramEnd"/>
      <w:r w:rsidR="000463FF" w:rsidRPr="00CD5D5B">
        <w:rPr>
          <w:rFonts w:ascii="Arial" w:hAnsi="Arial" w:cs="Arial"/>
          <w:szCs w:val="24"/>
          <w:lang w:val="nl-NL"/>
        </w:rPr>
        <w:t xml:space="preserve"> </w:t>
      </w:r>
      <w:r w:rsidR="001606E5">
        <w:rPr>
          <w:rFonts w:ascii="Arial" w:hAnsi="Arial" w:cs="Arial"/>
          <w:szCs w:val="24"/>
          <w:lang w:val="nl-NL"/>
        </w:rPr>
        <w:t>Martin Jukisz</w:t>
      </w:r>
    </w:p>
    <w:p w14:paraId="21E9DC72" w14:textId="39AA2AF8" w:rsidR="00EB12BC" w:rsidRPr="00CD5D5B" w:rsidRDefault="00EB12BC" w:rsidP="00C03A91">
      <w:pPr>
        <w:tabs>
          <w:tab w:val="left" w:pos="6540"/>
        </w:tabs>
        <w:spacing w:line="360" w:lineRule="auto"/>
        <w:rPr>
          <w:rFonts w:ascii="Arial" w:hAnsi="Arial" w:cs="Arial"/>
          <w:szCs w:val="24"/>
          <w:lang w:val="nl-NL"/>
        </w:rPr>
      </w:pPr>
      <w:r w:rsidRPr="00CD5D5B">
        <w:rPr>
          <w:rFonts w:ascii="Arial" w:hAnsi="Arial" w:cs="Arial"/>
          <w:b/>
          <w:bCs/>
          <w:szCs w:val="24"/>
          <w:lang w:val="nl-NL"/>
        </w:rPr>
        <w:t>Student ID</w:t>
      </w:r>
      <w:r w:rsidRPr="00CD5D5B">
        <w:rPr>
          <w:rFonts w:ascii="Arial" w:hAnsi="Arial" w:cs="Arial"/>
          <w:szCs w:val="24"/>
          <w:lang w:val="nl-NL"/>
        </w:rPr>
        <w:t>:</w:t>
      </w:r>
      <w:r w:rsidR="00DC2AB9" w:rsidRPr="00CD5D5B">
        <w:rPr>
          <w:rFonts w:ascii="Arial" w:hAnsi="Arial" w:cs="Arial"/>
          <w:szCs w:val="24"/>
          <w:lang w:val="nl-NL"/>
        </w:rPr>
        <w:t>2416089</w:t>
      </w:r>
    </w:p>
    <w:p w14:paraId="1152C0C5" w14:textId="77777777" w:rsidR="000C22C1" w:rsidRPr="00CD5D5B" w:rsidRDefault="00EB12BC" w:rsidP="000C22C1">
      <w:pPr>
        <w:pStyle w:val="Heading1"/>
        <w:spacing w:before="0"/>
        <w:rPr>
          <w:rFonts w:cs="Arial"/>
          <w:color w:val="000000" w:themeColor="text1"/>
          <w:sz w:val="24"/>
          <w:szCs w:val="24"/>
        </w:rPr>
      </w:pPr>
      <w:r w:rsidRPr="00CD5D5B">
        <w:rPr>
          <w:rFonts w:cs="Arial"/>
          <w:bCs/>
          <w:sz w:val="24"/>
          <w:szCs w:val="24"/>
          <w:lang w:val="nl-NL"/>
        </w:rPr>
        <w:t>Module name</w:t>
      </w:r>
      <w:r w:rsidRPr="00CD5D5B">
        <w:rPr>
          <w:rFonts w:cs="Arial"/>
          <w:sz w:val="24"/>
          <w:szCs w:val="24"/>
          <w:lang w:val="nl-NL"/>
        </w:rPr>
        <w:t xml:space="preserve">: </w:t>
      </w:r>
      <w:r w:rsidR="000C22C1" w:rsidRPr="00CD5D5B">
        <w:rPr>
          <w:rFonts w:cs="Arial"/>
          <w:color w:val="000000" w:themeColor="text1"/>
          <w:sz w:val="24"/>
          <w:szCs w:val="24"/>
        </w:rPr>
        <w:t>Protecting and Supporting Families in Health and Care</w:t>
      </w:r>
      <w:r w:rsidR="000C22C1" w:rsidRPr="00CD5D5B">
        <w:rPr>
          <w:rStyle w:val="apple-converted-space"/>
          <w:rFonts w:cs="Arial"/>
          <w:color w:val="000000" w:themeColor="text1"/>
          <w:sz w:val="24"/>
          <w:szCs w:val="24"/>
        </w:rPr>
        <w:t> </w:t>
      </w:r>
    </w:p>
    <w:p w14:paraId="14D654E6" w14:textId="2EB9F79F" w:rsidR="000C22C1" w:rsidRPr="00CD5D5B" w:rsidRDefault="000C22C1" w:rsidP="000C22C1">
      <w:pPr>
        <w:pStyle w:val="Heading1"/>
        <w:spacing w:before="0"/>
        <w:rPr>
          <w:rFonts w:cs="Arial"/>
          <w:color w:val="FFFFFF"/>
          <w:sz w:val="24"/>
          <w:szCs w:val="24"/>
        </w:rPr>
      </w:pPr>
    </w:p>
    <w:p w14:paraId="74D25FFE" w14:textId="7822861B" w:rsidR="00DC2AB9" w:rsidRPr="00CD5D5B" w:rsidRDefault="00EB12BC" w:rsidP="00DC2AB9">
      <w:pPr>
        <w:pStyle w:val="Heading1"/>
        <w:spacing w:before="0"/>
        <w:rPr>
          <w:rFonts w:cs="Arial"/>
          <w:color w:val="FFFFFF"/>
          <w:sz w:val="24"/>
          <w:szCs w:val="24"/>
        </w:rPr>
      </w:pPr>
      <w:r w:rsidRPr="00CD5D5B">
        <w:rPr>
          <w:rFonts w:cs="Arial"/>
          <w:bCs/>
          <w:sz w:val="24"/>
          <w:szCs w:val="24"/>
        </w:rPr>
        <w:t>Module code</w:t>
      </w:r>
      <w:r w:rsidRPr="00CD5D5B">
        <w:rPr>
          <w:rFonts w:cs="Arial"/>
          <w:sz w:val="24"/>
          <w:szCs w:val="24"/>
        </w:rPr>
        <w:t>:</w:t>
      </w:r>
      <w:r w:rsidR="00DC2AB9" w:rsidRPr="00CD5D5B">
        <w:rPr>
          <w:rFonts w:cs="Arial"/>
          <w:color w:val="FFFFFF"/>
          <w:sz w:val="24"/>
          <w:szCs w:val="24"/>
        </w:rPr>
        <w:t xml:space="preserve"> </w:t>
      </w:r>
      <w:r w:rsidR="00DC2AB9" w:rsidRPr="00CD5D5B">
        <w:rPr>
          <w:rFonts w:cs="Arial"/>
          <w:color w:val="000000" w:themeColor="text1"/>
          <w:sz w:val="24"/>
          <w:szCs w:val="24"/>
        </w:rPr>
        <w:t>BMHP5021_LON</w:t>
      </w:r>
    </w:p>
    <w:p w14:paraId="7B9F268B" w14:textId="45B97DF9" w:rsidR="00DC2AB9" w:rsidRPr="00CD5D5B" w:rsidRDefault="00DC2AB9" w:rsidP="00DC2AB9">
      <w:pPr>
        <w:pStyle w:val="Heading1"/>
        <w:spacing w:before="0"/>
        <w:rPr>
          <w:rFonts w:cs="Arial"/>
          <w:color w:val="FFFFFF"/>
          <w:sz w:val="24"/>
          <w:szCs w:val="24"/>
        </w:rPr>
      </w:pPr>
    </w:p>
    <w:p w14:paraId="658BE57E" w14:textId="0BB4CDE1" w:rsidR="00EB12BC" w:rsidRPr="00CD5D5B" w:rsidRDefault="00EB12BC" w:rsidP="00C03A91">
      <w:pPr>
        <w:tabs>
          <w:tab w:val="left" w:pos="6540"/>
        </w:tabs>
        <w:spacing w:line="360" w:lineRule="auto"/>
        <w:rPr>
          <w:rFonts w:ascii="Arial" w:hAnsi="Arial" w:cs="Arial"/>
          <w:szCs w:val="24"/>
        </w:rPr>
      </w:pPr>
      <w:r w:rsidRPr="00CD5D5B">
        <w:rPr>
          <w:rFonts w:ascii="Arial" w:hAnsi="Arial" w:cs="Arial"/>
          <w:b/>
          <w:bCs/>
          <w:szCs w:val="24"/>
        </w:rPr>
        <w:t xml:space="preserve">Lecturer </w:t>
      </w:r>
      <w:proofErr w:type="spellStart"/>
      <w:proofErr w:type="gramStart"/>
      <w:r w:rsidRPr="00CD5D5B">
        <w:rPr>
          <w:rFonts w:ascii="Arial" w:hAnsi="Arial" w:cs="Arial"/>
          <w:b/>
          <w:bCs/>
          <w:szCs w:val="24"/>
        </w:rPr>
        <w:t>name</w:t>
      </w:r>
      <w:r w:rsidRPr="00CD5D5B">
        <w:rPr>
          <w:rFonts w:ascii="Arial" w:hAnsi="Arial" w:cs="Arial"/>
          <w:szCs w:val="24"/>
        </w:rPr>
        <w:t>:</w:t>
      </w:r>
      <w:r w:rsidR="000463FF" w:rsidRPr="00CD5D5B">
        <w:rPr>
          <w:rFonts w:ascii="Arial" w:hAnsi="Arial" w:cs="Arial"/>
          <w:szCs w:val="24"/>
        </w:rPr>
        <w:t>Amanda</w:t>
      </w:r>
      <w:proofErr w:type="spellEnd"/>
      <w:proofErr w:type="gramEnd"/>
      <w:r w:rsidR="000463FF" w:rsidRPr="00CD5D5B">
        <w:rPr>
          <w:rFonts w:ascii="Arial" w:hAnsi="Arial" w:cs="Arial"/>
          <w:szCs w:val="24"/>
        </w:rPr>
        <w:t xml:space="preserve"> Jones</w:t>
      </w:r>
    </w:p>
    <w:p w14:paraId="5AFF31F9" w14:textId="77777777" w:rsidR="001B7A40" w:rsidRPr="00CD5D5B" w:rsidRDefault="001B7A40" w:rsidP="00C03A91">
      <w:pPr>
        <w:tabs>
          <w:tab w:val="left" w:pos="6540"/>
        </w:tabs>
        <w:spacing w:line="360" w:lineRule="auto"/>
        <w:rPr>
          <w:rFonts w:ascii="Arial" w:hAnsi="Arial" w:cs="Arial"/>
          <w:b/>
          <w:bCs/>
          <w:szCs w:val="24"/>
        </w:rPr>
      </w:pPr>
    </w:p>
    <w:p w14:paraId="53B923F4" w14:textId="2034F291" w:rsidR="001B7A40" w:rsidRPr="00CD5D5B" w:rsidRDefault="001B7A40" w:rsidP="00C03A91">
      <w:pPr>
        <w:tabs>
          <w:tab w:val="left" w:pos="6540"/>
        </w:tabs>
        <w:spacing w:line="360" w:lineRule="auto"/>
        <w:rPr>
          <w:rFonts w:ascii="Arial" w:hAnsi="Arial" w:cs="Arial"/>
          <w:b/>
          <w:bCs/>
          <w:szCs w:val="24"/>
        </w:rPr>
      </w:pPr>
      <w:r w:rsidRPr="00CD5D5B">
        <w:rPr>
          <w:rFonts w:ascii="Arial" w:hAnsi="Arial" w:cs="Arial"/>
          <w:b/>
          <w:bCs/>
          <w:szCs w:val="24"/>
        </w:rPr>
        <w:t>Assessment</w:t>
      </w:r>
      <w:r w:rsidR="00764F2A" w:rsidRPr="00CD5D5B">
        <w:rPr>
          <w:rFonts w:ascii="Arial" w:hAnsi="Arial" w:cs="Arial"/>
          <w:b/>
          <w:bCs/>
          <w:szCs w:val="24"/>
        </w:rPr>
        <w:t xml:space="preserve"> (REPORT)</w:t>
      </w:r>
      <w:r w:rsidRPr="00CD5D5B">
        <w:rPr>
          <w:rFonts w:ascii="Arial" w:hAnsi="Arial" w:cs="Arial"/>
          <w:b/>
          <w:bCs/>
          <w:szCs w:val="24"/>
        </w:rPr>
        <w:t xml:space="preserve">: </w:t>
      </w:r>
      <w:r w:rsidR="00764F2A" w:rsidRPr="00CD5D5B">
        <w:rPr>
          <w:rFonts w:ascii="Arial" w:hAnsi="Arial" w:cs="Arial"/>
          <w:szCs w:val="24"/>
        </w:rPr>
        <w:t>An examination and analysis of how the ‘Early Help’ system is signposted to UK families by their local authority website.</w:t>
      </w:r>
    </w:p>
    <w:p w14:paraId="36E012A0" w14:textId="4D376276" w:rsidR="000C4EDA" w:rsidRPr="00CD5D5B" w:rsidRDefault="000C4EDA" w:rsidP="00C03A91">
      <w:pPr>
        <w:tabs>
          <w:tab w:val="left" w:pos="6540"/>
        </w:tabs>
        <w:spacing w:line="360" w:lineRule="auto"/>
        <w:rPr>
          <w:rFonts w:ascii="Arial" w:hAnsi="Arial" w:cs="Arial"/>
          <w:szCs w:val="24"/>
        </w:rPr>
      </w:pPr>
    </w:p>
    <w:p w14:paraId="60C916A4" w14:textId="1D768040" w:rsidR="000C4EDA" w:rsidRPr="00CD5D5B" w:rsidRDefault="000C4EDA" w:rsidP="00C03A91">
      <w:pPr>
        <w:spacing w:line="360" w:lineRule="auto"/>
        <w:rPr>
          <w:rFonts w:ascii="Arial" w:hAnsi="Arial" w:cs="Arial"/>
          <w:szCs w:val="24"/>
        </w:rPr>
      </w:pPr>
      <w:r w:rsidRPr="00CD5D5B">
        <w:rPr>
          <w:rFonts w:ascii="Arial" w:hAnsi="Arial" w:cs="Arial"/>
          <w:szCs w:val="24"/>
        </w:rPr>
        <w:br w:type="page"/>
      </w:r>
    </w:p>
    <w:p w14:paraId="71F5A39C" w14:textId="03351C7E" w:rsidR="00D25EFD" w:rsidRPr="001606E5" w:rsidRDefault="00D25EFD" w:rsidP="00D25EFD">
      <w:pPr>
        <w:autoSpaceDE w:val="0"/>
        <w:autoSpaceDN w:val="0"/>
        <w:adjustRightInd w:val="0"/>
        <w:spacing w:after="0" w:line="240" w:lineRule="auto"/>
        <w:rPr>
          <w:rFonts w:ascii="Arial" w:hAnsi="Arial" w:cs="Arial"/>
          <w:sz w:val="36"/>
          <w:szCs w:val="36"/>
        </w:rPr>
      </w:pPr>
      <w:r w:rsidRPr="001606E5">
        <w:rPr>
          <w:rFonts w:ascii="Arial" w:hAnsi="Arial" w:cs="Arial"/>
          <w:b/>
          <w:bCs/>
          <w:sz w:val="36"/>
          <w:szCs w:val="36"/>
        </w:rPr>
        <w:lastRenderedPageBreak/>
        <w:t>Introduction</w:t>
      </w:r>
    </w:p>
    <w:p w14:paraId="77928271" w14:textId="77777777" w:rsidR="00D25EFD" w:rsidRPr="00CD5D5B" w:rsidRDefault="00D25EFD" w:rsidP="00D25EFD">
      <w:pPr>
        <w:autoSpaceDE w:val="0"/>
        <w:autoSpaceDN w:val="0"/>
        <w:adjustRightInd w:val="0"/>
        <w:spacing w:after="0" w:line="240" w:lineRule="auto"/>
        <w:rPr>
          <w:rFonts w:ascii="Arial" w:hAnsi="Arial" w:cs="Arial"/>
          <w:szCs w:val="24"/>
        </w:rPr>
      </w:pPr>
    </w:p>
    <w:p w14:paraId="4AA3231C" w14:textId="77777777" w:rsidR="00D25EFD" w:rsidRPr="001606E5" w:rsidRDefault="00D25EFD" w:rsidP="00D25EFD">
      <w:pPr>
        <w:autoSpaceDE w:val="0"/>
        <w:autoSpaceDN w:val="0"/>
        <w:adjustRightInd w:val="0"/>
        <w:spacing w:after="0" w:line="240" w:lineRule="auto"/>
        <w:rPr>
          <w:rFonts w:ascii="Arial" w:hAnsi="Arial" w:cs="Arial"/>
          <w:szCs w:val="24"/>
        </w:rPr>
      </w:pPr>
      <w:r w:rsidRPr="001606E5">
        <w:rPr>
          <w:rFonts w:ascii="Arial" w:hAnsi="Arial" w:cs="Arial"/>
          <w:szCs w:val="24"/>
        </w:rPr>
        <w:t xml:space="preserve">Early Help is an important part of the support available to children, young people and families in England. It aims to identify difficulties at an early stage and provide appropriate support before problems become more serious. The </w:t>
      </w:r>
      <w:r w:rsidRPr="001606E5">
        <w:rPr>
          <w:rFonts w:ascii="Arial" w:hAnsi="Arial" w:cs="Arial"/>
          <w:i/>
          <w:iCs/>
          <w:szCs w:val="24"/>
        </w:rPr>
        <w:t>Early Help System Guide</w:t>
      </w:r>
      <w:r w:rsidRPr="001606E5">
        <w:rPr>
          <w:rFonts w:ascii="Arial" w:hAnsi="Arial" w:cs="Arial"/>
          <w:szCs w:val="24"/>
        </w:rPr>
        <w:t xml:space="preserve"> explains that effective Early Help involves local services working together to provide coordinated support based on the needs of children and families (Department for Education and Department for Levelling Up, Housing and Communities, 2022).</w:t>
      </w:r>
    </w:p>
    <w:p w14:paraId="6F86BEF6" w14:textId="77777777" w:rsidR="00D25EFD" w:rsidRPr="001606E5" w:rsidRDefault="00D25EFD" w:rsidP="00D25EFD">
      <w:pPr>
        <w:autoSpaceDE w:val="0"/>
        <w:autoSpaceDN w:val="0"/>
        <w:adjustRightInd w:val="0"/>
        <w:spacing w:after="0" w:line="240" w:lineRule="auto"/>
        <w:rPr>
          <w:rFonts w:ascii="Arial" w:hAnsi="Arial" w:cs="Arial"/>
          <w:szCs w:val="24"/>
        </w:rPr>
      </w:pPr>
    </w:p>
    <w:p w14:paraId="1F58E2BF" w14:textId="77777777" w:rsidR="00D25EFD" w:rsidRPr="001606E5" w:rsidRDefault="00D25EFD" w:rsidP="00D25EFD">
      <w:pPr>
        <w:autoSpaceDE w:val="0"/>
        <w:autoSpaceDN w:val="0"/>
        <w:adjustRightInd w:val="0"/>
        <w:spacing w:after="0" w:line="240" w:lineRule="auto"/>
        <w:rPr>
          <w:rFonts w:ascii="Arial" w:hAnsi="Arial" w:cs="Arial"/>
          <w:szCs w:val="24"/>
        </w:rPr>
      </w:pPr>
      <w:r w:rsidRPr="001606E5">
        <w:rPr>
          <w:rFonts w:ascii="Arial" w:hAnsi="Arial" w:cs="Arial"/>
          <w:szCs w:val="24"/>
        </w:rPr>
        <w:t xml:space="preserve">Early Help is closely linked to safeguarding because early support can help prevent difficulties from escalating. However, it does not replace statutory safeguarding when a child may be at risk of harm. </w:t>
      </w:r>
      <w:r w:rsidRPr="001606E5">
        <w:rPr>
          <w:rFonts w:ascii="Arial" w:hAnsi="Arial" w:cs="Arial"/>
          <w:i/>
          <w:iCs/>
          <w:szCs w:val="24"/>
        </w:rPr>
        <w:t>Working Together to Safeguard Children 2026</w:t>
      </w:r>
      <w:r w:rsidRPr="001606E5">
        <w:rPr>
          <w:rFonts w:ascii="Arial" w:hAnsi="Arial" w:cs="Arial"/>
          <w:szCs w:val="24"/>
        </w:rPr>
        <w:t xml:space="preserve"> emphasises that protecting children is a shared responsibility and requires different agencies to work together (Department for Education, 2026).</w:t>
      </w:r>
    </w:p>
    <w:p w14:paraId="2FFF8B23" w14:textId="77777777" w:rsidR="00D25EFD" w:rsidRPr="001606E5" w:rsidRDefault="00D25EFD" w:rsidP="00D25EFD">
      <w:pPr>
        <w:autoSpaceDE w:val="0"/>
        <w:autoSpaceDN w:val="0"/>
        <w:adjustRightInd w:val="0"/>
        <w:spacing w:after="0" w:line="240" w:lineRule="auto"/>
        <w:rPr>
          <w:rFonts w:ascii="Arial" w:hAnsi="Arial" w:cs="Arial"/>
          <w:szCs w:val="24"/>
        </w:rPr>
      </w:pPr>
    </w:p>
    <w:p w14:paraId="0A22B8EC" w14:textId="798977B5" w:rsidR="001006D5" w:rsidRPr="001606E5" w:rsidRDefault="00D25EFD" w:rsidP="00D25EFD">
      <w:pPr>
        <w:rPr>
          <w:rFonts w:ascii="Arial" w:hAnsi="Arial" w:cs="Arial"/>
          <w:szCs w:val="24"/>
        </w:rPr>
      </w:pPr>
      <w:r w:rsidRPr="001606E5">
        <w:rPr>
          <w:rFonts w:ascii="Arial" w:hAnsi="Arial" w:cs="Arial"/>
          <w:szCs w:val="24"/>
        </w:rPr>
        <w:t>This report examines how Early Help is signposted to families through the websites of Staffordshire County Council, Tower Hamlets Council and Southwark Council. It will examine how clearly each website explains Early Help, the support available and how families can access services. The report will compare the strengths and weaknesses of the three websites before identifying which local authority provides the most effective information for families. Finally, recommendations will be made for potential improvements.</w:t>
      </w:r>
    </w:p>
    <w:p w14:paraId="0A342D3B" w14:textId="5BA3E99D" w:rsidR="00FE3C25" w:rsidRPr="001606E5" w:rsidRDefault="00FE3C25" w:rsidP="00FE3C25">
      <w:pPr>
        <w:autoSpaceDE w:val="0"/>
        <w:autoSpaceDN w:val="0"/>
        <w:adjustRightInd w:val="0"/>
        <w:spacing w:after="0" w:line="240" w:lineRule="auto"/>
        <w:rPr>
          <w:rFonts w:ascii="Arial" w:hAnsi="Arial" w:cs="Arial"/>
          <w:sz w:val="36"/>
          <w:szCs w:val="36"/>
        </w:rPr>
      </w:pPr>
      <w:r w:rsidRPr="001606E5">
        <w:rPr>
          <w:rFonts w:ascii="Arial" w:hAnsi="Arial" w:cs="Arial"/>
          <w:b/>
          <w:bCs/>
          <w:sz w:val="36"/>
          <w:szCs w:val="36"/>
        </w:rPr>
        <w:t>The Early Help System</w:t>
      </w:r>
    </w:p>
    <w:p w14:paraId="7C7F8773" w14:textId="77777777" w:rsidR="007D782D" w:rsidRPr="00CD5D5B" w:rsidRDefault="007D782D" w:rsidP="007D782D">
      <w:pPr>
        <w:autoSpaceDE w:val="0"/>
        <w:autoSpaceDN w:val="0"/>
        <w:adjustRightInd w:val="0"/>
        <w:spacing w:after="0" w:line="240" w:lineRule="auto"/>
        <w:rPr>
          <w:rFonts w:ascii="Arial" w:hAnsi="Arial" w:cs="Arial"/>
          <w:szCs w:val="24"/>
        </w:rPr>
      </w:pPr>
    </w:p>
    <w:p w14:paraId="437C416F" w14:textId="07D15C3A" w:rsidR="007D782D" w:rsidRPr="001606E5" w:rsidRDefault="007D782D" w:rsidP="007D782D">
      <w:pPr>
        <w:autoSpaceDE w:val="0"/>
        <w:autoSpaceDN w:val="0"/>
        <w:adjustRightInd w:val="0"/>
        <w:spacing w:after="0" w:line="240" w:lineRule="auto"/>
        <w:rPr>
          <w:rFonts w:ascii="Arial" w:hAnsi="Arial" w:cs="Arial"/>
          <w:szCs w:val="24"/>
        </w:rPr>
      </w:pPr>
      <w:r w:rsidRPr="001606E5">
        <w:rPr>
          <w:rFonts w:ascii="Arial" w:hAnsi="Arial" w:cs="Arial"/>
          <w:szCs w:val="24"/>
        </w:rPr>
        <w:t xml:space="preserve">Early Help is designed to support children, young people and families when difficulties are identified at an early stage. The </w:t>
      </w:r>
      <w:r w:rsidRPr="001606E5">
        <w:rPr>
          <w:rFonts w:ascii="Arial" w:hAnsi="Arial" w:cs="Arial"/>
          <w:i/>
          <w:iCs/>
          <w:szCs w:val="24"/>
        </w:rPr>
        <w:t>Early Help System Guide</w:t>
      </w:r>
      <w:r w:rsidRPr="001606E5">
        <w:rPr>
          <w:rFonts w:ascii="Arial" w:hAnsi="Arial" w:cs="Arial"/>
          <w:szCs w:val="24"/>
        </w:rPr>
        <w:t xml:space="preserve"> explains that it is not one individual service, but a system involving local services and partnerships working together to provide appropriate support (Department for Education and Department for Levelling Up, Housing and Communities, 2022). The main aim is to prevent problems from becoming more serious and to improve outcomes for children and familie</w:t>
      </w:r>
      <w:r w:rsidR="00E86C47">
        <w:rPr>
          <w:rFonts w:ascii="Arial" w:hAnsi="Arial" w:cs="Arial"/>
          <w:szCs w:val="24"/>
        </w:rPr>
        <w:t>s.</w:t>
      </w:r>
    </w:p>
    <w:p w14:paraId="10E72681" w14:textId="77777777" w:rsidR="007D782D" w:rsidRPr="001606E5" w:rsidRDefault="007D782D" w:rsidP="007D782D">
      <w:pPr>
        <w:autoSpaceDE w:val="0"/>
        <w:autoSpaceDN w:val="0"/>
        <w:adjustRightInd w:val="0"/>
        <w:spacing w:after="0" w:line="240" w:lineRule="auto"/>
        <w:rPr>
          <w:rFonts w:ascii="Arial" w:hAnsi="Arial" w:cs="Arial"/>
          <w:szCs w:val="24"/>
        </w:rPr>
      </w:pPr>
    </w:p>
    <w:p w14:paraId="0EBCDAEA" w14:textId="7017DD3A" w:rsidR="007D782D" w:rsidRPr="001606E5" w:rsidRDefault="007D782D" w:rsidP="007D782D">
      <w:pPr>
        <w:autoSpaceDE w:val="0"/>
        <w:autoSpaceDN w:val="0"/>
        <w:adjustRightInd w:val="0"/>
        <w:spacing w:after="0" w:line="240" w:lineRule="auto"/>
        <w:rPr>
          <w:rFonts w:ascii="Arial" w:hAnsi="Arial" w:cs="Arial"/>
          <w:szCs w:val="24"/>
        </w:rPr>
      </w:pPr>
      <w:r w:rsidRPr="001606E5">
        <w:rPr>
          <w:rFonts w:ascii="Arial" w:hAnsi="Arial" w:cs="Arial"/>
          <w:szCs w:val="24"/>
        </w:rPr>
        <w:t>Families can experience different difficulties, including problems with parenting, education, housing, finances, health or relationships. Therefore, Early Help should consider the needs of the whole family rather than focusing on one issue or individual. The government’s Supporting Families programme promotes this whole-family approach and encourages local authorities to work with partner organisations to develop their Early Help systems (Department for Education and Department for Levelling Up, Housing and Communities, 2022).</w:t>
      </w:r>
    </w:p>
    <w:p w14:paraId="7E26F163" w14:textId="77777777" w:rsidR="007D782D" w:rsidRPr="001606E5" w:rsidRDefault="007D782D" w:rsidP="007D782D">
      <w:pPr>
        <w:autoSpaceDE w:val="0"/>
        <w:autoSpaceDN w:val="0"/>
        <w:adjustRightInd w:val="0"/>
        <w:spacing w:after="0" w:line="240" w:lineRule="auto"/>
        <w:rPr>
          <w:rFonts w:ascii="Arial" w:hAnsi="Arial" w:cs="Arial"/>
          <w:szCs w:val="24"/>
        </w:rPr>
      </w:pPr>
    </w:p>
    <w:p w14:paraId="37074D84" w14:textId="15A924AE" w:rsidR="007D782D" w:rsidRPr="001606E5" w:rsidRDefault="007D782D" w:rsidP="007D782D">
      <w:pPr>
        <w:autoSpaceDE w:val="0"/>
        <w:autoSpaceDN w:val="0"/>
        <w:adjustRightInd w:val="0"/>
        <w:spacing w:after="0" w:line="240" w:lineRule="auto"/>
        <w:rPr>
          <w:rFonts w:ascii="Arial" w:hAnsi="Arial" w:cs="Arial"/>
          <w:szCs w:val="24"/>
        </w:rPr>
      </w:pPr>
      <w:r w:rsidRPr="001606E5">
        <w:rPr>
          <w:rFonts w:ascii="Arial" w:hAnsi="Arial" w:cs="Arial"/>
          <w:szCs w:val="24"/>
        </w:rPr>
        <w:t xml:space="preserve">Early Help is also connected to safeguarding. It does not replace statutory safeguarding when a child is at risk of significant harm. Instead, early support can help families access assistance before difficulties escalate. The 2026 </w:t>
      </w:r>
      <w:r w:rsidRPr="001606E5">
        <w:rPr>
          <w:rFonts w:ascii="Arial" w:hAnsi="Arial" w:cs="Arial"/>
          <w:i/>
          <w:iCs/>
          <w:szCs w:val="24"/>
        </w:rPr>
        <w:t>Working Together to Safeguard Children</w:t>
      </w:r>
      <w:r w:rsidRPr="001606E5">
        <w:rPr>
          <w:rFonts w:ascii="Arial" w:hAnsi="Arial" w:cs="Arial"/>
          <w:szCs w:val="24"/>
        </w:rPr>
        <w:t xml:space="preserve"> guidance places this within a wider Family Help approach. Family Help brings together targeted Early Help and support under section 17 of the Children Act 1989, creating a more joined-up system around children and families (Department for Education, 2026).</w:t>
      </w:r>
    </w:p>
    <w:p w14:paraId="2E357FAB" w14:textId="77777777" w:rsidR="007D782D" w:rsidRPr="001606E5" w:rsidRDefault="007D782D" w:rsidP="007D782D">
      <w:pPr>
        <w:autoSpaceDE w:val="0"/>
        <w:autoSpaceDN w:val="0"/>
        <w:adjustRightInd w:val="0"/>
        <w:spacing w:after="0" w:line="240" w:lineRule="auto"/>
        <w:rPr>
          <w:rFonts w:ascii="Arial" w:hAnsi="Arial" w:cs="Arial"/>
          <w:szCs w:val="24"/>
        </w:rPr>
      </w:pPr>
    </w:p>
    <w:p w14:paraId="11547B21" w14:textId="556F9E3C" w:rsidR="003E03CB" w:rsidRPr="001606E5" w:rsidRDefault="007D782D" w:rsidP="007D782D">
      <w:pPr>
        <w:rPr>
          <w:rFonts w:ascii="Arial" w:hAnsi="Arial" w:cs="Arial"/>
          <w:szCs w:val="24"/>
        </w:rPr>
      </w:pPr>
      <w:r w:rsidRPr="001606E5">
        <w:rPr>
          <w:rFonts w:ascii="Arial" w:hAnsi="Arial" w:cs="Arial"/>
          <w:szCs w:val="24"/>
        </w:rPr>
        <w:t>An effective Early Help System therefore needs services to be available, but families must also be able to find and understand them. Clear signposting is important because it can help families recognise what support is available and how to access it. This is particularly relevant to this report because local authority websites are an important way of communicating Early Help services to families.</w:t>
      </w:r>
    </w:p>
    <w:p w14:paraId="1AC233F1" w14:textId="77777777" w:rsidR="00162B59" w:rsidRPr="00CD5D5B" w:rsidRDefault="00162B59" w:rsidP="00162B59">
      <w:pPr>
        <w:autoSpaceDE w:val="0"/>
        <w:autoSpaceDN w:val="0"/>
        <w:adjustRightInd w:val="0"/>
        <w:spacing w:after="0" w:line="240" w:lineRule="auto"/>
        <w:rPr>
          <w:rFonts w:ascii="Arial" w:hAnsi="Arial" w:cs="Arial"/>
          <w:szCs w:val="24"/>
        </w:rPr>
      </w:pPr>
    </w:p>
    <w:p w14:paraId="6A4DA14B" w14:textId="33205D55" w:rsidR="00DC6F6E" w:rsidRPr="001606E5" w:rsidRDefault="00DC6F6E" w:rsidP="00DC6F6E">
      <w:pPr>
        <w:autoSpaceDE w:val="0"/>
        <w:autoSpaceDN w:val="0"/>
        <w:adjustRightInd w:val="0"/>
        <w:spacing w:after="0" w:line="240" w:lineRule="auto"/>
        <w:rPr>
          <w:rFonts w:ascii="Arial" w:hAnsi="Arial" w:cs="Arial"/>
          <w:sz w:val="36"/>
          <w:szCs w:val="36"/>
        </w:rPr>
      </w:pPr>
      <w:r w:rsidRPr="001606E5">
        <w:rPr>
          <w:rFonts w:ascii="Arial" w:hAnsi="Arial" w:cs="Arial"/>
          <w:b/>
          <w:bCs/>
          <w:sz w:val="36"/>
          <w:szCs w:val="36"/>
        </w:rPr>
        <w:t>Multi-agency and Interdisciplinary Working</w:t>
      </w:r>
    </w:p>
    <w:p w14:paraId="3F31AC10" w14:textId="77777777" w:rsidR="00DC6F6E" w:rsidRPr="001606E5" w:rsidRDefault="00DC6F6E" w:rsidP="00DC6F6E">
      <w:pPr>
        <w:autoSpaceDE w:val="0"/>
        <w:autoSpaceDN w:val="0"/>
        <w:adjustRightInd w:val="0"/>
        <w:spacing w:after="0" w:line="240" w:lineRule="auto"/>
        <w:rPr>
          <w:rFonts w:ascii="Arial" w:hAnsi="Arial" w:cs="Arial"/>
          <w:sz w:val="36"/>
          <w:szCs w:val="36"/>
        </w:rPr>
      </w:pPr>
    </w:p>
    <w:p w14:paraId="6FA2B847" w14:textId="77777777" w:rsidR="00DC6F6E" w:rsidRPr="001606E5" w:rsidRDefault="00DC6F6E" w:rsidP="00DC6F6E">
      <w:pPr>
        <w:autoSpaceDE w:val="0"/>
        <w:autoSpaceDN w:val="0"/>
        <w:adjustRightInd w:val="0"/>
        <w:spacing w:after="0" w:line="240" w:lineRule="auto"/>
        <w:rPr>
          <w:rFonts w:ascii="Arial" w:hAnsi="Arial" w:cs="Arial"/>
          <w:szCs w:val="24"/>
        </w:rPr>
      </w:pPr>
      <w:r w:rsidRPr="001606E5">
        <w:rPr>
          <w:rFonts w:ascii="Arial" w:hAnsi="Arial" w:cs="Arial"/>
          <w:szCs w:val="24"/>
        </w:rPr>
        <w:t xml:space="preserve">Multi-agency working involves different organisations working together to provide coordinated support to children, young people and families. This can include local authorities, health services, schools, police, housing services and voluntary organisations. Each agency has different responsibilities and professional knowledge, so working together can provide a wider understanding of a family’s circumstances. </w:t>
      </w:r>
      <w:r w:rsidRPr="001606E5">
        <w:rPr>
          <w:rFonts w:ascii="Arial" w:hAnsi="Arial" w:cs="Arial"/>
          <w:i/>
          <w:iCs/>
          <w:szCs w:val="24"/>
        </w:rPr>
        <w:t>Working Together to Safeguard Children 2026</w:t>
      </w:r>
      <w:r w:rsidRPr="001606E5">
        <w:rPr>
          <w:rFonts w:ascii="Arial" w:hAnsi="Arial" w:cs="Arial"/>
          <w:szCs w:val="24"/>
        </w:rPr>
        <w:t xml:space="preserve"> identifies safeguarding as a shared responsibility and strengthens expectations for agencies to work together effectively (Department for Education, 2026).</w:t>
      </w:r>
    </w:p>
    <w:p w14:paraId="50846D29" w14:textId="77777777" w:rsidR="00DC6F6E" w:rsidRPr="001606E5" w:rsidRDefault="00DC6F6E" w:rsidP="00DC6F6E">
      <w:pPr>
        <w:autoSpaceDE w:val="0"/>
        <w:autoSpaceDN w:val="0"/>
        <w:adjustRightInd w:val="0"/>
        <w:spacing w:after="0" w:line="240" w:lineRule="auto"/>
        <w:rPr>
          <w:rFonts w:ascii="Arial" w:hAnsi="Arial" w:cs="Arial"/>
          <w:szCs w:val="24"/>
        </w:rPr>
      </w:pPr>
    </w:p>
    <w:p w14:paraId="035C90FE" w14:textId="77777777" w:rsidR="00DC6F6E" w:rsidRPr="001606E5" w:rsidRDefault="00DC6F6E" w:rsidP="00DC6F6E">
      <w:pPr>
        <w:autoSpaceDE w:val="0"/>
        <w:autoSpaceDN w:val="0"/>
        <w:adjustRightInd w:val="0"/>
        <w:spacing w:after="0" w:line="240" w:lineRule="auto"/>
        <w:rPr>
          <w:rFonts w:ascii="Arial" w:hAnsi="Arial" w:cs="Arial"/>
          <w:szCs w:val="24"/>
        </w:rPr>
      </w:pPr>
      <w:r w:rsidRPr="001606E5">
        <w:rPr>
          <w:rFonts w:ascii="Arial" w:hAnsi="Arial" w:cs="Arial"/>
          <w:szCs w:val="24"/>
        </w:rPr>
        <w:t>Interdisciplinary working involves professionals from different disciplines sharing their knowledge and perspectives when assessing and supporting a family. This is important because family difficulties are often connected. For example, problems with a child’s education may be linked to difficulties at home, parental health or financial pressures. Considering these issues together can help professionals identify needs more accurately and avoid focusing on only one aspect of the family’s situation.</w:t>
      </w:r>
    </w:p>
    <w:p w14:paraId="1133249C" w14:textId="77777777" w:rsidR="00DC6F6E" w:rsidRPr="001606E5" w:rsidRDefault="00DC6F6E" w:rsidP="00DC6F6E">
      <w:pPr>
        <w:autoSpaceDE w:val="0"/>
        <w:autoSpaceDN w:val="0"/>
        <w:adjustRightInd w:val="0"/>
        <w:spacing w:after="0" w:line="240" w:lineRule="auto"/>
        <w:rPr>
          <w:rFonts w:ascii="Arial" w:hAnsi="Arial" w:cs="Arial"/>
          <w:szCs w:val="24"/>
        </w:rPr>
      </w:pPr>
    </w:p>
    <w:p w14:paraId="72104152" w14:textId="2705FAE7" w:rsidR="00DC6F6E" w:rsidRPr="001606E5" w:rsidRDefault="00DC6F6E" w:rsidP="00DC6F6E">
      <w:pPr>
        <w:autoSpaceDE w:val="0"/>
        <w:autoSpaceDN w:val="0"/>
        <w:adjustRightInd w:val="0"/>
        <w:spacing w:after="0" w:line="240" w:lineRule="auto"/>
        <w:rPr>
          <w:rFonts w:ascii="Arial" w:hAnsi="Arial" w:cs="Arial"/>
          <w:szCs w:val="24"/>
        </w:rPr>
      </w:pPr>
      <w:r w:rsidRPr="001606E5">
        <w:rPr>
          <w:rFonts w:ascii="Arial" w:hAnsi="Arial" w:cs="Arial"/>
          <w:szCs w:val="24"/>
        </w:rPr>
        <w:t xml:space="preserve">Good communication and appropriate information sharing are therefore essential. The 2026 guidance strengthens the focus on multi-agency collaboration and states that Family Help should be delivered through a multi-disciplinary team, with a family help plan and consistent practitioner relationships (Department for Education, 2026). </w:t>
      </w:r>
    </w:p>
    <w:p w14:paraId="74A6E005" w14:textId="77777777" w:rsidR="00DC6F6E" w:rsidRPr="001606E5" w:rsidRDefault="00DC6F6E" w:rsidP="00DC6F6E">
      <w:pPr>
        <w:autoSpaceDE w:val="0"/>
        <w:autoSpaceDN w:val="0"/>
        <w:adjustRightInd w:val="0"/>
        <w:spacing w:after="0" w:line="240" w:lineRule="auto"/>
        <w:rPr>
          <w:rFonts w:ascii="Arial" w:hAnsi="Arial" w:cs="Arial"/>
          <w:szCs w:val="24"/>
        </w:rPr>
      </w:pPr>
    </w:p>
    <w:p w14:paraId="226C08B9" w14:textId="40ED1BF9" w:rsidR="00162B59" w:rsidRPr="001606E5" w:rsidRDefault="00DC6F6E" w:rsidP="00DC6F6E">
      <w:pPr>
        <w:rPr>
          <w:rFonts w:ascii="Arial" w:hAnsi="Arial" w:cs="Arial"/>
          <w:szCs w:val="24"/>
        </w:rPr>
      </w:pPr>
      <w:r w:rsidRPr="001606E5">
        <w:rPr>
          <w:rFonts w:ascii="Arial" w:hAnsi="Arial" w:cs="Arial"/>
          <w:szCs w:val="24"/>
        </w:rPr>
        <w:t>However, multi-agency working can be affected by poor communication, unclear responsibilities or different organisational approaches. Effective partnership working therefore requires professionals to understand their roles, communicate appropriately and keep the child and family’s needs at the centre of decisions. This is particularly important within Early Help because coordinated support can help difficulties to be addressed before they become more serious.</w:t>
      </w:r>
    </w:p>
    <w:p w14:paraId="5F7369D1" w14:textId="68614C75" w:rsidR="00686235" w:rsidRPr="001606E5" w:rsidRDefault="00686235" w:rsidP="00686235">
      <w:pPr>
        <w:autoSpaceDE w:val="0"/>
        <w:autoSpaceDN w:val="0"/>
        <w:adjustRightInd w:val="0"/>
        <w:spacing w:after="0" w:line="240" w:lineRule="auto"/>
        <w:rPr>
          <w:rFonts w:ascii="Arial" w:hAnsi="Arial" w:cs="Arial"/>
          <w:sz w:val="36"/>
          <w:szCs w:val="36"/>
        </w:rPr>
      </w:pPr>
      <w:r w:rsidRPr="001606E5">
        <w:rPr>
          <w:rFonts w:ascii="Arial" w:hAnsi="Arial" w:cs="Arial"/>
          <w:b/>
          <w:bCs/>
          <w:sz w:val="36"/>
          <w:szCs w:val="36"/>
        </w:rPr>
        <w:t>Staffordshire County Council Website Analysis</w:t>
      </w:r>
    </w:p>
    <w:p w14:paraId="69AF5063" w14:textId="77777777" w:rsidR="00686235" w:rsidRPr="00CD5D5B" w:rsidRDefault="00686235" w:rsidP="00686235">
      <w:pPr>
        <w:autoSpaceDE w:val="0"/>
        <w:autoSpaceDN w:val="0"/>
        <w:adjustRightInd w:val="0"/>
        <w:spacing w:after="0" w:line="240" w:lineRule="auto"/>
        <w:rPr>
          <w:rFonts w:ascii="Arial" w:hAnsi="Arial" w:cs="Arial"/>
          <w:szCs w:val="24"/>
        </w:rPr>
      </w:pPr>
    </w:p>
    <w:p w14:paraId="05ABE187" w14:textId="77777777" w:rsidR="00686235" w:rsidRPr="001606E5" w:rsidRDefault="00686235" w:rsidP="00686235">
      <w:pPr>
        <w:autoSpaceDE w:val="0"/>
        <w:autoSpaceDN w:val="0"/>
        <w:adjustRightInd w:val="0"/>
        <w:spacing w:after="0" w:line="240" w:lineRule="auto"/>
        <w:rPr>
          <w:rFonts w:ascii="Arial" w:hAnsi="Arial" w:cs="Arial"/>
          <w:szCs w:val="24"/>
        </w:rPr>
      </w:pPr>
      <w:r w:rsidRPr="001606E5">
        <w:rPr>
          <w:rFonts w:ascii="Arial" w:hAnsi="Arial" w:cs="Arial"/>
          <w:szCs w:val="24"/>
        </w:rPr>
        <w:t xml:space="preserve">Staffordshire County Council provides a relatively broad range of information about Early Help for children, young people and families. Its Early Help webpage explains that families may need additional support at different points in their lives and provides examples of the types of services available. Families are directed towards Staffordshire Connects, which provides a directory of services and further information about local support. The website also links Early Help with Family Hubs, health and wellbeing, childcare, young carers and child protection, showing that </w:t>
      </w:r>
      <w:r w:rsidRPr="001606E5">
        <w:rPr>
          <w:rFonts w:ascii="Arial" w:hAnsi="Arial" w:cs="Arial"/>
          <w:szCs w:val="24"/>
        </w:rPr>
        <w:lastRenderedPageBreak/>
        <w:t>Early Help is viewed as part of a wider network of family support rather than as one individual service (Staffordshire County Council, 2026). (</w:t>
      </w:r>
      <w:hyperlink r:id="rId9" w:history="1">
        <w:r w:rsidRPr="001606E5">
          <w:rPr>
            <w:rFonts w:ascii="Arial" w:hAnsi="Arial" w:cs="Arial"/>
            <w:szCs w:val="24"/>
          </w:rPr>
          <w:t>staffordshire.gov.uk</w:t>
        </w:r>
      </w:hyperlink>
      <w:r w:rsidRPr="001606E5">
        <w:rPr>
          <w:rFonts w:ascii="Segoe UI Symbol" w:hAnsi="Segoe UI Symbol" w:cs="Segoe UI Symbol"/>
          <w:szCs w:val="24"/>
        </w:rPr>
        <w:t>⁠</w:t>
      </w:r>
      <w:r w:rsidRPr="001606E5">
        <w:rPr>
          <w:rFonts w:ascii="Arial" w:hAnsi="Arial" w:cs="Arial"/>
          <w:szCs w:val="24"/>
        </w:rPr>
        <w:t>)</w:t>
      </w:r>
    </w:p>
    <w:p w14:paraId="2DF79950" w14:textId="77777777" w:rsidR="00686235" w:rsidRPr="001606E5" w:rsidRDefault="00686235" w:rsidP="00686235">
      <w:pPr>
        <w:autoSpaceDE w:val="0"/>
        <w:autoSpaceDN w:val="0"/>
        <w:adjustRightInd w:val="0"/>
        <w:spacing w:after="0" w:line="240" w:lineRule="auto"/>
        <w:rPr>
          <w:rFonts w:ascii="AppleSystemUIFont" w:hAnsi="AppleSystemUIFont" w:cs="AppleSystemUIFont"/>
          <w:sz w:val="26"/>
          <w:szCs w:val="26"/>
        </w:rPr>
      </w:pPr>
    </w:p>
    <w:p w14:paraId="0EC15E6B" w14:textId="77777777" w:rsidR="00686235" w:rsidRPr="001606E5" w:rsidRDefault="00686235" w:rsidP="00686235">
      <w:pPr>
        <w:autoSpaceDE w:val="0"/>
        <w:autoSpaceDN w:val="0"/>
        <w:adjustRightInd w:val="0"/>
        <w:spacing w:after="0" w:line="240" w:lineRule="auto"/>
        <w:rPr>
          <w:rFonts w:ascii="Arial" w:hAnsi="Arial" w:cs="Arial"/>
          <w:szCs w:val="24"/>
        </w:rPr>
      </w:pPr>
      <w:r w:rsidRPr="001606E5">
        <w:rPr>
          <w:rFonts w:ascii="Arial" w:hAnsi="Arial" w:cs="Arial"/>
          <w:szCs w:val="24"/>
        </w:rPr>
        <w:t>One strength is the range of support that is signposted. Staffordshire provides information about parenting courses, reducing parental conflict, the Community Family Support Service and the Family Practitioner Service. It also directs families towards additional organisations such as Family Action, Parent Talk and Cafcass. This gives families several possible routes to support depending on their circumstances (Staffordshire County Council, 2026). (</w:t>
      </w:r>
      <w:hyperlink r:id="rId10" w:history="1">
        <w:r w:rsidRPr="001606E5">
          <w:rPr>
            <w:rFonts w:ascii="Arial" w:hAnsi="Arial" w:cs="Arial"/>
            <w:szCs w:val="24"/>
          </w:rPr>
          <w:t>staffordshire.gov.uk</w:t>
        </w:r>
      </w:hyperlink>
      <w:r w:rsidRPr="001606E5">
        <w:rPr>
          <w:rFonts w:ascii="Segoe UI Symbol" w:hAnsi="Segoe UI Symbol" w:cs="Segoe UI Symbol"/>
          <w:szCs w:val="24"/>
        </w:rPr>
        <w:t>⁠</w:t>
      </w:r>
      <w:r w:rsidRPr="001606E5">
        <w:rPr>
          <w:rFonts w:ascii="Arial" w:hAnsi="Arial" w:cs="Arial"/>
          <w:szCs w:val="24"/>
        </w:rPr>
        <w:t>)</w:t>
      </w:r>
    </w:p>
    <w:p w14:paraId="2B4FE5DF" w14:textId="77777777" w:rsidR="00686235" w:rsidRPr="001606E5" w:rsidRDefault="00686235" w:rsidP="00686235">
      <w:pPr>
        <w:autoSpaceDE w:val="0"/>
        <w:autoSpaceDN w:val="0"/>
        <w:adjustRightInd w:val="0"/>
        <w:spacing w:after="0" w:line="240" w:lineRule="auto"/>
        <w:rPr>
          <w:rFonts w:ascii="Arial" w:hAnsi="Arial" w:cs="Arial"/>
          <w:szCs w:val="24"/>
        </w:rPr>
      </w:pPr>
    </w:p>
    <w:p w14:paraId="33325BED" w14:textId="60ABCE9A" w:rsidR="00686235" w:rsidRPr="001606E5" w:rsidRDefault="00686235" w:rsidP="00686235">
      <w:pPr>
        <w:autoSpaceDE w:val="0"/>
        <w:autoSpaceDN w:val="0"/>
        <w:adjustRightInd w:val="0"/>
        <w:spacing w:after="0" w:line="240" w:lineRule="auto"/>
        <w:rPr>
          <w:rFonts w:ascii="Arial" w:hAnsi="Arial" w:cs="Arial"/>
          <w:szCs w:val="24"/>
        </w:rPr>
      </w:pPr>
      <w:r w:rsidRPr="001606E5">
        <w:rPr>
          <w:rFonts w:ascii="Arial" w:hAnsi="Arial" w:cs="Arial"/>
          <w:szCs w:val="24"/>
        </w:rPr>
        <w:t>The website also makes the distinction between early support and safeguarding clearer. Families can access Early Help when they want support before difficulties become worse, while urgent concerns about a child’s safety are directed towards the appropriate safeguarding service. The website explains that Staffordshire’s Multi-Agency Safeguarding Hub (MASH) brings together professionals from areas including police, health and the local authority, demonstrating the connection between Early Help, safeguarding and multi-agency working (Staffordshire County Council, 2026).</w:t>
      </w:r>
    </w:p>
    <w:p w14:paraId="2DFD6A9E" w14:textId="77777777" w:rsidR="00686235" w:rsidRPr="001606E5" w:rsidRDefault="00686235" w:rsidP="00686235">
      <w:pPr>
        <w:autoSpaceDE w:val="0"/>
        <w:autoSpaceDN w:val="0"/>
        <w:adjustRightInd w:val="0"/>
        <w:spacing w:after="0" w:line="240" w:lineRule="auto"/>
        <w:rPr>
          <w:rFonts w:ascii="Arial" w:hAnsi="Arial" w:cs="Arial"/>
          <w:szCs w:val="24"/>
        </w:rPr>
      </w:pPr>
    </w:p>
    <w:p w14:paraId="3CE88918" w14:textId="6DEFE8DE" w:rsidR="00162B59" w:rsidRPr="001606E5" w:rsidRDefault="00686235" w:rsidP="00686235">
      <w:pPr>
        <w:rPr>
          <w:rFonts w:ascii="Arial" w:hAnsi="Arial" w:cs="Arial"/>
          <w:szCs w:val="24"/>
        </w:rPr>
      </w:pPr>
      <w:r w:rsidRPr="001606E5">
        <w:rPr>
          <w:rFonts w:ascii="Arial" w:hAnsi="Arial" w:cs="Arial"/>
          <w:szCs w:val="24"/>
        </w:rPr>
        <w:t>However, the amount of information may also make navigation more difficult for some families. Users are often directed to different pages or to Staffordshire Connects to find specific services. Although this provides a wide range of information, families experiencing stress may prefer a simpler explanation of which service they should contact first. Overall, Staffordshire provides strong and detailed signposting, but the website could improve accessibility by making the pathway into Early Help more straightforward and easier to navigate.</w:t>
      </w:r>
    </w:p>
    <w:p w14:paraId="1F3CACFE" w14:textId="77777777" w:rsidR="005F236D" w:rsidRPr="00CD5D5B" w:rsidRDefault="005F236D" w:rsidP="00686235">
      <w:pPr>
        <w:rPr>
          <w:rFonts w:ascii="Arial" w:hAnsi="Arial" w:cs="Arial"/>
          <w:b/>
          <w:bCs/>
          <w:szCs w:val="24"/>
        </w:rPr>
      </w:pPr>
    </w:p>
    <w:p w14:paraId="2161702F" w14:textId="5BE7E310" w:rsidR="005F236D" w:rsidRPr="001606E5" w:rsidRDefault="005F236D" w:rsidP="005F236D">
      <w:pPr>
        <w:autoSpaceDE w:val="0"/>
        <w:autoSpaceDN w:val="0"/>
        <w:adjustRightInd w:val="0"/>
        <w:spacing w:after="0" w:line="240" w:lineRule="auto"/>
        <w:rPr>
          <w:rFonts w:ascii="Arial" w:hAnsi="Arial" w:cs="Arial"/>
          <w:sz w:val="36"/>
          <w:szCs w:val="36"/>
        </w:rPr>
      </w:pPr>
      <w:r w:rsidRPr="001606E5">
        <w:rPr>
          <w:rFonts w:ascii="Arial" w:hAnsi="Arial" w:cs="Arial"/>
          <w:b/>
          <w:bCs/>
          <w:sz w:val="36"/>
          <w:szCs w:val="36"/>
        </w:rPr>
        <w:t>Tower Hamlets Council Website Analysis</w:t>
      </w:r>
    </w:p>
    <w:p w14:paraId="32198A6D" w14:textId="77777777" w:rsidR="005F236D" w:rsidRPr="00CD5D5B" w:rsidRDefault="005F236D" w:rsidP="005F236D">
      <w:pPr>
        <w:autoSpaceDE w:val="0"/>
        <w:autoSpaceDN w:val="0"/>
        <w:adjustRightInd w:val="0"/>
        <w:spacing w:after="0" w:line="240" w:lineRule="auto"/>
        <w:rPr>
          <w:rFonts w:ascii="Arial" w:hAnsi="Arial" w:cs="Arial"/>
          <w:szCs w:val="24"/>
        </w:rPr>
      </w:pPr>
    </w:p>
    <w:p w14:paraId="18E038CA" w14:textId="77777777" w:rsidR="005F236D" w:rsidRPr="001606E5" w:rsidRDefault="005F236D" w:rsidP="005F236D">
      <w:pPr>
        <w:autoSpaceDE w:val="0"/>
        <w:autoSpaceDN w:val="0"/>
        <w:adjustRightInd w:val="0"/>
        <w:spacing w:after="0" w:line="240" w:lineRule="auto"/>
        <w:rPr>
          <w:rFonts w:ascii="Arial" w:hAnsi="Arial" w:cs="Arial"/>
          <w:szCs w:val="24"/>
        </w:rPr>
      </w:pPr>
      <w:r w:rsidRPr="001606E5">
        <w:rPr>
          <w:rFonts w:ascii="Arial" w:hAnsi="Arial" w:cs="Arial"/>
          <w:szCs w:val="24"/>
        </w:rPr>
        <w:t xml:space="preserve">Tower Hamlets Council provides detailed information about Early Help and makes the service relatively easy to understand for families. The council explains that Early Help is available when families first experience challenges and aims to prevent problems from becoming more serious. It is available to families from pregnancy through to young people aged 19, or up to 25 for those with special educational needs and disabilities (Tower Hamlets Council, 2026). </w:t>
      </w:r>
    </w:p>
    <w:p w14:paraId="6CEF51E8" w14:textId="77777777" w:rsidR="005F236D" w:rsidRPr="001606E5" w:rsidRDefault="005F236D" w:rsidP="005F236D">
      <w:pPr>
        <w:autoSpaceDE w:val="0"/>
        <w:autoSpaceDN w:val="0"/>
        <w:adjustRightInd w:val="0"/>
        <w:spacing w:after="0" w:line="240" w:lineRule="auto"/>
        <w:rPr>
          <w:rFonts w:ascii="Arial" w:hAnsi="Arial" w:cs="Arial"/>
          <w:szCs w:val="24"/>
        </w:rPr>
      </w:pPr>
    </w:p>
    <w:p w14:paraId="342617C9" w14:textId="77777777" w:rsidR="005F236D" w:rsidRPr="001606E5" w:rsidRDefault="005F236D" w:rsidP="005F236D">
      <w:pPr>
        <w:autoSpaceDE w:val="0"/>
        <w:autoSpaceDN w:val="0"/>
        <w:adjustRightInd w:val="0"/>
        <w:spacing w:after="0" w:line="240" w:lineRule="auto"/>
        <w:rPr>
          <w:rFonts w:ascii="Arial" w:hAnsi="Arial" w:cs="Arial"/>
          <w:szCs w:val="24"/>
        </w:rPr>
      </w:pPr>
      <w:r w:rsidRPr="001606E5">
        <w:rPr>
          <w:rFonts w:ascii="Arial" w:hAnsi="Arial" w:cs="Arial"/>
          <w:szCs w:val="24"/>
        </w:rPr>
        <w:t xml:space="preserve">A major strength of the website is that it clearly explains what Early Help can support with. Examples include family breakdown, housing difficulties, emotional wellbeing, financial problems, parenting, children’s behaviour and drug or alcohol difficulties. The website also explains the difference between universal and targeted services. This is useful because families can see that they do not necessarily need to be experiencing a serious problem before asking for help (Tower Hamlets Council, 2026). </w:t>
      </w:r>
    </w:p>
    <w:p w14:paraId="346B4014" w14:textId="77777777" w:rsidR="005F236D" w:rsidRPr="001606E5" w:rsidRDefault="005F236D" w:rsidP="005F236D">
      <w:pPr>
        <w:autoSpaceDE w:val="0"/>
        <w:autoSpaceDN w:val="0"/>
        <w:adjustRightInd w:val="0"/>
        <w:spacing w:after="0" w:line="240" w:lineRule="auto"/>
        <w:rPr>
          <w:rFonts w:ascii="Arial" w:hAnsi="Arial" w:cs="Arial"/>
          <w:szCs w:val="24"/>
        </w:rPr>
      </w:pPr>
    </w:p>
    <w:p w14:paraId="118612BD" w14:textId="77777777" w:rsidR="005F236D" w:rsidRPr="001606E5" w:rsidRDefault="005F236D" w:rsidP="005F236D">
      <w:pPr>
        <w:autoSpaceDE w:val="0"/>
        <w:autoSpaceDN w:val="0"/>
        <w:adjustRightInd w:val="0"/>
        <w:spacing w:after="0" w:line="240" w:lineRule="auto"/>
        <w:rPr>
          <w:rFonts w:ascii="Arial" w:hAnsi="Arial" w:cs="Arial"/>
          <w:szCs w:val="24"/>
        </w:rPr>
      </w:pPr>
      <w:r w:rsidRPr="001606E5">
        <w:rPr>
          <w:rFonts w:ascii="Arial" w:hAnsi="Arial" w:cs="Arial"/>
          <w:szCs w:val="24"/>
        </w:rPr>
        <w:t xml:space="preserve">The council also provides clear information about how to access support. Families can approach professionals they already know, such as school staff, health workers or Children and Family Centre staff, or contact the Multi-Agency Support Team </w:t>
      </w:r>
      <w:r w:rsidRPr="001606E5">
        <w:rPr>
          <w:rFonts w:ascii="Arial" w:hAnsi="Arial" w:cs="Arial"/>
          <w:szCs w:val="24"/>
        </w:rPr>
        <w:lastRenderedPageBreak/>
        <w:t xml:space="preserve">(MAST). The website explains what happens after a request is made, including the possibility of an Early Help Assessment and the appointment of a Lead Professional when several services are involved (Tower Hamlets Council, 2026). </w:t>
      </w:r>
    </w:p>
    <w:p w14:paraId="5F899D79" w14:textId="77777777" w:rsidR="005F236D" w:rsidRPr="001606E5" w:rsidRDefault="005F236D" w:rsidP="005F236D">
      <w:pPr>
        <w:autoSpaceDE w:val="0"/>
        <w:autoSpaceDN w:val="0"/>
        <w:adjustRightInd w:val="0"/>
        <w:spacing w:after="0" w:line="240" w:lineRule="auto"/>
        <w:rPr>
          <w:rFonts w:ascii="Arial" w:hAnsi="Arial" w:cs="Arial"/>
          <w:szCs w:val="24"/>
        </w:rPr>
      </w:pPr>
    </w:p>
    <w:p w14:paraId="2AFA9C9F" w14:textId="05F1F6EC" w:rsidR="005F236D" w:rsidRPr="001606E5" w:rsidRDefault="005F236D" w:rsidP="005F236D">
      <w:pPr>
        <w:rPr>
          <w:rFonts w:ascii="Arial" w:hAnsi="Arial" w:cs="Arial"/>
          <w:szCs w:val="24"/>
        </w:rPr>
      </w:pPr>
      <w:r w:rsidRPr="001606E5">
        <w:rPr>
          <w:rFonts w:ascii="Arial" w:hAnsi="Arial" w:cs="Arial"/>
          <w:szCs w:val="24"/>
        </w:rPr>
        <w:t>Another strength is the connection between Early Help and Family Hubs. Tower Hamlets has four Best Start Family Hubs and eight Children and Family Centres, providing access to services including family support, health, employment and training</w:t>
      </w:r>
      <w:r w:rsidR="00643014">
        <w:rPr>
          <w:rFonts w:ascii="Arial" w:hAnsi="Arial" w:cs="Arial"/>
          <w:szCs w:val="24"/>
        </w:rPr>
        <w:t xml:space="preserve">. </w:t>
      </w:r>
      <w:r w:rsidRPr="001606E5">
        <w:rPr>
          <w:rFonts w:ascii="Arial" w:hAnsi="Arial" w:cs="Arial"/>
          <w:szCs w:val="24"/>
        </w:rPr>
        <w:t>However, the amount of information across different pages could potentially feel overwhelming, particularly for families who are unsure which service they need. Overall, Tower Hamlets provides strong and practical signposting, although bringing the main routes to support together more simply could make the website even easier to use.</w:t>
      </w:r>
    </w:p>
    <w:p w14:paraId="75A90DF2" w14:textId="77777777" w:rsidR="005F16F8" w:rsidRDefault="005F16F8" w:rsidP="005F236D">
      <w:pPr>
        <w:rPr>
          <w:rFonts w:ascii="AppleSystemUIFont" w:hAnsi="AppleSystemUIFont" w:cs="AppleSystemUIFont"/>
          <w:b/>
          <w:bCs/>
          <w:sz w:val="26"/>
          <w:szCs w:val="26"/>
        </w:rPr>
      </w:pPr>
    </w:p>
    <w:p w14:paraId="291EBD17" w14:textId="2930E0F4" w:rsidR="005F16F8" w:rsidRDefault="005F16F8" w:rsidP="005F16F8">
      <w:pPr>
        <w:autoSpaceDE w:val="0"/>
        <w:autoSpaceDN w:val="0"/>
        <w:adjustRightInd w:val="0"/>
        <w:spacing w:after="0" w:line="240" w:lineRule="auto"/>
        <w:rPr>
          <w:rFonts w:ascii="AppleSystemUIFont" w:hAnsi="AppleSystemUIFont" w:cs="AppleSystemUIFont"/>
          <w:sz w:val="26"/>
          <w:szCs w:val="26"/>
        </w:rPr>
      </w:pPr>
    </w:p>
    <w:p w14:paraId="56F743F7" w14:textId="641294BF" w:rsidR="006F51A4" w:rsidRPr="001606E5" w:rsidRDefault="006F51A4" w:rsidP="006F51A4">
      <w:pPr>
        <w:autoSpaceDE w:val="0"/>
        <w:autoSpaceDN w:val="0"/>
        <w:adjustRightInd w:val="0"/>
        <w:spacing w:after="0" w:line="240" w:lineRule="auto"/>
        <w:rPr>
          <w:rFonts w:ascii="Arial" w:hAnsi="Arial" w:cs="Arial"/>
          <w:sz w:val="36"/>
          <w:szCs w:val="36"/>
        </w:rPr>
      </w:pPr>
      <w:r w:rsidRPr="001606E5">
        <w:rPr>
          <w:rFonts w:ascii="Arial" w:hAnsi="Arial" w:cs="Arial"/>
          <w:b/>
          <w:bCs/>
          <w:sz w:val="36"/>
          <w:szCs w:val="36"/>
        </w:rPr>
        <w:t>Southwark Council Website Analysis</w:t>
      </w:r>
    </w:p>
    <w:p w14:paraId="66F74E7E" w14:textId="77777777" w:rsidR="006F51A4" w:rsidRPr="00CD5D5B" w:rsidRDefault="006F51A4" w:rsidP="006F51A4">
      <w:pPr>
        <w:autoSpaceDE w:val="0"/>
        <w:autoSpaceDN w:val="0"/>
        <w:adjustRightInd w:val="0"/>
        <w:spacing w:after="0" w:line="240" w:lineRule="auto"/>
        <w:rPr>
          <w:rFonts w:ascii="Arial" w:hAnsi="Arial" w:cs="Arial"/>
          <w:szCs w:val="24"/>
        </w:rPr>
      </w:pPr>
    </w:p>
    <w:p w14:paraId="388B29F7" w14:textId="77777777" w:rsidR="006F51A4" w:rsidRPr="001606E5" w:rsidRDefault="006F51A4" w:rsidP="006F51A4">
      <w:pPr>
        <w:autoSpaceDE w:val="0"/>
        <w:autoSpaceDN w:val="0"/>
        <w:adjustRightInd w:val="0"/>
        <w:spacing w:after="0" w:line="240" w:lineRule="auto"/>
        <w:rPr>
          <w:rFonts w:ascii="Arial" w:hAnsi="Arial" w:cs="Arial"/>
          <w:szCs w:val="24"/>
        </w:rPr>
      </w:pPr>
      <w:r w:rsidRPr="001606E5">
        <w:rPr>
          <w:rFonts w:ascii="Arial" w:hAnsi="Arial" w:cs="Arial"/>
          <w:szCs w:val="24"/>
        </w:rPr>
        <w:t>Southwark Council provides clear information about Early Help and distinguishes between universal support and targeted Family Early Help. The website explains that universal support can include schools, healthcare and children and family centres, while families requiring additional support can access Family Early Help (Southwark Council, 2026).</w:t>
      </w:r>
    </w:p>
    <w:p w14:paraId="4DD5BBAD" w14:textId="77777777" w:rsidR="006F51A4" w:rsidRPr="001606E5" w:rsidRDefault="006F51A4" w:rsidP="006F51A4">
      <w:pPr>
        <w:autoSpaceDE w:val="0"/>
        <w:autoSpaceDN w:val="0"/>
        <w:adjustRightInd w:val="0"/>
        <w:spacing w:after="0" w:line="240" w:lineRule="auto"/>
        <w:rPr>
          <w:rFonts w:ascii="Arial" w:hAnsi="Arial" w:cs="Arial"/>
          <w:szCs w:val="24"/>
        </w:rPr>
      </w:pPr>
    </w:p>
    <w:p w14:paraId="1B8DB89D" w14:textId="754BB19E" w:rsidR="006F51A4" w:rsidRPr="001606E5" w:rsidRDefault="006F51A4" w:rsidP="006F51A4">
      <w:pPr>
        <w:autoSpaceDE w:val="0"/>
        <w:autoSpaceDN w:val="0"/>
        <w:adjustRightInd w:val="0"/>
        <w:spacing w:after="0" w:line="240" w:lineRule="auto"/>
        <w:rPr>
          <w:rFonts w:ascii="Arial" w:hAnsi="Arial" w:cs="Arial"/>
          <w:szCs w:val="24"/>
        </w:rPr>
      </w:pPr>
      <w:r w:rsidRPr="001606E5">
        <w:rPr>
          <w:rFonts w:ascii="Arial" w:hAnsi="Arial" w:cs="Arial"/>
          <w:szCs w:val="24"/>
        </w:rPr>
        <w:t xml:space="preserve">A key strength is the practical information provided about the types of difficulties families may receive support with, including parenting, children’s behaviour, emotional wellbeing, financial difficulties and domestic abuse. This can help families recognise when additional support may be appropriate. The website also explains different ways of accessing support, including speaking to a professional who already knows the child or family or making a referral. Where several services are involved, an Early Help plan can be used to agree the support needed and the next </w:t>
      </w:r>
      <w:proofErr w:type="gramStart"/>
      <w:r w:rsidRPr="001606E5">
        <w:rPr>
          <w:rFonts w:ascii="Arial" w:hAnsi="Arial" w:cs="Arial"/>
          <w:szCs w:val="24"/>
        </w:rPr>
        <w:t>steps .</w:t>
      </w:r>
      <w:proofErr w:type="gramEnd"/>
    </w:p>
    <w:p w14:paraId="26F00D91" w14:textId="77777777" w:rsidR="006F51A4" w:rsidRPr="001606E5" w:rsidRDefault="006F51A4" w:rsidP="006F51A4">
      <w:pPr>
        <w:autoSpaceDE w:val="0"/>
        <w:autoSpaceDN w:val="0"/>
        <w:adjustRightInd w:val="0"/>
        <w:spacing w:after="0" w:line="240" w:lineRule="auto"/>
        <w:rPr>
          <w:rFonts w:ascii="Arial" w:hAnsi="Arial" w:cs="Arial"/>
          <w:szCs w:val="24"/>
        </w:rPr>
      </w:pPr>
    </w:p>
    <w:p w14:paraId="1B48F3B3" w14:textId="624545CC" w:rsidR="005F16F8" w:rsidRDefault="006F51A4" w:rsidP="006F51A4">
      <w:pPr>
        <w:autoSpaceDE w:val="0"/>
        <w:autoSpaceDN w:val="0"/>
        <w:adjustRightInd w:val="0"/>
        <w:spacing w:after="0" w:line="240" w:lineRule="auto"/>
        <w:rPr>
          <w:rFonts w:ascii="Arial" w:hAnsi="Arial" w:cs="Arial"/>
          <w:szCs w:val="24"/>
        </w:rPr>
      </w:pPr>
      <w:r w:rsidRPr="001606E5">
        <w:rPr>
          <w:rFonts w:ascii="Arial" w:hAnsi="Arial" w:cs="Arial"/>
          <w:szCs w:val="24"/>
        </w:rPr>
        <w:t>The website also demonstrates the importance of multi-agency working by referring to support involving schools, health services, children and family centres and social care. However, some information is spread across different pages, which may make navigation difficult for families who are unsure where to begin. Overall, Southwark provides useful and accessible information, although bringing the main Early Help pathways together in one place could make the website easier to use.</w:t>
      </w:r>
    </w:p>
    <w:p w14:paraId="157E0BC2" w14:textId="77777777" w:rsidR="00A865AF" w:rsidRDefault="00A865AF" w:rsidP="006F51A4">
      <w:pPr>
        <w:autoSpaceDE w:val="0"/>
        <w:autoSpaceDN w:val="0"/>
        <w:adjustRightInd w:val="0"/>
        <w:spacing w:after="0" w:line="240" w:lineRule="auto"/>
        <w:rPr>
          <w:rFonts w:ascii="Arial" w:hAnsi="Arial" w:cs="Arial"/>
          <w:szCs w:val="24"/>
        </w:rPr>
      </w:pPr>
    </w:p>
    <w:p w14:paraId="5397096F" w14:textId="77777777" w:rsidR="00A865AF" w:rsidRDefault="00A865AF" w:rsidP="006F51A4">
      <w:pPr>
        <w:autoSpaceDE w:val="0"/>
        <w:autoSpaceDN w:val="0"/>
        <w:adjustRightInd w:val="0"/>
        <w:spacing w:after="0" w:line="240" w:lineRule="auto"/>
        <w:rPr>
          <w:rFonts w:ascii="Arial" w:hAnsi="Arial" w:cs="Arial"/>
          <w:szCs w:val="24"/>
        </w:rPr>
      </w:pPr>
    </w:p>
    <w:p w14:paraId="33856ABA" w14:textId="77777777" w:rsidR="00A865AF" w:rsidRDefault="00A865AF" w:rsidP="006F51A4">
      <w:pPr>
        <w:autoSpaceDE w:val="0"/>
        <w:autoSpaceDN w:val="0"/>
        <w:adjustRightInd w:val="0"/>
        <w:spacing w:after="0" w:line="240" w:lineRule="auto"/>
        <w:rPr>
          <w:rFonts w:ascii="Arial" w:hAnsi="Arial" w:cs="Arial"/>
          <w:szCs w:val="24"/>
        </w:rPr>
      </w:pPr>
    </w:p>
    <w:p w14:paraId="0C1B2B6F" w14:textId="77777777" w:rsidR="00A865AF" w:rsidRDefault="00A865AF" w:rsidP="006F51A4">
      <w:pPr>
        <w:autoSpaceDE w:val="0"/>
        <w:autoSpaceDN w:val="0"/>
        <w:adjustRightInd w:val="0"/>
        <w:spacing w:after="0" w:line="240" w:lineRule="auto"/>
        <w:rPr>
          <w:rFonts w:ascii="Arial" w:hAnsi="Arial" w:cs="Arial"/>
          <w:szCs w:val="24"/>
        </w:rPr>
      </w:pPr>
    </w:p>
    <w:p w14:paraId="754005BC" w14:textId="77777777" w:rsidR="00A865AF" w:rsidRDefault="00A865AF" w:rsidP="006F51A4">
      <w:pPr>
        <w:autoSpaceDE w:val="0"/>
        <w:autoSpaceDN w:val="0"/>
        <w:adjustRightInd w:val="0"/>
        <w:spacing w:after="0" w:line="240" w:lineRule="auto"/>
        <w:rPr>
          <w:rFonts w:ascii="Arial" w:hAnsi="Arial" w:cs="Arial"/>
          <w:szCs w:val="24"/>
        </w:rPr>
      </w:pPr>
    </w:p>
    <w:p w14:paraId="239A88C9" w14:textId="77777777" w:rsidR="00A865AF" w:rsidRDefault="00A865AF" w:rsidP="006F51A4">
      <w:pPr>
        <w:autoSpaceDE w:val="0"/>
        <w:autoSpaceDN w:val="0"/>
        <w:adjustRightInd w:val="0"/>
        <w:spacing w:after="0" w:line="240" w:lineRule="auto"/>
        <w:rPr>
          <w:rFonts w:ascii="Arial" w:hAnsi="Arial" w:cs="Arial"/>
          <w:szCs w:val="24"/>
        </w:rPr>
      </w:pPr>
    </w:p>
    <w:p w14:paraId="5B6B1FB5" w14:textId="77777777" w:rsidR="00A865AF" w:rsidRDefault="00A865AF" w:rsidP="006F51A4">
      <w:pPr>
        <w:autoSpaceDE w:val="0"/>
        <w:autoSpaceDN w:val="0"/>
        <w:adjustRightInd w:val="0"/>
        <w:spacing w:after="0" w:line="240" w:lineRule="auto"/>
        <w:rPr>
          <w:rFonts w:ascii="Arial" w:hAnsi="Arial" w:cs="Arial"/>
          <w:szCs w:val="24"/>
        </w:rPr>
      </w:pPr>
    </w:p>
    <w:p w14:paraId="67AE4D18" w14:textId="77777777" w:rsidR="00A865AF" w:rsidRDefault="00A865AF" w:rsidP="006F51A4">
      <w:pPr>
        <w:autoSpaceDE w:val="0"/>
        <w:autoSpaceDN w:val="0"/>
        <w:adjustRightInd w:val="0"/>
        <w:spacing w:after="0" w:line="240" w:lineRule="auto"/>
        <w:rPr>
          <w:rFonts w:ascii="Arial" w:hAnsi="Arial" w:cs="Arial"/>
          <w:szCs w:val="24"/>
        </w:rPr>
      </w:pPr>
    </w:p>
    <w:p w14:paraId="6C02CFE0" w14:textId="77777777" w:rsidR="00A865AF" w:rsidRDefault="00A865AF" w:rsidP="006F51A4">
      <w:pPr>
        <w:autoSpaceDE w:val="0"/>
        <w:autoSpaceDN w:val="0"/>
        <w:adjustRightInd w:val="0"/>
        <w:spacing w:after="0" w:line="240" w:lineRule="auto"/>
        <w:rPr>
          <w:rFonts w:ascii="Arial" w:hAnsi="Arial" w:cs="Arial"/>
          <w:szCs w:val="24"/>
        </w:rPr>
      </w:pPr>
    </w:p>
    <w:p w14:paraId="351FC496" w14:textId="77777777" w:rsidR="00A865AF" w:rsidRPr="001606E5" w:rsidRDefault="00A865AF" w:rsidP="006F51A4">
      <w:pPr>
        <w:autoSpaceDE w:val="0"/>
        <w:autoSpaceDN w:val="0"/>
        <w:adjustRightInd w:val="0"/>
        <w:spacing w:after="0" w:line="240" w:lineRule="auto"/>
        <w:rPr>
          <w:rFonts w:ascii="Arial" w:hAnsi="Arial" w:cs="Arial"/>
          <w:szCs w:val="24"/>
        </w:rPr>
      </w:pPr>
    </w:p>
    <w:p w14:paraId="70AF0B51" w14:textId="7525CA33" w:rsidR="00693F9B" w:rsidRPr="00A865AF" w:rsidRDefault="00693F9B" w:rsidP="00693F9B">
      <w:pPr>
        <w:autoSpaceDE w:val="0"/>
        <w:autoSpaceDN w:val="0"/>
        <w:adjustRightInd w:val="0"/>
        <w:spacing w:after="0" w:line="240" w:lineRule="auto"/>
        <w:rPr>
          <w:rFonts w:ascii="Arial" w:hAnsi="Arial" w:cs="Arial"/>
          <w:b/>
          <w:bCs/>
          <w:sz w:val="36"/>
          <w:szCs w:val="36"/>
        </w:rPr>
      </w:pPr>
      <w:r w:rsidRPr="00A865AF">
        <w:rPr>
          <w:rFonts w:ascii="Arial" w:hAnsi="Arial" w:cs="Arial"/>
          <w:b/>
          <w:bCs/>
          <w:sz w:val="36"/>
          <w:szCs w:val="36"/>
        </w:rPr>
        <w:lastRenderedPageBreak/>
        <w:t>Comparative Analysis</w:t>
      </w:r>
    </w:p>
    <w:p w14:paraId="06521A9D" w14:textId="77777777" w:rsidR="00693F9B" w:rsidRPr="001606E5" w:rsidRDefault="00693F9B" w:rsidP="00693F9B">
      <w:pPr>
        <w:autoSpaceDE w:val="0"/>
        <w:autoSpaceDN w:val="0"/>
        <w:adjustRightInd w:val="0"/>
        <w:spacing w:after="0" w:line="240" w:lineRule="auto"/>
        <w:rPr>
          <w:rFonts w:ascii="Arial" w:hAnsi="Arial" w:cs="Arial"/>
          <w:szCs w:val="24"/>
        </w:rPr>
      </w:pPr>
    </w:p>
    <w:p w14:paraId="16D3BA00" w14:textId="77777777" w:rsidR="00693F9B" w:rsidRPr="001606E5" w:rsidRDefault="00693F9B" w:rsidP="00693F9B">
      <w:pPr>
        <w:autoSpaceDE w:val="0"/>
        <w:autoSpaceDN w:val="0"/>
        <w:adjustRightInd w:val="0"/>
        <w:spacing w:after="0" w:line="240" w:lineRule="auto"/>
        <w:rPr>
          <w:rFonts w:ascii="Arial" w:hAnsi="Arial" w:cs="Arial"/>
          <w:szCs w:val="24"/>
        </w:rPr>
      </w:pPr>
      <w:r w:rsidRPr="001606E5">
        <w:rPr>
          <w:rFonts w:ascii="Arial" w:hAnsi="Arial" w:cs="Arial"/>
          <w:szCs w:val="24"/>
        </w:rPr>
        <w:t>The three councils provide Early Help information in different ways. Staffordshire offers a wide range of services and uses Staffordshire Connects to direct families towards further support. This provides families with many options, although the number of services and different pages may make the pathway less straightforward.</w:t>
      </w:r>
    </w:p>
    <w:p w14:paraId="539357FB" w14:textId="77777777" w:rsidR="00693F9B" w:rsidRPr="001606E5" w:rsidRDefault="00693F9B" w:rsidP="00693F9B">
      <w:pPr>
        <w:autoSpaceDE w:val="0"/>
        <w:autoSpaceDN w:val="0"/>
        <w:adjustRightInd w:val="0"/>
        <w:spacing w:after="0" w:line="240" w:lineRule="auto"/>
        <w:rPr>
          <w:rFonts w:ascii="Arial" w:hAnsi="Arial" w:cs="Arial"/>
          <w:szCs w:val="24"/>
        </w:rPr>
      </w:pPr>
    </w:p>
    <w:p w14:paraId="56A32B0C" w14:textId="77777777" w:rsidR="00693F9B" w:rsidRPr="001606E5" w:rsidRDefault="00693F9B" w:rsidP="00693F9B">
      <w:pPr>
        <w:autoSpaceDE w:val="0"/>
        <w:autoSpaceDN w:val="0"/>
        <w:adjustRightInd w:val="0"/>
        <w:spacing w:after="0" w:line="240" w:lineRule="auto"/>
        <w:rPr>
          <w:rFonts w:ascii="Arial" w:hAnsi="Arial" w:cs="Arial"/>
          <w:szCs w:val="24"/>
        </w:rPr>
      </w:pPr>
      <w:r w:rsidRPr="001606E5">
        <w:rPr>
          <w:rFonts w:ascii="Arial" w:hAnsi="Arial" w:cs="Arial"/>
          <w:szCs w:val="24"/>
        </w:rPr>
        <w:t>Tower Hamlets provides particularly detailed information about Early Help, including who it is available to, the types of difficulties families can receive support with and how families can access an Early Help Assessment. Its explanation of the Multi-Agency Support Team also makes the connection between Early Help and partnership working clear (Tower Hamlets Council, 2026).</w:t>
      </w:r>
    </w:p>
    <w:p w14:paraId="4CB756A8" w14:textId="77777777" w:rsidR="00693F9B" w:rsidRPr="001606E5" w:rsidRDefault="00693F9B" w:rsidP="00693F9B">
      <w:pPr>
        <w:autoSpaceDE w:val="0"/>
        <w:autoSpaceDN w:val="0"/>
        <w:adjustRightInd w:val="0"/>
        <w:spacing w:after="0" w:line="240" w:lineRule="auto"/>
        <w:rPr>
          <w:rFonts w:ascii="Arial" w:hAnsi="Arial" w:cs="Arial"/>
          <w:szCs w:val="24"/>
        </w:rPr>
      </w:pPr>
    </w:p>
    <w:p w14:paraId="30844911" w14:textId="77777777" w:rsidR="00693F9B" w:rsidRDefault="00693F9B" w:rsidP="00693F9B">
      <w:pPr>
        <w:autoSpaceDE w:val="0"/>
        <w:autoSpaceDN w:val="0"/>
        <w:adjustRightInd w:val="0"/>
        <w:spacing w:after="0" w:line="240" w:lineRule="auto"/>
        <w:rPr>
          <w:rFonts w:ascii="Arial" w:hAnsi="Arial" w:cs="Arial"/>
          <w:szCs w:val="24"/>
        </w:rPr>
      </w:pPr>
      <w:r w:rsidRPr="001606E5">
        <w:rPr>
          <w:rFonts w:ascii="Arial" w:hAnsi="Arial" w:cs="Arial"/>
          <w:szCs w:val="24"/>
        </w:rPr>
        <w:t>Southwark provides a clear distinction between universal Early Help and targeted Family Early Help. Its website gives examples of universal services, explains when additional support may be required and provides information about referrals. It also identifies partnerships with schools, health services, children and family centres and social care (Southwark Council, 2026).</w:t>
      </w:r>
    </w:p>
    <w:p w14:paraId="4BF73346" w14:textId="77777777" w:rsidR="00C205E9" w:rsidRDefault="00C205E9" w:rsidP="00693F9B">
      <w:pPr>
        <w:autoSpaceDE w:val="0"/>
        <w:autoSpaceDN w:val="0"/>
        <w:adjustRightInd w:val="0"/>
        <w:spacing w:after="0" w:line="240" w:lineRule="auto"/>
        <w:rPr>
          <w:rFonts w:ascii="Arial" w:hAnsi="Arial" w:cs="Arial"/>
          <w:szCs w:val="24"/>
        </w:rPr>
      </w:pPr>
    </w:p>
    <w:p w14:paraId="1CBB28EC" w14:textId="0A5FE4D0" w:rsidR="00C205E9" w:rsidRPr="001606E5" w:rsidRDefault="00C205E9" w:rsidP="00693F9B">
      <w:pPr>
        <w:autoSpaceDE w:val="0"/>
        <w:autoSpaceDN w:val="0"/>
        <w:adjustRightInd w:val="0"/>
        <w:spacing w:after="0" w:line="240" w:lineRule="auto"/>
        <w:rPr>
          <w:rFonts w:ascii="Arial" w:hAnsi="Arial" w:cs="Arial"/>
          <w:szCs w:val="24"/>
        </w:rPr>
      </w:pPr>
      <w:r>
        <w:rPr>
          <w:rFonts w:ascii="Arial" w:hAnsi="Arial" w:cs="Arial"/>
          <w:szCs w:val="24"/>
        </w:rPr>
        <w:t xml:space="preserve">Overall, Tower Hamlets provides the strongest combination </w:t>
      </w:r>
      <w:r w:rsidR="00F231FF">
        <w:rPr>
          <w:rFonts w:ascii="Arial" w:hAnsi="Arial" w:cs="Arial"/>
          <w:szCs w:val="24"/>
        </w:rPr>
        <w:t xml:space="preserve">of clear </w:t>
      </w:r>
      <w:r w:rsidR="00F54D54">
        <w:rPr>
          <w:rFonts w:ascii="Arial" w:hAnsi="Arial" w:cs="Arial"/>
          <w:szCs w:val="24"/>
        </w:rPr>
        <w:t>explanations, access</w:t>
      </w:r>
      <w:r w:rsidR="00F231FF">
        <w:rPr>
          <w:rFonts w:ascii="Arial" w:hAnsi="Arial" w:cs="Arial"/>
          <w:szCs w:val="24"/>
        </w:rPr>
        <w:t xml:space="preserve"> information about multi agency support. </w:t>
      </w:r>
      <w:r w:rsidR="00F54D54">
        <w:rPr>
          <w:rFonts w:ascii="Arial" w:hAnsi="Arial" w:cs="Arial"/>
          <w:szCs w:val="24"/>
        </w:rPr>
        <w:t>Southwark</w:t>
      </w:r>
      <w:r w:rsidR="00F231FF">
        <w:rPr>
          <w:rFonts w:ascii="Arial" w:hAnsi="Arial" w:cs="Arial"/>
          <w:szCs w:val="24"/>
        </w:rPr>
        <w:t xml:space="preserve"> is also accessible, while </w:t>
      </w:r>
      <w:r w:rsidR="00F54D54">
        <w:rPr>
          <w:rFonts w:ascii="Arial" w:hAnsi="Arial" w:cs="Arial"/>
          <w:szCs w:val="24"/>
        </w:rPr>
        <w:t>Staffordshire</w:t>
      </w:r>
      <w:r w:rsidR="00F231FF">
        <w:rPr>
          <w:rFonts w:ascii="Arial" w:hAnsi="Arial" w:cs="Arial"/>
          <w:szCs w:val="24"/>
        </w:rPr>
        <w:t xml:space="preserve"> </w:t>
      </w:r>
      <w:r w:rsidR="00F54D54">
        <w:rPr>
          <w:rFonts w:ascii="Arial" w:hAnsi="Arial" w:cs="Arial"/>
          <w:szCs w:val="24"/>
        </w:rPr>
        <w:t>provides</w:t>
      </w:r>
      <w:r w:rsidR="00F231FF">
        <w:rPr>
          <w:rFonts w:ascii="Arial" w:hAnsi="Arial" w:cs="Arial"/>
          <w:szCs w:val="24"/>
        </w:rPr>
        <w:t xml:space="preserve"> the widest range of signposted services</w:t>
      </w:r>
      <w:r w:rsidR="00D67270">
        <w:rPr>
          <w:rFonts w:ascii="Arial" w:hAnsi="Arial" w:cs="Arial"/>
          <w:szCs w:val="24"/>
        </w:rPr>
        <w:t>. However, the information on Staffordshire can require more navigation between different services.</w:t>
      </w:r>
    </w:p>
    <w:p w14:paraId="5DF3E971" w14:textId="77777777" w:rsidR="00693F9B" w:rsidRPr="001606E5" w:rsidRDefault="00693F9B" w:rsidP="00693F9B">
      <w:pPr>
        <w:autoSpaceDE w:val="0"/>
        <w:autoSpaceDN w:val="0"/>
        <w:adjustRightInd w:val="0"/>
        <w:spacing w:after="0" w:line="240" w:lineRule="auto"/>
        <w:rPr>
          <w:rFonts w:ascii="Arial" w:hAnsi="Arial" w:cs="Arial"/>
          <w:szCs w:val="24"/>
        </w:rPr>
      </w:pPr>
    </w:p>
    <w:p w14:paraId="29F08157" w14:textId="77777777" w:rsidR="001218E2" w:rsidRPr="00CD5D5B" w:rsidRDefault="001218E2" w:rsidP="00693F9B">
      <w:pPr>
        <w:spacing w:line="360" w:lineRule="auto"/>
        <w:rPr>
          <w:rFonts w:ascii="Arial" w:hAnsi="Arial" w:cs="Arial"/>
          <w:b/>
          <w:bCs/>
          <w:szCs w:val="24"/>
        </w:rPr>
      </w:pPr>
    </w:p>
    <w:p w14:paraId="36F07487" w14:textId="632B57F1" w:rsidR="001218E2" w:rsidRPr="001606E5" w:rsidRDefault="001218E2" w:rsidP="001218E2">
      <w:pPr>
        <w:autoSpaceDE w:val="0"/>
        <w:autoSpaceDN w:val="0"/>
        <w:adjustRightInd w:val="0"/>
        <w:spacing w:after="0" w:line="240" w:lineRule="auto"/>
        <w:rPr>
          <w:rFonts w:ascii="Arial" w:hAnsi="Arial" w:cs="Arial"/>
          <w:sz w:val="36"/>
          <w:szCs w:val="36"/>
        </w:rPr>
      </w:pPr>
      <w:r w:rsidRPr="001606E5">
        <w:rPr>
          <w:rFonts w:ascii="Arial" w:hAnsi="Arial" w:cs="Arial"/>
          <w:b/>
          <w:bCs/>
          <w:sz w:val="36"/>
          <w:szCs w:val="36"/>
        </w:rPr>
        <w:t>Conclusion</w:t>
      </w:r>
    </w:p>
    <w:p w14:paraId="41B32ACC" w14:textId="77777777" w:rsidR="001218E2" w:rsidRPr="00CD5D5B" w:rsidRDefault="001218E2" w:rsidP="001218E2">
      <w:pPr>
        <w:autoSpaceDE w:val="0"/>
        <w:autoSpaceDN w:val="0"/>
        <w:adjustRightInd w:val="0"/>
        <w:spacing w:after="0" w:line="240" w:lineRule="auto"/>
        <w:rPr>
          <w:rFonts w:ascii="Arial" w:hAnsi="Arial" w:cs="Arial"/>
          <w:szCs w:val="24"/>
        </w:rPr>
      </w:pPr>
    </w:p>
    <w:p w14:paraId="117DA017" w14:textId="77777777" w:rsidR="001218E2" w:rsidRPr="00F54D54" w:rsidRDefault="001218E2" w:rsidP="001218E2">
      <w:pPr>
        <w:autoSpaceDE w:val="0"/>
        <w:autoSpaceDN w:val="0"/>
        <w:adjustRightInd w:val="0"/>
        <w:spacing w:after="0" w:line="240" w:lineRule="auto"/>
        <w:rPr>
          <w:rFonts w:ascii="Arial" w:hAnsi="Arial" w:cs="Arial"/>
          <w:szCs w:val="24"/>
        </w:rPr>
      </w:pPr>
      <w:r w:rsidRPr="00F54D54">
        <w:rPr>
          <w:rFonts w:ascii="Arial" w:hAnsi="Arial" w:cs="Arial"/>
          <w:szCs w:val="24"/>
        </w:rPr>
        <w:t>Early Help provides an important preventative approach to supporting children, young people and families before difficulties become more serious. Effective support depends on different professionals and organisations working together and on families being able to understand how to access available services.</w:t>
      </w:r>
    </w:p>
    <w:p w14:paraId="1B734CE1" w14:textId="77777777" w:rsidR="001218E2" w:rsidRPr="00F54D54" w:rsidRDefault="001218E2" w:rsidP="001218E2">
      <w:pPr>
        <w:autoSpaceDE w:val="0"/>
        <w:autoSpaceDN w:val="0"/>
        <w:adjustRightInd w:val="0"/>
        <w:spacing w:after="0" w:line="240" w:lineRule="auto"/>
        <w:rPr>
          <w:rFonts w:ascii="Arial" w:hAnsi="Arial" w:cs="Arial"/>
          <w:szCs w:val="24"/>
        </w:rPr>
      </w:pPr>
    </w:p>
    <w:p w14:paraId="05EDD6BD" w14:textId="45A1F4DD" w:rsidR="001218E2" w:rsidRPr="00F54D54" w:rsidRDefault="001218E2" w:rsidP="00F54D54">
      <w:pPr>
        <w:pStyle w:val="NoSpacing"/>
        <w:rPr>
          <w:rFonts w:ascii="Arial" w:hAnsi="Arial" w:cs="Arial"/>
        </w:rPr>
      </w:pPr>
      <w:r w:rsidRPr="00F54D54">
        <w:rPr>
          <w:rFonts w:ascii="Arial" w:hAnsi="Arial" w:cs="Arial"/>
        </w:rPr>
        <w:t xml:space="preserve">The comparison found that all three local authorities provide useful Early </w:t>
      </w:r>
      <w:r w:rsidR="00F54D54" w:rsidRPr="00F54D54">
        <w:rPr>
          <w:rFonts w:ascii="Arial" w:hAnsi="Arial" w:cs="Arial"/>
        </w:rPr>
        <w:t>Help information</w:t>
      </w:r>
      <w:r w:rsidRPr="00F54D54">
        <w:rPr>
          <w:rFonts w:ascii="Arial" w:hAnsi="Arial" w:cs="Arial"/>
        </w:rPr>
        <w:t>, but their approaches differ. Staffordshire offers a broad range of services, while Southwark provides a clear distinction between universal and targeted support. Tower Hamlets appears to provide the most effective overall information because it combines clear explanations of Early Help with practical information about access, assessment and multi-agency support. This makes it easier for families to understand what support is available and what they can do to receive it.</w:t>
      </w:r>
    </w:p>
    <w:p w14:paraId="025D857A" w14:textId="77777777" w:rsidR="00306B10" w:rsidRDefault="00306B10" w:rsidP="001218E2">
      <w:pPr>
        <w:spacing w:line="360" w:lineRule="auto"/>
        <w:rPr>
          <w:rFonts w:ascii="Arial" w:hAnsi="Arial" w:cs="Arial"/>
          <w:b/>
          <w:bCs/>
          <w:szCs w:val="24"/>
        </w:rPr>
      </w:pPr>
    </w:p>
    <w:p w14:paraId="320BA9DF" w14:textId="77777777" w:rsidR="001606E5" w:rsidRDefault="001606E5" w:rsidP="001218E2">
      <w:pPr>
        <w:spacing w:line="360" w:lineRule="auto"/>
        <w:rPr>
          <w:rFonts w:ascii="Arial" w:hAnsi="Arial" w:cs="Arial"/>
          <w:b/>
          <w:bCs/>
          <w:szCs w:val="24"/>
        </w:rPr>
      </w:pPr>
    </w:p>
    <w:p w14:paraId="5726402F" w14:textId="77777777" w:rsidR="001606E5" w:rsidRDefault="001606E5" w:rsidP="001218E2">
      <w:pPr>
        <w:spacing w:line="360" w:lineRule="auto"/>
        <w:rPr>
          <w:rFonts w:ascii="Arial" w:hAnsi="Arial" w:cs="Arial"/>
          <w:b/>
          <w:bCs/>
          <w:szCs w:val="24"/>
        </w:rPr>
      </w:pPr>
    </w:p>
    <w:p w14:paraId="52F0EF7E" w14:textId="77777777" w:rsidR="001606E5" w:rsidRPr="00CD5D5B" w:rsidRDefault="001606E5" w:rsidP="001218E2">
      <w:pPr>
        <w:spacing w:line="360" w:lineRule="auto"/>
        <w:rPr>
          <w:rFonts w:ascii="Arial" w:hAnsi="Arial" w:cs="Arial"/>
          <w:b/>
          <w:bCs/>
          <w:szCs w:val="24"/>
        </w:rPr>
      </w:pPr>
    </w:p>
    <w:p w14:paraId="511E9DC4" w14:textId="11029E1F" w:rsidR="00306B10" w:rsidRPr="001606E5" w:rsidRDefault="00306B10" w:rsidP="00306B10">
      <w:pPr>
        <w:autoSpaceDE w:val="0"/>
        <w:autoSpaceDN w:val="0"/>
        <w:adjustRightInd w:val="0"/>
        <w:spacing w:after="0" w:line="240" w:lineRule="auto"/>
        <w:rPr>
          <w:rFonts w:ascii="Arial" w:hAnsi="Arial" w:cs="Arial"/>
          <w:sz w:val="36"/>
          <w:szCs w:val="36"/>
        </w:rPr>
      </w:pPr>
      <w:r w:rsidRPr="001606E5">
        <w:rPr>
          <w:rFonts w:ascii="Arial" w:hAnsi="Arial" w:cs="Arial"/>
          <w:b/>
          <w:bCs/>
          <w:sz w:val="36"/>
          <w:szCs w:val="36"/>
        </w:rPr>
        <w:lastRenderedPageBreak/>
        <w:t>Recommendations</w:t>
      </w:r>
    </w:p>
    <w:p w14:paraId="1E9755FA" w14:textId="77777777" w:rsidR="00306B10" w:rsidRPr="00CD5D5B" w:rsidRDefault="00306B10" w:rsidP="00306B10">
      <w:pPr>
        <w:autoSpaceDE w:val="0"/>
        <w:autoSpaceDN w:val="0"/>
        <w:adjustRightInd w:val="0"/>
        <w:spacing w:after="0" w:line="240" w:lineRule="auto"/>
        <w:rPr>
          <w:rFonts w:ascii="Arial" w:hAnsi="Arial" w:cs="Arial"/>
          <w:szCs w:val="24"/>
        </w:rPr>
      </w:pPr>
    </w:p>
    <w:p w14:paraId="30CE59F7" w14:textId="2ECA0F45" w:rsidR="00306B10" w:rsidRPr="00F54D54" w:rsidRDefault="00306B10" w:rsidP="00F54D54">
      <w:pPr>
        <w:rPr>
          <w:rFonts w:ascii="Arial" w:hAnsi="Arial" w:cs="Arial"/>
        </w:rPr>
      </w:pPr>
      <w:r w:rsidRPr="00F54D54">
        <w:rPr>
          <w:rFonts w:ascii="Arial" w:hAnsi="Arial" w:cs="Arial"/>
        </w:rPr>
        <w:t>Based on the comparison, local authorities could make Early Help information easier to access by providing one clearly identified starting point for families. Staffordshire could simplify the pathway between its Early Help information and Staffordshire Connects. Southwark could bring information currently spread across different pages together more clearly. All three councils could also use simpler language, clear step-by-step referral information and regularly updated contact details. Providing short explanations of what happens after a family requests help could further reduce uncertainty and encourage families to seek support at an earlier stage.</w:t>
      </w:r>
    </w:p>
    <w:p w14:paraId="1C1B5B6E" w14:textId="77777777" w:rsidR="001B7A40" w:rsidRPr="00CD5D5B" w:rsidRDefault="001B7A40" w:rsidP="00C03A91">
      <w:pPr>
        <w:spacing w:line="360" w:lineRule="auto"/>
        <w:rPr>
          <w:rFonts w:ascii="Arial" w:hAnsi="Arial" w:cs="Arial"/>
          <w:szCs w:val="24"/>
        </w:rPr>
      </w:pPr>
    </w:p>
    <w:p w14:paraId="30C4A9E0" w14:textId="77777777" w:rsidR="00AC5A39" w:rsidRPr="00CD5D5B" w:rsidRDefault="00AC5A39" w:rsidP="00C03A91">
      <w:pPr>
        <w:spacing w:line="360" w:lineRule="auto"/>
        <w:rPr>
          <w:rFonts w:ascii="Arial" w:hAnsi="Arial" w:cs="Arial"/>
          <w:szCs w:val="24"/>
        </w:rPr>
      </w:pPr>
    </w:p>
    <w:p w14:paraId="6EDF7839" w14:textId="77777777" w:rsidR="00AC5A39" w:rsidRDefault="00AC5A39" w:rsidP="00C03A91">
      <w:pPr>
        <w:spacing w:line="360" w:lineRule="auto"/>
        <w:rPr>
          <w:rFonts w:ascii="Arial" w:hAnsi="Arial" w:cs="Arial"/>
          <w:szCs w:val="24"/>
        </w:rPr>
      </w:pPr>
    </w:p>
    <w:p w14:paraId="2A7B2134" w14:textId="77777777" w:rsidR="001606E5" w:rsidRDefault="001606E5" w:rsidP="00C03A91">
      <w:pPr>
        <w:spacing w:line="360" w:lineRule="auto"/>
        <w:rPr>
          <w:rFonts w:ascii="Arial" w:hAnsi="Arial" w:cs="Arial"/>
          <w:szCs w:val="24"/>
        </w:rPr>
      </w:pPr>
    </w:p>
    <w:p w14:paraId="5F3060F6" w14:textId="77777777" w:rsidR="001606E5" w:rsidRDefault="001606E5" w:rsidP="00C03A91">
      <w:pPr>
        <w:spacing w:line="360" w:lineRule="auto"/>
        <w:rPr>
          <w:rFonts w:ascii="Arial" w:hAnsi="Arial" w:cs="Arial"/>
          <w:szCs w:val="24"/>
        </w:rPr>
      </w:pPr>
    </w:p>
    <w:p w14:paraId="75F506B3" w14:textId="77777777" w:rsidR="001606E5" w:rsidRDefault="001606E5" w:rsidP="00C03A91">
      <w:pPr>
        <w:spacing w:line="360" w:lineRule="auto"/>
        <w:rPr>
          <w:rFonts w:ascii="Arial" w:hAnsi="Arial" w:cs="Arial"/>
          <w:szCs w:val="24"/>
        </w:rPr>
      </w:pPr>
    </w:p>
    <w:p w14:paraId="5F5E5E37" w14:textId="77777777" w:rsidR="001606E5" w:rsidRDefault="001606E5" w:rsidP="00C03A91">
      <w:pPr>
        <w:spacing w:line="360" w:lineRule="auto"/>
        <w:rPr>
          <w:rFonts w:ascii="Arial" w:hAnsi="Arial" w:cs="Arial"/>
          <w:szCs w:val="24"/>
        </w:rPr>
      </w:pPr>
    </w:p>
    <w:p w14:paraId="443E761F" w14:textId="77777777" w:rsidR="001606E5" w:rsidRDefault="001606E5" w:rsidP="00C03A91">
      <w:pPr>
        <w:spacing w:line="360" w:lineRule="auto"/>
        <w:rPr>
          <w:rFonts w:ascii="Arial" w:hAnsi="Arial" w:cs="Arial"/>
          <w:szCs w:val="24"/>
        </w:rPr>
      </w:pPr>
    </w:p>
    <w:p w14:paraId="459F5DEB" w14:textId="77777777" w:rsidR="001606E5" w:rsidRDefault="001606E5" w:rsidP="00C03A91">
      <w:pPr>
        <w:spacing w:line="360" w:lineRule="auto"/>
        <w:rPr>
          <w:rFonts w:ascii="Arial" w:hAnsi="Arial" w:cs="Arial"/>
          <w:szCs w:val="24"/>
        </w:rPr>
      </w:pPr>
    </w:p>
    <w:p w14:paraId="53C8B08E" w14:textId="77777777" w:rsidR="001606E5" w:rsidRDefault="001606E5" w:rsidP="00C03A91">
      <w:pPr>
        <w:spacing w:line="360" w:lineRule="auto"/>
        <w:rPr>
          <w:rFonts w:ascii="Arial" w:hAnsi="Arial" w:cs="Arial"/>
          <w:szCs w:val="24"/>
        </w:rPr>
      </w:pPr>
    </w:p>
    <w:p w14:paraId="4A55AF7C" w14:textId="77777777" w:rsidR="001606E5" w:rsidRDefault="001606E5" w:rsidP="00C03A91">
      <w:pPr>
        <w:spacing w:line="360" w:lineRule="auto"/>
        <w:rPr>
          <w:rFonts w:ascii="Arial" w:hAnsi="Arial" w:cs="Arial"/>
          <w:szCs w:val="24"/>
        </w:rPr>
      </w:pPr>
    </w:p>
    <w:p w14:paraId="507B523B" w14:textId="77777777" w:rsidR="001606E5" w:rsidRDefault="001606E5" w:rsidP="00C03A91">
      <w:pPr>
        <w:spacing w:line="360" w:lineRule="auto"/>
        <w:rPr>
          <w:rFonts w:ascii="Arial" w:hAnsi="Arial" w:cs="Arial"/>
          <w:szCs w:val="24"/>
        </w:rPr>
      </w:pPr>
    </w:p>
    <w:p w14:paraId="15F7CE75" w14:textId="77777777" w:rsidR="001606E5" w:rsidRDefault="001606E5" w:rsidP="00C03A91">
      <w:pPr>
        <w:spacing w:line="360" w:lineRule="auto"/>
        <w:rPr>
          <w:rFonts w:ascii="Arial" w:hAnsi="Arial" w:cs="Arial"/>
          <w:szCs w:val="24"/>
        </w:rPr>
      </w:pPr>
    </w:p>
    <w:p w14:paraId="1E06146F" w14:textId="77777777" w:rsidR="000A7784" w:rsidRDefault="000A7784" w:rsidP="00C03A91">
      <w:pPr>
        <w:spacing w:line="360" w:lineRule="auto"/>
        <w:rPr>
          <w:rFonts w:ascii="Arial" w:hAnsi="Arial" w:cs="Arial"/>
          <w:szCs w:val="24"/>
        </w:rPr>
      </w:pPr>
    </w:p>
    <w:p w14:paraId="4AF83F46" w14:textId="77777777" w:rsidR="000A7784" w:rsidRDefault="000A7784" w:rsidP="00C03A91">
      <w:pPr>
        <w:spacing w:line="360" w:lineRule="auto"/>
        <w:rPr>
          <w:rFonts w:ascii="Arial" w:hAnsi="Arial" w:cs="Arial"/>
          <w:szCs w:val="24"/>
        </w:rPr>
      </w:pPr>
    </w:p>
    <w:p w14:paraId="0E751468" w14:textId="77777777" w:rsidR="000A7784" w:rsidRDefault="000A7784" w:rsidP="00C03A91">
      <w:pPr>
        <w:spacing w:line="360" w:lineRule="auto"/>
        <w:rPr>
          <w:rFonts w:ascii="Arial" w:hAnsi="Arial" w:cs="Arial"/>
          <w:szCs w:val="24"/>
        </w:rPr>
      </w:pPr>
    </w:p>
    <w:p w14:paraId="5B4EA0E2" w14:textId="77777777" w:rsidR="000A7784" w:rsidRDefault="000A7784" w:rsidP="00C03A91">
      <w:pPr>
        <w:spacing w:line="360" w:lineRule="auto"/>
        <w:rPr>
          <w:rFonts w:ascii="Arial" w:hAnsi="Arial" w:cs="Arial"/>
          <w:szCs w:val="24"/>
        </w:rPr>
      </w:pPr>
    </w:p>
    <w:p w14:paraId="07F5614E" w14:textId="77777777" w:rsidR="000A7784" w:rsidRDefault="000A7784" w:rsidP="00C03A91">
      <w:pPr>
        <w:spacing w:line="360" w:lineRule="auto"/>
        <w:rPr>
          <w:rFonts w:ascii="Arial" w:hAnsi="Arial" w:cs="Arial"/>
          <w:szCs w:val="24"/>
        </w:rPr>
      </w:pPr>
    </w:p>
    <w:p w14:paraId="56883C80" w14:textId="77777777" w:rsidR="001606E5" w:rsidRPr="00CD5D5B" w:rsidRDefault="001606E5" w:rsidP="00C03A91">
      <w:pPr>
        <w:spacing w:line="360" w:lineRule="auto"/>
        <w:rPr>
          <w:rFonts w:ascii="Arial" w:hAnsi="Arial" w:cs="Arial"/>
          <w:szCs w:val="24"/>
        </w:rPr>
      </w:pPr>
    </w:p>
    <w:p w14:paraId="7E9B85F3" w14:textId="77777777" w:rsidR="00AC5A39" w:rsidRPr="00CD5D5B" w:rsidRDefault="00AC5A39" w:rsidP="00AC5A39">
      <w:pPr>
        <w:autoSpaceDE w:val="0"/>
        <w:autoSpaceDN w:val="0"/>
        <w:adjustRightInd w:val="0"/>
        <w:spacing w:after="0" w:line="240" w:lineRule="auto"/>
        <w:rPr>
          <w:rFonts w:ascii="Arial" w:hAnsi="Arial" w:cs="Arial"/>
          <w:szCs w:val="24"/>
        </w:rPr>
      </w:pPr>
      <w:r w:rsidRPr="00CD5D5B">
        <w:rPr>
          <w:rFonts w:ascii="Arial" w:hAnsi="Arial" w:cs="Arial"/>
          <w:b/>
          <w:bCs/>
          <w:szCs w:val="24"/>
        </w:rPr>
        <w:lastRenderedPageBreak/>
        <w:t>References</w:t>
      </w:r>
    </w:p>
    <w:p w14:paraId="2F6EC85E" w14:textId="77777777" w:rsidR="00AC5A39" w:rsidRPr="00CD5D5B" w:rsidRDefault="00AC5A39" w:rsidP="00AC5A39">
      <w:pPr>
        <w:autoSpaceDE w:val="0"/>
        <w:autoSpaceDN w:val="0"/>
        <w:adjustRightInd w:val="0"/>
        <w:spacing w:after="0" w:line="240" w:lineRule="auto"/>
        <w:rPr>
          <w:rFonts w:ascii="Arial" w:hAnsi="Arial" w:cs="Arial"/>
          <w:szCs w:val="24"/>
        </w:rPr>
      </w:pPr>
    </w:p>
    <w:p w14:paraId="48099930" w14:textId="77777777" w:rsidR="00AC5A39" w:rsidRPr="00CD5D5B" w:rsidRDefault="00AC5A39" w:rsidP="00AC5A39">
      <w:pPr>
        <w:autoSpaceDE w:val="0"/>
        <w:autoSpaceDN w:val="0"/>
        <w:adjustRightInd w:val="0"/>
        <w:spacing w:after="0" w:line="240" w:lineRule="auto"/>
        <w:rPr>
          <w:rFonts w:ascii="Arial" w:hAnsi="Arial" w:cs="Arial"/>
          <w:szCs w:val="24"/>
        </w:rPr>
      </w:pPr>
      <w:r w:rsidRPr="00CD5D5B">
        <w:rPr>
          <w:rFonts w:ascii="Arial" w:hAnsi="Arial" w:cs="Arial"/>
          <w:b/>
          <w:bCs/>
          <w:szCs w:val="24"/>
        </w:rPr>
        <w:t xml:space="preserve">Department for Education and Department for Levelling Up, Housing and Communities (2022) </w:t>
      </w:r>
      <w:r w:rsidRPr="00CD5D5B">
        <w:rPr>
          <w:rFonts w:ascii="Arial" w:hAnsi="Arial" w:cs="Arial"/>
          <w:b/>
          <w:bCs/>
          <w:i/>
          <w:iCs/>
          <w:szCs w:val="24"/>
        </w:rPr>
        <w:t>Supporting Families: Early Help System guide</w:t>
      </w:r>
      <w:r w:rsidRPr="00CD5D5B">
        <w:rPr>
          <w:rFonts w:ascii="Arial" w:hAnsi="Arial" w:cs="Arial"/>
          <w:b/>
          <w:bCs/>
          <w:szCs w:val="24"/>
        </w:rPr>
        <w:t>. Available at: https://www.gov.uk/government/publications/supporting-families-early-help-system-guide</w:t>
      </w:r>
      <w:r w:rsidRPr="00CD5D5B">
        <w:rPr>
          <w:rFonts w:ascii="Segoe UI Symbol" w:hAnsi="Segoe UI Symbol" w:cs="Segoe UI Symbol"/>
          <w:szCs w:val="24"/>
        </w:rPr>
        <w:t>⁠</w:t>
      </w:r>
      <w:r w:rsidRPr="00CD5D5B">
        <w:rPr>
          <w:rFonts w:ascii="Arial" w:hAnsi="Arial" w:cs="Arial"/>
          <w:b/>
          <w:bCs/>
          <w:szCs w:val="24"/>
        </w:rPr>
        <w:t xml:space="preserve"> (Accessed: 13 August 2026).</w:t>
      </w:r>
    </w:p>
    <w:p w14:paraId="33469484" w14:textId="77777777" w:rsidR="00AC5A39" w:rsidRPr="00CD5D5B" w:rsidRDefault="00AC5A39" w:rsidP="00AC5A39">
      <w:pPr>
        <w:autoSpaceDE w:val="0"/>
        <w:autoSpaceDN w:val="0"/>
        <w:adjustRightInd w:val="0"/>
        <w:spacing w:after="0" w:line="240" w:lineRule="auto"/>
        <w:rPr>
          <w:rFonts w:ascii="Arial" w:hAnsi="Arial" w:cs="Arial"/>
          <w:szCs w:val="24"/>
        </w:rPr>
      </w:pPr>
    </w:p>
    <w:p w14:paraId="35BC49C5" w14:textId="77777777" w:rsidR="00AC5A39" w:rsidRPr="00CD5D5B" w:rsidRDefault="00AC5A39" w:rsidP="00AC5A39">
      <w:pPr>
        <w:autoSpaceDE w:val="0"/>
        <w:autoSpaceDN w:val="0"/>
        <w:adjustRightInd w:val="0"/>
        <w:spacing w:after="0" w:line="240" w:lineRule="auto"/>
        <w:rPr>
          <w:rFonts w:ascii="Arial" w:hAnsi="Arial" w:cs="Arial"/>
          <w:szCs w:val="24"/>
        </w:rPr>
      </w:pPr>
      <w:r w:rsidRPr="00CD5D5B">
        <w:rPr>
          <w:rFonts w:ascii="Arial" w:hAnsi="Arial" w:cs="Arial"/>
          <w:b/>
          <w:bCs/>
          <w:szCs w:val="24"/>
        </w:rPr>
        <w:t xml:space="preserve">Department for Education (2026) </w:t>
      </w:r>
      <w:r w:rsidRPr="00CD5D5B">
        <w:rPr>
          <w:rFonts w:ascii="Arial" w:hAnsi="Arial" w:cs="Arial"/>
          <w:b/>
          <w:bCs/>
          <w:i/>
          <w:iCs/>
          <w:szCs w:val="24"/>
        </w:rPr>
        <w:t>Working together to safeguard children 2026: A guide to multi-agency working to help, support and protect children</w:t>
      </w:r>
      <w:r w:rsidRPr="00CD5D5B">
        <w:rPr>
          <w:rFonts w:ascii="Arial" w:hAnsi="Arial" w:cs="Arial"/>
          <w:b/>
          <w:bCs/>
          <w:szCs w:val="24"/>
        </w:rPr>
        <w:t>. Available at: Working Together to Safeguard Children 2026</w:t>
      </w:r>
      <w:r w:rsidRPr="00CD5D5B">
        <w:rPr>
          <w:rFonts w:ascii="Segoe UI Symbol" w:hAnsi="Segoe UI Symbol" w:cs="Segoe UI Symbol"/>
          <w:szCs w:val="24"/>
        </w:rPr>
        <w:t>⁠</w:t>
      </w:r>
      <w:r w:rsidRPr="00CD5D5B">
        <w:rPr>
          <w:rFonts w:ascii="Arial" w:hAnsi="Arial" w:cs="Arial"/>
          <w:b/>
          <w:bCs/>
          <w:szCs w:val="24"/>
        </w:rPr>
        <w:t xml:space="preserve"> (Accessed: 13 August 2026).</w:t>
      </w:r>
    </w:p>
    <w:p w14:paraId="1366DECA" w14:textId="77777777" w:rsidR="00AC5A39" w:rsidRPr="00CD5D5B" w:rsidRDefault="00AC5A39" w:rsidP="00AC5A39">
      <w:pPr>
        <w:autoSpaceDE w:val="0"/>
        <w:autoSpaceDN w:val="0"/>
        <w:adjustRightInd w:val="0"/>
        <w:spacing w:after="0" w:line="240" w:lineRule="auto"/>
        <w:rPr>
          <w:rFonts w:ascii="Arial" w:hAnsi="Arial" w:cs="Arial"/>
          <w:szCs w:val="24"/>
        </w:rPr>
      </w:pPr>
    </w:p>
    <w:p w14:paraId="6C7DA526" w14:textId="77777777" w:rsidR="00AC5A39" w:rsidRPr="00CD5D5B" w:rsidRDefault="00AC5A39" w:rsidP="00AC5A39">
      <w:pPr>
        <w:autoSpaceDE w:val="0"/>
        <w:autoSpaceDN w:val="0"/>
        <w:adjustRightInd w:val="0"/>
        <w:spacing w:after="0" w:line="240" w:lineRule="auto"/>
        <w:rPr>
          <w:rFonts w:ascii="Arial" w:hAnsi="Arial" w:cs="Arial"/>
          <w:szCs w:val="24"/>
        </w:rPr>
      </w:pPr>
      <w:r w:rsidRPr="00CD5D5B">
        <w:rPr>
          <w:rFonts w:ascii="Arial" w:hAnsi="Arial" w:cs="Arial"/>
          <w:b/>
          <w:bCs/>
          <w:szCs w:val="24"/>
        </w:rPr>
        <w:t xml:space="preserve">Department for Education (2026) </w:t>
      </w:r>
      <w:r w:rsidRPr="00CD5D5B">
        <w:rPr>
          <w:rFonts w:ascii="Arial" w:hAnsi="Arial" w:cs="Arial"/>
          <w:b/>
          <w:bCs/>
          <w:i/>
          <w:iCs/>
          <w:szCs w:val="24"/>
        </w:rPr>
        <w:t>Working together to safeguard children 2026: Summary of changes</w:t>
      </w:r>
      <w:r w:rsidRPr="00CD5D5B">
        <w:rPr>
          <w:rFonts w:ascii="Arial" w:hAnsi="Arial" w:cs="Arial"/>
          <w:b/>
          <w:bCs/>
          <w:szCs w:val="24"/>
        </w:rPr>
        <w:t>. Available at: Summary of changes</w:t>
      </w:r>
      <w:r w:rsidRPr="00CD5D5B">
        <w:rPr>
          <w:rFonts w:ascii="Segoe UI Symbol" w:hAnsi="Segoe UI Symbol" w:cs="Segoe UI Symbol"/>
          <w:szCs w:val="24"/>
        </w:rPr>
        <w:t>⁠</w:t>
      </w:r>
      <w:r w:rsidRPr="00CD5D5B">
        <w:rPr>
          <w:rFonts w:ascii="Arial" w:hAnsi="Arial" w:cs="Arial"/>
          <w:b/>
          <w:bCs/>
          <w:szCs w:val="24"/>
        </w:rPr>
        <w:t xml:space="preserve"> (Accessed: 13 August 2026).</w:t>
      </w:r>
    </w:p>
    <w:p w14:paraId="2B35A4BB" w14:textId="77777777" w:rsidR="00AC5A39" w:rsidRPr="00CD5D5B" w:rsidRDefault="00AC5A39" w:rsidP="00AC5A39">
      <w:pPr>
        <w:autoSpaceDE w:val="0"/>
        <w:autoSpaceDN w:val="0"/>
        <w:adjustRightInd w:val="0"/>
        <w:spacing w:after="0" w:line="240" w:lineRule="auto"/>
        <w:rPr>
          <w:rFonts w:ascii="Arial" w:hAnsi="Arial" w:cs="Arial"/>
          <w:szCs w:val="24"/>
        </w:rPr>
      </w:pPr>
    </w:p>
    <w:p w14:paraId="43FD726D" w14:textId="77777777" w:rsidR="00AC5A39" w:rsidRPr="00CD5D5B" w:rsidRDefault="00AC5A39" w:rsidP="00AC5A39">
      <w:pPr>
        <w:autoSpaceDE w:val="0"/>
        <w:autoSpaceDN w:val="0"/>
        <w:adjustRightInd w:val="0"/>
        <w:spacing w:after="0" w:line="240" w:lineRule="auto"/>
        <w:rPr>
          <w:rFonts w:ascii="Arial" w:hAnsi="Arial" w:cs="Arial"/>
          <w:szCs w:val="24"/>
        </w:rPr>
      </w:pPr>
      <w:r w:rsidRPr="00CD5D5B">
        <w:rPr>
          <w:rFonts w:ascii="Arial" w:hAnsi="Arial" w:cs="Arial"/>
          <w:b/>
          <w:bCs/>
          <w:szCs w:val="24"/>
        </w:rPr>
        <w:t xml:space="preserve">Department for Education and Department for Levelling Up, Housing and Communities (2022) </w:t>
      </w:r>
      <w:r w:rsidRPr="00CD5D5B">
        <w:rPr>
          <w:rFonts w:ascii="Arial" w:hAnsi="Arial" w:cs="Arial"/>
          <w:b/>
          <w:bCs/>
          <w:i/>
          <w:iCs/>
          <w:szCs w:val="24"/>
        </w:rPr>
        <w:t>Supporting Families Programme guidance 2022 to 2025: Chapter 2 – Delivering Supporting Families</w:t>
      </w:r>
      <w:r w:rsidRPr="00CD5D5B">
        <w:rPr>
          <w:rFonts w:ascii="Arial" w:hAnsi="Arial" w:cs="Arial"/>
          <w:b/>
          <w:bCs/>
          <w:szCs w:val="24"/>
        </w:rPr>
        <w:t>. Available at: Supporting Families Programme guidance</w:t>
      </w:r>
      <w:r w:rsidRPr="00CD5D5B">
        <w:rPr>
          <w:rFonts w:ascii="Segoe UI Symbol" w:hAnsi="Segoe UI Symbol" w:cs="Segoe UI Symbol"/>
          <w:szCs w:val="24"/>
        </w:rPr>
        <w:t>⁠</w:t>
      </w:r>
      <w:r w:rsidRPr="00CD5D5B">
        <w:rPr>
          <w:rFonts w:ascii="Arial" w:hAnsi="Arial" w:cs="Arial"/>
          <w:b/>
          <w:bCs/>
          <w:szCs w:val="24"/>
        </w:rPr>
        <w:t xml:space="preserve"> (Accessed: 13 August 2026).</w:t>
      </w:r>
    </w:p>
    <w:p w14:paraId="6D1B86ED" w14:textId="77777777" w:rsidR="00AC5A39" w:rsidRPr="00CD5D5B" w:rsidRDefault="00AC5A39" w:rsidP="00AC5A39">
      <w:pPr>
        <w:autoSpaceDE w:val="0"/>
        <w:autoSpaceDN w:val="0"/>
        <w:adjustRightInd w:val="0"/>
        <w:spacing w:after="0" w:line="240" w:lineRule="auto"/>
        <w:rPr>
          <w:rFonts w:ascii="Arial" w:hAnsi="Arial" w:cs="Arial"/>
          <w:szCs w:val="24"/>
        </w:rPr>
      </w:pPr>
    </w:p>
    <w:p w14:paraId="54142F4D" w14:textId="77777777" w:rsidR="00AC5A39" w:rsidRPr="00CD5D5B" w:rsidRDefault="00AC5A39" w:rsidP="00AC5A39">
      <w:pPr>
        <w:autoSpaceDE w:val="0"/>
        <w:autoSpaceDN w:val="0"/>
        <w:adjustRightInd w:val="0"/>
        <w:spacing w:after="0" w:line="240" w:lineRule="auto"/>
        <w:rPr>
          <w:rFonts w:ascii="Arial" w:hAnsi="Arial" w:cs="Arial"/>
          <w:szCs w:val="24"/>
        </w:rPr>
      </w:pPr>
      <w:r w:rsidRPr="00CD5D5B">
        <w:rPr>
          <w:rFonts w:ascii="Arial" w:hAnsi="Arial" w:cs="Arial"/>
          <w:b/>
          <w:bCs/>
          <w:szCs w:val="24"/>
        </w:rPr>
        <w:t xml:space="preserve">Great Britain (1989) </w:t>
      </w:r>
      <w:r w:rsidRPr="00CD5D5B">
        <w:rPr>
          <w:rFonts w:ascii="Arial" w:hAnsi="Arial" w:cs="Arial"/>
          <w:b/>
          <w:bCs/>
          <w:i/>
          <w:iCs/>
          <w:szCs w:val="24"/>
        </w:rPr>
        <w:t>Children Act 1989</w:t>
      </w:r>
      <w:r w:rsidRPr="00CD5D5B">
        <w:rPr>
          <w:rFonts w:ascii="Arial" w:hAnsi="Arial" w:cs="Arial"/>
          <w:b/>
          <w:bCs/>
          <w:szCs w:val="24"/>
        </w:rPr>
        <w:t>. Available at: Children Act 1989</w:t>
      </w:r>
      <w:r w:rsidRPr="00CD5D5B">
        <w:rPr>
          <w:rFonts w:ascii="Segoe UI Symbol" w:hAnsi="Segoe UI Symbol" w:cs="Segoe UI Symbol"/>
          <w:szCs w:val="24"/>
        </w:rPr>
        <w:t>⁠</w:t>
      </w:r>
      <w:r w:rsidRPr="00CD5D5B">
        <w:rPr>
          <w:rFonts w:ascii="Arial" w:hAnsi="Arial" w:cs="Arial"/>
          <w:b/>
          <w:bCs/>
          <w:szCs w:val="24"/>
        </w:rPr>
        <w:t xml:space="preserve"> (Accessed: 13 August 2026).</w:t>
      </w:r>
    </w:p>
    <w:p w14:paraId="25678AE5" w14:textId="77777777" w:rsidR="00AC5A39" w:rsidRPr="00CD5D5B" w:rsidRDefault="00AC5A39" w:rsidP="00AC5A39">
      <w:pPr>
        <w:autoSpaceDE w:val="0"/>
        <w:autoSpaceDN w:val="0"/>
        <w:adjustRightInd w:val="0"/>
        <w:spacing w:after="0" w:line="240" w:lineRule="auto"/>
        <w:rPr>
          <w:rFonts w:ascii="Arial" w:hAnsi="Arial" w:cs="Arial"/>
          <w:szCs w:val="24"/>
        </w:rPr>
      </w:pPr>
    </w:p>
    <w:p w14:paraId="10483894" w14:textId="77777777" w:rsidR="00AC5A39" w:rsidRPr="00CD5D5B" w:rsidRDefault="00AC5A39" w:rsidP="00AC5A39">
      <w:pPr>
        <w:autoSpaceDE w:val="0"/>
        <w:autoSpaceDN w:val="0"/>
        <w:adjustRightInd w:val="0"/>
        <w:spacing w:after="0" w:line="240" w:lineRule="auto"/>
        <w:rPr>
          <w:rFonts w:ascii="Arial" w:hAnsi="Arial" w:cs="Arial"/>
          <w:szCs w:val="24"/>
        </w:rPr>
      </w:pPr>
      <w:r w:rsidRPr="00CD5D5B">
        <w:rPr>
          <w:rFonts w:ascii="Arial" w:hAnsi="Arial" w:cs="Arial"/>
          <w:b/>
          <w:bCs/>
          <w:szCs w:val="24"/>
        </w:rPr>
        <w:t>Staffordshire County Council</w:t>
      </w:r>
    </w:p>
    <w:p w14:paraId="3DAF40E2" w14:textId="77777777" w:rsidR="00AC5A39" w:rsidRPr="00CD5D5B" w:rsidRDefault="00AC5A39" w:rsidP="00AC5A39">
      <w:pPr>
        <w:autoSpaceDE w:val="0"/>
        <w:autoSpaceDN w:val="0"/>
        <w:adjustRightInd w:val="0"/>
        <w:spacing w:after="0" w:line="240" w:lineRule="auto"/>
        <w:rPr>
          <w:rFonts w:ascii="Arial" w:hAnsi="Arial" w:cs="Arial"/>
          <w:szCs w:val="24"/>
        </w:rPr>
      </w:pPr>
    </w:p>
    <w:p w14:paraId="07590402" w14:textId="77777777" w:rsidR="00AC5A39" w:rsidRPr="00CD5D5B" w:rsidRDefault="00AC5A39" w:rsidP="00AC5A39">
      <w:pPr>
        <w:autoSpaceDE w:val="0"/>
        <w:autoSpaceDN w:val="0"/>
        <w:adjustRightInd w:val="0"/>
        <w:spacing w:after="0" w:line="240" w:lineRule="auto"/>
        <w:rPr>
          <w:rFonts w:ascii="Arial" w:hAnsi="Arial" w:cs="Arial"/>
          <w:szCs w:val="24"/>
        </w:rPr>
      </w:pPr>
      <w:r w:rsidRPr="00CD5D5B">
        <w:rPr>
          <w:rFonts w:ascii="Arial" w:hAnsi="Arial" w:cs="Arial"/>
          <w:b/>
          <w:bCs/>
          <w:szCs w:val="24"/>
        </w:rPr>
        <w:t xml:space="preserve">Staffordshire County Council (2026) </w:t>
      </w:r>
      <w:r w:rsidRPr="00CD5D5B">
        <w:rPr>
          <w:rFonts w:ascii="Arial" w:hAnsi="Arial" w:cs="Arial"/>
          <w:b/>
          <w:bCs/>
          <w:i/>
          <w:iCs/>
          <w:szCs w:val="24"/>
        </w:rPr>
        <w:t>Early Help – Helping children and families early</w:t>
      </w:r>
      <w:r w:rsidRPr="00CD5D5B">
        <w:rPr>
          <w:rFonts w:ascii="Arial" w:hAnsi="Arial" w:cs="Arial"/>
          <w:b/>
          <w:bCs/>
          <w:szCs w:val="24"/>
        </w:rPr>
        <w:t>. Available at: Staffordshire Early Help</w:t>
      </w:r>
      <w:r w:rsidRPr="00CD5D5B">
        <w:rPr>
          <w:rFonts w:ascii="Segoe UI Symbol" w:hAnsi="Segoe UI Symbol" w:cs="Segoe UI Symbol"/>
          <w:szCs w:val="24"/>
        </w:rPr>
        <w:t>⁠</w:t>
      </w:r>
      <w:r w:rsidRPr="00CD5D5B">
        <w:rPr>
          <w:rFonts w:ascii="Arial" w:hAnsi="Arial" w:cs="Arial"/>
          <w:b/>
          <w:bCs/>
          <w:szCs w:val="24"/>
        </w:rPr>
        <w:t xml:space="preserve"> (Accessed: 13 August 2026).</w:t>
      </w:r>
    </w:p>
    <w:p w14:paraId="7CFB7566" w14:textId="77777777" w:rsidR="00AC5A39" w:rsidRPr="00CD5D5B" w:rsidRDefault="00AC5A39" w:rsidP="00AC5A39">
      <w:pPr>
        <w:autoSpaceDE w:val="0"/>
        <w:autoSpaceDN w:val="0"/>
        <w:adjustRightInd w:val="0"/>
        <w:spacing w:after="0" w:line="240" w:lineRule="auto"/>
        <w:rPr>
          <w:rFonts w:ascii="Arial" w:hAnsi="Arial" w:cs="Arial"/>
          <w:szCs w:val="24"/>
        </w:rPr>
      </w:pPr>
    </w:p>
    <w:p w14:paraId="55D3BE7E" w14:textId="77777777" w:rsidR="00AC5A39" w:rsidRPr="00CD5D5B" w:rsidRDefault="00AC5A39" w:rsidP="00AC5A39">
      <w:pPr>
        <w:autoSpaceDE w:val="0"/>
        <w:autoSpaceDN w:val="0"/>
        <w:adjustRightInd w:val="0"/>
        <w:spacing w:after="0" w:line="240" w:lineRule="auto"/>
        <w:rPr>
          <w:rFonts w:ascii="Arial" w:hAnsi="Arial" w:cs="Arial"/>
          <w:szCs w:val="24"/>
        </w:rPr>
      </w:pPr>
      <w:r w:rsidRPr="00CD5D5B">
        <w:rPr>
          <w:rFonts w:ascii="Arial" w:hAnsi="Arial" w:cs="Arial"/>
          <w:b/>
          <w:bCs/>
          <w:szCs w:val="24"/>
        </w:rPr>
        <w:t xml:space="preserve">Staffordshire County Council (2026) </w:t>
      </w:r>
      <w:r w:rsidRPr="00CD5D5B">
        <w:rPr>
          <w:rFonts w:ascii="Arial" w:hAnsi="Arial" w:cs="Arial"/>
          <w:b/>
          <w:bCs/>
          <w:i/>
          <w:iCs/>
          <w:szCs w:val="24"/>
        </w:rPr>
        <w:t>Family support services</w:t>
      </w:r>
      <w:r w:rsidRPr="00CD5D5B">
        <w:rPr>
          <w:rFonts w:ascii="Arial" w:hAnsi="Arial" w:cs="Arial"/>
          <w:b/>
          <w:bCs/>
          <w:szCs w:val="24"/>
        </w:rPr>
        <w:t>. Available at: Staffordshire Family Support Services</w:t>
      </w:r>
      <w:r w:rsidRPr="00CD5D5B">
        <w:rPr>
          <w:rFonts w:ascii="Segoe UI Symbol" w:hAnsi="Segoe UI Symbol" w:cs="Segoe UI Symbol"/>
          <w:szCs w:val="24"/>
        </w:rPr>
        <w:t>⁠</w:t>
      </w:r>
      <w:r w:rsidRPr="00CD5D5B">
        <w:rPr>
          <w:rFonts w:ascii="Arial" w:hAnsi="Arial" w:cs="Arial"/>
          <w:b/>
          <w:bCs/>
          <w:szCs w:val="24"/>
        </w:rPr>
        <w:t xml:space="preserve"> (Accessed: 13 August 2026).</w:t>
      </w:r>
    </w:p>
    <w:p w14:paraId="373FCBF4" w14:textId="77777777" w:rsidR="00AC5A39" w:rsidRPr="00CD5D5B" w:rsidRDefault="00AC5A39" w:rsidP="00AC5A39">
      <w:pPr>
        <w:autoSpaceDE w:val="0"/>
        <w:autoSpaceDN w:val="0"/>
        <w:adjustRightInd w:val="0"/>
        <w:spacing w:after="0" w:line="240" w:lineRule="auto"/>
        <w:rPr>
          <w:rFonts w:ascii="Arial" w:hAnsi="Arial" w:cs="Arial"/>
          <w:szCs w:val="24"/>
        </w:rPr>
      </w:pPr>
    </w:p>
    <w:p w14:paraId="258023DD" w14:textId="77777777" w:rsidR="00AC5A39" w:rsidRPr="00CD5D5B" w:rsidRDefault="00AC5A39" w:rsidP="00AC5A39">
      <w:pPr>
        <w:autoSpaceDE w:val="0"/>
        <w:autoSpaceDN w:val="0"/>
        <w:adjustRightInd w:val="0"/>
        <w:spacing w:after="0" w:line="240" w:lineRule="auto"/>
        <w:rPr>
          <w:rFonts w:ascii="Arial" w:hAnsi="Arial" w:cs="Arial"/>
          <w:szCs w:val="24"/>
        </w:rPr>
      </w:pPr>
      <w:r w:rsidRPr="00CD5D5B">
        <w:rPr>
          <w:rFonts w:ascii="Arial" w:hAnsi="Arial" w:cs="Arial"/>
          <w:b/>
          <w:bCs/>
          <w:szCs w:val="24"/>
        </w:rPr>
        <w:t>Tower Hamlets Council</w:t>
      </w:r>
    </w:p>
    <w:p w14:paraId="3FEC8F0E" w14:textId="77777777" w:rsidR="00AC5A39" w:rsidRPr="00CD5D5B" w:rsidRDefault="00AC5A39" w:rsidP="00AC5A39">
      <w:pPr>
        <w:autoSpaceDE w:val="0"/>
        <w:autoSpaceDN w:val="0"/>
        <w:adjustRightInd w:val="0"/>
        <w:spacing w:after="0" w:line="240" w:lineRule="auto"/>
        <w:rPr>
          <w:rFonts w:ascii="Arial" w:hAnsi="Arial" w:cs="Arial"/>
          <w:szCs w:val="24"/>
        </w:rPr>
      </w:pPr>
    </w:p>
    <w:p w14:paraId="7138E7A5" w14:textId="77777777" w:rsidR="00AC5A39" w:rsidRPr="00CD5D5B" w:rsidRDefault="00AC5A39" w:rsidP="00AC5A39">
      <w:pPr>
        <w:autoSpaceDE w:val="0"/>
        <w:autoSpaceDN w:val="0"/>
        <w:adjustRightInd w:val="0"/>
        <w:spacing w:after="0" w:line="240" w:lineRule="auto"/>
        <w:rPr>
          <w:rFonts w:ascii="Arial" w:hAnsi="Arial" w:cs="Arial"/>
          <w:szCs w:val="24"/>
        </w:rPr>
      </w:pPr>
      <w:r w:rsidRPr="00CD5D5B">
        <w:rPr>
          <w:rFonts w:ascii="Arial" w:hAnsi="Arial" w:cs="Arial"/>
          <w:b/>
          <w:bCs/>
          <w:szCs w:val="24"/>
        </w:rPr>
        <w:t xml:space="preserve">Tower Hamlets Council (2026) </w:t>
      </w:r>
      <w:r w:rsidRPr="00CD5D5B">
        <w:rPr>
          <w:rFonts w:ascii="Arial" w:hAnsi="Arial" w:cs="Arial"/>
          <w:b/>
          <w:bCs/>
          <w:i/>
          <w:iCs/>
          <w:szCs w:val="24"/>
        </w:rPr>
        <w:t>About Early Help</w:t>
      </w:r>
      <w:r w:rsidRPr="00CD5D5B">
        <w:rPr>
          <w:rFonts w:ascii="Arial" w:hAnsi="Arial" w:cs="Arial"/>
          <w:b/>
          <w:bCs/>
          <w:szCs w:val="24"/>
        </w:rPr>
        <w:t>. Available at: Tower Hamlets – About Early Help</w:t>
      </w:r>
      <w:r w:rsidRPr="00CD5D5B">
        <w:rPr>
          <w:rFonts w:ascii="Segoe UI Symbol" w:hAnsi="Segoe UI Symbol" w:cs="Segoe UI Symbol"/>
          <w:szCs w:val="24"/>
        </w:rPr>
        <w:t>⁠</w:t>
      </w:r>
      <w:r w:rsidRPr="00CD5D5B">
        <w:rPr>
          <w:rFonts w:ascii="Arial" w:hAnsi="Arial" w:cs="Arial"/>
          <w:b/>
          <w:bCs/>
          <w:szCs w:val="24"/>
        </w:rPr>
        <w:t xml:space="preserve"> (Accessed: 13 August 2026).</w:t>
      </w:r>
    </w:p>
    <w:p w14:paraId="2F1BA3CC" w14:textId="77777777" w:rsidR="00AC5A39" w:rsidRPr="00CD5D5B" w:rsidRDefault="00AC5A39" w:rsidP="00AC5A39">
      <w:pPr>
        <w:autoSpaceDE w:val="0"/>
        <w:autoSpaceDN w:val="0"/>
        <w:adjustRightInd w:val="0"/>
        <w:spacing w:after="0" w:line="240" w:lineRule="auto"/>
        <w:rPr>
          <w:rFonts w:ascii="Arial" w:hAnsi="Arial" w:cs="Arial"/>
          <w:szCs w:val="24"/>
        </w:rPr>
      </w:pPr>
    </w:p>
    <w:p w14:paraId="52679084" w14:textId="77777777" w:rsidR="00AC5A39" w:rsidRPr="00CD5D5B" w:rsidRDefault="00AC5A39" w:rsidP="00AC5A39">
      <w:pPr>
        <w:autoSpaceDE w:val="0"/>
        <w:autoSpaceDN w:val="0"/>
        <w:adjustRightInd w:val="0"/>
        <w:spacing w:after="0" w:line="240" w:lineRule="auto"/>
        <w:rPr>
          <w:rFonts w:ascii="Arial" w:hAnsi="Arial" w:cs="Arial"/>
          <w:szCs w:val="24"/>
        </w:rPr>
      </w:pPr>
      <w:r w:rsidRPr="00CD5D5B">
        <w:rPr>
          <w:rFonts w:ascii="Arial" w:hAnsi="Arial" w:cs="Arial"/>
          <w:b/>
          <w:bCs/>
          <w:szCs w:val="24"/>
        </w:rPr>
        <w:t xml:space="preserve">Tower Hamlets Council (2026) </w:t>
      </w:r>
      <w:r w:rsidRPr="00CD5D5B">
        <w:rPr>
          <w:rFonts w:ascii="Arial" w:hAnsi="Arial" w:cs="Arial"/>
          <w:b/>
          <w:bCs/>
          <w:i/>
          <w:iCs/>
          <w:szCs w:val="24"/>
        </w:rPr>
        <w:t>Where can I get help for a child, young person or family?</w:t>
      </w:r>
      <w:r w:rsidRPr="00CD5D5B">
        <w:rPr>
          <w:rFonts w:ascii="Arial" w:hAnsi="Arial" w:cs="Arial"/>
          <w:b/>
          <w:bCs/>
          <w:szCs w:val="24"/>
        </w:rPr>
        <w:t xml:space="preserve"> Available at: Tower Hamlets – Where can I get help?</w:t>
      </w:r>
      <w:r w:rsidRPr="00CD5D5B">
        <w:rPr>
          <w:rFonts w:ascii="Segoe UI Symbol" w:hAnsi="Segoe UI Symbol" w:cs="Segoe UI Symbol"/>
          <w:szCs w:val="24"/>
        </w:rPr>
        <w:t>⁠</w:t>
      </w:r>
      <w:r w:rsidRPr="00CD5D5B">
        <w:rPr>
          <w:rFonts w:ascii="Arial" w:hAnsi="Arial" w:cs="Arial"/>
          <w:b/>
          <w:bCs/>
          <w:szCs w:val="24"/>
        </w:rPr>
        <w:t xml:space="preserve"> (Accessed: 13 August 2026).</w:t>
      </w:r>
    </w:p>
    <w:p w14:paraId="6A1FF5C3" w14:textId="77777777" w:rsidR="00AC5A39" w:rsidRPr="00CD5D5B" w:rsidRDefault="00AC5A39" w:rsidP="00AC5A39">
      <w:pPr>
        <w:autoSpaceDE w:val="0"/>
        <w:autoSpaceDN w:val="0"/>
        <w:adjustRightInd w:val="0"/>
        <w:spacing w:after="0" w:line="240" w:lineRule="auto"/>
        <w:rPr>
          <w:rFonts w:ascii="Arial" w:hAnsi="Arial" w:cs="Arial"/>
          <w:szCs w:val="24"/>
        </w:rPr>
      </w:pPr>
    </w:p>
    <w:p w14:paraId="67242390" w14:textId="77777777" w:rsidR="00AC5A39" w:rsidRPr="00CD5D5B" w:rsidRDefault="00AC5A39" w:rsidP="00AC5A39">
      <w:pPr>
        <w:autoSpaceDE w:val="0"/>
        <w:autoSpaceDN w:val="0"/>
        <w:adjustRightInd w:val="0"/>
        <w:spacing w:after="0" w:line="240" w:lineRule="auto"/>
        <w:rPr>
          <w:rFonts w:ascii="Arial" w:hAnsi="Arial" w:cs="Arial"/>
          <w:szCs w:val="24"/>
        </w:rPr>
      </w:pPr>
      <w:r w:rsidRPr="00CD5D5B">
        <w:rPr>
          <w:rFonts w:ascii="Arial" w:hAnsi="Arial" w:cs="Arial"/>
          <w:b/>
          <w:bCs/>
          <w:szCs w:val="24"/>
        </w:rPr>
        <w:t xml:space="preserve">Tower Hamlets Council (2026) </w:t>
      </w:r>
      <w:r w:rsidRPr="00CD5D5B">
        <w:rPr>
          <w:rFonts w:ascii="Arial" w:hAnsi="Arial" w:cs="Arial"/>
          <w:b/>
          <w:bCs/>
          <w:i/>
          <w:iCs/>
          <w:szCs w:val="24"/>
        </w:rPr>
        <w:t>Early Help at the front door</w:t>
      </w:r>
      <w:r w:rsidRPr="00CD5D5B">
        <w:rPr>
          <w:rFonts w:ascii="Arial" w:hAnsi="Arial" w:cs="Arial"/>
          <w:b/>
          <w:bCs/>
          <w:szCs w:val="24"/>
        </w:rPr>
        <w:t>. Available at: Tower Hamlets – Early Help at the front door</w:t>
      </w:r>
      <w:r w:rsidRPr="00CD5D5B">
        <w:rPr>
          <w:rFonts w:ascii="Segoe UI Symbol" w:hAnsi="Segoe UI Symbol" w:cs="Segoe UI Symbol"/>
          <w:szCs w:val="24"/>
        </w:rPr>
        <w:t>⁠</w:t>
      </w:r>
      <w:r w:rsidRPr="00CD5D5B">
        <w:rPr>
          <w:rFonts w:ascii="Arial" w:hAnsi="Arial" w:cs="Arial"/>
          <w:b/>
          <w:bCs/>
          <w:szCs w:val="24"/>
        </w:rPr>
        <w:t xml:space="preserve"> (Accessed: 13 August 2026).</w:t>
      </w:r>
    </w:p>
    <w:p w14:paraId="70753077" w14:textId="77777777" w:rsidR="00AC5A39" w:rsidRPr="00CD5D5B" w:rsidRDefault="00AC5A39" w:rsidP="00AC5A39">
      <w:pPr>
        <w:autoSpaceDE w:val="0"/>
        <w:autoSpaceDN w:val="0"/>
        <w:adjustRightInd w:val="0"/>
        <w:spacing w:after="0" w:line="240" w:lineRule="auto"/>
        <w:rPr>
          <w:rFonts w:ascii="Arial" w:hAnsi="Arial" w:cs="Arial"/>
          <w:szCs w:val="24"/>
        </w:rPr>
      </w:pPr>
    </w:p>
    <w:p w14:paraId="5AD1274F" w14:textId="77777777" w:rsidR="00AC5A39" w:rsidRPr="00CD5D5B" w:rsidRDefault="00AC5A39" w:rsidP="00AC5A39">
      <w:pPr>
        <w:autoSpaceDE w:val="0"/>
        <w:autoSpaceDN w:val="0"/>
        <w:adjustRightInd w:val="0"/>
        <w:spacing w:after="0" w:line="240" w:lineRule="auto"/>
        <w:rPr>
          <w:rFonts w:ascii="Arial" w:hAnsi="Arial" w:cs="Arial"/>
          <w:szCs w:val="24"/>
        </w:rPr>
      </w:pPr>
      <w:r w:rsidRPr="00CD5D5B">
        <w:rPr>
          <w:rFonts w:ascii="Arial" w:hAnsi="Arial" w:cs="Arial"/>
          <w:b/>
          <w:bCs/>
          <w:szCs w:val="24"/>
        </w:rPr>
        <w:t>Southwark Council</w:t>
      </w:r>
    </w:p>
    <w:p w14:paraId="24DDF910" w14:textId="77777777" w:rsidR="00AC5A39" w:rsidRPr="00CD5D5B" w:rsidRDefault="00AC5A39" w:rsidP="00AC5A39">
      <w:pPr>
        <w:autoSpaceDE w:val="0"/>
        <w:autoSpaceDN w:val="0"/>
        <w:adjustRightInd w:val="0"/>
        <w:spacing w:after="0" w:line="240" w:lineRule="auto"/>
        <w:rPr>
          <w:rFonts w:ascii="Arial" w:hAnsi="Arial" w:cs="Arial"/>
          <w:szCs w:val="24"/>
        </w:rPr>
      </w:pPr>
    </w:p>
    <w:p w14:paraId="72A89BD9" w14:textId="77777777" w:rsidR="00AC5A39" w:rsidRPr="00CD5D5B" w:rsidRDefault="00AC5A39" w:rsidP="00AC5A39">
      <w:pPr>
        <w:autoSpaceDE w:val="0"/>
        <w:autoSpaceDN w:val="0"/>
        <w:adjustRightInd w:val="0"/>
        <w:spacing w:after="0" w:line="240" w:lineRule="auto"/>
        <w:rPr>
          <w:rFonts w:ascii="Arial" w:hAnsi="Arial" w:cs="Arial"/>
          <w:szCs w:val="24"/>
        </w:rPr>
      </w:pPr>
      <w:r w:rsidRPr="00CD5D5B">
        <w:rPr>
          <w:rFonts w:ascii="Arial" w:hAnsi="Arial" w:cs="Arial"/>
          <w:b/>
          <w:bCs/>
          <w:szCs w:val="24"/>
        </w:rPr>
        <w:t xml:space="preserve">Southwark Council (2026) </w:t>
      </w:r>
      <w:r w:rsidRPr="00CD5D5B">
        <w:rPr>
          <w:rFonts w:ascii="Arial" w:hAnsi="Arial" w:cs="Arial"/>
          <w:b/>
          <w:bCs/>
          <w:i/>
          <w:iCs/>
          <w:szCs w:val="24"/>
        </w:rPr>
        <w:t>About early help</w:t>
      </w:r>
      <w:r w:rsidRPr="00CD5D5B">
        <w:rPr>
          <w:rFonts w:ascii="Arial" w:hAnsi="Arial" w:cs="Arial"/>
          <w:b/>
          <w:bCs/>
          <w:szCs w:val="24"/>
        </w:rPr>
        <w:t>. Available at: Southwark – About early help</w:t>
      </w:r>
      <w:r w:rsidRPr="00CD5D5B">
        <w:rPr>
          <w:rFonts w:ascii="Segoe UI Symbol" w:hAnsi="Segoe UI Symbol" w:cs="Segoe UI Symbol"/>
          <w:szCs w:val="24"/>
        </w:rPr>
        <w:t>⁠</w:t>
      </w:r>
      <w:r w:rsidRPr="00CD5D5B">
        <w:rPr>
          <w:rFonts w:ascii="Arial" w:hAnsi="Arial" w:cs="Arial"/>
          <w:b/>
          <w:bCs/>
          <w:szCs w:val="24"/>
        </w:rPr>
        <w:t xml:space="preserve"> (Accessed: 13 August 2026).</w:t>
      </w:r>
    </w:p>
    <w:p w14:paraId="496FC725" w14:textId="77777777" w:rsidR="00AC5A39" w:rsidRPr="00CD5D5B" w:rsidRDefault="00AC5A39" w:rsidP="00AC5A39">
      <w:pPr>
        <w:autoSpaceDE w:val="0"/>
        <w:autoSpaceDN w:val="0"/>
        <w:adjustRightInd w:val="0"/>
        <w:spacing w:after="0" w:line="240" w:lineRule="auto"/>
        <w:rPr>
          <w:rFonts w:ascii="Arial" w:hAnsi="Arial" w:cs="Arial"/>
          <w:szCs w:val="24"/>
        </w:rPr>
      </w:pPr>
    </w:p>
    <w:p w14:paraId="6037C542" w14:textId="77777777" w:rsidR="00AC5A39" w:rsidRPr="00CD5D5B" w:rsidRDefault="00AC5A39" w:rsidP="00AC5A39">
      <w:pPr>
        <w:autoSpaceDE w:val="0"/>
        <w:autoSpaceDN w:val="0"/>
        <w:adjustRightInd w:val="0"/>
        <w:spacing w:after="0" w:line="240" w:lineRule="auto"/>
        <w:rPr>
          <w:rFonts w:ascii="Arial" w:hAnsi="Arial" w:cs="Arial"/>
          <w:szCs w:val="24"/>
        </w:rPr>
      </w:pPr>
      <w:r w:rsidRPr="00CD5D5B">
        <w:rPr>
          <w:rFonts w:ascii="Arial" w:hAnsi="Arial" w:cs="Arial"/>
          <w:b/>
          <w:bCs/>
          <w:szCs w:val="24"/>
        </w:rPr>
        <w:t xml:space="preserve">Southwark Council (2026) </w:t>
      </w:r>
      <w:r w:rsidRPr="00CD5D5B">
        <w:rPr>
          <w:rFonts w:ascii="Arial" w:hAnsi="Arial" w:cs="Arial"/>
          <w:b/>
          <w:bCs/>
          <w:i/>
          <w:iCs/>
          <w:szCs w:val="24"/>
        </w:rPr>
        <w:t>Extra early help</w:t>
      </w:r>
      <w:r w:rsidRPr="00CD5D5B">
        <w:rPr>
          <w:rFonts w:ascii="Arial" w:hAnsi="Arial" w:cs="Arial"/>
          <w:b/>
          <w:bCs/>
          <w:szCs w:val="24"/>
        </w:rPr>
        <w:t>. Available at: Southwark – Extra early help</w:t>
      </w:r>
      <w:r w:rsidRPr="00CD5D5B">
        <w:rPr>
          <w:rFonts w:ascii="Segoe UI Symbol" w:hAnsi="Segoe UI Symbol" w:cs="Segoe UI Symbol"/>
          <w:szCs w:val="24"/>
        </w:rPr>
        <w:t>⁠</w:t>
      </w:r>
      <w:r w:rsidRPr="00CD5D5B">
        <w:rPr>
          <w:rFonts w:ascii="Arial" w:hAnsi="Arial" w:cs="Arial"/>
          <w:b/>
          <w:bCs/>
          <w:szCs w:val="24"/>
        </w:rPr>
        <w:t xml:space="preserve"> (Accessed: 13 August 2026).</w:t>
      </w:r>
    </w:p>
    <w:p w14:paraId="5697679E" w14:textId="77777777" w:rsidR="00AC5A39" w:rsidRPr="00CD5D5B" w:rsidRDefault="00AC5A39" w:rsidP="00AC5A39">
      <w:pPr>
        <w:autoSpaceDE w:val="0"/>
        <w:autoSpaceDN w:val="0"/>
        <w:adjustRightInd w:val="0"/>
        <w:spacing w:after="0" w:line="240" w:lineRule="auto"/>
        <w:rPr>
          <w:rFonts w:ascii="Arial" w:hAnsi="Arial" w:cs="Arial"/>
          <w:szCs w:val="24"/>
        </w:rPr>
      </w:pPr>
    </w:p>
    <w:p w14:paraId="096EEECB" w14:textId="77777777" w:rsidR="00AC5A39" w:rsidRPr="00CD5D5B" w:rsidRDefault="00AC5A39" w:rsidP="00AC5A39">
      <w:pPr>
        <w:autoSpaceDE w:val="0"/>
        <w:autoSpaceDN w:val="0"/>
        <w:adjustRightInd w:val="0"/>
        <w:spacing w:after="0" w:line="240" w:lineRule="auto"/>
        <w:rPr>
          <w:rFonts w:ascii="Arial" w:hAnsi="Arial" w:cs="Arial"/>
          <w:szCs w:val="24"/>
        </w:rPr>
      </w:pPr>
      <w:r w:rsidRPr="00CD5D5B">
        <w:rPr>
          <w:rFonts w:ascii="Arial" w:hAnsi="Arial" w:cs="Arial"/>
          <w:b/>
          <w:bCs/>
          <w:szCs w:val="24"/>
        </w:rPr>
        <w:t xml:space="preserve">Southwark Council (2026) </w:t>
      </w:r>
      <w:r w:rsidRPr="00CD5D5B">
        <w:rPr>
          <w:rFonts w:ascii="Arial" w:hAnsi="Arial" w:cs="Arial"/>
          <w:b/>
          <w:bCs/>
          <w:i/>
          <w:iCs/>
          <w:szCs w:val="24"/>
        </w:rPr>
        <w:t>If you need extra early help</w:t>
      </w:r>
      <w:r w:rsidRPr="00CD5D5B">
        <w:rPr>
          <w:rFonts w:ascii="Arial" w:hAnsi="Arial" w:cs="Arial"/>
          <w:b/>
          <w:bCs/>
          <w:szCs w:val="24"/>
        </w:rPr>
        <w:t>. Available at: Southwark – If you need extra early help</w:t>
      </w:r>
      <w:r w:rsidRPr="00CD5D5B">
        <w:rPr>
          <w:rFonts w:ascii="Segoe UI Symbol" w:hAnsi="Segoe UI Symbol" w:cs="Segoe UI Symbol"/>
          <w:szCs w:val="24"/>
        </w:rPr>
        <w:t>⁠</w:t>
      </w:r>
      <w:r w:rsidRPr="00CD5D5B">
        <w:rPr>
          <w:rFonts w:ascii="Arial" w:hAnsi="Arial" w:cs="Arial"/>
          <w:b/>
          <w:bCs/>
          <w:szCs w:val="24"/>
        </w:rPr>
        <w:t xml:space="preserve"> (Accessed: 13 August 2026).</w:t>
      </w:r>
    </w:p>
    <w:p w14:paraId="7FCBA5C7" w14:textId="77777777" w:rsidR="00AC5A39" w:rsidRPr="00CD5D5B" w:rsidRDefault="00AC5A39" w:rsidP="00AC5A39">
      <w:pPr>
        <w:autoSpaceDE w:val="0"/>
        <w:autoSpaceDN w:val="0"/>
        <w:adjustRightInd w:val="0"/>
        <w:spacing w:after="0" w:line="240" w:lineRule="auto"/>
        <w:rPr>
          <w:rFonts w:ascii="Arial" w:hAnsi="Arial" w:cs="Arial"/>
          <w:szCs w:val="24"/>
        </w:rPr>
      </w:pPr>
    </w:p>
    <w:p w14:paraId="3216BE3A" w14:textId="42A3C0CC" w:rsidR="00AC5A39" w:rsidRPr="00CD5D5B" w:rsidRDefault="00AC5A39" w:rsidP="00AC5A39">
      <w:pPr>
        <w:spacing w:line="360" w:lineRule="auto"/>
        <w:rPr>
          <w:rFonts w:ascii="Arial" w:hAnsi="Arial" w:cs="Arial"/>
          <w:szCs w:val="24"/>
        </w:rPr>
      </w:pPr>
      <w:r w:rsidRPr="00CD5D5B">
        <w:rPr>
          <w:rFonts w:ascii="Arial" w:hAnsi="Arial" w:cs="Arial"/>
          <w:b/>
          <w:bCs/>
          <w:szCs w:val="24"/>
        </w:rPr>
        <w:t xml:space="preserve">Southwark Council (2025) </w:t>
      </w:r>
      <w:r w:rsidRPr="00CD5D5B">
        <w:rPr>
          <w:rFonts w:ascii="Arial" w:hAnsi="Arial" w:cs="Arial"/>
          <w:b/>
          <w:bCs/>
          <w:i/>
          <w:iCs/>
          <w:szCs w:val="24"/>
        </w:rPr>
        <w:t>Make a referral – Extra early help</w:t>
      </w:r>
      <w:r w:rsidRPr="00CD5D5B">
        <w:rPr>
          <w:rFonts w:ascii="Arial" w:hAnsi="Arial" w:cs="Arial"/>
          <w:b/>
          <w:bCs/>
          <w:szCs w:val="24"/>
        </w:rPr>
        <w:t>. Available at: Southwark – Make a referral</w:t>
      </w:r>
      <w:r w:rsidRPr="00CD5D5B">
        <w:rPr>
          <w:rFonts w:ascii="Segoe UI Symbol" w:hAnsi="Segoe UI Symbol" w:cs="Segoe UI Symbol"/>
          <w:szCs w:val="24"/>
        </w:rPr>
        <w:t>⁠</w:t>
      </w:r>
      <w:r w:rsidRPr="00CD5D5B">
        <w:rPr>
          <w:rFonts w:ascii="Arial" w:hAnsi="Arial" w:cs="Arial"/>
          <w:b/>
          <w:bCs/>
          <w:szCs w:val="24"/>
        </w:rPr>
        <w:t xml:space="preserve"> (Accessed: 13 August 2026).</w:t>
      </w:r>
    </w:p>
    <w:sectPr w:rsidR="00AC5A39" w:rsidRPr="00CD5D5B" w:rsidSect="00370282">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63A913C" w14:textId="77777777" w:rsidR="009823B6" w:rsidRDefault="009823B6" w:rsidP="00C03A91">
      <w:pPr>
        <w:spacing w:after="0" w:line="240" w:lineRule="auto"/>
      </w:pPr>
      <w:r>
        <w:separator/>
      </w:r>
    </w:p>
  </w:endnote>
  <w:endnote w:type="continuationSeparator" w:id="0">
    <w:p w14:paraId="73C467D1" w14:textId="77777777" w:rsidR="009823B6" w:rsidRDefault="009823B6" w:rsidP="00C03A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DengXian Light">
    <w:panose1 w:val="02010600030101010101"/>
    <w:charset w:val="86"/>
    <w:family w:val="auto"/>
    <w:pitch w:val="variable"/>
    <w:sig w:usb0="A00002BF" w:usb1="38CF7CFA" w:usb2="00000016" w:usb3="00000000" w:csb0="0004000F" w:csb1="00000000"/>
  </w:font>
  <w:font w:name="Segoe UI Symbol">
    <w:panose1 w:val="020B0502040204020203"/>
    <w:charset w:val="00"/>
    <w:family w:val="swiss"/>
    <w:pitch w:val="variable"/>
    <w:sig w:usb0="800001E3" w:usb1="1200FFEF" w:usb2="00040000" w:usb3="00000000" w:csb0="00000001" w:csb1="00000000"/>
  </w:font>
  <w:font w:name="AppleSystemUIFont">
    <w:altName w:val="Calibri"/>
    <w:panose1 w:val="020B0604020202020204"/>
    <w:charset w:val="00"/>
    <w:family w:val="auto"/>
    <w:notTrueType/>
    <w:pitch w:val="default"/>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0013923"/>
      <w:docPartObj>
        <w:docPartGallery w:val="Page Numbers (Bottom of Page)"/>
        <w:docPartUnique/>
      </w:docPartObj>
    </w:sdtPr>
    <w:sdtEndPr>
      <w:rPr>
        <w:rFonts w:ascii="Arial" w:hAnsi="Arial" w:cs="Arial"/>
        <w:noProof/>
        <w:sz w:val="22"/>
      </w:rPr>
    </w:sdtEndPr>
    <w:sdtContent>
      <w:p w14:paraId="77A430F9" w14:textId="682EAD2D" w:rsidR="00C03A91" w:rsidRPr="00C03A91" w:rsidRDefault="00C03A91">
        <w:pPr>
          <w:pStyle w:val="Footer"/>
          <w:jc w:val="center"/>
          <w:rPr>
            <w:rFonts w:ascii="Arial" w:hAnsi="Arial" w:cs="Arial"/>
            <w:sz w:val="22"/>
          </w:rPr>
        </w:pPr>
        <w:r w:rsidRPr="00C03A91">
          <w:rPr>
            <w:rFonts w:ascii="Arial" w:hAnsi="Arial" w:cs="Arial"/>
            <w:sz w:val="22"/>
          </w:rPr>
          <w:fldChar w:fldCharType="begin"/>
        </w:r>
        <w:r w:rsidRPr="00C03A91">
          <w:rPr>
            <w:rFonts w:ascii="Arial" w:hAnsi="Arial" w:cs="Arial"/>
            <w:sz w:val="22"/>
          </w:rPr>
          <w:instrText xml:space="preserve"> PAGE   \* MERGEFORMAT </w:instrText>
        </w:r>
        <w:r w:rsidRPr="00C03A91">
          <w:rPr>
            <w:rFonts w:ascii="Arial" w:hAnsi="Arial" w:cs="Arial"/>
            <w:sz w:val="22"/>
          </w:rPr>
          <w:fldChar w:fldCharType="separate"/>
        </w:r>
        <w:r w:rsidRPr="00C03A91">
          <w:rPr>
            <w:rFonts w:ascii="Arial" w:hAnsi="Arial" w:cs="Arial"/>
            <w:noProof/>
            <w:sz w:val="22"/>
          </w:rPr>
          <w:t>2</w:t>
        </w:r>
        <w:r w:rsidRPr="00C03A91">
          <w:rPr>
            <w:rFonts w:ascii="Arial" w:hAnsi="Arial" w:cs="Arial"/>
            <w:noProof/>
            <w:sz w:val="22"/>
          </w:rPr>
          <w:fldChar w:fldCharType="end"/>
        </w:r>
      </w:p>
    </w:sdtContent>
  </w:sdt>
  <w:p w14:paraId="545B1AFD" w14:textId="77777777" w:rsidR="00C03A91" w:rsidRDefault="00C03A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8C1705E" w14:textId="77777777" w:rsidR="009823B6" w:rsidRDefault="009823B6" w:rsidP="00C03A91">
      <w:pPr>
        <w:spacing w:after="0" w:line="240" w:lineRule="auto"/>
      </w:pPr>
      <w:r>
        <w:separator/>
      </w:r>
    </w:p>
  </w:footnote>
  <w:footnote w:type="continuationSeparator" w:id="0">
    <w:p w14:paraId="4F5A88DF" w14:textId="77777777" w:rsidR="009823B6" w:rsidRDefault="009823B6" w:rsidP="00C03A9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CD34D74"/>
    <w:multiLevelType w:val="hybridMultilevel"/>
    <w:tmpl w:val="51D61134"/>
    <w:lvl w:ilvl="0" w:tplc="EC38CEE8">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B276D1"/>
    <w:multiLevelType w:val="hybridMultilevel"/>
    <w:tmpl w:val="F822C6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10823CB"/>
    <w:multiLevelType w:val="hybridMultilevel"/>
    <w:tmpl w:val="04D002F2"/>
    <w:lvl w:ilvl="0" w:tplc="4FCA66CC">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15178BD"/>
    <w:multiLevelType w:val="hybridMultilevel"/>
    <w:tmpl w:val="8238249E"/>
    <w:lvl w:ilvl="0" w:tplc="A1DE2AB4">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7AA0C25"/>
    <w:multiLevelType w:val="hybridMultilevel"/>
    <w:tmpl w:val="E9923FE8"/>
    <w:lvl w:ilvl="0" w:tplc="995CE72A">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83C6FF2"/>
    <w:multiLevelType w:val="hybridMultilevel"/>
    <w:tmpl w:val="3E4C742C"/>
    <w:lvl w:ilvl="0" w:tplc="5A447094">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89F2D98"/>
    <w:multiLevelType w:val="hybridMultilevel"/>
    <w:tmpl w:val="74ECEC4A"/>
    <w:lvl w:ilvl="0" w:tplc="D28A8A56">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5953614"/>
    <w:multiLevelType w:val="hybridMultilevel"/>
    <w:tmpl w:val="E3F25C66"/>
    <w:lvl w:ilvl="0" w:tplc="C0FC25F0">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52944685">
    <w:abstractNumId w:val="4"/>
  </w:num>
  <w:num w:numId="2" w16cid:durableId="1940680655">
    <w:abstractNumId w:val="2"/>
  </w:num>
  <w:num w:numId="3" w16cid:durableId="1890221906">
    <w:abstractNumId w:val="1"/>
  </w:num>
  <w:num w:numId="4" w16cid:durableId="396249628">
    <w:abstractNumId w:val="6"/>
  </w:num>
  <w:num w:numId="5" w16cid:durableId="156192234">
    <w:abstractNumId w:val="7"/>
  </w:num>
  <w:num w:numId="6" w16cid:durableId="926303317">
    <w:abstractNumId w:val="5"/>
  </w:num>
  <w:num w:numId="7" w16cid:durableId="1188908463">
    <w:abstractNumId w:val="0"/>
  </w:num>
  <w:num w:numId="8" w16cid:durableId="56761209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7"/>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7745"/>
    <w:rsid w:val="000463FF"/>
    <w:rsid w:val="00076AC0"/>
    <w:rsid w:val="000A7784"/>
    <w:rsid w:val="000C22C1"/>
    <w:rsid w:val="000C4EDA"/>
    <w:rsid w:val="001006D5"/>
    <w:rsid w:val="001218E2"/>
    <w:rsid w:val="001606E5"/>
    <w:rsid w:val="00162B59"/>
    <w:rsid w:val="001B7A40"/>
    <w:rsid w:val="001F6DDB"/>
    <w:rsid w:val="00216C85"/>
    <w:rsid w:val="00273EDD"/>
    <w:rsid w:val="002C3965"/>
    <w:rsid w:val="002D5EDB"/>
    <w:rsid w:val="002F2C0A"/>
    <w:rsid w:val="00306B10"/>
    <w:rsid w:val="00321C4C"/>
    <w:rsid w:val="00370282"/>
    <w:rsid w:val="003B4766"/>
    <w:rsid w:val="003C2557"/>
    <w:rsid w:val="003E03CB"/>
    <w:rsid w:val="004577F7"/>
    <w:rsid w:val="005247B0"/>
    <w:rsid w:val="005851AD"/>
    <w:rsid w:val="005F16F8"/>
    <w:rsid w:val="005F236D"/>
    <w:rsid w:val="00643014"/>
    <w:rsid w:val="006538ED"/>
    <w:rsid w:val="00686235"/>
    <w:rsid w:val="00693F9B"/>
    <w:rsid w:val="006F51A4"/>
    <w:rsid w:val="00764F2A"/>
    <w:rsid w:val="007A7297"/>
    <w:rsid w:val="007D782D"/>
    <w:rsid w:val="007E7745"/>
    <w:rsid w:val="008353D4"/>
    <w:rsid w:val="00970CEE"/>
    <w:rsid w:val="009823B6"/>
    <w:rsid w:val="009D1D1E"/>
    <w:rsid w:val="00A035FD"/>
    <w:rsid w:val="00A865AF"/>
    <w:rsid w:val="00AA4DD8"/>
    <w:rsid w:val="00AC5A39"/>
    <w:rsid w:val="00AF2969"/>
    <w:rsid w:val="00AF38FC"/>
    <w:rsid w:val="00B21D29"/>
    <w:rsid w:val="00B92565"/>
    <w:rsid w:val="00BD0069"/>
    <w:rsid w:val="00C03A91"/>
    <w:rsid w:val="00C205E9"/>
    <w:rsid w:val="00CD2863"/>
    <w:rsid w:val="00CD5D5B"/>
    <w:rsid w:val="00CE7A90"/>
    <w:rsid w:val="00D25EFD"/>
    <w:rsid w:val="00D67270"/>
    <w:rsid w:val="00D73FB0"/>
    <w:rsid w:val="00DA2A1E"/>
    <w:rsid w:val="00DA709B"/>
    <w:rsid w:val="00DB6D4B"/>
    <w:rsid w:val="00DC2AB9"/>
    <w:rsid w:val="00DC6F6E"/>
    <w:rsid w:val="00E2038D"/>
    <w:rsid w:val="00E86C47"/>
    <w:rsid w:val="00EB12BC"/>
    <w:rsid w:val="00F137E3"/>
    <w:rsid w:val="00F231FF"/>
    <w:rsid w:val="00F44C8F"/>
    <w:rsid w:val="00F54D54"/>
    <w:rsid w:val="00FD7392"/>
    <w:rsid w:val="00FE3C2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35F9BC9"/>
  <w15:chartTrackingRefBased/>
  <w15:docId w15:val="{8EB1080A-AF07-4431-94ED-C80E0754A8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2C3965"/>
    <w:pPr>
      <w:keepNext/>
      <w:keepLines/>
      <w:spacing w:before="240" w:after="0"/>
      <w:outlineLvl w:val="0"/>
    </w:pPr>
    <w:rPr>
      <w:rFonts w:ascii="Arial" w:eastAsiaTheme="majorEastAsia" w:hAnsi="Arial" w:cstheme="majorBidi"/>
      <w:b/>
      <w:sz w:val="32"/>
      <w:szCs w:val="32"/>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3965"/>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E774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E7745"/>
    <w:rPr>
      <w:color w:val="0563C1" w:themeColor="hyperlink"/>
      <w:u w:val="single"/>
    </w:rPr>
  </w:style>
  <w:style w:type="character" w:styleId="UnresolvedMention">
    <w:name w:val="Unresolved Mention"/>
    <w:basedOn w:val="DefaultParagraphFont"/>
    <w:uiPriority w:val="99"/>
    <w:semiHidden/>
    <w:unhideWhenUsed/>
    <w:rsid w:val="007E7745"/>
    <w:rPr>
      <w:color w:val="605E5C"/>
      <w:shd w:val="clear" w:color="auto" w:fill="E1DFDD"/>
    </w:rPr>
  </w:style>
  <w:style w:type="paragraph" w:styleId="Header">
    <w:name w:val="header"/>
    <w:basedOn w:val="Normal"/>
    <w:link w:val="HeaderChar"/>
    <w:uiPriority w:val="99"/>
    <w:unhideWhenUsed/>
    <w:rsid w:val="00C03A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3A91"/>
  </w:style>
  <w:style w:type="paragraph" w:styleId="Footer">
    <w:name w:val="footer"/>
    <w:basedOn w:val="Normal"/>
    <w:link w:val="FooterChar"/>
    <w:uiPriority w:val="99"/>
    <w:unhideWhenUsed/>
    <w:rsid w:val="00C03A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3A91"/>
  </w:style>
  <w:style w:type="paragraph" w:styleId="ListParagraph">
    <w:name w:val="List Paragraph"/>
    <w:basedOn w:val="Normal"/>
    <w:uiPriority w:val="34"/>
    <w:qFormat/>
    <w:rsid w:val="00FD7392"/>
    <w:pPr>
      <w:ind w:left="720"/>
      <w:contextualSpacing/>
    </w:pPr>
  </w:style>
  <w:style w:type="character" w:styleId="FollowedHyperlink">
    <w:name w:val="FollowedHyperlink"/>
    <w:basedOn w:val="DefaultParagraphFont"/>
    <w:uiPriority w:val="99"/>
    <w:semiHidden/>
    <w:unhideWhenUsed/>
    <w:rsid w:val="00AF2969"/>
    <w:rPr>
      <w:color w:val="954F72" w:themeColor="followedHyperlink"/>
      <w:u w:val="single"/>
    </w:rPr>
  </w:style>
  <w:style w:type="character" w:customStyle="1" w:styleId="apple-converted-space">
    <w:name w:val="apple-converted-space"/>
    <w:basedOn w:val="DefaultParagraphFont"/>
    <w:rsid w:val="000C22C1"/>
  </w:style>
  <w:style w:type="paragraph" w:styleId="NoSpacing">
    <w:name w:val="No Spacing"/>
    <w:uiPriority w:val="1"/>
    <w:qFormat/>
    <w:rsid w:val="00F54D54"/>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681523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www.staffordshire.gov.uk/children-young-people-and-families/family-hubs/family-support-services?utm_source=chatgpt.com" TargetMode="External"/><Relationship Id="rId4" Type="http://schemas.openxmlformats.org/officeDocument/2006/relationships/webSettings" Target="webSettings.xml"/><Relationship Id="rId9" Type="http://schemas.openxmlformats.org/officeDocument/2006/relationships/hyperlink" Target="https://www.staffordshire.gov.uk/children-young-people-and-families/family-hubs/early-help-helping-children-and-families-early?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35</TotalTime>
  <Pages>9</Pages>
  <Words>2583</Words>
  <Characters>14729</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Samantha Valentina Martin Jukisz (2416089)</cp:lastModifiedBy>
  <cp:revision>32</cp:revision>
  <cp:lastPrinted>2026-04-08T10:29:00Z</cp:lastPrinted>
  <dcterms:created xsi:type="dcterms:W3CDTF">2026-08-13T17:37:00Z</dcterms:created>
  <dcterms:modified xsi:type="dcterms:W3CDTF">2026-08-13T18:21:00Z</dcterms:modified>
</cp:coreProperties>
</file>