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5116E3" w14:textId="658DEFF0" w:rsidR="00535745" w:rsidRPr="00652F11" w:rsidRDefault="00652F11" w:rsidP="00652F11">
      <w:pPr>
        <w:jc w:val="both"/>
        <w:rPr>
          <w:rFonts w:ascii="Times" w:hAnsi="Times"/>
          <w:sz w:val="28"/>
          <w:szCs w:val="28"/>
          <w:u w:val="single"/>
        </w:rPr>
      </w:pPr>
      <w:r w:rsidRPr="00652F11">
        <w:rPr>
          <w:rFonts w:ascii="Times" w:hAnsi="Times"/>
          <w:sz w:val="28"/>
          <w:szCs w:val="28"/>
          <w:u w:val="single"/>
        </w:rPr>
        <w:t>Counselling Assignment 1</w:t>
      </w:r>
    </w:p>
    <w:p w14:paraId="6402AB0B" w14:textId="5568C25A" w:rsidR="00652F11" w:rsidRPr="00652F11" w:rsidRDefault="00652F11" w:rsidP="00652F11">
      <w:pPr>
        <w:jc w:val="both"/>
        <w:rPr>
          <w:rFonts w:ascii="Times" w:hAnsi="Times"/>
          <w:u w:val="single"/>
        </w:rPr>
      </w:pPr>
    </w:p>
    <w:p w14:paraId="2EF4CC1D" w14:textId="63E0AC05" w:rsidR="00652F11" w:rsidRPr="00652F11" w:rsidRDefault="00652F11" w:rsidP="00652F11">
      <w:pPr>
        <w:spacing w:line="360" w:lineRule="auto"/>
        <w:jc w:val="both"/>
        <w:rPr>
          <w:rFonts w:ascii="Times" w:hAnsi="Times"/>
          <w:sz w:val="28"/>
          <w:szCs w:val="28"/>
        </w:rPr>
      </w:pPr>
      <w:r w:rsidRPr="00652F11">
        <w:rPr>
          <w:rFonts w:ascii="Times" w:hAnsi="Times"/>
          <w:sz w:val="28"/>
          <w:szCs w:val="28"/>
        </w:rPr>
        <w:t>Counselling skills are used within sessions so clients can have the best experience to help with any issues they have. It is important for counsellors to keep their counselling skills at a high standard for every client they see, this is a key feature of counselling as people who are seeing a counsellor are usually feeling vulnerable and needing help therefore the skills the counsellor uses are very important (Dykes et al 2017).</w:t>
      </w:r>
      <w:r>
        <w:rPr>
          <w:rFonts w:ascii="Times" w:hAnsi="Times"/>
          <w:sz w:val="28"/>
          <w:szCs w:val="28"/>
        </w:rPr>
        <w:t xml:space="preserve"> </w:t>
      </w:r>
      <w:r w:rsidRPr="00652F11">
        <w:rPr>
          <w:rFonts w:ascii="Times" w:hAnsi="Times"/>
          <w:sz w:val="28"/>
          <w:szCs w:val="28"/>
        </w:rPr>
        <w:t xml:space="preserve">In this assignment I will be assessing the counselling skills used within Glorias session with Carl Rogers who is the counsellor. I will explain and evaluate the skills that are </w:t>
      </w:r>
      <w:proofErr w:type="gramStart"/>
      <w:r w:rsidRPr="00652F11">
        <w:rPr>
          <w:rFonts w:ascii="Times" w:hAnsi="Times"/>
          <w:sz w:val="28"/>
          <w:szCs w:val="28"/>
        </w:rPr>
        <w:t>used</w:t>
      </w:r>
      <w:proofErr w:type="gramEnd"/>
      <w:r w:rsidRPr="00652F11">
        <w:rPr>
          <w:rFonts w:ascii="Times" w:hAnsi="Times"/>
          <w:sz w:val="28"/>
          <w:szCs w:val="28"/>
        </w:rPr>
        <w:t xml:space="preserve"> </w:t>
      </w:r>
      <w:r>
        <w:rPr>
          <w:rFonts w:ascii="Times" w:hAnsi="Times"/>
          <w:sz w:val="28"/>
          <w:szCs w:val="28"/>
        </w:rPr>
        <w:t xml:space="preserve">and </w:t>
      </w:r>
      <w:r w:rsidRPr="00652F11">
        <w:rPr>
          <w:rFonts w:ascii="Times" w:hAnsi="Times"/>
          <w:sz w:val="28"/>
          <w:szCs w:val="28"/>
        </w:rPr>
        <w:t>I will relate these to the Humanistic theory and see how they mirror in a health and social care environment.</w:t>
      </w:r>
    </w:p>
    <w:p w14:paraId="4E66F925" w14:textId="77777777" w:rsidR="00652F11" w:rsidRPr="00652F11" w:rsidRDefault="00652F11" w:rsidP="00652F11">
      <w:pPr>
        <w:spacing w:line="360" w:lineRule="auto"/>
        <w:jc w:val="both"/>
        <w:rPr>
          <w:rFonts w:ascii="Times" w:hAnsi="Times"/>
          <w:sz w:val="28"/>
          <w:szCs w:val="28"/>
        </w:rPr>
      </w:pPr>
      <w:r w:rsidRPr="00652F11">
        <w:rPr>
          <w:rFonts w:ascii="Times" w:hAnsi="Times"/>
          <w:sz w:val="28"/>
          <w:szCs w:val="28"/>
        </w:rPr>
        <w:t xml:space="preserve">Counsellors need to maintain a high level of effective skills to ensure that the client has a good experience and their voice heard, Counselling Tutor (2022) these skills can include, focussing on the client and listening to what they have to say, leaving silence now and then for them to release what they need to say with no barriers stopping them, reflecting on what the client has said back to them so that they can hear it from someone else. Finally, asking questions, questions can open more about what the client may need to say to help them talk about what they want to. </w:t>
      </w:r>
    </w:p>
    <w:p w14:paraId="0772CDD5" w14:textId="38E41D11" w:rsidR="00652F11" w:rsidRPr="00652F11" w:rsidRDefault="00652F11" w:rsidP="00652F11">
      <w:pPr>
        <w:spacing w:line="360" w:lineRule="auto"/>
        <w:jc w:val="both"/>
        <w:rPr>
          <w:rFonts w:ascii="Times" w:hAnsi="Times"/>
          <w:sz w:val="28"/>
          <w:szCs w:val="28"/>
        </w:rPr>
      </w:pPr>
      <w:r w:rsidRPr="00652F11">
        <w:rPr>
          <w:rFonts w:ascii="Times" w:hAnsi="Times"/>
          <w:sz w:val="28"/>
          <w:szCs w:val="28"/>
        </w:rPr>
        <w:t>Within this counselling session, we can see that the counsellor is using a variety of different skills, Martin and Hodgson (2006) implies that skills within counselling are used to help the client to have a great counselling session in a place that they can relax in</w:t>
      </w:r>
      <w:r w:rsidR="00EC3DAF">
        <w:rPr>
          <w:rFonts w:ascii="Times" w:hAnsi="Times"/>
          <w:sz w:val="28"/>
          <w:szCs w:val="28"/>
        </w:rPr>
        <w:t xml:space="preserve">. </w:t>
      </w:r>
      <w:r w:rsidRPr="00652F11">
        <w:rPr>
          <w:rFonts w:ascii="Times" w:hAnsi="Times"/>
          <w:sz w:val="28"/>
          <w:szCs w:val="28"/>
        </w:rPr>
        <w:t>The counsellor in this instance was very welcoming, he stood up and made the client feel comfortable by offering her a seat, he wasn’t over the top and kept calm, Chui and Hill (2018) emphasises this by saying that the client</w:t>
      </w:r>
      <w:r w:rsidR="00EC3DAF">
        <w:rPr>
          <w:rFonts w:ascii="Times" w:hAnsi="Times"/>
          <w:sz w:val="28"/>
          <w:szCs w:val="28"/>
        </w:rPr>
        <w:t xml:space="preserve"> </w:t>
      </w:r>
      <w:r w:rsidRPr="00652F11">
        <w:rPr>
          <w:rFonts w:ascii="Times" w:hAnsi="Times"/>
          <w:sz w:val="28"/>
          <w:szCs w:val="28"/>
        </w:rPr>
        <w:t>can</w:t>
      </w:r>
      <w:r w:rsidRPr="00652F11">
        <w:rPr>
          <w:rFonts w:ascii="Times" w:hAnsi="Times"/>
          <w:sz w:val="28"/>
          <w:szCs w:val="28"/>
        </w:rPr>
        <w:t xml:space="preserve"> have a better session as they are also calm and able to relax which results in a better experience moving forward.</w:t>
      </w:r>
    </w:p>
    <w:p w14:paraId="2741BF02" w14:textId="20BA7016" w:rsidR="00652F11" w:rsidRPr="00652F11" w:rsidRDefault="00EC3DAF" w:rsidP="00652F11">
      <w:pPr>
        <w:spacing w:line="360" w:lineRule="auto"/>
        <w:jc w:val="both"/>
        <w:rPr>
          <w:rFonts w:ascii="Times" w:hAnsi="Times"/>
          <w:sz w:val="28"/>
          <w:szCs w:val="28"/>
        </w:rPr>
      </w:pPr>
      <w:r>
        <w:rPr>
          <w:rFonts w:ascii="Times" w:hAnsi="Times"/>
          <w:sz w:val="28"/>
          <w:szCs w:val="28"/>
        </w:rPr>
        <w:lastRenderedPageBreak/>
        <w:t>The</w:t>
      </w:r>
      <w:r w:rsidR="00652F11" w:rsidRPr="00652F11">
        <w:rPr>
          <w:rFonts w:ascii="Times" w:hAnsi="Times"/>
          <w:sz w:val="28"/>
          <w:szCs w:val="28"/>
        </w:rPr>
        <w:t xml:space="preserve"> counsellor asked questions to the client to help her explain what was </w:t>
      </w:r>
      <w:r>
        <w:rPr>
          <w:rFonts w:ascii="Times" w:hAnsi="Times"/>
          <w:sz w:val="28"/>
          <w:szCs w:val="28"/>
        </w:rPr>
        <w:t>happening</w:t>
      </w:r>
      <w:r w:rsidR="00652F11" w:rsidRPr="00652F11">
        <w:rPr>
          <w:rFonts w:ascii="Times" w:hAnsi="Times"/>
          <w:sz w:val="28"/>
          <w:szCs w:val="28"/>
        </w:rPr>
        <w:t xml:space="preserve"> and to help the counsellor to gain a better understanding of the client’s feelings. </w:t>
      </w:r>
      <w:proofErr w:type="spellStart"/>
      <w:r w:rsidR="00652F11" w:rsidRPr="00652F11">
        <w:rPr>
          <w:rFonts w:ascii="Times" w:hAnsi="Times"/>
          <w:sz w:val="28"/>
          <w:szCs w:val="28"/>
        </w:rPr>
        <w:t>Renger</w:t>
      </w:r>
      <w:proofErr w:type="spellEnd"/>
      <w:r w:rsidR="00652F11" w:rsidRPr="00652F11">
        <w:rPr>
          <w:rFonts w:ascii="Times" w:hAnsi="Times"/>
          <w:sz w:val="28"/>
          <w:szCs w:val="28"/>
        </w:rPr>
        <w:t xml:space="preserve"> (2021) illustrates that within counselling, questions are asked often, this is for multiple reasons, it can be to make sure the client understands what is happening,</w:t>
      </w:r>
      <w:r>
        <w:rPr>
          <w:rFonts w:ascii="Times" w:hAnsi="Times"/>
          <w:sz w:val="28"/>
          <w:szCs w:val="28"/>
        </w:rPr>
        <w:t xml:space="preserve"> </w:t>
      </w:r>
      <w:r w:rsidR="00652F11" w:rsidRPr="00652F11">
        <w:rPr>
          <w:rFonts w:ascii="Times" w:hAnsi="Times"/>
          <w:sz w:val="28"/>
          <w:szCs w:val="28"/>
        </w:rPr>
        <w:t>having an answer can help them understand what is going on in the client’s life.</w:t>
      </w:r>
    </w:p>
    <w:p w14:paraId="20497B7B" w14:textId="77777777" w:rsidR="00652F11" w:rsidRPr="00652F11" w:rsidRDefault="00652F11" w:rsidP="00652F11">
      <w:pPr>
        <w:spacing w:line="360" w:lineRule="auto"/>
        <w:jc w:val="both"/>
        <w:rPr>
          <w:rFonts w:ascii="Times" w:hAnsi="Times"/>
          <w:sz w:val="28"/>
          <w:szCs w:val="28"/>
        </w:rPr>
      </w:pPr>
      <w:r w:rsidRPr="00652F11">
        <w:rPr>
          <w:rFonts w:ascii="Times" w:hAnsi="Times"/>
          <w:sz w:val="28"/>
          <w:szCs w:val="28"/>
        </w:rPr>
        <w:t xml:space="preserve">A study was completed to show the importance of counsellor’s body language during counselling sessions, the results are shown by Dowell and Berman (2012) that having eye contact with the client and sitting with a forward lean position gives the client a higher sense of empathy coming from the counsellor. The counsellor in the video maintained both elements throughout the session, he leant forward and maintained appropriate eye contact with the client. This means that the client can feel as though the counsellor understands her and can put themselves into her shoes. This is a great skill for the counsellor which will benefit the client. </w:t>
      </w:r>
    </w:p>
    <w:p w14:paraId="25456F1A" w14:textId="7684D943" w:rsidR="00652F11" w:rsidRPr="00652F11" w:rsidRDefault="00652F11" w:rsidP="00652F11">
      <w:pPr>
        <w:spacing w:line="360" w:lineRule="auto"/>
        <w:jc w:val="both"/>
        <w:rPr>
          <w:rFonts w:ascii="Times" w:hAnsi="Times" w:cstheme="minorHAnsi"/>
          <w:sz w:val="28"/>
          <w:szCs w:val="28"/>
        </w:rPr>
      </w:pPr>
      <w:r w:rsidRPr="00652F11">
        <w:rPr>
          <w:rFonts w:ascii="Times" w:hAnsi="Times" w:cstheme="minorHAnsi"/>
          <w:sz w:val="28"/>
          <w:szCs w:val="28"/>
        </w:rPr>
        <w:t xml:space="preserve">Within counselling, psychological theories are used to help explain people’s actions, thoughts and feelings. A theory that can be used is the Humanistic Theory. Shaw and </w:t>
      </w:r>
      <w:proofErr w:type="spellStart"/>
      <w:r w:rsidRPr="00652F11">
        <w:rPr>
          <w:rFonts w:ascii="Times" w:hAnsi="Times" w:cstheme="minorHAnsi"/>
          <w:sz w:val="28"/>
          <w:szCs w:val="28"/>
        </w:rPr>
        <w:t>Colimore</w:t>
      </w:r>
      <w:proofErr w:type="spellEnd"/>
      <w:r w:rsidRPr="00652F11">
        <w:rPr>
          <w:rFonts w:ascii="Times" w:hAnsi="Times" w:cstheme="minorHAnsi"/>
          <w:sz w:val="28"/>
          <w:szCs w:val="28"/>
        </w:rPr>
        <w:t xml:space="preserve"> (1988) illustrates that the humanistic theory was founded by Abraham Maslow. </w:t>
      </w:r>
      <w:proofErr w:type="spellStart"/>
      <w:r w:rsidRPr="00652F11">
        <w:rPr>
          <w:rFonts w:ascii="Times" w:hAnsi="Times" w:cstheme="minorHAnsi"/>
          <w:sz w:val="28"/>
          <w:szCs w:val="28"/>
        </w:rPr>
        <w:t>Stefaroi</w:t>
      </w:r>
      <w:proofErr w:type="spellEnd"/>
      <w:r w:rsidRPr="00652F11">
        <w:rPr>
          <w:rFonts w:ascii="Times" w:hAnsi="Times" w:cstheme="minorHAnsi"/>
          <w:sz w:val="28"/>
          <w:szCs w:val="28"/>
        </w:rPr>
        <w:t xml:space="preserve"> (2012) highlights that the theory looks at everyone in their own individual way. It looks at </w:t>
      </w:r>
      <w:proofErr w:type="gramStart"/>
      <w:r w:rsidRPr="00652F11">
        <w:rPr>
          <w:rFonts w:ascii="Times" w:hAnsi="Times" w:cstheme="minorHAnsi"/>
          <w:sz w:val="28"/>
          <w:szCs w:val="28"/>
        </w:rPr>
        <w:t>humans</w:t>
      </w:r>
      <w:proofErr w:type="gramEnd"/>
      <w:r w:rsidRPr="00652F11">
        <w:rPr>
          <w:rFonts w:ascii="Times" w:hAnsi="Times" w:cstheme="minorHAnsi"/>
          <w:sz w:val="28"/>
          <w:szCs w:val="28"/>
        </w:rPr>
        <w:t xml:space="preserve"> traits such as free will</w:t>
      </w:r>
      <w:r w:rsidR="00EC3DAF">
        <w:rPr>
          <w:rFonts w:ascii="Times" w:hAnsi="Times" w:cstheme="minorHAnsi"/>
          <w:sz w:val="28"/>
          <w:szCs w:val="28"/>
        </w:rPr>
        <w:t xml:space="preserve"> and</w:t>
      </w:r>
      <w:r w:rsidRPr="00652F11">
        <w:rPr>
          <w:rFonts w:ascii="Times" w:hAnsi="Times" w:cstheme="minorHAnsi"/>
          <w:sz w:val="28"/>
          <w:szCs w:val="28"/>
        </w:rPr>
        <w:t xml:space="preserve"> determination. </w:t>
      </w:r>
    </w:p>
    <w:p w14:paraId="73C3FD27" w14:textId="4E0F27BD" w:rsidR="00652F11" w:rsidRPr="00652F11" w:rsidRDefault="00652F11" w:rsidP="00652F11">
      <w:pPr>
        <w:spacing w:line="360" w:lineRule="auto"/>
        <w:jc w:val="both"/>
        <w:rPr>
          <w:rFonts w:ascii="Times" w:hAnsi="Times"/>
          <w:sz w:val="28"/>
          <w:szCs w:val="28"/>
        </w:rPr>
      </w:pPr>
      <w:r w:rsidRPr="00652F11">
        <w:rPr>
          <w:rFonts w:ascii="Times" w:hAnsi="Times"/>
          <w:sz w:val="28"/>
          <w:szCs w:val="28"/>
        </w:rPr>
        <w:t xml:space="preserve">Within this theory there is a hierarchy of needs, Taormina and Gao (2013) revels that this includes needs that you work up from the bottom to the top, which is a complete, fulfilled life, the needs include, physiological, belongingness and self-actualization, you cannot move up until you have completed the need below. </w:t>
      </w:r>
    </w:p>
    <w:p w14:paraId="40D3B0A9" w14:textId="77777777" w:rsidR="00652F11" w:rsidRPr="00652F11" w:rsidRDefault="00652F11" w:rsidP="00652F11">
      <w:pPr>
        <w:spacing w:line="360" w:lineRule="auto"/>
        <w:jc w:val="both"/>
        <w:rPr>
          <w:rFonts w:ascii="Times" w:hAnsi="Times"/>
          <w:sz w:val="28"/>
          <w:szCs w:val="28"/>
        </w:rPr>
      </w:pPr>
      <w:r w:rsidRPr="00652F11">
        <w:rPr>
          <w:rFonts w:ascii="Times" w:hAnsi="Times"/>
          <w:sz w:val="28"/>
          <w:szCs w:val="28"/>
        </w:rPr>
        <w:t xml:space="preserve">Along with the hierarchy, within the humanistic theory there is the person-centred theory, this theory talks about the idea of humans wanting to grow into better individuals, Joseph and Murphy (2012) indicates that it focusses on the potential </w:t>
      </w:r>
      <w:r w:rsidRPr="00652F11">
        <w:rPr>
          <w:rFonts w:ascii="Times" w:hAnsi="Times"/>
          <w:sz w:val="28"/>
          <w:szCs w:val="28"/>
        </w:rPr>
        <w:lastRenderedPageBreak/>
        <w:t xml:space="preserve">that individuals have and relationships and motivations throughout our lives which help us thrive. </w:t>
      </w:r>
    </w:p>
    <w:p w14:paraId="142D2807" w14:textId="4450A9C6" w:rsidR="00652F11" w:rsidRPr="00652F11" w:rsidRDefault="00652F11" w:rsidP="00652F11">
      <w:pPr>
        <w:spacing w:line="360" w:lineRule="auto"/>
        <w:jc w:val="both"/>
        <w:rPr>
          <w:rFonts w:ascii="Times" w:hAnsi="Times"/>
          <w:sz w:val="28"/>
          <w:szCs w:val="28"/>
        </w:rPr>
      </w:pPr>
      <w:r w:rsidRPr="00652F11">
        <w:rPr>
          <w:rFonts w:ascii="Times" w:hAnsi="Times"/>
          <w:sz w:val="28"/>
          <w:szCs w:val="28"/>
        </w:rPr>
        <w:t xml:space="preserve">The counselling skills that were shown within the video can relate to the humanistic theory, Rowan (1998) explains that within humanistic psychology, people are striving for self-actualisation, </w:t>
      </w:r>
      <w:r w:rsidR="001A745E">
        <w:rPr>
          <w:rFonts w:ascii="Times" w:hAnsi="Times"/>
          <w:sz w:val="28"/>
          <w:szCs w:val="28"/>
        </w:rPr>
        <w:t>meaning</w:t>
      </w:r>
      <w:r w:rsidRPr="00652F11">
        <w:rPr>
          <w:rFonts w:ascii="Times" w:hAnsi="Times"/>
          <w:sz w:val="28"/>
          <w:szCs w:val="28"/>
        </w:rPr>
        <w:t xml:space="preserve"> within humanistic counselling, clients are guided and helped to become more self-aware. Th</w:t>
      </w:r>
      <w:r w:rsidR="001A745E">
        <w:rPr>
          <w:rFonts w:ascii="Times" w:hAnsi="Times"/>
          <w:sz w:val="28"/>
          <w:szCs w:val="28"/>
        </w:rPr>
        <w:t xml:space="preserve">en </w:t>
      </w:r>
      <w:r w:rsidRPr="00652F11">
        <w:rPr>
          <w:rFonts w:ascii="Times" w:hAnsi="Times"/>
          <w:sz w:val="28"/>
          <w:szCs w:val="28"/>
        </w:rPr>
        <w:t>they can work towards self-actualisation. This happens on the video as the counsellor helps the client to understand why she feels the way she does, which in turn makes the client more self-aware.</w:t>
      </w:r>
    </w:p>
    <w:p w14:paraId="236545D9" w14:textId="5FD2E0FC" w:rsidR="00652F11" w:rsidRPr="00652F11" w:rsidRDefault="00652F11" w:rsidP="00652F11">
      <w:pPr>
        <w:spacing w:line="360" w:lineRule="auto"/>
        <w:jc w:val="both"/>
        <w:rPr>
          <w:rFonts w:ascii="Times" w:hAnsi="Times"/>
          <w:sz w:val="28"/>
          <w:szCs w:val="28"/>
        </w:rPr>
      </w:pPr>
      <w:r w:rsidRPr="00652F11">
        <w:rPr>
          <w:rFonts w:ascii="Times" w:hAnsi="Times"/>
          <w:sz w:val="28"/>
          <w:szCs w:val="28"/>
        </w:rPr>
        <w:t>The humanistic approach can relate to the video as Scholl, Ray and Brady-</w:t>
      </w:r>
      <w:proofErr w:type="spellStart"/>
      <w:r w:rsidRPr="00652F11">
        <w:rPr>
          <w:rFonts w:ascii="Times" w:hAnsi="Times"/>
          <w:sz w:val="28"/>
          <w:szCs w:val="28"/>
        </w:rPr>
        <w:t>Amoon</w:t>
      </w:r>
      <w:proofErr w:type="spellEnd"/>
      <w:r w:rsidRPr="00652F11">
        <w:rPr>
          <w:rFonts w:ascii="Times" w:hAnsi="Times"/>
          <w:sz w:val="28"/>
          <w:szCs w:val="28"/>
        </w:rPr>
        <w:t xml:space="preserve"> (2014) displays that within the humanistic approach the client must be seen as their own whole person and not just another client, we can see that this happens in the video as the counsellor lets her talk, shows that he is listening by nodding and asks open ended questions to hear her opinions and answers. </w:t>
      </w:r>
    </w:p>
    <w:p w14:paraId="7F355D3C" w14:textId="0CEF42EE" w:rsidR="00652F11" w:rsidRPr="00652F11" w:rsidRDefault="00652F11" w:rsidP="00652F11">
      <w:pPr>
        <w:spacing w:line="360" w:lineRule="auto"/>
        <w:jc w:val="both"/>
        <w:rPr>
          <w:rFonts w:ascii="Times" w:hAnsi="Times"/>
          <w:sz w:val="28"/>
          <w:szCs w:val="28"/>
        </w:rPr>
      </w:pPr>
      <w:r w:rsidRPr="00652F11">
        <w:rPr>
          <w:rFonts w:ascii="Times" w:hAnsi="Times"/>
          <w:sz w:val="28"/>
          <w:szCs w:val="28"/>
        </w:rPr>
        <w:t xml:space="preserve">Counselling skills along with communication skills are important in everyday life, it is used throughout jobs world-wide. It is used very often in jobs within the health and social care sector. Hospital jobs such as a nurse, doctor, radiologist, receptionist and pharmacist all use communication skills in their jobs. </w:t>
      </w:r>
      <w:proofErr w:type="spellStart"/>
      <w:r w:rsidRPr="00652F11">
        <w:rPr>
          <w:rFonts w:ascii="Times" w:hAnsi="Times"/>
          <w:sz w:val="28"/>
          <w:szCs w:val="28"/>
        </w:rPr>
        <w:t>Chichirez</w:t>
      </w:r>
      <w:proofErr w:type="spellEnd"/>
      <w:r w:rsidRPr="00652F11">
        <w:rPr>
          <w:rFonts w:ascii="Times" w:hAnsi="Times"/>
          <w:sz w:val="28"/>
          <w:szCs w:val="28"/>
        </w:rPr>
        <w:t xml:space="preserve"> and </w:t>
      </w:r>
      <w:proofErr w:type="spellStart"/>
      <w:r w:rsidRPr="00652F11">
        <w:rPr>
          <w:rFonts w:ascii="Times" w:hAnsi="Times"/>
          <w:sz w:val="28"/>
          <w:szCs w:val="28"/>
        </w:rPr>
        <w:t>Purcarea</w:t>
      </w:r>
      <w:proofErr w:type="spellEnd"/>
      <w:r w:rsidRPr="00652F11">
        <w:rPr>
          <w:rFonts w:ascii="Times" w:hAnsi="Times"/>
          <w:sz w:val="28"/>
          <w:szCs w:val="28"/>
        </w:rPr>
        <w:t xml:space="preserve"> (2018) explains that communication is a skill that everyone within in medical work needs to have and use it properly, this way the trust levels between the staff and the patient will grow resulting in a better level of care for both patient and staff. These skills can help a patient who speaks a different language or is shy or nervous to voice their concerns as staff are able to talk to them and adapt their skills to everyone that they see.</w:t>
      </w:r>
    </w:p>
    <w:p w14:paraId="07D3B95A" w14:textId="167DC3BA" w:rsidR="00652F11" w:rsidRPr="00652F11" w:rsidRDefault="00652F11" w:rsidP="00652F11">
      <w:pPr>
        <w:spacing w:line="360" w:lineRule="auto"/>
        <w:jc w:val="both"/>
        <w:rPr>
          <w:rFonts w:ascii="Times" w:hAnsi="Times"/>
          <w:sz w:val="28"/>
          <w:szCs w:val="28"/>
          <w:u w:val="single"/>
        </w:rPr>
      </w:pPr>
      <w:r w:rsidRPr="00652F11">
        <w:rPr>
          <w:rFonts w:ascii="Times" w:hAnsi="Times"/>
          <w:sz w:val="28"/>
          <w:szCs w:val="28"/>
        </w:rPr>
        <w:t xml:space="preserve">To conclude, this assignment has shown the main factors that are used in counselling to ensure that the client has a worthy session. It has been shown that counselling skills used within sessions are extremely important for the client to gain trust and create a relationship with the counsellor. Communication skills are used in everyday life and are extremely important in health and social care </w:t>
      </w:r>
      <w:r w:rsidRPr="00652F11">
        <w:rPr>
          <w:rFonts w:ascii="Times" w:hAnsi="Times"/>
          <w:sz w:val="28"/>
          <w:szCs w:val="28"/>
        </w:rPr>
        <w:lastRenderedPageBreak/>
        <w:t xml:space="preserve">settings such as a school or hospital. The humanistic theory has shown us that we are all individual and are striving towards the best versions of ourselves. The humanistic theory has been shown to tie in with counselling and its skills but helping the individuals to reach self-actualization. </w:t>
      </w:r>
      <w:r w:rsidRPr="00652F11">
        <w:rPr>
          <w:rFonts w:ascii="Times" w:hAnsi="Times"/>
          <w:sz w:val="28"/>
          <w:szCs w:val="28"/>
        </w:rPr>
        <w:t>Furthermore,</w:t>
      </w:r>
      <w:r w:rsidRPr="00652F11">
        <w:rPr>
          <w:rFonts w:ascii="Times" w:hAnsi="Times"/>
          <w:sz w:val="28"/>
          <w:szCs w:val="28"/>
        </w:rPr>
        <w:t xml:space="preserve"> I believe that counselling and communication skills should be worked on often to ensure that everyone </w:t>
      </w:r>
      <w:r w:rsidRPr="00652F11">
        <w:rPr>
          <w:rFonts w:ascii="Times" w:hAnsi="Times"/>
          <w:sz w:val="28"/>
          <w:szCs w:val="28"/>
        </w:rPr>
        <w:t>can help</w:t>
      </w:r>
      <w:r w:rsidRPr="00652F11">
        <w:rPr>
          <w:rFonts w:ascii="Times" w:hAnsi="Times"/>
          <w:sz w:val="28"/>
          <w:szCs w:val="28"/>
        </w:rPr>
        <w:t xml:space="preserve"> each other though communication. </w:t>
      </w:r>
    </w:p>
    <w:p w14:paraId="5FE575D1" w14:textId="349D01EE" w:rsidR="00652F11" w:rsidRDefault="00652F11">
      <w:pPr>
        <w:rPr>
          <w:u w:val="single"/>
        </w:rPr>
      </w:pPr>
    </w:p>
    <w:p w14:paraId="065FD025" w14:textId="24C0D643" w:rsidR="004C1F20" w:rsidRDefault="004C1F20">
      <w:pPr>
        <w:rPr>
          <w:u w:val="single"/>
        </w:rPr>
      </w:pPr>
    </w:p>
    <w:p w14:paraId="14E8925F" w14:textId="39440BAC" w:rsidR="004C1F20" w:rsidRDefault="004C1F20">
      <w:pPr>
        <w:rPr>
          <w:u w:val="single"/>
        </w:rPr>
      </w:pPr>
    </w:p>
    <w:p w14:paraId="02809211" w14:textId="19703BB8" w:rsidR="004C1F20" w:rsidRDefault="004C1F20">
      <w:pPr>
        <w:rPr>
          <w:u w:val="single"/>
        </w:rPr>
      </w:pPr>
    </w:p>
    <w:p w14:paraId="527D34E2" w14:textId="2E01BBD5" w:rsidR="004C1F20" w:rsidRDefault="004C1F20" w:rsidP="004C1F20">
      <w:pPr>
        <w:rPr>
          <w:u w:val="single"/>
        </w:rPr>
      </w:pPr>
      <w:r>
        <w:rPr>
          <w:u w:val="single"/>
        </w:rPr>
        <w:t>References</w:t>
      </w:r>
    </w:p>
    <w:p w14:paraId="138F9C8B" w14:textId="77777777" w:rsidR="004C1F20" w:rsidRPr="004C1F20" w:rsidRDefault="004C1F20" w:rsidP="004C1F20">
      <w:pPr>
        <w:rPr>
          <w:u w:val="single"/>
        </w:rPr>
      </w:pPr>
    </w:p>
    <w:p w14:paraId="2862ACBA" w14:textId="64762F8C" w:rsidR="004C1F20" w:rsidRPr="004C1F20" w:rsidRDefault="004C1F20" w:rsidP="004C1F20">
      <w:pPr>
        <w:spacing w:line="360" w:lineRule="auto"/>
        <w:rPr>
          <w:rFonts w:ascii="Times" w:hAnsi="Times"/>
        </w:rPr>
      </w:pPr>
      <w:proofErr w:type="spellStart"/>
      <w:r w:rsidRPr="004C1F20">
        <w:rPr>
          <w:rFonts w:ascii="Times" w:hAnsi="Times"/>
        </w:rPr>
        <w:t>Chichirez</w:t>
      </w:r>
      <w:proofErr w:type="spellEnd"/>
      <w:r w:rsidRPr="004C1F20">
        <w:rPr>
          <w:rFonts w:ascii="Times" w:hAnsi="Times"/>
        </w:rPr>
        <w:t xml:space="preserve">, CM and </w:t>
      </w:r>
      <w:proofErr w:type="spellStart"/>
      <w:r w:rsidRPr="004C1F20">
        <w:rPr>
          <w:rFonts w:ascii="Times" w:hAnsi="Times"/>
        </w:rPr>
        <w:t>Purxarea</w:t>
      </w:r>
      <w:proofErr w:type="spellEnd"/>
      <w:r w:rsidRPr="004C1F20">
        <w:rPr>
          <w:rFonts w:ascii="Times" w:hAnsi="Times"/>
        </w:rPr>
        <w:t>, VL (2018) ‘Interpersonal communication in healthcare’, Journal of Medicine and Life, 11(2), pp. 119-122. (Accessed 5</w:t>
      </w:r>
      <w:r w:rsidRPr="004C1F20">
        <w:rPr>
          <w:rFonts w:ascii="Times" w:hAnsi="Times"/>
          <w:vertAlign w:val="superscript"/>
        </w:rPr>
        <w:t>th</w:t>
      </w:r>
      <w:r w:rsidRPr="004C1F20">
        <w:rPr>
          <w:rFonts w:ascii="Times" w:hAnsi="Times"/>
        </w:rPr>
        <w:t xml:space="preserve"> April</w:t>
      </w:r>
      <w:r w:rsidR="001324CF">
        <w:rPr>
          <w:rFonts w:ascii="Times" w:hAnsi="Times"/>
        </w:rPr>
        <w:t xml:space="preserve"> 2022</w:t>
      </w:r>
      <w:r w:rsidRPr="004C1F20">
        <w:rPr>
          <w:rFonts w:ascii="Times" w:hAnsi="Times"/>
        </w:rPr>
        <w:t>)</w:t>
      </w:r>
    </w:p>
    <w:p w14:paraId="3893AF65" w14:textId="77777777" w:rsidR="004C1F20" w:rsidRDefault="004C1F20" w:rsidP="004C1F20">
      <w:pPr>
        <w:spacing w:line="360" w:lineRule="auto"/>
        <w:rPr>
          <w:rFonts w:ascii="Times" w:hAnsi="Times"/>
        </w:rPr>
      </w:pPr>
    </w:p>
    <w:p w14:paraId="6C892140" w14:textId="73FBCF54" w:rsidR="004C1F20" w:rsidRPr="004C1F20" w:rsidRDefault="004C1F20" w:rsidP="004C1F20">
      <w:pPr>
        <w:spacing w:line="360" w:lineRule="auto"/>
        <w:rPr>
          <w:rFonts w:ascii="Times" w:hAnsi="Times"/>
        </w:rPr>
      </w:pPr>
      <w:r w:rsidRPr="004C1F20">
        <w:rPr>
          <w:rFonts w:ascii="Times" w:hAnsi="Times"/>
        </w:rPr>
        <w:t>Chui H, Hill E C. (2018) ‘Keep calm and alert and carry on: therapist calmness and fatigue in relation to session process’, Counselling Psychology Quarterly, 33(1), pp. 66-78. (Accessed 31</w:t>
      </w:r>
      <w:r w:rsidRPr="004C1F20">
        <w:rPr>
          <w:rFonts w:ascii="Times" w:hAnsi="Times"/>
          <w:vertAlign w:val="superscript"/>
        </w:rPr>
        <w:t>st</w:t>
      </w:r>
      <w:r w:rsidRPr="004C1F20">
        <w:rPr>
          <w:rFonts w:ascii="Times" w:hAnsi="Times"/>
        </w:rPr>
        <w:t xml:space="preserve"> March</w:t>
      </w:r>
      <w:r w:rsidR="001324CF">
        <w:rPr>
          <w:rFonts w:ascii="Times" w:hAnsi="Times"/>
        </w:rPr>
        <w:t xml:space="preserve"> 2022</w:t>
      </w:r>
      <w:r w:rsidRPr="004C1F20">
        <w:rPr>
          <w:rFonts w:ascii="Times" w:hAnsi="Times"/>
        </w:rPr>
        <w:t>)</w:t>
      </w:r>
    </w:p>
    <w:p w14:paraId="1E9F1FD1" w14:textId="77777777" w:rsidR="004C1F20" w:rsidRDefault="004C1F20" w:rsidP="004C1F20">
      <w:pPr>
        <w:spacing w:line="360" w:lineRule="auto"/>
        <w:rPr>
          <w:rFonts w:ascii="Times" w:hAnsi="Times"/>
        </w:rPr>
      </w:pPr>
    </w:p>
    <w:p w14:paraId="63CD919A" w14:textId="2EFE1016" w:rsidR="004C1F20" w:rsidRPr="004C1F20" w:rsidRDefault="004C1F20" w:rsidP="004C1F20">
      <w:pPr>
        <w:spacing w:line="360" w:lineRule="auto"/>
        <w:rPr>
          <w:rFonts w:ascii="Times" w:hAnsi="Times"/>
        </w:rPr>
      </w:pPr>
      <w:r w:rsidRPr="004C1F20">
        <w:rPr>
          <w:rFonts w:ascii="Times" w:hAnsi="Times"/>
        </w:rPr>
        <w:t>Counselling Tutor (2022) Effective Counselling Skills. Available at: https://counsellingtutor.com/basic-counselling-skills/ (Accessed 2</w:t>
      </w:r>
      <w:r w:rsidRPr="004C1F20">
        <w:rPr>
          <w:rFonts w:ascii="Times" w:hAnsi="Times"/>
          <w:vertAlign w:val="superscript"/>
        </w:rPr>
        <w:t>nd</w:t>
      </w:r>
      <w:r w:rsidRPr="004C1F20">
        <w:rPr>
          <w:rFonts w:ascii="Times" w:hAnsi="Times"/>
        </w:rPr>
        <w:t xml:space="preserve"> April</w:t>
      </w:r>
      <w:r w:rsidR="001324CF">
        <w:rPr>
          <w:rFonts w:ascii="Times" w:hAnsi="Times"/>
        </w:rPr>
        <w:t xml:space="preserve"> 2022</w:t>
      </w:r>
      <w:r w:rsidRPr="004C1F20">
        <w:rPr>
          <w:rFonts w:ascii="Times" w:hAnsi="Times"/>
        </w:rPr>
        <w:t>)</w:t>
      </w:r>
    </w:p>
    <w:p w14:paraId="2AC3F0E8" w14:textId="77777777" w:rsidR="004C1F20" w:rsidRDefault="004C1F20" w:rsidP="004C1F20">
      <w:pPr>
        <w:spacing w:line="360" w:lineRule="auto"/>
        <w:rPr>
          <w:rFonts w:ascii="Times" w:hAnsi="Times"/>
        </w:rPr>
      </w:pPr>
    </w:p>
    <w:p w14:paraId="6057BCCD" w14:textId="01A51552" w:rsidR="004C1F20" w:rsidRPr="004C1F20" w:rsidRDefault="004C1F20" w:rsidP="004C1F20">
      <w:pPr>
        <w:spacing w:line="360" w:lineRule="auto"/>
        <w:rPr>
          <w:rFonts w:ascii="Times" w:hAnsi="Times"/>
        </w:rPr>
      </w:pPr>
      <w:r w:rsidRPr="004C1F20">
        <w:rPr>
          <w:rFonts w:ascii="Times" w:hAnsi="Times"/>
        </w:rPr>
        <w:t>Dowell, MMN and Berman, SJ (2012) ‘Therapist Nonverbal Behaviour and perceptions of Empathy, Alliance and Treatment Credibility’, Journal of Psychotherapy Interrogation, 23(2), pp. Abstract. (Accessed 2</w:t>
      </w:r>
      <w:r w:rsidRPr="004C1F20">
        <w:rPr>
          <w:rFonts w:ascii="Times" w:hAnsi="Times"/>
          <w:vertAlign w:val="superscript"/>
        </w:rPr>
        <w:t>nd</w:t>
      </w:r>
      <w:r w:rsidRPr="004C1F20">
        <w:rPr>
          <w:rFonts w:ascii="Times" w:hAnsi="Times"/>
        </w:rPr>
        <w:t xml:space="preserve"> April</w:t>
      </w:r>
      <w:r w:rsidR="001324CF">
        <w:rPr>
          <w:rFonts w:ascii="Times" w:hAnsi="Times"/>
        </w:rPr>
        <w:t xml:space="preserve"> 2022</w:t>
      </w:r>
      <w:r w:rsidRPr="004C1F20">
        <w:rPr>
          <w:rFonts w:ascii="Times" w:hAnsi="Times"/>
        </w:rPr>
        <w:t>)</w:t>
      </w:r>
    </w:p>
    <w:p w14:paraId="5846B387" w14:textId="77777777" w:rsidR="004C1F20" w:rsidRDefault="004C1F20" w:rsidP="004C1F20">
      <w:pPr>
        <w:spacing w:line="360" w:lineRule="auto"/>
        <w:rPr>
          <w:rFonts w:ascii="Times" w:hAnsi="Times"/>
        </w:rPr>
      </w:pPr>
    </w:p>
    <w:p w14:paraId="20F2E7FB" w14:textId="53C01CD5" w:rsidR="004C1F20" w:rsidRPr="004C1F20" w:rsidRDefault="004C1F20" w:rsidP="004C1F20">
      <w:pPr>
        <w:spacing w:line="360" w:lineRule="auto"/>
        <w:rPr>
          <w:rFonts w:ascii="Times" w:hAnsi="Times"/>
        </w:rPr>
      </w:pPr>
      <w:r w:rsidRPr="004C1F20">
        <w:rPr>
          <w:rFonts w:ascii="Times" w:hAnsi="Times"/>
        </w:rPr>
        <w:t>Dykes FB, Postings T, Kopp B, Crouch A. (2017) Counselling Skills and Studies. 2</w:t>
      </w:r>
      <w:r w:rsidRPr="004C1F20">
        <w:rPr>
          <w:rFonts w:ascii="Times" w:hAnsi="Times"/>
          <w:vertAlign w:val="superscript"/>
        </w:rPr>
        <w:t>nd</w:t>
      </w:r>
      <w:r w:rsidRPr="004C1F20">
        <w:rPr>
          <w:rFonts w:ascii="Times" w:hAnsi="Times"/>
        </w:rPr>
        <w:t xml:space="preserve"> </w:t>
      </w:r>
      <w:proofErr w:type="spellStart"/>
      <w:r w:rsidRPr="004C1F20">
        <w:rPr>
          <w:rFonts w:ascii="Times" w:hAnsi="Times"/>
        </w:rPr>
        <w:t>edn</w:t>
      </w:r>
      <w:proofErr w:type="spellEnd"/>
      <w:r w:rsidRPr="004C1F20">
        <w:rPr>
          <w:rFonts w:ascii="Times" w:hAnsi="Times"/>
        </w:rPr>
        <w:t xml:space="preserve">. London: SAGE Publications. </w:t>
      </w:r>
    </w:p>
    <w:p w14:paraId="70837FDD" w14:textId="77777777" w:rsidR="004C1F20" w:rsidRDefault="004C1F20" w:rsidP="004C1F20">
      <w:pPr>
        <w:spacing w:line="360" w:lineRule="auto"/>
        <w:rPr>
          <w:rFonts w:ascii="Times" w:hAnsi="Times"/>
        </w:rPr>
      </w:pPr>
    </w:p>
    <w:p w14:paraId="21BA440E" w14:textId="6BF134BD" w:rsidR="004C1F20" w:rsidRPr="004C1F20" w:rsidRDefault="004C1F20" w:rsidP="004C1F20">
      <w:pPr>
        <w:spacing w:line="360" w:lineRule="auto"/>
        <w:rPr>
          <w:rFonts w:ascii="Times" w:hAnsi="Times"/>
        </w:rPr>
      </w:pPr>
      <w:r w:rsidRPr="004C1F20">
        <w:rPr>
          <w:rFonts w:ascii="Times" w:hAnsi="Times"/>
        </w:rPr>
        <w:t>Joseph, S and Murphy, D (2012) ‘Person-Centred Approach, Positive Psychology, and Relational Helping: Building Bridges’, Journal of Humanistic Psychology. 53(1), pp. 26-51. (Accessed 4</w:t>
      </w:r>
      <w:r w:rsidRPr="004C1F20">
        <w:rPr>
          <w:rFonts w:ascii="Times" w:hAnsi="Times"/>
          <w:vertAlign w:val="superscript"/>
        </w:rPr>
        <w:t>th</w:t>
      </w:r>
      <w:r w:rsidRPr="004C1F20">
        <w:rPr>
          <w:rFonts w:ascii="Times" w:hAnsi="Times"/>
        </w:rPr>
        <w:t xml:space="preserve"> April</w:t>
      </w:r>
      <w:r w:rsidR="001324CF">
        <w:rPr>
          <w:rFonts w:ascii="Times" w:hAnsi="Times"/>
        </w:rPr>
        <w:t xml:space="preserve"> 2022</w:t>
      </w:r>
      <w:r w:rsidRPr="004C1F20">
        <w:rPr>
          <w:rFonts w:ascii="Times" w:hAnsi="Times"/>
        </w:rPr>
        <w:t>)</w:t>
      </w:r>
    </w:p>
    <w:p w14:paraId="01D18596" w14:textId="7CC25F8D" w:rsidR="004C1F20" w:rsidRPr="004C1F20" w:rsidRDefault="004C1F20" w:rsidP="004C1F20">
      <w:pPr>
        <w:spacing w:line="360" w:lineRule="auto"/>
        <w:rPr>
          <w:rFonts w:ascii="Times" w:hAnsi="Times"/>
        </w:rPr>
      </w:pPr>
      <w:r w:rsidRPr="004C1F20">
        <w:rPr>
          <w:rFonts w:ascii="Times" w:hAnsi="Times"/>
        </w:rPr>
        <w:lastRenderedPageBreak/>
        <w:t>Martin KL, Hodgson D. (2006) ‘The role of counselling and communication skills: how can they enhance a patient’s ‘first day’ experience?’ Journal of Radiotherapy in Practice, 5(3), pp. 157-164. (Accessed 31</w:t>
      </w:r>
      <w:r w:rsidRPr="004C1F20">
        <w:rPr>
          <w:rFonts w:ascii="Times" w:hAnsi="Times"/>
          <w:vertAlign w:val="superscript"/>
        </w:rPr>
        <w:t>st</w:t>
      </w:r>
      <w:r w:rsidRPr="004C1F20">
        <w:rPr>
          <w:rFonts w:ascii="Times" w:hAnsi="Times"/>
        </w:rPr>
        <w:t xml:space="preserve"> March</w:t>
      </w:r>
      <w:r w:rsidR="001324CF">
        <w:rPr>
          <w:rFonts w:ascii="Times" w:hAnsi="Times"/>
        </w:rPr>
        <w:t xml:space="preserve"> 2022</w:t>
      </w:r>
      <w:r w:rsidRPr="004C1F20">
        <w:rPr>
          <w:rFonts w:ascii="Times" w:hAnsi="Times"/>
        </w:rPr>
        <w:t>)</w:t>
      </w:r>
    </w:p>
    <w:p w14:paraId="7C653779" w14:textId="77777777" w:rsidR="004C1F20" w:rsidRDefault="004C1F20" w:rsidP="004C1F20">
      <w:pPr>
        <w:spacing w:line="360" w:lineRule="auto"/>
        <w:rPr>
          <w:rFonts w:ascii="Times" w:hAnsi="Times"/>
        </w:rPr>
      </w:pPr>
    </w:p>
    <w:p w14:paraId="5DFE7D51" w14:textId="257B0FB6" w:rsidR="004C1F20" w:rsidRPr="004C1F20" w:rsidRDefault="004C1F20" w:rsidP="004C1F20">
      <w:pPr>
        <w:spacing w:line="360" w:lineRule="auto"/>
        <w:rPr>
          <w:rFonts w:ascii="Times" w:hAnsi="Times"/>
        </w:rPr>
      </w:pPr>
      <w:proofErr w:type="spellStart"/>
      <w:r w:rsidRPr="004C1F20">
        <w:rPr>
          <w:rFonts w:ascii="Times" w:hAnsi="Times"/>
        </w:rPr>
        <w:t>Renger</w:t>
      </w:r>
      <w:proofErr w:type="spellEnd"/>
      <w:r w:rsidRPr="004C1F20">
        <w:rPr>
          <w:rFonts w:ascii="Times" w:hAnsi="Times"/>
        </w:rPr>
        <w:t>, S. (2021) ‘Therapists’ views on the use of questions in person-centred therapy’ British Journal of Guidance &amp; Counselling, pp. Abstract. (Accessed 2</w:t>
      </w:r>
      <w:r w:rsidRPr="004C1F20">
        <w:rPr>
          <w:rFonts w:ascii="Times" w:hAnsi="Times"/>
          <w:vertAlign w:val="superscript"/>
        </w:rPr>
        <w:t>nd</w:t>
      </w:r>
      <w:r w:rsidRPr="004C1F20">
        <w:rPr>
          <w:rFonts w:ascii="Times" w:hAnsi="Times"/>
        </w:rPr>
        <w:t xml:space="preserve"> April</w:t>
      </w:r>
      <w:r w:rsidR="001324CF">
        <w:rPr>
          <w:rFonts w:ascii="Times" w:hAnsi="Times"/>
        </w:rPr>
        <w:t xml:space="preserve"> 2022</w:t>
      </w:r>
      <w:r w:rsidRPr="004C1F20">
        <w:rPr>
          <w:rFonts w:ascii="Times" w:hAnsi="Times"/>
        </w:rPr>
        <w:t>)</w:t>
      </w:r>
    </w:p>
    <w:p w14:paraId="57CC5FA9" w14:textId="77777777" w:rsidR="004C1F20" w:rsidRDefault="004C1F20" w:rsidP="004C1F20">
      <w:pPr>
        <w:spacing w:line="360" w:lineRule="auto"/>
        <w:rPr>
          <w:rFonts w:ascii="Times" w:hAnsi="Times"/>
        </w:rPr>
      </w:pPr>
    </w:p>
    <w:p w14:paraId="071A849E" w14:textId="0C1F05AD" w:rsidR="004C1F20" w:rsidRPr="004C1F20" w:rsidRDefault="004C1F20" w:rsidP="004C1F20">
      <w:pPr>
        <w:spacing w:line="360" w:lineRule="auto"/>
        <w:rPr>
          <w:rFonts w:ascii="Times" w:hAnsi="Times"/>
        </w:rPr>
      </w:pPr>
      <w:r w:rsidRPr="004C1F20">
        <w:rPr>
          <w:rFonts w:ascii="Times" w:hAnsi="Times"/>
        </w:rPr>
        <w:t xml:space="preserve">Rowan, J (1998) The Reality Game A Guide to Humanistic Counselling and Psychotherapy. London: Routledge. </w:t>
      </w:r>
    </w:p>
    <w:p w14:paraId="56BE5E09" w14:textId="77777777" w:rsidR="004C1F20" w:rsidRDefault="004C1F20" w:rsidP="004C1F20">
      <w:pPr>
        <w:spacing w:line="360" w:lineRule="auto"/>
        <w:rPr>
          <w:rFonts w:ascii="Times" w:hAnsi="Times"/>
        </w:rPr>
      </w:pPr>
    </w:p>
    <w:p w14:paraId="1F5E5301" w14:textId="0DCBB422" w:rsidR="004C1F20" w:rsidRPr="004C1F20" w:rsidRDefault="004C1F20" w:rsidP="004C1F20">
      <w:pPr>
        <w:spacing w:line="360" w:lineRule="auto"/>
        <w:rPr>
          <w:rFonts w:ascii="Times" w:hAnsi="Times"/>
        </w:rPr>
      </w:pPr>
      <w:r w:rsidRPr="004C1F20">
        <w:rPr>
          <w:rFonts w:ascii="Times" w:hAnsi="Times"/>
        </w:rPr>
        <w:t>Scholl B M, Ray D and Brady-</w:t>
      </w:r>
      <w:proofErr w:type="spellStart"/>
      <w:r w:rsidRPr="004C1F20">
        <w:rPr>
          <w:rFonts w:ascii="Times" w:hAnsi="Times"/>
        </w:rPr>
        <w:t>Amoon</w:t>
      </w:r>
      <w:proofErr w:type="spellEnd"/>
      <w:r w:rsidRPr="004C1F20">
        <w:rPr>
          <w:rFonts w:ascii="Times" w:hAnsi="Times"/>
        </w:rPr>
        <w:t xml:space="preserve"> P (2014) ‘Humanistic Counselling Process, Outcomes, and Research’, Journal of Humanistic Counselling, 53(3), pp. Abstract. (Accessed 5</w:t>
      </w:r>
      <w:r w:rsidRPr="004C1F20">
        <w:rPr>
          <w:rFonts w:ascii="Times" w:hAnsi="Times"/>
          <w:vertAlign w:val="superscript"/>
        </w:rPr>
        <w:t>th</w:t>
      </w:r>
      <w:r w:rsidRPr="004C1F20">
        <w:rPr>
          <w:rFonts w:ascii="Times" w:hAnsi="Times"/>
        </w:rPr>
        <w:t xml:space="preserve"> April</w:t>
      </w:r>
      <w:r w:rsidR="001324CF">
        <w:rPr>
          <w:rFonts w:ascii="Times" w:hAnsi="Times"/>
        </w:rPr>
        <w:t xml:space="preserve"> 2022</w:t>
      </w:r>
      <w:r w:rsidRPr="004C1F20">
        <w:rPr>
          <w:rFonts w:ascii="Times" w:hAnsi="Times"/>
        </w:rPr>
        <w:t>)</w:t>
      </w:r>
    </w:p>
    <w:p w14:paraId="563E7B19" w14:textId="77777777" w:rsidR="004C1F20" w:rsidRDefault="004C1F20" w:rsidP="004C1F20">
      <w:pPr>
        <w:spacing w:line="360" w:lineRule="auto"/>
        <w:rPr>
          <w:rFonts w:ascii="Times" w:hAnsi="Times"/>
        </w:rPr>
      </w:pPr>
    </w:p>
    <w:p w14:paraId="00A30A49" w14:textId="1FDCDBDF" w:rsidR="004C1F20" w:rsidRPr="004C1F20" w:rsidRDefault="004C1F20" w:rsidP="004C1F20">
      <w:pPr>
        <w:spacing w:line="360" w:lineRule="auto"/>
        <w:rPr>
          <w:rFonts w:ascii="Times" w:hAnsi="Times"/>
        </w:rPr>
      </w:pPr>
      <w:r w:rsidRPr="004C1F20">
        <w:rPr>
          <w:rFonts w:ascii="Times" w:hAnsi="Times"/>
        </w:rPr>
        <w:t xml:space="preserve">Shaw, R and </w:t>
      </w:r>
      <w:proofErr w:type="spellStart"/>
      <w:r w:rsidRPr="004C1F20">
        <w:rPr>
          <w:rFonts w:ascii="Times" w:hAnsi="Times"/>
        </w:rPr>
        <w:t>Colimore</w:t>
      </w:r>
      <w:proofErr w:type="spellEnd"/>
      <w:r w:rsidRPr="004C1F20">
        <w:rPr>
          <w:rFonts w:ascii="Times" w:hAnsi="Times"/>
        </w:rPr>
        <w:t xml:space="preserve"> K (1988) ‘Humanistic Psychology as Ideology: An Analysis of Maslow’s Contradictions’, Journal of Humanistic </w:t>
      </w:r>
      <w:proofErr w:type="spellStart"/>
      <w:r w:rsidRPr="004C1F20">
        <w:rPr>
          <w:rFonts w:ascii="Times" w:hAnsi="Times"/>
        </w:rPr>
        <w:t>Psyhcology</w:t>
      </w:r>
      <w:proofErr w:type="spellEnd"/>
      <w:r w:rsidRPr="004C1F20">
        <w:rPr>
          <w:rFonts w:ascii="Times" w:hAnsi="Times"/>
        </w:rPr>
        <w:t>, 28(3), pp. 51-74. (Accessed 4</w:t>
      </w:r>
      <w:r w:rsidRPr="004C1F20">
        <w:rPr>
          <w:rFonts w:ascii="Times" w:hAnsi="Times"/>
          <w:vertAlign w:val="superscript"/>
        </w:rPr>
        <w:t>th</w:t>
      </w:r>
      <w:r w:rsidRPr="004C1F20">
        <w:rPr>
          <w:rFonts w:ascii="Times" w:hAnsi="Times"/>
        </w:rPr>
        <w:t xml:space="preserve"> April</w:t>
      </w:r>
      <w:r w:rsidR="001324CF">
        <w:rPr>
          <w:rFonts w:ascii="Times" w:hAnsi="Times"/>
        </w:rPr>
        <w:t xml:space="preserve"> 2022</w:t>
      </w:r>
      <w:r w:rsidRPr="004C1F20">
        <w:rPr>
          <w:rFonts w:ascii="Times" w:hAnsi="Times"/>
        </w:rPr>
        <w:t>)</w:t>
      </w:r>
    </w:p>
    <w:p w14:paraId="0542E7CA" w14:textId="77777777" w:rsidR="004C1F20" w:rsidRDefault="004C1F20" w:rsidP="004C1F20">
      <w:pPr>
        <w:spacing w:line="360" w:lineRule="auto"/>
        <w:rPr>
          <w:rFonts w:ascii="Times" w:hAnsi="Times"/>
        </w:rPr>
      </w:pPr>
    </w:p>
    <w:p w14:paraId="09CE397C" w14:textId="3837E7B0" w:rsidR="004C1F20" w:rsidRPr="004C1F20" w:rsidRDefault="004C1F20" w:rsidP="004C1F20">
      <w:pPr>
        <w:spacing w:line="360" w:lineRule="auto"/>
        <w:rPr>
          <w:rFonts w:ascii="Times" w:hAnsi="Times"/>
        </w:rPr>
      </w:pPr>
      <w:proofErr w:type="spellStart"/>
      <w:r w:rsidRPr="004C1F20">
        <w:rPr>
          <w:rFonts w:ascii="Times" w:hAnsi="Times"/>
        </w:rPr>
        <w:t>Stefaroi</w:t>
      </w:r>
      <w:proofErr w:type="spellEnd"/>
      <w:r w:rsidRPr="004C1F20">
        <w:rPr>
          <w:rFonts w:ascii="Times" w:hAnsi="Times"/>
        </w:rPr>
        <w:t>, P (2012) The Humanistic Approach in Psychology, Sociology &amp; Social Work, Pedagogy &amp; Education, Management and Art: Personal Development and Community Development.</w:t>
      </w:r>
      <w:r w:rsidR="001324CF">
        <w:rPr>
          <w:rFonts w:ascii="Times" w:hAnsi="Times"/>
        </w:rPr>
        <w:t xml:space="preserve"> </w:t>
      </w:r>
      <w:r w:rsidRPr="004C1F20">
        <w:rPr>
          <w:rFonts w:ascii="Times" w:hAnsi="Times"/>
        </w:rPr>
        <w:t xml:space="preserve">N/A: </w:t>
      </w:r>
      <w:proofErr w:type="spellStart"/>
      <w:r w:rsidRPr="004C1F20">
        <w:rPr>
          <w:rFonts w:ascii="Times" w:hAnsi="Times"/>
        </w:rPr>
        <w:t>Petru</w:t>
      </w:r>
      <w:proofErr w:type="spellEnd"/>
      <w:r w:rsidRPr="004C1F20">
        <w:rPr>
          <w:rFonts w:ascii="Times" w:hAnsi="Times"/>
        </w:rPr>
        <w:t xml:space="preserve"> </w:t>
      </w:r>
      <w:proofErr w:type="spellStart"/>
      <w:r w:rsidRPr="004C1F20">
        <w:rPr>
          <w:rFonts w:ascii="Times" w:hAnsi="Times"/>
        </w:rPr>
        <w:t>Stefaroi</w:t>
      </w:r>
      <w:proofErr w:type="spellEnd"/>
      <w:r w:rsidRPr="004C1F20">
        <w:rPr>
          <w:rFonts w:ascii="Times" w:hAnsi="Times"/>
        </w:rPr>
        <w:t>. (Accessed 4</w:t>
      </w:r>
      <w:r w:rsidRPr="004C1F20">
        <w:rPr>
          <w:rFonts w:ascii="Times" w:hAnsi="Times"/>
          <w:vertAlign w:val="superscript"/>
        </w:rPr>
        <w:t>th</w:t>
      </w:r>
      <w:r w:rsidRPr="004C1F20">
        <w:rPr>
          <w:rFonts w:ascii="Times" w:hAnsi="Times"/>
        </w:rPr>
        <w:t xml:space="preserve"> April</w:t>
      </w:r>
      <w:r w:rsidR="001324CF">
        <w:rPr>
          <w:rFonts w:ascii="Times" w:hAnsi="Times"/>
        </w:rPr>
        <w:t xml:space="preserve"> 2022</w:t>
      </w:r>
      <w:r w:rsidRPr="004C1F20">
        <w:rPr>
          <w:rFonts w:ascii="Times" w:hAnsi="Times"/>
        </w:rPr>
        <w:t>)</w:t>
      </w:r>
    </w:p>
    <w:p w14:paraId="36E92069" w14:textId="77777777" w:rsidR="004C1F20" w:rsidRDefault="004C1F20" w:rsidP="004C1F20">
      <w:pPr>
        <w:spacing w:line="360" w:lineRule="auto"/>
        <w:rPr>
          <w:rFonts w:ascii="Times" w:hAnsi="Times"/>
        </w:rPr>
      </w:pPr>
    </w:p>
    <w:p w14:paraId="47800EE8" w14:textId="59975874" w:rsidR="004C1F20" w:rsidRPr="004C1F20" w:rsidRDefault="004C1F20" w:rsidP="004C1F20">
      <w:pPr>
        <w:spacing w:line="360" w:lineRule="auto"/>
        <w:rPr>
          <w:rFonts w:ascii="Times" w:hAnsi="Times"/>
        </w:rPr>
      </w:pPr>
      <w:proofErr w:type="spellStart"/>
      <w:r w:rsidRPr="004C1F20">
        <w:rPr>
          <w:rFonts w:ascii="Times" w:hAnsi="Times"/>
        </w:rPr>
        <w:t>Taoemina</w:t>
      </w:r>
      <w:proofErr w:type="spellEnd"/>
      <w:r w:rsidRPr="004C1F20">
        <w:rPr>
          <w:rFonts w:ascii="Times" w:hAnsi="Times"/>
        </w:rPr>
        <w:t>, JR and Gao HJ (2013) ‘Maslow and the Motivation Hierarchy: Measuring Satisfaction of the Needs’, The American Journal of Psychology, 126(2), pp. 155-177. (Accessed 4</w:t>
      </w:r>
      <w:r w:rsidRPr="004C1F20">
        <w:rPr>
          <w:rFonts w:ascii="Times" w:hAnsi="Times"/>
          <w:vertAlign w:val="superscript"/>
        </w:rPr>
        <w:t>th</w:t>
      </w:r>
      <w:r w:rsidRPr="004C1F20">
        <w:rPr>
          <w:rFonts w:ascii="Times" w:hAnsi="Times"/>
        </w:rPr>
        <w:t xml:space="preserve"> April</w:t>
      </w:r>
      <w:r w:rsidR="001324CF">
        <w:rPr>
          <w:rFonts w:ascii="Times" w:hAnsi="Times"/>
        </w:rPr>
        <w:t xml:space="preserve"> 2022</w:t>
      </w:r>
      <w:r w:rsidRPr="004C1F20">
        <w:rPr>
          <w:rFonts w:ascii="Times" w:hAnsi="Times"/>
        </w:rPr>
        <w:t>)</w:t>
      </w:r>
    </w:p>
    <w:p w14:paraId="19757E0D" w14:textId="77777777" w:rsidR="004C1F20" w:rsidRPr="004C1F20" w:rsidRDefault="004C1F20"/>
    <w:sectPr w:rsidR="004C1F20" w:rsidRPr="004C1F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F11"/>
    <w:rsid w:val="000E7EAC"/>
    <w:rsid w:val="001324CF"/>
    <w:rsid w:val="001A745E"/>
    <w:rsid w:val="003B3D9B"/>
    <w:rsid w:val="004C1F20"/>
    <w:rsid w:val="00535745"/>
    <w:rsid w:val="00652F11"/>
    <w:rsid w:val="00EC3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0A2461"/>
  <w15:chartTrackingRefBased/>
  <w15:docId w15:val="{3757DE3C-CD9D-304B-868F-888D14CA7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1336</Words>
  <Characters>7618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Jones (2103311)</dc:creator>
  <cp:keywords/>
  <dc:description/>
  <cp:lastModifiedBy>Seren Jones (2103311)</cp:lastModifiedBy>
  <cp:revision>2</cp:revision>
  <dcterms:created xsi:type="dcterms:W3CDTF">2022-04-08T13:20:00Z</dcterms:created>
  <dcterms:modified xsi:type="dcterms:W3CDTF">2022-04-08T13:20:00Z</dcterms:modified>
</cp:coreProperties>
</file>