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1ED8" w:rsidRPr="006F1ED8" w:rsidRDefault="006F1ED8" w:rsidP="006F1ED8">
      <w:pPr>
        <w:spacing w:after="0" w:line="240" w:lineRule="auto"/>
        <w:jc w:val="center"/>
        <w:rPr>
          <w:rFonts w:ascii="Times New Roman" w:eastAsia="MS Minngs" w:hAnsi="Times New Roman" w:cs="Times New Roman"/>
          <w:b/>
          <w:bCs/>
          <w:sz w:val="28"/>
          <w:szCs w:val="28"/>
          <w:lang w:eastAsia="en-GB"/>
        </w:rPr>
      </w:pPr>
      <w:r w:rsidRPr="006F1ED8">
        <w:rPr>
          <w:rFonts w:ascii="Times New Roman" w:eastAsia="MS Minngs" w:hAnsi="Times New Roman" w:cs="Times New Roman"/>
          <w:b/>
          <w:bCs/>
          <w:sz w:val="28"/>
          <w:szCs w:val="28"/>
          <w:lang w:eastAsia="en-GB"/>
        </w:rPr>
        <w:t>School of Sport, Health &amp; Outdoor Education</w:t>
      </w:r>
    </w:p>
    <w:p w:rsidR="006F1ED8" w:rsidRPr="006F1ED8" w:rsidRDefault="006F1ED8" w:rsidP="006F1ED8">
      <w:pPr>
        <w:spacing w:after="0"/>
        <w:rPr>
          <w:b/>
          <w:bCs/>
          <w:sz w:val="16"/>
          <w:szCs w:val="16"/>
        </w:rPr>
      </w:pPr>
    </w:p>
    <w:p w:rsidR="006F1ED8" w:rsidRPr="006F1ED8" w:rsidRDefault="006F1ED8" w:rsidP="006F1ED8">
      <w:pPr>
        <w:spacing w:after="0" w:line="240" w:lineRule="auto"/>
        <w:jc w:val="center"/>
        <w:rPr>
          <w:rFonts w:ascii="Times New Roman" w:eastAsia="MS Minngs" w:hAnsi="Times New Roman" w:cs="Times New Roman"/>
          <w:sz w:val="32"/>
          <w:szCs w:val="32"/>
          <w:u w:val="single"/>
          <w:lang w:eastAsia="en-GB"/>
        </w:rPr>
      </w:pPr>
      <w:r w:rsidRPr="006F1ED8">
        <w:rPr>
          <w:rFonts w:ascii="Times New Roman" w:eastAsia="MS Minngs" w:hAnsi="Times New Roman" w:cs="Times New Roman"/>
          <w:sz w:val="32"/>
          <w:szCs w:val="32"/>
          <w:u w:val="single"/>
          <w:lang w:eastAsia="en-GB"/>
        </w:rPr>
        <w:t>Assessment Feedback Sheet – Written Assignment</w:t>
      </w:r>
    </w:p>
    <w:p w:rsidR="006F1ED8" w:rsidRPr="006F1ED8" w:rsidRDefault="006F1ED8" w:rsidP="006F1ED8">
      <w:pPr>
        <w:spacing w:after="0" w:line="240" w:lineRule="auto"/>
        <w:jc w:val="center"/>
        <w:rPr>
          <w:rFonts w:ascii="Times New Roman" w:eastAsia="MS Minngs" w:hAnsi="Times New Roman" w:cs="Times New Roman"/>
          <w:sz w:val="16"/>
          <w:szCs w:val="16"/>
          <w:u w:val="single"/>
          <w:lang w:eastAsia="en-GB"/>
        </w:rPr>
      </w:pPr>
    </w:p>
    <w:p w:rsidR="006F1ED8" w:rsidRPr="006F1ED8" w:rsidRDefault="006F1ED8" w:rsidP="006F1ED8">
      <w:pPr>
        <w:spacing w:after="0" w:line="240" w:lineRule="auto"/>
        <w:jc w:val="both"/>
        <w:rPr>
          <w:rFonts w:ascii="Times New Roman" w:eastAsia="MS Minngs" w:hAnsi="Times New Roman" w:cs="Times New Roman"/>
          <w:b/>
          <w:bCs/>
          <w:sz w:val="32"/>
          <w:szCs w:val="32"/>
          <w:lang w:eastAsia="en-GB"/>
        </w:rPr>
      </w:pPr>
      <w:r w:rsidRPr="006F1ED8">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Alister Tipuric / 1600698</w:t>
      </w:r>
      <w:r w:rsidRPr="006F1ED8">
        <w:rPr>
          <w:rFonts w:ascii="Times New Roman" w:eastAsia="MS Minngs" w:hAnsi="Times New Roman" w:cs="Times New Roman"/>
          <w:b/>
          <w:bCs/>
          <w:sz w:val="24"/>
          <w:szCs w:val="24"/>
          <w:lang w:eastAsia="en-GB"/>
        </w:rPr>
        <w:tab/>
      </w:r>
    </w:p>
    <w:p w:rsidR="006F1ED8" w:rsidRPr="006F1ED8" w:rsidRDefault="006F1ED8" w:rsidP="006F1ED8">
      <w:pPr>
        <w:spacing w:after="0" w:line="240" w:lineRule="auto"/>
        <w:rPr>
          <w:rFonts w:ascii="Times New Roman" w:eastAsia="MS Minngs" w:hAnsi="Times New Roman" w:cs="Times New Roman"/>
          <w:b/>
          <w:bCs/>
          <w:sz w:val="24"/>
          <w:szCs w:val="24"/>
          <w:lang w:eastAsia="en-GB"/>
        </w:rPr>
      </w:pPr>
      <w:r w:rsidRPr="006F1ED8">
        <w:rPr>
          <w:rFonts w:ascii="Times New Roman" w:eastAsia="MS Minngs" w:hAnsi="Times New Roman" w:cs="Times New Roman"/>
          <w:b/>
          <w:bCs/>
          <w:sz w:val="24"/>
          <w:szCs w:val="24"/>
          <w:lang w:eastAsia="en-GB"/>
        </w:rPr>
        <w:t xml:space="preserve">                                               Module:  Perspectives on Health and Physical Activity</w:t>
      </w:r>
    </w:p>
    <w:p w:rsidR="006F1ED8" w:rsidRPr="006F1ED8" w:rsidRDefault="006F1ED8" w:rsidP="006F1ED8">
      <w:pPr>
        <w:spacing w:after="0" w:line="240" w:lineRule="auto"/>
        <w:rPr>
          <w:rFonts w:ascii="Times New Roman" w:eastAsia="MS Minngs" w:hAnsi="Times New Roman" w:cs="Times New Roman"/>
          <w:b/>
          <w:bCs/>
          <w:sz w:val="24"/>
          <w:szCs w:val="24"/>
          <w:lang w:eastAsia="en-GB"/>
        </w:rPr>
      </w:pPr>
      <w:r w:rsidRPr="006F1ED8">
        <w:rPr>
          <w:rFonts w:ascii="Times New Roman" w:eastAsia="MS Minngs" w:hAnsi="Times New Roman" w:cs="Times New Roman"/>
          <w:b/>
          <w:bCs/>
          <w:sz w:val="24"/>
          <w:szCs w:val="24"/>
          <w:lang w:eastAsia="en-GB"/>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F1ED8" w:rsidRPr="006F1ED8" w:rsidTr="00DC522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r w:rsidRPr="006F1ED8">
              <w:rPr>
                <w:rFonts w:ascii="Times New Roman" w:eastAsia="MS Minngs" w:hAnsi="Times New Roman" w:cs="Times New Roman"/>
                <w:b/>
                <w:sz w:val="18"/>
                <w:szCs w:val="18"/>
                <w:lang w:eastAsia="en-GB"/>
              </w:rPr>
              <w:t>Personal Evaluation</w:t>
            </w:r>
            <w:r w:rsidRPr="006F1ED8">
              <w:rPr>
                <w:rFonts w:ascii="Times New Roman" w:eastAsia="MS Minngs" w:hAnsi="Times New Roman" w:cs="Times New Roman"/>
                <w:bCs/>
                <w:sz w:val="18"/>
                <w:szCs w:val="18"/>
                <w:lang w:eastAsia="en-GB"/>
              </w:rPr>
              <w:t xml:space="preserve"> – to support your academic progress please complete the section below </w:t>
            </w:r>
            <w:r w:rsidRPr="006F1ED8">
              <w:rPr>
                <w:rFonts w:ascii="Times New Roman" w:eastAsia="MS Minngs" w:hAnsi="Times New Roman" w:cs="Times New Roman"/>
                <w:b/>
                <w:bCs/>
                <w:sz w:val="18"/>
                <w:szCs w:val="18"/>
                <w:u w:val="single"/>
                <w:lang w:eastAsia="en-GB"/>
              </w:rPr>
              <w:t>BEFORE</w:t>
            </w:r>
            <w:r w:rsidRPr="006F1ED8">
              <w:rPr>
                <w:rFonts w:ascii="Times New Roman" w:eastAsia="MS Minngs" w:hAnsi="Times New Roman" w:cs="Times New Roman"/>
                <w:bCs/>
                <w:sz w:val="18"/>
                <w:szCs w:val="18"/>
                <w:lang w:eastAsia="en-GB"/>
              </w:rPr>
              <w:t xml:space="preserve"> submitting your work.</w:t>
            </w:r>
          </w:p>
        </w:tc>
      </w:tr>
      <w:tr w:rsidR="006F1ED8" w:rsidRPr="006F1ED8" w:rsidTr="00DC52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1ED8" w:rsidRPr="006F1ED8" w:rsidRDefault="006F1ED8" w:rsidP="006F1ED8">
            <w:pPr>
              <w:spacing w:after="0"/>
              <w:ind w:left="113" w:right="113"/>
              <w:rPr>
                <w:sz w:val="16"/>
                <w:szCs w:val="16"/>
              </w:rPr>
            </w:pPr>
            <w:r w:rsidRPr="006F1ED8">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p>
        </w:tc>
      </w:tr>
      <w:tr w:rsidR="006F1ED8" w:rsidRPr="006F1ED8" w:rsidTr="00DC52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1ED8" w:rsidRPr="006F1ED8" w:rsidRDefault="006F1ED8" w:rsidP="006F1ED8">
            <w:pPr>
              <w:spacing w:after="0"/>
              <w:ind w:left="113" w:right="113"/>
              <w:rPr>
                <w:sz w:val="16"/>
                <w:szCs w:val="16"/>
              </w:rPr>
            </w:pPr>
            <w:r w:rsidRPr="006F1ED8">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p>
        </w:tc>
      </w:tr>
      <w:tr w:rsidR="006F1ED8" w:rsidRPr="006F1ED8" w:rsidTr="00DC52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F1ED8" w:rsidRPr="006F1ED8" w:rsidRDefault="006F1ED8" w:rsidP="006F1ED8">
            <w:pPr>
              <w:spacing w:after="0"/>
              <w:ind w:left="113" w:right="113"/>
              <w:rPr>
                <w:sz w:val="16"/>
                <w:szCs w:val="16"/>
              </w:rPr>
            </w:pPr>
            <w:r w:rsidRPr="006F1ED8">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p>
        </w:tc>
      </w:tr>
      <w:tr w:rsidR="006F1ED8" w:rsidRPr="006F1ED8" w:rsidTr="00DC5226">
        <w:trPr>
          <w:cantSplit/>
        </w:trPr>
        <w:tc>
          <w:tcPr>
            <w:tcW w:w="2305" w:type="dxa"/>
            <w:vMerge w:val="restart"/>
            <w:tcBorders>
              <w:top w:val="single" w:sz="4" w:space="0" w:color="auto"/>
              <w:left w:val="thinThickLargeGap" w:sz="24" w:space="0" w:color="auto"/>
              <w:bottom w:val="single" w:sz="6"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lang w:eastAsia="en-GB"/>
              </w:rPr>
            </w:pPr>
          </w:p>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r w:rsidRPr="006F1ED8">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6F1ED8" w:rsidRPr="006F1ED8" w:rsidRDefault="006F1ED8" w:rsidP="006F1ED8">
            <w:pPr>
              <w:spacing w:after="0"/>
              <w:ind w:left="113" w:right="113"/>
              <w:rPr>
                <w:sz w:val="16"/>
                <w:szCs w:val="16"/>
              </w:rPr>
            </w:pPr>
            <w:r w:rsidRPr="006F1ED8">
              <w:rPr>
                <w:sz w:val="16"/>
                <w:szCs w:val="16"/>
              </w:rPr>
              <w:t>Learning</w:t>
            </w:r>
          </w:p>
          <w:p w:rsidR="006F1ED8" w:rsidRPr="006F1ED8" w:rsidRDefault="006F1ED8" w:rsidP="006F1ED8">
            <w:pPr>
              <w:spacing w:after="0"/>
              <w:ind w:left="113" w:right="113"/>
              <w:rPr>
                <w:sz w:val="16"/>
                <w:szCs w:val="16"/>
              </w:rPr>
            </w:pPr>
            <w:r w:rsidRPr="006F1ED8">
              <w:rPr>
                <w:sz w:val="16"/>
                <w:szCs w:val="16"/>
              </w:rPr>
              <w:t>Outcomes</w:t>
            </w:r>
          </w:p>
          <w:p w:rsidR="006F1ED8" w:rsidRPr="006F1ED8" w:rsidRDefault="006F1ED8" w:rsidP="006F1ED8">
            <w:pPr>
              <w:spacing w:after="0"/>
              <w:ind w:left="113" w:right="113"/>
              <w:rPr>
                <w:sz w:val="16"/>
                <w:szCs w:val="16"/>
              </w:rPr>
            </w:pPr>
          </w:p>
          <w:p w:rsidR="006F1ED8" w:rsidRPr="006F1ED8" w:rsidRDefault="006F1ED8" w:rsidP="006F1ED8">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24"/>
                <w:szCs w:val="24"/>
                <w:lang w:eastAsia="en-GB"/>
              </w:rPr>
            </w:pPr>
            <w:r w:rsidRPr="006F1ED8">
              <w:rPr>
                <w:rFonts w:ascii="Times New Roman" w:eastAsia="MS Minngs" w:hAnsi="Times New Roman" w:cs="Times New Roman"/>
                <w:b/>
                <w:bCs/>
                <w:sz w:val="24"/>
                <w:szCs w:val="24"/>
                <w:lang w:eastAsia="en-GB"/>
              </w:rPr>
              <w:t>GRADE</w:t>
            </w:r>
          </w:p>
        </w:tc>
      </w:tr>
      <w:tr w:rsidR="006F1ED8" w:rsidRPr="006F1ED8" w:rsidTr="00DC5226">
        <w:trPr>
          <w:cantSplit/>
        </w:trPr>
        <w:tc>
          <w:tcPr>
            <w:tcW w:w="2305" w:type="dxa"/>
            <w:vMerge/>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Poor</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&lt; 20%</w:t>
            </w:r>
          </w:p>
          <w:p w:rsidR="006F1ED8" w:rsidRPr="006F1ED8" w:rsidRDefault="006F1ED8" w:rsidP="006F1ED8">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sz w:val="16"/>
                <w:szCs w:val="16"/>
                <w:lang w:eastAsia="en-GB"/>
              </w:rPr>
            </w:pPr>
            <w:r w:rsidRPr="006F1ED8">
              <w:rPr>
                <w:rFonts w:ascii="Times New Roman" w:eastAsia="MS Minngs" w:hAnsi="Times New Roman" w:cs="Times New Roman"/>
                <w:b/>
                <w:sz w:val="16"/>
                <w:szCs w:val="16"/>
                <w:lang w:eastAsia="en-GB"/>
              </w:rPr>
              <w:t>Weak</w:t>
            </w:r>
          </w:p>
          <w:p w:rsidR="006F1ED8" w:rsidRPr="006F1ED8" w:rsidRDefault="006F1ED8" w:rsidP="006F1ED8">
            <w:pPr>
              <w:spacing w:after="0" w:line="240" w:lineRule="auto"/>
              <w:jc w:val="center"/>
              <w:rPr>
                <w:rFonts w:ascii="Times New Roman" w:eastAsia="MS Minngs" w:hAnsi="Times New Roman" w:cs="Times New Roman"/>
                <w:b/>
                <w:sz w:val="16"/>
                <w:szCs w:val="16"/>
                <w:lang w:eastAsia="en-GB"/>
              </w:rPr>
            </w:pPr>
            <w:r w:rsidRPr="006F1ED8">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Unsatisfactory</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Satisfactory</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Good</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Very Good</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Excellent</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Exceptional</w:t>
            </w:r>
          </w:p>
          <w:p w:rsidR="006F1ED8" w:rsidRPr="006F1ED8" w:rsidRDefault="006F1ED8" w:rsidP="006F1ED8">
            <w:pPr>
              <w:spacing w:after="0" w:line="240" w:lineRule="auto"/>
              <w:jc w:val="center"/>
              <w:rPr>
                <w:rFonts w:ascii="Times New Roman" w:eastAsia="MS Minngs" w:hAnsi="Times New Roman" w:cs="Times New Roman"/>
                <w:b/>
                <w:bCs/>
                <w:sz w:val="16"/>
                <w:szCs w:val="16"/>
                <w:lang w:eastAsia="en-GB"/>
              </w:rPr>
            </w:pPr>
            <w:r w:rsidRPr="006F1ED8">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p>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 xml:space="preserve">  %</w:t>
            </w:r>
          </w:p>
        </w:tc>
      </w:tr>
      <w:tr w:rsidR="006F1ED8" w:rsidRPr="006F1ED8" w:rsidTr="00DC5226">
        <w:tc>
          <w:tcPr>
            <w:tcW w:w="2305" w:type="dxa"/>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rPr>
                <w:rFonts w:ascii="Times New Roman" w:eastAsia="MS Minngs" w:hAnsi="Times New Roman" w:cs="Times New Roman"/>
                <w:sz w:val="20"/>
                <w:szCs w:val="20"/>
                <w:lang w:eastAsia="en-GB"/>
              </w:rPr>
            </w:pPr>
            <w:r w:rsidRPr="006F1ED8">
              <w:rPr>
                <w:rFonts w:ascii="Times New Roman" w:eastAsia="MS Minngs" w:hAnsi="Times New Roman" w:cs="Times New Roman"/>
                <w:sz w:val="20"/>
                <w:szCs w:val="20"/>
                <w:lang w:eastAsia="en-GB"/>
              </w:rPr>
              <w:t>Introduction to the chosen topic</w:t>
            </w:r>
          </w:p>
        </w:tc>
        <w:tc>
          <w:tcPr>
            <w:tcW w:w="540" w:type="dxa"/>
            <w:gridSpan w:val="2"/>
            <w:tcBorders>
              <w:top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5%</w:t>
            </w:r>
          </w:p>
        </w:tc>
      </w:tr>
      <w:tr w:rsidR="006F1ED8" w:rsidRPr="006F1ED8" w:rsidTr="00DC5226">
        <w:tc>
          <w:tcPr>
            <w:tcW w:w="2305" w:type="dxa"/>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rPr>
                <w:rFonts w:ascii="Times New Roman" w:eastAsia="MS Minngs" w:hAnsi="Times New Roman" w:cs="Times New Roman"/>
                <w:sz w:val="20"/>
                <w:szCs w:val="20"/>
                <w:lang w:eastAsia="en-GB"/>
              </w:rPr>
            </w:pPr>
            <w:r w:rsidRPr="006F1ED8">
              <w:rPr>
                <w:rFonts w:ascii="Times New Roman" w:eastAsia="MS Minngs" w:hAnsi="Times New Roman" w:cs="Times New Roman"/>
                <w:sz w:val="20"/>
                <w:szCs w:val="20"/>
                <w:lang w:eastAsia="en-GB"/>
              </w:rPr>
              <w:t>Development of ideas and quality of argument.</w:t>
            </w:r>
          </w:p>
        </w:tc>
        <w:tc>
          <w:tcPr>
            <w:tcW w:w="540" w:type="dxa"/>
            <w:gridSpan w:val="2"/>
            <w:tcBorders>
              <w:top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1,2,3</w:t>
            </w:r>
          </w:p>
        </w:tc>
        <w:tc>
          <w:tcPr>
            <w:tcW w:w="922"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50%</w:t>
            </w:r>
          </w:p>
        </w:tc>
      </w:tr>
      <w:tr w:rsidR="006F1ED8" w:rsidRPr="006F1ED8" w:rsidTr="00DC5226">
        <w:tc>
          <w:tcPr>
            <w:tcW w:w="2305" w:type="dxa"/>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rPr>
                <w:rFonts w:ascii="Times New Roman" w:eastAsia="MS Minngs" w:hAnsi="Times New Roman" w:cs="Times New Roman"/>
                <w:sz w:val="20"/>
                <w:szCs w:val="20"/>
                <w:lang w:eastAsia="en-GB"/>
              </w:rPr>
            </w:pPr>
            <w:r w:rsidRPr="006F1ED8">
              <w:rPr>
                <w:rFonts w:ascii="Times New Roman" w:eastAsia="MS Minngs" w:hAnsi="Times New Roman" w:cs="Times New Roman"/>
                <w:sz w:val="20"/>
                <w:szCs w:val="20"/>
                <w:lang w:eastAsia="en-GB"/>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1,2,3,</w:t>
            </w:r>
          </w:p>
        </w:tc>
        <w:tc>
          <w:tcPr>
            <w:tcW w:w="922"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20%</w:t>
            </w:r>
          </w:p>
        </w:tc>
      </w:tr>
      <w:tr w:rsidR="006F1ED8" w:rsidRPr="006F1ED8" w:rsidTr="00DC5226">
        <w:tc>
          <w:tcPr>
            <w:tcW w:w="2305" w:type="dxa"/>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ind w:left="-15"/>
              <w:rPr>
                <w:rFonts w:ascii="Times New Roman" w:eastAsia="MS Minngs" w:hAnsi="Times New Roman" w:cs="Times New Roman"/>
                <w:sz w:val="20"/>
                <w:szCs w:val="20"/>
                <w:lang w:eastAsia="en-GB"/>
              </w:rPr>
            </w:pPr>
            <w:r w:rsidRPr="006F1ED8">
              <w:rPr>
                <w:rFonts w:ascii="Times New Roman" w:eastAsia="MS Minngs" w:hAnsi="Times New Roman" w:cs="Times New Roman"/>
                <w:sz w:val="20"/>
                <w:szCs w:val="20"/>
                <w:lang w:eastAsia="en-GB"/>
              </w:rPr>
              <w:t>Summary / conclusion</w:t>
            </w:r>
          </w:p>
        </w:tc>
        <w:tc>
          <w:tcPr>
            <w:tcW w:w="540" w:type="dxa"/>
            <w:gridSpan w:val="2"/>
            <w:tcBorders>
              <w:top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5%</w:t>
            </w:r>
          </w:p>
        </w:tc>
      </w:tr>
      <w:tr w:rsidR="006F1ED8" w:rsidRPr="006F1ED8" w:rsidTr="00DC5226">
        <w:tc>
          <w:tcPr>
            <w:tcW w:w="2305" w:type="dxa"/>
            <w:tcBorders>
              <w:top w:val="single" w:sz="6" w:space="0" w:color="auto"/>
              <w:left w:val="thinThickLargeGap" w:sz="24" w:space="0" w:color="auto"/>
              <w:bottom w:val="single" w:sz="6" w:space="0" w:color="auto"/>
            </w:tcBorders>
          </w:tcPr>
          <w:p w:rsidR="006F1ED8" w:rsidRPr="006F1ED8" w:rsidRDefault="006F1ED8" w:rsidP="006F1ED8">
            <w:pPr>
              <w:spacing w:after="0" w:line="240" w:lineRule="auto"/>
              <w:ind w:left="-15"/>
              <w:rPr>
                <w:rFonts w:ascii="Times New Roman" w:eastAsia="MS Minngs" w:hAnsi="Times New Roman" w:cs="Times New Roman"/>
                <w:sz w:val="20"/>
                <w:szCs w:val="20"/>
                <w:lang w:eastAsia="en-GB"/>
              </w:rPr>
            </w:pPr>
            <w:r w:rsidRPr="006F1ED8">
              <w:rPr>
                <w:rFonts w:ascii="Times New Roman" w:eastAsia="MS Minngs" w:hAnsi="Times New Roman" w:cs="Times New Roman"/>
                <w:sz w:val="20"/>
                <w:szCs w:val="20"/>
                <w:lang w:eastAsia="en-GB"/>
              </w:rPr>
              <w:t>Quality of resources used within the assignment.</w:t>
            </w:r>
          </w:p>
        </w:tc>
        <w:tc>
          <w:tcPr>
            <w:tcW w:w="540" w:type="dxa"/>
            <w:gridSpan w:val="2"/>
            <w:tcBorders>
              <w:top w:val="single" w:sz="6" w:space="0" w:color="auto"/>
              <w:bottom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p>
          <w:p w:rsidR="006F1ED8" w:rsidRPr="006F1ED8" w:rsidRDefault="006F1ED8" w:rsidP="006F1ED8">
            <w:pPr>
              <w:spacing w:after="0" w:line="240" w:lineRule="auto"/>
              <w:jc w:val="center"/>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3</w:t>
            </w:r>
          </w:p>
        </w:tc>
        <w:tc>
          <w:tcPr>
            <w:tcW w:w="922"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6F1ED8" w:rsidRPr="006F1ED8" w:rsidRDefault="006F1ED8" w:rsidP="006F1ED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6F1ED8" w:rsidRPr="006F1ED8" w:rsidRDefault="006F1ED8" w:rsidP="006F1ED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20%</w:t>
            </w:r>
          </w:p>
        </w:tc>
      </w:tr>
      <w:tr w:rsidR="006F1ED8" w:rsidRPr="006F1ED8" w:rsidTr="00DC5226">
        <w:trPr>
          <w:cantSplit/>
          <w:trHeight w:val="282"/>
        </w:trPr>
        <w:tc>
          <w:tcPr>
            <w:tcW w:w="10225" w:type="dxa"/>
            <w:gridSpan w:val="13"/>
            <w:tcBorders>
              <w:left w:val="thinThickLargeGap" w:sz="24" w:space="0" w:color="auto"/>
              <w:right w:val="single" w:sz="4"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lang w:eastAsia="en-GB"/>
              </w:rPr>
            </w:pPr>
            <w:r w:rsidRPr="006F1ED8">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6F1ED8">
              <w:rPr>
                <w:rFonts w:ascii="Times New Roman" w:eastAsia="MS Minngs" w:hAnsi="Times New Roman" w:cs="Times New Roman"/>
                <w:b/>
                <w:sz w:val="18"/>
                <w:szCs w:val="18"/>
                <w:lang w:eastAsia="en-GB"/>
              </w:rPr>
              <w:t>Assessment Checklist.</w:t>
            </w:r>
            <w:r w:rsidRPr="006F1ED8">
              <w:rPr>
                <w:rFonts w:ascii="Times New Roman" w:eastAsia="MS Minngs" w:hAnsi="Times New Roman" w:cs="Times New Roman"/>
                <w:sz w:val="18"/>
                <w:szCs w:val="18"/>
                <w:lang w:eastAsia="en-GB"/>
              </w:rPr>
              <w:t xml:space="preserve"> </w:t>
            </w:r>
            <w:proofErr w:type="gramStart"/>
            <w:r w:rsidRPr="006F1ED8">
              <w:rPr>
                <w:rFonts w:ascii="Times New Roman" w:eastAsia="MS Minngs" w:hAnsi="Times New Roman" w:cs="Times New Roman"/>
                <w:sz w:val="18"/>
                <w:szCs w:val="18"/>
                <w:lang w:eastAsia="en-GB"/>
              </w:rPr>
              <w:t>Therefore</w:t>
            </w:r>
            <w:proofErr w:type="gramEnd"/>
            <w:r w:rsidRPr="006F1ED8">
              <w:rPr>
                <w:rFonts w:ascii="Times New Roman" w:eastAsia="MS Minngs" w:hAnsi="Times New Roman" w:cs="Times New Roman"/>
                <w:sz w:val="18"/>
                <w:szCs w:val="18"/>
                <w:lang w:eastAsia="en-GB"/>
              </w:rPr>
              <w:t xml:space="preserve"> a range of 0 – 10 marks will be deducted for non-completion of any of the points on the </w:t>
            </w:r>
            <w:r w:rsidRPr="006F1ED8">
              <w:rPr>
                <w:rFonts w:ascii="Times New Roman" w:eastAsia="MS Minngs" w:hAnsi="Times New Roman" w:cs="Times New Roman"/>
                <w:b/>
                <w:sz w:val="18"/>
                <w:szCs w:val="18"/>
                <w:lang w:eastAsia="en-GB"/>
              </w:rPr>
              <w:t>checklist below</w:t>
            </w:r>
            <w:r w:rsidRPr="006F1ED8">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highlight w:val="yellow"/>
                <w:lang w:eastAsia="en-GB"/>
              </w:rPr>
            </w:pPr>
          </w:p>
        </w:tc>
      </w:tr>
      <w:tr w:rsidR="006F1ED8" w:rsidRPr="006F1ED8" w:rsidTr="00DC5226">
        <w:trPr>
          <w:cantSplit/>
          <w:trHeight w:val="4341"/>
        </w:trPr>
        <w:tc>
          <w:tcPr>
            <w:tcW w:w="10945" w:type="dxa"/>
            <w:gridSpan w:val="14"/>
            <w:tcBorders>
              <w:left w:val="thinThickLargeGap" w:sz="24"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24"/>
                <w:szCs w:val="24"/>
                <w:lang w:eastAsia="en-GB"/>
              </w:rPr>
            </w:pPr>
            <w:r w:rsidRPr="006F1ED8">
              <w:rPr>
                <w:rFonts w:ascii="Times New Roman" w:eastAsia="MS Minngs" w:hAnsi="Times New Roman" w:cs="Times New Roman"/>
                <w:b/>
                <w:bCs/>
                <w:sz w:val="24"/>
                <w:szCs w:val="24"/>
                <w:lang w:eastAsia="en-GB"/>
              </w:rPr>
              <w:t>TUTOR COMMENTS:</w:t>
            </w: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p w:rsidR="006F1ED8" w:rsidRPr="006F1ED8" w:rsidRDefault="006F1ED8" w:rsidP="006F1ED8">
            <w:pPr>
              <w:spacing w:after="0" w:line="240" w:lineRule="auto"/>
              <w:ind w:left="937" w:right="1152"/>
              <w:jc w:val="both"/>
              <w:rPr>
                <w:rFonts w:ascii="Times New Roman" w:eastAsia="MS Minngs" w:hAnsi="Times New Roman" w:cs="Times New Roman"/>
                <w:b/>
                <w:bCs/>
                <w:sz w:val="24"/>
                <w:szCs w:val="24"/>
                <w:lang w:eastAsia="en-GB"/>
              </w:rPr>
            </w:pPr>
          </w:p>
        </w:tc>
      </w:tr>
      <w:tr w:rsidR="006F1ED8" w:rsidRPr="006F1ED8" w:rsidTr="00DC5226">
        <w:trPr>
          <w:cantSplit/>
          <w:trHeight w:val="365"/>
        </w:trPr>
        <w:tc>
          <w:tcPr>
            <w:tcW w:w="2661" w:type="dxa"/>
            <w:gridSpan w:val="2"/>
            <w:tcBorders>
              <w:left w:val="thinThickLargeGap" w:sz="24" w:space="0" w:color="auto"/>
              <w:bottom w:val="thickThin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 xml:space="preserve"> Submission date:  7/12/18</w:t>
            </w:r>
          </w:p>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Return date:</w:t>
            </w:r>
          </w:p>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 xml:space="preserve">Tutor: Alison Connaughton </w:t>
            </w:r>
          </w:p>
        </w:tc>
        <w:tc>
          <w:tcPr>
            <w:tcW w:w="2347" w:type="dxa"/>
            <w:gridSpan w:val="3"/>
            <w:tcBorders>
              <w:bottom w:val="thickThinLargeGap" w:sz="24" w:space="0" w:color="auto"/>
              <w:right w:val="thinThickLargeGap" w:sz="24" w:space="0" w:color="auto"/>
            </w:tcBorders>
          </w:tcPr>
          <w:p w:rsidR="006F1ED8" w:rsidRPr="006F1ED8" w:rsidRDefault="006F1ED8" w:rsidP="006F1ED8">
            <w:pPr>
              <w:spacing w:after="0" w:line="240" w:lineRule="auto"/>
              <w:rPr>
                <w:rFonts w:ascii="Times New Roman" w:eastAsia="MS Minngs" w:hAnsi="Times New Roman" w:cs="Times New Roman"/>
                <w:b/>
                <w:bCs/>
                <w:sz w:val="18"/>
                <w:szCs w:val="18"/>
                <w:lang w:eastAsia="en-GB"/>
              </w:rPr>
            </w:pPr>
            <w:r w:rsidRPr="006F1ED8">
              <w:rPr>
                <w:rFonts w:ascii="Times New Roman" w:eastAsia="MS Minngs" w:hAnsi="Times New Roman" w:cs="Times New Roman"/>
                <w:b/>
                <w:bCs/>
                <w:sz w:val="18"/>
                <w:szCs w:val="18"/>
                <w:lang w:eastAsia="en-GB"/>
              </w:rPr>
              <w:t xml:space="preserve">Mark: </w:t>
            </w:r>
          </w:p>
        </w:tc>
      </w:tr>
    </w:tbl>
    <w:p w:rsidR="00A43BF1" w:rsidRDefault="00A43BF1" w:rsidP="00762359">
      <w:pPr>
        <w:spacing w:line="360" w:lineRule="auto"/>
        <w:rPr>
          <w:rFonts w:ascii="Times New Roman" w:hAnsi="Times New Roman" w:cs="Times New Roman"/>
          <w:sz w:val="24"/>
          <w:szCs w:val="24"/>
        </w:rPr>
      </w:pPr>
    </w:p>
    <w:p w:rsidR="00C37355" w:rsidRDefault="00C37355" w:rsidP="00762359">
      <w:pPr>
        <w:spacing w:line="360" w:lineRule="auto"/>
        <w:rPr>
          <w:rFonts w:ascii="Times New Roman" w:hAnsi="Times New Roman" w:cs="Times New Roman"/>
          <w:sz w:val="24"/>
          <w:szCs w:val="24"/>
        </w:rPr>
      </w:pPr>
    </w:p>
    <w:p w:rsidR="00C37355" w:rsidRPr="009E41CA" w:rsidRDefault="009E41CA" w:rsidP="009E41CA">
      <w:pPr>
        <w:spacing w:line="360" w:lineRule="auto"/>
        <w:jc w:val="center"/>
        <w:rPr>
          <w:rFonts w:ascii="Times New Roman" w:hAnsi="Times New Roman" w:cs="Times New Roman"/>
          <w:b/>
          <w:sz w:val="28"/>
          <w:szCs w:val="28"/>
          <w:u w:val="single"/>
        </w:rPr>
      </w:pPr>
      <w:r w:rsidRPr="009E41CA">
        <w:rPr>
          <w:rFonts w:ascii="Times New Roman" w:hAnsi="Times New Roman" w:cs="Times New Roman"/>
          <w:b/>
          <w:sz w:val="28"/>
          <w:szCs w:val="28"/>
          <w:u w:val="single"/>
        </w:rPr>
        <w:t>An Investigation and Critical Review of Childhood Obesity</w:t>
      </w:r>
    </w:p>
    <w:p w:rsidR="00922079" w:rsidRPr="00C37355" w:rsidRDefault="00922079"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The </w:t>
      </w:r>
      <w:r w:rsidR="001060F8" w:rsidRPr="00C37355">
        <w:rPr>
          <w:rFonts w:ascii="Times New Roman" w:hAnsi="Times New Roman" w:cs="Times New Roman"/>
          <w:sz w:val="24"/>
          <w:szCs w:val="24"/>
        </w:rPr>
        <w:t>a</w:t>
      </w:r>
      <w:r w:rsidRPr="00C37355">
        <w:rPr>
          <w:rFonts w:ascii="Times New Roman" w:hAnsi="Times New Roman" w:cs="Times New Roman"/>
          <w:sz w:val="24"/>
          <w:szCs w:val="24"/>
        </w:rPr>
        <w:t>etiology of childhood obesity is compl</w:t>
      </w:r>
      <w:r w:rsidR="00D34FB2" w:rsidRPr="00C37355">
        <w:rPr>
          <w:rFonts w:ascii="Times New Roman" w:hAnsi="Times New Roman" w:cs="Times New Roman"/>
          <w:sz w:val="24"/>
          <w:szCs w:val="24"/>
        </w:rPr>
        <w:t>icated</w:t>
      </w:r>
      <w:r w:rsidRPr="00C37355">
        <w:rPr>
          <w:rFonts w:ascii="Times New Roman" w:hAnsi="Times New Roman" w:cs="Times New Roman"/>
          <w:sz w:val="24"/>
          <w:szCs w:val="24"/>
        </w:rPr>
        <w:t xml:space="preserve"> and multifactorial, </w:t>
      </w:r>
      <w:r w:rsidR="00D34FB2" w:rsidRPr="00C37355">
        <w:rPr>
          <w:rFonts w:ascii="Times New Roman" w:hAnsi="Times New Roman" w:cs="Times New Roman"/>
          <w:sz w:val="24"/>
          <w:szCs w:val="24"/>
        </w:rPr>
        <w:t xml:space="preserve">comprising of </w:t>
      </w:r>
      <w:r w:rsidRPr="00C37355">
        <w:rPr>
          <w:rFonts w:ascii="Times New Roman" w:hAnsi="Times New Roman" w:cs="Times New Roman"/>
          <w:sz w:val="24"/>
          <w:szCs w:val="24"/>
        </w:rPr>
        <w:t xml:space="preserve">both </w:t>
      </w:r>
      <w:r w:rsidR="00D34FB2" w:rsidRPr="00C37355">
        <w:rPr>
          <w:rFonts w:ascii="Times New Roman" w:hAnsi="Times New Roman" w:cs="Times New Roman"/>
          <w:sz w:val="24"/>
          <w:szCs w:val="24"/>
        </w:rPr>
        <w:t>environmental</w:t>
      </w:r>
      <w:r w:rsidRPr="00C37355">
        <w:rPr>
          <w:rFonts w:ascii="Times New Roman" w:hAnsi="Times New Roman" w:cs="Times New Roman"/>
          <w:sz w:val="24"/>
          <w:szCs w:val="24"/>
        </w:rPr>
        <w:t xml:space="preserve"> and </w:t>
      </w:r>
      <w:r w:rsidR="00D34FB2" w:rsidRPr="00C37355">
        <w:rPr>
          <w:rFonts w:ascii="Times New Roman" w:hAnsi="Times New Roman" w:cs="Times New Roman"/>
          <w:sz w:val="24"/>
          <w:szCs w:val="24"/>
        </w:rPr>
        <w:t>individual</w:t>
      </w:r>
      <w:r w:rsidRPr="00C37355">
        <w:rPr>
          <w:rFonts w:ascii="Times New Roman" w:hAnsi="Times New Roman" w:cs="Times New Roman"/>
          <w:sz w:val="24"/>
          <w:szCs w:val="24"/>
        </w:rPr>
        <w:t xml:space="preserve"> factors</w:t>
      </w:r>
      <w:r w:rsidR="00D34FB2" w:rsidRPr="00C37355">
        <w:rPr>
          <w:rFonts w:ascii="Times New Roman" w:hAnsi="Times New Roman" w:cs="Times New Roman"/>
          <w:sz w:val="24"/>
          <w:szCs w:val="24"/>
        </w:rPr>
        <w:t xml:space="preserve">. This paper will highlight the recent attention childhood obesity has gained globally and nationally. The factors that affect childhood obesity will also be discussed and critically appraised using high quality sources and respected research. The factors mainly concentrated on will be parental influence or home life and the impact education establishments have on child obesity. The paper will also look at socioeconomic differences and </w:t>
      </w:r>
      <w:r w:rsidR="000D16C0" w:rsidRPr="00C37355">
        <w:rPr>
          <w:rFonts w:ascii="Times New Roman" w:hAnsi="Times New Roman" w:cs="Times New Roman"/>
          <w:sz w:val="24"/>
          <w:szCs w:val="24"/>
        </w:rPr>
        <w:t xml:space="preserve">what the implications are of health inequalities.  </w:t>
      </w:r>
      <w:r w:rsidR="00D34FB2" w:rsidRPr="00C37355">
        <w:rPr>
          <w:rFonts w:ascii="Times New Roman" w:hAnsi="Times New Roman" w:cs="Times New Roman"/>
          <w:sz w:val="24"/>
          <w:szCs w:val="24"/>
        </w:rPr>
        <w:t xml:space="preserve"> </w:t>
      </w:r>
    </w:p>
    <w:p w:rsidR="00BA7B1F" w:rsidRPr="00C37355" w:rsidRDefault="005A4F39"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Childhood obesity is a</w:t>
      </w:r>
      <w:r w:rsidR="00ED0116" w:rsidRPr="00C37355">
        <w:rPr>
          <w:rFonts w:ascii="Times New Roman" w:hAnsi="Times New Roman" w:cs="Times New Roman"/>
          <w:sz w:val="24"/>
          <w:szCs w:val="24"/>
        </w:rPr>
        <w:t xml:space="preserve">n increasingly </w:t>
      </w:r>
      <w:r w:rsidR="00D3404B" w:rsidRPr="00C37355">
        <w:rPr>
          <w:rFonts w:ascii="Times New Roman" w:hAnsi="Times New Roman" w:cs="Times New Roman"/>
          <w:sz w:val="24"/>
          <w:szCs w:val="24"/>
        </w:rPr>
        <w:t>global threat to health of the 21</w:t>
      </w:r>
      <w:r w:rsidR="00D3404B" w:rsidRPr="00C37355">
        <w:rPr>
          <w:rFonts w:ascii="Times New Roman" w:hAnsi="Times New Roman" w:cs="Times New Roman"/>
          <w:sz w:val="24"/>
          <w:szCs w:val="24"/>
          <w:vertAlign w:val="superscript"/>
        </w:rPr>
        <w:t>st</w:t>
      </w:r>
      <w:r w:rsidR="00D3404B" w:rsidRPr="00C37355">
        <w:rPr>
          <w:rFonts w:ascii="Times New Roman" w:hAnsi="Times New Roman" w:cs="Times New Roman"/>
          <w:sz w:val="24"/>
          <w:szCs w:val="24"/>
        </w:rPr>
        <w:t xml:space="preserve"> century, involving each country in the world. The number of children and adolescents with obesity has increased rapidly to 124 million as opposed to </w:t>
      </w:r>
      <w:r w:rsidR="00ED1D3C" w:rsidRPr="00C37355">
        <w:rPr>
          <w:rFonts w:ascii="Times New Roman" w:hAnsi="Times New Roman" w:cs="Times New Roman"/>
          <w:sz w:val="24"/>
          <w:szCs w:val="24"/>
        </w:rPr>
        <w:t xml:space="preserve">11 million </w:t>
      </w:r>
      <w:r w:rsidR="00D3404B" w:rsidRPr="00C37355">
        <w:rPr>
          <w:rFonts w:ascii="Times New Roman" w:hAnsi="Times New Roman" w:cs="Times New Roman"/>
          <w:sz w:val="24"/>
          <w:szCs w:val="24"/>
        </w:rPr>
        <w:t>40 years ago</w:t>
      </w:r>
      <w:r w:rsidR="00ED1D3C" w:rsidRPr="00C37355">
        <w:rPr>
          <w:rFonts w:ascii="Times New Roman" w:hAnsi="Times New Roman" w:cs="Times New Roman"/>
          <w:sz w:val="24"/>
          <w:szCs w:val="24"/>
        </w:rPr>
        <w:t xml:space="preserve">. In addition, </w:t>
      </w:r>
      <w:r w:rsidR="00D3404B" w:rsidRPr="00C37355">
        <w:rPr>
          <w:rFonts w:ascii="Times New Roman" w:hAnsi="Times New Roman" w:cs="Times New Roman"/>
          <w:sz w:val="24"/>
          <w:szCs w:val="24"/>
        </w:rPr>
        <w:t>“</w:t>
      </w:r>
      <w:r w:rsidR="00ED1D3C" w:rsidRPr="00C37355">
        <w:rPr>
          <w:rFonts w:ascii="Times New Roman" w:hAnsi="Times New Roman" w:cs="Times New Roman"/>
          <w:sz w:val="24"/>
          <w:szCs w:val="24"/>
        </w:rPr>
        <w:t>an estimated 216 million were classified as overweight but not obese in 2016.</w:t>
      </w:r>
      <w:r w:rsidR="00D3404B" w:rsidRPr="00C37355">
        <w:rPr>
          <w:rFonts w:ascii="Times New Roman" w:hAnsi="Times New Roman" w:cs="Times New Roman"/>
          <w:sz w:val="24"/>
          <w:szCs w:val="24"/>
        </w:rPr>
        <w:t>”</w:t>
      </w:r>
      <w:r w:rsidR="00ED1D3C" w:rsidRPr="00C37355">
        <w:rPr>
          <w:rFonts w:ascii="Times New Roman" w:hAnsi="Times New Roman" w:cs="Times New Roman"/>
          <w:sz w:val="24"/>
          <w:szCs w:val="24"/>
        </w:rPr>
        <w:t xml:space="preserve"> (World Obesity Federation, 2018)</w:t>
      </w:r>
      <w:r w:rsidR="00BC1331" w:rsidRPr="00C37355">
        <w:rPr>
          <w:rFonts w:ascii="Times New Roman" w:hAnsi="Times New Roman" w:cs="Times New Roman"/>
          <w:sz w:val="24"/>
          <w:szCs w:val="24"/>
        </w:rPr>
        <w:t>. Further attention</w:t>
      </w:r>
      <w:r w:rsidR="00235AD0" w:rsidRPr="00C37355">
        <w:rPr>
          <w:rFonts w:ascii="Times New Roman" w:hAnsi="Times New Roman" w:cs="Times New Roman"/>
          <w:sz w:val="24"/>
          <w:szCs w:val="24"/>
        </w:rPr>
        <w:t xml:space="preserve"> </w:t>
      </w:r>
      <w:r w:rsidR="00AF623F" w:rsidRPr="00C37355">
        <w:rPr>
          <w:rFonts w:ascii="Times New Roman" w:hAnsi="Times New Roman" w:cs="Times New Roman"/>
          <w:sz w:val="24"/>
          <w:szCs w:val="24"/>
        </w:rPr>
        <w:t>ha</w:t>
      </w:r>
      <w:r w:rsidR="00235AD0" w:rsidRPr="00C37355">
        <w:rPr>
          <w:rFonts w:ascii="Times New Roman" w:hAnsi="Times New Roman" w:cs="Times New Roman"/>
          <w:sz w:val="24"/>
          <w:szCs w:val="24"/>
        </w:rPr>
        <w:t>s</w:t>
      </w:r>
      <w:r w:rsidR="00BC1331" w:rsidRPr="00C37355">
        <w:rPr>
          <w:rFonts w:ascii="Times New Roman" w:hAnsi="Times New Roman" w:cs="Times New Roman"/>
          <w:sz w:val="24"/>
          <w:szCs w:val="24"/>
        </w:rPr>
        <w:t xml:space="preserve"> been given to childhood obesity with news and tabloids reporting </w:t>
      </w:r>
      <w:r w:rsidR="00AF623F" w:rsidRPr="00C37355">
        <w:rPr>
          <w:rFonts w:ascii="Times New Roman" w:hAnsi="Times New Roman" w:cs="Times New Roman"/>
          <w:sz w:val="24"/>
          <w:szCs w:val="24"/>
        </w:rPr>
        <w:t>findings such as, “w</w:t>
      </w:r>
      <w:r w:rsidR="00ED1D3C" w:rsidRPr="00C37355">
        <w:rPr>
          <w:rFonts w:ascii="Times New Roman" w:hAnsi="Times New Roman" w:cs="Times New Roman"/>
          <w:sz w:val="24"/>
          <w:szCs w:val="24"/>
        </w:rPr>
        <w:t>e know that last year, about 60,000 children at the end of primary school in England and Wales were obese, of whom 22,000 were classed as severely obese.</w:t>
      </w:r>
      <w:r w:rsidR="00AF623F" w:rsidRPr="00C37355">
        <w:rPr>
          <w:rFonts w:ascii="Times New Roman" w:hAnsi="Times New Roman" w:cs="Times New Roman"/>
          <w:sz w:val="24"/>
          <w:szCs w:val="24"/>
        </w:rPr>
        <w:t>”</w:t>
      </w:r>
      <w:r w:rsidR="00ED1D3C" w:rsidRPr="00C37355">
        <w:rPr>
          <w:rFonts w:ascii="Times New Roman" w:hAnsi="Times New Roman" w:cs="Times New Roman"/>
          <w:sz w:val="24"/>
          <w:szCs w:val="24"/>
        </w:rPr>
        <w:t xml:space="preserve"> </w:t>
      </w:r>
      <w:r w:rsidR="00AF623F" w:rsidRPr="00C37355">
        <w:rPr>
          <w:rFonts w:ascii="Times New Roman" w:hAnsi="Times New Roman" w:cs="Times New Roman"/>
          <w:sz w:val="24"/>
          <w:szCs w:val="24"/>
        </w:rPr>
        <w:t>(BBC, 2018) However, this particular article has been critical by querying whether the measurements used to classify these children are fair and that should those children be categorised as being at risk of ill health. “</w:t>
      </w:r>
      <w:r w:rsidR="00ED1D3C" w:rsidRPr="00C37355">
        <w:rPr>
          <w:rFonts w:ascii="Times New Roman" w:hAnsi="Times New Roman" w:cs="Times New Roman"/>
          <w:sz w:val="24"/>
          <w:szCs w:val="24"/>
        </w:rPr>
        <w:t>Critics of the 95% measurement say it brands a group of children as obese unnecessarily.</w:t>
      </w:r>
      <w:r w:rsidR="00AF623F" w:rsidRPr="00C37355">
        <w:rPr>
          <w:rFonts w:ascii="Times New Roman" w:hAnsi="Times New Roman" w:cs="Times New Roman"/>
          <w:sz w:val="24"/>
          <w:szCs w:val="24"/>
        </w:rPr>
        <w:t>”</w:t>
      </w:r>
      <w:r w:rsidR="00ED1D3C" w:rsidRPr="00C37355">
        <w:rPr>
          <w:rFonts w:ascii="Times New Roman" w:hAnsi="Times New Roman" w:cs="Times New Roman"/>
          <w:sz w:val="24"/>
          <w:szCs w:val="24"/>
        </w:rPr>
        <w:t xml:space="preserve"> (BBC, 2018)</w:t>
      </w:r>
      <w:r w:rsidR="00AF623F" w:rsidRPr="00C37355">
        <w:rPr>
          <w:rFonts w:ascii="Times New Roman" w:hAnsi="Times New Roman" w:cs="Times New Roman"/>
          <w:sz w:val="24"/>
          <w:szCs w:val="24"/>
        </w:rPr>
        <w:t xml:space="preserve">. The measurement used by World Health Organisation and local government in the United Kingdom was the Growth Reference Data for 5-19 years. </w:t>
      </w:r>
      <w:r w:rsidR="004752F6" w:rsidRPr="00C37355">
        <w:rPr>
          <w:rFonts w:ascii="Times New Roman" w:hAnsi="Times New Roman" w:cs="Times New Roman"/>
          <w:sz w:val="24"/>
          <w:szCs w:val="24"/>
        </w:rPr>
        <w:t xml:space="preserve">This </w:t>
      </w:r>
      <w:r w:rsidR="00EC2B2E" w:rsidRPr="00C37355">
        <w:rPr>
          <w:rFonts w:ascii="Times New Roman" w:hAnsi="Times New Roman" w:cs="Times New Roman"/>
          <w:sz w:val="24"/>
          <w:szCs w:val="24"/>
        </w:rPr>
        <w:t xml:space="preserve">is an alteration of the National Centre for Health Statistics 1977. </w:t>
      </w:r>
      <w:r w:rsidR="00ED1D3C" w:rsidRPr="00C37355">
        <w:rPr>
          <w:rFonts w:ascii="Times New Roman" w:hAnsi="Times New Roman" w:cs="Times New Roman"/>
          <w:sz w:val="24"/>
          <w:szCs w:val="24"/>
        </w:rPr>
        <w:t>(World Health Organisation, 2018)</w:t>
      </w:r>
      <w:r w:rsidR="00235AD0" w:rsidRPr="00C37355">
        <w:rPr>
          <w:rFonts w:ascii="Times New Roman" w:hAnsi="Times New Roman" w:cs="Times New Roman"/>
          <w:sz w:val="24"/>
          <w:szCs w:val="24"/>
        </w:rPr>
        <w:t>.</w:t>
      </w:r>
      <w:r w:rsidR="008869A0" w:rsidRPr="00C37355">
        <w:rPr>
          <w:rFonts w:ascii="Times New Roman" w:hAnsi="Times New Roman" w:cs="Times New Roman"/>
          <w:sz w:val="24"/>
          <w:szCs w:val="24"/>
        </w:rPr>
        <w:t xml:space="preserve"> Obesity has numerus adverse effect on children, most commonly the determent to their health that can easily be avoided. There is also evidence to show that children with obesity are affiliated with lower educational levels in adolescents. “Children and adolescents with obesity may require special support at school in addition to health care treatment to lose weight.” (Hagman et al., 2017)</w:t>
      </w:r>
      <w:r w:rsidR="00923637" w:rsidRPr="00C37355">
        <w:rPr>
          <w:rFonts w:ascii="Times New Roman" w:hAnsi="Times New Roman" w:cs="Times New Roman"/>
          <w:sz w:val="24"/>
          <w:szCs w:val="24"/>
        </w:rPr>
        <w:t xml:space="preserve">. Nonetheless, </w:t>
      </w:r>
      <w:r w:rsidR="003F400C" w:rsidRPr="00C37355">
        <w:rPr>
          <w:rFonts w:ascii="Times New Roman" w:hAnsi="Times New Roman" w:cs="Times New Roman"/>
          <w:sz w:val="24"/>
          <w:szCs w:val="24"/>
        </w:rPr>
        <w:t xml:space="preserve">there is a </w:t>
      </w:r>
      <w:r w:rsidR="005F524B" w:rsidRPr="00C37355">
        <w:rPr>
          <w:rFonts w:ascii="Times New Roman" w:hAnsi="Times New Roman" w:cs="Times New Roman"/>
          <w:sz w:val="24"/>
          <w:szCs w:val="24"/>
        </w:rPr>
        <w:t>wide-range of social consequences linked with childhood obesity. Hagman et al.</w:t>
      </w:r>
      <w:r w:rsidR="00056BF2">
        <w:rPr>
          <w:rFonts w:ascii="Times New Roman" w:hAnsi="Times New Roman" w:cs="Times New Roman"/>
          <w:sz w:val="24"/>
          <w:szCs w:val="24"/>
        </w:rPr>
        <w:t>, (2017)</w:t>
      </w:r>
      <w:r w:rsidR="008869A0" w:rsidRPr="00C37355">
        <w:rPr>
          <w:rFonts w:ascii="Times New Roman" w:hAnsi="Times New Roman" w:cs="Times New Roman"/>
          <w:sz w:val="24"/>
          <w:szCs w:val="24"/>
        </w:rPr>
        <w:t xml:space="preserve"> show that </w:t>
      </w:r>
      <w:r w:rsidR="005F524B" w:rsidRPr="00C37355">
        <w:rPr>
          <w:rFonts w:ascii="Times New Roman" w:hAnsi="Times New Roman" w:cs="Times New Roman"/>
          <w:sz w:val="24"/>
          <w:szCs w:val="24"/>
        </w:rPr>
        <w:t>“</w:t>
      </w:r>
      <w:r w:rsidR="008869A0" w:rsidRPr="00C37355">
        <w:rPr>
          <w:rFonts w:ascii="Times New Roman" w:hAnsi="Times New Roman" w:cs="Times New Roman"/>
          <w:sz w:val="24"/>
          <w:szCs w:val="24"/>
        </w:rPr>
        <w:t>obesity in childhood and adolescence is associated with a strikingly lower achieved educational level and that successful obesity treatment increases the likelihood of achieving 12 or more years of schooling.”</w:t>
      </w:r>
      <w:r w:rsidR="005F524B" w:rsidRPr="00C37355">
        <w:rPr>
          <w:rFonts w:ascii="Times New Roman" w:hAnsi="Times New Roman" w:cs="Times New Roman"/>
          <w:sz w:val="24"/>
          <w:szCs w:val="24"/>
        </w:rPr>
        <w:t xml:space="preserve">  </w:t>
      </w:r>
    </w:p>
    <w:p w:rsidR="00EC2B2E" w:rsidRPr="00C37355" w:rsidRDefault="00BA7B1F" w:rsidP="00D77443">
      <w:pPr>
        <w:spacing w:line="360" w:lineRule="auto"/>
        <w:jc w:val="both"/>
        <w:rPr>
          <w:rFonts w:ascii="Times New Roman" w:hAnsi="Times New Roman" w:cs="Times New Roman"/>
          <w:b/>
          <w:sz w:val="24"/>
          <w:szCs w:val="24"/>
          <w:u w:val="single"/>
        </w:rPr>
      </w:pPr>
      <w:r w:rsidRPr="00C37355">
        <w:rPr>
          <w:rFonts w:ascii="Times New Roman" w:hAnsi="Times New Roman" w:cs="Times New Roman"/>
          <w:b/>
          <w:sz w:val="24"/>
          <w:szCs w:val="24"/>
          <w:u w:val="single"/>
        </w:rPr>
        <w:t xml:space="preserve"> </w:t>
      </w:r>
      <w:r w:rsidR="00D7764A" w:rsidRPr="00C37355">
        <w:rPr>
          <w:rFonts w:ascii="Times New Roman" w:hAnsi="Times New Roman" w:cs="Times New Roman"/>
          <w:b/>
          <w:sz w:val="24"/>
          <w:szCs w:val="24"/>
          <w:u w:val="single"/>
        </w:rPr>
        <w:t xml:space="preserve">Figure 1 </w:t>
      </w:r>
    </w:p>
    <w:p w:rsidR="00D7764A" w:rsidRPr="00C37355" w:rsidRDefault="00D7764A"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Shows levels of obesity in reception and year 6 pupils from 2006 to 2017</w:t>
      </w:r>
      <w:r w:rsidR="00176A1A" w:rsidRPr="00C37355">
        <w:rPr>
          <w:rFonts w:ascii="Times New Roman" w:hAnsi="Times New Roman" w:cs="Times New Roman"/>
          <w:sz w:val="24"/>
          <w:szCs w:val="24"/>
        </w:rPr>
        <w:t xml:space="preserve"> </w:t>
      </w:r>
      <w:r w:rsidR="00DB1A76" w:rsidRPr="00C37355">
        <w:rPr>
          <w:rFonts w:ascii="Times New Roman" w:hAnsi="Times New Roman" w:cs="Times New Roman"/>
          <w:sz w:val="24"/>
          <w:szCs w:val="24"/>
        </w:rPr>
        <w:t>in England</w:t>
      </w:r>
      <w:r w:rsidRPr="00C37355">
        <w:rPr>
          <w:rFonts w:ascii="Times New Roman" w:hAnsi="Times New Roman" w:cs="Times New Roman"/>
          <w:sz w:val="24"/>
          <w:szCs w:val="24"/>
        </w:rPr>
        <w:t>.</w:t>
      </w:r>
    </w:p>
    <w:p w:rsidR="00EC2B2E" w:rsidRPr="00C37355" w:rsidRDefault="00EC2B2E" w:rsidP="00D77443">
      <w:pPr>
        <w:spacing w:line="360" w:lineRule="auto"/>
        <w:jc w:val="both"/>
        <w:rPr>
          <w:rFonts w:ascii="Times New Roman" w:hAnsi="Times New Roman" w:cs="Times New Roman"/>
          <w:sz w:val="24"/>
          <w:szCs w:val="24"/>
        </w:rPr>
      </w:pPr>
      <w:r w:rsidRPr="00C37355">
        <w:rPr>
          <w:rFonts w:ascii="Times New Roman" w:hAnsi="Times New Roman" w:cs="Times New Roman"/>
          <w:noProof/>
          <w:sz w:val="24"/>
          <w:szCs w:val="24"/>
        </w:rPr>
        <w:drawing>
          <wp:inline distT="0" distB="0" distL="0" distR="0" wp14:anchorId="0E9FF601" wp14:editId="4D8AD58C">
            <wp:extent cx="6190589" cy="18192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0470" t="38127" r="8099" b="19311"/>
                    <a:stretch/>
                  </pic:blipFill>
                  <pic:spPr bwMode="auto">
                    <a:xfrm>
                      <a:off x="0" y="0"/>
                      <a:ext cx="6212396" cy="1825684"/>
                    </a:xfrm>
                    <a:prstGeom prst="rect">
                      <a:avLst/>
                    </a:prstGeom>
                    <a:ln>
                      <a:noFill/>
                    </a:ln>
                    <a:extLst>
                      <a:ext uri="{53640926-AAD7-44D8-BBD7-CCE9431645EC}">
                        <a14:shadowObscured xmlns:a14="http://schemas.microsoft.com/office/drawing/2010/main"/>
                      </a:ext>
                    </a:extLst>
                  </pic:spPr>
                </pic:pic>
              </a:graphicData>
            </a:graphic>
          </wp:inline>
        </w:drawing>
      </w:r>
    </w:p>
    <w:p w:rsidR="00ED1D3C" w:rsidRPr="00C37355" w:rsidRDefault="00ED1D3C" w:rsidP="00D77443">
      <w:pPr>
        <w:spacing w:line="360" w:lineRule="auto"/>
        <w:jc w:val="both"/>
        <w:rPr>
          <w:rFonts w:ascii="Times New Roman" w:hAnsi="Times New Roman" w:cs="Times New Roman"/>
          <w:sz w:val="24"/>
          <w:szCs w:val="24"/>
        </w:rPr>
      </w:pPr>
    </w:p>
    <w:p w:rsidR="00D7764A" w:rsidRPr="00C37355" w:rsidRDefault="00385D70"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Figure 1 shows the level of obesity of children in England from 2006 to 2017. In 2016/17 the level of childhood obesity in year six was 20%, and in reception year was 10% of the population. The findings show overtime that there is an increase of obese children in year six, but </w:t>
      </w:r>
      <w:r w:rsidR="000A37B5" w:rsidRPr="00C37355">
        <w:rPr>
          <w:rFonts w:ascii="Times New Roman" w:hAnsi="Times New Roman" w:cs="Times New Roman"/>
          <w:sz w:val="24"/>
          <w:szCs w:val="24"/>
        </w:rPr>
        <w:t>in reception year obesity has fallen slightly. However, the researchers suggest that</w:t>
      </w:r>
      <w:r w:rsidR="006F1368" w:rsidRPr="00C37355">
        <w:rPr>
          <w:rFonts w:ascii="Times New Roman" w:hAnsi="Times New Roman" w:cs="Times New Roman"/>
          <w:sz w:val="24"/>
          <w:szCs w:val="24"/>
        </w:rPr>
        <w:t xml:space="preserve"> </w:t>
      </w:r>
      <w:r w:rsidR="000A37B5" w:rsidRPr="00C37355">
        <w:rPr>
          <w:rFonts w:ascii="Times New Roman" w:hAnsi="Times New Roman" w:cs="Times New Roman"/>
          <w:sz w:val="24"/>
          <w:szCs w:val="24"/>
        </w:rPr>
        <w:t xml:space="preserve">“the </w:t>
      </w:r>
      <w:r w:rsidR="006F1368" w:rsidRPr="00C37355">
        <w:rPr>
          <w:rFonts w:ascii="Times New Roman" w:hAnsi="Times New Roman" w:cs="Times New Roman"/>
          <w:sz w:val="24"/>
          <w:szCs w:val="24"/>
        </w:rPr>
        <w:t>year 6 obesity prevalence in the first years of the NCMP (2006/07 to 2008/09) were underestimates due to low participation.</w:t>
      </w:r>
      <w:r w:rsidR="000A37B5" w:rsidRPr="00C37355">
        <w:rPr>
          <w:rFonts w:ascii="Times New Roman" w:hAnsi="Times New Roman" w:cs="Times New Roman"/>
          <w:sz w:val="24"/>
          <w:szCs w:val="24"/>
        </w:rPr>
        <w:t>” (NHS, 2018)</w:t>
      </w:r>
      <w:r w:rsidR="005F524B" w:rsidRPr="00C37355">
        <w:rPr>
          <w:rFonts w:ascii="Times New Roman" w:hAnsi="Times New Roman" w:cs="Times New Roman"/>
          <w:sz w:val="24"/>
          <w:szCs w:val="24"/>
        </w:rPr>
        <w:t>.</w:t>
      </w:r>
      <w:r w:rsidR="006904CD" w:rsidRPr="00C37355">
        <w:rPr>
          <w:rFonts w:ascii="Times New Roman" w:hAnsi="Times New Roman" w:cs="Times New Roman"/>
          <w:sz w:val="24"/>
          <w:szCs w:val="24"/>
        </w:rPr>
        <w:t xml:space="preserve"> </w:t>
      </w:r>
    </w:p>
    <w:p w:rsidR="00DB1A76" w:rsidRPr="00C37355" w:rsidRDefault="00A460CF"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There are many factors that can contribute to childhood obesity</w:t>
      </w:r>
      <w:r w:rsidR="00E56CD3" w:rsidRPr="00C37355">
        <w:rPr>
          <w:rFonts w:ascii="Times New Roman" w:hAnsi="Times New Roman" w:cs="Times New Roman"/>
          <w:sz w:val="24"/>
          <w:szCs w:val="24"/>
        </w:rPr>
        <w:t xml:space="preserve">. One of these is the influence of parents and family. The home setting plays a key role in children’s physical activity and diet. One piece of research looks at implementing the GOALS family-based obesity intervention over three years, </w:t>
      </w:r>
      <w:r w:rsidR="00493C85" w:rsidRPr="00C37355">
        <w:rPr>
          <w:rFonts w:ascii="Times New Roman" w:hAnsi="Times New Roman" w:cs="Times New Roman"/>
          <w:sz w:val="24"/>
          <w:szCs w:val="24"/>
        </w:rPr>
        <w:t>this</w:t>
      </w:r>
      <w:r w:rsidR="00E56CD3" w:rsidRPr="00C37355">
        <w:rPr>
          <w:rFonts w:ascii="Times New Roman" w:hAnsi="Times New Roman" w:cs="Times New Roman"/>
          <w:sz w:val="24"/>
          <w:szCs w:val="24"/>
        </w:rPr>
        <w:t xml:space="preserve"> draws upon social cognitive theory to encourage family physical activity, improved diet and behaviour change. </w:t>
      </w:r>
      <w:r w:rsidR="00F3580C" w:rsidRPr="00C37355">
        <w:rPr>
          <w:rFonts w:ascii="Times New Roman" w:hAnsi="Times New Roman" w:cs="Times New Roman"/>
          <w:sz w:val="24"/>
          <w:szCs w:val="24"/>
        </w:rPr>
        <w:t>Findings showed that “c</w:t>
      </w:r>
      <w:r w:rsidR="006904CD" w:rsidRPr="00C37355">
        <w:rPr>
          <w:rFonts w:ascii="Times New Roman" w:hAnsi="Times New Roman" w:cs="Times New Roman"/>
          <w:sz w:val="24"/>
          <w:szCs w:val="24"/>
        </w:rPr>
        <w:t>hildren completing GOALS demonstrated improvements in BMI z-score that were maintained at 12-month follow-up.</w:t>
      </w:r>
      <w:r w:rsidR="00F3580C" w:rsidRPr="00C37355">
        <w:rPr>
          <w:rFonts w:ascii="Times New Roman" w:hAnsi="Times New Roman" w:cs="Times New Roman"/>
          <w:sz w:val="24"/>
          <w:szCs w:val="24"/>
        </w:rPr>
        <w:t>”</w:t>
      </w:r>
      <w:r w:rsidR="00493C85" w:rsidRPr="00C37355">
        <w:rPr>
          <w:rFonts w:ascii="Times New Roman" w:hAnsi="Times New Roman" w:cs="Times New Roman"/>
          <w:sz w:val="24"/>
          <w:szCs w:val="24"/>
        </w:rPr>
        <w:t xml:space="preserve"> (Watson et al., 2015). </w:t>
      </w:r>
      <w:r w:rsidR="00191A43" w:rsidRPr="00C37355">
        <w:rPr>
          <w:rFonts w:ascii="Times New Roman" w:hAnsi="Times New Roman" w:cs="Times New Roman"/>
          <w:sz w:val="24"/>
          <w:szCs w:val="24"/>
        </w:rPr>
        <w:t>This research supports th</w:t>
      </w:r>
      <w:r w:rsidR="003F0FF7" w:rsidRPr="00C37355">
        <w:rPr>
          <w:rFonts w:ascii="Times New Roman" w:hAnsi="Times New Roman" w:cs="Times New Roman"/>
          <w:sz w:val="24"/>
          <w:szCs w:val="24"/>
        </w:rPr>
        <w:t>e suggestion that</w:t>
      </w:r>
      <w:r w:rsidR="00191A43" w:rsidRPr="00C37355">
        <w:rPr>
          <w:rFonts w:ascii="Times New Roman" w:hAnsi="Times New Roman" w:cs="Times New Roman"/>
          <w:sz w:val="24"/>
          <w:szCs w:val="24"/>
        </w:rPr>
        <w:t xml:space="preserve"> </w:t>
      </w:r>
      <w:r w:rsidR="003F0FF7" w:rsidRPr="00C37355">
        <w:rPr>
          <w:rFonts w:ascii="Times New Roman" w:hAnsi="Times New Roman" w:cs="Times New Roman"/>
          <w:sz w:val="24"/>
          <w:szCs w:val="24"/>
        </w:rPr>
        <w:t xml:space="preserve">parental influence is a major contribution to the prevalence of childhood obesity, impacting both physical activity and diet of children. </w:t>
      </w:r>
      <w:r w:rsidR="0000290F" w:rsidRPr="00C37355">
        <w:rPr>
          <w:rFonts w:ascii="Times New Roman" w:hAnsi="Times New Roman" w:cs="Times New Roman"/>
          <w:sz w:val="24"/>
          <w:szCs w:val="24"/>
        </w:rPr>
        <w:t>On the other hand, due to the nature of using service evaluations the research suggests that a limitation of this study is that, “by a lack of control group and a high attrition rate. It is not therefore known what change might have occurred without intervention or what impact the intervention had for those who did not complete.”</w:t>
      </w:r>
      <w:r w:rsidR="00493C85" w:rsidRPr="00C37355">
        <w:rPr>
          <w:rFonts w:ascii="Times New Roman" w:hAnsi="Times New Roman" w:cs="Times New Roman"/>
          <w:sz w:val="24"/>
          <w:szCs w:val="24"/>
        </w:rPr>
        <w:t xml:space="preserve"> (Watson et al., 2015)</w:t>
      </w:r>
      <w:r w:rsidR="00DB1A76" w:rsidRPr="00C37355">
        <w:rPr>
          <w:rFonts w:ascii="Times New Roman" w:hAnsi="Times New Roman" w:cs="Times New Roman"/>
          <w:sz w:val="24"/>
          <w:szCs w:val="24"/>
        </w:rPr>
        <w:t xml:space="preserve">. </w:t>
      </w:r>
      <w:r w:rsidR="000912C6" w:rsidRPr="00C37355">
        <w:rPr>
          <w:rFonts w:ascii="Times New Roman" w:hAnsi="Times New Roman" w:cs="Times New Roman"/>
          <w:sz w:val="24"/>
          <w:szCs w:val="24"/>
        </w:rPr>
        <w:t>However, intervention research has been undertaken to implement more physical activity in the home setting.</w:t>
      </w:r>
      <w:r w:rsidR="00032211" w:rsidRPr="00C37355">
        <w:rPr>
          <w:rFonts w:ascii="Times New Roman" w:hAnsi="Times New Roman" w:cs="Times New Roman"/>
          <w:sz w:val="24"/>
          <w:szCs w:val="24"/>
        </w:rPr>
        <w:t xml:space="preserve"> Nyberg et al., (2015) found that there was not a significant effect on levels physical activity or periods sedentary behaviour between the control group and intervention. Although, the researchers state that this could be related to the children already achieving and hour of moderate the vigorous activity prior to the study.</w:t>
      </w:r>
      <w:r w:rsidR="000912C6" w:rsidRPr="00C37355">
        <w:rPr>
          <w:rFonts w:ascii="Times New Roman" w:hAnsi="Times New Roman" w:cs="Times New Roman"/>
          <w:sz w:val="24"/>
          <w:szCs w:val="24"/>
        </w:rPr>
        <w:t xml:space="preserve"> </w:t>
      </w:r>
      <w:r w:rsidR="00032211" w:rsidRPr="00C37355">
        <w:rPr>
          <w:rFonts w:ascii="Times New Roman" w:hAnsi="Times New Roman" w:cs="Times New Roman"/>
          <w:sz w:val="24"/>
          <w:szCs w:val="24"/>
        </w:rPr>
        <w:t>“</w:t>
      </w:r>
      <w:r w:rsidR="000912C6" w:rsidRPr="00C37355">
        <w:rPr>
          <w:rFonts w:ascii="Times New Roman" w:hAnsi="Times New Roman" w:cs="Times New Roman"/>
          <w:sz w:val="24"/>
          <w:szCs w:val="24"/>
        </w:rPr>
        <w:t xml:space="preserve">A positive effect was </w:t>
      </w:r>
      <w:r w:rsidR="000912C6" w:rsidRPr="007C2068">
        <w:rPr>
          <w:rFonts w:ascii="Times New Roman" w:hAnsi="Times New Roman" w:cs="Times New Roman"/>
          <w:sz w:val="24"/>
          <w:szCs w:val="24"/>
        </w:rPr>
        <w:t>only seen in girls at weekends when activity levels were the lowest. In general, girls are less physically active than boys</w:t>
      </w:r>
      <w:r w:rsidR="00032211" w:rsidRPr="007C2068">
        <w:rPr>
          <w:rFonts w:ascii="Times New Roman" w:hAnsi="Times New Roman" w:cs="Times New Roman"/>
          <w:sz w:val="24"/>
          <w:szCs w:val="24"/>
        </w:rPr>
        <w:t>.”</w:t>
      </w:r>
      <w:r w:rsidR="00032211" w:rsidRPr="00C37355">
        <w:rPr>
          <w:rFonts w:ascii="Times New Roman" w:hAnsi="Times New Roman" w:cs="Times New Roman"/>
          <w:sz w:val="24"/>
          <w:szCs w:val="24"/>
        </w:rPr>
        <w:t xml:space="preserve"> </w:t>
      </w:r>
      <w:r w:rsidR="007C2068">
        <w:rPr>
          <w:rFonts w:ascii="Times New Roman" w:hAnsi="Times New Roman" w:cs="Times New Roman"/>
          <w:sz w:val="24"/>
          <w:szCs w:val="24"/>
        </w:rPr>
        <w:t>(</w:t>
      </w:r>
      <w:r w:rsidR="007C2068" w:rsidRPr="00C37355">
        <w:rPr>
          <w:rFonts w:ascii="Times New Roman" w:hAnsi="Times New Roman" w:cs="Times New Roman"/>
          <w:sz w:val="24"/>
          <w:szCs w:val="24"/>
        </w:rPr>
        <w:t>Nyberg et al., 2015)</w:t>
      </w:r>
      <w:r w:rsidR="007C2068">
        <w:rPr>
          <w:rFonts w:ascii="Times New Roman" w:hAnsi="Times New Roman" w:cs="Times New Roman"/>
          <w:sz w:val="24"/>
          <w:szCs w:val="24"/>
        </w:rPr>
        <w:t xml:space="preserve">. </w:t>
      </w:r>
      <w:r w:rsidR="007C2068" w:rsidRPr="00C37355">
        <w:rPr>
          <w:rFonts w:ascii="Times New Roman" w:hAnsi="Times New Roman" w:cs="Times New Roman"/>
          <w:sz w:val="24"/>
          <w:szCs w:val="24"/>
        </w:rPr>
        <w:t xml:space="preserve"> </w:t>
      </w:r>
      <w:r w:rsidR="00032211" w:rsidRPr="00C37355">
        <w:rPr>
          <w:rFonts w:ascii="Times New Roman" w:hAnsi="Times New Roman" w:cs="Times New Roman"/>
          <w:sz w:val="24"/>
          <w:szCs w:val="24"/>
        </w:rPr>
        <w:t xml:space="preserve">These findings are interesting as girls in general tend to be more sedentary than boys. </w:t>
      </w:r>
    </w:p>
    <w:p w:rsidR="00696DB5" w:rsidRPr="00C37355" w:rsidRDefault="00DB1A76"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Children’s diets are largely influenced by their parents/guardians due to the </w:t>
      </w:r>
      <w:r w:rsidR="00056BF2">
        <w:rPr>
          <w:rFonts w:ascii="Times New Roman" w:hAnsi="Times New Roman" w:cs="Times New Roman"/>
          <w:sz w:val="24"/>
          <w:szCs w:val="24"/>
        </w:rPr>
        <w:t xml:space="preserve">fact that the </w:t>
      </w:r>
      <w:r w:rsidRPr="00C37355">
        <w:rPr>
          <w:rFonts w:ascii="Times New Roman" w:hAnsi="Times New Roman" w:cs="Times New Roman"/>
          <w:sz w:val="24"/>
          <w:szCs w:val="24"/>
        </w:rPr>
        <w:t>majority of meals and hous</w:t>
      </w:r>
      <w:r w:rsidR="00056BF2">
        <w:rPr>
          <w:rFonts w:ascii="Times New Roman" w:hAnsi="Times New Roman" w:cs="Times New Roman"/>
          <w:sz w:val="24"/>
          <w:szCs w:val="24"/>
        </w:rPr>
        <w:t>e</w:t>
      </w:r>
      <w:r w:rsidRPr="00C37355">
        <w:rPr>
          <w:rFonts w:ascii="Times New Roman" w:hAnsi="Times New Roman" w:cs="Times New Roman"/>
          <w:sz w:val="24"/>
          <w:szCs w:val="24"/>
        </w:rPr>
        <w:t>hold shopping is undertaken by them. They a</w:t>
      </w:r>
      <w:r w:rsidR="007E3195" w:rsidRPr="00C37355">
        <w:rPr>
          <w:rFonts w:ascii="Times New Roman" w:hAnsi="Times New Roman" w:cs="Times New Roman"/>
          <w:sz w:val="24"/>
          <w:szCs w:val="24"/>
        </w:rPr>
        <w:t xml:space="preserve">re also the main contributors in educating children in what a healthy diet should look like. Couche et al., </w:t>
      </w:r>
      <w:r w:rsidR="00056BF2">
        <w:rPr>
          <w:rFonts w:ascii="Times New Roman" w:hAnsi="Times New Roman" w:cs="Times New Roman"/>
          <w:sz w:val="24"/>
          <w:szCs w:val="24"/>
        </w:rPr>
        <w:t xml:space="preserve">(2014) </w:t>
      </w:r>
      <w:r w:rsidR="002103EE" w:rsidRPr="00C37355">
        <w:rPr>
          <w:rFonts w:ascii="Times New Roman" w:hAnsi="Times New Roman" w:cs="Times New Roman"/>
          <w:sz w:val="24"/>
          <w:szCs w:val="24"/>
        </w:rPr>
        <w:t xml:space="preserve">suggest that </w:t>
      </w:r>
      <w:r w:rsidR="007E3195" w:rsidRPr="00C37355">
        <w:rPr>
          <w:rFonts w:ascii="Times New Roman" w:hAnsi="Times New Roman" w:cs="Times New Roman"/>
          <w:sz w:val="24"/>
          <w:szCs w:val="24"/>
        </w:rPr>
        <w:t>“</w:t>
      </w:r>
      <w:r w:rsidR="002103EE" w:rsidRPr="00C37355">
        <w:rPr>
          <w:rFonts w:ascii="Times New Roman" w:hAnsi="Times New Roman" w:cs="Times New Roman"/>
          <w:sz w:val="24"/>
          <w:szCs w:val="24"/>
        </w:rPr>
        <w:t xml:space="preserve">parental encouragement and </w:t>
      </w:r>
      <w:r w:rsidR="007E3195" w:rsidRPr="00C37355">
        <w:rPr>
          <w:rFonts w:ascii="Times New Roman" w:hAnsi="Times New Roman" w:cs="Times New Roman"/>
          <w:sz w:val="24"/>
          <w:szCs w:val="24"/>
        </w:rPr>
        <w:t>modelling</w:t>
      </w:r>
      <w:r w:rsidR="002103EE" w:rsidRPr="00C37355">
        <w:rPr>
          <w:rFonts w:ascii="Times New Roman" w:hAnsi="Times New Roman" w:cs="Times New Roman"/>
          <w:sz w:val="24"/>
          <w:szCs w:val="24"/>
        </w:rPr>
        <w:t xml:space="preserve"> of healthy eating that is not overly restrictive but in the context of a healthy home food environment is important to maximize the likelihood of healthy child weight status and eating.</w:t>
      </w:r>
      <w:r w:rsidR="00922079" w:rsidRPr="00C37355">
        <w:rPr>
          <w:rFonts w:ascii="Times New Roman" w:hAnsi="Times New Roman" w:cs="Times New Roman"/>
          <w:sz w:val="24"/>
          <w:szCs w:val="24"/>
        </w:rPr>
        <w:t>”</w:t>
      </w:r>
      <w:r w:rsidR="007E3195" w:rsidRPr="00C37355">
        <w:rPr>
          <w:rFonts w:ascii="Times New Roman" w:hAnsi="Times New Roman" w:cs="Times New Roman"/>
          <w:sz w:val="24"/>
          <w:szCs w:val="24"/>
        </w:rPr>
        <w:t xml:space="preserve"> In general, the majority of meals and snacks children eat are in the home environment and greater care should be given to avoid food containing high fat, sugar and salt content. Parents and guardians should ensure that meals and snacks for them and their children consist of a varied balanced diet to avoid reaching an unhealthy weight status.</w:t>
      </w:r>
      <w:r w:rsidR="00696DB5" w:rsidRPr="00C37355">
        <w:rPr>
          <w:rFonts w:ascii="Times New Roman" w:hAnsi="Times New Roman" w:cs="Times New Roman"/>
          <w:sz w:val="24"/>
          <w:szCs w:val="24"/>
        </w:rPr>
        <w:t xml:space="preserve"> Further support by </w:t>
      </w:r>
      <w:proofErr w:type="spellStart"/>
      <w:r w:rsidR="00696DB5" w:rsidRPr="00C37355">
        <w:rPr>
          <w:rFonts w:ascii="Times New Roman" w:hAnsi="Times New Roman" w:cs="Times New Roman"/>
          <w:sz w:val="24"/>
          <w:szCs w:val="24"/>
        </w:rPr>
        <w:t>Vereecken</w:t>
      </w:r>
      <w:proofErr w:type="spellEnd"/>
      <w:r w:rsidR="00696DB5" w:rsidRPr="00C37355">
        <w:rPr>
          <w:rFonts w:ascii="Times New Roman" w:hAnsi="Times New Roman" w:cs="Times New Roman"/>
          <w:sz w:val="24"/>
          <w:szCs w:val="24"/>
        </w:rPr>
        <w:t xml:space="preserve"> et al.,</w:t>
      </w:r>
      <w:r w:rsidR="007E3195" w:rsidRPr="00C37355">
        <w:rPr>
          <w:rFonts w:ascii="Times New Roman" w:hAnsi="Times New Roman" w:cs="Times New Roman"/>
          <w:sz w:val="24"/>
          <w:szCs w:val="24"/>
        </w:rPr>
        <w:t xml:space="preserve"> </w:t>
      </w:r>
      <w:r w:rsidR="00056BF2">
        <w:rPr>
          <w:rFonts w:ascii="Times New Roman" w:hAnsi="Times New Roman" w:cs="Times New Roman"/>
          <w:sz w:val="24"/>
          <w:szCs w:val="24"/>
        </w:rPr>
        <w:t xml:space="preserve">(2009) </w:t>
      </w:r>
      <w:r w:rsidR="00696DB5" w:rsidRPr="00C37355">
        <w:rPr>
          <w:rFonts w:ascii="Times New Roman" w:hAnsi="Times New Roman" w:cs="Times New Roman"/>
          <w:sz w:val="24"/>
          <w:szCs w:val="24"/>
        </w:rPr>
        <w:t xml:space="preserve">“indicate that parents who use less permissive food-related parenting practices but also use less pressure and negotiate more with their children to taste new food items have children with healthier food habits.” </w:t>
      </w:r>
      <w:r w:rsidR="0091246A" w:rsidRPr="00C37355">
        <w:rPr>
          <w:rFonts w:ascii="Times New Roman" w:hAnsi="Times New Roman" w:cs="Times New Roman"/>
          <w:sz w:val="24"/>
          <w:szCs w:val="24"/>
        </w:rPr>
        <w:t>However,</w:t>
      </w:r>
      <w:r w:rsidR="006403C4" w:rsidRPr="00C37355">
        <w:rPr>
          <w:rFonts w:ascii="Times New Roman" w:hAnsi="Times New Roman" w:cs="Times New Roman"/>
          <w:sz w:val="24"/>
          <w:szCs w:val="24"/>
        </w:rPr>
        <w:t xml:space="preserve"> there needs to be further research to </w:t>
      </w:r>
      <w:r w:rsidR="00A06015" w:rsidRPr="00C37355">
        <w:rPr>
          <w:rFonts w:ascii="Times New Roman" w:hAnsi="Times New Roman" w:cs="Times New Roman"/>
          <w:sz w:val="24"/>
          <w:szCs w:val="24"/>
        </w:rPr>
        <w:t xml:space="preserve">determine the best possible way to assist parents and guardians to obtain the optimum degree of strictness to ensure the promotion of healthy diets in children. Subsequently, </w:t>
      </w:r>
      <w:r w:rsidR="0091246A" w:rsidRPr="00C37355">
        <w:rPr>
          <w:rFonts w:ascii="Times New Roman" w:hAnsi="Times New Roman" w:cs="Times New Roman"/>
          <w:sz w:val="24"/>
          <w:szCs w:val="24"/>
        </w:rPr>
        <w:t>the information shown</w:t>
      </w:r>
      <w:r w:rsidR="00696DB5" w:rsidRPr="00C37355">
        <w:rPr>
          <w:rFonts w:ascii="Times New Roman" w:hAnsi="Times New Roman" w:cs="Times New Roman"/>
          <w:sz w:val="24"/>
          <w:szCs w:val="24"/>
        </w:rPr>
        <w:t xml:space="preserve"> by Couch et al.,</w:t>
      </w:r>
      <w:r w:rsidR="0091246A" w:rsidRPr="00C37355">
        <w:rPr>
          <w:rFonts w:ascii="Times New Roman" w:hAnsi="Times New Roman" w:cs="Times New Roman"/>
          <w:sz w:val="24"/>
          <w:szCs w:val="24"/>
        </w:rPr>
        <w:t xml:space="preserve"> is taken from a cross-sectional design study, which is only able to identify associations and is unable to establish the direction of the association. The research limitations state that “b</w:t>
      </w:r>
      <w:r w:rsidR="00922079" w:rsidRPr="00C37355">
        <w:rPr>
          <w:rFonts w:ascii="Times New Roman" w:hAnsi="Times New Roman" w:cs="Times New Roman"/>
          <w:sz w:val="24"/>
          <w:szCs w:val="24"/>
        </w:rPr>
        <w:t xml:space="preserve">i-directionality in parent–child interactions is likely because parenting influences child eating and weight, but child </w:t>
      </w:r>
      <w:r w:rsidR="005C6F01" w:rsidRPr="00C37355">
        <w:rPr>
          <w:rFonts w:ascii="Times New Roman" w:hAnsi="Times New Roman" w:cs="Times New Roman"/>
          <w:sz w:val="24"/>
          <w:szCs w:val="24"/>
        </w:rPr>
        <w:t>eating,</w:t>
      </w:r>
      <w:r w:rsidR="00922079" w:rsidRPr="00C37355">
        <w:rPr>
          <w:rFonts w:ascii="Times New Roman" w:hAnsi="Times New Roman" w:cs="Times New Roman"/>
          <w:sz w:val="24"/>
          <w:szCs w:val="24"/>
        </w:rPr>
        <w:t xml:space="preserve"> and weight also influence parenting.” (Couch et al., 2014)</w:t>
      </w:r>
      <w:r w:rsidR="00C7449A" w:rsidRPr="00C37355">
        <w:rPr>
          <w:rFonts w:ascii="Times New Roman" w:hAnsi="Times New Roman" w:cs="Times New Roman"/>
          <w:sz w:val="24"/>
          <w:szCs w:val="24"/>
        </w:rPr>
        <w:t>.</w:t>
      </w:r>
      <w:r w:rsidR="00696DB5" w:rsidRPr="00C37355">
        <w:rPr>
          <w:rFonts w:ascii="Times New Roman" w:hAnsi="Times New Roman" w:cs="Times New Roman"/>
          <w:sz w:val="24"/>
          <w:szCs w:val="24"/>
        </w:rPr>
        <w:t xml:space="preserve"> </w:t>
      </w:r>
      <w:r w:rsidR="006403C4" w:rsidRPr="00C37355">
        <w:rPr>
          <w:rFonts w:ascii="Times New Roman" w:hAnsi="Times New Roman" w:cs="Times New Roman"/>
          <w:sz w:val="24"/>
          <w:szCs w:val="24"/>
        </w:rPr>
        <w:t xml:space="preserve"> </w:t>
      </w:r>
    </w:p>
    <w:p w:rsidR="004111B6" w:rsidRPr="00C37355" w:rsidRDefault="002143BD"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Another variable of the home life to consider in relation to obesity is the number of hours children ordinarily sleep per night. This has been associated with children’s BMI in previous studious.</w:t>
      </w:r>
      <w:r w:rsidR="0099531C" w:rsidRPr="00C37355">
        <w:rPr>
          <w:rFonts w:ascii="Times New Roman" w:hAnsi="Times New Roman" w:cs="Times New Roman"/>
          <w:sz w:val="24"/>
          <w:szCs w:val="24"/>
        </w:rPr>
        <w:t xml:space="preserve"> (</w:t>
      </w:r>
      <w:r w:rsidR="00D34621" w:rsidRPr="00C37355">
        <w:rPr>
          <w:rFonts w:ascii="Times New Roman" w:hAnsi="Times New Roman" w:cs="Times New Roman"/>
          <w:sz w:val="24"/>
          <w:szCs w:val="24"/>
        </w:rPr>
        <w:t xml:space="preserve">Chen, </w:t>
      </w:r>
      <w:proofErr w:type="spellStart"/>
      <w:r w:rsidR="00D34621" w:rsidRPr="00C37355">
        <w:rPr>
          <w:rFonts w:ascii="Times New Roman" w:hAnsi="Times New Roman" w:cs="Times New Roman"/>
          <w:sz w:val="24"/>
          <w:szCs w:val="24"/>
        </w:rPr>
        <w:t>Beydoun</w:t>
      </w:r>
      <w:proofErr w:type="spellEnd"/>
      <w:r w:rsidR="00D34621" w:rsidRPr="00C37355">
        <w:rPr>
          <w:rFonts w:ascii="Times New Roman" w:hAnsi="Times New Roman" w:cs="Times New Roman"/>
          <w:sz w:val="24"/>
          <w:szCs w:val="24"/>
        </w:rPr>
        <w:t xml:space="preserve"> and Wang,</w:t>
      </w:r>
      <w:r w:rsidR="0099531C" w:rsidRPr="00C37355">
        <w:rPr>
          <w:rFonts w:ascii="Times New Roman" w:hAnsi="Times New Roman" w:cs="Times New Roman"/>
          <w:sz w:val="24"/>
          <w:szCs w:val="24"/>
        </w:rPr>
        <w:t xml:space="preserve"> 2008, Patel and Hu, 2008).</w:t>
      </w:r>
      <w:r w:rsidR="0071205C" w:rsidRPr="00C37355">
        <w:rPr>
          <w:rFonts w:ascii="Times New Roman" w:hAnsi="Times New Roman" w:cs="Times New Roman"/>
          <w:sz w:val="24"/>
          <w:szCs w:val="24"/>
        </w:rPr>
        <w:t xml:space="preserve"> Granted the specific mechanisms that relate sleep and obesity are unclear</w:t>
      </w:r>
      <w:r w:rsidR="0099531C" w:rsidRPr="00C37355">
        <w:rPr>
          <w:rFonts w:ascii="Times New Roman" w:hAnsi="Times New Roman" w:cs="Times New Roman"/>
          <w:sz w:val="24"/>
          <w:szCs w:val="24"/>
        </w:rPr>
        <w:t xml:space="preserve">, theory and research suggest that </w:t>
      </w:r>
      <w:r w:rsidR="0071205C" w:rsidRPr="00C37355">
        <w:rPr>
          <w:rFonts w:ascii="Times New Roman" w:hAnsi="Times New Roman" w:cs="Times New Roman"/>
          <w:sz w:val="24"/>
          <w:szCs w:val="24"/>
        </w:rPr>
        <w:t>“</w:t>
      </w:r>
      <w:r w:rsidR="0099531C" w:rsidRPr="00C37355">
        <w:rPr>
          <w:rFonts w:ascii="Times New Roman" w:hAnsi="Times New Roman" w:cs="Times New Roman"/>
          <w:sz w:val="24"/>
          <w:szCs w:val="24"/>
        </w:rPr>
        <w:t>low levels of sleep may negatively impact children’s caloric intake and expenditure as well as hormone levels, in turn leading to energy imbalance</w:t>
      </w:r>
      <w:r w:rsidR="0071205C" w:rsidRPr="00C37355">
        <w:rPr>
          <w:rFonts w:ascii="Times New Roman" w:hAnsi="Times New Roman" w:cs="Times New Roman"/>
          <w:sz w:val="24"/>
          <w:szCs w:val="24"/>
        </w:rPr>
        <w:t xml:space="preserve">.” </w:t>
      </w:r>
      <w:r w:rsidR="00792193" w:rsidRPr="00C37355">
        <w:rPr>
          <w:rFonts w:ascii="Times New Roman" w:hAnsi="Times New Roman" w:cs="Times New Roman"/>
          <w:sz w:val="24"/>
          <w:szCs w:val="24"/>
        </w:rPr>
        <w:t>(</w:t>
      </w:r>
      <w:r w:rsidR="00D34621" w:rsidRPr="00C37355">
        <w:rPr>
          <w:rFonts w:ascii="Times New Roman" w:hAnsi="Times New Roman" w:cs="Times New Roman"/>
          <w:sz w:val="24"/>
          <w:szCs w:val="24"/>
        </w:rPr>
        <w:t xml:space="preserve">Chen, </w:t>
      </w:r>
      <w:proofErr w:type="spellStart"/>
      <w:r w:rsidR="00D34621" w:rsidRPr="00C37355">
        <w:rPr>
          <w:rFonts w:ascii="Times New Roman" w:hAnsi="Times New Roman" w:cs="Times New Roman"/>
          <w:sz w:val="24"/>
          <w:szCs w:val="24"/>
        </w:rPr>
        <w:t>Beydoun</w:t>
      </w:r>
      <w:proofErr w:type="spellEnd"/>
      <w:r w:rsidR="00D34621" w:rsidRPr="00C37355">
        <w:rPr>
          <w:rFonts w:ascii="Times New Roman" w:hAnsi="Times New Roman" w:cs="Times New Roman"/>
          <w:sz w:val="24"/>
          <w:szCs w:val="24"/>
        </w:rPr>
        <w:t xml:space="preserve"> and Wang, 2008)</w:t>
      </w:r>
      <w:r w:rsidR="00D75D08" w:rsidRPr="00C37355">
        <w:rPr>
          <w:rFonts w:ascii="Times New Roman" w:hAnsi="Times New Roman" w:cs="Times New Roman"/>
          <w:sz w:val="24"/>
          <w:szCs w:val="24"/>
        </w:rPr>
        <w:t>.</w:t>
      </w:r>
      <w:r w:rsidR="007C28E7" w:rsidRPr="00C37355">
        <w:rPr>
          <w:rFonts w:ascii="Times New Roman" w:hAnsi="Times New Roman" w:cs="Times New Roman"/>
          <w:sz w:val="24"/>
          <w:szCs w:val="24"/>
        </w:rPr>
        <w:t xml:space="preserve"> Alongside physical activity and health conscious diets,</w:t>
      </w:r>
      <w:r w:rsidR="00D75D08" w:rsidRPr="00C37355">
        <w:rPr>
          <w:rFonts w:ascii="Times New Roman" w:hAnsi="Times New Roman" w:cs="Times New Roman"/>
          <w:sz w:val="24"/>
          <w:szCs w:val="24"/>
        </w:rPr>
        <w:t xml:space="preserve"> </w:t>
      </w:r>
      <w:r w:rsidR="007C28E7" w:rsidRPr="00C37355">
        <w:rPr>
          <w:rFonts w:ascii="Times New Roman" w:hAnsi="Times New Roman" w:cs="Times New Roman"/>
          <w:sz w:val="24"/>
          <w:szCs w:val="24"/>
        </w:rPr>
        <w:t>p</w:t>
      </w:r>
      <w:r w:rsidR="00D75D08" w:rsidRPr="00C37355">
        <w:rPr>
          <w:rFonts w:ascii="Times New Roman" w:hAnsi="Times New Roman" w:cs="Times New Roman"/>
          <w:sz w:val="24"/>
          <w:szCs w:val="24"/>
        </w:rPr>
        <w:t>arents should make a</w:t>
      </w:r>
      <w:r w:rsidR="002B009A" w:rsidRPr="00C37355">
        <w:rPr>
          <w:rFonts w:ascii="Times New Roman" w:hAnsi="Times New Roman" w:cs="Times New Roman"/>
          <w:sz w:val="24"/>
          <w:szCs w:val="24"/>
        </w:rPr>
        <w:t>n attentive</w:t>
      </w:r>
      <w:r w:rsidR="00D75D08" w:rsidRPr="00C37355">
        <w:rPr>
          <w:rFonts w:ascii="Times New Roman" w:hAnsi="Times New Roman" w:cs="Times New Roman"/>
          <w:sz w:val="24"/>
          <w:szCs w:val="24"/>
        </w:rPr>
        <w:t xml:space="preserve"> effort to establish good sleeping patterns with</w:t>
      </w:r>
      <w:r w:rsidR="007C28E7" w:rsidRPr="00C37355">
        <w:rPr>
          <w:rFonts w:ascii="Times New Roman" w:hAnsi="Times New Roman" w:cs="Times New Roman"/>
          <w:sz w:val="24"/>
          <w:szCs w:val="24"/>
        </w:rPr>
        <w:t xml:space="preserve"> children to alleviate low levels of sleep and the link it poses to BMI.</w:t>
      </w:r>
    </w:p>
    <w:p w:rsidR="00EA2D97" w:rsidRPr="00C37355" w:rsidRDefault="007D61D4" w:rsidP="00D774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impact relating to childhood obesity is the influence schools pose. </w:t>
      </w:r>
      <w:r w:rsidR="00792193" w:rsidRPr="00C37355">
        <w:rPr>
          <w:rFonts w:ascii="Times New Roman" w:hAnsi="Times New Roman" w:cs="Times New Roman"/>
          <w:sz w:val="24"/>
          <w:szCs w:val="24"/>
        </w:rPr>
        <w:t xml:space="preserve">Schools have often promoted anti-obesity interventions, the true extent to which the </w:t>
      </w:r>
      <w:r w:rsidR="00AA01E7" w:rsidRPr="00C37355">
        <w:rPr>
          <w:rFonts w:ascii="Times New Roman" w:hAnsi="Times New Roman" w:cs="Times New Roman"/>
          <w:sz w:val="24"/>
          <w:szCs w:val="24"/>
        </w:rPr>
        <w:t>different</w:t>
      </w:r>
      <w:r w:rsidR="00792193" w:rsidRPr="00C37355">
        <w:rPr>
          <w:rFonts w:ascii="Times New Roman" w:hAnsi="Times New Roman" w:cs="Times New Roman"/>
          <w:sz w:val="24"/>
          <w:szCs w:val="24"/>
        </w:rPr>
        <w:t xml:space="preserve"> </w:t>
      </w:r>
      <w:r w:rsidR="00AA01E7" w:rsidRPr="00C37355">
        <w:rPr>
          <w:rFonts w:ascii="Times New Roman" w:hAnsi="Times New Roman" w:cs="Times New Roman"/>
          <w:sz w:val="24"/>
          <w:szCs w:val="24"/>
        </w:rPr>
        <w:t>facets</w:t>
      </w:r>
      <w:r w:rsidR="00792193" w:rsidRPr="00C37355">
        <w:rPr>
          <w:rFonts w:ascii="Times New Roman" w:hAnsi="Times New Roman" w:cs="Times New Roman"/>
          <w:sz w:val="24"/>
          <w:szCs w:val="24"/>
        </w:rPr>
        <w:t xml:space="preserve"> of schools </w:t>
      </w:r>
      <w:r w:rsidR="008C553C" w:rsidRPr="00C37355">
        <w:rPr>
          <w:rFonts w:ascii="Times New Roman" w:hAnsi="Times New Roman" w:cs="Times New Roman"/>
          <w:sz w:val="24"/>
          <w:szCs w:val="24"/>
        </w:rPr>
        <w:t xml:space="preserve">that </w:t>
      </w:r>
      <w:r w:rsidR="00792193" w:rsidRPr="00C37355">
        <w:rPr>
          <w:rFonts w:ascii="Times New Roman" w:hAnsi="Times New Roman" w:cs="Times New Roman"/>
          <w:sz w:val="24"/>
          <w:szCs w:val="24"/>
        </w:rPr>
        <w:t xml:space="preserve">are </w:t>
      </w:r>
      <w:r w:rsidR="00AA01E7" w:rsidRPr="00C37355">
        <w:rPr>
          <w:rFonts w:ascii="Times New Roman" w:hAnsi="Times New Roman" w:cs="Times New Roman"/>
          <w:sz w:val="24"/>
          <w:szCs w:val="24"/>
        </w:rPr>
        <w:t>pertinent</w:t>
      </w:r>
      <w:r w:rsidR="00792193" w:rsidRPr="00C37355">
        <w:rPr>
          <w:rFonts w:ascii="Times New Roman" w:hAnsi="Times New Roman" w:cs="Times New Roman"/>
          <w:sz w:val="24"/>
          <w:szCs w:val="24"/>
        </w:rPr>
        <w:t xml:space="preserve"> to BMI </w:t>
      </w:r>
      <w:r w:rsidR="00AA01E7" w:rsidRPr="00C37355">
        <w:rPr>
          <w:rFonts w:ascii="Times New Roman" w:hAnsi="Times New Roman" w:cs="Times New Roman"/>
          <w:sz w:val="24"/>
          <w:szCs w:val="24"/>
        </w:rPr>
        <w:t xml:space="preserve">is not </w:t>
      </w:r>
      <w:r w:rsidR="00792193" w:rsidRPr="00C37355">
        <w:rPr>
          <w:rFonts w:ascii="Times New Roman" w:hAnsi="Times New Roman" w:cs="Times New Roman"/>
          <w:sz w:val="24"/>
          <w:szCs w:val="24"/>
        </w:rPr>
        <w:t>clear.</w:t>
      </w:r>
      <w:r w:rsidR="001F4F3B" w:rsidRPr="00C37355">
        <w:rPr>
          <w:rFonts w:ascii="Times New Roman" w:hAnsi="Times New Roman" w:cs="Times New Roman"/>
          <w:sz w:val="24"/>
          <w:szCs w:val="24"/>
        </w:rPr>
        <w:t xml:space="preserve"> The school environment is a major part of a childhood and</w:t>
      </w:r>
      <w:r w:rsidR="009D7E4E" w:rsidRPr="00C37355">
        <w:rPr>
          <w:rFonts w:ascii="Times New Roman" w:hAnsi="Times New Roman" w:cs="Times New Roman"/>
          <w:sz w:val="24"/>
          <w:szCs w:val="24"/>
        </w:rPr>
        <w:t xml:space="preserve"> occupies a vast time of children’s waking hours. The school environment is extremely diverse and</w:t>
      </w:r>
      <w:r w:rsidR="008A6447" w:rsidRPr="00C37355">
        <w:rPr>
          <w:rFonts w:ascii="Times New Roman" w:hAnsi="Times New Roman" w:cs="Times New Roman"/>
          <w:sz w:val="24"/>
          <w:szCs w:val="24"/>
        </w:rPr>
        <w:t xml:space="preserve"> can </w:t>
      </w:r>
      <w:r w:rsidR="009D7E4E" w:rsidRPr="00C37355">
        <w:rPr>
          <w:rFonts w:ascii="Times New Roman" w:hAnsi="Times New Roman" w:cs="Times New Roman"/>
          <w:sz w:val="24"/>
          <w:szCs w:val="24"/>
        </w:rPr>
        <w:t>largely differ</w:t>
      </w:r>
      <w:r w:rsidR="00C34921" w:rsidRPr="00C37355">
        <w:rPr>
          <w:rFonts w:ascii="Times New Roman" w:hAnsi="Times New Roman" w:cs="Times New Roman"/>
          <w:sz w:val="24"/>
          <w:szCs w:val="24"/>
        </w:rPr>
        <w:t xml:space="preserve"> from school to school. It is imperative that schools offer children numerous avenues in which </w:t>
      </w:r>
      <w:r>
        <w:rPr>
          <w:rFonts w:ascii="Times New Roman" w:hAnsi="Times New Roman" w:cs="Times New Roman"/>
          <w:sz w:val="24"/>
          <w:szCs w:val="24"/>
        </w:rPr>
        <w:t>they</w:t>
      </w:r>
      <w:r w:rsidR="00C34921" w:rsidRPr="00C37355">
        <w:rPr>
          <w:rFonts w:ascii="Times New Roman" w:hAnsi="Times New Roman" w:cs="Times New Roman"/>
          <w:sz w:val="24"/>
          <w:szCs w:val="24"/>
        </w:rPr>
        <w:t xml:space="preserve"> are able to be physically active. This should be achievable for all schools whether it being rural, urban, small or large intake of pupils. Research shows that </w:t>
      </w:r>
      <w:r w:rsidR="00577C03" w:rsidRPr="00C37355">
        <w:rPr>
          <w:rFonts w:ascii="Times New Roman" w:hAnsi="Times New Roman" w:cs="Times New Roman"/>
          <w:sz w:val="24"/>
          <w:szCs w:val="24"/>
        </w:rPr>
        <w:t>“A physical activity-friendly school environment is associated with lower risk of obesity.” (Ip et al., 2017)</w:t>
      </w:r>
      <w:r w:rsidR="00C34921" w:rsidRPr="00C37355">
        <w:rPr>
          <w:rFonts w:ascii="Times New Roman" w:hAnsi="Times New Roman" w:cs="Times New Roman"/>
          <w:sz w:val="24"/>
          <w:szCs w:val="24"/>
        </w:rPr>
        <w:t>. On the other hand, there are limitations from these findings showing that</w:t>
      </w:r>
      <w:r w:rsidR="00577C03" w:rsidRPr="00C37355">
        <w:rPr>
          <w:rFonts w:ascii="Times New Roman" w:hAnsi="Times New Roman" w:cs="Times New Roman"/>
          <w:sz w:val="24"/>
          <w:szCs w:val="24"/>
        </w:rPr>
        <w:t xml:space="preserve"> </w:t>
      </w:r>
      <w:r w:rsidR="00C34921" w:rsidRPr="00C37355">
        <w:rPr>
          <w:rFonts w:ascii="Times New Roman" w:hAnsi="Times New Roman" w:cs="Times New Roman"/>
          <w:sz w:val="24"/>
          <w:szCs w:val="24"/>
        </w:rPr>
        <w:t>“t</w:t>
      </w:r>
      <w:r w:rsidR="00577C03" w:rsidRPr="00C37355">
        <w:rPr>
          <w:rFonts w:ascii="Times New Roman" w:hAnsi="Times New Roman" w:cs="Times New Roman"/>
          <w:sz w:val="24"/>
          <w:szCs w:val="24"/>
        </w:rPr>
        <w:t>his is a cross-sectional study and the observed associations cannot be taken as causal. Reverse causation is possible because children with health-conscious parents may be more likely to attend schools with better physical activity environment.” (Ip et al., 2017)</w:t>
      </w:r>
      <w:r w:rsidR="00C34921" w:rsidRPr="00C37355">
        <w:rPr>
          <w:rFonts w:ascii="Times New Roman" w:hAnsi="Times New Roman" w:cs="Times New Roman"/>
          <w:sz w:val="24"/>
          <w:szCs w:val="24"/>
        </w:rPr>
        <w:t>. The limitations</w:t>
      </w:r>
      <w:r w:rsidR="0080326D" w:rsidRPr="00C37355">
        <w:rPr>
          <w:rFonts w:ascii="Times New Roman" w:hAnsi="Times New Roman" w:cs="Times New Roman"/>
          <w:sz w:val="24"/>
          <w:szCs w:val="24"/>
        </w:rPr>
        <w:t xml:space="preserve"> of this study</w:t>
      </w:r>
      <w:r w:rsidR="00C34921" w:rsidRPr="00C37355">
        <w:rPr>
          <w:rFonts w:ascii="Times New Roman" w:hAnsi="Times New Roman" w:cs="Times New Roman"/>
          <w:sz w:val="24"/>
          <w:szCs w:val="24"/>
        </w:rPr>
        <w:t xml:space="preserve"> highlight the</w:t>
      </w:r>
      <w:r w:rsidR="0080326D" w:rsidRPr="00C37355">
        <w:rPr>
          <w:rFonts w:ascii="Times New Roman" w:hAnsi="Times New Roman" w:cs="Times New Roman"/>
          <w:sz w:val="24"/>
          <w:szCs w:val="24"/>
        </w:rPr>
        <w:t xml:space="preserve"> disparate options of physical activity available between schools. Furthermore, it gives more support for the contribution of parental influences and that parents who are more health-conscious tend to foster better health options for their children. </w:t>
      </w:r>
    </w:p>
    <w:p w:rsidR="00D572AF" w:rsidRPr="00C37355" w:rsidRDefault="00B73879"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There is research by Miller (2011), which looks at school facilities in relation to overweight and obese children.</w:t>
      </w:r>
      <w:r w:rsidR="00CA2B45" w:rsidRPr="00C37355">
        <w:rPr>
          <w:rFonts w:ascii="Times New Roman" w:hAnsi="Times New Roman" w:cs="Times New Roman"/>
          <w:sz w:val="24"/>
          <w:szCs w:val="24"/>
        </w:rPr>
        <w:t xml:space="preserve"> </w:t>
      </w:r>
      <w:r w:rsidRPr="00C37355">
        <w:rPr>
          <w:rFonts w:ascii="Times New Roman" w:hAnsi="Times New Roman" w:cs="Times New Roman"/>
          <w:sz w:val="24"/>
          <w:szCs w:val="24"/>
        </w:rPr>
        <w:t>“</w:t>
      </w:r>
      <w:r w:rsidR="00CA2B45" w:rsidRPr="00C37355">
        <w:rPr>
          <w:rFonts w:ascii="Times New Roman" w:hAnsi="Times New Roman" w:cs="Times New Roman"/>
          <w:sz w:val="24"/>
          <w:szCs w:val="24"/>
        </w:rPr>
        <w:t>The results of the final model indicated that attending a school with an adequate cafeteria and adequate gym were both associated with decreased initial status in BMI.</w:t>
      </w:r>
      <w:r w:rsidRPr="00C37355">
        <w:rPr>
          <w:rFonts w:ascii="Times New Roman" w:hAnsi="Times New Roman" w:cs="Times New Roman"/>
          <w:sz w:val="24"/>
          <w:szCs w:val="24"/>
        </w:rPr>
        <w:t xml:space="preserve">” </w:t>
      </w:r>
      <w:r w:rsidR="00E0319B" w:rsidRPr="00C37355">
        <w:rPr>
          <w:rFonts w:ascii="Times New Roman" w:hAnsi="Times New Roman" w:cs="Times New Roman"/>
          <w:sz w:val="24"/>
          <w:szCs w:val="24"/>
        </w:rPr>
        <w:t>This research would support the notion that schools that are equipped with a combination of</w:t>
      </w:r>
      <w:r w:rsidR="007D61D4">
        <w:rPr>
          <w:rFonts w:ascii="Times New Roman" w:hAnsi="Times New Roman" w:cs="Times New Roman"/>
          <w:sz w:val="24"/>
          <w:szCs w:val="24"/>
        </w:rPr>
        <w:t>:</w:t>
      </w:r>
      <w:r w:rsidR="00E0319B" w:rsidRPr="00C37355">
        <w:rPr>
          <w:rFonts w:ascii="Times New Roman" w:hAnsi="Times New Roman" w:cs="Times New Roman"/>
          <w:sz w:val="24"/>
          <w:szCs w:val="24"/>
        </w:rPr>
        <w:t xml:space="preserve"> </w:t>
      </w:r>
      <w:r w:rsidR="00664F61" w:rsidRPr="00C37355">
        <w:rPr>
          <w:rFonts w:ascii="Times New Roman" w:hAnsi="Times New Roman" w:cs="Times New Roman"/>
          <w:sz w:val="24"/>
          <w:szCs w:val="24"/>
        </w:rPr>
        <w:t xml:space="preserve">extensive </w:t>
      </w:r>
      <w:r w:rsidR="00E0319B" w:rsidRPr="00C37355">
        <w:rPr>
          <w:rFonts w:ascii="Times New Roman" w:hAnsi="Times New Roman" w:cs="Times New Roman"/>
          <w:sz w:val="24"/>
          <w:szCs w:val="24"/>
        </w:rPr>
        <w:t>physical activity options</w:t>
      </w:r>
      <w:r w:rsidR="00664F61" w:rsidRPr="00C37355">
        <w:rPr>
          <w:rFonts w:ascii="Times New Roman" w:hAnsi="Times New Roman" w:cs="Times New Roman"/>
          <w:sz w:val="24"/>
          <w:szCs w:val="24"/>
        </w:rPr>
        <w:t>; adequate</w:t>
      </w:r>
      <w:r w:rsidR="00E0319B" w:rsidRPr="00C37355">
        <w:rPr>
          <w:rFonts w:ascii="Times New Roman" w:hAnsi="Times New Roman" w:cs="Times New Roman"/>
          <w:sz w:val="24"/>
          <w:szCs w:val="24"/>
        </w:rPr>
        <w:t xml:space="preserve"> gym </w:t>
      </w:r>
      <w:r w:rsidR="00664F61" w:rsidRPr="00C37355">
        <w:rPr>
          <w:rFonts w:ascii="Times New Roman" w:hAnsi="Times New Roman" w:cs="Times New Roman"/>
          <w:sz w:val="24"/>
          <w:szCs w:val="24"/>
        </w:rPr>
        <w:t>facilities</w:t>
      </w:r>
      <w:r w:rsidR="00E0319B" w:rsidRPr="00C37355">
        <w:rPr>
          <w:rFonts w:ascii="Times New Roman" w:hAnsi="Times New Roman" w:cs="Times New Roman"/>
          <w:sz w:val="24"/>
          <w:szCs w:val="24"/>
        </w:rPr>
        <w:t xml:space="preserve"> on offer to pupils</w:t>
      </w:r>
      <w:r w:rsidR="00664F61" w:rsidRPr="00C37355">
        <w:rPr>
          <w:rFonts w:ascii="Times New Roman" w:hAnsi="Times New Roman" w:cs="Times New Roman"/>
          <w:sz w:val="24"/>
          <w:szCs w:val="24"/>
        </w:rPr>
        <w:t>; sufficient</w:t>
      </w:r>
      <w:r w:rsidR="00E0319B" w:rsidRPr="00C37355">
        <w:rPr>
          <w:rFonts w:ascii="Times New Roman" w:hAnsi="Times New Roman" w:cs="Times New Roman"/>
          <w:sz w:val="24"/>
          <w:szCs w:val="24"/>
        </w:rPr>
        <w:t xml:space="preserve"> cafeteria</w:t>
      </w:r>
      <w:r w:rsidR="00664F61" w:rsidRPr="00C37355">
        <w:rPr>
          <w:rFonts w:ascii="Times New Roman" w:hAnsi="Times New Roman" w:cs="Times New Roman"/>
          <w:sz w:val="24"/>
          <w:szCs w:val="24"/>
        </w:rPr>
        <w:t xml:space="preserve"> amenities</w:t>
      </w:r>
      <w:r w:rsidR="00E0319B" w:rsidRPr="00C37355">
        <w:rPr>
          <w:rFonts w:ascii="Times New Roman" w:hAnsi="Times New Roman" w:cs="Times New Roman"/>
          <w:sz w:val="24"/>
          <w:szCs w:val="24"/>
        </w:rPr>
        <w:t xml:space="preserve"> and a range of healthy choices </w:t>
      </w:r>
      <w:r w:rsidR="00664F61" w:rsidRPr="00C37355">
        <w:rPr>
          <w:rFonts w:ascii="Times New Roman" w:hAnsi="Times New Roman" w:cs="Times New Roman"/>
          <w:sz w:val="24"/>
          <w:szCs w:val="24"/>
        </w:rPr>
        <w:t>available</w:t>
      </w:r>
      <w:r w:rsidR="00E0319B" w:rsidRPr="00C37355">
        <w:rPr>
          <w:rFonts w:ascii="Times New Roman" w:hAnsi="Times New Roman" w:cs="Times New Roman"/>
          <w:sz w:val="24"/>
          <w:szCs w:val="24"/>
        </w:rPr>
        <w:t xml:space="preserve"> to the children</w:t>
      </w:r>
      <w:r w:rsidR="00664F61" w:rsidRPr="00C37355">
        <w:rPr>
          <w:rFonts w:ascii="Times New Roman" w:hAnsi="Times New Roman" w:cs="Times New Roman"/>
          <w:sz w:val="24"/>
          <w:szCs w:val="24"/>
        </w:rPr>
        <w:t>. Consequently, the findings should be interpreted hesitantly as a</w:t>
      </w:r>
      <w:r w:rsidR="00CA2B45" w:rsidRPr="00C37355">
        <w:rPr>
          <w:rFonts w:ascii="Times New Roman" w:hAnsi="Times New Roman" w:cs="Times New Roman"/>
          <w:sz w:val="24"/>
          <w:szCs w:val="24"/>
        </w:rPr>
        <w:t xml:space="preserve"> </w:t>
      </w:r>
      <w:r w:rsidR="00664F61" w:rsidRPr="00C37355">
        <w:rPr>
          <w:rFonts w:ascii="Times New Roman" w:hAnsi="Times New Roman" w:cs="Times New Roman"/>
          <w:sz w:val="24"/>
          <w:szCs w:val="24"/>
        </w:rPr>
        <w:t>“</w:t>
      </w:r>
      <w:r w:rsidR="00CA2B45" w:rsidRPr="00C37355">
        <w:rPr>
          <w:rFonts w:ascii="Times New Roman" w:hAnsi="Times New Roman" w:cs="Times New Roman"/>
          <w:sz w:val="24"/>
          <w:szCs w:val="24"/>
        </w:rPr>
        <w:t>lack of information on how school administrators define adequacy make these conflicting findings difficult to interpret and in absence of previous evidence, they should be interpreted as tentative and as a topic for future research.” (Miller, 2011)</w:t>
      </w:r>
      <w:r w:rsidR="00BF5935" w:rsidRPr="00C37355">
        <w:rPr>
          <w:rFonts w:ascii="Times New Roman" w:hAnsi="Times New Roman" w:cs="Times New Roman"/>
          <w:sz w:val="24"/>
          <w:szCs w:val="24"/>
        </w:rPr>
        <w:t xml:space="preserve">. </w:t>
      </w:r>
      <w:r w:rsidR="001C2B18" w:rsidRPr="00C37355">
        <w:rPr>
          <w:rFonts w:ascii="Times New Roman" w:hAnsi="Times New Roman" w:cs="Times New Roman"/>
          <w:sz w:val="24"/>
          <w:szCs w:val="24"/>
        </w:rPr>
        <w:t xml:space="preserve">A position paper by the </w:t>
      </w:r>
      <w:r w:rsidR="00471198" w:rsidRPr="00C37355">
        <w:rPr>
          <w:rFonts w:ascii="Times New Roman" w:hAnsi="Times New Roman" w:cs="Times New Roman"/>
          <w:sz w:val="24"/>
          <w:szCs w:val="24"/>
        </w:rPr>
        <w:t>association of nutrition and dietetics suggest that the most effective in school-based programs to deal with childhood obesity are multicomponent, comprising of nutrition-education and physical activity as a minimum. “I</w:t>
      </w:r>
      <w:r w:rsidR="00D572AF" w:rsidRPr="00C37355">
        <w:rPr>
          <w:rFonts w:ascii="Times New Roman" w:hAnsi="Times New Roman" w:cs="Times New Roman"/>
          <w:sz w:val="24"/>
          <w:szCs w:val="24"/>
        </w:rPr>
        <w:t>nterventions may be effective in improving adiposity measures, although results appear to be heavily dependent on a wide range of intervention design factors, population, and context.” (</w:t>
      </w:r>
      <w:proofErr w:type="spellStart"/>
      <w:r w:rsidR="00D572AF" w:rsidRPr="00C37355">
        <w:rPr>
          <w:rFonts w:ascii="Times New Roman" w:hAnsi="Times New Roman" w:cs="Times New Roman"/>
          <w:sz w:val="24"/>
          <w:szCs w:val="24"/>
        </w:rPr>
        <w:t>Hoelscher</w:t>
      </w:r>
      <w:proofErr w:type="spellEnd"/>
      <w:r w:rsidR="00D572AF" w:rsidRPr="00C37355">
        <w:rPr>
          <w:rFonts w:ascii="Times New Roman" w:hAnsi="Times New Roman" w:cs="Times New Roman"/>
          <w:sz w:val="24"/>
          <w:szCs w:val="24"/>
        </w:rPr>
        <w:t xml:space="preserve"> et al., 2013)</w:t>
      </w:r>
    </w:p>
    <w:p w:rsidR="00347421" w:rsidRPr="00C37355" w:rsidRDefault="004D4CBE"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Additionally, there has been research suggesting that children who feel more of a belonging or affinity with the school tend to have lower BMI scoring. Findings from Carroll-Scott et al., (2015) </w:t>
      </w:r>
      <w:r w:rsidR="00EA2D97" w:rsidRPr="00C37355">
        <w:rPr>
          <w:rFonts w:ascii="Times New Roman" w:hAnsi="Times New Roman" w:cs="Times New Roman"/>
          <w:sz w:val="24"/>
          <w:szCs w:val="24"/>
        </w:rPr>
        <w:t>“</w:t>
      </w:r>
      <w:r w:rsidR="00922079" w:rsidRPr="00C37355">
        <w:rPr>
          <w:rFonts w:ascii="Times New Roman" w:hAnsi="Times New Roman" w:cs="Times New Roman"/>
          <w:sz w:val="24"/>
          <w:szCs w:val="24"/>
        </w:rPr>
        <w:t>indicate that higher school connectedness is associated with lower BMIs.</w:t>
      </w:r>
      <w:r w:rsidRPr="00C37355">
        <w:rPr>
          <w:rFonts w:ascii="Times New Roman" w:hAnsi="Times New Roman" w:cs="Times New Roman"/>
          <w:sz w:val="24"/>
          <w:szCs w:val="24"/>
        </w:rPr>
        <w:t>” Thus, schools should endeavour to build connections with children and instil a sense of belonging whilst in education to aid combating obesity. Furthermore,</w:t>
      </w:r>
      <w:r w:rsidR="00922079" w:rsidRPr="00C37355">
        <w:rPr>
          <w:rFonts w:ascii="Times New Roman" w:hAnsi="Times New Roman" w:cs="Times New Roman"/>
          <w:sz w:val="24"/>
          <w:szCs w:val="24"/>
        </w:rPr>
        <w:t xml:space="preserve"> </w:t>
      </w:r>
      <w:r w:rsidRPr="00C37355">
        <w:rPr>
          <w:rFonts w:ascii="Times New Roman" w:hAnsi="Times New Roman" w:cs="Times New Roman"/>
          <w:sz w:val="24"/>
          <w:szCs w:val="24"/>
        </w:rPr>
        <w:t>“</w:t>
      </w:r>
      <w:r w:rsidR="00922079" w:rsidRPr="00C37355">
        <w:rPr>
          <w:rFonts w:ascii="Times New Roman" w:hAnsi="Times New Roman" w:cs="Times New Roman"/>
          <w:sz w:val="24"/>
          <w:szCs w:val="24"/>
        </w:rPr>
        <w:t>the association of school connectedness and BMI was much stronger among children living in more afﬂuent neighbo</w:t>
      </w:r>
      <w:r w:rsidR="00347421" w:rsidRPr="00C37355">
        <w:rPr>
          <w:rFonts w:ascii="Times New Roman" w:hAnsi="Times New Roman" w:cs="Times New Roman"/>
          <w:sz w:val="24"/>
          <w:szCs w:val="24"/>
        </w:rPr>
        <w:t>u</w:t>
      </w:r>
      <w:r w:rsidR="00922079" w:rsidRPr="00C37355">
        <w:rPr>
          <w:rFonts w:ascii="Times New Roman" w:hAnsi="Times New Roman" w:cs="Times New Roman"/>
          <w:sz w:val="24"/>
          <w:szCs w:val="24"/>
        </w:rPr>
        <w:t>rhoods than among children from less afﬂuent neighbo</w:t>
      </w:r>
      <w:r w:rsidR="00347421" w:rsidRPr="00C37355">
        <w:rPr>
          <w:rFonts w:ascii="Times New Roman" w:hAnsi="Times New Roman" w:cs="Times New Roman"/>
          <w:sz w:val="24"/>
          <w:szCs w:val="24"/>
        </w:rPr>
        <w:t>u</w:t>
      </w:r>
      <w:r w:rsidR="00922079" w:rsidRPr="00C37355">
        <w:rPr>
          <w:rFonts w:ascii="Times New Roman" w:hAnsi="Times New Roman" w:cs="Times New Roman"/>
          <w:sz w:val="24"/>
          <w:szCs w:val="24"/>
        </w:rPr>
        <w:t>rhoods.</w:t>
      </w:r>
      <w:r w:rsidR="00EA2D97" w:rsidRPr="00C37355">
        <w:rPr>
          <w:rFonts w:ascii="Times New Roman" w:hAnsi="Times New Roman" w:cs="Times New Roman"/>
          <w:sz w:val="24"/>
          <w:szCs w:val="24"/>
        </w:rPr>
        <w:t>” (Carroll-Scott et al., 2015)</w:t>
      </w:r>
      <w:r w:rsidR="00E25D80" w:rsidRPr="00C37355">
        <w:rPr>
          <w:rFonts w:ascii="Times New Roman" w:hAnsi="Times New Roman" w:cs="Times New Roman"/>
          <w:sz w:val="24"/>
          <w:szCs w:val="24"/>
        </w:rPr>
        <w:t xml:space="preserve">. Howbeit, conclusions can not be drawn regarding the direction of the effect or </w:t>
      </w:r>
      <w:r w:rsidR="00347421" w:rsidRPr="00C37355">
        <w:rPr>
          <w:rFonts w:ascii="Times New Roman" w:hAnsi="Times New Roman" w:cs="Times New Roman"/>
          <w:sz w:val="24"/>
          <w:szCs w:val="24"/>
        </w:rPr>
        <w:t>analyse</w:t>
      </w:r>
      <w:r w:rsidR="00E25D80" w:rsidRPr="00C37355">
        <w:rPr>
          <w:rFonts w:ascii="Times New Roman" w:hAnsi="Times New Roman" w:cs="Times New Roman"/>
          <w:sz w:val="24"/>
          <w:szCs w:val="24"/>
        </w:rPr>
        <w:t xml:space="preserve"> the mechanisms over which neighbourhood prosperity impacts the relationship between school connectedness and BMI.</w:t>
      </w:r>
    </w:p>
    <w:p w:rsidR="001411DF" w:rsidRPr="00C37355" w:rsidRDefault="00347421"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An over</w:t>
      </w:r>
      <w:r w:rsidR="00207230" w:rsidRPr="00C37355">
        <w:rPr>
          <w:rFonts w:ascii="Times New Roman" w:hAnsi="Times New Roman" w:cs="Times New Roman"/>
          <w:sz w:val="24"/>
          <w:szCs w:val="24"/>
        </w:rPr>
        <w:t>arching</w:t>
      </w:r>
      <w:r w:rsidRPr="00C37355">
        <w:rPr>
          <w:rFonts w:ascii="Times New Roman" w:hAnsi="Times New Roman" w:cs="Times New Roman"/>
          <w:sz w:val="24"/>
          <w:szCs w:val="24"/>
        </w:rPr>
        <w:t xml:space="preserve"> theme that occurred</w:t>
      </w:r>
      <w:r w:rsidR="00207230" w:rsidRPr="00C37355">
        <w:rPr>
          <w:rFonts w:ascii="Times New Roman" w:hAnsi="Times New Roman" w:cs="Times New Roman"/>
          <w:sz w:val="24"/>
          <w:szCs w:val="24"/>
        </w:rPr>
        <w:t xml:space="preserve"> from research</w:t>
      </w:r>
      <w:r w:rsidRPr="00C37355">
        <w:rPr>
          <w:rFonts w:ascii="Times New Roman" w:hAnsi="Times New Roman" w:cs="Times New Roman"/>
          <w:sz w:val="24"/>
          <w:szCs w:val="24"/>
        </w:rPr>
        <w:t xml:space="preserve"> in both the home and school environment was the bearing that socioeconomic </w:t>
      </w:r>
      <w:r w:rsidR="00E67D06" w:rsidRPr="00C37355">
        <w:rPr>
          <w:rFonts w:ascii="Times New Roman" w:hAnsi="Times New Roman" w:cs="Times New Roman"/>
          <w:sz w:val="24"/>
          <w:szCs w:val="24"/>
        </w:rPr>
        <w:t xml:space="preserve">difference </w:t>
      </w:r>
      <w:r w:rsidRPr="00C37355">
        <w:rPr>
          <w:rFonts w:ascii="Times New Roman" w:hAnsi="Times New Roman" w:cs="Times New Roman"/>
          <w:sz w:val="24"/>
          <w:szCs w:val="24"/>
        </w:rPr>
        <w:t>had</w:t>
      </w:r>
      <w:r w:rsidR="00E67D06" w:rsidRPr="00C37355">
        <w:rPr>
          <w:rFonts w:ascii="Times New Roman" w:hAnsi="Times New Roman" w:cs="Times New Roman"/>
          <w:sz w:val="24"/>
          <w:szCs w:val="24"/>
        </w:rPr>
        <w:t xml:space="preserve"> on</w:t>
      </w:r>
      <w:r w:rsidRPr="00C37355">
        <w:rPr>
          <w:rFonts w:ascii="Times New Roman" w:hAnsi="Times New Roman" w:cs="Times New Roman"/>
          <w:sz w:val="24"/>
          <w:szCs w:val="24"/>
        </w:rPr>
        <w:t xml:space="preserve"> the difference between children with healthy BMI and children classed as obese.</w:t>
      </w:r>
    </w:p>
    <w:p w:rsidR="00D7764A" w:rsidRPr="00C37355" w:rsidRDefault="00347421" w:rsidP="00D77443">
      <w:pPr>
        <w:spacing w:line="360" w:lineRule="auto"/>
        <w:jc w:val="both"/>
        <w:rPr>
          <w:rFonts w:ascii="Times New Roman" w:hAnsi="Times New Roman" w:cs="Times New Roman"/>
          <w:sz w:val="24"/>
          <w:szCs w:val="24"/>
        </w:rPr>
      </w:pPr>
      <w:bookmarkStart w:id="0" w:name="_Hlk531943372"/>
      <w:r w:rsidRPr="00C37355">
        <w:rPr>
          <w:rFonts w:ascii="Times New Roman" w:hAnsi="Times New Roman" w:cs="Times New Roman"/>
          <w:sz w:val="24"/>
          <w:szCs w:val="24"/>
        </w:rPr>
        <w:t xml:space="preserve"> </w:t>
      </w:r>
      <w:bookmarkEnd w:id="0"/>
      <w:r w:rsidR="00073FAE" w:rsidRPr="00C37355">
        <w:rPr>
          <w:rFonts w:ascii="Times New Roman" w:hAnsi="Times New Roman" w:cs="Times New Roman"/>
          <w:b/>
          <w:sz w:val="24"/>
          <w:szCs w:val="24"/>
          <w:u w:val="single"/>
        </w:rPr>
        <w:t>Figure 2</w:t>
      </w:r>
    </w:p>
    <w:p w:rsidR="00073FAE" w:rsidRPr="00C37355" w:rsidRDefault="00073FAE"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Shows the percentage of children with obesity and the level of deprivation of their living area in England.</w:t>
      </w:r>
    </w:p>
    <w:p w:rsidR="00222A7E" w:rsidRPr="00C37355" w:rsidRDefault="00222A7E"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                           Reception                                                                    Year 6</w:t>
      </w:r>
    </w:p>
    <w:p w:rsidR="00D7764A" w:rsidRPr="00C37355" w:rsidRDefault="00D7764A"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lastRenderedPageBreak/>
        <w:drawing>
          <wp:inline distT="0" distB="0" distL="0" distR="0" wp14:anchorId="1DD12944" wp14:editId="6F72568C">
            <wp:extent cx="5987033" cy="17329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9473" t="42899" r="10758" b="16355"/>
                    <a:stretch/>
                  </pic:blipFill>
                  <pic:spPr bwMode="auto">
                    <a:xfrm>
                      <a:off x="0" y="0"/>
                      <a:ext cx="6069573" cy="1756806"/>
                    </a:xfrm>
                    <a:prstGeom prst="rect">
                      <a:avLst/>
                    </a:prstGeom>
                    <a:ln>
                      <a:noFill/>
                    </a:ln>
                    <a:extLst>
                      <a:ext uri="{53640926-AAD7-44D8-BBD7-CCE9431645EC}">
                        <a14:shadowObscured xmlns:a14="http://schemas.microsoft.com/office/drawing/2010/main"/>
                      </a:ext>
                    </a:extLst>
                  </pic:spPr>
                </pic:pic>
              </a:graphicData>
            </a:graphic>
          </wp:inline>
        </w:drawing>
      </w:r>
    </w:p>
    <w:p w:rsidR="006F1368" w:rsidRPr="00C37355" w:rsidRDefault="00FE26DB"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In the reception year figure 2 shows that in the most deprived area </w:t>
      </w:r>
      <w:r w:rsidR="007A4962" w:rsidRPr="00C37355">
        <w:rPr>
          <w:rFonts w:ascii="Times New Roman" w:hAnsi="Times New Roman" w:cs="Times New Roman"/>
          <w:sz w:val="24"/>
          <w:szCs w:val="24"/>
        </w:rPr>
        <w:t xml:space="preserve">13% of children were obese compared to those living in the least deprived area with only 6% of children being obese. Similarly, in year six </w:t>
      </w:r>
      <w:r w:rsidR="0053163E" w:rsidRPr="00C37355">
        <w:rPr>
          <w:rFonts w:ascii="Times New Roman" w:hAnsi="Times New Roman" w:cs="Times New Roman"/>
          <w:sz w:val="24"/>
          <w:szCs w:val="24"/>
        </w:rPr>
        <w:t xml:space="preserve">the most deprived areas have 26% of children with obesity compared to those living in the least deprived areas being 11% of children with obesity. </w:t>
      </w:r>
    </w:p>
    <w:p w:rsidR="0025360E" w:rsidRPr="00C37355" w:rsidRDefault="00AE6B8B"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The level of obesity and overweight children differ noticeably across a range of socioeconomic differences.</w:t>
      </w:r>
      <w:r w:rsidR="005502DF" w:rsidRPr="00C37355">
        <w:rPr>
          <w:rFonts w:ascii="Times New Roman" w:hAnsi="Times New Roman" w:cs="Times New Roman"/>
          <w:sz w:val="24"/>
          <w:szCs w:val="24"/>
        </w:rPr>
        <w:t xml:space="preserve"> Health inequalities is an issue that is prevalent globally and extensive research has been undertaken in different areas of health in a ploy to alleviate the difference of socioeconomics.  A longitudinal study looking at weight-related behaviours from children into adulthood in relation to socioeconomic differences and educational attainment. The research found that overall children who </w:t>
      </w:r>
      <w:r w:rsidR="00CB414D" w:rsidRPr="00C37355">
        <w:rPr>
          <w:rFonts w:ascii="Times New Roman" w:hAnsi="Times New Roman" w:cs="Times New Roman"/>
          <w:sz w:val="24"/>
          <w:szCs w:val="24"/>
        </w:rPr>
        <w:t xml:space="preserve">had a background </w:t>
      </w:r>
      <w:r w:rsidR="00201B49" w:rsidRPr="00C37355">
        <w:rPr>
          <w:rFonts w:ascii="Times New Roman" w:hAnsi="Times New Roman" w:cs="Times New Roman"/>
          <w:sz w:val="24"/>
          <w:szCs w:val="24"/>
        </w:rPr>
        <w:t>of some degree of socioeconomic disadvantage had less positive weight outcomes, as opposed to children with a better socioeconomic advantage. The study also found supporting evidence that “</w:t>
      </w:r>
      <w:r w:rsidR="005502DF" w:rsidRPr="00C37355">
        <w:rPr>
          <w:rFonts w:ascii="Times New Roman" w:hAnsi="Times New Roman" w:cs="Times New Roman"/>
          <w:sz w:val="24"/>
          <w:szCs w:val="24"/>
        </w:rPr>
        <w:t>those adolescents from low, middle, and high SES backgrounds who attain a greater level of early adult education experience more favo</w:t>
      </w:r>
      <w:r w:rsidR="00201B49" w:rsidRPr="00C37355">
        <w:rPr>
          <w:rFonts w:ascii="Times New Roman" w:hAnsi="Times New Roman" w:cs="Times New Roman"/>
          <w:sz w:val="24"/>
          <w:szCs w:val="24"/>
        </w:rPr>
        <w:t>u</w:t>
      </w:r>
      <w:r w:rsidR="005502DF" w:rsidRPr="00C37355">
        <w:rPr>
          <w:rFonts w:ascii="Times New Roman" w:hAnsi="Times New Roman" w:cs="Times New Roman"/>
          <w:sz w:val="24"/>
          <w:szCs w:val="24"/>
        </w:rPr>
        <w:t>rable outcomes in their diet, activity and weight status.</w:t>
      </w:r>
      <w:r w:rsidR="00201B49" w:rsidRPr="00C37355">
        <w:rPr>
          <w:rFonts w:ascii="Times New Roman" w:hAnsi="Times New Roman" w:cs="Times New Roman"/>
          <w:sz w:val="24"/>
          <w:szCs w:val="24"/>
        </w:rPr>
        <w:t>”</w:t>
      </w:r>
      <w:r w:rsidR="00360202" w:rsidRPr="00C37355">
        <w:rPr>
          <w:rFonts w:ascii="Times New Roman" w:hAnsi="Times New Roman" w:cs="Times New Roman"/>
          <w:sz w:val="24"/>
          <w:szCs w:val="24"/>
        </w:rPr>
        <w:t xml:space="preserve"> (Watts et al., 2016). The study shows that there are inequalities between low, middle and high socioeconomic backgrounds in relation to child weight, but also show that education attainment held bearing on children’s weight. Watts et al., (2016) state that “</w:t>
      </w:r>
      <w:r w:rsidR="005502DF" w:rsidRPr="00C37355">
        <w:rPr>
          <w:rFonts w:ascii="Times New Roman" w:hAnsi="Times New Roman" w:cs="Times New Roman"/>
          <w:sz w:val="24"/>
          <w:szCs w:val="24"/>
        </w:rPr>
        <w:t>these findings suggest that it might not be all about what you're born into, but that educational attainment may have a buffering effect for weight-related health.</w:t>
      </w:r>
      <w:r w:rsidR="00360202" w:rsidRPr="00C37355">
        <w:rPr>
          <w:rFonts w:ascii="Times New Roman" w:hAnsi="Times New Roman" w:cs="Times New Roman"/>
          <w:sz w:val="24"/>
          <w:szCs w:val="24"/>
        </w:rPr>
        <w:t>” That being said a limitation of this study was that measures depended on self</w:t>
      </w:r>
      <w:r w:rsidR="004C2207" w:rsidRPr="00C37355">
        <w:rPr>
          <w:rFonts w:ascii="Times New Roman" w:hAnsi="Times New Roman" w:cs="Times New Roman"/>
          <w:sz w:val="24"/>
          <w:szCs w:val="24"/>
        </w:rPr>
        <w:t>-reports from adolescents and are impressionable to reporting bias and errors of measurement.</w:t>
      </w:r>
    </w:p>
    <w:p w:rsidR="00A6705B" w:rsidRPr="00C37355" w:rsidRDefault="009C6744"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Controversially, r</w:t>
      </w:r>
      <w:r w:rsidR="00AE6B8B" w:rsidRPr="00C37355">
        <w:rPr>
          <w:rFonts w:ascii="Times New Roman" w:hAnsi="Times New Roman" w:cs="Times New Roman"/>
          <w:sz w:val="24"/>
          <w:szCs w:val="24"/>
        </w:rPr>
        <w:t xml:space="preserve">esearch </w:t>
      </w:r>
      <w:r w:rsidRPr="00C37355">
        <w:rPr>
          <w:rFonts w:ascii="Times New Roman" w:hAnsi="Times New Roman" w:cs="Times New Roman"/>
          <w:sz w:val="24"/>
          <w:szCs w:val="24"/>
        </w:rPr>
        <w:t>by Walsh and Cullinan, (2015) show that the focus by numerous health organisations and campaigns for health promotion in children</w:t>
      </w:r>
      <w:r w:rsidR="00201B49" w:rsidRPr="00C37355">
        <w:rPr>
          <w:rFonts w:ascii="Times New Roman" w:hAnsi="Times New Roman" w:cs="Times New Roman"/>
          <w:sz w:val="24"/>
          <w:szCs w:val="24"/>
        </w:rPr>
        <w:t xml:space="preserve"> differ slightly,</w:t>
      </w:r>
      <w:r w:rsidRPr="00C37355">
        <w:rPr>
          <w:rFonts w:ascii="Times New Roman" w:hAnsi="Times New Roman" w:cs="Times New Roman"/>
          <w:sz w:val="24"/>
          <w:szCs w:val="24"/>
        </w:rPr>
        <w:t xml:space="preserve"> “</w:t>
      </w:r>
      <w:r w:rsidR="00A6705B" w:rsidRPr="00C37355">
        <w:rPr>
          <w:rFonts w:ascii="Times New Roman" w:hAnsi="Times New Roman" w:cs="Times New Roman"/>
          <w:sz w:val="24"/>
          <w:szCs w:val="24"/>
        </w:rPr>
        <w:t>smoking and alcohol consumption among parents contribute an even greater proportion to the social gradient than do children’s variables such as diet, exercise and sedentary activities.</w:t>
      </w:r>
      <w:r w:rsidRPr="00C37355">
        <w:rPr>
          <w:rFonts w:ascii="Times New Roman" w:hAnsi="Times New Roman" w:cs="Times New Roman"/>
          <w:sz w:val="24"/>
          <w:szCs w:val="24"/>
        </w:rPr>
        <w:t xml:space="preserve">” (Walsh and Cullinan, 2015). These findings highlight that the alcohol and smoking variables could be associated with more restricted budgets for food, as a larger percentage of </w:t>
      </w:r>
      <w:r w:rsidR="00DA36B8" w:rsidRPr="00C37355">
        <w:rPr>
          <w:rFonts w:ascii="Times New Roman" w:hAnsi="Times New Roman" w:cs="Times New Roman"/>
          <w:sz w:val="24"/>
          <w:szCs w:val="24"/>
        </w:rPr>
        <w:t>income would be used on purchasing alcohol and tobacco. This would leave less income to purchase an adequate nutritional diet for the household. However, due to the nature of the study the researchers have suggested there may be a Hawthorne effect, “</w:t>
      </w:r>
      <w:r w:rsidR="00A6705B" w:rsidRPr="00C37355">
        <w:rPr>
          <w:rFonts w:ascii="Times New Roman" w:hAnsi="Times New Roman" w:cs="Times New Roman"/>
          <w:sz w:val="24"/>
          <w:szCs w:val="24"/>
        </w:rPr>
        <w:t>whereby an invitation to partake in the GUI interview triggers short-lived changes in parenting behaviours or shifts the focus of parental attention to the child’s eating/exercising habits.</w:t>
      </w:r>
      <w:r w:rsidR="00DA36B8" w:rsidRPr="00C37355">
        <w:rPr>
          <w:rFonts w:ascii="Times New Roman" w:hAnsi="Times New Roman" w:cs="Times New Roman"/>
          <w:sz w:val="24"/>
          <w:szCs w:val="24"/>
        </w:rPr>
        <w:t>” (Walsh and Cullinan, 2015). In this type of position, there is a likely possibility that the data issues may influence findings in connection with the child variables.</w:t>
      </w:r>
    </w:p>
    <w:p w:rsidR="003B4140" w:rsidRPr="00C37355" w:rsidRDefault="00610894"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Due to the extensive comorbid conditions linked with overweight and obesity that by decreasing the socioeconomic acclivity could be an integral step forward to addressing morbidity in more deprived areas. From a socioeconomic inequality’s viewpoint, the challenge is intensified. The implementation of national policies can have probable outcomes for improving weight. Although, there is a possibility of causing detriment of widening health inequalities. An example by Backholer et al., (2014), shows that “empirical evidence on tobacco control demonstrates that, in isolation, individualized and choice-based policies that focus on information and knowledge are commonly more beneficial for individuals from higher socioeconomic backgrounds.” The research also suggests that policies that cause an environment change that can also affect behaviour “have generally been shown to have an equal or greater effect among lower socioeconomic groups.” (Backholer et al., 2014</w:t>
      </w:r>
      <w:r w:rsidR="0025360E" w:rsidRPr="00C37355">
        <w:rPr>
          <w:rFonts w:ascii="Times New Roman" w:hAnsi="Times New Roman" w:cs="Times New Roman"/>
          <w:sz w:val="24"/>
          <w:szCs w:val="24"/>
        </w:rPr>
        <w:t>).</w:t>
      </w:r>
      <w:r w:rsidR="000B2E11" w:rsidRPr="00C37355">
        <w:rPr>
          <w:rFonts w:ascii="Times New Roman" w:hAnsi="Times New Roman" w:cs="Times New Roman"/>
          <w:sz w:val="24"/>
          <w:szCs w:val="24"/>
        </w:rPr>
        <w:t xml:space="preserve"> </w:t>
      </w:r>
      <w:r w:rsidR="0025360E" w:rsidRPr="00C37355">
        <w:rPr>
          <w:rFonts w:ascii="Times New Roman" w:hAnsi="Times New Roman" w:cs="Times New Roman"/>
          <w:sz w:val="24"/>
          <w:szCs w:val="24"/>
        </w:rPr>
        <w:t xml:space="preserve">Attempts in closing the gaps in socioeconomic weight- related behaviours for children and adolescents are required.  </w:t>
      </w:r>
    </w:p>
    <w:p w:rsidR="007D61D4" w:rsidRDefault="003B4140"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There are already numerous policies in place on a global and national level in the aim of combating childhood obesity. The obesity epidemic is only worsening under current guidelines and a need to readdress the situation at a global level is called for. The World Obesity Federation have placed Political</w:t>
      </w:r>
      <w:r w:rsidR="00ED1D3C" w:rsidRPr="00C37355">
        <w:rPr>
          <w:rFonts w:ascii="Times New Roman" w:hAnsi="Times New Roman" w:cs="Times New Roman"/>
          <w:sz w:val="24"/>
          <w:szCs w:val="24"/>
        </w:rPr>
        <w:t xml:space="preserve"> Declaration calls for</w:t>
      </w:r>
      <w:r w:rsidR="007C2068">
        <w:rPr>
          <w:rFonts w:ascii="Times New Roman" w:hAnsi="Times New Roman" w:cs="Times New Roman"/>
          <w:sz w:val="24"/>
          <w:szCs w:val="24"/>
        </w:rPr>
        <w:t>:</w:t>
      </w:r>
      <w:r w:rsidR="00ED1D3C" w:rsidRPr="00C37355">
        <w:rPr>
          <w:rFonts w:ascii="Times New Roman" w:hAnsi="Times New Roman" w:cs="Times New Roman"/>
          <w:sz w:val="24"/>
          <w:szCs w:val="24"/>
        </w:rPr>
        <w:t xml:space="preserve"> </w:t>
      </w:r>
    </w:p>
    <w:p w:rsidR="007D61D4" w:rsidRDefault="00ED1D3C" w:rsidP="007C2068">
      <w:pPr>
        <w:spacing w:line="360" w:lineRule="auto"/>
        <w:ind w:left="283" w:right="283"/>
        <w:jc w:val="both"/>
        <w:rPr>
          <w:rFonts w:ascii="Times New Roman" w:hAnsi="Times New Roman" w:cs="Times New Roman"/>
          <w:sz w:val="24"/>
          <w:szCs w:val="24"/>
        </w:rPr>
      </w:pPr>
      <w:r w:rsidRPr="00C37355">
        <w:rPr>
          <w:rFonts w:ascii="Times New Roman" w:hAnsi="Times New Roman" w:cs="Times New Roman"/>
          <w:sz w:val="24"/>
          <w:szCs w:val="24"/>
        </w:rPr>
        <w:t xml:space="preserve">Heads of State and Governments to scale up action and to set out plans for policy implementation.  We welcome the acknowledgement of people with NCDs and the need to engage </w:t>
      </w:r>
      <w:r w:rsidR="003B4140" w:rsidRPr="00C37355">
        <w:rPr>
          <w:rFonts w:ascii="Times New Roman" w:hAnsi="Times New Roman" w:cs="Times New Roman"/>
          <w:sz w:val="24"/>
          <w:szCs w:val="24"/>
        </w:rPr>
        <w:t>them and</w:t>
      </w:r>
      <w:r w:rsidRPr="00C37355">
        <w:rPr>
          <w:rFonts w:ascii="Times New Roman" w:hAnsi="Times New Roman" w:cs="Times New Roman"/>
          <w:sz w:val="24"/>
          <w:szCs w:val="24"/>
        </w:rPr>
        <w:t xml:space="preserve"> encourage governments to engage people living with obesity in national obesity strategies.</w:t>
      </w:r>
      <w:r w:rsidR="003B4140" w:rsidRPr="00C37355">
        <w:rPr>
          <w:rFonts w:ascii="Times New Roman" w:hAnsi="Times New Roman" w:cs="Times New Roman"/>
          <w:sz w:val="24"/>
          <w:szCs w:val="24"/>
        </w:rPr>
        <w:t xml:space="preserve"> </w:t>
      </w:r>
      <w:r w:rsidR="007D61D4">
        <w:rPr>
          <w:rFonts w:ascii="Times New Roman" w:hAnsi="Times New Roman" w:cs="Times New Roman"/>
          <w:sz w:val="24"/>
          <w:szCs w:val="24"/>
        </w:rPr>
        <w:t>(The World Obesity Federation, 2018)</w:t>
      </w:r>
      <w:r w:rsidR="003B4140" w:rsidRPr="00C37355">
        <w:rPr>
          <w:rFonts w:ascii="Times New Roman" w:hAnsi="Times New Roman" w:cs="Times New Roman"/>
          <w:sz w:val="24"/>
          <w:szCs w:val="24"/>
        </w:rPr>
        <w:t xml:space="preserve"> </w:t>
      </w:r>
    </w:p>
    <w:p w:rsidR="00ED1D3C" w:rsidRPr="00C37355" w:rsidRDefault="003B4140"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 xml:space="preserve">Consideration needs to be given to the effect on health inequalities whether it be directly or indirectly in relation to policy implementation. This issue is </w:t>
      </w:r>
      <w:r w:rsidR="005A731D" w:rsidRPr="00C37355">
        <w:rPr>
          <w:rFonts w:ascii="Times New Roman" w:hAnsi="Times New Roman" w:cs="Times New Roman"/>
          <w:sz w:val="24"/>
          <w:szCs w:val="24"/>
        </w:rPr>
        <w:t>strengthened by the</w:t>
      </w:r>
      <w:r w:rsidR="00610894" w:rsidRPr="00C37355">
        <w:rPr>
          <w:rFonts w:ascii="Times New Roman" w:hAnsi="Times New Roman" w:cs="Times New Roman"/>
          <w:sz w:val="24"/>
          <w:szCs w:val="24"/>
        </w:rPr>
        <w:t xml:space="preserve"> Fair-Societies, Healthy Lives report, </w:t>
      </w:r>
      <w:r w:rsidRPr="00C37355">
        <w:rPr>
          <w:rFonts w:ascii="Times New Roman" w:hAnsi="Times New Roman" w:cs="Times New Roman"/>
          <w:sz w:val="24"/>
          <w:szCs w:val="24"/>
        </w:rPr>
        <w:t>“</w:t>
      </w:r>
      <w:r w:rsidR="00610894" w:rsidRPr="00C37355">
        <w:rPr>
          <w:rFonts w:ascii="Times New Roman" w:hAnsi="Times New Roman" w:cs="Times New Roman"/>
          <w:sz w:val="24"/>
          <w:szCs w:val="24"/>
        </w:rPr>
        <w:t>which explicitly recommended the development and implementation of evidence-based universal interventions that address the causes of obesity across the socioeconomic gradient.</w:t>
      </w:r>
      <w:r w:rsidRPr="00C37355">
        <w:rPr>
          <w:rFonts w:ascii="Times New Roman" w:hAnsi="Times New Roman" w:cs="Times New Roman"/>
          <w:sz w:val="24"/>
          <w:szCs w:val="24"/>
        </w:rPr>
        <w:t>”</w:t>
      </w:r>
      <w:r w:rsidR="005A731D" w:rsidRPr="00C37355">
        <w:rPr>
          <w:rFonts w:ascii="Times New Roman" w:hAnsi="Times New Roman" w:cs="Times New Roman"/>
          <w:sz w:val="24"/>
          <w:szCs w:val="24"/>
        </w:rPr>
        <w:t xml:space="preserve"> (Backholer et al., 2014). Subsequently, there are hardly any obesity prevention interventions that have sought appraisal for the effect on socioeconomic health inequalities.</w:t>
      </w:r>
    </w:p>
    <w:p w:rsidR="00D572AF" w:rsidRPr="00C37355" w:rsidRDefault="00417176" w:rsidP="00D77443">
      <w:pPr>
        <w:spacing w:line="360" w:lineRule="auto"/>
        <w:jc w:val="both"/>
        <w:rPr>
          <w:rFonts w:ascii="Times New Roman" w:hAnsi="Times New Roman" w:cs="Times New Roman"/>
          <w:sz w:val="24"/>
          <w:szCs w:val="24"/>
        </w:rPr>
      </w:pPr>
      <w:r w:rsidRPr="00C37355">
        <w:rPr>
          <w:rFonts w:ascii="Times New Roman" w:hAnsi="Times New Roman" w:cs="Times New Roman"/>
          <w:sz w:val="24"/>
          <w:szCs w:val="24"/>
        </w:rPr>
        <w:t>In conclusion, there has been considerable research showing that BMI is greatly heritable (Wardle et al., 2008), “increased rates of overweight and obesity are likely due to the interplay between genetics and the environment, whereby underlying susceptibility for excess weight is triggered by environmental stimuli” (</w:t>
      </w:r>
      <w:proofErr w:type="spellStart"/>
      <w:r w:rsidRPr="00C37355">
        <w:rPr>
          <w:rFonts w:ascii="Times New Roman" w:hAnsi="Times New Roman" w:cs="Times New Roman"/>
          <w:sz w:val="24"/>
          <w:szCs w:val="24"/>
        </w:rPr>
        <w:t>Lobstein</w:t>
      </w:r>
      <w:proofErr w:type="spellEnd"/>
      <w:r w:rsidRPr="00C37355">
        <w:rPr>
          <w:rFonts w:ascii="Times New Roman" w:hAnsi="Times New Roman" w:cs="Times New Roman"/>
          <w:sz w:val="24"/>
          <w:szCs w:val="24"/>
        </w:rPr>
        <w:t xml:space="preserve">, Baur and </w:t>
      </w:r>
      <w:proofErr w:type="spellStart"/>
      <w:r w:rsidRPr="00C37355">
        <w:rPr>
          <w:rFonts w:ascii="Times New Roman" w:hAnsi="Times New Roman" w:cs="Times New Roman"/>
          <w:sz w:val="24"/>
          <w:szCs w:val="24"/>
        </w:rPr>
        <w:t>Uauy</w:t>
      </w:r>
      <w:proofErr w:type="spellEnd"/>
      <w:r w:rsidRPr="00C37355">
        <w:rPr>
          <w:rFonts w:ascii="Times New Roman" w:hAnsi="Times New Roman" w:cs="Times New Roman"/>
          <w:sz w:val="24"/>
          <w:szCs w:val="24"/>
        </w:rPr>
        <w:t xml:space="preserve">, 2004). </w:t>
      </w:r>
      <w:r w:rsidR="00762359" w:rsidRPr="00C37355">
        <w:rPr>
          <w:rFonts w:ascii="Times New Roman" w:hAnsi="Times New Roman" w:cs="Times New Roman"/>
          <w:sz w:val="24"/>
          <w:szCs w:val="24"/>
        </w:rPr>
        <w:t xml:space="preserve">The home and social environment are both vital variables in childhood obesity, with both contributing different elements that can affect children greatly. Budd and Hayman, </w:t>
      </w:r>
      <w:r w:rsidR="004D5B2C" w:rsidRPr="00C37355">
        <w:rPr>
          <w:rFonts w:ascii="Times New Roman" w:hAnsi="Times New Roman" w:cs="Times New Roman"/>
          <w:sz w:val="24"/>
          <w:szCs w:val="24"/>
        </w:rPr>
        <w:t>“ha</w:t>
      </w:r>
      <w:r w:rsidR="00762359" w:rsidRPr="00C37355">
        <w:rPr>
          <w:rFonts w:ascii="Times New Roman" w:hAnsi="Times New Roman" w:cs="Times New Roman"/>
          <w:sz w:val="24"/>
          <w:szCs w:val="24"/>
        </w:rPr>
        <w:t>ve</w:t>
      </w:r>
      <w:r w:rsidR="004D5B2C" w:rsidRPr="00C37355">
        <w:rPr>
          <w:rFonts w:ascii="Times New Roman" w:hAnsi="Times New Roman" w:cs="Times New Roman"/>
          <w:sz w:val="24"/>
          <w:szCs w:val="24"/>
        </w:rPr>
        <w:t xml:space="preserve"> highlighted the importance of both the home and school contexts (among others) to the development of child obesity.</w:t>
      </w:r>
      <w:r w:rsidR="00762359" w:rsidRPr="00C37355">
        <w:rPr>
          <w:rFonts w:ascii="Times New Roman" w:hAnsi="Times New Roman" w:cs="Times New Roman"/>
          <w:sz w:val="24"/>
          <w:szCs w:val="24"/>
        </w:rPr>
        <w:t xml:space="preserve">” (2008). The majority of previous research have looked at the home life and school as separate entities. A multitude of possible influences from the home and school combined would be relevant in interoperating the impact of each on childhood obesity. Furthermore, the types of interventions put into place </w:t>
      </w:r>
      <w:r w:rsidR="00A77348" w:rsidRPr="00C37355">
        <w:rPr>
          <w:rFonts w:ascii="Times New Roman" w:hAnsi="Times New Roman" w:cs="Times New Roman"/>
          <w:sz w:val="24"/>
          <w:szCs w:val="24"/>
        </w:rPr>
        <w:t>need to</w:t>
      </w:r>
      <w:r w:rsidR="00762359" w:rsidRPr="00C37355">
        <w:rPr>
          <w:rFonts w:ascii="Times New Roman" w:hAnsi="Times New Roman" w:cs="Times New Roman"/>
          <w:sz w:val="24"/>
          <w:szCs w:val="24"/>
        </w:rPr>
        <w:t xml:space="preserve"> </w:t>
      </w:r>
      <w:r w:rsidR="00D572AF" w:rsidRPr="00C37355">
        <w:rPr>
          <w:rFonts w:ascii="Times New Roman" w:hAnsi="Times New Roman" w:cs="Times New Roman"/>
          <w:sz w:val="24"/>
          <w:szCs w:val="24"/>
        </w:rPr>
        <w:t>“</w:t>
      </w:r>
      <w:r w:rsidR="00A77348" w:rsidRPr="00C37355">
        <w:rPr>
          <w:rFonts w:ascii="Times New Roman" w:hAnsi="Times New Roman" w:cs="Times New Roman"/>
          <w:sz w:val="24"/>
          <w:szCs w:val="24"/>
        </w:rPr>
        <w:t>i</w:t>
      </w:r>
      <w:r w:rsidR="00D572AF" w:rsidRPr="00C37355">
        <w:rPr>
          <w:rFonts w:ascii="Times New Roman" w:hAnsi="Times New Roman" w:cs="Times New Roman"/>
          <w:sz w:val="24"/>
          <w:szCs w:val="24"/>
        </w:rPr>
        <w:t>nclude both nutrition education and physical education. The most successful interventions were those that included both nutrition and physical activity as integral parts of the intervention.</w:t>
      </w:r>
      <w:r w:rsidR="00A77348" w:rsidRPr="00C37355">
        <w:rPr>
          <w:rFonts w:ascii="Times New Roman" w:hAnsi="Times New Roman" w:cs="Times New Roman"/>
          <w:sz w:val="24"/>
          <w:szCs w:val="24"/>
        </w:rPr>
        <w:t>” (</w:t>
      </w:r>
      <w:proofErr w:type="spellStart"/>
      <w:r w:rsidR="00A77348" w:rsidRPr="00C37355">
        <w:rPr>
          <w:rFonts w:ascii="Times New Roman" w:hAnsi="Times New Roman" w:cs="Times New Roman"/>
          <w:sz w:val="24"/>
          <w:szCs w:val="24"/>
        </w:rPr>
        <w:t>Hoelscher</w:t>
      </w:r>
      <w:proofErr w:type="spellEnd"/>
      <w:r w:rsidR="00A77348" w:rsidRPr="00C37355">
        <w:rPr>
          <w:rFonts w:ascii="Times New Roman" w:hAnsi="Times New Roman" w:cs="Times New Roman"/>
          <w:sz w:val="24"/>
          <w:szCs w:val="24"/>
        </w:rPr>
        <w:t xml:space="preserve"> et al., 2013). Obesity prevention using only physical activity has less effectiveness and will not be as successful as </w:t>
      </w:r>
      <w:r w:rsidR="00D572AF" w:rsidRPr="00C37355">
        <w:rPr>
          <w:rFonts w:ascii="Times New Roman" w:hAnsi="Times New Roman" w:cs="Times New Roman"/>
          <w:sz w:val="24"/>
          <w:szCs w:val="24"/>
        </w:rPr>
        <w:t xml:space="preserve">incorporating nutrition education. </w:t>
      </w:r>
      <w:r w:rsidR="00A77348" w:rsidRPr="00C37355">
        <w:rPr>
          <w:rFonts w:ascii="Times New Roman" w:hAnsi="Times New Roman" w:cs="Times New Roman"/>
          <w:sz w:val="24"/>
          <w:szCs w:val="24"/>
        </w:rPr>
        <w:t xml:space="preserve">In relation to younger children interventions should incorporate a </w:t>
      </w:r>
      <w:r w:rsidR="007C2068" w:rsidRPr="00C37355">
        <w:rPr>
          <w:rFonts w:ascii="Times New Roman" w:hAnsi="Times New Roman" w:cs="Times New Roman"/>
          <w:sz w:val="24"/>
          <w:szCs w:val="24"/>
        </w:rPr>
        <w:t>hands-on</w:t>
      </w:r>
      <w:r w:rsidR="00A77348" w:rsidRPr="00C37355">
        <w:rPr>
          <w:rFonts w:ascii="Times New Roman" w:hAnsi="Times New Roman" w:cs="Times New Roman"/>
          <w:sz w:val="24"/>
          <w:szCs w:val="24"/>
        </w:rPr>
        <w:t xml:space="preserve"> approach and</w:t>
      </w:r>
      <w:r w:rsidR="00D572AF" w:rsidRPr="00C37355">
        <w:rPr>
          <w:rFonts w:ascii="Times New Roman" w:hAnsi="Times New Roman" w:cs="Times New Roman"/>
          <w:sz w:val="24"/>
          <w:szCs w:val="24"/>
        </w:rPr>
        <w:t xml:space="preserve"> activities including </w:t>
      </w:r>
      <w:r w:rsidR="00A77348" w:rsidRPr="00C37355">
        <w:rPr>
          <w:rFonts w:ascii="Times New Roman" w:hAnsi="Times New Roman" w:cs="Times New Roman"/>
          <w:sz w:val="24"/>
          <w:szCs w:val="24"/>
        </w:rPr>
        <w:t>“</w:t>
      </w:r>
      <w:r w:rsidR="00D572AF" w:rsidRPr="00C37355">
        <w:rPr>
          <w:rFonts w:ascii="Times New Roman" w:hAnsi="Times New Roman" w:cs="Times New Roman"/>
          <w:sz w:val="24"/>
          <w:szCs w:val="24"/>
        </w:rPr>
        <w:t xml:space="preserve">ample opportunities for tasting, touching, and working with food. Providers, caregivers, and parents should be reminded that repeated exposure is typically required to promote acceptance of new foods by children.” </w:t>
      </w:r>
      <w:bookmarkStart w:id="1" w:name="_Hlk531952244"/>
      <w:r w:rsidR="00D572AF" w:rsidRPr="00C37355">
        <w:rPr>
          <w:rFonts w:ascii="Times New Roman" w:hAnsi="Times New Roman" w:cs="Times New Roman"/>
          <w:sz w:val="24"/>
          <w:szCs w:val="24"/>
        </w:rPr>
        <w:t>(</w:t>
      </w:r>
      <w:proofErr w:type="spellStart"/>
      <w:r w:rsidR="00D572AF" w:rsidRPr="00C37355">
        <w:rPr>
          <w:rFonts w:ascii="Times New Roman" w:hAnsi="Times New Roman" w:cs="Times New Roman"/>
          <w:sz w:val="24"/>
          <w:szCs w:val="24"/>
        </w:rPr>
        <w:t>Hoelscher</w:t>
      </w:r>
      <w:proofErr w:type="spellEnd"/>
      <w:r w:rsidR="00D572AF" w:rsidRPr="00C37355">
        <w:rPr>
          <w:rFonts w:ascii="Times New Roman" w:hAnsi="Times New Roman" w:cs="Times New Roman"/>
          <w:sz w:val="24"/>
          <w:szCs w:val="24"/>
        </w:rPr>
        <w:t xml:space="preserve"> et al., 2013)</w:t>
      </w:r>
      <w:r w:rsidR="00A43BF1" w:rsidRPr="00C37355">
        <w:rPr>
          <w:rFonts w:ascii="Times New Roman" w:hAnsi="Times New Roman" w:cs="Times New Roman"/>
          <w:sz w:val="24"/>
          <w:szCs w:val="24"/>
        </w:rPr>
        <w:t>. The issue of childhood obesity needs addressing as research shows that “overweight and obese children are likely to stay obese into adulthood and more likely to develop noncommunicable diseases like diabetes and cardiovascular diseases at a younger age.”</w:t>
      </w:r>
      <w:r w:rsidR="00D77443">
        <w:rPr>
          <w:rFonts w:ascii="Times New Roman" w:hAnsi="Times New Roman" w:cs="Times New Roman"/>
          <w:sz w:val="24"/>
          <w:szCs w:val="24"/>
        </w:rPr>
        <w:t xml:space="preserve"> </w:t>
      </w:r>
      <w:proofErr w:type="gramStart"/>
      <w:r w:rsidR="00A43BF1" w:rsidRPr="00C37355">
        <w:rPr>
          <w:rFonts w:ascii="Times New Roman" w:hAnsi="Times New Roman" w:cs="Times New Roman"/>
          <w:sz w:val="24"/>
          <w:szCs w:val="24"/>
        </w:rPr>
        <w:t>(</w:t>
      </w:r>
      <w:proofErr w:type="gramEnd"/>
      <w:r w:rsidR="00A43BF1" w:rsidRPr="00C37355">
        <w:rPr>
          <w:rFonts w:ascii="Times New Roman" w:hAnsi="Times New Roman" w:cs="Times New Roman"/>
          <w:sz w:val="24"/>
          <w:szCs w:val="24"/>
        </w:rPr>
        <w:t>World Health Organization, 2018)</w:t>
      </w:r>
      <w:r w:rsidR="00D77443">
        <w:rPr>
          <w:rFonts w:ascii="Times New Roman" w:hAnsi="Times New Roman" w:cs="Times New Roman"/>
          <w:sz w:val="24"/>
          <w:szCs w:val="24"/>
        </w:rPr>
        <w:t>.</w:t>
      </w:r>
    </w:p>
    <w:p w:rsidR="00C37355" w:rsidRPr="00C37355" w:rsidRDefault="00C37355" w:rsidP="00762359">
      <w:pPr>
        <w:spacing w:line="360" w:lineRule="auto"/>
        <w:rPr>
          <w:rFonts w:ascii="Times New Roman" w:hAnsi="Times New Roman" w:cs="Times New Roman"/>
          <w:sz w:val="24"/>
          <w:szCs w:val="24"/>
        </w:rPr>
      </w:pPr>
    </w:p>
    <w:p w:rsidR="00C37355" w:rsidRPr="00C37355" w:rsidRDefault="00C37355" w:rsidP="00C37355">
      <w:pPr>
        <w:spacing w:line="360" w:lineRule="auto"/>
        <w:jc w:val="center"/>
        <w:rPr>
          <w:rFonts w:ascii="Times New Roman" w:hAnsi="Times New Roman" w:cs="Times New Roman"/>
          <w:sz w:val="24"/>
          <w:szCs w:val="24"/>
        </w:rPr>
      </w:pPr>
      <w:r w:rsidRPr="00C37355">
        <w:rPr>
          <w:rFonts w:ascii="Times New Roman" w:hAnsi="Times New Roman" w:cs="Times New Roman"/>
          <w:sz w:val="24"/>
          <w:szCs w:val="24"/>
        </w:rPr>
        <w:t>Word count 28</w:t>
      </w:r>
      <w:r w:rsidR="007C2068">
        <w:rPr>
          <w:rFonts w:ascii="Times New Roman" w:hAnsi="Times New Roman" w:cs="Times New Roman"/>
          <w:sz w:val="24"/>
          <w:szCs w:val="24"/>
        </w:rPr>
        <w:t>3</w:t>
      </w:r>
      <w:bookmarkStart w:id="2" w:name="_GoBack"/>
      <w:bookmarkEnd w:id="2"/>
      <w:r w:rsidRPr="00C37355">
        <w:rPr>
          <w:rFonts w:ascii="Times New Roman" w:hAnsi="Times New Roman" w:cs="Times New Roman"/>
          <w:sz w:val="24"/>
          <w:szCs w:val="24"/>
        </w:rPr>
        <w:t>7</w:t>
      </w:r>
    </w:p>
    <w:bookmarkEnd w:id="1"/>
    <w:p w:rsidR="00ED1D3C" w:rsidRPr="00C37355" w:rsidRDefault="00ED1D3C">
      <w:pPr>
        <w:rPr>
          <w:rFonts w:ascii="Times New Roman" w:hAnsi="Times New Roman" w:cs="Times New Roman"/>
          <w:sz w:val="24"/>
          <w:szCs w:val="24"/>
        </w:rPr>
      </w:pPr>
    </w:p>
    <w:p w:rsidR="00ED1D3C" w:rsidRPr="00C37355" w:rsidRDefault="00ED1D3C">
      <w:pPr>
        <w:rPr>
          <w:rFonts w:ascii="Times New Roman" w:hAnsi="Times New Roman" w:cs="Times New Roman"/>
          <w:sz w:val="24"/>
          <w:szCs w:val="24"/>
        </w:rPr>
      </w:pPr>
    </w:p>
    <w:p w:rsidR="00ED1D3C" w:rsidRPr="00C37355" w:rsidRDefault="00ED1D3C">
      <w:pPr>
        <w:rPr>
          <w:rFonts w:ascii="Times New Roman" w:hAnsi="Times New Roman" w:cs="Times New Roman"/>
          <w:sz w:val="24"/>
          <w:szCs w:val="24"/>
        </w:rPr>
      </w:pPr>
    </w:p>
    <w:p w:rsidR="00ED1D3C" w:rsidRPr="00C37355" w:rsidRDefault="00ED1D3C">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p>
    <w:p w:rsidR="00EA2D97" w:rsidRPr="00C37355" w:rsidRDefault="00EA2D97" w:rsidP="00EA2D97">
      <w:pPr>
        <w:rPr>
          <w:rFonts w:ascii="Times New Roman" w:hAnsi="Times New Roman" w:cs="Times New Roman"/>
          <w:b/>
          <w:sz w:val="24"/>
          <w:szCs w:val="24"/>
          <w:u w:val="single"/>
        </w:rPr>
      </w:pPr>
      <w:r w:rsidRPr="00C37355">
        <w:rPr>
          <w:rFonts w:ascii="Times New Roman" w:hAnsi="Times New Roman" w:cs="Times New Roman"/>
          <w:b/>
          <w:sz w:val="24"/>
          <w:szCs w:val="24"/>
          <w:u w:val="single"/>
        </w:rPr>
        <w:t>References</w:t>
      </w:r>
    </w:p>
    <w:p w:rsidR="00C37355" w:rsidRPr="00C37355" w:rsidRDefault="00C37355" w:rsidP="00C37355">
      <w:pPr>
        <w:rPr>
          <w:rFonts w:ascii="Times New Roman" w:hAnsi="Times New Roman" w:cs="Times New Roman"/>
          <w:sz w:val="24"/>
          <w:szCs w:val="24"/>
        </w:rPr>
      </w:pP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Backholer, K., Beauchamp, A., Ball, K., </w:t>
      </w:r>
      <w:proofErr w:type="spellStart"/>
      <w:r w:rsidRPr="00C37355">
        <w:rPr>
          <w:rFonts w:ascii="Times New Roman" w:hAnsi="Times New Roman" w:cs="Times New Roman"/>
          <w:sz w:val="24"/>
          <w:szCs w:val="24"/>
        </w:rPr>
        <w:t>Turrell</w:t>
      </w:r>
      <w:proofErr w:type="spellEnd"/>
      <w:r w:rsidRPr="00C37355">
        <w:rPr>
          <w:rFonts w:ascii="Times New Roman" w:hAnsi="Times New Roman" w:cs="Times New Roman"/>
          <w:sz w:val="24"/>
          <w:szCs w:val="24"/>
        </w:rPr>
        <w:t xml:space="preserve">, G., Martin, J., Woods, J. and </w:t>
      </w:r>
      <w:proofErr w:type="spellStart"/>
      <w:r w:rsidRPr="00C37355">
        <w:rPr>
          <w:rFonts w:ascii="Times New Roman" w:hAnsi="Times New Roman" w:cs="Times New Roman"/>
          <w:sz w:val="24"/>
          <w:szCs w:val="24"/>
        </w:rPr>
        <w:t>Peeters</w:t>
      </w:r>
      <w:proofErr w:type="spellEnd"/>
      <w:r w:rsidRPr="00C37355">
        <w:rPr>
          <w:rFonts w:ascii="Times New Roman" w:hAnsi="Times New Roman" w:cs="Times New Roman"/>
          <w:sz w:val="24"/>
          <w:szCs w:val="24"/>
        </w:rPr>
        <w:t xml:space="preserve">, A. (2014). A Framework for Evaluating the Impact of Obesity Prevention Strategies on Socioeconomic Inequalities in Weight. American Journal of Public Health, 104(10), </w:t>
      </w:r>
      <w:proofErr w:type="gramStart"/>
      <w:r w:rsidRPr="00C37355">
        <w:rPr>
          <w:rFonts w:ascii="Times New Roman" w:hAnsi="Times New Roman" w:cs="Times New Roman"/>
          <w:sz w:val="24"/>
          <w:szCs w:val="24"/>
        </w:rPr>
        <w:t>pp.e</w:t>
      </w:r>
      <w:proofErr w:type="gramEnd"/>
      <w:r w:rsidRPr="00C37355">
        <w:rPr>
          <w:rFonts w:ascii="Times New Roman" w:hAnsi="Times New Roman" w:cs="Times New Roman"/>
          <w:sz w:val="24"/>
          <w:szCs w:val="24"/>
        </w:rPr>
        <w:t>43-e50.</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BBC News. (2018). What does it mean if a child is 'severely obese</w:t>
      </w:r>
      <w:proofErr w:type="gramStart"/>
      <w:r w:rsidRPr="00C37355">
        <w:rPr>
          <w:rFonts w:ascii="Times New Roman" w:hAnsi="Times New Roman" w:cs="Times New Roman"/>
          <w:sz w:val="24"/>
          <w:szCs w:val="24"/>
        </w:rPr>
        <w:t>'?.</w:t>
      </w:r>
      <w:proofErr w:type="gramEnd"/>
      <w:r w:rsidRPr="00C37355">
        <w:rPr>
          <w:rFonts w:ascii="Times New Roman" w:hAnsi="Times New Roman" w:cs="Times New Roman"/>
          <w:sz w:val="24"/>
          <w:szCs w:val="24"/>
        </w:rPr>
        <w:t xml:space="preserve"> [online] Available at: https://www.bbc.co.uk/news/health-44291492 [Accessed 29 Nov. 2018].</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Budd, G. and Hayman, L. (2008). Addressing the Childhood Obesity Crisis. MCN, The American Journal of Maternal/Child Nursing, 33(2), pp.111-118.</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Carroll-Scott, A., </w:t>
      </w:r>
      <w:proofErr w:type="spellStart"/>
      <w:r w:rsidRPr="00C37355">
        <w:rPr>
          <w:rFonts w:ascii="Times New Roman" w:hAnsi="Times New Roman" w:cs="Times New Roman"/>
          <w:sz w:val="24"/>
          <w:szCs w:val="24"/>
        </w:rPr>
        <w:t>Gilstad</w:t>
      </w:r>
      <w:proofErr w:type="spellEnd"/>
      <w:r w:rsidRPr="00C37355">
        <w:rPr>
          <w:rFonts w:ascii="Times New Roman" w:hAnsi="Times New Roman" w:cs="Times New Roman"/>
          <w:sz w:val="24"/>
          <w:szCs w:val="24"/>
        </w:rPr>
        <w:t xml:space="preserve">-Hayden, K., Rosenthal, L., </w:t>
      </w:r>
      <w:proofErr w:type="spellStart"/>
      <w:r w:rsidRPr="00C37355">
        <w:rPr>
          <w:rFonts w:ascii="Times New Roman" w:hAnsi="Times New Roman" w:cs="Times New Roman"/>
          <w:sz w:val="24"/>
          <w:szCs w:val="24"/>
        </w:rPr>
        <w:t>Eldahan</w:t>
      </w:r>
      <w:proofErr w:type="spellEnd"/>
      <w:r w:rsidRPr="00C37355">
        <w:rPr>
          <w:rFonts w:ascii="Times New Roman" w:hAnsi="Times New Roman" w:cs="Times New Roman"/>
          <w:sz w:val="24"/>
          <w:szCs w:val="24"/>
        </w:rPr>
        <w:t xml:space="preserve">, A., McCaslin, C., Peters, S. and </w:t>
      </w:r>
      <w:proofErr w:type="spellStart"/>
      <w:r w:rsidRPr="00C37355">
        <w:rPr>
          <w:rFonts w:ascii="Times New Roman" w:hAnsi="Times New Roman" w:cs="Times New Roman"/>
          <w:sz w:val="24"/>
          <w:szCs w:val="24"/>
        </w:rPr>
        <w:t>Ickovics</w:t>
      </w:r>
      <w:proofErr w:type="spellEnd"/>
      <w:r w:rsidRPr="00C37355">
        <w:rPr>
          <w:rFonts w:ascii="Times New Roman" w:hAnsi="Times New Roman" w:cs="Times New Roman"/>
          <w:sz w:val="24"/>
          <w:szCs w:val="24"/>
        </w:rPr>
        <w:t xml:space="preserve">, J. (2015). Associations of </w:t>
      </w:r>
      <w:proofErr w:type="spellStart"/>
      <w:r w:rsidRPr="00C37355">
        <w:rPr>
          <w:rFonts w:ascii="Times New Roman" w:hAnsi="Times New Roman" w:cs="Times New Roman"/>
          <w:sz w:val="24"/>
          <w:szCs w:val="24"/>
        </w:rPr>
        <w:t>Neighborhood</w:t>
      </w:r>
      <w:proofErr w:type="spellEnd"/>
      <w:r w:rsidRPr="00C37355">
        <w:rPr>
          <w:rFonts w:ascii="Times New Roman" w:hAnsi="Times New Roman" w:cs="Times New Roman"/>
          <w:sz w:val="24"/>
          <w:szCs w:val="24"/>
        </w:rPr>
        <w:t xml:space="preserve"> and School Socioeconomic and Social Contexts </w:t>
      </w:r>
      <w:proofErr w:type="gramStart"/>
      <w:r w:rsidRPr="00C37355">
        <w:rPr>
          <w:rFonts w:ascii="Times New Roman" w:hAnsi="Times New Roman" w:cs="Times New Roman"/>
          <w:sz w:val="24"/>
          <w:szCs w:val="24"/>
        </w:rPr>
        <w:t>With</w:t>
      </w:r>
      <w:proofErr w:type="gramEnd"/>
      <w:r w:rsidRPr="00C37355">
        <w:rPr>
          <w:rFonts w:ascii="Times New Roman" w:hAnsi="Times New Roman" w:cs="Times New Roman"/>
          <w:sz w:val="24"/>
          <w:szCs w:val="24"/>
        </w:rPr>
        <w:t xml:space="preserve"> Body Mass Index Among Urban Preadolescent Students. American Journal of Public Health, 105(12), pp.2496-2502.</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Chen, X., </w:t>
      </w:r>
      <w:proofErr w:type="spellStart"/>
      <w:r w:rsidRPr="00C37355">
        <w:rPr>
          <w:rFonts w:ascii="Times New Roman" w:hAnsi="Times New Roman" w:cs="Times New Roman"/>
          <w:sz w:val="24"/>
          <w:szCs w:val="24"/>
        </w:rPr>
        <w:t>Beydoun</w:t>
      </w:r>
      <w:proofErr w:type="spellEnd"/>
      <w:r w:rsidRPr="00C37355">
        <w:rPr>
          <w:rFonts w:ascii="Times New Roman" w:hAnsi="Times New Roman" w:cs="Times New Roman"/>
          <w:sz w:val="24"/>
          <w:szCs w:val="24"/>
        </w:rPr>
        <w:t xml:space="preserve">, M. and Wang, Y. (2008). Is Sleep Duration Associated </w:t>
      </w:r>
      <w:proofErr w:type="gramStart"/>
      <w:r w:rsidRPr="00C37355">
        <w:rPr>
          <w:rFonts w:ascii="Times New Roman" w:hAnsi="Times New Roman" w:cs="Times New Roman"/>
          <w:sz w:val="24"/>
          <w:szCs w:val="24"/>
        </w:rPr>
        <w:t>With</w:t>
      </w:r>
      <w:proofErr w:type="gramEnd"/>
      <w:r w:rsidRPr="00C37355">
        <w:rPr>
          <w:rFonts w:ascii="Times New Roman" w:hAnsi="Times New Roman" w:cs="Times New Roman"/>
          <w:sz w:val="24"/>
          <w:szCs w:val="24"/>
        </w:rPr>
        <w:t xml:space="preserve"> Childhood Obesity? A Systematic Review and Meta-analysis. Obesity, 16(2), pp.265-274</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Couch, S., Glanz, K., Zhou, C., </w:t>
      </w:r>
      <w:proofErr w:type="spellStart"/>
      <w:r w:rsidRPr="00C37355">
        <w:rPr>
          <w:rFonts w:ascii="Times New Roman" w:hAnsi="Times New Roman" w:cs="Times New Roman"/>
          <w:sz w:val="24"/>
          <w:szCs w:val="24"/>
        </w:rPr>
        <w:t>Sallis</w:t>
      </w:r>
      <w:proofErr w:type="spellEnd"/>
      <w:r w:rsidRPr="00C37355">
        <w:rPr>
          <w:rFonts w:ascii="Times New Roman" w:hAnsi="Times New Roman" w:cs="Times New Roman"/>
          <w:sz w:val="24"/>
          <w:szCs w:val="24"/>
        </w:rPr>
        <w:t xml:space="preserve">, J. and </w:t>
      </w:r>
      <w:proofErr w:type="spellStart"/>
      <w:r w:rsidRPr="00C37355">
        <w:rPr>
          <w:rFonts w:ascii="Times New Roman" w:hAnsi="Times New Roman" w:cs="Times New Roman"/>
          <w:sz w:val="24"/>
          <w:szCs w:val="24"/>
        </w:rPr>
        <w:t>Saelens</w:t>
      </w:r>
      <w:proofErr w:type="spellEnd"/>
      <w:r w:rsidRPr="00C37355">
        <w:rPr>
          <w:rFonts w:ascii="Times New Roman" w:hAnsi="Times New Roman" w:cs="Times New Roman"/>
          <w:sz w:val="24"/>
          <w:szCs w:val="24"/>
        </w:rPr>
        <w:t>, B. (2014). Home Food Environment in Relation to Children’s Diet Quality and Weight Status. Journal of the Academy of Nutrition and Dietetics, 114(10), pp.1569-1579.e1.</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Hagman, E., </w:t>
      </w:r>
      <w:proofErr w:type="spellStart"/>
      <w:r w:rsidRPr="00C37355">
        <w:rPr>
          <w:rFonts w:ascii="Times New Roman" w:hAnsi="Times New Roman" w:cs="Times New Roman"/>
          <w:sz w:val="24"/>
          <w:szCs w:val="24"/>
        </w:rPr>
        <w:t>Danielsson</w:t>
      </w:r>
      <w:proofErr w:type="spellEnd"/>
      <w:r w:rsidRPr="00C37355">
        <w:rPr>
          <w:rFonts w:ascii="Times New Roman" w:hAnsi="Times New Roman" w:cs="Times New Roman"/>
          <w:sz w:val="24"/>
          <w:szCs w:val="24"/>
        </w:rPr>
        <w:t xml:space="preserve">, P., Brandt, L., </w:t>
      </w:r>
      <w:proofErr w:type="spellStart"/>
      <w:r w:rsidRPr="00C37355">
        <w:rPr>
          <w:rFonts w:ascii="Times New Roman" w:hAnsi="Times New Roman" w:cs="Times New Roman"/>
          <w:sz w:val="24"/>
          <w:szCs w:val="24"/>
        </w:rPr>
        <w:t>Svensson</w:t>
      </w:r>
      <w:proofErr w:type="spellEnd"/>
      <w:r w:rsidRPr="00C37355">
        <w:rPr>
          <w:rFonts w:ascii="Times New Roman" w:hAnsi="Times New Roman" w:cs="Times New Roman"/>
          <w:sz w:val="24"/>
          <w:szCs w:val="24"/>
        </w:rPr>
        <w:t>, V., Ekbom, A. and Marcus, C. (2017). Childhood Obesity, Obesity Treatment Outcome, and Achieved Education: A Prospective Cohort Study. Journal of Adolescent Health, 61(4), pp.508-513.</w:t>
      </w:r>
    </w:p>
    <w:p w:rsidR="00C37355" w:rsidRPr="00C37355" w:rsidRDefault="00C37355" w:rsidP="00C37355">
      <w:pPr>
        <w:rPr>
          <w:rFonts w:ascii="Times New Roman" w:hAnsi="Times New Roman" w:cs="Times New Roman"/>
          <w:sz w:val="24"/>
          <w:szCs w:val="24"/>
        </w:rPr>
      </w:pPr>
      <w:proofErr w:type="spellStart"/>
      <w:r w:rsidRPr="00C37355">
        <w:rPr>
          <w:rFonts w:ascii="Times New Roman" w:hAnsi="Times New Roman" w:cs="Times New Roman"/>
          <w:sz w:val="24"/>
          <w:szCs w:val="24"/>
        </w:rPr>
        <w:t>Hoelscher</w:t>
      </w:r>
      <w:proofErr w:type="spellEnd"/>
      <w:r w:rsidRPr="00C37355">
        <w:rPr>
          <w:rFonts w:ascii="Times New Roman" w:hAnsi="Times New Roman" w:cs="Times New Roman"/>
          <w:sz w:val="24"/>
          <w:szCs w:val="24"/>
        </w:rPr>
        <w:t xml:space="preserve">, D., Kirk, S., Ritchie, L. and Cunningham-Sabo, L. (2013). Position of the Academy of Nutrition and Dietetics: Interventions for the Prevention and Treatment of </w:t>
      </w:r>
      <w:proofErr w:type="spellStart"/>
      <w:r w:rsidRPr="00C37355">
        <w:rPr>
          <w:rFonts w:ascii="Times New Roman" w:hAnsi="Times New Roman" w:cs="Times New Roman"/>
          <w:sz w:val="24"/>
          <w:szCs w:val="24"/>
        </w:rPr>
        <w:t>Pediatric</w:t>
      </w:r>
      <w:proofErr w:type="spellEnd"/>
      <w:r w:rsidRPr="00C37355">
        <w:rPr>
          <w:rFonts w:ascii="Times New Roman" w:hAnsi="Times New Roman" w:cs="Times New Roman"/>
          <w:sz w:val="24"/>
          <w:szCs w:val="24"/>
        </w:rPr>
        <w:t xml:space="preserve"> Overweight and Obesity. Journal of the Academy of Nutrition and Dietetics, 113(10), pp.1375-1394.</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Ip, P., Ho, F., Louie, L., Chung, T., Cheung, Y., Lee, S., Hui, S., Ho, W., Ho, D., Wong, W. and Jiang, F. (2017). Childhood Obesity and Physical Activity-Friendly School Environments. The Journal of </w:t>
      </w:r>
      <w:proofErr w:type="spellStart"/>
      <w:r w:rsidRPr="00C37355">
        <w:rPr>
          <w:rFonts w:ascii="Times New Roman" w:hAnsi="Times New Roman" w:cs="Times New Roman"/>
          <w:sz w:val="24"/>
          <w:szCs w:val="24"/>
        </w:rPr>
        <w:t>Pediatrics</w:t>
      </w:r>
      <w:proofErr w:type="spellEnd"/>
      <w:r w:rsidRPr="00C37355">
        <w:rPr>
          <w:rFonts w:ascii="Times New Roman" w:hAnsi="Times New Roman" w:cs="Times New Roman"/>
          <w:sz w:val="24"/>
          <w:szCs w:val="24"/>
        </w:rPr>
        <w:t>, 191, pp.110-116.</w:t>
      </w:r>
    </w:p>
    <w:p w:rsidR="00C37355" w:rsidRPr="00C37355" w:rsidRDefault="00C37355" w:rsidP="00C37355">
      <w:pPr>
        <w:rPr>
          <w:rFonts w:ascii="Times New Roman" w:hAnsi="Times New Roman" w:cs="Times New Roman"/>
          <w:sz w:val="24"/>
          <w:szCs w:val="24"/>
        </w:rPr>
      </w:pPr>
      <w:proofErr w:type="spellStart"/>
      <w:r w:rsidRPr="00C37355">
        <w:rPr>
          <w:rFonts w:ascii="Times New Roman" w:hAnsi="Times New Roman" w:cs="Times New Roman"/>
          <w:sz w:val="24"/>
          <w:szCs w:val="24"/>
        </w:rPr>
        <w:t>Lobstein</w:t>
      </w:r>
      <w:proofErr w:type="spellEnd"/>
      <w:r w:rsidRPr="00C37355">
        <w:rPr>
          <w:rFonts w:ascii="Times New Roman" w:hAnsi="Times New Roman" w:cs="Times New Roman"/>
          <w:sz w:val="24"/>
          <w:szCs w:val="24"/>
        </w:rPr>
        <w:t xml:space="preserve">, T., Baur, L. and </w:t>
      </w:r>
      <w:proofErr w:type="spellStart"/>
      <w:r w:rsidRPr="00C37355">
        <w:rPr>
          <w:rFonts w:ascii="Times New Roman" w:hAnsi="Times New Roman" w:cs="Times New Roman"/>
          <w:sz w:val="24"/>
          <w:szCs w:val="24"/>
        </w:rPr>
        <w:t>Uauy</w:t>
      </w:r>
      <w:proofErr w:type="spellEnd"/>
      <w:r w:rsidRPr="00C37355">
        <w:rPr>
          <w:rFonts w:ascii="Times New Roman" w:hAnsi="Times New Roman" w:cs="Times New Roman"/>
          <w:sz w:val="24"/>
          <w:szCs w:val="24"/>
        </w:rPr>
        <w:t>, R. (2004). Obesity in children and young people: a crisis in public health. Obesity Reviews, 5(s1), pp.4-85.</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Miller, D. (2011). Associations between the home and school environments and child body mass index. Social Science &amp; Medicine, 72(5), pp.677-684.</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NHS. UK. (2018). Statistics on Obesity, Physical Activity and diet. [online] Available at: https://files.digital.nhs.uk/publication/0/0/obes-phys-acti-diet-eng-2018-rep.pdf [Accessed 30 Nov. 2018].</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 xml:space="preserve">Nyberg, G., </w:t>
      </w:r>
      <w:proofErr w:type="spellStart"/>
      <w:r w:rsidRPr="00C37355">
        <w:rPr>
          <w:rFonts w:ascii="Times New Roman" w:hAnsi="Times New Roman" w:cs="Times New Roman"/>
          <w:sz w:val="24"/>
          <w:szCs w:val="24"/>
        </w:rPr>
        <w:t>Sundblom</w:t>
      </w:r>
      <w:proofErr w:type="spellEnd"/>
      <w:r w:rsidRPr="00C37355">
        <w:rPr>
          <w:rFonts w:ascii="Times New Roman" w:hAnsi="Times New Roman" w:cs="Times New Roman"/>
          <w:sz w:val="24"/>
          <w:szCs w:val="24"/>
        </w:rPr>
        <w:t xml:space="preserve">, E., Norman, Å., </w:t>
      </w:r>
      <w:proofErr w:type="spellStart"/>
      <w:r w:rsidRPr="00C37355">
        <w:rPr>
          <w:rFonts w:ascii="Times New Roman" w:hAnsi="Times New Roman" w:cs="Times New Roman"/>
          <w:sz w:val="24"/>
          <w:szCs w:val="24"/>
        </w:rPr>
        <w:t>Bohman</w:t>
      </w:r>
      <w:proofErr w:type="spellEnd"/>
      <w:r w:rsidRPr="00C37355">
        <w:rPr>
          <w:rFonts w:ascii="Times New Roman" w:hAnsi="Times New Roman" w:cs="Times New Roman"/>
          <w:sz w:val="24"/>
          <w:szCs w:val="24"/>
        </w:rPr>
        <w:t xml:space="preserve">, B., Hagberg, J. and </w:t>
      </w:r>
      <w:proofErr w:type="spellStart"/>
      <w:r w:rsidRPr="00C37355">
        <w:rPr>
          <w:rFonts w:ascii="Times New Roman" w:hAnsi="Times New Roman" w:cs="Times New Roman"/>
          <w:sz w:val="24"/>
          <w:szCs w:val="24"/>
        </w:rPr>
        <w:t>Elinder</w:t>
      </w:r>
      <w:proofErr w:type="spellEnd"/>
      <w:r w:rsidRPr="00C37355">
        <w:rPr>
          <w:rFonts w:ascii="Times New Roman" w:hAnsi="Times New Roman" w:cs="Times New Roman"/>
          <w:sz w:val="24"/>
          <w:szCs w:val="24"/>
        </w:rPr>
        <w:t xml:space="preserve">, L. (2015). Effectiveness of a Universal Parental Support Programme to Promote Healthy Dietary Habits and Physical Activity and to Prevent Overweight and Obesity in 6-Year-Old Children: The Healthy School Start Study, a Cluster-Randomised Controlled Trial. PLOS ONE, 10(2), </w:t>
      </w:r>
      <w:proofErr w:type="gramStart"/>
      <w:r w:rsidRPr="00C37355">
        <w:rPr>
          <w:rFonts w:ascii="Times New Roman" w:hAnsi="Times New Roman" w:cs="Times New Roman"/>
          <w:sz w:val="24"/>
          <w:szCs w:val="24"/>
        </w:rPr>
        <w:t>p.e</w:t>
      </w:r>
      <w:proofErr w:type="gramEnd"/>
      <w:r w:rsidRPr="00C37355">
        <w:rPr>
          <w:rFonts w:ascii="Times New Roman" w:hAnsi="Times New Roman" w:cs="Times New Roman"/>
          <w:sz w:val="24"/>
          <w:szCs w:val="24"/>
        </w:rPr>
        <w:t>0116876.</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Patel, S. and Hu, F. (2008). Short Sleep Duration and Weight Gain: A Systematic Review. Obesity, 16(3), pp.643-653.</w:t>
      </w:r>
    </w:p>
    <w:p w:rsidR="00C37355" w:rsidRPr="00C37355" w:rsidRDefault="00C37355" w:rsidP="00C37355">
      <w:pPr>
        <w:rPr>
          <w:rFonts w:ascii="Times New Roman" w:hAnsi="Times New Roman" w:cs="Times New Roman"/>
          <w:sz w:val="24"/>
          <w:szCs w:val="24"/>
        </w:rPr>
      </w:pPr>
      <w:proofErr w:type="spellStart"/>
      <w:r w:rsidRPr="00C37355">
        <w:rPr>
          <w:rFonts w:ascii="Times New Roman" w:hAnsi="Times New Roman" w:cs="Times New Roman"/>
          <w:sz w:val="24"/>
          <w:szCs w:val="24"/>
        </w:rPr>
        <w:t>Vereecken</w:t>
      </w:r>
      <w:proofErr w:type="spellEnd"/>
      <w:r w:rsidRPr="00C37355">
        <w:rPr>
          <w:rFonts w:ascii="Times New Roman" w:hAnsi="Times New Roman" w:cs="Times New Roman"/>
          <w:sz w:val="24"/>
          <w:szCs w:val="24"/>
        </w:rPr>
        <w:t xml:space="preserve">, C., </w:t>
      </w:r>
      <w:proofErr w:type="spellStart"/>
      <w:r w:rsidRPr="00C37355">
        <w:rPr>
          <w:rFonts w:ascii="Times New Roman" w:hAnsi="Times New Roman" w:cs="Times New Roman"/>
          <w:sz w:val="24"/>
          <w:szCs w:val="24"/>
        </w:rPr>
        <w:t>Legtest</w:t>
      </w:r>
      <w:proofErr w:type="spellEnd"/>
      <w:r w:rsidRPr="00C37355">
        <w:rPr>
          <w:rFonts w:ascii="Times New Roman" w:hAnsi="Times New Roman" w:cs="Times New Roman"/>
          <w:sz w:val="24"/>
          <w:szCs w:val="24"/>
        </w:rPr>
        <w:t xml:space="preserve">, E., De </w:t>
      </w:r>
      <w:proofErr w:type="spellStart"/>
      <w:r w:rsidRPr="00C37355">
        <w:rPr>
          <w:rFonts w:ascii="Times New Roman" w:hAnsi="Times New Roman" w:cs="Times New Roman"/>
          <w:sz w:val="24"/>
          <w:szCs w:val="24"/>
        </w:rPr>
        <w:t>Bourdeaudhuij</w:t>
      </w:r>
      <w:proofErr w:type="spellEnd"/>
      <w:r w:rsidRPr="00C37355">
        <w:rPr>
          <w:rFonts w:ascii="Times New Roman" w:hAnsi="Times New Roman" w:cs="Times New Roman"/>
          <w:sz w:val="24"/>
          <w:szCs w:val="24"/>
        </w:rPr>
        <w:t xml:space="preserve">, I. and </w:t>
      </w:r>
      <w:proofErr w:type="spellStart"/>
      <w:r w:rsidRPr="00C37355">
        <w:rPr>
          <w:rFonts w:ascii="Times New Roman" w:hAnsi="Times New Roman" w:cs="Times New Roman"/>
          <w:sz w:val="24"/>
          <w:szCs w:val="24"/>
        </w:rPr>
        <w:t>Maes</w:t>
      </w:r>
      <w:proofErr w:type="spellEnd"/>
      <w:r w:rsidRPr="00C37355">
        <w:rPr>
          <w:rFonts w:ascii="Times New Roman" w:hAnsi="Times New Roman" w:cs="Times New Roman"/>
          <w:sz w:val="24"/>
          <w:szCs w:val="24"/>
        </w:rPr>
        <w:t>, L. (2009). Associations between General Parenting Styles and Specific Food-Related Parenting Practices and Children's Food Consumption. American Journal of Health Promotion, 23(4), pp.233-240.</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Walsh, B. and Cullinan, J. (2015). Decomposing socioeconomic inequalities in childhood obesity: Evidence from Ireland. Economics &amp; Human Biology, 16, pp.60-72.</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Wardle, J., Carnell, S., Haworth, C. and Plomin, R. (2008). Evidence for a strong genetic influence on childhood adiposity despite the force of the obesogenic environment. The American Journal of Clinical Nutrition, 87(2), pp.398-404.</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 xml:space="preserve">Watson, P., </w:t>
      </w:r>
      <w:proofErr w:type="spellStart"/>
      <w:r w:rsidRPr="00C37355">
        <w:rPr>
          <w:rFonts w:ascii="Times New Roman" w:hAnsi="Times New Roman" w:cs="Times New Roman"/>
          <w:sz w:val="24"/>
          <w:szCs w:val="24"/>
        </w:rPr>
        <w:t>Dugdill</w:t>
      </w:r>
      <w:proofErr w:type="spellEnd"/>
      <w:r w:rsidRPr="00C37355">
        <w:rPr>
          <w:rFonts w:ascii="Times New Roman" w:hAnsi="Times New Roman" w:cs="Times New Roman"/>
          <w:sz w:val="24"/>
          <w:szCs w:val="24"/>
        </w:rPr>
        <w:t xml:space="preserve">, L., Pickering, K., Owen, S., Hargreaves, J., </w:t>
      </w:r>
      <w:proofErr w:type="spellStart"/>
      <w:r w:rsidRPr="00C37355">
        <w:rPr>
          <w:rFonts w:ascii="Times New Roman" w:hAnsi="Times New Roman" w:cs="Times New Roman"/>
          <w:sz w:val="24"/>
          <w:szCs w:val="24"/>
        </w:rPr>
        <w:t>Staniford</w:t>
      </w:r>
      <w:proofErr w:type="spellEnd"/>
      <w:r w:rsidRPr="00C37355">
        <w:rPr>
          <w:rFonts w:ascii="Times New Roman" w:hAnsi="Times New Roman" w:cs="Times New Roman"/>
          <w:sz w:val="24"/>
          <w:szCs w:val="24"/>
        </w:rPr>
        <w:t xml:space="preserve">, L., Murphy, R., Knowles, Z. and Cable, N. (2015). Service evaluation of the GOALS family-based childhood obesity treatment intervention during the first 3 years of implementation. BMJ Open, 5(2), </w:t>
      </w:r>
      <w:proofErr w:type="gramStart"/>
      <w:r w:rsidRPr="00C37355">
        <w:rPr>
          <w:rFonts w:ascii="Times New Roman" w:hAnsi="Times New Roman" w:cs="Times New Roman"/>
          <w:sz w:val="24"/>
          <w:szCs w:val="24"/>
        </w:rPr>
        <w:t>pp.e</w:t>
      </w:r>
      <w:proofErr w:type="gramEnd"/>
      <w:r w:rsidRPr="00C37355">
        <w:rPr>
          <w:rFonts w:ascii="Times New Roman" w:hAnsi="Times New Roman" w:cs="Times New Roman"/>
          <w:sz w:val="24"/>
          <w:szCs w:val="24"/>
        </w:rPr>
        <w:t>006519-e006519.</w:t>
      </w:r>
    </w:p>
    <w:p w:rsidR="00C37355" w:rsidRPr="00C37355" w:rsidRDefault="00C37355" w:rsidP="00C37355">
      <w:pPr>
        <w:rPr>
          <w:rFonts w:ascii="Times New Roman" w:hAnsi="Times New Roman" w:cs="Times New Roman"/>
          <w:sz w:val="24"/>
          <w:szCs w:val="24"/>
        </w:rPr>
      </w:pPr>
      <w:r w:rsidRPr="00C37355">
        <w:rPr>
          <w:rFonts w:ascii="Times New Roman" w:hAnsi="Times New Roman" w:cs="Times New Roman"/>
          <w:sz w:val="24"/>
          <w:szCs w:val="24"/>
        </w:rPr>
        <w:t xml:space="preserve">Watts, A., Mason, S., Loth, K., Larson, N. and </w:t>
      </w:r>
      <w:proofErr w:type="spellStart"/>
      <w:r w:rsidRPr="00C37355">
        <w:rPr>
          <w:rFonts w:ascii="Times New Roman" w:hAnsi="Times New Roman" w:cs="Times New Roman"/>
          <w:sz w:val="24"/>
          <w:szCs w:val="24"/>
        </w:rPr>
        <w:t>Neumark-Sztainer</w:t>
      </w:r>
      <w:proofErr w:type="spellEnd"/>
      <w:r w:rsidRPr="00C37355">
        <w:rPr>
          <w:rFonts w:ascii="Times New Roman" w:hAnsi="Times New Roman" w:cs="Times New Roman"/>
          <w:sz w:val="24"/>
          <w:szCs w:val="24"/>
        </w:rPr>
        <w:t xml:space="preserve">, D. (2016). Socioeconomic differences in overweight and weight-related </w:t>
      </w:r>
      <w:proofErr w:type="spellStart"/>
      <w:r w:rsidRPr="00C37355">
        <w:rPr>
          <w:rFonts w:ascii="Times New Roman" w:hAnsi="Times New Roman" w:cs="Times New Roman"/>
          <w:sz w:val="24"/>
          <w:szCs w:val="24"/>
        </w:rPr>
        <w:t>behaviors</w:t>
      </w:r>
      <w:proofErr w:type="spellEnd"/>
      <w:r w:rsidRPr="00C37355">
        <w:rPr>
          <w:rFonts w:ascii="Times New Roman" w:hAnsi="Times New Roman" w:cs="Times New Roman"/>
          <w:sz w:val="24"/>
          <w:szCs w:val="24"/>
        </w:rPr>
        <w:t xml:space="preserve"> across adolescence and young adulthood: 10-year longitudinal findings from Project EAT. Preventive Medicine, 87, pp.194-199.</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World Health Organization. (2018). Childhood overweight and obesity. [online] Available at: http://www.who.int/dietphysicalactivity/childhood/en/ [Accessed 27 Nov. 2018].</w:t>
      </w:r>
    </w:p>
    <w:p w:rsidR="00C37355" w:rsidRPr="00C37355" w:rsidRDefault="00C37355" w:rsidP="00EA2D97">
      <w:pPr>
        <w:rPr>
          <w:rFonts w:ascii="Times New Roman" w:hAnsi="Times New Roman" w:cs="Times New Roman"/>
          <w:sz w:val="24"/>
          <w:szCs w:val="24"/>
        </w:rPr>
      </w:pPr>
      <w:r w:rsidRPr="00C37355">
        <w:rPr>
          <w:rFonts w:ascii="Times New Roman" w:hAnsi="Times New Roman" w:cs="Times New Roman"/>
          <w:sz w:val="24"/>
          <w:szCs w:val="24"/>
        </w:rPr>
        <w:t>World Obesity Federation. (2018). Our draft political declaration ahead of UNHLM on NCDs | World Obesity Federation. [online] Available at: https://www.worldobesity.org/news/our-draft-political-declaration-ahead-of-unhlm-on-ncds [Accessed 29 Nov. 2018].</w:t>
      </w:r>
    </w:p>
    <w:p w:rsidR="00ED1D3C" w:rsidRDefault="00ED1D3C">
      <w:pPr>
        <w:rPr>
          <w:rFonts w:ascii="Times New Roman" w:hAnsi="Times New Roman" w:cs="Times New Roman"/>
          <w:sz w:val="24"/>
          <w:szCs w:val="24"/>
        </w:rPr>
      </w:pPr>
    </w:p>
    <w:p w:rsidR="00ED1D3C" w:rsidRPr="00ED1D3C" w:rsidRDefault="00ED1D3C">
      <w:pPr>
        <w:rPr>
          <w:rFonts w:ascii="Times New Roman" w:hAnsi="Times New Roman" w:cs="Times New Roman"/>
          <w:sz w:val="24"/>
          <w:szCs w:val="24"/>
        </w:rPr>
      </w:pPr>
    </w:p>
    <w:sectPr w:rsidR="00ED1D3C" w:rsidRPr="00ED1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73CC4"/>
    <w:multiLevelType w:val="hybridMultilevel"/>
    <w:tmpl w:val="5644CB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D8"/>
    <w:rsid w:val="0000290F"/>
    <w:rsid w:val="00032211"/>
    <w:rsid w:val="00042847"/>
    <w:rsid w:val="00056BF2"/>
    <w:rsid w:val="0006795B"/>
    <w:rsid w:val="00073FAE"/>
    <w:rsid w:val="000912C6"/>
    <w:rsid w:val="000A37B5"/>
    <w:rsid w:val="000B2E11"/>
    <w:rsid w:val="000D16C0"/>
    <w:rsid w:val="001060F8"/>
    <w:rsid w:val="00115F69"/>
    <w:rsid w:val="001411DF"/>
    <w:rsid w:val="00176A1A"/>
    <w:rsid w:val="00191A43"/>
    <w:rsid w:val="001C2B18"/>
    <w:rsid w:val="001F4F3B"/>
    <w:rsid w:val="00201B49"/>
    <w:rsid w:val="00207230"/>
    <w:rsid w:val="002103EE"/>
    <w:rsid w:val="002143BD"/>
    <w:rsid w:val="00222A7E"/>
    <w:rsid w:val="00235AD0"/>
    <w:rsid w:val="0025360E"/>
    <w:rsid w:val="00292A36"/>
    <w:rsid w:val="002A1811"/>
    <w:rsid w:val="002B009A"/>
    <w:rsid w:val="002C2A84"/>
    <w:rsid w:val="00347421"/>
    <w:rsid w:val="00360202"/>
    <w:rsid w:val="00385D70"/>
    <w:rsid w:val="003B4140"/>
    <w:rsid w:val="003F0FF7"/>
    <w:rsid w:val="003F400C"/>
    <w:rsid w:val="004111B6"/>
    <w:rsid w:val="00417176"/>
    <w:rsid w:val="00471198"/>
    <w:rsid w:val="004752F6"/>
    <w:rsid w:val="00493C85"/>
    <w:rsid w:val="004B4A28"/>
    <w:rsid w:val="004C2207"/>
    <w:rsid w:val="004D4CBE"/>
    <w:rsid w:val="004D5B2C"/>
    <w:rsid w:val="0051325E"/>
    <w:rsid w:val="0053163E"/>
    <w:rsid w:val="005502DF"/>
    <w:rsid w:val="00577C03"/>
    <w:rsid w:val="005A4F39"/>
    <w:rsid w:val="005A731D"/>
    <w:rsid w:val="005C6F01"/>
    <w:rsid w:val="005F524B"/>
    <w:rsid w:val="00610894"/>
    <w:rsid w:val="006403C4"/>
    <w:rsid w:val="00664F61"/>
    <w:rsid w:val="006904CD"/>
    <w:rsid w:val="00696DB5"/>
    <w:rsid w:val="006A75E1"/>
    <w:rsid w:val="006B1662"/>
    <w:rsid w:val="006F1368"/>
    <w:rsid w:val="006F1ED8"/>
    <w:rsid w:val="00706C53"/>
    <w:rsid w:val="0071205C"/>
    <w:rsid w:val="00762359"/>
    <w:rsid w:val="00792193"/>
    <w:rsid w:val="007A4962"/>
    <w:rsid w:val="007A53CB"/>
    <w:rsid w:val="007C2068"/>
    <w:rsid w:val="007C28E7"/>
    <w:rsid w:val="007D4641"/>
    <w:rsid w:val="007D61D4"/>
    <w:rsid w:val="007E2FEA"/>
    <w:rsid w:val="007E3195"/>
    <w:rsid w:val="0080326D"/>
    <w:rsid w:val="008869A0"/>
    <w:rsid w:val="008A6447"/>
    <w:rsid w:val="008C553C"/>
    <w:rsid w:val="0091246A"/>
    <w:rsid w:val="00922079"/>
    <w:rsid w:val="00923637"/>
    <w:rsid w:val="00992BA5"/>
    <w:rsid w:val="0099531C"/>
    <w:rsid w:val="009C6744"/>
    <w:rsid w:val="009D7E4E"/>
    <w:rsid w:val="009E41CA"/>
    <w:rsid w:val="00A06015"/>
    <w:rsid w:val="00A25818"/>
    <w:rsid w:val="00A43BF1"/>
    <w:rsid w:val="00A460CF"/>
    <w:rsid w:val="00A652CA"/>
    <w:rsid w:val="00A6705B"/>
    <w:rsid w:val="00A77348"/>
    <w:rsid w:val="00AA01E7"/>
    <w:rsid w:val="00AE44A2"/>
    <w:rsid w:val="00AE4827"/>
    <w:rsid w:val="00AE6B8B"/>
    <w:rsid w:val="00AF623F"/>
    <w:rsid w:val="00B42E89"/>
    <w:rsid w:val="00B73879"/>
    <w:rsid w:val="00B93794"/>
    <w:rsid w:val="00BA7B1F"/>
    <w:rsid w:val="00BC1331"/>
    <w:rsid w:val="00BF5935"/>
    <w:rsid w:val="00C26BE4"/>
    <w:rsid w:val="00C34921"/>
    <w:rsid w:val="00C37355"/>
    <w:rsid w:val="00C7449A"/>
    <w:rsid w:val="00CA2B45"/>
    <w:rsid w:val="00CB414D"/>
    <w:rsid w:val="00CC01A3"/>
    <w:rsid w:val="00D3404B"/>
    <w:rsid w:val="00D34621"/>
    <w:rsid w:val="00D34FB2"/>
    <w:rsid w:val="00D572AF"/>
    <w:rsid w:val="00D75D08"/>
    <w:rsid w:val="00D77443"/>
    <w:rsid w:val="00D7764A"/>
    <w:rsid w:val="00DA36B8"/>
    <w:rsid w:val="00DB1A76"/>
    <w:rsid w:val="00DB3677"/>
    <w:rsid w:val="00DC5226"/>
    <w:rsid w:val="00DD2174"/>
    <w:rsid w:val="00E0319B"/>
    <w:rsid w:val="00E25537"/>
    <w:rsid w:val="00E25D80"/>
    <w:rsid w:val="00E56CD3"/>
    <w:rsid w:val="00E67D06"/>
    <w:rsid w:val="00EA2D97"/>
    <w:rsid w:val="00EC2B2E"/>
    <w:rsid w:val="00ED0116"/>
    <w:rsid w:val="00ED1D3C"/>
    <w:rsid w:val="00F3580C"/>
    <w:rsid w:val="00FB2362"/>
    <w:rsid w:val="00FE2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FFC23C4"/>
  <w15:chartTrackingRefBased/>
  <w15:docId w15:val="{AA64EE89-C640-4F93-929F-3A53FBBBA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36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22063</TotalTime>
  <Pages>11</Pages>
  <Words>3728</Words>
  <Characters>21253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Alister Tipuric</dc:creator>
  <cp:keywords/>
  <dc:description/>
  <cp:lastModifiedBy>Alister Tipuric</cp:lastModifiedBy>
  <cp:revision>53</cp:revision>
  <dcterms:created xsi:type="dcterms:W3CDTF">2018-11-19T13:49:00Z</dcterms:created>
  <dcterms:modified xsi:type="dcterms:W3CDTF">2018-12-07T14:26:00Z</dcterms:modified>
</cp:coreProperties>
</file>