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8EE84" w14:textId="77777777" w:rsidR="0006398F" w:rsidRDefault="0006398F" w:rsidP="0006398F">
      <w:pPr>
        <w:jc w:val="both"/>
        <w:rPr>
          <w:rFonts w:asciiTheme="minorBidi" w:hAnsiTheme="minorBidi"/>
          <w:b/>
          <w:bCs/>
          <w:sz w:val="22"/>
          <w:szCs w:val="22"/>
          <w:u w:val="single"/>
        </w:rPr>
      </w:pPr>
    </w:p>
    <w:p w14:paraId="2F52FF97" w14:textId="77777777" w:rsidR="0006398F" w:rsidRDefault="0006398F" w:rsidP="0006398F">
      <w:pPr>
        <w:jc w:val="both"/>
        <w:rPr>
          <w:rFonts w:asciiTheme="minorBidi" w:hAnsiTheme="minorBidi"/>
          <w:b/>
          <w:bCs/>
          <w:sz w:val="22"/>
          <w:szCs w:val="22"/>
          <w:u w:val="single"/>
        </w:rPr>
      </w:pPr>
    </w:p>
    <w:p w14:paraId="1E242231"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B407F93"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46B1913"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3BADAC51"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0B88508"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8"/>
        <w:gridCol w:w="6794"/>
      </w:tblGrid>
      <w:tr w:rsidR="0006398F" w:rsidRPr="00B74109" w14:paraId="715DE9C3" w14:textId="77777777" w:rsidTr="009F06CA">
        <w:trPr>
          <w:trHeight w:val="300"/>
        </w:trPr>
        <w:tc>
          <w:tcPr>
            <w:tcW w:w="1890" w:type="dxa"/>
            <w:tcBorders>
              <w:top w:val="single" w:sz="6" w:space="0" w:color="auto"/>
              <w:left w:val="single" w:sz="6" w:space="0" w:color="auto"/>
              <w:bottom w:val="single" w:sz="6" w:space="0" w:color="auto"/>
              <w:right w:val="single" w:sz="6" w:space="0" w:color="auto"/>
            </w:tcBorders>
            <w:hideMark/>
          </w:tcPr>
          <w:p w14:paraId="11D44313" w14:textId="77777777" w:rsidR="0006398F" w:rsidRPr="00B74109" w:rsidRDefault="0006398F" w:rsidP="009F06CA">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Programme: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hideMark/>
          </w:tcPr>
          <w:p w14:paraId="171DE81A" w14:textId="77777777" w:rsidR="0006398F" w:rsidRPr="00B74109" w:rsidRDefault="0006398F" w:rsidP="009F06CA">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MSc Digital Transformation for the Health and Care Professions</w:t>
            </w:r>
            <w:r w:rsidRPr="00B74109">
              <w:rPr>
                <w:rFonts w:ascii="Arial" w:eastAsia="Times New Roman" w:hAnsi="Arial" w:cs="Arial"/>
                <w:color w:val="000000"/>
                <w:kern w:val="0"/>
                <w:sz w:val="22"/>
                <w:szCs w:val="22"/>
                <w14:ligatures w14:val="none"/>
              </w:rPr>
              <w:t> </w:t>
            </w:r>
          </w:p>
        </w:tc>
      </w:tr>
      <w:tr w:rsidR="0006398F" w:rsidRPr="00B74109" w14:paraId="5C6BF822" w14:textId="77777777" w:rsidTr="009F06CA">
        <w:trPr>
          <w:trHeight w:val="300"/>
        </w:trPr>
        <w:tc>
          <w:tcPr>
            <w:tcW w:w="1890" w:type="dxa"/>
            <w:tcBorders>
              <w:top w:val="single" w:sz="6" w:space="0" w:color="auto"/>
              <w:left w:val="single" w:sz="6" w:space="0" w:color="auto"/>
              <w:bottom w:val="single" w:sz="6" w:space="0" w:color="auto"/>
              <w:right w:val="single" w:sz="6" w:space="0" w:color="auto"/>
            </w:tcBorders>
            <w:hideMark/>
          </w:tcPr>
          <w:p w14:paraId="3ADDC025" w14:textId="77777777" w:rsidR="0006398F" w:rsidRPr="00B74109" w:rsidRDefault="0006398F" w:rsidP="009F06CA">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Module:</w:t>
            </w:r>
            <w:r w:rsidRPr="00B74109">
              <w:rPr>
                <w:rFonts w:ascii="Arial" w:eastAsia="Times New Roman" w:hAnsi="Arial" w:cs="Arial"/>
                <w:color w:val="000000"/>
                <w:kern w:val="0"/>
                <w:sz w:val="22"/>
                <w:szCs w:val="22"/>
                <w14:ligatures w14:val="none"/>
              </w:rPr>
              <w:t> </w:t>
            </w:r>
          </w:p>
        </w:tc>
        <w:tc>
          <w:tcPr>
            <w:tcW w:w="7110" w:type="dxa"/>
            <w:tcBorders>
              <w:top w:val="single" w:sz="6" w:space="0" w:color="auto"/>
              <w:left w:val="single" w:sz="6" w:space="0" w:color="auto"/>
              <w:bottom w:val="single" w:sz="6" w:space="0" w:color="auto"/>
              <w:right w:val="single" w:sz="6" w:space="0" w:color="auto"/>
            </w:tcBorders>
            <w:hideMark/>
          </w:tcPr>
          <w:p w14:paraId="68213144" w14:textId="1F66A40C" w:rsidR="0006398F" w:rsidRPr="00B74109" w:rsidRDefault="0006398F" w:rsidP="009F06CA">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BMDS700</w:t>
            </w:r>
            <w:r w:rsidR="005D3A84">
              <w:rPr>
                <w:rFonts w:ascii="Arial" w:eastAsia="Times New Roman" w:hAnsi="Arial" w:cs="Arial"/>
                <w:b/>
                <w:bCs/>
                <w:color w:val="000000"/>
                <w:kern w:val="0"/>
                <w:sz w:val="22"/>
                <w:szCs w:val="22"/>
                <w14:ligatures w14:val="none"/>
              </w:rPr>
              <w:t>2</w:t>
            </w:r>
            <w:r w:rsidRPr="00B74109">
              <w:rPr>
                <w:rFonts w:ascii="Arial" w:eastAsia="Times New Roman" w:hAnsi="Arial" w:cs="Arial"/>
                <w:color w:val="000000"/>
                <w:kern w:val="0"/>
                <w:sz w:val="22"/>
                <w:szCs w:val="22"/>
                <w14:ligatures w14:val="none"/>
              </w:rPr>
              <w:t> </w:t>
            </w:r>
            <w:r w:rsidR="005D3A84" w:rsidRPr="005D3A84">
              <w:rPr>
                <w:rFonts w:ascii="Arial" w:eastAsia="Times New Roman" w:hAnsi="Arial" w:cs="Arial"/>
                <w:b/>
                <w:kern w:val="0"/>
                <w:sz w:val="22"/>
                <w:szCs w:val="22"/>
                <w:lang w:eastAsia="en-GB"/>
                <w14:ligatures w14:val="none"/>
              </w:rPr>
              <w:t>Service Transformation Through People</w:t>
            </w:r>
          </w:p>
        </w:tc>
      </w:tr>
    </w:tbl>
    <w:p w14:paraId="351B28EA"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DFD5672"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AEA5185"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A4629C3"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tbl>
      <w:tblPr>
        <w:tblW w:w="862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3"/>
        <w:gridCol w:w="3395"/>
        <w:gridCol w:w="1994"/>
        <w:gridCol w:w="1928"/>
      </w:tblGrid>
      <w:tr w:rsidR="0006398F" w:rsidRPr="00B74109" w14:paraId="2B5B4487" w14:textId="77777777" w:rsidTr="009F06CA">
        <w:trPr>
          <w:trHeight w:val="300"/>
        </w:trPr>
        <w:tc>
          <w:tcPr>
            <w:tcW w:w="1303" w:type="dxa"/>
            <w:tcBorders>
              <w:top w:val="single" w:sz="6" w:space="0" w:color="auto"/>
              <w:left w:val="single" w:sz="6" w:space="0" w:color="auto"/>
              <w:bottom w:val="single" w:sz="6" w:space="0" w:color="auto"/>
              <w:right w:val="single" w:sz="6" w:space="0" w:color="auto"/>
            </w:tcBorders>
            <w:hideMark/>
          </w:tcPr>
          <w:p w14:paraId="70BD24DC" w14:textId="77777777" w:rsidR="0006398F" w:rsidRPr="00B74109" w:rsidRDefault="0006398F" w:rsidP="009F06CA">
            <w:pPr>
              <w:spacing w:after="0" w:line="240" w:lineRule="auto"/>
              <w:jc w:val="both"/>
              <w:textAlignment w:val="baseline"/>
              <w:rPr>
                <w:rFonts w:ascii="Times New Roman" w:eastAsia="Times New Roman" w:hAnsi="Times New Roman" w:cs="Times New Roman"/>
                <w:kern w:val="0"/>
                <w14:ligatures w14:val="none"/>
              </w:rPr>
            </w:pPr>
            <w:r w:rsidRPr="00B74109">
              <w:rPr>
                <w:rFonts w:ascii="Arial" w:eastAsia="Times New Roman" w:hAnsi="Arial" w:cs="Arial"/>
                <w:b/>
                <w:bCs/>
                <w:color w:val="000000"/>
                <w:kern w:val="0"/>
                <w:sz w:val="22"/>
                <w:szCs w:val="22"/>
                <w14:ligatures w14:val="none"/>
              </w:rPr>
              <w:t>Assignment Title:</w:t>
            </w:r>
            <w:r w:rsidRPr="00B74109">
              <w:rPr>
                <w:rFonts w:ascii="Arial" w:eastAsia="Times New Roman" w:hAnsi="Arial" w:cs="Arial"/>
                <w:color w:val="000000"/>
                <w:kern w:val="0"/>
                <w:sz w:val="22"/>
                <w:szCs w:val="22"/>
                <w14:ligatures w14:val="none"/>
              </w:rPr>
              <w:t> </w:t>
            </w:r>
          </w:p>
        </w:tc>
        <w:tc>
          <w:tcPr>
            <w:tcW w:w="3395" w:type="dxa"/>
            <w:tcBorders>
              <w:top w:val="single" w:sz="6" w:space="0" w:color="auto"/>
              <w:left w:val="single" w:sz="6" w:space="0" w:color="auto"/>
              <w:bottom w:val="single" w:sz="6" w:space="0" w:color="auto"/>
              <w:right w:val="single" w:sz="6" w:space="0" w:color="auto"/>
            </w:tcBorders>
            <w:hideMark/>
          </w:tcPr>
          <w:p w14:paraId="5D560AAF" w14:textId="77777777" w:rsidR="00F104BF" w:rsidRDefault="00F104BF" w:rsidP="009F06CA">
            <w:pPr>
              <w:spacing w:after="0" w:line="240" w:lineRule="auto"/>
              <w:jc w:val="both"/>
              <w:textAlignment w:val="baseline"/>
              <w:rPr>
                <w:rFonts w:ascii="Arial" w:hAnsi="Arial" w:cs="Arial"/>
                <w:b/>
                <w:sz w:val="22"/>
                <w:szCs w:val="22"/>
              </w:rPr>
            </w:pPr>
          </w:p>
          <w:p w14:paraId="0A1049AC" w14:textId="77777777" w:rsidR="00F104BF" w:rsidRDefault="00F104BF" w:rsidP="009F06CA">
            <w:pPr>
              <w:spacing w:after="0" w:line="240" w:lineRule="auto"/>
              <w:jc w:val="both"/>
              <w:textAlignment w:val="baseline"/>
              <w:rPr>
                <w:rFonts w:ascii="Arial" w:hAnsi="Arial" w:cs="Arial"/>
                <w:b/>
                <w:sz w:val="22"/>
                <w:szCs w:val="22"/>
              </w:rPr>
            </w:pPr>
          </w:p>
          <w:p w14:paraId="233BF20D" w14:textId="48E4BC15" w:rsidR="0006398F" w:rsidRPr="00B74109" w:rsidRDefault="00F104BF" w:rsidP="009F06CA">
            <w:pPr>
              <w:spacing w:after="0" w:line="240" w:lineRule="auto"/>
              <w:jc w:val="both"/>
              <w:textAlignment w:val="baseline"/>
              <w:rPr>
                <w:rFonts w:ascii="Times New Roman" w:eastAsia="Times New Roman" w:hAnsi="Times New Roman" w:cs="Times New Roman"/>
                <w:kern w:val="0"/>
                <w14:ligatures w14:val="none"/>
              </w:rPr>
            </w:pPr>
            <w:r>
              <w:rPr>
                <w:rFonts w:ascii="Arial" w:hAnsi="Arial" w:cs="Arial"/>
                <w:b/>
                <w:sz w:val="22"/>
                <w:szCs w:val="22"/>
              </w:rPr>
              <w:t>Industry e-Portfolio of Work</w:t>
            </w:r>
          </w:p>
        </w:tc>
        <w:tc>
          <w:tcPr>
            <w:tcW w:w="1994" w:type="dxa"/>
            <w:tcBorders>
              <w:top w:val="single" w:sz="6" w:space="0" w:color="auto"/>
              <w:left w:val="single" w:sz="6" w:space="0" w:color="auto"/>
              <w:bottom w:val="single" w:sz="6" w:space="0" w:color="auto"/>
              <w:right w:val="single" w:sz="6" w:space="0" w:color="auto"/>
            </w:tcBorders>
            <w:hideMark/>
          </w:tcPr>
          <w:p w14:paraId="4DC1A660" w14:textId="77777777" w:rsidR="0006398F" w:rsidRPr="0006398F" w:rsidRDefault="0006398F" w:rsidP="009F06CA">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color w:val="000000"/>
                <w:kern w:val="0"/>
                <w:sz w:val="22"/>
                <w:szCs w:val="22"/>
                <w14:ligatures w14:val="none"/>
              </w:rPr>
              <w:t>Word count (or equivalent): </w:t>
            </w:r>
          </w:p>
          <w:p w14:paraId="19189FEC" w14:textId="77777777" w:rsidR="0006398F" w:rsidRPr="0006398F" w:rsidRDefault="0006398F" w:rsidP="009F06CA">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color w:val="000000"/>
                <w:kern w:val="0"/>
                <w:sz w:val="22"/>
                <w:szCs w:val="22"/>
                <w14:ligatures w14:val="none"/>
              </w:rPr>
              <w:t>Essay word count (excluding references): </w:t>
            </w:r>
          </w:p>
        </w:tc>
        <w:tc>
          <w:tcPr>
            <w:tcW w:w="1928" w:type="dxa"/>
            <w:tcBorders>
              <w:top w:val="single" w:sz="6" w:space="0" w:color="auto"/>
              <w:left w:val="single" w:sz="6" w:space="0" w:color="auto"/>
              <w:bottom w:val="single" w:sz="6" w:space="0" w:color="auto"/>
              <w:right w:val="single" w:sz="6" w:space="0" w:color="auto"/>
            </w:tcBorders>
            <w:hideMark/>
          </w:tcPr>
          <w:p w14:paraId="60BBDB8D" w14:textId="1EC2468B" w:rsidR="0006398F" w:rsidRPr="0006398F" w:rsidRDefault="0006398F" w:rsidP="009F06CA">
            <w:pPr>
              <w:spacing w:after="0" w:line="240" w:lineRule="auto"/>
              <w:jc w:val="both"/>
              <w:textAlignment w:val="baseline"/>
              <w:rPr>
                <w:rFonts w:ascii="Arial" w:eastAsia="Times New Roman" w:hAnsi="Arial" w:cs="Arial"/>
                <w:b/>
                <w:bCs/>
                <w:kern w:val="0"/>
                <w14:ligatures w14:val="none"/>
              </w:rPr>
            </w:pPr>
            <w:r w:rsidRPr="0006398F">
              <w:rPr>
                <w:rFonts w:ascii="Arial" w:eastAsia="Times New Roman" w:hAnsi="Arial" w:cs="Arial"/>
                <w:b/>
                <w:bCs/>
                <w:kern w:val="0"/>
                <w14:ligatures w14:val="none"/>
              </w:rPr>
              <w:t>5000</w:t>
            </w:r>
          </w:p>
          <w:p w14:paraId="21E2A09E" w14:textId="3766E473" w:rsidR="0006398F" w:rsidRDefault="0006398F" w:rsidP="009F06CA">
            <w:pPr>
              <w:spacing w:after="0" w:line="240" w:lineRule="auto"/>
              <w:jc w:val="both"/>
              <w:textAlignment w:val="baseline"/>
              <w:rPr>
                <w:rFonts w:ascii="Arial" w:eastAsia="Times New Roman" w:hAnsi="Arial" w:cs="Arial"/>
                <w:b/>
                <w:bCs/>
                <w:kern w:val="0"/>
                <w14:ligatures w14:val="none"/>
              </w:rPr>
            </w:pPr>
          </w:p>
          <w:p w14:paraId="7EFC7C2E" w14:textId="5AA69888" w:rsidR="002844D3" w:rsidRPr="0006398F" w:rsidRDefault="0013281C" w:rsidP="009F06CA">
            <w:pPr>
              <w:spacing w:after="0" w:line="240" w:lineRule="auto"/>
              <w:jc w:val="both"/>
              <w:textAlignment w:val="baseline"/>
              <w:rPr>
                <w:rFonts w:ascii="Arial" w:eastAsia="Times New Roman" w:hAnsi="Arial" w:cs="Arial"/>
                <w:b/>
                <w:bCs/>
                <w:kern w:val="0"/>
                <w14:ligatures w14:val="none"/>
              </w:rPr>
            </w:pPr>
            <w:r>
              <w:rPr>
                <w:rFonts w:ascii="Arial" w:eastAsia="Times New Roman" w:hAnsi="Arial" w:cs="Arial"/>
                <w:b/>
                <w:bCs/>
                <w:kern w:val="0"/>
                <w14:ligatures w14:val="none"/>
              </w:rPr>
              <w:t>54</w:t>
            </w:r>
            <w:r w:rsidR="00C8291F">
              <w:rPr>
                <w:rFonts w:ascii="Arial" w:eastAsia="Times New Roman" w:hAnsi="Arial" w:cs="Arial"/>
                <w:b/>
                <w:bCs/>
                <w:kern w:val="0"/>
                <w14:ligatures w14:val="none"/>
              </w:rPr>
              <w:t>9</w:t>
            </w:r>
            <w:r w:rsidR="003F6AEB">
              <w:rPr>
                <w:rFonts w:ascii="Arial" w:eastAsia="Times New Roman" w:hAnsi="Arial" w:cs="Arial"/>
                <w:b/>
                <w:bCs/>
                <w:kern w:val="0"/>
                <w14:ligatures w14:val="none"/>
              </w:rPr>
              <w:t>7</w:t>
            </w:r>
          </w:p>
          <w:p w14:paraId="0E389290" w14:textId="5FE05EED" w:rsidR="0006398F" w:rsidRPr="0006398F" w:rsidRDefault="0006398F" w:rsidP="009F06CA">
            <w:pPr>
              <w:spacing w:after="0" w:line="240" w:lineRule="auto"/>
              <w:jc w:val="both"/>
              <w:textAlignment w:val="baseline"/>
              <w:rPr>
                <w:rFonts w:ascii="Arial" w:eastAsia="Times New Roman" w:hAnsi="Arial" w:cs="Arial"/>
                <w:b/>
                <w:bCs/>
                <w:kern w:val="0"/>
                <w14:ligatures w14:val="none"/>
              </w:rPr>
            </w:pPr>
          </w:p>
        </w:tc>
      </w:tr>
    </w:tbl>
    <w:p w14:paraId="6760BAF1"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04F0AFD5"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09630A8"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3CD5724D" w14:textId="77777777" w:rsidR="0006398F" w:rsidRPr="00B74109" w:rsidRDefault="0006398F" w:rsidP="0006398F">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38EC292" w14:textId="77777777" w:rsidR="0006398F" w:rsidRPr="00B74109" w:rsidRDefault="0006398F" w:rsidP="0006398F">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6CB49A1" w14:textId="77777777" w:rsidR="0006398F" w:rsidRPr="00B74109" w:rsidRDefault="0006398F" w:rsidP="0006398F">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Student ID: 2408630</w:t>
      </w:r>
      <w:r w:rsidRPr="00B74109">
        <w:rPr>
          <w:rFonts w:ascii="Arial" w:eastAsia="Times New Roman" w:hAnsi="Arial" w:cs="Arial"/>
          <w:kern w:val="0"/>
          <w14:ligatures w14:val="none"/>
        </w:rPr>
        <w:t> </w:t>
      </w:r>
    </w:p>
    <w:p w14:paraId="6FD4A996" w14:textId="2B780FBB" w:rsidR="0006398F" w:rsidRPr="00B74109" w:rsidRDefault="0006398F" w:rsidP="0006398F">
      <w:pPr>
        <w:spacing w:after="0" w:line="240" w:lineRule="auto"/>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b/>
          <w:bCs/>
          <w:kern w:val="0"/>
          <w14:ligatures w14:val="none"/>
        </w:rPr>
        <w:t xml:space="preserve">Submission Date: Friday </w:t>
      </w:r>
      <w:r w:rsidR="00F104BF">
        <w:rPr>
          <w:rFonts w:ascii="Arial" w:eastAsia="Times New Roman" w:hAnsi="Arial" w:cs="Arial"/>
          <w:b/>
          <w:bCs/>
          <w:kern w:val="0"/>
          <w14:ligatures w14:val="none"/>
        </w:rPr>
        <w:t>21</w:t>
      </w:r>
      <w:r w:rsidR="00F104BF" w:rsidRPr="00F104BF">
        <w:rPr>
          <w:rFonts w:ascii="Arial" w:eastAsia="Times New Roman" w:hAnsi="Arial" w:cs="Arial"/>
          <w:b/>
          <w:bCs/>
          <w:kern w:val="0"/>
          <w:vertAlign w:val="superscript"/>
          <w14:ligatures w14:val="none"/>
        </w:rPr>
        <w:t>st</w:t>
      </w:r>
      <w:r w:rsidR="00F104BF">
        <w:rPr>
          <w:rFonts w:ascii="Arial" w:eastAsia="Times New Roman" w:hAnsi="Arial" w:cs="Arial"/>
          <w:b/>
          <w:bCs/>
          <w:kern w:val="0"/>
          <w14:ligatures w14:val="none"/>
        </w:rPr>
        <w:t xml:space="preserve"> November 2025</w:t>
      </w:r>
      <w:r w:rsidRPr="00B74109">
        <w:rPr>
          <w:rFonts w:ascii="Arial" w:eastAsia="Times New Roman" w:hAnsi="Arial" w:cs="Arial"/>
          <w:kern w:val="0"/>
          <w14:ligatures w14:val="none"/>
        </w:rPr>
        <w:t> </w:t>
      </w:r>
    </w:p>
    <w:p w14:paraId="4C7AC252"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C7DB41C"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1D73545D"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C78447B"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CE81493"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4E6A28D6"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59AD86FD"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71206B4D"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03C16F8C"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2EE10A07"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0A4A82EA" w14:textId="77777777" w:rsidR="0006398F" w:rsidRPr="00B74109" w:rsidRDefault="0006398F" w:rsidP="0006398F">
      <w:pPr>
        <w:spacing w:after="0" w:line="240" w:lineRule="auto"/>
        <w:ind w:left="720"/>
        <w:jc w:val="both"/>
        <w:textAlignment w:val="baseline"/>
        <w:rPr>
          <w:rFonts w:ascii="Segoe UI" w:eastAsia="Times New Roman" w:hAnsi="Segoe UI" w:cs="Segoe UI"/>
          <w:kern w:val="0"/>
          <w:sz w:val="18"/>
          <w:szCs w:val="18"/>
          <w14:ligatures w14:val="none"/>
        </w:rPr>
      </w:pPr>
      <w:r w:rsidRPr="00B74109">
        <w:rPr>
          <w:rFonts w:ascii="Arial" w:eastAsia="Times New Roman" w:hAnsi="Arial" w:cs="Arial"/>
          <w:kern w:val="0"/>
          <w14:ligatures w14:val="none"/>
        </w:rPr>
        <w:t> </w:t>
      </w:r>
    </w:p>
    <w:p w14:paraId="678D12B6" w14:textId="77777777" w:rsidR="0006398F" w:rsidRDefault="0006398F" w:rsidP="0006398F">
      <w:pPr>
        <w:jc w:val="both"/>
        <w:rPr>
          <w:rFonts w:asciiTheme="minorBidi" w:hAnsiTheme="minorBidi"/>
          <w:b/>
          <w:bCs/>
          <w:sz w:val="22"/>
          <w:szCs w:val="22"/>
          <w:u w:val="single"/>
        </w:rPr>
      </w:pPr>
    </w:p>
    <w:p w14:paraId="2A13C9CD" w14:textId="77777777" w:rsidR="0006398F" w:rsidRDefault="0006398F" w:rsidP="0006398F">
      <w:pPr>
        <w:jc w:val="both"/>
        <w:rPr>
          <w:rFonts w:asciiTheme="minorBidi" w:hAnsiTheme="minorBidi"/>
          <w:b/>
          <w:bCs/>
          <w:sz w:val="22"/>
          <w:szCs w:val="22"/>
          <w:u w:val="single"/>
        </w:rPr>
      </w:pPr>
    </w:p>
    <w:p w14:paraId="543196B6" w14:textId="77777777" w:rsidR="0006398F" w:rsidRDefault="0006398F" w:rsidP="0006398F">
      <w:pPr>
        <w:jc w:val="both"/>
        <w:rPr>
          <w:rFonts w:asciiTheme="minorBidi" w:hAnsiTheme="minorBidi"/>
          <w:b/>
          <w:bCs/>
          <w:sz w:val="22"/>
          <w:szCs w:val="22"/>
          <w:u w:val="single"/>
        </w:rPr>
      </w:pPr>
    </w:p>
    <w:p w14:paraId="0D6FAAC6" w14:textId="77777777" w:rsidR="0006398F" w:rsidRDefault="0006398F" w:rsidP="0006398F">
      <w:pPr>
        <w:jc w:val="both"/>
        <w:rPr>
          <w:rFonts w:asciiTheme="minorBidi" w:hAnsiTheme="minorBidi"/>
          <w:b/>
          <w:bCs/>
          <w:sz w:val="22"/>
          <w:szCs w:val="22"/>
          <w:u w:val="single"/>
        </w:rPr>
      </w:pPr>
    </w:p>
    <w:p w14:paraId="0FF71B90" w14:textId="77777777" w:rsidR="0006398F" w:rsidRDefault="0006398F" w:rsidP="0006398F">
      <w:pPr>
        <w:jc w:val="both"/>
        <w:rPr>
          <w:rFonts w:asciiTheme="minorBidi" w:hAnsiTheme="minorBidi"/>
          <w:b/>
          <w:bCs/>
          <w:sz w:val="22"/>
          <w:szCs w:val="22"/>
          <w:u w:val="single"/>
        </w:rPr>
      </w:pPr>
    </w:p>
    <w:p w14:paraId="60B00A92" w14:textId="77777777" w:rsidR="0006398F" w:rsidRDefault="0006398F" w:rsidP="008C6801">
      <w:pPr>
        <w:jc w:val="both"/>
        <w:rPr>
          <w:rFonts w:asciiTheme="minorBidi" w:hAnsiTheme="minorBidi"/>
          <w:b/>
          <w:bCs/>
          <w:sz w:val="22"/>
          <w:szCs w:val="22"/>
          <w:u w:val="single"/>
        </w:rPr>
      </w:pPr>
    </w:p>
    <w:p w14:paraId="1508D017" w14:textId="77777777" w:rsidR="00F104BF" w:rsidRDefault="00F104BF" w:rsidP="008C6801">
      <w:pPr>
        <w:jc w:val="both"/>
        <w:rPr>
          <w:rFonts w:asciiTheme="minorBidi" w:hAnsiTheme="minorBidi"/>
          <w:b/>
          <w:bCs/>
          <w:sz w:val="22"/>
          <w:szCs w:val="22"/>
          <w:u w:val="single"/>
        </w:rPr>
      </w:pPr>
    </w:p>
    <w:p w14:paraId="58C5EA9B" w14:textId="77777777" w:rsidR="00020BA7" w:rsidRDefault="00020BA7" w:rsidP="008C6801">
      <w:pPr>
        <w:jc w:val="both"/>
        <w:rPr>
          <w:rFonts w:ascii="Arial" w:hAnsi="Arial" w:cs="Arial"/>
          <w:b/>
          <w:bCs/>
        </w:rPr>
      </w:pPr>
    </w:p>
    <w:p w14:paraId="3A7A16CB" w14:textId="78C92CBB" w:rsidR="00020BA7" w:rsidRDefault="0013626A" w:rsidP="008C6801">
      <w:pPr>
        <w:jc w:val="both"/>
        <w:rPr>
          <w:rFonts w:ascii="Arial" w:hAnsi="Arial" w:cs="Arial"/>
          <w:b/>
          <w:bCs/>
        </w:rPr>
      </w:pPr>
      <w:r w:rsidRPr="0006398F">
        <w:rPr>
          <w:rFonts w:ascii="Arial" w:hAnsi="Arial" w:cs="Arial"/>
          <w:b/>
          <w:bCs/>
        </w:rPr>
        <w:lastRenderedPageBreak/>
        <w:t>Title</w:t>
      </w:r>
    </w:p>
    <w:p w14:paraId="2CA7777B" w14:textId="2381828D" w:rsidR="0013626A" w:rsidRDefault="0004770D" w:rsidP="008C6801">
      <w:pPr>
        <w:jc w:val="both"/>
        <w:rPr>
          <w:rFonts w:ascii="Arial" w:hAnsi="Arial" w:cs="Arial"/>
        </w:rPr>
      </w:pPr>
      <w:r w:rsidRPr="0004770D">
        <w:rPr>
          <w:rFonts w:ascii="Arial" w:hAnsi="Arial" w:cs="Arial"/>
        </w:rPr>
        <w:t xml:space="preserve">Leading Digital Transformation in </w:t>
      </w:r>
      <w:r w:rsidR="008F3F04">
        <w:rPr>
          <w:rFonts w:ascii="Arial" w:hAnsi="Arial" w:cs="Arial"/>
        </w:rPr>
        <w:t xml:space="preserve">NHS </w:t>
      </w:r>
      <w:r w:rsidRPr="0004770D">
        <w:rPr>
          <w:rFonts w:ascii="Arial" w:hAnsi="Arial" w:cs="Arial"/>
        </w:rPr>
        <w:t>Primary Care: Implementing an AI Ambient Scribe to Improve Efficiency, Equity, and Patient Experience</w:t>
      </w:r>
      <w:r w:rsidR="008F3F04">
        <w:rPr>
          <w:rFonts w:ascii="Arial" w:hAnsi="Arial" w:cs="Arial"/>
        </w:rPr>
        <w:t>.</w:t>
      </w:r>
    </w:p>
    <w:p w14:paraId="1F441944" w14:textId="5B58D2E7" w:rsidR="008C6801" w:rsidRPr="00DE2414" w:rsidRDefault="0013626A" w:rsidP="008C6801">
      <w:pPr>
        <w:jc w:val="both"/>
        <w:rPr>
          <w:rFonts w:ascii="Arial" w:hAnsi="Arial" w:cs="Arial"/>
          <w:b/>
          <w:bCs/>
        </w:rPr>
      </w:pPr>
      <w:r w:rsidRPr="00DE2414">
        <w:rPr>
          <w:rFonts w:ascii="Arial" w:hAnsi="Arial" w:cs="Arial"/>
          <w:b/>
          <w:bCs/>
        </w:rPr>
        <w:t>Introduction</w:t>
      </w:r>
    </w:p>
    <w:p w14:paraId="7856C350" w14:textId="4739A356" w:rsidR="00A2212F" w:rsidRPr="00A2212F" w:rsidRDefault="00A2212F" w:rsidP="00CA66AF">
      <w:pPr>
        <w:jc w:val="both"/>
        <w:rPr>
          <w:rFonts w:ascii="Arial" w:hAnsi="Arial" w:cs="Arial"/>
        </w:rPr>
      </w:pPr>
      <w:r w:rsidRPr="00A2212F">
        <w:rPr>
          <w:rFonts w:ascii="Arial" w:hAnsi="Arial" w:cs="Arial"/>
        </w:rPr>
        <w:t>The digital transformation of the National Health Service (NHS) presents both opportunities and challenges for primary care, where administrative pressures, clinician burnout, and rising patient demand continue to strain services. General Practitioners (GPs) now spend a significant proportion of their time completing electronic health records</w:t>
      </w:r>
      <w:r>
        <w:rPr>
          <w:rFonts w:ascii="Arial" w:hAnsi="Arial" w:cs="Arial"/>
        </w:rPr>
        <w:t xml:space="preserve"> (EHRs)</w:t>
      </w:r>
      <w:r w:rsidRPr="00A2212F">
        <w:rPr>
          <w:rFonts w:ascii="Arial" w:hAnsi="Arial" w:cs="Arial"/>
        </w:rPr>
        <w:t xml:space="preserve">, diverting focus from patient engagement and holistic care. </w:t>
      </w:r>
      <w:r w:rsidR="00CA66AF" w:rsidRPr="00CA66AF">
        <w:rPr>
          <w:rFonts w:ascii="Arial" w:hAnsi="Arial" w:cs="Arial"/>
          <w:color w:val="000000"/>
        </w:rPr>
        <w:t>In this context, Artificial Intelligence (AI) powered ambient scribe technologies have been introduced as a promising approach to automate documentation, enhance workflow efficiency, and facilitate the restoration of meaningful human interaction during consultations.</w:t>
      </w:r>
    </w:p>
    <w:p w14:paraId="338FBA7E" w14:textId="46C23901" w:rsidR="00A2212F" w:rsidRPr="00A2212F" w:rsidRDefault="00A2212F" w:rsidP="00A2212F">
      <w:pPr>
        <w:jc w:val="both"/>
        <w:rPr>
          <w:rFonts w:ascii="Arial" w:hAnsi="Arial" w:cs="Arial"/>
        </w:rPr>
      </w:pPr>
      <w:r w:rsidRPr="00A2212F">
        <w:rPr>
          <w:rFonts w:ascii="Arial" w:hAnsi="Arial" w:cs="Arial"/>
        </w:rPr>
        <w:t>This e-Portfolio critically examines the implementation of an AI ambient scribe</w:t>
      </w:r>
      <w:r w:rsidR="00135076">
        <w:rPr>
          <w:rFonts w:ascii="Arial" w:hAnsi="Arial" w:cs="Arial"/>
        </w:rPr>
        <w:t xml:space="preserve"> </w:t>
      </w:r>
      <w:r w:rsidRPr="00A2212F">
        <w:rPr>
          <w:rFonts w:ascii="Arial" w:hAnsi="Arial" w:cs="Arial"/>
        </w:rPr>
        <w:t xml:space="preserve">within a GP practice as part of a broader </w:t>
      </w:r>
      <w:r w:rsidR="002109B8">
        <w:rPr>
          <w:rFonts w:ascii="Arial" w:hAnsi="Arial" w:cs="Arial"/>
        </w:rPr>
        <w:t xml:space="preserve">service </w:t>
      </w:r>
      <w:r w:rsidRPr="00A2212F">
        <w:rPr>
          <w:rFonts w:ascii="Arial" w:hAnsi="Arial" w:cs="Arial"/>
        </w:rPr>
        <w:t>transformation initiative. Drawing on Donabedian’s Structure-Process-Outcome Framework</w:t>
      </w:r>
      <w:r w:rsidR="009E7EAC">
        <w:rPr>
          <w:rFonts w:ascii="Arial" w:hAnsi="Arial" w:cs="Arial"/>
        </w:rPr>
        <w:t xml:space="preserve"> (Best, 2004)</w:t>
      </w:r>
      <w:r w:rsidRPr="00A2212F">
        <w:rPr>
          <w:rFonts w:ascii="Arial" w:hAnsi="Arial" w:cs="Arial"/>
        </w:rPr>
        <w:t xml:space="preserve"> and </w:t>
      </w:r>
      <w:r w:rsidR="009E7EAC" w:rsidRPr="009E7EAC">
        <w:rPr>
          <w:rFonts w:ascii="Arial" w:hAnsi="Arial" w:cs="Arial"/>
        </w:rPr>
        <w:t xml:space="preserve">Nundy, Cooper and Mate </w:t>
      </w:r>
      <w:r w:rsidR="009E7EAC">
        <w:rPr>
          <w:rFonts w:ascii="Arial" w:hAnsi="Arial" w:cs="Arial"/>
        </w:rPr>
        <w:t>(</w:t>
      </w:r>
      <w:r w:rsidR="009E7EAC" w:rsidRPr="009E7EAC">
        <w:rPr>
          <w:rFonts w:ascii="Arial" w:hAnsi="Arial" w:cs="Arial"/>
        </w:rPr>
        <w:t>2022)</w:t>
      </w:r>
      <w:r w:rsidR="009E7EAC">
        <w:rPr>
          <w:rFonts w:ascii="Arial" w:hAnsi="Arial" w:cs="Arial"/>
        </w:rPr>
        <w:t xml:space="preserve"> </w:t>
      </w:r>
      <w:r w:rsidRPr="00A2212F">
        <w:rPr>
          <w:rFonts w:ascii="Arial" w:hAnsi="Arial" w:cs="Arial"/>
        </w:rPr>
        <w:t>Quintuple Aim</w:t>
      </w:r>
      <w:r w:rsidR="00DD52A0">
        <w:rPr>
          <w:rFonts w:ascii="Arial" w:hAnsi="Arial" w:cs="Arial"/>
        </w:rPr>
        <w:t xml:space="preserve"> Model</w:t>
      </w:r>
      <w:r w:rsidRPr="00A2212F">
        <w:rPr>
          <w:rFonts w:ascii="Arial" w:hAnsi="Arial" w:cs="Arial"/>
        </w:rPr>
        <w:t>, th</w:t>
      </w:r>
      <w:r w:rsidR="00A54F5D">
        <w:rPr>
          <w:rFonts w:ascii="Arial" w:hAnsi="Arial" w:cs="Arial"/>
        </w:rPr>
        <w:t>is</w:t>
      </w:r>
      <w:r w:rsidRPr="00A2212F">
        <w:rPr>
          <w:rFonts w:ascii="Arial" w:hAnsi="Arial" w:cs="Arial"/>
        </w:rPr>
        <w:t xml:space="preserve"> project evaluates how structural readiness, organisational processes, and human factors interact to influence outcomes in efficiency, quality, and equity. It </w:t>
      </w:r>
      <w:r w:rsidR="00676882">
        <w:rPr>
          <w:rFonts w:ascii="Arial" w:hAnsi="Arial" w:cs="Arial"/>
        </w:rPr>
        <w:t>will</w:t>
      </w:r>
      <w:r w:rsidRPr="00A2212F">
        <w:rPr>
          <w:rFonts w:ascii="Arial" w:hAnsi="Arial" w:cs="Arial"/>
        </w:rPr>
        <w:t xml:space="preserve"> explore how </w:t>
      </w:r>
      <w:r w:rsidR="00981472">
        <w:rPr>
          <w:rFonts w:ascii="Arial" w:hAnsi="Arial" w:cs="Arial"/>
        </w:rPr>
        <w:t>multidimensional</w:t>
      </w:r>
      <w:r w:rsidRPr="00A2212F">
        <w:rPr>
          <w:rFonts w:ascii="Arial" w:hAnsi="Arial" w:cs="Arial"/>
        </w:rPr>
        <w:t xml:space="preserve"> leadership, co-production, and stakeholder engagement </w:t>
      </w:r>
      <w:r w:rsidR="00792C91">
        <w:rPr>
          <w:rFonts w:ascii="Arial" w:hAnsi="Arial" w:cs="Arial"/>
        </w:rPr>
        <w:t xml:space="preserve">can help </w:t>
      </w:r>
      <w:r w:rsidRPr="00A2212F">
        <w:rPr>
          <w:rFonts w:ascii="Arial" w:hAnsi="Arial" w:cs="Arial"/>
        </w:rPr>
        <w:t>underpin successful adoption and cultural alignment within NHS primary care.</w:t>
      </w:r>
    </w:p>
    <w:p w14:paraId="7CF5A88D" w14:textId="4CA26F9B" w:rsidR="0083742C" w:rsidRDefault="00A2212F" w:rsidP="008C6801">
      <w:pPr>
        <w:jc w:val="both"/>
        <w:rPr>
          <w:rFonts w:ascii="Arial" w:hAnsi="Arial" w:cs="Arial"/>
        </w:rPr>
      </w:pPr>
      <w:r w:rsidRPr="00A2212F">
        <w:rPr>
          <w:rFonts w:ascii="Arial" w:hAnsi="Arial" w:cs="Arial"/>
        </w:rPr>
        <w:t>By integrating a Soft Systems Methodology</w:t>
      </w:r>
      <w:r w:rsidR="00914A51">
        <w:rPr>
          <w:rFonts w:ascii="Arial" w:hAnsi="Arial" w:cs="Arial"/>
        </w:rPr>
        <w:t xml:space="preserve"> understanding</w:t>
      </w:r>
      <w:r w:rsidRPr="00A2212F">
        <w:rPr>
          <w:rFonts w:ascii="Arial" w:hAnsi="Arial" w:cs="Arial"/>
        </w:rPr>
        <w:t>, th</w:t>
      </w:r>
      <w:r w:rsidR="00792C91">
        <w:rPr>
          <w:rFonts w:ascii="Arial" w:hAnsi="Arial" w:cs="Arial"/>
        </w:rPr>
        <w:t>is</w:t>
      </w:r>
      <w:r w:rsidRPr="00A2212F">
        <w:rPr>
          <w:rFonts w:ascii="Arial" w:hAnsi="Arial" w:cs="Arial"/>
        </w:rPr>
        <w:t xml:space="preserve"> analysis </w:t>
      </w:r>
      <w:r w:rsidR="00792C91">
        <w:rPr>
          <w:rFonts w:ascii="Arial" w:hAnsi="Arial" w:cs="Arial"/>
        </w:rPr>
        <w:t xml:space="preserve">will </w:t>
      </w:r>
      <w:r w:rsidRPr="00A2212F">
        <w:rPr>
          <w:rFonts w:ascii="Arial" w:hAnsi="Arial" w:cs="Arial"/>
        </w:rPr>
        <w:t xml:space="preserve">also acknowledge the socio-technical complexity of introducing AI into sensitive clinical environments. Through mapping human, organisational, and technological interactions, this work </w:t>
      </w:r>
      <w:r w:rsidR="006B7A0F">
        <w:rPr>
          <w:rFonts w:ascii="Arial" w:hAnsi="Arial" w:cs="Arial"/>
        </w:rPr>
        <w:t xml:space="preserve">will </w:t>
      </w:r>
      <w:r w:rsidRPr="00A2212F">
        <w:rPr>
          <w:rFonts w:ascii="Arial" w:hAnsi="Arial" w:cs="Arial"/>
        </w:rPr>
        <w:t xml:space="preserve">highlight how digital innovation must balance safety, usability, and trust. Ultimately, this portfolio </w:t>
      </w:r>
      <w:r w:rsidR="006B7A0F">
        <w:rPr>
          <w:rFonts w:ascii="Arial" w:hAnsi="Arial" w:cs="Arial"/>
        </w:rPr>
        <w:t>intends</w:t>
      </w:r>
      <w:r w:rsidRPr="00A2212F">
        <w:rPr>
          <w:rFonts w:ascii="Arial" w:hAnsi="Arial" w:cs="Arial"/>
        </w:rPr>
        <w:t xml:space="preserve"> to generate a comprehensive, evidence-based understanding of how AI scribes can enhance care delivery, </w:t>
      </w:r>
      <w:r w:rsidR="006B7A0F">
        <w:rPr>
          <w:rFonts w:ascii="Arial" w:hAnsi="Arial" w:cs="Arial"/>
        </w:rPr>
        <w:t>team</w:t>
      </w:r>
      <w:r w:rsidRPr="00A2212F">
        <w:rPr>
          <w:rFonts w:ascii="Arial" w:hAnsi="Arial" w:cs="Arial"/>
        </w:rPr>
        <w:t xml:space="preserve"> well-being, and </w:t>
      </w:r>
      <w:r w:rsidR="006B7A0F">
        <w:rPr>
          <w:rFonts w:ascii="Arial" w:hAnsi="Arial" w:cs="Arial"/>
        </w:rPr>
        <w:t>service user</w:t>
      </w:r>
      <w:r w:rsidRPr="00A2212F">
        <w:rPr>
          <w:rFonts w:ascii="Arial" w:hAnsi="Arial" w:cs="Arial"/>
        </w:rPr>
        <w:t xml:space="preserve"> experience while supporting the NHS mission of providing compassionate, equitable, and high-quality healthcare in an increasingly digital era.</w:t>
      </w:r>
    </w:p>
    <w:p w14:paraId="183A7CE4" w14:textId="4749CC0C" w:rsidR="003E590A" w:rsidRPr="00DD7037" w:rsidRDefault="008C6801" w:rsidP="00DD7037">
      <w:pPr>
        <w:jc w:val="both"/>
        <w:rPr>
          <w:rFonts w:ascii="Arial" w:hAnsi="Arial" w:cs="Arial"/>
          <w:b/>
          <w:bCs/>
        </w:rPr>
      </w:pPr>
      <w:r w:rsidRPr="00DD7037">
        <w:rPr>
          <w:rFonts w:ascii="Arial" w:hAnsi="Arial" w:cs="Arial"/>
          <w:b/>
          <w:bCs/>
        </w:rPr>
        <w:t xml:space="preserve">Part 1: </w:t>
      </w:r>
      <w:r w:rsidR="003E590A" w:rsidRPr="00DD7037">
        <w:rPr>
          <w:rFonts w:ascii="Arial" w:hAnsi="Arial" w:cs="Arial"/>
          <w:b/>
          <w:bCs/>
        </w:rPr>
        <w:t>Applying a Modified Donabedian Framework to Evaluate a Digitally Enabled AI Scribe Transformation in NHS Primary Care</w:t>
      </w:r>
    </w:p>
    <w:p w14:paraId="16D5FA44" w14:textId="269E12F2" w:rsidR="003E590A" w:rsidRPr="008C6801" w:rsidRDefault="003E590A" w:rsidP="008C6801">
      <w:pPr>
        <w:jc w:val="both"/>
        <w:rPr>
          <w:rFonts w:ascii="Arial" w:hAnsi="Arial" w:cs="Arial"/>
        </w:rPr>
      </w:pPr>
      <w:r w:rsidRPr="008C6801">
        <w:rPr>
          <w:rFonts w:ascii="Arial" w:hAnsi="Arial" w:cs="Arial"/>
        </w:rPr>
        <w:t xml:space="preserve">The NHS faces mounting challenges in primary care, including clinician burnout, rising demand, and persistent </w:t>
      </w:r>
      <w:r w:rsidR="00AB00AA">
        <w:rPr>
          <w:rFonts w:ascii="Arial" w:hAnsi="Arial" w:cs="Arial"/>
        </w:rPr>
        <w:t>administration</w:t>
      </w:r>
      <w:r w:rsidRPr="008C6801">
        <w:rPr>
          <w:rFonts w:ascii="Arial" w:hAnsi="Arial" w:cs="Arial"/>
        </w:rPr>
        <w:t xml:space="preserve"> burden (</w:t>
      </w:r>
      <w:r w:rsidR="002B7424" w:rsidRPr="002B7424">
        <w:rPr>
          <w:rFonts w:ascii="Arial" w:hAnsi="Arial" w:cs="Arial"/>
        </w:rPr>
        <w:t>Dunn, Ewbank and Alderwick, 2023</w:t>
      </w:r>
      <w:r w:rsidRPr="008C6801">
        <w:rPr>
          <w:rFonts w:ascii="Arial" w:hAnsi="Arial" w:cs="Arial"/>
        </w:rPr>
        <w:t xml:space="preserve">). </w:t>
      </w:r>
      <w:r w:rsidR="004C7D9F">
        <w:rPr>
          <w:rFonts w:ascii="Arial" w:hAnsi="Arial" w:cs="Arial"/>
        </w:rPr>
        <w:t xml:space="preserve">Edwards (2024) argues that </w:t>
      </w:r>
      <w:r w:rsidRPr="008C6801">
        <w:rPr>
          <w:rFonts w:ascii="Arial" w:hAnsi="Arial" w:cs="Arial"/>
        </w:rPr>
        <w:t xml:space="preserve">GPs </w:t>
      </w:r>
      <w:r w:rsidR="002F4DD7">
        <w:rPr>
          <w:rFonts w:ascii="Arial" w:hAnsi="Arial" w:cs="Arial"/>
        </w:rPr>
        <w:t xml:space="preserve">can </w:t>
      </w:r>
      <w:r w:rsidRPr="008C6801">
        <w:rPr>
          <w:rFonts w:ascii="Arial" w:hAnsi="Arial" w:cs="Arial"/>
        </w:rPr>
        <w:t xml:space="preserve">spend up to 14% of </w:t>
      </w:r>
      <w:r w:rsidR="00C66143">
        <w:rPr>
          <w:rFonts w:ascii="Arial" w:hAnsi="Arial" w:cs="Arial"/>
        </w:rPr>
        <w:t xml:space="preserve">their </w:t>
      </w:r>
      <w:r w:rsidRPr="008C6801">
        <w:rPr>
          <w:rFonts w:ascii="Arial" w:hAnsi="Arial" w:cs="Arial"/>
        </w:rPr>
        <w:t>clinical time on</w:t>
      </w:r>
      <w:r w:rsidR="00135076">
        <w:rPr>
          <w:rFonts w:ascii="Arial" w:hAnsi="Arial" w:cs="Arial"/>
        </w:rPr>
        <w:t xml:space="preserve"> </w:t>
      </w:r>
      <w:r w:rsidRPr="008C6801">
        <w:rPr>
          <w:rFonts w:ascii="Arial" w:hAnsi="Arial" w:cs="Arial"/>
        </w:rPr>
        <w:t>EHR documentation</w:t>
      </w:r>
      <w:r w:rsidR="00C66143">
        <w:rPr>
          <w:rFonts w:ascii="Arial" w:hAnsi="Arial" w:cs="Arial"/>
        </w:rPr>
        <w:t xml:space="preserve"> and other admin related tasks</w:t>
      </w:r>
      <w:r w:rsidRPr="008C6801">
        <w:rPr>
          <w:rFonts w:ascii="Arial" w:hAnsi="Arial" w:cs="Arial"/>
        </w:rPr>
        <w:t xml:space="preserve">, detracting from patient contact and contributing to </w:t>
      </w:r>
      <w:r w:rsidR="008776E3">
        <w:rPr>
          <w:rFonts w:ascii="Arial" w:hAnsi="Arial" w:cs="Arial"/>
        </w:rPr>
        <w:t xml:space="preserve">greater </w:t>
      </w:r>
      <w:r w:rsidRPr="008C6801">
        <w:rPr>
          <w:rFonts w:ascii="Arial" w:hAnsi="Arial" w:cs="Arial"/>
        </w:rPr>
        <w:t>stress and inefficiency. As part of the NHS’s digital transformation strategy, AI</w:t>
      </w:r>
      <w:r w:rsidR="002B7424">
        <w:rPr>
          <w:rFonts w:ascii="Arial" w:hAnsi="Arial" w:cs="Arial"/>
        </w:rPr>
        <w:t xml:space="preserve"> </w:t>
      </w:r>
      <w:r w:rsidRPr="008C6801">
        <w:rPr>
          <w:rFonts w:ascii="Arial" w:hAnsi="Arial" w:cs="Arial"/>
        </w:rPr>
        <w:t>enabled ambient scribes</w:t>
      </w:r>
      <w:r w:rsidR="002B7424">
        <w:rPr>
          <w:rFonts w:ascii="Arial" w:hAnsi="Arial" w:cs="Arial"/>
        </w:rPr>
        <w:t xml:space="preserve"> </w:t>
      </w:r>
      <w:r w:rsidRPr="008C6801">
        <w:rPr>
          <w:rFonts w:ascii="Arial" w:hAnsi="Arial" w:cs="Arial"/>
        </w:rPr>
        <w:t xml:space="preserve">such as </w:t>
      </w:r>
      <w:r w:rsidRPr="002B7424">
        <w:rPr>
          <w:rFonts w:ascii="Arial" w:hAnsi="Arial" w:cs="Arial"/>
        </w:rPr>
        <w:t>Heidi</w:t>
      </w:r>
      <w:r w:rsidR="00F14903" w:rsidRPr="00F14903">
        <w:t xml:space="preserve"> </w:t>
      </w:r>
      <w:r w:rsidR="00F14903" w:rsidRPr="00F14903">
        <w:rPr>
          <w:rFonts w:ascii="Arial" w:hAnsi="Arial" w:cs="Arial"/>
        </w:rPr>
        <w:t>(Heidi AI, 2025)</w:t>
      </w:r>
      <w:r w:rsidRPr="002B7424">
        <w:rPr>
          <w:rFonts w:ascii="Arial" w:hAnsi="Arial" w:cs="Arial"/>
        </w:rPr>
        <w:t>, Hi Scribe</w:t>
      </w:r>
      <w:r w:rsidR="00F14903">
        <w:rPr>
          <w:rFonts w:ascii="Arial" w:hAnsi="Arial" w:cs="Arial"/>
        </w:rPr>
        <w:t xml:space="preserve"> </w:t>
      </w:r>
      <w:r w:rsidR="00F14903" w:rsidRPr="00F14903">
        <w:rPr>
          <w:rFonts w:ascii="Arial" w:hAnsi="Arial" w:cs="Arial"/>
        </w:rPr>
        <w:t>(Huma Intelligence, 2025)</w:t>
      </w:r>
      <w:r w:rsidRPr="002B7424">
        <w:rPr>
          <w:rFonts w:ascii="Arial" w:hAnsi="Arial" w:cs="Arial"/>
        </w:rPr>
        <w:t>, and Surgery Intellect</w:t>
      </w:r>
      <w:r w:rsidR="00F14903">
        <w:rPr>
          <w:rFonts w:ascii="Arial" w:hAnsi="Arial" w:cs="Arial"/>
        </w:rPr>
        <w:t xml:space="preserve"> </w:t>
      </w:r>
      <w:r w:rsidR="00F14903" w:rsidRPr="00F14903">
        <w:rPr>
          <w:rFonts w:ascii="Arial" w:hAnsi="Arial" w:cs="Arial"/>
        </w:rPr>
        <w:t>(X-on Health, 2025)</w:t>
      </w:r>
      <w:r w:rsidR="002B7424">
        <w:rPr>
          <w:rFonts w:ascii="Arial" w:hAnsi="Arial" w:cs="Arial"/>
        </w:rPr>
        <w:t xml:space="preserve"> </w:t>
      </w:r>
      <w:r w:rsidRPr="008C6801">
        <w:rPr>
          <w:rFonts w:ascii="Arial" w:hAnsi="Arial" w:cs="Arial"/>
        </w:rPr>
        <w:t xml:space="preserve">have emerged as promising tools </w:t>
      </w:r>
      <w:r w:rsidR="00FC5DBA">
        <w:rPr>
          <w:rFonts w:ascii="Arial" w:hAnsi="Arial" w:cs="Arial"/>
        </w:rPr>
        <w:t xml:space="preserve">which could be used </w:t>
      </w:r>
      <w:r w:rsidRPr="008C6801">
        <w:rPr>
          <w:rFonts w:ascii="Arial" w:hAnsi="Arial" w:cs="Arial"/>
        </w:rPr>
        <w:t xml:space="preserve">to automate </w:t>
      </w:r>
      <w:r w:rsidR="008C6801" w:rsidRPr="008C6801">
        <w:rPr>
          <w:rFonts w:ascii="Arial" w:hAnsi="Arial" w:cs="Arial"/>
        </w:rPr>
        <w:t>notetaking</w:t>
      </w:r>
      <w:r w:rsidRPr="008C6801">
        <w:rPr>
          <w:rFonts w:ascii="Arial" w:hAnsi="Arial" w:cs="Arial"/>
        </w:rPr>
        <w:t xml:space="preserve"> and </w:t>
      </w:r>
      <w:r w:rsidRPr="008C6801">
        <w:rPr>
          <w:rFonts w:ascii="Arial" w:hAnsi="Arial" w:cs="Arial"/>
        </w:rPr>
        <w:lastRenderedPageBreak/>
        <w:t>streamline administrative workflows</w:t>
      </w:r>
      <w:r w:rsidR="00787335">
        <w:rPr>
          <w:rFonts w:ascii="Arial" w:hAnsi="Arial" w:cs="Arial"/>
        </w:rPr>
        <w:t xml:space="preserve"> </w:t>
      </w:r>
      <w:r w:rsidR="002B7424" w:rsidRPr="002B7424">
        <w:rPr>
          <w:rFonts w:ascii="Arial" w:hAnsi="Arial" w:cs="Arial"/>
        </w:rPr>
        <w:t>(The Health Foundation, 2024</w:t>
      </w:r>
      <w:r w:rsidR="002B7424">
        <w:rPr>
          <w:rFonts w:ascii="Arial" w:hAnsi="Arial" w:cs="Arial"/>
        </w:rPr>
        <w:t xml:space="preserve">; </w:t>
      </w:r>
      <w:r w:rsidR="002B7424" w:rsidRPr="002B7424">
        <w:rPr>
          <w:rFonts w:ascii="Arial" w:hAnsi="Arial" w:cs="Arial"/>
        </w:rPr>
        <w:t>NHS England, 2025</w:t>
      </w:r>
      <w:r w:rsidR="009A2B5D">
        <w:rPr>
          <w:rFonts w:ascii="Arial" w:hAnsi="Arial" w:cs="Arial"/>
        </w:rPr>
        <w:t>a</w:t>
      </w:r>
      <w:r w:rsidR="002B7424" w:rsidRPr="002B7424">
        <w:rPr>
          <w:rFonts w:ascii="Arial" w:hAnsi="Arial" w:cs="Arial"/>
        </w:rPr>
        <w:t>)</w:t>
      </w:r>
      <w:r w:rsidRPr="008C6801">
        <w:rPr>
          <w:rFonts w:ascii="Arial" w:hAnsi="Arial" w:cs="Arial"/>
        </w:rPr>
        <w:t>.</w:t>
      </w:r>
    </w:p>
    <w:p w14:paraId="701B198F" w14:textId="15539A8A" w:rsidR="00FA2B87" w:rsidRDefault="00B26CE7" w:rsidP="008C6801">
      <w:pPr>
        <w:jc w:val="both"/>
        <w:rPr>
          <w:rFonts w:ascii="Arial" w:hAnsi="Arial" w:cs="Arial"/>
        </w:rPr>
      </w:pPr>
      <w:r>
        <w:rPr>
          <w:rFonts w:ascii="Arial" w:hAnsi="Arial" w:cs="Arial"/>
        </w:rPr>
        <w:t>With</w:t>
      </w:r>
      <w:r w:rsidR="00B167C4">
        <w:rPr>
          <w:rFonts w:ascii="Arial" w:hAnsi="Arial" w:cs="Arial"/>
        </w:rPr>
        <w:t xml:space="preserve"> </w:t>
      </w:r>
      <w:r w:rsidR="00F21A62">
        <w:rPr>
          <w:rFonts w:ascii="Arial" w:hAnsi="Arial" w:cs="Arial"/>
        </w:rPr>
        <w:t xml:space="preserve">the implementation of </w:t>
      </w:r>
      <w:r w:rsidR="00FD73FD">
        <w:rPr>
          <w:rFonts w:ascii="Arial" w:hAnsi="Arial" w:cs="Arial"/>
        </w:rPr>
        <w:t>an</w:t>
      </w:r>
      <w:r w:rsidR="00F21A62">
        <w:rPr>
          <w:rFonts w:ascii="Arial" w:hAnsi="Arial" w:cs="Arial"/>
        </w:rPr>
        <w:t xml:space="preserve"> </w:t>
      </w:r>
      <w:r w:rsidR="00BA6B34">
        <w:rPr>
          <w:rFonts w:ascii="Arial" w:hAnsi="Arial" w:cs="Arial"/>
        </w:rPr>
        <w:t xml:space="preserve">AI </w:t>
      </w:r>
      <w:r w:rsidR="00F21A62">
        <w:rPr>
          <w:rFonts w:ascii="Arial" w:hAnsi="Arial" w:cs="Arial"/>
        </w:rPr>
        <w:t>ambient scribe</w:t>
      </w:r>
      <w:r>
        <w:rPr>
          <w:rFonts w:ascii="Arial" w:hAnsi="Arial" w:cs="Arial"/>
        </w:rPr>
        <w:t xml:space="preserve"> </w:t>
      </w:r>
      <w:r w:rsidR="008B0B1D">
        <w:rPr>
          <w:rFonts w:ascii="Arial" w:hAnsi="Arial" w:cs="Arial"/>
        </w:rPr>
        <w:t xml:space="preserve">into a GP practice </w:t>
      </w:r>
      <w:r>
        <w:rPr>
          <w:rFonts w:ascii="Arial" w:hAnsi="Arial" w:cs="Arial"/>
        </w:rPr>
        <w:t>project already over halfway within writers’</w:t>
      </w:r>
      <w:r w:rsidR="00A278CE">
        <w:rPr>
          <w:rFonts w:ascii="Arial" w:hAnsi="Arial" w:cs="Arial"/>
        </w:rPr>
        <w:t xml:space="preserve"> transformation</w:t>
      </w:r>
      <w:r w:rsidR="0026232A">
        <w:rPr>
          <w:rFonts w:ascii="Arial" w:hAnsi="Arial" w:cs="Arial"/>
        </w:rPr>
        <w:t>al</w:t>
      </w:r>
      <w:r>
        <w:rPr>
          <w:rFonts w:ascii="Arial" w:hAnsi="Arial" w:cs="Arial"/>
        </w:rPr>
        <w:t xml:space="preserve"> </w:t>
      </w:r>
      <w:r w:rsidR="009B0C24">
        <w:rPr>
          <w:rFonts w:ascii="Arial" w:hAnsi="Arial" w:cs="Arial"/>
        </w:rPr>
        <w:t xml:space="preserve">consultancy </w:t>
      </w:r>
      <w:r>
        <w:rPr>
          <w:rFonts w:ascii="Arial" w:hAnsi="Arial" w:cs="Arial"/>
        </w:rPr>
        <w:t>role; t</w:t>
      </w:r>
      <w:r w:rsidR="003E590A" w:rsidRPr="008C6801">
        <w:rPr>
          <w:rFonts w:ascii="Arial" w:hAnsi="Arial" w:cs="Arial"/>
        </w:rPr>
        <w:t>his</w:t>
      </w:r>
      <w:r w:rsidR="00BB1C1B">
        <w:rPr>
          <w:rFonts w:ascii="Arial" w:hAnsi="Arial" w:cs="Arial"/>
        </w:rPr>
        <w:t xml:space="preserve"> </w:t>
      </w:r>
      <w:r w:rsidR="00E65CE3">
        <w:rPr>
          <w:rFonts w:ascii="Arial" w:hAnsi="Arial" w:cs="Arial"/>
        </w:rPr>
        <w:t>i</w:t>
      </w:r>
      <w:r w:rsidR="00821D13">
        <w:rPr>
          <w:rFonts w:ascii="Arial" w:hAnsi="Arial" w:cs="Arial"/>
        </w:rPr>
        <w:t>ndustry e-</w:t>
      </w:r>
      <w:r w:rsidR="00137986">
        <w:rPr>
          <w:rFonts w:ascii="Arial" w:hAnsi="Arial" w:cs="Arial"/>
        </w:rPr>
        <w:t>P</w:t>
      </w:r>
      <w:r w:rsidR="00821D13">
        <w:rPr>
          <w:rFonts w:ascii="Arial" w:hAnsi="Arial" w:cs="Arial"/>
        </w:rPr>
        <w:t>ort</w:t>
      </w:r>
      <w:r w:rsidR="000C5586">
        <w:rPr>
          <w:rFonts w:ascii="Arial" w:hAnsi="Arial" w:cs="Arial"/>
        </w:rPr>
        <w:t>folio</w:t>
      </w:r>
      <w:r w:rsidR="00BB1C1B">
        <w:rPr>
          <w:rFonts w:ascii="Arial" w:hAnsi="Arial" w:cs="Arial"/>
        </w:rPr>
        <w:t xml:space="preserve"> will </w:t>
      </w:r>
      <w:r w:rsidR="00B34DE7">
        <w:rPr>
          <w:rFonts w:ascii="Arial" w:hAnsi="Arial" w:cs="Arial"/>
        </w:rPr>
        <w:t>analyse what has been achieved so far</w:t>
      </w:r>
      <w:r>
        <w:rPr>
          <w:rFonts w:ascii="Arial" w:hAnsi="Arial" w:cs="Arial"/>
        </w:rPr>
        <w:t xml:space="preserve">. </w:t>
      </w:r>
    </w:p>
    <w:p w14:paraId="4084BAE8" w14:textId="6AF64F38" w:rsidR="004360B2" w:rsidRDefault="00F9552A" w:rsidP="008C6801">
      <w:pPr>
        <w:jc w:val="both"/>
        <w:rPr>
          <w:rFonts w:ascii="Arial" w:hAnsi="Arial" w:cs="Arial"/>
        </w:rPr>
      </w:pPr>
      <w:r w:rsidRPr="26D8B8D2">
        <w:rPr>
          <w:rFonts w:ascii="Arial" w:hAnsi="Arial" w:cs="Arial"/>
        </w:rPr>
        <w:t>To note t</w:t>
      </w:r>
      <w:r w:rsidR="003E590A" w:rsidRPr="26D8B8D2">
        <w:rPr>
          <w:rFonts w:ascii="Arial" w:hAnsi="Arial" w:cs="Arial"/>
        </w:rPr>
        <w:t>h</w:t>
      </w:r>
      <w:r w:rsidR="00B26CE7" w:rsidRPr="26D8B8D2">
        <w:rPr>
          <w:rFonts w:ascii="Arial" w:hAnsi="Arial" w:cs="Arial"/>
        </w:rPr>
        <w:t xml:space="preserve">e </w:t>
      </w:r>
      <w:r w:rsidRPr="26D8B8D2">
        <w:rPr>
          <w:rFonts w:ascii="Arial" w:hAnsi="Arial" w:cs="Arial"/>
        </w:rPr>
        <w:t>overarching</w:t>
      </w:r>
      <w:r w:rsidR="00B14618" w:rsidRPr="26D8B8D2">
        <w:rPr>
          <w:rFonts w:ascii="Arial" w:hAnsi="Arial" w:cs="Arial"/>
        </w:rPr>
        <w:t xml:space="preserve"> </w:t>
      </w:r>
      <w:r w:rsidR="00B26CE7" w:rsidRPr="26D8B8D2">
        <w:rPr>
          <w:rFonts w:ascii="Arial" w:hAnsi="Arial" w:cs="Arial"/>
        </w:rPr>
        <w:t>goal of this</w:t>
      </w:r>
      <w:r w:rsidR="003E590A" w:rsidRPr="26D8B8D2">
        <w:rPr>
          <w:rFonts w:ascii="Arial" w:hAnsi="Arial" w:cs="Arial"/>
        </w:rPr>
        <w:t xml:space="preserve"> transformation </w:t>
      </w:r>
      <w:r w:rsidR="00B26CE7" w:rsidRPr="26D8B8D2">
        <w:rPr>
          <w:rFonts w:ascii="Arial" w:hAnsi="Arial" w:cs="Arial"/>
        </w:rPr>
        <w:t>intends</w:t>
      </w:r>
      <w:r w:rsidR="003E590A" w:rsidRPr="26D8B8D2">
        <w:rPr>
          <w:rFonts w:ascii="Arial" w:hAnsi="Arial" w:cs="Arial"/>
        </w:rPr>
        <w:t xml:space="preserve"> to improve documentation accuracy, efficiency, and clinician</w:t>
      </w:r>
      <w:r w:rsidR="00E456C5">
        <w:rPr>
          <w:rFonts w:ascii="Arial" w:hAnsi="Arial" w:cs="Arial"/>
        </w:rPr>
        <w:t>/team</w:t>
      </w:r>
      <w:r w:rsidR="003E590A" w:rsidRPr="26D8B8D2">
        <w:rPr>
          <w:rFonts w:ascii="Arial" w:hAnsi="Arial" w:cs="Arial"/>
        </w:rPr>
        <w:t xml:space="preserve"> well-being while enhancing patient experience and equity. The </w:t>
      </w:r>
      <w:r w:rsidR="0015126A" w:rsidRPr="26D8B8D2">
        <w:rPr>
          <w:rFonts w:ascii="Arial" w:hAnsi="Arial" w:cs="Arial"/>
        </w:rPr>
        <w:t>Donabedian Framework</w:t>
      </w:r>
      <w:r w:rsidR="003E590A" w:rsidRPr="26D8B8D2">
        <w:rPr>
          <w:rFonts w:ascii="Arial" w:hAnsi="Arial" w:cs="Arial"/>
        </w:rPr>
        <w:t xml:space="preserve"> </w:t>
      </w:r>
      <w:r w:rsidR="00E456C5">
        <w:rPr>
          <w:rFonts w:ascii="Arial" w:hAnsi="Arial" w:cs="Arial"/>
        </w:rPr>
        <w:t xml:space="preserve">(Best, 2024) </w:t>
      </w:r>
      <w:r w:rsidR="003E590A" w:rsidRPr="26D8B8D2">
        <w:rPr>
          <w:rFonts w:ascii="Arial" w:hAnsi="Arial" w:cs="Arial"/>
        </w:rPr>
        <w:t>illustrates how organisational structures, processes, and human-factor adaptations</w:t>
      </w:r>
      <w:r w:rsidR="00B26CE7" w:rsidRPr="26D8B8D2">
        <w:rPr>
          <w:rFonts w:ascii="Arial" w:hAnsi="Arial" w:cs="Arial"/>
        </w:rPr>
        <w:t xml:space="preserve"> </w:t>
      </w:r>
      <w:r w:rsidR="00463144" w:rsidRPr="26D8B8D2">
        <w:rPr>
          <w:rFonts w:ascii="Arial" w:hAnsi="Arial" w:cs="Arial"/>
        </w:rPr>
        <w:t>can</w:t>
      </w:r>
      <w:r w:rsidR="00B26CE7" w:rsidRPr="26D8B8D2">
        <w:rPr>
          <w:rFonts w:ascii="Arial" w:hAnsi="Arial" w:cs="Arial"/>
        </w:rPr>
        <w:t xml:space="preserve"> all</w:t>
      </w:r>
      <w:r w:rsidR="003E590A" w:rsidRPr="26D8B8D2">
        <w:rPr>
          <w:rFonts w:ascii="Arial" w:hAnsi="Arial" w:cs="Arial"/>
        </w:rPr>
        <w:t xml:space="preserve"> interact to produce measurable improvements</w:t>
      </w:r>
      <w:r w:rsidR="0026232A" w:rsidRPr="26D8B8D2">
        <w:rPr>
          <w:rFonts w:ascii="Arial" w:hAnsi="Arial" w:cs="Arial"/>
        </w:rPr>
        <w:t>. D</w:t>
      </w:r>
      <w:r w:rsidR="00D16EA6" w:rsidRPr="26D8B8D2">
        <w:rPr>
          <w:rFonts w:ascii="Arial" w:hAnsi="Arial" w:cs="Arial"/>
        </w:rPr>
        <w:t>i</w:t>
      </w:r>
      <w:r w:rsidR="006A0E0C" w:rsidRPr="26D8B8D2">
        <w:rPr>
          <w:rFonts w:ascii="Arial" w:hAnsi="Arial" w:cs="Arial"/>
        </w:rPr>
        <w:t>agram</w:t>
      </w:r>
      <w:r w:rsidR="00D16EA6" w:rsidRPr="26D8B8D2">
        <w:rPr>
          <w:rFonts w:ascii="Arial" w:hAnsi="Arial" w:cs="Arial"/>
        </w:rPr>
        <w:t xml:space="preserve"> 1. </w:t>
      </w:r>
      <w:r w:rsidR="00066488" w:rsidRPr="26D8B8D2">
        <w:rPr>
          <w:rFonts w:ascii="Arial" w:hAnsi="Arial" w:cs="Arial"/>
        </w:rPr>
        <w:t>present</w:t>
      </w:r>
      <w:r w:rsidR="0026232A" w:rsidRPr="26D8B8D2">
        <w:rPr>
          <w:rFonts w:ascii="Arial" w:hAnsi="Arial" w:cs="Arial"/>
        </w:rPr>
        <w:t>s</w:t>
      </w:r>
      <w:r w:rsidR="00DA15D6" w:rsidRPr="26D8B8D2">
        <w:rPr>
          <w:rFonts w:ascii="Arial" w:hAnsi="Arial" w:cs="Arial"/>
        </w:rPr>
        <w:t xml:space="preserve"> </w:t>
      </w:r>
      <w:r w:rsidR="00E84BFD" w:rsidRPr="26D8B8D2">
        <w:rPr>
          <w:rFonts w:ascii="Arial" w:hAnsi="Arial" w:cs="Arial"/>
        </w:rPr>
        <w:t>a m</w:t>
      </w:r>
      <w:r w:rsidR="00D16EA6" w:rsidRPr="26D8B8D2">
        <w:rPr>
          <w:rFonts w:ascii="Arial" w:hAnsi="Arial" w:cs="Arial"/>
        </w:rPr>
        <w:t xml:space="preserve">odified Donabedian </w:t>
      </w:r>
      <w:r w:rsidR="006A0E0C" w:rsidRPr="26D8B8D2">
        <w:rPr>
          <w:rFonts w:ascii="Arial" w:hAnsi="Arial" w:cs="Arial"/>
        </w:rPr>
        <w:t>Framework</w:t>
      </w:r>
      <w:r w:rsidR="00066488" w:rsidRPr="26D8B8D2">
        <w:rPr>
          <w:rFonts w:ascii="Arial" w:hAnsi="Arial" w:cs="Arial"/>
        </w:rPr>
        <w:t xml:space="preserve"> </w:t>
      </w:r>
      <w:r w:rsidR="00D16EA6" w:rsidRPr="26D8B8D2">
        <w:rPr>
          <w:rFonts w:ascii="Arial" w:hAnsi="Arial" w:cs="Arial"/>
        </w:rPr>
        <w:t xml:space="preserve">for </w:t>
      </w:r>
      <w:r w:rsidR="007E51B4" w:rsidRPr="26D8B8D2">
        <w:rPr>
          <w:rFonts w:ascii="Arial" w:hAnsi="Arial" w:cs="Arial"/>
        </w:rPr>
        <w:t>this</w:t>
      </w:r>
      <w:r w:rsidR="00E84BFD" w:rsidRPr="26D8B8D2">
        <w:rPr>
          <w:rFonts w:ascii="Arial" w:hAnsi="Arial" w:cs="Arial"/>
        </w:rPr>
        <w:t xml:space="preserve"> </w:t>
      </w:r>
      <w:r w:rsidR="00D16EA6" w:rsidRPr="26D8B8D2">
        <w:rPr>
          <w:rFonts w:ascii="Arial" w:hAnsi="Arial" w:cs="Arial"/>
        </w:rPr>
        <w:t xml:space="preserve">AI </w:t>
      </w:r>
      <w:r w:rsidR="00E84BFD" w:rsidRPr="26D8B8D2">
        <w:rPr>
          <w:rFonts w:ascii="Arial" w:hAnsi="Arial" w:cs="Arial"/>
        </w:rPr>
        <w:t>s</w:t>
      </w:r>
      <w:r w:rsidR="00D16EA6" w:rsidRPr="26D8B8D2">
        <w:rPr>
          <w:rFonts w:ascii="Arial" w:hAnsi="Arial" w:cs="Arial"/>
        </w:rPr>
        <w:t xml:space="preserve">cribe </w:t>
      </w:r>
      <w:r w:rsidR="00E84BFD" w:rsidRPr="26D8B8D2">
        <w:rPr>
          <w:rFonts w:ascii="Arial" w:hAnsi="Arial" w:cs="Arial"/>
        </w:rPr>
        <w:t>s</w:t>
      </w:r>
      <w:r w:rsidR="00D16EA6" w:rsidRPr="26D8B8D2">
        <w:rPr>
          <w:rFonts w:ascii="Arial" w:hAnsi="Arial" w:cs="Arial"/>
        </w:rPr>
        <w:t xml:space="preserve">ervice </w:t>
      </w:r>
      <w:r w:rsidR="00E84BFD" w:rsidRPr="26D8B8D2">
        <w:rPr>
          <w:rFonts w:ascii="Arial" w:hAnsi="Arial" w:cs="Arial"/>
        </w:rPr>
        <w:t>t</w:t>
      </w:r>
      <w:r w:rsidR="00D16EA6" w:rsidRPr="26D8B8D2">
        <w:rPr>
          <w:rFonts w:ascii="Arial" w:hAnsi="Arial" w:cs="Arial"/>
        </w:rPr>
        <w:t>ransformation</w:t>
      </w:r>
      <w:r w:rsidR="006A0E0C" w:rsidRPr="26D8B8D2">
        <w:rPr>
          <w:rFonts w:ascii="Arial" w:hAnsi="Arial" w:cs="Arial"/>
        </w:rPr>
        <w:t>.</w:t>
      </w:r>
      <w:r w:rsidR="00EC4F4C" w:rsidRPr="26D8B8D2">
        <w:rPr>
          <w:rFonts w:ascii="Arial" w:hAnsi="Arial" w:cs="Arial"/>
        </w:rPr>
        <w:t xml:space="preserve"> Th</w:t>
      </w:r>
      <w:r w:rsidR="00115D94" w:rsidRPr="26D8B8D2">
        <w:rPr>
          <w:rFonts w:ascii="Arial" w:hAnsi="Arial" w:cs="Arial"/>
        </w:rPr>
        <w:t xml:space="preserve">e interaction </w:t>
      </w:r>
      <w:r w:rsidR="007E51B4" w:rsidRPr="26D8B8D2">
        <w:rPr>
          <w:rFonts w:ascii="Arial" w:hAnsi="Arial" w:cs="Arial"/>
        </w:rPr>
        <w:t>between the</w:t>
      </w:r>
      <w:r w:rsidR="00115D94" w:rsidRPr="26D8B8D2">
        <w:rPr>
          <w:rFonts w:ascii="Arial" w:hAnsi="Arial" w:cs="Arial"/>
        </w:rPr>
        <w:t xml:space="preserve"> </w:t>
      </w:r>
      <w:r w:rsidR="008D6FB2" w:rsidRPr="26D8B8D2">
        <w:rPr>
          <w:rFonts w:ascii="Arial" w:hAnsi="Arial" w:cs="Arial"/>
        </w:rPr>
        <w:t>structure-process-outcome will be explored further below, followed by</w:t>
      </w:r>
      <w:r w:rsidR="008A13E2">
        <w:rPr>
          <w:rFonts w:ascii="Arial" w:hAnsi="Arial" w:cs="Arial"/>
        </w:rPr>
        <w:t xml:space="preserve"> consideration</w:t>
      </w:r>
      <w:r w:rsidR="008D6FB2" w:rsidRPr="26D8B8D2">
        <w:rPr>
          <w:rFonts w:ascii="Arial" w:hAnsi="Arial" w:cs="Arial"/>
        </w:rPr>
        <w:t xml:space="preserve"> of</w:t>
      </w:r>
      <w:r w:rsidR="00EC4F4C" w:rsidRPr="26D8B8D2">
        <w:rPr>
          <w:rFonts w:ascii="Arial" w:hAnsi="Arial" w:cs="Arial"/>
        </w:rPr>
        <w:t xml:space="preserve"> the ‘Quintuple Aim</w:t>
      </w:r>
      <w:r w:rsidR="00616FAA" w:rsidRPr="26D8B8D2">
        <w:rPr>
          <w:rFonts w:ascii="Arial" w:hAnsi="Arial" w:cs="Arial"/>
        </w:rPr>
        <w:t xml:space="preserve"> </w:t>
      </w:r>
      <w:r w:rsidR="0025386E" w:rsidRPr="26D8B8D2">
        <w:rPr>
          <w:rFonts w:ascii="Arial" w:hAnsi="Arial" w:cs="Arial"/>
        </w:rPr>
        <w:t>M</w:t>
      </w:r>
      <w:r w:rsidR="00616FAA" w:rsidRPr="26D8B8D2">
        <w:rPr>
          <w:rFonts w:ascii="Arial" w:hAnsi="Arial" w:cs="Arial"/>
        </w:rPr>
        <w:t>odel</w:t>
      </w:r>
      <w:r w:rsidR="00EC4F4C" w:rsidRPr="26D8B8D2">
        <w:rPr>
          <w:rFonts w:ascii="Arial" w:hAnsi="Arial" w:cs="Arial"/>
        </w:rPr>
        <w:t>’ (Nundy, Cooper and Mate, 2022)</w:t>
      </w:r>
      <w:r w:rsidR="00616FAA" w:rsidRPr="26D8B8D2">
        <w:rPr>
          <w:rFonts w:ascii="Arial" w:hAnsi="Arial" w:cs="Arial"/>
        </w:rPr>
        <w:t>.</w:t>
      </w:r>
    </w:p>
    <w:p w14:paraId="6C307A4F" w14:textId="5B3CDC17" w:rsidR="003E590A" w:rsidRPr="005360B1" w:rsidRDefault="003E590A" w:rsidP="008C6801">
      <w:pPr>
        <w:jc w:val="both"/>
        <w:rPr>
          <w:rFonts w:ascii="Arial" w:hAnsi="Arial" w:cs="Arial"/>
          <w:u w:val="single"/>
        </w:rPr>
      </w:pPr>
      <w:r w:rsidRPr="005360B1">
        <w:rPr>
          <w:rFonts w:ascii="Arial" w:hAnsi="Arial" w:cs="Arial"/>
          <w:u w:val="single"/>
        </w:rPr>
        <w:t>Applying a Modified Donabedian Framework</w:t>
      </w:r>
    </w:p>
    <w:p w14:paraId="1AD12BFA" w14:textId="2F71AEDD" w:rsidR="003E590A" w:rsidRPr="00074A43" w:rsidRDefault="003E590A" w:rsidP="001251DB">
      <w:pPr>
        <w:pStyle w:val="ListParagraph"/>
        <w:numPr>
          <w:ilvl w:val="1"/>
          <w:numId w:val="5"/>
        </w:numPr>
        <w:jc w:val="both"/>
        <w:rPr>
          <w:rFonts w:ascii="Arial" w:hAnsi="Arial" w:cs="Arial"/>
        </w:rPr>
      </w:pPr>
      <w:r w:rsidRPr="00074A43">
        <w:rPr>
          <w:rFonts w:ascii="Arial" w:hAnsi="Arial" w:cs="Arial"/>
        </w:rPr>
        <w:t>Structure: Foundations for</w:t>
      </w:r>
      <w:r w:rsidR="00623868" w:rsidRPr="00074A43">
        <w:rPr>
          <w:rFonts w:ascii="Arial" w:hAnsi="Arial" w:cs="Arial"/>
        </w:rPr>
        <w:t xml:space="preserve"> </w:t>
      </w:r>
      <w:r w:rsidRPr="00074A43">
        <w:rPr>
          <w:rFonts w:ascii="Arial" w:hAnsi="Arial" w:cs="Arial"/>
        </w:rPr>
        <w:t>Transformation</w:t>
      </w:r>
    </w:p>
    <w:p w14:paraId="7DDA3605" w14:textId="77777777" w:rsidR="003E067C" w:rsidRDefault="003E590A" w:rsidP="00AA7363">
      <w:pPr>
        <w:jc w:val="both"/>
        <w:rPr>
          <w:rFonts w:ascii="Arial" w:hAnsi="Arial" w:cs="Arial"/>
        </w:rPr>
      </w:pPr>
      <w:r w:rsidRPr="008C6801">
        <w:rPr>
          <w:rFonts w:ascii="Arial" w:hAnsi="Arial" w:cs="Arial"/>
        </w:rPr>
        <w:t xml:space="preserve">In Donabedian’s </w:t>
      </w:r>
      <w:r w:rsidR="00266541">
        <w:rPr>
          <w:rFonts w:ascii="Arial" w:hAnsi="Arial" w:cs="Arial"/>
        </w:rPr>
        <w:t>F</w:t>
      </w:r>
      <w:r w:rsidRPr="008C6801">
        <w:rPr>
          <w:rFonts w:ascii="Arial" w:hAnsi="Arial" w:cs="Arial"/>
        </w:rPr>
        <w:t xml:space="preserve">ramework, </w:t>
      </w:r>
      <w:r w:rsidRPr="00623868">
        <w:rPr>
          <w:rFonts w:ascii="Arial" w:hAnsi="Arial" w:cs="Arial"/>
        </w:rPr>
        <w:t>structure</w:t>
      </w:r>
      <w:r w:rsidRPr="008C6801">
        <w:rPr>
          <w:rFonts w:ascii="Arial" w:hAnsi="Arial" w:cs="Arial"/>
        </w:rPr>
        <w:t xml:space="preserve"> represents the environment in which care is delivered</w:t>
      </w:r>
      <w:r w:rsidR="002F0B2B">
        <w:rPr>
          <w:rFonts w:ascii="Arial" w:hAnsi="Arial" w:cs="Arial"/>
        </w:rPr>
        <w:t xml:space="preserve"> </w:t>
      </w:r>
      <w:r w:rsidRPr="008C6801">
        <w:rPr>
          <w:rFonts w:ascii="Arial" w:hAnsi="Arial" w:cs="Arial"/>
        </w:rPr>
        <w:t xml:space="preserve">encompassing organisational resources, culture, and governance </w:t>
      </w:r>
      <w:r w:rsidR="00623868" w:rsidRPr="00623868">
        <w:rPr>
          <w:rFonts w:ascii="Arial" w:hAnsi="Arial" w:cs="Arial"/>
        </w:rPr>
        <w:t>(Best, 2004)</w:t>
      </w:r>
      <w:r w:rsidRPr="008C6801">
        <w:rPr>
          <w:rFonts w:ascii="Arial" w:hAnsi="Arial" w:cs="Arial"/>
        </w:rPr>
        <w:t xml:space="preserve">. </w:t>
      </w:r>
      <w:r w:rsidR="002F0B2B">
        <w:rPr>
          <w:rFonts w:ascii="Arial" w:hAnsi="Arial" w:cs="Arial"/>
        </w:rPr>
        <w:t>Relative to</w:t>
      </w:r>
      <w:r w:rsidRPr="008C6801">
        <w:rPr>
          <w:rFonts w:ascii="Arial" w:hAnsi="Arial" w:cs="Arial"/>
        </w:rPr>
        <w:t xml:space="preserve"> this transformation</w:t>
      </w:r>
      <w:r w:rsidR="00E72E51">
        <w:rPr>
          <w:rFonts w:ascii="Arial" w:hAnsi="Arial" w:cs="Arial"/>
        </w:rPr>
        <w:t>;</w:t>
      </w:r>
      <w:r w:rsidR="00623868" w:rsidRPr="00623868">
        <w:rPr>
          <w:rFonts w:ascii="Arial" w:eastAsia="Times New Roman" w:hAnsi="Arial" w:cs="Arial"/>
          <w:kern w:val="0"/>
          <w14:ligatures w14:val="none"/>
        </w:rPr>
        <w:t xml:space="preserve"> </w:t>
      </w:r>
      <w:r w:rsidR="00623868" w:rsidRPr="00623868">
        <w:rPr>
          <w:rFonts w:ascii="Arial" w:hAnsi="Arial" w:cs="Arial"/>
        </w:rPr>
        <w:t xml:space="preserve">Elizondo </w:t>
      </w:r>
      <w:r w:rsidR="00623868" w:rsidRPr="00FE4DDB">
        <w:rPr>
          <w:rFonts w:ascii="Arial" w:hAnsi="Arial" w:cs="Arial"/>
          <w:i/>
          <w:iCs/>
        </w:rPr>
        <w:t>et al</w:t>
      </w:r>
      <w:r w:rsidR="00623868" w:rsidRPr="00623868">
        <w:rPr>
          <w:rFonts w:ascii="Arial" w:hAnsi="Arial" w:cs="Arial"/>
        </w:rPr>
        <w:t>.</w:t>
      </w:r>
      <w:r w:rsidR="00623868">
        <w:rPr>
          <w:rFonts w:ascii="Arial" w:hAnsi="Arial" w:cs="Arial"/>
        </w:rPr>
        <w:t xml:space="preserve"> (</w:t>
      </w:r>
      <w:r w:rsidR="00623868" w:rsidRPr="00623868">
        <w:rPr>
          <w:rFonts w:ascii="Arial" w:hAnsi="Arial" w:cs="Arial"/>
        </w:rPr>
        <w:t>2024)</w:t>
      </w:r>
      <w:r w:rsidRPr="008C6801">
        <w:rPr>
          <w:rFonts w:ascii="Arial" w:hAnsi="Arial" w:cs="Arial"/>
        </w:rPr>
        <w:t xml:space="preserve"> </w:t>
      </w:r>
      <w:r w:rsidR="00B26CE7">
        <w:rPr>
          <w:rFonts w:ascii="Arial" w:hAnsi="Arial" w:cs="Arial"/>
        </w:rPr>
        <w:t>suggest</w:t>
      </w:r>
      <w:r w:rsidR="00E72E51">
        <w:rPr>
          <w:rFonts w:ascii="Arial" w:hAnsi="Arial" w:cs="Arial"/>
        </w:rPr>
        <w:t>s</w:t>
      </w:r>
      <w:r w:rsidR="00B26CE7">
        <w:rPr>
          <w:rFonts w:ascii="Arial" w:hAnsi="Arial" w:cs="Arial"/>
        </w:rPr>
        <w:t xml:space="preserve"> that </w:t>
      </w:r>
      <w:r w:rsidRPr="008C6801">
        <w:rPr>
          <w:rFonts w:ascii="Arial" w:hAnsi="Arial" w:cs="Arial"/>
        </w:rPr>
        <w:t xml:space="preserve">structural inputs </w:t>
      </w:r>
      <w:r w:rsidR="00E72E51">
        <w:rPr>
          <w:rFonts w:ascii="Arial" w:hAnsi="Arial" w:cs="Arial"/>
        </w:rPr>
        <w:t>such as</w:t>
      </w:r>
      <w:r w:rsidRPr="008C6801">
        <w:rPr>
          <w:rFonts w:ascii="Arial" w:hAnsi="Arial" w:cs="Arial"/>
        </w:rPr>
        <w:t xml:space="preserve"> leadership commitment, </w:t>
      </w:r>
      <w:r w:rsidR="00947339">
        <w:rPr>
          <w:rFonts w:ascii="Arial" w:hAnsi="Arial" w:cs="Arial"/>
        </w:rPr>
        <w:t>appropriate</w:t>
      </w:r>
      <w:r w:rsidR="00B26CE7">
        <w:rPr>
          <w:rFonts w:ascii="Arial" w:hAnsi="Arial" w:cs="Arial"/>
        </w:rPr>
        <w:t xml:space="preserve"> </w:t>
      </w:r>
      <w:r w:rsidRPr="008C6801">
        <w:rPr>
          <w:rFonts w:ascii="Arial" w:hAnsi="Arial" w:cs="Arial"/>
        </w:rPr>
        <w:t xml:space="preserve">digital infrastructure, training resources, and governance frameworks </w:t>
      </w:r>
      <w:r w:rsidR="00891E94">
        <w:rPr>
          <w:rFonts w:ascii="Arial" w:hAnsi="Arial" w:cs="Arial"/>
        </w:rPr>
        <w:t>can promote</w:t>
      </w:r>
      <w:r w:rsidRPr="008C6801">
        <w:rPr>
          <w:rFonts w:ascii="Arial" w:hAnsi="Arial" w:cs="Arial"/>
        </w:rPr>
        <w:t xml:space="preserve"> data safety and ethical AI </w:t>
      </w:r>
      <w:r w:rsidR="00947339" w:rsidRPr="008C6801">
        <w:rPr>
          <w:rFonts w:ascii="Arial" w:hAnsi="Arial" w:cs="Arial"/>
        </w:rPr>
        <w:t>usa</w:t>
      </w:r>
      <w:r w:rsidR="00947339">
        <w:rPr>
          <w:rFonts w:ascii="Arial" w:hAnsi="Arial" w:cs="Arial"/>
        </w:rPr>
        <w:t>ge</w:t>
      </w:r>
      <w:r w:rsidRPr="008C6801">
        <w:rPr>
          <w:rFonts w:ascii="Arial" w:hAnsi="Arial" w:cs="Arial"/>
        </w:rPr>
        <w:t>.</w:t>
      </w:r>
      <w:r w:rsidR="00BA116A">
        <w:rPr>
          <w:rFonts w:ascii="Arial" w:hAnsi="Arial" w:cs="Arial"/>
        </w:rPr>
        <w:t xml:space="preserve"> </w:t>
      </w:r>
      <w:r w:rsidR="00E818B8">
        <w:rPr>
          <w:rFonts w:ascii="Arial" w:hAnsi="Arial" w:cs="Arial"/>
        </w:rPr>
        <w:t>Political</w:t>
      </w:r>
      <w:r w:rsidR="00BA116A">
        <w:rPr>
          <w:rFonts w:ascii="Arial" w:hAnsi="Arial" w:cs="Arial"/>
        </w:rPr>
        <w:t xml:space="preserve"> and national policy foundations are in place</w:t>
      </w:r>
      <w:r w:rsidR="00E818B8">
        <w:rPr>
          <w:rFonts w:ascii="Arial" w:hAnsi="Arial" w:cs="Arial"/>
        </w:rPr>
        <w:t xml:space="preserve"> with t</w:t>
      </w:r>
      <w:r w:rsidRPr="00156C45">
        <w:rPr>
          <w:rFonts w:ascii="Arial" w:hAnsi="Arial" w:cs="Arial"/>
        </w:rPr>
        <w:t>h</w:t>
      </w:r>
      <w:r w:rsidR="00B26CE7" w:rsidRPr="00156C45">
        <w:rPr>
          <w:rFonts w:ascii="Arial" w:hAnsi="Arial" w:cs="Arial"/>
        </w:rPr>
        <w:t>is transformation</w:t>
      </w:r>
      <w:r w:rsidRPr="00156C45">
        <w:rPr>
          <w:rFonts w:ascii="Arial" w:hAnsi="Arial" w:cs="Arial"/>
        </w:rPr>
        <w:t xml:space="preserve"> project align</w:t>
      </w:r>
      <w:r w:rsidR="00E818B8">
        <w:rPr>
          <w:rFonts w:ascii="Arial" w:hAnsi="Arial" w:cs="Arial"/>
        </w:rPr>
        <w:t>ing</w:t>
      </w:r>
      <w:r w:rsidRPr="00156C45">
        <w:rPr>
          <w:rFonts w:ascii="Arial" w:hAnsi="Arial" w:cs="Arial"/>
        </w:rPr>
        <w:t xml:space="preserve"> with the</w:t>
      </w:r>
      <w:r w:rsidR="00350275" w:rsidRPr="00156C45">
        <w:rPr>
          <w:rFonts w:ascii="Arial" w:hAnsi="Arial" w:cs="Arial"/>
        </w:rPr>
        <w:t xml:space="preserve"> </w:t>
      </w:r>
      <w:r w:rsidR="00E818B8">
        <w:rPr>
          <w:rFonts w:ascii="Arial" w:hAnsi="Arial" w:cs="Arial"/>
        </w:rPr>
        <w:t>‘</w:t>
      </w:r>
      <w:r w:rsidR="002A0B95">
        <w:rPr>
          <w:rFonts w:ascii="Arial" w:hAnsi="Arial" w:cs="Arial"/>
        </w:rPr>
        <w:t>Fi</w:t>
      </w:r>
      <w:r w:rsidR="00F26B93">
        <w:rPr>
          <w:rFonts w:ascii="Arial" w:hAnsi="Arial" w:cs="Arial"/>
        </w:rPr>
        <w:t>t</w:t>
      </w:r>
      <w:r w:rsidR="002A0B95">
        <w:rPr>
          <w:rFonts w:ascii="Arial" w:hAnsi="Arial" w:cs="Arial"/>
        </w:rPr>
        <w:t xml:space="preserve"> for the future: </w:t>
      </w:r>
      <w:r w:rsidR="00E229C2">
        <w:rPr>
          <w:rFonts w:ascii="Arial" w:hAnsi="Arial" w:cs="Arial"/>
        </w:rPr>
        <w:t>10 Yea</w:t>
      </w:r>
      <w:r w:rsidR="002A0B95">
        <w:rPr>
          <w:rFonts w:ascii="Arial" w:hAnsi="Arial" w:cs="Arial"/>
        </w:rPr>
        <w:t>r Health Plan for England</w:t>
      </w:r>
      <w:r w:rsidR="00891E94">
        <w:rPr>
          <w:rFonts w:ascii="Arial" w:hAnsi="Arial" w:cs="Arial"/>
        </w:rPr>
        <w:t xml:space="preserve"> -</w:t>
      </w:r>
      <w:r w:rsidR="00F37E46">
        <w:rPr>
          <w:rFonts w:ascii="Arial" w:hAnsi="Arial" w:cs="Arial"/>
        </w:rPr>
        <w:t xml:space="preserve"> </w:t>
      </w:r>
      <w:r w:rsidR="00A05F3C">
        <w:rPr>
          <w:rFonts w:ascii="Arial" w:hAnsi="Arial" w:cs="Arial"/>
        </w:rPr>
        <w:t xml:space="preserve">From </w:t>
      </w:r>
      <w:r w:rsidR="00891E94">
        <w:rPr>
          <w:rFonts w:ascii="Arial" w:hAnsi="Arial" w:cs="Arial"/>
        </w:rPr>
        <w:t>A</w:t>
      </w:r>
      <w:r w:rsidR="00F37E46">
        <w:rPr>
          <w:rFonts w:ascii="Arial" w:hAnsi="Arial" w:cs="Arial"/>
        </w:rPr>
        <w:t xml:space="preserve">nalogue to </w:t>
      </w:r>
      <w:r w:rsidR="00891E94">
        <w:rPr>
          <w:rFonts w:ascii="Arial" w:hAnsi="Arial" w:cs="Arial"/>
        </w:rPr>
        <w:t>D</w:t>
      </w:r>
      <w:r w:rsidR="00F37E46">
        <w:rPr>
          <w:rFonts w:ascii="Arial" w:hAnsi="Arial" w:cs="Arial"/>
        </w:rPr>
        <w:t>igital</w:t>
      </w:r>
      <w:r w:rsidR="002726A9">
        <w:rPr>
          <w:rFonts w:ascii="Arial" w:hAnsi="Arial" w:cs="Arial"/>
        </w:rPr>
        <w:t xml:space="preserve">: </w:t>
      </w:r>
      <w:r w:rsidR="00891E94">
        <w:rPr>
          <w:rFonts w:ascii="Arial" w:hAnsi="Arial" w:cs="Arial"/>
        </w:rPr>
        <w:t>P</w:t>
      </w:r>
      <w:r w:rsidR="002726A9">
        <w:rPr>
          <w:rFonts w:ascii="Arial" w:hAnsi="Arial" w:cs="Arial"/>
        </w:rPr>
        <w:t>ower in your hands</w:t>
      </w:r>
      <w:r w:rsidR="00891E94">
        <w:rPr>
          <w:rFonts w:ascii="Arial" w:hAnsi="Arial" w:cs="Arial"/>
        </w:rPr>
        <w:t>’ (Department of Health and Social Care</w:t>
      </w:r>
      <w:r w:rsidR="00891E94" w:rsidRPr="00156C45">
        <w:rPr>
          <w:rFonts w:ascii="Arial" w:hAnsi="Arial" w:cs="Arial"/>
        </w:rPr>
        <w:t>, 2025</w:t>
      </w:r>
      <w:r w:rsidR="00891E94" w:rsidRPr="00350275">
        <w:rPr>
          <w:rFonts w:ascii="Arial" w:hAnsi="Arial" w:cs="Arial"/>
        </w:rPr>
        <w:t>)</w:t>
      </w:r>
      <w:r w:rsidR="00934C4B">
        <w:rPr>
          <w:rFonts w:ascii="Arial" w:hAnsi="Arial" w:cs="Arial"/>
        </w:rPr>
        <w:t>. This</w:t>
      </w:r>
      <w:r w:rsidR="00F240A3">
        <w:rPr>
          <w:rFonts w:ascii="Arial" w:hAnsi="Arial" w:cs="Arial"/>
        </w:rPr>
        <w:t xml:space="preserve"> </w:t>
      </w:r>
      <w:r w:rsidR="003E067C">
        <w:rPr>
          <w:rFonts w:ascii="Arial" w:hAnsi="Arial" w:cs="Arial"/>
        </w:rPr>
        <w:t>current 10-year</w:t>
      </w:r>
      <w:r w:rsidR="00F240A3">
        <w:rPr>
          <w:rFonts w:ascii="Arial" w:hAnsi="Arial" w:cs="Arial"/>
        </w:rPr>
        <w:t xml:space="preserve"> </w:t>
      </w:r>
      <w:r w:rsidR="003E067C">
        <w:rPr>
          <w:rFonts w:ascii="Arial" w:hAnsi="Arial" w:cs="Arial"/>
        </w:rPr>
        <w:t>health plan</w:t>
      </w:r>
      <w:r w:rsidR="00934C4B">
        <w:rPr>
          <w:rFonts w:ascii="Arial" w:hAnsi="Arial" w:cs="Arial"/>
        </w:rPr>
        <w:t xml:space="preserve"> </w:t>
      </w:r>
      <w:r w:rsidR="0046280E">
        <w:rPr>
          <w:rFonts w:ascii="Arial" w:hAnsi="Arial" w:cs="Arial"/>
        </w:rPr>
        <w:t>recognise</w:t>
      </w:r>
      <w:r w:rsidR="00881629">
        <w:rPr>
          <w:rFonts w:ascii="Arial" w:hAnsi="Arial" w:cs="Arial"/>
        </w:rPr>
        <w:t>s</w:t>
      </w:r>
      <w:r w:rsidR="0046280E">
        <w:rPr>
          <w:rFonts w:ascii="Arial" w:hAnsi="Arial" w:cs="Arial"/>
        </w:rPr>
        <w:t xml:space="preserve"> the role safe </w:t>
      </w:r>
      <w:r w:rsidRPr="008C6801">
        <w:rPr>
          <w:rFonts w:ascii="Arial" w:hAnsi="Arial" w:cs="Arial"/>
        </w:rPr>
        <w:t xml:space="preserve">AI adoption </w:t>
      </w:r>
      <w:r w:rsidR="005E4643">
        <w:rPr>
          <w:rFonts w:ascii="Arial" w:hAnsi="Arial" w:cs="Arial"/>
        </w:rPr>
        <w:t xml:space="preserve">can have in </w:t>
      </w:r>
      <w:r w:rsidRPr="008C6801">
        <w:rPr>
          <w:rFonts w:ascii="Arial" w:hAnsi="Arial" w:cs="Arial"/>
        </w:rPr>
        <w:t>reduc</w:t>
      </w:r>
      <w:r w:rsidR="005E4643">
        <w:rPr>
          <w:rFonts w:ascii="Arial" w:hAnsi="Arial" w:cs="Arial"/>
        </w:rPr>
        <w:t>ing</w:t>
      </w:r>
      <w:r w:rsidRPr="008C6801">
        <w:rPr>
          <w:rFonts w:ascii="Arial" w:hAnsi="Arial" w:cs="Arial"/>
        </w:rPr>
        <w:t xml:space="preserve"> bureaucracy and enhanc</w:t>
      </w:r>
      <w:r w:rsidR="005E4643">
        <w:rPr>
          <w:rFonts w:ascii="Arial" w:hAnsi="Arial" w:cs="Arial"/>
        </w:rPr>
        <w:t>ing</w:t>
      </w:r>
      <w:r w:rsidRPr="008C6801">
        <w:rPr>
          <w:rFonts w:ascii="Arial" w:hAnsi="Arial" w:cs="Arial"/>
        </w:rPr>
        <w:t xml:space="preserve"> care quality.</w:t>
      </w:r>
      <w:r w:rsidR="00C4504A">
        <w:rPr>
          <w:rFonts w:ascii="Arial" w:hAnsi="Arial" w:cs="Arial"/>
        </w:rPr>
        <w:t xml:space="preserve"> </w:t>
      </w:r>
    </w:p>
    <w:p w14:paraId="1FF87033" w14:textId="0F6AD624" w:rsidR="007E3A1F" w:rsidRDefault="001E41DD" w:rsidP="00AA7363">
      <w:pPr>
        <w:jc w:val="both"/>
        <w:rPr>
          <w:rFonts w:ascii="Arial" w:hAnsi="Arial" w:cs="Arial"/>
        </w:rPr>
      </w:pPr>
      <w:r>
        <w:rPr>
          <w:rFonts w:ascii="Arial" w:hAnsi="Arial" w:cs="Arial"/>
        </w:rPr>
        <w:t>Viewing th</w:t>
      </w:r>
      <w:r w:rsidR="003E067C">
        <w:rPr>
          <w:rFonts w:ascii="Arial" w:hAnsi="Arial" w:cs="Arial"/>
        </w:rPr>
        <w:t>is</w:t>
      </w:r>
      <w:r>
        <w:rPr>
          <w:rFonts w:ascii="Arial" w:hAnsi="Arial" w:cs="Arial"/>
        </w:rPr>
        <w:t xml:space="preserve"> project through the D</w:t>
      </w:r>
      <w:r w:rsidR="00771C5C">
        <w:rPr>
          <w:rFonts w:ascii="Arial" w:hAnsi="Arial" w:cs="Arial"/>
        </w:rPr>
        <w:t>onabedian</w:t>
      </w:r>
      <w:r w:rsidR="000E724B">
        <w:rPr>
          <w:rFonts w:ascii="Arial" w:hAnsi="Arial" w:cs="Arial"/>
        </w:rPr>
        <w:t xml:space="preserve"> </w:t>
      </w:r>
      <w:r w:rsidR="00D21B59">
        <w:rPr>
          <w:rFonts w:ascii="Arial" w:hAnsi="Arial" w:cs="Arial"/>
        </w:rPr>
        <w:t xml:space="preserve">Framework </w:t>
      </w:r>
      <w:r w:rsidR="000E724B">
        <w:rPr>
          <w:rFonts w:ascii="Arial" w:hAnsi="Arial" w:cs="Arial"/>
        </w:rPr>
        <w:t>lens;</w:t>
      </w:r>
      <w:r w:rsidR="00771C5C">
        <w:rPr>
          <w:rFonts w:ascii="Arial" w:hAnsi="Arial" w:cs="Arial"/>
        </w:rPr>
        <w:t xml:space="preserve"> </w:t>
      </w:r>
      <w:r w:rsidR="007D38EE">
        <w:rPr>
          <w:rFonts w:ascii="Arial" w:hAnsi="Arial" w:cs="Arial"/>
        </w:rPr>
        <w:t>t</w:t>
      </w:r>
      <w:r w:rsidR="00C4504A">
        <w:rPr>
          <w:rFonts w:ascii="Arial" w:hAnsi="Arial" w:cs="Arial"/>
        </w:rPr>
        <w:t xml:space="preserve">he following </w:t>
      </w:r>
      <w:r w:rsidR="00D404BD">
        <w:rPr>
          <w:rFonts w:ascii="Arial" w:hAnsi="Arial" w:cs="Arial"/>
        </w:rPr>
        <w:t xml:space="preserve">structural </w:t>
      </w:r>
      <w:r w:rsidR="007362D2">
        <w:rPr>
          <w:rFonts w:ascii="Arial" w:hAnsi="Arial" w:cs="Arial"/>
        </w:rPr>
        <w:t>foundations</w:t>
      </w:r>
      <w:r w:rsidR="007D38EE">
        <w:rPr>
          <w:rFonts w:ascii="Arial" w:hAnsi="Arial" w:cs="Arial"/>
        </w:rPr>
        <w:t xml:space="preserve"> were in place to support the</w:t>
      </w:r>
      <w:r w:rsidR="004950FC">
        <w:rPr>
          <w:rFonts w:ascii="Arial" w:hAnsi="Arial" w:cs="Arial"/>
        </w:rPr>
        <w:t xml:space="preserve"> early </w:t>
      </w:r>
      <w:r w:rsidR="00235C9F">
        <w:rPr>
          <w:rFonts w:ascii="Arial" w:hAnsi="Arial" w:cs="Arial"/>
        </w:rPr>
        <w:t>pilot implementation of</w:t>
      </w:r>
      <w:r w:rsidR="00B356BE">
        <w:rPr>
          <w:rFonts w:ascii="Arial" w:hAnsi="Arial" w:cs="Arial"/>
        </w:rPr>
        <w:t xml:space="preserve"> </w:t>
      </w:r>
      <w:r w:rsidR="00B356BE" w:rsidRPr="00B356BE">
        <w:rPr>
          <w:rFonts w:ascii="Arial" w:hAnsi="Arial" w:cs="Arial"/>
        </w:rPr>
        <w:t>Surgery Intellect (X-on Health, 2025)</w:t>
      </w:r>
      <w:r w:rsidR="00B356BE">
        <w:rPr>
          <w:rFonts w:ascii="Arial" w:hAnsi="Arial" w:cs="Arial"/>
        </w:rPr>
        <w:t xml:space="preserve"> AI ambient scribe</w:t>
      </w:r>
      <w:r w:rsidR="003B5BAF">
        <w:rPr>
          <w:rFonts w:ascii="Arial" w:hAnsi="Arial" w:cs="Arial"/>
        </w:rPr>
        <w:t xml:space="preserve"> into a GP practice</w:t>
      </w:r>
      <w:r w:rsidR="00CF6A25">
        <w:rPr>
          <w:rFonts w:ascii="Arial" w:hAnsi="Arial" w:cs="Arial"/>
        </w:rPr>
        <w:t>.</w:t>
      </w:r>
    </w:p>
    <w:p w14:paraId="562B0154" w14:textId="5433E06F" w:rsidR="0061562A" w:rsidRDefault="004950FC" w:rsidP="001251DB">
      <w:pPr>
        <w:pStyle w:val="ListParagraph"/>
        <w:numPr>
          <w:ilvl w:val="2"/>
          <w:numId w:val="5"/>
        </w:numPr>
        <w:jc w:val="both"/>
        <w:rPr>
          <w:rFonts w:ascii="Arial" w:hAnsi="Arial" w:cs="Arial"/>
        </w:rPr>
      </w:pPr>
      <w:r w:rsidRPr="00936CF4">
        <w:rPr>
          <w:rFonts w:ascii="Arial" w:hAnsi="Arial" w:cs="Arial"/>
        </w:rPr>
        <w:t>Ensuring that s</w:t>
      </w:r>
      <w:r w:rsidR="003E590A" w:rsidRPr="00936CF4">
        <w:rPr>
          <w:rFonts w:ascii="Arial" w:hAnsi="Arial" w:cs="Arial"/>
        </w:rPr>
        <w:t xml:space="preserve">enior clinical leaders within the practice </w:t>
      </w:r>
      <w:r w:rsidR="007F3399" w:rsidRPr="00936CF4">
        <w:rPr>
          <w:rFonts w:ascii="Arial" w:hAnsi="Arial" w:cs="Arial"/>
        </w:rPr>
        <w:t>were invested in</w:t>
      </w:r>
      <w:r w:rsidR="003E590A" w:rsidRPr="00936CF4">
        <w:rPr>
          <w:rFonts w:ascii="Arial" w:hAnsi="Arial" w:cs="Arial"/>
        </w:rPr>
        <w:t xml:space="preserve"> </w:t>
      </w:r>
      <w:r w:rsidR="00BD2524" w:rsidRPr="00936CF4">
        <w:rPr>
          <w:rFonts w:ascii="Arial" w:hAnsi="Arial" w:cs="Arial"/>
        </w:rPr>
        <w:t>the</w:t>
      </w:r>
      <w:r w:rsidR="003E590A" w:rsidRPr="00936CF4">
        <w:rPr>
          <w:rFonts w:ascii="Arial" w:hAnsi="Arial" w:cs="Arial"/>
        </w:rPr>
        <w:t xml:space="preserve"> case for change</w:t>
      </w:r>
      <w:r w:rsidR="003A7972">
        <w:rPr>
          <w:rFonts w:ascii="Arial" w:hAnsi="Arial" w:cs="Arial"/>
        </w:rPr>
        <w:t>;</w:t>
      </w:r>
      <w:r w:rsidR="005D50B8" w:rsidRPr="00936CF4">
        <w:rPr>
          <w:rFonts w:ascii="Arial" w:hAnsi="Arial" w:cs="Arial"/>
        </w:rPr>
        <w:t xml:space="preserve"> the Clinical Lead (CL) GP</w:t>
      </w:r>
      <w:r w:rsidR="00C06371">
        <w:rPr>
          <w:rFonts w:ascii="Arial" w:hAnsi="Arial" w:cs="Arial"/>
        </w:rPr>
        <w:t xml:space="preserve">, </w:t>
      </w:r>
      <w:r w:rsidR="00CD32EB" w:rsidRPr="00936CF4">
        <w:rPr>
          <w:rFonts w:ascii="Arial" w:hAnsi="Arial" w:cs="Arial"/>
        </w:rPr>
        <w:t>Practice Manager</w:t>
      </w:r>
      <w:r w:rsidR="00CC59F7" w:rsidRPr="00936CF4">
        <w:rPr>
          <w:rFonts w:ascii="Arial" w:hAnsi="Arial" w:cs="Arial"/>
        </w:rPr>
        <w:t xml:space="preserve"> (PM)</w:t>
      </w:r>
      <w:r w:rsidR="00C06371">
        <w:rPr>
          <w:rFonts w:ascii="Arial" w:hAnsi="Arial" w:cs="Arial"/>
        </w:rPr>
        <w:t xml:space="preserve"> and writer </w:t>
      </w:r>
      <w:r w:rsidR="005634AF" w:rsidRPr="00936CF4">
        <w:rPr>
          <w:rFonts w:ascii="Arial" w:hAnsi="Arial" w:cs="Arial"/>
        </w:rPr>
        <w:t>encourag</w:t>
      </w:r>
      <w:r w:rsidR="00C06371">
        <w:rPr>
          <w:rFonts w:ascii="Arial" w:hAnsi="Arial" w:cs="Arial"/>
        </w:rPr>
        <w:t>ed</w:t>
      </w:r>
      <w:r w:rsidR="003E590A" w:rsidRPr="00936CF4">
        <w:rPr>
          <w:rFonts w:ascii="Arial" w:hAnsi="Arial" w:cs="Arial"/>
        </w:rPr>
        <w:t xml:space="preserve"> </w:t>
      </w:r>
      <w:r w:rsidR="005634AF" w:rsidRPr="00936CF4">
        <w:rPr>
          <w:rFonts w:ascii="Arial" w:hAnsi="Arial" w:cs="Arial"/>
        </w:rPr>
        <w:t>l</w:t>
      </w:r>
      <w:r w:rsidR="003E590A" w:rsidRPr="00936CF4">
        <w:rPr>
          <w:rFonts w:ascii="Arial" w:hAnsi="Arial" w:cs="Arial"/>
        </w:rPr>
        <w:t xml:space="preserve">eadership endorsement </w:t>
      </w:r>
      <w:r w:rsidR="00CD32EB" w:rsidRPr="00936CF4">
        <w:rPr>
          <w:rFonts w:ascii="Arial" w:hAnsi="Arial" w:cs="Arial"/>
        </w:rPr>
        <w:t>to</w:t>
      </w:r>
      <w:r w:rsidR="00104740">
        <w:rPr>
          <w:rFonts w:ascii="Arial" w:hAnsi="Arial" w:cs="Arial"/>
        </w:rPr>
        <w:t xml:space="preserve"> help </w:t>
      </w:r>
      <w:r w:rsidR="003E590A" w:rsidRPr="00936CF4">
        <w:rPr>
          <w:rFonts w:ascii="Arial" w:hAnsi="Arial" w:cs="Arial"/>
        </w:rPr>
        <w:t xml:space="preserve">foster psychological safety and signal that the AI scribe </w:t>
      </w:r>
      <w:r w:rsidR="005634AF" w:rsidRPr="00936CF4">
        <w:rPr>
          <w:rFonts w:ascii="Arial" w:hAnsi="Arial" w:cs="Arial"/>
        </w:rPr>
        <w:t xml:space="preserve">will </w:t>
      </w:r>
      <w:r w:rsidR="003E590A" w:rsidRPr="00936CF4">
        <w:rPr>
          <w:rFonts w:ascii="Arial" w:hAnsi="Arial" w:cs="Arial"/>
        </w:rPr>
        <w:t>support</w:t>
      </w:r>
      <w:r w:rsidR="00D21B59" w:rsidRPr="00936CF4">
        <w:rPr>
          <w:rFonts w:ascii="Arial" w:hAnsi="Arial" w:cs="Arial"/>
        </w:rPr>
        <w:t xml:space="preserve"> </w:t>
      </w:r>
      <w:r w:rsidR="003E590A" w:rsidRPr="00936CF4">
        <w:rPr>
          <w:rFonts w:ascii="Arial" w:hAnsi="Arial" w:cs="Arial"/>
        </w:rPr>
        <w:t>not replace</w:t>
      </w:r>
      <w:r w:rsidR="00BD2524" w:rsidRPr="00936CF4">
        <w:rPr>
          <w:rFonts w:ascii="Arial" w:hAnsi="Arial" w:cs="Arial"/>
        </w:rPr>
        <w:t xml:space="preserve"> </w:t>
      </w:r>
      <w:r w:rsidR="003E590A" w:rsidRPr="00936CF4">
        <w:rPr>
          <w:rFonts w:ascii="Arial" w:hAnsi="Arial" w:cs="Arial"/>
        </w:rPr>
        <w:t xml:space="preserve">professional judgement </w:t>
      </w:r>
      <w:r w:rsidR="00C3221B" w:rsidRPr="00936CF4">
        <w:rPr>
          <w:rFonts w:ascii="Arial" w:hAnsi="Arial" w:cs="Arial"/>
        </w:rPr>
        <w:t>(John, 2025)</w:t>
      </w:r>
      <w:r w:rsidR="003A7972">
        <w:rPr>
          <w:rFonts w:ascii="Arial" w:hAnsi="Arial" w:cs="Arial"/>
        </w:rPr>
        <w:t xml:space="preserve"> while implementing the </w:t>
      </w:r>
      <w:r w:rsidR="0089119D">
        <w:rPr>
          <w:rFonts w:ascii="Arial" w:hAnsi="Arial" w:cs="Arial"/>
        </w:rPr>
        <w:t>four</w:t>
      </w:r>
      <w:r w:rsidR="008F44D6">
        <w:rPr>
          <w:rFonts w:ascii="Arial" w:hAnsi="Arial" w:cs="Arial"/>
        </w:rPr>
        <w:t xml:space="preserve">-week </w:t>
      </w:r>
      <w:r w:rsidR="003A7972">
        <w:rPr>
          <w:rFonts w:ascii="Arial" w:hAnsi="Arial" w:cs="Arial"/>
        </w:rPr>
        <w:t>pilot</w:t>
      </w:r>
      <w:r w:rsidR="00205EA5">
        <w:rPr>
          <w:rFonts w:ascii="Arial" w:hAnsi="Arial" w:cs="Arial"/>
        </w:rPr>
        <w:t xml:space="preserve"> project</w:t>
      </w:r>
      <w:r w:rsidR="00C3221B" w:rsidRPr="00936CF4">
        <w:rPr>
          <w:rFonts w:ascii="Arial" w:hAnsi="Arial" w:cs="Arial"/>
        </w:rPr>
        <w:t>.</w:t>
      </w:r>
    </w:p>
    <w:p w14:paraId="24CF5E1F" w14:textId="77777777" w:rsidR="0081245A" w:rsidRDefault="0081245A" w:rsidP="0081245A">
      <w:pPr>
        <w:jc w:val="both"/>
        <w:rPr>
          <w:rFonts w:ascii="Arial" w:hAnsi="Arial" w:cs="Arial"/>
        </w:rPr>
      </w:pPr>
    </w:p>
    <w:p w14:paraId="3FB3366F" w14:textId="77777777" w:rsidR="00CF003D" w:rsidRDefault="00CF003D" w:rsidP="0081245A">
      <w:pPr>
        <w:jc w:val="both"/>
        <w:rPr>
          <w:rFonts w:ascii="Arial" w:hAnsi="Arial" w:cs="Arial"/>
        </w:rPr>
      </w:pPr>
    </w:p>
    <w:p w14:paraId="73347E60" w14:textId="77777777" w:rsidR="00CF003D" w:rsidRDefault="00CF003D" w:rsidP="0081245A">
      <w:pPr>
        <w:jc w:val="both"/>
        <w:rPr>
          <w:rFonts w:ascii="Arial" w:hAnsi="Arial" w:cs="Arial"/>
        </w:rPr>
      </w:pPr>
    </w:p>
    <w:p w14:paraId="3790A873" w14:textId="77777777" w:rsidR="00CF003D" w:rsidRDefault="00CF003D" w:rsidP="0081245A">
      <w:pPr>
        <w:jc w:val="both"/>
        <w:rPr>
          <w:rFonts w:ascii="Arial" w:hAnsi="Arial" w:cs="Arial"/>
        </w:rPr>
      </w:pPr>
    </w:p>
    <w:p w14:paraId="4AAA6195" w14:textId="77777777" w:rsidR="00CF003D" w:rsidRDefault="00CF003D" w:rsidP="0081245A">
      <w:pPr>
        <w:jc w:val="both"/>
        <w:rPr>
          <w:rFonts w:ascii="Arial" w:hAnsi="Arial" w:cs="Arial"/>
        </w:rPr>
        <w:sectPr w:rsidR="00CF003D">
          <w:footerReference w:type="default" r:id="rId8"/>
          <w:pgSz w:w="11906" w:h="16838"/>
          <w:pgMar w:top="1440" w:right="1440" w:bottom="1440" w:left="1440" w:header="708" w:footer="708" w:gutter="0"/>
          <w:cols w:space="708"/>
          <w:docGrid w:linePitch="360"/>
        </w:sectPr>
      </w:pPr>
    </w:p>
    <w:p w14:paraId="4E676D83" w14:textId="40EF23B5" w:rsidR="0081245A" w:rsidRPr="00E73CB2" w:rsidRDefault="00CF003D" w:rsidP="00E73CB2">
      <w:pPr>
        <w:spacing w:line="279" w:lineRule="auto"/>
        <w:jc w:val="both"/>
        <w:rPr>
          <w:rFonts w:ascii="Aptos" w:eastAsia="Aptos" w:hAnsi="Aptos" w:cs="Aptos"/>
          <w:kern w:val="0"/>
          <w:lang w:val="en-US" w:eastAsia="ja-JP"/>
          <w14:ligatures w14:val="none"/>
        </w:rPr>
      </w:pPr>
      <w:r w:rsidRPr="00CF003D">
        <w:rPr>
          <w:rFonts w:ascii="Arial" w:eastAsia="Arial" w:hAnsi="Arial" w:cs="Arial"/>
          <w:color w:val="000000"/>
          <w:kern w:val="0"/>
          <w:lang w:eastAsia="ja-JP"/>
          <w14:ligatures w14:val="none"/>
        </w:rPr>
        <w:t>Diagram 1. Modified Donabedian Framework for AI Scribe Service Transformation</w:t>
      </w:r>
    </w:p>
    <w:p w14:paraId="652D8E08" w14:textId="66C24133" w:rsidR="00E73CB2" w:rsidRDefault="00E73CB2" w:rsidP="009B173C">
      <w:pPr>
        <w:jc w:val="both"/>
        <w:rPr>
          <w:rFonts w:ascii="Arial" w:hAnsi="Arial" w:cs="Arial"/>
        </w:rPr>
        <w:sectPr w:rsidR="00E73CB2" w:rsidSect="0081245A">
          <w:pgSz w:w="16838" w:h="11906" w:orient="landscape"/>
          <w:pgMar w:top="1440" w:right="1440" w:bottom="1440" w:left="1440" w:header="708" w:footer="708" w:gutter="0"/>
          <w:cols w:space="708"/>
          <w:docGrid w:linePitch="360"/>
        </w:sectPr>
      </w:pPr>
      <w:r w:rsidRPr="00E73CB2">
        <w:rPr>
          <w:rFonts w:ascii="Aptos" w:eastAsia="SimSun" w:hAnsi="Aptos" w:cs="Arial"/>
          <w:noProof/>
          <w:kern w:val="0"/>
          <w:lang w:val="en-US" w:eastAsia="ja-JP"/>
          <w14:ligatures w14:val="none"/>
        </w:rPr>
        <w:drawing>
          <wp:inline distT="0" distB="0" distL="0" distR="0" wp14:anchorId="454C24A8" wp14:editId="2A46DAD5">
            <wp:extent cx="8905875" cy="5124450"/>
            <wp:effectExtent l="0" t="0" r="0" b="0"/>
            <wp:docPr id="417685713"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A56D504" w14:textId="40A882CC" w:rsidR="26D8B8D2" w:rsidRDefault="26D8B8D2" w:rsidP="0081245A">
      <w:pPr>
        <w:jc w:val="both"/>
        <w:rPr>
          <w:rFonts w:ascii="Arial" w:hAnsi="Arial" w:cs="Arial"/>
        </w:rPr>
      </w:pPr>
    </w:p>
    <w:p w14:paraId="03E9EBCC" w14:textId="67F50DB7" w:rsidR="0037192F" w:rsidRDefault="00A61F2F" w:rsidP="001251DB">
      <w:pPr>
        <w:pStyle w:val="ListParagraph"/>
        <w:numPr>
          <w:ilvl w:val="2"/>
          <w:numId w:val="5"/>
        </w:numPr>
        <w:jc w:val="both"/>
        <w:rPr>
          <w:rFonts w:ascii="Arial" w:hAnsi="Arial" w:cs="Arial"/>
        </w:rPr>
      </w:pPr>
      <w:r w:rsidRPr="0061562A">
        <w:rPr>
          <w:rFonts w:ascii="Arial" w:hAnsi="Arial" w:cs="Arial"/>
        </w:rPr>
        <w:t>AI a</w:t>
      </w:r>
      <w:r w:rsidR="003E590A" w:rsidRPr="0061562A">
        <w:rPr>
          <w:rFonts w:ascii="Arial" w:hAnsi="Arial" w:cs="Arial"/>
        </w:rPr>
        <w:t xml:space="preserve">mbient scribe tools operate through secure microphones that record the consultation, natural-language-processing models transcribe and summarise text, </w:t>
      </w:r>
      <w:r w:rsidR="00AD4B76">
        <w:rPr>
          <w:rFonts w:ascii="Arial" w:hAnsi="Arial" w:cs="Arial"/>
        </w:rPr>
        <w:t>working with active</w:t>
      </w:r>
      <w:r w:rsidR="003E590A" w:rsidRPr="0061562A">
        <w:rPr>
          <w:rFonts w:ascii="Arial" w:hAnsi="Arial" w:cs="Arial"/>
        </w:rPr>
        <w:t xml:space="preserve"> EHR integration modules (</w:t>
      </w:r>
      <w:r w:rsidR="00B55960" w:rsidRPr="0061562A">
        <w:rPr>
          <w:rFonts w:ascii="Arial" w:hAnsi="Arial" w:cs="Arial"/>
        </w:rPr>
        <w:t>NHS England, 2025</w:t>
      </w:r>
      <w:r w:rsidR="009A2B5D" w:rsidRPr="0061562A">
        <w:rPr>
          <w:rFonts w:ascii="Arial" w:hAnsi="Arial" w:cs="Arial"/>
        </w:rPr>
        <w:t>a</w:t>
      </w:r>
      <w:r w:rsidR="003E590A" w:rsidRPr="0061562A">
        <w:rPr>
          <w:rFonts w:ascii="Arial" w:hAnsi="Arial" w:cs="Arial"/>
        </w:rPr>
        <w:t>).</w:t>
      </w:r>
      <w:r w:rsidR="001128EA" w:rsidRPr="0061562A">
        <w:rPr>
          <w:rFonts w:ascii="Arial" w:hAnsi="Arial" w:cs="Arial"/>
        </w:rPr>
        <w:t xml:space="preserve"> Working with the</w:t>
      </w:r>
      <w:r w:rsidR="00450C80" w:rsidRPr="0061562A">
        <w:rPr>
          <w:rFonts w:ascii="Arial" w:hAnsi="Arial" w:cs="Arial"/>
        </w:rPr>
        <w:t xml:space="preserve"> GP practice</w:t>
      </w:r>
      <w:r w:rsidR="007721B7">
        <w:rPr>
          <w:rFonts w:ascii="Arial" w:hAnsi="Arial" w:cs="Arial"/>
        </w:rPr>
        <w:t>, the</w:t>
      </w:r>
      <w:r w:rsidR="00E11261">
        <w:rPr>
          <w:rFonts w:ascii="Arial" w:hAnsi="Arial" w:cs="Arial"/>
        </w:rPr>
        <w:t xml:space="preserve"> designated Clinical Safety Officer (CSO)</w:t>
      </w:r>
      <w:r w:rsidR="001128EA" w:rsidRPr="0061562A">
        <w:rPr>
          <w:rFonts w:ascii="Arial" w:hAnsi="Arial" w:cs="Arial"/>
        </w:rPr>
        <w:t xml:space="preserve"> </w:t>
      </w:r>
      <w:r w:rsidR="00E079A3" w:rsidRPr="0061562A">
        <w:rPr>
          <w:rFonts w:ascii="Arial" w:hAnsi="Arial" w:cs="Arial"/>
        </w:rPr>
        <w:t xml:space="preserve">and the Integrated Care Board (ICB) </w:t>
      </w:r>
      <w:r w:rsidR="00155A84">
        <w:rPr>
          <w:rFonts w:ascii="Arial" w:hAnsi="Arial" w:cs="Arial"/>
        </w:rPr>
        <w:t>D</w:t>
      </w:r>
      <w:r w:rsidR="00E079A3" w:rsidRPr="0061562A">
        <w:rPr>
          <w:rFonts w:ascii="Arial" w:hAnsi="Arial" w:cs="Arial"/>
        </w:rPr>
        <w:t xml:space="preserve">igital </w:t>
      </w:r>
      <w:r w:rsidR="00155A84">
        <w:rPr>
          <w:rFonts w:ascii="Arial" w:hAnsi="Arial" w:cs="Arial"/>
        </w:rPr>
        <w:t>T</w:t>
      </w:r>
      <w:r w:rsidR="00E079A3" w:rsidRPr="0061562A">
        <w:rPr>
          <w:rFonts w:ascii="Arial" w:hAnsi="Arial" w:cs="Arial"/>
        </w:rPr>
        <w:t xml:space="preserve">eam </w:t>
      </w:r>
      <w:r w:rsidR="001128EA" w:rsidRPr="0061562A">
        <w:rPr>
          <w:rFonts w:ascii="Arial" w:hAnsi="Arial" w:cs="Arial"/>
        </w:rPr>
        <w:t>ensured</w:t>
      </w:r>
      <w:r w:rsidR="003E590A" w:rsidRPr="0061562A">
        <w:rPr>
          <w:rFonts w:ascii="Arial" w:hAnsi="Arial" w:cs="Arial"/>
        </w:rPr>
        <w:t xml:space="preserve"> </w:t>
      </w:r>
      <w:r w:rsidR="00450C80" w:rsidRPr="0061562A">
        <w:rPr>
          <w:rFonts w:ascii="Arial" w:hAnsi="Arial" w:cs="Arial"/>
        </w:rPr>
        <w:t>t</w:t>
      </w:r>
      <w:r w:rsidR="003E590A" w:rsidRPr="0061562A">
        <w:rPr>
          <w:rFonts w:ascii="Arial" w:hAnsi="Arial" w:cs="Arial"/>
        </w:rPr>
        <w:t>echnical readiness</w:t>
      </w:r>
      <w:r w:rsidR="00B55960" w:rsidRPr="0061562A">
        <w:rPr>
          <w:rFonts w:ascii="Arial" w:hAnsi="Arial" w:cs="Arial"/>
        </w:rPr>
        <w:t xml:space="preserve"> </w:t>
      </w:r>
      <w:r w:rsidR="003E590A" w:rsidRPr="0061562A">
        <w:rPr>
          <w:rFonts w:ascii="Arial" w:hAnsi="Arial" w:cs="Arial"/>
        </w:rPr>
        <w:t>network capacity</w:t>
      </w:r>
      <w:r w:rsidR="00393F25">
        <w:rPr>
          <w:rFonts w:ascii="Arial" w:hAnsi="Arial" w:cs="Arial"/>
        </w:rPr>
        <w:t xml:space="preserve"> and </w:t>
      </w:r>
      <w:r w:rsidR="003E590A" w:rsidRPr="0061562A">
        <w:rPr>
          <w:rFonts w:ascii="Arial" w:hAnsi="Arial" w:cs="Arial"/>
        </w:rPr>
        <w:t>encrypted cloud storage compliant with NHS DTAC (Digital Technology Assessment Criteria)</w:t>
      </w:r>
      <w:r w:rsidR="00393F25">
        <w:rPr>
          <w:rFonts w:ascii="Arial" w:hAnsi="Arial" w:cs="Arial"/>
        </w:rPr>
        <w:t xml:space="preserve"> standards</w:t>
      </w:r>
      <w:r w:rsidR="00AD5D95" w:rsidRPr="0061562A">
        <w:rPr>
          <w:rFonts w:ascii="Arial" w:hAnsi="Arial" w:cs="Arial"/>
        </w:rPr>
        <w:t>;</w:t>
      </w:r>
      <w:r w:rsidR="003E590A" w:rsidRPr="0061562A">
        <w:rPr>
          <w:rFonts w:ascii="Arial" w:hAnsi="Arial" w:cs="Arial"/>
        </w:rPr>
        <w:t xml:space="preserve"> </w:t>
      </w:r>
      <w:r w:rsidR="000A1857" w:rsidRPr="0061562A">
        <w:rPr>
          <w:rFonts w:ascii="Arial" w:hAnsi="Arial" w:cs="Arial"/>
        </w:rPr>
        <w:t xml:space="preserve">this </w:t>
      </w:r>
      <w:r w:rsidR="00AD5D95" w:rsidRPr="0061562A">
        <w:rPr>
          <w:rFonts w:ascii="Arial" w:hAnsi="Arial" w:cs="Arial"/>
        </w:rPr>
        <w:t>was</w:t>
      </w:r>
      <w:r w:rsidR="003E590A" w:rsidRPr="0061562A">
        <w:rPr>
          <w:rFonts w:ascii="Arial" w:hAnsi="Arial" w:cs="Arial"/>
        </w:rPr>
        <w:t xml:space="preserve"> essential structural groundwork</w:t>
      </w:r>
      <w:r w:rsidR="00AD5D95" w:rsidRPr="0061562A">
        <w:rPr>
          <w:rFonts w:ascii="Arial" w:hAnsi="Arial" w:cs="Arial"/>
        </w:rPr>
        <w:t xml:space="preserve"> which was required </w:t>
      </w:r>
      <w:r w:rsidR="00EE7F19" w:rsidRPr="0061562A">
        <w:rPr>
          <w:rFonts w:ascii="Arial" w:hAnsi="Arial" w:cs="Arial"/>
        </w:rPr>
        <w:t>(NHS England, 2021)</w:t>
      </w:r>
      <w:r w:rsidR="003E590A" w:rsidRPr="0061562A">
        <w:rPr>
          <w:rFonts w:ascii="Arial" w:hAnsi="Arial" w:cs="Arial"/>
        </w:rPr>
        <w:t>. Data security</w:t>
      </w:r>
      <w:r w:rsidR="000F5149">
        <w:rPr>
          <w:rFonts w:ascii="Arial" w:hAnsi="Arial" w:cs="Arial"/>
        </w:rPr>
        <w:t xml:space="preserve">, clinical safety </w:t>
      </w:r>
      <w:r w:rsidR="006B3D3A">
        <w:rPr>
          <w:rFonts w:ascii="Arial" w:hAnsi="Arial" w:cs="Arial"/>
        </w:rPr>
        <w:t>(adhering to NHS England DCB0160 clinical risk management standard)</w:t>
      </w:r>
      <w:r w:rsidR="003E590A" w:rsidRPr="0061562A">
        <w:rPr>
          <w:rFonts w:ascii="Arial" w:hAnsi="Arial" w:cs="Arial"/>
        </w:rPr>
        <w:t xml:space="preserve"> and patient confidentiality</w:t>
      </w:r>
      <w:r w:rsidR="00AD5D95" w:rsidRPr="0061562A">
        <w:rPr>
          <w:rFonts w:ascii="Arial" w:hAnsi="Arial" w:cs="Arial"/>
        </w:rPr>
        <w:t xml:space="preserve"> were monitored</w:t>
      </w:r>
      <w:r w:rsidR="003E590A" w:rsidRPr="0061562A">
        <w:rPr>
          <w:rFonts w:ascii="Arial" w:hAnsi="Arial" w:cs="Arial"/>
        </w:rPr>
        <w:t>,</w:t>
      </w:r>
      <w:r w:rsidR="00AD5D95" w:rsidRPr="0061562A">
        <w:rPr>
          <w:rFonts w:ascii="Arial" w:hAnsi="Arial" w:cs="Arial"/>
        </w:rPr>
        <w:t xml:space="preserve"> to</w:t>
      </w:r>
      <w:r w:rsidR="003E590A" w:rsidRPr="0061562A">
        <w:rPr>
          <w:rFonts w:ascii="Arial" w:hAnsi="Arial" w:cs="Arial"/>
        </w:rPr>
        <w:t xml:space="preserve"> ensure compliance with GDPR and </w:t>
      </w:r>
      <w:r w:rsidR="00260A6A">
        <w:rPr>
          <w:rFonts w:ascii="Arial" w:hAnsi="Arial" w:cs="Arial"/>
        </w:rPr>
        <w:t>i</w:t>
      </w:r>
      <w:r w:rsidR="003E590A" w:rsidRPr="0061562A">
        <w:rPr>
          <w:rFonts w:ascii="Arial" w:hAnsi="Arial" w:cs="Arial"/>
        </w:rPr>
        <w:t xml:space="preserve">nformation </w:t>
      </w:r>
      <w:r w:rsidR="00260A6A">
        <w:rPr>
          <w:rFonts w:ascii="Arial" w:hAnsi="Arial" w:cs="Arial"/>
        </w:rPr>
        <w:t>g</w:t>
      </w:r>
      <w:r w:rsidR="003E590A" w:rsidRPr="0061562A">
        <w:rPr>
          <w:rFonts w:ascii="Arial" w:hAnsi="Arial" w:cs="Arial"/>
        </w:rPr>
        <w:t xml:space="preserve">overnance standards (NHS England, </w:t>
      </w:r>
      <w:r w:rsidR="0032724C">
        <w:rPr>
          <w:rFonts w:ascii="Arial" w:hAnsi="Arial" w:cs="Arial"/>
        </w:rPr>
        <w:t>2023</w:t>
      </w:r>
      <w:r w:rsidR="000C48F1">
        <w:rPr>
          <w:rFonts w:ascii="Arial" w:hAnsi="Arial" w:cs="Arial"/>
        </w:rPr>
        <w:t>a</w:t>
      </w:r>
      <w:r w:rsidR="0032724C">
        <w:rPr>
          <w:rFonts w:ascii="Arial" w:hAnsi="Arial" w:cs="Arial"/>
        </w:rPr>
        <w:t>;</w:t>
      </w:r>
      <w:r w:rsidR="000C48F1">
        <w:rPr>
          <w:rFonts w:ascii="Arial" w:hAnsi="Arial" w:cs="Arial"/>
        </w:rPr>
        <w:t xml:space="preserve"> 2023b; </w:t>
      </w:r>
      <w:r w:rsidR="003E590A" w:rsidRPr="0061562A">
        <w:rPr>
          <w:rFonts w:ascii="Arial" w:hAnsi="Arial" w:cs="Arial"/>
        </w:rPr>
        <w:t>2023</w:t>
      </w:r>
      <w:r w:rsidR="005821F6" w:rsidRPr="0061562A">
        <w:rPr>
          <w:rFonts w:ascii="Arial" w:hAnsi="Arial" w:cs="Arial"/>
        </w:rPr>
        <w:t>c</w:t>
      </w:r>
      <w:r w:rsidR="003E590A" w:rsidRPr="0061562A">
        <w:rPr>
          <w:rFonts w:ascii="Arial" w:hAnsi="Arial" w:cs="Arial"/>
        </w:rPr>
        <w:t>).</w:t>
      </w:r>
    </w:p>
    <w:p w14:paraId="4007B55F" w14:textId="77777777" w:rsidR="0037192F" w:rsidRPr="0037192F" w:rsidRDefault="0037192F" w:rsidP="0037192F">
      <w:pPr>
        <w:pStyle w:val="ListParagraph"/>
        <w:rPr>
          <w:rFonts w:ascii="Arial" w:hAnsi="Arial" w:cs="Arial"/>
        </w:rPr>
      </w:pPr>
    </w:p>
    <w:p w14:paraId="04504834" w14:textId="0F205FFE" w:rsidR="003B1273" w:rsidRDefault="00090B1F" w:rsidP="003B1273">
      <w:pPr>
        <w:pStyle w:val="ListParagraph"/>
        <w:numPr>
          <w:ilvl w:val="2"/>
          <w:numId w:val="5"/>
        </w:numPr>
        <w:jc w:val="both"/>
        <w:rPr>
          <w:rFonts w:ascii="Arial" w:hAnsi="Arial" w:cs="Arial"/>
        </w:rPr>
      </w:pPr>
      <w:r w:rsidRPr="0037192F">
        <w:rPr>
          <w:rFonts w:ascii="Arial" w:hAnsi="Arial" w:cs="Arial"/>
        </w:rPr>
        <w:t>After</w:t>
      </w:r>
      <w:r w:rsidR="00F826C5" w:rsidRPr="0037192F">
        <w:rPr>
          <w:rFonts w:ascii="Arial" w:hAnsi="Arial" w:cs="Arial"/>
        </w:rPr>
        <w:t xml:space="preserve"> </w:t>
      </w:r>
      <w:r w:rsidR="001B04BA">
        <w:rPr>
          <w:rFonts w:ascii="Arial" w:hAnsi="Arial" w:cs="Arial"/>
        </w:rPr>
        <w:t>four weeks of</w:t>
      </w:r>
      <w:r w:rsidRPr="0037192F">
        <w:rPr>
          <w:rFonts w:ascii="Arial" w:hAnsi="Arial" w:cs="Arial"/>
        </w:rPr>
        <w:t xml:space="preserve"> </w:t>
      </w:r>
      <w:r w:rsidR="00E55453" w:rsidRPr="0037192F">
        <w:rPr>
          <w:rFonts w:ascii="Arial" w:hAnsi="Arial" w:cs="Arial"/>
        </w:rPr>
        <w:t>pilot</w:t>
      </w:r>
      <w:r w:rsidR="00F03C57">
        <w:rPr>
          <w:rFonts w:ascii="Arial" w:hAnsi="Arial" w:cs="Arial"/>
        </w:rPr>
        <w:t xml:space="preserve"> implementation and</w:t>
      </w:r>
      <w:r w:rsidR="003E590A" w:rsidRPr="0037192F">
        <w:rPr>
          <w:rFonts w:ascii="Arial" w:hAnsi="Arial" w:cs="Arial"/>
        </w:rPr>
        <w:t xml:space="preserve"> </w:t>
      </w:r>
      <w:r w:rsidR="000C2116" w:rsidRPr="0037192F">
        <w:rPr>
          <w:rFonts w:ascii="Arial" w:hAnsi="Arial" w:cs="Arial"/>
        </w:rPr>
        <w:t>if</w:t>
      </w:r>
      <w:r w:rsidR="00F03C57">
        <w:rPr>
          <w:rFonts w:ascii="Arial" w:hAnsi="Arial" w:cs="Arial"/>
        </w:rPr>
        <w:t xml:space="preserve"> deemed</w:t>
      </w:r>
      <w:r w:rsidR="000C2116" w:rsidRPr="0037192F">
        <w:rPr>
          <w:rFonts w:ascii="Arial" w:hAnsi="Arial" w:cs="Arial"/>
        </w:rPr>
        <w:t xml:space="preserve"> safe to proceed</w:t>
      </w:r>
      <w:r w:rsidR="00F03C57">
        <w:rPr>
          <w:rFonts w:ascii="Arial" w:hAnsi="Arial" w:cs="Arial"/>
        </w:rPr>
        <w:t>,</w:t>
      </w:r>
      <w:r w:rsidR="000C2116" w:rsidRPr="0037192F">
        <w:rPr>
          <w:rFonts w:ascii="Arial" w:hAnsi="Arial" w:cs="Arial"/>
        </w:rPr>
        <w:t xml:space="preserve"> </w:t>
      </w:r>
      <w:r w:rsidR="00F826C5" w:rsidRPr="0037192F">
        <w:rPr>
          <w:rFonts w:ascii="Arial" w:hAnsi="Arial" w:cs="Arial"/>
        </w:rPr>
        <w:t xml:space="preserve">all </w:t>
      </w:r>
      <w:r w:rsidR="003E590A" w:rsidRPr="0037192F">
        <w:rPr>
          <w:rFonts w:ascii="Arial" w:hAnsi="Arial" w:cs="Arial"/>
        </w:rPr>
        <w:t>clinicians</w:t>
      </w:r>
      <w:r w:rsidR="008F5DBE" w:rsidRPr="0037192F">
        <w:rPr>
          <w:rFonts w:ascii="Arial" w:hAnsi="Arial" w:cs="Arial"/>
        </w:rPr>
        <w:t xml:space="preserve"> and administrators</w:t>
      </w:r>
      <w:r w:rsidR="003E590A" w:rsidRPr="0037192F">
        <w:rPr>
          <w:rFonts w:ascii="Arial" w:hAnsi="Arial" w:cs="Arial"/>
        </w:rPr>
        <w:t xml:space="preserve"> </w:t>
      </w:r>
      <w:r w:rsidR="00F826C5" w:rsidRPr="0037192F">
        <w:rPr>
          <w:rFonts w:ascii="Arial" w:hAnsi="Arial" w:cs="Arial"/>
        </w:rPr>
        <w:t>wi</w:t>
      </w:r>
      <w:r w:rsidRPr="0037192F">
        <w:rPr>
          <w:rFonts w:ascii="Arial" w:hAnsi="Arial" w:cs="Arial"/>
        </w:rPr>
        <w:t>ll</w:t>
      </w:r>
      <w:r w:rsidR="00F826C5" w:rsidRPr="0037192F">
        <w:rPr>
          <w:rFonts w:ascii="Arial" w:hAnsi="Arial" w:cs="Arial"/>
        </w:rPr>
        <w:t xml:space="preserve"> </w:t>
      </w:r>
      <w:r w:rsidR="003E590A" w:rsidRPr="0037192F">
        <w:rPr>
          <w:rFonts w:ascii="Arial" w:hAnsi="Arial" w:cs="Arial"/>
        </w:rPr>
        <w:t>participate in training workshops covering AI functionality, consent procedures, and safety checks. The</w:t>
      </w:r>
      <w:r w:rsidR="000C2116" w:rsidRPr="0037192F">
        <w:rPr>
          <w:rFonts w:ascii="Arial" w:hAnsi="Arial" w:cs="Arial"/>
        </w:rPr>
        <w:t xml:space="preserve"> aim of these </w:t>
      </w:r>
      <w:r w:rsidR="003E590A" w:rsidRPr="0037192F">
        <w:rPr>
          <w:rFonts w:ascii="Arial" w:hAnsi="Arial" w:cs="Arial"/>
        </w:rPr>
        <w:t xml:space="preserve">sessions </w:t>
      </w:r>
      <w:r w:rsidR="00A0256F" w:rsidRPr="0037192F">
        <w:rPr>
          <w:rFonts w:ascii="Arial" w:hAnsi="Arial" w:cs="Arial"/>
        </w:rPr>
        <w:t xml:space="preserve">will </w:t>
      </w:r>
      <w:r w:rsidR="000C2116" w:rsidRPr="0037192F">
        <w:rPr>
          <w:rFonts w:ascii="Arial" w:hAnsi="Arial" w:cs="Arial"/>
        </w:rPr>
        <w:t xml:space="preserve">be to </w:t>
      </w:r>
      <w:r w:rsidR="00A0256F" w:rsidRPr="0037192F">
        <w:rPr>
          <w:rFonts w:ascii="Arial" w:hAnsi="Arial" w:cs="Arial"/>
        </w:rPr>
        <w:t>develop</w:t>
      </w:r>
      <w:r w:rsidR="003E590A" w:rsidRPr="0037192F">
        <w:rPr>
          <w:rFonts w:ascii="Arial" w:hAnsi="Arial" w:cs="Arial"/>
        </w:rPr>
        <w:t xml:space="preserve"> digital literacy and</w:t>
      </w:r>
      <w:r w:rsidR="00CD4400" w:rsidRPr="0037192F">
        <w:rPr>
          <w:rFonts w:ascii="Arial" w:hAnsi="Arial" w:cs="Arial"/>
        </w:rPr>
        <w:t xml:space="preserve"> </w:t>
      </w:r>
      <w:r w:rsidR="00E55453" w:rsidRPr="0037192F">
        <w:rPr>
          <w:rFonts w:ascii="Arial" w:hAnsi="Arial" w:cs="Arial"/>
        </w:rPr>
        <w:t>embed</w:t>
      </w:r>
      <w:r w:rsidR="003E590A" w:rsidRPr="0037192F">
        <w:rPr>
          <w:rFonts w:ascii="Arial" w:hAnsi="Arial" w:cs="Arial"/>
        </w:rPr>
        <w:t xml:space="preserve"> adoption (</w:t>
      </w:r>
      <w:r w:rsidR="004D55C2" w:rsidRPr="0037192F">
        <w:rPr>
          <w:rFonts w:ascii="Arial" w:hAnsi="Arial" w:cs="Arial"/>
        </w:rPr>
        <w:t>NHS England, 2023</w:t>
      </w:r>
      <w:r w:rsidR="00C63D9F" w:rsidRPr="0037192F">
        <w:rPr>
          <w:rFonts w:ascii="Arial" w:hAnsi="Arial" w:cs="Arial"/>
        </w:rPr>
        <w:t>d</w:t>
      </w:r>
      <w:r w:rsidR="003E590A" w:rsidRPr="0037192F">
        <w:rPr>
          <w:rFonts w:ascii="Arial" w:hAnsi="Arial" w:cs="Arial"/>
        </w:rPr>
        <w:t>).</w:t>
      </w:r>
      <w:r w:rsidR="00CD4400" w:rsidRPr="0037192F">
        <w:rPr>
          <w:rFonts w:ascii="Arial" w:hAnsi="Arial" w:cs="Arial"/>
        </w:rPr>
        <w:t xml:space="preserve"> </w:t>
      </w:r>
      <w:r w:rsidR="003E590A" w:rsidRPr="0037192F">
        <w:rPr>
          <w:rFonts w:ascii="Arial" w:hAnsi="Arial" w:cs="Arial"/>
        </w:rPr>
        <w:t xml:space="preserve">The presence of </w:t>
      </w:r>
      <w:r w:rsidR="00CD4400" w:rsidRPr="0037192F">
        <w:rPr>
          <w:rFonts w:ascii="Arial" w:hAnsi="Arial" w:cs="Arial"/>
        </w:rPr>
        <w:t>the</w:t>
      </w:r>
      <w:r w:rsidR="00E65CE3" w:rsidRPr="0037192F">
        <w:rPr>
          <w:rFonts w:ascii="Arial" w:hAnsi="Arial" w:cs="Arial"/>
        </w:rPr>
        <w:t xml:space="preserve"> </w:t>
      </w:r>
      <w:r w:rsidR="00D232BE" w:rsidRPr="0037192F">
        <w:rPr>
          <w:rFonts w:ascii="Arial" w:hAnsi="Arial" w:cs="Arial"/>
        </w:rPr>
        <w:t xml:space="preserve">practice’s </w:t>
      </w:r>
      <w:r w:rsidR="00E65CE3" w:rsidRPr="0037192F">
        <w:rPr>
          <w:rFonts w:ascii="Arial" w:hAnsi="Arial" w:cs="Arial"/>
        </w:rPr>
        <w:t>CL</w:t>
      </w:r>
      <w:r w:rsidR="00D232BE" w:rsidRPr="0037192F">
        <w:rPr>
          <w:rFonts w:ascii="Arial" w:hAnsi="Arial" w:cs="Arial"/>
        </w:rPr>
        <w:t xml:space="preserve"> </w:t>
      </w:r>
      <w:r w:rsidR="00E55453" w:rsidRPr="0037192F">
        <w:rPr>
          <w:rFonts w:ascii="Arial" w:hAnsi="Arial" w:cs="Arial"/>
        </w:rPr>
        <w:t xml:space="preserve">GP </w:t>
      </w:r>
      <w:r w:rsidR="00CD33BE">
        <w:rPr>
          <w:rFonts w:ascii="Arial" w:hAnsi="Arial" w:cs="Arial"/>
        </w:rPr>
        <w:t>(</w:t>
      </w:r>
      <w:r w:rsidR="00E55453" w:rsidRPr="0037192F">
        <w:rPr>
          <w:rFonts w:ascii="Arial" w:hAnsi="Arial" w:cs="Arial"/>
        </w:rPr>
        <w:t xml:space="preserve">who piloted </w:t>
      </w:r>
      <w:r w:rsidR="00DC47FA" w:rsidRPr="0037192F">
        <w:rPr>
          <w:rFonts w:ascii="Arial" w:hAnsi="Arial" w:cs="Arial"/>
        </w:rPr>
        <w:t xml:space="preserve">the first </w:t>
      </w:r>
      <w:r w:rsidR="00D232BE" w:rsidRPr="0037192F">
        <w:rPr>
          <w:rFonts w:ascii="Arial" w:hAnsi="Arial" w:cs="Arial"/>
        </w:rPr>
        <w:t>implementation</w:t>
      </w:r>
      <w:r w:rsidR="00CD33BE">
        <w:rPr>
          <w:rFonts w:ascii="Arial" w:hAnsi="Arial" w:cs="Arial"/>
        </w:rPr>
        <w:t>) PM,</w:t>
      </w:r>
      <w:r w:rsidR="00415DBF">
        <w:rPr>
          <w:rFonts w:ascii="Arial" w:hAnsi="Arial" w:cs="Arial"/>
        </w:rPr>
        <w:t xml:space="preserve"> </w:t>
      </w:r>
      <w:r w:rsidR="008211D3">
        <w:rPr>
          <w:rFonts w:ascii="Arial" w:hAnsi="Arial" w:cs="Arial"/>
        </w:rPr>
        <w:t xml:space="preserve">ICB Digital Team </w:t>
      </w:r>
      <w:r w:rsidR="00CD33BE">
        <w:rPr>
          <w:rFonts w:ascii="Arial" w:hAnsi="Arial" w:cs="Arial"/>
        </w:rPr>
        <w:t xml:space="preserve">and </w:t>
      </w:r>
      <w:r w:rsidR="00CD33BE" w:rsidRPr="0037192F">
        <w:rPr>
          <w:rFonts w:ascii="Arial" w:hAnsi="Arial" w:cs="Arial"/>
        </w:rPr>
        <w:t xml:space="preserve">writer </w:t>
      </w:r>
      <w:r w:rsidR="003938B3">
        <w:rPr>
          <w:rFonts w:ascii="Arial" w:hAnsi="Arial" w:cs="Arial"/>
        </w:rPr>
        <w:t xml:space="preserve">in these sessions </w:t>
      </w:r>
      <w:r w:rsidR="004169A6" w:rsidRPr="0037192F">
        <w:rPr>
          <w:rFonts w:ascii="Arial" w:hAnsi="Arial" w:cs="Arial"/>
        </w:rPr>
        <w:t>will</w:t>
      </w:r>
      <w:r w:rsidR="003E590A" w:rsidRPr="0037192F">
        <w:rPr>
          <w:rFonts w:ascii="Arial" w:hAnsi="Arial" w:cs="Arial"/>
        </w:rPr>
        <w:t xml:space="preserve"> support organisational scaffolding </w:t>
      </w:r>
      <w:r w:rsidR="00B74A82">
        <w:rPr>
          <w:rFonts w:ascii="Arial" w:hAnsi="Arial" w:cs="Arial"/>
        </w:rPr>
        <w:t xml:space="preserve">and </w:t>
      </w:r>
      <w:r w:rsidR="001A4FE4" w:rsidRPr="0037192F">
        <w:rPr>
          <w:rFonts w:ascii="Arial" w:hAnsi="Arial" w:cs="Arial"/>
        </w:rPr>
        <w:t xml:space="preserve">hopefully </w:t>
      </w:r>
      <w:r w:rsidR="003E590A" w:rsidRPr="0037192F">
        <w:rPr>
          <w:rFonts w:ascii="Arial" w:hAnsi="Arial" w:cs="Arial"/>
        </w:rPr>
        <w:t>mitigat</w:t>
      </w:r>
      <w:r w:rsidR="00544306">
        <w:rPr>
          <w:rFonts w:ascii="Arial" w:hAnsi="Arial" w:cs="Arial"/>
        </w:rPr>
        <w:t>e</w:t>
      </w:r>
      <w:r w:rsidR="00B74A82">
        <w:rPr>
          <w:rFonts w:ascii="Arial" w:hAnsi="Arial" w:cs="Arial"/>
        </w:rPr>
        <w:t xml:space="preserve"> </w:t>
      </w:r>
      <w:r w:rsidR="003E590A" w:rsidRPr="0037192F">
        <w:rPr>
          <w:rFonts w:ascii="Arial" w:hAnsi="Arial" w:cs="Arial"/>
        </w:rPr>
        <w:t>resistance</w:t>
      </w:r>
      <w:r w:rsidR="001A4FE4" w:rsidRPr="0037192F">
        <w:rPr>
          <w:rFonts w:ascii="Arial" w:hAnsi="Arial" w:cs="Arial"/>
        </w:rPr>
        <w:t xml:space="preserve"> to </w:t>
      </w:r>
      <w:r w:rsidR="00F86EEE" w:rsidRPr="0037192F">
        <w:rPr>
          <w:rFonts w:ascii="Arial" w:hAnsi="Arial" w:cs="Arial"/>
        </w:rPr>
        <w:t>a greater rol</w:t>
      </w:r>
      <w:r w:rsidR="00B74A82">
        <w:rPr>
          <w:rFonts w:ascii="Arial" w:hAnsi="Arial" w:cs="Arial"/>
        </w:rPr>
        <w:t>l</w:t>
      </w:r>
      <w:r w:rsidR="00F86EEE" w:rsidRPr="0037192F">
        <w:rPr>
          <w:rFonts w:ascii="Arial" w:hAnsi="Arial" w:cs="Arial"/>
        </w:rPr>
        <w:t xml:space="preserve"> ou</w:t>
      </w:r>
      <w:r w:rsidR="00544306">
        <w:rPr>
          <w:rFonts w:ascii="Arial" w:hAnsi="Arial" w:cs="Arial"/>
        </w:rPr>
        <w:t>t</w:t>
      </w:r>
      <w:r w:rsidR="003E590A" w:rsidRPr="0037192F">
        <w:rPr>
          <w:rFonts w:ascii="Arial" w:hAnsi="Arial" w:cs="Arial"/>
        </w:rPr>
        <w:t>.</w:t>
      </w:r>
    </w:p>
    <w:p w14:paraId="16EE9DE7" w14:textId="77777777" w:rsidR="003B1273" w:rsidRDefault="003B1273" w:rsidP="003B1273">
      <w:pPr>
        <w:pStyle w:val="ListParagraph"/>
      </w:pPr>
    </w:p>
    <w:p w14:paraId="017AEBE6" w14:textId="0B639234" w:rsidR="00544306" w:rsidRPr="00544306" w:rsidRDefault="00C939F5" w:rsidP="00544306">
      <w:pPr>
        <w:pStyle w:val="ListParagraph"/>
        <w:numPr>
          <w:ilvl w:val="2"/>
          <w:numId w:val="5"/>
        </w:numPr>
        <w:jc w:val="both"/>
        <w:rPr>
          <w:rFonts w:ascii="Arial" w:hAnsi="Arial" w:cs="Arial"/>
        </w:rPr>
      </w:pPr>
      <w:r w:rsidRPr="003B1273">
        <w:rPr>
          <w:rFonts w:ascii="Arial" w:hAnsi="Arial" w:cs="Arial"/>
        </w:rPr>
        <w:t>E</w:t>
      </w:r>
      <w:r w:rsidR="003E590A" w:rsidRPr="003B1273">
        <w:rPr>
          <w:rFonts w:ascii="Arial" w:hAnsi="Arial" w:cs="Arial"/>
        </w:rPr>
        <w:t xml:space="preserve">mbedding equity </w:t>
      </w:r>
      <w:r w:rsidR="005E6F5D" w:rsidRPr="003B1273">
        <w:rPr>
          <w:rFonts w:ascii="Arial" w:hAnsi="Arial" w:cs="Arial"/>
        </w:rPr>
        <w:t xml:space="preserve">and governance </w:t>
      </w:r>
      <w:r w:rsidR="003E590A" w:rsidRPr="003B1273">
        <w:rPr>
          <w:rFonts w:ascii="Arial" w:hAnsi="Arial" w:cs="Arial"/>
        </w:rPr>
        <w:t xml:space="preserve">as a structural value </w:t>
      </w:r>
      <w:r w:rsidR="001A4FE4" w:rsidRPr="003B1273">
        <w:rPr>
          <w:rFonts w:ascii="Arial" w:hAnsi="Arial" w:cs="Arial"/>
        </w:rPr>
        <w:t>surr</w:t>
      </w:r>
      <w:r w:rsidR="00046211" w:rsidRPr="003B1273">
        <w:rPr>
          <w:rFonts w:ascii="Arial" w:hAnsi="Arial" w:cs="Arial"/>
        </w:rPr>
        <w:t>ounding this transformation will</w:t>
      </w:r>
      <w:r w:rsidR="00544306">
        <w:rPr>
          <w:rFonts w:ascii="Arial" w:hAnsi="Arial" w:cs="Arial"/>
        </w:rPr>
        <w:t xml:space="preserve"> </w:t>
      </w:r>
      <w:r w:rsidR="003E590A" w:rsidRPr="003B1273">
        <w:rPr>
          <w:rFonts w:ascii="Arial" w:hAnsi="Arial" w:cs="Arial"/>
        </w:rPr>
        <w:t xml:space="preserve">ensure that </w:t>
      </w:r>
      <w:r w:rsidR="00046211" w:rsidRPr="003B1273">
        <w:rPr>
          <w:rFonts w:ascii="Arial" w:hAnsi="Arial" w:cs="Arial"/>
        </w:rPr>
        <w:t xml:space="preserve">the </w:t>
      </w:r>
      <w:r w:rsidR="003E590A" w:rsidRPr="003B1273">
        <w:rPr>
          <w:rFonts w:ascii="Arial" w:hAnsi="Arial" w:cs="Arial"/>
        </w:rPr>
        <w:t xml:space="preserve">technology benefits are shared across all patient groups. </w:t>
      </w:r>
      <w:r w:rsidR="00967360" w:rsidRPr="003B1273">
        <w:rPr>
          <w:rFonts w:ascii="Arial" w:hAnsi="Arial" w:cs="Arial"/>
        </w:rPr>
        <w:t xml:space="preserve">Writer </w:t>
      </w:r>
      <w:r w:rsidR="00E277BA" w:rsidRPr="003B1273">
        <w:rPr>
          <w:rFonts w:ascii="Arial" w:hAnsi="Arial" w:cs="Arial"/>
        </w:rPr>
        <w:t>e</w:t>
      </w:r>
      <w:r w:rsidR="00967360" w:rsidRPr="003B1273">
        <w:rPr>
          <w:rFonts w:ascii="Arial" w:hAnsi="Arial" w:cs="Arial"/>
        </w:rPr>
        <w:t>ngag</w:t>
      </w:r>
      <w:r w:rsidR="00E277BA" w:rsidRPr="003B1273">
        <w:rPr>
          <w:rFonts w:ascii="Arial" w:hAnsi="Arial" w:cs="Arial"/>
        </w:rPr>
        <w:t>ed</w:t>
      </w:r>
      <w:r w:rsidR="00967360" w:rsidRPr="003B1273">
        <w:rPr>
          <w:rFonts w:ascii="Arial" w:hAnsi="Arial" w:cs="Arial"/>
        </w:rPr>
        <w:t xml:space="preserve"> with the </w:t>
      </w:r>
      <w:r w:rsidR="00181276" w:rsidRPr="003B1273">
        <w:rPr>
          <w:rFonts w:ascii="Arial" w:hAnsi="Arial" w:cs="Arial"/>
        </w:rPr>
        <w:t xml:space="preserve">practice </w:t>
      </w:r>
      <w:r w:rsidR="00967360" w:rsidRPr="003B1273">
        <w:rPr>
          <w:rFonts w:ascii="Arial" w:hAnsi="Arial" w:cs="Arial"/>
        </w:rPr>
        <w:t xml:space="preserve">Patient </w:t>
      </w:r>
      <w:r w:rsidR="00E277BA" w:rsidRPr="003B1273">
        <w:rPr>
          <w:rFonts w:ascii="Arial" w:hAnsi="Arial" w:cs="Arial"/>
        </w:rPr>
        <w:t>Participation</w:t>
      </w:r>
      <w:r w:rsidR="00967360" w:rsidRPr="003B1273">
        <w:rPr>
          <w:rFonts w:ascii="Arial" w:hAnsi="Arial" w:cs="Arial"/>
        </w:rPr>
        <w:t xml:space="preserve"> Group</w:t>
      </w:r>
      <w:r w:rsidR="00C060DF" w:rsidRPr="003B1273">
        <w:rPr>
          <w:rFonts w:ascii="Arial" w:hAnsi="Arial" w:cs="Arial"/>
        </w:rPr>
        <w:t xml:space="preserve"> (PCG)</w:t>
      </w:r>
      <w:r w:rsidR="00181276" w:rsidRPr="003B1273">
        <w:rPr>
          <w:rFonts w:ascii="Arial" w:hAnsi="Arial" w:cs="Arial"/>
        </w:rPr>
        <w:t xml:space="preserve"> lead</w:t>
      </w:r>
      <w:r w:rsidR="00E277BA" w:rsidRPr="003B1273">
        <w:rPr>
          <w:rFonts w:ascii="Arial" w:hAnsi="Arial" w:cs="Arial"/>
        </w:rPr>
        <w:t xml:space="preserve"> to gain </w:t>
      </w:r>
      <w:r w:rsidR="00C060DF" w:rsidRPr="003B1273">
        <w:rPr>
          <w:rFonts w:ascii="Arial" w:hAnsi="Arial" w:cs="Arial"/>
        </w:rPr>
        <w:t>initial feedback</w:t>
      </w:r>
      <w:r w:rsidR="00B140E8" w:rsidRPr="003B1273">
        <w:rPr>
          <w:rFonts w:ascii="Arial" w:hAnsi="Arial" w:cs="Arial"/>
        </w:rPr>
        <w:t xml:space="preserve"> and to register local concerns</w:t>
      </w:r>
      <w:r w:rsidR="00544306">
        <w:rPr>
          <w:rFonts w:ascii="Arial" w:hAnsi="Arial" w:cs="Arial"/>
        </w:rPr>
        <w:t xml:space="preserve"> before the pilot began</w:t>
      </w:r>
      <w:r w:rsidR="00B140E8" w:rsidRPr="003B1273">
        <w:rPr>
          <w:rFonts w:ascii="Arial" w:hAnsi="Arial" w:cs="Arial"/>
        </w:rPr>
        <w:t>.</w:t>
      </w:r>
    </w:p>
    <w:p w14:paraId="7C486C98" w14:textId="77777777" w:rsidR="00544306" w:rsidRPr="00544306" w:rsidRDefault="00544306" w:rsidP="00544306">
      <w:pPr>
        <w:pStyle w:val="ListParagraph"/>
        <w:jc w:val="both"/>
        <w:rPr>
          <w:rFonts w:ascii="Arial" w:hAnsi="Arial" w:cs="Arial"/>
        </w:rPr>
      </w:pPr>
    </w:p>
    <w:p w14:paraId="1406D368" w14:textId="13AF9F81" w:rsidR="003E590A" w:rsidRPr="0061562A" w:rsidRDefault="00D868DF" w:rsidP="001251DB">
      <w:pPr>
        <w:pStyle w:val="ListParagraph"/>
        <w:numPr>
          <w:ilvl w:val="1"/>
          <w:numId w:val="4"/>
        </w:numPr>
        <w:jc w:val="both"/>
        <w:rPr>
          <w:rFonts w:ascii="Arial" w:hAnsi="Arial" w:cs="Arial"/>
        </w:rPr>
      </w:pPr>
      <w:r>
        <w:rPr>
          <w:rFonts w:ascii="Arial" w:hAnsi="Arial" w:cs="Arial"/>
        </w:rPr>
        <w:t xml:space="preserve"> </w:t>
      </w:r>
      <w:r w:rsidR="003E590A" w:rsidRPr="0061562A">
        <w:rPr>
          <w:rFonts w:ascii="Arial" w:hAnsi="Arial" w:cs="Arial"/>
        </w:rPr>
        <w:t>Process: The Digital Intervention and Implementation Steps</w:t>
      </w:r>
    </w:p>
    <w:p w14:paraId="1E162A76" w14:textId="07CC27B3" w:rsidR="00371924" w:rsidRDefault="00804535" w:rsidP="00371924">
      <w:pPr>
        <w:jc w:val="both"/>
        <w:rPr>
          <w:rFonts w:ascii="Arial" w:hAnsi="Arial" w:cs="Arial"/>
        </w:rPr>
      </w:pPr>
      <w:r>
        <w:rPr>
          <w:rFonts w:ascii="Arial" w:hAnsi="Arial" w:cs="Arial"/>
        </w:rPr>
        <w:t>Withi</w:t>
      </w:r>
      <w:r w:rsidR="003E590A" w:rsidRPr="008C6801">
        <w:rPr>
          <w:rFonts w:ascii="Arial" w:hAnsi="Arial" w:cs="Arial"/>
        </w:rPr>
        <w:t xml:space="preserve">n this </w:t>
      </w:r>
      <w:r w:rsidR="005E6F5D">
        <w:rPr>
          <w:rFonts w:ascii="Arial" w:hAnsi="Arial" w:cs="Arial"/>
        </w:rPr>
        <w:t xml:space="preserve">digital </w:t>
      </w:r>
      <w:r w:rsidR="003E590A" w:rsidRPr="008C6801">
        <w:rPr>
          <w:rFonts w:ascii="Arial" w:hAnsi="Arial" w:cs="Arial"/>
        </w:rPr>
        <w:t>transformation</w:t>
      </w:r>
      <w:r w:rsidR="005E6F5D">
        <w:rPr>
          <w:rFonts w:ascii="Arial" w:hAnsi="Arial" w:cs="Arial"/>
        </w:rPr>
        <w:t xml:space="preserve"> project</w:t>
      </w:r>
      <w:r w:rsidR="003E590A" w:rsidRPr="008C6801">
        <w:rPr>
          <w:rFonts w:ascii="Arial" w:hAnsi="Arial" w:cs="Arial"/>
        </w:rPr>
        <w:t xml:space="preserve">, the core processes </w:t>
      </w:r>
      <w:r w:rsidR="00DB465A">
        <w:rPr>
          <w:rFonts w:ascii="Arial" w:hAnsi="Arial" w:cs="Arial"/>
        </w:rPr>
        <w:t xml:space="preserve">undertaken </w:t>
      </w:r>
      <w:r w:rsidR="003E590A" w:rsidRPr="008C6801">
        <w:rPr>
          <w:rFonts w:ascii="Arial" w:hAnsi="Arial" w:cs="Arial"/>
        </w:rPr>
        <w:t>include</w:t>
      </w:r>
      <w:r w:rsidR="00DB465A">
        <w:rPr>
          <w:rFonts w:ascii="Arial" w:hAnsi="Arial" w:cs="Arial"/>
        </w:rPr>
        <w:t>d</w:t>
      </w:r>
      <w:r w:rsidR="003E590A" w:rsidRPr="008C6801">
        <w:rPr>
          <w:rFonts w:ascii="Arial" w:hAnsi="Arial" w:cs="Arial"/>
        </w:rPr>
        <w:t xml:space="preserve"> workflow redesign, staff engagement, and iterative implementation </w:t>
      </w:r>
      <w:r w:rsidR="001368A6" w:rsidRPr="008C6801">
        <w:rPr>
          <w:rFonts w:ascii="Arial" w:hAnsi="Arial" w:cs="Arial"/>
        </w:rPr>
        <w:t>using</w:t>
      </w:r>
      <w:r w:rsidR="007B6D88">
        <w:rPr>
          <w:rFonts w:ascii="Arial" w:hAnsi="Arial" w:cs="Arial"/>
        </w:rPr>
        <w:t xml:space="preserve"> </w:t>
      </w:r>
      <w:r w:rsidR="003E590A" w:rsidRPr="008C6801">
        <w:rPr>
          <w:rFonts w:ascii="Arial" w:hAnsi="Arial" w:cs="Arial"/>
        </w:rPr>
        <w:t>improvement cycles</w:t>
      </w:r>
      <w:r w:rsidR="009A2B5D">
        <w:rPr>
          <w:rFonts w:ascii="Arial" w:hAnsi="Arial" w:cs="Arial"/>
        </w:rPr>
        <w:t xml:space="preserve"> </w:t>
      </w:r>
      <w:r w:rsidR="009A2B5D" w:rsidRPr="009A2B5D">
        <w:rPr>
          <w:rFonts w:ascii="Arial" w:hAnsi="Arial" w:cs="Arial"/>
        </w:rPr>
        <w:t>(</w:t>
      </w:r>
      <w:r w:rsidR="00146670" w:rsidRPr="00146670">
        <w:rPr>
          <w:rFonts w:ascii="Arial" w:hAnsi="Arial" w:cs="Arial"/>
        </w:rPr>
        <w:t xml:space="preserve">Mauro </w:t>
      </w:r>
      <w:r w:rsidR="00146670" w:rsidRPr="00146670">
        <w:rPr>
          <w:rFonts w:ascii="Arial" w:hAnsi="Arial" w:cs="Arial"/>
          <w:i/>
          <w:iCs/>
        </w:rPr>
        <w:t>et al</w:t>
      </w:r>
      <w:r w:rsidR="00146670" w:rsidRPr="00146670">
        <w:rPr>
          <w:rFonts w:ascii="Arial" w:hAnsi="Arial" w:cs="Arial"/>
        </w:rPr>
        <w:t>., 2024</w:t>
      </w:r>
      <w:r w:rsidR="00146670">
        <w:rPr>
          <w:rFonts w:ascii="Arial" w:hAnsi="Arial" w:cs="Arial"/>
        </w:rPr>
        <w:t xml:space="preserve">; </w:t>
      </w:r>
      <w:bookmarkStart w:id="0" w:name="_Hlk211420810"/>
      <w:r w:rsidR="009A2B5D" w:rsidRPr="009A2B5D">
        <w:rPr>
          <w:rFonts w:ascii="Arial" w:hAnsi="Arial" w:cs="Arial"/>
        </w:rPr>
        <w:t>NHS England, 2025b</w:t>
      </w:r>
      <w:bookmarkEnd w:id="0"/>
      <w:r w:rsidR="009A2B5D" w:rsidRPr="009A2B5D">
        <w:rPr>
          <w:rFonts w:ascii="Arial" w:hAnsi="Arial" w:cs="Arial"/>
        </w:rPr>
        <w:t>)</w:t>
      </w:r>
      <w:r w:rsidR="003E590A" w:rsidRPr="008C6801">
        <w:rPr>
          <w:rFonts w:ascii="Arial" w:hAnsi="Arial" w:cs="Arial"/>
        </w:rPr>
        <w:t>.</w:t>
      </w:r>
      <w:r w:rsidR="00492BE0" w:rsidRPr="00492BE0">
        <w:rPr>
          <w:rFonts w:ascii="Arial" w:hAnsi="Arial" w:cs="Arial"/>
        </w:rPr>
        <w:t xml:space="preserve"> At the time of writing</w:t>
      </w:r>
      <w:r w:rsidR="001B7867">
        <w:rPr>
          <w:rFonts w:ascii="Arial" w:hAnsi="Arial" w:cs="Arial"/>
        </w:rPr>
        <w:t xml:space="preserve"> this e-Portfolio</w:t>
      </w:r>
      <w:r w:rsidR="00492BE0" w:rsidRPr="00492BE0">
        <w:rPr>
          <w:rFonts w:ascii="Arial" w:hAnsi="Arial" w:cs="Arial"/>
        </w:rPr>
        <w:t xml:space="preserve">, outputs from </w:t>
      </w:r>
      <w:r w:rsidR="00BF2EF2">
        <w:rPr>
          <w:rFonts w:ascii="Arial" w:hAnsi="Arial" w:cs="Arial"/>
        </w:rPr>
        <w:t xml:space="preserve">a </w:t>
      </w:r>
      <w:r w:rsidR="0031397B">
        <w:rPr>
          <w:rFonts w:ascii="Arial" w:hAnsi="Arial" w:cs="Arial"/>
        </w:rPr>
        <w:t>small-scale</w:t>
      </w:r>
      <w:r w:rsidR="00E775A7">
        <w:rPr>
          <w:rFonts w:ascii="Arial" w:hAnsi="Arial" w:cs="Arial"/>
        </w:rPr>
        <w:t xml:space="preserve"> </w:t>
      </w:r>
      <w:r w:rsidR="00492BE0" w:rsidRPr="00492BE0">
        <w:rPr>
          <w:rFonts w:ascii="Arial" w:hAnsi="Arial" w:cs="Arial"/>
        </w:rPr>
        <w:t xml:space="preserve">pilot test </w:t>
      </w:r>
      <w:r w:rsidR="00021399">
        <w:rPr>
          <w:rFonts w:ascii="Arial" w:hAnsi="Arial" w:cs="Arial"/>
        </w:rPr>
        <w:t>undertaken by the C</w:t>
      </w:r>
      <w:r w:rsidR="00E65CE3">
        <w:rPr>
          <w:rFonts w:ascii="Arial" w:hAnsi="Arial" w:cs="Arial"/>
        </w:rPr>
        <w:t xml:space="preserve">L </w:t>
      </w:r>
      <w:r w:rsidR="00021399">
        <w:rPr>
          <w:rFonts w:ascii="Arial" w:hAnsi="Arial" w:cs="Arial"/>
        </w:rPr>
        <w:t xml:space="preserve">GP </w:t>
      </w:r>
      <w:r w:rsidR="00492BE0" w:rsidRPr="00492BE0">
        <w:rPr>
          <w:rFonts w:ascii="Arial" w:hAnsi="Arial" w:cs="Arial"/>
        </w:rPr>
        <w:t xml:space="preserve">are being reviewed by the practice partners. </w:t>
      </w:r>
      <w:r w:rsidR="007C017F">
        <w:rPr>
          <w:rFonts w:ascii="Arial" w:hAnsi="Arial" w:cs="Arial"/>
        </w:rPr>
        <w:t xml:space="preserve">Building on the </w:t>
      </w:r>
      <w:r w:rsidR="00A6569D">
        <w:rPr>
          <w:rFonts w:ascii="Arial" w:hAnsi="Arial" w:cs="Arial"/>
        </w:rPr>
        <w:t>structur</w:t>
      </w:r>
      <w:r w:rsidR="004E6C05">
        <w:rPr>
          <w:rFonts w:ascii="Arial" w:hAnsi="Arial" w:cs="Arial"/>
        </w:rPr>
        <w:t>al foundations of this transformation</w:t>
      </w:r>
      <w:r w:rsidR="00A6569D">
        <w:rPr>
          <w:rFonts w:ascii="Arial" w:hAnsi="Arial" w:cs="Arial"/>
        </w:rPr>
        <w:t>, h</w:t>
      </w:r>
      <w:r w:rsidR="005B31FA">
        <w:rPr>
          <w:rFonts w:ascii="Arial" w:hAnsi="Arial" w:cs="Arial"/>
        </w:rPr>
        <w:t xml:space="preserve">ere </w:t>
      </w:r>
      <w:r w:rsidR="000E5B75">
        <w:rPr>
          <w:rFonts w:ascii="Arial" w:hAnsi="Arial" w:cs="Arial"/>
        </w:rPr>
        <w:t>is a summary of</w:t>
      </w:r>
      <w:r w:rsidR="005B31FA">
        <w:rPr>
          <w:rFonts w:ascii="Arial" w:hAnsi="Arial" w:cs="Arial"/>
        </w:rPr>
        <w:t xml:space="preserve"> the implementation </w:t>
      </w:r>
      <w:r w:rsidR="00F35DE3">
        <w:rPr>
          <w:rFonts w:ascii="Arial" w:hAnsi="Arial" w:cs="Arial"/>
        </w:rPr>
        <w:t>steps leading up to the pilot</w:t>
      </w:r>
      <w:r w:rsidR="004565A9">
        <w:rPr>
          <w:rFonts w:ascii="Arial" w:hAnsi="Arial" w:cs="Arial"/>
        </w:rPr>
        <w:t>.</w:t>
      </w:r>
    </w:p>
    <w:p w14:paraId="3D77CD72" w14:textId="578093A7" w:rsidR="00D868DF" w:rsidRPr="00371924" w:rsidRDefault="003E590A" w:rsidP="001251DB">
      <w:pPr>
        <w:pStyle w:val="ListParagraph"/>
        <w:numPr>
          <w:ilvl w:val="2"/>
          <w:numId w:val="4"/>
        </w:numPr>
        <w:jc w:val="both"/>
        <w:rPr>
          <w:rFonts w:ascii="Arial" w:hAnsi="Arial" w:cs="Arial"/>
        </w:rPr>
      </w:pPr>
      <w:r w:rsidRPr="00371924">
        <w:rPr>
          <w:rFonts w:ascii="Arial" w:hAnsi="Arial" w:cs="Arial"/>
        </w:rPr>
        <w:t xml:space="preserve">Workflow </w:t>
      </w:r>
      <w:r w:rsidR="004E47B2" w:rsidRPr="00371924">
        <w:rPr>
          <w:rFonts w:ascii="Arial" w:hAnsi="Arial" w:cs="Arial"/>
        </w:rPr>
        <w:t>r</w:t>
      </w:r>
      <w:r w:rsidRPr="00371924">
        <w:rPr>
          <w:rFonts w:ascii="Arial" w:hAnsi="Arial" w:cs="Arial"/>
        </w:rPr>
        <w:t xml:space="preserve">edesign and </w:t>
      </w:r>
      <w:r w:rsidR="004E47B2" w:rsidRPr="00371924">
        <w:rPr>
          <w:rFonts w:ascii="Arial" w:hAnsi="Arial" w:cs="Arial"/>
        </w:rPr>
        <w:t>c</w:t>
      </w:r>
      <w:r w:rsidRPr="00371924">
        <w:rPr>
          <w:rFonts w:ascii="Arial" w:hAnsi="Arial" w:cs="Arial"/>
        </w:rPr>
        <w:t>o-</w:t>
      </w:r>
      <w:r w:rsidR="00492BE0" w:rsidRPr="00371924">
        <w:rPr>
          <w:rFonts w:ascii="Arial" w:hAnsi="Arial" w:cs="Arial"/>
        </w:rPr>
        <w:t>p</w:t>
      </w:r>
      <w:r w:rsidRPr="00371924">
        <w:rPr>
          <w:rFonts w:ascii="Arial" w:hAnsi="Arial" w:cs="Arial"/>
        </w:rPr>
        <w:t>roduction</w:t>
      </w:r>
      <w:r w:rsidR="0015786C" w:rsidRPr="00371924">
        <w:rPr>
          <w:rFonts w:ascii="Arial" w:hAnsi="Arial" w:cs="Arial"/>
        </w:rPr>
        <w:t xml:space="preserve"> </w:t>
      </w:r>
      <w:r w:rsidR="007558A5" w:rsidRPr="00371924">
        <w:rPr>
          <w:rFonts w:ascii="Arial" w:hAnsi="Arial" w:cs="Arial"/>
        </w:rPr>
        <w:t>were</w:t>
      </w:r>
      <w:r w:rsidR="0015786C" w:rsidRPr="00371924">
        <w:rPr>
          <w:rFonts w:ascii="Arial" w:hAnsi="Arial" w:cs="Arial"/>
        </w:rPr>
        <w:t xml:space="preserve"> key consideration</w:t>
      </w:r>
      <w:r w:rsidR="007558A5" w:rsidRPr="00371924">
        <w:rPr>
          <w:rFonts w:ascii="Arial" w:hAnsi="Arial" w:cs="Arial"/>
        </w:rPr>
        <w:t>s</w:t>
      </w:r>
      <w:r w:rsidR="0015786C" w:rsidRPr="00371924">
        <w:rPr>
          <w:rFonts w:ascii="Arial" w:hAnsi="Arial" w:cs="Arial"/>
        </w:rPr>
        <w:t xml:space="preserve">. </w:t>
      </w:r>
      <w:r w:rsidRPr="00371924">
        <w:rPr>
          <w:rFonts w:ascii="Arial" w:hAnsi="Arial" w:cs="Arial"/>
        </w:rPr>
        <w:t>The traditional workflow</w:t>
      </w:r>
      <w:r w:rsidR="0015786C" w:rsidRPr="00371924">
        <w:rPr>
          <w:rFonts w:ascii="Arial" w:hAnsi="Arial" w:cs="Arial"/>
        </w:rPr>
        <w:t xml:space="preserve"> with </w:t>
      </w:r>
      <w:r w:rsidRPr="00371924">
        <w:rPr>
          <w:rFonts w:ascii="Arial" w:hAnsi="Arial" w:cs="Arial"/>
        </w:rPr>
        <w:t>GPs typing during or after consultations</w:t>
      </w:r>
      <w:r w:rsidR="0015786C" w:rsidRPr="00371924">
        <w:rPr>
          <w:rFonts w:ascii="Arial" w:hAnsi="Arial" w:cs="Arial"/>
        </w:rPr>
        <w:t xml:space="preserve"> </w:t>
      </w:r>
      <w:r w:rsidRPr="00371924">
        <w:rPr>
          <w:rFonts w:ascii="Arial" w:hAnsi="Arial" w:cs="Arial"/>
        </w:rPr>
        <w:t>was re-engineered into an AI-enabled flow</w:t>
      </w:r>
      <w:r w:rsidR="007558A5" w:rsidRPr="00371924">
        <w:rPr>
          <w:rFonts w:ascii="Arial" w:hAnsi="Arial" w:cs="Arial"/>
        </w:rPr>
        <w:t xml:space="preserve"> for the pilot test</w:t>
      </w:r>
      <w:r w:rsidR="001B7867" w:rsidRPr="00371924">
        <w:rPr>
          <w:rFonts w:ascii="Arial" w:hAnsi="Arial" w:cs="Arial"/>
        </w:rPr>
        <w:t>;</w:t>
      </w:r>
      <w:r w:rsidRPr="00371924">
        <w:rPr>
          <w:rFonts w:ascii="Arial" w:hAnsi="Arial" w:cs="Arial"/>
        </w:rPr>
        <w:t xml:space="preserve"> (</w:t>
      </w:r>
      <w:r w:rsidR="00B26669">
        <w:rPr>
          <w:rFonts w:ascii="Arial" w:hAnsi="Arial" w:cs="Arial"/>
        </w:rPr>
        <w:t>a</w:t>
      </w:r>
      <w:r w:rsidRPr="00371924">
        <w:rPr>
          <w:rFonts w:ascii="Arial" w:hAnsi="Arial" w:cs="Arial"/>
        </w:rPr>
        <w:t>) verbal consultation recorded via a microphone, (</w:t>
      </w:r>
      <w:r w:rsidR="00B26669">
        <w:rPr>
          <w:rFonts w:ascii="Arial" w:hAnsi="Arial" w:cs="Arial"/>
        </w:rPr>
        <w:t>b</w:t>
      </w:r>
      <w:r w:rsidRPr="00371924">
        <w:rPr>
          <w:rFonts w:ascii="Arial" w:hAnsi="Arial" w:cs="Arial"/>
        </w:rPr>
        <w:t>) AI transcription and structured summarisation, (</w:t>
      </w:r>
      <w:r w:rsidR="00B26669">
        <w:rPr>
          <w:rFonts w:ascii="Arial" w:hAnsi="Arial" w:cs="Arial"/>
        </w:rPr>
        <w:t>c</w:t>
      </w:r>
      <w:r w:rsidRPr="00371924">
        <w:rPr>
          <w:rFonts w:ascii="Arial" w:hAnsi="Arial" w:cs="Arial"/>
        </w:rPr>
        <w:t>) clinician review and edit, (</w:t>
      </w:r>
      <w:r w:rsidR="00617632">
        <w:rPr>
          <w:rFonts w:ascii="Arial" w:hAnsi="Arial" w:cs="Arial"/>
        </w:rPr>
        <w:t>d</w:t>
      </w:r>
      <w:r w:rsidRPr="00371924">
        <w:rPr>
          <w:rFonts w:ascii="Arial" w:hAnsi="Arial" w:cs="Arial"/>
        </w:rPr>
        <w:t xml:space="preserve">) automated EHR entry. </w:t>
      </w:r>
      <w:r w:rsidR="0098048E" w:rsidRPr="00371924">
        <w:rPr>
          <w:rFonts w:ascii="Arial" w:hAnsi="Arial" w:cs="Arial"/>
        </w:rPr>
        <w:t xml:space="preserve">To note Lunn </w:t>
      </w:r>
      <w:r w:rsidR="0098048E" w:rsidRPr="00371924">
        <w:rPr>
          <w:rFonts w:ascii="Arial" w:hAnsi="Arial" w:cs="Arial"/>
          <w:i/>
          <w:iCs/>
        </w:rPr>
        <w:t>et al</w:t>
      </w:r>
      <w:r w:rsidR="0098048E" w:rsidRPr="00371924">
        <w:rPr>
          <w:rFonts w:ascii="Arial" w:hAnsi="Arial" w:cs="Arial"/>
        </w:rPr>
        <w:t>. (2025)</w:t>
      </w:r>
      <w:r w:rsidR="00766619" w:rsidRPr="00371924">
        <w:rPr>
          <w:rFonts w:ascii="Arial" w:hAnsi="Arial" w:cs="Arial"/>
        </w:rPr>
        <w:t xml:space="preserve"> highlights</w:t>
      </w:r>
      <w:r w:rsidR="0098048E" w:rsidRPr="00371924">
        <w:rPr>
          <w:rFonts w:ascii="Arial" w:hAnsi="Arial" w:cs="Arial"/>
        </w:rPr>
        <w:t xml:space="preserve"> the importance of </w:t>
      </w:r>
      <w:r w:rsidR="00766619" w:rsidRPr="00371924">
        <w:rPr>
          <w:rFonts w:ascii="Arial" w:hAnsi="Arial" w:cs="Arial"/>
        </w:rPr>
        <w:t xml:space="preserve">effective </w:t>
      </w:r>
      <w:r w:rsidR="0098048E" w:rsidRPr="00371924">
        <w:rPr>
          <w:rFonts w:ascii="Arial" w:hAnsi="Arial" w:cs="Arial"/>
        </w:rPr>
        <w:t>c</w:t>
      </w:r>
      <w:r w:rsidRPr="00371924">
        <w:rPr>
          <w:rFonts w:ascii="Arial" w:hAnsi="Arial" w:cs="Arial"/>
        </w:rPr>
        <w:t xml:space="preserve">o-production with clinicians </w:t>
      </w:r>
      <w:r w:rsidR="00E86733" w:rsidRPr="00371924">
        <w:rPr>
          <w:rFonts w:ascii="Arial" w:hAnsi="Arial" w:cs="Arial"/>
        </w:rPr>
        <w:t xml:space="preserve">and service users to </w:t>
      </w:r>
      <w:r w:rsidRPr="00371924">
        <w:rPr>
          <w:rFonts w:ascii="Arial" w:hAnsi="Arial" w:cs="Arial"/>
        </w:rPr>
        <w:t>ensur</w:t>
      </w:r>
      <w:r w:rsidR="00E86733" w:rsidRPr="00371924">
        <w:rPr>
          <w:rFonts w:ascii="Arial" w:hAnsi="Arial" w:cs="Arial"/>
        </w:rPr>
        <w:t>e</w:t>
      </w:r>
      <w:r w:rsidR="0098048E" w:rsidRPr="00371924">
        <w:rPr>
          <w:rFonts w:ascii="Arial" w:hAnsi="Arial" w:cs="Arial"/>
        </w:rPr>
        <w:t xml:space="preserve"> that</w:t>
      </w:r>
      <w:r w:rsidRPr="00371924">
        <w:rPr>
          <w:rFonts w:ascii="Arial" w:hAnsi="Arial" w:cs="Arial"/>
        </w:rPr>
        <w:t xml:space="preserve"> new process</w:t>
      </w:r>
      <w:r w:rsidR="0098048E" w:rsidRPr="00371924">
        <w:rPr>
          <w:rFonts w:ascii="Arial" w:hAnsi="Arial" w:cs="Arial"/>
        </w:rPr>
        <w:t>es can</w:t>
      </w:r>
      <w:r w:rsidRPr="00371924">
        <w:rPr>
          <w:rFonts w:ascii="Arial" w:hAnsi="Arial" w:cs="Arial"/>
        </w:rPr>
        <w:t xml:space="preserve"> fit naturally into clinical routines,</w:t>
      </w:r>
      <w:r w:rsidR="0098048E" w:rsidRPr="00371924">
        <w:rPr>
          <w:rFonts w:ascii="Arial" w:hAnsi="Arial" w:cs="Arial"/>
        </w:rPr>
        <w:t xml:space="preserve"> helping to</w:t>
      </w:r>
      <w:r w:rsidRPr="00371924">
        <w:rPr>
          <w:rFonts w:ascii="Arial" w:hAnsi="Arial" w:cs="Arial"/>
        </w:rPr>
        <w:t xml:space="preserve"> reduc</w:t>
      </w:r>
      <w:r w:rsidR="0098048E" w:rsidRPr="00371924">
        <w:rPr>
          <w:rFonts w:ascii="Arial" w:hAnsi="Arial" w:cs="Arial"/>
        </w:rPr>
        <w:t>e</w:t>
      </w:r>
      <w:r w:rsidRPr="00371924">
        <w:rPr>
          <w:rFonts w:ascii="Arial" w:hAnsi="Arial" w:cs="Arial"/>
        </w:rPr>
        <w:t xml:space="preserve"> disruption</w:t>
      </w:r>
      <w:r w:rsidR="00E86733" w:rsidRPr="00371924">
        <w:rPr>
          <w:rFonts w:ascii="Arial" w:hAnsi="Arial" w:cs="Arial"/>
        </w:rPr>
        <w:t xml:space="preserve"> for all</w:t>
      </w:r>
      <w:r w:rsidRPr="00371924">
        <w:rPr>
          <w:rFonts w:ascii="Arial" w:hAnsi="Arial" w:cs="Arial"/>
        </w:rPr>
        <w:t xml:space="preserve">. </w:t>
      </w:r>
      <w:r w:rsidR="00645C0B" w:rsidRPr="00371924">
        <w:rPr>
          <w:rFonts w:ascii="Arial" w:hAnsi="Arial" w:cs="Arial"/>
        </w:rPr>
        <w:t xml:space="preserve">During the </w:t>
      </w:r>
      <w:r w:rsidR="002A7BBE" w:rsidRPr="00371924">
        <w:rPr>
          <w:rFonts w:ascii="Arial" w:hAnsi="Arial" w:cs="Arial"/>
        </w:rPr>
        <w:t>pilot</w:t>
      </w:r>
      <w:r w:rsidR="00645C0B" w:rsidRPr="00371924">
        <w:rPr>
          <w:rFonts w:ascii="Arial" w:hAnsi="Arial" w:cs="Arial"/>
        </w:rPr>
        <w:t>, a</w:t>
      </w:r>
      <w:r w:rsidRPr="00371924">
        <w:rPr>
          <w:rFonts w:ascii="Arial" w:hAnsi="Arial" w:cs="Arial"/>
        </w:rPr>
        <w:t>dministrative processes evolved</w:t>
      </w:r>
      <w:r w:rsidR="005413AE" w:rsidRPr="00371924">
        <w:rPr>
          <w:rFonts w:ascii="Arial" w:hAnsi="Arial" w:cs="Arial"/>
        </w:rPr>
        <w:t xml:space="preserve"> with</w:t>
      </w:r>
      <w:r w:rsidRPr="00371924">
        <w:rPr>
          <w:rFonts w:ascii="Arial" w:hAnsi="Arial" w:cs="Arial"/>
        </w:rPr>
        <w:t xml:space="preserve"> letters and referrals </w:t>
      </w:r>
      <w:r w:rsidR="005413AE" w:rsidRPr="00371924">
        <w:rPr>
          <w:rFonts w:ascii="Arial" w:hAnsi="Arial" w:cs="Arial"/>
        </w:rPr>
        <w:t>being</w:t>
      </w:r>
      <w:r w:rsidRPr="00371924">
        <w:rPr>
          <w:rFonts w:ascii="Arial" w:hAnsi="Arial" w:cs="Arial"/>
        </w:rPr>
        <w:t xml:space="preserve"> drafted automatically</w:t>
      </w:r>
      <w:r w:rsidR="00EB11F8">
        <w:rPr>
          <w:rFonts w:ascii="Arial" w:hAnsi="Arial" w:cs="Arial"/>
        </w:rPr>
        <w:t xml:space="preserve"> and</w:t>
      </w:r>
      <w:r w:rsidR="00645C0B" w:rsidRPr="00371924">
        <w:rPr>
          <w:rFonts w:ascii="Arial" w:hAnsi="Arial" w:cs="Arial"/>
        </w:rPr>
        <w:t xml:space="preserve"> the </w:t>
      </w:r>
      <w:r w:rsidR="005C4CD7" w:rsidRPr="00371924">
        <w:rPr>
          <w:rFonts w:ascii="Arial" w:hAnsi="Arial" w:cs="Arial"/>
        </w:rPr>
        <w:t>GP just</w:t>
      </w:r>
      <w:r w:rsidRPr="00371924">
        <w:rPr>
          <w:rFonts w:ascii="Arial" w:hAnsi="Arial" w:cs="Arial"/>
        </w:rPr>
        <w:t xml:space="preserve"> verifying content instead of typing from </w:t>
      </w:r>
      <w:r w:rsidR="009D32F7" w:rsidRPr="00371924">
        <w:rPr>
          <w:rFonts w:ascii="Arial" w:hAnsi="Arial" w:cs="Arial"/>
        </w:rPr>
        <w:t>the start</w:t>
      </w:r>
      <w:r w:rsidR="00D868DF" w:rsidRPr="00371924">
        <w:rPr>
          <w:rFonts w:ascii="Arial" w:hAnsi="Arial" w:cs="Arial"/>
        </w:rPr>
        <w:t xml:space="preserve">. </w:t>
      </w:r>
    </w:p>
    <w:p w14:paraId="519A763F" w14:textId="77777777" w:rsidR="005955F0" w:rsidRDefault="005955F0" w:rsidP="005955F0">
      <w:pPr>
        <w:pStyle w:val="ListParagraph"/>
        <w:jc w:val="both"/>
        <w:rPr>
          <w:rFonts w:ascii="Arial" w:hAnsi="Arial" w:cs="Arial"/>
        </w:rPr>
      </w:pPr>
    </w:p>
    <w:p w14:paraId="3CA32024" w14:textId="0C10E20C" w:rsidR="009B4BDC" w:rsidRPr="009B4BDC" w:rsidRDefault="003E590A" w:rsidP="009B4BDC">
      <w:pPr>
        <w:pStyle w:val="ListParagraph"/>
        <w:numPr>
          <w:ilvl w:val="2"/>
          <w:numId w:val="4"/>
        </w:numPr>
        <w:jc w:val="both"/>
        <w:rPr>
          <w:rFonts w:ascii="Arial" w:hAnsi="Arial" w:cs="Arial"/>
        </w:rPr>
      </w:pPr>
      <w:r w:rsidRPr="00DD3A33">
        <w:rPr>
          <w:rFonts w:ascii="Arial" w:hAnsi="Arial" w:cs="Arial"/>
        </w:rPr>
        <w:t xml:space="preserve">The implementation </w:t>
      </w:r>
      <w:r w:rsidR="00EA2C63">
        <w:rPr>
          <w:rFonts w:ascii="Arial" w:hAnsi="Arial" w:cs="Arial"/>
        </w:rPr>
        <w:t xml:space="preserve">of the pilot </w:t>
      </w:r>
      <w:r w:rsidRPr="00DD3A33">
        <w:rPr>
          <w:rFonts w:ascii="Arial" w:hAnsi="Arial" w:cs="Arial"/>
        </w:rPr>
        <w:t>followed a</w:t>
      </w:r>
      <w:r w:rsidR="00EA2C63">
        <w:rPr>
          <w:rFonts w:ascii="Arial" w:hAnsi="Arial" w:cs="Arial"/>
        </w:rPr>
        <w:t xml:space="preserve"> short</w:t>
      </w:r>
      <w:r w:rsidRPr="00DD3A33">
        <w:rPr>
          <w:rFonts w:ascii="Arial" w:hAnsi="Arial" w:cs="Arial"/>
        </w:rPr>
        <w:t xml:space="preserve"> </w:t>
      </w:r>
      <w:r w:rsidR="00EA2C63">
        <w:rPr>
          <w:rFonts w:ascii="Arial" w:hAnsi="Arial" w:cs="Arial"/>
        </w:rPr>
        <w:t xml:space="preserve">application of the </w:t>
      </w:r>
      <w:r w:rsidRPr="00DD3A33">
        <w:rPr>
          <w:rFonts w:ascii="Arial" w:hAnsi="Arial" w:cs="Arial"/>
        </w:rPr>
        <w:t>Plan</w:t>
      </w:r>
      <w:r w:rsidR="00DD2EBF" w:rsidRPr="00DD3A33">
        <w:rPr>
          <w:rFonts w:ascii="Arial" w:hAnsi="Arial" w:cs="Arial"/>
        </w:rPr>
        <w:t>-</w:t>
      </w:r>
      <w:r w:rsidRPr="00DD3A33">
        <w:rPr>
          <w:rFonts w:ascii="Arial" w:hAnsi="Arial" w:cs="Arial"/>
        </w:rPr>
        <w:t>Do</w:t>
      </w:r>
      <w:r w:rsidR="00DD2EBF" w:rsidRPr="00DD3A33">
        <w:rPr>
          <w:rFonts w:ascii="Arial" w:hAnsi="Arial" w:cs="Arial"/>
        </w:rPr>
        <w:t>-</w:t>
      </w:r>
      <w:r w:rsidRPr="00DD3A33">
        <w:rPr>
          <w:rFonts w:ascii="Arial" w:hAnsi="Arial" w:cs="Arial"/>
        </w:rPr>
        <w:t>Study</w:t>
      </w:r>
      <w:r w:rsidR="00DD2EBF" w:rsidRPr="00DD3A33">
        <w:rPr>
          <w:rFonts w:ascii="Arial" w:hAnsi="Arial" w:cs="Arial"/>
        </w:rPr>
        <w:t>-</w:t>
      </w:r>
      <w:r w:rsidRPr="00DD3A33">
        <w:rPr>
          <w:rFonts w:ascii="Arial" w:hAnsi="Arial" w:cs="Arial"/>
        </w:rPr>
        <w:t xml:space="preserve">Act (PDSA) model, </w:t>
      </w:r>
      <w:r w:rsidR="00D46FD8">
        <w:rPr>
          <w:rFonts w:ascii="Arial" w:hAnsi="Arial" w:cs="Arial"/>
        </w:rPr>
        <w:t xml:space="preserve">while </w:t>
      </w:r>
      <w:r w:rsidRPr="00DD3A33">
        <w:rPr>
          <w:rFonts w:ascii="Arial" w:hAnsi="Arial" w:cs="Arial"/>
        </w:rPr>
        <w:t xml:space="preserve">engaging </w:t>
      </w:r>
      <w:r w:rsidR="00565DF0" w:rsidRPr="00DD3A33">
        <w:rPr>
          <w:rFonts w:ascii="Arial" w:hAnsi="Arial" w:cs="Arial"/>
        </w:rPr>
        <w:t xml:space="preserve">key </w:t>
      </w:r>
      <w:r w:rsidR="00217BA7">
        <w:rPr>
          <w:rFonts w:ascii="Arial" w:hAnsi="Arial" w:cs="Arial"/>
        </w:rPr>
        <w:t xml:space="preserve">clinical and patient facing </w:t>
      </w:r>
      <w:r w:rsidR="00565DF0" w:rsidRPr="00DD3A33">
        <w:rPr>
          <w:rFonts w:ascii="Arial" w:hAnsi="Arial" w:cs="Arial"/>
        </w:rPr>
        <w:t xml:space="preserve">stakeholders like </w:t>
      </w:r>
      <w:r w:rsidR="00A12E94" w:rsidRPr="00DD3A33">
        <w:rPr>
          <w:rFonts w:ascii="Arial" w:hAnsi="Arial" w:cs="Arial"/>
        </w:rPr>
        <w:t xml:space="preserve">the </w:t>
      </w:r>
      <w:r w:rsidR="00BF762C" w:rsidRPr="00DD3A33">
        <w:rPr>
          <w:rFonts w:ascii="Arial" w:hAnsi="Arial" w:cs="Arial"/>
        </w:rPr>
        <w:t>P</w:t>
      </w:r>
      <w:r w:rsidR="00CC59F7" w:rsidRPr="00DD3A33">
        <w:rPr>
          <w:rFonts w:ascii="Arial" w:hAnsi="Arial" w:cs="Arial"/>
        </w:rPr>
        <w:t>M</w:t>
      </w:r>
      <w:r w:rsidR="00352E36" w:rsidRPr="00DD3A33">
        <w:rPr>
          <w:rFonts w:ascii="Arial" w:hAnsi="Arial" w:cs="Arial"/>
        </w:rPr>
        <w:t xml:space="preserve">, the </w:t>
      </w:r>
      <w:r w:rsidR="002965E5">
        <w:rPr>
          <w:rFonts w:ascii="Arial" w:hAnsi="Arial" w:cs="Arial"/>
        </w:rPr>
        <w:t>Multidisciplinary T</w:t>
      </w:r>
      <w:r w:rsidR="00A12E94" w:rsidRPr="00DD3A33">
        <w:rPr>
          <w:rFonts w:ascii="Arial" w:hAnsi="Arial" w:cs="Arial"/>
        </w:rPr>
        <w:t>eam</w:t>
      </w:r>
      <w:r w:rsidRPr="00DD3A33">
        <w:rPr>
          <w:rFonts w:ascii="Arial" w:hAnsi="Arial" w:cs="Arial"/>
        </w:rPr>
        <w:t xml:space="preserve">, </w:t>
      </w:r>
      <w:r w:rsidR="001A1145" w:rsidRPr="00DD3A33">
        <w:rPr>
          <w:rFonts w:ascii="Arial" w:hAnsi="Arial" w:cs="Arial"/>
        </w:rPr>
        <w:t>A</w:t>
      </w:r>
      <w:r w:rsidRPr="00DD3A33">
        <w:rPr>
          <w:rFonts w:ascii="Arial" w:hAnsi="Arial" w:cs="Arial"/>
        </w:rPr>
        <w:t xml:space="preserve">dministrators, and </w:t>
      </w:r>
      <w:r w:rsidR="006B2A03" w:rsidRPr="00DD3A33">
        <w:rPr>
          <w:rFonts w:ascii="Arial" w:hAnsi="Arial" w:cs="Arial"/>
        </w:rPr>
        <w:t>the PPG</w:t>
      </w:r>
      <w:r w:rsidRPr="00DD3A33">
        <w:rPr>
          <w:rFonts w:ascii="Arial" w:hAnsi="Arial" w:cs="Arial"/>
        </w:rPr>
        <w:t xml:space="preserve"> </w:t>
      </w:r>
      <w:r w:rsidR="00EB7E6E">
        <w:rPr>
          <w:rFonts w:ascii="Arial" w:hAnsi="Arial" w:cs="Arial"/>
        </w:rPr>
        <w:t xml:space="preserve">Lead </w:t>
      </w:r>
      <w:r w:rsidRPr="00DD3A33">
        <w:rPr>
          <w:rFonts w:ascii="Arial" w:hAnsi="Arial" w:cs="Arial"/>
        </w:rPr>
        <w:t>at each stage</w:t>
      </w:r>
      <w:r w:rsidR="00565DF0" w:rsidRPr="00DD3A33">
        <w:rPr>
          <w:rFonts w:ascii="Arial" w:hAnsi="Arial" w:cs="Arial"/>
        </w:rPr>
        <w:t xml:space="preserve"> </w:t>
      </w:r>
      <w:r w:rsidR="00E36940" w:rsidRPr="00DD3A33">
        <w:rPr>
          <w:rFonts w:ascii="Arial" w:hAnsi="Arial" w:cs="Arial"/>
        </w:rPr>
        <w:t xml:space="preserve">of the process </w:t>
      </w:r>
      <w:r w:rsidR="00565DF0" w:rsidRPr="00DD3A33">
        <w:rPr>
          <w:rFonts w:ascii="Arial" w:hAnsi="Arial" w:cs="Arial"/>
        </w:rPr>
        <w:t>(NHS England, 2025b)</w:t>
      </w:r>
      <w:r w:rsidRPr="00DD3A33">
        <w:rPr>
          <w:rFonts w:ascii="Arial" w:hAnsi="Arial" w:cs="Arial"/>
        </w:rPr>
        <w:t>. Early champion</w:t>
      </w:r>
      <w:r w:rsidR="000E11E0" w:rsidRPr="00DD3A33">
        <w:rPr>
          <w:rFonts w:ascii="Arial" w:hAnsi="Arial" w:cs="Arial"/>
        </w:rPr>
        <w:t>ing</w:t>
      </w:r>
      <w:r w:rsidRPr="00DD3A33">
        <w:rPr>
          <w:rFonts w:ascii="Arial" w:hAnsi="Arial" w:cs="Arial"/>
        </w:rPr>
        <w:t xml:space="preserve"> </w:t>
      </w:r>
      <w:r w:rsidR="001D6BC5" w:rsidRPr="00DD3A33">
        <w:rPr>
          <w:rFonts w:ascii="Arial" w:hAnsi="Arial" w:cs="Arial"/>
        </w:rPr>
        <w:t>by</w:t>
      </w:r>
      <w:r w:rsidR="008102DD" w:rsidRPr="00DD3A33">
        <w:rPr>
          <w:rFonts w:ascii="Arial" w:hAnsi="Arial" w:cs="Arial"/>
        </w:rPr>
        <w:t xml:space="preserve"> </w:t>
      </w:r>
      <w:r w:rsidR="00E940DA" w:rsidRPr="00DD3A33">
        <w:rPr>
          <w:rFonts w:ascii="Arial" w:hAnsi="Arial" w:cs="Arial"/>
        </w:rPr>
        <w:t xml:space="preserve">the </w:t>
      </w:r>
      <w:r w:rsidR="003747E6" w:rsidRPr="00DD3A33">
        <w:rPr>
          <w:rFonts w:ascii="Arial" w:hAnsi="Arial" w:cs="Arial"/>
        </w:rPr>
        <w:t>writer</w:t>
      </w:r>
      <w:r w:rsidR="00E940DA" w:rsidRPr="00DD3A33">
        <w:rPr>
          <w:rFonts w:ascii="Arial" w:hAnsi="Arial" w:cs="Arial"/>
        </w:rPr>
        <w:t xml:space="preserve">, the </w:t>
      </w:r>
      <w:r w:rsidR="00EB7E6E">
        <w:rPr>
          <w:rFonts w:ascii="Arial" w:hAnsi="Arial" w:cs="Arial"/>
        </w:rPr>
        <w:t xml:space="preserve">PM </w:t>
      </w:r>
      <w:r w:rsidR="003747E6" w:rsidRPr="00DD3A33">
        <w:rPr>
          <w:rFonts w:ascii="Arial" w:hAnsi="Arial" w:cs="Arial"/>
        </w:rPr>
        <w:t xml:space="preserve">and </w:t>
      </w:r>
      <w:r w:rsidR="008102DD" w:rsidRPr="00DD3A33">
        <w:rPr>
          <w:rFonts w:ascii="Arial" w:hAnsi="Arial" w:cs="Arial"/>
        </w:rPr>
        <w:t>the C</w:t>
      </w:r>
      <w:r w:rsidR="000E11E0" w:rsidRPr="00DD3A33">
        <w:rPr>
          <w:rFonts w:ascii="Arial" w:hAnsi="Arial" w:cs="Arial"/>
        </w:rPr>
        <w:t>L</w:t>
      </w:r>
      <w:r w:rsidR="00565DF0" w:rsidRPr="00DD3A33">
        <w:rPr>
          <w:rFonts w:ascii="Arial" w:hAnsi="Arial" w:cs="Arial"/>
        </w:rPr>
        <w:t xml:space="preserve"> </w:t>
      </w:r>
      <w:r w:rsidR="00E940DA" w:rsidRPr="00DD3A33">
        <w:rPr>
          <w:rFonts w:ascii="Arial" w:hAnsi="Arial" w:cs="Arial"/>
        </w:rPr>
        <w:t>GP</w:t>
      </w:r>
      <w:r w:rsidR="00F404C7" w:rsidRPr="00DD3A33">
        <w:rPr>
          <w:rFonts w:ascii="Arial" w:hAnsi="Arial" w:cs="Arial"/>
        </w:rPr>
        <w:t xml:space="preserve"> </w:t>
      </w:r>
      <w:r w:rsidRPr="00DD3A33">
        <w:rPr>
          <w:rFonts w:ascii="Arial" w:hAnsi="Arial" w:cs="Arial"/>
        </w:rPr>
        <w:t xml:space="preserve">promoted peer </w:t>
      </w:r>
      <w:r w:rsidR="001D6BC5" w:rsidRPr="00DD3A33">
        <w:rPr>
          <w:rFonts w:ascii="Arial" w:hAnsi="Arial" w:cs="Arial"/>
        </w:rPr>
        <w:t>interest</w:t>
      </w:r>
      <w:r w:rsidRPr="00DD3A33">
        <w:rPr>
          <w:rFonts w:ascii="Arial" w:hAnsi="Arial" w:cs="Arial"/>
        </w:rPr>
        <w:t xml:space="preserve"> and reduced anxiety about AI reliability</w:t>
      </w:r>
      <w:r w:rsidR="003C1976">
        <w:rPr>
          <w:rFonts w:ascii="Arial" w:hAnsi="Arial" w:cs="Arial"/>
        </w:rPr>
        <w:t>, with</w:t>
      </w:r>
      <w:r w:rsidR="00E36940" w:rsidRPr="00DD3A33">
        <w:rPr>
          <w:rFonts w:ascii="Arial" w:hAnsi="Arial" w:cs="Arial"/>
        </w:rPr>
        <w:t xml:space="preserve"> the CL GP</w:t>
      </w:r>
      <w:r w:rsidR="00415326" w:rsidRPr="00DD3A33">
        <w:rPr>
          <w:rFonts w:ascii="Arial" w:hAnsi="Arial" w:cs="Arial"/>
        </w:rPr>
        <w:t xml:space="preserve"> sharing early experiences</w:t>
      </w:r>
      <w:r w:rsidRPr="00DD3A33">
        <w:rPr>
          <w:rFonts w:ascii="Arial" w:hAnsi="Arial" w:cs="Arial"/>
        </w:rPr>
        <w:t xml:space="preserve">. </w:t>
      </w:r>
      <w:r w:rsidR="00941323" w:rsidRPr="00DD3A33">
        <w:rPr>
          <w:rFonts w:ascii="Arial" w:hAnsi="Arial" w:cs="Arial"/>
        </w:rPr>
        <w:t>Engaging in t</w:t>
      </w:r>
      <w:r w:rsidRPr="00DD3A33">
        <w:rPr>
          <w:rFonts w:ascii="Arial" w:hAnsi="Arial" w:cs="Arial"/>
        </w:rPr>
        <w:t>ransparent communication</w:t>
      </w:r>
      <w:r w:rsidR="00DC4AAC" w:rsidRPr="00DD3A33">
        <w:rPr>
          <w:rFonts w:ascii="Arial" w:hAnsi="Arial" w:cs="Arial"/>
        </w:rPr>
        <w:t xml:space="preserve"> to build</w:t>
      </w:r>
      <w:r w:rsidRPr="00DD3A33">
        <w:rPr>
          <w:rFonts w:ascii="Arial" w:hAnsi="Arial" w:cs="Arial"/>
        </w:rPr>
        <w:t xml:space="preserve"> </w:t>
      </w:r>
      <w:r w:rsidR="00415326" w:rsidRPr="00DD3A33">
        <w:rPr>
          <w:rFonts w:ascii="Arial" w:hAnsi="Arial" w:cs="Arial"/>
        </w:rPr>
        <w:t>user</w:t>
      </w:r>
      <w:r w:rsidRPr="00DD3A33">
        <w:rPr>
          <w:rFonts w:ascii="Arial" w:hAnsi="Arial" w:cs="Arial"/>
        </w:rPr>
        <w:t xml:space="preserve"> trust</w:t>
      </w:r>
      <w:r w:rsidR="00DC4AAC" w:rsidRPr="00DD3A33">
        <w:rPr>
          <w:rFonts w:ascii="Arial" w:hAnsi="Arial" w:cs="Arial"/>
        </w:rPr>
        <w:t xml:space="preserve"> with</w:t>
      </w:r>
      <w:r w:rsidRPr="00DD3A33">
        <w:rPr>
          <w:rFonts w:ascii="Arial" w:hAnsi="Arial" w:cs="Arial"/>
        </w:rPr>
        <w:t xml:space="preserve"> </w:t>
      </w:r>
      <w:r w:rsidR="0036500F" w:rsidRPr="00DD3A33">
        <w:rPr>
          <w:rFonts w:ascii="Arial" w:hAnsi="Arial" w:cs="Arial"/>
        </w:rPr>
        <w:t xml:space="preserve">the development of </w:t>
      </w:r>
      <w:r w:rsidRPr="00DD3A33">
        <w:rPr>
          <w:rFonts w:ascii="Arial" w:hAnsi="Arial" w:cs="Arial"/>
        </w:rPr>
        <w:t>consent scripts</w:t>
      </w:r>
      <w:r w:rsidR="0036500F" w:rsidRPr="00DD3A33">
        <w:rPr>
          <w:rFonts w:ascii="Arial" w:hAnsi="Arial" w:cs="Arial"/>
        </w:rPr>
        <w:t xml:space="preserve"> </w:t>
      </w:r>
      <w:r w:rsidRPr="00DD3A33">
        <w:rPr>
          <w:rFonts w:ascii="Arial" w:hAnsi="Arial" w:cs="Arial"/>
        </w:rPr>
        <w:t>explain</w:t>
      </w:r>
      <w:r w:rsidR="00AF7310" w:rsidRPr="00DD3A33">
        <w:rPr>
          <w:rFonts w:ascii="Arial" w:hAnsi="Arial" w:cs="Arial"/>
        </w:rPr>
        <w:t>ing</w:t>
      </w:r>
      <w:r w:rsidRPr="00DD3A33">
        <w:rPr>
          <w:rFonts w:ascii="Arial" w:hAnsi="Arial" w:cs="Arial"/>
        </w:rPr>
        <w:t xml:space="preserve"> that the scribe listens only to the </w:t>
      </w:r>
      <w:r w:rsidR="00D455B3" w:rsidRPr="00DD3A33">
        <w:rPr>
          <w:rFonts w:ascii="Arial" w:hAnsi="Arial" w:cs="Arial"/>
        </w:rPr>
        <w:t>consultation</w:t>
      </w:r>
      <w:r w:rsidR="009631D3" w:rsidRPr="00DD3A33">
        <w:rPr>
          <w:rFonts w:ascii="Arial" w:hAnsi="Arial" w:cs="Arial"/>
        </w:rPr>
        <w:t xml:space="preserve"> was found to be vitally important at that this stage of the process</w:t>
      </w:r>
      <w:r w:rsidRPr="00DD3A33">
        <w:rPr>
          <w:rFonts w:ascii="Arial" w:hAnsi="Arial" w:cs="Arial"/>
        </w:rPr>
        <w:t>.</w:t>
      </w:r>
    </w:p>
    <w:p w14:paraId="6D7856B4" w14:textId="77777777" w:rsidR="009B4BDC" w:rsidRPr="009B4BDC" w:rsidRDefault="009B4BDC" w:rsidP="009B4BDC">
      <w:pPr>
        <w:pStyle w:val="ListParagraph"/>
        <w:jc w:val="both"/>
        <w:rPr>
          <w:rFonts w:ascii="Arial" w:hAnsi="Arial" w:cs="Arial"/>
        </w:rPr>
      </w:pPr>
    </w:p>
    <w:p w14:paraId="2E1ED6F6" w14:textId="2506FC41" w:rsidR="005840C3" w:rsidRPr="00E27C4A" w:rsidRDefault="00382BDB" w:rsidP="005840C3">
      <w:pPr>
        <w:pStyle w:val="ListParagraph"/>
        <w:numPr>
          <w:ilvl w:val="2"/>
          <w:numId w:val="4"/>
        </w:numPr>
        <w:jc w:val="both"/>
        <w:rPr>
          <w:rFonts w:ascii="Arial" w:hAnsi="Arial" w:cs="Arial"/>
        </w:rPr>
      </w:pPr>
      <w:r w:rsidRPr="005955F0">
        <w:rPr>
          <w:rFonts w:ascii="Arial" w:hAnsi="Arial" w:cs="Arial"/>
        </w:rPr>
        <w:t>U</w:t>
      </w:r>
      <w:r w:rsidR="00606B6A" w:rsidRPr="005955F0">
        <w:rPr>
          <w:rFonts w:ascii="Arial" w:hAnsi="Arial" w:cs="Arial"/>
        </w:rPr>
        <w:t>sing Surgery Intellect</w:t>
      </w:r>
      <w:r w:rsidR="00DE183C" w:rsidRPr="005955F0">
        <w:rPr>
          <w:rFonts w:ascii="Arial" w:hAnsi="Arial" w:cs="Arial"/>
        </w:rPr>
        <w:t xml:space="preserve"> </w:t>
      </w:r>
      <w:r w:rsidR="007D0388" w:rsidRPr="005955F0">
        <w:rPr>
          <w:rFonts w:ascii="Arial" w:hAnsi="Arial" w:cs="Arial"/>
        </w:rPr>
        <w:t xml:space="preserve">as our </w:t>
      </w:r>
      <w:r w:rsidR="00BC7C15" w:rsidRPr="005955F0">
        <w:rPr>
          <w:rFonts w:ascii="Arial" w:hAnsi="Arial" w:cs="Arial"/>
        </w:rPr>
        <w:t xml:space="preserve">chosen </w:t>
      </w:r>
      <w:r w:rsidR="007D0388" w:rsidRPr="005955F0">
        <w:rPr>
          <w:rFonts w:ascii="Arial" w:hAnsi="Arial" w:cs="Arial"/>
        </w:rPr>
        <w:t>AI Scribe tool</w:t>
      </w:r>
      <w:r w:rsidR="00BC7C15" w:rsidRPr="005955F0">
        <w:rPr>
          <w:rFonts w:ascii="Arial" w:hAnsi="Arial" w:cs="Arial"/>
        </w:rPr>
        <w:t xml:space="preserve"> (free trial</w:t>
      </w:r>
      <w:r w:rsidR="00AF3EBC">
        <w:rPr>
          <w:rFonts w:ascii="Arial" w:hAnsi="Arial" w:cs="Arial"/>
        </w:rPr>
        <w:t>!</w:t>
      </w:r>
      <w:r w:rsidR="00BC7C15" w:rsidRPr="005955F0">
        <w:rPr>
          <w:rFonts w:ascii="Arial" w:hAnsi="Arial" w:cs="Arial"/>
        </w:rPr>
        <w:t>);</w:t>
      </w:r>
      <w:r w:rsidR="00C20E71" w:rsidRPr="005955F0">
        <w:rPr>
          <w:rFonts w:ascii="Arial" w:hAnsi="Arial" w:cs="Arial"/>
        </w:rPr>
        <w:t xml:space="preserve"> </w:t>
      </w:r>
      <w:r w:rsidR="002B28E3" w:rsidRPr="005955F0">
        <w:rPr>
          <w:rFonts w:ascii="Arial" w:hAnsi="Arial" w:cs="Arial"/>
        </w:rPr>
        <w:t xml:space="preserve">undertaking </w:t>
      </w:r>
      <w:r w:rsidR="001B0F24">
        <w:rPr>
          <w:rFonts w:ascii="Arial" w:hAnsi="Arial" w:cs="Arial"/>
        </w:rPr>
        <w:t xml:space="preserve">the </w:t>
      </w:r>
      <w:r w:rsidR="00CF198E">
        <w:rPr>
          <w:rFonts w:ascii="Arial" w:hAnsi="Arial" w:cs="Arial"/>
        </w:rPr>
        <w:t xml:space="preserve">four-week </w:t>
      </w:r>
      <w:r w:rsidR="007C12DC" w:rsidRPr="005955F0">
        <w:rPr>
          <w:rFonts w:ascii="Arial" w:hAnsi="Arial" w:cs="Arial"/>
        </w:rPr>
        <w:t>feasibility</w:t>
      </w:r>
      <w:r w:rsidR="00C20E71" w:rsidRPr="005955F0">
        <w:rPr>
          <w:rFonts w:ascii="Arial" w:hAnsi="Arial" w:cs="Arial"/>
        </w:rPr>
        <w:t xml:space="preserve"> </w:t>
      </w:r>
      <w:r w:rsidR="007E0662" w:rsidRPr="005955F0">
        <w:rPr>
          <w:rFonts w:ascii="Arial" w:hAnsi="Arial" w:cs="Arial"/>
        </w:rPr>
        <w:t>pilot</w:t>
      </w:r>
      <w:r w:rsidR="00C20E71" w:rsidRPr="005955F0">
        <w:rPr>
          <w:rFonts w:ascii="Arial" w:hAnsi="Arial" w:cs="Arial"/>
        </w:rPr>
        <w:t xml:space="preserve"> </w:t>
      </w:r>
      <w:r w:rsidR="00F852DD">
        <w:rPr>
          <w:rFonts w:ascii="Arial" w:hAnsi="Arial" w:cs="Arial"/>
        </w:rPr>
        <w:t xml:space="preserve">first </w:t>
      </w:r>
      <w:r w:rsidR="009B4BDC">
        <w:rPr>
          <w:rFonts w:ascii="Arial" w:hAnsi="Arial" w:cs="Arial"/>
        </w:rPr>
        <w:t>was</w:t>
      </w:r>
      <w:r w:rsidR="002B28E3" w:rsidRPr="005955F0">
        <w:rPr>
          <w:rFonts w:ascii="Arial" w:hAnsi="Arial" w:cs="Arial"/>
        </w:rPr>
        <w:t xml:space="preserve"> </w:t>
      </w:r>
      <w:r w:rsidR="00CF198E">
        <w:rPr>
          <w:rFonts w:ascii="Arial" w:hAnsi="Arial" w:cs="Arial"/>
        </w:rPr>
        <w:t xml:space="preserve">essential </w:t>
      </w:r>
      <w:r w:rsidR="00C778DA" w:rsidRPr="005955F0">
        <w:rPr>
          <w:rFonts w:ascii="Arial" w:hAnsi="Arial" w:cs="Arial"/>
        </w:rPr>
        <w:t xml:space="preserve">(Teresi </w:t>
      </w:r>
      <w:r w:rsidR="00C778DA" w:rsidRPr="005955F0">
        <w:rPr>
          <w:rFonts w:ascii="Arial" w:hAnsi="Arial" w:cs="Arial"/>
          <w:i/>
          <w:iCs/>
        </w:rPr>
        <w:t>et al</w:t>
      </w:r>
      <w:r w:rsidR="00C778DA" w:rsidRPr="005955F0">
        <w:rPr>
          <w:rFonts w:ascii="Arial" w:hAnsi="Arial" w:cs="Arial"/>
        </w:rPr>
        <w:t>., 2021)</w:t>
      </w:r>
      <w:r w:rsidR="003E590A" w:rsidRPr="005955F0">
        <w:rPr>
          <w:rFonts w:ascii="Arial" w:hAnsi="Arial" w:cs="Arial"/>
        </w:rPr>
        <w:t>.</w:t>
      </w:r>
      <w:r w:rsidR="002E7F43" w:rsidRPr="005955F0">
        <w:rPr>
          <w:rFonts w:ascii="Arial" w:hAnsi="Arial" w:cs="Arial"/>
        </w:rPr>
        <w:t xml:space="preserve"> Initial</w:t>
      </w:r>
      <w:r w:rsidR="003E590A" w:rsidRPr="005955F0">
        <w:rPr>
          <w:rFonts w:ascii="Arial" w:hAnsi="Arial" w:cs="Arial"/>
        </w:rPr>
        <w:t xml:space="preserve"> </w:t>
      </w:r>
      <w:r w:rsidR="002E7F43" w:rsidRPr="005955F0">
        <w:rPr>
          <w:rFonts w:ascii="Arial" w:hAnsi="Arial" w:cs="Arial"/>
        </w:rPr>
        <w:t>d</w:t>
      </w:r>
      <w:r w:rsidR="00A27C1B" w:rsidRPr="005955F0">
        <w:rPr>
          <w:rFonts w:ascii="Arial" w:hAnsi="Arial" w:cs="Arial"/>
        </w:rPr>
        <w:t>ata</w:t>
      </w:r>
      <w:r w:rsidR="003E590A" w:rsidRPr="005955F0">
        <w:rPr>
          <w:rFonts w:ascii="Arial" w:hAnsi="Arial" w:cs="Arial"/>
        </w:rPr>
        <w:t xml:space="preserve"> collected </w:t>
      </w:r>
      <w:r w:rsidR="00733B8F" w:rsidRPr="005955F0">
        <w:rPr>
          <w:rFonts w:ascii="Arial" w:hAnsi="Arial" w:cs="Arial"/>
        </w:rPr>
        <w:t>in th</w:t>
      </w:r>
      <w:r w:rsidR="00750295" w:rsidRPr="005955F0">
        <w:rPr>
          <w:rFonts w:ascii="Arial" w:hAnsi="Arial" w:cs="Arial"/>
        </w:rPr>
        <w:t>e pilot stage</w:t>
      </w:r>
      <w:r w:rsidR="00733B8F" w:rsidRPr="005955F0">
        <w:rPr>
          <w:rFonts w:ascii="Arial" w:hAnsi="Arial" w:cs="Arial"/>
        </w:rPr>
        <w:t xml:space="preserve"> </w:t>
      </w:r>
      <w:r w:rsidR="003E590A" w:rsidRPr="005955F0">
        <w:rPr>
          <w:rFonts w:ascii="Arial" w:hAnsi="Arial" w:cs="Arial"/>
        </w:rPr>
        <w:t xml:space="preserve">included consultation length, time to complete notes, transcription accuracy, and </w:t>
      </w:r>
      <w:r w:rsidR="00557514" w:rsidRPr="005955F0">
        <w:rPr>
          <w:rFonts w:ascii="Arial" w:hAnsi="Arial" w:cs="Arial"/>
        </w:rPr>
        <w:t xml:space="preserve">informal </w:t>
      </w:r>
      <w:r w:rsidR="003E590A" w:rsidRPr="005955F0">
        <w:rPr>
          <w:rFonts w:ascii="Arial" w:hAnsi="Arial" w:cs="Arial"/>
        </w:rPr>
        <w:t xml:space="preserve">patient satisfaction. </w:t>
      </w:r>
      <w:r w:rsidR="006020A4" w:rsidRPr="005955F0">
        <w:rPr>
          <w:rFonts w:ascii="Arial" w:hAnsi="Arial" w:cs="Arial"/>
          <w:color w:val="000000"/>
        </w:rPr>
        <w:t>Pilot period feedback will help the writer and practice team refine the process before broader rollout.</w:t>
      </w:r>
      <w:r w:rsidR="003E590A" w:rsidRPr="005955F0">
        <w:rPr>
          <w:rFonts w:ascii="Arial" w:hAnsi="Arial" w:cs="Arial"/>
        </w:rPr>
        <w:t xml:space="preserve"> This aligns with continuous quality improvement principles and mirrors NHS England’s </w:t>
      </w:r>
      <w:r w:rsidR="00A27C1B" w:rsidRPr="005955F0">
        <w:rPr>
          <w:rFonts w:ascii="Arial" w:hAnsi="Arial" w:cs="Arial"/>
        </w:rPr>
        <w:t>‘</w:t>
      </w:r>
      <w:r w:rsidR="003E590A" w:rsidRPr="005955F0">
        <w:rPr>
          <w:rFonts w:ascii="Arial" w:hAnsi="Arial" w:cs="Arial"/>
        </w:rPr>
        <w:t>improvement spiral</w:t>
      </w:r>
      <w:r w:rsidR="00A27C1B" w:rsidRPr="005955F0">
        <w:rPr>
          <w:rFonts w:ascii="Arial" w:hAnsi="Arial" w:cs="Arial"/>
        </w:rPr>
        <w:t>’</w:t>
      </w:r>
      <w:r w:rsidR="003E590A" w:rsidRPr="005955F0">
        <w:rPr>
          <w:rFonts w:ascii="Arial" w:hAnsi="Arial" w:cs="Arial"/>
        </w:rPr>
        <w:t xml:space="preserve"> for</w:t>
      </w:r>
      <w:r w:rsidR="00AA0895" w:rsidRPr="005955F0">
        <w:rPr>
          <w:rFonts w:ascii="Arial" w:hAnsi="Arial" w:cs="Arial"/>
        </w:rPr>
        <w:t xml:space="preserve"> effective</w:t>
      </w:r>
      <w:r w:rsidR="003E590A" w:rsidRPr="005955F0">
        <w:rPr>
          <w:rFonts w:ascii="Arial" w:hAnsi="Arial" w:cs="Arial"/>
        </w:rPr>
        <w:t xml:space="preserve"> digital projects (NHS England, 202</w:t>
      </w:r>
      <w:r w:rsidR="00A27C1B" w:rsidRPr="005955F0">
        <w:rPr>
          <w:rFonts w:ascii="Arial" w:hAnsi="Arial" w:cs="Arial"/>
        </w:rPr>
        <w:t>5</w:t>
      </w:r>
      <w:r w:rsidR="003E590A" w:rsidRPr="005955F0">
        <w:rPr>
          <w:rFonts w:ascii="Arial" w:hAnsi="Arial" w:cs="Arial"/>
        </w:rPr>
        <w:t>b).</w:t>
      </w:r>
    </w:p>
    <w:p w14:paraId="40C32133" w14:textId="6A30F988" w:rsidR="00BA2417" w:rsidRPr="00BA2417" w:rsidRDefault="00BA2417" w:rsidP="00BA2417">
      <w:pPr>
        <w:pStyle w:val="ListParagraph"/>
      </w:pPr>
    </w:p>
    <w:p w14:paraId="0D12D649" w14:textId="57D74A88" w:rsidR="005955F0" w:rsidRDefault="00494EBB" w:rsidP="00494EBB">
      <w:pPr>
        <w:pStyle w:val="ListParagraph"/>
        <w:numPr>
          <w:ilvl w:val="2"/>
          <w:numId w:val="4"/>
        </w:numPr>
        <w:jc w:val="both"/>
        <w:rPr>
          <w:rFonts w:ascii="Arial" w:hAnsi="Arial" w:cs="Arial"/>
        </w:rPr>
      </w:pPr>
      <w:r w:rsidRPr="00494EBB">
        <w:rPr>
          <w:rFonts w:ascii="Arial" w:hAnsi="Arial" w:cs="Arial"/>
          <w:color w:val="000000"/>
        </w:rPr>
        <w:t xml:space="preserve">Human-factors design considerations and preliminary feedback from the </w:t>
      </w:r>
      <w:r>
        <w:rPr>
          <w:rFonts w:ascii="Arial" w:hAnsi="Arial" w:cs="Arial"/>
          <w:color w:val="000000"/>
        </w:rPr>
        <w:t xml:space="preserve">CL </w:t>
      </w:r>
      <w:r w:rsidRPr="00494EBB">
        <w:rPr>
          <w:rFonts w:ascii="Arial" w:hAnsi="Arial" w:cs="Arial"/>
          <w:color w:val="000000"/>
        </w:rPr>
        <w:t>GP will be incorporated. During the full rollout, clinicians will be advised to prioritise patient engagement, reviewing notes after consultations to ensure their primary focus remains on the relational aspects of care.</w:t>
      </w:r>
      <w:r w:rsidR="003E590A" w:rsidRPr="005955F0">
        <w:rPr>
          <w:rFonts w:ascii="Arial" w:hAnsi="Arial" w:cs="Arial"/>
        </w:rPr>
        <w:t xml:space="preserve"> These process refinements exemplify socio-technical alignment</w:t>
      </w:r>
      <w:r w:rsidR="0030073D" w:rsidRPr="005955F0">
        <w:rPr>
          <w:rFonts w:ascii="Arial" w:hAnsi="Arial" w:cs="Arial"/>
        </w:rPr>
        <w:t>, with</w:t>
      </w:r>
      <w:r w:rsidR="003E590A" w:rsidRPr="005955F0">
        <w:rPr>
          <w:rFonts w:ascii="Arial" w:hAnsi="Arial" w:cs="Arial"/>
        </w:rPr>
        <w:t xml:space="preserve"> technolog</w:t>
      </w:r>
      <w:r w:rsidR="0030073D" w:rsidRPr="005955F0">
        <w:rPr>
          <w:rFonts w:ascii="Arial" w:hAnsi="Arial" w:cs="Arial"/>
        </w:rPr>
        <w:t>y</w:t>
      </w:r>
      <w:r w:rsidR="003E590A" w:rsidRPr="005955F0">
        <w:rPr>
          <w:rFonts w:ascii="Arial" w:hAnsi="Arial" w:cs="Arial"/>
        </w:rPr>
        <w:t xml:space="preserve"> complement</w:t>
      </w:r>
      <w:r w:rsidR="007C4439" w:rsidRPr="005955F0">
        <w:rPr>
          <w:rFonts w:ascii="Arial" w:hAnsi="Arial" w:cs="Arial"/>
        </w:rPr>
        <w:t>ing</w:t>
      </w:r>
      <w:r w:rsidR="003E590A" w:rsidRPr="005955F0">
        <w:rPr>
          <w:rFonts w:ascii="Arial" w:hAnsi="Arial" w:cs="Arial"/>
        </w:rPr>
        <w:t>, rather than compet</w:t>
      </w:r>
      <w:r w:rsidR="007C4439" w:rsidRPr="005955F0">
        <w:rPr>
          <w:rFonts w:ascii="Arial" w:hAnsi="Arial" w:cs="Arial"/>
        </w:rPr>
        <w:t>ing</w:t>
      </w:r>
      <w:r w:rsidR="003E590A" w:rsidRPr="005955F0">
        <w:rPr>
          <w:rFonts w:ascii="Arial" w:hAnsi="Arial" w:cs="Arial"/>
        </w:rPr>
        <w:t xml:space="preserve"> with clinical interaction</w:t>
      </w:r>
      <w:r w:rsidR="006B5AA3">
        <w:rPr>
          <w:rFonts w:ascii="Arial" w:hAnsi="Arial" w:cs="Arial"/>
        </w:rPr>
        <w:t>s</w:t>
      </w:r>
      <w:r w:rsidR="003E590A" w:rsidRPr="005955F0">
        <w:rPr>
          <w:rFonts w:ascii="Arial" w:hAnsi="Arial" w:cs="Arial"/>
        </w:rPr>
        <w:t xml:space="preserve"> </w:t>
      </w:r>
      <w:r w:rsidR="008C51DD" w:rsidRPr="005955F0">
        <w:rPr>
          <w:rFonts w:ascii="Arial" w:hAnsi="Arial" w:cs="Arial"/>
        </w:rPr>
        <w:t>(</w:t>
      </w:r>
      <w:r w:rsidR="00232BA1" w:rsidRPr="005955F0">
        <w:rPr>
          <w:rFonts w:ascii="Arial" w:hAnsi="Arial" w:cs="Arial"/>
        </w:rPr>
        <w:t xml:space="preserve">Carayon and Hoonakker, 2019; </w:t>
      </w:r>
      <w:r w:rsidR="008C51DD" w:rsidRPr="005955F0">
        <w:rPr>
          <w:rFonts w:ascii="Arial" w:hAnsi="Arial" w:cs="Arial"/>
        </w:rPr>
        <w:t>Weger and Yeazitzis, 2023)</w:t>
      </w:r>
      <w:r w:rsidR="003E590A" w:rsidRPr="005955F0">
        <w:rPr>
          <w:rFonts w:ascii="Arial" w:hAnsi="Arial" w:cs="Arial"/>
        </w:rPr>
        <w:t>.</w:t>
      </w:r>
    </w:p>
    <w:p w14:paraId="0CF081B0" w14:textId="77777777" w:rsidR="00E27C4A" w:rsidRPr="00E27C4A" w:rsidRDefault="00E27C4A" w:rsidP="00E27C4A">
      <w:pPr>
        <w:pStyle w:val="ListParagraph"/>
        <w:jc w:val="both"/>
        <w:rPr>
          <w:rFonts w:ascii="Arial" w:hAnsi="Arial" w:cs="Arial"/>
        </w:rPr>
      </w:pPr>
    </w:p>
    <w:p w14:paraId="66C6B53D" w14:textId="1128E7FE" w:rsidR="003E590A" w:rsidRPr="005955F0" w:rsidRDefault="0A05E5A0" w:rsidP="001251DB">
      <w:pPr>
        <w:pStyle w:val="ListParagraph"/>
        <w:numPr>
          <w:ilvl w:val="1"/>
          <w:numId w:val="4"/>
        </w:numPr>
        <w:jc w:val="both"/>
        <w:rPr>
          <w:rFonts w:ascii="Arial" w:hAnsi="Arial" w:cs="Arial"/>
        </w:rPr>
      </w:pPr>
      <w:r w:rsidRPr="147AD88A">
        <w:rPr>
          <w:rFonts w:ascii="Arial" w:hAnsi="Arial" w:cs="Arial"/>
        </w:rPr>
        <w:t xml:space="preserve"> </w:t>
      </w:r>
      <w:r w:rsidR="003E590A" w:rsidRPr="147AD88A">
        <w:rPr>
          <w:rFonts w:ascii="Arial" w:hAnsi="Arial" w:cs="Arial"/>
        </w:rPr>
        <w:t>Intermediate Outcomes: Measurable Improvements in Efficiency and Experience</w:t>
      </w:r>
    </w:p>
    <w:p w14:paraId="2DE9B178" w14:textId="55E7BC0E" w:rsidR="00966318" w:rsidRDefault="003E590A" w:rsidP="0037192F">
      <w:pPr>
        <w:jc w:val="both"/>
        <w:rPr>
          <w:rFonts w:ascii="Arial" w:hAnsi="Arial" w:cs="Arial"/>
        </w:rPr>
      </w:pPr>
      <w:r w:rsidRPr="004B7CC6">
        <w:rPr>
          <w:rFonts w:ascii="Arial" w:hAnsi="Arial" w:cs="Arial"/>
        </w:rPr>
        <w:t>Between processes and ultimate outcomes lie indicators that demonstrate early impact.</w:t>
      </w:r>
      <w:r w:rsidR="009500C1">
        <w:rPr>
          <w:rFonts w:ascii="Arial" w:hAnsi="Arial" w:cs="Arial"/>
        </w:rPr>
        <w:t xml:space="preserve"> </w:t>
      </w:r>
      <w:r w:rsidRPr="004B7CC6">
        <w:rPr>
          <w:rFonts w:ascii="Arial" w:hAnsi="Arial" w:cs="Arial"/>
        </w:rPr>
        <w:t xml:space="preserve">These measures validate whether structural and process changes are producing </w:t>
      </w:r>
      <w:r w:rsidR="0038789E">
        <w:rPr>
          <w:rFonts w:ascii="Arial" w:hAnsi="Arial" w:cs="Arial"/>
        </w:rPr>
        <w:t xml:space="preserve">the </w:t>
      </w:r>
      <w:r w:rsidRPr="004B7CC6">
        <w:rPr>
          <w:rFonts w:ascii="Arial" w:hAnsi="Arial" w:cs="Arial"/>
        </w:rPr>
        <w:t>desired operational effects.</w:t>
      </w:r>
      <w:r w:rsidR="00981B52">
        <w:rPr>
          <w:rFonts w:ascii="Arial" w:hAnsi="Arial" w:cs="Arial"/>
        </w:rPr>
        <w:t xml:space="preserve"> Initial feedback from the pilot project</w:t>
      </w:r>
      <w:r w:rsidR="00A06E1C">
        <w:rPr>
          <w:rFonts w:ascii="Arial" w:hAnsi="Arial" w:cs="Arial"/>
        </w:rPr>
        <w:t xml:space="preserve"> </w:t>
      </w:r>
      <w:r w:rsidR="00981B52">
        <w:rPr>
          <w:rFonts w:ascii="Arial" w:hAnsi="Arial" w:cs="Arial"/>
        </w:rPr>
        <w:t xml:space="preserve">will </w:t>
      </w:r>
      <w:r w:rsidR="00767165">
        <w:rPr>
          <w:rFonts w:ascii="Arial" w:hAnsi="Arial" w:cs="Arial"/>
        </w:rPr>
        <w:t>direct towards</w:t>
      </w:r>
      <w:r w:rsidR="001750B9">
        <w:rPr>
          <w:rFonts w:ascii="Arial" w:hAnsi="Arial" w:cs="Arial"/>
        </w:rPr>
        <w:t xml:space="preserve"> intermediate outcomes</w:t>
      </w:r>
      <w:r w:rsidR="004565A9">
        <w:rPr>
          <w:rFonts w:ascii="Arial" w:hAnsi="Arial" w:cs="Arial"/>
        </w:rPr>
        <w:t>.</w:t>
      </w:r>
    </w:p>
    <w:p w14:paraId="2D3019D5" w14:textId="40B4FCAD" w:rsidR="00966318" w:rsidRDefault="00B91E3E" w:rsidP="00966318">
      <w:pPr>
        <w:pStyle w:val="ListParagraph"/>
        <w:numPr>
          <w:ilvl w:val="2"/>
          <w:numId w:val="4"/>
        </w:numPr>
        <w:jc w:val="both"/>
        <w:rPr>
          <w:rFonts w:ascii="Arial" w:hAnsi="Arial" w:cs="Arial"/>
        </w:rPr>
      </w:pPr>
      <w:r w:rsidRPr="00966318">
        <w:rPr>
          <w:rFonts w:ascii="Arial" w:hAnsi="Arial" w:cs="Arial"/>
        </w:rPr>
        <w:t>P</w:t>
      </w:r>
      <w:r w:rsidR="006C6CDE" w:rsidRPr="00966318">
        <w:rPr>
          <w:rFonts w:ascii="Arial" w:hAnsi="Arial" w:cs="Arial"/>
        </w:rPr>
        <w:t xml:space="preserve">ointing to </w:t>
      </w:r>
      <w:r w:rsidR="004472F3">
        <w:rPr>
          <w:rFonts w:ascii="Arial" w:hAnsi="Arial" w:cs="Arial"/>
        </w:rPr>
        <w:t xml:space="preserve">other </w:t>
      </w:r>
      <w:r w:rsidR="008E1D05" w:rsidRPr="00966318">
        <w:rPr>
          <w:rFonts w:ascii="Arial" w:hAnsi="Arial" w:cs="Arial"/>
        </w:rPr>
        <w:t>e</w:t>
      </w:r>
      <w:r w:rsidR="003E590A" w:rsidRPr="00966318">
        <w:rPr>
          <w:rFonts w:ascii="Arial" w:hAnsi="Arial" w:cs="Arial"/>
        </w:rPr>
        <w:t xml:space="preserve">arly pilots </w:t>
      </w:r>
      <w:r w:rsidR="000517B1">
        <w:rPr>
          <w:rFonts w:ascii="Arial" w:hAnsi="Arial" w:cs="Arial"/>
        </w:rPr>
        <w:t>with</w:t>
      </w:r>
      <w:r w:rsidR="003E590A" w:rsidRPr="00966318">
        <w:rPr>
          <w:rFonts w:ascii="Arial" w:hAnsi="Arial" w:cs="Arial"/>
        </w:rPr>
        <w:t xml:space="preserve">in </w:t>
      </w:r>
      <w:r w:rsidR="002F13DC" w:rsidRPr="00966318">
        <w:rPr>
          <w:rFonts w:ascii="Arial" w:hAnsi="Arial" w:cs="Arial"/>
        </w:rPr>
        <w:t xml:space="preserve">the </w:t>
      </w:r>
      <w:r w:rsidR="003E590A" w:rsidRPr="00966318">
        <w:rPr>
          <w:rFonts w:ascii="Arial" w:hAnsi="Arial" w:cs="Arial"/>
        </w:rPr>
        <w:t xml:space="preserve">NHS </w:t>
      </w:r>
      <w:r w:rsidR="002F13DC" w:rsidRPr="00966318">
        <w:rPr>
          <w:rFonts w:ascii="Arial" w:hAnsi="Arial" w:cs="Arial"/>
        </w:rPr>
        <w:t>and Australia,</w:t>
      </w:r>
      <w:r w:rsidR="0058433C" w:rsidRPr="00966318">
        <w:rPr>
          <w:rFonts w:ascii="Arial" w:hAnsi="Arial" w:cs="Arial"/>
        </w:rPr>
        <w:t xml:space="preserve"> </w:t>
      </w:r>
      <w:r w:rsidR="002F13DC" w:rsidRPr="00966318">
        <w:rPr>
          <w:rFonts w:ascii="Arial" w:hAnsi="Arial" w:cs="Arial"/>
        </w:rPr>
        <w:t>Soni and Treasaden (2025)</w:t>
      </w:r>
      <w:r w:rsidR="008A1F9D" w:rsidRPr="00966318">
        <w:rPr>
          <w:rFonts w:ascii="Arial" w:hAnsi="Arial" w:cs="Arial"/>
        </w:rPr>
        <w:t xml:space="preserve"> reported</w:t>
      </w:r>
      <w:r w:rsidR="00283DAA" w:rsidRPr="00966318">
        <w:rPr>
          <w:rFonts w:ascii="Arial" w:hAnsi="Arial" w:cs="Arial"/>
        </w:rPr>
        <w:t xml:space="preserve"> that GPs</w:t>
      </w:r>
      <w:r w:rsidR="0058433C" w:rsidRPr="00966318">
        <w:rPr>
          <w:rFonts w:ascii="Arial" w:hAnsi="Arial" w:cs="Arial"/>
        </w:rPr>
        <w:t xml:space="preserve"> demonstrated strong recognition of the technology’s ability to reduce administrative burden (84%) and </w:t>
      </w:r>
      <w:r w:rsidR="000517B1">
        <w:rPr>
          <w:rFonts w:ascii="Arial" w:hAnsi="Arial" w:cs="Arial"/>
        </w:rPr>
        <w:t xml:space="preserve">notable </w:t>
      </w:r>
      <w:r w:rsidR="0058433C" w:rsidRPr="00966318">
        <w:rPr>
          <w:rFonts w:ascii="Arial" w:hAnsi="Arial" w:cs="Arial"/>
        </w:rPr>
        <w:t>improve</w:t>
      </w:r>
      <w:r w:rsidR="008A1F9D" w:rsidRPr="00966318">
        <w:rPr>
          <w:rFonts w:ascii="Arial" w:hAnsi="Arial" w:cs="Arial"/>
        </w:rPr>
        <w:t>ments in</w:t>
      </w:r>
      <w:r w:rsidR="0058433C" w:rsidRPr="00966318">
        <w:rPr>
          <w:rFonts w:ascii="Arial" w:hAnsi="Arial" w:cs="Arial"/>
        </w:rPr>
        <w:t xml:space="preserve"> patient interaction (76%)</w:t>
      </w:r>
      <w:r w:rsidR="003E590A" w:rsidRPr="00966318">
        <w:rPr>
          <w:rFonts w:ascii="Arial" w:hAnsi="Arial" w:cs="Arial"/>
        </w:rPr>
        <w:t xml:space="preserve">. At </w:t>
      </w:r>
      <w:r w:rsidR="00283DAA" w:rsidRPr="00966318">
        <w:rPr>
          <w:rFonts w:ascii="Arial" w:hAnsi="Arial" w:cs="Arial"/>
        </w:rPr>
        <w:t>writers</w:t>
      </w:r>
      <w:r w:rsidR="003E590A" w:rsidRPr="00966318">
        <w:rPr>
          <w:rFonts w:ascii="Arial" w:hAnsi="Arial" w:cs="Arial"/>
        </w:rPr>
        <w:t xml:space="preserve"> practice level, </w:t>
      </w:r>
      <w:r w:rsidR="006C6CDE" w:rsidRPr="00966318">
        <w:rPr>
          <w:rFonts w:ascii="Arial" w:hAnsi="Arial" w:cs="Arial"/>
        </w:rPr>
        <w:t xml:space="preserve">the </w:t>
      </w:r>
      <w:r w:rsidR="001750B9" w:rsidRPr="00966318">
        <w:rPr>
          <w:rFonts w:ascii="Arial" w:hAnsi="Arial" w:cs="Arial"/>
        </w:rPr>
        <w:t>CL</w:t>
      </w:r>
      <w:r w:rsidR="006C6CDE" w:rsidRPr="00966318">
        <w:rPr>
          <w:rFonts w:ascii="Arial" w:hAnsi="Arial" w:cs="Arial"/>
        </w:rPr>
        <w:t xml:space="preserve"> GP piloting,</w:t>
      </w:r>
      <w:r w:rsidR="003E590A" w:rsidRPr="00966318">
        <w:rPr>
          <w:rFonts w:ascii="Arial" w:hAnsi="Arial" w:cs="Arial"/>
        </w:rPr>
        <w:t xml:space="preserve"> reported completing </w:t>
      </w:r>
      <w:r w:rsidR="00A7225E" w:rsidRPr="00966318">
        <w:rPr>
          <w:rFonts w:ascii="Arial" w:hAnsi="Arial" w:cs="Arial"/>
        </w:rPr>
        <w:t xml:space="preserve">most </w:t>
      </w:r>
      <w:r w:rsidR="003E590A" w:rsidRPr="00966318">
        <w:rPr>
          <w:rFonts w:ascii="Arial" w:hAnsi="Arial" w:cs="Arial"/>
        </w:rPr>
        <w:t>documentation within session tim</w:t>
      </w:r>
      <w:r w:rsidR="006C6CDE" w:rsidRPr="00966318">
        <w:rPr>
          <w:rFonts w:ascii="Arial" w:hAnsi="Arial" w:cs="Arial"/>
        </w:rPr>
        <w:t xml:space="preserve">e </w:t>
      </w:r>
      <w:r w:rsidR="003A1C3B" w:rsidRPr="00966318">
        <w:rPr>
          <w:rFonts w:ascii="Arial" w:hAnsi="Arial" w:cs="Arial"/>
        </w:rPr>
        <w:t>resulting in</w:t>
      </w:r>
      <w:r w:rsidR="006C6CDE" w:rsidRPr="00966318">
        <w:rPr>
          <w:rFonts w:ascii="Arial" w:hAnsi="Arial" w:cs="Arial"/>
        </w:rPr>
        <w:t xml:space="preserve"> a</w:t>
      </w:r>
      <w:r w:rsidR="003E590A" w:rsidRPr="00966318">
        <w:rPr>
          <w:rFonts w:ascii="Arial" w:hAnsi="Arial" w:cs="Arial"/>
        </w:rPr>
        <w:t xml:space="preserve"> reduc</w:t>
      </w:r>
      <w:r w:rsidR="006C6CDE" w:rsidRPr="00966318">
        <w:rPr>
          <w:rFonts w:ascii="Arial" w:hAnsi="Arial" w:cs="Arial"/>
        </w:rPr>
        <w:t>tion in</w:t>
      </w:r>
      <w:r w:rsidR="003E590A" w:rsidRPr="00966318">
        <w:rPr>
          <w:rFonts w:ascii="Arial" w:hAnsi="Arial" w:cs="Arial"/>
        </w:rPr>
        <w:t xml:space="preserve"> after-hours admin</w:t>
      </w:r>
      <w:r w:rsidR="006C6CDE" w:rsidRPr="00966318">
        <w:rPr>
          <w:rFonts w:ascii="Arial" w:hAnsi="Arial" w:cs="Arial"/>
        </w:rPr>
        <w:t xml:space="preserve"> once </w:t>
      </w:r>
      <w:r w:rsidR="0061608E">
        <w:rPr>
          <w:rFonts w:ascii="Arial" w:hAnsi="Arial" w:cs="Arial"/>
        </w:rPr>
        <w:t>the CL GP</w:t>
      </w:r>
      <w:r w:rsidR="006C6CDE" w:rsidRPr="00966318">
        <w:rPr>
          <w:rFonts w:ascii="Arial" w:hAnsi="Arial" w:cs="Arial"/>
        </w:rPr>
        <w:t xml:space="preserve"> became familiar with using the new system</w:t>
      </w:r>
      <w:r w:rsidR="003E590A" w:rsidRPr="00966318">
        <w:rPr>
          <w:rFonts w:ascii="Arial" w:hAnsi="Arial" w:cs="Arial"/>
        </w:rPr>
        <w:t xml:space="preserve">. This outcome </w:t>
      </w:r>
      <w:r w:rsidR="00A7225E" w:rsidRPr="00966318">
        <w:rPr>
          <w:rFonts w:ascii="Arial" w:hAnsi="Arial" w:cs="Arial"/>
        </w:rPr>
        <w:t>signalled</w:t>
      </w:r>
      <w:r w:rsidR="003E590A" w:rsidRPr="00966318">
        <w:rPr>
          <w:rFonts w:ascii="Arial" w:hAnsi="Arial" w:cs="Arial"/>
        </w:rPr>
        <w:t xml:space="preserve"> </w:t>
      </w:r>
      <w:r w:rsidR="001739EB" w:rsidRPr="00966318">
        <w:rPr>
          <w:rFonts w:ascii="Arial" w:hAnsi="Arial" w:cs="Arial"/>
        </w:rPr>
        <w:t xml:space="preserve">potential </w:t>
      </w:r>
      <w:r w:rsidR="003E590A" w:rsidRPr="00966318">
        <w:rPr>
          <w:rFonts w:ascii="Arial" w:hAnsi="Arial" w:cs="Arial"/>
        </w:rPr>
        <w:t>efficiency gains</w:t>
      </w:r>
      <w:r w:rsidR="003A1C3B" w:rsidRPr="00966318">
        <w:rPr>
          <w:rFonts w:ascii="Arial" w:hAnsi="Arial" w:cs="Arial"/>
        </w:rPr>
        <w:t xml:space="preserve"> </w:t>
      </w:r>
      <w:r w:rsidR="001739EB" w:rsidRPr="00966318">
        <w:rPr>
          <w:rFonts w:ascii="Arial" w:hAnsi="Arial" w:cs="Arial"/>
        </w:rPr>
        <w:t xml:space="preserve">which </w:t>
      </w:r>
      <w:r w:rsidR="00606893" w:rsidRPr="00966318">
        <w:rPr>
          <w:rFonts w:ascii="Arial" w:hAnsi="Arial" w:cs="Arial"/>
        </w:rPr>
        <w:t xml:space="preserve">is </w:t>
      </w:r>
      <w:r w:rsidR="003E590A" w:rsidRPr="00966318">
        <w:rPr>
          <w:rFonts w:ascii="Arial" w:hAnsi="Arial" w:cs="Arial"/>
        </w:rPr>
        <w:t xml:space="preserve">an essential </w:t>
      </w:r>
      <w:r w:rsidR="001739EB" w:rsidRPr="00966318">
        <w:rPr>
          <w:rFonts w:ascii="Arial" w:hAnsi="Arial" w:cs="Arial"/>
        </w:rPr>
        <w:t>condition</w:t>
      </w:r>
      <w:r w:rsidR="003E590A" w:rsidRPr="00966318">
        <w:rPr>
          <w:rFonts w:ascii="Arial" w:hAnsi="Arial" w:cs="Arial"/>
        </w:rPr>
        <w:t xml:space="preserve"> for achieving cost savings and improved access.</w:t>
      </w:r>
      <w:r w:rsidR="00913D92" w:rsidRPr="00966318">
        <w:rPr>
          <w:rFonts w:ascii="Arial" w:hAnsi="Arial" w:cs="Arial"/>
        </w:rPr>
        <w:t xml:space="preserve"> </w:t>
      </w:r>
    </w:p>
    <w:p w14:paraId="445C41AE" w14:textId="77777777" w:rsidR="00966318" w:rsidRDefault="00966318" w:rsidP="00966318">
      <w:pPr>
        <w:pStyle w:val="ListParagraph"/>
        <w:jc w:val="both"/>
        <w:rPr>
          <w:rFonts w:ascii="Arial" w:hAnsi="Arial" w:cs="Arial"/>
        </w:rPr>
      </w:pPr>
    </w:p>
    <w:p w14:paraId="77F616F8" w14:textId="25EA64C4" w:rsidR="00EB3F01" w:rsidRDefault="002073A0" w:rsidP="00EB3F01">
      <w:pPr>
        <w:pStyle w:val="ListParagraph"/>
        <w:numPr>
          <w:ilvl w:val="2"/>
          <w:numId w:val="4"/>
        </w:numPr>
        <w:jc w:val="both"/>
        <w:rPr>
          <w:rFonts w:ascii="Arial" w:hAnsi="Arial" w:cs="Arial"/>
        </w:rPr>
      </w:pPr>
      <w:r w:rsidRPr="00966318">
        <w:rPr>
          <w:rFonts w:ascii="Arial" w:hAnsi="Arial" w:cs="Arial"/>
        </w:rPr>
        <w:t>I</w:t>
      </w:r>
      <w:r w:rsidR="003E590A" w:rsidRPr="00966318">
        <w:rPr>
          <w:rFonts w:ascii="Arial" w:hAnsi="Arial" w:cs="Arial"/>
        </w:rPr>
        <w:t xml:space="preserve">n comparable NHS pilots </w:t>
      </w:r>
      <w:r w:rsidRPr="00966318">
        <w:rPr>
          <w:rFonts w:ascii="Arial" w:hAnsi="Arial" w:cs="Arial"/>
        </w:rPr>
        <w:t xml:space="preserve">over </w:t>
      </w:r>
      <w:r w:rsidR="007C495B" w:rsidRPr="00966318">
        <w:rPr>
          <w:rFonts w:ascii="Arial" w:hAnsi="Arial" w:cs="Arial"/>
        </w:rPr>
        <w:t>53%</w:t>
      </w:r>
      <w:r w:rsidRPr="00966318">
        <w:rPr>
          <w:rFonts w:ascii="Arial" w:hAnsi="Arial" w:cs="Arial"/>
        </w:rPr>
        <w:t xml:space="preserve"> of patients </w:t>
      </w:r>
      <w:r w:rsidR="007C495B" w:rsidRPr="00966318">
        <w:rPr>
          <w:rFonts w:ascii="Arial" w:hAnsi="Arial" w:cs="Arial"/>
        </w:rPr>
        <w:t>felt that</w:t>
      </w:r>
      <w:r w:rsidR="003E590A" w:rsidRPr="00966318">
        <w:rPr>
          <w:rFonts w:ascii="Arial" w:hAnsi="Arial" w:cs="Arial"/>
        </w:rPr>
        <w:t xml:space="preserve"> AI-assisted consultations</w:t>
      </w:r>
      <w:r w:rsidR="007B5657">
        <w:rPr>
          <w:rFonts w:ascii="Arial" w:hAnsi="Arial" w:cs="Arial"/>
        </w:rPr>
        <w:t xml:space="preserve"> </w:t>
      </w:r>
      <w:r w:rsidR="007C495B" w:rsidRPr="00966318">
        <w:rPr>
          <w:rFonts w:ascii="Arial" w:hAnsi="Arial" w:cs="Arial"/>
        </w:rPr>
        <w:t xml:space="preserve">would </w:t>
      </w:r>
      <w:r w:rsidR="00215FBF" w:rsidRPr="00966318">
        <w:rPr>
          <w:rFonts w:ascii="Arial" w:hAnsi="Arial" w:cs="Arial"/>
        </w:rPr>
        <w:t>make them feel more distant from health care staff</w:t>
      </w:r>
      <w:r w:rsidR="00816B1E" w:rsidRPr="00966318">
        <w:rPr>
          <w:rFonts w:ascii="Arial" w:hAnsi="Arial" w:cs="Arial"/>
        </w:rPr>
        <w:t xml:space="preserve"> </w:t>
      </w:r>
      <w:r w:rsidR="00582EEE" w:rsidRPr="00966318">
        <w:rPr>
          <w:rFonts w:ascii="Arial" w:hAnsi="Arial" w:cs="Arial"/>
        </w:rPr>
        <w:t xml:space="preserve">(Thornton </w:t>
      </w:r>
      <w:r w:rsidR="00582EEE" w:rsidRPr="00966318">
        <w:rPr>
          <w:rFonts w:ascii="Arial" w:hAnsi="Arial" w:cs="Arial"/>
          <w:i/>
          <w:iCs/>
        </w:rPr>
        <w:t>et al</w:t>
      </w:r>
      <w:r w:rsidR="00582EEE" w:rsidRPr="00966318">
        <w:rPr>
          <w:rFonts w:ascii="Arial" w:hAnsi="Arial" w:cs="Arial"/>
        </w:rPr>
        <w:t>., 2024)</w:t>
      </w:r>
      <w:r w:rsidR="003E590A" w:rsidRPr="00966318">
        <w:rPr>
          <w:rFonts w:ascii="Arial" w:hAnsi="Arial" w:cs="Arial"/>
        </w:rPr>
        <w:t>.</w:t>
      </w:r>
      <w:r w:rsidR="007341CF" w:rsidRPr="00966318">
        <w:rPr>
          <w:rFonts w:ascii="Arial" w:hAnsi="Arial" w:cs="Arial"/>
        </w:rPr>
        <w:t xml:space="preserve"> </w:t>
      </w:r>
      <w:r w:rsidR="00462274" w:rsidRPr="00966318">
        <w:rPr>
          <w:rFonts w:ascii="Arial" w:hAnsi="Arial" w:cs="Arial"/>
        </w:rPr>
        <w:t xml:space="preserve">Writer </w:t>
      </w:r>
      <w:r w:rsidR="00582EEE" w:rsidRPr="00966318">
        <w:rPr>
          <w:rFonts w:ascii="Arial" w:hAnsi="Arial" w:cs="Arial"/>
        </w:rPr>
        <w:t xml:space="preserve">is </w:t>
      </w:r>
      <w:r w:rsidR="00462274" w:rsidRPr="00966318">
        <w:rPr>
          <w:rFonts w:ascii="Arial" w:hAnsi="Arial" w:cs="Arial"/>
        </w:rPr>
        <w:t xml:space="preserve">awaiting </w:t>
      </w:r>
      <w:r w:rsidR="005C7EF5">
        <w:rPr>
          <w:rFonts w:ascii="Arial" w:hAnsi="Arial" w:cs="Arial"/>
        </w:rPr>
        <w:t xml:space="preserve">pilot </w:t>
      </w:r>
      <w:r w:rsidR="003E4BD7">
        <w:rPr>
          <w:rFonts w:ascii="Arial" w:hAnsi="Arial" w:cs="Arial"/>
        </w:rPr>
        <w:t>patient</w:t>
      </w:r>
      <w:r w:rsidR="00462274" w:rsidRPr="00966318">
        <w:rPr>
          <w:rFonts w:ascii="Arial" w:hAnsi="Arial" w:cs="Arial"/>
        </w:rPr>
        <w:t xml:space="preserve"> survey data provided after the consultation, </w:t>
      </w:r>
      <w:r w:rsidR="00757578" w:rsidRPr="00966318">
        <w:rPr>
          <w:rFonts w:ascii="Arial" w:hAnsi="Arial" w:cs="Arial"/>
        </w:rPr>
        <w:t>n</w:t>
      </w:r>
      <w:r w:rsidR="007341CF" w:rsidRPr="00966318">
        <w:rPr>
          <w:rFonts w:ascii="Arial" w:hAnsi="Arial" w:cs="Arial"/>
        </w:rPr>
        <w:t>evertheless</w:t>
      </w:r>
      <w:r w:rsidR="003E590A" w:rsidRPr="00966318">
        <w:rPr>
          <w:rFonts w:ascii="Arial" w:hAnsi="Arial" w:cs="Arial"/>
        </w:rPr>
        <w:t xml:space="preserve"> </w:t>
      </w:r>
      <w:r w:rsidR="007341CF" w:rsidRPr="00966318">
        <w:rPr>
          <w:rFonts w:ascii="Arial" w:hAnsi="Arial" w:cs="Arial"/>
        </w:rPr>
        <w:t>t</w:t>
      </w:r>
      <w:r w:rsidRPr="00966318">
        <w:rPr>
          <w:rFonts w:ascii="Arial" w:hAnsi="Arial" w:cs="Arial"/>
        </w:rPr>
        <w:t xml:space="preserve">he CL GP reported a 100% </w:t>
      </w:r>
      <w:r w:rsidR="006218FF" w:rsidRPr="00966318">
        <w:rPr>
          <w:rFonts w:ascii="Arial" w:hAnsi="Arial" w:cs="Arial"/>
        </w:rPr>
        <w:t>accept</w:t>
      </w:r>
      <w:r w:rsidR="007341CF" w:rsidRPr="00966318">
        <w:rPr>
          <w:rFonts w:ascii="Arial" w:hAnsi="Arial" w:cs="Arial"/>
        </w:rPr>
        <w:t>ance</w:t>
      </w:r>
      <w:r w:rsidRPr="00966318">
        <w:rPr>
          <w:rFonts w:ascii="Arial" w:hAnsi="Arial" w:cs="Arial"/>
        </w:rPr>
        <w:t xml:space="preserve"> of using the AI scribe during</w:t>
      </w:r>
      <w:r w:rsidR="007341CF" w:rsidRPr="00966318">
        <w:rPr>
          <w:rFonts w:ascii="Arial" w:hAnsi="Arial" w:cs="Arial"/>
        </w:rPr>
        <w:t xml:space="preserve"> </w:t>
      </w:r>
      <w:r w:rsidR="006843DA" w:rsidRPr="00966318">
        <w:rPr>
          <w:rFonts w:ascii="Arial" w:hAnsi="Arial" w:cs="Arial"/>
        </w:rPr>
        <w:t>their</w:t>
      </w:r>
      <w:r w:rsidR="007341CF" w:rsidRPr="00966318">
        <w:rPr>
          <w:rFonts w:ascii="Arial" w:hAnsi="Arial" w:cs="Arial"/>
        </w:rPr>
        <w:t xml:space="preserve"> </w:t>
      </w:r>
      <w:r w:rsidR="006843DA" w:rsidRPr="00966318">
        <w:rPr>
          <w:rFonts w:ascii="Arial" w:hAnsi="Arial" w:cs="Arial"/>
        </w:rPr>
        <w:t>clinic</w:t>
      </w:r>
      <w:r w:rsidR="003E590A" w:rsidRPr="00966318">
        <w:rPr>
          <w:rFonts w:ascii="Arial" w:hAnsi="Arial" w:cs="Arial"/>
        </w:rPr>
        <w:t>,</w:t>
      </w:r>
      <w:r w:rsidR="006218FF" w:rsidRPr="00966318">
        <w:rPr>
          <w:rFonts w:ascii="Arial" w:hAnsi="Arial" w:cs="Arial"/>
        </w:rPr>
        <w:t xml:space="preserve"> and initial</w:t>
      </w:r>
      <w:r w:rsidR="003E590A" w:rsidRPr="00966318">
        <w:rPr>
          <w:rFonts w:ascii="Arial" w:hAnsi="Arial" w:cs="Arial"/>
        </w:rPr>
        <w:t xml:space="preserve"> </w:t>
      </w:r>
      <w:r w:rsidR="00462274" w:rsidRPr="00966318">
        <w:rPr>
          <w:rFonts w:ascii="Arial" w:hAnsi="Arial" w:cs="Arial"/>
        </w:rPr>
        <w:t xml:space="preserve">informal </w:t>
      </w:r>
      <w:r w:rsidR="003E590A" w:rsidRPr="00966318">
        <w:rPr>
          <w:rFonts w:ascii="Arial" w:hAnsi="Arial" w:cs="Arial"/>
        </w:rPr>
        <w:t>patient feedback emphasised improved attentiveness</w:t>
      </w:r>
      <w:r w:rsidR="00757578" w:rsidRPr="00966318">
        <w:rPr>
          <w:rFonts w:ascii="Arial" w:hAnsi="Arial" w:cs="Arial"/>
        </w:rPr>
        <w:t xml:space="preserve"> within the consult</w:t>
      </w:r>
      <w:r w:rsidR="00487453" w:rsidRPr="00966318">
        <w:rPr>
          <w:rFonts w:ascii="Arial" w:hAnsi="Arial" w:cs="Arial"/>
        </w:rPr>
        <w:t>ing room</w:t>
      </w:r>
      <w:r w:rsidR="003E590A" w:rsidRPr="00966318">
        <w:rPr>
          <w:rFonts w:ascii="Arial" w:hAnsi="Arial" w:cs="Arial"/>
        </w:rPr>
        <w:t>.</w:t>
      </w:r>
    </w:p>
    <w:p w14:paraId="36DC2C6B" w14:textId="77777777" w:rsidR="00EB3F01" w:rsidRPr="00DD6E2B" w:rsidRDefault="00EB3F01" w:rsidP="00EB3F01">
      <w:pPr>
        <w:pStyle w:val="ListParagraph"/>
        <w:rPr>
          <w:rFonts w:ascii="Arial" w:hAnsi="Arial" w:cs="Arial"/>
        </w:rPr>
      </w:pPr>
    </w:p>
    <w:p w14:paraId="612013AE" w14:textId="72AF5E7C" w:rsidR="007A7DD5" w:rsidRPr="007A7DD5" w:rsidRDefault="00FA003A" w:rsidP="007A7DD5">
      <w:pPr>
        <w:pStyle w:val="ListParagraph"/>
        <w:numPr>
          <w:ilvl w:val="2"/>
          <w:numId w:val="4"/>
        </w:numPr>
        <w:jc w:val="both"/>
        <w:rPr>
          <w:rFonts w:ascii="Arial" w:hAnsi="Arial" w:cs="Arial"/>
        </w:rPr>
      </w:pPr>
      <w:r>
        <w:rPr>
          <w:rFonts w:ascii="Arial" w:hAnsi="Arial" w:cs="Arial"/>
          <w:lang w:val="de-DE"/>
        </w:rPr>
        <w:t xml:space="preserve">Both </w:t>
      </w:r>
      <w:r w:rsidR="00EB3F01" w:rsidRPr="0081245A">
        <w:rPr>
          <w:rFonts w:ascii="Arial" w:hAnsi="Arial" w:cs="Arial"/>
          <w:lang w:val="de-DE"/>
        </w:rPr>
        <w:t xml:space="preserve">Greenhalgh (2024) and Löchner </w:t>
      </w:r>
      <w:r w:rsidR="00EB3F01" w:rsidRPr="0081245A">
        <w:rPr>
          <w:rFonts w:ascii="Arial" w:hAnsi="Arial" w:cs="Arial"/>
          <w:i/>
          <w:iCs/>
          <w:lang w:val="de-DE"/>
        </w:rPr>
        <w:t>et al</w:t>
      </w:r>
      <w:r w:rsidR="00EB3F01" w:rsidRPr="0081245A">
        <w:rPr>
          <w:rFonts w:ascii="Arial" w:hAnsi="Arial" w:cs="Arial"/>
          <w:lang w:val="de-DE"/>
        </w:rPr>
        <w:t xml:space="preserve">. </w:t>
      </w:r>
      <w:r w:rsidR="00EB3F01" w:rsidRPr="00EB3F01">
        <w:rPr>
          <w:rFonts w:ascii="Arial" w:hAnsi="Arial" w:cs="Arial"/>
        </w:rPr>
        <w:t xml:space="preserve">(2025) </w:t>
      </w:r>
      <w:r w:rsidR="003272E0">
        <w:rPr>
          <w:rFonts w:ascii="Arial" w:hAnsi="Arial" w:cs="Arial"/>
        </w:rPr>
        <w:t xml:space="preserve">observed </w:t>
      </w:r>
      <w:r w:rsidR="007A7DD5">
        <w:rPr>
          <w:rFonts w:ascii="Arial" w:hAnsi="Arial" w:cs="Arial"/>
        </w:rPr>
        <w:t>that</w:t>
      </w:r>
      <w:r w:rsidR="00EB3F01" w:rsidRPr="00EB3F01">
        <w:rPr>
          <w:rFonts w:ascii="Arial" w:hAnsi="Arial" w:cs="Arial"/>
        </w:rPr>
        <w:t xml:space="preserve"> digital tools may risk the therapeutic relationship if not carefully managed. The CL GP addressed this by explaining the AI scribe’s limited access and purpose, using consent scripts to reassure </w:t>
      </w:r>
      <w:r>
        <w:rPr>
          <w:rFonts w:ascii="Arial" w:hAnsi="Arial" w:cs="Arial"/>
        </w:rPr>
        <w:t>service users</w:t>
      </w:r>
      <w:r w:rsidR="00EB3F01" w:rsidRPr="00EB3F01">
        <w:rPr>
          <w:rFonts w:ascii="Arial" w:hAnsi="Arial" w:cs="Arial"/>
        </w:rPr>
        <w:t xml:space="preserve">. As a result, both </w:t>
      </w:r>
      <w:r>
        <w:rPr>
          <w:rFonts w:ascii="Arial" w:hAnsi="Arial" w:cs="Arial"/>
        </w:rPr>
        <w:t xml:space="preserve">service users </w:t>
      </w:r>
      <w:r w:rsidR="00EB3F01" w:rsidRPr="00EB3F01">
        <w:rPr>
          <w:rFonts w:ascii="Arial" w:hAnsi="Arial" w:cs="Arial"/>
        </w:rPr>
        <w:t>and the CL GP reported improved communication and trust.</w:t>
      </w:r>
    </w:p>
    <w:p w14:paraId="421B739C" w14:textId="3078A8F0" w:rsidR="003E590A" w:rsidRPr="00876DA5" w:rsidRDefault="003E590A" w:rsidP="008C6801">
      <w:pPr>
        <w:jc w:val="both"/>
        <w:rPr>
          <w:rFonts w:ascii="Arial" w:hAnsi="Arial" w:cs="Arial"/>
          <w:u w:val="single"/>
        </w:rPr>
      </w:pPr>
      <w:r w:rsidRPr="00876DA5">
        <w:rPr>
          <w:rFonts w:ascii="Arial" w:hAnsi="Arial" w:cs="Arial"/>
          <w:u w:val="single"/>
        </w:rPr>
        <w:t>Contribution to the Quintuple Aim</w:t>
      </w:r>
      <w:r w:rsidR="00862E23">
        <w:rPr>
          <w:rFonts w:ascii="Arial" w:hAnsi="Arial" w:cs="Arial"/>
          <w:u w:val="single"/>
        </w:rPr>
        <w:t xml:space="preserve"> Model</w:t>
      </w:r>
    </w:p>
    <w:p w14:paraId="322EEF74" w14:textId="6C61B240" w:rsidR="003E590A" w:rsidRPr="00E27C4A" w:rsidRDefault="00D26E18" w:rsidP="00E27C4A">
      <w:pPr>
        <w:pStyle w:val="ListParagraph"/>
        <w:numPr>
          <w:ilvl w:val="1"/>
          <w:numId w:val="6"/>
        </w:numPr>
        <w:jc w:val="both"/>
        <w:rPr>
          <w:rFonts w:ascii="Arial" w:hAnsi="Arial" w:cs="Arial"/>
        </w:rPr>
      </w:pPr>
      <w:r w:rsidRPr="00E27C4A">
        <w:rPr>
          <w:rFonts w:ascii="Arial" w:hAnsi="Arial" w:cs="Arial"/>
        </w:rPr>
        <w:t xml:space="preserve">Writer will now </w:t>
      </w:r>
      <w:r w:rsidR="00A72DF8" w:rsidRPr="00E27C4A">
        <w:rPr>
          <w:rFonts w:ascii="Arial" w:hAnsi="Arial" w:cs="Arial"/>
        </w:rPr>
        <w:t>combine</w:t>
      </w:r>
      <w:r w:rsidRPr="00E27C4A">
        <w:rPr>
          <w:rFonts w:ascii="Arial" w:hAnsi="Arial" w:cs="Arial"/>
        </w:rPr>
        <w:t xml:space="preserve"> the</w:t>
      </w:r>
      <w:r w:rsidR="003E590A" w:rsidRPr="00E27C4A">
        <w:rPr>
          <w:rFonts w:ascii="Arial" w:hAnsi="Arial" w:cs="Arial"/>
        </w:rPr>
        <w:t xml:space="preserve"> </w:t>
      </w:r>
      <w:r w:rsidR="00FA003A">
        <w:rPr>
          <w:rFonts w:ascii="Arial" w:hAnsi="Arial" w:cs="Arial"/>
        </w:rPr>
        <w:t xml:space="preserve">Modified </w:t>
      </w:r>
      <w:r w:rsidR="003E590A" w:rsidRPr="00E27C4A">
        <w:rPr>
          <w:rFonts w:ascii="Arial" w:hAnsi="Arial" w:cs="Arial"/>
        </w:rPr>
        <w:t xml:space="preserve">Donabedian </w:t>
      </w:r>
      <w:r w:rsidR="002B654F" w:rsidRPr="00E27C4A">
        <w:rPr>
          <w:rFonts w:ascii="Arial" w:hAnsi="Arial" w:cs="Arial"/>
        </w:rPr>
        <w:t>Framework</w:t>
      </w:r>
      <w:r w:rsidR="003E590A" w:rsidRPr="00E27C4A">
        <w:rPr>
          <w:rFonts w:ascii="Arial" w:hAnsi="Arial" w:cs="Arial"/>
        </w:rPr>
        <w:t xml:space="preserve"> </w:t>
      </w:r>
      <w:r w:rsidR="001648F9" w:rsidRPr="00E27C4A">
        <w:rPr>
          <w:rFonts w:ascii="Arial" w:hAnsi="Arial" w:cs="Arial"/>
        </w:rPr>
        <w:t>applied</w:t>
      </w:r>
      <w:r w:rsidR="002F28B6" w:rsidRPr="00E27C4A">
        <w:rPr>
          <w:rFonts w:ascii="Arial" w:hAnsi="Arial" w:cs="Arial"/>
        </w:rPr>
        <w:t xml:space="preserve"> </w:t>
      </w:r>
      <w:r w:rsidR="00BB747C" w:rsidRPr="00E27C4A">
        <w:rPr>
          <w:rFonts w:ascii="Arial" w:hAnsi="Arial" w:cs="Arial"/>
        </w:rPr>
        <w:t>above</w:t>
      </w:r>
      <w:r w:rsidR="002F28B6" w:rsidRPr="00E27C4A">
        <w:rPr>
          <w:rFonts w:ascii="Arial" w:hAnsi="Arial" w:cs="Arial"/>
        </w:rPr>
        <w:t xml:space="preserve"> to</w:t>
      </w:r>
      <w:r w:rsidR="006D0A6D" w:rsidRPr="00E27C4A">
        <w:rPr>
          <w:rFonts w:ascii="Arial" w:hAnsi="Arial" w:cs="Arial"/>
        </w:rPr>
        <w:t xml:space="preserve"> </w:t>
      </w:r>
      <w:r w:rsidR="00A65543" w:rsidRPr="00E27C4A">
        <w:rPr>
          <w:rFonts w:ascii="Arial" w:hAnsi="Arial" w:cs="Arial"/>
        </w:rPr>
        <w:t xml:space="preserve">Nundy, Cooper and Mate (2022) </w:t>
      </w:r>
      <w:r w:rsidR="003E590A" w:rsidRPr="00E27C4A">
        <w:rPr>
          <w:rFonts w:ascii="Arial" w:hAnsi="Arial" w:cs="Arial"/>
        </w:rPr>
        <w:t>Quintuple Aim</w:t>
      </w:r>
      <w:r w:rsidR="00862E23">
        <w:rPr>
          <w:rFonts w:ascii="Arial" w:hAnsi="Arial" w:cs="Arial"/>
        </w:rPr>
        <w:t xml:space="preserve"> Model</w:t>
      </w:r>
      <w:r w:rsidR="00FD753E" w:rsidRPr="00E27C4A">
        <w:rPr>
          <w:rFonts w:ascii="Arial" w:hAnsi="Arial" w:cs="Arial"/>
        </w:rPr>
        <w:t>. This will</w:t>
      </w:r>
      <w:r w:rsidR="006D0A6D" w:rsidRPr="00E27C4A">
        <w:rPr>
          <w:rFonts w:ascii="Arial" w:hAnsi="Arial" w:cs="Arial"/>
        </w:rPr>
        <w:t xml:space="preserve"> </w:t>
      </w:r>
      <w:r w:rsidR="00626329" w:rsidRPr="00E27C4A">
        <w:rPr>
          <w:rFonts w:ascii="Arial" w:hAnsi="Arial" w:cs="Arial"/>
        </w:rPr>
        <w:t>exp</w:t>
      </w:r>
      <w:r w:rsidR="003B7C45">
        <w:rPr>
          <w:rFonts w:ascii="Arial" w:hAnsi="Arial" w:cs="Arial"/>
        </w:rPr>
        <w:t>lore</w:t>
      </w:r>
      <w:r w:rsidR="00626329" w:rsidRPr="00E27C4A">
        <w:rPr>
          <w:rFonts w:ascii="Arial" w:hAnsi="Arial" w:cs="Arial"/>
        </w:rPr>
        <w:t xml:space="preserve"> </w:t>
      </w:r>
      <w:r w:rsidR="003B1824" w:rsidRPr="00E27C4A">
        <w:rPr>
          <w:rFonts w:ascii="Arial" w:hAnsi="Arial" w:cs="Arial"/>
        </w:rPr>
        <w:t xml:space="preserve">potential </w:t>
      </w:r>
      <w:r w:rsidR="006D0A6D" w:rsidRPr="00E27C4A">
        <w:rPr>
          <w:rFonts w:ascii="Arial" w:hAnsi="Arial" w:cs="Arial"/>
        </w:rPr>
        <w:t>health equity and workforce well-being</w:t>
      </w:r>
      <w:r w:rsidR="00ED0E7D" w:rsidRPr="00E27C4A">
        <w:rPr>
          <w:rFonts w:ascii="Arial" w:hAnsi="Arial" w:cs="Arial"/>
        </w:rPr>
        <w:t xml:space="preserve"> </w:t>
      </w:r>
      <w:r w:rsidR="008F0652" w:rsidRPr="00E27C4A">
        <w:rPr>
          <w:rFonts w:ascii="Arial" w:hAnsi="Arial" w:cs="Arial"/>
        </w:rPr>
        <w:t>outcomes</w:t>
      </w:r>
      <w:r w:rsidR="003B1824" w:rsidRPr="00E27C4A">
        <w:rPr>
          <w:rFonts w:ascii="Arial" w:hAnsi="Arial" w:cs="Arial"/>
        </w:rPr>
        <w:t xml:space="preserve"> </w:t>
      </w:r>
      <w:r w:rsidR="00045300" w:rsidRPr="00E27C4A">
        <w:rPr>
          <w:rFonts w:ascii="Arial" w:hAnsi="Arial" w:cs="Arial"/>
        </w:rPr>
        <w:t xml:space="preserve">linked to </w:t>
      </w:r>
      <w:r w:rsidR="00BB747C" w:rsidRPr="00E27C4A">
        <w:rPr>
          <w:rFonts w:ascii="Arial" w:hAnsi="Arial" w:cs="Arial"/>
        </w:rPr>
        <w:t>writers’</w:t>
      </w:r>
      <w:r w:rsidR="00045300" w:rsidRPr="00E27C4A">
        <w:rPr>
          <w:rFonts w:ascii="Arial" w:hAnsi="Arial" w:cs="Arial"/>
        </w:rPr>
        <w:t xml:space="preserve"> pilot</w:t>
      </w:r>
      <w:r w:rsidR="007B515F" w:rsidRPr="00E27C4A">
        <w:rPr>
          <w:rFonts w:ascii="Arial" w:hAnsi="Arial" w:cs="Arial"/>
        </w:rPr>
        <w:t xml:space="preserve"> digital transformation</w:t>
      </w:r>
      <w:r w:rsidR="00BB747C" w:rsidRPr="00E27C4A">
        <w:rPr>
          <w:rFonts w:ascii="Arial" w:hAnsi="Arial" w:cs="Arial"/>
        </w:rPr>
        <w:t xml:space="preserve"> project</w:t>
      </w:r>
      <w:r w:rsidR="003B7C45">
        <w:rPr>
          <w:rFonts w:ascii="Arial" w:hAnsi="Arial" w:cs="Arial"/>
        </w:rPr>
        <w:t>.</w:t>
      </w:r>
    </w:p>
    <w:p w14:paraId="707BC205" w14:textId="77777777" w:rsidR="00DB4224" w:rsidRPr="005840C3" w:rsidRDefault="00DB4224" w:rsidP="00DB4224">
      <w:pPr>
        <w:pStyle w:val="ListParagraph"/>
        <w:ind w:left="360"/>
        <w:jc w:val="both"/>
        <w:rPr>
          <w:rFonts w:ascii="Arial" w:hAnsi="Arial" w:cs="Arial"/>
        </w:rPr>
      </w:pPr>
    </w:p>
    <w:p w14:paraId="2FA847B3" w14:textId="3763D2CD" w:rsidR="00A07C3A" w:rsidRPr="00700564" w:rsidRDefault="00CC59F7" w:rsidP="001251DB">
      <w:pPr>
        <w:pStyle w:val="ListParagraph"/>
        <w:numPr>
          <w:ilvl w:val="2"/>
          <w:numId w:val="6"/>
        </w:numPr>
        <w:jc w:val="both"/>
        <w:rPr>
          <w:rFonts w:ascii="Arial" w:hAnsi="Arial" w:cs="Arial"/>
        </w:rPr>
      </w:pPr>
      <w:r w:rsidRPr="00700564">
        <w:rPr>
          <w:rFonts w:ascii="Arial" w:hAnsi="Arial" w:cs="Arial"/>
        </w:rPr>
        <w:t>B</w:t>
      </w:r>
      <w:r w:rsidR="003E590A" w:rsidRPr="00700564">
        <w:rPr>
          <w:rFonts w:ascii="Arial" w:hAnsi="Arial" w:cs="Arial"/>
        </w:rPr>
        <w:t>y freeing clinicians from</w:t>
      </w:r>
      <w:r w:rsidR="005F4B7F" w:rsidRPr="00700564">
        <w:rPr>
          <w:rFonts w:ascii="Arial" w:hAnsi="Arial" w:cs="Arial"/>
        </w:rPr>
        <w:t xml:space="preserve"> typ</w:t>
      </w:r>
      <w:r w:rsidR="008F0652" w:rsidRPr="00700564">
        <w:rPr>
          <w:rFonts w:ascii="Arial" w:hAnsi="Arial" w:cs="Arial"/>
        </w:rPr>
        <w:t>ing and talking</w:t>
      </w:r>
      <w:r w:rsidR="00F21A01" w:rsidRPr="00700564">
        <w:rPr>
          <w:rFonts w:ascii="Arial" w:hAnsi="Arial" w:cs="Arial"/>
        </w:rPr>
        <w:t xml:space="preserve"> at the same time;</w:t>
      </w:r>
      <w:r w:rsidR="003E590A" w:rsidRPr="00700564">
        <w:rPr>
          <w:rFonts w:ascii="Arial" w:hAnsi="Arial" w:cs="Arial"/>
        </w:rPr>
        <w:t xml:space="preserve"> the AI scribe</w:t>
      </w:r>
      <w:r w:rsidR="00F21A01" w:rsidRPr="00700564">
        <w:rPr>
          <w:rFonts w:ascii="Arial" w:hAnsi="Arial" w:cs="Arial"/>
        </w:rPr>
        <w:t xml:space="preserve"> can</w:t>
      </w:r>
      <w:r w:rsidR="003E590A" w:rsidRPr="00700564">
        <w:rPr>
          <w:rFonts w:ascii="Arial" w:hAnsi="Arial" w:cs="Arial"/>
        </w:rPr>
        <w:t xml:space="preserve"> enable authentic</w:t>
      </w:r>
      <w:r w:rsidR="00F21A01" w:rsidRPr="00700564">
        <w:rPr>
          <w:rFonts w:ascii="Arial" w:hAnsi="Arial" w:cs="Arial"/>
        </w:rPr>
        <w:t xml:space="preserve"> and</w:t>
      </w:r>
      <w:r w:rsidR="003E590A" w:rsidRPr="00700564">
        <w:rPr>
          <w:rFonts w:ascii="Arial" w:hAnsi="Arial" w:cs="Arial"/>
        </w:rPr>
        <w:t xml:space="preserve"> uninterrupted interaction</w:t>
      </w:r>
      <w:r w:rsidR="001E094B">
        <w:rPr>
          <w:rFonts w:ascii="Arial" w:hAnsi="Arial" w:cs="Arial"/>
        </w:rPr>
        <w:t xml:space="preserve"> improving </w:t>
      </w:r>
      <w:r w:rsidR="001D63A5">
        <w:rPr>
          <w:rFonts w:ascii="Arial" w:hAnsi="Arial" w:cs="Arial"/>
        </w:rPr>
        <w:t>service user experience</w:t>
      </w:r>
      <w:r w:rsidR="003E590A" w:rsidRPr="00700564">
        <w:rPr>
          <w:rFonts w:ascii="Arial" w:hAnsi="Arial" w:cs="Arial"/>
        </w:rPr>
        <w:t>. Improved communication, empathy, and satisfaction are repeatedly cited in trials</w:t>
      </w:r>
      <w:r w:rsidR="003339FB" w:rsidRPr="00700564">
        <w:rPr>
          <w:rFonts w:ascii="Arial" w:eastAsia="Times New Roman" w:hAnsi="Arial" w:cs="Arial"/>
          <w:kern w:val="0"/>
          <w14:ligatures w14:val="none"/>
        </w:rPr>
        <w:t xml:space="preserve"> </w:t>
      </w:r>
      <w:r w:rsidR="004A0E4D" w:rsidRPr="00700564">
        <w:rPr>
          <w:rFonts w:ascii="Arial" w:eastAsia="Times New Roman" w:hAnsi="Arial" w:cs="Arial"/>
          <w:kern w:val="0"/>
          <w14:ligatures w14:val="none"/>
        </w:rPr>
        <w:t xml:space="preserve">of AI scribes in healthcare </w:t>
      </w:r>
      <w:r w:rsidR="003339FB" w:rsidRPr="00700564">
        <w:rPr>
          <w:rFonts w:ascii="Arial" w:hAnsi="Arial" w:cs="Arial"/>
        </w:rPr>
        <w:t>(</w:t>
      </w:r>
      <w:r w:rsidR="0063403A" w:rsidRPr="00700564">
        <w:rPr>
          <w:rFonts w:ascii="Arial" w:hAnsi="Arial" w:cs="Arial"/>
        </w:rPr>
        <w:t xml:space="preserve">Alboksmaty </w:t>
      </w:r>
      <w:r w:rsidR="0063403A" w:rsidRPr="00700564">
        <w:rPr>
          <w:rFonts w:ascii="Arial" w:hAnsi="Arial" w:cs="Arial"/>
          <w:i/>
          <w:iCs/>
        </w:rPr>
        <w:t>et al</w:t>
      </w:r>
      <w:r w:rsidR="0063403A" w:rsidRPr="00700564">
        <w:rPr>
          <w:rFonts w:ascii="Arial" w:hAnsi="Arial" w:cs="Arial"/>
        </w:rPr>
        <w:t>., 2025;</w:t>
      </w:r>
      <w:r w:rsidR="005657CC" w:rsidRPr="00700564">
        <w:rPr>
          <w:rFonts w:ascii="Arial" w:eastAsia="Times New Roman" w:hAnsi="Arial" w:cs="Arial"/>
          <w:kern w:val="0"/>
          <w14:ligatures w14:val="none"/>
        </w:rPr>
        <w:t xml:space="preserve"> </w:t>
      </w:r>
      <w:r w:rsidR="005657CC" w:rsidRPr="00700564">
        <w:rPr>
          <w:rFonts w:ascii="Arial" w:hAnsi="Arial" w:cs="Arial"/>
        </w:rPr>
        <w:t>Salisbury, 2025;</w:t>
      </w:r>
      <w:r w:rsidR="0063403A" w:rsidRPr="00700564">
        <w:rPr>
          <w:rFonts w:ascii="Arial" w:hAnsi="Arial" w:cs="Arial"/>
        </w:rPr>
        <w:t xml:space="preserve"> </w:t>
      </w:r>
      <w:r w:rsidR="003339FB" w:rsidRPr="00700564">
        <w:rPr>
          <w:rFonts w:ascii="Arial" w:hAnsi="Arial" w:cs="Arial"/>
        </w:rPr>
        <w:t>Soni and Treasaden, 2025)</w:t>
      </w:r>
      <w:r w:rsidR="003E590A" w:rsidRPr="00700564">
        <w:rPr>
          <w:rFonts w:ascii="Arial" w:hAnsi="Arial" w:cs="Arial"/>
        </w:rPr>
        <w:t>. Th</w:t>
      </w:r>
      <w:r w:rsidR="00815C62" w:rsidRPr="00700564">
        <w:rPr>
          <w:rFonts w:ascii="Arial" w:hAnsi="Arial" w:cs="Arial"/>
        </w:rPr>
        <w:t>is</w:t>
      </w:r>
      <w:r w:rsidR="003E590A" w:rsidRPr="00700564">
        <w:rPr>
          <w:rFonts w:ascii="Arial" w:hAnsi="Arial" w:cs="Arial"/>
        </w:rPr>
        <w:t xml:space="preserve"> elevates patient-centredness</w:t>
      </w:r>
      <w:r w:rsidR="00EC027A" w:rsidRPr="00700564">
        <w:rPr>
          <w:rFonts w:ascii="Arial" w:hAnsi="Arial" w:cs="Arial"/>
        </w:rPr>
        <w:t xml:space="preserve"> </w:t>
      </w:r>
      <w:r w:rsidR="003E590A" w:rsidRPr="00700564">
        <w:rPr>
          <w:rFonts w:ascii="Arial" w:hAnsi="Arial" w:cs="Arial"/>
        </w:rPr>
        <w:t>a</w:t>
      </w:r>
      <w:r w:rsidR="00EC027A" w:rsidRPr="00700564">
        <w:rPr>
          <w:rFonts w:ascii="Arial" w:hAnsi="Arial" w:cs="Arial"/>
        </w:rPr>
        <w:t>s a</w:t>
      </w:r>
      <w:r w:rsidR="003E590A" w:rsidRPr="00700564">
        <w:rPr>
          <w:rFonts w:ascii="Arial" w:hAnsi="Arial" w:cs="Arial"/>
        </w:rPr>
        <w:t xml:space="preserve"> core quality in Donabedian’s</w:t>
      </w:r>
      <w:r w:rsidR="00222F5D" w:rsidRPr="00700564">
        <w:rPr>
          <w:rFonts w:ascii="Arial" w:hAnsi="Arial" w:cs="Arial"/>
        </w:rPr>
        <w:t xml:space="preserve"> Framework</w:t>
      </w:r>
      <w:r w:rsidR="003E590A" w:rsidRPr="00700564">
        <w:rPr>
          <w:rFonts w:ascii="Arial" w:hAnsi="Arial" w:cs="Arial"/>
        </w:rPr>
        <w:t xml:space="preserve"> and </w:t>
      </w:r>
      <w:r w:rsidR="00DD067B" w:rsidRPr="00700564">
        <w:rPr>
          <w:rFonts w:ascii="Arial" w:hAnsi="Arial" w:cs="Arial"/>
        </w:rPr>
        <w:t>a</w:t>
      </w:r>
      <w:r w:rsidR="0015659B" w:rsidRPr="00700564">
        <w:rPr>
          <w:rFonts w:ascii="Arial" w:hAnsi="Arial" w:cs="Arial"/>
        </w:rPr>
        <w:t xml:space="preserve"> </w:t>
      </w:r>
      <w:r w:rsidR="00222F5D" w:rsidRPr="00700564">
        <w:rPr>
          <w:rFonts w:ascii="Arial" w:hAnsi="Arial" w:cs="Arial"/>
        </w:rPr>
        <w:t>fundamental</w:t>
      </w:r>
      <w:r w:rsidR="0033679E" w:rsidRPr="00700564">
        <w:rPr>
          <w:rFonts w:ascii="Arial" w:hAnsi="Arial" w:cs="Arial"/>
        </w:rPr>
        <w:t xml:space="preserve"> skill </w:t>
      </w:r>
      <w:r w:rsidR="003327F2" w:rsidRPr="00700564">
        <w:rPr>
          <w:rFonts w:ascii="Arial" w:hAnsi="Arial" w:cs="Arial"/>
        </w:rPr>
        <w:t xml:space="preserve">requirement </w:t>
      </w:r>
      <w:r w:rsidR="00222F5D" w:rsidRPr="00700564">
        <w:rPr>
          <w:rFonts w:ascii="Arial" w:hAnsi="Arial" w:cs="Arial"/>
        </w:rPr>
        <w:t xml:space="preserve">in </w:t>
      </w:r>
      <w:r w:rsidR="004E6080" w:rsidRPr="00700564">
        <w:rPr>
          <w:rFonts w:ascii="Arial" w:hAnsi="Arial" w:cs="Arial"/>
        </w:rPr>
        <w:t xml:space="preserve">health </w:t>
      </w:r>
      <w:r w:rsidR="0015659B" w:rsidRPr="00700564">
        <w:rPr>
          <w:rFonts w:ascii="Arial" w:hAnsi="Arial" w:cs="Arial"/>
        </w:rPr>
        <w:t>education and training</w:t>
      </w:r>
      <w:r w:rsidR="00943C04" w:rsidRPr="00700564">
        <w:rPr>
          <w:rFonts w:ascii="Arial" w:eastAsia="Times New Roman" w:hAnsi="Arial" w:cs="Arial"/>
          <w:kern w:val="0"/>
          <w14:ligatures w14:val="none"/>
        </w:rPr>
        <w:t xml:space="preserve"> </w:t>
      </w:r>
      <w:r w:rsidR="00943C04" w:rsidRPr="00700564">
        <w:rPr>
          <w:rFonts w:ascii="Arial" w:hAnsi="Arial" w:cs="Arial"/>
        </w:rPr>
        <w:t>(Skills for Health, 2017)</w:t>
      </w:r>
      <w:r w:rsidR="003E590A" w:rsidRPr="00700564">
        <w:rPr>
          <w:rFonts w:ascii="Arial" w:hAnsi="Arial" w:cs="Arial"/>
        </w:rPr>
        <w:t>.</w:t>
      </w:r>
    </w:p>
    <w:p w14:paraId="7CFDAD91" w14:textId="77777777" w:rsidR="00A07C3A" w:rsidRDefault="00A07C3A" w:rsidP="00A07C3A">
      <w:pPr>
        <w:pStyle w:val="ListParagraph"/>
        <w:rPr>
          <w:rFonts w:ascii="Arial" w:hAnsi="Arial" w:cs="Arial"/>
        </w:rPr>
      </w:pPr>
    </w:p>
    <w:p w14:paraId="786F74AD" w14:textId="4AAF040F" w:rsidR="001956AF" w:rsidRDefault="003E590A" w:rsidP="005840C3">
      <w:pPr>
        <w:pStyle w:val="ListParagraph"/>
        <w:numPr>
          <w:ilvl w:val="2"/>
          <w:numId w:val="6"/>
        </w:numPr>
        <w:jc w:val="both"/>
        <w:rPr>
          <w:rFonts w:ascii="Arial" w:hAnsi="Arial" w:cs="Arial"/>
        </w:rPr>
      </w:pPr>
      <w:r w:rsidRPr="002C7A2E">
        <w:rPr>
          <w:rFonts w:ascii="Arial" w:hAnsi="Arial" w:cs="Arial"/>
        </w:rPr>
        <w:t>As efficiency rises</w:t>
      </w:r>
      <w:r w:rsidR="00167808" w:rsidRPr="002C7A2E">
        <w:rPr>
          <w:rFonts w:ascii="Arial" w:hAnsi="Arial" w:cs="Arial"/>
        </w:rPr>
        <w:t xml:space="preserve"> in the GP practice </w:t>
      </w:r>
      <w:r w:rsidR="00916483" w:rsidRPr="002C7A2E">
        <w:rPr>
          <w:rFonts w:ascii="Arial" w:hAnsi="Arial" w:cs="Arial"/>
        </w:rPr>
        <w:t>from a</w:t>
      </w:r>
      <w:r w:rsidR="00167808" w:rsidRPr="002C7A2E">
        <w:rPr>
          <w:rFonts w:ascii="Arial" w:hAnsi="Arial" w:cs="Arial"/>
        </w:rPr>
        <w:t xml:space="preserve"> full rol</w:t>
      </w:r>
      <w:r w:rsidR="00916483" w:rsidRPr="002C7A2E">
        <w:rPr>
          <w:rFonts w:ascii="Arial" w:hAnsi="Arial" w:cs="Arial"/>
        </w:rPr>
        <w:t>l</w:t>
      </w:r>
      <w:r w:rsidR="00167808" w:rsidRPr="002C7A2E">
        <w:rPr>
          <w:rFonts w:ascii="Arial" w:hAnsi="Arial" w:cs="Arial"/>
        </w:rPr>
        <w:t>out of the AI scribe</w:t>
      </w:r>
      <w:r w:rsidRPr="002C7A2E">
        <w:rPr>
          <w:rFonts w:ascii="Arial" w:hAnsi="Arial" w:cs="Arial"/>
        </w:rPr>
        <w:t>,</w:t>
      </w:r>
      <w:r w:rsidR="00675CB8" w:rsidRPr="002C7A2E">
        <w:rPr>
          <w:rFonts w:ascii="Arial" w:hAnsi="Arial" w:cs="Arial"/>
        </w:rPr>
        <w:t xml:space="preserve"> </w:t>
      </w:r>
      <w:r w:rsidRPr="002C7A2E">
        <w:rPr>
          <w:rFonts w:ascii="Arial" w:hAnsi="Arial" w:cs="Arial"/>
        </w:rPr>
        <w:t xml:space="preserve">more </w:t>
      </w:r>
      <w:r w:rsidR="00192034">
        <w:rPr>
          <w:rFonts w:ascii="Arial" w:hAnsi="Arial" w:cs="Arial"/>
        </w:rPr>
        <w:t xml:space="preserve">clinical </w:t>
      </w:r>
      <w:r w:rsidRPr="002C7A2E">
        <w:rPr>
          <w:rFonts w:ascii="Arial" w:hAnsi="Arial" w:cs="Arial"/>
        </w:rPr>
        <w:t xml:space="preserve">appointments </w:t>
      </w:r>
      <w:r w:rsidR="00675CB8" w:rsidRPr="002C7A2E">
        <w:rPr>
          <w:rFonts w:ascii="Arial" w:hAnsi="Arial" w:cs="Arial"/>
        </w:rPr>
        <w:t xml:space="preserve">should </w:t>
      </w:r>
      <w:r w:rsidRPr="002C7A2E">
        <w:rPr>
          <w:rFonts w:ascii="Arial" w:hAnsi="Arial" w:cs="Arial"/>
        </w:rPr>
        <w:t>become available</w:t>
      </w:r>
      <w:r w:rsidR="00675CB8" w:rsidRPr="002C7A2E">
        <w:rPr>
          <w:rFonts w:ascii="Arial" w:hAnsi="Arial" w:cs="Arial"/>
        </w:rPr>
        <w:t xml:space="preserve"> </w:t>
      </w:r>
      <w:r w:rsidR="00B541C1" w:rsidRPr="002C7A2E">
        <w:rPr>
          <w:rFonts w:ascii="Arial" w:hAnsi="Arial" w:cs="Arial"/>
        </w:rPr>
        <w:t xml:space="preserve">to </w:t>
      </w:r>
      <w:r w:rsidR="00FB0686" w:rsidRPr="002C7A2E">
        <w:rPr>
          <w:rFonts w:ascii="Arial" w:hAnsi="Arial" w:cs="Arial"/>
        </w:rPr>
        <w:t>additional</w:t>
      </w:r>
      <w:r w:rsidR="00B541C1" w:rsidRPr="002C7A2E">
        <w:rPr>
          <w:rFonts w:ascii="Arial" w:hAnsi="Arial" w:cs="Arial"/>
        </w:rPr>
        <w:t xml:space="preserve"> service users </w:t>
      </w:r>
      <w:r w:rsidR="00675CB8" w:rsidRPr="002C7A2E">
        <w:rPr>
          <w:rFonts w:ascii="Arial" w:hAnsi="Arial" w:cs="Arial"/>
        </w:rPr>
        <w:t>over time</w:t>
      </w:r>
      <w:r w:rsidRPr="002C7A2E">
        <w:rPr>
          <w:rFonts w:ascii="Arial" w:hAnsi="Arial" w:cs="Arial"/>
        </w:rPr>
        <w:t>,</w:t>
      </w:r>
      <w:r w:rsidR="00675CB8" w:rsidRPr="002C7A2E">
        <w:rPr>
          <w:rFonts w:ascii="Arial" w:hAnsi="Arial" w:cs="Arial"/>
        </w:rPr>
        <w:t xml:space="preserve"> thus</w:t>
      </w:r>
      <w:r w:rsidRPr="002C7A2E">
        <w:rPr>
          <w:rFonts w:ascii="Arial" w:hAnsi="Arial" w:cs="Arial"/>
        </w:rPr>
        <w:t xml:space="preserve"> improving access for underserved communities</w:t>
      </w:r>
      <w:r w:rsidR="00303A99" w:rsidRPr="00303A99">
        <w:rPr>
          <w:rFonts w:ascii="Arial" w:hAnsi="Arial" w:cs="Arial"/>
        </w:rPr>
        <w:t xml:space="preserve"> </w:t>
      </w:r>
      <w:r w:rsidR="00303A99">
        <w:rPr>
          <w:rFonts w:ascii="Arial" w:hAnsi="Arial" w:cs="Arial"/>
        </w:rPr>
        <w:t>and i</w:t>
      </w:r>
      <w:r w:rsidR="00303A99" w:rsidRPr="002C7A2E">
        <w:rPr>
          <w:rFonts w:ascii="Arial" w:hAnsi="Arial" w:cs="Arial"/>
        </w:rPr>
        <w:t>mprov</w:t>
      </w:r>
      <w:r w:rsidR="00303A99">
        <w:rPr>
          <w:rFonts w:ascii="Arial" w:hAnsi="Arial" w:cs="Arial"/>
        </w:rPr>
        <w:t>e</w:t>
      </w:r>
      <w:r w:rsidR="00303A99" w:rsidRPr="002C7A2E">
        <w:rPr>
          <w:rFonts w:ascii="Arial" w:hAnsi="Arial" w:cs="Arial"/>
        </w:rPr>
        <w:t xml:space="preserve"> </w:t>
      </w:r>
      <w:r w:rsidR="00303A99">
        <w:rPr>
          <w:rFonts w:ascii="Arial" w:hAnsi="Arial" w:cs="Arial"/>
        </w:rPr>
        <w:t>p</w:t>
      </w:r>
      <w:r w:rsidR="00303A99" w:rsidRPr="002C7A2E">
        <w:rPr>
          <w:rFonts w:ascii="Arial" w:hAnsi="Arial" w:cs="Arial"/>
        </w:rPr>
        <w:t xml:space="preserve">opulation </w:t>
      </w:r>
      <w:r w:rsidR="00303A99">
        <w:rPr>
          <w:rFonts w:ascii="Arial" w:hAnsi="Arial" w:cs="Arial"/>
        </w:rPr>
        <w:t>h</w:t>
      </w:r>
      <w:r w:rsidR="00303A99" w:rsidRPr="002C7A2E">
        <w:rPr>
          <w:rFonts w:ascii="Arial" w:hAnsi="Arial" w:cs="Arial"/>
        </w:rPr>
        <w:t>ealth</w:t>
      </w:r>
      <w:r w:rsidRPr="002C7A2E">
        <w:rPr>
          <w:rFonts w:ascii="Arial" w:hAnsi="Arial" w:cs="Arial"/>
        </w:rPr>
        <w:t>.</w:t>
      </w:r>
      <w:r w:rsidR="00675CB8" w:rsidRPr="002C7A2E">
        <w:rPr>
          <w:rFonts w:ascii="Arial" w:hAnsi="Arial" w:cs="Arial"/>
        </w:rPr>
        <w:t xml:space="preserve"> </w:t>
      </w:r>
      <w:r w:rsidR="000F1AEE">
        <w:rPr>
          <w:rFonts w:ascii="Arial" w:hAnsi="Arial" w:cs="Arial"/>
        </w:rPr>
        <w:t>Furthermore</w:t>
      </w:r>
      <w:r w:rsidRPr="002C7A2E">
        <w:rPr>
          <w:rFonts w:ascii="Arial" w:hAnsi="Arial" w:cs="Arial"/>
        </w:rPr>
        <w:t xml:space="preserve">, accurate aggregated data </w:t>
      </w:r>
      <w:r w:rsidR="00265294" w:rsidRPr="002C7A2E">
        <w:rPr>
          <w:rFonts w:ascii="Arial" w:hAnsi="Arial" w:cs="Arial"/>
        </w:rPr>
        <w:t xml:space="preserve">could also </w:t>
      </w:r>
      <w:r w:rsidRPr="002C7A2E">
        <w:rPr>
          <w:rFonts w:ascii="Arial" w:hAnsi="Arial" w:cs="Arial"/>
        </w:rPr>
        <w:t>support better commissioning and public-health intelligence.</w:t>
      </w:r>
    </w:p>
    <w:p w14:paraId="1FCCE272" w14:textId="77777777" w:rsidR="0029645B" w:rsidRDefault="0029645B" w:rsidP="0029645B">
      <w:pPr>
        <w:pStyle w:val="ListParagraph"/>
        <w:jc w:val="both"/>
        <w:rPr>
          <w:rFonts w:ascii="Arial" w:hAnsi="Arial" w:cs="Arial"/>
        </w:rPr>
      </w:pPr>
    </w:p>
    <w:p w14:paraId="11128150" w14:textId="0D1AA98A" w:rsidR="005840C3" w:rsidRPr="00DB4224" w:rsidRDefault="003E590A" w:rsidP="005840C3">
      <w:pPr>
        <w:pStyle w:val="ListParagraph"/>
        <w:numPr>
          <w:ilvl w:val="2"/>
          <w:numId w:val="6"/>
        </w:numPr>
        <w:jc w:val="both"/>
        <w:rPr>
          <w:rFonts w:ascii="Arial" w:hAnsi="Arial" w:cs="Arial"/>
        </w:rPr>
      </w:pPr>
      <w:r w:rsidRPr="00303A99">
        <w:rPr>
          <w:rFonts w:ascii="Arial" w:hAnsi="Arial" w:cs="Arial"/>
        </w:rPr>
        <w:t xml:space="preserve">Reducing </w:t>
      </w:r>
      <w:r w:rsidR="0029645B">
        <w:rPr>
          <w:rFonts w:ascii="Arial" w:hAnsi="Arial" w:cs="Arial"/>
        </w:rPr>
        <w:t>p</w:t>
      </w:r>
      <w:r w:rsidRPr="00303A99">
        <w:rPr>
          <w:rFonts w:ascii="Arial" w:hAnsi="Arial" w:cs="Arial"/>
        </w:rPr>
        <w:t>er-</w:t>
      </w:r>
      <w:r w:rsidR="0029645B">
        <w:rPr>
          <w:rFonts w:ascii="Arial" w:hAnsi="Arial" w:cs="Arial"/>
        </w:rPr>
        <w:t>c</w:t>
      </w:r>
      <w:r w:rsidRPr="00303A99">
        <w:rPr>
          <w:rFonts w:ascii="Arial" w:hAnsi="Arial" w:cs="Arial"/>
        </w:rPr>
        <w:t xml:space="preserve">apita </w:t>
      </w:r>
      <w:r w:rsidR="0029645B">
        <w:rPr>
          <w:rFonts w:ascii="Arial" w:hAnsi="Arial" w:cs="Arial"/>
        </w:rPr>
        <w:t>c</w:t>
      </w:r>
      <w:r w:rsidRPr="00303A99">
        <w:rPr>
          <w:rFonts w:ascii="Arial" w:hAnsi="Arial" w:cs="Arial"/>
        </w:rPr>
        <w:t xml:space="preserve">ost of </w:t>
      </w:r>
      <w:r w:rsidR="0029645B">
        <w:rPr>
          <w:rFonts w:ascii="Arial" w:hAnsi="Arial" w:cs="Arial"/>
        </w:rPr>
        <w:t>c</w:t>
      </w:r>
      <w:r w:rsidRPr="00303A99">
        <w:rPr>
          <w:rFonts w:ascii="Arial" w:hAnsi="Arial" w:cs="Arial"/>
        </w:rPr>
        <w:t>are</w:t>
      </w:r>
      <w:r w:rsidR="0029645B">
        <w:rPr>
          <w:rFonts w:ascii="Arial" w:hAnsi="Arial" w:cs="Arial"/>
        </w:rPr>
        <w:t xml:space="preserve"> through</w:t>
      </w:r>
      <w:r w:rsidR="00A07C3A" w:rsidRPr="00303A99">
        <w:rPr>
          <w:rFonts w:ascii="Arial" w:hAnsi="Arial" w:cs="Arial"/>
        </w:rPr>
        <w:t xml:space="preserve"> </w:t>
      </w:r>
      <w:r w:rsidR="0029645B">
        <w:rPr>
          <w:rFonts w:ascii="Arial" w:hAnsi="Arial" w:cs="Arial"/>
        </w:rPr>
        <w:t>e</w:t>
      </w:r>
      <w:r w:rsidRPr="00303A99">
        <w:rPr>
          <w:rFonts w:ascii="Arial" w:hAnsi="Arial" w:cs="Arial"/>
        </w:rPr>
        <w:t xml:space="preserve">fficiency gains </w:t>
      </w:r>
      <w:r w:rsidR="00344EC3">
        <w:rPr>
          <w:rFonts w:ascii="Arial" w:hAnsi="Arial" w:cs="Arial"/>
        </w:rPr>
        <w:t xml:space="preserve">can </w:t>
      </w:r>
      <w:r w:rsidRPr="00303A99">
        <w:rPr>
          <w:rFonts w:ascii="Arial" w:hAnsi="Arial" w:cs="Arial"/>
        </w:rPr>
        <w:t xml:space="preserve">translate into significant cost savings. </w:t>
      </w:r>
      <w:r w:rsidR="00FC6C05" w:rsidRPr="00303A99">
        <w:rPr>
          <w:rFonts w:ascii="Arial" w:hAnsi="Arial" w:cs="Arial"/>
        </w:rPr>
        <w:t>According to Lovell (2025), e</w:t>
      </w:r>
      <w:r w:rsidRPr="00303A99">
        <w:rPr>
          <w:rFonts w:ascii="Arial" w:hAnsi="Arial" w:cs="Arial"/>
        </w:rPr>
        <w:t>conomic modelling by York Health Economics Consortium estimated</w:t>
      </w:r>
      <w:r w:rsidR="00574727" w:rsidRPr="00303A99">
        <w:rPr>
          <w:rFonts w:ascii="Arial" w:hAnsi="Arial" w:cs="Arial"/>
        </w:rPr>
        <w:t xml:space="preserve"> that</w:t>
      </w:r>
      <w:r w:rsidRPr="00303A99">
        <w:rPr>
          <w:rFonts w:ascii="Arial" w:hAnsi="Arial" w:cs="Arial"/>
        </w:rPr>
        <w:t xml:space="preserve"> if AI scribes saved even 90 seconds per consultation, the NHS could realise £176 million in documentation-time savings and £658 million in additional capacity annually. </w:t>
      </w:r>
      <w:r w:rsidR="00574727" w:rsidRPr="00303A99">
        <w:rPr>
          <w:rFonts w:ascii="Arial" w:hAnsi="Arial" w:cs="Arial"/>
        </w:rPr>
        <w:t>T</w:t>
      </w:r>
      <w:r w:rsidRPr="00303A99">
        <w:rPr>
          <w:rFonts w:ascii="Arial" w:hAnsi="Arial" w:cs="Arial"/>
        </w:rPr>
        <w:t>his demonstrates a positive structural feedback loop</w:t>
      </w:r>
      <w:r w:rsidR="00A72DF8" w:rsidRPr="00303A99">
        <w:rPr>
          <w:rFonts w:ascii="Arial" w:hAnsi="Arial" w:cs="Arial"/>
        </w:rPr>
        <w:t xml:space="preserve"> with</w:t>
      </w:r>
      <w:r w:rsidRPr="00303A99">
        <w:rPr>
          <w:rFonts w:ascii="Arial" w:hAnsi="Arial" w:cs="Arial"/>
        </w:rPr>
        <w:t xml:space="preserve"> improved efficiency reinvest</w:t>
      </w:r>
      <w:r w:rsidR="00BE7148" w:rsidRPr="00303A99">
        <w:rPr>
          <w:rFonts w:ascii="Arial" w:hAnsi="Arial" w:cs="Arial"/>
        </w:rPr>
        <w:t>ing</w:t>
      </w:r>
      <w:r w:rsidRPr="00303A99">
        <w:rPr>
          <w:rFonts w:ascii="Arial" w:hAnsi="Arial" w:cs="Arial"/>
        </w:rPr>
        <w:t xml:space="preserve"> resources into care delivery.</w:t>
      </w:r>
    </w:p>
    <w:p w14:paraId="55C2A223" w14:textId="77777777" w:rsidR="0029645B" w:rsidRPr="0029645B" w:rsidRDefault="0029645B" w:rsidP="0029645B">
      <w:pPr>
        <w:pStyle w:val="ListParagraph"/>
      </w:pPr>
    </w:p>
    <w:p w14:paraId="0DF789B8" w14:textId="25601EA0" w:rsidR="005840C3" w:rsidRPr="00DB4224" w:rsidRDefault="00BC7663" w:rsidP="005840C3">
      <w:pPr>
        <w:pStyle w:val="ListParagraph"/>
        <w:numPr>
          <w:ilvl w:val="2"/>
          <w:numId w:val="6"/>
        </w:numPr>
        <w:jc w:val="both"/>
        <w:rPr>
          <w:rFonts w:ascii="Arial" w:hAnsi="Arial" w:cs="Arial"/>
        </w:rPr>
      </w:pPr>
      <w:r w:rsidRPr="0029645B">
        <w:rPr>
          <w:rFonts w:ascii="Arial" w:hAnsi="Arial" w:cs="Arial"/>
        </w:rPr>
        <w:t xml:space="preserve">Enhancing </w:t>
      </w:r>
      <w:r w:rsidR="003B77CB">
        <w:rPr>
          <w:rFonts w:ascii="Arial" w:hAnsi="Arial" w:cs="Arial"/>
        </w:rPr>
        <w:t>care team</w:t>
      </w:r>
      <w:r w:rsidRPr="0029645B">
        <w:rPr>
          <w:rFonts w:ascii="Arial" w:hAnsi="Arial" w:cs="Arial"/>
        </w:rPr>
        <w:t xml:space="preserve"> </w:t>
      </w:r>
      <w:r w:rsidR="0029645B">
        <w:rPr>
          <w:rFonts w:ascii="Arial" w:hAnsi="Arial" w:cs="Arial"/>
        </w:rPr>
        <w:t>w</w:t>
      </w:r>
      <w:r w:rsidRPr="0029645B">
        <w:rPr>
          <w:rFonts w:ascii="Arial" w:hAnsi="Arial" w:cs="Arial"/>
        </w:rPr>
        <w:t>ell-</w:t>
      </w:r>
      <w:r w:rsidR="0029645B">
        <w:rPr>
          <w:rFonts w:ascii="Arial" w:hAnsi="Arial" w:cs="Arial"/>
        </w:rPr>
        <w:t>b</w:t>
      </w:r>
      <w:r w:rsidRPr="0029645B">
        <w:rPr>
          <w:rFonts w:ascii="Arial" w:hAnsi="Arial" w:cs="Arial"/>
        </w:rPr>
        <w:t>eing</w:t>
      </w:r>
      <w:r w:rsidR="0029645B">
        <w:rPr>
          <w:rFonts w:ascii="Arial" w:hAnsi="Arial" w:cs="Arial"/>
        </w:rPr>
        <w:t xml:space="preserve"> and b</w:t>
      </w:r>
      <w:r w:rsidR="003E590A" w:rsidRPr="0029645B">
        <w:rPr>
          <w:rFonts w:ascii="Arial" w:hAnsi="Arial" w:cs="Arial"/>
        </w:rPr>
        <w:t>urnout reduction is both a humanistic and operational outcome.</w:t>
      </w:r>
      <w:r w:rsidR="008E080A" w:rsidRPr="0029645B">
        <w:rPr>
          <w:rFonts w:ascii="Arial" w:eastAsia="Times New Roman" w:hAnsi="Arial" w:cs="Arial"/>
          <w:kern w:val="0"/>
          <w14:ligatures w14:val="none"/>
        </w:rPr>
        <w:t xml:space="preserve"> </w:t>
      </w:r>
      <w:r w:rsidR="009932C2" w:rsidRPr="0029645B">
        <w:rPr>
          <w:rFonts w:ascii="Arial" w:eastAsia="Times New Roman" w:hAnsi="Arial" w:cs="Arial"/>
          <w:kern w:val="0"/>
          <w14:ligatures w14:val="none"/>
        </w:rPr>
        <w:t xml:space="preserve">In a study measuring the impact of AI in diagnosis, </w:t>
      </w:r>
      <w:r w:rsidR="00BF535E" w:rsidRPr="0029645B">
        <w:rPr>
          <w:rFonts w:ascii="Arial" w:eastAsia="Times New Roman" w:hAnsi="Arial" w:cs="Arial"/>
          <w:kern w:val="0"/>
          <w14:ligatures w14:val="none"/>
        </w:rPr>
        <w:t xml:space="preserve">Lukac </w:t>
      </w:r>
      <w:r w:rsidR="00BF535E" w:rsidRPr="0029645B">
        <w:rPr>
          <w:rFonts w:ascii="Arial" w:eastAsia="Times New Roman" w:hAnsi="Arial" w:cs="Arial"/>
          <w:i/>
          <w:iCs/>
          <w:kern w:val="0"/>
          <w14:ligatures w14:val="none"/>
        </w:rPr>
        <w:t>et al</w:t>
      </w:r>
      <w:r w:rsidR="00BF535E" w:rsidRPr="0029645B">
        <w:rPr>
          <w:rFonts w:ascii="Arial" w:eastAsia="Times New Roman" w:hAnsi="Arial" w:cs="Arial"/>
          <w:kern w:val="0"/>
          <w14:ligatures w14:val="none"/>
        </w:rPr>
        <w:t>., (2025</w:t>
      </w:r>
      <w:r w:rsidR="008E080A" w:rsidRPr="0029645B">
        <w:rPr>
          <w:rFonts w:ascii="Arial" w:hAnsi="Arial" w:cs="Arial"/>
        </w:rPr>
        <w:t>)</w:t>
      </w:r>
      <w:r w:rsidR="008E080A" w:rsidRPr="0029645B">
        <w:rPr>
          <w:rFonts w:ascii="Arial" w:hAnsi="Arial" w:cs="Arial"/>
          <w:i/>
          <w:iCs/>
        </w:rPr>
        <w:t xml:space="preserve"> </w:t>
      </w:r>
      <w:r w:rsidR="003E590A" w:rsidRPr="0029645B">
        <w:rPr>
          <w:rFonts w:ascii="Arial" w:hAnsi="Arial" w:cs="Arial"/>
        </w:rPr>
        <w:t xml:space="preserve">found that </w:t>
      </w:r>
      <w:r w:rsidR="009932C2" w:rsidRPr="0029645B">
        <w:rPr>
          <w:rFonts w:ascii="Arial" w:hAnsi="Arial" w:cs="Arial"/>
        </w:rPr>
        <w:t>the</w:t>
      </w:r>
      <w:r w:rsidR="00CD430F" w:rsidRPr="0029645B">
        <w:rPr>
          <w:rFonts w:ascii="Arial" w:hAnsi="Arial" w:cs="Arial"/>
        </w:rPr>
        <w:t xml:space="preserve"> additional</w:t>
      </w:r>
      <w:r w:rsidR="009932C2" w:rsidRPr="0029645B">
        <w:rPr>
          <w:rFonts w:ascii="Arial" w:hAnsi="Arial" w:cs="Arial"/>
        </w:rPr>
        <w:t xml:space="preserve"> use of a</w:t>
      </w:r>
      <w:r w:rsidR="00BF535E" w:rsidRPr="0029645B">
        <w:rPr>
          <w:rFonts w:ascii="Arial" w:hAnsi="Arial" w:cs="Arial"/>
        </w:rPr>
        <w:t xml:space="preserve">n </w:t>
      </w:r>
      <w:r w:rsidR="003E590A" w:rsidRPr="0029645B">
        <w:rPr>
          <w:rFonts w:ascii="Arial" w:hAnsi="Arial" w:cs="Arial"/>
        </w:rPr>
        <w:t>AI scribe</w:t>
      </w:r>
      <w:r w:rsidR="009932C2" w:rsidRPr="0029645B">
        <w:rPr>
          <w:rFonts w:ascii="Arial" w:hAnsi="Arial" w:cs="Arial"/>
        </w:rPr>
        <w:t xml:space="preserve"> </w:t>
      </w:r>
      <w:r w:rsidR="003E590A" w:rsidRPr="0029645B">
        <w:rPr>
          <w:rFonts w:ascii="Arial" w:hAnsi="Arial" w:cs="Arial"/>
        </w:rPr>
        <w:t>reduced clinician</w:t>
      </w:r>
      <w:r w:rsidR="0060480B" w:rsidRPr="0029645B">
        <w:rPr>
          <w:rFonts w:ascii="Arial" w:hAnsi="Arial" w:cs="Arial"/>
        </w:rPr>
        <w:t xml:space="preserve"> </w:t>
      </w:r>
      <w:r w:rsidR="003E590A" w:rsidRPr="0029645B">
        <w:rPr>
          <w:rFonts w:ascii="Arial" w:hAnsi="Arial" w:cs="Arial"/>
        </w:rPr>
        <w:t xml:space="preserve">emotional exhaustion within one month. </w:t>
      </w:r>
      <w:r w:rsidR="00BD1D33" w:rsidRPr="0029645B">
        <w:rPr>
          <w:rFonts w:ascii="Arial" w:hAnsi="Arial" w:cs="Arial"/>
        </w:rPr>
        <w:t>Such w</w:t>
      </w:r>
      <w:r w:rsidR="003E590A" w:rsidRPr="0029645B">
        <w:rPr>
          <w:rFonts w:ascii="Arial" w:hAnsi="Arial" w:cs="Arial"/>
        </w:rPr>
        <w:t>ell-being improvements align with NHS workforce priorities</w:t>
      </w:r>
      <w:r w:rsidR="00CF759C" w:rsidRPr="0029645B">
        <w:rPr>
          <w:rFonts w:ascii="Arial" w:hAnsi="Arial" w:cs="Arial"/>
        </w:rPr>
        <w:t xml:space="preserve"> (NHS Employers, 2024).</w:t>
      </w:r>
    </w:p>
    <w:p w14:paraId="7F79C10F" w14:textId="77777777" w:rsidR="0029645B" w:rsidRPr="0029645B" w:rsidRDefault="0029645B" w:rsidP="0029645B">
      <w:pPr>
        <w:pStyle w:val="ListParagraph"/>
        <w:rPr>
          <w:rFonts w:ascii="Arial" w:hAnsi="Arial" w:cs="Arial"/>
        </w:rPr>
      </w:pPr>
    </w:p>
    <w:p w14:paraId="0C631FA5" w14:textId="60FE9A0C" w:rsidR="00F65CE5" w:rsidRDefault="008F67E9" w:rsidP="00F65CE5">
      <w:pPr>
        <w:pStyle w:val="ListParagraph"/>
        <w:numPr>
          <w:ilvl w:val="2"/>
          <w:numId w:val="6"/>
        </w:numPr>
        <w:jc w:val="both"/>
        <w:rPr>
          <w:rFonts w:ascii="Arial" w:hAnsi="Arial" w:cs="Arial"/>
        </w:rPr>
      </w:pPr>
      <w:r w:rsidRPr="0029645B">
        <w:rPr>
          <w:rFonts w:ascii="Arial" w:hAnsi="Arial" w:cs="Arial"/>
        </w:rPr>
        <w:t>Promoting</w:t>
      </w:r>
      <w:r w:rsidR="003E590A" w:rsidRPr="0029645B">
        <w:rPr>
          <w:rFonts w:ascii="Arial" w:hAnsi="Arial" w:cs="Arial"/>
        </w:rPr>
        <w:t xml:space="preserve"> </w:t>
      </w:r>
      <w:r w:rsidR="0029645B">
        <w:rPr>
          <w:rFonts w:ascii="Arial" w:hAnsi="Arial" w:cs="Arial"/>
        </w:rPr>
        <w:t>h</w:t>
      </w:r>
      <w:r w:rsidR="003E590A" w:rsidRPr="0029645B">
        <w:rPr>
          <w:rFonts w:ascii="Arial" w:hAnsi="Arial" w:cs="Arial"/>
        </w:rPr>
        <w:t xml:space="preserve">ealth </w:t>
      </w:r>
      <w:r w:rsidR="0029645B">
        <w:rPr>
          <w:rFonts w:ascii="Arial" w:hAnsi="Arial" w:cs="Arial"/>
        </w:rPr>
        <w:t>e</w:t>
      </w:r>
      <w:r w:rsidR="003E590A" w:rsidRPr="0029645B">
        <w:rPr>
          <w:rFonts w:ascii="Arial" w:hAnsi="Arial" w:cs="Arial"/>
        </w:rPr>
        <w:t>quity</w:t>
      </w:r>
      <w:r w:rsidR="0029645B">
        <w:rPr>
          <w:rFonts w:ascii="Arial" w:hAnsi="Arial" w:cs="Arial"/>
        </w:rPr>
        <w:t xml:space="preserve"> as t</w:t>
      </w:r>
      <w:r w:rsidR="003E590A" w:rsidRPr="0029645B">
        <w:rPr>
          <w:rFonts w:ascii="Arial" w:hAnsi="Arial" w:cs="Arial"/>
        </w:rPr>
        <w:t>h</w:t>
      </w:r>
      <w:r w:rsidR="002E4298" w:rsidRPr="0029645B">
        <w:rPr>
          <w:rFonts w:ascii="Arial" w:hAnsi="Arial" w:cs="Arial"/>
        </w:rPr>
        <w:t>is</w:t>
      </w:r>
      <w:r w:rsidR="003E590A" w:rsidRPr="0029645B">
        <w:rPr>
          <w:rFonts w:ascii="Arial" w:hAnsi="Arial" w:cs="Arial"/>
        </w:rPr>
        <w:t xml:space="preserve"> transformation incorporates </w:t>
      </w:r>
      <w:r w:rsidR="002E4298" w:rsidRPr="0029645B">
        <w:rPr>
          <w:rFonts w:ascii="Arial" w:hAnsi="Arial" w:cs="Arial"/>
        </w:rPr>
        <w:t xml:space="preserve">the </w:t>
      </w:r>
      <w:r w:rsidR="003E590A" w:rsidRPr="0029645B">
        <w:rPr>
          <w:rFonts w:ascii="Arial" w:hAnsi="Arial" w:cs="Arial"/>
        </w:rPr>
        <w:t>inclusion</w:t>
      </w:r>
      <w:r w:rsidR="002E4298" w:rsidRPr="0029645B">
        <w:rPr>
          <w:rFonts w:ascii="Arial" w:hAnsi="Arial" w:cs="Arial"/>
        </w:rPr>
        <w:t xml:space="preserve"> of</w:t>
      </w:r>
      <w:r w:rsidR="003E590A" w:rsidRPr="0029645B">
        <w:rPr>
          <w:rFonts w:ascii="Arial" w:hAnsi="Arial" w:cs="Arial"/>
        </w:rPr>
        <w:t xml:space="preserve"> safeguards </w:t>
      </w:r>
      <w:r w:rsidR="00DD6CD6" w:rsidRPr="0029645B">
        <w:rPr>
          <w:rFonts w:ascii="Arial" w:hAnsi="Arial" w:cs="Arial"/>
        </w:rPr>
        <w:t>b</w:t>
      </w:r>
      <w:r w:rsidR="003E590A" w:rsidRPr="0029645B">
        <w:rPr>
          <w:rFonts w:ascii="Arial" w:hAnsi="Arial" w:cs="Arial"/>
        </w:rPr>
        <w:t xml:space="preserve">y testing recognition accuracy across accents and ensuring equitable opt-out rights, the </w:t>
      </w:r>
      <w:r w:rsidR="00DD6CD6" w:rsidRPr="0029645B">
        <w:rPr>
          <w:rFonts w:ascii="Arial" w:hAnsi="Arial" w:cs="Arial"/>
        </w:rPr>
        <w:t>scribe</w:t>
      </w:r>
      <w:r w:rsidR="003E590A" w:rsidRPr="0029645B">
        <w:rPr>
          <w:rFonts w:ascii="Arial" w:hAnsi="Arial" w:cs="Arial"/>
        </w:rPr>
        <w:t xml:space="preserve"> </w:t>
      </w:r>
      <w:r w:rsidR="002D7C65" w:rsidRPr="0029645B">
        <w:rPr>
          <w:rFonts w:ascii="Arial" w:hAnsi="Arial" w:cs="Arial"/>
        </w:rPr>
        <w:t xml:space="preserve">can </w:t>
      </w:r>
      <w:r w:rsidR="003E590A" w:rsidRPr="0029645B">
        <w:rPr>
          <w:rFonts w:ascii="Arial" w:hAnsi="Arial" w:cs="Arial"/>
        </w:rPr>
        <w:t xml:space="preserve">avoid algorithmic bias. Time savings can also be reinvested in longer consultations for patients with complex or linguistic needs, directly supporting equitable care. Moreover, accessible documentation </w:t>
      </w:r>
      <w:r w:rsidR="00D94A08" w:rsidRPr="0029645B">
        <w:rPr>
          <w:rFonts w:ascii="Arial" w:hAnsi="Arial" w:cs="Arial"/>
        </w:rPr>
        <w:t xml:space="preserve">will </w:t>
      </w:r>
      <w:r w:rsidR="003E590A" w:rsidRPr="0029645B">
        <w:rPr>
          <w:rFonts w:ascii="Arial" w:hAnsi="Arial" w:cs="Arial"/>
        </w:rPr>
        <w:t>benefit multidisciplinary teams</w:t>
      </w:r>
      <w:r w:rsidR="002E4298" w:rsidRPr="0029645B">
        <w:rPr>
          <w:rFonts w:ascii="Arial" w:hAnsi="Arial" w:cs="Arial"/>
        </w:rPr>
        <w:t xml:space="preserve"> </w:t>
      </w:r>
      <w:r w:rsidR="003E590A" w:rsidRPr="0029645B">
        <w:rPr>
          <w:rFonts w:ascii="Arial" w:hAnsi="Arial" w:cs="Arial"/>
        </w:rPr>
        <w:t>improving continuity for patients with chronic or social-care complexities.</w:t>
      </w:r>
    </w:p>
    <w:p w14:paraId="4E81D253" w14:textId="19CA0922" w:rsidR="00A65543" w:rsidRDefault="003E590A" w:rsidP="00F65CE5">
      <w:pPr>
        <w:jc w:val="both"/>
        <w:rPr>
          <w:rFonts w:ascii="Arial" w:hAnsi="Arial" w:cs="Arial"/>
        </w:rPr>
      </w:pPr>
      <w:r w:rsidRPr="00F65CE5">
        <w:rPr>
          <w:rFonts w:ascii="Arial" w:hAnsi="Arial" w:cs="Arial"/>
        </w:rPr>
        <w:t xml:space="preserve">Together, these outcomes </w:t>
      </w:r>
      <w:r w:rsidR="00AF2588" w:rsidRPr="00F65CE5">
        <w:rPr>
          <w:rFonts w:ascii="Arial" w:hAnsi="Arial" w:cs="Arial"/>
        </w:rPr>
        <w:t>operationalise</w:t>
      </w:r>
      <w:r w:rsidRPr="00F65CE5">
        <w:rPr>
          <w:rFonts w:ascii="Arial" w:hAnsi="Arial" w:cs="Arial"/>
        </w:rPr>
        <w:t xml:space="preserve"> the Quintuple Aim </w:t>
      </w:r>
      <w:r w:rsidR="00DB0E15" w:rsidRPr="00F65CE5">
        <w:rPr>
          <w:rFonts w:ascii="Arial" w:hAnsi="Arial" w:cs="Arial"/>
        </w:rPr>
        <w:t xml:space="preserve">Model </w:t>
      </w:r>
      <w:r w:rsidRPr="00F65CE5">
        <w:rPr>
          <w:rFonts w:ascii="Arial" w:hAnsi="Arial" w:cs="Arial"/>
        </w:rPr>
        <w:t>through align</w:t>
      </w:r>
      <w:r w:rsidR="003B659D" w:rsidRPr="00F65CE5">
        <w:rPr>
          <w:rFonts w:ascii="Arial" w:hAnsi="Arial" w:cs="Arial"/>
        </w:rPr>
        <w:t>ing</w:t>
      </w:r>
      <w:r w:rsidRPr="00F65CE5">
        <w:rPr>
          <w:rFonts w:ascii="Arial" w:hAnsi="Arial" w:cs="Arial"/>
        </w:rPr>
        <w:t xml:space="preserve"> structure, process, and outcome pathways</w:t>
      </w:r>
      <w:r w:rsidR="00DD2EBF" w:rsidRPr="00F65CE5">
        <w:rPr>
          <w:rFonts w:ascii="Arial" w:hAnsi="Arial" w:cs="Arial"/>
        </w:rPr>
        <w:t xml:space="preserve"> of the Donabedian Framework</w:t>
      </w:r>
      <w:r w:rsidR="00F65CE5">
        <w:rPr>
          <w:rFonts w:ascii="Arial" w:hAnsi="Arial" w:cs="Arial"/>
        </w:rPr>
        <w:t xml:space="preserve"> as per Diagram 2. </w:t>
      </w:r>
      <w:r w:rsidR="00F65CE5" w:rsidRPr="00F65CE5">
        <w:rPr>
          <w:rFonts w:ascii="Arial" w:hAnsi="Arial" w:cs="Arial"/>
        </w:rPr>
        <w:t>Modified Donabedian Framework for AI Scribe Service Transformation embedding the Quintuple Aim Model</w:t>
      </w:r>
      <w:r w:rsidRPr="00F65CE5">
        <w:rPr>
          <w:rFonts w:ascii="Arial" w:hAnsi="Arial" w:cs="Arial"/>
        </w:rPr>
        <w:t>.</w:t>
      </w:r>
    </w:p>
    <w:p w14:paraId="37D9DAD9" w14:textId="77777777" w:rsidR="00F65CE5" w:rsidRDefault="00F65CE5" w:rsidP="00F65CE5">
      <w:pPr>
        <w:jc w:val="both"/>
        <w:rPr>
          <w:rFonts w:ascii="Arial" w:hAnsi="Arial" w:cs="Arial"/>
        </w:rPr>
      </w:pPr>
    </w:p>
    <w:p w14:paraId="0A21445A" w14:textId="77777777" w:rsidR="00F65CE5" w:rsidRDefault="00F65CE5" w:rsidP="00F65CE5">
      <w:pPr>
        <w:jc w:val="both"/>
        <w:rPr>
          <w:rFonts w:ascii="Arial" w:hAnsi="Arial" w:cs="Arial"/>
        </w:rPr>
      </w:pPr>
    </w:p>
    <w:p w14:paraId="185F22C2" w14:textId="77777777" w:rsidR="00F65CE5" w:rsidRDefault="00F65CE5" w:rsidP="00F65CE5">
      <w:pPr>
        <w:jc w:val="both"/>
        <w:rPr>
          <w:rFonts w:ascii="Arial" w:hAnsi="Arial" w:cs="Arial"/>
        </w:rPr>
      </w:pPr>
    </w:p>
    <w:p w14:paraId="6D1C3AA2" w14:textId="77777777" w:rsidR="00F65CE5" w:rsidRDefault="00F65CE5" w:rsidP="00F65CE5">
      <w:pPr>
        <w:jc w:val="both"/>
        <w:rPr>
          <w:rFonts w:ascii="Arial" w:hAnsi="Arial" w:cs="Arial"/>
        </w:rPr>
      </w:pPr>
    </w:p>
    <w:p w14:paraId="4578DE5B" w14:textId="77777777" w:rsidR="00F65CE5" w:rsidRDefault="00F65CE5" w:rsidP="00F65CE5">
      <w:pPr>
        <w:jc w:val="both"/>
        <w:rPr>
          <w:rFonts w:ascii="Arial" w:hAnsi="Arial" w:cs="Arial"/>
        </w:rPr>
      </w:pPr>
    </w:p>
    <w:p w14:paraId="494542C8" w14:textId="77777777" w:rsidR="00F65CE5" w:rsidRDefault="00F65CE5" w:rsidP="00F65CE5">
      <w:pPr>
        <w:jc w:val="both"/>
        <w:rPr>
          <w:rFonts w:ascii="Arial" w:hAnsi="Arial" w:cs="Arial"/>
        </w:rPr>
      </w:pPr>
    </w:p>
    <w:p w14:paraId="3D1A289E" w14:textId="77777777" w:rsidR="00F65CE5" w:rsidRDefault="00F65CE5" w:rsidP="00F65CE5">
      <w:pPr>
        <w:jc w:val="both"/>
        <w:rPr>
          <w:rFonts w:ascii="Arial" w:hAnsi="Arial" w:cs="Arial"/>
        </w:rPr>
      </w:pPr>
    </w:p>
    <w:p w14:paraId="04A4723B" w14:textId="77777777" w:rsidR="00F65CE5" w:rsidRDefault="00F65CE5" w:rsidP="00F65CE5">
      <w:pPr>
        <w:jc w:val="both"/>
        <w:rPr>
          <w:rFonts w:ascii="Arial" w:hAnsi="Arial" w:cs="Arial"/>
        </w:rPr>
      </w:pPr>
    </w:p>
    <w:p w14:paraId="401F7C4F" w14:textId="77777777" w:rsidR="00F65CE5" w:rsidRDefault="00F65CE5" w:rsidP="00F65CE5">
      <w:pPr>
        <w:jc w:val="both"/>
        <w:rPr>
          <w:rFonts w:ascii="Arial" w:hAnsi="Arial" w:cs="Arial"/>
        </w:rPr>
      </w:pPr>
    </w:p>
    <w:p w14:paraId="3686C270" w14:textId="77777777" w:rsidR="00F65CE5" w:rsidRDefault="00F65CE5" w:rsidP="00F65CE5">
      <w:pPr>
        <w:jc w:val="both"/>
        <w:rPr>
          <w:rFonts w:ascii="Arial" w:hAnsi="Arial" w:cs="Arial"/>
        </w:rPr>
      </w:pPr>
    </w:p>
    <w:p w14:paraId="64BFE6CF" w14:textId="77777777" w:rsidR="00F65CE5" w:rsidRDefault="00F65CE5" w:rsidP="00F65CE5">
      <w:pPr>
        <w:jc w:val="both"/>
        <w:rPr>
          <w:rFonts w:ascii="Arial" w:hAnsi="Arial" w:cs="Arial"/>
        </w:rPr>
      </w:pPr>
    </w:p>
    <w:p w14:paraId="1D63862E" w14:textId="77777777" w:rsidR="00F65CE5" w:rsidRDefault="00F65CE5" w:rsidP="00F65CE5">
      <w:pPr>
        <w:jc w:val="both"/>
        <w:rPr>
          <w:rFonts w:ascii="Arial" w:hAnsi="Arial" w:cs="Arial"/>
        </w:rPr>
        <w:sectPr w:rsidR="00F65CE5" w:rsidSect="0081245A">
          <w:pgSz w:w="11906" w:h="16838"/>
          <w:pgMar w:top="1440" w:right="1440" w:bottom="1440" w:left="1440" w:header="708" w:footer="708" w:gutter="0"/>
          <w:cols w:space="708"/>
          <w:docGrid w:linePitch="360"/>
        </w:sectPr>
      </w:pPr>
    </w:p>
    <w:p w14:paraId="3826B2EB" w14:textId="58FFEDF5" w:rsidR="00F65CE5" w:rsidRDefault="00F65CE5" w:rsidP="007F5AB2">
      <w:pPr>
        <w:jc w:val="both"/>
        <w:rPr>
          <w:rFonts w:ascii="Arial" w:hAnsi="Arial" w:cs="Arial"/>
          <w:lang w:val="en-US"/>
        </w:rPr>
      </w:pPr>
      <w:r w:rsidRPr="00F65CE5">
        <w:rPr>
          <w:rFonts w:ascii="Arial" w:hAnsi="Arial" w:cs="Arial"/>
        </w:rPr>
        <w:t>Diagram 2. Modified Donabedian Framework for AI Scribe Service Transformation embedding the Quintuple Aim Model</w:t>
      </w:r>
    </w:p>
    <w:p w14:paraId="654F9621" w14:textId="421D591B" w:rsidR="007F5AB2" w:rsidRPr="009C7E51" w:rsidRDefault="007F5AB2" w:rsidP="009C7E51">
      <w:pPr>
        <w:jc w:val="both"/>
        <w:rPr>
          <w:rFonts w:ascii="Arial" w:hAnsi="Arial" w:cs="Arial"/>
          <w:lang w:val="en-US"/>
        </w:rPr>
        <w:sectPr w:rsidR="007F5AB2" w:rsidRPr="009C7E51" w:rsidSect="00F65CE5">
          <w:pgSz w:w="16838" w:h="11906" w:orient="landscape"/>
          <w:pgMar w:top="1440" w:right="1440" w:bottom="1440" w:left="1440" w:header="708" w:footer="708" w:gutter="0"/>
          <w:cols w:space="708"/>
          <w:docGrid w:linePitch="360"/>
        </w:sectPr>
      </w:pPr>
      <w:r w:rsidRPr="007F5AB2">
        <w:rPr>
          <w:rFonts w:ascii="Aptos" w:eastAsia="SimSun" w:hAnsi="Aptos" w:cs="Arial"/>
          <w:noProof/>
          <w:kern w:val="0"/>
          <w:lang w:val="en-US" w:eastAsia="ja-JP"/>
          <w14:ligatures w14:val="none"/>
        </w:rPr>
        <w:drawing>
          <wp:inline distT="0" distB="0" distL="0" distR="0" wp14:anchorId="7AF03061" wp14:editId="0F056893">
            <wp:extent cx="8737600" cy="5149850"/>
            <wp:effectExtent l="0" t="0" r="6350" b="0"/>
            <wp:docPr id="379727740"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3186F2F" w14:textId="07F6E645" w:rsidR="001141B3" w:rsidRDefault="006E68C5" w:rsidP="008C6801">
      <w:pPr>
        <w:jc w:val="both"/>
        <w:rPr>
          <w:rFonts w:ascii="Arial" w:hAnsi="Arial" w:cs="Arial"/>
          <w:u w:val="single"/>
        </w:rPr>
      </w:pPr>
      <w:r>
        <w:rPr>
          <w:rFonts w:ascii="Arial" w:hAnsi="Arial" w:cs="Arial"/>
          <w:u w:val="single"/>
        </w:rPr>
        <w:t>S</w:t>
      </w:r>
      <w:r w:rsidR="001141B3">
        <w:rPr>
          <w:rFonts w:ascii="Arial" w:hAnsi="Arial" w:cs="Arial"/>
          <w:u w:val="single"/>
        </w:rPr>
        <w:t>ummary</w:t>
      </w:r>
    </w:p>
    <w:p w14:paraId="1BF7A326" w14:textId="3EAEED59" w:rsidR="003E590A" w:rsidRPr="008C6801" w:rsidRDefault="003E590A" w:rsidP="008C6801">
      <w:pPr>
        <w:jc w:val="both"/>
        <w:rPr>
          <w:rFonts w:ascii="Arial" w:hAnsi="Arial" w:cs="Arial"/>
        </w:rPr>
      </w:pPr>
      <w:r w:rsidRPr="008C6801">
        <w:rPr>
          <w:rFonts w:ascii="Arial" w:hAnsi="Arial" w:cs="Arial"/>
        </w:rPr>
        <w:t>Th</w:t>
      </w:r>
      <w:r w:rsidR="00775772">
        <w:rPr>
          <w:rFonts w:ascii="Arial" w:hAnsi="Arial" w:cs="Arial"/>
        </w:rPr>
        <w:t>is</w:t>
      </w:r>
      <w:r w:rsidRPr="008C6801">
        <w:rPr>
          <w:rFonts w:ascii="Arial" w:hAnsi="Arial" w:cs="Arial"/>
        </w:rPr>
        <w:t xml:space="preserve"> AI ambient scribe service transformation represents a paradigm shift in NHS primary care documentation</w:t>
      </w:r>
      <w:r w:rsidR="002C314D">
        <w:rPr>
          <w:rFonts w:ascii="Arial" w:hAnsi="Arial" w:cs="Arial"/>
        </w:rPr>
        <w:t xml:space="preserve"> </w:t>
      </w:r>
      <w:r w:rsidRPr="008C6801">
        <w:rPr>
          <w:rFonts w:ascii="Arial" w:hAnsi="Arial" w:cs="Arial"/>
        </w:rPr>
        <w:t xml:space="preserve">transforming structure, process, and outcome relationships through intelligent automation. Applying a modified Donabedian </w:t>
      </w:r>
      <w:r w:rsidR="002C314D">
        <w:rPr>
          <w:rFonts w:ascii="Arial" w:hAnsi="Arial" w:cs="Arial"/>
        </w:rPr>
        <w:t>F</w:t>
      </w:r>
      <w:r w:rsidRPr="008C6801">
        <w:rPr>
          <w:rFonts w:ascii="Arial" w:hAnsi="Arial" w:cs="Arial"/>
        </w:rPr>
        <w:t xml:space="preserve">ramework </w:t>
      </w:r>
      <w:r w:rsidR="00543108">
        <w:rPr>
          <w:rFonts w:ascii="Arial" w:hAnsi="Arial" w:cs="Arial"/>
        </w:rPr>
        <w:t>show</w:t>
      </w:r>
      <w:r w:rsidR="006E69DC">
        <w:rPr>
          <w:rFonts w:ascii="Arial" w:hAnsi="Arial" w:cs="Arial"/>
        </w:rPr>
        <w:t>s</w:t>
      </w:r>
      <w:r w:rsidR="00543108">
        <w:rPr>
          <w:rFonts w:ascii="Arial" w:hAnsi="Arial" w:cs="Arial"/>
        </w:rPr>
        <w:t xml:space="preserve"> the link</w:t>
      </w:r>
      <w:r w:rsidR="002C314D">
        <w:rPr>
          <w:rFonts w:ascii="Arial" w:hAnsi="Arial" w:cs="Arial"/>
        </w:rPr>
        <w:t xml:space="preserve"> between</w:t>
      </w:r>
      <w:r w:rsidRPr="008C6801">
        <w:rPr>
          <w:rFonts w:ascii="Arial" w:hAnsi="Arial" w:cs="Arial"/>
        </w:rPr>
        <w:t xml:space="preserve"> </w:t>
      </w:r>
      <w:r w:rsidR="00543108">
        <w:rPr>
          <w:rFonts w:ascii="Arial" w:hAnsi="Arial" w:cs="Arial"/>
        </w:rPr>
        <w:t>effective</w:t>
      </w:r>
      <w:r w:rsidR="001411DA">
        <w:rPr>
          <w:rFonts w:ascii="Arial" w:hAnsi="Arial" w:cs="Arial"/>
        </w:rPr>
        <w:t xml:space="preserve"> AI infrastructure</w:t>
      </w:r>
      <w:r w:rsidRPr="008C6801">
        <w:rPr>
          <w:rFonts w:ascii="Arial" w:hAnsi="Arial" w:cs="Arial"/>
        </w:rPr>
        <w:t xml:space="preserve"> and governance (structure), through</w:t>
      </w:r>
      <w:r w:rsidR="001C3328">
        <w:rPr>
          <w:rFonts w:ascii="Arial" w:hAnsi="Arial" w:cs="Arial"/>
        </w:rPr>
        <w:t xml:space="preserve"> stakeholder involvement</w:t>
      </w:r>
      <w:r w:rsidR="008151B4">
        <w:rPr>
          <w:rFonts w:ascii="Arial" w:hAnsi="Arial" w:cs="Arial"/>
        </w:rPr>
        <w:t xml:space="preserve"> </w:t>
      </w:r>
      <w:r w:rsidRPr="008C6801">
        <w:rPr>
          <w:rFonts w:ascii="Arial" w:hAnsi="Arial" w:cs="Arial"/>
        </w:rPr>
        <w:t xml:space="preserve">and </w:t>
      </w:r>
      <w:r w:rsidR="001C3328">
        <w:rPr>
          <w:rFonts w:ascii="Arial" w:hAnsi="Arial" w:cs="Arial"/>
        </w:rPr>
        <w:t>human factors design</w:t>
      </w:r>
      <w:r w:rsidRPr="008C6801">
        <w:rPr>
          <w:rFonts w:ascii="Arial" w:hAnsi="Arial" w:cs="Arial"/>
        </w:rPr>
        <w:t xml:space="preserve"> (process), to tangible gains in efficiency, quality, and well-being (outcomes).</w:t>
      </w:r>
    </w:p>
    <w:p w14:paraId="1A0DF573" w14:textId="462C31C7" w:rsidR="0003073F" w:rsidRDefault="003E590A" w:rsidP="008C6801">
      <w:pPr>
        <w:jc w:val="both"/>
        <w:rPr>
          <w:rFonts w:ascii="Arial" w:hAnsi="Arial" w:cs="Arial"/>
        </w:rPr>
      </w:pPr>
      <w:r w:rsidRPr="008C6801">
        <w:rPr>
          <w:rFonts w:ascii="Arial" w:hAnsi="Arial" w:cs="Arial"/>
        </w:rPr>
        <w:t>Critically, by aligning these outcomes with the Quintuple Aim</w:t>
      </w:r>
      <w:r w:rsidR="006F1464">
        <w:rPr>
          <w:rFonts w:ascii="Arial" w:hAnsi="Arial" w:cs="Arial"/>
        </w:rPr>
        <w:t xml:space="preserve"> Model</w:t>
      </w:r>
      <w:r w:rsidRPr="008C6801">
        <w:rPr>
          <w:rFonts w:ascii="Arial" w:hAnsi="Arial" w:cs="Arial"/>
        </w:rPr>
        <w:t>, th</w:t>
      </w:r>
      <w:r w:rsidR="00040A4F">
        <w:rPr>
          <w:rFonts w:ascii="Arial" w:hAnsi="Arial" w:cs="Arial"/>
        </w:rPr>
        <w:t>is understanding</w:t>
      </w:r>
      <w:r w:rsidRPr="008C6801">
        <w:rPr>
          <w:rFonts w:ascii="Arial" w:hAnsi="Arial" w:cs="Arial"/>
        </w:rPr>
        <w:t xml:space="preserve"> ensures that technological innovation translates into meaningful value for patients, staff, and the wider system. Th</w:t>
      </w:r>
      <w:r w:rsidR="00B961B5">
        <w:rPr>
          <w:rFonts w:ascii="Arial" w:hAnsi="Arial" w:cs="Arial"/>
        </w:rPr>
        <w:t>is</w:t>
      </w:r>
      <w:r w:rsidRPr="008C6801">
        <w:rPr>
          <w:rFonts w:ascii="Arial" w:hAnsi="Arial" w:cs="Arial"/>
        </w:rPr>
        <w:t xml:space="preserve"> transformation not only alleviates administrative burden but strengthens patient relationships, data quality, and health equity</w:t>
      </w:r>
      <w:r w:rsidR="008D2FC4">
        <w:rPr>
          <w:rFonts w:ascii="Arial" w:hAnsi="Arial" w:cs="Arial"/>
        </w:rPr>
        <w:t xml:space="preserve"> (Diagram 2.)</w:t>
      </w:r>
      <w:r w:rsidRPr="008C6801">
        <w:rPr>
          <w:rFonts w:ascii="Arial" w:hAnsi="Arial" w:cs="Arial"/>
        </w:rPr>
        <w:t xml:space="preserve">. As </w:t>
      </w:r>
      <w:r w:rsidR="00610CC8">
        <w:rPr>
          <w:rFonts w:ascii="Arial" w:hAnsi="Arial" w:cs="Arial"/>
        </w:rPr>
        <w:t xml:space="preserve">the </w:t>
      </w:r>
      <w:r w:rsidRPr="008C6801">
        <w:rPr>
          <w:rFonts w:ascii="Arial" w:hAnsi="Arial" w:cs="Arial"/>
        </w:rPr>
        <w:t xml:space="preserve">NHS scales </w:t>
      </w:r>
      <w:r w:rsidR="00EF7A98">
        <w:rPr>
          <w:rFonts w:ascii="Arial" w:hAnsi="Arial" w:cs="Arial"/>
        </w:rPr>
        <w:t xml:space="preserve">up </w:t>
      </w:r>
      <w:r w:rsidRPr="008C6801">
        <w:rPr>
          <w:rFonts w:ascii="Arial" w:hAnsi="Arial" w:cs="Arial"/>
        </w:rPr>
        <w:t>AI-assist</w:t>
      </w:r>
      <w:r w:rsidR="00EF7A98">
        <w:rPr>
          <w:rFonts w:ascii="Arial" w:hAnsi="Arial" w:cs="Arial"/>
        </w:rPr>
        <w:t>ed health care</w:t>
      </w:r>
      <w:r w:rsidRPr="008C6801">
        <w:rPr>
          <w:rFonts w:ascii="Arial" w:hAnsi="Arial" w:cs="Arial"/>
        </w:rPr>
        <w:t>, maintaining robust governance, continuous evaluation, and inclusive design will be vital</w:t>
      </w:r>
      <w:r w:rsidR="0028610B">
        <w:rPr>
          <w:rFonts w:ascii="Arial" w:hAnsi="Arial" w:cs="Arial"/>
        </w:rPr>
        <w:t xml:space="preserve"> </w:t>
      </w:r>
      <w:r w:rsidR="0028610B" w:rsidRPr="0028610B">
        <w:rPr>
          <w:rFonts w:ascii="Arial" w:hAnsi="Arial" w:cs="Arial"/>
        </w:rPr>
        <w:t xml:space="preserve">(NHS England, </w:t>
      </w:r>
      <w:r w:rsidR="0003073F">
        <w:rPr>
          <w:rFonts w:ascii="Arial" w:hAnsi="Arial" w:cs="Arial"/>
        </w:rPr>
        <w:t xml:space="preserve">2021; </w:t>
      </w:r>
      <w:r w:rsidR="0028610B" w:rsidRPr="0028610B">
        <w:rPr>
          <w:rFonts w:ascii="Arial" w:hAnsi="Arial" w:cs="Arial"/>
        </w:rPr>
        <w:t>2023b</w:t>
      </w:r>
      <w:r w:rsidR="00BB705F">
        <w:rPr>
          <w:rFonts w:ascii="Arial" w:hAnsi="Arial" w:cs="Arial"/>
        </w:rPr>
        <w:t xml:space="preserve">; </w:t>
      </w:r>
      <w:r w:rsidR="000B14E8">
        <w:rPr>
          <w:rFonts w:ascii="Arial" w:hAnsi="Arial" w:cs="Arial"/>
        </w:rPr>
        <w:t>2025</w:t>
      </w:r>
      <w:r w:rsidR="00C0764F">
        <w:rPr>
          <w:rFonts w:ascii="Arial" w:hAnsi="Arial" w:cs="Arial"/>
        </w:rPr>
        <w:t>d</w:t>
      </w:r>
      <w:r w:rsidR="0028610B" w:rsidRPr="0028610B">
        <w:rPr>
          <w:rFonts w:ascii="Arial" w:hAnsi="Arial" w:cs="Arial"/>
        </w:rPr>
        <w:t>)</w:t>
      </w:r>
      <w:r w:rsidR="0003073F">
        <w:rPr>
          <w:rFonts w:ascii="Arial" w:hAnsi="Arial" w:cs="Arial"/>
        </w:rPr>
        <w:t>.</w:t>
      </w:r>
    </w:p>
    <w:p w14:paraId="063AA174" w14:textId="065E73D9" w:rsidR="003E590A" w:rsidRPr="008C6801" w:rsidRDefault="003E590A" w:rsidP="008C6801">
      <w:pPr>
        <w:jc w:val="both"/>
        <w:rPr>
          <w:rFonts w:ascii="Arial" w:hAnsi="Arial" w:cs="Arial"/>
        </w:rPr>
      </w:pPr>
      <w:r w:rsidRPr="008C6801">
        <w:rPr>
          <w:rFonts w:ascii="Arial" w:hAnsi="Arial" w:cs="Arial"/>
        </w:rPr>
        <w:t xml:space="preserve">Ultimately, the modified Donabedian </w:t>
      </w:r>
      <w:r w:rsidR="0003073F">
        <w:rPr>
          <w:rFonts w:ascii="Arial" w:hAnsi="Arial" w:cs="Arial"/>
        </w:rPr>
        <w:t>Framework</w:t>
      </w:r>
      <w:r w:rsidRPr="008C6801">
        <w:rPr>
          <w:rFonts w:ascii="Arial" w:hAnsi="Arial" w:cs="Arial"/>
        </w:rPr>
        <w:t xml:space="preserve"> </w:t>
      </w:r>
      <w:r w:rsidR="00606E8E">
        <w:rPr>
          <w:rFonts w:ascii="Arial" w:hAnsi="Arial" w:cs="Arial"/>
        </w:rPr>
        <w:t xml:space="preserve">applied here </w:t>
      </w:r>
      <w:r w:rsidRPr="008C6801">
        <w:rPr>
          <w:rFonts w:ascii="Arial" w:hAnsi="Arial" w:cs="Arial"/>
        </w:rPr>
        <w:t>provides a theoretical and practical framework for evaluating digital health transformations that aspire to achieve the NHS’s core mission</w:t>
      </w:r>
      <w:r w:rsidR="00A53703">
        <w:rPr>
          <w:rFonts w:ascii="Arial" w:hAnsi="Arial" w:cs="Arial"/>
        </w:rPr>
        <w:t xml:space="preserve"> of</w:t>
      </w:r>
      <w:r w:rsidRPr="008C6801">
        <w:rPr>
          <w:rFonts w:ascii="Arial" w:hAnsi="Arial" w:cs="Arial"/>
        </w:rPr>
        <w:t xml:space="preserve"> delivering high-quality, equitable, and compassionate care in an increasingly digital world</w:t>
      </w:r>
      <w:r w:rsidR="00606E8E">
        <w:rPr>
          <w:rFonts w:ascii="Arial" w:hAnsi="Arial" w:cs="Arial"/>
        </w:rPr>
        <w:t xml:space="preserve"> </w:t>
      </w:r>
      <w:r w:rsidR="007B7076" w:rsidRPr="007B7076">
        <w:rPr>
          <w:rFonts w:ascii="Arial" w:hAnsi="Arial" w:cs="Arial"/>
        </w:rPr>
        <w:t>(Department of Health and Social Care, 2025)</w:t>
      </w:r>
      <w:r w:rsidRPr="008C6801">
        <w:rPr>
          <w:rFonts w:ascii="Arial" w:hAnsi="Arial" w:cs="Arial"/>
        </w:rPr>
        <w:t>.</w:t>
      </w:r>
    </w:p>
    <w:p w14:paraId="15A9681B" w14:textId="77777777" w:rsidR="002D7C65" w:rsidRPr="002D7C65" w:rsidRDefault="00B73327" w:rsidP="002D7C65">
      <w:pPr>
        <w:spacing w:before="100" w:beforeAutospacing="1" w:after="100" w:afterAutospacing="1" w:line="240" w:lineRule="auto"/>
        <w:jc w:val="both"/>
        <w:rPr>
          <w:rFonts w:ascii="Arial" w:eastAsia="Times New Roman" w:hAnsi="Arial" w:cs="Arial"/>
          <w:b/>
          <w:bCs/>
          <w:kern w:val="0"/>
          <w14:ligatures w14:val="none"/>
        </w:rPr>
      </w:pPr>
      <w:r w:rsidRPr="002D7C65">
        <w:rPr>
          <w:rFonts w:ascii="Arial" w:eastAsia="Times New Roman" w:hAnsi="Arial" w:cs="Arial"/>
          <w:b/>
          <w:bCs/>
          <w:kern w:val="0"/>
          <w14:ligatures w14:val="none"/>
        </w:rPr>
        <w:t xml:space="preserve">Part 2: Stakeholders and Leadership in the AI Scribe </w:t>
      </w:r>
      <w:r w:rsidR="00BF4F07" w:rsidRPr="002D7C65">
        <w:rPr>
          <w:rFonts w:ascii="Arial" w:eastAsia="Times New Roman" w:hAnsi="Arial" w:cs="Arial"/>
          <w:b/>
          <w:bCs/>
          <w:kern w:val="0"/>
          <w14:ligatures w14:val="none"/>
        </w:rPr>
        <w:t>Digital</w:t>
      </w:r>
      <w:r w:rsidRPr="002D7C65">
        <w:rPr>
          <w:rFonts w:ascii="Arial" w:eastAsia="Times New Roman" w:hAnsi="Arial" w:cs="Arial"/>
          <w:b/>
          <w:bCs/>
          <w:kern w:val="0"/>
          <w14:ligatures w14:val="none"/>
        </w:rPr>
        <w:t xml:space="preserve"> Transformation</w:t>
      </w:r>
    </w:p>
    <w:p w14:paraId="5FA1EEF2" w14:textId="6DCCC043" w:rsidR="00B73327" w:rsidRPr="002D7C65" w:rsidRDefault="00B73327" w:rsidP="002D7C65">
      <w:pPr>
        <w:jc w:val="both"/>
        <w:rPr>
          <w:rFonts w:ascii="Arial" w:eastAsia="Times New Roman" w:hAnsi="Arial" w:cs="Arial"/>
          <w:b/>
          <w:bCs/>
          <w:kern w:val="0"/>
          <w14:ligatures w14:val="none"/>
        </w:rPr>
      </w:pPr>
      <w:r w:rsidRPr="002D7C65">
        <w:rPr>
          <w:rFonts w:ascii="Arial" w:hAnsi="Arial" w:cs="Arial"/>
        </w:rPr>
        <w:t xml:space="preserve">Building on the previous analysis, this </w:t>
      </w:r>
      <w:r w:rsidR="00A44C46" w:rsidRPr="002D7C65">
        <w:rPr>
          <w:rFonts w:ascii="Arial" w:hAnsi="Arial" w:cs="Arial"/>
        </w:rPr>
        <w:t xml:space="preserve">part </w:t>
      </w:r>
      <w:r w:rsidR="00987997" w:rsidRPr="002D7C65">
        <w:rPr>
          <w:rFonts w:ascii="Arial" w:hAnsi="Arial" w:cs="Arial"/>
        </w:rPr>
        <w:t>two</w:t>
      </w:r>
      <w:r w:rsidR="00A44C46" w:rsidRPr="002D7C65">
        <w:rPr>
          <w:rFonts w:ascii="Arial" w:hAnsi="Arial" w:cs="Arial"/>
        </w:rPr>
        <w:t xml:space="preserve"> will</w:t>
      </w:r>
      <w:r w:rsidRPr="002D7C65">
        <w:rPr>
          <w:rFonts w:ascii="Arial" w:hAnsi="Arial" w:cs="Arial"/>
        </w:rPr>
        <w:t xml:space="preserve"> examine who is involved in the AI scribe transformation, and how effective leadership </w:t>
      </w:r>
      <w:r w:rsidR="00A44C46" w:rsidRPr="002D7C65">
        <w:rPr>
          <w:rFonts w:ascii="Arial" w:hAnsi="Arial" w:cs="Arial"/>
        </w:rPr>
        <w:t xml:space="preserve">can </w:t>
      </w:r>
      <w:r w:rsidRPr="002D7C65">
        <w:rPr>
          <w:rFonts w:ascii="Arial" w:hAnsi="Arial" w:cs="Arial"/>
        </w:rPr>
        <w:t>facilitate</w:t>
      </w:r>
      <w:r w:rsidR="00987997" w:rsidRPr="002D7C65">
        <w:rPr>
          <w:rFonts w:ascii="Arial" w:hAnsi="Arial" w:cs="Arial"/>
        </w:rPr>
        <w:t xml:space="preserve"> a full</w:t>
      </w:r>
      <w:r w:rsidR="57F1C6E8" w:rsidRPr="002D7C65">
        <w:rPr>
          <w:rFonts w:ascii="Arial" w:hAnsi="Arial" w:cs="Arial"/>
        </w:rPr>
        <w:t xml:space="preserve"> roll out across the rest of the GP practice</w:t>
      </w:r>
      <w:r w:rsidRPr="002D7C65">
        <w:rPr>
          <w:rFonts w:ascii="Arial" w:hAnsi="Arial" w:cs="Arial"/>
        </w:rPr>
        <w:t xml:space="preserve">. </w:t>
      </w:r>
      <w:r w:rsidR="00A44C46" w:rsidRPr="002D7C65">
        <w:rPr>
          <w:rFonts w:ascii="Arial" w:hAnsi="Arial" w:cs="Arial"/>
        </w:rPr>
        <w:t>Writer will now</w:t>
      </w:r>
      <w:r w:rsidRPr="002D7C65">
        <w:rPr>
          <w:rFonts w:ascii="Arial" w:hAnsi="Arial" w:cs="Arial"/>
        </w:rPr>
        <w:t xml:space="preserve"> identif</w:t>
      </w:r>
      <w:r w:rsidR="00A44C46" w:rsidRPr="002D7C65">
        <w:rPr>
          <w:rFonts w:ascii="Arial" w:hAnsi="Arial" w:cs="Arial"/>
        </w:rPr>
        <w:t>y</w:t>
      </w:r>
      <w:r w:rsidRPr="002D7C65">
        <w:rPr>
          <w:rFonts w:ascii="Arial" w:hAnsi="Arial" w:cs="Arial"/>
        </w:rPr>
        <w:t xml:space="preserve"> key people and organisations</w:t>
      </w:r>
      <w:r w:rsidR="00512F16">
        <w:rPr>
          <w:rFonts w:ascii="Arial" w:hAnsi="Arial" w:cs="Arial"/>
        </w:rPr>
        <w:t xml:space="preserve"> involved and </w:t>
      </w:r>
      <w:r w:rsidRPr="002D7C65">
        <w:rPr>
          <w:rFonts w:ascii="Arial" w:hAnsi="Arial" w:cs="Arial"/>
        </w:rPr>
        <w:t>evaluate leadership theories relevant to th</w:t>
      </w:r>
      <w:r w:rsidR="009118DE" w:rsidRPr="002D7C65">
        <w:rPr>
          <w:rFonts w:ascii="Arial" w:hAnsi="Arial" w:cs="Arial"/>
        </w:rPr>
        <w:t>is primary care</w:t>
      </w:r>
      <w:r w:rsidRPr="002D7C65">
        <w:rPr>
          <w:rFonts w:ascii="Arial" w:hAnsi="Arial" w:cs="Arial"/>
        </w:rPr>
        <w:t xml:space="preserve"> context, with an emphasis on digital leadership.</w:t>
      </w:r>
    </w:p>
    <w:p w14:paraId="6258983F" w14:textId="6FEE4FD4" w:rsidR="00B73327" w:rsidRPr="002D7C65" w:rsidRDefault="00B73327" w:rsidP="002D7C65">
      <w:pPr>
        <w:jc w:val="both"/>
        <w:rPr>
          <w:rFonts w:ascii="Arial" w:hAnsi="Arial" w:cs="Arial"/>
          <w:u w:val="single"/>
        </w:rPr>
      </w:pPr>
      <w:r w:rsidRPr="002D7C65">
        <w:rPr>
          <w:rFonts w:ascii="Arial" w:hAnsi="Arial" w:cs="Arial"/>
          <w:u w:val="single"/>
        </w:rPr>
        <w:t>Stakeholders and Organisations in</w:t>
      </w:r>
      <w:r w:rsidR="00E56A58">
        <w:rPr>
          <w:rFonts w:ascii="Arial" w:hAnsi="Arial" w:cs="Arial"/>
          <w:u w:val="single"/>
        </w:rPr>
        <w:t>volved in</w:t>
      </w:r>
      <w:r w:rsidRPr="002D7C65">
        <w:rPr>
          <w:rFonts w:ascii="Arial" w:hAnsi="Arial" w:cs="Arial"/>
          <w:u w:val="single"/>
        </w:rPr>
        <w:t xml:space="preserve"> the Transformation</w:t>
      </w:r>
    </w:p>
    <w:p w14:paraId="7BD59D06" w14:textId="40813E4B" w:rsidR="00B73327" w:rsidRDefault="005633B8" w:rsidP="001251DB">
      <w:pPr>
        <w:pStyle w:val="ListParagraph"/>
        <w:numPr>
          <w:ilvl w:val="1"/>
          <w:numId w:val="7"/>
        </w:numPr>
        <w:jc w:val="both"/>
        <w:rPr>
          <w:rFonts w:ascii="Arial" w:hAnsi="Arial" w:cs="Arial"/>
        </w:rPr>
      </w:pPr>
      <w:r>
        <w:rPr>
          <w:rFonts w:ascii="Arial" w:hAnsi="Arial" w:cs="Arial"/>
        </w:rPr>
        <w:t xml:space="preserve"> </w:t>
      </w:r>
      <w:r w:rsidR="00B73327" w:rsidRPr="00351F7C">
        <w:rPr>
          <w:rFonts w:ascii="Arial" w:hAnsi="Arial" w:cs="Arial"/>
        </w:rPr>
        <w:t xml:space="preserve">Implementing </w:t>
      </w:r>
      <w:r w:rsidR="00D47867" w:rsidRPr="00351F7C">
        <w:rPr>
          <w:rFonts w:ascii="Arial" w:hAnsi="Arial" w:cs="Arial"/>
        </w:rPr>
        <w:t>a</w:t>
      </w:r>
      <w:r w:rsidR="00E33C74" w:rsidRPr="00351F7C">
        <w:rPr>
          <w:rFonts w:ascii="Arial" w:hAnsi="Arial" w:cs="Arial"/>
        </w:rPr>
        <w:t xml:space="preserve"> full roll</w:t>
      </w:r>
      <w:r w:rsidR="00D47867" w:rsidRPr="00351F7C">
        <w:rPr>
          <w:rFonts w:ascii="Arial" w:hAnsi="Arial" w:cs="Arial"/>
        </w:rPr>
        <w:t xml:space="preserve"> out</w:t>
      </w:r>
      <w:r w:rsidR="00E33C74" w:rsidRPr="00351F7C">
        <w:rPr>
          <w:rFonts w:ascii="Arial" w:hAnsi="Arial" w:cs="Arial"/>
        </w:rPr>
        <w:t xml:space="preserve"> of an</w:t>
      </w:r>
      <w:r w:rsidR="00B73327" w:rsidRPr="00351F7C">
        <w:rPr>
          <w:rFonts w:ascii="Arial" w:hAnsi="Arial" w:cs="Arial"/>
        </w:rPr>
        <w:t xml:space="preserve"> AI ambient scribe</w:t>
      </w:r>
      <w:r w:rsidR="00990EE8" w:rsidRPr="00351F7C">
        <w:rPr>
          <w:rFonts w:ascii="Arial" w:hAnsi="Arial" w:cs="Arial"/>
        </w:rPr>
        <w:t xml:space="preserve"> </w:t>
      </w:r>
      <w:r w:rsidR="00333A71">
        <w:rPr>
          <w:rFonts w:ascii="Arial" w:hAnsi="Arial" w:cs="Arial"/>
        </w:rPr>
        <w:t xml:space="preserve">will </w:t>
      </w:r>
      <w:r w:rsidR="00B73327" w:rsidRPr="00351F7C">
        <w:rPr>
          <w:rFonts w:ascii="Arial" w:hAnsi="Arial" w:cs="Arial"/>
        </w:rPr>
        <w:t>require the co</w:t>
      </w:r>
      <w:r w:rsidR="00E257BC" w:rsidRPr="00351F7C">
        <w:rPr>
          <w:rFonts w:ascii="Arial" w:hAnsi="Arial" w:cs="Arial"/>
        </w:rPr>
        <w:t>-</w:t>
      </w:r>
      <w:r w:rsidR="00B73327" w:rsidRPr="00351F7C">
        <w:rPr>
          <w:rFonts w:ascii="Arial" w:hAnsi="Arial" w:cs="Arial"/>
        </w:rPr>
        <w:t>ordination of a diverse stakeholder group</w:t>
      </w:r>
      <w:r w:rsidR="00537734">
        <w:rPr>
          <w:rFonts w:ascii="Arial" w:hAnsi="Arial" w:cs="Arial"/>
        </w:rPr>
        <w:t>.</w:t>
      </w:r>
    </w:p>
    <w:p w14:paraId="51141299" w14:textId="77777777" w:rsidR="00DD7CC8" w:rsidRPr="00351F7C" w:rsidRDefault="00DD7CC8" w:rsidP="00DD7CC8">
      <w:pPr>
        <w:pStyle w:val="ListParagraph"/>
        <w:ind w:left="360"/>
        <w:jc w:val="both"/>
        <w:rPr>
          <w:rFonts w:ascii="Arial" w:hAnsi="Arial" w:cs="Arial"/>
        </w:rPr>
      </w:pPr>
    </w:p>
    <w:p w14:paraId="237C0A68" w14:textId="37458A07" w:rsidR="00DD7CC8" w:rsidRDefault="00B73327" w:rsidP="001251DB">
      <w:pPr>
        <w:pStyle w:val="ListParagraph"/>
        <w:numPr>
          <w:ilvl w:val="2"/>
          <w:numId w:val="7"/>
        </w:numPr>
        <w:jc w:val="both"/>
        <w:rPr>
          <w:rFonts w:ascii="Arial" w:hAnsi="Arial" w:cs="Arial"/>
        </w:rPr>
      </w:pPr>
      <w:r w:rsidRPr="00DD7CC8">
        <w:rPr>
          <w:rFonts w:ascii="Arial" w:hAnsi="Arial" w:cs="Arial"/>
        </w:rPr>
        <w:t>A C</w:t>
      </w:r>
      <w:r w:rsidR="00E257BC" w:rsidRPr="00DD7CC8">
        <w:rPr>
          <w:rFonts w:ascii="Arial" w:hAnsi="Arial" w:cs="Arial"/>
        </w:rPr>
        <w:t>L</w:t>
      </w:r>
      <w:r w:rsidRPr="00DD7CC8">
        <w:rPr>
          <w:rFonts w:ascii="Arial" w:hAnsi="Arial" w:cs="Arial"/>
        </w:rPr>
        <w:t xml:space="preserve"> GP </w:t>
      </w:r>
      <w:r w:rsidR="00046BF9">
        <w:rPr>
          <w:rFonts w:ascii="Arial" w:hAnsi="Arial" w:cs="Arial"/>
        </w:rPr>
        <w:t>and the PM</w:t>
      </w:r>
      <w:r w:rsidRPr="00DD7CC8">
        <w:rPr>
          <w:rFonts w:ascii="Arial" w:hAnsi="Arial" w:cs="Arial"/>
        </w:rPr>
        <w:t xml:space="preserve"> championed </w:t>
      </w:r>
      <w:r w:rsidR="00E257BC" w:rsidRPr="00DD7CC8">
        <w:rPr>
          <w:rFonts w:ascii="Arial" w:hAnsi="Arial" w:cs="Arial"/>
        </w:rPr>
        <w:t xml:space="preserve">and piloted </w:t>
      </w:r>
      <w:r w:rsidRPr="00DD7CC8">
        <w:rPr>
          <w:rFonts w:ascii="Arial" w:hAnsi="Arial" w:cs="Arial"/>
        </w:rPr>
        <w:t>the tool</w:t>
      </w:r>
      <w:r w:rsidR="006E3E84">
        <w:rPr>
          <w:rFonts w:ascii="Arial" w:hAnsi="Arial" w:cs="Arial"/>
        </w:rPr>
        <w:t xml:space="preserve"> first</w:t>
      </w:r>
      <w:r w:rsidRPr="00DD7CC8">
        <w:rPr>
          <w:rFonts w:ascii="Arial" w:hAnsi="Arial" w:cs="Arial"/>
        </w:rPr>
        <w:t>,</w:t>
      </w:r>
      <w:r w:rsidR="006E3E84">
        <w:rPr>
          <w:rFonts w:ascii="Arial" w:hAnsi="Arial" w:cs="Arial"/>
        </w:rPr>
        <w:t xml:space="preserve"> thus</w:t>
      </w:r>
      <w:r w:rsidRPr="00DD7CC8">
        <w:rPr>
          <w:rFonts w:ascii="Arial" w:hAnsi="Arial" w:cs="Arial"/>
        </w:rPr>
        <w:t xml:space="preserve"> influencing peers and ensuring the AI </w:t>
      </w:r>
      <w:r w:rsidR="001377AE">
        <w:rPr>
          <w:rFonts w:ascii="Arial" w:hAnsi="Arial" w:cs="Arial"/>
        </w:rPr>
        <w:t xml:space="preserve">scribe </w:t>
      </w:r>
      <w:r w:rsidRPr="00DD7CC8">
        <w:rPr>
          <w:rFonts w:ascii="Arial" w:hAnsi="Arial" w:cs="Arial"/>
        </w:rPr>
        <w:t xml:space="preserve">integrated into </w:t>
      </w:r>
      <w:r w:rsidR="006E3E84">
        <w:rPr>
          <w:rFonts w:ascii="Arial" w:hAnsi="Arial" w:cs="Arial"/>
        </w:rPr>
        <w:t xml:space="preserve">the practice </w:t>
      </w:r>
      <w:r w:rsidRPr="00DD7CC8">
        <w:rPr>
          <w:rFonts w:ascii="Arial" w:hAnsi="Arial" w:cs="Arial"/>
        </w:rPr>
        <w:t>consultation workflows. Th</w:t>
      </w:r>
      <w:r w:rsidR="006E3E84">
        <w:rPr>
          <w:rFonts w:ascii="Arial" w:hAnsi="Arial" w:cs="Arial"/>
        </w:rPr>
        <w:t>is</w:t>
      </w:r>
      <w:r w:rsidRPr="00DD7CC8">
        <w:rPr>
          <w:rFonts w:ascii="Arial" w:hAnsi="Arial" w:cs="Arial"/>
        </w:rPr>
        <w:t xml:space="preserve"> engagement ensured the scribe supported, rather than disrupted, </w:t>
      </w:r>
      <w:r w:rsidR="00346A3F" w:rsidRPr="00DD7CC8">
        <w:rPr>
          <w:rFonts w:ascii="Arial" w:hAnsi="Arial" w:cs="Arial"/>
        </w:rPr>
        <w:t>service user</w:t>
      </w:r>
      <w:r w:rsidRPr="00DD7CC8">
        <w:rPr>
          <w:rFonts w:ascii="Arial" w:hAnsi="Arial" w:cs="Arial"/>
        </w:rPr>
        <w:t xml:space="preserve"> </w:t>
      </w:r>
      <w:r w:rsidR="00832032">
        <w:rPr>
          <w:rFonts w:ascii="Arial" w:hAnsi="Arial" w:cs="Arial"/>
        </w:rPr>
        <w:t>experience</w:t>
      </w:r>
      <w:r w:rsidRPr="00DD7CC8">
        <w:rPr>
          <w:rFonts w:ascii="Arial" w:hAnsi="Arial" w:cs="Arial"/>
        </w:rPr>
        <w:t>.</w:t>
      </w:r>
    </w:p>
    <w:p w14:paraId="4D95D307" w14:textId="77777777" w:rsidR="00FE6B7C" w:rsidRDefault="00FE6B7C" w:rsidP="00FE6B7C">
      <w:pPr>
        <w:pStyle w:val="ListParagraph"/>
        <w:jc w:val="both"/>
        <w:rPr>
          <w:rFonts w:ascii="Arial" w:hAnsi="Arial" w:cs="Arial"/>
        </w:rPr>
      </w:pPr>
    </w:p>
    <w:p w14:paraId="4C63AE55" w14:textId="64A9A73C" w:rsidR="00DD7CC8" w:rsidRDefault="00726CAA" w:rsidP="001251DB">
      <w:pPr>
        <w:pStyle w:val="ListParagraph"/>
        <w:numPr>
          <w:ilvl w:val="2"/>
          <w:numId w:val="7"/>
        </w:numPr>
        <w:jc w:val="both"/>
        <w:rPr>
          <w:rFonts w:ascii="Arial" w:hAnsi="Arial" w:cs="Arial"/>
        </w:rPr>
      </w:pPr>
      <w:r>
        <w:rPr>
          <w:rFonts w:ascii="Arial" w:hAnsi="Arial" w:cs="Arial"/>
        </w:rPr>
        <w:t>The p</w:t>
      </w:r>
      <w:r w:rsidR="00B73327" w:rsidRPr="00DD7CC8">
        <w:rPr>
          <w:rFonts w:ascii="Arial" w:hAnsi="Arial" w:cs="Arial"/>
        </w:rPr>
        <w:t xml:space="preserve">ractice </w:t>
      </w:r>
      <w:r w:rsidR="00DA1C51" w:rsidRPr="00DD7CC8">
        <w:rPr>
          <w:rFonts w:ascii="Arial" w:hAnsi="Arial" w:cs="Arial"/>
        </w:rPr>
        <w:t>partners</w:t>
      </w:r>
      <w:r w:rsidR="00A75BB2">
        <w:rPr>
          <w:rFonts w:ascii="Arial" w:hAnsi="Arial" w:cs="Arial"/>
        </w:rPr>
        <w:t>,</w:t>
      </w:r>
      <w:r w:rsidR="00046BF9">
        <w:rPr>
          <w:rFonts w:ascii="Arial" w:hAnsi="Arial" w:cs="Arial"/>
        </w:rPr>
        <w:t xml:space="preserve"> multidisciplinary team and</w:t>
      </w:r>
      <w:r w:rsidR="00A75BB2">
        <w:rPr>
          <w:rFonts w:ascii="Arial" w:hAnsi="Arial" w:cs="Arial"/>
        </w:rPr>
        <w:t xml:space="preserve"> </w:t>
      </w:r>
      <w:r w:rsidR="00046BF9">
        <w:rPr>
          <w:rFonts w:ascii="Arial" w:hAnsi="Arial" w:cs="Arial"/>
        </w:rPr>
        <w:t xml:space="preserve">senior </w:t>
      </w:r>
      <w:r w:rsidR="00A75BB2">
        <w:rPr>
          <w:rFonts w:ascii="Arial" w:hAnsi="Arial" w:cs="Arial"/>
        </w:rPr>
        <w:t>administrators</w:t>
      </w:r>
      <w:r w:rsidR="00046BF9">
        <w:rPr>
          <w:rFonts w:ascii="Arial" w:hAnsi="Arial" w:cs="Arial"/>
        </w:rPr>
        <w:t>,</w:t>
      </w:r>
      <w:r w:rsidR="00CC59F7" w:rsidRPr="00DD7CC8">
        <w:rPr>
          <w:rFonts w:ascii="Arial" w:hAnsi="Arial" w:cs="Arial"/>
        </w:rPr>
        <w:t xml:space="preserve"> </w:t>
      </w:r>
      <w:r w:rsidR="00B73327" w:rsidRPr="00DD7CC8">
        <w:rPr>
          <w:rFonts w:ascii="Arial" w:hAnsi="Arial" w:cs="Arial"/>
        </w:rPr>
        <w:t>coordinate</w:t>
      </w:r>
      <w:r w:rsidR="006E3E84">
        <w:rPr>
          <w:rFonts w:ascii="Arial" w:hAnsi="Arial" w:cs="Arial"/>
        </w:rPr>
        <w:t>d</w:t>
      </w:r>
      <w:r w:rsidR="00B73327" w:rsidRPr="00DD7CC8">
        <w:rPr>
          <w:rFonts w:ascii="Arial" w:hAnsi="Arial" w:cs="Arial"/>
        </w:rPr>
        <w:t xml:space="preserve"> logistical and policy changes, including scheduling, protocol updates, and patient communications.</w:t>
      </w:r>
      <w:r w:rsidR="00492F23" w:rsidRPr="00DD7CC8">
        <w:rPr>
          <w:rFonts w:ascii="Arial" w:hAnsi="Arial" w:cs="Arial"/>
        </w:rPr>
        <w:t xml:space="preserve"> </w:t>
      </w:r>
      <w:r w:rsidR="00832032">
        <w:rPr>
          <w:rFonts w:ascii="Arial" w:hAnsi="Arial" w:cs="Arial"/>
        </w:rPr>
        <w:t>With writer, t</w:t>
      </w:r>
      <w:r w:rsidR="00B73327" w:rsidRPr="00DD7CC8">
        <w:rPr>
          <w:rFonts w:ascii="Arial" w:hAnsi="Arial" w:cs="Arial"/>
        </w:rPr>
        <w:t>hey liaise</w:t>
      </w:r>
      <w:r w:rsidR="00144BFC">
        <w:rPr>
          <w:rFonts w:ascii="Arial" w:hAnsi="Arial" w:cs="Arial"/>
        </w:rPr>
        <w:t>d</w:t>
      </w:r>
      <w:r w:rsidR="00B73327" w:rsidRPr="00DD7CC8">
        <w:rPr>
          <w:rFonts w:ascii="Arial" w:hAnsi="Arial" w:cs="Arial"/>
        </w:rPr>
        <w:t xml:space="preserve"> with </w:t>
      </w:r>
      <w:r w:rsidR="00DA1C51" w:rsidRPr="00DD7CC8">
        <w:rPr>
          <w:rFonts w:ascii="Arial" w:hAnsi="Arial" w:cs="Arial"/>
        </w:rPr>
        <w:t xml:space="preserve">the </w:t>
      </w:r>
      <w:r w:rsidR="00B73327" w:rsidRPr="00DD7CC8">
        <w:rPr>
          <w:rFonts w:ascii="Arial" w:hAnsi="Arial" w:cs="Arial"/>
        </w:rPr>
        <w:t>PPG</w:t>
      </w:r>
      <w:r w:rsidR="00144BFC">
        <w:rPr>
          <w:rFonts w:ascii="Arial" w:hAnsi="Arial" w:cs="Arial"/>
        </w:rPr>
        <w:t xml:space="preserve"> lead</w:t>
      </w:r>
      <w:r w:rsidR="00B73327" w:rsidRPr="00DD7CC8">
        <w:rPr>
          <w:rFonts w:ascii="Arial" w:hAnsi="Arial" w:cs="Arial"/>
        </w:rPr>
        <w:t xml:space="preserve"> to </w:t>
      </w:r>
      <w:r w:rsidR="00144BFC">
        <w:rPr>
          <w:rFonts w:ascii="Arial" w:hAnsi="Arial" w:cs="Arial"/>
        </w:rPr>
        <w:t>support</w:t>
      </w:r>
      <w:r w:rsidR="00B73327" w:rsidRPr="00DD7CC8">
        <w:rPr>
          <w:rFonts w:ascii="Arial" w:hAnsi="Arial" w:cs="Arial"/>
        </w:rPr>
        <w:t xml:space="preserve"> equitable and informed adoption.</w:t>
      </w:r>
    </w:p>
    <w:p w14:paraId="26292CAF" w14:textId="77777777" w:rsidR="00DD7CC8" w:rsidRDefault="00DD7CC8" w:rsidP="00DD7CC8">
      <w:pPr>
        <w:pStyle w:val="ListParagraph"/>
        <w:jc w:val="both"/>
        <w:rPr>
          <w:rFonts w:ascii="Arial" w:hAnsi="Arial" w:cs="Arial"/>
        </w:rPr>
      </w:pPr>
    </w:p>
    <w:p w14:paraId="64A077CD" w14:textId="7B45FB82" w:rsidR="005840C3" w:rsidRPr="00FE6B7C" w:rsidRDefault="007F6A48" w:rsidP="005840C3">
      <w:pPr>
        <w:pStyle w:val="ListParagraph"/>
        <w:numPr>
          <w:ilvl w:val="2"/>
          <w:numId w:val="7"/>
        </w:numPr>
        <w:jc w:val="both"/>
        <w:rPr>
          <w:rFonts w:ascii="Arial" w:hAnsi="Arial" w:cs="Arial"/>
        </w:rPr>
      </w:pPr>
      <w:r w:rsidRPr="00DD7CC8">
        <w:rPr>
          <w:rFonts w:ascii="Arial" w:hAnsi="Arial" w:cs="Arial"/>
        </w:rPr>
        <w:t xml:space="preserve">The </w:t>
      </w:r>
      <w:r w:rsidR="00E079A3" w:rsidRPr="00DD7CC8">
        <w:rPr>
          <w:rFonts w:ascii="Arial" w:hAnsi="Arial" w:cs="Arial"/>
        </w:rPr>
        <w:t xml:space="preserve">practice </w:t>
      </w:r>
      <w:r w:rsidR="00726CAA">
        <w:rPr>
          <w:rFonts w:ascii="Arial" w:hAnsi="Arial" w:cs="Arial"/>
        </w:rPr>
        <w:t>CSO</w:t>
      </w:r>
      <w:r w:rsidR="00726CAA" w:rsidRPr="00DD7CC8">
        <w:rPr>
          <w:rFonts w:ascii="Arial" w:hAnsi="Arial" w:cs="Arial"/>
        </w:rPr>
        <w:t xml:space="preserve"> </w:t>
      </w:r>
      <w:r w:rsidR="00B73327" w:rsidRPr="00DD7CC8">
        <w:rPr>
          <w:rFonts w:ascii="Arial" w:hAnsi="Arial" w:cs="Arial"/>
        </w:rPr>
        <w:t xml:space="preserve">and ICB </w:t>
      </w:r>
      <w:r w:rsidR="00155A84">
        <w:rPr>
          <w:rFonts w:ascii="Arial" w:hAnsi="Arial" w:cs="Arial"/>
        </w:rPr>
        <w:t>D</w:t>
      </w:r>
      <w:r w:rsidR="00B73327" w:rsidRPr="00DD7CC8">
        <w:rPr>
          <w:rFonts w:ascii="Arial" w:hAnsi="Arial" w:cs="Arial"/>
        </w:rPr>
        <w:t xml:space="preserve">igital </w:t>
      </w:r>
      <w:r w:rsidR="00155A84">
        <w:rPr>
          <w:rFonts w:ascii="Arial" w:hAnsi="Arial" w:cs="Arial"/>
        </w:rPr>
        <w:t>T</w:t>
      </w:r>
      <w:r w:rsidR="00B73327" w:rsidRPr="00DD7CC8">
        <w:rPr>
          <w:rFonts w:ascii="Arial" w:hAnsi="Arial" w:cs="Arial"/>
        </w:rPr>
        <w:t>eam ensure</w:t>
      </w:r>
      <w:r w:rsidRPr="00DD7CC8">
        <w:rPr>
          <w:rFonts w:ascii="Arial" w:hAnsi="Arial" w:cs="Arial"/>
        </w:rPr>
        <w:t>d</w:t>
      </w:r>
      <w:r w:rsidR="00B73327" w:rsidRPr="00DD7CC8">
        <w:rPr>
          <w:rFonts w:ascii="Arial" w:hAnsi="Arial" w:cs="Arial"/>
        </w:rPr>
        <w:t xml:space="preserve"> the practice meet</w:t>
      </w:r>
      <w:r w:rsidR="00BA5A29" w:rsidRPr="00DD7CC8">
        <w:rPr>
          <w:rFonts w:ascii="Arial" w:hAnsi="Arial" w:cs="Arial"/>
        </w:rPr>
        <w:t xml:space="preserve"> relevant</w:t>
      </w:r>
      <w:r w:rsidR="00B73327" w:rsidRPr="00DD7CC8">
        <w:rPr>
          <w:rFonts w:ascii="Arial" w:hAnsi="Arial" w:cs="Arial"/>
        </w:rPr>
        <w:t xml:space="preserve"> technical and governance requirements (</w:t>
      </w:r>
      <w:r w:rsidR="00541888" w:rsidRPr="00DD7CC8">
        <w:rPr>
          <w:rFonts w:ascii="Arial" w:hAnsi="Arial" w:cs="Arial"/>
        </w:rPr>
        <w:t>i.e.</w:t>
      </w:r>
      <w:r w:rsidR="00B73327" w:rsidRPr="00DD7CC8">
        <w:rPr>
          <w:rFonts w:ascii="Arial" w:hAnsi="Arial" w:cs="Arial"/>
        </w:rPr>
        <w:t xml:space="preserve"> DTAC compliance, GDPR</w:t>
      </w:r>
      <w:r w:rsidR="00726CAA">
        <w:rPr>
          <w:rFonts w:ascii="Arial" w:hAnsi="Arial" w:cs="Arial"/>
        </w:rPr>
        <w:t>, DCBO0160</w:t>
      </w:r>
      <w:r w:rsidR="00541888" w:rsidRPr="00DD7CC8">
        <w:rPr>
          <w:rFonts w:ascii="Arial" w:hAnsi="Arial" w:cs="Arial"/>
        </w:rPr>
        <w:t xml:space="preserve"> et</w:t>
      </w:r>
      <w:r w:rsidR="008F52D4">
        <w:rPr>
          <w:rFonts w:ascii="Arial" w:hAnsi="Arial" w:cs="Arial"/>
        </w:rPr>
        <w:t>c.</w:t>
      </w:r>
      <w:r w:rsidR="00B73327" w:rsidRPr="00DD7CC8">
        <w:rPr>
          <w:rFonts w:ascii="Arial" w:hAnsi="Arial" w:cs="Arial"/>
        </w:rPr>
        <w:t>).</w:t>
      </w:r>
    </w:p>
    <w:p w14:paraId="247EB3BC" w14:textId="77777777" w:rsidR="00DD7CC8" w:rsidRPr="00DD7CC8" w:rsidRDefault="00DD7CC8" w:rsidP="00DD7CC8">
      <w:pPr>
        <w:pStyle w:val="ListParagraph"/>
        <w:rPr>
          <w:rFonts w:ascii="Arial" w:hAnsi="Arial" w:cs="Arial"/>
        </w:rPr>
      </w:pPr>
    </w:p>
    <w:p w14:paraId="7B20D51A" w14:textId="47113911" w:rsidR="005840C3" w:rsidRPr="00FE6B7C" w:rsidRDefault="00B73327" w:rsidP="005840C3">
      <w:pPr>
        <w:pStyle w:val="ListParagraph"/>
        <w:numPr>
          <w:ilvl w:val="2"/>
          <w:numId w:val="7"/>
        </w:numPr>
        <w:jc w:val="both"/>
        <w:rPr>
          <w:rFonts w:ascii="Arial" w:hAnsi="Arial" w:cs="Arial"/>
        </w:rPr>
      </w:pPr>
      <w:r w:rsidRPr="00DD7CC8">
        <w:rPr>
          <w:rFonts w:ascii="Arial" w:hAnsi="Arial" w:cs="Arial"/>
        </w:rPr>
        <w:t>Developers such as X-on Health (Surgery Intellect)</w:t>
      </w:r>
      <w:r w:rsidR="007F6A48" w:rsidRPr="00DD7CC8">
        <w:rPr>
          <w:rFonts w:ascii="Arial" w:hAnsi="Arial" w:cs="Arial"/>
        </w:rPr>
        <w:t xml:space="preserve"> </w:t>
      </w:r>
      <w:r w:rsidRPr="00DD7CC8">
        <w:rPr>
          <w:rFonts w:ascii="Arial" w:hAnsi="Arial" w:cs="Arial"/>
        </w:rPr>
        <w:t>provide training and support</w:t>
      </w:r>
      <w:r w:rsidR="007F6A48" w:rsidRPr="00DD7CC8">
        <w:rPr>
          <w:rFonts w:ascii="Arial" w:hAnsi="Arial" w:cs="Arial"/>
        </w:rPr>
        <w:t xml:space="preserve"> as a part of </w:t>
      </w:r>
      <w:r w:rsidR="00F34558">
        <w:rPr>
          <w:rFonts w:ascii="Arial" w:hAnsi="Arial" w:cs="Arial"/>
        </w:rPr>
        <w:t>the</w:t>
      </w:r>
      <w:r w:rsidR="007F6A48" w:rsidRPr="00DD7CC8">
        <w:rPr>
          <w:rFonts w:ascii="Arial" w:hAnsi="Arial" w:cs="Arial"/>
        </w:rPr>
        <w:t xml:space="preserve"> </w:t>
      </w:r>
      <w:r w:rsidR="00125277">
        <w:rPr>
          <w:rFonts w:ascii="Arial" w:hAnsi="Arial" w:cs="Arial"/>
        </w:rPr>
        <w:t>package</w:t>
      </w:r>
      <w:r w:rsidRPr="00DD7CC8">
        <w:rPr>
          <w:rFonts w:ascii="Arial" w:hAnsi="Arial" w:cs="Arial"/>
        </w:rPr>
        <w:t xml:space="preserve">. </w:t>
      </w:r>
      <w:r w:rsidR="002F11C2" w:rsidRPr="00DD7CC8">
        <w:rPr>
          <w:rFonts w:ascii="Arial" w:hAnsi="Arial" w:cs="Arial"/>
        </w:rPr>
        <w:t xml:space="preserve">To note, </w:t>
      </w:r>
      <w:r w:rsidRPr="00DD7CC8">
        <w:rPr>
          <w:rFonts w:ascii="Arial" w:hAnsi="Arial" w:cs="Arial"/>
        </w:rPr>
        <w:t xml:space="preserve">NHS England </w:t>
      </w:r>
      <w:r w:rsidR="007F61EE" w:rsidRPr="00DD7CC8">
        <w:rPr>
          <w:rFonts w:ascii="Arial" w:hAnsi="Arial" w:cs="Arial"/>
        </w:rPr>
        <w:t>(2023</w:t>
      </w:r>
      <w:r w:rsidR="000E1B93" w:rsidRPr="00DD7CC8">
        <w:rPr>
          <w:rFonts w:ascii="Arial" w:hAnsi="Arial" w:cs="Arial"/>
        </w:rPr>
        <w:t>b</w:t>
      </w:r>
      <w:r w:rsidR="007F61EE" w:rsidRPr="00DD7CC8">
        <w:rPr>
          <w:rFonts w:ascii="Arial" w:hAnsi="Arial" w:cs="Arial"/>
        </w:rPr>
        <w:t xml:space="preserve">) </w:t>
      </w:r>
      <w:r w:rsidRPr="00DD7CC8">
        <w:rPr>
          <w:rFonts w:ascii="Arial" w:hAnsi="Arial" w:cs="Arial"/>
        </w:rPr>
        <w:t>recommend</w:t>
      </w:r>
      <w:r w:rsidR="00125277">
        <w:rPr>
          <w:rFonts w:ascii="Arial" w:hAnsi="Arial" w:cs="Arial"/>
        </w:rPr>
        <w:t>s</w:t>
      </w:r>
      <w:r w:rsidRPr="00DD7CC8">
        <w:rPr>
          <w:rFonts w:ascii="Arial" w:hAnsi="Arial" w:cs="Arial"/>
        </w:rPr>
        <w:t xml:space="preserve"> forming collaborative, not transactional relationships with tech providers. Contracts must establish clear responsibilities for safety and data governance.</w:t>
      </w:r>
      <w:r w:rsidR="00B954CC" w:rsidRPr="00DD7CC8">
        <w:rPr>
          <w:rFonts w:ascii="Arial" w:hAnsi="Arial" w:cs="Arial"/>
        </w:rPr>
        <w:t xml:space="preserve"> </w:t>
      </w:r>
      <w:r w:rsidRPr="00DD7CC8">
        <w:rPr>
          <w:rFonts w:ascii="Arial" w:hAnsi="Arial" w:cs="Arial"/>
        </w:rPr>
        <w:t>NHS</w:t>
      </w:r>
      <w:r w:rsidR="0065454A" w:rsidRPr="00DD7CC8">
        <w:rPr>
          <w:rFonts w:ascii="Arial" w:hAnsi="Arial" w:cs="Arial"/>
        </w:rPr>
        <w:t xml:space="preserve"> Digital</w:t>
      </w:r>
      <w:r w:rsidRPr="00DD7CC8">
        <w:rPr>
          <w:rFonts w:ascii="Arial" w:hAnsi="Arial" w:cs="Arial"/>
        </w:rPr>
        <w:t xml:space="preserve"> AI </w:t>
      </w:r>
      <w:r w:rsidR="00563EAB" w:rsidRPr="00DD7CC8">
        <w:rPr>
          <w:rFonts w:ascii="Arial" w:hAnsi="Arial" w:cs="Arial"/>
        </w:rPr>
        <w:t>K</w:t>
      </w:r>
      <w:r w:rsidR="00591E46" w:rsidRPr="00DD7CC8">
        <w:rPr>
          <w:rFonts w:ascii="Arial" w:hAnsi="Arial" w:cs="Arial"/>
        </w:rPr>
        <w:t xml:space="preserve">nowledge </w:t>
      </w:r>
      <w:r w:rsidR="00563EAB" w:rsidRPr="00DD7CC8">
        <w:rPr>
          <w:rFonts w:ascii="Arial" w:hAnsi="Arial" w:cs="Arial"/>
        </w:rPr>
        <w:t>R</w:t>
      </w:r>
      <w:r w:rsidR="00591E46" w:rsidRPr="00DD7CC8">
        <w:rPr>
          <w:rFonts w:ascii="Arial" w:hAnsi="Arial" w:cs="Arial"/>
        </w:rPr>
        <w:t xml:space="preserve">epository </w:t>
      </w:r>
      <w:r w:rsidR="00D33525" w:rsidRPr="00DD7CC8">
        <w:rPr>
          <w:rFonts w:ascii="Arial" w:hAnsi="Arial" w:cs="Arial"/>
        </w:rPr>
        <w:t>(NHS Digital, 2025)</w:t>
      </w:r>
      <w:r w:rsidRPr="00DD7CC8">
        <w:rPr>
          <w:rFonts w:ascii="Arial" w:hAnsi="Arial" w:cs="Arial"/>
        </w:rPr>
        <w:t xml:space="preserve"> and the </w:t>
      </w:r>
      <w:r w:rsidR="00964864" w:rsidRPr="00DD7CC8">
        <w:rPr>
          <w:rFonts w:ascii="Arial" w:hAnsi="Arial" w:cs="Arial"/>
        </w:rPr>
        <w:t>British Medical Association (2024)</w:t>
      </w:r>
      <w:r w:rsidRPr="00DD7CC8">
        <w:rPr>
          <w:rFonts w:ascii="Arial" w:hAnsi="Arial" w:cs="Arial"/>
        </w:rPr>
        <w:t xml:space="preserve"> issue relevant guidance and standards</w:t>
      </w:r>
      <w:r w:rsidR="00F779FB" w:rsidRPr="00DD7CC8">
        <w:rPr>
          <w:rFonts w:ascii="Arial" w:hAnsi="Arial" w:cs="Arial"/>
        </w:rPr>
        <w:t>;</w:t>
      </w:r>
      <w:r w:rsidRPr="00DD7CC8">
        <w:rPr>
          <w:rFonts w:ascii="Arial" w:hAnsi="Arial" w:cs="Arial"/>
        </w:rPr>
        <w:t xml:space="preserve"> </w:t>
      </w:r>
      <w:r w:rsidR="00964864" w:rsidRPr="00DD7CC8">
        <w:rPr>
          <w:rFonts w:ascii="Arial" w:hAnsi="Arial" w:cs="Arial"/>
        </w:rPr>
        <w:t>t</w:t>
      </w:r>
      <w:r w:rsidRPr="00DD7CC8">
        <w:rPr>
          <w:rFonts w:ascii="Arial" w:hAnsi="Arial" w:cs="Arial"/>
        </w:rPr>
        <w:t>hese ensure legal, ethical, and strategic alignment with NHS policies.</w:t>
      </w:r>
    </w:p>
    <w:p w14:paraId="7BC3187A" w14:textId="77777777" w:rsidR="00DD7CC8" w:rsidRPr="00DD7CC8" w:rsidRDefault="00DD7CC8" w:rsidP="00DD7CC8">
      <w:pPr>
        <w:pStyle w:val="ListParagraph"/>
        <w:rPr>
          <w:rFonts w:ascii="Arial" w:hAnsi="Arial" w:cs="Arial"/>
        </w:rPr>
      </w:pPr>
    </w:p>
    <w:p w14:paraId="359C3A49" w14:textId="2F29A58E" w:rsidR="005840C3" w:rsidRPr="00BB32D9" w:rsidRDefault="00A3444E" w:rsidP="005840C3">
      <w:pPr>
        <w:pStyle w:val="ListParagraph"/>
        <w:numPr>
          <w:ilvl w:val="2"/>
          <w:numId w:val="7"/>
        </w:numPr>
        <w:jc w:val="both"/>
        <w:rPr>
          <w:rFonts w:ascii="Arial" w:hAnsi="Arial" w:cs="Arial"/>
        </w:rPr>
      </w:pPr>
      <w:r w:rsidRPr="00DD7CC8">
        <w:rPr>
          <w:rFonts w:ascii="Arial" w:hAnsi="Arial" w:cs="Arial"/>
        </w:rPr>
        <w:t xml:space="preserve">Service users </w:t>
      </w:r>
      <w:r w:rsidR="00B73327" w:rsidRPr="00DD7CC8">
        <w:rPr>
          <w:rFonts w:ascii="Arial" w:hAnsi="Arial" w:cs="Arial"/>
        </w:rPr>
        <w:t xml:space="preserve">and their views affect </w:t>
      </w:r>
      <w:r w:rsidR="00061412" w:rsidRPr="00DD7CC8">
        <w:rPr>
          <w:rFonts w:ascii="Arial" w:hAnsi="Arial" w:cs="Arial"/>
        </w:rPr>
        <w:t>adoption,</w:t>
      </w:r>
      <w:r w:rsidR="00061412">
        <w:rPr>
          <w:rFonts w:ascii="Arial" w:hAnsi="Arial" w:cs="Arial"/>
        </w:rPr>
        <w:t xml:space="preserve"> and</w:t>
      </w:r>
      <w:r w:rsidR="00061412" w:rsidRPr="00DD7CC8">
        <w:rPr>
          <w:rFonts w:ascii="Arial" w:hAnsi="Arial" w:cs="Arial"/>
        </w:rPr>
        <w:t>, in this pilot,</w:t>
      </w:r>
      <w:r w:rsidR="00B73327" w:rsidRPr="00DD7CC8">
        <w:rPr>
          <w:rFonts w:ascii="Arial" w:hAnsi="Arial" w:cs="Arial"/>
        </w:rPr>
        <w:t xml:space="preserve"> patients gave informed </w:t>
      </w:r>
      <w:r w:rsidR="00061412" w:rsidRPr="00DD7CC8">
        <w:rPr>
          <w:rFonts w:ascii="Arial" w:hAnsi="Arial" w:cs="Arial"/>
        </w:rPr>
        <w:t>consent,</w:t>
      </w:r>
      <w:r w:rsidR="00B73327" w:rsidRPr="00DD7CC8">
        <w:rPr>
          <w:rFonts w:ascii="Arial" w:hAnsi="Arial" w:cs="Arial"/>
        </w:rPr>
        <w:t xml:space="preserve"> and</w:t>
      </w:r>
      <w:r w:rsidR="00061412">
        <w:rPr>
          <w:rFonts w:ascii="Arial" w:hAnsi="Arial" w:cs="Arial"/>
        </w:rPr>
        <w:t xml:space="preserve"> initial</w:t>
      </w:r>
      <w:r w:rsidR="00B73327" w:rsidRPr="00DD7CC8">
        <w:rPr>
          <w:rFonts w:ascii="Arial" w:hAnsi="Arial" w:cs="Arial"/>
        </w:rPr>
        <w:t xml:space="preserve"> feedback was positive. Engaging with the PPG </w:t>
      </w:r>
      <w:r w:rsidR="000963FD">
        <w:rPr>
          <w:rFonts w:ascii="Arial" w:hAnsi="Arial" w:cs="Arial"/>
        </w:rPr>
        <w:t xml:space="preserve">lead </w:t>
      </w:r>
      <w:r w:rsidR="00B73327" w:rsidRPr="00DD7CC8">
        <w:rPr>
          <w:rFonts w:ascii="Arial" w:hAnsi="Arial" w:cs="Arial"/>
        </w:rPr>
        <w:t>enabled early identification of concerns, fostering a co-produced</w:t>
      </w:r>
      <w:r w:rsidR="004317EC" w:rsidRPr="00DD7CC8">
        <w:rPr>
          <w:rFonts w:ascii="Arial" w:hAnsi="Arial" w:cs="Arial"/>
        </w:rPr>
        <w:t xml:space="preserve"> and</w:t>
      </w:r>
      <w:r w:rsidR="00B73327" w:rsidRPr="00DD7CC8">
        <w:rPr>
          <w:rFonts w:ascii="Arial" w:hAnsi="Arial" w:cs="Arial"/>
        </w:rPr>
        <w:t xml:space="preserve"> inclusive </w:t>
      </w:r>
      <w:r w:rsidR="00856A8D">
        <w:rPr>
          <w:rFonts w:ascii="Arial" w:hAnsi="Arial" w:cs="Arial"/>
        </w:rPr>
        <w:t xml:space="preserve">pilot </w:t>
      </w:r>
      <w:r w:rsidR="00B73327" w:rsidRPr="00DD7CC8">
        <w:rPr>
          <w:rFonts w:ascii="Arial" w:hAnsi="Arial" w:cs="Arial"/>
        </w:rPr>
        <w:t>rollout.</w:t>
      </w:r>
    </w:p>
    <w:p w14:paraId="3FAFA794" w14:textId="5C7AE018" w:rsidR="00B73327" w:rsidRPr="002D7C65" w:rsidRDefault="00B73327" w:rsidP="002D7C65">
      <w:pPr>
        <w:jc w:val="both"/>
        <w:rPr>
          <w:rFonts w:ascii="Arial" w:hAnsi="Arial" w:cs="Arial"/>
        </w:rPr>
      </w:pPr>
      <w:r w:rsidRPr="002D7C65">
        <w:rPr>
          <w:rFonts w:ascii="Arial" w:hAnsi="Arial" w:cs="Arial"/>
        </w:rPr>
        <w:t xml:space="preserve">These stakeholders form </w:t>
      </w:r>
      <w:r w:rsidR="00C371D3" w:rsidRPr="002D7C65">
        <w:rPr>
          <w:rFonts w:ascii="Arial" w:hAnsi="Arial" w:cs="Arial"/>
        </w:rPr>
        <w:t xml:space="preserve">a </w:t>
      </w:r>
      <w:r w:rsidRPr="002D7C65">
        <w:rPr>
          <w:rFonts w:ascii="Arial" w:hAnsi="Arial" w:cs="Arial"/>
        </w:rPr>
        <w:t>network, where implementation requires collaboration and aligned leadership</w:t>
      </w:r>
      <w:r w:rsidR="00787D30">
        <w:rPr>
          <w:rFonts w:ascii="Arial" w:hAnsi="Arial" w:cs="Arial"/>
        </w:rPr>
        <w:t xml:space="preserve"> to support a rapid and successful digital transformation</w:t>
      </w:r>
      <w:r w:rsidRPr="002D7C65">
        <w:rPr>
          <w:rFonts w:ascii="Arial" w:hAnsi="Arial" w:cs="Arial"/>
        </w:rPr>
        <w:t>.</w:t>
      </w:r>
    </w:p>
    <w:p w14:paraId="50BCBE98" w14:textId="77777777" w:rsidR="00B73327" w:rsidRPr="002D7C65" w:rsidRDefault="00B73327" w:rsidP="002D7C65">
      <w:pPr>
        <w:jc w:val="both"/>
        <w:rPr>
          <w:rFonts w:ascii="Arial" w:hAnsi="Arial" w:cs="Arial"/>
          <w:u w:val="single"/>
        </w:rPr>
      </w:pPr>
      <w:r w:rsidRPr="002D7C65">
        <w:rPr>
          <w:rFonts w:ascii="Arial" w:hAnsi="Arial" w:cs="Arial"/>
          <w:u w:val="single"/>
        </w:rPr>
        <w:t>Leadership Theories and Approaches</w:t>
      </w:r>
    </w:p>
    <w:p w14:paraId="5D21838B" w14:textId="4ED99284" w:rsidR="00B12BDD" w:rsidRPr="008C0291" w:rsidRDefault="00B12BDD" w:rsidP="000C3E07">
      <w:pPr>
        <w:pStyle w:val="ListParagraph"/>
        <w:numPr>
          <w:ilvl w:val="1"/>
          <w:numId w:val="7"/>
        </w:numPr>
        <w:jc w:val="both"/>
        <w:rPr>
          <w:rFonts w:ascii="Arial" w:hAnsi="Arial" w:cs="Arial"/>
        </w:rPr>
      </w:pPr>
      <w:r>
        <w:rPr>
          <w:rFonts w:ascii="Arial" w:hAnsi="Arial" w:cs="Arial"/>
        </w:rPr>
        <w:t xml:space="preserve"> </w:t>
      </w:r>
      <w:r w:rsidR="00D52154" w:rsidRPr="00326686">
        <w:rPr>
          <w:rFonts w:ascii="Arial" w:hAnsi="Arial" w:cs="Arial"/>
        </w:rPr>
        <w:t>Successful l</w:t>
      </w:r>
      <w:r w:rsidR="00B73327" w:rsidRPr="00326686">
        <w:rPr>
          <w:rFonts w:ascii="Arial" w:hAnsi="Arial" w:cs="Arial"/>
        </w:rPr>
        <w:t>eadership in digital transformation is not only about directing change but fostering engagement, adaptability, and trust</w:t>
      </w:r>
      <w:r w:rsidR="00663FDA" w:rsidRPr="00326686">
        <w:rPr>
          <w:rFonts w:ascii="Arial" w:hAnsi="Arial" w:cs="Arial"/>
        </w:rPr>
        <w:t xml:space="preserve"> (Hariyani, Hariyani and Mishra, 2025)</w:t>
      </w:r>
      <w:r w:rsidR="00B73327" w:rsidRPr="00326686">
        <w:rPr>
          <w:rFonts w:ascii="Arial" w:hAnsi="Arial" w:cs="Arial"/>
        </w:rPr>
        <w:t xml:space="preserve">. </w:t>
      </w:r>
      <w:r w:rsidR="00184B70">
        <w:rPr>
          <w:rFonts w:ascii="Arial" w:hAnsi="Arial" w:cs="Arial"/>
        </w:rPr>
        <w:t>This is</w:t>
      </w:r>
      <w:r w:rsidR="000C3E07">
        <w:rPr>
          <w:rFonts w:ascii="Arial" w:hAnsi="Arial" w:cs="Arial"/>
        </w:rPr>
        <w:t xml:space="preserve"> demonstrated and</w:t>
      </w:r>
      <w:r w:rsidR="00FD1C55" w:rsidRPr="00FD1C55">
        <w:rPr>
          <w:rFonts w:ascii="Arial" w:hAnsi="Arial" w:cs="Arial"/>
        </w:rPr>
        <w:t xml:space="preserve"> summarised in</w:t>
      </w:r>
      <w:r w:rsidR="008C0291" w:rsidRPr="008C0291">
        <w:rPr>
          <w:rFonts w:ascii="Arial" w:hAnsi="Arial" w:cs="Arial"/>
        </w:rPr>
        <w:t xml:space="preserve"> Diagram 3. Multi</w:t>
      </w:r>
      <w:r w:rsidR="0068315B">
        <w:rPr>
          <w:rFonts w:ascii="Arial" w:hAnsi="Arial" w:cs="Arial"/>
        </w:rPr>
        <w:t>-</w:t>
      </w:r>
      <w:r w:rsidR="008C0291" w:rsidRPr="008C0291">
        <w:rPr>
          <w:rFonts w:ascii="Arial" w:hAnsi="Arial" w:cs="Arial"/>
        </w:rPr>
        <w:t>dimensional Leadership and Stakeholder Network Alignment for an AI Scribe Service Transformation</w:t>
      </w:r>
      <w:r w:rsidR="008C0291">
        <w:rPr>
          <w:rFonts w:ascii="Arial" w:hAnsi="Arial" w:cs="Arial"/>
        </w:rPr>
        <w:t>.</w:t>
      </w:r>
    </w:p>
    <w:p w14:paraId="31A8A553" w14:textId="77777777" w:rsidR="00566784" w:rsidRDefault="00566784" w:rsidP="00566784">
      <w:pPr>
        <w:jc w:val="both"/>
        <w:rPr>
          <w:rFonts w:ascii="Arial" w:hAnsi="Arial" w:cs="Arial"/>
        </w:rPr>
      </w:pPr>
    </w:p>
    <w:p w14:paraId="25562075" w14:textId="77777777" w:rsidR="00566784" w:rsidRDefault="00566784" w:rsidP="00566784">
      <w:pPr>
        <w:jc w:val="both"/>
        <w:rPr>
          <w:rFonts w:ascii="Arial" w:hAnsi="Arial" w:cs="Arial"/>
        </w:rPr>
      </w:pPr>
    </w:p>
    <w:p w14:paraId="3DD7BCAD" w14:textId="77777777" w:rsidR="00566784" w:rsidRDefault="00566784" w:rsidP="00566784">
      <w:pPr>
        <w:jc w:val="both"/>
        <w:rPr>
          <w:rFonts w:ascii="Arial" w:hAnsi="Arial" w:cs="Arial"/>
        </w:rPr>
      </w:pPr>
    </w:p>
    <w:p w14:paraId="50F54570" w14:textId="77777777" w:rsidR="00566784" w:rsidRDefault="00566784" w:rsidP="00566784">
      <w:pPr>
        <w:jc w:val="both"/>
        <w:rPr>
          <w:rFonts w:ascii="Arial" w:hAnsi="Arial" w:cs="Arial"/>
        </w:rPr>
      </w:pPr>
    </w:p>
    <w:p w14:paraId="7B5549A0" w14:textId="77777777" w:rsidR="00566784" w:rsidRDefault="00566784" w:rsidP="00566784">
      <w:pPr>
        <w:jc w:val="both"/>
        <w:rPr>
          <w:rFonts w:ascii="Arial" w:hAnsi="Arial" w:cs="Arial"/>
        </w:rPr>
      </w:pPr>
    </w:p>
    <w:p w14:paraId="3640A521" w14:textId="77777777" w:rsidR="00566784" w:rsidRDefault="00566784" w:rsidP="00566784">
      <w:pPr>
        <w:jc w:val="both"/>
        <w:rPr>
          <w:rFonts w:ascii="Arial" w:hAnsi="Arial" w:cs="Arial"/>
        </w:rPr>
      </w:pPr>
    </w:p>
    <w:p w14:paraId="005B1995" w14:textId="77777777" w:rsidR="00566784" w:rsidRDefault="00566784" w:rsidP="00566784">
      <w:pPr>
        <w:jc w:val="both"/>
        <w:rPr>
          <w:rFonts w:ascii="Arial" w:hAnsi="Arial" w:cs="Arial"/>
        </w:rPr>
      </w:pPr>
    </w:p>
    <w:p w14:paraId="052E5284" w14:textId="77777777" w:rsidR="00566784" w:rsidRDefault="00566784" w:rsidP="00566784">
      <w:pPr>
        <w:jc w:val="both"/>
        <w:rPr>
          <w:rFonts w:ascii="Arial" w:hAnsi="Arial" w:cs="Arial"/>
        </w:rPr>
      </w:pPr>
    </w:p>
    <w:p w14:paraId="68E588B7" w14:textId="77777777" w:rsidR="00566784" w:rsidRDefault="00566784" w:rsidP="00566784">
      <w:pPr>
        <w:jc w:val="both"/>
        <w:rPr>
          <w:rFonts w:ascii="Arial" w:hAnsi="Arial" w:cs="Arial"/>
        </w:rPr>
        <w:sectPr w:rsidR="00566784" w:rsidSect="00F65CE5">
          <w:pgSz w:w="11906" w:h="16838"/>
          <w:pgMar w:top="1440" w:right="1440" w:bottom="1440" w:left="1440" w:header="708" w:footer="708" w:gutter="0"/>
          <w:cols w:space="708"/>
          <w:docGrid w:linePitch="360"/>
        </w:sectPr>
      </w:pPr>
    </w:p>
    <w:p w14:paraId="604F9A76" w14:textId="246842DB" w:rsidR="00566784" w:rsidRDefault="00802FE2" w:rsidP="00566784">
      <w:pPr>
        <w:jc w:val="both"/>
        <w:rPr>
          <w:rFonts w:ascii="Arial" w:hAnsi="Arial" w:cs="Arial"/>
        </w:rPr>
      </w:pPr>
      <w:r w:rsidRPr="00802FE2">
        <w:rPr>
          <w:rFonts w:ascii="Arial" w:hAnsi="Arial" w:cs="Arial"/>
        </w:rPr>
        <w:t xml:space="preserve">Diagram 3. </w:t>
      </w:r>
      <w:r w:rsidR="005371A3" w:rsidRPr="005371A3">
        <w:rPr>
          <w:rFonts w:ascii="Arial" w:hAnsi="Arial" w:cs="Arial"/>
        </w:rPr>
        <w:t>Multi</w:t>
      </w:r>
      <w:r w:rsidR="0068315B">
        <w:rPr>
          <w:rFonts w:ascii="Arial" w:hAnsi="Arial" w:cs="Arial"/>
        </w:rPr>
        <w:t>-</w:t>
      </w:r>
      <w:r w:rsidR="005371A3" w:rsidRPr="005371A3">
        <w:rPr>
          <w:rFonts w:ascii="Arial" w:hAnsi="Arial" w:cs="Arial"/>
        </w:rPr>
        <w:t>dimensional Leadership</w:t>
      </w:r>
      <w:r w:rsidRPr="00802FE2">
        <w:rPr>
          <w:rFonts w:ascii="Arial" w:hAnsi="Arial" w:cs="Arial"/>
        </w:rPr>
        <w:t xml:space="preserve"> and Stakeholder Network Alignment for </w:t>
      </w:r>
      <w:r w:rsidR="00525B01">
        <w:rPr>
          <w:rFonts w:ascii="Arial" w:hAnsi="Arial" w:cs="Arial"/>
        </w:rPr>
        <w:t xml:space="preserve">an </w:t>
      </w:r>
      <w:r w:rsidRPr="00802FE2">
        <w:rPr>
          <w:rFonts w:ascii="Arial" w:hAnsi="Arial" w:cs="Arial"/>
        </w:rPr>
        <w:t>AI Scribe Service Transformation</w:t>
      </w:r>
    </w:p>
    <w:p w14:paraId="41DE1ABE" w14:textId="01E98230" w:rsidR="00802FE2" w:rsidRDefault="00D646B6" w:rsidP="00566784">
      <w:pPr>
        <w:jc w:val="both"/>
        <w:rPr>
          <w:rFonts w:ascii="Arial" w:hAnsi="Arial" w:cs="Arial"/>
        </w:rPr>
      </w:pPr>
      <w:r>
        <w:rPr>
          <w:noProof/>
        </w:rPr>
        <w:drawing>
          <wp:inline distT="0" distB="0" distL="0" distR="0" wp14:anchorId="76340FB4" wp14:editId="51B403A5">
            <wp:extent cx="8863330" cy="4673116"/>
            <wp:effectExtent l="0" t="0" r="0" b="0"/>
            <wp:docPr id="7487321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4113DF8B" w14:textId="77777777" w:rsidR="00566784" w:rsidRDefault="00566784" w:rsidP="00566784">
      <w:pPr>
        <w:jc w:val="both"/>
        <w:rPr>
          <w:rFonts w:ascii="Arial" w:hAnsi="Arial" w:cs="Arial"/>
        </w:rPr>
      </w:pPr>
    </w:p>
    <w:p w14:paraId="18A9A179" w14:textId="77777777" w:rsidR="00566784" w:rsidRDefault="00566784" w:rsidP="00566784">
      <w:pPr>
        <w:jc w:val="both"/>
        <w:rPr>
          <w:rFonts w:ascii="Arial" w:hAnsi="Arial" w:cs="Arial"/>
        </w:rPr>
      </w:pPr>
    </w:p>
    <w:p w14:paraId="1E48DA68" w14:textId="77777777" w:rsidR="00566784" w:rsidRDefault="00566784" w:rsidP="00566784">
      <w:pPr>
        <w:jc w:val="both"/>
        <w:rPr>
          <w:rFonts w:ascii="Arial" w:hAnsi="Arial" w:cs="Arial"/>
        </w:rPr>
        <w:sectPr w:rsidR="00566784" w:rsidSect="00566784">
          <w:pgSz w:w="16838" w:h="11906" w:orient="landscape"/>
          <w:pgMar w:top="1440" w:right="1440" w:bottom="1440" w:left="1440" w:header="708" w:footer="708" w:gutter="0"/>
          <w:cols w:space="708"/>
          <w:docGrid w:linePitch="360"/>
        </w:sectPr>
      </w:pPr>
    </w:p>
    <w:p w14:paraId="14888397" w14:textId="77777777" w:rsidR="00CF26FA" w:rsidRPr="00D646B6" w:rsidRDefault="00CF26FA" w:rsidP="00D646B6">
      <w:pPr>
        <w:jc w:val="both"/>
        <w:rPr>
          <w:rFonts w:ascii="Arial" w:hAnsi="Arial" w:cs="Arial"/>
        </w:rPr>
      </w:pPr>
    </w:p>
    <w:p w14:paraId="50EB7853" w14:textId="6B0BFD0A" w:rsidR="00883F1D" w:rsidRDefault="00B73327" w:rsidP="00883F1D">
      <w:pPr>
        <w:pStyle w:val="ListParagraph"/>
        <w:numPr>
          <w:ilvl w:val="2"/>
          <w:numId w:val="7"/>
        </w:numPr>
        <w:jc w:val="both"/>
        <w:rPr>
          <w:rFonts w:ascii="Arial" w:hAnsi="Arial" w:cs="Arial"/>
        </w:rPr>
      </w:pPr>
      <w:r w:rsidRPr="00B12BDD">
        <w:rPr>
          <w:rFonts w:ascii="Arial" w:hAnsi="Arial" w:cs="Arial"/>
        </w:rPr>
        <w:t>Transformational leaders</w:t>
      </w:r>
      <w:r w:rsidR="003B095B" w:rsidRPr="00B12BDD">
        <w:rPr>
          <w:rFonts w:ascii="Arial" w:hAnsi="Arial" w:cs="Arial"/>
        </w:rPr>
        <w:t xml:space="preserve"> can</w:t>
      </w:r>
      <w:r w:rsidRPr="00B12BDD">
        <w:rPr>
          <w:rFonts w:ascii="Arial" w:hAnsi="Arial" w:cs="Arial"/>
        </w:rPr>
        <w:t xml:space="preserve"> inspire a shared vision and motivate others to challenge existing norms. In this </w:t>
      </w:r>
      <w:r w:rsidR="00D14487" w:rsidRPr="00B12BDD">
        <w:rPr>
          <w:rFonts w:ascii="Arial" w:hAnsi="Arial" w:cs="Arial"/>
        </w:rPr>
        <w:t xml:space="preserve">transformation </w:t>
      </w:r>
      <w:r w:rsidRPr="00B12BDD">
        <w:rPr>
          <w:rFonts w:ascii="Arial" w:hAnsi="Arial" w:cs="Arial"/>
        </w:rPr>
        <w:t>project, the C</w:t>
      </w:r>
      <w:r w:rsidR="00CC59F7" w:rsidRPr="00B12BDD">
        <w:rPr>
          <w:rFonts w:ascii="Arial" w:hAnsi="Arial" w:cs="Arial"/>
        </w:rPr>
        <w:t>L</w:t>
      </w:r>
      <w:r w:rsidRPr="00B12BDD">
        <w:rPr>
          <w:rFonts w:ascii="Arial" w:hAnsi="Arial" w:cs="Arial"/>
        </w:rPr>
        <w:t xml:space="preserve"> GP</w:t>
      </w:r>
      <w:r w:rsidR="00FD1C55">
        <w:rPr>
          <w:rFonts w:ascii="Arial" w:hAnsi="Arial" w:cs="Arial"/>
        </w:rPr>
        <w:t xml:space="preserve">, </w:t>
      </w:r>
      <w:r w:rsidR="00B50A13">
        <w:rPr>
          <w:rFonts w:ascii="Arial" w:hAnsi="Arial" w:cs="Arial"/>
        </w:rPr>
        <w:t>PM</w:t>
      </w:r>
      <w:r w:rsidRPr="00B12BDD">
        <w:rPr>
          <w:rFonts w:ascii="Arial" w:hAnsi="Arial" w:cs="Arial"/>
        </w:rPr>
        <w:t xml:space="preserve"> and</w:t>
      </w:r>
      <w:r w:rsidR="00B50A13">
        <w:rPr>
          <w:rFonts w:ascii="Arial" w:hAnsi="Arial" w:cs="Arial"/>
        </w:rPr>
        <w:t xml:space="preserve"> writer</w:t>
      </w:r>
      <w:r w:rsidRPr="00B12BDD">
        <w:rPr>
          <w:rFonts w:ascii="Arial" w:hAnsi="Arial" w:cs="Arial"/>
        </w:rPr>
        <w:t xml:space="preserve"> acted as transformational figures, promoting the scribe’s value and encouraging innovation. By modelling enthusiasm and openness</w:t>
      </w:r>
      <w:r w:rsidR="00232255" w:rsidRPr="00B12BDD">
        <w:rPr>
          <w:rFonts w:ascii="Arial" w:hAnsi="Arial" w:cs="Arial"/>
        </w:rPr>
        <w:t xml:space="preserve"> to undertake the pilot</w:t>
      </w:r>
      <w:r w:rsidRPr="00B12BDD">
        <w:rPr>
          <w:rFonts w:ascii="Arial" w:hAnsi="Arial" w:cs="Arial"/>
        </w:rPr>
        <w:t xml:space="preserve">, </w:t>
      </w:r>
      <w:r w:rsidR="00EB2A3E">
        <w:rPr>
          <w:rFonts w:ascii="Arial" w:hAnsi="Arial" w:cs="Arial"/>
        </w:rPr>
        <w:t>we</w:t>
      </w:r>
      <w:r w:rsidRPr="00B12BDD">
        <w:rPr>
          <w:rFonts w:ascii="Arial" w:hAnsi="Arial" w:cs="Arial"/>
        </w:rPr>
        <w:t xml:space="preserve"> overcame </w:t>
      </w:r>
      <w:r w:rsidR="00EB2A3E">
        <w:rPr>
          <w:rFonts w:ascii="Arial" w:hAnsi="Arial" w:cs="Arial"/>
        </w:rPr>
        <w:t xml:space="preserve">some </w:t>
      </w:r>
      <w:r w:rsidRPr="00B12BDD">
        <w:rPr>
          <w:rFonts w:ascii="Arial" w:hAnsi="Arial" w:cs="Arial"/>
        </w:rPr>
        <w:t xml:space="preserve">scepticism and empowered </w:t>
      </w:r>
      <w:r w:rsidR="00232255" w:rsidRPr="00B12BDD">
        <w:rPr>
          <w:rFonts w:ascii="Arial" w:hAnsi="Arial" w:cs="Arial"/>
        </w:rPr>
        <w:t xml:space="preserve">other </w:t>
      </w:r>
      <w:r w:rsidRPr="00B12BDD">
        <w:rPr>
          <w:rFonts w:ascii="Arial" w:hAnsi="Arial" w:cs="Arial"/>
        </w:rPr>
        <w:t xml:space="preserve">staff to participate. Studies </w:t>
      </w:r>
      <w:r w:rsidR="00490F55" w:rsidRPr="00B12BDD">
        <w:rPr>
          <w:rFonts w:ascii="Arial" w:hAnsi="Arial" w:cs="Arial"/>
        </w:rPr>
        <w:t xml:space="preserve">such as Notarnicola </w:t>
      </w:r>
      <w:r w:rsidR="00490F55" w:rsidRPr="00B12BDD">
        <w:rPr>
          <w:rFonts w:ascii="Arial" w:hAnsi="Arial" w:cs="Arial"/>
          <w:i/>
          <w:iCs/>
        </w:rPr>
        <w:t>et al</w:t>
      </w:r>
      <w:r w:rsidR="00490F55" w:rsidRPr="00B12BDD">
        <w:rPr>
          <w:rFonts w:ascii="Arial" w:hAnsi="Arial" w:cs="Arial"/>
        </w:rPr>
        <w:t xml:space="preserve">. (2024) </w:t>
      </w:r>
      <w:r w:rsidRPr="00B12BDD">
        <w:rPr>
          <w:rFonts w:ascii="Arial" w:hAnsi="Arial" w:cs="Arial"/>
        </w:rPr>
        <w:t>show transformational leadership improves team cohesion, innovation, and job satisfaction</w:t>
      </w:r>
      <w:r w:rsidR="00EB2A3E">
        <w:rPr>
          <w:rFonts w:ascii="Arial" w:hAnsi="Arial" w:cs="Arial"/>
        </w:rPr>
        <w:t>,</w:t>
      </w:r>
      <w:r w:rsidR="00232255" w:rsidRPr="00B12BDD">
        <w:rPr>
          <w:rFonts w:ascii="Arial" w:hAnsi="Arial" w:cs="Arial"/>
        </w:rPr>
        <w:t xml:space="preserve"> </w:t>
      </w:r>
      <w:r w:rsidRPr="00B12BDD">
        <w:rPr>
          <w:rFonts w:ascii="Arial" w:hAnsi="Arial" w:cs="Arial"/>
        </w:rPr>
        <w:t>factors critical to successful digital adoption in healthcare.</w:t>
      </w:r>
    </w:p>
    <w:p w14:paraId="1AE5B3A4" w14:textId="77777777" w:rsidR="00883F1D" w:rsidRDefault="00883F1D" w:rsidP="00883F1D">
      <w:pPr>
        <w:pStyle w:val="ListParagraph"/>
        <w:jc w:val="both"/>
        <w:rPr>
          <w:rFonts w:ascii="Arial" w:hAnsi="Arial" w:cs="Arial"/>
        </w:rPr>
      </w:pPr>
    </w:p>
    <w:p w14:paraId="3AF0EE09" w14:textId="1A6959EE" w:rsidR="00BB32D9" w:rsidRPr="00883F1D" w:rsidRDefault="00A240E2" w:rsidP="00883F1D">
      <w:pPr>
        <w:pStyle w:val="ListParagraph"/>
        <w:numPr>
          <w:ilvl w:val="2"/>
          <w:numId w:val="7"/>
        </w:numPr>
        <w:jc w:val="both"/>
        <w:rPr>
          <w:rFonts w:ascii="Arial" w:hAnsi="Arial" w:cs="Arial"/>
        </w:rPr>
      </w:pPr>
      <w:r w:rsidRPr="00883F1D">
        <w:rPr>
          <w:rFonts w:ascii="Arial" w:hAnsi="Arial" w:cs="Arial"/>
        </w:rPr>
        <w:t xml:space="preserve">AI implementation brings evolving challenges (The Health Foundation, 2024; Thornton </w:t>
      </w:r>
      <w:r w:rsidRPr="00883F1D">
        <w:rPr>
          <w:rFonts w:ascii="Arial" w:hAnsi="Arial" w:cs="Arial"/>
          <w:i/>
          <w:iCs/>
        </w:rPr>
        <w:t>et al</w:t>
      </w:r>
      <w:r w:rsidRPr="00883F1D">
        <w:rPr>
          <w:rFonts w:ascii="Arial" w:hAnsi="Arial" w:cs="Arial"/>
        </w:rPr>
        <w:t xml:space="preserve">., 2024). Adaptive leadership supported experimentation and iterative refinement in this pilot, while situational leadership </w:t>
      </w:r>
      <w:r w:rsidR="000F6B61">
        <w:rPr>
          <w:rFonts w:ascii="Arial" w:hAnsi="Arial" w:cs="Arial"/>
        </w:rPr>
        <w:t xml:space="preserve">traits </w:t>
      </w:r>
      <w:r w:rsidRPr="00883F1D">
        <w:rPr>
          <w:rFonts w:ascii="Arial" w:hAnsi="Arial" w:cs="Arial"/>
        </w:rPr>
        <w:t xml:space="preserve">allowed for more directive support early on, shifting to greater team autonomy as </w:t>
      </w:r>
      <w:r w:rsidR="00185D21">
        <w:rPr>
          <w:rFonts w:ascii="Arial" w:hAnsi="Arial" w:cs="Arial"/>
        </w:rPr>
        <w:t xml:space="preserve">team </w:t>
      </w:r>
      <w:r w:rsidRPr="00883F1D">
        <w:rPr>
          <w:rFonts w:ascii="Arial" w:hAnsi="Arial" w:cs="Arial"/>
        </w:rPr>
        <w:t>confidence increased (Gleeson, 2024; Needham, 2024).</w:t>
      </w:r>
    </w:p>
    <w:p w14:paraId="709DC6B7" w14:textId="77777777" w:rsidR="00BB32D9" w:rsidRPr="00BB32D9" w:rsidRDefault="00BB32D9" w:rsidP="00BB32D9">
      <w:pPr>
        <w:pStyle w:val="ListParagraph"/>
        <w:rPr>
          <w:rFonts w:ascii="Arial" w:hAnsi="Arial" w:cs="Arial"/>
        </w:rPr>
      </w:pPr>
    </w:p>
    <w:p w14:paraId="556EE59D" w14:textId="7BD4D5E0" w:rsidR="00BF3599" w:rsidRPr="00BB32D9" w:rsidRDefault="00B73327" w:rsidP="00BB32D9">
      <w:pPr>
        <w:pStyle w:val="ListParagraph"/>
        <w:numPr>
          <w:ilvl w:val="2"/>
          <w:numId w:val="7"/>
        </w:numPr>
        <w:jc w:val="both"/>
        <w:rPr>
          <w:rFonts w:ascii="Arial" w:hAnsi="Arial" w:cs="Arial"/>
        </w:rPr>
      </w:pPr>
      <w:r w:rsidRPr="00BB32D9">
        <w:rPr>
          <w:rFonts w:ascii="Arial" w:hAnsi="Arial" w:cs="Arial"/>
        </w:rPr>
        <w:t>Digital transformation is inherently cross-disciplinary</w:t>
      </w:r>
      <w:r w:rsidR="009C28F4" w:rsidRPr="00BB32D9">
        <w:rPr>
          <w:rFonts w:ascii="Arial" w:hAnsi="Arial" w:cs="Arial"/>
        </w:rPr>
        <w:t xml:space="preserve"> (Svensson and von Knorring, 2025)</w:t>
      </w:r>
      <w:r w:rsidR="00185D21">
        <w:rPr>
          <w:rFonts w:ascii="Arial" w:hAnsi="Arial" w:cs="Arial"/>
        </w:rPr>
        <w:t xml:space="preserve"> and</w:t>
      </w:r>
      <w:r w:rsidRPr="00BB32D9">
        <w:rPr>
          <w:rFonts w:ascii="Arial" w:hAnsi="Arial" w:cs="Arial"/>
        </w:rPr>
        <w:t xml:space="preserve"> </w:t>
      </w:r>
      <w:r w:rsidR="00185D21">
        <w:rPr>
          <w:rFonts w:ascii="Arial" w:hAnsi="Arial" w:cs="Arial"/>
        </w:rPr>
        <w:t>d</w:t>
      </w:r>
      <w:r w:rsidRPr="00BB32D9">
        <w:rPr>
          <w:rFonts w:ascii="Arial" w:hAnsi="Arial" w:cs="Arial"/>
        </w:rPr>
        <w:t>istributed leadership recognises that leadership roles must be shared among</w:t>
      </w:r>
      <w:r w:rsidR="00185D21">
        <w:rPr>
          <w:rFonts w:ascii="Arial" w:hAnsi="Arial" w:cs="Arial"/>
        </w:rPr>
        <w:t xml:space="preserve"> all </w:t>
      </w:r>
      <w:r w:rsidR="005C3B28">
        <w:rPr>
          <w:rFonts w:ascii="Arial" w:hAnsi="Arial" w:cs="Arial"/>
        </w:rPr>
        <w:t>interests</w:t>
      </w:r>
      <w:r w:rsidRPr="00BB32D9">
        <w:rPr>
          <w:rFonts w:ascii="Arial" w:hAnsi="Arial" w:cs="Arial"/>
        </w:rPr>
        <w:t>. In this project, different team members took ownership of various aspects</w:t>
      </w:r>
      <w:r w:rsidR="00234A69" w:rsidRPr="00BB32D9">
        <w:rPr>
          <w:rFonts w:ascii="Arial" w:hAnsi="Arial" w:cs="Arial"/>
        </w:rPr>
        <w:t xml:space="preserve"> </w:t>
      </w:r>
      <w:r w:rsidR="005C3B28">
        <w:rPr>
          <w:rFonts w:ascii="Arial" w:hAnsi="Arial" w:cs="Arial"/>
        </w:rPr>
        <w:t>i.e</w:t>
      </w:r>
      <w:r w:rsidRPr="00BB32D9">
        <w:rPr>
          <w:rFonts w:ascii="Arial" w:hAnsi="Arial" w:cs="Arial"/>
        </w:rPr>
        <w:t>. the I</w:t>
      </w:r>
      <w:r w:rsidR="008211D3">
        <w:rPr>
          <w:rFonts w:ascii="Arial" w:hAnsi="Arial" w:cs="Arial"/>
        </w:rPr>
        <w:t>CB Digital Team</w:t>
      </w:r>
      <w:r w:rsidRPr="00BB32D9">
        <w:rPr>
          <w:rFonts w:ascii="Arial" w:hAnsi="Arial" w:cs="Arial"/>
        </w:rPr>
        <w:t xml:space="preserve"> ensured technical setup, while </w:t>
      </w:r>
      <w:r w:rsidR="00DC7812" w:rsidRPr="00BB32D9">
        <w:rPr>
          <w:rFonts w:ascii="Arial" w:hAnsi="Arial" w:cs="Arial"/>
        </w:rPr>
        <w:t>administrators</w:t>
      </w:r>
      <w:r w:rsidRPr="00BB32D9">
        <w:rPr>
          <w:rFonts w:ascii="Arial" w:hAnsi="Arial" w:cs="Arial"/>
        </w:rPr>
        <w:t xml:space="preserve"> </w:t>
      </w:r>
      <w:r w:rsidR="00DC7812" w:rsidRPr="00BB32D9">
        <w:rPr>
          <w:rFonts w:ascii="Arial" w:hAnsi="Arial" w:cs="Arial"/>
        </w:rPr>
        <w:t xml:space="preserve">ensured EHRs where </w:t>
      </w:r>
      <w:r w:rsidR="004E1FB2" w:rsidRPr="00BB32D9">
        <w:rPr>
          <w:rFonts w:ascii="Arial" w:hAnsi="Arial" w:cs="Arial"/>
        </w:rPr>
        <w:t>effectively embedded into the new process</w:t>
      </w:r>
      <w:r w:rsidRPr="00BB32D9">
        <w:rPr>
          <w:rFonts w:ascii="Arial" w:hAnsi="Arial" w:cs="Arial"/>
        </w:rPr>
        <w:t xml:space="preserve">. NHS England </w:t>
      </w:r>
      <w:r w:rsidR="004A7225" w:rsidRPr="00BB32D9">
        <w:rPr>
          <w:rFonts w:ascii="Arial" w:hAnsi="Arial" w:cs="Arial"/>
        </w:rPr>
        <w:t>(2023</w:t>
      </w:r>
      <w:r w:rsidR="00E212E9" w:rsidRPr="00BB32D9">
        <w:rPr>
          <w:rFonts w:ascii="Arial" w:hAnsi="Arial" w:cs="Arial"/>
        </w:rPr>
        <w:t xml:space="preserve">a) </w:t>
      </w:r>
      <w:r w:rsidRPr="00BB32D9">
        <w:rPr>
          <w:rFonts w:ascii="Arial" w:hAnsi="Arial" w:cs="Arial"/>
        </w:rPr>
        <w:t xml:space="preserve">recommends embedding digital responsibility across </w:t>
      </w:r>
      <w:r w:rsidR="005C3B28">
        <w:rPr>
          <w:rFonts w:ascii="Arial" w:hAnsi="Arial" w:cs="Arial"/>
        </w:rPr>
        <w:t xml:space="preserve">all </w:t>
      </w:r>
      <w:r w:rsidRPr="00BB32D9">
        <w:rPr>
          <w:rFonts w:ascii="Arial" w:hAnsi="Arial" w:cs="Arial"/>
        </w:rPr>
        <w:t xml:space="preserve">roles to avoid bottlenecks and encourage system-wide engagement. This creates a culture where staff </w:t>
      </w:r>
      <w:r w:rsidR="006F2798">
        <w:rPr>
          <w:rFonts w:ascii="Arial" w:hAnsi="Arial" w:cs="Arial"/>
        </w:rPr>
        <w:t xml:space="preserve">and service users </w:t>
      </w:r>
      <w:r w:rsidRPr="00BB32D9">
        <w:rPr>
          <w:rFonts w:ascii="Arial" w:hAnsi="Arial" w:cs="Arial"/>
        </w:rPr>
        <w:t>feel ownership and psychological safety, enabling innovation.</w:t>
      </w:r>
    </w:p>
    <w:p w14:paraId="6C745660" w14:textId="77777777" w:rsidR="00BB32D9" w:rsidRPr="00BB32D9" w:rsidRDefault="00BB32D9" w:rsidP="00BB32D9">
      <w:pPr>
        <w:pStyle w:val="ListParagraph"/>
        <w:jc w:val="both"/>
        <w:rPr>
          <w:rFonts w:ascii="Arial" w:hAnsi="Arial" w:cs="Arial"/>
        </w:rPr>
      </w:pPr>
    </w:p>
    <w:p w14:paraId="31188587" w14:textId="7BA38329" w:rsidR="00BC1C67" w:rsidRPr="00BF3599" w:rsidRDefault="00B73327" w:rsidP="001251DB">
      <w:pPr>
        <w:pStyle w:val="ListParagraph"/>
        <w:numPr>
          <w:ilvl w:val="2"/>
          <w:numId w:val="7"/>
        </w:numPr>
        <w:jc w:val="both"/>
        <w:rPr>
          <w:rFonts w:ascii="Arial" w:hAnsi="Arial" w:cs="Arial"/>
        </w:rPr>
      </w:pPr>
      <w:r w:rsidRPr="00BF3599">
        <w:rPr>
          <w:rFonts w:ascii="Arial" w:hAnsi="Arial" w:cs="Arial"/>
        </w:rPr>
        <w:t>Servant leaders prioritise the needs of their teams</w:t>
      </w:r>
      <w:r w:rsidR="004C4ECA" w:rsidRPr="00BF3599">
        <w:rPr>
          <w:rFonts w:ascii="Arial" w:hAnsi="Arial" w:cs="Arial"/>
        </w:rPr>
        <w:t xml:space="preserve"> (Business Case Studies, 2025)</w:t>
      </w:r>
      <w:r w:rsidRPr="00BF3599">
        <w:rPr>
          <w:rFonts w:ascii="Arial" w:hAnsi="Arial" w:cs="Arial"/>
        </w:rPr>
        <w:t xml:space="preserve">. In this context, </w:t>
      </w:r>
      <w:r w:rsidR="004C4ECA" w:rsidRPr="00BF3599">
        <w:rPr>
          <w:rFonts w:ascii="Arial" w:hAnsi="Arial" w:cs="Arial"/>
        </w:rPr>
        <w:t>the multidisciplinary team was</w:t>
      </w:r>
      <w:r w:rsidRPr="00BF3599">
        <w:rPr>
          <w:rFonts w:ascii="Arial" w:hAnsi="Arial" w:cs="Arial"/>
        </w:rPr>
        <w:t xml:space="preserve"> asked how they could best support staff adapting to AI and how </w:t>
      </w:r>
      <w:r w:rsidR="000B350E">
        <w:rPr>
          <w:rFonts w:ascii="Arial" w:hAnsi="Arial" w:cs="Arial"/>
        </w:rPr>
        <w:t>they can</w:t>
      </w:r>
      <w:r w:rsidRPr="00BF3599">
        <w:rPr>
          <w:rFonts w:ascii="Arial" w:hAnsi="Arial" w:cs="Arial"/>
        </w:rPr>
        <w:t xml:space="preserve"> reassure </w:t>
      </w:r>
      <w:r w:rsidR="004C4ECA" w:rsidRPr="00BF3599">
        <w:rPr>
          <w:rFonts w:ascii="Arial" w:hAnsi="Arial" w:cs="Arial"/>
        </w:rPr>
        <w:t>service users</w:t>
      </w:r>
      <w:r w:rsidRPr="00BF3599">
        <w:rPr>
          <w:rFonts w:ascii="Arial" w:hAnsi="Arial" w:cs="Arial"/>
        </w:rPr>
        <w:t>. NHS digital transformation guidance encourages servant leadership by advising leaders to unblock barriers and empower front-line problem-solving</w:t>
      </w:r>
      <w:r w:rsidR="009126DC" w:rsidRPr="00BF3599">
        <w:rPr>
          <w:rFonts w:ascii="Arial" w:hAnsi="Arial" w:cs="Arial"/>
        </w:rPr>
        <w:t xml:space="preserve"> (NHS England, 2023a)</w:t>
      </w:r>
      <w:r w:rsidRPr="00BF3599">
        <w:rPr>
          <w:rFonts w:ascii="Arial" w:hAnsi="Arial" w:cs="Arial"/>
        </w:rPr>
        <w:t xml:space="preserve">. </w:t>
      </w:r>
      <w:r w:rsidR="008D3B0E">
        <w:rPr>
          <w:rFonts w:ascii="Arial" w:hAnsi="Arial" w:cs="Arial"/>
        </w:rPr>
        <w:t>This approach</w:t>
      </w:r>
      <w:r w:rsidRPr="00BF3599">
        <w:rPr>
          <w:rFonts w:ascii="Arial" w:hAnsi="Arial" w:cs="Arial"/>
        </w:rPr>
        <w:t xml:space="preserve"> align</w:t>
      </w:r>
      <w:r w:rsidR="008D3B0E">
        <w:rPr>
          <w:rFonts w:ascii="Arial" w:hAnsi="Arial" w:cs="Arial"/>
        </w:rPr>
        <w:t>s</w:t>
      </w:r>
      <w:r w:rsidRPr="00BF3599">
        <w:rPr>
          <w:rFonts w:ascii="Arial" w:hAnsi="Arial" w:cs="Arial"/>
        </w:rPr>
        <w:t xml:space="preserve"> with co-production principles by keeping </w:t>
      </w:r>
      <w:r w:rsidR="00B652DA">
        <w:rPr>
          <w:rFonts w:ascii="Arial" w:hAnsi="Arial" w:cs="Arial"/>
        </w:rPr>
        <w:t>service user</w:t>
      </w:r>
      <w:r w:rsidRPr="00BF3599">
        <w:rPr>
          <w:rFonts w:ascii="Arial" w:hAnsi="Arial" w:cs="Arial"/>
        </w:rPr>
        <w:t xml:space="preserve"> needs at the centre</w:t>
      </w:r>
      <w:r w:rsidR="00C749E5">
        <w:rPr>
          <w:rFonts w:ascii="Arial" w:hAnsi="Arial" w:cs="Arial"/>
        </w:rPr>
        <w:t xml:space="preserve"> of the project</w:t>
      </w:r>
      <w:r w:rsidR="00B652DA">
        <w:rPr>
          <w:rFonts w:ascii="Arial" w:hAnsi="Arial" w:cs="Arial"/>
        </w:rPr>
        <w:t xml:space="preserve"> </w:t>
      </w:r>
      <w:r w:rsidR="005419CF" w:rsidRPr="00BF3599">
        <w:rPr>
          <w:rFonts w:ascii="Arial" w:hAnsi="Arial" w:cs="Arial"/>
        </w:rPr>
        <w:t xml:space="preserve">(Lunn </w:t>
      </w:r>
      <w:r w:rsidR="005419CF" w:rsidRPr="00BF3599">
        <w:rPr>
          <w:rFonts w:ascii="Arial" w:hAnsi="Arial" w:cs="Arial"/>
          <w:i/>
          <w:iCs/>
        </w:rPr>
        <w:t>et al</w:t>
      </w:r>
      <w:r w:rsidR="005419CF" w:rsidRPr="00BF3599">
        <w:rPr>
          <w:rFonts w:ascii="Arial" w:hAnsi="Arial" w:cs="Arial"/>
        </w:rPr>
        <w:t>., 2025)</w:t>
      </w:r>
      <w:r w:rsidRPr="00BF3599">
        <w:rPr>
          <w:rFonts w:ascii="Arial" w:hAnsi="Arial" w:cs="Arial"/>
        </w:rPr>
        <w:t>.</w:t>
      </w:r>
    </w:p>
    <w:p w14:paraId="389B6F2B" w14:textId="77777777" w:rsidR="005840C3" w:rsidRDefault="005840C3" w:rsidP="005840C3">
      <w:pPr>
        <w:pStyle w:val="ListParagraph"/>
        <w:rPr>
          <w:rFonts w:ascii="Arial" w:hAnsi="Arial" w:cs="Arial"/>
        </w:rPr>
      </w:pPr>
    </w:p>
    <w:p w14:paraId="51B53C90" w14:textId="2D8B8E0A" w:rsidR="00B73327" w:rsidRPr="00760B0C" w:rsidRDefault="00B652DA" w:rsidP="00760B0C">
      <w:pPr>
        <w:pStyle w:val="ListParagraph"/>
        <w:numPr>
          <w:ilvl w:val="1"/>
          <w:numId w:val="7"/>
        </w:numPr>
        <w:jc w:val="both"/>
        <w:rPr>
          <w:rFonts w:ascii="Arial" w:hAnsi="Arial" w:cs="Arial"/>
        </w:rPr>
      </w:pPr>
      <w:r>
        <w:rPr>
          <w:rFonts w:ascii="Arial" w:hAnsi="Arial" w:cs="Arial"/>
        </w:rPr>
        <w:t xml:space="preserve"> </w:t>
      </w:r>
      <w:r w:rsidR="00B73327" w:rsidRPr="005840C3">
        <w:rPr>
          <w:rFonts w:ascii="Arial" w:hAnsi="Arial" w:cs="Arial"/>
        </w:rPr>
        <w:t>While leadership theories offer frameworks for behaviour, structured change management models like Kotter</w:t>
      </w:r>
      <w:r w:rsidR="005840C3">
        <w:rPr>
          <w:rFonts w:ascii="Arial" w:hAnsi="Arial" w:cs="Arial"/>
        </w:rPr>
        <w:t>’</w:t>
      </w:r>
      <w:r w:rsidR="00B73327" w:rsidRPr="005840C3">
        <w:rPr>
          <w:rFonts w:ascii="Arial" w:hAnsi="Arial" w:cs="Arial"/>
        </w:rPr>
        <w:t>s</w:t>
      </w:r>
      <w:r w:rsidR="0062773B">
        <w:t xml:space="preserve"> </w:t>
      </w:r>
      <w:r w:rsidR="0062773B" w:rsidRPr="0062773B">
        <w:rPr>
          <w:rFonts w:ascii="Arial" w:hAnsi="Arial" w:cs="Arial"/>
        </w:rPr>
        <w:t>8-step change model</w:t>
      </w:r>
      <w:r w:rsidR="00B73327" w:rsidRPr="005840C3">
        <w:rPr>
          <w:rFonts w:ascii="Arial" w:hAnsi="Arial" w:cs="Arial"/>
        </w:rPr>
        <w:t xml:space="preserve"> </w:t>
      </w:r>
      <w:r w:rsidR="00C749E5">
        <w:rPr>
          <w:rFonts w:ascii="Arial" w:hAnsi="Arial" w:cs="Arial"/>
        </w:rPr>
        <w:t xml:space="preserve">consist of </w:t>
      </w:r>
      <w:r w:rsidR="00B73327" w:rsidRPr="005840C3">
        <w:rPr>
          <w:rFonts w:ascii="Arial" w:hAnsi="Arial" w:cs="Arial"/>
        </w:rPr>
        <w:t>practical steps, such as forming guiding coalitions and celebrating short-term wins</w:t>
      </w:r>
      <w:r w:rsidR="00923327" w:rsidRPr="005840C3">
        <w:rPr>
          <w:rFonts w:ascii="Arial" w:hAnsi="Arial" w:cs="Arial"/>
        </w:rPr>
        <w:t xml:space="preserve"> (Kotter, 2025)</w:t>
      </w:r>
      <w:r w:rsidR="00B73327" w:rsidRPr="005840C3">
        <w:rPr>
          <w:rFonts w:ascii="Arial" w:hAnsi="Arial" w:cs="Arial"/>
        </w:rPr>
        <w:t>. In this project, the initial team (</w:t>
      </w:r>
      <w:r w:rsidR="00923327" w:rsidRPr="005840C3">
        <w:rPr>
          <w:rFonts w:ascii="Arial" w:hAnsi="Arial" w:cs="Arial"/>
        </w:rPr>
        <w:t xml:space="preserve">CL </w:t>
      </w:r>
      <w:r w:rsidR="00B73327" w:rsidRPr="005840C3">
        <w:rPr>
          <w:rFonts w:ascii="Arial" w:hAnsi="Arial" w:cs="Arial"/>
        </w:rPr>
        <w:t xml:space="preserve">GP, </w:t>
      </w:r>
      <w:r w:rsidR="00923327" w:rsidRPr="005840C3">
        <w:rPr>
          <w:rFonts w:ascii="Arial" w:hAnsi="Arial" w:cs="Arial"/>
        </w:rPr>
        <w:t>PM</w:t>
      </w:r>
      <w:r w:rsidR="003535A5">
        <w:rPr>
          <w:rFonts w:ascii="Arial" w:hAnsi="Arial" w:cs="Arial"/>
        </w:rPr>
        <w:t>,</w:t>
      </w:r>
      <w:r w:rsidR="00B73327" w:rsidRPr="005840C3">
        <w:rPr>
          <w:rFonts w:ascii="Arial" w:hAnsi="Arial" w:cs="Arial"/>
        </w:rPr>
        <w:t xml:space="preserve"> I</w:t>
      </w:r>
      <w:r w:rsidR="008211D3">
        <w:rPr>
          <w:rFonts w:ascii="Arial" w:hAnsi="Arial" w:cs="Arial"/>
        </w:rPr>
        <w:t>CB Digital Team</w:t>
      </w:r>
      <w:r w:rsidR="003535A5">
        <w:rPr>
          <w:rFonts w:ascii="Arial" w:hAnsi="Arial" w:cs="Arial"/>
        </w:rPr>
        <w:t xml:space="preserve"> and writer</w:t>
      </w:r>
      <w:r w:rsidR="00B73327" w:rsidRPr="005840C3">
        <w:rPr>
          <w:rFonts w:ascii="Arial" w:hAnsi="Arial" w:cs="Arial"/>
        </w:rPr>
        <w:t xml:space="preserve">) </w:t>
      </w:r>
      <w:r w:rsidR="006F74E6">
        <w:rPr>
          <w:rFonts w:ascii="Arial" w:hAnsi="Arial" w:cs="Arial"/>
        </w:rPr>
        <w:t xml:space="preserve">enacted the </w:t>
      </w:r>
      <w:r w:rsidR="00B73327" w:rsidRPr="005840C3">
        <w:rPr>
          <w:rFonts w:ascii="Arial" w:hAnsi="Arial" w:cs="Arial"/>
        </w:rPr>
        <w:t xml:space="preserve">NHS Change Model principles such as shared purpose and motivation </w:t>
      </w:r>
      <w:r w:rsidR="005304D2" w:rsidRPr="005840C3">
        <w:rPr>
          <w:rFonts w:ascii="Arial" w:hAnsi="Arial" w:cs="Arial"/>
        </w:rPr>
        <w:t>(NHS Confederation, 2025)</w:t>
      </w:r>
      <w:r w:rsidR="00B73327" w:rsidRPr="005840C3">
        <w:rPr>
          <w:rFonts w:ascii="Arial" w:hAnsi="Arial" w:cs="Arial"/>
        </w:rPr>
        <w:t>.</w:t>
      </w:r>
      <w:r w:rsidR="00182394" w:rsidRPr="005840C3">
        <w:rPr>
          <w:rFonts w:ascii="Arial" w:hAnsi="Arial" w:cs="Arial"/>
        </w:rPr>
        <w:t xml:space="preserve"> </w:t>
      </w:r>
      <w:r w:rsidR="00B73327" w:rsidRPr="00760B0C">
        <w:rPr>
          <w:rFonts w:ascii="Arial" w:hAnsi="Arial" w:cs="Arial"/>
        </w:rPr>
        <w:t xml:space="preserve">Leadership capacity building </w:t>
      </w:r>
      <w:r w:rsidR="00B10270" w:rsidRPr="00760B0C">
        <w:rPr>
          <w:rFonts w:ascii="Arial" w:hAnsi="Arial" w:cs="Arial"/>
        </w:rPr>
        <w:t xml:space="preserve">will </w:t>
      </w:r>
      <w:r w:rsidR="002B3E8D" w:rsidRPr="00760B0C">
        <w:rPr>
          <w:rFonts w:ascii="Arial" w:hAnsi="Arial" w:cs="Arial"/>
        </w:rPr>
        <w:t xml:space="preserve">also </w:t>
      </w:r>
      <w:r w:rsidR="00B10270" w:rsidRPr="00760B0C">
        <w:rPr>
          <w:rFonts w:ascii="Arial" w:hAnsi="Arial" w:cs="Arial"/>
        </w:rPr>
        <w:t>be</w:t>
      </w:r>
      <w:r w:rsidR="00B73327" w:rsidRPr="00760B0C">
        <w:rPr>
          <w:rFonts w:ascii="Arial" w:hAnsi="Arial" w:cs="Arial"/>
        </w:rPr>
        <w:t xml:space="preserve"> </w:t>
      </w:r>
      <w:r w:rsidR="005304D2" w:rsidRPr="00760B0C">
        <w:rPr>
          <w:rFonts w:ascii="Arial" w:hAnsi="Arial" w:cs="Arial"/>
        </w:rPr>
        <w:t>key</w:t>
      </w:r>
      <w:r w:rsidR="00B10270" w:rsidRPr="00760B0C">
        <w:rPr>
          <w:rFonts w:ascii="Arial" w:hAnsi="Arial" w:cs="Arial"/>
        </w:rPr>
        <w:t xml:space="preserve"> </w:t>
      </w:r>
      <w:r w:rsidR="002B3E8D" w:rsidRPr="00760B0C">
        <w:rPr>
          <w:rFonts w:ascii="Arial" w:hAnsi="Arial" w:cs="Arial"/>
        </w:rPr>
        <w:t xml:space="preserve">to a successful </w:t>
      </w:r>
      <w:r w:rsidR="00B10270" w:rsidRPr="00760B0C">
        <w:rPr>
          <w:rFonts w:ascii="Arial" w:hAnsi="Arial" w:cs="Arial"/>
        </w:rPr>
        <w:t>full rollout</w:t>
      </w:r>
      <w:r w:rsidR="002B3E8D" w:rsidRPr="00760B0C">
        <w:rPr>
          <w:rFonts w:ascii="Arial" w:hAnsi="Arial" w:cs="Arial"/>
        </w:rPr>
        <w:t>.</w:t>
      </w:r>
      <w:r w:rsidR="0012394B" w:rsidRPr="00760B0C">
        <w:rPr>
          <w:rFonts w:ascii="Arial" w:hAnsi="Arial" w:cs="Arial"/>
        </w:rPr>
        <w:t xml:space="preserve"> </w:t>
      </w:r>
      <w:r w:rsidR="002B3E8D" w:rsidRPr="00760B0C">
        <w:rPr>
          <w:rFonts w:ascii="Arial" w:hAnsi="Arial" w:cs="Arial"/>
        </w:rPr>
        <w:t>T</w:t>
      </w:r>
      <w:r w:rsidR="00317682" w:rsidRPr="00760B0C">
        <w:rPr>
          <w:rFonts w:ascii="Arial" w:hAnsi="Arial" w:cs="Arial"/>
        </w:rPr>
        <w:t xml:space="preserve">he </w:t>
      </w:r>
      <w:r w:rsidR="00B73327" w:rsidRPr="00760B0C">
        <w:rPr>
          <w:rFonts w:ascii="Arial" w:hAnsi="Arial" w:cs="Arial"/>
        </w:rPr>
        <w:t xml:space="preserve">NHS Digital Academy </w:t>
      </w:r>
      <w:r w:rsidR="002411A3" w:rsidRPr="00760B0C">
        <w:rPr>
          <w:rFonts w:ascii="Arial" w:hAnsi="Arial" w:cs="Arial"/>
        </w:rPr>
        <w:t xml:space="preserve">(2025) </w:t>
      </w:r>
      <w:r w:rsidR="00B73327" w:rsidRPr="00760B0C">
        <w:rPr>
          <w:rFonts w:ascii="Arial" w:hAnsi="Arial" w:cs="Arial"/>
        </w:rPr>
        <w:t xml:space="preserve">and related programmes train clinicians and managers in informatics, strategy, and governance. Leaders with both technical and interpersonal skills </w:t>
      </w:r>
      <w:r w:rsidR="00C7485D" w:rsidRPr="00760B0C">
        <w:rPr>
          <w:rFonts w:ascii="Arial" w:hAnsi="Arial" w:cs="Arial"/>
        </w:rPr>
        <w:t>will be</w:t>
      </w:r>
      <w:r w:rsidR="00B73327" w:rsidRPr="00760B0C">
        <w:rPr>
          <w:rFonts w:ascii="Arial" w:hAnsi="Arial" w:cs="Arial"/>
        </w:rPr>
        <w:t xml:space="preserve"> better equipped to guide AI transformations, manage compliance, and foster collaboration across boundaries.</w:t>
      </w:r>
    </w:p>
    <w:p w14:paraId="30E14CBC" w14:textId="05A799AF" w:rsidR="00B73327" w:rsidRPr="002D7C65" w:rsidRDefault="001141B3" w:rsidP="002D7C65">
      <w:pPr>
        <w:jc w:val="both"/>
        <w:rPr>
          <w:rFonts w:ascii="Arial" w:hAnsi="Arial" w:cs="Arial"/>
          <w:u w:val="single"/>
        </w:rPr>
      </w:pPr>
      <w:r>
        <w:rPr>
          <w:rFonts w:ascii="Arial" w:hAnsi="Arial" w:cs="Arial"/>
          <w:u w:val="single"/>
        </w:rPr>
        <w:t>Summary</w:t>
      </w:r>
    </w:p>
    <w:p w14:paraId="4E499BC4" w14:textId="04E2CDC4" w:rsidR="00B73327" w:rsidRPr="002D7C65" w:rsidRDefault="00197D57" w:rsidP="002D7C65">
      <w:pPr>
        <w:jc w:val="both"/>
        <w:rPr>
          <w:rFonts w:ascii="Arial" w:hAnsi="Arial" w:cs="Arial"/>
        </w:rPr>
      </w:pPr>
      <w:r>
        <w:rPr>
          <w:rFonts w:ascii="Arial" w:hAnsi="Arial" w:cs="Arial"/>
        </w:rPr>
        <w:t xml:space="preserve">As shown in </w:t>
      </w:r>
      <w:r w:rsidR="002D6204">
        <w:rPr>
          <w:rFonts w:ascii="Arial" w:hAnsi="Arial" w:cs="Arial"/>
        </w:rPr>
        <w:t>D</w:t>
      </w:r>
      <w:r>
        <w:rPr>
          <w:rFonts w:ascii="Arial" w:hAnsi="Arial" w:cs="Arial"/>
        </w:rPr>
        <w:t>iagram 3</w:t>
      </w:r>
      <w:r w:rsidR="00CE1944">
        <w:rPr>
          <w:rFonts w:ascii="Arial" w:hAnsi="Arial" w:cs="Arial"/>
        </w:rPr>
        <w:t>.</w:t>
      </w:r>
      <w:r w:rsidR="00F837AF">
        <w:rPr>
          <w:rFonts w:ascii="Arial" w:hAnsi="Arial" w:cs="Arial"/>
        </w:rPr>
        <w:t>,</w:t>
      </w:r>
      <w:r>
        <w:rPr>
          <w:rFonts w:ascii="Arial" w:hAnsi="Arial" w:cs="Arial"/>
        </w:rPr>
        <w:t xml:space="preserve"> </w:t>
      </w:r>
      <w:r w:rsidR="0085668E" w:rsidRPr="002D7C65">
        <w:rPr>
          <w:rFonts w:ascii="Arial" w:hAnsi="Arial" w:cs="Arial"/>
        </w:rPr>
        <w:t xml:space="preserve">fully </w:t>
      </w:r>
      <w:r w:rsidR="00B73327" w:rsidRPr="002D7C65">
        <w:rPr>
          <w:rFonts w:ascii="Arial" w:hAnsi="Arial" w:cs="Arial"/>
        </w:rPr>
        <w:t xml:space="preserve">implementing an AI scribe in NHS primary care, </w:t>
      </w:r>
      <w:r w:rsidR="00772E82" w:rsidRPr="002D7C65">
        <w:rPr>
          <w:rFonts w:ascii="Arial" w:hAnsi="Arial" w:cs="Arial"/>
        </w:rPr>
        <w:t xml:space="preserve">will </w:t>
      </w:r>
      <w:r w:rsidR="00B73327" w:rsidRPr="002D7C65">
        <w:rPr>
          <w:rFonts w:ascii="Arial" w:hAnsi="Arial" w:cs="Arial"/>
        </w:rPr>
        <w:t>rel</w:t>
      </w:r>
      <w:r w:rsidR="00772E82" w:rsidRPr="002D7C65">
        <w:rPr>
          <w:rFonts w:ascii="Arial" w:hAnsi="Arial" w:cs="Arial"/>
        </w:rPr>
        <w:t>y</w:t>
      </w:r>
      <w:r w:rsidR="00B73327" w:rsidRPr="002D7C65">
        <w:rPr>
          <w:rFonts w:ascii="Arial" w:hAnsi="Arial" w:cs="Arial"/>
        </w:rPr>
        <w:t xml:space="preserve"> on </w:t>
      </w:r>
      <w:r w:rsidR="00AD699B">
        <w:rPr>
          <w:rFonts w:ascii="Arial" w:hAnsi="Arial" w:cs="Arial"/>
        </w:rPr>
        <w:t xml:space="preserve">the </w:t>
      </w:r>
      <w:r w:rsidR="00B73327" w:rsidRPr="002D7C65">
        <w:rPr>
          <w:rFonts w:ascii="Arial" w:hAnsi="Arial" w:cs="Arial"/>
        </w:rPr>
        <w:t>coordinated a</w:t>
      </w:r>
      <w:r w:rsidR="00025774">
        <w:rPr>
          <w:rFonts w:ascii="Arial" w:hAnsi="Arial" w:cs="Arial"/>
        </w:rPr>
        <w:t>lignment</w:t>
      </w:r>
      <w:r w:rsidR="00AD699B">
        <w:rPr>
          <w:rFonts w:ascii="Arial" w:hAnsi="Arial" w:cs="Arial"/>
        </w:rPr>
        <w:t xml:space="preserve"> of</w:t>
      </w:r>
      <w:r w:rsidR="00B73327" w:rsidRPr="002D7C65">
        <w:rPr>
          <w:rFonts w:ascii="Arial" w:hAnsi="Arial" w:cs="Arial"/>
        </w:rPr>
        <w:t xml:space="preserve"> multiple stakeholders </w:t>
      </w:r>
      <w:r w:rsidR="00F837AF">
        <w:rPr>
          <w:rFonts w:ascii="Arial" w:hAnsi="Arial" w:cs="Arial"/>
        </w:rPr>
        <w:t>while</w:t>
      </w:r>
      <w:r w:rsidR="0068315B">
        <w:rPr>
          <w:rFonts w:ascii="Arial" w:hAnsi="Arial" w:cs="Arial"/>
        </w:rPr>
        <w:t xml:space="preserve"> applying</w:t>
      </w:r>
      <w:r w:rsidR="00B73327" w:rsidRPr="002D7C65">
        <w:rPr>
          <w:rFonts w:ascii="Arial" w:hAnsi="Arial" w:cs="Arial"/>
        </w:rPr>
        <w:t xml:space="preserve"> multi</w:t>
      </w:r>
      <w:r w:rsidR="0068315B">
        <w:rPr>
          <w:rFonts w:ascii="Arial" w:hAnsi="Arial" w:cs="Arial"/>
        </w:rPr>
        <w:t>-</w:t>
      </w:r>
      <w:r w:rsidR="00B73327" w:rsidRPr="002D7C65">
        <w:rPr>
          <w:rFonts w:ascii="Arial" w:hAnsi="Arial" w:cs="Arial"/>
        </w:rPr>
        <w:t xml:space="preserve">dimensional leadership. Transformational leadership </w:t>
      </w:r>
      <w:r w:rsidR="00447390" w:rsidRPr="002D7C65">
        <w:rPr>
          <w:rFonts w:ascii="Arial" w:hAnsi="Arial" w:cs="Arial"/>
        </w:rPr>
        <w:t xml:space="preserve">would </w:t>
      </w:r>
      <w:r w:rsidR="00B73327" w:rsidRPr="002D7C65">
        <w:rPr>
          <w:rFonts w:ascii="Arial" w:hAnsi="Arial" w:cs="Arial"/>
        </w:rPr>
        <w:t xml:space="preserve">provide the vision; adaptive leadership ensures responsiveness; distributed leadership engages all actors; and servant leadership sustains trust and support. </w:t>
      </w:r>
      <w:r w:rsidR="00335631" w:rsidRPr="002D7C65">
        <w:rPr>
          <w:rFonts w:ascii="Arial" w:hAnsi="Arial" w:cs="Arial"/>
        </w:rPr>
        <w:t>Combining t</w:t>
      </w:r>
      <w:r w:rsidR="00B73327" w:rsidRPr="002D7C65">
        <w:rPr>
          <w:rFonts w:ascii="Arial" w:hAnsi="Arial" w:cs="Arial"/>
        </w:rPr>
        <w:t xml:space="preserve">hese styles contextually, </w:t>
      </w:r>
      <w:r w:rsidR="00447390" w:rsidRPr="002D7C65">
        <w:rPr>
          <w:rFonts w:ascii="Arial" w:hAnsi="Arial" w:cs="Arial"/>
        </w:rPr>
        <w:t>will help</w:t>
      </w:r>
      <w:r w:rsidR="00CC2689" w:rsidRPr="002D7C65">
        <w:rPr>
          <w:rFonts w:ascii="Arial" w:hAnsi="Arial" w:cs="Arial"/>
        </w:rPr>
        <w:t xml:space="preserve"> </w:t>
      </w:r>
      <w:r w:rsidR="00B73327" w:rsidRPr="002D7C65">
        <w:rPr>
          <w:rFonts w:ascii="Arial" w:hAnsi="Arial" w:cs="Arial"/>
        </w:rPr>
        <w:t>guide a people-centred digital change process that supports the Quintuple Aim</w:t>
      </w:r>
      <w:r w:rsidR="00D34D56">
        <w:rPr>
          <w:rFonts w:ascii="Arial" w:hAnsi="Arial" w:cs="Arial"/>
        </w:rPr>
        <w:t>s</w:t>
      </w:r>
      <w:r w:rsidR="00CC2689" w:rsidRPr="002D7C65">
        <w:rPr>
          <w:rFonts w:ascii="Arial" w:hAnsi="Arial" w:cs="Arial"/>
        </w:rPr>
        <w:t xml:space="preserve"> of </w:t>
      </w:r>
      <w:r w:rsidR="00B73327" w:rsidRPr="002D7C65">
        <w:rPr>
          <w:rFonts w:ascii="Arial" w:hAnsi="Arial" w:cs="Arial"/>
        </w:rPr>
        <w:t>enhancing patient experience, provider wellbeing, health equity, efficiency, and population health.</w:t>
      </w:r>
    </w:p>
    <w:p w14:paraId="78E99560" w14:textId="501D4E74" w:rsidR="00B73327" w:rsidRPr="002D7C65" w:rsidRDefault="00447390" w:rsidP="002D7C65">
      <w:pPr>
        <w:jc w:val="both"/>
        <w:rPr>
          <w:rFonts w:ascii="Arial" w:hAnsi="Arial" w:cs="Arial"/>
        </w:rPr>
      </w:pPr>
      <w:r w:rsidRPr="002D7C65">
        <w:rPr>
          <w:rFonts w:ascii="Arial" w:hAnsi="Arial" w:cs="Arial"/>
          <w:color w:val="000000"/>
        </w:rPr>
        <w:t xml:space="preserve">Without effective and inclusive leadership, digital tools may not provide real value. </w:t>
      </w:r>
      <w:r w:rsidR="00B73327" w:rsidRPr="002D7C65">
        <w:rPr>
          <w:rFonts w:ascii="Arial" w:hAnsi="Arial" w:cs="Arial"/>
        </w:rPr>
        <w:t xml:space="preserve">This project demonstrates that </w:t>
      </w:r>
      <w:r w:rsidR="002C1DE3">
        <w:rPr>
          <w:rFonts w:ascii="Arial" w:hAnsi="Arial" w:cs="Arial"/>
        </w:rPr>
        <w:t xml:space="preserve">the role of </w:t>
      </w:r>
      <w:r w:rsidR="00B73327" w:rsidRPr="002D7C65">
        <w:rPr>
          <w:rFonts w:ascii="Arial" w:hAnsi="Arial" w:cs="Arial"/>
        </w:rPr>
        <w:t>leadership is not only a catalyst but a continuous force sustaining change and embedding digital innovation in clinical practice.</w:t>
      </w:r>
    </w:p>
    <w:p w14:paraId="40453ADD" w14:textId="77777777" w:rsidR="00B922C8" w:rsidRDefault="00FB354C" w:rsidP="00FB354C">
      <w:pPr>
        <w:spacing w:before="100" w:beforeAutospacing="1" w:after="100" w:afterAutospacing="1" w:line="240" w:lineRule="auto"/>
        <w:jc w:val="both"/>
        <w:rPr>
          <w:rFonts w:ascii="Arial" w:eastAsia="Times New Roman" w:hAnsi="Arial" w:cs="Arial"/>
          <w:b/>
          <w:bCs/>
          <w:kern w:val="0"/>
          <w14:ligatures w14:val="none"/>
        </w:rPr>
      </w:pPr>
      <w:r w:rsidRPr="00FB354C">
        <w:rPr>
          <w:rFonts w:ascii="Arial" w:eastAsia="Times New Roman" w:hAnsi="Arial" w:cs="Arial"/>
          <w:b/>
          <w:bCs/>
          <w:kern w:val="0"/>
          <w14:ligatures w14:val="none"/>
        </w:rPr>
        <w:t xml:space="preserve">Part 3: Evaluation Plan for </w:t>
      </w:r>
      <w:r w:rsidR="00B922C8">
        <w:rPr>
          <w:rFonts w:ascii="Arial" w:eastAsia="Times New Roman" w:hAnsi="Arial" w:cs="Arial"/>
          <w:b/>
          <w:bCs/>
          <w:kern w:val="0"/>
          <w14:ligatures w14:val="none"/>
        </w:rPr>
        <w:t xml:space="preserve">the </w:t>
      </w:r>
      <w:r w:rsidRPr="00FB354C">
        <w:rPr>
          <w:rFonts w:ascii="Arial" w:eastAsia="Times New Roman" w:hAnsi="Arial" w:cs="Arial"/>
          <w:b/>
          <w:bCs/>
          <w:kern w:val="0"/>
          <w14:ligatures w14:val="none"/>
        </w:rPr>
        <w:t>AI Scribe Service Transformation</w:t>
      </w:r>
    </w:p>
    <w:p w14:paraId="6E2FBD39" w14:textId="0D22E279" w:rsidR="00FB354C" w:rsidRPr="00B922C8" w:rsidRDefault="00FB354C" w:rsidP="00663B10">
      <w:pPr>
        <w:spacing w:before="100" w:beforeAutospacing="1" w:after="100" w:afterAutospacing="1" w:line="240" w:lineRule="auto"/>
        <w:jc w:val="both"/>
        <w:rPr>
          <w:rFonts w:ascii="Arial" w:eastAsia="Times New Roman" w:hAnsi="Arial" w:cs="Arial"/>
          <w:b/>
          <w:bCs/>
          <w:kern w:val="0"/>
          <w14:ligatures w14:val="none"/>
        </w:rPr>
      </w:pPr>
      <w:r w:rsidRPr="00FB354C">
        <w:rPr>
          <w:rFonts w:ascii="Arial" w:eastAsia="Times New Roman" w:hAnsi="Arial" w:cs="Arial"/>
          <w:kern w:val="0"/>
          <w14:ligatures w14:val="none"/>
        </w:rPr>
        <w:t>To ensure the AI scribe achieves its intended benefits at scale</w:t>
      </w:r>
      <w:r w:rsidR="00CB2B46">
        <w:rPr>
          <w:rFonts w:ascii="Arial" w:eastAsia="Times New Roman" w:hAnsi="Arial" w:cs="Arial"/>
          <w:kern w:val="0"/>
          <w14:ligatures w14:val="none"/>
        </w:rPr>
        <w:t>-up</w:t>
      </w:r>
      <w:r w:rsidR="00491866">
        <w:rPr>
          <w:rFonts w:ascii="Arial" w:eastAsia="Times New Roman" w:hAnsi="Arial" w:cs="Arial"/>
          <w:kern w:val="0"/>
          <w14:ligatures w14:val="none"/>
        </w:rPr>
        <w:t xml:space="preserve"> once the pilot project </w:t>
      </w:r>
      <w:r w:rsidR="00D52E26">
        <w:rPr>
          <w:rFonts w:ascii="Arial" w:eastAsia="Times New Roman" w:hAnsi="Arial" w:cs="Arial"/>
          <w:kern w:val="0"/>
          <w14:ligatures w14:val="none"/>
        </w:rPr>
        <w:t>has been fully reviewed by the practice partners;</w:t>
      </w:r>
      <w:r w:rsidRPr="00FB354C">
        <w:rPr>
          <w:rFonts w:ascii="Arial" w:eastAsia="Times New Roman" w:hAnsi="Arial" w:cs="Arial"/>
          <w:kern w:val="0"/>
          <w14:ligatures w14:val="none"/>
        </w:rPr>
        <w:t xml:space="preserve"> a six-month evaluation will assess its impact on efficiency, quality, experience, and clinician well-being.</w:t>
      </w:r>
      <w:r w:rsidR="00BB32D9">
        <w:rPr>
          <w:rFonts w:ascii="Arial" w:eastAsia="Times New Roman" w:hAnsi="Arial" w:cs="Arial"/>
          <w:kern w:val="0"/>
          <w14:ligatures w14:val="none"/>
        </w:rPr>
        <w:t xml:space="preserve"> </w:t>
      </w:r>
      <w:r w:rsidRPr="00FB354C">
        <w:rPr>
          <w:rFonts w:ascii="Arial" w:eastAsia="Times New Roman" w:hAnsi="Arial" w:cs="Arial"/>
          <w:kern w:val="0"/>
          <w14:ligatures w14:val="none"/>
        </w:rPr>
        <w:t xml:space="preserve">This </w:t>
      </w:r>
      <w:r w:rsidR="006F661A">
        <w:rPr>
          <w:rFonts w:ascii="Arial" w:eastAsia="Times New Roman" w:hAnsi="Arial" w:cs="Arial"/>
          <w:kern w:val="0"/>
          <w14:ligatures w14:val="none"/>
        </w:rPr>
        <w:t xml:space="preserve">proposed </w:t>
      </w:r>
      <w:r w:rsidRPr="00FB354C">
        <w:rPr>
          <w:rFonts w:ascii="Arial" w:eastAsia="Times New Roman" w:hAnsi="Arial" w:cs="Arial"/>
          <w:kern w:val="0"/>
          <w14:ligatures w14:val="none"/>
        </w:rPr>
        <w:t>mixed-methods approach, grounded in</w:t>
      </w:r>
      <w:r w:rsidRPr="003865C4">
        <w:rPr>
          <w:rFonts w:ascii="Arial" w:eastAsia="Times New Roman" w:hAnsi="Arial" w:cs="Arial"/>
          <w:kern w:val="0"/>
          <w14:ligatures w14:val="none"/>
        </w:rPr>
        <w:t xml:space="preserve"> Donabedian’s </w:t>
      </w:r>
      <w:r w:rsidR="00257042">
        <w:rPr>
          <w:rFonts w:ascii="Arial" w:eastAsia="Times New Roman" w:hAnsi="Arial" w:cs="Arial"/>
          <w:kern w:val="0"/>
          <w14:ligatures w14:val="none"/>
        </w:rPr>
        <w:t>S</w:t>
      </w:r>
      <w:r w:rsidRPr="003865C4">
        <w:rPr>
          <w:rFonts w:ascii="Arial" w:eastAsia="Times New Roman" w:hAnsi="Arial" w:cs="Arial"/>
          <w:kern w:val="0"/>
          <w14:ligatures w14:val="none"/>
        </w:rPr>
        <w:t>tructure</w:t>
      </w:r>
      <w:r w:rsidR="003865C4">
        <w:rPr>
          <w:rFonts w:ascii="Arial" w:eastAsia="Times New Roman" w:hAnsi="Arial" w:cs="Arial"/>
          <w:kern w:val="0"/>
          <w14:ligatures w14:val="none"/>
        </w:rPr>
        <w:t>-</w:t>
      </w:r>
      <w:r w:rsidR="00257042">
        <w:rPr>
          <w:rFonts w:ascii="Arial" w:eastAsia="Times New Roman" w:hAnsi="Arial" w:cs="Arial"/>
          <w:kern w:val="0"/>
          <w14:ligatures w14:val="none"/>
        </w:rPr>
        <w:t>P</w:t>
      </w:r>
      <w:r w:rsidRPr="003865C4">
        <w:rPr>
          <w:rFonts w:ascii="Arial" w:eastAsia="Times New Roman" w:hAnsi="Arial" w:cs="Arial"/>
          <w:kern w:val="0"/>
          <w14:ligatures w14:val="none"/>
        </w:rPr>
        <w:t>rocess</w:t>
      </w:r>
      <w:r w:rsidR="003865C4">
        <w:rPr>
          <w:rFonts w:ascii="Arial" w:eastAsia="Times New Roman" w:hAnsi="Arial" w:cs="Arial"/>
          <w:kern w:val="0"/>
          <w14:ligatures w14:val="none"/>
        </w:rPr>
        <w:t>-</w:t>
      </w:r>
      <w:r w:rsidR="00257042">
        <w:rPr>
          <w:rFonts w:ascii="Arial" w:eastAsia="Times New Roman" w:hAnsi="Arial" w:cs="Arial"/>
          <w:kern w:val="0"/>
          <w14:ligatures w14:val="none"/>
        </w:rPr>
        <w:t>O</w:t>
      </w:r>
      <w:r w:rsidRPr="003865C4">
        <w:rPr>
          <w:rFonts w:ascii="Arial" w:eastAsia="Times New Roman" w:hAnsi="Arial" w:cs="Arial"/>
          <w:kern w:val="0"/>
          <w14:ligatures w14:val="none"/>
        </w:rPr>
        <w:t xml:space="preserve">utcome </w:t>
      </w:r>
      <w:r w:rsidR="001C51EF">
        <w:rPr>
          <w:rFonts w:ascii="Arial" w:eastAsia="Times New Roman" w:hAnsi="Arial" w:cs="Arial"/>
          <w:kern w:val="0"/>
          <w14:ligatures w14:val="none"/>
        </w:rPr>
        <w:t>Framework</w:t>
      </w:r>
      <w:r w:rsidRPr="003865C4">
        <w:rPr>
          <w:rFonts w:ascii="Arial" w:eastAsia="Times New Roman" w:hAnsi="Arial" w:cs="Arial"/>
          <w:kern w:val="0"/>
          <w14:ligatures w14:val="none"/>
        </w:rPr>
        <w:t xml:space="preserve"> and the Quintuple Aim</w:t>
      </w:r>
      <w:r w:rsidR="00B922C8">
        <w:rPr>
          <w:rFonts w:ascii="Arial" w:eastAsia="Times New Roman" w:hAnsi="Arial" w:cs="Arial"/>
          <w:kern w:val="0"/>
          <w14:ligatures w14:val="none"/>
        </w:rPr>
        <w:t xml:space="preserve"> Model</w:t>
      </w:r>
      <w:r w:rsidRPr="00FB354C">
        <w:rPr>
          <w:rFonts w:ascii="Arial" w:eastAsia="Times New Roman" w:hAnsi="Arial" w:cs="Arial"/>
          <w:kern w:val="0"/>
          <w14:ligatures w14:val="none"/>
        </w:rPr>
        <w:t xml:space="preserve">, </w:t>
      </w:r>
      <w:r w:rsidR="006F661A">
        <w:rPr>
          <w:rFonts w:ascii="Arial" w:eastAsia="Times New Roman" w:hAnsi="Arial" w:cs="Arial"/>
          <w:kern w:val="0"/>
          <w14:ligatures w14:val="none"/>
        </w:rPr>
        <w:t xml:space="preserve">will enable the </w:t>
      </w:r>
      <w:r w:rsidRPr="00FB354C">
        <w:rPr>
          <w:rFonts w:ascii="Arial" w:eastAsia="Times New Roman" w:hAnsi="Arial" w:cs="Arial"/>
          <w:kern w:val="0"/>
          <w14:ligatures w14:val="none"/>
        </w:rPr>
        <w:t>captur</w:t>
      </w:r>
      <w:r w:rsidR="006F661A">
        <w:rPr>
          <w:rFonts w:ascii="Arial" w:eastAsia="Times New Roman" w:hAnsi="Arial" w:cs="Arial"/>
          <w:kern w:val="0"/>
          <w14:ligatures w14:val="none"/>
        </w:rPr>
        <w:t>ing of</w:t>
      </w:r>
      <w:r w:rsidRPr="00FB354C">
        <w:rPr>
          <w:rFonts w:ascii="Arial" w:eastAsia="Times New Roman" w:hAnsi="Arial" w:cs="Arial"/>
          <w:kern w:val="0"/>
          <w14:ligatures w14:val="none"/>
        </w:rPr>
        <w:t xml:space="preserve"> outcomes across patient experience, population health, cost-efficiency, provider</w:t>
      </w:r>
      <w:r w:rsidR="00B2164A">
        <w:rPr>
          <w:rFonts w:ascii="Arial" w:eastAsia="Times New Roman" w:hAnsi="Arial" w:cs="Arial"/>
          <w:kern w:val="0"/>
          <w14:ligatures w14:val="none"/>
        </w:rPr>
        <w:t>/team</w:t>
      </w:r>
      <w:r w:rsidRPr="00FB354C">
        <w:rPr>
          <w:rFonts w:ascii="Arial" w:eastAsia="Times New Roman" w:hAnsi="Arial" w:cs="Arial"/>
          <w:kern w:val="0"/>
          <w14:ligatures w14:val="none"/>
        </w:rPr>
        <w:t xml:space="preserve"> well-being, and equity.</w:t>
      </w:r>
    </w:p>
    <w:p w14:paraId="11DA9ED7" w14:textId="54338CC0" w:rsidR="00001793" w:rsidRPr="00001793" w:rsidRDefault="00001793" w:rsidP="00FB354C">
      <w:pPr>
        <w:spacing w:before="100" w:beforeAutospacing="1" w:after="100" w:afterAutospacing="1" w:line="240" w:lineRule="auto"/>
        <w:jc w:val="both"/>
        <w:rPr>
          <w:rFonts w:ascii="Arial" w:eastAsia="Times New Roman" w:hAnsi="Arial" w:cs="Arial"/>
          <w:kern w:val="0"/>
          <w:u w:val="single"/>
          <w14:ligatures w14:val="none"/>
        </w:rPr>
      </w:pPr>
      <w:r w:rsidRPr="00001793">
        <w:rPr>
          <w:rFonts w:ascii="Arial" w:eastAsia="Times New Roman" w:hAnsi="Arial" w:cs="Arial"/>
          <w:kern w:val="0"/>
          <w:u w:val="single"/>
          <w14:ligatures w14:val="none"/>
        </w:rPr>
        <w:t>Evaluation Approach</w:t>
      </w:r>
    </w:p>
    <w:p w14:paraId="6B8B1F25" w14:textId="2507B19C" w:rsidR="00F8263F" w:rsidRDefault="00F11637" w:rsidP="00FA6FCD">
      <w:pPr>
        <w:spacing w:before="100" w:beforeAutospacing="1" w:after="100" w:afterAutospacing="1" w:line="240" w:lineRule="auto"/>
        <w:jc w:val="both"/>
        <w:rPr>
          <w:rFonts w:ascii="Arial" w:eastAsia="Times New Roman" w:hAnsi="Arial" w:cs="Arial"/>
          <w:kern w:val="0"/>
          <w14:ligatures w14:val="none"/>
        </w:rPr>
      </w:pPr>
      <w:r w:rsidRPr="004442F8">
        <w:rPr>
          <w:rFonts w:ascii="Arial" w:eastAsia="Times New Roman" w:hAnsi="Arial" w:cs="Arial"/>
          <w:kern w:val="0"/>
          <w14:ligatures w14:val="none"/>
        </w:rPr>
        <w:t xml:space="preserve">Drawn from Diagram 1. </w:t>
      </w:r>
      <w:r w:rsidR="00FB354C" w:rsidRPr="004442F8">
        <w:rPr>
          <w:rFonts w:ascii="Arial" w:eastAsia="Times New Roman" w:hAnsi="Arial" w:cs="Arial"/>
          <w:kern w:val="0"/>
          <w14:ligatures w14:val="none"/>
        </w:rPr>
        <w:t xml:space="preserve">The modified Donabedian </w:t>
      </w:r>
      <w:r w:rsidR="004E2849" w:rsidRPr="004442F8">
        <w:rPr>
          <w:rFonts w:ascii="Arial" w:eastAsia="Times New Roman" w:hAnsi="Arial" w:cs="Arial"/>
          <w:kern w:val="0"/>
          <w14:ligatures w14:val="none"/>
        </w:rPr>
        <w:t>F</w:t>
      </w:r>
      <w:r w:rsidR="00FB354C" w:rsidRPr="004442F8">
        <w:rPr>
          <w:rFonts w:ascii="Arial" w:eastAsia="Times New Roman" w:hAnsi="Arial" w:cs="Arial"/>
          <w:kern w:val="0"/>
          <w14:ligatures w14:val="none"/>
        </w:rPr>
        <w:t>ramework examines structures</w:t>
      </w:r>
      <w:r w:rsidRPr="004442F8">
        <w:rPr>
          <w:rFonts w:ascii="Arial" w:eastAsia="Times New Roman" w:hAnsi="Arial" w:cs="Arial"/>
          <w:kern w:val="0"/>
          <w14:ligatures w14:val="none"/>
        </w:rPr>
        <w:t xml:space="preserve"> (</w:t>
      </w:r>
      <w:r w:rsidR="00FB354C" w:rsidRPr="004442F8">
        <w:rPr>
          <w:rFonts w:ascii="Arial" w:eastAsia="Times New Roman" w:hAnsi="Arial" w:cs="Arial"/>
          <w:kern w:val="0"/>
          <w14:ligatures w14:val="none"/>
        </w:rPr>
        <w:t>IT readiness</w:t>
      </w:r>
      <w:r w:rsidRPr="004442F8">
        <w:rPr>
          <w:rFonts w:ascii="Arial" w:eastAsia="Times New Roman" w:hAnsi="Arial" w:cs="Arial"/>
          <w:kern w:val="0"/>
          <w14:ligatures w14:val="none"/>
        </w:rPr>
        <w:t>,</w:t>
      </w:r>
      <w:r w:rsidR="00FB354C" w:rsidRPr="004442F8">
        <w:rPr>
          <w:rFonts w:ascii="Arial" w:eastAsia="Times New Roman" w:hAnsi="Arial" w:cs="Arial"/>
          <w:kern w:val="0"/>
          <w14:ligatures w14:val="none"/>
        </w:rPr>
        <w:t xml:space="preserve"> training</w:t>
      </w:r>
      <w:r w:rsidRPr="004442F8">
        <w:rPr>
          <w:rFonts w:ascii="Arial" w:eastAsia="Times New Roman" w:hAnsi="Arial" w:cs="Arial"/>
          <w:kern w:val="0"/>
          <w14:ligatures w14:val="none"/>
        </w:rPr>
        <w:t xml:space="preserve"> etc</w:t>
      </w:r>
      <w:r w:rsidR="004E2849" w:rsidRPr="004442F8">
        <w:rPr>
          <w:rFonts w:ascii="Arial" w:eastAsia="Times New Roman" w:hAnsi="Arial" w:cs="Arial"/>
          <w:kern w:val="0"/>
          <w14:ligatures w14:val="none"/>
        </w:rPr>
        <w:t>.</w:t>
      </w:r>
      <w:r w:rsidRPr="004442F8">
        <w:rPr>
          <w:rFonts w:ascii="Arial" w:eastAsia="Times New Roman" w:hAnsi="Arial" w:cs="Arial"/>
          <w:kern w:val="0"/>
          <w14:ligatures w14:val="none"/>
        </w:rPr>
        <w:t>)</w:t>
      </w:r>
      <w:r w:rsidR="00FB354C" w:rsidRPr="004442F8">
        <w:rPr>
          <w:rFonts w:ascii="Arial" w:eastAsia="Times New Roman" w:hAnsi="Arial" w:cs="Arial"/>
          <w:kern w:val="0"/>
          <w14:ligatures w14:val="none"/>
        </w:rPr>
        <w:t>, processes (consultation workflow), and outcomes (time saved, quality, satisfaction</w:t>
      </w:r>
      <w:r w:rsidRPr="004442F8">
        <w:rPr>
          <w:rFonts w:ascii="Arial" w:eastAsia="Times New Roman" w:hAnsi="Arial" w:cs="Arial"/>
          <w:kern w:val="0"/>
          <w14:ligatures w14:val="none"/>
        </w:rPr>
        <w:t xml:space="preserve"> etc</w:t>
      </w:r>
      <w:r w:rsidR="004E2849" w:rsidRPr="004442F8">
        <w:rPr>
          <w:rFonts w:ascii="Arial" w:eastAsia="Times New Roman" w:hAnsi="Arial" w:cs="Arial"/>
          <w:kern w:val="0"/>
          <w14:ligatures w14:val="none"/>
        </w:rPr>
        <w:t>.</w:t>
      </w:r>
      <w:r w:rsidR="00FB354C" w:rsidRPr="004442F8">
        <w:rPr>
          <w:rFonts w:ascii="Arial" w:eastAsia="Times New Roman" w:hAnsi="Arial" w:cs="Arial"/>
          <w:kern w:val="0"/>
          <w14:ligatures w14:val="none"/>
        </w:rPr>
        <w:t xml:space="preserve">). </w:t>
      </w:r>
      <w:r w:rsidR="006C40D1">
        <w:rPr>
          <w:rFonts w:ascii="Arial" w:eastAsia="Times New Roman" w:hAnsi="Arial" w:cs="Arial"/>
          <w:kern w:val="0"/>
          <w14:ligatures w14:val="none"/>
        </w:rPr>
        <w:t xml:space="preserve">Effective evaluation </w:t>
      </w:r>
      <w:r w:rsidR="006E572B">
        <w:rPr>
          <w:rFonts w:ascii="Arial" w:eastAsia="Times New Roman" w:hAnsi="Arial" w:cs="Arial"/>
          <w:kern w:val="0"/>
          <w14:ligatures w14:val="none"/>
        </w:rPr>
        <w:t xml:space="preserve">will </w:t>
      </w:r>
      <w:r w:rsidR="006C40D1">
        <w:rPr>
          <w:rFonts w:ascii="Arial" w:eastAsia="Times New Roman" w:hAnsi="Arial" w:cs="Arial"/>
          <w:kern w:val="0"/>
          <w14:ligatures w14:val="none"/>
        </w:rPr>
        <w:t>include</w:t>
      </w:r>
      <w:r w:rsidR="000E19DA">
        <w:rPr>
          <w:rFonts w:ascii="Arial" w:eastAsia="Times New Roman" w:hAnsi="Arial" w:cs="Arial"/>
          <w:kern w:val="0"/>
          <w14:ligatures w14:val="none"/>
        </w:rPr>
        <w:t xml:space="preserve"> </w:t>
      </w:r>
      <w:r w:rsidR="000274DE" w:rsidRPr="004442F8">
        <w:rPr>
          <w:rFonts w:ascii="Arial" w:eastAsia="Times New Roman" w:hAnsi="Arial" w:cs="Arial"/>
          <w:kern w:val="0"/>
          <w14:ligatures w14:val="none"/>
        </w:rPr>
        <w:t xml:space="preserve">(a) </w:t>
      </w:r>
      <w:r w:rsidR="00E839CA">
        <w:rPr>
          <w:rFonts w:ascii="Arial" w:eastAsia="Times New Roman" w:hAnsi="Arial" w:cs="Arial"/>
          <w:kern w:val="0"/>
          <w14:ligatures w14:val="none"/>
        </w:rPr>
        <w:t>q</w:t>
      </w:r>
      <w:r w:rsidR="00E839CA" w:rsidRPr="004442F8">
        <w:rPr>
          <w:rFonts w:ascii="Arial" w:eastAsia="Times New Roman" w:hAnsi="Arial" w:cs="Arial"/>
          <w:kern w:val="0"/>
          <w14:ligatures w14:val="none"/>
        </w:rPr>
        <w:t>uantif</w:t>
      </w:r>
      <w:r w:rsidR="00E839CA">
        <w:rPr>
          <w:rFonts w:ascii="Arial" w:eastAsia="Times New Roman" w:hAnsi="Arial" w:cs="Arial"/>
          <w:kern w:val="0"/>
          <w14:ligatures w14:val="none"/>
        </w:rPr>
        <w:t>ying</w:t>
      </w:r>
      <w:r w:rsidR="00FB354C" w:rsidRPr="004442F8">
        <w:rPr>
          <w:rFonts w:ascii="Arial" w:eastAsia="Times New Roman" w:hAnsi="Arial" w:cs="Arial"/>
          <w:kern w:val="0"/>
          <w14:ligatures w14:val="none"/>
        </w:rPr>
        <w:t xml:space="preserve"> efficiency gains</w:t>
      </w:r>
      <w:r w:rsidR="004442F8" w:rsidRPr="004442F8">
        <w:rPr>
          <w:rFonts w:ascii="Arial" w:eastAsia="Times New Roman" w:hAnsi="Arial" w:cs="Arial"/>
          <w:kern w:val="0"/>
          <w14:ligatures w14:val="none"/>
        </w:rPr>
        <w:t xml:space="preserve"> through </w:t>
      </w:r>
      <w:r w:rsidR="00FB354C" w:rsidRPr="004442F8">
        <w:rPr>
          <w:rFonts w:ascii="Arial" w:eastAsia="Times New Roman" w:hAnsi="Arial" w:cs="Arial"/>
          <w:kern w:val="0"/>
          <w14:ligatures w14:val="none"/>
        </w:rPr>
        <w:t>reduc</w:t>
      </w:r>
      <w:r w:rsidR="004442F8" w:rsidRPr="004442F8">
        <w:rPr>
          <w:rFonts w:ascii="Arial" w:eastAsia="Times New Roman" w:hAnsi="Arial" w:cs="Arial"/>
          <w:kern w:val="0"/>
          <w14:ligatures w14:val="none"/>
        </w:rPr>
        <w:t>ing</w:t>
      </w:r>
      <w:r w:rsidR="00FB354C" w:rsidRPr="004442F8">
        <w:rPr>
          <w:rFonts w:ascii="Arial" w:eastAsia="Times New Roman" w:hAnsi="Arial" w:cs="Arial"/>
          <w:kern w:val="0"/>
          <w14:ligatures w14:val="none"/>
        </w:rPr>
        <w:t xml:space="preserve"> documentation time, </w:t>
      </w:r>
      <w:r w:rsidR="004442F8" w:rsidRPr="004442F8">
        <w:rPr>
          <w:rFonts w:ascii="Arial" w:eastAsia="Times New Roman" w:hAnsi="Arial" w:cs="Arial"/>
          <w:kern w:val="0"/>
          <w14:ligatures w14:val="none"/>
        </w:rPr>
        <w:t xml:space="preserve">creating </w:t>
      </w:r>
      <w:r w:rsidR="00FB354C" w:rsidRPr="004442F8">
        <w:rPr>
          <w:rFonts w:ascii="Arial" w:eastAsia="Times New Roman" w:hAnsi="Arial" w:cs="Arial"/>
          <w:kern w:val="0"/>
          <w14:ligatures w14:val="none"/>
        </w:rPr>
        <w:t>shorter consults</w:t>
      </w:r>
      <w:r w:rsidR="00057E7A">
        <w:rPr>
          <w:rFonts w:ascii="Arial" w:eastAsia="Times New Roman" w:hAnsi="Arial" w:cs="Arial"/>
          <w:kern w:val="0"/>
          <w14:ligatures w14:val="none"/>
        </w:rPr>
        <w:t>,</w:t>
      </w:r>
      <w:r w:rsidR="000274DE" w:rsidRPr="004442F8">
        <w:rPr>
          <w:rFonts w:ascii="Arial" w:eastAsia="Times New Roman" w:hAnsi="Arial" w:cs="Arial"/>
          <w:kern w:val="0"/>
          <w14:ligatures w14:val="none"/>
        </w:rPr>
        <w:t xml:space="preserve"> (b)</w:t>
      </w:r>
      <w:r w:rsidR="004442F8" w:rsidRPr="004442F8">
        <w:rPr>
          <w:rFonts w:ascii="Arial" w:eastAsia="Times New Roman" w:hAnsi="Arial" w:cs="Arial"/>
          <w:kern w:val="0"/>
          <w14:ligatures w14:val="none"/>
        </w:rPr>
        <w:t xml:space="preserve"> </w:t>
      </w:r>
      <w:r w:rsidR="007A766E">
        <w:rPr>
          <w:rFonts w:ascii="Arial" w:eastAsia="Times New Roman" w:hAnsi="Arial" w:cs="Arial"/>
          <w:kern w:val="0"/>
          <w14:ligatures w14:val="none"/>
        </w:rPr>
        <w:t>m</w:t>
      </w:r>
      <w:r w:rsidR="004442F8" w:rsidRPr="004442F8">
        <w:rPr>
          <w:rFonts w:ascii="Arial" w:eastAsia="Times New Roman" w:hAnsi="Arial" w:cs="Arial"/>
          <w:kern w:val="0"/>
          <w14:ligatures w14:val="none"/>
        </w:rPr>
        <w:t>onitor</w:t>
      </w:r>
      <w:r w:rsidR="00FB354C" w:rsidRPr="004442F8">
        <w:rPr>
          <w:rFonts w:ascii="Arial" w:eastAsia="Times New Roman" w:hAnsi="Arial" w:cs="Arial"/>
          <w:kern w:val="0"/>
          <w14:ligatures w14:val="none"/>
        </w:rPr>
        <w:t xml:space="preserve"> documentation quality and safety</w:t>
      </w:r>
      <w:r w:rsidR="00057E7A">
        <w:rPr>
          <w:rFonts w:ascii="Arial" w:eastAsia="Times New Roman" w:hAnsi="Arial" w:cs="Arial"/>
          <w:kern w:val="0"/>
          <w14:ligatures w14:val="none"/>
        </w:rPr>
        <w:t>,</w:t>
      </w:r>
      <w:r w:rsidR="004442F8" w:rsidRPr="004442F8">
        <w:rPr>
          <w:rFonts w:ascii="Arial" w:eastAsia="Times New Roman" w:hAnsi="Arial" w:cs="Arial"/>
          <w:kern w:val="0"/>
          <w14:ligatures w14:val="none"/>
        </w:rPr>
        <w:t xml:space="preserve"> (c) e</w:t>
      </w:r>
      <w:r w:rsidR="00FB354C" w:rsidRPr="004442F8">
        <w:rPr>
          <w:rFonts w:ascii="Arial" w:eastAsia="Times New Roman" w:hAnsi="Arial" w:cs="Arial"/>
          <w:kern w:val="0"/>
          <w14:ligatures w14:val="none"/>
        </w:rPr>
        <w:t>valuate clinician workload and well-being</w:t>
      </w:r>
      <w:r w:rsidR="004442F8" w:rsidRPr="004442F8">
        <w:rPr>
          <w:rFonts w:ascii="Arial" w:eastAsia="Times New Roman" w:hAnsi="Arial" w:cs="Arial"/>
          <w:kern w:val="0"/>
          <w14:ligatures w14:val="none"/>
        </w:rPr>
        <w:t xml:space="preserve"> and (d) e</w:t>
      </w:r>
      <w:r w:rsidR="00FB354C" w:rsidRPr="004442F8">
        <w:rPr>
          <w:rFonts w:ascii="Arial" w:eastAsia="Times New Roman" w:hAnsi="Arial" w:cs="Arial"/>
          <w:kern w:val="0"/>
          <w14:ligatures w14:val="none"/>
        </w:rPr>
        <w:t>xplore patient experience, satisfaction, and equity of access.</w:t>
      </w:r>
      <w:r w:rsidR="004442F8" w:rsidRPr="004442F8">
        <w:rPr>
          <w:rFonts w:ascii="Arial" w:eastAsia="Times New Roman" w:hAnsi="Arial" w:cs="Arial"/>
          <w:kern w:val="0"/>
          <w14:ligatures w14:val="none"/>
        </w:rPr>
        <w:t xml:space="preserve"> </w:t>
      </w:r>
      <w:r w:rsidR="00FB354C" w:rsidRPr="004442F8">
        <w:rPr>
          <w:rFonts w:ascii="Arial" w:eastAsia="Times New Roman" w:hAnsi="Arial" w:cs="Arial"/>
          <w:kern w:val="0"/>
          <w14:ligatures w14:val="none"/>
        </w:rPr>
        <w:t xml:space="preserve">By six months, </w:t>
      </w:r>
      <w:r w:rsidR="00AC72CF">
        <w:rPr>
          <w:rFonts w:ascii="Arial" w:eastAsia="Times New Roman" w:hAnsi="Arial" w:cs="Arial"/>
          <w:kern w:val="0"/>
          <w14:ligatures w14:val="none"/>
        </w:rPr>
        <w:t>there is an</w:t>
      </w:r>
      <w:r w:rsidR="00FB354C" w:rsidRPr="004442F8">
        <w:rPr>
          <w:rFonts w:ascii="Arial" w:eastAsia="Times New Roman" w:hAnsi="Arial" w:cs="Arial"/>
          <w:kern w:val="0"/>
          <w14:ligatures w14:val="none"/>
        </w:rPr>
        <w:t xml:space="preserve"> expect</w:t>
      </w:r>
      <w:r w:rsidR="00AC72CF">
        <w:rPr>
          <w:rFonts w:ascii="Arial" w:eastAsia="Times New Roman" w:hAnsi="Arial" w:cs="Arial"/>
          <w:kern w:val="0"/>
          <w14:ligatures w14:val="none"/>
        </w:rPr>
        <w:t>ation for</w:t>
      </w:r>
      <w:r w:rsidR="00FB354C" w:rsidRPr="004442F8">
        <w:rPr>
          <w:rFonts w:ascii="Arial" w:eastAsia="Times New Roman" w:hAnsi="Arial" w:cs="Arial"/>
          <w:kern w:val="0"/>
          <w14:ligatures w14:val="none"/>
        </w:rPr>
        <w:t xml:space="preserve"> decreased administrative burden, improved clinician</w:t>
      </w:r>
      <w:r w:rsidR="00AC72CF">
        <w:rPr>
          <w:rFonts w:ascii="Arial" w:eastAsia="Times New Roman" w:hAnsi="Arial" w:cs="Arial"/>
          <w:kern w:val="0"/>
          <w14:ligatures w14:val="none"/>
        </w:rPr>
        <w:t>-service user</w:t>
      </w:r>
      <w:r w:rsidR="00FB354C" w:rsidRPr="004442F8">
        <w:rPr>
          <w:rFonts w:ascii="Arial" w:eastAsia="Times New Roman" w:hAnsi="Arial" w:cs="Arial"/>
          <w:kern w:val="0"/>
          <w14:ligatures w14:val="none"/>
        </w:rPr>
        <w:t xml:space="preserve"> </w:t>
      </w:r>
      <w:r w:rsidR="004442F8" w:rsidRPr="004442F8">
        <w:rPr>
          <w:rFonts w:ascii="Arial" w:eastAsia="Times New Roman" w:hAnsi="Arial" w:cs="Arial"/>
          <w:kern w:val="0"/>
          <w14:ligatures w14:val="none"/>
        </w:rPr>
        <w:t>interaction and</w:t>
      </w:r>
      <w:r w:rsidR="00FB354C" w:rsidRPr="004442F8">
        <w:rPr>
          <w:rFonts w:ascii="Arial" w:eastAsia="Times New Roman" w:hAnsi="Arial" w:cs="Arial"/>
          <w:kern w:val="0"/>
          <w14:ligatures w14:val="none"/>
        </w:rPr>
        <w:t xml:space="preserve"> maintained or enhanced </w:t>
      </w:r>
      <w:r w:rsidR="00E40F6F">
        <w:rPr>
          <w:rFonts w:ascii="Arial" w:eastAsia="Times New Roman" w:hAnsi="Arial" w:cs="Arial"/>
          <w:kern w:val="0"/>
          <w14:ligatures w14:val="none"/>
        </w:rPr>
        <w:t>EHR</w:t>
      </w:r>
      <w:r w:rsidR="00FB354C" w:rsidRPr="004442F8">
        <w:rPr>
          <w:rFonts w:ascii="Arial" w:eastAsia="Times New Roman" w:hAnsi="Arial" w:cs="Arial"/>
          <w:kern w:val="0"/>
          <w14:ligatures w14:val="none"/>
        </w:rPr>
        <w:t xml:space="preserve"> quality. Any shortfalls w</w:t>
      </w:r>
      <w:r w:rsidR="00E40F6F">
        <w:rPr>
          <w:rFonts w:ascii="Arial" w:eastAsia="Times New Roman" w:hAnsi="Arial" w:cs="Arial"/>
          <w:kern w:val="0"/>
          <w14:ligatures w14:val="none"/>
        </w:rPr>
        <w:t>ill</w:t>
      </w:r>
      <w:r w:rsidR="00FB354C" w:rsidRPr="004442F8">
        <w:rPr>
          <w:rFonts w:ascii="Arial" w:eastAsia="Times New Roman" w:hAnsi="Arial" w:cs="Arial"/>
          <w:kern w:val="0"/>
          <w14:ligatures w14:val="none"/>
        </w:rPr>
        <w:t xml:space="preserve"> guide targeted improvements.</w:t>
      </w:r>
      <w:r w:rsidR="002100EA">
        <w:rPr>
          <w:rFonts w:ascii="Arial" w:eastAsia="Times New Roman" w:hAnsi="Arial" w:cs="Arial"/>
          <w:kern w:val="0"/>
          <w14:ligatures w14:val="none"/>
        </w:rPr>
        <w:t xml:space="preserve"> </w:t>
      </w:r>
      <w:r w:rsidR="000D0F1F" w:rsidRPr="000D0F1F">
        <w:rPr>
          <w:rFonts w:ascii="Arial" w:eastAsia="Times New Roman" w:hAnsi="Arial" w:cs="Arial"/>
          <w:kern w:val="0"/>
          <w14:ligatures w14:val="none"/>
        </w:rPr>
        <w:t xml:space="preserve">Diagram 4. </w:t>
      </w:r>
      <w:r w:rsidR="00FA6FCD" w:rsidRPr="00FA6FCD">
        <w:rPr>
          <w:rFonts w:ascii="Arial" w:hAnsi="Arial" w:cs="Arial"/>
          <w:color w:val="000000"/>
        </w:rPr>
        <w:t>A mixed-methods evaluation of an AI scribe service transformation, based on Donabedian’s Framework and the Quintuple Aim Model, illustrates the evaluative process that will be undertaken.</w:t>
      </w:r>
      <w:r w:rsidR="00FA6FCD">
        <w:rPr>
          <w:rFonts w:ascii="Arial" w:hAnsi="Arial" w:cs="Arial"/>
          <w:color w:val="000000"/>
        </w:rPr>
        <w:t xml:space="preserve"> </w:t>
      </w:r>
      <w:r w:rsidR="001A683B">
        <w:rPr>
          <w:rFonts w:ascii="Arial" w:eastAsia="Times New Roman" w:hAnsi="Arial" w:cs="Arial"/>
          <w:kern w:val="0"/>
          <w14:ligatures w14:val="none"/>
        </w:rPr>
        <w:t xml:space="preserve"> </w:t>
      </w:r>
    </w:p>
    <w:p w14:paraId="69895E7D" w14:textId="77777777" w:rsidR="0060586E" w:rsidRDefault="0060586E" w:rsidP="0060586E">
      <w:pPr>
        <w:spacing w:before="100" w:beforeAutospacing="1" w:after="100" w:afterAutospacing="1" w:line="240" w:lineRule="auto"/>
        <w:jc w:val="both"/>
        <w:rPr>
          <w:rFonts w:ascii="Arial" w:eastAsia="Times New Roman" w:hAnsi="Arial" w:cs="Arial"/>
          <w:kern w:val="0"/>
          <w14:ligatures w14:val="none"/>
        </w:rPr>
        <w:sectPr w:rsidR="0060586E" w:rsidSect="00566784">
          <w:pgSz w:w="11906" w:h="16838"/>
          <w:pgMar w:top="1440" w:right="1440" w:bottom="1440" w:left="1440" w:header="709" w:footer="709" w:gutter="0"/>
          <w:cols w:space="708"/>
          <w:docGrid w:linePitch="360"/>
        </w:sectPr>
      </w:pPr>
    </w:p>
    <w:p w14:paraId="417B2205" w14:textId="393B70B4" w:rsidR="00854C9D" w:rsidRDefault="00741E4A" w:rsidP="000D0F1F">
      <w:pPr>
        <w:spacing w:before="100" w:beforeAutospacing="1" w:after="100" w:afterAutospacing="1" w:line="240" w:lineRule="auto"/>
        <w:jc w:val="both"/>
        <w:rPr>
          <w:rFonts w:ascii="Arial" w:eastAsia="Times New Roman" w:hAnsi="Arial" w:cs="Arial"/>
          <w:kern w:val="0"/>
          <w14:ligatures w14:val="none"/>
        </w:rPr>
      </w:pPr>
      <w:r w:rsidRPr="00741E4A">
        <w:rPr>
          <w:rFonts w:ascii="Arial" w:eastAsia="Times New Roman" w:hAnsi="Arial" w:cs="Arial"/>
          <w:kern w:val="0"/>
          <w14:ligatures w14:val="none"/>
        </w:rPr>
        <w:t xml:space="preserve">Diagram 4. </w:t>
      </w:r>
      <w:r w:rsidR="00FA6FCD" w:rsidRPr="00FA6FCD">
        <w:rPr>
          <w:rFonts w:ascii="Arial" w:eastAsia="Times New Roman" w:hAnsi="Arial" w:cs="Arial"/>
          <w:kern w:val="0"/>
          <w14:ligatures w14:val="none"/>
        </w:rPr>
        <w:t>A mixed-methods evaluation of an AI scribe service transformation,</w:t>
      </w:r>
      <w:r w:rsidR="00FA6FCD">
        <w:rPr>
          <w:rFonts w:ascii="Arial" w:eastAsia="Times New Roman" w:hAnsi="Arial" w:cs="Arial"/>
          <w:kern w:val="0"/>
          <w14:ligatures w14:val="none"/>
        </w:rPr>
        <w:t xml:space="preserve"> </w:t>
      </w:r>
      <w:r w:rsidR="00FA6FCD" w:rsidRPr="00FA6FCD">
        <w:rPr>
          <w:rFonts w:ascii="Arial" w:eastAsia="Times New Roman" w:hAnsi="Arial" w:cs="Arial"/>
          <w:kern w:val="0"/>
          <w14:ligatures w14:val="none"/>
        </w:rPr>
        <w:t xml:space="preserve">based on Donabedian’s Framework and the Quintuple Aim Model, illustrates the evaluative process that will be undertaken.  </w:t>
      </w:r>
    </w:p>
    <w:p w14:paraId="1201F47D" w14:textId="57227A21" w:rsidR="0060586E" w:rsidRDefault="00775B2B" w:rsidP="0060586E">
      <w:pPr>
        <w:spacing w:before="100" w:beforeAutospacing="1" w:after="100" w:afterAutospacing="1" w:line="240" w:lineRule="auto"/>
        <w:jc w:val="both"/>
        <w:rPr>
          <w:rFonts w:ascii="Arial" w:eastAsia="Times New Roman" w:hAnsi="Arial" w:cs="Arial"/>
          <w:kern w:val="0"/>
          <w14:ligatures w14:val="none"/>
        </w:rPr>
      </w:pPr>
      <w:r>
        <w:rPr>
          <w:noProof/>
        </w:rPr>
        <w:drawing>
          <wp:inline distT="0" distB="0" distL="0" distR="0" wp14:anchorId="60B41F06" wp14:editId="6987BC48">
            <wp:extent cx="8523798" cy="4619708"/>
            <wp:effectExtent l="0" t="0" r="0" b="0"/>
            <wp:docPr id="67173027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3CABB69" w14:textId="77777777" w:rsidR="0060586E" w:rsidRDefault="0060586E" w:rsidP="0060586E">
      <w:pPr>
        <w:spacing w:before="100" w:beforeAutospacing="1" w:after="100" w:afterAutospacing="1" w:line="240" w:lineRule="auto"/>
        <w:jc w:val="both"/>
        <w:rPr>
          <w:rFonts w:ascii="Arial" w:eastAsia="Times New Roman" w:hAnsi="Arial" w:cs="Arial"/>
          <w:kern w:val="0"/>
          <w14:ligatures w14:val="none"/>
        </w:rPr>
      </w:pPr>
    </w:p>
    <w:p w14:paraId="2990736F" w14:textId="77777777" w:rsidR="0060586E" w:rsidRDefault="0060586E" w:rsidP="0060586E">
      <w:pPr>
        <w:spacing w:before="100" w:beforeAutospacing="1" w:after="100" w:afterAutospacing="1" w:line="240" w:lineRule="auto"/>
        <w:jc w:val="both"/>
        <w:rPr>
          <w:rFonts w:ascii="Arial" w:eastAsia="Times New Roman" w:hAnsi="Arial" w:cs="Arial"/>
          <w:kern w:val="0"/>
          <w14:ligatures w14:val="none"/>
        </w:rPr>
        <w:sectPr w:rsidR="0060586E" w:rsidSect="0060586E">
          <w:pgSz w:w="16838" w:h="11906" w:orient="landscape"/>
          <w:pgMar w:top="1440" w:right="1440" w:bottom="1440" w:left="1440" w:header="709" w:footer="709" w:gutter="0"/>
          <w:cols w:space="708"/>
          <w:docGrid w:linePitch="360"/>
        </w:sectPr>
      </w:pPr>
    </w:p>
    <w:p w14:paraId="6A38EDEB" w14:textId="39CD6E76" w:rsidR="00FB354C" w:rsidRPr="002E508E" w:rsidRDefault="00FB354C" w:rsidP="00FB354C">
      <w:pPr>
        <w:spacing w:before="100" w:beforeAutospacing="1" w:after="100" w:afterAutospacing="1" w:line="240" w:lineRule="auto"/>
        <w:jc w:val="both"/>
        <w:rPr>
          <w:rFonts w:ascii="Arial" w:eastAsia="Times New Roman" w:hAnsi="Arial" w:cs="Arial"/>
          <w:kern w:val="0"/>
          <w14:ligatures w14:val="none"/>
        </w:rPr>
      </w:pPr>
      <w:r w:rsidRPr="002E508E">
        <w:rPr>
          <w:rFonts w:ascii="Arial" w:eastAsia="Times New Roman" w:hAnsi="Arial" w:cs="Arial"/>
          <w:kern w:val="0"/>
          <w14:ligatures w14:val="none"/>
        </w:rPr>
        <w:t xml:space="preserve">A combination of quantitative metrics and qualitative insights will </w:t>
      </w:r>
      <w:r w:rsidR="00491866">
        <w:rPr>
          <w:rFonts w:ascii="Arial" w:eastAsia="Times New Roman" w:hAnsi="Arial" w:cs="Arial"/>
          <w:kern w:val="0"/>
          <w14:ligatures w14:val="none"/>
        </w:rPr>
        <w:t xml:space="preserve">be </w:t>
      </w:r>
      <w:r w:rsidR="002E3FBD">
        <w:rPr>
          <w:rFonts w:ascii="Arial" w:eastAsia="Times New Roman" w:hAnsi="Arial" w:cs="Arial"/>
          <w:kern w:val="0"/>
          <w14:ligatures w14:val="none"/>
        </w:rPr>
        <w:t>utilised</w:t>
      </w:r>
      <w:r w:rsidR="00491866">
        <w:rPr>
          <w:rFonts w:ascii="Arial" w:eastAsia="Times New Roman" w:hAnsi="Arial" w:cs="Arial"/>
          <w:kern w:val="0"/>
          <w14:ligatures w14:val="none"/>
        </w:rPr>
        <w:t xml:space="preserve"> </w:t>
      </w:r>
      <w:r w:rsidR="00420CBA">
        <w:rPr>
          <w:rFonts w:ascii="Arial" w:eastAsia="Times New Roman" w:hAnsi="Arial" w:cs="Arial"/>
          <w:kern w:val="0"/>
          <w14:ligatures w14:val="none"/>
        </w:rPr>
        <w:t xml:space="preserve">to </w:t>
      </w:r>
      <w:r w:rsidRPr="002E508E">
        <w:rPr>
          <w:rFonts w:ascii="Arial" w:eastAsia="Times New Roman" w:hAnsi="Arial" w:cs="Arial"/>
          <w:kern w:val="0"/>
          <w14:ligatures w14:val="none"/>
        </w:rPr>
        <w:t>assess</w:t>
      </w:r>
      <w:r w:rsidR="00482144">
        <w:rPr>
          <w:rFonts w:ascii="Arial" w:eastAsia="Times New Roman" w:hAnsi="Arial" w:cs="Arial"/>
          <w:kern w:val="0"/>
          <w14:ligatures w14:val="none"/>
        </w:rPr>
        <w:t xml:space="preserve"> </w:t>
      </w:r>
      <w:r w:rsidRPr="002E508E">
        <w:rPr>
          <w:rFonts w:ascii="Arial" w:eastAsia="Times New Roman" w:hAnsi="Arial" w:cs="Arial"/>
          <w:kern w:val="0"/>
          <w14:ligatures w14:val="none"/>
        </w:rPr>
        <w:t>impact and explain underlying mechanisms.</w:t>
      </w:r>
    </w:p>
    <w:p w14:paraId="5BA57FD7" w14:textId="18FC6DF1" w:rsidR="000D14EF" w:rsidRPr="000D14EF" w:rsidRDefault="00FB354C" w:rsidP="000D14EF">
      <w:pPr>
        <w:pStyle w:val="ListParagraph"/>
        <w:numPr>
          <w:ilvl w:val="1"/>
          <w:numId w:val="13"/>
        </w:numPr>
        <w:spacing w:before="100" w:beforeAutospacing="1" w:after="100" w:afterAutospacing="1" w:line="240" w:lineRule="auto"/>
        <w:jc w:val="both"/>
        <w:rPr>
          <w:rFonts w:ascii="Arial" w:eastAsia="Times New Roman" w:hAnsi="Arial" w:cs="Arial"/>
          <w:kern w:val="0"/>
          <w14:ligatures w14:val="none"/>
        </w:rPr>
      </w:pPr>
      <w:r w:rsidRPr="000D14EF">
        <w:rPr>
          <w:rFonts w:ascii="Arial" w:eastAsia="Times New Roman" w:hAnsi="Arial" w:cs="Arial"/>
          <w:kern w:val="0"/>
          <w14:ligatures w14:val="none"/>
        </w:rPr>
        <w:t>Quantitative Measures</w:t>
      </w:r>
    </w:p>
    <w:p w14:paraId="0A6BA9D8" w14:textId="77777777" w:rsidR="000D14EF" w:rsidRPr="000D14EF" w:rsidRDefault="000D14EF" w:rsidP="000D14EF">
      <w:pPr>
        <w:pStyle w:val="ListParagraph"/>
        <w:spacing w:before="100" w:beforeAutospacing="1" w:after="100" w:afterAutospacing="1" w:line="240" w:lineRule="auto"/>
        <w:ind w:left="705"/>
        <w:jc w:val="both"/>
        <w:rPr>
          <w:rFonts w:ascii="Arial" w:eastAsia="Times New Roman" w:hAnsi="Arial" w:cs="Arial"/>
          <w:kern w:val="0"/>
          <w:u w:val="single"/>
          <w14:ligatures w14:val="none"/>
        </w:rPr>
      </w:pPr>
    </w:p>
    <w:p w14:paraId="4BBB85B8" w14:textId="4A37AF5F" w:rsidR="00F8263F" w:rsidRDefault="00FB354C" w:rsidP="00F8263F">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3938BB">
        <w:rPr>
          <w:rFonts w:ascii="Arial" w:eastAsia="Times New Roman" w:hAnsi="Arial" w:cs="Arial"/>
          <w:kern w:val="0"/>
          <w14:ligatures w14:val="none"/>
        </w:rPr>
        <w:t>Consultation length and throughput</w:t>
      </w:r>
      <w:r w:rsidR="0079091E">
        <w:rPr>
          <w:rFonts w:ascii="Arial" w:eastAsia="Times New Roman" w:hAnsi="Arial" w:cs="Arial"/>
          <w:kern w:val="0"/>
          <w14:ligatures w14:val="none"/>
        </w:rPr>
        <w:t xml:space="preserve"> data</w:t>
      </w:r>
      <w:r w:rsidR="00483EB8" w:rsidRPr="003938BB">
        <w:rPr>
          <w:rFonts w:ascii="Arial" w:eastAsia="Times New Roman" w:hAnsi="Arial" w:cs="Arial"/>
          <w:kern w:val="0"/>
          <w14:ligatures w14:val="none"/>
        </w:rPr>
        <w:t xml:space="preserve"> are key indicators which can be tracked through</w:t>
      </w:r>
      <w:r w:rsidRPr="003938BB">
        <w:rPr>
          <w:rFonts w:ascii="Arial" w:eastAsia="Times New Roman" w:hAnsi="Arial" w:cs="Arial"/>
          <w:kern w:val="0"/>
          <w14:ligatures w14:val="none"/>
        </w:rPr>
        <w:t xml:space="preserve"> </w:t>
      </w:r>
      <w:r w:rsidR="00483EB8" w:rsidRPr="003938BB">
        <w:rPr>
          <w:rFonts w:ascii="Arial" w:eastAsia="Times New Roman" w:hAnsi="Arial" w:cs="Arial"/>
          <w:kern w:val="0"/>
          <w14:ligatures w14:val="none"/>
        </w:rPr>
        <w:t>a</w:t>
      </w:r>
      <w:r w:rsidRPr="003938BB">
        <w:rPr>
          <w:rFonts w:ascii="Arial" w:eastAsia="Times New Roman" w:hAnsi="Arial" w:cs="Arial"/>
          <w:kern w:val="0"/>
          <w14:ligatures w14:val="none"/>
        </w:rPr>
        <w:t>ppointment log</w:t>
      </w:r>
      <w:r w:rsidR="002658B6">
        <w:rPr>
          <w:rFonts w:ascii="Arial" w:eastAsia="Times New Roman" w:hAnsi="Arial" w:cs="Arial"/>
          <w:kern w:val="0"/>
          <w14:ligatures w14:val="none"/>
        </w:rPr>
        <w:t>s</w:t>
      </w:r>
      <w:r w:rsidRPr="003938BB">
        <w:rPr>
          <w:rFonts w:ascii="Arial" w:eastAsia="Times New Roman" w:hAnsi="Arial" w:cs="Arial"/>
          <w:kern w:val="0"/>
          <w14:ligatures w14:val="none"/>
        </w:rPr>
        <w:t>.</w:t>
      </w:r>
      <w:r w:rsidR="005F23BA" w:rsidRPr="003938BB">
        <w:rPr>
          <w:rFonts w:ascii="Arial" w:eastAsia="Times New Roman" w:hAnsi="Arial" w:cs="Arial"/>
          <w:kern w:val="0"/>
          <w14:ligatures w14:val="none"/>
        </w:rPr>
        <w:t xml:space="preserve"> </w:t>
      </w:r>
      <w:r w:rsidRPr="003938BB">
        <w:rPr>
          <w:rFonts w:ascii="Arial" w:eastAsia="Times New Roman" w:hAnsi="Arial" w:cs="Arial"/>
          <w:kern w:val="0"/>
          <w14:ligatures w14:val="none"/>
        </w:rPr>
        <w:t xml:space="preserve">Efficiency will be inferred from reduced consultation time without compromising care. Early UK pilots </w:t>
      </w:r>
      <w:r w:rsidR="005F23BA" w:rsidRPr="003938BB">
        <w:rPr>
          <w:rFonts w:ascii="Arial" w:eastAsia="Times New Roman" w:hAnsi="Arial" w:cs="Arial"/>
          <w:kern w:val="0"/>
          <w14:ligatures w14:val="none"/>
        </w:rPr>
        <w:t xml:space="preserve">of AI scribes in GP practices </w:t>
      </w:r>
      <w:r w:rsidRPr="003938BB">
        <w:rPr>
          <w:rFonts w:ascii="Arial" w:eastAsia="Times New Roman" w:hAnsi="Arial" w:cs="Arial"/>
          <w:kern w:val="0"/>
          <w14:ligatures w14:val="none"/>
        </w:rPr>
        <w:t xml:space="preserve">reported an 8% reduction in appointment length and </w:t>
      </w:r>
      <w:r w:rsidR="00940355">
        <w:rPr>
          <w:rFonts w:ascii="Arial" w:eastAsia="Times New Roman" w:hAnsi="Arial" w:cs="Arial"/>
          <w:kern w:val="0"/>
          <w14:ligatures w14:val="none"/>
        </w:rPr>
        <w:t xml:space="preserve">a </w:t>
      </w:r>
      <w:r w:rsidRPr="003938BB">
        <w:rPr>
          <w:rFonts w:ascii="Arial" w:eastAsia="Times New Roman" w:hAnsi="Arial" w:cs="Arial"/>
          <w:kern w:val="0"/>
          <w14:ligatures w14:val="none"/>
        </w:rPr>
        <w:t>13% increase in throughput</w:t>
      </w:r>
      <w:r w:rsidR="004170D0" w:rsidRPr="003938BB">
        <w:rPr>
          <w:rFonts w:ascii="Arial" w:eastAsia="Times New Roman" w:hAnsi="Arial" w:cs="Arial"/>
          <w:kern w:val="0"/>
          <w14:ligatures w14:val="none"/>
        </w:rPr>
        <w:t xml:space="preserve"> (Health Innovation Network South London, 2024)</w:t>
      </w:r>
      <w:r w:rsidRPr="003938BB">
        <w:rPr>
          <w:rFonts w:ascii="Arial" w:eastAsia="Times New Roman" w:hAnsi="Arial" w:cs="Arial"/>
          <w:kern w:val="0"/>
          <w14:ligatures w14:val="none"/>
        </w:rPr>
        <w:t xml:space="preserve">; these benchmarks will </w:t>
      </w:r>
      <w:r w:rsidR="00BF463F">
        <w:rPr>
          <w:rFonts w:ascii="Arial" w:eastAsia="Times New Roman" w:hAnsi="Arial" w:cs="Arial"/>
          <w:kern w:val="0"/>
          <w14:ligatures w14:val="none"/>
        </w:rPr>
        <w:t xml:space="preserve">help </w:t>
      </w:r>
      <w:r w:rsidRPr="003938BB">
        <w:rPr>
          <w:rFonts w:ascii="Arial" w:eastAsia="Times New Roman" w:hAnsi="Arial" w:cs="Arial"/>
          <w:kern w:val="0"/>
          <w14:ligatures w14:val="none"/>
        </w:rPr>
        <w:t>guide interpretation.</w:t>
      </w:r>
    </w:p>
    <w:p w14:paraId="64068F43" w14:textId="77777777" w:rsidR="00F8263F" w:rsidRDefault="00F8263F" w:rsidP="00F8263F">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47693BED" w14:textId="1B74B3EB" w:rsidR="00FC53C5" w:rsidRPr="00FC53C5" w:rsidRDefault="00FB354C" w:rsidP="00FC53C5">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F8263F">
        <w:rPr>
          <w:rFonts w:ascii="Arial" w:eastAsia="Times New Roman" w:hAnsi="Arial" w:cs="Arial"/>
          <w:kern w:val="0"/>
          <w14:ligatures w14:val="none"/>
        </w:rPr>
        <w:t>Using EHR timestamps, measur</w:t>
      </w:r>
      <w:r w:rsidR="00001793">
        <w:rPr>
          <w:rFonts w:ascii="Arial" w:eastAsia="Times New Roman" w:hAnsi="Arial" w:cs="Arial"/>
          <w:kern w:val="0"/>
          <w14:ligatures w14:val="none"/>
        </w:rPr>
        <w:t>ing</w:t>
      </w:r>
      <w:r w:rsidRPr="00F8263F">
        <w:rPr>
          <w:rFonts w:ascii="Arial" w:eastAsia="Times New Roman" w:hAnsi="Arial" w:cs="Arial"/>
          <w:kern w:val="0"/>
          <w14:ligatures w14:val="none"/>
        </w:rPr>
        <w:t xml:space="preserve"> time from consultation end to note completion. A decline in after-hours </w:t>
      </w:r>
      <w:r w:rsidR="009469F4" w:rsidRPr="00F8263F">
        <w:rPr>
          <w:rFonts w:ascii="Arial" w:eastAsia="Times New Roman" w:hAnsi="Arial" w:cs="Arial"/>
          <w:kern w:val="0"/>
          <w14:ligatures w14:val="none"/>
        </w:rPr>
        <w:t>working</w:t>
      </w:r>
      <w:r w:rsidR="00001793">
        <w:rPr>
          <w:rFonts w:ascii="Arial" w:eastAsia="Times New Roman" w:hAnsi="Arial" w:cs="Arial"/>
          <w:kern w:val="0"/>
          <w14:ligatures w14:val="none"/>
        </w:rPr>
        <w:t xml:space="preserve"> would</w:t>
      </w:r>
      <w:r w:rsidRPr="00F8263F">
        <w:rPr>
          <w:rFonts w:ascii="Arial" w:eastAsia="Times New Roman" w:hAnsi="Arial" w:cs="Arial"/>
          <w:kern w:val="0"/>
          <w14:ligatures w14:val="none"/>
        </w:rPr>
        <w:t xml:space="preserve"> indicate success</w:t>
      </w:r>
      <w:r w:rsidR="00A91049">
        <w:rPr>
          <w:rFonts w:ascii="Arial" w:eastAsia="Times New Roman" w:hAnsi="Arial" w:cs="Arial"/>
          <w:kern w:val="0"/>
          <w14:ligatures w14:val="none"/>
        </w:rPr>
        <w:t>;</w:t>
      </w:r>
      <w:r w:rsidRPr="00F8263F">
        <w:rPr>
          <w:rFonts w:ascii="Arial" w:eastAsia="Times New Roman" w:hAnsi="Arial" w:cs="Arial"/>
          <w:kern w:val="0"/>
          <w14:ligatures w14:val="none"/>
        </w:rPr>
        <w:t xml:space="preserve"> </w:t>
      </w:r>
      <w:r w:rsidR="00A91049">
        <w:rPr>
          <w:rFonts w:ascii="Arial" w:eastAsia="Times New Roman" w:hAnsi="Arial" w:cs="Arial"/>
          <w:kern w:val="0"/>
          <w14:ligatures w14:val="none"/>
        </w:rPr>
        <w:t>g</w:t>
      </w:r>
      <w:r w:rsidRPr="00F8263F">
        <w:rPr>
          <w:rFonts w:ascii="Arial" w:eastAsia="Times New Roman" w:hAnsi="Arial" w:cs="Arial"/>
          <w:kern w:val="0"/>
          <w14:ligatures w14:val="none"/>
        </w:rPr>
        <w:t xml:space="preserve">iven GPs typically spend </w:t>
      </w:r>
      <w:r w:rsidR="00BF463F">
        <w:rPr>
          <w:rFonts w:ascii="Arial" w:eastAsia="Times New Roman" w:hAnsi="Arial" w:cs="Arial"/>
          <w:kern w:val="0"/>
          <w14:ligatures w14:val="none"/>
        </w:rPr>
        <w:t xml:space="preserve">around </w:t>
      </w:r>
      <w:r w:rsidRPr="00F8263F">
        <w:rPr>
          <w:rFonts w:ascii="Arial" w:eastAsia="Times New Roman" w:hAnsi="Arial" w:cs="Arial"/>
          <w:kern w:val="0"/>
          <w14:ligatures w14:val="none"/>
        </w:rPr>
        <w:t xml:space="preserve">14% of clinical time on admin </w:t>
      </w:r>
      <w:r w:rsidR="00061E4C" w:rsidRPr="00061E4C">
        <w:rPr>
          <w:rFonts w:ascii="Arial" w:eastAsia="Times New Roman" w:hAnsi="Arial" w:cs="Arial"/>
          <w:kern w:val="0"/>
          <w14:ligatures w14:val="none"/>
        </w:rPr>
        <w:t>(Edwards, 2024)</w:t>
      </w:r>
      <w:r w:rsidRPr="00061E4C">
        <w:rPr>
          <w:rFonts w:ascii="Arial" w:eastAsia="Times New Roman" w:hAnsi="Arial" w:cs="Arial"/>
          <w:kern w:val="0"/>
          <w14:ligatures w14:val="none"/>
        </w:rPr>
        <w:t>, a reduction would demonstrate benefit.</w:t>
      </w:r>
    </w:p>
    <w:p w14:paraId="5B1172AD" w14:textId="77777777" w:rsidR="00FC53C5" w:rsidRPr="00FC53C5" w:rsidRDefault="00FC53C5" w:rsidP="00FC53C5">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15306DF4" w14:textId="2F12E1E0" w:rsidR="00622961" w:rsidRDefault="00FB354C" w:rsidP="00BB32D9">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5D24F1">
        <w:rPr>
          <w:rFonts w:ascii="Arial" w:eastAsia="Times New Roman" w:hAnsi="Arial" w:cs="Arial"/>
          <w:kern w:val="0"/>
          <w14:ligatures w14:val="none"/>
        </w:rPr>
        <w:t xml:space="preserve">Random audits </w:t>
      </w:r>
      <w:r w:rsidR="005D24F1">
        <w:rPr>
          <w:rFonts w:ascii="Arial" w:eastAsia="Times New Roman" w:hAnsi="Arial" w:cs="Arial"/>
          <w:kern w:val="0"/>
          <w14:ligatures w14:val="none"/>
        </w:rPr>
        <w:t>can</w:t>
      </w:r>
      <w:r w:rsidRPr="005D24F1">
        <w:rPr>
          <w:rFonts w:ascii="Arial" w:eastAsia="Times New Roman" w:hAnsi="Arial" w:cs="Arial"/>
          <w:kern w:val="0"/>
          <w14:ligatures w14:val="none"/>
        </w:rPr>
        <w:t xml:space="preserve"> review AI-generated notes versus final clinician</w:t>
      </w:r>
      <w:r w:rsidR="007C025D">
        <w:rPr>
          <w:rFonts w:ascii="Arial" w:eastAsia="Times New Roman" w:hAnsi="Arial" w:cs="Arial"/>
          <w:kern w:val="0"/>
          <w14:ligatures w14:val="none"/>
        </w:rPr>
        <w:t xml:space="preserve"> </w:t>
      </w:r>
      <w:r w:rsidRPr="005D24F1">
        <w:rPr>
          <w:rFonts w:ascii="Arial" w:eastAsia="Times New Roman" w:hAnsi="Arial" w:cs="Arial"/>
          <w:kern w:val="0"/>
          <w14:ligatures w14:val="none"/>
        </w:rPr>
        <w:t>approved versions to identify error and edit rates. Measures include completeness, accuracy, and coding consistency. Minimal editing and improved data quality would confirm safety and reliability</w:t>
      </w:r>
      <w:r w:rsidR="00B46225">
        <w:rPr>
          <w:rFonts w:ascii="Arial" w:eastAsia="Times New Roman" w:hAnsi="Arial" w:cs="Arial"/>
          <w:kern w:val="0"/>
          <w14:ligatures w14:val="none"/>
        </w:rPr>
        <w:t xml:space="preserve"> in line with clinical safety standards</w:t>
      </w:r>
      <w:r w:rsidRPr="005D24F1">
        <w:rPr>
          <w:rFonts w:ascii="Arial" w:eastAsia="Times New Roman" w:hAnsi="Arial" w:cs="Arial"/>
          <w:kern w:val="0"/>
          <w14:ligatures w14:val="none"/>
        </w:rPr>
        <w:t>.</w:t>
      </w:r>
    </w:p>
    <w:p w14:paraId="6367FA10" w14:textId="77777777" w:rsidR="00BB32D9" w:rsidRPr="00BB32D9" w:rsidRDefault="00BB32D9" w:rsidP="00BB32D9">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16300A23" w14:textId="4C838521" w:rsidR="00A36918" w:rsidRDefault="00FB354C" w:rsidP="00BB32D9">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622961">
        <w:rPr>
          <w:rFonts w:ascii="Arial" w:eastAsia="Times New Roman" w:hAnsi="Arial" w:cs="Arial"/>
          <w:kern w:val="0"/>
          <w14:ligatures w14:val="none"/>
        </w:rPr>
        <w:t>Staff surveys</w:t>
      </w:r>
      <w:r w:rsidR="00622961">
        <w:rPr>
          <w:rFonts w:ascii="Arial" w:eastAsia="Times New Roman" w:hAnsi="Arial" w:cs="Arial"/>
          <w:kern w:val="0"/>
          <w14:ligatures w14:val="none"/>
        </w:rPr>
        <w:t>, such as one</w:t>
      </w:r>
      <w:r w:rsidR="007D04BC">
        <w:rPr>
          <w:rFonts w:ascii="Arial" w:eastAsia="Times New Roman" w:hAnsi="Arial" w:cs="Arial"/>
          <w:kern w:val="0"/>
          <w14:ligatures w14:val="none"/>
        </w:rPr>
        <w:t>s</w:t>
      </w:r>
      <w:r w:rsidR="00622961">
        <w:rPr>
          <w:rFonts w:ascii="Arial" w:eastAsia="Times New Roman" w:hAnsi="Arial" w:cs="Arial"/>
          <w:kern w:val="0"/>
          <w14:ligatures w14:val="none"/>
        </w:rPr>
        <w:t xml:space="preserve"> which utilise </w:t>
      </w:r>
      <w:r w:rsidRPr="00622961">
        <w:rPr>
          <w:rFonts w:ascii="Arial" w:eastAsia="Times New Roman" w:hAnsi="Arial" w:cs="Arial"/>
          <w:kern w:val="0"/>
          <w14:ligatures w14:val="none"/>
        </w:rPr>
        <w:t>Likert-scale</w:t>
      </w:r>
      <w:r w:rsidR="00622961">
        <w:rPr>
          <w:rFonts w:ascii="Arial" w:eastAsia="Times New Roman" w:hAnsi="Arial" w:cs="Arial"/>
          <w:kern w:val="0"/>
          <w14:ligatures w14:val="none"/>
        </w:rPr>
        <w:t>s</w:t>
      </w:r>
      <w:r w:rsidRPr="00622961">
        <w:rPr>
          <w:rFonts w:ascii="Arial" w:eastAsia="Times New Roman" w:hAnsi="Arial" w:cs="Arial"/>
          <w:kern w:val="0"/>
          <w14:ligatures w14:val="none"/>
        </w:rPr>
        <w:t xml:space="preserve"> </w:t>
      </w:r>
      <w:r w:rsidR="003A2E33">
        <w:rPr>
          <w:rFonts w:ascii="Arial" w:eastAsia="Times New Roman" w:hAnsi="Arial" w:cs="Arial"/>
          <w:kern w:val="0"/>
          <w14:ligatures w14:val="none"/>
        </w:rPr>
        <w:t>like the Maslach Burnout Inve</w:t>
      </w:r>
      <w:r w:rsidR="00975D69">
        <w:rPr>
          <w:rFonts w:ascii="Arial" w:eastAsia="Times New Roman" w:hAnsi="Arial" w:cs="Arial"/>
          <w:kern w:val="0"/>
          <w14:ligatures w14:val="none"/>
        </w:rPr>
        <w:t xml:space="preserve">ntory </w:t>
      </w:r>
      <w:r w:rsidR="00225339" w:rsidRPr="00225339">
        <w:rPr>
          <w:rFonts w:ascii="Arial" w:eastAsia="Times New Roman" w:hAnsi="Arial" w:cs="Arial"/>
          <w:kern w:val="0"/>
          <w14:ligatures w14:val="none"/>
        </w:rPr>
        <w:t xml:space="preserve">(Soares </w:t>
      </w:r>
      <w:r w:rsidR="00225339" w:rsidRPr="00225339">
        <w:rPr>
          <w:rFonts w:ascii="Arial" w:eastAsia="Times New Roman" w:hAnsi="Arial" w:cs="Arial"/>
          <w:i/>
          <w:iCs/>
          <w:kern w:val="0"/>
          <w14:ligatures w14:val="none"/>
        </w:rPr>
        <w:t>et al</w:t>
      </w:r>
      <w:r w:rsidR="00225339" w:rsidRPr="00225339">
        <w:rPr>
          <w:rFonts w:ascii="Arial" w:eastAsia="Times New Roman" w:hAnsi="Arial" w:cs="Arial"/>
          <w:kern w:val="0"/>
          <w14:ligatures w14:val="none"/>
        </w:rPr>
        <w:t xml:space="preserve">., 2022) </w:t>
      </w:r>
      <w:r w:rsidR="00622961">
        <w:rPr>
          <w:rFonts w:ascii="Arial" w:eastAsia="Times New Roman" w:hAnsi="Arial" w:cs="Arial"/>
          <w:kern w:val="0"/>
          <w14:ligatures w14:val="none"/>
        </w:rPr>
        <w:t>can</w:t>
      </w:r>
      <w:r w:rsidRPr="00622961">
        <w:rPr>
          <w:rFonts w:ascii="Arial" w:eastAsia="Times New Roman" w:hAnsi="Arial" w:cs="Arial"/>
          <w:kern w:val="0"/>
          <w14:ligatures w14:val="none"/>
        </w:rPr>
        <w:t xml:space="preserve"> measure perceived burden, stress, and satisfaction. Reductions in reported exhaustion and after-hours work will represent progress against the Quintuple Aim’s well-being goal</w:t>
      </w:r>
      <w:r w:rsidR="00D935DA">
        <w:rPr>
          <w:rFonts w:ascii="Arial" w:eastAsia="Times New Roman" w:hAnsi="Arial" w:cs="Arial"/>
          <w:kern w:val="0"/>
          <w14:ligatures w14:val="none"/>
        </w:rPr>
        <w:t>s</w:t>
      </w:r>
      <w:r w:rsidRPr="00622961">
        <w:rPr>
          <w:rFonts w:ascii="Arial" w:eastAsia="Times New Roman" w:hAnsi="Arial" w:cs="Arial"/>
          <w:kern w:val="0"/>
          <w14:ligatures w14:val="none"/>
        </w:rPr>
        <w:t>.</w:t>
      </w:r>
    </w:p>
    <w:p w14:paraId="4A3CEBEC" w14:textId="77777777" w:rsidR="00BB32D9" w:rsidRPr="00BB32D9" w:rsidRDefault="00BB32D9" w:rsidP="00BB32D9">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2983C9BC" w14:textId="757E968F" w:rsidR="00BF4C63" w:rsidRDefault="00FB354C" w:rsidP="00BF4C63">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A36918">
        <w:rPr>
          <w:rFonts w:ascii="Arial" w:eastAsia="Times New Roman" w:hAnsi="Arial" w:cs="Arial"/>
          <w:kern w:val="0"/>
          <w14:ligatures w14:val="none"/>
        </w:rPr>
        <w:t>Using the Family and Friends Test</w:t>
      </w:r>
      <w:r w:rsidR="00FA71E5" w:rsidRPr="00FA71E5">
        <w:rPr>
          <w:rFonts w:ascii="Arial" w:eastAsia="Times New Roman" w:hAnsi="Arial" w:cs="Arial"/>
          <w:kern w:val="0"/>
          <w14:ligatures w14:val="none"/>
        </w:rPr>
        <w:t xml:space="preserve"> (NHS England, 2018)</w:t>
      </w:r>
      <w:r w:rsidRPr="00FA71E5">
        <w:rPr>
          <w:rFonts w:ascii="Arial" w:eastAsia="Times New Roman" w:hAnsi="Arial" w:cs="Arial"/>
          <w:kern w:val="0"/>
          <w14:ligatures w14:val="none"/>
        </w:rPr>
        <w:t xml:space="preserve"> or custom questionnaires, patient satisfaction and consent rates for AI use will be compared across time. High consent </w:t>
      </w:r>
      <w:r w:rsidR="00630EE4" w:rsidRPr="00FA71E5">
        <w:rPr>
          <w:rFonts w:ascii="Arial" w:eastAsia="Times New Roman" w:hAnsi="Arial" w:cs="Arial"/>
          <w:kern w:val="0"/>
          <w14:ligatures w14:val="none"/>
        </w:rPr>
        <w:t>as experienced in the pilot testing (</w:t>
      </w:r>
      <w:r w:rsidR="008A678E">
        <w:rPr>
          <w:rFonts w:ascii="Arial" w:eastAsia="Times New Roman" w:hAnsi="Arial" w:cs="Arial"/>
          <w:kern w:val="0"/>
          <w14:ligatures w14:val="none"/>
        </w:rPr>
        <w:t>S</w:t>
      </w:r>
      <w:r w:rsidR="007A766E" w:rsidRPr="00FA71E5">
        <w:rPr>
          <w:rFonts w:ascii="Arial" w:eastAsia="Times New Roman" w:hAnsi="Arial" w:cs="Arial"/>
          <w:kern w:val="0"/>
          <w14:ligatures w14:val="none"/>
        </w:rPr>
        <w:t xml:space="preserve">ection </w:t>
      </w:r>
      <w:r w:rsidR="00F27358" w:rsidRPr="00FA71E5">
        <w:rPr>
          <w:rFonts w:ascii="Arial" w:eastAsia="Times New Roman" w:hAnsi="Arial" w:cs="Arial"/>
          <w:kern w:val="0"/>
          <w14:ligatures w14:val="none"/>
        </w:rPr>
        <w:t>1.3.2</w:t>
      </w:r>
      <w:r w:rsidR="00630EE4" w:rsidRPr="00FA71E5">
        <w:rPr>
          <w:rFonts w:ascii="Arial" w:eastAsia="Times New Roman" w:hAnsi="Arial" w:cs="Arial"/>
          <w:kern w:val="0"/>
          <w14:ligatures w14:val="none"/>
        </w:rPr>
        <w:t>), can</w:t>
      </w:r>
      <w:r w:rsidRPr="00FA71E5">
        <w:rPr>
          <w:rFonts w:ascii="Arial" w:eastAsia="Times New Roman" w:hAnsi="Arial" w:cs="Arial"/>
          <w:kern w:val="0"/>
          <w14:ligatures w14:val="none"/>
        </w:rPr>
        <w:t xml:space="preserve"> reflect trust and acceptance.</w:t>
      </w:r>
    </w:p>
    <w:p w14:paraId="33FFB5C2" w14:textId="77777777" w:rsidR="00BF4C63" w:rsidRPr="00BF4C63" w:rsidRDefault="00BF4C63" w:rsidP="00BF4C63">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719967A6" w14:textId="69D1C27F" w:rsidR="00FB354C" w:rsidRPr="00CC1FF3" w:rsidRDefault="00FB354C" w:rsidP="0029378D">
      <w:pPr>
        <w:pStyle w:val="ListParagraph"/>
        <w:numPr>
          <w:ilvl w:val="1"/>
          <w:numId w:val="13"/>
        </w:numPr>
        <w:spacing w:before="100" w:beforeAutospacing="1" w:after="100" w:afterAutospacing="1" w:line="240" w:lineRule="auto"/>
        <w:jc w:val="both"/>
        <w:rPr>
          <w:rFonts w:ascii="Arial" w:eastAsia="Times New Roman" w:hAnsi="Arial" w:cs="Arial"/>
          <w:kern w:val="0"/>
          <w14:ligatures w14:val="none"/>
        </w:rPr>
      </w:pPr>
      <w:r w:rsidRPr="00CC1FF3">
        <w:rPr>
          <w:rFonts w:ascii="Arial" w:eastAsia="Times New Roman" w:hAnsi="Arial" w:cs="Arial"/>
          <w:kern w:val="0"/>
          <w14:ligatures w14:val="none"/>
        </w:rPr>
        <w:t>Qualitative Measures</w:t>
      </w:r>
    </w:p>
    <w:p w14:paraId="15E7F487" w14:textId="77777777" w:rsidR="00CC1FF3" w:rsidRPr="0029378D" w:rsidRDefault="00CC1FF3" w:rsidP="00CC1FF3">
      <w:pPr>
        <w:pStyle w:val="ListParagraph"/>
        <w:spacing w:before="100" w:beforeAutospacing="1" w:after="100" w:afterAutospacing="1" w:line="240" w:lineRule="auto"/>
        <w:ind w:left="705"/>
        <w:jc w:val="both"/>
        <w:rPr>
          <w:rFonts w:ascii="Arial" w:eastAsia="Times New Roman" w:hAnsi="Arial" w:cs="Arial"/>
          <w:kern w:val="0"/>
          <w:u w:val="single"/>
          <w14:ligatures w14:val="none"/>
        </w:rPr>
      </w:pPr>
    </w:p>
    <w:p w14:paraId="6FF5A8BB" w14:textId="371CE919" w:rsidR="001A7CAE" w:rsidRDefault="00FB354C" w:rsidP="00FB354C">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CC1FF3">
        <w:rPr>
          <w:rFonts w:ascii="Arial" w:eastAsia="Times New Roman" w:hAnsi="Arial" w:cs="Arial"/>
          <w:kern w:val="0"/>
          <w14:ligatures w14:val="none"/>
        </w:rPr>
        <w:t>Clinician interviews and focus groups</w:t>
      </w:r>
      <w:r w:rsidR="00CC1FF3" w:rsidRPr="00CC1FF3">
        <w:rPr>
          <w:rFonts w:ascii="Arial" w:eastAsia="Times New Roman" w:hAnsi="Arial" w:cs="Arial"/>
          <w:kern w:val="0"/>
          <w14:ligatures w14:val="none"/>
        </w:rPr>
        <w:t xml:space="preserve"> such as s</w:t>
      </w:r>
      <w:r w:rsidRPr="00CC1FF3">
        <w:rPr>
          <w:rFonts w:ascii="Arial" w:eastAsia="Times New Roman" w:hAnsi="Arial" w:cs="Arial"/>
          <w:kern w:val="0"/>
          <w14:ligatures w14:val="none"/>
        </w:rPr>
        <w:t>emi-structured discussions with GPs, nurses, and administrators will explore user satisfaction, workflow adaptation, and trust in AI accuracy. These sessions will identify facilitators, barriers, and unintended effects on clinician</w:t>
      </w:r>
      <w:r w:rsidR="00CC1FF3" w:rsidRPr="00CC1FF3">
        <w:rPr>
          <w:rFonts w:ascii="Arial" w:eastAsia="Times New Roman" w:hAnsi="Arial" w:cs="Arial"/>
          <w:kern w:val="0"/>
          <w14:ligatures w14:val="none"/>
        </w:rPr>
        <w:t>-</w:t>
      </w:r>
      <w:r w:rsidR="00854791">
        <w:rPr>
          <w:rFonts w:ascii="Arial" w:eastAsia="Times New Roman" w:hAnsi="Arial" w:cs="Arial"/>
          <w:kern w:val="0"/>
          <w14:ligatures w14:val="none"/>
        </w:rPr>
        <w:t>service user</w:t>
      </w:r>
      <w:r w:rsidRPr="00CC1FF3">
        <w:rPr>
          <w:rFonts w:ascii="Arial" w:eastAsia="Times New Roman" w:hAnsi="Arial" w:cs="Arial"/>
          <w:kern w:val="0"/>
          <w14:ligatures w14:val="none"/>
        </w:rPr>
        <w:t xml:space="preserve"> dynamics.</w:t>
      </w:r>
    </w:p>
    <w:p w14:paraId="2D9DBCD7" w14:textId="77777777" w:rsidR="001A7CAE" w:rsidRDefault="001A7CAE" w:rsidP="001A7CAE">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081F1BB8" w14:textId="7AFBED41" w:rsidR="00944C0A" w:rsidRPr="005840C3" w:rsidRDefault="001A7CAE" w:rsidP="005840C3">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Pr>
          <w:rFonts w:ascii="Arial" w:eastAsia="Times New Roman" w:hAnsi="Arial" w:cs="Arial"/>
          <w:kern w:val="0"/>
          <w14:ligatures w14:val="none"/>
        </w:rPr>
        <w:t>Service users</w:t>
      </w:r>
      <w:r w:rsidR="00FB354C" w:rsidRPr="001A7CAE">
        <w:rPr>
          <w:rFonts w:ascii="Arial" w:eastAsia="Times New Roman" w:hAnsi="Arial" w:cs="Arial"/>
          <w:kern w:val="0"/>
          <w14:ligatures w14:val="none"/>
        </w:rPr>
        <w:t xml:space="preserve"> will share reflections on comfort, attentiveness, and privacy. Qualitative data will uncover trust and acceptability themes beyond numeric satisfaction scores. Engagement with the</w:t>
      </w:r>
      <w:r>
        <w:rPr>
          <w:rFonts w:ascii="Arial" w:eastAsia="Times New Roman" w:hAnsi="Arial" w:cs="Arial"/>
          <w:kern w:val="0"/>
          <w14:ligatures w14:val="none"/>
        </w:rPr>
        <w:t xml:space="preserve"> PPG</w:t>
      </w:r>
      <w:r w:rsidR="00FB354C" w:rsidRPr="001A7CAE">
        <w:rPr>
          <w:rFonts w:ascii="Arial" w:eastAsia="Times New Roman" w:hAnsi="Arial" w:cs="Arial"/>
          <w:kern w:val="0"/>
          <w14:ligatures w14:val="none"/>
        </w:rPr>
        <w:t xml:space="preserve"> will ensure diverse perspectives and identify equity issues.</w:t>
      </w:r>
    </w:p>
    <w:p w14:paraId="088E9E40" w14:textId="09F6EAE2" w:rsidR="00FB354C" w:rsidRPr="00944C0A" w:rsidRDefault="00C31878" w:rsidP="00C31878">
      <w:pPr>
        <w:spacing w:before="100" w:beforeAutospacing="1" w:after="100" w:afterAutospacing="1" w:line="240" w:lineRule="auto"/>
        <w:jc w:val="both"/>
        <w:rPr>
          <w:rFonts w:ascii="Arial" w:eastAsia="Times New Roman" w:hAnsi="Arial" w:cs="Arial"/>
          <w:kern w:val="0"/>
          <w14:ligatures w14:val="none"/>
        </w:rPr>
      </w:pPr>
      <w:r w:rsidRPr="00C31878">
        <w:rPr>
          <w:rFonts w:ascii="Arial" w:hAnsi="Arial" w:cs="Arial"/>
          <w:color w:val="000000"/>
        </w:rPr>
        <w:t xml:space="preserve">As with the </w:t>
      </w:r>
      <w:r w:rsidR="00275128">
        <w:rPr>
          <w:rFonts w:ascii="Arial" w:hAnsi="Arial" w:cs="Arial"/>
          <w:color w:val="000000"/>
        </w:rPr>
        <w:t>four</w:t>
      </w:r>
      <w:r w:rsidRPr="00C31878">
        <w:rPr>
          <w:rFonts w:ascii="Arial" w:hAnsi="Arial" w:cs="Arial"/>
          <w:color w:val="000000"/>
        </w:rPr>
        <w:t>-week pilot (</w:t>
      </w:r>
      <w:r w:rsidR="00DB46FD">
        <w:rPr>
          <w:rFonts w:ascii="Arial" w:hAnsi="Arial" w:cs="Arial"/>
          <w:color w:val="000000"/>
        </w:rPr>
        <w:t>S</w:t>
      </w:r>
      <w:r w:rsidRPr="00C31878">
        <w:rPr>
          <w:rFonts w:ascii="Arial" w:hAnsi="Arial" w:cs="Arial"/>
          <w:color w:val="000000"/>
        </w:rPr>
        <w:t>ection 1.2.2), the full rollout will be evaluated over six months with ongoing iterative adjustments using extended PDSA cycle</w:t>
      </w:r>
      <w:r w:rsidR="006E76A3">
        <w:rPr>
          <w:rFonts w:ascii="Arial" w:hAnsi="Arial" w:cs="Arial"/>
          <w:color w:val="000000"/>
        </w:rPr>
        <w:t>s</w:t>
      </w:r>
      <w:r w:rsidR="00CD6A22" w:rsidRPr="00CD6A22">
        <w:t xml:space="preserve"> </w:t>
      </w:r>
      <w:r w:rsidR="00CD6A22">
        <w:t>(</w:t>
      </w:r>
      <w:r w:rsidR="00CD6A22" w:rsidRPr="00CD6A22">
        <w:rPr>
          <w:rFonts w:ascii="Arial" w:hAnsi="Arial" w:cs="Arial"/>
          <w:color w:val="000000"/>
        </w:rPr>
        <w:t>NHS England, 2025b</w:t>
      </w:r>
      <w:r w:rsidR="00CD6A22">
        <w:rPr>
          <w:rFonts w:ascii="Arial" w:hAnsi="Arial" w:cs="Arial"/>
          <w:color w:val="000000"/>
        </w:rPr>
        <w:t>)</w:t>
      </w:r>
      <w:r w:rsidRPr="00C31878">
        <w:rPr>
          <w:rFonts w:ascii="Arial" w:hAnsi="Arial" w:cs="Arial"/>
          <w:color w:val="000000"/>
        </w:rPr>
        <w:t>.</w:t>
      </w:r>
      <w:r w:rsidR="000D39D7">
        <w:rPr>
          <w:rFonts w:ascii="Arial" w:hAnsi="Arial" w:cs="Arial"/>
          <w:color w:val="000000"/>
        </w:rPr>
        <w:t xml:space="preserve"> </w:t>
      </w:r>
      <w:r w:rsidR="0035696A">
        <w:rPr>
          <w:rFonts w:ascii="Arial" w:eastAsia="Times New Roman" w:hAnsi="Arial" w:cs="Arial"/>
          <w:kern w:val="0"/>
          <w14:ligatures w14:val="none"/>
        </w:rPr>
        <w:t>To note</w:t>
      </w:r>
      <w:r w:rsidR="0094415E">
        <w:rPr>
          <w:rFonts w:ascii="Arial" w:eastAsia="Times New Roman" w:hAnsi="Arial" w:cs="Arial"/>
          <w:kern w:val="0"/>
          <w14:ligatures w14:val="none"/>
        </w:rPr>
        <w:t>,</w:t>
      </w:r>
      <w:r w:rsidR="0035696A">
        <w:rPr>
          <w:rFonts w:ascii="Arial" w:eastAsia="Times New Roman" w:hAnsi="Arial" w:cs="Arial"/>
          <w:kern w:val="0"/>
          <w14:ligatures w14:val="none"/>
        </w:rPr>
        <w:t xml:space="preserve"> a</w:t>
      </w:r>
      <w:r w:rsidR="00FB354C" w:rsidRPr="00944C0A">
        <w:rPr>
          <w:rFonts w:ascii="Arial" w:eastAsia="Times New Roman" w:hAnsi="Arial" w:cs="Arial"/>
          <w:kern w:val="0"/>
          <w14:ligatures w14:val="none"/>
        </w:rPr>
        <w:t xml:space="preserve">ll data collection will comply with </w:t>
      </w:r>
      <w:r w:rsidR="00FB354C" w:rsidRPr="0035696A">
        <w:rPr>
          <w:rFonts w:ascii="Arial" w:eastAsia="Times New Roman" w:hAnsi="Arial" w:cs="Arial"/>
          <w:kern w:val="0"/>
          <w14:ligatures w14:val="none"/>
        </w:rPr>
        <w:t>NHS DTAC, GDPR</w:t>
      </w:r>
      <w:r w:rsidR="00FB354C" w:rsidRPr="00944C0A">
        <w:rPr>
          <w:rFonts w:ascii="Arial" w:eastAsia="Times New Roman" w:hAnsi="Arial" w:cs="Arial"/>
          <w:kern w:val="0"/>
          <w14:ligatures w14:val="none"/>
        </w:rPr>
        <w:t>, and informed consent protocols, ensuring confidentiality and transparency</w:t>
      </w:r>
      <w:r w:rsidR="008F52D4">
        <w:rPr>
          <w:rFonts w:ascii="Arial" w:eastAsia="Times New Roman" w:hAnsi="Arial" w:cs="Arial"/>
          <w:kern w:val="0"/>
          <w14:ligatures w14:val="none"/>
        </w:rPr>
        <w:t xml:space="preserve"> </w:t>
      </w:r>
      <w:r w:rsidR="008F52D4" w:rsidRPr="008F52D4">
        <w:rPr>
          <w:rFonts w:ascii="Arial" w:eastAsia="Times New Roman" w:hAnsi="Arial" w:cs="Arial"/>
          <w:kern w:val="0"/>
          <w14:ligatures w14:val="none"/>
        </w:rPr>
        <w:t>(NHS England, 2021)</w:t>
      </w:r>
      <w:r w:rsidR="00FB354C" w:rsidRPr="00944C0A">
        <w:rPr>
          <w:rFonts w:ascii="Arial" w:eastAsia="Times New Roman" w:hAnsi="Arial" w:cs="Arial"/>
          <w:kern w:val="0"/>
          <w14:ligatures w14:val="none"/>
        </w:rPr>
        <w:t>.</w:t>
      </w:r>
    </w:p>
    <w:p w14:paraId="6259BD50" w14:textId="17B1A434" w:rsidR="00FB354C" w:rsidRPr="005840C3" w:rsidRDefault="00FB354C" w:rsidP="00FB354C">
      <w:pPr>
        <w:spacing w:before="100" w:beforeAutospacing="1" w:after="100" w:afterAutospacing="1" w:line="240" w:lineRule="auto"/>
        <w:jc w:val="both"/>
        <w:rPr>
          <w:rFonts w:ascii="Arial" w:eastAsia="Times New Roman" w:hAnsi="Arial" w:cs="Arial"/>
          <w:kern w:val="0"/>
          <w:u w:val="single"/>
          <w14:ligatures w14:val="none"/>
        </w:rPr>
      </w:pPr>
      <w:r w:rsidRPr="005840C3">
        <w:rPr>
          <w:rFonts w:ascii="Arial" w:eastAsia="Times New Roman" w:hAnsi="Arial" w:cs="Arial"/>
          <w:kern w:val="0"/>
          <w:u w:val="single"/>
          <w14:ligatures w14:val="none"/>
        </w:rPr>
        <w:t>Data Analysis and Interpretation</w:t>
      </w:r>
    </w:p>
    <w:p w14:paraId="5774D1D0" w14:textId="77777777" w:rsidR="007F164B" w:rsidRDefault="00FB354C" w:rsidP="007F164B">
      <w:pPr>
        <w:pStyle w:val="ListParagraph"/>
        <w:numPr>
          <w:ilvl w:val="1"/>
          <w:numId w:val="13"/>
        </w:numPr>
        <w:spacing w:before="100" w:beforeAutospacing="1" w:after="100" w:afterAutospacing="1" w:line="240" w:lineRule="auto"/>
        <w:jc w:val="both"/>
        <w:rPr>
          <w:rFonts w:ascii="Arial" w:eastAsia="Times New Roman" w:hAnsi="Arial" w:cs="Arial"/>
          <w:kern w:val="0"/>
          <w14:ligatures w14:val="none"/>
        </w:rPr>
      </w:pPr>
      <w:r w:rsidRPr="007F164B">
        <w:rPr>
          <w:rFonts w:ascii="Arial" w:eastAsia="Times New Roman" w:hAnsi="Arial" w:cs="Arial"/>
          <w:kern w:val="0"/>
          <w14:ligatures w14:val="none"/>
        </w:rPr>
        <w:t>Quantitative Analysis</w:t>
      </w:r>
    </w:p>
    <w:p w14:paraId="52E182EA" w14:textId="77777777" w:rsidR="007F164B" w:rsidRDefault="007F164B" w:rsidP="007F164B">
      <w:pPr>
        <w:pStyle w:val="ListParagraph"/>
        <w:spacing w:before="100" w:beforeAutospacing="1" w:after="100" w:afterAutospacing="1" w:line="240" w:lineRule="auto"/>
        <w:ind w:left="705"/>
        <w:jc w:val="both"/>
        <w:rPr>
          <w:rFonts w:ascii="Arial" w:eastAsia="Times New Roman" w:hAnsi="Arial" w:cs="Arial"/>
          <w:kern w:val="0"/>
          <w14:ligatures w14:val="none"/>
        </w:rPr>
      </w:pPr>
    </w:p>
    <w:p w14:paraId="18ED6334" w14:textId="1B40EA2B" w:rsidR="007F164B" w:rsidRPr="00EB376E" w:rsidRDefault="00FB354C" w:rsidP="00EB376E">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7F164B">
        <w:rPr>
          <w:rFonts w:ascii="Arial" w:eastAsia="Times New Roman" w:hAnsi="Arial" w:cs="Arial"/>
          <w:kern w:val="0"/>
          <w14:ligatures w14:val="none"/>
        </w:rPr>
        <w:t xml:space="preserve">A before-and-after design will compare baseline and six-month outcomes. Statistical tests </w:t>
      </w:r>
      <w:r w:rsidR="004E0B72">
        <w:rPr>
          <w:rFonts w:ascii="Arial" w:eastAsia="Times New Roman" w:hAnsi="Arial" w:cs="Arial"/>
          <w:kern w:val="0"/>
          <w14:ligatures w14:val="none"/>
        </w:rPr>
        <w:t xml:space="preserve">such as </w:t>
      </w:r>
      <w:r w:rsidRPr="007F164B">
        <w:rPr>
          <w:rFonts w:ascii="Arial" w:eastAsia="Times New Roman" w:hAnsi="Arial" w:cs="Arial"/>
          <w:kern w:val="0"/>
          <w14:ligatures w14:val="none"/>
        </w:rPr>
        <w:t>paired t-tests, Wilcoxon</w:t>
      </w:r>
      <w:r w:rsidR="004E0B72">
        <w:rPr>
          <w:rFonts w:ascii="Arial" w:eastAsia="Times New Roman" w:hAnsi="Arial" w:cs="Arial"/>
          <w:kern w:val="0"/>
          <w14:ligatures w14:val="none"/>
        </w:rPr>
        <w:t xml:space="preserve"> and</w:t>
      </w:r>
      <w:r w:rsidRPr="007F164B">
        <w:rPr>
          <w:rFonts w:ascii="Arial" w:eastAsia="Times New Roman" w:hAnsi="Arial" w:cs="Arial"/>
          <w:kern w:val="0"/>
          <w14:ligatures w14:val="none"/>
        </w:rPr>
        <w:t xml:space="preserve"> chi-square </w:t>
      </w:r>
      <w:r w:rsidR="007F164B">
        <w:rPr>
          <w:rFonts w:ascii="Arial" w:eastAsia="Times New Roman" w:hAnsi="Arial" w:cs="Arial"/>
          <w:kern w:val="0"/>
          <w14:ligatures w14:val="none"/>
        </w:rPr>
        <w:t>can</w:t>
      </w:r>
      <w:r w:rsidRPr="007F164B">
        <w:rPr>
          <w:rFonts w:ascii="Arial" w:eastAsia="Times New Roman" w:hAnsi="Arial" w:cs="Arial"/>
          <w:kern w:val="0"/>
          <w14:ligatures w14:val="none"/>
        </w:rPr>
        <w:t xml:space="preserve"> assess significance</w:t>
      </w:r>
      <w:r w:rsidRPr="00EB376E">
        <w:rPr>
          <w:rFonts w:ascii="Arial" w:eastAsia="Times New Roman" w:hAnsi="Arial" w:cs="Arial"/>
          <w:kern w:val="0"/>
          <w14:ligatures w14:val="none"/>
        </w:rPr>
        <w:t xml:space="preserve">, while run charts and time-series analysis </w:t>
      </w:r>
      <w:r w:rsidR="00126992">
        <w:rPr>
          <w:rFonts w:ascii="Arial" w:eastAsia="Times New Roman" w:hAnsi="Arial" w:cs="Arial"/>
          <w:kern w:val="0"/>
          <w14:ligatures w14:val="none"/>
        </w:rPr>
        <w:t>can</w:t>
      </w:r>
      <w:r w:rsidRPr="00EB376E">
        <w:rPr>
          <w:rFonts w:ascii="Arial" w:eastAsia="Times New Roman" w:hAnsi="Arial" w:cs="Arial"/>
          <w:kern w:val="0"/>
          <w14:ligatures w14:val="none"/>
        </w:rPr>
        <w:t xml:space="preserve"> visualise trends over time</w:t>
      </w:r>
      <w:r w:rsidR="00EB376E">
        <w:rPr>
          <w:rFonts w:ascii="Arial" w:eastAsia="Times New Roman" w:hAnsi="Arial" w:cs="Arial"/>
          <w:kern w:val="0"/>
          <w14:ligatures w14:val="none"/>
        </w:rPr>
        <w:t xml:space="preserve"> </w:t>
      </w:r>
      <w:r w:rsidR="00EB376E" w:rsidRPr="00EB376E">
        <w:rPr>
          <w:rFonts w:ascii="Arial" w:eastAsia="Times New Roman" w:hAnsi="Arial" w:cs="Arial"/>
          <w:kern w:val="0"/>
          <w14:ligatures w14:val="none"/>
        </w:rPr>
        <w:t xml:space="preserve">(Bevan </w:t>
      </w:r>
      <w:r w:rsidR="00EB376E" w:rsidRPr="00EB376E">
        <w:rPr>
          <w:rFonts w:ascii="Arial" w:eastAsia="Times New Roman" w:hAnsi="Arial" w:cs="Arial"/>
          <w:i/>
          <w:iCs/>
          <w:kern w:val="0"/>
          <w14:ligatures w14:val="none"/>
        </w:rPr>
        <w:t>et al</w:t>
      </w:r>
      <w:r w:rsidR="00EB376E" w:rsidRPr="00EB376E">
        <w:rPr>
          <w:rFonts w:ascii="Arial" w:eastAsia="Times New Roman" w:hAnsi="Arial" w:cs="Arial"/>
          <w:kern w:val="0"/>
          <w14:ligatures w14:val="none"/>
        </w:rPr>
        <w:t>., 2017)</w:t>
      </w:r>
      <w:r w:rsidRPr="00EB376E">
        <w:rPr>
          <w:rFonts w:ascii="Arial" w:eastAsia="Times New Roman" w:hAnsi="Arial" w:cs="Arial"/>
          <w:kern w:val="0"/>
          <w14:ligatures w14:val="none"/>
        </w:rPr>
        <w:t xml:space="preserve">. Metrics such as </w:t>
      </w:r>
      <w:r w:rsidR="007F164B" w:rsidRPr="00EB376E">
        <w:rPr>
          <w:rFonts w:ascii="Arial" w:eastAsia="Times New Roman" w:hAnsi="Arial" w:cs="Arial"/>
          <w:kern w:val="0"/>
          <w14:ligatures w14:val="none"/>
        </w:rPr>
        <w:t>‘</w:t>
      </w:r>
      <w:r w:rsidRPr="00EB376E">
        <w:rPr>
          <w:rFonts w:ascii="Arial" w:eastAsia="Times New Roman" w:hAnsi="Arial" w:cs="Arial"/>
          <w:kern w:val="0"/>
          <w14:ligatures w14:val="none"/>
        </w:rPr>
        <w:t>average admin time per day</w:t>
      </w:r>
      <w:r w:rsidR="007F164B" w:rsidRPr="00EB376E">
        <w:rPr>
          <w:rFonts w:ascii="Arial" w:eastAsia="Times New Roman" w:hAnsi="Arial" w:cs="Arial"/>
          <w:kern w:val="0"/>
          <w14:ligatures w14:val="none"/>
        </w:rPr>
        <w:t>’</w:t>
      </w:r>
      <w:r w:rsidRPr="00EB376E">
        <w:rPr>
          <w:rFonts w:ascii="Arial" w:eastAsia="Times New Roman" w:hAnsi="Arial" w:cs="Arial"/>
          <w:kern w:val="0"/>
          <w14:ligatures w14:val="none"/>
        </w:rPr>
        <w:t xml:space="preserve"> or </w:t>
      </w:r>
      <w:r w:rsidR="007F164B" w:rsidRPr="00EB376E">
        <w:rPr>
          <w:rFonts w:ascii="Arial" w:eastAsia="Times New Roman" w:hAnsi="Arial" w:cs="Arial"/>
          <w:kern w:val="0"/>
          <w14:ligatures w14:val="none"/>
        </w:rPr>
        <w:t>‘</w:t>
      </w:r>
      <w:r w:rsidRPr="00EB376E">
        <w:rPr>
          <w:rFonts w:ascii="Arial" w:eastAsia="Times New Roman" w:hAnsi="Arial" w:cs="Arial"/>
          <w:kern w:val="0"/>
          <w14:ligatures w14:val="none"/>
        </w:rPr>
        <w:t>patient satisfaction</w:t>
      </w:r>
      <w:r w:rsidR="00126992">
        <w:rPr>
          <w:rFonts w:ascii="Arial" w:eastAsia="Times New Roman" w:hAnsi="Arial" w:cs="Arial"/>
          <w:kern w:val="0"/>
          <w14:ligatures w14:val="none"/>
        </w:rPr>
        <w:t>’</w:t>
      </w:r>
      <w:r w:rsidRPr="00EB376E">
        <w:rPr>
          <w:rFonts w:ascii="Arial" w:eastAsia="Times New Roman" w:hAnsi="Arial" w:cs="Arial"/>
          <w:kern w:val="0"/>
          <w14:ligatures w14:val="none"/>
        </w:rPr>
        <w:t xml:space="preserve"> </w:t>
      </w:r>
      <w:r w:rsidR="00126992" w:rsidRPr="00EB376E">
        <w:rPr>
          <w:rFonts w:ascii="Arial" w:eastAsia="Times New Roman" w:hAnsi="Arial" w:cs="Arial"/>
          <w:kern w:val="0"/>
          <w14:ligatures w14:val="none"/>
        </w:rPr>
        <w:t>scores</w:t>
      </w:r>
      <w:r w:rsidRPr="00EB376E">
        <w:rPr>
          <w:rFonts w:ascii="Arial" w:eastAsia="Times New Roman" w:hAnsi="Arial" w:cs="Arial"/>
          <w:kern w:val="0"/>
          <w14:ligatures w14:val="none"/>
        </w:rPr>
        <w:t xml:space="preserve"> will reveal progress and stability.</w:t>
      </w:r>
    </w:p>
    <w:p w14:paraId="313B4079" w14:textId="77777777" w:rsidR="007F164B" w:rsidRDefault="007F164B" w:rsidP="007F164B">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56AF4BAF" w14:textId="5AD81C2C" w:rsidR="00347B67" w:rsidRPr="00347B67" w:rsidRDefault="00A82931" w:rsidP="00347B67">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Pr>
          <w:rFonts w:ascii="Arial" w:eastAsia="Times New Roman" w:hAnsi="Arial" w:cs="Arial"/>
          <w:kern w:val="0"/>
          <w14:ligatures w14:val="none"/>
        </w:rPr>
        <w:t>National b</w:t>
      </w:r>
      <w:r w:rsidR="00FB354C" w:rsidRPr="007F164B">
        <w:rPr>
          <w:rFonts w:ascii="Arial" w:eastAsia="Times New Roman" w:hAnsi="Arial" w:cs="Arial"/>
          <w:kern w:val="0"/>
          <w14:ligatures w14:val="none"/>
        </w:rPr>
        <w:t>enchmarking</w:t>
      </w:r>
      <w:r w:rsidR="002B53E1">
        <w:rPr>
          <w:rFonts w:ascii="Arial" w:eastAsia="Times New Roman" w:hAnsi="Arial" w:cs="Arial"/>
          <w:kern w:val="0"/>
          <w14:ligatures w14:val="none"/>
        </w:rPr>
        <w:t xml:space="preserve"> undertaken later in the </w:t>
      </w:r>
      <w:r w:rsidR="009523C7">
        <w:rPr>
          <w:rFonts w:ascii="Arial" w:eastAsia="Times New Roman" w:hAnsi="Arial" w:cs="Arial"/>
          <w:kern w:val="0"/>
          <w14:ligatures w14:val="none"/>
        </w:rPr>
        <w:t>evaluation</w:t>
      </w:r>
      <w:r w:rsidR="00FB354C" w:rsidRPr="007F164B">
        <w:rPr>
          <w:rFonts w:ascii="Arial" w:eastAsia="Times New Roman" w:hAnsi="Arial" w:cs="Arial"/>
          <w:kern w:val="0"/>
          <w14:ligatures w14:val="none"/>
        </w:rPr>
        <w:t xml:space="preserve"> will compare practice results to published pilots</w:t>
      </w:r>
      <w:r w:rsidR="00FB09FC">
        <w:rPr>
          <w:rFonts w:ascii="Arial" w:eastAsia="Times New Roman" w:hAnsi="Arial" w:cs="Arial"/>
          <w:kern w:val="0"/>
          <w14:ligatures w14:val="none"/>
        </w:rPr>
        <w:t xml:space="preserve"> such as</w:t>
      </w:r>
      <w:r w:rsidR="00FB354C" w:rsidRPr="007F164B">
        <w:rPr>
          <w:rFonts w:ascii="Arial" w:eastAsia="Times New Roman" w:hAnsi="Arial" w:cs="Arial"/>
          <w:kern w:val="0"/>
          <w14:ligatures w14:val="none"/>
        </w:rPr>
        <w:t xml:space="preserve"> efficiency or satisfaction improvements match</w:t>
      </w:r>
      <w:r w:rsidR="00AF01A7">
        <w:rPr>
          <w:rFonts w:ascii="Arial" w:eastAsia="Times New Roman" w:hAnsi="Arial" w:cs="Arial"/>
          <w:kern w:val="0"/>
          <w14:ligatures w14:val="none"/>
        </w:rPr>
        <w:t>ing</w:t>
      </w:r>
      <w:r w:rsidR="00FB354C" w:rsidRPr="007F164B">
        <w:rPr>
          <w:rFonts w:ascii="Arial" w:eastAsia="Times New Roman" w:hAnsi="Arial" w:cs="Arial"/>
          <w:kern w:val="0"/>
          <w14:ligatures w14:val="none"/>
        </w:rPr>
        <w:t xml:space="preserve"> or exceed</w:t>
      </w:r>
      <w:r w:rsidR="00AF01A7">
        <w:rPr>
          <w:rFonts w:ascii="Arial" w:eastAsia="Times New Roman" w:hAnsi="Arial" w:cs="Arial"/>
          <w:kern w:val="0"/>
          <w14:ligatures w14:val="none"/>
        </w:rPr>
        <w:t>ing</w:t>
      </w:r>
      <w:r w:rsidR="00FB354C" w:rsidRPr="007F164B">
        <w:rPr>
          <w:rFonts w:ascii="Arial" w:eastAsia="Times New Roman" w:hAnsi="Arial" w:cs="Arial"/>
          <w:kern w:val="0"/>
          <w14:ligatures w14:val="none"/>
        </w:rPr>
        <w:t xml:space="preserve"> national averages</w:t>
      </w:r>
      <w:r w:rsidR="00BB32D9">
        <w:rPr>
          <w:rFonts w:ascii="Arial" w:eastAsia="Times New Roman" w:hAnsi="Arial" w:cs="Arial"/>
          <w:kern w:val="0"/>
          <w14:ligatures w14:val="none"/>
        </w:rPr>
        <w:t xml:space="preserve"> </w:t>
      </w:r>
      <w:r w:rsidR="00BB32D9" w:rsidRPr="00BB32D9">
        <w:rPr>
          <w:rFonts w:ascii="Arial" w:eastAsia="Times New Roman" w:hAnsi="Arial" w:cs="Arial"/>
          <w:kern w:val="0"/>
          <w14:ligatures w14:val="none"/>
        </w:rPr>
        <w:t>(Edwards, 2024</w:t>
      </w:r>
      <w:r w:rsidR="00BB32D9">
        <w:rPr>
          <w:rFonts w:ascii="Arial" w:eastAsia="Times New Roman" w:hAnsi="Arial" w:cs="Arial"/>
          <w:kern w:val="0"/>
          <w14:ligatures w14:val="none"/>
        </w:rPr>
        <w:t xml:space="preserve">; </w:t>
      </w:r>
      <w:r w:rsidR="00BB32D9" w:rsidRPr="00BB32D9">
        <w:rPr>
          <w:rFonts w:ascii="Arial" w:eastAsia="Times New Roman" w:hAnsi="Arial" w:cs="Arial"/>
          <w:kern w:val="0"/>
          <w14:ligatures w14:val="none"/>
        </w:rPr>
        <w:t>Health Innovation Network South London, 2024</w:t>
      </w:r>
      <w:r w:rsidR="00BB32D9">
        <w:rPr>
          <w:rFonts w:ascii="Arial" w:eastAsia="Times New Roman" w:hAnsi="Arial" w:cs="Arial"/>
          <w:kern w:val="0"/>
          <w14:ligatures w14:val="none"/>
        </w:rPr>
        <w:t xml:space="preserve">; </w:t>
      </w:r>
      <w:r w:rsidR="00BD6227" w:rsidRPr="00BD6227">
        <w:rPr>
          <w:rFonts w:ascii="Arial" w:eastAsia="Times New Roman" w:hAnsi="Arial" w:cs="Arial"/>
          <w:kern w:val="0"/>
          <w14:ligatures w14:val="none"/>
        </w:rPr>
        <w:t>NHS England, 2025a</w:t>
      </w:r>
      <w:r w:rsidR="00BD6227">
        <w:rPr>
          <w:rFonts w:ascii="Arial" w:eastAsia="Times New Roman" w:hAnsi="Arial" w:cs="Arial"/>
          <w:kern w:val="0"/>
          <w14:ligatures w14:val="none"/>
        </w:rPr>
        <w:t>)</w:t>
      </w:r>
      <w:r w:rsidR="00FB354C" w:rsidRPr="007F164B">
        <w:rPr>
          <w:rFonts w:ascii="Arial" w:eastAsia="Times New Roman" w:hAnsi="Arial" w:cs="Arial"/>
          <w:kern w:val="0"/>
          <w14:ligatures w14:val="none"/>
        </w:rPr>
        <w:t>. Subgroup analysis will</w:t>
      </w:r>
      <w:r w:rsidR="001638F6">
        <w:rPr>
          <w:rFonts w:ascii="Arial" w:eastAsia="Times New Roman" w:hAnsi="Arial" w:cs="Arial"/>
          <w:kern w:val="0"/>
          <w14:ligatures w14:val="none"/>
        </w:rPr>
        <w:t xml:space="preserve"> be able to</w:t>
      </w:r>
      <w:r w:rsidR="00FB354C" w:rsidRPr="007F164B">
        <w:rPr>
          <w:rFonts w:ascii="Arial" w:eastAsia="Times New Roman" w:hAnsi="Arial" w:cs="Arial"/>
          <w:kern w:val="0"/>
          <w14:ligatures w14:val="none"/>
        </w:rPr>
        <w:t xml:space="preserve"> test equity </w:t>
      </w:r>
      <w:r w:rsidR="00EB376E">
        <w:rPr>
          <w:rFonts w:ascii="Arial" w:eastAsia="Times New Roman" w:hAnsi="Arial" w:cs="Arial"/>
          <w:kern w:val="0"/>
          <w14:ligatures w14:val="none"/>
        </w:rPr>
        <w:t xml:space="preserve">i.e. </w:t>
      </w:r>
      <w:r w:rsidR="00AF01A7">
        <w:rPr>
          <w:rFonts w:ascii="Arial" w:hAnsi="Arial" w:cs="Arial"/>
          <w:color w:val="000000"/>
        </w:rPr>
        <w:t>l</w:t>
      </w:r>
      <w:r w:rsidR="005B3D72" w:rsidRPr="005B3D72">
        <w:rPr>
          <w:rFonts w:ascii="Arial" w:hAnsi="Arial" w:cs="Arial"/>
          <w:color w:val="000000"/>
        </w:rPr>
        <w:t xml:space="preserve">anguage-based results and differences can inform local improvements and enable </w:t>
      </w:r>
      <w:r w:rsidR="005B11F2">
        <w:rPr>
          <w:rFonts w:ascii="Arial" w:hAnsi="Arial" w:cs="Arial"/>
          <w:color w:val="000000"/>
        </w:rPr>
        <w:t xml:space="preserve">PDSA based </w:t>
      </w:r>
      <w:r w:rsidR="005B3D72" w:rsidRPr="005B3D72">
        <w:rPr>
          <w:rFonts w:ascii="Arial" w:hAnsi="Arial" w:cs="Arial"/>
          <w:color w:val="000000"/>
        </w:rPr>
        <w:t>feedback loops.</w:t>
      </w:r>
    </w:p>
    <w:p w14:paraId="6D89B345" w14:textId="77777777" w:rsidR="00347B67" w:rsidRPr="00347B67" w:rsidRDefault="00347B67" w:rsidP="00347B67">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3F75C28A" w14:textId="7017EF94" w:rsidR="00FB354C" w:rsidRDefault="00FB354C" w:rsidP="00347B67">
      <w:pPr>
        <w:pStyle w:val="ListParagraph"/>
        <w:numPr>
          <w:ilvl w:val="1"/>
          <w:numId w:val="13"/>
        </w:numPr>
        <w:spacing w:before="100" w:beforeAutospacing="1" w:after="100" w:afterAutospacing="1" w:line="240" w:lineRule="auto"/>
        <w:jc w:val="both"/>
        <w:rPr>
          <w:rFonts w:ascii="Arial" w:eastAsia="Times New Roman" w:hAnsi="Arial" w:cs="Arial"/>
          <w:kern w:val="0"/>
          <w14:ligatures w14:val="none"/>
        </w:rPr>
      </w:pPr>
      <w:r w:rsidRPr="00347B67">
        <w:rPr>
          <w:rFonts w:ascii="Arial" w:eastAsia="Times New Roman" w:hAnsi="Arial" w:cs="Arial"/>
          <w:kern w:val="0"/>
          <w14:ligatures w14:val="none"/>
        </w:rPr>
        <w:t>Qualitative Analysis</w:t>
      </w:r>
    </w:p>
    <w:p w14:paraId="3054C074" w14:textId="77777777" w:rsidR="00347B67" w:rsidRPr="00347B67" w:rsidRDefault="00347B67" w:rsidP="00347B67">
      <w:pPr>
        <w:pStyle w:val="ListParagraph"/>
        <w:spacing w:before="100" w:beforeAutospacing="1" w:after="100" w:afterAutospacing="1" w:line="240" w:lineRule="auto"/>
        <w:ind w:left="705"/>
        <w:jc w:val="both"/>
        <w:rPr>
          <w:rFonts w:ascii="Arial" w:eastAsia="Times New Roman" w:hAnsi="Arial" w:cs="Arial"/>
          <w:kern w:val="0"/>
          <w14:ligatures w14:val="none"/>
        </w:rPr>
      </w:pPr>
    </w:p>
    <w:p w14:paraId="31A4889B" w14:textId="1774EE82" w:rsidR="00EA4189" w:rsidRPr="00AA386A" w:rsidRDefault="00FB354C" w:rsidP="00AA386A">
      <w:pPr>
        <w:pStyle w:val="ListParagraph"/>
        <w:numPr>
          <w:ilvl w:val="2"/>
          <w:numId w:val="13"/>
        </w:numPr>
        <w:spacing w:before="100" w:beforeAutospacing="1" w:after="100" w:afterAutospacing="1" w:line="240" w:lineRule="auto"/>
        <w:jc w:val="both"/>
        <w:rPr>
          <w:rFonts w:ascii="Arial" w:eastAsia="Times New Roman" w:hAnsi="Arial" w:cs="Arial"/>
          <w:kern w:val="0"/>
          <w14:ligatures w14:val="none"/>
        </w:rPr>
      </w:pPr>
      <w:r w:rsidRPr="00347B67">
        <w:rPr>
          <w:rFonts w:ascii="Arial" w:eastAsia="Times New Roman" w:hAnsi="Arial" w:cs="Arial"/>
          <w:kern w:val="0"/>
          <w14:ligatures w14:val="none"/>
        </w:rPr>
        <w:t xml:space="preserve">Interview and focus group transcripts will undergo thematic analysis. </w:t>
      </w:r>
      <w:r w:rsidR="00EA4189">
        <w:rPr>
          <w:rFonts w:ascii="Arial" w:eastAsia="Times New Roman" w:hAnsi="Arial" w:cs="Arial"/>
          <w:kern w:val="0"/>
          <w14:ligatures w14:val="none"/>
        </w:rPr>
        <w:t>Drawn from the four-week pilot project; a</w:t>
      </w:r>
      <w:r w:rsidRPr="00EA4189">
        <w:rPr>
          <w:rFonts w:ascii="Arial" w:eastAsia="Times New Roman" w:hAnsi="Arial" w:cs="Arial"/>
          <w:kern w:val="0"/>
          <w14:ligatures w14:val="none"/>
        </w:rPr>
        <w:t xml:space="preserve">nticipated themes include </w:t>
      </w:r>
      <w:r w:rsidR="00EA4189">
        <w:rPr>
          <w:rFonts w:ascii="Arial" w:eastAsia="Times New Roman" w:hAnsi="Arial" w:cs="Arial"/>
          <w:kern w:val="0"/>
          <w14:ligatures w14:val="none"/>
        </w:rPr>
        <w:t>i</w:t>
      </w:r>
      <w:r w:rsidRPr="00EA4189">
        <w:rPr>
          <w:rFonts w:ascii="Arial" w:eastAsia="Times New Roman" w:hAnsi="Arial" w:cs="Arial"/>
          <w:kern w:val="0"/>
          <w14:ligatures w14:val="none"/>
        </w:rPr>
        <w:t xml:space="preserve">ncreased </w:t>
      </w:r>
      <w:r w:rsidR="00EA4189">
        <w:rPr>
          <w:rFonts w:ascii="Arial" w:eastAsia="Times New Roman" w:hAnsi="Arial" w:cs="Arial"/>
          <w:kern w:val="0"/>
          <w14:ligatures w14:val="none"/>
        </w:rPr>
        <w:t>p</w:t>
      </w:r>
      <w:r w:rsidRPr="00EA4189">
        <w:rPr>
          <w:rFonts w:ascii="Arial" w:eastAsia="Times New Roman" w:hAnsi="Arial" w:cs="Arial"/>
          <w:kern w:val="0"/>
          <w14:ligatures w14:val="none"/>
        </w:rPr>
        <w:t xml:space="preserve">resence, </w:t>
      </w:r>
      <w:r w:rsidR="00EA4189">
        <w:rPr>
          <w:rFonts w:ascii="Arial" w:eastAsia="Times New Roman" w:hAnsi="Arial" w:cs="Arial"/>
          <w:kern w:val="0"/>
          <w14:ligatures w14:val="none"/>
        </w:rPr>
        <w:t>t</w:t>
      </w:r>
      <w:r w:rsidRPr="00EA4189">
        <w:rPr>
          <w:rFonts w:ascii="Arial" w:eastAsia="Times New Roman" w:hAnsi="Arial" w:cs="Arial"/>
          <w:kern w:val="0"/>
          <w14:ligatures w14:val="none"/>
        </w:rPr>
        <w:t xml:space="preserve">rust and </w:t>
      </w:r>
      <w:r w:rsidR="00EA4189">
        <w:rPr>
          <w:rFonts w:ascii="Arial" w:eastAsia="Times New Roman" w:hAnsi="Arial" w:cs="Arial"/>
          <w:kern w:val="0"/>
          <w14:ligatures w14:val="none"/>
        </w:rPr>
        <w:t>a</w:t>
      </w:r>
      <w:r w:rsidRPr="00EA4189">
        <w:rPr>
          <w:rFonts w:ascii="Arial" w:eastAsia="Times New Roman" w:hAnsi="Arial" w:cs="Arial"/>
          <w:kern w:val="0"/>
          <w14:ligatures w14:val="none"/>
        </w:rPr>
        <w:t xml:space="preserve">ccuracy, </w:t>
      </w:r>
      <w:r w:rsidR="00EA4189">
        <w:rPr>
          <w:rFonts w:ascii="Arial" w:eastAsia="Times New Roman" w:hAnsi="Arial" w:cs="Arial"/>
          <w:kern w:val="0"/>
          <w14:ligatures w14:val="none"/>
        </w:rPr>
        <w:t>w</w:t>
      </w:r>
      <w:r w:rsidRPr="00EA4189">
        <w:rPr>
          <w:rFonts w:ascii="Arial" w:eastAsia="Times New Roman" w:hAnsi="Arial" w:cs="Arial"/>
          <w:kern w:val="0"/>
          <w14:ligatures w14:val="none"/>
        </w:rPr>
        <w:t xml:space="preserve">orkflow </w:t>
      </w:r>
      <w:r w:rsidR="00EA4189">
        <w:rPr>
          <w:rFonts w:ascii="Arial" w:eastAsia="Times New Roman" w:hAnsi="Arial" w:cs="Arial"/>
          <w:kern w:val="0"/>
          <w14:ligatures w14:val="none"/>
        </w:rPr>
        <w:t>a</w:t>
      </w:r>
      <w:r w:rsidRPr="00EA4189">
        <w:rPr>
          <w:rFonts w:ascii="Arial" w:eastAsia="Times New Roman" w:hAnsi="Arial" w:cs="Arial"/>
          <w:kern w:val="0"/>
          <w14:ligatures w14:val="none"/>
        </w:rPr>
        <w:t xml:space="preserve">daptation, and </w:t>
      </w:r>
      <w:r w:rsidR="00EA4189">
        <w:rPr>
          <w:rFonts w:ascii="Arial" w:eastAsia="Times New Roman" w:hAnsi="Arial" w:cs="Arial"/>
          <w:kern w:val="0"/>
          <w14:ligatures w14:val="none"/>
        </w:rPr>
        <w:t>p</w:t>
      </w:r>
      <w:r w:rsidRPr="00EA4189">
        <w:rPr>
          <w:rFonts w:ascii="Arial" w:eastAsia="Times New Roman" w:hAnsi="Arial" w:cs="Arial"/>
          <w:kern w:val="0"/>
          <w14:ligatures w14:val="none"/>
        </w:rPr>
        <w:t xml:space="preserve">rivacy </w:t>
      </w:r>
      <w:r w:rsidR="00EA4189">
        <w:rPr>
          <w:rFonts w:ascii="Arial" w:eastAsia="Times New Roman" w:hAnsi="Arial" w:cs="Arial"/>
          <w:kern w:val="0"/>
          <w14:ligatures w14:val="none"/>
        </w:rPr>
        <w:t>c</w:t>
      </w:r>
      <w:r w:rsidRPr="00EA4189">
        <w:rPr>
          <w:rFonts w:ascii="Arial" w:eastAsia="Times New Roman" w:hAnsi="Arial" w:cs="Arial"/>
          <w:kern w:val="0"/>
          <w14:ligatures w14:val="none"/>
        </w:rPr>
        <w:t>oncerns.</w:t>
      </w:r>
      <w:r w:rsidRPr="00347B67">
        <w:rPr>
          <w:rFonts w:ascii="Arial" w:eastAsia="Times New Roman" w:hAnsi="Arial" w:cs="Arial"/>
          <w:kern w:val="0"/>
          <w14:ligatures w14:val="none"/>
        </w:rPr>
        <w:t xml:space="preserve"> Outlier or negative perspectives will be included to ensure balanced interpretation</w:t>
      </w:r>
      <w:r w:rsidR="005B11F2">
        <w:rPr>
          <w:rFonts w:ascii="Arial" w:eastAsia="Times New Roman" w:hAnsi="Arial" w:cs="Arial"/>
          <w:kern w:val="0"/>
          <w14:ligatures w14:val="none"/>
        </w:rPr>
        <w:t>s</w:t>
      </w:r>
      <w:r w:rsidR="00AA386A">
        <w:rPr>
          <w:rFonts w:ascii="Arial" w:eastAsia="Times New Roman" w:hAnsi="Arial" w:cs="Arial"/>
          <w:kern w:val="0"/>
          <w14:ligatures w14:val="none"/>
        </w:rPr>
        <w:t xml:space="preserve"> </w:t>
      </w:r>
      <w:r w:rsidR="00AA386A" w:rsidRPr="00AA386A">
        <w:rPr>
          <w:rFonts w:ascii="Arial" w:eastAsia="Times New Roman" w:hAnsi="Arial" w:cs="Arial"/>
          <w:kern w:val="0"/>
          <w14:ligatures w14:val="none"/>
        </w:rPr>
        <w:t xml:space="preserve">(Naeem </w:t>
      </w:r>
      <w:r w:rsidR="00AA386A" w:rsidRPr="00AA386A">
        <w:rPr>
          <w:rFonts w:ascii="Arial" w:eastAsia="Times New Roman" w:hAnsi="Arial" w:cs="Arial"/>
          <w:i/>
          <w:iCs/>
          <w:kern w:val="0"/>
          <w14:ligatures w14:val="none"/>
        </w:rPr>
        <w:t>et al</w:t>
      </w:r>
      <w:r w:rsidR="00AA386A" w:rsidRPr="00AA386A">
        <w:rPr>
          <w:rFonts w:ascii="Arial" w:eastAsia="Times New Roman" w:hAnsi="Arial" w:cs="Arial"/>
          <w:kern w:val="0"/>
          <w14:ligatures w14:val="none"/>
        </w:rPr>
        <w:t>., 2023)</w:t>
      </w:r>
      <w:r w:rsidRPr="00AA386A">
        <w:rPr>
          <w:rFonts w:ascii="Arial" w:eastAsia="Times New Roman" w:hAnsi="Arial" w:cs="Arial"/>
          <w:kern w:val="0"/>
          <w14:ligatures w14:val="none"/>
        </w:rPr>
        <w:t>.</w:t>
      </w:r>
    </w:p>
    <w:p w14:paraId="3C779295" w14:textId="77777777" w:rsidR="00EA4189" w:rsidRDefault="00EA4189" w:rsidP="00EA4189">
      <w:pPr>
        <w:pStyle w:val="ListParagraph"/>
        <w:spacing w:before="100" w:beforeAutospacing="1" w:after="100" w:afterAutospacing="1" w:line="240" w:lineRule="auto"/>
        <w:ind w:left="1080"/>
        <w:jc w:val="both"/>
        <w:rPr>
          <w:rFonts w:ascii="Arial" w:eastAsia="Times New Roman" w:hAnsi="Arial" w:cs="Arial"/>
          <w:kern w:val="0"/>
          <w14:ligatures w14:val="none"/>
        </w:rPr>
      </w:pPr>
    </w:p>
    <w:p w14:paraId="6DE48A41" w14:textId="56193CB8" w:rsidR="00327C01" w:rsidRPr="00327C01" w:rsidRDefault="00FB354C" w:rsidP="00327C01">
      <w:pPr>
        <w:pStyle w:val="ListParagraph"/>
        <w:numPr>
          <w:ilvl w:val="2"/>
          <w:numId w:val="13"/>
        </w:numPr>
        <w:spacing w:before="100" w:beforeAutospacing="1" w:after="100" w:afterAutospacing="1" w:line="240" w:lineRule="auto"/>
        <w:jc w:val="both"/>
        <w:rPr>
          <w:rFonts w:ascii="Arial" w:eastAsia="Times New Roman" w:hAnsi="Arial" w:cs="Arial"/>
          <w:kern w:val="0"/>
          <w:u w:val="single"/>
          <w14:ligatures w14:val="none"/>
        </w:rPr>
      </w:pPr>
      <w:r w:rsidRPr="00327C01">
        <w:rPr>
          <w:rFonts w:ascii="Arial" w:eastAsia="Times New Roman" w:hAnsi="Arial" w:cs="Arial"/>
          <w:kern w:val="0"/>
          <w14:ligatures w14:val="none"/>
        </w:rPr>
        <w:t>Triangulation of quantitative and qualitative findings will strengthen conclusions</w:t>
      </w:r>
      <w:r w:rsidR="0038531C" w:rsidRPr="00327C01">
        <w:rPr>
          <w:rFonts w:ascii="Arial" w:eastAsia="Times New Roman" w:hAnsi="Arial" w:cs="Arial"/>
          <w:kern w:val="0"/>
          <w14:ligatures w14:val="none"/>
        </w:rPr>
        <w:t xml:space="preserve"> (Hassan, 2024)</w:t>
      </w:r>
      <w:r w:rsidR="00532B69">
        <w:rPr>
          <w:rFonts w:ascii="Arial" w:eastAsia="Times New Roman" w:hAnsi="Arial" w:cs="Arial"/>
          <w:kern w:val="0"/>
          <w14:ligatures w14:val="none"/>
        </w:rPr>
        <w:t xml:space="preserve"> i.e. </w:t>
      </w:r>
      <w:r w:rsidRPr="00327C01">
        <w:rPr>
          <w:rFonts w:ascii="Arial" w:eastAsia="Times New Roman" w:hAnsi="Arial" w:cs="Arial"/>
          <w:kern w:val="0"/>
          <w14:ligatures w14:val="none"/>
        </w:rPr>
        <w:t>modest time savings might coincide with qualitative reports of clinicians intentionally slowing to check accuracy</w:t>
      </w:r>
      <w:r w:rsidR="00AA386A" w:rsidRPr="00327C01">
        <w:rPr>
          <w:rFonts w:ascii="Arial" w:eastAsia="Times New Roman" w:hAnsi="Arial" w:cs="Arial"/>
          <w:kern w:val="0"/>
          <w14:ligatures w14:val="none"/>
        </w:rPr>
        <w:t xml:space="preserve"> </w:t>
      </w:r>
      <w:r w:rsidRPr="00327C01">
        <w:rPr>
          <w:rFonts w:ascii="Arial" w:eastAsia="Times New Roman" w:hAnsi="Arial" w:cs="Arial"/>
          <w:kern w:val="0"/>
          <w14:ligatures w14:val="none"/>
        </w:rPr>
        <w:t xml:space="preserve">revealing a safety-driven trade-off. </w:t>
      </w:r>
    </w:p>
    <w:p w14:paraId="021E8DC0" w14:textId="1CFF89AD" w:rsidR="00FB354C" w:rsidRPr="00327C01" w:rsidRDefault="00FB354C" w:rsidP="00327C01">
      <w:pPr>
        <w:spacing w:before="100" w:beforeAutospacing="1" w:after="100" w:afterAutospacing="1" w:line="240" w:lineRule="auto"/>
        <w:jc w:val="both"/>
        <w:rPr>
          <w:rFonts w:ascii="Arial" w:eastAsia="Times New Roman" w:hAnsi="Arial" w:cs="Arial"/>
          <w:kern w:val="0"/>
          <w:u w:val="single"/>
          <w14:ligatures w14:val="none"/>
        </w:rPr>
      </w:pPr>
      <w:r w:rsidRPr="00327C01">
        <w:rPr>
          <w:rFonts w:ascii="Arial" w:eastAsia="Times New Roman" w:hAnsi="Arial" w:cs="Arial"/>
          <w:kern w:val="0"/>
          <w:u w:val="single"/>
          <w14:ligatures w14:val="none"/>
        </w:rPr>
        <w:t>Mapping to the Quintuple Aim</w:t>
      </w:r>
      <w:r w:rsidR="005B11F2">
        <w:rPr>
          <w:rFonts w:ascii="Arial" w:eastAsia="Times New Roman" w:hAnsi="Arial" w:cs="Arial"/>
          <w:kern w:val="0"/>
          <w:u w:val="single"/>
          <w14:ligatures w14:val="none"/>
        </w:rPr>
        <w:t xml:space="preserve"> Model</w:t>
      </w:r>
    </w:p>
    <w:p w14:paraId="780229FD" w14:textId="1C241E60" w:rsidR="00FB354C" w:rsidRPr="002C0540" w:rsidRDefault="002C0540" w:rsidP="002C0540">
      <w:pPr>
        <w:jc w:val="both"/>
        <w:rPr>
          <w:rFonts w:ascii="Arial" w:hAnsi="Arial" w:cs="Arial"/>
        </w:rPr>
      </w:pPr>
      <w:r w:rsidRPr="002C0540">
        <w:rPr>
          <w:rFonts w:ascii="Arial" w:hAnsi="Arial" w:cs="Arial"/>
        </w:rPr>
        <w:t xml:space="preserve">Success will be indicated by higher </w:t>
      </w:r>
      <w:r w:rsidR="003E44FB">
        <w:rPr>
          <w:rFonts w:ascii="Arial" w:hAnsi="Arial" w:cs="Arial"/>
        </w:rPr>
        <w:t>service user</w:t>
      </w:r>
      <w:r w:rsidRPr="002C0540">
        <w:rPr>
          <w:rFonts w:ascii="Arial" w:hAnsi="Arial" w:cs="Arial"/>
        </w:rPr>
        <w:t xml:space="preserve"> satisfaction scores and qualitative feedback showing that patients feel genuinely listened to. Enhanced access will be demonstrated by increased appointment availability or shorter waiting times, highlighting improvements in population health and service accessibility. Cost efficiency will be reflected by converting time saved into financial terms, </w:t>
      </w:r>
      <w:r w:rsidR="003E44FB" w:rsidRPr="002C0540">
        <w:rPr>
          <w:rFonts w:ascii="Arial" w:hAnsi="Arial" w:cs="Arial"/>
        </w:rPr>
        <w:t>for instance</w:t>
      </w:r>
      <w:r w:rsidRPr="002C0540">
        <w:rPr>
          <w:rFonts w:ascii="Arial" w:hAnsi="Arial" w:cs="Arial"/>
        </w:rPr>
        <w:t xml:space="preserve"> minutes saved daily, pointing to opportunities for reinvestment or reduction. Improved </w:t>
      </w:r>
      <w:r w:rsidR="00C02728">
        <w:rPr>
          <w:rFonts w:ascii="Arial" w:hAnsi="Arial" w:cs="Arial"/>
        </w:rPr>
        <w:t>provider</w:t>
      </w:r>
      <w:r w:rsidRPr="002C0540">
        <w:rPr>
          <w:rFonts w:ascii="Arial" w:hAnsi="Arial" w:cs="Arial"/>
        </w:rPr>
        <w:t xml:space="preserve"> well-being will be clear where staff report less stress and fewer after-hours work, suggesting better morale. Achieving equitable outcomes will be shown by consistent benefits across demographic groups, with disparities prompting focused interventions.</w:t>
      </w:r>
    </w:p>
    <w:p w14:paraId="0611B976" w14:textId="77777777" w:rsidR="00FB354C" w:rsidRPr="00175D2B" w:rsidRDefault="00FB354C" w:rsidP="00175D2B">
      <w:pPr>
        <w:spacing w:before="100" w:beforeAutospacing="1" w:after="100" w:afterAutospacing="1" w:line="240" w:lineRule="auto"/>
        <w:jc w:val="both"/>
        <w:rPr>
          <w:rFonts w:ascii="Arial" w:eastAsia="Times New Roman" w:hAnsi="Arial" w:cs="Arial"/>
          <w:kern w:val="0"/>
          <w:u w:val="single"/>
          <w14:ligatures w14:val="none"/>
        </w:rPr>
      </w:pPr>
      <w:r w:rsidRPr="00175D2B">
        <w:rPr>
          <w:rFonts w:ascii="Arial" w:eastAsia="Times New Roman" w:hAnsi="Arial" w:cs="Arial"/>
          <w:kern w:val="0"/>
          <w:u w:val="single"/>
          <w14:ligatures w14:val="none"/>
        </w:rPr>
        <w:t>Timeline and Continuous Improvement</w:t>
      </w:r>
    </w:p>
    <w:p w14:paraId="6104F969" w14:textId="2F97267A" w:rsidR="00FB354C" w:rsidRPr="00175D2B" w:rsidRDefault="00FF6B14" w:rsidP="00175D2B">
      <w:pPr>
        <w:jc w:val="both"/>
        <w:rPr>
          <w:rFonts w:ascii="Arial" w:hAnsi="Arial" w:cs="Arial"/>
        </w:rPr>
      </w:pPr>
      <w:r w:rsidRPr="00175D2B">
        <w:rPr>
          <w:rFonts w:ascii="Arial" w:hAnsi="Arial" w:cs="Arial"/>
        </w:rPr>
        <w:t xml:space="preserve">The </w:t>
      </w:r>
      <w:r w:rsidR="000348EB">
        <w:rPr>
          <w:rFonts w:ascii="Arial" w:hAnsi="Arial" w:cs="Arial"/>
        </w:rPr>
        <w:t xml:space="preserve">full rollout </w:t>
      </w:r>
      <w:r w:rsidRPr="00175D2B">
        <w:rPr>
          <w:rFonts w:ascii="Arial" w:hAnsi="Arial" w:cs="Arial"/>
        </w:rPr>
        <w:t>project timeline</w:t>
      </w:r>
      <w:r w:rsidR="000348EB">
        <w:rPr>
          <w:rFonts w:ascii="Arial" w:hAnsi="Arial" w:cs="Arial"/>
        </w:rPr>
        <w:t xml:space="preserve"> will</w:t>
      </w:r>
      <w:r w:rsidRPr="00175D2B">
        <w:rPr>
          <w:rFonts w:ascii="Arial" w:hAnsi="Arial" w:cs="Arial"/>
        </w:rPr>
        <w:t xml:space="preserve"> begin with the collection of pre</w:t>
      </w:r>
      <w:r w:rsidR="00431E56">
        <w:rPr>
          <w:rFonts w:ascii="Arial" w:hAnsi="Arial" w:cs="Arial"/>
        </w:rPr>
        <w:t xml:space="preserve"> and post pilot project </w:t>
      </w:r>
      <w:r w:rsidRPr="00175D2B">
        <w:rPr>
          <w:rFonts w:ascii="Arial" w:hAnsi="Arial" w:cs="Arial"/>
        </w:rPr>
        <w:t xml:space="preserve">implementation data and surveys to establish a </w:t>
      </w:r>
      <w:r w:rsidR="00C148E6">
        <w:rPr>
          <w:rFonts w:ascii="Arial" w:hAnsi="Arial" w:cs="Arial"/>
        </w:rPr>
        <w:t xml:space="preserve">suitable </w:t>
      </w:r>
      <w:r w:rsidRPr="00175D2B">
        <w:rPr>
          <w:rFonts w:ascii="Arial" w:hAnsi="Arial" w:cs="Arial"/>
        </w:rPr>
        <w:t>baseline. At the three-month mark</w:t>
      </w:r>
      <w:r w:rsidR="00431E56">
        <w:rPr>
          <w:rFonts w:ascii="Arial" w:hAnsi="Arial" w:cs="Arial"/>
        </w:rPr>
        <w:t xml:space="preserve"> of the six</w:t>
      </w:r>
      <w:r w:rsidR="00B26FF5">
        <w:rPr>
          <w:rFonts w:ascii="Arial" w:hAnsi="Arial" w:cs="Arial"/>
        </w:rPr>
        <w:t>-</w:t>
      </w:r>
      <w:r w:rsidR="00431E56">
        <w:rPr>
          <w:rFonts w:ascii="Arial" w:hAnsi="Arial" w:cs="Arial"/>
        </w:rPr>
        <w:t>m</w:t>
      </w:r>
      <w:r w:rsidR="00B26FF5">
        <w:rPr>
          <w:rFonts w:ascii="Arial" w:hAnsi="Arial" w:cs="Arial"/>
        </w:rPr>
        <w:t>outh rollout</w:t>
      </w:r>
      <w:r w:rsidRPr="00175D2B">
        <w:rPr>
          <w:rFonts w:ascii="Arial" w:hAnsi="Arial" w:cs="Arial"/>
        </w:rPr>
        <w:t xml:space="preserve">, a feedback checkpoint will be conducted to identify any early issues, enabling adjustments. By six months, </w:t>
      </w:r>
      <w:r w:rsidR="00B26FF5">
        <w:rPr>
          <w:rFonts w:ascii="Arial" w:hAnsi="Arial" w:cs="Arial"/>
        </w:rPr>
        <w:t xml:space="preserve">full </w:t>
      </w:r>
      <w:r w:rsidRPr="00175D2B">
        <w:rPr>
          <w:rFonts w:ascii="Arial" w:hAnsi="Arial" w:cs="Arial"/>
        </w:rPr>
        <w:t>data collection and comparative analysis will be undertaken, providing a picture of progress and outcomes.</w:t>
      </w:r>
    </w:p>
    <w:p w14:paraId="7D425BC9" w14:textId="75C82082" w:rsidR="000C4202" w:rsidRPr="003E5AE1" w:rsidRDefault="00FB354C" w:rsidP="003E5AE1">
      <w:pPr>
        <w:spacing w:before="100" w:beforeAutospacing="1" w:after="100" w:afterAutospacing="1" w:line="240" w:lineRule="auto"/>
        <w:jc w:val="both"/>
        <w:rPr>
          <w:rFonts w:ascii="Arial" w:eastAsia="Times New Roman" w:hAnsi="Arial" w:cs="Arial"/>
          <w:kern w:val="0"/>
          <w14:ligatures w14:val="none"/>
        </w:rPr>
      </w:pPr>
      <w:r w:rsidRPr="003E5AE1">
        <w:rPr>
          <w:rFonts w:ascii="Arial" w:eastAsia="Times New Roman" w:hAnsi="Arial" w:cs="Arial"/>
          <w:kern w:val="0"/>
          <w:u w:val="single"/>
          <w14:ligatures w14:val="none"/>
        </w:rPr>
        <w:t>Reporting and Stakeholder Engagement</w:t>
      </w:r>
    </w:p>
    <w:p w14:paraId="5E665BA3" w14:textId="64705ABF" w:rsidR="00FB354C" w:rsidRPr="003E5AE1" w:rsidRDefault="00FB354C" w:rsidP="00AB634C">
      <w:pPr>
        <w:jc w:val="both"/>
        <w:rPr>
          <w:rFonts w:ascii="Arial" w:hAnsi="Arial" w:cs="Arial"/>
        </w:rPr>
      </w:pPr>
      <w:r w:rsidRPr="003E5AE1">
        <w:rPr>
          <w:rFonts w:ascii="Arial" w:hAnsi="Arial" w:cs="Arial"/>
        </w:rPr>
        <w:t xml:space="preserve">Findings will be shared with </w:t>
      </w:r>
      <w:r w:rsidR="000C4202" w:rsidRPr="003E5AE1">
        <w:rPr>
          <w:rFonts w:ascii="Arial" w:hAnsi="Arial" w:cs="Arial"/>
        </w:rPr>
        <w:t xml:space="preserve">whole </w:t>
      </w:r>
      <w:r w:rsidRPr="003E5AE1">
        <w:rPr>
          <w:rFonts w:ascii="Arial" w:hAnsi="Arial" w:cs="Arial"/>
        </w:rPr>
        <w:t xml:space="preserve">practice team, the ICB </w:t>
      </w:r>
      <w:r w:rsidR="00155A84">
        <w:rPr>
          <w:rFonts w:ascii="Arial" w:hAnsi="Arial" w:cs="Arial"/>
        </w:rPr>
        <w:t>D</w:t>
      </w:r>
      <w:r w:rsidRPr="003E5AE1">
        <w:rPr>
          <w:rFonts w:ascii="Arial" w:hAnsi="Arial" w:cs="Arial"/>
        </w:rPr>
        <w:t xml:space="preserve">igital </w:t>
      </w:r>
      <w:r w:rsidR="00155A84">
        <w:rPr>
          <w:rFonts w:ascii="Arial" w:hAnsi="Arial" w:cs="Arial"/>
        </w:rPr>
        <w:t>T</w:t>
      </w:r>
      <w:r w:rsidR="00B3179F" w:rsidRPr="003E5AE1">
        <w:rPr>
          <w:rFonts w:ascii="Arial" w:hAnsi="Arial" w:cs="Arial"/>
        </w:rPr>
        <w:t>eam</w:t>
      </w:r>
      <w:r w:rsidRPr="003E5AE1">
        <w:rPr>
          <w:rFonts w:ascii="Arial" w:hAnsi="Arial" w:cs="Arial"/>
        </w:rPr>
        <w:t xml:space="preserve">, PPG, and </w:t>
      </w:r>
      <w:r w:rsidR="00B3179F" w:rsidRPr="003E5AE1">
        <w:rPr>
          <w:rFonts w:ascii="Arial" w:hAnsi="Arial" w:cs="Arial"/>
        </w:rPr>
        <w:t>X-on Health</w:t>
      </w:r>
      <w:r w:rsidR="000E6DEB">
        <w:rPr>
          <w:rFonts w:ascii="Arial" w:hAnsi="Arial" w:cs="Arial"/>
        </w:rPr>
        <w:t>,</w:t>
      </w:r>
      <w:r w:rsidR="0059390E" w:rsidRPr="003E5AE1">
        <w:rPr>
          <w:rFonts w:ascii="Arial" w:hAnsi="Arial" w:cs="Arial"/>
        </w:rPr>
        <w:t xml:space="preserve"> t</w:t>
      </w:r>
      <w:r w:rsidRPr="003E5AE1">
        <w:rPr>
          <w:rFonts w:ascii="Arial" w:hAnsi="Arial" w:cs="Arial"/>
        </w:rPr>
        <w:t>ransparent reporting</w:t>
      </w:r>
      <w:r w:rsidR="00B3179F" w:rsidRPr="003E5AE1">
        <w:rPr>
          <w:rFonts w:ascii="Arial" w:hAnsi="Arial" w:cs="Arial"/>
        </w:rPr>
        <w:t xml:space="preserve"> </w:t>
      </w:r>
      <w:r w:rsidRPr="003E5AE1">
        <w:rPr>
          <w:rFonts w:ascii="Arial" w:hAnsi="Arial" w:cs="Arial"/>
        </w:rPr>
        <w:t>acknowledging successes and challenges</w:t>
      </w:r>
      <w:r w:rsidR="00B3179F" w:rsidRPr="003E5AE1">
        <w:rPr>
          <w:rFonts w:ascii="Arial" w:hAnsi="Arial" w:cs="Arial"/>
        </w:rPr>
        <w:t xml:space="preserve"> </w:t>
      </w:r>
      <w:r w:rsidRPr="003E5AE1">
        <w:rPr>
          <w:rFonts w:ascii="Arial" w:hAnsi="Arial" w:cs="Arial"/>
        </w:rPr>
        <w:t>will</w:t>
      </w:r>
      <w:r w:rsidR="00B3179F" w:rsidRPr="003E5AE1">
        <w:rPr>
          <w:rFonts w:ascii="Arial" w:hAnsi="Arial" w:cs="Arial"/>
        </w:rPr>
        <w:t xml:space="preserve"> aim</w:t>
      </w:r>
      <w:r w:rsidRPr="003E5AE1">
        <w:rPr>
          <w:rFonts w:ascii="Arial" w:hAnsi="Arial" w:cs="Arial"/>
        </w:rPr>
        <w:t xml:space="preserve"> </w:t>
      </w:r>
      <w:r w:rsidR="00846BB5">
        <w:rPr>
          <w:rFonts w:ascii="Arial" w:hAnsi="Arial" w:cs="Arial"/>
        </w:rPr>
        <w:t xml:space="preserve">to </w:t>
      </w:r>
      <w:r w:rsidRPr="003E5AE1">
        <w:rPr>
          <w:rFonts w:ascii="Arial" w:hAnsi="Arial" w:cs="Arial"/>
        </w:rPr>
        <w:t xml:space="preserve">sustain trust. </w:t>
      </w:r>
      <w:r w:rsidR="00AB634C" w:rsidRPr="00AB634C">
        <w:rPr>
          <w:rFonts w:ascii="Arial" w:hAnsi="Arial" w:cs="Arial"/>
          <w:color w:val="000000"/>
        </w:rPr>
        <w:t>Key achievements, like saving X hours on administrative tasks or achieving a Y% increase in on-time records, should help encourage ongoing use.</w:t>
      </w:r>
      <w:r w:rsidR="00AB634C">
        <w:rPr>
          <w:rFonts w:ascii="Arial" w:hAnsi="Arial" w:cs="Arial"/>
          <w:color w:val="000000"/>
        </w:rPr>
        <w:t xml:space="preserve"> </w:t>
      </w:r>
      <w:r w:rsidR="00186A05">
        <w:rPr>
          <w:rFonts w:ascii="Arial" w:hAnsi="Arial" w:cs="Arial"/>
        </w:rPr>
        <w:t xml:space="preserve">As noted in </w:t>
      </w:r>
      <w:r w:rsidR="00E17A20">
        <w:rPr>
          <w:rFonts w:ascii="Arial" w:hAnsi="Arial" w:cs="Arial"/>
        </w:rPr>
        <w:t>S</w:t>
      </w:r>
      <w:r w:rsidR="00186A05">
        <w:rPr>
          <w:rFonts w:ascii="Arial" w:hAnsi="Arial" w:cs="Arial"/>
        </w:rPr>
        <w:t xml:space="preserve">ection 1.1.3; </w:t>
      </w:r>
      <w:r w:rsidR="00C2119E">
        <w:rPr>
          <w:rFonts w:ascii="Arial" w:hAnsi="Arial" w:cs="Arial"/>
        </w:rPr>
        <w:t xml:space="preserve">combined training and </w:t>
      </w:r>
      <w:r w:rsidR="00186A05">
        <w:rPr>
          <w:rFonts w:ascii="Arial" w:hAnsi="Arial" w:cs="Arial"/>
        </w:rPr>
        <w:t>p</w:t>
      </w:r>
      <w:r w:rsidR="0059390E" w:rsidRPr="003E5AE1">
        <w:rPr>
          <w:rFonts w:ascii="Arial" w:hAnsi="Arial" w:cs="Arial"/>
        </w:rPr>
        <w:t>ost-evaluation</w:t>
      </w:r>
      <w:r w:rsidRPr="003E5AE1">
        <w:rPr>
          <w:rFonts w:ascii="Arial" w:hAnsi="Arial" w:cs="Arial"/>
        </w:rPr>
        <w:t xml:space="preserve"> sessions will review data with clinicians and </w:t>
      </w:r>
      <w:r w:rsidR="00DF6EC3">
        <w:rPr>
          <w:rFonts w:ascii="Arial" w:hAnsi="Arial" w:cs="Arial"/>
        </w:rPr>
        <w:t>service user</w:t>
      </w:r>
      <w:r w:rsidR="00E6201E">
        <w:rPr>
          <w:rFonts w:ascii="Arial" w:hAnsi="Arial" w:cs="Arial"/>
        </w:rPr>
        <w:t>s</w:t>
      </w:r>
      <w:r w:rsidRPr="003E5AE1">
        <w:rPr>
          <w:rFonts w:ascii="Arial" w:hAnsi="Arial" w:cs="Arial"/>
        </w:rPr>
        <w:t xml:space="preserve">, generating </w:t>
      </w:r>
      <w:r w:rsidR="00737DEB">
        <w:rPr>
          <w:rFonts w:ascii="Arial" w:hAnsi="Arial" w:cs="Arial"/>
        </w:rPr>
        <w:t xml:space="preserve">potential </w:t>
      </w:r>
      <w:r w:rsidRPr="003E5AE1">
        <w:rPr>
          <w:rFonts w:ascii="Arial" w:hAnsi="Arial" w:cs="Arial"/>
        </w:rPr>
        <w:t>improvement actions.</w:t>
      </w:r>
    </w:p>
    <w:p w14:paraId="17D6748D" w14:textId="77777777" w:rsidR="00FB354C" w:rsidRPr="00C2119E" w:rsidRDefault="00FB354C" w:rsidP="00FB354C">
      <w:pPr>
        <w:spacing w:before="100" w:beforeAutospacing="1" w:after="100" w:afterAutospacing="1" w:line="240" w:lineRule="auto"/>
        <w:jc w:val="both"/>
        <w:rPr>
          <w:rFonts w:ascii="Arial" w:eastAsia="Times New Roman" w:hAnsi="Arial" w:cs="Arial"/>
          <w:kern w:val="0"/>
          <w:u w:val="single"/>
          <w14:ligatures w14:val="none"/>
        </w:rPr>
      </w:pPr>
      <w:r w:rsidRPr="00C2119E">
        <w:rPr>
          <w:rFonts w:ascii="Arial" w:eastAsia="Times New Roman" w:hAnsi="Arial" w:cs="Arial"/>
          <w:kern w:val="0"/>
          <w:u w:val="single"/>
          <w14:ligatures w14:val="none"/>
        </w:rPr>
        <w:t>Alignment with NHS Evaluation Standards</w:t>
      </w:r>
    </w:p>
    <w:p w14:paraId="170ACD5E" w14:textId="4ED0C1FF" w:rsidR="00FB354C" w:rsidRPr="00FB354C" w:rsidRDefault="00FB354C" w:rsidP="00FB354C">
      <w:pPr>
        <w:spacing w:before="100" w:beforeAutospacing="1" w:after="100" w:afterAutospacing="1" w:line="240" w:lineRule="auto"/>
        <w:jc w:val="both"/>
        <w:rPr>
          <w:rFonts w:ascii="Arial" w:eastAsia="Times New Roman" w:hAnsi="Arial" w:cs="Arial"/>
          <w:kern w:val="0"/>
          <w14:ligatures w14:val="none"/>
        </w:rPr>
      </w:pPr>
      <w:r w:rsidRPr="00C2119E">
        <w:rPr>
          <w:rFonts w:ascii="Arial" w:eastAsia="Times New Roman" w:hAnsi="Arial" w:cs="Arial"/>
          <w:kern w:val="0"/>
          <w14:ligatures w14:val="none"/>
        </w:rPr>
        <w:t>Th</w:t>
      </w:r>
      <w:r w:rsidR="00C2119E">
        <w:rPr>
          <w:rFonts w:ascii="Arial" w:eastAsia="Times New Roman" w:hAnsi="Arial" w:cs="Arial"/>
          <w:kern w:val="0"/>
          <w14:ligatures w14:val="none"/>
        </w:rPr>
        <w:t>is</w:t>
      </w:r>
      <w:r w:rsidRPr="00C2119E">
        <w:rPr>
          <w:rFonts w:ascii="Arial" w:eastAsia="Times New Roman" w:hAnsi="Arial" w:cs="Arial"/>
          <w:kern w:val="0"/>
          <w14:ligatures w14:val="none"/>
        </w:rPr>
        <w:t xml:space="preserve"> plan aligns with NHS England’s</w:t>
      </w:r>
      <w:r w:rsidR="00CD6A22">
        <w:rPr>
          <w:rFonts w:ascii="Arial" w:eastAsia="Times New Roman" w:hAnsi="Arial" w:cs="Arial"/>
          <w:kern w:val="0"/>
          <w14:ligatures w14:val="none"/>
        </w:rPr>
        <w:t xml:space="preserve"> approaches to</w:t>
      </w:r>
      <w:r w:rsidRPr="00C2119E">
        <w:rPr>
          <w:rFonts w:ascii="Arial" w:eastAsia="Times New Roman" w:hAnsi="Arial" w:cs="Arial"/>
          <w:kern w:val="0"/>
          <w14:ligatures w14:val="none"/>
        </w:rPr>
        <w:t xml:space="preserve"> improvement </w:t>
      </w:r>
      <w:r w:rsidR="00AB634C" w:rsidRPr="00AB634C">
        <w:rPr>
          <w:rFonts w:ascii="Arial" w:eastAsia="Times New Roman" w:hAnsi="Arial" w:cs="Arial"/>
          <w:kern w:val="0"/>
          <w14:ligatures w14:val="none"/>
        </w:rPr>
        <w:t>(NHS Confederation, 2025</w:t>
      </w:r>
      <w:r w:rsidR="00AB634C">
        <w:rPr>
          <w:rFonts w:ascii="Arial" w:eastAsia="Times New Roman" w:hAnsi="Arial" w:cs="Arial"/>
          <w:kern w:val="0"/>
          <w14:ligatures w14:val="none"/>
        </w:rPr>
        <w:t xml:space="preserve">; </w:t>
      </w:r>
      <w:r w:rsidR="00CD6A22" w:rsidRPr="00CD6A22">
        <w:rPr>
          <w:rFonts w:ascii="Arial" w:eastAsia="Times New Roman" w:hAnsi="Arial" w:cs="Arial"/>
          <w:kern w:val="0"/>
          <w14:ligatures w14:val="none"/>
        </w:rPr>
        <w:t>NHS England, 2025b</w:t>
      </w:r>
      <w:r w:rsidR="00AB634C">
        <w:rPr>
          <w:rFonts w:ascii="Arial" w:eastAsia="Times New Roman" w:hAnsi="Arial" w:cs="Arial"/>
          <w:kern w:val="0"/>
          <w14:ligatures w14:val="none"/>
        </w:rPr>
        <w:t>)</w:t>
      </w:r>
      <w:r w:rsidR="00CD6A22" w:rsidRPr="00CD6A22">
        <w:rPr>
          <w:rFonts w:ascii="Arial" w:eastAsia="Times New Roman" w:hAnsi="Arial" w:cs="Arial"/>
          <w:kern w:val="0"/>
          <w14:ligatures w14:val="none"/>
        </w:rPr>
        <w:t xml:space="preserve"> </w:t>
      </w:r>
      <w:r w:rsidRPr="00C2119E">
        <w:rPr>
          <w:rFonts w:ascii="Arial" w:eastAsia="Times New Roman" w:hAnsi="Arial" w:cs="Arial"/>
          <w:kern w:val="0"/>
          <w14:ligatures w14:val="none"/>
        </w:rPr>
        <w:t xml:space="preserve">and the AI T.E.S.T. Framework, covering </w:t>
      </w:r>
      <w:r w:rsidR="00C2119E" w:rsidRPr="00C2119E">
        <w:rPr>
          <w:rFonts w:ascii="Arial" w:eastAsia="Times New Roman" w:hAnsi="Arial" w:cs="Arial"/>
          <w:kern w:val="0"/>
          <w14:ligatures w14:val="none"/>
        </w:rPr>
        <w:t>technical</w:t>
      </w:r>
      <w:r w:rsidRPr="00C2119E">
        <w:rPr>
          <w:rFonts w:ascii="Arial" w:eastAsia="Times New Roman" w:hAnsi="Arial" w:cs="Arial"/>
          <w:kern w:val="0"/>
          <w14:ligatures w14:val="none"/>
        </w:rPr>
        <w:t xml:space="preserve"> performance, </w:t>
      </w:r>
      <w:r w:rsidR="00196A69">
        <w:rPr>
          <w:rFonts w:ascii="Arial" w:eastAsia="Times New Roman" w:hAnsi="Arial" w:cs="Arial"/>
          <w:kern w:val="0"/>
          <w14:ligatures w14:val="none"/>
        </w:rPr>
        <w:t>e</w:t>
      </w:r>
      <w:r w:rsidRPr="00C2119E">
        <w:rPr>
          <w:rFonts w:ascii="Arial" w:eastAsia="Times New Roman" w:hAnsi="Arial" w:cs="Arial"/>
          <w:kern w:val="0"/>
          <w14:ligatures w14:val="none"/>
        </w:rPr>
        <w:t xml:space="preserve">ffectiveness, </w:t>
      </w:r>
      <w:r w:rsidR="00196A69">
        <w:rPr>
          <w:rFonts w:ascii="Arial" w:eastAsia="Times New Roman" w:hAnsi="Arial" w:cs="Arial"/>
          <w:kern w:val="0"/>
          <w14:ligatures w14:val="none"/>
        </w:rPr>
        <w:t>s</w:t>
      </w:r>
      <w:r w:rsidRPr="00C2119E">
        <w:rPr>
          <w:rFonts w:ascii="Arial" w:eastAsia="Times New Roman" w:hAnsi="Arial" w:cs="Arial"/>
          <w:kern w:val="0"/>
          <w14:ligatures w14:val="none"/>
        </w:rPr>
        <w:t xml:space="preserve">afety, and </w:t>
      </w:r>
      <w:r w:rsidR="00196A69">
        <w:rPr>
          <w:rFonts w:ascii="Arial" w:eastAsia="Times New Roman" w:hAnsi="Arial" w:cs="Arial"/>
          <w:kern w:val="0"/>
          <w14:ligatures w14:val="none"/>
        </w:rPr>
        <w:t>t</w:t>
      </w:r>
      <w:r w:rsidRPr="00C2119E">
        <w:rPr>
          <w:rFonts w:ascii="Arial" w:eastAsia="Times New Roman" w:hAnsi="Arial" w:cs="Arial"/>
          <w:kern w:val="0"/>
          <w14:ligatures w14:val="none"/>
        </w:rPr>
        <w:t>ransformation impact</w:t>
      </w:r>
      <w:r w:rsidR="00196A69">
        <w:rPr>
          <w:rFonts w:ascii="Arial" w:eastAsia="Times New Roman" w:hAnsi="Arial" w:cs="Arial"/>
          <w:kern w:val="0"/>
          <w14:ligatures w14:val="none"/>
        </w:rPr>
        <w:t xml:space="preserve"> </w:t>
      </w:r>
      <w:r w:rsidR="00196A69" w:rsidRPr="00196A69">
        <w:rPr>
          <w:rFonts w:ascii="Arial" w:eastAsia="Times New Roman" w:hAnsi="Arial" w:cs="Arial"/>
          <w:kern w:val="0"/>
          <w14:ligatures w14:val="none"/>
        </w:rPr>
        <w:t>(Lovell, 2025)</w:t>
      </w:r>
      <w:r w:rsidRPr="00C2119E">
        <w:rPr>
          <w:rFonts w:ascii="Arial" w:eastAsia="Times New Roman" w:hAnsi="Arial" w:cs="Arial"/>
          <w:kern w:val="0"/>
          <w14:ligatures w14:val="none"/>
        </w:rPr>
        <w:t xml:space="preserve">. </w:t>
      </w:r>
      <w:r w:rsidR="00016F6E">
        <w:rPr>
          <w:rFonts w:ascii="Arial" w:eastAsia="Times New Roman" w:hAnsi="Arial" w:cs="Arial"/>
          <w:kern w:val="0"/>
          <w14:ligatures w14:val="none"/>
        </w:rPr>
        <w:t xml:space="preserve">This plan </w:t>
      </w:r>
      <w:r w:rsidR="00E6201E">
        <w:rPr>
          <w:rFonts w:ascii="Arial" w:eastAsia="Times New Roman" w:hAnsi="Arial" w:cs="Arial"/>
          <w:kern w:val="0"/>
          <w14:ligatures w14:val="none"/>
        </w:rPr>
        <w:t>similarly</w:t>
      </w:r>
      <w:r w:rsidRPr="00C2119E">
        <w:rPr>
          <w:rFonts w:ascii="Arial" w:eastAsia="Times New Roman" w:hAnsi="Arial" w:cs="Arial"/>
          <w:kern w:val="0"/>
          <w14:ligatures w14:val="none"/>
        </w:rPr>
        <w:t xml:space="preserve"> integrates quality improvement principles and </w:t>
      </w:r>
      <w:r w:rsidR="00674553">
        <w:rPr>
          <w:rFonts w:ascii="Arial" w:eastAsia="Times New Roman" w:hAnsi="Arial" w:cs="Arial"/>
          <w:kern w:val="0"/>
          <w14:ligatures w14:val="none"/>
        </w:rPr>
        <w:t>b</w:t>
      </w:r>
      <w:r w:rsidRPr="00C2119E">
        <w:rPr>
          <w:rFonts w:ascii="Arial" w:eastAsia="Times New Roman" w:hAnsi="Arial" w:cs="Arial"/>
          <w:kern w:val="0"/>
          <w14:ligatures w14:val="none"/>
        </w:rPr>
        <w:t>enchmarking against national pilots ensur</w:t>
      </w:r>
      <w:r w:rsidR="00016F6E">
        <w:rPr>
          <w:rFonts w:ascii="Arial" w:eastAsia="Times New Roman" w:hAnsi="Arial" w:cs="Arial"/>
          <w:kern w:val="0"/>
          <w14:ligatures w14:val="none"/>
        </w:rPr>
        <w:t>ing</w:t>
      </w:r>
      <w:r w:rsidRPr="00C2119E">
        <w:rPr>
          <w:rFonts w:ascii="Arial" w:eastAsia="Times New Roman" w:hAnsi="Arial" w:cs="Arial"/>
          <w:kern w:val="0"/>
          <w14:ligatures w14:val="none"/>
        </w:rPr>
        <w:t xml:space="preserve"> local relevance and wider contribution to NHS evidence bases</w:t>
      </w:r>
      <w:r w:rsidRPr="00FB354C">
        <w:rPr>
          <w:rFonts w:ascii="Arial" w:eastAsia="Times New Roman" w:hAnsi="Arial" w:cs="Arial"/>
          <w:kern w:val="0"/>
          <w14:ligatures w14:val="none"/>
        </w:rPr>
        <w:t>.</w:t>
      </w:r>
    </w:p>
    <w:p w14:paraId="14755C67" w14:textId="77777777" w:rsidR="00FB354C" w:rsidRPr="004D39BC" w:rsidRDefault="00FB354C" w:rsidP="004D39BC">
      <w:pPr>
        <w:spacing w:before="100" w:beforeAutospacing="1" w:after="100" w:afterAutospacing="1" w:line="240" w:lineRule="auto"/>
        <w:jc w:val="both"/>
        <w:rPr>
          <w:rFonts w:ascii="Arial" w:eastAsia="Times New Roman" w:hAnsi="Arial" w:cs="Arial"/>
          <w:kern w:val="0"/>
          <w:u w:val="single"/>
          <w14:ligatures w14:val="none"/>
        </w:rPr>
      </w:pPr>
      <w:r w:rsidRPr="004D39BC">
        <w:rPr>
          <w:rFonts w:ascii="Arial" w:eastAsia="Times New Roman" w:hAnsi="Arial" w:cs="Arial"/>
          <w:kern w:val="0"/>
          <w:u w:val="single"/>
          <w14:ligatures w14:val="none"/>
        </w:rPr>
        <w:t>Continuous Improvement and Next Steps</w:t>
      </w:r>
    </w:p>
    <w:p w14:paraId="0E1B89A7" w14:textId="791CF36D" w:rsidR="00FB354C" w:rsidRPr="004D39BC" w:rsidRDefault="00253F77" w:rsidP="004D39BC">
      <w:pPr>
        <w:jc w:val="both"/>
        <w:rPr>
          <w:rFonts w:ascii="Arial" w:hAnsi="Arial" w:cs="Arial"/>
        </w:rPr>
      </w:pPr>
      <w:r w:rsidRPr="004D39BC">
        <w:rPr>
          <w:rFonts w:ascii="Arial" w:hAnsi="Arial" w:cs="Arial"/>
        </w:rPr>
        <w:t xml:space="preserve">If modest time savings are seen, protocols and training will be adjusted and workflow templates added to </w:t>
      </w:r>
      <w:r w:rsidR="00227A15">
        <w:rPr>
          <w:rFonts w:ascii="Arial" w:hAnsi="Arial" w:cs="Arial"/>
        </w:rPr>
        <w:t>improve</w:t>
      </w:r>
      <w:r w:rsidRPr="004D39BC">
        <w:rPr>
          <w:rFonts w:ascii="Arial" w:hAnsi="Arial" w:cs="Arial"/>
        </w:rPr>
        <w:t xml:space="preserve"> efficiency. </w:t>
      </w:r>
      <w:r w:rsidR="00105514" w:rsidRPr="004D39BC">
        <w:rPr>
          <w:rFonts w:ascii="Arial" w:hAnsi="Arial" w:cs="Arial"/>
        </w:rPr>
        <w:t>Quarterly reviews</w:t>
      </w:r>
      <w:r w:rsidR="00985BA7">
        <w:rPr>
          <w:rFonts w:ascii="Arial" w:hAnsi="Arial" w:cs="Arial"/>
        </w:rPr>
        <w:t xml:space="preserve"> extended PDSA </w:t>
      </w:r>
      <w:r w:rsidR="00B21F4B">
        <w:rPr>
          <w:rFonts w:ascii="Arial" w:hAnsi="Arial" w:cs="Arial"/>
        </w:rPr>
        <w:t>C</w:t>
      </w:r>
      <w:r w:rsidR="00985BA7">
        <w:rPr>
          <w:rFonts w:ascii="Arial" w:hAnsi="Arial" w:cs="Arial"/>
        </w:rPr>
        <w:t>ycles</w:t>
      </w:r>
      <w:r w:rsidRPr="004D39BC">
        <w:rPr>
          <w:rFonts w:ascii="Arial" w:hAnsi="Arial" w:cs="Arial"/>
        </w:rPr>
        <w:t xml:space="preserve"> and feedback loops will support ongoing improvements, with staff surveys and PPG engagement ensuring trust and well-being are maintained.</w:t>
      </w:r>
    </w:p>
    <w:p w14:paraId="517C8FC7" w14:textId="4ED1C5B6" w:rsidR="00FB354C" w:rsidRPr="004B1908" w:rsidRDefault="006E68C5" w:rsidP="00FB354C">
      <w:pPr>
        <w:spacing w:before="100" w:beforeAutospacing="1" w:after="100" w:afterAutospacing="1" w:line="240" w:lineRule="auto"/>
        <w:jc w:val="both"/>
        <w:rPr>
          <w:rFonts w:ascii="Arial" w:eastAsia="Times New Roman" w:hAnsi="Arial" w:cs="Arial"/>
          <w:kern w:val="0"/>
          <w:u w:val="single"/>
          <w14:ligatures w14:val="none"/>
        </w:rPr>
      </w:pPr>
      <w:r>
        <w:rPr>
          <w:rFonts w:ascii="Arial" w:eastAsia="Times New Roman" w:hAnsi="Arial" w:cs="Arial"/>
          <w:kern w:val="0"/>
          <w:u w:val="single"/>
          <w14:ligatures w14:val="none"/>
        </w:rPr>
        <w:t>Summary</w:t>
      </w:r>
    </w:p>
    <w:p w14:paraId="70D7299F" w14:textId="68E97FFC" w:rsidR="00327C01" w:rsidRPr="00327C01" w:rsidRDefault="00327C01" w:rsidP="00327C01">
      <w:pPr>
        <w:jc w:val="both"/>
        <w:rPr>
          <w:rFonts w:ascii="Arial" w:hAnsi="Arial" w:cs="Arial"/>
        </w:rPr>
      </w:pPr>
      <w:r w:rsidRPr="00327C01">
        <w:rPr>
          <w:rFonts w:ascii="Arial" w:hAnsi="Arial" w:cs="Arial"/>
        </w:rPr>
        <w:t>This six-month mixed-methods evaluation offers an evidence-based assessment of the AI scribe’s impact across efficiency, quality, experience, and equity. Systematically measuring structural, process, and outcome indicators through the Quintuple Aim</w:t>
      </w:r>
      <w:r w:rsidR="00396153">
        <w:rPr>
          <w:rFonts w:ascii="Arial" w:hAnsi="Arial" w:cs="Arial"/>
        </w:rPr>
        <w:t xml:space="preserve"> Model</w:t>
      </w:r>
      <w:r w:rsidRPr="00327C01">
        <w:rPr>
          <w:rFonts w:ascii="Arial" w:hAnsi="Arial" w:cs="Arial"/>
        </w:rPr>
        <w:t xml:space="preserve">, </w:t>
      </w:r>
      <w:r w:rsidR="00174A57">
        <w:rPr>
          <w:rFonts w:ascii="Arial" w:hAnsi="Arial" w:cs="Arial"/>
        </w:rPr>
        <w:t>this</w:t>
      </w:r>
      <w:r w:rsidRPr="00327C01">
        <w:rPr>
          <w:rFonts w:ascii="Arial" w:hAnsi="Arial" w:cs="Arial"/>
        </w:rPr>
        <w:t xml:space="preserve"> will demonstrate whether the digital transformation delivers reductions in administrative load, enhancing clinician-patient connection, and maintaining safety and inclusivity.</w:t>
      </w:r>
    </w:p>
    <w:p w14:paraId="3AC58F6C" w14:textId="3F9459A9" w:rsidR="00DE2414" w:rsidRPr="00DE2414" w:rsidRDefault="00DE2414" w:rsidP="00DE2414">
      <w:pPr>
        <w:spacing w:before="100" w:beforeAutospacing="1" w:after="100" w:afterAutospacing="1" w:line="240" w:lineRule="auto"/>
        <w:jc w:val="both"/>
        <w:rPr>
          <w:rFonts w:ascii="Arial" w:eastAsia="Times New Roman" w:hAnsi="Arial" w:cs="Arial"/>
          <w:kern w:val="0"/>
          <w14:ligatures w14:val="none"/>
        </w:rPr>
      </w:pPr>
      <w:r w:rsidRPr="00DE2414">
        <w:rPr>
          <w:rFonts w:ascii="Arial" w:eastAsia="Times New Roman" w:hAnsi="Arial" w:cs="Arial"/>
          <w:b/>
          <w:bCs/>
          <w:kern w:val="0"/>
          <w14:ligatures w14:val="none"/>
        </w:rPr>
        <w:t xml:space="preserve">Part 4: Soft Systems Mapping of the AI Scribe </w:t>
      </w:r>
      <w:r w:rsidR="00E327D2">
        <w:rPr>
          <w:rFonts w:ascii="Arial" w:eastAsia="Times New Roman" w:hAnsi="Arial" w:cs="Arial"/>
          <w:b/>
          <w:bCs/>
          <w:kern w:val="0"/>
          <w14:ligatures w14:val="none"/>
        </w:rPr>
        <w:t xml:space="preserve">Transformation </w:t>
      </w:r>
      <w:r w:rsidRPr="00DE2414">
        <w:rPr>
          <w:rFonts w:ascii="Arial" w:eastAsia="Times New Roman" w:hAnsi="Arial" w:cs="Arial"/>
          <w:b/>
          <w:bCs/>
          <w:kern w:val="0"/>
          <w14:ligatures w14:val="none"/>
        </w:rPr>
        <w:t>Project</w:t>
      </w:r>
    </w:p>
    <w:p w14:paraId="47CA8B03" w14:textId="3D2128CF" w:rsidR="004A061A" w:rsidRPr="00953788" w:rsidRDefault="00DE2414" w:rsidP="004A061A">
      <w:pPr>
        <w:pStyle w:val="NoSpacing"/>
        <w:jc w:val="both"/>
        <w:rPr>
          <w:rFonts w:ascii="Arial" w:hAnsi="Arial" w:cs="Arial"/>
          <w:u w:val="single"/>
        </w:rPr>
      </w:pPr>
      <w:r w:rsidRPr="00953788">
        <w:rPr>
          <w:rFonts w:ascii="Arial" w:hAnsi="Arial" w:cs="Arial"/>
          <w:u w:val="single"/>
        </w:rPr>
        <w:t>Mapping the Problem Situation</w:t>
      </w:r>
      <w:r w:rsidR="004908A6">
        <w:rPr>
          <w:rFonts w:ascii="Arial" w:hAnsi="Arial" w:cs="Arial"/>
          <w:u w:val="single"/>
        </w:rPr>
        <w:t xml:space="preserve"> -</w:t>
      </w:r>
      <w:r w:rsidR="00B2334F">
        <w:rPr>
          <w:rFonts w:ascii="Arial" w:hAnsi="Arial" w:cs="Arial"/>
          <w:u w:val="single"/>
        </w:rPr>
        <w:t xml:space="preserve"> </w:t>
      </w:r>
      <w:r w:rsidR="002C0D82">
        <w:rPr>
          <w:rFonts w:ascii="Arial" w:hAnsi="Arial" w:cs="Arial"/>
          <w:u w:val="single"/>
        </w:rPr>
        <w:t>S</w:t>
      </w:r>
      <w:r w:rsidR="00B2334F">
        <w:rPr>
          <w:rFonts w:ascii="Arial" w:hAnsi="Arial" w:cs="Arial"/>
          <w:u w:val="single"/>
        </w:rPr>
        <w:t>oft System Methodology</w:t>
      </w:r>
      <w:r w:rsidR="002C0D82">
        <w:rPr>
          <w:rFonts w:ascii="Arial" w:hAnsi="Arial" w:cs="Arial"/>
          <w:u w:val="single"/>
        </w:rPr>
        <w:t xml:space="preserve"> </w:t>
      </w:r>
      <w:r w:rsidR="0081705D">
        <w:rPr>
          <w:rFonts w:ascii="Arial" w:hAnsi="Arial" w:cs="Arial"/>
          <w:u w:val="single"/>
        </w:rPr>
        <w:t xml:space="preserve">(SSM) </w:t>
      </w:r>
      <w:r w:rsidRPr="00953788">
        <w:rPr>
          <w:rFonts w:ascii="Arial" w:hAnsi="Arial" w:cs="Arial"/>
          <w:u w:val="single"/>
        </w:rPr>
        <w:t>Rich Picture</w:t>
      </w:r>
    </w:p>
    <w:p w14:paraId="14BCCE2E" w14:textId="77777777" w:rsidR="004A061A" w:rsidRPr="00953788" w:rsidRDefault="004A061A" w:rsidP="004A061A">
      <w:pPr>
        <w:pStyle w:val="NoSpacing"/>
        <w:jc w:val="both"/>
        <w:rPr>
          <w:rFonts w:ascii="Arial" w:hAnsi="Arial" w:cs="Arial"/>
          <w:u w:val="single"/>
        </w:rPr>
      </w:pPr>
    </w:p>
    <w:p w14:paraId="1DA0C855" w14:textId="13BDDCE7" w:rsidR="00E61023" w:rsidRDefault="00E61023" w:rsidP="00AE59F4">
      <w:pPr>
        <w:jc w:val="both"/>
        <w:rPr>
          <w:rFonts w:ascii="Arial" w:eastAsia="Times New Roman" w:hAnsi="Arial" w:cs="Arial"/>
          <w:kern w:val="0"/>
          <w14:ligatures w14:val="none"/>
        </w:rPr>
      </w:pPr>
      <w:r w:rsidRPr="00E61023">
        <w:rPr>
          <w:rFonts w:ascii="Arial" w:eastAsia="Times New Roman" w:hAnsi="Arial" w:cs="Arial"/>
          <w:kern w:val="0"/>
          <w14:ligatures w14:val="none"/>
        </w:rPr>
        <w:t xml:space="preserve">As we have established, in NHS primary care, clinicians face intensifying documentation demands that erode patient-facing time. Introducing an AI ambient scribe, which listens during consultations and generates draft notes, promises relief but also creates a complex socio-technical change (Alboksmaty </w:t>
      </w:r>
      <w:r w:rsidRPr="00FB6E76">
        <w:rPr>
          <w:rFonts w:ascii="Arial" w:eastAsia="Times New Roman" w:hAnsi="Arial" w:cs="Arial"/>
          <w:i/>
          <w:iCs/>
          <w:kern w:val="0"/>
          <w14:ligatures w14:val="none"/>
        </w:rPr>
        <w:t>et al</w:t>
      </w:r>
      <w:r w:rsidRPr="00E61023">
        <w:rPr>
          <w:rFonts w:ascii="Arial" w:eastAsia="Times New Roman" w:hAnsi="Arial" w:cs="Arial"/>
          <w:kern w:val="0"/>
          <w14:ligatures w14:val="none"/>
        </w:rPr>
        <w:t>., 2025; Salisbury, 2025).</w:t>
      </w:r>
    </w:p>
    <w:p w14:paraId="067503AF" w14:textId="315DE8FC" w:rsidR="00E61023" w:rsidRPr="00E61023" w:rsidRDefault="00E61023" w:rsidP="00AE59F4">
      <w:pPr>
        <w:jc w:val="both"/>
        <w:rPr>
          <w:rFonts w:ascii="Arial" w:eastAsia="Times New Roman" w:hAnsi="Arial" w:cs="Arial"/>
          <w:kern w:val="0"/>
          <w14:ligatures w14:val="none"/>
        </w:rPr>
      </w:pPr>
      <w:r w:rsidRPr="00E61023">
        <w:rPr>
          <w:rFonts w:ascii="Arial" w:eastAsia="Times New Roman" w:hAnsi="Arial" w:cs="Arial"/>
          <w:kern w:val="0"/>
          <w14:ligatures w14:val="none"/>
        </w:rPr>
        <w:t xml:space="preserve">A SSM rich picture can be used to help represent this complex process. A SSM rich picture is a visual, exploratory tool </w:t>
      </w:r>
      <w:r w:rsidR="001847CD">
        <w:rPr>
          <w:rFonts w:ascii="Arial" w:eastAsia="Times New Roman" w:hAnsi="Arial" w:cs="Arial"/>
          <w:kern w:val="0"/>
          <w14:ligatures w14:val="none"/>
        </w:rPr>
        <w:t>utili</w:t>
      </w:r>
      <w:r w:rsidR="005B1B43">
        <w:rPr>
          <w:rFonts w:ascii="Arial" w:eastAsia="Times New Roman" w:hAnsi="Arial" w:cs="Arial"/>
          <w:kern w:val="0"/>
          <w14:ligatures w14:val="none"/>
        </w:rPr>
        <w:t>s</w:t>
      </w:r>
      <w:r w:rsidR="001847CD">
        <w:rPr>
          <w:rFonts w:ascii="Arial" w:eastAsia="Times New Roman" w:hAnsi="Arial" w:cs="Arial"/>
          <w:kern w:val="0"/>
          <w14:ligatures w14:val="none"/>
        </w:rPr>
        <w:t>ed</w:t>
      </w:r>
      <w:r w:rsidRPr="00E61023">
        <w:rPr>
          <w:rFonts w:ascii="Arial" w:eastAsia="Times New Roman" w:hAnsi="Arial" w:cs="Arial"/>
          <w:kern w:val="0"/>
          <w14:ligatures w14:val="none"/>
        </w:rPr>
        <w:t xml:space="preserve"> to understand and communicate complex, messy problem situations especially those involving people, differing perspectives, and social or organisational dynamics (Gisby </w:t>
      </w:r>
      <w:r w:rsidRPr="00C9586E">
        <w:rPr>
          <w:rFonts w:ascii="Arial" w:eastAsia="Times New Roman" w:hAnsi="Arial" w:cs="Arial"/>
          <w:i/>
          <w:iCs/>
          <w:kern w:val="0"/>
          <w14:ligatures w14:val="none"/>
        </w:rPr>
        <w:t>et al</w:t>
      </w:r>
      <w:r w:rsidRPr="00E61023">
        <w:rPr>
          <w:rFonts w:ascii="Arial" w:eastAsia="Times New Roman" w:hAnsi="Arial" w:cs="Arial"/>
          <w:kern w:val="0"/>
          <w14:ligatures w14:val="none"/>
        </w:rPr>
        <w:t xml:space="preserve">., 2023). As can be seen in Diagram </w:t>
      </w:r>
      <w:r w:rsidR="006B119F">
        <w:rPr>
          <w:rFonts w:ascii="Arial" w:eastAsia="Times New Roman" w:hAnsi="Arial" w:cs="Arial"/>
          <w:kern w:val="0"/>
          <w14:ligatures w14:val="none"/>
        </w:rPr>
        <w:t>5</w:t>
      </w:r>
      <w:r w:rsidRPr="00E61023">
        <w:rPr>
          <w:rFonts w:ascii="Arial" w:eastAsia="Times New Roman" w:hAnsi="Arial" w:cs="Arial"/>
          <w:kern w:val="0"/>
          <w14:ligatures w14:val="none"/>
        </w:rPr>
        <w:t xml:space="preserve">. Soft Systems Methodology Rich Picture, this scenario shows a consultation where service user and </w:t>
      </w:r>
      <w:r w:rsidR="001847CD">
        <w:rPr>
          <w:rFonts w:ascii="Arial" w:eastAsia="Times New Roman" w:hAnsi="Arial" w:cs="Arial"/>
          <w:kern w:val="0"/>
          <w14:ligatures w14:val="none"/>
        </w:rPr>
        <w:t xml:space="preserve">the </w:t>
      </w:r>
      <w:r w:rsidRPr="00E61023">
        <w:rPr>
          <w:rFonts w:ascii="Arial" w:eastAsia="Times New Roman" w:hAnsi="Arial" w:cs="Arial"/>
          <w:kern w:val="0"/>
          <w14:ligatures w14:val="none"/>
        </w:rPr>
        <w:t xml:space="preserve">clinician interact while an audio device captures the conversation. Both </w:t>
      </w:r>
      <w:r w:rsidR="00627948">
        <w:rPr>
          <w:rFonts w:ascii="Arial" w:eastAsia="Times New Roman" w:hAnsi="Arial" w:cs="Arial"/>
          <w:kern w:val="0"/>
          <w14:ligatures w14:val="none"/>
        </w:rPr>
        <w:t xml:space="preserve">the </w:t>
      </w:r>
      <w:r w:rsidRPr="00E61023">
        <w:rPr>
          <w:rFonts w:ascii="Arial" w:eastAsia="Times New Roman" w:hAnsi="Arial" w:cs="Arial"/>
          <w:kern w:val="0"/>
          <w14:ligatures w14:val="none"/>
        </w:rPr>
        <w:t xml:space="preserve">service user and </w:t>
      </w:r>
      <w:r w:rsidR="00627948">
        <w:rPr>
          <w:rFonts w:ascii="Arial" w:eastAsia="Times New Roman" w:hAnsi="Arial" w:cs="Arial"/>
          <w:kern w:val="0"/>
          <w14:ligatures w14:val="none"/>
        </w:rPr>
        <w:t xml:space="preserve">the </w:t>
      </w:r>
      <w:r w:rsidRPr="00E61023">
        <w:rPr>
          <w:rFonts w:ascii="Arial" w:eastAsia="Times New Roman" w:hAnsi="Arial" w:cs="Arial"/>
          <w:kern w:val="0"/>
          <w14:ligatures w14:val="none"/>
        </w:rPr>
        <w:t xml:space="preserve">clinician benefit through enhanced communication and reduced cognitive load for the GP. Diagram </w:t>
      </w:r>
      <w:r w:rsidR="006B119F">
        <w:rPr>
          <w:rFonts w:ascii="Arial" w:eastAsia="Times New Roman" w:hAnsi="Arial" w:cs="Arial"/>
          <w:kern w:val="0"/>
          <w14:ligatures w14:val="none"/>
        </w:rPr>
        <w:t>5</w:t>
      </w:r>
      <w:r w:rsidRPr="00E61023">
        <w:rPr>
          <w:rFonts w:ascii="Arial" w:eastAsia="Times New Roman" w:hAnsi="Arial" w:cs="Arial"/>
          <w:kern w:val="0"/>
          <w14:ligatures w14:val="none"/>
        </w:rPr>
        <w:t>. also captures uncertainty around this with the clinician checking whether the AI captured crucial details, the patient asking about privacy, IT staff troubleshooting integration, and management co</w:t>
      </w:r>
      <w:r w:rsidR="00855E67">
        <w:rPr>
          <w:rFonts w:ascii="Arial" w:eastAsia="Times New Roman" w:hAnsi="Arial" w:cs="Arial"/>
          <w:kern w:val="0"/>
          <w14:ligatures w14:val="none"/>
        </w:rPr>
        <w:t>-</w:t>
      </w:r>
      <w:r w:rsidRPr="00E61023">
        <w:rPr>
          <w:rFonts w:ascii="Arial" w:eastAsia="Times New Roman" w:hAnsi="Arial" w:cs="Arial"/>
          <w:kern w:val="0"/>
          <w14:ligatures w14:val="none"/>
        </w:rPr>
        <w:t>ordinating training and policies. This scene illustrates that implementing an AI scribe is not merely installing a device</w:t>
      </w:r>
      <w:r w:rsidR="00855E67">
        <w:rPr>
          <w:rFonts w:ascii="Arial" w:eastAsia="Times New Roman" w:hAnsi="Arial" w:cs="Arial"/>
          <w:kern w:val="0"/>
          <w14:ligatures w14:val="none"/>
        </w:rPr>
        <w:t>,</w:t>
      </w:r>
      <w:r w:rsidRPr="00E61023">
        <w:rPr>
          <w:rFonts w:ascii="Arial" w:eastAsia="Times New Roman" w:hAnsi="Arial" w:cs="Arial"/>
          <w:kern w:val="0"/>
          <w14:ligatures w14:val="none"/>
        </w:rPr>
        <w:t xml:space="preserve"> it is a service transformation across people, processes, roles, and organisational culture</w:t>
      </w:r>
      <w:r w:rsidR="00934384">
        <w:rPr>
          <w:rFonts w:ascii="Arial" w:eastAsia="Times New Roman" w:hAnsi="Arial" w:cs="Arial"/>
          <w:kern w:val="0"/>
          <w14:ligatures w14:val="none"/>
        </w:rPr>
        <w:t>.</w:t>
      </w:r>
    </w:p>
    <w:p w14:paraId="6A4BD13B" w14:textId="77777777" w:rsidR="006B119F" w:rsidRDefault="006B119F" w:rsidP="00AE59F4">
      <w:pPr>
        <w:jc w:val="both"/>
        <w:rPr>
          <w:rFonts w:ascii="Arial" w:eastAsia="Times New Roman" w:hAnsi="Arial" w:cs="Arial"/>
          <w:kern w:val="0"/>
          <w:u w:val="single"/>
          <w14:ligatures w14:val="none"/>
        </w:rPr>
      </w:pPr>
    </w:p>
    <w:p w14:paraId="0B852D67" w14:textId="77777777" w:rsidR="006B119F" w:rsidRDefault="006B119F" w:rsidP="00AE59F4">
      <w:pPr>
        <w:jc w:val="both"/>
        <w:rPr>
          <w:rFonts w:ascii="Arial" w:eastAsia="Times New Roman" w:hAnsi="Arial" w:cs="Arial"/>
          <w:kern w:val="0"/>
          <w:u w:val="single"/>
          <w14:ligatures w14:val="none"/>
        </w:rPr>
      </w:pPr>
    </w:p>
    <w:p w14:paraId="124E1117" w14:textId="77777777" w:rsidR="006B119F" w:rsidRDefault="006B119F" w:rsidP="00AE59F4">
      <w:pPr>
        <w:jc w:val="both"/>
        <w:rPr>
          <w:rFonts w:ascii="Arial" w:eastAsia="Times New Roman" w:hAnsi="Arial" w:cs="Arial"/>
          <w:kern w:val="0"/>
          <w:u w:val="single"/>
          <w14:ligatures w14:val="none"/>
        </w:rPr>
      </w:pPr>
    </w:p>
    <w:p w14:paraId="085A704B" w14:textId="77777777" w:rsidR="006B119F" w:rsidRDefault="006B119F" w:rsidP="00AE59F4">
      <w:pPr>
        <w:jc w:val="both"/>
        <w:rPr>
          <w:rFonts w:ascii="Arial" w:eastAsia="Times New Roman" w:hAnsi="Arial" w:cs="Arial"/>
          <w:kern w:val="0"/>
          <w:u w:val="single"/>
          <w14:ligatures w14:val="none"/>
        </w:rPr>
      </w:pPr>
    </w:p>
    <w:p w14:paraId="64A56572" w14:textId="77777777" w:rsidR="006B119F" w:rsidRDefault="006B119F" w:rsidP="00AE59F4">
      <w:pPr>
        <w:jc w:val="both"/>
        <w:rPr>
          <w:rFonts w:ascii="Arial" w:eastAsia="Times New Roman" w:hAnsi="Arial" w:cs="Arial"/>
          <w:kern w:val="0"/>
          <w:u w:val="single"/>
          <w14:ligatures w14:val="none"/>
        </w:rPr>
      </w:pPr>
    </w:p>
    <w:p w14:paraId="659B0FBA" w14:textId="77777777" w:rsidR="006B119F" w:rsidRDefault="006B119F" w:rsidP="00AE59F4">
      <w:pPr>
        <w:jc w:val="both"/>
        <w:rPr>
          <w:rFonts w:ascii="Arial" w:eastAsia="Times New Roman" w:hAnsi="Arial" w:cs="Arial"/>
          <w:kern w:val="0"/>
          <w:u w:val="single"/>
          <w14:ligatures w14:val="none"/>
        </w:rPr>
      </w:pPr>
    </w:p>
    <w:p w14:paraId="7AA79657" w14:textId="77777777" w:rsidR="006B119F" w:rsidRDefault="006B119F" w:rsidP="00AE59F4">
      <w:pPr>
        <w:jc w:val="both"/>
        <w:rPr>
          <w:rFonts w:ascii="Arial" w:eastAsia="Times New Roman" w:hAnsi="Arial" w:cs="Arial"/>
          <w:kern w:val="0"/>
          <w:u w:val="single"/>
          <w14:ligatures w14:val="none"/>
        </w:rPr>
      </w:pPr>
    </w:p>
    <w:p w14:paraId="43A2D26D" w14:textId="77777777" w:rsidR="006B119F" w:rsidRDefault="006B119F" w:rsidP="00AE59F4">
      <w:pPr>
        <w:jc w:val="both"/>
        <w:rPr>
          <w:rFonts w:ascii="Arial" w:eastAsia="Times New Roman" w:hAnsi="Arial" w:cs="Arial"/>
          <w:kern w:val="0"/>
          <w:u w:val="single"/>
          <w14:ligatures w14:val="none"/>
        </w:rPr>
      </w:pPr>
    </w:p>
    <w:p w14:paraId="492D9CDE" w14:textId="77777777" w:rsidR="006B119F" w:rsidRDefault="006B119F" w:rsidP="00AE59F4">
      <w:pPr>
        <w:jc w:val="both"/>
        <w:rPr>
          <w:rFonts w:ascii="Arial" w:eastAsia="Times New Roman" w:hAnsi="Arial" w:cs="Arial"/>
          <w:kern w:val="0"/>
          <w:u w:val="single"/>
          <w14:ligatures w14:val="none"/>
        </w:rPr>
      </w:pPr>
    </w:p>
    <w:p w14:paraId="562AE7C8" w14:textId="77777777" w:rsidR="006B119F" w:rsidRDefault="006B119F" w:rsidP="00AE59F4">
      <w:pPr>
        <w:jc w:val="both"/>
        <w:rPr>
          <w:rFonts w:ascii="Arial" w:eastAsia="Times New Roman" w:hAnsi="Arial" w:cs="Arial"/>
          <w:kern w:val="0"/>
          <w:u w:val="single"/>
          <w14:ligatures w14:val="none"/>
        </w:rPr>
      </w:pPr>
    </w:p>
    <w:p w14:paraId="04FFE130" w14:textId="77777777" w:rsidR="006B119F" w:rsidRDefault="006B119F" w:rsidP="00AE59F4">
      <w:pPr>
        <w:jc w:val="both"/>
        <w:rPr>
          <w:rFonts w:ascii="Arial" w:eastAsia="Times New Roman" w:hAnsi="Arial" w:cs="Arial"/>
          <w:kern w:val="0"/>
          <w:u w:val="single"/>
          <w14:ligatures w14:val="none"/>
        </w:rPr>
      </w:pPr>
    </w:p>
    <w:p w14:paraId="1A9C9BCD" w14:textId="77777777" w:rsidR="006B119F" w:rsidRDefault="006B119F" w:rsidP="00AE59F4">
      <w:pPr>
        <w:jc w:val="both"/>
        <w:rPr>
          <w:rFonts w:ascii="Arial" w:eastAsia="Times New Roman" w:hAnsi="Arial" w:cs="Arial"/>
          <w:kern w:val="0"/>
          <w:u w:val="single"/>
          <w14:ligatures w14:val="none"/>
        </w:rPr>
      </w:pPr>
    </w:p>
    <w:p w14:paraId="18A49B42" w14:textId="77777777" w:rsidR="006B119F" w:rsidRDefault="006B119F" w:rsidP="00AE59F4">
      <w:pPr>
        <w:jc w:val="both"/>
        <w:rPr>
          <w:rFonts w:ascii="Arial" w:eastAsia="Times New Roman" w:hAnsi="Arial" w:cs="Arial"/>
          <w:kern w:val="0"/>
          <w:u w:val="single"/>
          <w14:ligatures w14:val="none"/>
        </w:rPr>
      </w:pPr>
    </w:p>
    <w:p w14:paraId="50B789D4" w14:textId="77777777" w:rsidR="006B119F" w:rsidRDefault="006B119F" w:rsidP="00AE59F4">
      <w:pPr>
        <w:jc w:val="both"/>
        <w:rPr>
          <w:rFonts w:ascii="Arial" w:eastAsia="Times New Roman" w:hAnsi="Arial" w:cs="Arial"/>
          <w:kern w:val="0"/>
          <w:u w:val="single"/>
          <w14:ligatures w14:val="none"/>
        </w:rPr>
      </w:pPr>
    </w:p>
    <w:p w14:paraId="34D0EF4C" w14:textId="77777777" w:rsidR="006B119F" w:rsidRDefault="006B119F" w:rsidP="00AE59F4">
      <w:pPr>
        <w:jc w:val="both"/>
        <w:rPr>
          <w:rFonts w:ascii="Arial" w:eastAsia="Times New Roman" w:hAnsi="Arial" w:cs="Arial"/>
          <w:kern w:val="0"/>
          <w:u w:val="single"/>
          <w14:ligatures w14:val="none"/>
        </w:rPr>
      </w:pPr>
    </w:p>
    <w:p w14:paraId="39186903" w14:textId="77777777" w:rsidR="006B119F" w:rsidRDefault="006B119F" w:rsidP="00AE59F4">
      <w:pPr>
        <w:jc w:val="both"/>
        <w:rPr>
          <w:rFonts w:ascii="Arial" w:eastAsia="Times New Roman" w:hAnsi="Arial" w:cs="Arial"/>
          <w:kern w:val="0"/>
          <w:u w:val="single"/>
          <w14:ligatures w14:val="none"/>
        </w:rPr>
        <w:sectPr w:rsidR="006B119F" w:rsidSect="0060586E">
          <w:pgSz w:w="11906" w:h="16838"/>
          <w:pgMar w:top="1440" w:right="1440" w:bottom="1440" w:left="1440" w:header="709" w:footer="709" w:gutter="0"/>
          <w:cols w:space="708"/>
          <w:docGrid w:linePitch="360"/>
        </w:sectPr>
      </w:pPr>
    </w:p>
    <w:p w14:paraId="6D1AD2DD" w14:textId="051B0F53" w:rsidR="006B119F" w:rsidRPr="00050C49" w:rsidRDefault="00050C49" w:rsidP="00AE59F4">
      <w:pPr>
        <w:jc w:val="both"/>
        <w:rPr>
          <w:rFonts w:ascii="Arial" w:eastAsia="Times New Roman" w:hAnsi="Arial" w:cs="Arial"/>
          <w:kern w:val="0"/>
          <w14:ligatures w14:val="none"/>
        </w:rPr>
      </w:pPr>
      <w:r w:rsidRPr="00050C49">
        <w:rPr>
          <w:rFonts w:ascii="Arial" w:eastAsia="Times New Roman" w:hAnsi="Arial" w:cs="Arial"/>
          <w:kern w:val="0"/>
          <w14:ligatures w14:val="none"/>
        </w:rPr>
        <w:t>Diagram 5. Soft Systems Methodology Rich Picture</w:t>
      </w:r>
    </w:p>
    <w:p w14:paraId="195884FF" w14:textId="08022E8A" w:rsidR="006B119F" w:rsidRDefault="00CB78F4" w:rsidP="00AE59F4">
      <w:pPr>
        <w:jc w:val="both"/>
        <w:rPr>
          <w:rFonts w:ascii="Arial" w:eastAsia="Times New Roman" w:hAnsi="Arial" w:cs="Arial"/>
          <w:kern w:val="0"/>
          <w:u w:val="single"/>
          <w14:ligatures w14:val="none"/>
        </w:rPr>
      </w:pPr>
      <w:r>
        <w:rPr>
          <w:rFonts w:ascii="Arial" w:eastAsia="Times New Roman" w:hAnsi="Arial" w:cs="Arial"/>
          <w:noProof/>
          <w:kern w:val="0"/>
          <w:u w:val="single"/>
          <w14:ligatures w14:val="none"/>
        </w:rPr>
        <w:drawing>
          <wp:inline distT="0" distB="0" distL="0" distR="0" wp14:anchorId="07BF8A26" wp14:editId="19318A5D">
            <wp:extent cx="8635117" cy="5260975"/>
            <wp:effectExtent l="0" t="0" r="0" b="0"/>
            <wp:docPr id="211127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686604" cy="5292344"/>
                    </a:xfrm>
                    <a:prstGeom prst="rect">
                      <a:avLst/>
                    </a:prstGeom>
                    <a:noFill/>
                  </pic:spPr>
                </pic:pic>
              </a:graphicData>
            </a:graphic>
          </wp:inline>
        </w:drawing>
      </w:r>
    </w:p>
    <w:p w14:paraId="067B80EB" w14:textId="65278049" w:rsidR="006B119F" w:rsidRDefault="006B119F" w:rsidP="00AE59F4">
      <w:pPr>
        <w:jc w:val="both"/>
        <w:rPr>
          <w:rFonts w:ascii="Arial" w:eastAsia="Times New Roman" w:hAnsi="Arial" w:cs="Arial"/>
          <w:kern w:val="0"/>
          <w:u w:val="single"/>
          <w14:ligatures w14:val="none"/>
        </w:rPr>
        <w:sectPr w:rsidR="006B119F" w:rsidSect="006B119F">
          <w:pgSz w:w="16838" w:h="11906" w:orient="landscape"/>
          <w:pgMar w:top="1440" w:right="1440" w:bottom="1440" w:left="1440" w:header="709" w:footer="709" w:gutter="0"/>
          <w:cols w:space="708"/>
          <w:docGrid w:linePitch="360"/>
        </w:sectPr>
      </w:pPr>
    </w:p>
    <w:p w14:paraId="15844F9A" w14:textId="2A828AFD" w:rsidR="00AE59F4" w:rsidRPr="00AE59F4" w:rsidRDefault="00AE59F4" w:rsidP="00AE59F4">
      <w:pPr>
        <w:jc w:val="both"/>
        <w:rPr>
          <w:rFonts w:ascii="Arial" w:eastAsia="Times New Roman" w:hAnsi="Arial" w:cs="Arial"/>
          <w:kern w:val="0"/>
          <w:u w:val="single"/>
          <w14:ligatures w14:val="none"/>
        </w:rPr>
      </w:pPr>
      <w:r w:rsidRPr="00AE59F4">
        <w:rPr>
          <w:rFonts w:ascii="Arial" w:eastAsia="Times New Roman" w:hAnsi="Arial" w:cs="Arial"/>
          <w:kern w:val="0"/>
          <w:u w:val="single"/>
          <w14:ligatures w14:val="none"/>
        </w:rPr>
        <w:t>Socio-Technical and Human Factors</w:t>
      </w:r>
    </w:p>
    <w:p w14:paraId="1937A40D" w14:textId="051DACF8" w:rsidR="00E61023" w:rsidRDefault="00E61023" w:rsidP="006F3DBB">
      <w:pPr>
        <w:jc w:val="both"/>
        <w:rPr>
          <w:rFonts w:ascii="Arial" w:eastAsia="Times New Roman" w:hAnsi="Arial" w:cs="Arial"/>
          <w:kern w:val="0"/>
          <w14:ligatures w14:val="none"/>
        </w:rPr>
      </w:pPr>
      <w:r w:rsidRPr="00E61023">
        <w:rPr>
          <w:rFonts w:ascii="Arial" w:eastAsia="Times New Roman" w:hAnsi="Arial" w:cs="Arial"/>
          <w:kern w:val="0"/>
          <w14:ligatures w14:val="none"/>
        </w:rPr>
        <w:t xml:space="preserve">As previously acknowledged, introducing an ambient AI alters routines, consultation layouts, and behavioural habits. Clinicians must adapt their workflow, physical arrangement, and interaction patterns. The CL GP in this pilot described initial awkward adjustments to the seating layout and unfamiliar ergonomics with the keyboard no longer being central. These small adjustments reveal wider human-factor considerations such as usability, trust, and </w:t>
      </w:r>
      <w:r w:rsidR="0072547F">
        <w:rPr>
          <w:rFonts w:ascii="Arial" w:eastAsia="Times New Roman" w:hAnsi="Arial" w:cs="Arial"/>
          <w:kern w:val="0"/>
          <w14:ligatures w14:val="none"/>
        </w:rPr>
        <w:t xml:space="preserve">the need for </w:t>
      </w:r>
      <w:r w:rsidR="00691881">
        <w:rPr>
          <w:rFonts w:ascii="Arial" w:eastAsia="Times New Roman" w:hAnsi="Arial" w:cs="Arial"/>
          <w:kern w:val="0"/>
          <w14:ligatures w14:val="none"/>
        </w:rPr>
        <w:t>consistent</w:t>
      </w:r>
      <w:r w:rsidRPr="00E61023">
        <w:rPr>
          <w:rFonts w:ascii="Arial" w:eastAsia="Times New Roman" w:hAnsi="Arial" w:cs="Arial"/>
          <w:kern w:val="0"/>
          <w14:ligatures w14:val="none"/>
        </w:rPr>
        <w:t xml:space="preserve"> performance (Casali, Cullen and Lock, 2019)</w:t>
      </w:r>
      <w:r w:rsidR="00466E68">
        <w:rPr>
          <w:rFonts w:ascii="Arial" w:eastAsia="Times New Roman" w:hAnsi="Arial" w:cs="Arial"/>
          <w:kern w:val="0"/>
          <w14:ligatures w14:val="none"/>
        </w:rPr>
        <w:t>.</w:t>
      </w:r>
    </w:p>
    <w:p w14:paraId="48D4694D" w14:textId="7D7FECA2" w:rsidR="00DE2414" w:rsidRPr="006F3DBB" w:rsidRDefault="00512438" w:rsidP="006F3DBB">
      <w:pPr>
        <w:jc w:val="both"/>
        <w:rPr>
          <w:rFonts w:ascii="Arial" w:eastAsia="Times New Roman" w:hAnsi="Arial" w:cs="Arial"/>
          <w:kern w:val="0"/>
          <w14:ligatures w14:val="none"/>
        </w:rPr>
      </w:pPr>
      <w:r>
        <w:rPr>
          <w:rFonts w:ascii="Arial" w:eastAsia="Times New Roman" w:hAnsi="Arial" w:cs="Arial"/>
          <w:kern w:val="0"/>
          <w14:ligatures w14:val="none"/>
        </w:rPr>
        <w:t xml:space="preserve">As acknowledged in </w:t>
      </w:r>
      <w:r>
        <w:rPr>
          <w:rFonts w:ascii="Arial" w:eastAsia="Times New Roman" w:hAnsi="Arial" w:cs="Arial"/>
          <w:kern w:val="0"/>
          <w14:ligatures w14:val="none"/>
        </w:rPr>
        <w:t>S</w:t>
      </w:r>
      <w:r>
        <w:rPr>
          <w:rFonts w:ascii="Arial" w:eastAsia="Times New Roman" w:hAnsi="Arial" w:cs="Arial"/>
          <w:kern w:val="0"/>
          <w14:ligatures w14:val="none"/>
        </w:rPr>
        <w:t>ections 1.4.5 and 3.1.7</w:t>
      </w:r>
      <w:r>
        <w:rPr>
          <w:rFonts w:ascii="Arial" w:eastAsia="Times New Roman" w:hAnsi="Arial" w:cs="Arial"/>
          <w:kern w:val="0"/>
          <w14:ligatures w14:val="none"/>
        </w:rPr>
        <w:t>, t</w:t>
      </w:r>
      <w:r w:rsidR="00DE2414" w:rsidRPr="006F3DBB">
        <w:rPr>
          <w:rFonts w:ascii="Arial" w:eastAsia="Times New Roman" w:hAnsi="Arial" w:cs="Arial"/>
          <w:kern w:val="0"/>
          <w14:ligatures w14:val="none"/>
        </w:rPr>
        <w:t>echnical limitations can erode trust</w:t>
      </w:r>
      <w:r w:rsidR="00EE490F">
        <w:rPr>
          <w:rFonts w:ascii="Arial" w:eastAsia="Times New Roman" w:hAnsi="Arial" w:cs="Arial"/>
          <w:kern w:val="0"/>
          <w14:ligatures w14:val="none"/>
        </w:rPr>
        <w:t>;</w:t>
      </w:r>
      <w:r w:rsidR="0099775A">
        <w:rPr>
          <w:rFonts w:ascii="Arial" w:eastAsia="Times New Roman" w:hAnsi="Arial" w:cs="Arial"/>
          <w:kern w:val="0"/>
          <w14:ligatures w14:val="none"/>
        </w:rPr>
        <w:t xml:space="preserve"> </w:t>
      </w:r>
      <w:r w:rsidR="0099775A" w:rsidRPr="006F3DBB">
        <w:rPr>
          <w:rFonts w:ascii="Arial" w:eastAsia="Times New Roman" w:hAnsi="Arial" w:cs="Arial"/>
          <w:kern w:val="0"/>
          <w14:ligatures w14:val="none"/>
        </w:rPr>
        <w:t>risk</w:t>
      </w:r>
      <w:r w:rsidR="001704E8">
        <w:rPr>
          <w:rFonts w:ascii="Arial" w:eastAsia="Times New Roman" w:hAnsi="Arial" w:cs="Arial"/>
          <w:kern w:val="0"/>
          <w14:ligatures w14:val="none"/>
        </w:rPr>
        <w:t>s</w:t>
      </w:r>
      <w:r w:rsidR="00DE2414" w:rsidRPr="006F3DBB">
        <w:rPr>
          <w:rFonts w:ascii="Arial" w:eastAsia="Times New Roman" w:hAnsi="Arial" w:cs="Arial"/>
          <w:kern w:val="0"/>
          <w14:ligatures w14:val="none"/>
        </w:rPr>
        <w:t xml:space="preserve"> such as difficulty with accents, rapid speech, or contextual misunderstanding, including hypothetical patient statements being interpreted as confirmed </w:t>
      </w:r>
      <w:r w:rsidR="00EE490F">
        <w:rPr>
          <w:rFonts w:ascii="Arial" w:eastAsia="Times New Roman" w:hAnsi="Arial" w:cs="Arial"/>
          <w:kern w:val="0"/>
          <w14:ligatures w14:val="none"/>
        </w:rPr>
        <w:t>speech</w:t>
      </w:r>
      <w:r w:rsidR="001704E8">
        <w:rPr>
          <w:rFonts w:ascii="Arial" w:eastAsia="Times New Roman" w:hAnsi="Arial" w:cs="Arial"/>
          <w:kern w:val="0"/>
          <w14:ligatures w14:val="none"/>
        </w:rPr>
        <w:t xml:space="preserve"> </w:t>
      </w:r>
      <w:r w:rsidR="001704E8" w:rsidRPr="001704E8">
        <w:rPr>
          <w:rFonts w:ascii="Arial" w:eastAsia="Times New Roman" w:hAnsi="Arial" w:cs="Arial"/>
          <w:kern w:val="0"/>
          <w14:ligatures w14:val="none"/>
        </w:rPr>
        <w:t>(Gillis, 2024)</w:t>
      </w:r>
      <w:r w:rsidR="00DE2414" w:rsidRPr="006F3DBB">
        <w:rPr>
          <w:rFonts w:ascii="Arial" w:eastAsia="Times New Roman" w:hAnsi="Arial" w:cs="Arial"/>
          <w:kern w:val="0"/>
          <w14:ligatures w14:val="none"/>
        </w:rPr>
        <w:t xml:space="preserve">. </w:t>
      </w:r>
      <w:r w:rsidR="00EE490F">
        <w:rPr>
          <w:rFonts w:ascii="Arial" w:eastAsia="Times New Roman" w:hAnsi="Arial" w:cs="Arial"/>
          <w:kern w:val="0"/>
          <w14:ligatures w14:val="none"/>
        </w:rPr>
        <w:t>It is noted that c</w:t>
      </w:r>
      <w:r w:rsidR="00DE2414" w:rsidRPr="006F3DBB">
        <w:rPr>
          <w:rFonts w:ascii="Arial" w:eastAsia="Times New Roman" w:hAnsi="Arial" w:cs="Arial"/>
          <w:kern w:val="0"/>
          <w14:ligatures w14:val="none"/>
        </w:rPr>
        <w:t>linicians may also find AI-generated notes overly verbose or lacking nuance, adding time-consuming review</w:t>
      </w:r>
      <w:r w:rsidR="000921C3">
        <w:rPr>
          <w:rFonts w:ascii="Arial" w:eastAsia="Times New Roman" w:hAnsi="Arial" w:cs="Arial"/>
          <w:kern w:val="0"/>
          <w14:ligatures w14:val="none"/>
        </w:rPr>
        <w:t>ing</w:t>
      </w:r>
      <w:r w:rsidR="00DE2414" w:rsidRPr="006F3DBB">
        <w:rPr>
          <w:rFonts w:ascii="Arial" w:eastAsia="Times New Roman" w:hAnsi="Arial" w:cs="Arial"/>
          <w:kern w:val="0"/>
          <w14:ligatures w14:val="none"/>
        </w:rPr>
        <w:t xml:space="preserve"> and editing. This shifts cognitive burden into new areas rather than reducing it.</w:t>
      </w:r>
    </w:p>
    <w:p w14:paraId="17D87974" w14:textId="6DA1317D" w:rsidR="00DE2414" w:rsidRDefault="00DE2414" w:rsidP="006F3DBB">
      <w:pPr>
        <w:jc w:val="both"/>
        <w:rPr>
          <w:rFonts w:ascii="Arial" w:eastAsia="Times New Roman" w:hAnsi="Arial" w:cs="Arial"/>
          <w:kern w:val="0"/>
          <w14:ligatures w14:val="none"/>
        </w:rPr>
      </w:pPr>
      <w:r w:rsidRPr="006F3DBB">
        <w:rPr>
          <w:rFonts w:ascii="Arial" w:eastAsia="Times New Roman" w:hAnsi="Arial" w:cs="Arial"/>
          <w:kern w:val="0"/>
          <w14:ligatures w14:val="none"/>
        </w:rPr>
        <w:t>Conversely, co-designed and tailored</w:t>
      </w:r>
      <w:r w:rsidR="00310182">
        <w:rPr>
          <w:rFonts w:ascii="Arial" w:eastAsia="Times New Roman" w:hAnsi="Arial" w:cs="Arial"/>
          <w:kern w:val="0"/>
          <w14:ligatures w14:val="none"/>
        </w:rPr>
        <w:t xml:space="preserve"> </w:t>
      </w:r>
      <w:r w:rsidRPr="006F3DBB">
        <w:rPr>
          <w:rFonts w:ascii="Arial" w:eastAsia="Times New Roman" w:hAnsi="Arial" w:cs="Arial"/>
          <w:kern w:val="0"/>
          <w14:ligatures w14:val="none"/>
        </w:rPr>
        <w:t xml:space="preserve">systems can improve documentation quality and reduce error. This aligns with broader evidence </w:t>
      </w:r>
      <w:r w:rsidR="0022497A">
        <w:rPr>
          <w:rFonts w:ascii="Arial" w:eastAsia="Times New Roman" w:hAnsi="Arial" w:cs="Arial"/>
          <w:kern w:val="0"/>
          <w14:ligatures w14:val="none"/>
        </w:rPr>
        <w:t>that</w:t>
      </w:r>
      <w:r w:rsidRPr="006F3DBB">
        <w:rPr>
          <w:rFonts w:ascii="Arial" w:eastAsia="Times New Roman" w:hAnsi="Arial" w:cs="Arial"/>
          <w:kern w:val="0"/>
          <w14:ligatures w14:val="none"/>
        </w:rPr>
        <w:t xml:space="preserve"> success </w:t>
      </w:r>
      <w:r w:rsidR="00ED200A">
        <w:rPr>
          <w:rFonts w:ascii="Arial" w:eastAsia="Times New Roman" w:hAnsi="Arial" w:cs="Arial"/>
          <w:kern w:val="0"/>
          <w14:ligatures w14:val="none"/>
        </w:rPr>
        <w:t xml:space="preserve">can </w:t>
      </w:r>
      <w:r w:rsidRPr="006F3DBB">
        <w:rPr>
          <w:rFonts w:ascii="Arial" w:eastAsia="Times New Roman" w:hAnsi="Arial" w:cs="Arial"/>
          <w:kern w:val="0"/>
          <w14:ligatures w14:val="none"/>
        </w:rPr>
        <w:t>depend not only on functionality but on human-centred design, co-development, and sustained trust</w:t>
      </w:r>
      <w:r w:rsidR="00DA7888">
        <w:rPr>
          <w:rFonts w:ascii="Arial" w:eastAsia="Times New Roman" w:hAnsi="Arial" w:cs="Arial"/>
          <w:kern w:val="0"/>
          <w14:ligatures w14:val="none"/>
        </w:rPr>
        <w:t xml:space="preserve"> </w:t>
      </w:r>
      <w:r w:rsidR="00DA7888" w:rsidRPr="00DA7888">
        <w:rPr>
          <w:rFonts w:ascii="Arial" w:eastAsia="Times New Roman" w:hAnsi="Arial" w:cs="Arial"/>
          <w:kern w:val="0"/>
          <w14:ligatures w14:val="none"/>
        </w:rPr>
        <w:t>(Cripps and Scarbrough, 2022)</w:t>
      </w:r>
      <w:r w:rsidRPr="006F3DBB">
        <w:rPr>
          <w:rFonts w:ascii="Arial" w:eastAsia="Times New Roman" w:hAnsi="Arial" w:cs="Arial"/>
          <w:kern w:val="0"/>
          <w14:ligatures w14:val="none"/>
        </w:rPr>
        <w:t>. A socio-technical perspective therefore highlights that workflow integration, interface usability, and user confidence are as decisive as the</w:t>
      </w:r>
      <w:r w:rsidR="00A11BBA">
        <w:rPr>
          <w:rFonts w:ascii="Arial" w:eastAsia="Times New Roman" w:hAnsi="Arial" w:cs="Arial"/>
          <w:kern w:val="0"/>
          <w14:ligatures w14:val="none"/>
        </w:rPr>
        <w:t xml:space="preserve"> actual</w:t>
      </w:r>
      <w:r w:rsidRPr="006F3DBB">
        <w:rPr>
          <w:rFonts w:ascii="Arial" w:eastAsia="Times New Roman" w:hAnsi="Arial" w:cs="Arial"/>
          <w:kern w:val="0"/>
          <w14:ligatures w14:val="none"/>
        </w:rPr>
        <w:t xml:space="preserve"> underlying AI technology</w:t>
      </w:r>
      <w:r w:rsidR="00B9121B">
        <w:rPr>
          <w:rFonts w:ascii="Arial" w:eastAsia="Times New Roman" w:hAnsi="Arial" w:cs="Arial"/>
          <w:kern w:val="0"/>
          <w14:ligatures w14:val="none"/>
        </w:rPr>
        <w:t xml:space="preserve"> advancement</w:t>
      </w:r>
      <w:r w:rsidRPr="006F3DBB">
        <w:rPr>
          <w:rFonts w:ascii="Arial" w:eastAsia="Times New Roman" w:hAnsi="Arial" w:cs="Arial"/>
          <w:kern w:val="0"/>
          <w14:ligatures w14:val="none"/>
        </w:rPr>
        <w:t>.</w:t>
      </w:r>
    </w:p>
    <w:p w14:paraId="58A48CF9" w14:textId="4ECD6111" w:rsidR="00415F44" w:rsidRPr="006F3DBB" w:rsidRDefault="00415F44" w:rsidP="006F3DBB">
      <w:pPr>
        <w:jc w:val="both"/>
        <w:rPr>
          <w:rFonts w:ascii="Arial" w:eastAsia="Times New Roman" w:hAnsi="Arial" w:cs="Arial"/>
          <w:kern w:val="0"/>
          <w14:ligatures w14:val="none"/>
        </w:rPr>
      </w:pPr>
      <w:r w:rsidRPr="00415F44">
        <w:rPr>
          <w:rFonts w:ascii="Arial" w:eastAsia="Times New Roman" w:hAnsi="Arial" w:cs="Arial"/>
          <w:kern w:val="0"/>
          <w14:ligatures w14:val="none"/>
        </w:rPr>
        <w:t xml:space="preserve">Furthermore, digital implementation must consider human adaptability and emotional response to technology. Clinicians often balance empathy and efficiency, and if the AI scribe disrupts interpersonal dynamics, resistance </w:t>
      </w:r>
      <w:r w:rsidR="00B9121B">
        <w:rPr>
          <w:rFonts w:ascii="Arial" w:eastAsia="Times New Roman" w:hAnsi="Arial" w:cs="Arial"/>
          <w:kern w:val="0"/>
          <w14:ligatures w14:val="none"/>
        </w:rPr>
        <w:t xml:space="preserve">to it </w:t>
      </w:r>
      <w:r w:rsidRPr="00415F44">
        <w:rPr>
          <w:rFonts w:ascii="Arial" w:eastAsia="Times New Roman" w:hAnsi="Arial" w:cs="Arial"/>
          <w:kern w:val="0"/>
          <w14:ligatures w14:val="none"/>
        </w:rPr>
        <w:t xml:space="preserve">may rise. </w:t>
      </w:r>
      <w:r w:rsidR="002955CF" w:rsidRPr="00F36033">
        <w:rPr>
          <w:rFonts w:ascii="Arial" w:eastAsia="Times New Roman" w:hAnsi="Arial" w:cs="Arial"/>
          <w:kern w:val="0"/>
          <w14:ligatures w14:val="none"/>
        </w:rPr>
        <w:t>Geroimenko</w:t>
      </w:r>
      <w:r w:rsidR="002955CF" w:rsidRPr="00415F44">
        <w:rPr>
          <w:rFonts w:ascii="Arial" w:eastAsia="Times New Roman" w:hAnsi="Arial" w:cs="Arial"/>
          <w:kern w:val="0"/>
          <w14:ligatures w14:val="none"/>
        </w:rPr>
        <w:t xml:space="preserve"> </w:t>
      </w:r>
      <w:r w:rsidR="002955CF">
        <w:rPr>
          <w:rFonts w:ascii="Arial" w:eastAsia="Times New Roman" w:hAnsi="Arial" w:cs="Arial"/>
          <w:kern w:val="0"/>
          <w14:ligatures w14:val="none"/>
        </w:rPr>
        <w:t>(2025) suggests that o</w:t>
      </w:r>
      <w:r w:rsidRPr="00415F44">
        <w:rPr>
          <w:rFonts w:ascii="Arial" w:eastAsia="Times New Roman" w:hAnsi="Arial" w:cs="Arial"/>
          <w:kern w:val="0"/>
          <w14:ligatures w14:val="none"/>
        </w:rPr>
        <w:t xml:space="preserve">ngoing user feedback, scenario-based training, and iterative refinement </w:t>
      </w:r>
      <w:r w:rsidR="00E8515E">
        <w:rPr>
          <w:rFonts w:ascii="Arial" w:eastAsia="Times New Roman" w:hAnsi="Arial" w:cs="Arial"/>
          <w:kern w:val="0"/>
          <w14:ligatures w14:val="none"/>
        </w:rPr>
        <w:t xml:space="preserve">may </w:t>
      </w:r>
      <w:r w:rsidRPr="00415F44">
        <w:rPr>
          <w:rFonts w:ascii="Arial" w:eastAsia="Times New Roman" w:hAnsi="Arial" w:cs="Arial"/>
          <w:kern w:val="0"/>
          <w14:ligatures w14:val="none"/>
        </w:rPr>
        <w:t>help to normalise the new socio-technical equilibrium, ensuring that technology complements rather than constrains clinical judgement.</w:t>
      </w:r>
    </w:p>
    <w:p w14:paraId="463F6B28" w14:textId="09FEA5D7" w:rsidR="00DA7888" w:rsidRDefault="00DE2414" w:rsidP="00DA7888">
      <w:pPr>
        <w:rPr>
          <w:rFonts w:ascii="Arial" w:hAnsi="Arial" w:cs="Arial"/>
        </w:rPr>
      </w:pPr>
      <w:r w:rsidRPr="002F53E2">
        <w:rPr>
          <w:rFonts w:ascii="Arial" w:hAnsi="Arial" w:cs="Arial"/>
          <w:u w:val="single"/>
        </w:rPr>
        <w:t>Organisational and Cultural Considerations</w:t>
      </w:r>
    </w:p>
    <w:p w14:paraId="579E2E18" w14:textId="1A40A6CF" w:rsidR="00DE2414" w:rsidRDefault="00DE2414" w:rsidP="00DA7888">
      <w:pPr>
        <w:jc w:val="both"/>
        <w:rPr>
          <w:rFonts w:ascii="Arial" w:hAnsi="Arial" w:cs="Arial"/>
        </w:rPr>
      </w:pPr>
      <w:r w:rsidRPr="00DA7888">
        <w:rPr>
          <w:rFonts w:ascii="Arial" w:hAnsi="Arial" w:cs="Arial"/>
        </w:rPr>
        <w:t xml:space="preserve">Implementing an AI scribe </w:t>
      </w:r>
      <w:r w:rsidR="009E458A">
        <w:rPr>
          <w:rFonts w:ascii="Arial" w:hAnsi="Arial" w:cs="Arial"/>
        </w:rPr>
        <w:t xml:space="preserve">pilot </w:t>
      </w:r>
      <w:r w:rsidRPr="00DA7888">
        <w:rPr>
          <w:rFonts w:ascii="Arial" w:hAnsi="Arial" w:cs="Arial"/>
        </w:rPr>
        <w:t>require</w:t>
      </w:r>
      <w:r w:rsidR="002F53E2">
        <w:rPr>
          <w:rFonts w:ascii="Arial" w:hAnsi="Arial" w:cs="Arial"/>
        </w:rPr>
        <w:t>d</w:t>
      </w:r>
      <w:r w:rsidRPr="00DA7888">
        <w:rPr>
          <w:rFonts w:ascii="Arial" w:hAnsi="Arial" w:cs="Arial"/>
        </w:rPr>
        <w:t xml:space="preserve"> organisational readiness and cultural alignment. </w:t>
      </w:r>
      <w:r w:rsidR="003E33DC">
        <w:rPr>
          <w:rFonts w:ascii="Arial" w:hAnsi="Arial" w:cs="Arial"/>
        </w:rPr>
        <w:t>With p</w:t>
      </w:r>
      <w:r w:rsidRPr="00DA7888">
        <w:rPr>
          <w:rFonts w:ascii="Arial" w:hAnsi="Arial" w:cs="Arial"/>
        </w:rPr>
        <w:t xml:space="preserve">rimary care values </w:t>
      </w:r>
      <w:r w:rsidR="003E33DC">
        <w:rPr>
          <w:rFonts w:ascii="Arial" w:hAnsi="Arial" w:cs="Arial"/>
        </w:rPr>
        <w:t xml:space="preserve">of </w:t>
      </w:r>
      <w:r w:rsidRPr="00DA7888">
        <w:rPr>
          <w:rFonts w:ascii="Arial" w:hAnsi="Arial" w:cs="Arial"/>
        </w:rPr>
        <w:t>human-centred, relationship-based care</w:t>
      </w:r>
      <w:r w:rsidR="003E33DC">
        <w:rPr>
          <w:rFonts w:ascii="Arial" w:hAnsi="Arial" w:cs="Arial"/>
        </w:rPr>
        <w:t xml:space="preserve"> in mind</w:t>
      </w:r>
      <w:r w:rsidRPr="00DA7888">
        <w:rPr>
          <w:rFonts w:ascii="Arial" w:hAnsi="Arial" w:cs="Arial"/>
        </w:rPr>
        <w:t>, innovations must be framed as enhancing, not replacing, the human elements of practice</w:t>
      </w:r>
      <w:r w:rsidR="006406A0">
        <w:rPr>
          <w:rFonts w:ascii="Arial" w:hAnsi="Arial" w:cs="Arial"/>
        </w:rPr>
        <w:t xml:space="preserve"> </w:t>
      </w:r>
      <w:r w:rsidR="006406A0" w:rsidRPr="006406A0">
        <w:rPr>
          <w:rFonts w:ascii="Arial" w:hAnsi="Arial" w:cs="Arial"/>
        </w:rPr>
        <w:t>(RCGP, 2022)</w:t>
      </w:r>
      <w:r w:rsidRPr="00DA7888">
        <w:rPr>
          <w:rFonts w:ascii="Arial" w:hAnsi="Arial" w:cs="Arial"/>
        </w:rPr>
        <w:t>. Some clinicians fear that outsourcing note-writing may erode professional judgement or the art of medicine</w:t>
      </w:r>
      <w:r w:rsidR="00020FC3">
        <w:rPr>
          <w:rFonts w:ascii="Arial" w:hAnsi="Arial" w:cs="Arial"/>
        </w:rPr>
        <w:t xml:space="preserve"> </w:t>
      </w:r>
      <w:r w:rsidR="00020FC3" w:rsidRPr="00020FC3">
        <w:rPr>
          <w:rFonts w:ascii="Arial" w:hAnsi="Arial" w:cs="Arial"/>
        </w:rPr>
        <w:t xml:space="preserve">(Allen </w:t>
      </w:r>
      <w:r w:rsidR="00020FC3" w:rsidRPr="00020FC3">
        <w:rPr>
          <w:rFonts w:ascii="Arial" w:hAnsi="Arial" w:cs="Arial"/>
          <w:i/>
          <w:iCs/>
        </w:rPr>
        <w:t>et al</w:t>
      </w:r>
      <w:r w:rsidR="00020FC3" w:rsidRPr="00020FC3">
        <w:rPr>
          <w:rFonts w:ascii="Arial" w:hAnsi="Arial" w:cs="Arial"/>
        </w:rPr>
        <w:t>., 2023)</w:t>
      </w:r>
      <w:r w:rsidR="00010E9E">
        <w:rPr>
          <w:rFonts w:ascii="Arial" w:hAnsi="Arial" w:cs="Arial"/>
        </w:rPr>
        <w:t>.</w:t>
      </w:r>
      <w:r w:rsidR="00D50879">
        <w:rPr>
          <w:rFonts w:ascii="Arial" w:hAnsi="Arial" w:cs="Arial"/>
        </w:rPr>
        <w:t xml:space="preserve"> </w:t>
      </w:r>
      <w:r w:rsidRPr="00DA7888">
        <w:rPr>
          <w:rFonts w:ascii="Arial" w:hAnsi="Arial" w:cs="Arial"/>
        </w:rPr>
        <w:t>Successful pilots</w:t>
      </w:r>
      <w:r w:rsidR="00D50879">
        <w:rPr>
          <w:rFonts w:ascii="Arial" w:hAnsi="Arial" w:cs="Arial"/>
        </w:rPr>
        <w:t>, such as the one undertaken here</w:t>
      </w:r>
      <w:r w:rsidRPr="00DA7888">
        <w:rPr>
          <w:rFonts w:ascii="Arial" w:hAnsi="Arial" w:cs="Arial"/>
        </w:rPr>
        <w:t xml:space="preserve"> have used staged implementation, feedback loops, and </w:t>
      </w:r>
      <w:r w:rsidR="004772FF">
        <w:rPr>
          <w:rFonts w:ascii="Arial" w:hAnsi="Arial" w:cs="Arial"/>
        </w:rPr>
        <w:t xml:space="preserve">a </w:t>
      </w:r>
      <w:r w:rsidRPr="00DA7888">
        <w:rPr>
          <w:rFonts w:ascii="Arial" w:hAnsi="Arial" w:cs="Arial"/>
        </w:rPr>
        <w:t xml:space="preserve">bespoke </w:t>
      </w:r>
      <w:r w:rsidR="004772FF">
        <w:rPr>
          <w:rFonts w:ascii="Arial" w:hAnsi="Arial" w:cs="Arial"/>
        </w:rPr>
        <w:t>approach</w:t>
      </w:r>
      <w:r w:rsidRPr="00DA7888">
        <w:rPr>
          <w:rFonts w:ascii="Arial" w:hAnsi="Arial" w:cs="Arial"/>
        </w:rPr>
        <w:t>.</w:t>
      </w:r>
      <w:r w:rsidR="00D50879" w:rsidRPr="00D50879">
        <w:rPr>
          <w:rFonts w:ascii="Arial" w:hAnsi="Arial" w:cs="Arial"/>
        </w:rPr>
        <w:t xml:space="preserve"> Salisbury </w:t>
      </w:r>
      <w:r w:rsidR="00D50879">
        <w:rPr>
          <w:rFonts w:ascii="Arial" w:hAnsi="Arial" w:cs="Arial"/>
        </w:rPr>
        <w:t>(</w:t>
      </w:r>
      <w:r w:rsidR="00D50879" w:rsidRPr="00D50879">
        <w:rPr>
          <w:rFonts w:ascii="Arial" w:hAnsi="Arial" w:cs="Arial"/>
        </w:rPr>
        <w:t>2025</w:t>
      </w:r>
      <w:r w:rsidR="00D50879">
        <w:rPr>
          <w:rFonts w:ascii="Arial" w:hAnsi="Arial" w:cs="Arial"/>
        </w:rPr>
        <w:t>)</w:t>
      </w:r>
      <w:r w:rsidRPr="00DA7888">
        <w:rPr>
          <w:rFonts w:ascii="Arial" w:hAnsi="Arial" w:cs="Arial"/>
        </w:rPr>
        <w:t xml:space="preserve"> </w:t>
      </w:r>
      <w:r w:rsidR="00A2097E">
        <w:rPr>
          <w:rFonts w:ascii="Arial" w:hAnsi="Arial" w:cs="Arial"/>
        </w:rPr>
        <w:t xml:space="preserve">indicated that when implementing </w:t>
      </w:r>
      <w:r w:rsidR="007443C0">
        <w:rPr>
          <w:rFonts w:ascii="Arial" w:hAnsi="Arial" w:cs="Arial"/>
        </w:rPr>
        <w:t>an</w:t>
      </w:r>
      <w:r w:rsidR="00A2097E">
        <w:rPr>
          <w:rFonts w:ascii="Arial" w:hAnsi="Arial" w:cs="Arial"/>
        </w:rPr>
        <w:t xml:space="preserve"> AI scribe transformation; o</w:t>
      </w:r>
      <w:r w:rsidRPr="00DA7888">
        <w:rPr>
          <w:rFonts w:ascii="Arial" w:hAnsi="Arial" w:cs="Arial"/>
        </w:rPr>
        <w:t>ne provider introduced controlled trials, multidisciplinary engagement, training, and iterative refinement</w:t>
      </w:r>
      <w:r w:rsidR="00977028">
        <w:rPr>
          <w:rFonts w:ascii="Arial" w:hAnsi="Arial" w:cs="Arial"/>
        </w:rPr>
        <w:t>. This</w:t>
      </w:r>
      <w:r w:rsidRPr="00DA7888">
        <w:rPr>
          <w:rFonts w:ascii="Arial" w:hAnsi="Arial" w:cs="Arial"/>
        </w:rPr>
        <w:t xml:space="preserve"> creat</w:t>
      </w:r>
      <w:r w:rsidR="00977028">
        <w:rPr>
          <w:rFonts w:ascii="Arial" w:hAnsi="Arial" w:cs="Arial"/>
        </w:rPr>
        <w:t>ed</w:t>
      </w:r>
      <w:r w:rsidRPr="00DA7888">
        <w:rPr>
          <w:rFonts w:ascii="Arial" w:hAnsi="Arial" w:cs="Arial"/>
        </w:rPr>
        <w:t xml:space="preserve"> a learning culture </w:t>
      </w:r>
      <w:r w:rsidR="00AF6E52">
        <w:rPr>
          <w:rFonts w:ascii="Arial" w:hAnsi="Arial" w:cs="Arial"/>
        </w:rPr>
        <w:t xml:space="preserve">building on distributed leadership </w:t>
      </w:r>
      <w:r w:rsidRPr="00DA7888">
        <w:rPr>
          <w:rFonts w:ascii="Arial" w:hAnsi="Arial" w:cs="Arial"/>
        </w:rPr>
        <w:t>rather than top-down mandate</w:t>
      </w:r>
      <w:r w:rsidR="00977028">
        <w:rPr>
          <w:rFonts w:ascii="Arial" w:hAnsi="Arial" w:cs="Arial"/>
        </w:rPr>
        <w:t>s</w:t>
      </w:r>
      <w:r w:rsidRPr="00DA7888">
        <w:rPr>
          <w:rFonts w:ascii="Arial" w:hAnsi="Arial" w:cs="Arial"/>
        </w:rPr>
        <w:t xml:space="preserve">. </w:t>
      </w:r>
      <w:r w:rsidR="007443C0" w:rsidRPr="007443C0">
        <w:rPr>
          <w:rFonts w:ascii="Arial" w:hAnsi="Arial" w:cs="Arial"/>
        </w:rPr>
        <w:t xml:space="preserve">Alboksmaty </w:t>
      </w:r>
      <w:r w:rsidR="007443C0" w:rsidRPr="007443C0">
        <w:rPr>
          <w:rFonts w:ascii="Arial" w:hAnsi="Arial" w:cs="Arial"/>
          <w:i/>
          <w:iCs/>
        </w:rPr>
        <w:t>et al</w:t>
      </w:r>
      <w:r w:rsidR="007443C0" w:rsidRPr="007443C0">
        <w:rPr>
          <w:rFonts w:ascii="Arial" w:hAnsi="Arial" w:cs="Arial"/>
        </w:rPr>
        <w:t xml:space="preserve">. </w:t>
      </w:r>
      <w:r w:rsidR="007443C0">
        <w:rPr>
          <w:rFonts w:ascii="Arial" w:hAnsi="Arial" w:cs="Arial"/>
        </w:rPr>
        <w:t>(</w:t>
      </w:r>
      <w:r w:rsidR="007443C0" w:rsidRPr="007443C0">
        <w:rPr>
          <w:rFonts w:ascii="Arial" w:hAnsi="Arial" w:cs="Arial"/>
        </w:rPr>
        <w:t>2025</w:t>
      </w:r>
      <w:r w:rsidR="007443C0">
        <w:rPr>
          <w:rFonts w:ascii="Arial" w:hAnsi="Arial" w:cs="Arial"/>
        </w:rPr>
        <w:t>) noted v</w:t>
      </w:r>
      <w:r w:rsidRPr="00DA7888">
        <w:rPr>
          <w:rFonts w:ascii="Arial" w:hAnsi="Arial" w:cs="Arial"/>
        </w:rPr>
        <w:t xml:space="preserve">isible leadership support, alignment with national digital strategies, and coherent communication about capabilities and </w:t>
      </w:r>
      <w:r w:rsidR="00B33545" w:rsidRPr="00DA7888">
        <w:rPr>
          <w:rFonts w:ascii="Arial" w:hAnsi="Arial" w:cs="Arial"/>
        </w:rPr>
        <w:t>limitations-built</w:t>
      </w:r>
      <w:r w:rsidRPr="00DA7888">
        <w:rPr>
          <w:rFonts w:ascii="Arial" w:hAnsi="Arial" w:cs="Arial"/>
        </w:rPr>
        <w:t xml:space="preserve"> trust across teams. Organisational culture must therefore cultivate openness, psychological safety, and a shared belief that digital transformation supports rather than compromises core NHS values</w:t>
      </w:r>
      <w:r w:rsidR="00B34F91" w:rsidRPr="00B34F91">
        <w:rPr>
          <w:rFonts w:ascii="Arial" w:eastAsia="Times New Roman" w:hAnsi="Arial" w:cs="Arial"/>
          <w:kern w:val="0"/>
          <w14:ligatures w14:val="none"/>
        </w:rPr>
        <w:t xml:space="preserve"> </w:t>
      </w:r>
      <w:r w:rsidR="00B34F91" w:rsidRPr="00B34F91">
        <w:rPr>
          <w:rFonts w:ascii="Arial" w:hAnsi="Arial" w:cs="Arial"/>
        </w:rPr>
        <w:t>(NHS England, 2023a)</w:t>
      </w:r>
      <w:r w:rsidRPr="00DA7888">
        <w:rPr>
          <w:rFonts w:ascii="Arial" w:hAnsi="Arial" w:cs="Arial"/>
        </w:rPr>
        <w:t>.</w:t>
      </w:r>
    </w:p>
    <w:p w14:paraId="4D1B9EC1" w14:textId="5DA1E6F5" w:rsidR="008D075D" w:rsidRPr="00DA7888" w:rsidRDefault="008D075D" w:rsidP="00DA7888">
      <w:pPr>
        <w:jc w:val="both"/>
        <w:rPr>
          <w:rFonts w:ascii="Arial" w:hAnsi="Arial" w:cs="Arial"/>
        </w:rPr>
      </w:pPr>
      <w:r w:rsidRPr="008D075D">
        <w:rPr>
          <w:rFonts w:ascii="Arial" w:hAnsi="Arial" w:cs="Arial"/>
        </w:rPr>
        <w:t>Moreover, change management processes must actively recognise emotional and professional identities within clinical teams. Encouraging reflective dialogue about fears, expectations, and ethical boundaries can help mitigate resistance and align digital adoption with collective purpose. Embedding champions within practices</w:t>
      </w:r>
      <w:r w:rsidR="006D3C0B">
        <w:rPr>
          <w:rFonts w:ascii="Arial" w:hAnsi="Arial" w:cs="Arial"/>
        </w:rPr>
        <w:t xml:space="preserve"> who deploy s</w:t>
      </w:r>
      <w:r w:rsidR="006D3C0B" w:rsidRPr="006D3C0B">
        <w:rPr>
          <w:rFonts w:ascii="Arial" w:hAnsi="Arial" w:cs="Arial"/>
        </w:rPr>
        <w:t>ervant leader</w:t>
      </w:r>
      <w:r w:rsidR="006D3C0B">
        <w:rPr>
          <w:rFonts w:ascii="Arial" w:hAnsi="Arial" w:cs="Arial"/>
        </w:rPr>
        <w:t xml:space="preserve"> approaches, </w:t>
      </w:r>
      <w:r w:rsidR="008C250D">
        <w:rPr>
          <w:rFonts w:ascii="Arial" w:hAnsi="Arial" w:cs="Arial"/>
        </w:rPr>
        <w:t xml:space="preserve">may </w:t>
      </w:r>
      <w:r w:rsidR="008C250D" w:rsidRPr="008D075D">
        <w:rPr>
          <w:rFonts w:ascii="Arial" w:hAnsi="Arial" w:cs="Arial"/>
        </w:rPr>
        <w:t>provide</w:t>
      </w:r>
      <w:r w:rsidRPr="008D075D">
        <w:rPr>
          <w:rFonts w:ascii="Arial" w:hAnsi="Arial" w:cs="Arial"/>
        </w:rPr>
        <w:t xml:space="preserve"> peer-to-peer reassurance, while linking implementation to tangible workload benefits </w:t>
      </w:r>
      <w:r w:rsidR="00D07261">
        <w:rPr>
          <w:rFonts w:ascii="Arial" w:hAnsi="Arial" w:cs="Arial"/>
        </w:rPr>
        <w:t xml:space="preserve">could </w:t>
      </w:r>
      <w:r w:rsidRPr="008D075D">
        <w:rPr>
          <w:rFonts w:ascii="Arial" w:hAnsi="Arial" w:cs="Arial"/>
        </w:rPr>
        <w:t>enhance perceived value. Creating structured learning spaces, such as post-implementation debriefs and improvement huddles, reinforces a sense of agency and shared ownership</w:t>
      </w:r>
      <w:r w:rsidR="00F86270">
        <w:rPr>
          <w:rFonts w:ascii="Arial" w:hAnsi="Arial" w:cs="Arial"/>
        </w:rPr>
        <w:t xml:space="preserve"> which are</w:t>
      </w:r>
      <w:r>
        <w:rPr>
          <w:rFonts w:ascii="Arial" w:hAnsi="Arial" w:cs="Arial"/>
        </w:rPr>
        <w:t xml:space="preserve"> </w:t>
      </w:r>
      <w:r w:rsidRPr="008D075D">
        <w:rPr>
          <w:rFonts w:ascii="Arial" w:hAnsi="Arial" w:cs="Arial"/>
        </w:rPr>
        <w:t xml:space="preserve">key elements for sustaining cultural alignment in </w:t>
      </w:r>
      <w:r w:rsidR="005D4574">
        <w:rPr>
          <w:rFonts w:ascii="Arial" w:hAnsi="Arial" w:cs="Arial"/>
        </w:rPr>
        <w:t xml:space="preserve">a </w:t>
      </w:r>
      <w:r w:rsidRPr="008D075D">
        <w:rPr>
          <w:rFonts w:ascii="Arial" w:hAnsi="Arial" w:cs="Arial"/>
        </w:rPr>
        <w:t>digitally enabled primary care</w:t>
      </w:r>
      <w:r w:rsidR="00E84C1A">
        <w:rPr>
          <w:rFonts w:ascii="Arial" w:hAnsi="Arial" w:cs="Arial"/>
        </w:rPr>
        <w:t xml:space="preserve"> </w:t>
      </w:r>
      <w:r w:rsidR="005D4574">
        <w:rPr>
          <w:rFonts w:ascii="Arial" w:hAnsi="Arial" w:cs="Arial"/>
        </w:rPr>
        <w:t xml:space="preserve">environment </w:t>
      </w:r>
      <w:r w:rsidR="00E84C1A" w:rsidRPr="00E84C1A">
        <w:rPr>
          <w:rFonts w:ascii="Arial" w:hAnsi="Arial" w:cs="Arial"/>
        </w:rPr>
        <w:t>(John, 2025)</w:t>
      </w:r>
      <w:r w:rsidRPr="008D075D">
        <w:rPr>
          <w:rFonts w:ascii="Arial" w:hAnsi="Arial" w:cs="Arial"/>
        </w:rPr>
        <w:t>.</w:t>
      </w:r>
    </w:p>
    <w:p w14:paraId="69BA473B" w14:textId="77777777" w:rsidR="007715C7" w:rsidRDefault="001141B3" w:rsidP="008C21D6">
      <w:pPr>
        <w:pStyle w:val="NoSpacing"/>
        <w:jc w:val="both"/>
        <w:rPr>
          <w:rFonts w:ascii="Arial" w:hAnsi="Arial" w:cs="Arial"/>
          <w:u w:val="single"/>
        </w:rPr>
      </w:pPr>
      <w:r w:rsidRPr="008C21D6">
        <w:rPr>
          <w:rFonts w:ascii="Arial" w:hAnsi="Arial" w:cs="Arial"/>
          <w:u w:val="single"/>
        </w:rPr>
        <w:t>Summar</w:t>
      </w:r>
      <w:r w:rsidR="007715C7" w:rsidRPr="008C21D6">
        <w:rPr>
          <w:rFonts w:ascii="Arial" w:hAnsi="Arial" w:cs="Arial"/>
          <w:u w:val="single"/>
        </w:rPr>
        <w:t>y</w:t>
      </w:r>
    </w:p>
    <w:p w14:paraId="1166F07B" w14:textId="77777777" w:rsidR="008D075D" w:rsidRPr="008C21D6" w:rsidRDefault="008D075D" w:rsidP="008C21D6">
      <w:pPr>
        <w:pStyle w:val="NoSpacing"/>
        <w:jc w:val="both"/>
        <w:rPr>
          <w:rFonts w:ascii="Arial" w:hAnsi="Arial" w:cs="Arial"/>
          <w:u w:val="single"/>
        </w:rPr>
      </w:pPr>
    </w:p>
    <w:p w14:paraId="1E93AB60" w14:textId="70F62AAF" w:rsidR="00DE2414" w:rsidRPr="008C21D6" w:rsidRDefault="00CB2779" w:rsidP="00F86270">
      <w:pPr>
        <w:jc w:val="both"/>
        <w:rPr>
          <w:rFonts w:ascii="Arial" w:hAnsi="Arial" w:cs="Arial"/>
        </w:rPr>
      </w:pPr>
      <w:r w:rsidRPr="008C21D6">
        <w:rPr>
          <w:rFonts w:ascii="Arial" w:hAnsi="Arial" w:cs="Arial"/>
        </w:rPr>
        <w:t>S</w:t>
      </w:r>
      <w:r w:rsidR="00F24015">
        <w:rPr>
          <w:rFonts w:ascii="Arial" w:hAnsi="Arial" w:cs="Arial"/>
        </w:rPr>
        <w:t>SM</w:t>
      </w:r>
      <w:r w:rsidRPr="008C21D6">
        <w:rPr>
          <w:rFonts w:ascii="Arial" w:hAnsi="Arial" w:cs="Arial"/>
        </w:rPr>
        <w:t xml:space="preserve"> reveals the AI ambient scribe as a multifaceted socio-technical transformation rather than a simple technological upgrade. While the potential gains are substantial</w:t>
      </w:r>
      <w:r w:rsidR="00495560">
        <w:rPr>
          <w:rFonts w:ascii="Arial" w:hAnsi="Arial" w:cs="Arial"/>
        </w:rPr>
        <w:t xml:space="preserve">, with </w:t>
      </w:r>
      <w:r w:rsidRPr="008C21D6">
        <w:rPr>
          <w:rFonts w:ascii="Arial" w:hAnsi="Arial" w:cs="Arial"/>
        </w:rPr>
        <w:t xml:space="preserve">greater clinician capacity, enhanced </w:t>
      </w:r>
      <w:r w:rsidR="00D4668A">
        <w:rPr>
          <w:rFonts w:ascii="Arial" w:hAnsi="Arial" w:cs="Arial"/>
        </w:rPr>
        <w:t>service user</w:t>
      </w:r>
      <w:r w:rsidRPr="008C21D6">
        <w:rPr>
          <w:rFonts w:ascii="Arial" w:hAnsi="Arial" w:cs="Arial"/>
        </w:rPr>
        <w:t xml:space="preserve"> experiences</w:t>
      </w:r>
      <w:r w:rsidR="00733AC1">
        <w:rPr>
          <w:rFonts w:ascii="Arial" w:hAnsi="Arial" w:cs="Arial"/>
        </w:rPr>
        <w:t xml:space="preserve"> and improved</w:t>
      </w:r>
      <w:r w:rsidRPr="008C21D6">
        <w:rPr>
          <w:rFonts w:ascii="Arial" w:hAnsi="Arial" w:cs="Arial"/>
        </w:rPr>
        <w:t xml:space="preserve"> documentation</w:t>
      </w:r>
      <w:r w:rsidR="00733AC1">
        <w:rPr>
          <w:rFonts w:ascii="Arial" w:hAnsi="Arial" w:cs="Arial"/>
        </w:rPr>
        <w:t xml:space="preserve">, all </w:t>
      </w:r>
      <w:r w:rsidRPr="008C21D6">
        <w:rPr>
          <w:rFonts w:ascii="Arial" w:hAnsi="Arial" w:cs="Arial"/>
        </w:rPr>
        <w:t>these depend on managing human factors, organisational culture, governance, and workflow integration. Success requires genuine stakeholder involvement, co-design, iterative learning, and a culture that balances innovation w</w:t>
      </w:r>
      <w:r w:rsidR="00EB093C">
        <w:rPr>
          <w:rFonts w:ascii="Arial" w:hAnsi="Arial" w:cs="Arial"/>
        </w:rPr>
        <w:t>hile also</w:t>
      </w:r>
      <w:r w:rsidRPr="008C21D6">
        <w:rPr>
          <w:rFonts w:ascii="Arial" w:hAnsi="Arial" w:cs="Arial"/>
        </w:rPr>
        <w:t xml:space="preserve"> safeguarding core values. Where these conditions are met,</w:t>
      </w:r>
      <w:r w:rsidR="00454457">
        <w:rPr>
          <w:rFonts w:ascii="Arial" w:hAnsi="Arial" w:cs="Arial"/>
        </w:rPr>
        <w:t xml:space="preserve"> </w:t>
      </w:r>
      <w:r w:rsidRPr="008C21D6">
        <w:rPr>
          <w:rFonts w:ascii="Arial" w:hAnsi="Arial" w:cs="Arial"/>
        </w:rPr>
        <w:t>AI scribes show promise as a valuable, human-centred enhancement to primary care practice. Importantly, this transformation is ongoing; it requires continuous monitoring, feedback, and adaptation to local needs</w:t>
      </w:r>
      <w:r w:rsidR="00895F40">
        <w:rPr>
          <w:rFonts w:ascii="Arial" w:hAnsi="Arial" w:cs="Arial"/>
        </w:rPr>
        <w:t xml:space="preserve"> and national benchmarks</w:t>
      </w:r>
      <w:r w:rsidRPr="008C21D6">
        <w:rPr>
          <w:rFonts w:ascii="Arial" w:hAnsi="Arial" w:cs="Arial"/>
        </w:rPr>
        <w:t>. Effective implementation must also address potential resistance, ensure robust training, and foster trust among all users. Only through a holistic, participatory approach can the full benefits of AI scribes be realised, supporting sustainable improvements in both clinical efficiency and patient care quality.</w:t>
      </w:r>
    </w:p>
    <w:p w14:paraId="4A0F546D" w14:textId="72E65D8B" w:rsidR="0058042B" w:rsidRDefault="00DE2414" w:rsidP="004B1908">
      <w:pPr>
        <w:spacing w:before="100" w:beforeAutospacing="1" w:after="100" w:afterAutospacing="1" w:line="240" w:lineRule="auto"/>
        <w:jc w:val="both"/>
        <w:rPr>
          <w:rFonts w:ascii="Arial" w:eastAsia="Times New Roman" w:hAnsi="Arial" w:cs="Arial"/>
          <w:b/>
          <w:bCs/>
          <w:kern w:val="0"/>
          <w14:ligatures w14:val="none"/>
        </w:rPr>
      </w:pPr>
      <w:r w:rsidRPr="00DE2414">
        <w:rPr>
          <w:rFonts w:ascii="Arial" w:eastAsia="Times New Roman" w:hAnsi="Arial" w:cs="Arial"/>
          <w:b/>
          <w:bCs/>
          <w:kern w:val="0"/>
          <w14:ligatures w14:val="none"/>
        </w:rPr>
        <w:t>Conclusion</w:t>
      </w:r>
    </w:p>
    <w:p w14:paraId="1F870906" w14:textId="138B8BF9" w:rsidR="00714E5F" w:rsidRPr="00714E5F" w:rsidRDefault="00714E5F" w:rsidP="00714E5F">
      <w:pPr>
        <w:spacing w:before="100" w:beforeAutospacing="1" w:after="100" w:afterAutospacing="1" w:line="240" w:lineRule="auto"/>
        <w:jc w:val="both"/>
        <w:rPr>
          <w:rFonts w:ascii="Arial" w:eastAsia="Times New Roman" w:hAnsi="Arial" w:cs="Arial"/>
          <w:kern w:val="0"/>
          <w14:ligatures w14:val="none"/>
        </w:rPr>
      </w:pPr>
      <w:r w:rsidRPr="00714E5F">
        <w:rPr>
          <w:rFonts w:ascii="Arial" w:eastAsia="Times New Roman" w:hAnsi="Arial" w:cs="Arial"/>
          <w:kern w:val="0"/>
          <w14:ligatures w14:val="none"/>
        </w:rPr>
        <w:t xml:space="preserve">This e-Portfolio has demonstrated how the implementation of an AI ambient scribe within an NHS primary care </w:t>
      </w:r>
      <w:r w:rsidR="00B36E7D">
        <w:rPr>
          <w:rFonts w:ascii="Arial" w:eastAsia="Times New Roman" w:hAnsi="Arial" w:cs="Arial"/>
          <w:kern w:val="0"/>
          <w14:ligatures w14:val="none"/>
        </w:rPr>
        <w:t>practice</w:t>
      </w:r>
      <w:r w:rsidRPr="00714E5F">
        <w:rPr>
          <w:rFonts w:ascii="Arial" w:eastAsia="Times New Roman" w:hAnsi="Arial" w:cs="Arial"/>
          <w:kern w:val="0"/>
          <w14:ligatures w14:val="none"/>
        </w:rPr>
        <w:t xml:space="preserve"> represents a significant yet complex digital transformation.</w:t>
      </w:r>
      <w:r w:rsidR="00C45FED">
        <w:rPr>
          <w:rFonts w:ascii="Arial" w:eastAsia="Times New Roman" w:hAnsi="Arial" w:cs="Arial"/>
          <w:kern w:val="0"/>
          <w14:ligatures w14:val="none"/>
        </w:rPr>
        <w:t xml:space="preserve"> Applying</w:t>
      </w:r>
      <w:r w:rsidRPr="00714E5F">
        <w:rPr>
          <w:rFonts w:ascii="Arial" w:eastAsia="Times New Roman" w:hAnsi="Arial" w:cs="Arial"/>
          <w:kern w:val="0"/>
          <w14:ligatures w14:val="none"/>
        </w:rPr>
        <w:t xml:space="preserve"> Donabedian’s Structure-Process-Outcome Framework, the Quintuple Aim</w:t>
      </w:r>
      <w:r w:rsidR="00F82540">
        <w:rPr>
          <w:rFonts w:ascii="Arial" w:eastAsia="Times New Roman" w:hAnsi="Arial" w:cs="Arial"/>
          <w:kern w:val="0"/>
          <w14:ligatures w14:val="none"/>
        </w:rPr>
        <w:t xml:space="preserve"> Model</w:t>
      </w:r>
      <w:r w:rsidRPr="00714E5F">
        <w:rPr>
          <w:rFonts w:ascii="Arial" w:eastAsia="Times New Roman" w:hAnsi="Arial" w:cs="Arial"/>
          <w:kern w:val="0"/>
          <w14:ligatures w14:val="none"/>
        </w:rPr>
        <w:t>, and Soft Systems Methodology, th</w:t>
      </w:r>
      <w:r w:rsidR="00C45FED">
        <w:rPr>
          <w:rFonts w:ascii="Arial" w:eastAsia="Times New Roman" w:hAnsi="Arial" w:cs="Arial"/>
          <w:kern w:val="0"/>
          <w14:ligatures w14:val="none"/>
        </w:rPr>
        <w:t>is</w:t>
      </w:r>
      <w:r w:rsidRPr="00714E5F">
        <w:rPr>
          <w:rFonts w:ascii="Arial" w:eastAsia="Times New Roman" w:hAnsi="Arial" w:cs="Arial"/>
          <w:kern w:val="0"/>
          <w14:ligatures w14:val="none"/>
        </w:rPr>
        <w:t xml:space="preserve"> analysis has shown that success depends on the interplay between robust structures, adaptive processes, and continuous evaluation of human, organisational, and technological factors. The </w:t>
      </w:r>
      <w:r w:rsidR="005A30F3">
        <w:rPr>
          <w:rFonts w:ascii="Arial" w:eastAsia="Times New Roman" w:hAnsi="Arial" w:cs="Arial"/>
          <w:kern w:val="0"/>
          <w14:ligatures w14:val="none"/>
        </w:rPr>
        <w:t>four</w:t>
      </w:r>
      <w:r w:rsidR="00995EF0">
        <w:rPr>
          <w:rFonts w:ascii="Arial" w:eastAsia="Times New Roman" w:hAnsi="Arial" w:cs="Arial"/>
          <w:kern w:val="0"/>
          <w14:ligatures w14:val="none"/>
        </w:rPr>
        <w:t xml:space="preserve">-week </w:t>
      </w:r>
      <w:r w:rsidRPr="00714E5F">
        <w:rPr>
          <w:rFonts w:ascii="Arial" w:eastAsia="Times New Roman" w:hAnsi="Arial" w:cs="Arial"/>
          <w:kern w:val="0"/>
          <w14:ligatures w14:val="none"/>
        </w:rPr>
        <w:t xml:space="preserve">pilot project </w:t>
      </w:r>
      <w:r w:rsidR="00C45FED">
        <w:rPr>
          <w:rFonts w:ascii="Arial" w:eastAsia="Times New Roman" w:hAnsi="Arial" w:cs="Arial"/>
          <w:kern w:val="0"/>
          <w14:ligatures w14:val="none"/>
        </w:rPr>
        <w:t>showed</w:t>
      </w:r>
      <w:r w:rsidRPr="00714E5F">
        <w:rPr>
          <w:rFonts w:ascii="Arial" w:eastAsia="Times New Roman" w:hAnsi="Arial" w:cs="Arial"/>
          <w:kern w:val="0"/>
          <w14:ligatures w14:val="none"/>
        </w:rPr>
        <w:t xml:space="preserve"> promising improvements in clinician efficiency, patient experience, and documentation quality while identifying essential considerations such as trust, usability, and workflow integration.</w:t>
      </w:r>
    </w:p>
    <w:p w14:paraId="1A71DD29" w14:textId="751C6D2C" w:rsidR="00714E5F" w:rsidRPr="00714E5F" w:rsidRDefault="00C45FED" w:rsidP="00714E5F">
      <w:pPr>
        <w:spacing w:before="100" w:beforeAutospacing="1" w:after="100" w:afterAutospacing="1" w:line="240" w:lineRule="auto"/>
        <w:jc w:val="both"/>
        <w:rPr>
          <w:rFonts w:ascii="Arial" w:eastAsia="Times New Roman" w:hAnsi="Arial" w:cs="Arial"/>
          <w:kern w:val="0"/>
          <w14:ligatures w14:val="none"/>
        </w:rPr>
      </w:pPr>
      <w:r>
        <w:rPr>
          <w:rFonts w:ascii="Arial" w:eastAsia="Times New Roman" w:hAnsi="Arial" w:cs="Arial"/>
          <w:kern w:val="0"/>
          <w14:ligatures w14:val="none"/>
        </w:rPr>
        <w:t>A multidimensional approach to l</w:t>
      </w:r>
      <w:r w:rsidR="00714E5F" w:rsidRPr="00714E5F">
        <w:rPr>
          <w:rFonts w:ascii="Arial" w:eastAsia="Times New Roman" w:hAnsi="Arial" w:cs="Arial"/>
          <w:kern w:val="0"/>
          <w14:ligatures w14:val="none"/>
        </w:rPr>
        <w:t>eadership emerged as a</w:t>
      </w:r>
      <w:r w:rsidR="00814C76">
        <w:rPr>
          <w:rFonts w:ascii="Arial" w:eastAsia="Times New Roman" w:hAnsi="Arial" w:cs="Arial"/>
          <w:kern w:val="0"/>
          <w14:ligatures w14:val="none"/>
        </w:rPr>
        <w:t>n</w:t>
      </w:r>
      <w:r w:rsidR="00714E5F" w:rsidRPr="00714E5F">
        <w:rPr>
          <w:rFonts w:ascii="Arial" w:eastAsia="Times New Roman" w:hAnsi="Arial" w:cs="Arial"/>
          <w:kern w:val="0"/>
          <w14:ligatures w14:val="none"/>
        </w:rPr>
        <w:t xml:space="preserve"> enabler</w:t>
      </w:r>
      <w:r w:rsidR="00814C76">
        <w:rPr>
          <w:rFonts w:ascii="Arial" w:eastAsia="Times New Roman" w:hAnsi="Arial" w:cs="Arial"/>
          <w:kern w:val="0"/>
          <w14:ligatures w14:val="none"/>
        </w:rPr>
        <w:t xml:space="preserve"> during the pilot</w:t>
      </w:r>
      <w:r w:rsidR="00855AB0">
        <w:rPr>
          <w:rFonts w:ascii="Arial" w:eastAsia="Times New Roman" w:hAnsi="Arial" w:cs="Arial"/>
          <w:kern w:val="0"/>
          <w14:ligatures w14:val="none"/>
        </w:rPr>
        <w:t xml:space="preserve"> period,</w:t>
      </w:r>
      <w:r w:rsidR="000A71FD">
        <w:rPr>
          <w:rFonts w:ascii="Arial" w:eastAsia="Times New Roman" w:hAnsi="Arial" w:cs="Arial"/>
          <w:kern w:val="0"/>
          <w14:ligatures w14:val="none"/>
        </w:rPr>
        <w:t xml:space="preserve"> with</w:t>
      </w:r>
      <w:r w:rsidR="00714E5F" w:rsidRPr="00714E5F">
        <w:rPr>
          <w:rFonts w:ascii="Arial" w:eastAsia="Times New Roman" w:hAnsi="Arial" w:cs="Arial"/>
          <w:kern w:val="0"/>
          <w14:ligatures w14:val="none"/>
        </w:rPr>
        <w:t xml:space="preserve"> transformational and distributed approaches foster</w:t>
      </w:r>
      <w:r w:rsidR="00814C76">
        <w:rPr>
          <w:rFonts w:ascii="Arial" w:eastAsia="Times New Roman" w:hAnsi="Arial" w:cs="Arial"/>
          <w:kern w:val="0"/>
          <w14:ligatures w14:val="none"/>
        </w:rPr>
        <w:t>ing</w:t>
      </w:r>
      <w:r w:rsidR="00714E5F" w:rsidRPr="00714E5F">
        <w:rPr>
          <w:rFonts w:ascii="Arial" w:eastAsia="Times New Roman" w:hAnsi="Arial" w:cs="Arial"/>
          <w:kern w:val="0"/>
          <w14:ligatures w14:val="none"/>
        </w:rPr>
        <w:t xml:space="preserve"> engagement, adaptive leadership manag</w:t>
      </w:r>
      <w:r w:rsidR="00814C76">
        <w:rPr>
          <w:rFonts w:ascii="Arial" w:eastAsia="Times New Roman" w:hAnsi="Arial" w:cs="Arial"/>
          <w:kern w:val="0"/>
          <w14:ligatures w14:val="none"/>
        </w:rPr>
        <w:t>ing</w:t>
      </w:r>
      <w:r w:rsidR="00714E5F" w:rsidRPr="00714E5F">
        <w:rPr>
          <w:rFonts w:ascii="Arial" w:eastAsia="Times New Roman" w:hAnsi="Arial" w:cs="Arial"/>
          <w:kern w:val="0"/>
          <w14:ligatures w14:val="none"/>
        </w:rPr>
        <w:t xml:space="preserve"> uncertainty, and servant leadership maintain</w:t>
      </w:r>
      <w:r w:rsidR="00855AB0">
        <w:rPr>
          <w:rFonts w:ascii="Arial" w:eastAsia="Times New Roman" w:hAnsi="Arial" w:cs="Arial"/>
          <w:kern w:val="0"/>
          <w14:ligatures w14:val="none"/>
        </w:rPr>
        <w:t>ing</w:t>
      </w:r>
      <w:r w:rsidR="00714E5F" w:rsidRPr="00714E5F">
        <w:rPr>
          <w:rFonts w:ascii="Arial" w:eastAsia="Times New Roman" w:hAnsi="Arial" w:cs="Arial"/>
          <w:kern w:val="0"/>
          <w14:ligatures w14:val="none"/>
        </w:rPr>
        <w:t xml:space="preserve"> a patient-centred ethos. Together, these created the psychological safety and collaboration required for sustainable adoption</w:t>
      </w:r>
      <w:r w:rsidR="00855AB0">
        <w:rPr>
          <w:rFonts w:ascii="Arial" w:eastAsia="Times New Roman" w:hAnsi="Arial" w:cs="Arial"/>
          <w:kern w:val="0"/>
          <w14:ligatures w14:val="none"/>
        </w:rPr>
        <w:t xml:space="preserve"> during </w:t>
      </w:r>
      <w:r w:rsidR="002E5ED9">
        <w:rPr>
          <w:rFonts w:ascii="Arial" w:eastAsia="Times New Roman" w:hAnsi="Arial" w:cs="Arial"/>
          <w:kern w:val="0"/>
          <w14:ligatures w14:val="none"/>
        </w:rPr>
        <w:t xml:space="preserve">the </w:t>
      </w:r>
      <w:r w:rsidR="00855AB0">
        <w:rPr>
          <w:rFonts w:ascii="Arial" w:eastAsia="Times New Roman" w:hAnsi="Arial" w:cs="Arial"/>
          <w:kern w:val="0"/>
          <w14:ligatures w14:val="none"/>
        </w:rPr>
        <w:t xml:space="preserve">pilot and </w:t>
      </w:r>
      <w:r w:rsidR="005A40B6">
        <w:rPr>
          <w:rFonts w:ascii="Arial" w:eastAsia="Times New Roman" w:hAnsi="Arial" w:cs="Arial"/>
          <w:kern w:val="0"/>
          <w14:ligatures w14:val="none"/>
        </w:rPr>
        <w:t>onwards</w:t>
      </w:r>
      <w:r w:rsidR="00714E5F" w:rsidRPr="00714E5F">
        <w:rPr>
          <w:rFonts w:ascii="Arial" w:eastAsia="Times New Roman" w:hAnsi="Arial" w:cs="Arial"/>
          <w:kern w:val="0"/>
          <w14:ligatures w14:val="none"/>
        </w:rPr>
        <w:t>.</w:t>
      </w:r>
      <w:r w:rsidR="005A40B6">
        <w:rPr>
          <w:rFonts w:ascii="Arial" w:eastAsia="Times New Roman" w:hAnsi="Arial" w:cs="Arial"/>
          <w:kern w:val="0"/>
          <w14:ligatures w14:val="none"/>
        </w:rPr>
        <w:t xml:space="preserve"> </w:t>
      </w:r>
      <w:r w:rsidR="00714E5F" w:rsidRPr="00714E5F">
        <w:rPr>
          <w:rFonts w:ascii="Arial" w:eastAsia="Times New Roman" w:hAnsi="Arial" w:cs="Arial"/>
          <w:kern w:val="0"/>
          <w14:ligatures w14:val="none"/>
        </w:rPr>
        <w:t xml:space="preserve">The evaluation framework </w:t>
      </w:r>
      <w:r w:rsidR="005A30F3">
        <w:rPr>
          <w:rFonts w:ascii="Arial" w:eastAsia="Times New Roman" w:hAnsi="Arial" w:cs="Arial"/>
          <w:kern w:val="0"/>
          <w14:ligatures w14:val="none"/>
        </w:rPr>
        <w:t xml:space="preserve">for a full </w:t>
      </w:r>
      <w:r w:rsidR="00F63D7B">
        <w:rPr>
          <w:rFonts w:ascii="Arial" w:eastAsia="Times New Roman" w:hAnsi="Arial" w:cs="Arial"/>
          <w:kern w:val="0"/>
          <w14:ligatures w14:val="none"/>
        </w:rPr>
        <w:t>six-month</w:t>
      </w:r>
      <w:r w:rsidR="005A30F3">
        <w:rPr>
          <w:rFonts w:ascii="Arial" w:eastAsia="Times New Roman" w:hAnsi="Arial" w:cs="Arial"/>
          <w:kern w:val="0"/>
          <w14:ligatures w14:val="none"/>
        </w:rPr>
        <w:t xml:space="preserve"> rollout </w:t>
      </w:r>
      <w:r w:rsidR="00714E5F" w:rsidRPr="00714E5F">
        <w:rPr>
          <w:rFonts w:ascii="Arial" w:eastAsia="Times New Roman" w:hAnsi="Arial" w:cs="Arial"/>
          <w:kern w:val="0"/>
          <w14:ligatures w14:val="none"/>
        </w:rPr>
        <w:t>will enable systematic measurement of th</w:t>
      </w:r>
      <w:r w:rsidR="005A40B6">
        <w:rPr>
          <w:rFonts w:ascii="Arial" w:eastAsia="Times New Roman" w:hAnsi="Arial" w:cs="Arial"/>
          <w:kern w:val="0"/>
          <w14:ligatures w14:val="none"/>
        </w:rPr>
        <w:t>is</w:t>
      </w:r>
      <w:r w:rsidR="0032053C">
        <w:rPr>
          <w:rFonts w:ascii="Arial" w:eastAsia="Times New Roman" w:hAnsi="Arial" w:cs="Arial"/>
          <w:kern w:val="0"/>
          <w14:ligatures w14:val="none"/>
        </w:rPr>
        <w:t xml:space="preserve"> transformational</w:t>
      </w:r>
      <w:r w:rsidR="00714E5F" w:rsidRPr="00714E5F">
        <w:rPr>
          <w:rFonts w:ascii="Arial" w:eastAsia="Times New Roman" w:hAnsi="Arial" w:cs="Arial"/>
          <w:kern w:val="0"/>
          <w14:ligatures w14:val="none"/>
        </w:rPr>
        <w:t xml:space="preserve"> impact across efficiency, quality, well-being, and equity</w:t>
      </w:r>
      <w:r w:rsidR="00F67218">
        <w:rPr>
          <w:rFonts w:ascii="Arial" w:eastAsia="Times New Roman" w:hAnsi="Arial" w:cs="Arial"/>
          <w:kern w:val="0"/>
          <w14:ligatures w14:val="none"/>
        </w:rPr>
        <w:t xml:space="preserve">, </w:t>
      </w:r>
      <w:r w:rsidR="00714E5F" w:rsidRPr="00714E5F">
        <w:rPr>
          <w:rFonts w:ascii="Arial" w:eastAsia="Times New Roman" w:hAnsi="Arial" w:cs="Arial"/>
          <w:kern w:val="0"/>
          <w14:ligatures w14:val="none"/>
        </w:rPr>
        <w:t xml:space="preserve">aligning local practice with national digital transformation </w:t>
      </w:r>
      <w:r w:rsidR="00F63D7B">
        <w:rPr>
          <w:rFonts w:ascii="Arial" w:eastAsia="Times New Roman" w:hAnsi="Arial" w:cs="Arial"/>
          <w:kern w:val="0"/>
          <w14:ligatures w14:val="none"/>
        </w:rPr>
        <w:t xml:space="preserve">benchmarks and </w:t>
      </w:r>
      <w:r w:rsidR="00714E5F" w:rsidRPr="00714E5F">
        <w:rPr>
          <w:rFonts w:ascii="Arial" w:eastAsia="Times New Roman" w:hAnsi="Arial" w:cs="Arial"/>
          <w:kern w:val="0"/>
          <w14:ligatures w14:val="none"/>
        </w:rPr>
        <w:t>priorities.</w:t>
      </w:r>
    </w:p>
    <w:p w14:paraId="1D3E274B" w14:textId="3C6A3F30" w:rsidR="00714E5F" w:rsidRDefault="00714E5F" w:rsidP="00714E5F">
      <w:pPr>
        <w:spacing w:before="100" w:beforeAutospacing="1" w:after="100" w:afterAutospacing="1" w:line="240" w:lineRule="auto"/>
        <w:jc w:val="both"/>
        <w:rPr>
          <w:rFonts w:ascii="Arial" w:eastAsia="Times New Roman" w:hAnsi="Arial" w:cs="Arial"/>
          <w:kern w:val="0"/>
          <w14:ligatures w14:val="none"/>
        </w:rPr>
      </w:pPr>
      <w:r w:rsidRPr="00714E5F">
        <w:rPr>
          <w:rFonts w:ascii="Arial" w:eastAsia="Times New Roman" w:hAnsi="Arial" w:cs="Arial"/>
          <w:kern w:val="0"/>
          <w14:ligatures w14:val="none"/>
        </w:rPr>
        <w:t>The S</w:t>
      </w:r>
      <w:r w:rsidR="00FA3D48">
        <w:rPr>
          <w:rFonts w:ascii="Arial" w:eastAsia="Times New Roman" w:hAnsi="Arial" w:cs="Arial"/>
          <w:kern w:val="0"/>
          <w14:ligatures w14:val="none"/>
        </w:rPr>
        <w:t xml:space="preserve">SM Rich </w:t>
      </w:r>
      <w:r w:rsidR="00F63D7B">
        <w:rPr>
          <w:rFonts w:ascii="Arial" w:eastAsia="Times New Roman" w:hAnsi="Arial" w:cs="Arial"/>
          <w:kern w:val="0"/>
          <w14:ligatures w14:val="none"/>
        </w:rPr>
        <w:t>P</w:t>
      </w:r>
      <w:r w:rsidR="00FA3D48">
        <w:rPr>
          <w:rFonts w:ascii="Arial" w:eastAsia="Times New Roman" w:hAnsi="Arial" w:cs="Arial"/>
          <w:kern w:val="0"/>
          <w14:ligatures w14:val="none"/>
        </w:rPr>
        <w:t>icture diagram</w:t>
      </w:r>
      <w:r w:rsidRPr="00714E5F">
        <w:rPr>
          <w:rFonts w:ascii="Arial" w:eastAsia="Times New Roman" w:hAnsi="Arial" w:cs="Arial"/>
          <w:kern w:val="0"/>
          <w14:ligatures w14:val="none"/>
        </w:rPr>
        <w:t xml:space="preserve"> further highlighted that AI-enabled innovation is as much a social and cultural change as a technological one. Co-design, iterative learning, and open dialogue with staff and </w:t>
      </w:r>
      <w:r w:rsidR="0013281C">
        <w:rPr>
          <w:rFonts w:ascii="Arial" w:eastAsia="Times New Roman" w:hAnsi="Arial" w:cs="Arial"/>
          <w:kern w:val="0"/>
          <w14:ligatures w14:val="none"/>
        </w:rPr>
        <w:t>service users</w:t>
      </w:r>
      <w:r w:rsidRPr="00714E5F">
        <w:rPr>
          <w:rFonts w:ascii="Arial" w:eastAsia="Times New Roman" w:hAnsi="Arial" w:cs="Arial"/>
          <w:kern w:val="0"/>
          <w14:ligatures w14:val="none"/>
        </w:rPr>
        <w:t xml:space="preserve"> </w:t>
      </w:r>
      <w:r w:rsidR="0013281C">
        <w:rPr>
          <w:rFonts w:ascii="Arial" w:eastAsia="Times New Roman" w:hAnsi="Arial" w:cs="Arial"/>
          <w:kern w:val="0"/>
          <w14:ligatures w14:val="none"/>
        </w:rPr>
        <w:t>is</w:t>
      </w:r>
      <w:r w:rsidRPr="00714E5F">
        <w:rPr>
          <w:rFonts w:ascii="Arial" w:eastAsia="Times New Roman" w:hAnsi="Arial" w:cs="Arial"/>
          <w:kern w:val="0"/>
          <w14:ligatures w14:val="none"/>
        </w:rPr>
        <w:t xml:space="preserve"> crucial for embedding the scribe as a supportive rather than </w:t>
      </w:r>
      <w:r w:rsidR="00F00B55">
        <w:rPr>
          <w:rFonts w:ascii="Arial" w:eastAsia="Times New Roman" w:hAnsi="Arial" w:cs="Arial"/>
          <w:kern w:val="0"/>
          <w14:ligatures w14:val="none"/>
        </w:rPr>
        <w:t xml:space="preserve">a </w:t>
      </w:r>
      <w:r w:rsidRPr="00714E5F">
        <w:rPr>
          <w:rFonts w:ascii="Arial" w:eastAsia="Times New Roman" w:hAnsi="Arial" w:cs="Arial"/>
          <w:kern w:val="0"/>
          <w14:ligatures w14:val="none"/>
        </w:rPr>
        <w:t xml:space="preserve">disruptive tool. </w:t>
      </w:r>
      <w:r w:rsidR="00FA3D48">
        <w:rPr>
          <w:rFonts w:ascii="Arial" w:eastAsia="Times New Roman" w:hAnsi="Arial" w:cs="Arial"/>
          <w:kern w:val="0"/>
          <w14:ligatures w14:val="none"/>
        </w:rPr>
        <w:t>T</w:t>
      </w:r>
      <w:r w:rsidRPr="00714E5F">
        <w:rPr>
          <w:rFonts w:ascii="Arial" w:eastAsia="Times New Roman" w:hAnsi="Arial" w:cs="Arial"/>
          <w:kern w:val="0"/>
          <w14:ligatures w14:val="none"/>
        </w:rPr>
        <w:t>he AI ambient scribe exemplifies how intelligent automation, when ethically governed and human-centred, can enhance the NHS’s mission to deliver equitable, compassionate, and high-quality care in a digitally advanced health system.</w:t>
      </w:r>
      <w:r w:rsidR="00CA2442">
        <w:rPr>
          <w:rFonts w:ascii="Arial" w:eastAsia="Times New Roman" w:hAnsi="Arial" w:cs="Arial"/>
          <w:kern w:val="0"/>
          <w14:ligatures w14:val="none"/>
        </w:rPr>
        <w:t xml:space="preserve"> </w:t>
      </w:r>
      <w:r w:rsidR="00CA2442" w:rsidRPr="00CA2442">
        <w:rPr>
          <w:rFonts w:ascii="Arial" w:eastAsia="Times New Roman" w:hAnsi="Arial" w:cs="Arial"/>
          <w:kern w:val="0"/>
          <w14:ligatures w14:val="none"/>
        </w:rPr>
        <w:t>I</w:t>
      </w:r>
      <w:r w:rsidR="00CA2442" w:rsidRPr="00CA2442">
        <w:rPr>
          <w:rFonts w:ascii="Arial" w:eastAsia="Times New Roman" w:hAnsi="Arial" w:cs="Arial"/>
          <w:kern w:val="0"/>
          <w:lang w:eastAsia="en-GB"/>
          <w14:ligatures w14:val="none"/>
        </w:rPr>
        <w:t xml:space="preserve"> </w:t>
      </w:r>
      <w:r w:rsidR="00CA2442" w:rsidRPr="00CA2442">
        <w:rPr>
          <w:rFonts w:ascii="Arial" w:eastAsia="Times New Roman" w:hAnsi="Arial" w:cs="Arial"/>
          <w:kern w:val="0"/>
          <w14:ligatures w14:val="none"/>
        </w:rPr>
        <w:t xml:space="preserve">confirm that </w:t>
      </w:r>
      <w:r w:rsidR="00CA2442">
        <w:rPr>
          <w:rFonts w:ascii="Arial" w:eastAsia="Times New Roman" w:hAnsi="Arial" w:cs="Arial"/>
          <w:kern w:val="0"/>
          <w14:ligatures w14:val="none"/>
        </w:rPr>
        <w:t>I</w:t>
      </w:r>
      <w:r w:rsidR="00CA2442" w:rsidRPr="00CA2442">
        <w:rPr>
          <w:rFonts w:ascii="Arial" w:eastAsia="Times New Roman" w:hAnsi="Arial" w:cs="Arial"/>
          <w:kern w:val="0"/>
          <w14:ligatures w14:val="none"/>
        </w:rPr>
        <w:t xml:space="preserve"> did not use generative AI to produce any of the text</w:t>
      </w:r>
      <w:r w:rsidR="00CA2442">
        <w:rPr>
          <w:rFonts w:ascii="Arial" w:eastAsia="Times New Roman" w:hAnsi="Arial" w:cs="Arial"/>
          <w:kern w:val="0"/>
          <w14:ligatures w14:val="none"/>
        </w:rPr>
        <w:t xml:space="preserve"> within th</w:t>
      </w:r>
      <w:r w:rsidR="003562EE">
        <w:rPr>
          <w:rFonts w:ascii="Arial" w:eastAsia="Times New Roman" w:hAnsi="Arial" w:cs="Arial"/>
          <w:kern w:val="0"/>
          <w14:ligatures w14:val="none"/>
        </w:rPr>
        <w:t>is work.</w:t>
      </w:r>
    </w:p>
    <w:p w14:paraId="7C7C3A39" w14:textId="196F836B" w:rsidR="003562EE" w:rsidRPr="00714E5F" w:rsidRDefault="003562EE" w:rsidP="00714E5F">
      <w:pPr>
        <w:spacing w:before="100" w:beforeAutospacing="1" w:after="100" w:afterAutospacing="1" w:line="240" w:lineRule="auto"/>
        <w:jc w:val="both"/>
        <w:rPr>
          <w:rFonts w:ascii="Arial" w:eastAsia="Times New Roman" w:hAnsi="Arial" w:cs="Arial"/>
          <w:b/>
          <w:bCs/>
          <w:kern w:val="0"/>
          <w14:ligatures w14:val="none"/>
        </w:rPr>
      </w:pPr>
      <w:r w:rsidRPr="004841A8">
        <w:rPr>
          <w:rFonts w:ascii="Arial" w:eastAsia="Times New Roman" w:hAnsi="Arial" w:cs="Arial"/>
          <w:b/>
          <w:bCs/>
          <w:kern w:val="0"/>
          <w14:ligatures w14:val="none"/>
        </w:rPr>
        <w:t>Ref</w:t>
      </w:r>
      <w:r w:rsidR="004841A8" w:rsidRPr="004841A8">
        <w:rPr>
          <w:rFonts w:ascii="Arial" w:eastAsia="Times New Roman" w:hAnsi="Arial" w:cs="Arial"/>
          <w:b/>
          <w:bCs/>
          <w:kern w:val="0"/>
          <w14:ligatures w14:val="none"/>
        </w:rPr>
        <w:t>erences</w:t>
      </w:r>
    </w:p>
    <w:p w14:paraId="7105037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Alboksmaty, A., Aldakhil, R., Hayhoe, B.W.J., Ashrafian, H., Darzi, A. and Neves, A.-L. (2025). The impact of using AI-powered voice-to-text technology for clinical documentation on quality of care in primary care and outpatient settings: a systematic review. </w:t>
      </w:r>
      <w:r w:rsidRPr="0006082E">
        <w:rPr>
          <w:rFonts w:ascii="Arial" w:eastAsia="Times New Roman" w:hAnsi="Arial" w:cs="Arial"/>
          <w:i/>
          <w:iCs/>
          <w:kern w:val="0"/>
          <w14:ligatures w14:val="none"/>
        </w:rPr>
        <w:t>eBioMedicine</w:t>
      </w:r>
      <w:r w:rsidRPr="0006082E">
        <w:rPr>
          <w:rFonts w:ascii="Arial" w:eastAsia="Times New Roman" w:hAnsi="Arial" w:cs="Arial"/>
          <w:kern w:val="0"/>
          <w14:ligatures w14:val="none"/>
        </w:rPr>
        <w:t>, [online] 118, p.105861. doi:https://doi.org/10.1016/j.ebiom.2025.105861.</w:t>
      </w:r>
    </w:p>
    <w:p w14:paraId="68620C78"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Allen, D., Jacob, N., Strange, H., Jones, A., Burton, C.R. and Anne Marie Rafferty (2023). ‘It’s not just about the numbers’: Inside the black box of nurses’ professional judgement in nurse staffing Systems in England and Wales: Insights from a qualitative cross-case comparative study. </w:t>
      </w:r>
      <w:r w:rsidRPr="0006082E">
        <w:rPr>
          <w:rFonts w:ascii="Arial" w:eastAsia="Times New Roman" w:hAnsi="Arial" w:cs="Arial"/>
          <w:i/>
          <w:iCs/>
          <w:kern w:val="0"/>
          <w14:ligatures w14:val="none"/>
        </w:rPr>
        <w:t>International Journal of Nursing Studies</w:t>
      </w:r>
      <w:r w:rsidRPr="0006082E">
        <w:rPr>
          <w:rFonts w:ascii="Arial" w:eastAsia="Times New Roman" w:hAnsi="Arial" w:cs="Arial"/>
          <w:kern w:val="0"/>
          <w14:ligatures w14:val="none"/>
        </w:rPr>
        <w:t>, [online] 147, pp.104586–104586. doi:https://doi.org/10.1016/j.ijnurstu.2023.104586.</w:t>
      </w:r>
    </w:p>
    <w:p w14:paraId="148552B4"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Best, M. (2004). Avedis Donabedian: father of quality assurance and poet. </w:t>
      </w:r>
      <w:r w:rsidRPr="0006082E">
        <w:rPr>
          <w:rFonts w:ascii="Arial" w:eastAsia="Times New Roman" w:hAnsi="Arial" w:cs="Arial"/>
          <w:i/>
          <w:iCs/>
          <w:kern w:val="0"/>
          <w14:ligatures w14:val="none"/>
        </w:rPr>
        <w:t>Quality and Safety in Health Care</w:t>
      </w:r>
      <w:r w:rsidRPr="0006082E">
        <w:rPr>
          <w:rFonts w:ascii="Arial" w:eastAsia="Times New Roman" w:hAnsi="Arial" w:cs="Arial"/>
          <w:kern w:val="0"/>
          <w14:ligatures w14:val="none"/>
        </w:rPr>
        <w:t>, [online] 13(6), pp.472–473. doi:https://doi.org/10.1136/qshc.2004.012591.</w:t>
      </w:r>
    </w:p>
    <w:p w14:paraId="59C28793"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Bevan, H., Westwood, N., Crowe, R. and O’Connor, M. (2017). </w:t>
      </w:r>
      <w:r w:rsidRPr="0006082E">
        <w:rPr>
          <w:rFonts w:ascii="Arial" w:eastAsia="Times New Roman" w:hAnsi="Arial" w:cs="Arial"/>
          <w:i/>
          <w:iCs/>
          <w:kern w:val="0"/>
          <w14:ligatures w14:val="none"/>
        </w:rPr>
        <w:t>Lean Six Sigma: some basic concepts</w:t>
      </w:r>
      <w:r w:rsidRPr="0006082E">
        <w:rPr>
          <w:rFonts w:ascii="Arial" w:eastAsia="Times New Roman" w:hAnsi="Arial" w:cs="Arial"/>
          <w:kern w:val="0"/>
          <w14:ligatures w14:val="none"/>
        </w:rPr>
        <w:t>. [online] Available at: https://www.england.nhs.uk/improvement-hub/wp-content/uploads/sites/44/2017/11/Lean-Six-Sigma-Some-Basic-Concepts.pdf [Accessed 14 Nov. 2025].</w:t>
      </w:r>
    </w:p>
    <w:p w14:paraId="16D7F77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British Medical Association (2024). </w:t>
      </w:r>
      <w:r w:rsidRPr="0006082E">
        <w:rPr>
          <w:rFonts w:ascii="Arial" w:eastAsia="Times New Roman" w:hAnsi="Arial" w:cs="Arial"/>
          <w:i/>
          <w:iCs/>
          <w:kern w:val="0"/>
          <w14:ligatures w14:val="none"/>
        </w:rPr>
        <w:t>Principles for Artificial Intelligence (AI) and its application in healthcare</w:t>
      </w:r>
      <w:r w:rsidRPr="0006082E">
        <w:rPr>
          <w:rFonts w:ascii="Arial" w:eastAsia="Times New Roman" w:hAnsi="Arial" w:cs="Arial"/>
          <w:kern w:val="0"/>
          <w14:ligatures w14:val="none"/>
        </w:rPr>
        <w:t>. [online] Available at: https://www.bma.org.uk/media/njgfbmnn/bma-principles-for-artificial-intelligence-ai-and-its-application-in-healthcare.pdf [Accessed 4 Nov. 2025].</w:t>
      </w:r>
    </w:p>
    <w:p w14:paraId="763E04CB"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Business Case Studies (2025). </w:t>
      </w:r>
      <w:r w:rsidRPr="0006082E">
        <w:rPr>
          <w:rFonts w:ascii="Arial" w:eastAsia="Times New Roman" w:hAnsi="Arial" w:cs="Arial"/>
          <w:i/>
          <w:iCs/>
          <w:kern w:val="0"/>
          <w14:ligatures w14:val="none"/>
        </w:rPr>
        <w:t>Servant Leadership: A Leadership Style</w:t>
      </w:r>
      <w:r w:rsidRPr="0006082E">
        <w:rPr>
          <w:rFonts w:ascii="Arial" w:eastAsia="Times New Roman" w:hAnsi="Arial" w:cs="Arial"/>
          <w:kern w:val="0"/>
          <w14:ligatures w14:val="none"/>
        </w:rPr>
        <w:t>. [online] Business Case Studies. Available at: https://businesscasestudies.co.uk/what-is-servant-leadership/ [Accessed 11 Nov. 2025].</w:t>
      </w:r>
    </w:p>
    <w:p w14:paraId="444ADB27"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Carayon, P. and Hoonakker, P. (2019). Human Factors and Usability for Health Information Technology: Old and New Challenges. </w:t>
      </w:r>
      <w:r w:rsidRPr="0006082E">
        <w:rPr>
          <w:rFonts w:ascii="Arial" w:eastAsia="Times New Roman" w:hAnsi="Arial" w:cs="Arial"/>
          <w:i/>
          <w:iCs/>
          <w:kern w:val="0"/>
          <w14:ligatures w14:val="none"/>
        </w:rPr>
        <w:t>Yearbook of Medical Informatics</w:t>
      </w:r>
      <w:r w:rsidRPr="0006082E">
        <w:rPr>
          <w:rFonts w:ascii="Arial" w:eastAsia="Times New Roman" w:hAnsi="Arial" w:cs="Arial"/>
          <w:kern w:val="0"/>
          <w14:ligatures w14:val="none"/>
        </w:rPr>
        <w:t>, [online] 28(01), pp.071–077. doi:https://doi.org/10.1055/s-0039-1677907.</w:t>
      </w:r>
    </w:p>
    <w:p w14:paraId="06C6474E"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Casali, G., Cullen, W. and Lock, G. (2019). The Rise of Human factors: Optimising Performance of Individuals and Teams to Improve Patients’ Outcomes. </w:t>
      </w:r>
      <w:r w:rsidRPr="0006082E">
        <w:rPr>
          <w:rFonts w:ascii="Arial" w:eastAsia="Times New Roman" w:hAnsi="Arial" w:cs="Arial"/>
          <w:i/>
          <w:iCs/>
          <w:kern w:val="0"/>
          <w14:ligatures w14:val="none"/>
        </w:rPr>
        <w:t>Journal of Thoracic Disease</w:t>
      </w:r>
      <w:r w:rsidRPr="0006082E">
        <w:rPr>
          <w:rFonts w:ascii="Arial" w:eastAsia="Times New Roman" w:hAnsi="Arial" w:cs="Arial"/>
          <w:kern w:val="0"/>
          <w14:ligatures w14:val="none"/>
        </w:rPr>
        <w:t>, [online] 11(S7), pp.S998–S1008. doi:https://doi.org/10.21037/jtd.2019.03.50.</w:t>
      </w:r>
    </w:p>
    <w:p w14:paraId="7FAA3088"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Cripps, M. and Scarbrough, H. (2022). Making digital health ‘solutions’ sustainable in healthcare systems: A practitioner perspective. </w:t>
      </w:r>
      <w:r w:rsidRPr="0006082E">
        <w:rPr>
          <w:rFonts w:ascii="Arial" w:eastAsia="Times New Roman" w:hAnsi="Arial" w:cs="Arial"/>
          <w:i/>
          <w:iCs/>
          <w:kern w:val="0"/>
          <w14:ligatures w14:val="none"/>
        </w:rPr>
        <w:t>Frontiers in Digital Health</w:t>
      </w:r>
      <w:r w:rsidRPr="0006082E">
        <w:rPr>
          <w:rFonts w:ascii="Arial" w:eastAsia="Times New Roman" w:hAnsi="Arial" w:cs="Arial"/>
          <w:kern w:val="0"/>
          <w14:ligatures w14:val="none"/>
        </w:rPr>
        <w:t>, [online] 4. doi:https://doi.org/10.3389/fdgth.2022.727421.</w:t>
      </w:r>
    </w:p>
    <w:p w14:paraId="3F14D043"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Department of Health and Social Care (2025). </w:t>
      </w:r>
      <w:r w:rsidRPr="0006082E">
        <w:rPr>
          <w:rFonts w:ascii="Arial" w:eastAsia="Times New Roman" w:hAnsi="Arial" w:cs="Arial"/>
          <w:i/>
          <w:iCs/>
          <w:kern w:val="0"/>
          <w14:ligatures w14:val="none"/>
        </w:rPr>
        <w:t>10 Year Health Plan for England: Fit for the Future</w:t>
      </w:r>
      <w:r w:rsidRPr="0006082E">
        <w:rPr>
          <w:rFonts w:ascii="Arial" w:eastAsia="Times New Roman" w:hAnsi="Arial" w:cs="Arial"/>
          <w:kern w:val="0"/>
          <w14:ligatures w14:val="none"/>
        </w:rPr>
        <w:t>. [online] GOV.UK. Available at: https://www.gov.uk/government/publications/10-year-health-plan-for-england-fit-for-the-future [Accessed 31 Oct. 2025].</w:t>
      </w:r>
    </w:p>
    <w:p w14:paraId="1C8661C0" w14:textId="77777777" w:rsidR="0006082E" w:rsidRPr="0006082E" w:rsidRDefault="0006082E" w:rsidP="0006082E">
      <w:pPr>
        <w:spacing w:after="240" w:line="360" w:lineRule="auto"/>
        <w:jc w:val="both"/>
        <w:rPr>
          <w:rFonts w:ascii="Arial" w:eastAsia="Times New Roman" w:hAnsi="Arial" w:cs="Arial"/>
          <w:kern w:val="0"/>
          <w14:ligatures w14:val="none"/>
        </w:rPr>
      </w:pPr>
      <w:r w:rsidRPr="0081245A">
        <w:rPr>
          <w:rFonts w:ascii="Arial" w:eastAsia="Times New Roman" w:hAnsi="Arial" w:cs="Arial"/>
          <w:kern w:val="0"/>
          <w:lang w:val="de-DE"/>
          <w14:ligatures w14:val="none"/>
        </w:rPr>
        <w:t xml:space="preserve">Dunn, P., Ewbank, L. and Alderwick, H. (2023). </w:t>
      </w:r>
      <w:r w:rsidRPr="0006082E">
        <w:rPr>
          <w:rFonts w:ascii="Arial" w:eastAsia="Times New Roman" w:hAnsi="Arial" w:cs="Arial"/>
          <w:i/>
          <w:iCs/>
          <w:kern w:val="0"/>
          <w14:ligatures w14:val="none"/>
        </w:rPr>
        <w:t>Nine major challenges facing health and care in England</w:t>
      </w:r>
      <w:r w:rsidRPr="0006082E">
        <w:rPr>
          <w:rFonts w:ascii="Arial" w:eastAsia="Times New Roman" w:hAnsi="Arial" w:cs="Arial"/>
          <w:kern w:val="0"/>
          <w14:ligatures w14:val="none"/>
        </w:rPr>
        <w:t>. [online] The Health Foundation. Available at: https://www.health.org.uk/reports-and-analysis/briefings/nine-major-challenges-facing-health-and-care-in-england [Accessed 8 Oct. 2025].</w:t>
      </w:r>
    </w:p>
    <w:p w14:paraId="6A60BA32"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Edwards, P.J. (2024). GPs spend 14% of their session time documenting consultation notes and updating electronic health records. </w:t>
      </w:r>
      <w:r w:rsidRPr="0006082E">
        <w:rPr>
          <w:rFonts w:ascii="Arial" w:eastAsia="Times New Roman" w:hAnsi="Arial" w:cs="Arial"/>
          <w:i/>
          <w:iCs/>
          <w:kern w:val="0"/>
          <w14:ligatures w14:val="none"/>
        </w:rPr>
        <w:t>British Journal of General Practice</w:t>
      </w:r>
      <w:r w:rsidRPr="0006082E">
        <w:rPr>
          <w:rFonts w:ascii="Arial" w:eastAsia="Times New Roman" w:hAnsi="Arial" w:cs="Arial"/>
          <w:kern w:val="0"/>
          <w14:ligatures w14:val="none"/>
        </w:rPr>
        <w:t>, [online] 74(742), pp.202.1-202. doi:https://doi.org/10.3399/bjgp24x737097.</w:t>
      </w:r>
    </w:p>
    <w:p w14:paraId="1BD3F9E4"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Elizondo, A., Williams, R., Anderson, S. and Cresswell, K. (2024). Implementing integrated care infrastructure: A longitudinal study on the interplay of policies, interorganizational arrangements and interoperability in NHS England. </w:t>
      </w:r>
      <w:r w:rsidRPr="0006082E">
        <w:rPr>
          <w:rFonts w:ascii="Arial" w:eastAsia="Times New Roman" w:hAnsi="Arial" w:cs="Arial"/>
          <w:i/>
          <w:iCs/>
          <w:kern w:val="0"/>
          <w14:ligatures w14:val="none"/>
        </w:rPr>
        <w:t>Health Policy</w:t>
      </w:r>
      <w:r w:rsidRPr="0006082E">
        <w:rPr>
          <w:rFonts w:ascii="Arial" w:eastAsia="Times New Roman" w:hAnsi="Arial" w:cs="Arial"/>
          <w:kern w:val="0"/>
          <w14:ligatures w14:val="none"/>
        </w:rPr>
        <w:t>, [online] p.105237. doi:https://doi.org/10.1016/j.healthpol.2024.105237.</w:t>
      </w:r>
    </w:p>
    <w:p w14:paraId="2E265E9F"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Geroimenko, V. (2025). Feedback and Iterative Refinement: Improving AI Responses Through Interaction Cycles. </w:t>
      </w:r>
      <w:r w:rsidRPr="0006082E">
        <w:rPr>
          <w:rFonts w:ascii="Arial" w:eastAsia="Times New Roman" w:hAnsi="Arial" w:cs="Arial"/>
          <w:i/>
          <w:iCs/>
          <w:kern w:val="0"/>
          <w14:ligatures w14:val="none"/>
        </w:rPr>
        <w:t>Beyond and After Prompt Engineering: The Future of AI Communication</w:t>
      </w:r>
      <w:r w:rsidRPr="0006082E">
        <w:rPr>
          <w:rFonts w:ascii="Arial" w:eastAsia="Times New Roman" w:hAnsi="Arial" w:cs="Arial"/>
          <w:kern w:val="0"/>
          <w14:ligatures w14:val="none"/>
        </w:rPr>
        <w:t>, [online] pp.203–230. doi:https://doi.org/10.1007/978-3-032-04569-0_11.</w:t>
      </w:r>
    </w:p>
    <w:p w14:paraId="1108B57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Gillis, A.S. (2024). </w:t>
      </w:r>
      <w:r w:rsidRPr="0006082E">
        <w:rPr>
          <w:rFonts w:ascii="Arial" w:eastAsia="Times New Roman" w:hAnsi="Arial" w:cs="Arial"/>
          <w:i/>
          <w:iCs/>
          <w:kern w:val="0"/>
          <w14:ligatures w14:val="none"/>
        </w:rPr>
        <w:t>How AI speech recognition shows bias toward different accents</w:t>
      </w:r>
      <w:r w:rsidRPr="0006082E">
        <w:rPr>
          <w:rFonts w:ascii="Arial" w:eastAsia="Times New Roman" w:hAnsi="Arial" w:cs="Arial"/>
          <w:kern w:val="0"/>
          <w14:ligatures w14:val="none"/>
        </w:rPr>
        <w:t>. [online] WhatIs. Available at: https://www.techtarget.com/WhatIs/feature/How-AI-speech-recognition-shows-bias-toward-different-accents [Accessed 12 Nov. 2025].</w:t>
      </w:r>
    </w:p>
    <w:p w14:paraId="1627009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Gisby, A., Ross, C., Francis-Smythe, J. and Anderson, K. (2023). The ‘Rich Pictures’ Method: Its Use and Value, and the Implications for HRD Research and Practice. </w:t>
      </w:r>
      <w:r w:rsidRPr="0006082E">
        <w:rPr>
          <w:rFonts w:ascii="Arial" w:eastAsia="Times New Roman" w:hAnsi="Arial" w:cs="Arial"/>
          <w:i/>
          <w:iCs/>
          <w:kern w:val="0"/>
          <w14:ligatures w14:val="none"/>
        </w:rPr>
        <w:t>Human Resource Development Review</w:t>
      </w:r>
      <w:r w:rsidRPr="0006082E">
        <w:rPr>
          <w:rFonts w:ascii="Arial" w:eastAsia="Times New Roman" w:hAnsi="Arial" w:cs="Arial"/>
          <w:kern w:val="0"/>
          <w14:ligatures w14:val="none"/>
        </w:rPr>
        <w:t>, [online] 22(2), p.153448432211480. doi:https://doi.org/10.1177/15344843221148044.</w:t>
      </w:r>
    </w:p>
    <w:p w14:paraId="714F1ABD"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Gleeson, B. (2024). </w:t>
      </w:r>
      <w:r w:rsidRPr="0006082E">
        <w:rPr>
          <w:rFonts w:ascii="Arial" w:eastAsia="Times New Roman" w:hAnsi="Arial" w:cs="Arial"/>
          <w:i/>
          <w:iCs/>
          <w:kern w:val="0"/>
          <w14:ligatures w14:val="none"/>
        </w:rPr>
        <w:t>5 Key Essentials Of Adaptive Leadership</w:t>
      </w:r>
      <w:r w:rsidRPr="0006082E">
        <w:rPr>
          <w:rFonts w:ascii="Arial" w:eastAsia="Times New Roman" w:hAnsi="Arial" w:cs="Arial"/>
          <w:kern w:val="0"/>
          <w14:ligatures w14:val="none"/>
        </w:rPr>
        <w:t>. [online] Forbes. Available at: https://www.forbes.com/sites/brentgleeson/2024/04/09/5-key-essentials-of-adaptive-leadership/ [Accessed 11 Nov. 2025].</w:t>
      </w:r>
    </w:p>
    <w:p w14:paraId="02C1BC1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Greenhalgh, T. (2024). </w:t>
      </w:r>
      <w:r w:rsidRPr="0006082E">
        <w:rPr>
          <w:rFonts w:ascii="Arial" w:eastAsia="Times New Roman" w:hAnsi="Arial" w:cs="Arial"/>
          <w:i/>
          <w:iCs/>
          <w:kern w:val="0"/>
          <w14:ligatures w14:val="none"/>
        </w:rPr>
        <w:t>Digital healthcare is putting the most vulnerable at risk. Here’s how we can fix that</w:t>
      </w:r>
      <w:r w:rsidRPr="0006082E">
        <w:rPr>
          <w:rFonts w:ascii="Arial" w:eastAsia="Times New Roman" w:hAnsi="Arial" w:cs="Arial"/>
          <w:kern w:val="0"/>
          <w14:ligatures w14:val="none"/>
        </w:rPr>
        <w:t>. [online] www.sciencefocus.com. Available at: https://www.sciencefocus.com/future-technology/digital-healthcare-digital [Accessed 4 Nov. 2025].</w:t>
      </w:r>
    </w:p>
    <w:p w14:paraId="5D59D33D"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Hariyani, D., Hariyani, P. and Mishra, S. (2025). The role of leadership in sustainable digital transformation of the organization. </w:t>
      </w:r>
      <w:r w:rsidRPr="0006082E">
        <w:rPr>
          <w:rFonts w:ascii="Arial" w:eastAsia="Times New Roman" w:hAnsi="Arial" w:cs="Arial"/>
          <w:i/>
          <w:iCs/>
          <w:kern w:val="0"/>
          <w14:ligatures w14:val="none"/>
        </w:rPr>
        <w:t>Sustainable Futures</w:t>
      </w:r>
      <w:r w:rsidRPr="0006082E">
        <w:rPr>
          <w:rFonts w:ascii="Arial" w:eastAsia="Times New Roman" w:hAnsi="Arial" w:cs="Arial"/>
          <w:kern w:val="0"/>
          <w14:ligatures w14:val="none"/>
        </w:rPr>
        <w:t>, [online] 10, p.101130. doi:https://doi.org/10.1016/j.sftr.2025.101130.</w:t>
      </w:r>
    </w:p>
    <w:p w14:paraId="5A09A1EE"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Hassan, M. (2024). </w:t>
      </w:r>
      <w:r w:rsidRPr="0006082E">
        <w:rPr>
          <w:rFonts w:ascii="Arial" w:eastAsia="Times New Roman" w:hAnsi="Arial" w:cs="Arial"/>
          <w:i/>
          <w:iCs/>
          <w:kern w:val="0"/>
          <w14:ligatures w14:val="none"/>
        </w:rPr>
        <w:t>Triangulation in Research - Types and Guide</w:t>
      </w:r>
      <w:r w:rsidRPr="0006082E">
        <w:rPr>
          <w:rFonts w:ascii="Arial" w:eastAsia="Times New Roman" w:hAnsi="Arial" w:cs="Arial"/>
          <w:kern w:val="0"/>
          <w14:ligatures w14:val="none"/>
        </w:rPr>
        <w:t>. [online] Research Method. Available at: https://researchmethod.net/triangulation/ [Accessed 14 Nov. 2025].</w:t>
      </w:r>
    </w:p>
    <w:p w14:paraId="3E95FEF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Health Innovation Network South London (2024). </w:t>
      </w:r>
      <w:r w:rsidRPr="0006082E">
        <w:rPr>
          <w:rFonts w:ascii="Arial" w:eastAsia="Times New Roman" w:hAnsi="Arial" w:cs="Arial"/>
          <w:i/>
          <w:iCs/>
          <w:kern w:val="0"/>
          <w14:ligatures w14:val="none"/>
        </w:rPr>
        <w:t>Digital First Primary Care AI and Automation Grants: Pilot summary report</w:t>
      </w:r>
      <w:r w:rsidRPr="0006082E">
        <w:rPr>
          <w:rFonts w:ascii="Arial" w:eastAsia="Times New Roman" w:hAnsi="Arial" w:cs="Arial"/>
          <w:kern w:val="0"/>
          <w14:ligatures w14:val="none"/>
        </w:rPr>
        <w:t xml:space="preserve">. [online] </w:t>
      </w:r>
      <w:r w:rsidRPr="0006082E">
        <w:rPr>
          <w:rFonts w:ascii="Arial" w:eastAsia="Times New Roman" w:hAnsi="Arial" w:cs="Arial"/>
          <w:i/>
          <w:iCs/>
          <w:kern w:val="0"/>
          <w14:ligatures w14:val="none"/>
        </w:rPr>
        <w:t>Health Innovation Network</w:t>
      </w:r>
      <w:r w:rsidRPr="0006082E">
        <w:rPr>
          <w:rFonts w:ascii="Arial" w:eastAsia="Times New Roman" w:hAnsi="Arial" w:cs="Arial"/>
          <w:kern w:val="0"/>
          <w14:ligatures w14:val="none"/>
        </w:rPr>
        <w:t>. Available at: https://healthinnovationnetwork.com/wp-content/uploads/2024/04/Primary-Care-AI-and-Automation-Grants-Scheme-Pilot-Summary-Report.pdf [Accessed 13 Nov. 2025].</w:t>
      </w:r>
    </w:p>
    <w:p w14:paraId="1B639CA8" w14:textId="77777777" w:rsidR="0006082E" w:rsidRPr="0006082E" w:rsidRDefault="0006082E" w:rsidP="0006082E">
      <w:pPr>
        <w:spacing w:after="240" w:line="360" w:lineRule="auto"/>
        <w:jc w:val="both"/>
        <w:rPr>
          <w:rFonts w:ascii="Arial" w:eastAsia="Times New Roman" w:hAnsi="Arial" w:cs="Arial"/>
          <w:kern w:val="0"/>
          <w14:ligatures w14:val="none"/>
        </w:rPr>
      </w:pPr>
      <w:r w:rsidRPr="0081245A">
        <w:rPr>
          <w:rFonts w:ascii="Arial" w:eastAsia="Times New Roman" w:hAnsi="Arial" w:cs="Arial"/>
          <w:kern w:val="0"/>
          <w:lang w:val="it-IT"/>
          <w14:ligatures w14:val="none"/>
        </w:rPr>
        <w:t xml:space="preserve">Heidi AI (2025). </w:t>
      </w:r>
      <w:r w:rsidRPr="0081245A">
        <w:rPr>
          <w:rFonts w:ascii="Arial" w:eastAsia="Times New Roman" w:hAnsi="Arial" w:cs="Arial"/>
          <w:i/>
          <w:iCs/>
          <w:kern w:val="0"/>
          <w:lang w:val="it-IT"/>
          <w14:ligatures w14:val="none"/>
        </w:rPr>
        <w:t>Heidi AI - Healthcare Innovation</w:t>
      </w:r>
      <w:r w:rsidRPr="0081245A">
        <w:rPr>
          <w:rFonts w:ascii="Arial" w:eastAsia="Times New Roman" w:hAnsi="Arial" w:cs="Arial"/>
          <w:kern w:val="0"/>
          <w:lang w:val="it-IT"/>
          <w14:ligatures w14:val="none"/>
        </w:rPr>
        <w:t xml:space="preserve">. </w:t>
      </w:r>
      <w:r w:rsidRPr="0006082E">
        <w:rPr>
          <w:rFonts w:ascii="Arial" w:eastAsia="Times New Roman" w:hAnsi="Arial" w:cs="Arial"/>
          <w:kern w:val="0"/>
          <w14:ligatures w14:val="none"/>
        </w:rPr>
        <w:t>[online] Heidi Health. Available at: https://www.heidihealth.com/en-au.</w:t>
      </w:r>
    </w:p>
    <w:p w14:paraId="577D98B8"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Huma Intelligence (2025). </w:t>
      </w:r>
      <w:r w:rsidRPr="0006082E">
        <w:rPr>
          <w:rFonts w:ascii="Arial" w:eastAsia="Times New Roman" w:hAnsi="Arial" w:cs="Arial"/>
          <w:i/>
          <w:iCs/>
          <w:kern w:val="0"/>
          <w14:ligatures w14:val="none"/>
        </w:rPr>
        <w:t>Huma Newsroom</w:t>
      </w:r>
      <w:r w:rsidRPr="0006082E">
        <w:rPr>
          <w:rFonts w:ascii="Arial" w:eastAsia="Times New Roman" w:hAnsi="Arial" w:cs="Arial"/>
          <w:kern w:val="0"/>
          <w14:ligatures w14:val="none"/>
        </w:rPr>
        <w:t>. [online] Huma.com. Available at: https://huma.com/press-release-hi-scribe [Accessed 8 Oct. 2025].</w:t>
      </w:r>
    </w:p>
    <w:p w14:paraId="0858B3D2"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John, H. (2025). </w:t>
      </w:r>
      <w:r w:rsidRPr="0006082E">
        <w:rPr>
          <w:rFonts w:ascii="Arial" w:eastAsia="Times New Roman" w:hAnsi="Arial" w:cs="Arial"/>
          <w:i/>
          <w:iCs/>
          <w:kern w:val="0"/>
          <w14:ligatures w14:val="none"/>
        </w:rPr>
        <w:t>Creating A Culture of Confidence: How Leaders Can Build Psychological Safety to Embrace AI</w:t>
      </w:r>
      <w:r w:rsidRPr="0006082E">
        <w:rPr>
          <w:rFonts w:ascii="Arial" w:eastAsia="Times New Roman" w:hAnsi="Arial" w:cs="Arial"/>
          <w:kern w:val="0"/>
          <w14:ligatures w14:val="none"/>
        </w:rPr>
        <w:t>. [online] International Association of Artificial Intelligence Consultants. Available at: https://www.iaaic.org/blog/creating-a-culture-of-confidence-how-leaders-can-build-psychological-safety-to-embrace-ai [Accessed 15 Oct. 2025].</w:t>
      </w:r>
    </w:p>
    <w:p w14:paraId="4DF7451F"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Kotter, J. (2025). </w:t>
      </w:r>
      <w:r w:rsidRPr="0006082E">
        <w:rPr>
          <w:rFonts w:ascii="Arial" w:eastAsia="Times New Roman" w:hAnsi="Arial" w:cs="Arial"/>
          <w:i/>
          <w:iCs/>
          <w:kern w:val="0"/>
          <w14:ligatures w14:val="none"/>
        </w:rPr>
        <w:t>The 8 Steps for Leading Change</w:t>
      </w:r>
      <w:r w:rsidRPr="0006082E">
        <w:rPr>
          <w:rFonts w:ascii="Arial" w:eastAsia="Times New Roman" w:hAnsi="Arial" w:cs="Arial"/>
          <w:kern w:val="0"/>
          <w14:ligatures w14:val="none"/>
        </w:rPr>
        <w:t>. [online] Kotter. Available at: https://www.kotterinc.com/methodology/8-steps/ [Accessed 12 Nov. 2025].</w:t>
      </w:r>
    </w:p>
    <w:p w14:paraId="22239B3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Löchner, J., Carlbring, P., Schuller, B., Torous, J. and Sander, L. (2025). Digital interventions in mental health: An overview and future perspectives. </w:t>
      </w:r>
      <w:r w:rsidRPr="0006082E">
        <w:rPr>
          <w:rFonts w:ascii="Arial" w:eastAsia="Times New Roman" w:hAnsi="Arial" w:cs="Arial"/>
          <w:i/>
          <w:iCs/>
          <w:kern w:val="0"/>
          <w14:ligatures w14:val="none"/>
        </w:rPr>
        <w:t>Internet Interventions</w:t>
      </w:r>
      <w:r w:rsidRPr="0006082E">
        <w:rPr>
          <w:rFonts w:ascii="Arial" w:eastAsia="Times New Roman" w:hAnsi="Arial" w:cs="Arial"/>
          <w:kern w:val="0"/>
          <w14:ligatures w14:val="none"/>
        </w:rPr>
        <w:t>, [online] 40(100824), p.100824. doi:https://doi.org/10.1016/j.invent.2025.100824.</w:t>
      </w:r>
    </w:p>
    <w:p w14:paraId="4B0573F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Lovell, T. (2025). </w:t>
      </w:r>
      <w:r w:rsidRPr="0006082E">
        <w:rPr>
          <w:rFonts w:ascii="Arial" w:eastAsia="Times New Roman" w:hAnsi="Arial" w:cs="Arial"/>
          <w:i/>
          <w:iCs/>
          <w:kern w:val="0"/>
          <w14:ligatures w14:val="none"/>
        </w:rPr>
        <w:t>Major NHS AI-scribe trial shows ‘transformative’ patient benefits</w:t>
      </w:r>
      <w:r w:rsidRPr="0006082E">
        <w:rPr>
          <w:rFonts w:ascii="Arial" w:eastAsia="Times New Roman" w:hAnsi="Arial" w:cs="Arial"/>
          <w:kern w:val="0"/>
          <w14:ligatures w14:val="none"/>
        </w:rPr>
        <w:t>. [online] Digital Health. Available at: https://www.digitalhealth.net/2025/09/major-nhs-ai-scribe-trial-shows-transformative-patient-benefits/ [Accessed 4 Nov. 2025].</w:t>
      </w:r>
    </w:p>
    <w:p w14:paraId="2B3F1B1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Lukac, P.J., Turner, W., Sitaram Vangala, Chin, A.T., Khalili, J., Shih, Y.-C.T., Sarkisian, C., Cheng, E.M. and Mafi, J.N. (2025). A Randomized-Clinical Trial of Two Ambient Artificial Intelligence Scribes: Measuring Documentation Efficiency and Physician Burnout. </w:t>
      </w:r>
      <w:r w:rsidRPr="0006082E">
        <w:rPr>
          <w:rFonts w:ascii="Arial" w:eastAsia="Times New Roman" w:hAnsi="Arial" w:cs="Arial"/>
          <w:i/>
          <w:iCs/>
          <w:kern w:val="0"/>
          <w14:ligatures w14:val="none"/>
        </w:rPr>
        <w:t>medRxiv (Cold Spring Harbor Laboratory)</w:t>
      </w:r>
      <w:r w:rsidRPr="0006082E">
        <w:rPr>
          <w:rFonts w:ascii="Arial" w:eastAsia="Times New Roman" w:hAnsi="Arial" w:cs="Arial"/>
          <w:kern w:val="0"/>
          <w14:ligatures w14:val="none"/>
        </w:rPr>
        <w:t>. [online] doi:https://doi.org/10.1101/2025.07.10.25331333.</w:t>
      </w:r>
    </w:p>
    <w:p w14:paraId="2EFFBA1E"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Lunn, A.D., Johnson, L., Aziz, S. and Aziz, T. (2025). </w:t>
      </w:r>
      <w:r w:rsidRPr="0006082E">
        <w:rPr>
          <w:rFonts w:ascii="Arial" w:eastAsia="Times New Roman" w:hAnsi="Arial" w:cs="Arial"/>
          <w:i/>
          <w:iCs/>
          <w:kern w:val="0"/>
          <w14:ligatures w14:val="none"/>
        </w:rPr>
        <w:t>How to: A guide to co-production in the NHS - Health Equity Evidence Centre</w:t>
      </w:r>
      <w:r w:rsidRPr="0006082E">
        <w:rPr>
          <w:rFonts w:ascii="Arial" w:eastAsia="Times New Roman" w:hAnsi="Arial" w:cs="Arial"/>
          <w:kern w:val="0"/>
          <w14:ligatures w14:val="none"/>
        </w:rPr>
        <w:t>. [online] Health Equity Evidence Centre. Available at: https://www.heec.co.uk/resource/how-to-a-guide-to-co-production-in-the-nhs/ [Accessed 23 Oct. 2025].</w:t>
      </w:r>
    </w:p>
    <w:p w14:paraId="2393EC8A" w14:textId="77777777" w:rsidR="0006082E" w:rsidRPr="0006082E" w:rsidRDefault="0006082E" w:rsidP="0006082E">
      <w:pPr>
        <w:spacing w:after="240" w:line="360" w:lineRule="auto"/>
        <w:jc w:val="both"/>
        <w:rPr>
          <w:rFonts w:ascii="Arial" w:eastAsia="Times New Roman" w:hAnsi="Arial" w:cs="Arial"/>
          <w:kern w:val="0"/>
          <w14:ligatures w14:val="none"/>
        </w:rPr>
      </w:pPr>
      <w:r w:rsidRPr="0081245A">
        <w:rPr>
          <w:rFonts w:ascii="Arial" w:eastAsia="Times New Roman" w:hAnsi="Arial" w:cs="Arial"/>
          <w:kern w:val="0"/>
          <w:lang w:val="it-IT"/>
          <w14:ligatures w14:val="none"/>
        </w:rPr>
        <w:t xml:space="preserve">Mauro, M., Noto, G., Prenestini, A. and Sarto, F. (2024). </w:t>
      </w:r>
      <w:r w:rsidRPr="0006082E">
        <w:rPr>
          <w:rFonts w:ascii="Arial" w:eastAsia="Times New Roman" w:hAnsi="Arial" w:cs="Arial"/>
          <w:kern w:val="0"/>
          <w14:ligatures w14:val="none"/>
        </w:rPr>
        <w:t xml:space="preserve">Digital transformation in healthcare: Assessing the role of digital technologies for managerial support processes. </w:t>
      </w:r>
      <w:r w:rsidRPr="0006082E">
        <w:rPr>
          <w:rFonts w:ascii="Arial" w:eastAsia="Times New Roman" w:hAnsi="Arial" w:cs="Arial"/>
          <w:i/>
          <w:iCs/>
          <w:kern w:val="0"/>
          <w14:ligatures w14:val="none"/>
        </w:rPr>
        <w:t>Technological Forecasting and Social Change</w:t>
      </w:r>
      <w:r w:rsidRPr="0006082E">
        <w:rPr>
          <w:rFonts w:ascii="Arial" w:eastAsia="Times New Roman" w:hAnsi="Arial" w:cs="Arial"/>
          <w:kern w:val="0"/>
          <w14:ligatures w14:val="none"/>
        </w:rPr>
        <w:t>, [online] 209(123781), p.123781. doi:https://doi.org/10.1016/j.techfore.2024.123781.</w:t>
      </w:r>
    </w:p>
    <w:p w14:paraId="7CE6233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Naeem, M., Ozuem, W., Howell, K. and Ranfagni, S. (2023). A step-by-step Process of Thematic Analysis to Develop a Conceptual Model in Qualitative Research. </w:t>
      </w:r>
      <w:r w:rsidRPr="0006082E">
        <w:rPr>
          <w:rFonts w:ascii="Arial" w:eastAsia="Times New Roman" w:hAnsi="Arial" w:cs="Arial"/>
          <w:i/>
          <w:iCs/>
          <w:kern w:val="0"/>
          <w14:ligatures w14:val="none"/>
        </w:rPr>
        <w:t>International Journal of Qualitative Methods</w:t>
      </w:r>
      <w:r w:rsidRPr="0006082E">
        <w:rPr>
          <w:rFonts w:ascii="Arial" w:eastAsia="Times New Roman" w:hAnsi="Arial" w:cs="Arial"/>
          <w:kern w:val="0"/>
          <w14:ligatures w14:val="none"/>
        </w:rPr>
        <w:t>, [online] 22(1), pp.1–18. doi:https://doi.org/10.1177/16094069231205789.</w:t>
      </w:r>
    </w:p>
    <w:p w14:paraId="23E251A5"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Needham, A. (2024). </w:t>
      </w:r>
      <w:r w:rsidRPr="0006082E">
        <w:rPr>
          <w:rFonts w:ascii="Arial" w:eastAsia="Times New Roman" w:hAnsi="Arial" w:cs="Arial"/>
          <w:i/>
          <w:iCs/>
          <w:kern w:val="0"/>
          <w14:ligatures w14:val="none"/>
        </w:rPr>
        <w:t>Situational Leadership in Healthcare</w:t>
      </w:r>
      <w:r w:rsidRPr="0006082E">
        <w:rPr>
          <w:rFonts w:ascii="Arial" w:eastAsia="Times New Roman" w:hAnsi="Arial" w:cs="Arial"/>
          <w:kern w:val="0"/>
          <w14:ligatures w14:val="none"/>
        </w:rPr>
        <w:t>. [online] www.salford.ac.uk. Available at: https://www.salford.ac.uk/spd/situational-leadership-in-healthcare [Accessed 10 Nov. 2025].</w:t>
      </w:r>
    </w:p>
    <w:p w14:paraId="3C62FE3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Confederation (2025). </w:t>
      </w:r>
      <w:r w:rsidRPr="0006082E">
        <w:rPr>
          <w:rFonts w:ascii="Arial" w:eastAsia="Times New Roman" w:hAnsi="Arial" w:cs="Arial"/>
          <w:i/>
          <w:iCs/>
          <w:kern w:val="0"/>
          <w14:ligatures w14:val="none"/>
        </w:rPr>
        <w:t>An effective approach to change</w:t>
      </w:r>
      <w:r w:rsidRPr="0006082E">
        <w:rPr>
          <w:rFonts w:ascii="Arial" w:eastAsia="Times New Roman" w:hAnsi="Arial" w:cs="Arial"/>
          <w:kern w:val="0"/>
          <w14:ligatures w14:val="none"/>
        </w:rPr>
        <w:t>. [online] Q Community. Available at: https://q.nhsconfed.org/evidence-and-insights/evidence-and-briefings/an-effective-approach-to-change [Accessed 12 Nov. 2025].</w:t>
      </w:r>
    </w:p>
    <w:p w14:paraId="3CC00EB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Digital (2025). </w:t>
      </w:r>
      <w:r w:rsidRPr="0006082E">
        <w:rPr>
          <w:rFonts w:ascii="Arial" w:eastAsia="Times New Roman" w:hAnsi="Arial" w:cs="Arial"/>
          <w:i/>
          <w:iCs/>
          <w:kern w:val="0"/>
          <w14:ligatures w14:val="none"/>
        </w:rPr>
        <w:t>AI Digital Knowledge Repository</w:t>
      </w:r>
      <w:r w:rsidRPr="0006082E">
        <w:rPr>
          <w:rFonts w:ascii="Arial" w:eastAsia="Times New Roman" w:hAnsi="Arial" w:cs="Arial"/>
          <w:kern w:val="0"/>
          <w14:ligatures w14:val="none"/>
        </w:rPr>
        <w:t>. [online] Digital.nhs.uk. Available at: https://digital.nhs.uk/services/ai-knowledge-repository [Accessed 10 Nov. 2025].</w:t>
      </w:r>
    </w:p>
    <w:p w14:paraId="2F01C1A0"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Digital Academy (2025). </w:t>
      </w:r>
      <w:r w:rsidRPr="0006082E">
        <w:rPr>
          <w:rFonts w:ascii="Arial" w:eastAsia="Times New Roman" w:hAnsi="Arial" w:cs="Arial"/>
          <w:i/>
          <w:iCs/>
          <w:kern w:val="0"/>
          <w14:ligatures w14:val="none"/>
        </w:rPr>
        <w:t>Digital, Artificial Intelligence and Robotics Technologies in Education (DART-Ed) programme | Workforce, training and education | NHS England</w:t>
      </w:r>
      <w:r w:rsidRPr="0006082E">
        <w:rPr>
          <w:rFonts w:ascii="Arial" w:eastAsia="Times New Roman" w:hAnsi="Arial" w:cs="Arial"/>
          <w:kern w:val="0"/>
          <w14:ligatures w14:val="none"/>
        </w:rPr>
        <w:t>. [online] NHS England | Workforce, training and education | Digital Transformation. Available at: https://digital-transformation.hee.nhs.uk/building-a-digital-workforce/dart-ed [Accessed 12 Nov. 2025].</w:t>
      </w:r>
    </w:p>
    <w:p w14:paraId="716DD89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Employers (2024). </w:t>
      </w:r>
      <w:r w:rsidRPr="0006082E">
        <w:rPr>
          <w:rFonts w:ascii="Arial" w:eastAsia="Times New Roman" w:hAnsi="Arial" w:cs="Arial"/>
          <w:i/>
          <w:iCs/>
          <w:kern w:val="0"/>
          <w14:ligatures w14:val="none"/>
        </w:rPr>
        <w:t>Evidence based approaches to workforce wellbeing | NHS Employers</w:t>
      </w:r>
      <w:r w:rsidRPr="0006082E">
        <w:rPr>
          <w:rFonts w:ascii="Arial" w:eastAsia="Times New Roman" w:hAnsi="Arial" w:cs="Arial"/>
          <w:kern w:val="0"/>
          <w14:ligatures w14:val="none"/>
        </w:rPr>
        <w:t>. [online] www.nhsemployers.org. Available at: https://www.nhsemployers.org/articles/evidence-based-approaches-workforce-wellbeing [Accessed 11 Nov. 2025].</w:t>
      </w:r>
    </w:p>
    <w:p w14:paraId="1E1BCF70"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(2018). </w:t>
      </w:r>
      <w:r w:rsidRPr="0006082E">
        <w:rPr>
          <w:rFonts w:ascii="Arial" w:eastAsia="Times New Roman" w:hAnsi="Arial" w:cs="Arial"/>
          <w:i/>
          <w:iCs/>
          <w:kern w:val="0"/>
          <w14:ligatures w14:val="none"/>
        </w:rPr>
        <w:t>Friends and Family Test</w:t>
      </w:r>
      <w:r w:rsidRPr="0006082E">
        <w:rPr>
          <w:rFonts w:ascii="Arial" w:eastAsia="Times New Roman" w:hAnsi="Arial" w:cs="Arial"/>
          <w:kern w:val="0"/>
          <w14:ligatures w14:val="none"/>
        </w:rPr>
        <w:t>. [online] NHS England. Available at: https://www.england.nhs.uk/fft/ [Accessed 9 Nov. 2025].</w:t>
      </w:r>
    </w:p>
    <w:p w14:paraId="2BF1AB6B"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(2021). </w:t>
      </w:r>
      <w:r w:rsidRPr="0006082E">
        <w:rPr>
          <w:rFonts w:ascii="Arial" w:eastAsia="Times New Roman" w:hAnsi="Arial" w:cs="Arial"/>
          <w:i/>
          <w:iCs/>
          <w:kern w:val="0"/>
          <w14:ligatures w14:val="none"/>
        </w:rPr>
        <w:t>Digital Technology Assessment Criteria (DTAC)</w:t>
      </w:r>
      <w:r w:rsidRPr="0006082E">
        <w:rPr>
          <w:rFonts w:ascii="Arial" w:eastAsia="Times New Roman" w:hAnsi="Arial" w:cs="Arial"/>
          <w:kern w:val="0"/>
          <w14:ligatures w14:val="none"/>
        </w:rPr>
        <w:t>. [online] NHS Transformation Directorate. Available at: https://transform.england.nhs.uk/key-tools-and-info/digital-technology-assessment-criteria-dtac/ [Accessed 15 Oct. 2025].</w:t>
      </w:r>
    </w:p>
    <w:p w14:paraId="7149F665"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(2023a). </w:t>
      </w:r>
      <w:r w:rsidRPr="0006082E">
        <w:rPr>
          <w:rFonts w:ascii="Arial" w:eastAsia="Times New Roman" w:hAnsi="Arial" w:cs="Arial"/>
          <w:i/>
          <w:iCs/>
          <w:kern w:val="0"/>
          <w14:ligatures w14:val="none"/>
        </w:rPr>
        <w:t>Inclusive digital healthcare: a framework for NHS action on digital inclusion</w:t>
      </w:r>
      <w:r w:rsidRPr="0006082E">
        <w:rPr>
          <w:rFonts w:ascii="Arial" w:eastAsia="Times New Roman" w:hAnsi="Arial" w:cs="Arial"/>
          <w:kern w:val="0"/>
          <w14:ligatures w14:val="none"/>
        </w:rPr>
        <w:t>. [online] NHS England. Available at: https://www.england.nhs.uk/long-read/inclusive-digital-healthcare-a-framework-for-nhs-action-on-digital-inclusion/ [Accessed 11 Nov. 2025].</w:t>
      </w:r>
    </w:p>
    <w:p w14:paraId="3D7E685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(2023b). </w:t>
      </w:r>
      <w:r w:rsidRPr="0006082E">
        <w:rPr>
          <w:rFonts w:ascii="Arial" w:eastAsia="Times New Roman" w:hAnsi="Arial" w:cs="Arial"/>
          <w:i/>
          <w:iCs/>
          <w:kern w:val="0"/>
          <w14:ligatures w14:val="none"/>
        </w:rPr>
        <w:t>NHS England» Guidance on good governance and collaboration</w:t>
      </w:r>
      <w:r w:rsidRPr="0006082E">
        <w:rPr>
          <w:rFonts w:ascii="Arial" w:eastAsia="Times New Roman" w:hAnsi="Arial" w:cs="Arial"/>
          <w:kern w:val="0"/>
          <w14:ligatures w14:val="none"/>
        </w:rPr>
        <w:t>. [online] www.england.nhs.uk. Available at: https://www.england.nhs.uk/publication/guidance-on-good-governance-and-collaboration/ [Accessed 4 Nov. 2025].</w:t>
      </w:r>
    </w:p>
    <w:p w14:paraId="3574CD5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(2023c). </w:t>
      </w:r>
      <w:r w:rsidRPr="0006082E">
        <w:rPr>
          <w:rFonts w:ascii="Arial" w:eastAsia="Times New Roman" w:hAnsi="Arial" w:cs="Arial"/>
          <w:i/>
          <w:iCs/>
          <w:kern w:val="0"/>
          <w14:ligatures w14:val="none"/>
        </w:rPr>
        <w:t>NHS England» Information governance and data protection</w:t>
      </w:r>
      <w:r w:rsidRPr="0006082E">
        <w:rPr>
          <w:rFonts w:ascii="Arial" w:eastAsia="Times New Roman" w:hAnsi="Arial" w:cs="Arial"/>
          <w:kern w:val="0"/>
          <w14:ligatures w14:val="none"/>
        </w:rPr>
        <w:t>. [online] www.england.nhs.uk. Available at: https://www.england.nhs.uk/long-read/information-governance-and-data-protection/ [Accessed 17 Oct. 2025].</w:t>
      </w:r>
    </w:p>
    <w:p w14:paraId="5CF70568"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(2023d). </w:t>
      </w:r>
      <w:r w:rsidRPr="0006082E">
        <w:rPr>
          <w:rFonts w:ascii="Arial" w:eastAsia="Times New Roman" w:hAnsi="Arial" w:cs="Arial"/>
          <w:i/>
          <w:iCs/>
          <w:kern w:val="0"/>
          <w14:ligatures w14:val="none"/>
        </w:rPr>
        <w:t>NHS England» Medical devices and digital tools</w:t>
      </w:r>
      <w:r w:rsidRPr="0006082E">
        <w:rPr>
          <w:rFonts w:ascii="Arial" w:eastAsia="Times New Roman" w:hAnsi="Arial" w:cs="Arial"/>
          <w:kern w:val="0"/>
          <w14:ligatures w14:val="none"/>
        </w:rPr>
        <w:t>. [online] www.england.nhs.uk. Available at: https://www.england.nhs.uk/long-read/medical-devices-and-digital-tools/ [Accessed 17 Oct. 2025].</w:t>
      </w:r>
    </w:p>
    <w:p w14:paraId="0B974F76"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(2025a). </w:t>
      </w:r>
      <w:r w:rsidRPr="0006082E">
        <w:rPr>
          <w:rFonts w:ascii="Arial" w:eastAsia="Times New Roman" w:hAnsi="Arial" w:cs="Arial"/>
          <w:i/>
          <w:iCs/>
          <w:kern w:val="0"/>
          <w14:ligatures w14:val="none"/>
        </w:rPr>
        <w:t>NHS England» Guidance on the use of AI-enabled ambient scribing products in health and care settings</w:t>
      </w:r>
      <w:r w:rsidRPr="0006082E">
        <w:rPr>
          <w:rFonts w:ascii="Arial" w:eastAsia="Times New Roman" w:hAnsi="Arial" w:cs="Arial"/>
          <w:kern w:val="0"/>
          <w14:ligatures w14:val="none"/>
        </w:rPr>
        <w:t>. [online] England.nhs.uk. Available at: https://www.england.nhs.uk/long-read/guidance-on-the-use-of-ai-enabled-ambient-scribing-products-in-health-and-care-settings/ [Accessed 8 Oct. 2025].</w:t>
      </w:r>
    </w:p>
    <w:p w14:paraId="46D00BD4"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NHS England (2025b). </w:t>
      </w:r>
      <w:r w:rsidRPr="0006082E">
        <w:rPr>
          <w:rFonts w:ascii="Arial" w:eastAsia="Times New Roman" w:hAnsi="Arial" w:cs="Arial"/>
          <w:i/>
          <w:iCs/>
          <w:kern w:val="0"/>
          <w14:ligatures w14:val="none"/>
        </w:rPr>
        <w:t>NHS England» Improvement resources</w:t>
      </w:r>
      <w:r w:rsidRPr="0006082E">
        <w:rPr>
          <w:rFonts w:ascii="Arial" w:eastAsia="Times New Roman" w:hAnsi="Arial" w:cs="Arial"/>
          <w:kern w:val="0"/>
          <w14:ligatures w14:val="none"/>
        </w:rPr>
        <w:t>. [online] England.nhs.uk. Available at: https://www.england.nhs.uk/nhsimpact/improvement-resources/#free-tools-and-guides [Accessed 20 Oct. 2025].</w:t>
      </w:r>
    </w:p>
    <w:p w14:paraId="36629311" w14:textId="77777777" w:rsidR="0006082E" w:rsidRPr="0006082E" w:rsidRDefault="0006082E" w:rsidP="0006082E">
      <w:pPr>
        <w:spacing w:after="240" w:line="360" w:lineRule="auto"/>
        <w:jc w:val="both"/>
        <w:rPr>
          <w:rFonts w:ascii="Arial" w:eastAsia="Times New Roman" w:hAnsi="Arial" w:cs="Arial"/>
          <w:kern w:val="0"/>
          <w14:ligatures w14:val="none"/>
        </w:rPr>
      </w:pPr>
      <w:r w:rsidRPr="0081245A">
        <w:rPr>
          <w:rFonts w:ascii="Arial" w:eastAsia="Times New Roman" w:hAnsi="Arial" w:cs="Arial"/>
          <w:kern w:val="0"/>
          <w:lang w:val="it-IT"/>
          <w14:ligatures w14:val="none"/>
        </w:rPr>
        <w:t xml:space="preserve">Notarnicola, I., Duka, B., Lommi, M., Grosha, E., Maria, D., Iacorossi, L., Mastroianni, C., Ivziku, D., Rocco, G. and Stievano, A. (2024). </w:t>
      </w:r>
      <w:r w:rsidRPr="0006082E">
        <w:rPr>
          <w:rFonts w:ascii="Arial" w:eastAsia="Times New Roman" w:hAnsi="Arial" w:cs="Arial"/>
          <w:kern w:val="0"/>
          <w14:ligatures w14:val="none"/>
        </w:rPr>
        <w:t xml:space="preserve">Transformational Leadership and Its Impact on Job Satisfaction and Personal Mastery for Nursing Leaders in Healthcare Organizations. </w:t>
      </w:r>
      <w:r w:rsidRPr="0006082E">
        <w:rPr>
          <w:rFonts w:ascii="Arial" w:eastAsia="Times New Roman" w:hAnsi="Arial" w:cs="Arial"/>
          <w:i/>
          <w:iCs/>
          <w:kern w:val="0"/>
          <w14:ligatures w14:val="none"/>
        </w:rPr>
        <w:t>Nursing Reports</w:t>
      </w:r>
      <w:r w:rsidRPr="0006082E">
        <w:rPr>
          <w:rFonts w:ascii="Arial" w:eastAsia="Times New Roman" w:hAnsi="Arial" w:cs="Arial"/>
          <w:kern w:val="0"/>
          <w14:ligatures w14:val="none"/>
        </w:rPr>
        <w:t>, [online] 14(4), pp.3561–3574. doi:https://doi.org/10.3390/nursrep14040260.</w:t>
      </w:r>
    </w:p>
    <w:p w14:paraId="7EB0BED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Nundy, S., Cooper, L.A. and Mate, K.S. (2022). The quintuple aim for health care improvement. </w:t>
      </w:r>
      <w:r w:rsidRPr="0006082E">
        <w:rPr>
          <w:rFonts w:ascii="Arial" w:eastAsia="Times New Roman" w:hAnsi="Arial" w:cs="Arial"/>
          <w:i/>
          <w:iCs/>
          <w:kern w:val="0"/>
          <w14:ligatures w14:val="none"/>
        </w:rPr>
        <w:t>JAMA</w:t>
      </w:r>
      <w:r w:rsidRPr="0006082E">
        <w:rPr>
          <w:rFonts w:ascii="Arial" w:eastAsia="Times New Roman" w:hAnsi="Arial" w:cs="Arial"/>
          <w:kern w:val="0"/>
          <w14:ligatures w14:val="none"/>
        </w:rPr>
        <w:t>, [online] 327(6), pp.521–522. doi:https://doi.org/10.1001/jama.2021.25181.</w:t>
      </w:r>
    </w:p>
    <w:p w14:paraId="5D969C9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RCGP (2022). </w:t>
      </w:r>
      <w:r w:rsidRPr="0006082E">
        <w:rPr>
          <w:rFonts w:ascii="Arial" w:eastAsia="Times New Roman" w:hAnsi="Arial" w:cs="Arial"/>
          <w:i/>
          <w:iCs/>
          <w:kern w:val="0"/>
          <w14:ligatures w14:val="none"/>
        </w:rPr>
        <w:t>Relationship-based care</w:t>
      </w:r>
      <w:r w:rsidRPr="0006082E">
        <w:rPr>
          <w:rFonts w:ascii="Arial" w:eastAsia="Times New Roman" w:hAnsi="Arial" w:cs="Arial"/>
          <w:kern w:val="0"/>
          <w14:ligatures w14:val="none"/>
        </w:rPr>
        <w:t>. [online] www.rcgp.org.uk. Available at: https://www.rcgp.org.uk/representing-you/policy-areas/relationship-based-care [Accessed 12 Nov. 2025].</w:t>
      </w:r>
    </w:p>
    <w:p w14:paraId="76014BC0"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Salisbury, H. (2025). Helen Salisbury: The role of artificial intelligence in general practice. </w:t>
      </w:r>
      <w:r w:rsidRPr="0006082E">
        <w:rPr>
          <w:rFonts w:ascii="Arial" w:eastAsia="Times New Roman" w:hAnsi="Arial" w:cs="Arial"/>
          <w:i/>
          <w:iCs/>
          <w:kern w:val="0"/>
          <w14:ligatures w14:val="none"/>
        </w:rPr>
        <w:t>BMJ</w:t>
      </w:r>
      <w:r w:rsidRPr="0006082E">
        <w:rPr>
          <w:rFonts w:ascii="Arial" w:eastAsia="Times New Roman" w:hAnsi="Arial" w:cs="Arial"/>
          <w:kern w:val="0"/>
          <w14:ligatures w14:val="none"/>
        </w:rPr>
        <w:t>, [online] 388, p.r336. doi:https://doi.org/10.1136/bmj.r336.</w:t>
      </w:r>
    </w:p>
    <w:p w14:paraId="2AC4063A"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Skills for Health (2017). </w:t>
      </w:r>
      <w:r w:rsidRPr="0006082E">
        <w:rPr>
          <w:rFonts w:ascii="Arial" w:eastAsia="Times New Roman" w:hAnsi="Arial" w:cs="Arial"/>
          <w:i/>
          <w:iCs/>
          <w:kern w:val="0"/>
          <w14:ligatures w14:val="none"/>
        </w:rPr>
        <w:t>Person-Centred Approaches (2017)</w:t>
      </w:r>
      <w:r w:rsidRPr="0006082E">
        <w:rPr>
          <w:rFonts w:ascii="Arial" w:eastAsia="Times New Roman" w:hAnsi="Arial" w:cs="Arial"/>
          <w:kern w:val="0"/>
          <w14:ligatures w14:val="none"/>
        </w:rPr>
        <w:t>. [online] Skills for Health. Available at: https://www.skillsforhealth.org.uk/resources/person-centred-approaches-2017/ [Accessed 4 Nov. 2025].</w:t>
      </w:r>
    </w:p>
    <w:p w14:paraId="3D2FB41D"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Soares, J., Lopes, R.H., Mendonça, P.B. de S., Silva, C.R.D.V., Rodrigues, C.C.F.M. and Castro, J.L. de (2022). Use of the Maslach Burnout Inventory in Public Healthcare professionals: a Scoping Review Protocol (Preprint). </w:t>
      </w:r>
      <w:r w:rsidRPr="0006082E">
        <w:rPr>
          <w:rFonts w:ascii="Arial" w:eastAsia="Times New Roman" w:hAnsi="Arial" w:cs="Arial"/>
          <w:i/>
          <w:iCs/>
          <w:kern w:val="0"/>
          <w14:ligatures w14:val="none"/>
        </w:rPr>
        <w:t>JMIR Research Protocols</w:t>
      </w:r>
      <w:r w:rsidRPr="0006082E">
        <w:rPr>
          <w:rFonts w:ascii="Arial" w:eastAsia="Times New Roman" w:hAnsi="Arial" w:cs="Arial"/>
          <w:kern w:val="0"/>
          <w14:ligatures w14:val="none"/>
        </w:rPr>
        <w:t>, [online] 11(11). doi:https://doi.org/10.2196/42338.</w:t>
      </w:r>
    </w:p>
    <w:p w14:paraId="6A1D9C97" w14:textId="77777777" w:rsidR="0006082E" w:rsidRPr="0081245A" w:rsidRDefault="0006082E" w:rsidP="0006082E">
      <w:pPr>
        <w:spacing w:after="240" w:line="360" w:lineRule="auto"/>
        <w:jc w:val="both"/>
        <w:rPr>
          <w:rFonts w:ascii="Arial" w:eastAsia="Times New Roman" w:hAnsi="Arial" w:cs="Arial"/>
          <w:kern w:val="0"/>
          <w:lang w:val="nl-NL"/>
          <w14:ligatures w14:val="none"/>
        </w:rPr>
      </w:pPr>
      <w:r w:rsidRPr="0006082E">
        <w:rPr>
          <w:rFonts w:ascii="Arial" w:eastAsia="Times New Roman" w:hAnsi="Arial" w:cs="Arial"/>
          <w:kern w:val="0"/>
          <w14:ligatures w14:val="none"/>
        </w:rPr>
        <w:t xml:space="preserve">Soni, A. and Treasaden, I. (2025). Evaluation of Artificial Intelligence (AI) Scribes in Medical Practice: Cross-Regional Analysis. </w:t>
      </w:r>
      <w:r w:rsidRPr="0081245A">
        <w:rPr>
          <w:rFonts w:ascii="Arial" w:eastAsia="Times New Roman" w:hAnsi="Arial" w:cs="Arial"/>
          <w:i/>
          <w:iCs/>
          <w:kern w:val="0"/>
          <w:lang w:val="nl-NL"/>
          <w14:ligatures w14:val="none"/>
        </w:rPr>
        <w:t>BJPsych Open</w:t>
      </w:r>
      <w:r w:rsidRPr="0081245A">
        <w:rPr>
          <w:rFonts w:ascii="Arial" w:eastAsia="Times New Roman" w:hAnsi="Arial" w:cs="Arial"/>
          <w:kern w:val="0"/>
          <w:lang w:val="nl-NL"/>
          <w14:ligatures w14:val="none"/>
        </w:rPr>
        <w:t>, [online] 11(S1), pp.S16–S16. doi:https://doi.org/10.1192/bjo.2025.10184.</w:t>
      </w:r>
    </w:p>
    <w:p w14:paraId="0D0D47D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Svensson, I. and von Knorring, M. (2025). Connecting Distributed Leadership and Leadership-as-Practice to Increase Understanding of Leadership as Distributed in Healthcare Practice. </w:t>
      </w:r>
      <w:r w:rsidRPr="0006082E">
        <w:rPr>
          <w:rFonts w:ascii="Arial" w:eastAsia="Times New Roman" w:hAnsi="Arial" w:cs="Arial"/>
          <w:i/>
          <w:iCs/>
          <w:kern w:val="0"/>
          <w14:ligatures w14:val="none"/>
        </w:rPr>
        <w:t>Journal of Change Management</w:t>
      </w:r>
      <w:r w:rsidRPr="0006082E">
        <w:rPr>
          <w:rFonts w:ascii="Arial" w:eastAsia="Times New Roman" w:hAnsi="Arial" w:cs="Arial"/>
          <w:kern w:val="0"/>
          <w14:ligatures w14:val="none"/>
        </w:rPr>
        <w:t>, 25(1), pp.1–20. doi:https://doi.org/10.1080/14697017.2025.2453136.</w:t>
      </w:r>
    </w:p>
    <w:p w14:paraId="5188D32C"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Teresi, J.A., Yu, X., Stewart, A.L. and Hays, R.D. (2021). Guidelines for Designing and Evaluating Feasibility Pilot Studies. </w:t>
      </w:r>
      <w:r w:rsidRPr="0006082E">
        <w:rPr>
          <w:rFonts w:ascii="Arial" w:eastAsia="Times New Roman" w:hAnsi="Arial" w:cs="Arial"/>
          <w:i/>
          <w:iCs/>
          <w:kern w:val="0"/>
          <w14:ligatures w14:val="none"/>
        </w:rPr>
        <w:t>Medical Care</w:t>
      </w:r>
      <w:r w:rsidRPr="0006082E">
        <w:rPr>
          <w:rFonts w:ascii="Arial" w:eastAsia="Times New Roman" w:hAnsi="Arial" w:cs="Arial"/>
          <w:kern w:val="0"/>
          <w14:ligatures w14:val="none"/>
        </w:rPr>
        <w:t>, [online] 60(1), pp.95–103. doi:https://doi.org/10.1097/MLR.0000000000001664.</w:t>
      </w:r>
    </w:p>
    <w:p w14:paraId="091A2C4F"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The Health Foundation (2024). </w:t>
      </w:r>
      <w:r w:rsidRPr="0006082E">
        <w:rPr>
          <w:rFonts w:ascii="Arial" w:eastAsia="Times New Roman" w:hAnsi="Arial" w:cs="Arial"/>
          <w:i/>
          <w:iCs/>
          <w:kern w:val="0"/>
          <w14:ligatures w14:val="none"/>
        </w:rPr>
        <w:t>Priorities for an AI in health care strategy</w:t>
      </w:r>
      <w:r w:rsidRPr="0006082E">
        <w:rPr>
          <w:rFonts w:ascii="Arial" w:eastAsia="Times New Roman" w:hAnsi="Arial" w:cs="Arial"/>
          <w:kern w:val="0"/>
          <w14:ligatures w14:val="none"/>
        </w:rPr>
        <w:t>. [online] The Health Foundation. Available at: https://www.health.org.uk/reports-and-analysis/briefings/priorities-for-an-ai-in-health-care-strategy [Accessed 8 Oct. 2025].</w:t>
      </w:r>
    </w:p>
    <w:p w14:paraId="4C2286B3"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Thornton, N., Binesmael, A., Horton, T. and Hardie, T. (2024). </w:t>
      </w:r>
      <w:r w:rsidRPr="0006082E">
        <w:rPr>
          <w:rFonts w:ascii="Arial" w:eastAsia="Times New Roman" w:hAnsi="Arial" w:cs="Arial"/>
          <w:i/>
          <w:iCs/>
          <w:kern w:val="0"/>
          <w14:ligatures w14:val="none"/>
        </w:rPr>
        <w:t>AI in Health care: What Do the Public and NHS Staff think?</w:t>
      </w:r>
      <w:r w:rsidRPr="0006082E">
        <w:rPr>
          <w:rFonts w:ascii="Arial" w:eastAsia="Times New Roman" w:hAnsi="Arial" w:cs="Arial"/>
          <w:kern w:val="0"/>
          <w14:ligatures w14:val="none"/>
        </w:rPr>
        <w:t xml:space="preserve"> [online] The Health Foundation. Available at: https://www.health.org.uk/reports-and-analysis/analysis/ai-in-health-care-what-do-the-public-and-nhs-staff-think [Accessed 4 Nov. 2025].</w:t>
      </w:r>
    </w:p>
    <w:p w14:paraId="63965D1D"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Weger, K. and Yeazitzis, T. (2023). Conceptualizing a Socio-technical Model for Evaluating AI-driven Technology. </w:t>
      </w:r>
      <w:r w:rsidRPr="0006082E">
        <w:rPr>
          <w:rFonts w:ascii="Arial" w:eastAsia="Times New Roman" w:hAnsi="Arial" w:cs="Arial"/>
          <w:i/>
          <w:iCs/>
          <w:kern w:val="0"/>
          <w14:ligatures w14:val="none"/>
        </w:rPr>
        <w:t>Proceedings of the Human Factors and Ergonomics Society Annual Meeting</w:t>
      </w:r>
      <w:r w:rsidRPr="0006082E">
        <w:rPr>
          <w:rFonts w:ascii="Arial" w:eastAsia="Times New Roman" w:hAnsi="Arial" w:cs="Arial"/>
          <w:kern w:val="0"/>
          <w14:ligatures w14:val="none"/>
        </w:rPr>
        <w:t>, [online] 67(1), pp.1639–1644. doi:https://doi.org/10.1177/21695067231192298.</w:t>
      </w:r>
    </w:p>
    <w:p w14:paraId="1A7F0471" w14:textId="77777777" w:rsidR="0006082E" w:rsidRPr="0006082E" w:rsidRDefault="0006082E" w:rsidP="0006082E">
      <w:pPr>
        <w:spacing w:after="240" w:line="360" w:lineRule="auto"/>
        <w:jc w:val="both"/>
        <w:rPr>
          <w:rFonts w:ascii="Arial" w:eastAsia="Times New Roman" w:hAnsi="Arial" w:cs="Arial"/>
          <w:kern w:val="0"/>
          <w14:ligatures w14:val="none"/>
        </w:rPr>
      </w:pPr>
      <w:r w:rsidRPr="0006082E">
        <w:rPr>
          <w:rFonts w:ascii="Arial" w:eastAsia="Times New Roman" w:hAnsi="Arial" w:cs="Arial"/>
          <w:kern w:val="0"/>
          <w14:ligatures w14:val="none"/>
        </w:rPr>
        <w:t xml:space="preserve">X-on Health (2025). </w:t>
      </w:r>
      <w:r w:rsidRPr="0006082E">
        <w:rPr>
          <w:rFonts w:ascii="Arial" w:eastAsia="Times New Roman" w:hAnsi="Arial" w:cs="Arial"/>
          <w:i/>
          <w:iCs/>
          <w:kern w:val="0"/>
          <w14:ligatures w14:val="none"/>
        </w:rPr>
        <w:t>Surgery Intellect, more than just a scribe</w:t>
      </w:r>
      <w:r w:rsidRPr="0006082E">
        <w:rPr>
          <w:rFonts w:ascii="Arial" w:eastAsia="Times New Roman" w:hAnsi="Arial" w:cs="Arial"/>
          <w:kern w:val="0"/>
          <w14:ligatures w14:val="none"/>
        </w:rPr>
        <w:t>. [online] Surgery Connect | X-on Health. Available at: https://www.x-on.co.uk/surgery-intellect/ [Accessed 8 Oct. 2025].</w:t>
      </w:r>
    </w:p>
    <w:p w14:paraId="11490C88" w14:textId="77777777" w:rsidR="00714E5F" w:rsidRPr="00DE2414" w:rsidRDefault="00714E5F" w:rsidP="004B1908">
      <w:pPr>
        <w:spacing w:before="100" w:beforeAutospacing="1" w:after="100" w:afterAutospacing="1" w:line="240" w:lineRule="auto"/>
        <w:jc w:val="both"/>
        <w:rPr>
          <w:rFonts w:ascii="Arial" w:eastAsia="Times New Roman" w:hAnsi="Arial" w:cs="Arial"/>
          <w:b/>
          <w:bCs/>
          <w:kern w:val="0"/>
          <w14:ligatures w14:val="none"/>
        </w:rPr>
      </w:pPr>
    </w:p>
    <w:p w14:paraId="19C850E5" w14:textId="77777777" w:rsidR="0058042B" w:rsidRPr="00E86D78" w:rsidRDefault="0058042B" w:rsidP="004B1908">
      <w:pPr>
        <w:spacing w:before="100" w:beforeAutospacing="1" w:after="100" w:afterAutospacing="1" w:line="240" w:lineRule="auto"/>
        <w:jc w:val="both"/>
        <w:rPr>
          <w:rFonts w:ascii="Arial" w:eastAsia="Times New Roman" w:hAnsi="Arial" w:cs="Arial"/>
          <w:kern w:val="0"/>
          <w14:ligatures w14:val="none"/>
        </w:rPr>
      </w:pPr>
    </w:p>
    <w:p w14:paraId="3F2F1E32" w14:textId="77777777" w:rsidR="000D2EAA" w:rsidRDefault="000D2EAA" w:rsidP="00283D1D">
      <w:pPr>
        <w:spacing w:before="100" w:beforeAutospacing="1" w:after="100" w:afterAutospacing="1" w:line="240" w:lineRule="auto"/>
        <w:jc w:val="both"/>
        <w:rPr>
          <w:rFonts w:ascii="Arial" w:eastAsia="Times New Roman" w:hAnsi="Arial" w:cs="Arial"/>
          <w:kern w:val="0"/>
          <w14:ligatures w14:val="none"/>
        </w:rPr>
      </w:pPr>
    </w:p>
    <w:p w14:paraId="3C103045" w14:textId="77777777" w:rsidR="000D2EAA" w:rsidRDefault="000D2EAA" w:rsidP="00283D1D">
      <w:pPr>
        <w:spacing w:before="100" w:beforeAutospacing="1" w:after="100" w:afterAutospacing="1" w:line="240" w:lineRule="auto"/>
        <w:jc w:val="both"/>
        <w:rPr>
          <w:rFonts w:ascii="Arial" w:eastAsia="Times New Roman" w:hAnsi="Arial" w:cs="Arial"/>
          <w:kern w:val="0"/>
          <w14:ligatures w14:val="none"/>
        </w:rPr>
      </w:pPr>
    </w:p>
    <w:p w14:paraId="50A80D07" w14:textId="77777777" w:rsidR="000D2EAA" w:rsidRDefault="000D2EAA" w:rsidP="00283D1D">
      <w:pPr>
        <w:spacing w:before="100" w:beforeAutospacing="1" w:after="100" w:afterAutospacing="1" w:line="240" w:lineRule="auto"/>
        <w:jc w:val="both"/>
        <w:rPr>
          <w:rFonts w:ascii="Arial" w:eastAsia="Times New Roman" w:hAnsi="Arial" w:cs="Arial"/>
          <w:kern w:val="0"/>
          <w14:ligatures w14:val="none"/>
        </w:rPr>
      </w:pPr>
    </w:p>
    <w:p w14:paraId="1B273E20" w14:textId="77777777" w:rsidR="000D2EAA" w:rsidRPr="00283D1D" w:rsidRDefault="000D2EAA" w:rsidP="00283D1D">
      <w:pPr>
        <w:spacing w:before="100" w:beforeAutospacing="1" w:after="100" w:afterAutospacing="1" w:line="240" w:lineRule="auto"/>
        <w:jc w:val="both"/>
        <w:rPr>
          <w:rFonts w:ascii="Arial" w:eastAsia="Times New Roman" w:hAnsi="Arial" w:cs="Arial"/>
          <w:kern w:val="0"/>
          <w14:ligatures w14:val="none"/>
        </w:rPr>
      </w:pPr>
    </w:p>
    <w:sectPr w:rsidR="000D2EAA" w:rsidRPr="00283D1D" w:rsidSect="006B119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BD738" w14:textId="77777777" w:rsidR="00C16359" w:rsidRDefault="00C16359" w:rsidP="008C6801">
      <w:pPr>
        <w:spacing w:after="0" w:line="240" w:lineRule="auto"/>
      </w:pPr>
      <w:r>
        <w:separator/>
      </w:r>
    </w:p>
  </w:endnote>
  <w:endnote w:type="continuationSeparator" w:id="0">
    <w:p w14:paraId="56A5286F" w14:textId="77777777" w:rsidR="00C16359" w:rsidRDefault="00C16359" w:rsidP="008C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419757"/>
      <w:docPartObj>
        <w:docPartGallery w:val="Page Numbers (Bottom of Page)"/>
        <w:docPartUnique/>
      </w:docPartObj>
    </w:sdtPr>
    <w:sdtEndPr>
      <w:rPr>
        <w:noProof/>
      </w:rPr>
    </w:sdtEndPr>
    <w:sdtContent>
      <w:p w14:paraId="70C99B59" w14:textId="4F41A52C" w:rsidR="008C6801" w:rsidRDefault="008C6801" w:rsidP="00E61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0D340" w14:textId="77777777" w:rsidR="00C16359" w:rsidRDefault="00C16359" w:rsidP="008C6801">
      <w:pPr>
        <w:spacing w:after="0" w:line="240" w:lineRule="auto"/>
      </w:pPr>
      <w:r>
        <w:separator/>
      </w:r>
    </w:p>
  </w:footnote>
  <w:footnote w:type="continuationSeparator" w:id="0">
    <w:p w14:paraId="45B1B36F" w14:textId="77777777" w:rsidR="00C16359" w:rsidRDefault="00C16359" w:rsidP="008C6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359"/>
    <w:multiLevelType w:val="multilevel"/>
    <w:tmpl w:val="2B78F9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690AAC"/>
    <w:multiLevelType w:val="multilevel"/>
    <w:tmpl w:val="3940B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70571"/>
    <w:multiLevelType w:val="multilevel"/>
    <w:tmpl w:val="BF467B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215A63"/>
    <w:multiLevelType w:val="multilevel"/>
    <w:tmpl w:val="9DEE21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7D289C"/>
    <w:multiLevelType w:val="multilevel"/>
    <w:tmpl w:val="34F8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E13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F925CF"/>
    <w:multiLevelType w:val="hybridMultilevel"/>
    <w:tmpl w:val="669CD356"/>
    <w:lvl w:ilvl="0" w:tplc="CD1E8656">
      <w:start w:val="1"/>
      <w:numFmt w:val="decimal"/>
      <w:lvlText w:val="3.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1D1548"/>
    <w:multiLevelType w:val="multilevel"/>
    <w:tmpl w:val="2B78F9E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2C7A09"/>
    <w:multiLevelType w:val="hybridMultilevel"/>
    <w:tmpl w:val="9B8A83A2"/>
    <w:lvl w:ilvl="0" w:tplc="E69683F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B5B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2C4180"/>
    <w:multiLevelType w:val="multilevel"/>
    <w:tmpl w:val="0930E59A"/>
    <w:lvl w:ilvl="0">
      <w:start w:val="3"/>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3B806DA1"/>
    <w:multiLevelType w:val="multilevel"/>
    <w:tmpl w:val="903A7D6E"/>
    <w:lvl w:ilvl="0">
      <w:start w:val="1"/>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A83F24"/>
    <w:multiLevelType w:val="multilevel"/>
    <w:tmpl w:val="0930E59A"/>
    <w:lvl w:ilvl="0">
      <w:start w:val="3"/>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E931623"/>
    <w:multiLevelType w:val="multilevel"/>
    <w:tmpl w:val="CCA4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516FEC"/>
    <w:multiLevelType w:val="multilevel"/>
    <w:tmpl w:val="1C3A62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1761EA5"/>
    <w:multiLevelType w:val="hybridMultilevel"/>
    <w:tmpl w:val="C01C72A8"/>
    <w:lvl w:ilvl="0" w:tplc="CD1E8656">
      <w:start w:val="1"/>
      <w:numFmt w:val="decimal"/>
      <w:lvlText w:val="3.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7308597">
    <w:abstractNumId w:val="4"/>
  </w:num>
  <w:num w:numId="2" w16cid:durableId="1284269429">
    <w:abstractNumId w:val="13"/>
  </w:num>
  <w:num w:numId="3" w16cid:durableId="100420943">
    <w:abstractNumId w:val="1"/>
  </w:num>
  <w:num w:numId="4" w16cid:durableId="1701125124">
    <w:abstractNumId w:val="0"/>
  </w:num>
  <w:num w:numId="5" w16cid:durableId="817037914">
    <w:abstractNumId w:val="14"/>
  </w:num>
  <w:num w:numId="6" w16cid:durableId="851258684">
    <w:abstractNumId w:val="11"/>
  </w:num>
  <w:num w:numId="7" w16cid:durableId="1713848351">
    <w:abstractNumId w:val="2"/>
  </w:num>
  <w:num w:numId="8" w16cid:durableId="589392784">
    <w:abstractNumId w:val="8"/>
  </w:num>
  <w:num w:numId="9" w16cid:durableId="891842467">
    <w:abstractNumId w:val="5"/>
  </w:num>
  <w:num w:numId="10" w16cid:durableId="1146320079">
    <w:abstractNumId w:val="15"/>
  </w:num>
  <w:num w:numId="11" w16cid:durableId="680666632">
    <w:abstractNumId w:val="6"/>
  </w:num>
  <w:num w:numId="12" w16cid:durableId="247884879">
    <w:abstractNumId w:val="3"/>
  </w:num>
  <w:num w:numId="13" w16cid:durableId="1803882156">
    <w:abstractNumId w:val="10"/>
  </w:num>
  <w:num w:numId="14" w16cid:durableId="1001934000">
    <w:abstractNumId w:val="12"/>
  </w:num>
  <w:num w:numId="15" w16cid:durableId="1347051543">
    <w:abstractNumId w:val="7"/>
  </w:num>
  <w:num w:numId="16" w16cid:durableId="179066474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E590A"/>
    <w:rsid w:val="00001793"/>
    <w:rsid w:val="00002E17"/>
    <w:rsid w:val="0000500A"/>
    <w:rsid w:val="00010C07"/>
    <w:rsid w:val="00010E9E"/>
    <w:rsid w:val="00016F6E"/>
    <w:rsid w:val="00020BA7"/>
    <w:rsid w:val="00020FC3"/>
    <w:rsid w:val="00021399"/>
    <w:rsid w:val="0002141F"/>
    <w:rsid w:val="00021BC1"/>
    <w:rsid w:val="00024CB1"/>
    <w:rsid w:val="00025774"/>
    <w:rsid w:val="000274DE"/>
    <w:rsid w:val="000305A3"/>
    <w:rsid w:val="0003073F"/>
    <w:rsid w:val="000348EB"/>
    <w:rsid w:val="000409D9"/>
    <w:rsid w:val="00040A4F"/>
    <w:rsid w:val="00045300"/>
    <w:rsid w:val="00045FB9"/>
    <w:rsid w:val="00046211"/>
    <w:rsid w:val="0004664A"/>
    <w:rsid w:val="00046BF9"/>
    <w:rsid w:val="0004770D"/>
    <w:rsid w:val="000501CF"/>
    <w:rsid w:val="00050C49"/>
    <w:rsid w:val="000517B1"/>
    <w:rsid w:val="00052157"/>
    <w:rsid w:val="00057E7A"/>
    <w:rsid w:val="0006082E"/>
    <w:rsid w:val="00061412"/>
    <w:rsid w:val="00061E4C"/>
    <w:rsid w:val="0006398F"/>
    <w:rsid w:val="00066488"/>
    <w:rsid w:val="00070C6A"/>
    <w:rsid w:val="00074A43"/>
    <w:rsid w:val="000831EE"/>
    <w:rsid w:val="00083AF0"/>
    <w:rsid w:val="00086FA7"/>
    <w:rsid w:val="00087B8F"/>
    <w:rsid w:val="00090B1F"/>
    <w:rsid w:val="00091149"/>
    <w:rsid w:val="000921C3"/>
    <w:rsid w:val="000948FB"/>
    <w:rsid w:val="000963FD"/>
    <w:rsid w:val="00097249"/>
    <w:rsid w:val="000A1857"/>
    <w:rsid w:val="000A71FD"/>
    <w:rsid w:val="000A720F"/>
    <w:rsid w:val="000B05B4"/>
    <w:rsid w:val="000B14E8"/>
    <w:rsid w:val="000B350E"/>
    <w:rsid w:val="000C2116"/>
    <w:rsid w:val="000C3142"/>
    <w:rsid w:val="000C3E07"/>
    <w:rsid w:val="000C4202"/>
    <w:rsid w:val="000C48F1"/>
    <w:rsid w:val="000C49EA"/>
    <w:rsid w:val="000C5586"/>
    <w:rsid w:val="000C6504"/>
    <w:rsid w:val="000D0F1F"/>
    <w:rsid w:val="000D14EF"/>
    <w:rsid w:val="000D2EAA"/>
    <w:rsid w:val="000D39D7"/>
    <w:rsid w:val="000D636B"/>
    <w:rsid w:val="000E11E0"/>
    <w:rsid w:val="000E19DA"/>
    <w:rsid w:val="000E1B93"/>
    <w:rsid w:val="000E3B7E"/>
    <w:rsid w:val="000E5B75"/>
    <w:rsid w:val="000E6DEB"/>
    <w:rsid w:val="000E724B"/>
    <w:rsid w:val="000F1AEE"/>
    <w:rsid w:val="000F4444"/>
    <w:rsid w:val="000F5149"/>
    <w:rsid w:val="000F6B61"/>
    <w:rsid w:val="000F7C6B"/>
    <w:rsid w:val="00104740"/>
    <w:rsid w:val="00105254"/>
    <w:rsid w:val="00105514"/>
    <w:rsid w:val="00107237"/>
    <w:rsid w:val="001128EA"/>
    <w:rsid w:val="001141B3"/>
    <w:rsid w:val="00115D94"/>
    <w:rsid w:val="00115D9E"/>
    <w:rsid w:val="0012394B"/>
    <w:rsid w:val="001251DB"/>
    <w:rsid w:val="00125277"/>
    <w:rsid w:val="00126992"/>
    <w:rsid w:val="00126ACB"/>
    <w:rsid w:val="0013281C"/>
    <w:rsid w:val="00135076"/>
    <w:rsid w:val="0013626A"/>
    <w:rsid w:val="001368A6"/>
    <w:rsid w:val="001377AE"/>
    <w:rsid w:val="00137986"/>
    <w:rsid w:val="00140049"/>
    <w:rsid w:val="001411DA"/>
    <w:rsid w:val="0014123F"/>
    <w:rsid w:val="00144BFC"/>
    <w:rsid w:val="00146670"/>
    <w:rsid w:val="0014733D"/>
    <w:rsid w:val="0015126A"/>
    <w:rsid w:val="00155A84"/>
    <w:rsid w:val="0015659B"/>
    <w:rsid w:val="00156C45"/>
    <w:rsid w:val="0015786C"/>
    <w:rsid w:val="001630AC"/>
    <w:rsid w:val="001638F6"/>
    <w:rsid w:val="001648F9"/>
    <w:rsid w:val="001654A7"/>
    <w:rsid w:val="00166838"/>
    <w:rsid w:val="00167808"/>
    <w:rsid w:val="001704E8"/>
    <w:rsid w:val="001739EB"/>
    <w:rsid w:val="00174A57"/>
    <w:rsid w:val="001750B9"/>
    <w:rsid w:val="00175530"/>
    <w:rsid w:val="00175D2B"/>
    <w:rsid w:val="00181276"/>
    <w:rsid w:val="00182394"/>
    <w:rsid w:val="00183D09"/>
    <w:rsid w:val="001847CD"/>
    <w:rsid w:val="00184B70"/>
    <w:rsid w:val="00185D21"/>
    <w:rsid w:val="001860A0"/>
    <w:rsid w:val="00186A05"/>
    <w:rsid w:val="00192034"/>
    <w:rsid w:val="001928B1"/>
    <w:rsid w:val="001956AF"/>
    <w:rsid w:val="001969CB"/>
    <w:rsid w:val="00196A69"/>
    <w:rsid w:val="0019728A"/>
    <w:rsid w:val="00197D57"/>
    <w:rsid w:val="001A1145"/>
    <w:rsid w:val="001A3EEE"/>
    <w:rsid w:val="001A4FE4"/>
    <w:rsid w:val="001A683B"/>
    <w:rsid w:val="001A7CAE"/>
    <w:rsid w:val="001B04BA"/>
    <w:rsid w:val="001B0F24"/>
    <w:rsid w:val="001B48D8"/>
    <w:rsid w:val="001B7867"/>
    <w:rsid w:val="001C05CC"/>
    <w:rsid w:val="001C06D3"/>
    <w:rsid w:val="001C2D7B"/>
    <w:rsid w:val="001C3328"/>
    <w:rsid w:val="001C51EF"/>
    <w:rsid w:val="001D1262"/>
    <w:rsid w:val="001D447C"/>
    <w:rsid w:val="001D63A5"/>
    <w:rsid w:val="001D6BC5"/>
    <w:rsid w:val="001E094B"/>
    <w:rsid w:val="001E41DD"/>
    <w:rsid w:val="001E7ED2"/>
    <w:rsid w:val="001F00FB"/>
    <w:rsid w:val="001F623C"/>
    <w:rsid w:val="0020122C"/>
    <w:rsid w:val="0020333B"/>
    <w:rsid w:val="00203C3B"/>
    <w:rsid w:val="00205214"/>
    <w:rsid w:val="00205EA5"/>
    <w:rsid w:val="0020702D"/>
    <w:rsid w:val="002073A0"/>
    <w:rsid w:val="0020761E"/>
    <w:rsid w:val="002100EA"/>
    <w:rsid w:val="002109B8"/>
    <w:rsid w:val="00211543"/>
    <w:rsid w:val="002157DD"/>
    <w:rsid w:val="00215FBF"/>
    <w:rsid w:val="00217BA7"/>
    <w:rsid w:val="00220C93"/>
    <w:rsid w:val="00222F5D"/>
    <w:rsid w:val="002235B4"/>
    <w:rsid w:val="0022497A"/>
    <w:rsid w:val="00225339"/>
    <w:rsid w:val="0022560D"/>
    <w:rsid w:val="00227A15"/>
    <w:rsid w:val="00232255"/>
    <w:rsid w:val="00232BA1"/>
    <w:rsid w:val="00234A69"/>
    <w:rsid w:val="002350A6"/>
    <w:rsid w:val="00235C9F"/>
    <w:rsid w:val="002411A3"/>
    <w:rsid w:val="00241AD2"/>
    <w:rsid w:val="00241CF5"/>
    <w:rsid w:val="00245A4E"/>
    <w:rsid w:val="0025232C"/>
    <w:rsid w:val="0025386E"/>
    <w:rsid w:val="00253F77"/>
    <w:rsid w:val="00257042"/>
    <w:rsid w:val="00257E9A"/>
    <w:rsid w:val="00260A6A"/>
    <w:rsid w:val="0026232A"/>
    <w:rsid w:val="00265294"/>
    <w:rsid w:val="002658B6"/>
    <w:rsid w:val="00266541"/>
    <w:rsid w:val="00266F6E"/>
    <w:rsid w:val="00270EEA"/>
    <w:rsid w:val="0027178D"/>
    <w:rsid w:val="002726A9"/>
    <w:rsid w:val="00275128"/>
    <w:rsid w:val="002773FE"/>
    <w:rsid w:val="00280F5F"/>
    <w:rsid w:val="0028118B"/>
    <w:rsid w:val="00282E87"/>
    <w:rsid w:val="002838EE"/>
    <w:rsid w:val="00283D1D"/>
    <w:rsid w:val="00283DAA"/>
    <w:rsid w:val="002844D3"/>
    <w:rsid w:val="0028610B"/>
    <w:rsid w:val="0029378D"/>
    <w:rsid w:val="0029397F"/>
    <w:rsid w:val="0029484C"/>
    <w:rsid w:val="002955CF"/>
    <w:rsid w:val="00296120"/>
    <w:rsid w:val="0029645B"/>
    <w:rsid w:val="002965E5"/>
    <w:rsid w:val="002A06E4"/>
    <w:rsid w:val="002A0B95"/>
    <w:rsid w:val="002A616F"/>
    <w:rsid w:val="002A7BBE"/>
    <w:rsid w:val="002B154F"/>
    <w:rsid w:val="002B22F0"/>
    <w:rsid w:val="002B28E3"/>
    <w:rsid w:val="002B3E8D"/>
    <w:rsid w:val="002B53E1"/>
    <w:rsid w:val="002B654F"/>
    <w:rsid w:val="002B7424"/>
    <w:rsid w:val="002C0071"/>
    <w:rsid w:val="002C0540"/>
    <w:rsid w:val="002C0730"/>
    <w:rsid w:val="002C0D82"/>
    <w:rsid w:val="002C1DE3"/>
    <w:rsid w:val="002C314D"/>
    <w:rsid w:val="002C7221"/>
    <w:rsid w:val="002C7A2E"/>
    <w:rsid w:val="002C7BCB"/>
    <w:rsid w:val="002D3566"/>
    <w:rsid w:val="002D6204"/>
    <w:rsid w:val="002D7C65"/>
    <w:rsid w:val="002E3FBD"/>
    <w:rsid w:val="002E4298"/>
    <w:rsid w:val="002E43E4"/>
    <w:rsid w:val="002E508E"/>
    <w:rsid w:val="002E5162"/>
    <w:rsid w:val="002E5BA1"/>
    <w:rsid w:val="002E5ED9"/>
    <w:rsid w:val="002E7F43"/>
    <w:rsid w:val="002F0B2B"/>
    <w:rsid w:val="002F11C2"/>
    <w:rsid w:val="002F13DC"/>
    <w:rsid w:val="002F28B6"/>
    <w:rsid w:val="002F4DD7"/>
    <w:rsid w:val="002F53E2"/>
    <w:rsid w:val="002F591C"/>
    <w:rsid w:val="0030073D"/>
    <w:rsid w:val="00303A99"/>
    <w:rsid w:val="00304B48"/>
    <w:rsid w:val="00310182"/>
    <w:rsid w:val="0031397B"/>
    <w:rsid w:val="00317682"/>
    <w:rsid w:val="0032053C"/>
    <w:rsid w:val="00326686"/>
    <w:rsid w:val="0032724C"/>
    <w:rsid w:val="003272E0"/>
    <w:rsid w:val="00327C01"/>
    <w:rsid w:val="003327F2"/>
    <w:rsid w:val="003339FB"/>
    <w:rsid w:val="00333A71"/>
    <w:rsid w:val="00334869"/>
    <w:rsid w:val="00335631"/>
    <w:rsid w:val="0033679E"/>
    <w:rsid w:val="003375A0"/>
    <w:rsid w:val="00337953"/>
    <w:rsid w:val="00344113"/>
    <w:rsid w:val="00344EC3"/>
    <w:rsid w:val="00346495"/>
    <w:rsid w:val="00346A3F"/>
    <w:rsid w:val="00347B67"/>
    <w:rsid w:val="00350275"/>
    <w:rsid w:val="00351F7C"/>
    <w:rsid w:val="00352E36"/>
    <w:rsid w:val="003535A5"/>
    <w:rsid w:val="003562EE"/>
    <w:rsid w:val="0035696A"/>
    <w:rsid w:val="0036500F"/>
    <w:rsid w:val="00371924"/>
    <w:rsid w:val="0037192F"/>
    <w:rsid w:val="003721EE"/>
    <w:rsid w:val="0037267F"/>
    <w:rsid w:val="003745AF"/>
    <w:rsid w:val="003747E6"/>
    <w:rsid w:val="00374C9A"/>
    <w:rsid w:val="00375C16"/>
    <w:rsid w:val="00382322"/>
    <w:rsid w:val="00382BDB"/>
    <w:rsid w:val="0038531C"/>
    <w:rsid w:val="003865C4"/>
    <w:rsid w:val="00386EEC"/>
    <w:rsid w:val="0038789E"/>
    <w:rsid w:val="00390585"/>
    <w:rsid w:val="003938B3"/>
    <w:rsid w:val="003938BB"/>
    <w:rsid w:val="00393F25"/>
    <w:rsid w:val="00396153"/>
    <w:rsid w:val="00397AC4"/>
    <w:rsid w:val="003A03C4"/>
    <w:rsid w:val="003A1C3B"/>
    <w:rsid w:val="003A2E33"/>
    <w:rsid w:val="003A5C38"/>
    <w:rsid w:val="003A7972"/>
    <w:rsid w:val="003B095B"/>
    <w:rsid w:val="003B1273"/>
    <w:rsid w:val="003B1824"/>
    <w:rsid w:val="003B5A93"/>
    <w:rsid w:val="003B5BAF"/>
    <w:rsid w:val="003B659D"/>
    <w:rsid w:val="003B77CB"/>
    <w:rsid w:val="003B7C45"/>
    <w:rsid w:val="003C04FA"/>
    <w:rsid w:val="003C1976"/>
    <w:rsid w:val="003D355D"/>
    <w:rsid w:val="003D534F"/>
    <w:rsid w:val="003E067C"/>
    <w:rsid w:val="003E1C5B"/>
    <w:rsid w:val="003E33DC"/>
    <w:rsid w:val="003E44FB"/>
    <w:rsid w:val="003E4BD7"/>
    <w:rsid w:val="003E590A"/>
    <w:rsid w:val="003E5AE1"/>
    <w:rsid w:val="003E6350"/>
    <w:rsid w:val="003F1DE6"/>
    <w:rsid w:val="003F6AEB"/>
    <w:rsid w:val="00412556"/>
    <w:rsid w:val="004126CE"/>
    <w:rsid w:val="00414BE9"/>
    <w:rsid w:val="00415326"/>
    <w:rsid w:val="00415DBF"/>
    <w:rsid w:val="00415F44"/>
    <w:rsid w:val="004169A6"/>
    <w:rsid w:val="004170D0"/>
    <w:rsid w:val="00420536"/>
    <w:rsid w:val="0042065E"/>
    <w:rsid w:val="00420947"/>
    <w:rsid w:val="00420CBA"/>
    <w:rsid w:val="0042431D"/>
    <w:rsid w:val="004317EC"/>
    <w:rsid w:val="00431E56"/>
    <w:rsid w:val="0043314E"/>
    <w:rsid w:val="004360B2"/>
    <w:rsid w:val="00442AAA"/>
    <w:rsid w:val="004442F8"/>
    <w:rsid w:val="004451BA"/>
    <w:rsid w:val="004472D3"/>
    <w:rsid w:val="004472F3"/>
    <w:rsid w:val="00447390"/>
    <w:rsid w:val="00450C80"/>
    <w:rsid w:val="00453987"/>
    <w:rsid w:val="00454457"/>
    <w:rsid w:val="004565A9"/>
    <w:rsid w:val="004614E9"/>
    <w:rsid w:val="00462274"/>
    <w:rsid w:val="0046280E"/>
    <w:rsid w:val="00463144"/>
    <w:rsid w:val="004651CA"/>
    <w:rsid w:val="00466E68"/>
    <w:rsid w:val="004772FF"/>
    <w:rsid w:val="00480D08"/>
    <w:rsid w:val="00481EFE"/>
    <w:rsid w:val="00482144"/>
    <w:rsid w:val="004839AB"/>
    <w:rsid w:val="00483EB8"/>
    <w:rsid w:val="004841A8"/>
    <w:rsid w:val="00487453"/>
    <w:rsid w:val="004908A6"/>
    <w:rsid w:val="00490F55"/>
    <w:rsid w:val="00491866"/>
    <w:rsid w:val="00492BE0"/>
    <w:rsid w:val="00492F23"/>
    <w:rsid w:val="00494EBB"/>
    <w:rsid w:val="004950FC"/>
    <w:rsid w:val="00495533"/>
    <w:rsid w:val="00495560"/>
    <w:rsid w:val="004A061A"/>
    <w:rsid w:val="004A0E4D"/>
    <w:rsid w:val="004A5E7B"/>
    <w:rsid w:val="004A7225"/>
    <w:rsid w:val="004B1908"/>
    <w:rsid w:val="004B47BD"/>
    <w:rsid w:val="004B75BD"/>
    <w:rsid w:val="004B7CC6"/>
    <w:rsid w:val="004C0152"/>
    <w:rsid w:val="004C4ECA"/>
    <w:rsid w:val="004C7D9F"/>
    <w:rsid w:val="004D1963"/>
    <w:rsid w:val="004D39BC"/>
    <w:rsid w:val="004D55C2"/>
    <w:rsid w:val="004E0354"/>
    <w:rsid w:val="004E0B72"/>
    <w:rsid w:val="004E1FB2"/>
    <w:rsid w:val="004E2067"/>
    <w:rsid w:val="004E2849"/>
    <w:rsid w:val="004E47B2"/>
    <w:rsid w:val="004E55EF"/>
    <w:rsid w:val="004E6080"/>
    <w:rsid w:val="004E6C05"/>
    <w:rsid w:val="004F20A3"/>
    <w:rsid w:val="004F50AE"/>
    <w:rsid w:val="004F565A"/>
    <w:rsid w:val="00500D53"/>
    <w:rsid w:val="00511663"/>
    <w:rsid w:val="00512184"/>
    <w:rsid w:val="00512438"/>
    <w:rsid w:val="00512F16"/>
    <w:rsid w:val="00524A11"/>
    <w:rsid w:val="00525AFD"/>
    <w:rsid w:val="00525B01"/>
    <w:rsid w:val="0052715D"/>
    <w:rsid w:val="005304AB"/>
    <w:rsid w:val="005304D2"/>
    <w:rsid w:val="00532B69"/>
    <w:rsid w:val="00535D69"/>
    <w:rsid w:val="005360B1"/>
    <w:rsid w:val="005371A3"/>
    <w:rsid w:val="00537734"/>
    <w:rsid w:val="005413AE"/>
    <w:rsid w:val="00541888"/>
    <w:rsid w:val="005419CF"/>
    <w:rsid w:val="00541EBA"/>
    <w:rsid w:val="00543108"/>
    <w:rsid w:val="00544306"/>
    <w:rsid w:val="005574AD"/>
    <w:rsid w:val="00557514"/>
    <w:rsid w:val="005611C3"/>
    <w:rsid w:val="005633B8"/>
    <w:rsid w:val="005634AF"/>
    <w:rsid w:val="00563EAB"/>
    <w:rsid w:val="005657CC"/>
    <w:rsid w:val="00565DF0"/>
    <w:rsid w:val="00566784"/>
    <w:rsid w:val="005706EA"/>
    <w:rsid w:val="00574727"/>
    <w:rsid w:val="0057790A"/>
    <w:rsid w:val="0058042B"/>
    <w:rsid w:val="0058076E"/>
    <w:rsid w:val="005821F6"/>
    <w:rsid w:val="00582EEE"/>
    <w:rsid w:val="005840C3"/>
    <w:rsid w:val="0058433C"/>
    <w:rsid w:val="005863EB"/>
    <w:rsid w:val="0058643B"/>
    <w:rsid w:val="00591E46"/>
    <w:rsid w:val="00592787"/>
    <w:rsid w:val="0059390E"/>
    <w:rsid w:val="005955F0"/>
    <w:rsid w:val="00595D30"/>
    <w:rsid w:val="005A30F3"/>
    <w:rsid w:val="005A40B6"/>
    <w:rsid w:val="005B11F2"/>
    <w:rsid w:val="005B1B43"/>
    <w:rsid w:val="005B2B93"/>
    <w:rsid w:val="005B31FA"/>
    <w:rsid w:val="005B3D72"/>
    <w:rsid w:val="005B5F2E"/>
    <w:rsid w:val="005C097E"/>
    <w:rsid w:val="005C3B28"/>
    <w:rsid w:val="005C4CD7"/>
    <w:rsid w:val="005C5CD7"/>
    <w:rsid w:val="005C7EF5"/>
    <w:rsid w:val="005D02CD"/>
    <w:rsid w:val="005D049A"/>
    <w:rsid w:val="005D13B9"/>
    <w:rsid w:val="005D24F1"/>
    <w:rsid w:val="005D3A84"/>
    <w:rsid w:val="005D4574"/>
    <w:rsid w:val="005D50B8"/>
    <w:rsid w:val="005E2BAA"/>
    <w:rsid w:val="005E3125"/>
    <w:rsid w:val="005E3DB5"/>
    <w:rsid w:val="005E4643"/>
    <w:rsid w:val="005E6F5D"/>
    <w:rsid w:val="005F23BA"/>
    <w:rsid w:val="005F3C8F"/>
    <w:rsid w:val="005F48C9"/>
    <w:rsid w:val="005F4B7F"/>
    <w:rsid w:val="00601717"/>
    <w:rsid w:val="006020A4"/>
    <w:rsid w:val="0060480B"/>
    <w:rsid w:val="0060586E"/>
    <w:rsid w:val="00606893"/>
    <w:rsid w:val="00606B6A"/>
    <w:rsid w:val="00606E8E"/>
    <w:rsid w:val="00610CC8"/>
    <w:rsid w:val="00610E61"/>
    <w:rsid w:val="006134F3"/>
    <w:rsid w:val="0061562A"/>
    <w:rsid w:val="0061608E"/>
    <w:rsid w:val="00616FAA"/>
    <w:rsid w:val="00617632"/>
    <w:rsid w:val="00620E59"/>
    <w:rsid w:val="006218FF"/>
    <w:rsid w:val="00622961"/>
    <w:rsid w:val="00623764"/>
    <w:rsid w:val="00623868"/>
    <w:rsid w:val="00626329"/>
    <w:rsid w:val="0062773B"/>
    <w:rsid w:val="00627948"/>
    <w:rsid w:val="006305AB"/>
    <w:rsid w:val="00630EE4"/>
    <w:rsid w:val="0063403A"/>
    <w:rsid w:val="00636605"/>
    <w:rsid w:val="006406A0"/>
    <w:rsid w:val="00642571"/>
    <w:rsid w:val="00645C0B"/>
    <w:rsid w:val="006473E8"/>
    <w:rsid w:val="0065454A"/>
    <w:rsid w:val="00656A3E"/>
    <w:rsid w:val="00656CFD"/>
    <w:rsid w:val="00662E08"/>
    <w:rsid w:val="00663B10"/>
    <w:rsid w:val="00663FDA"/>
    <w:rsid w:val="00674553"/>
    <w:rsid w:val="00675CB8"/>
    <w:rsid w:val="00676882"/>
    <w:rsid w:val="0068315B"/>
    <w:rsid w:val="00683B05"/>
    <w:rsid w:val="006843DA"/>
    <w:rsid w:val="00684E29"/>
    <w:rsid w:val="00686188"/>
    <w:rsid w:val="0069143D"/>
    <w:rsid w:val="00691881"/>
    <w:rsid w:val="006918D7"/>
    <w:rsid w:val="006921F7"/>
    <w:rsid w:val="006A0E0C"/>
    <w:rsid w:val="006A6B2C"/>
    <w:rsid w:val="006A6F24"/>
    <w:rsid w:val="006B119F"/>
    <w:rsid w:val="006B2A03"/>
    <w:rsid w:val="006B3D3A"/>
    <w:rsid w:val="006B4410"/>
    <w:rsid w:val="006B5AA3"/>
    <w:rsid w:val="006B7A0F"/>
    <w:rsid w:val="006C20BD"/>
    <w:rsid w:val="006C40D1"/>
    <w:rsid w:val="006C6CDE"/>
    <w:rsid w:val="006D0A6D"/>
    <w:rsid w:val="006D3C0B"/>
    <w:rsid w:val="006D4461"/>
    <w:rsid w:val="006D5038"/>
    <w:rsid w:val="006E3E84"/>
    <w:rsid w:val="006E572B"/>
    <w:rsid w:val="006E68C5"/>
    <w:rsid w:val="006E69DC"/>
    <w:rsid w:val="006E76A3"/>
    <w:rsid w:val="006F00A2"/>
    <w:rsid w:val="006F1464"/>
    <w:rsid w:val="006F2798"/>
    <w:rsid w:val="006F3DBB"/>
    <w:rsid w:val="006F661A"/>
    <w:rsid w:val="006F74E6"/>
    <w:rsid w:val="00700564"/>
    <w:rsid w:val="00711196"/>
    <w:rsid w:val="00712CEC"/>
    <w:rsid w:val="00714E5F"/>
    <w:rsid w:val="00721001"/>
    <w:rsid w:val="00721DB5"/>
    <w:rsid w:val="00723254"/>
    <w:rsid w:val="0072547F"/>
    <w:rsid w:val="00726CAA"/>
    <w:rsid w:val="007311EB"/>
    <w:rsid w:val="00733AC1"/>
    <w:rsid w:val="00733B8F"/>
    <w:rsid w:val="007341CF"/>
    <w:rsid w:val="007362D2"/>
    <w:rsid w:val="00737DEB"/>
    <w:rsid w:val="00741E4A"/>
    <w:rsid w:val="007443C0"/>
    <w:rsid w:val="007454EA"/>
    <w:rsid w:val="00750295"/>
    <w:rsid w:val="007558A5"/>
    <w:rsid w:val="00757578"/>
    <w:rsid w:val="00760B0C"/>
    <w:rsid w:val="00764708"/>
    <w:rsid w:val="00764F08"/>
    <w:rsid w:val="00766619"/>
    <w:rsid w:val="00767165"/>
    <w:rsid w:val="007715C7"/>
    <w:rsid w:val="00771C5C"/>
    <w:rsid w:val="007721B7"/>
    <w:rsid w:val="00772E82"/>
    <w:rsid w:val="00773888"/>
    <w:rsid w:val="00775772"/>
    <w:rsid w:val="00775B2B"/>
    <w:rsid w:val="00782F60"/>
    <w:rsid w:val="00787335"/>
    <w:rsid w:val="00787D30"/>
    <w:rsid w:val="00790628"/>
    <w:rsid w:val="0079091E"/>
    <w:rsid w:val="00792C91"/>
    <w:rsid w:val="00795173"/>
    <w:rsid w:val="007A0893"/>
    <w:rsid w:val="007A1448"/>
    <w:rsid w:val="007A56B7"/>
    <w:rsid w:val="007A766E"/>
    <w:rsid w:val="007A7DD5"/>
    <w:rsid w:val="007B2071"/>
    <w:rsid w:val="007B515F"/>
    <w:rsid w:val="007B5657"/>
    <w:rsid w:val="007B6D88"/>
    <w:rsid w:val="007B7076"/>
    <w:rsid w:val="007C017F"/>
    <w:rsid w:val="007C025D"/>
    <w:rsid w:val="007C12DC"/>
    <w:rsid w:val="007C33BC"/>
    <w:rsid w:val="007C4439"/>
    <w:rsid w:val="007C495B"/>
    <w:rsid w:val="007C7BD8"/>
    <w:rsid w:val="007D0388"/>
    <w:rsid w:val="007D04BC"/>
    <w:rsid w:val="007D1AC9"/>
    <w:rsid w:val="007D1B0C"/>
    <w:rsid w:val="007D38EE"/>
    <w:rsid w:val="007D3CCD"/>
    <w:rsid w:val="007D53FA"/>
    <w:rsid w:val="007D5C29"/>
    <w:rsid w:val="007D7F3A"/>
    <w:rsid w:val="007E0662"/>
    <w:rsid w:val="007E1715"/>
    <w:rsid w:val="007E3A1F"/>
    <w:rsid w:val="007E4B42"/>
    <w:rsid w:val="007E51B4"/>
    <w:rsid w:val="007F164B"/>
    <w:rsid w:val="007F3399"/>
    <w:rsid w:val="007F5AB2"/>
    <w:rsid w:val="007F61EE"/>
    <w:rsid w:val="007F6A48"/>
    <w:rsid w:val="008005C2"/>
    <w:rsid w:val="00802FE2"/>
    <w:rsid w:val="00804535"/>
    <w:rsid w:val="008102DD"/>
    <w:rsid w:val="0081245A"/>
    <w:rsid w:val="00814C76"/>
    <w:rsid w:val="008151B4"/>
    <w:rsid w:val="008156E6"/>
    <w:rsid w:val="00815C62"/>
    <w:rsid w:val="00816B1E"/>
    <w:rsid w:val="0081705D"/>
    <w:rsid w:val="008211D3"/>
    <w:rsid w:val="00821D13"/>
    <w:rsid w:val="00825B69"/>
    <w:rsid w:val="0083097D"/>
    <w:rsid w:val="00832032"/>
    <w:rsid w:val="00833275"/>
    <w:rsid w:val="008332E3"/>
    <w:rsid w:val="00836D8F"/>
    <w:rsid w:val="0083742C"/>
    <w:rsid w:val="0084239A"/>
    <w:rsid w:val="00846BB5"/>
    <w:rsid w:val="00854791"/>
    <w:rsid w:val="00854C9D"/>
    <w:rsid w:val="00855AB0"/>
    <w:rsid w:val="00855E67"/>
    <w:rsid w:val="0085668E"/>
    <w:rsid w:val="00856A8D"/>
    <w:rsid w:val="00857FE6"/>
    <w:rsid w:val="00862E23"/>
    <w:rsid w:val="00863B58"/>
    <w:rsid w:val="008714FB"/>
    <w:rsid w:val="00874310"/>
    <w:rsid w:val="00876DA5"/>
    <w:rsid w:val="008776E3"/>
    <w:rsid w:val="00880F0A"/>
    <w:rsid w:val="00881629"/>
    <w:rsid w:val="0088199D"/>
    <w:rsid w:val="00883F1D"/>
    <w:rsid w:val="0089119D"/>
    <w:rsid w:val="00891E94"/>
    <w:rsid w:val="00895F40"/>
    <w:rsid w:val="008A13E2"/>
    <w:rsid w:val="008A1F9D"/>
    <w:rsid w:val="008A678E"/>
    <w:rsid w:val="008A7AEF"/>
    <w:rsid w:val="008B0B1D"/>
    <w:rsid w:val="008B2529"/>
    <w:rsid w:val="008C0291"/>
    <w:rsid w:val="008C21D6"/>
    <w:rsid w:val="008C250D"/>
    <w:rsid w:val="008C28B8"/>
    <w:rsid w:val="008C4EFB"/>
    <w:rsid w:val="008C51DD"/>
    <w:rsid w:val="008C6801"/>
    <w:rsid w:val="008D075D"/>
    <w:rsid w:val="008D0CE5"/>
    <w:rsid w:val="008D2FC4"/>
    <w:rsid w:val="008D3B0E"/>
    <w:rsid w:val="008D6F76"/>
    <w:rsid w:val="008D6FB2"/>
    <w:rsid w:val="008D7B95"/>
    <w:rsid w:val="008E080A"/>
    <w:rsid w:val="008E1D05"/>
    <w:rsid w:val="008E58D7"/>
    <w:rsid w:val="008E622F"/>
    <w:rsid w:val="008F0652"/>
    <w:rsid w:val="008F3F04"/>
    <w:rsid w:val="008F44D6"/>
    <w:rsid w:val="008F5161"/>
    <w:rsid w:val="008F52D4"/>
    <w:rsid w:val="008F5DBE"/>
    <w:rsid w:val="008F67E9"/>
    <w:rsid w:val="00900F8C"/>
    <w:rsid w:val="00904C2D"/>
    <w:rsid w:val="009118DE"/>
    <w:rsid w:val="009126DC"/>
    <w:rsid w:val="00913D92"/>
    <w:rsid w:val="00914A51"/>
    <w:rsid w:val="00916483"/>
    <w:rsid w:val="00916894"/>
    <w:rsid w:val="00923327"/>
    <w:rsid w:val="00924CEB"/>
    <w:rsid w:val="0093315A"/>
    <w:rsid w:val="00934384"/>
    <w:rsid w:val="00934C4B"/>
    <w:rsid w:val="00935DAC"/>
    <w:rsid w:val="00936CF4"/>
    <w:rsid w:val="00940355"/>
    <w:rsid w:val="00941323"/>
    <w:rsid w:val="009432BF"/>
    <w:rsid w:val="00943C04"/>
    <w:rsid w:val="0094415E"/>
    <w:rsid w:val="00944C0A"/>
    <w:rsid w:val="009469F4"/>
    <w:rsid w:val="00947339"/>
    <w:rsid w:val="009500C1"/>
    <w:rsid w:val="00952162"/>
    <w:rsid w:val="009523C7"/>
    <w:rsid w:val="00952F97"/>
    <w:rsid w:val="00953788"/>
    <w:rsid w:val="00955C80"/>
    <w:rsid w:val="009560E9"/>
    <w:rsid w:val="00960078"/>
    <w:rsid w:val="009631D3"/>
    <w:rsid w:val="00964864"/>
    <w:rsid w:val="00966318"/>
    <w:rsid w:val="00967360"/>
    <w:rsid w:val="0097540A"/>
    <w:rsid w:val="00975D69"/>
    <w:rsid w:val="00977028"/>
    <w:rsid w:val="009772E2"/>
    <w:rsid w:val="00980224"/>
    <w:rsid w:val="0098048E"/>
    <w:rsid w:val="0098130F"/>
    <w:rsid w:val="00981472"/>
    <w:rsid w:val="00981B52"/>
    <w:rsid w:val="00985BA7"/>
    <w:rsid w:val="00986774"/>
    <w:rsid w:val="00987997"/>
    <w:rsid w:val="00990EE8"/>
    <w:rsid w:val="0099214B"/>
    <w:rsid w:val="009932C2"/>
    <w:rsid w:val="00995EF0"/>
    <w:rsid w:val="0099775A"/>
    <w:rsid w:val="009A2B5D"/>
    <w:rsid w:val="009A4096"/>
    <w:rsid w:val="009A4135"/>
    <w:rsid w:val="009B0C24"/>
    <w:rsid w:val="009B173C"/>
    <w:rsid w:val="009B2952"/>
    <w:rsid w:val="009B4BDC"/>
    <w:rsid w:val="009C28F4"/>
    <w:rsid w:val="009C3E17"/>
    <w:rsid w:val="009C7E51"/>
    <w:rsid w:val="009D0F26"/>
    <w:rsid w:val="009D1D79"/>
    <w:rsid w:val="009D32F7"/>
    <w:rsid w:val="009D78DD"/>
    <w:rsid w:val="009E1656"/>
    <w:rsid w:val="009E458A"/>
    <w:rsid w:val="009E4E96"/>
    <w:rsid w:val="009E716C"/>
    <w:rsid w:val="009E7EAC"/>
    <w:rsid w:val="009F3385"/>
    <w:rsid w:val="009F4A88"/>
    <w:rsid w:val="009F5D37"/>
    <w:rsid w:val="00A002DE"/>
    <w:rsid w:val="00A0256F"/>
    <w:rsid w:val="00A05F3C"/>
    <w:rsid w:val="00A06E1C"/>
    <w:rsid w:val="00A07C3A"/>
    <w:rsid w:val="00A113FB"/>
    <w:rsid w:val="00A11BBA"/>
    <w:rsid w:val="00A12E94"/>
    <w:rsid w:val="00A1322F"/>
    <w:rsid w:val="00A2097E"/>
    <w:rsid w:val="00A2212F"/>
    <w:rsid w:val="00A22C00"/>
    <w:rsid w:val="00A22C31"/>
    <w:rsid w:val="00A240E2"/>
    <w:rsid w:val="00A251AD"/>
    <w:rsid w:val="00A278CE"/>
    <w:rsid w:val="00A27C1B"/>
    <w:rsid w:val="00A3444E"/>
    <w:rsid w:val="00A34B43"/>
    <w:rsid w:val="00A36918"/>
    <w:rsid w:val="00A44C46"/>
    <w:rsid w:val="00A53433"/>
    <w:rsid w:val="00A535F8"/>
    <w:rsid w:val="00A53703"/>
    <w:rsid w:val="00A54B2E"/>
    <w:rsid w:val="00A54F5D"/>
    <w:rsid w:val="00A564CE"/>
    <w:rsid w:val="00A61F2F"/>
    <w:rsid w:val="00A62173"/>
    <w:rsid w:val="00A65543"/>
    <w:rsid w:val="00A6569D"/>
    <w:rsid w:val="00A71DA9"/>
    <w:rsid w:val="00A7225E"/>
    <w:rsid w:val="00A72589"/>
    <w:rsid w:val="00A72DF8"/>
    <w:rsid w:val="00A75BB2"/>
    <w:rsid w:val="00A76786"/>
    <w:rsid w:val="00A8138B"/>
    <w:rsid w:val="00A82931"/>
    <w:rsid w:val="00A860AE"/>
    <w:rsid w:val="00A91049"/>
    <w:rsid w:val="00AA0895"/>
    <w:rsid w:val="00AA386A"/>
    <w:rsid w:val="00AA58C7"/>
    <w:rsid w:val="00AA7363"/>
    <w:rsid w:val="00AB00AA"/>
    <w:rsid w:val="00AB1AFE"/>
    <w:rsid w:val="00AB3148"/>
    <w:rsid w:val="00AB4382"/>
    <w:rsid w:val="00AB634C"/>
    <w:rsid w:val="00AC371F"/>
    <w:rsid w:val="00AC4345"/>
    <w:rsid w:val="00AC58BB"/>
    <w:rsid w:val="00AC72CF"/>
    <w:rsid w:val="00AD2D07"/>
    <w:rsid w:val="00AD4B76"/>
    <w:rsid w:val="00AD5D95"/>
    <w:rsid w:val="00AD699B"/>
    <w:rsid w:val="00AD7986"/>
    <w:rsid w:val="00AE0A00"/>
    <w:rsid w:val="00AE19A3"/>
    <w:rsid w:val="00AE59F4"/>
    <w:rsid w:val="00AF01A7"/>
    <w:rsid w:val="00AF241C"/>
    <w:rsid w:val="00AF2466"/>
    <w:rsid w:val="00AF2588"/>
    <w:rsid w:val="00AF3EBC"/>
    <w:rsid w:val="00AF6E52"/>
    <w:rsid w:val="00AF7310"/>
    <w:rsid w:val="00B0253C"/>
    <w:rsid w:val="00B04BAF"/>
    <w:rsid w:val="00B10270"/>
    <w:rsid w:val="00B12BDD"/>
    <w:rsid w:val="00B140E8"/>
    <w:rsid w:val="00B14618"/>
    <w:rsid w:val="00B167C4"/>
    <w:rsid w:val="00B210CD"/>
    <w:rsid w:val="00B2164A"/>
    <w:rsid w:val="00B21F4B"/>
    <w:rsid w:val="00B2334F"/>
    <w:rsid w:val="00B23550"/>
    <w:rsid w:val="00B26669"/>
    <w:rsid w:val="00B26CE7"/>
    <w:rsid w:val="00B26FF5"/>
    <w:rsid w:val="00B3171C"/>
    <w:rsid w:val="00B3179F"/>
    <w:rsid w:val="00B33545"/>
    <w:rsid w:val="00B34DE7"/>
    <w:rsid w:val="00B34F91"/>
    <w:rsid w:val="00B356BE"/>
    <w:rsid w:val="00B36E7D"/>
    <w:rsid w:val="00B42DAE"/>
    <w:rsid w:val="00B449B8"/>
    <w:rsid w:val="00B45B69"/>
    <w:rsid w:val="00B46225"/>
    <w:rsid w:val="00B47B9B"/>
    <w:rsid w:val="00B50A13"/>
    <w:rsid w:val="00B52060"/>
    <w:rsid w:val="00B541C1"/>
    <w:rsid w:val="00B55960"/>
    <w:rsid w:val="00B55D05"/>
    <w:rsid w:val="00B62A23"/>
    <w:rsid w:val="00B652DA"/>
    <w:rsid w:val="00B73327"/>
    <w:rsid w:val="00B74A82"/>
    <w:rsid w:val="00B85871"/>
    <w:rsid w:val="00B87BF9"/>
    <w:rsid w:val="00B87FA3"/>
    <w:rsid w:val="00B9121B"/>
    <w:rsid w:val="00B91E3E"/>
    <w:rsid w:val="00B922C8"/>
    <w:rsid w:val="00B954CC"/>
    <w:rsid w:val="00B9587B"/>
    <w:rsid w:val="00B961B5"/>
    <w:rsid w:val="00BA116A"/>
    <w:rsid w:val="00BA13B6"/>
    <w:rsid w:val="00BA2417"/>
    <w:rsid w:val="00BA5A29"/>
    <w:rsid w:val="00BA6B34"/>
    <w:rsid w:val="00BB1C1B"/>
    <w:rsid w:val="00BB32D9"/>
    <w:rsid w:val="00BB62C7"/>
    <w:rsid w:val="00BB705F"/>
    <w:rsid w:val="00BB747C"/>
    <w:rsid w:val="00BC1C67"/>
    <w:rsid w:val="00BC23D3"/>
    <w:rsid w:val="00BC278B"/>
    <w:rsid w:val="00BC7663"/>
    <w:rsid w:val="00BC7C15"/>
    <w:rsid w:val="00BD1D33"/>
    <w:rsid w:val="00BD2524"/>
    <w:rsid w:val="00BD319E"/>
    <w:rsid w:val="00BD61B7"/>
    <w:rsid w:val="00BD6227"/>
    <w:rsid w:val="00BE22F3"/>
    <w:rsid w:val="00BE3499"/>
    <w:rsid w:val="00BE7148"/>
    <w:rsid w:val="00BF2EF2"/>
    <w:rsid w:val="00BF3599"/>
    <w:rsid w:val="00BF463F"/>
    <w:rsid w:val="00BF4C63"/>
    <w:rsid w:val="00BF4F07"/>
    <w:rsid w:val="00BF535E"/>
    <w:rsid w:val="00BF5599"/>
    <w:rsid w:val="00BF67B8"/>
    <w:rsid w:val="00BF762C"/>
    <w:rsid w:val="00C02728"/>
    <w:rsid w:val="00C060DF"/>
    <w:rsid w:val="00C06371"/>
    <w:rsid w:val="00C0764F"/>
    <w:rsid w:val="00C113FF"/>
    <w:rsid w:val="00C11669"/>
    <w:rsid w:val="00C148E6"/>
    <w:rsid w:val="00C15F11"/>
    <w:rsid w:val="00C16359"/>
    <w:rsid w:val="00C166E2"/>
    <w:rsid w:val="00C20E71"/>
    <w:rsid w:val="00C2119E"/>
    <w:rsid w:val="00C254B3"/>
    <w:rsid w:val="00C2601A"/>
    <w:rsid w:val="00C31878"/>
    <w:rsid w:val="00C3221B"/>
    <w:rsid w:val="00C333B9"/>
    <w:rsid w:val="00C351DC"/>
    <w:rsid w:val="00C35EAC"/>
    <w:rsid w:val="00C371D3"/>
    <w:rsid w:val="00C37319"/>
    <w:rsid w:val="00C41A44"/>
    <w:rsid w:val="00C436E4"/>
    <w:rsid w:val="00C4504A"/>
    <w:rsid w:val="00C45FED"/>
    <w:rsid w:val="00C518E8"/>
    <w:rsid w:val="00C53DC2"/>
    <w:rsid w:val="00C54CA8"/>
    <w:rsid w:val="00C55F85"/>
    <w:rsid w:val="00C617F4"/>
    <w:rsid w:val="00C63D9F"/>
    <w:rsid w:val="00C66143"/>
    <w:rsid w:val="00C6617A"/>
    <w:rsid w:val="00C673A9"/>
    <w:rsid w:val="00C72F87"/>
    <w:rsid w:val="00C73A79"/>
    <w:rsid w:val="00C73FBD"/>
    <w:rsid w:val="00C7485D"/>
    <w:rsid w:val="00C7486F"/>
    <w:rsid w:val="00C749E5"/>
    <w:rsid w:val="00C76161"/>
    <w:rsid w:val="00C778DA"/>
    <w:rsid w:val="00C8291F"/>
    <w:rsid w:val="00C84B81"/>
    <w:rsid w:val="00C90027"/>
    <w:rsid w:val="00C939F5"/>
    <w:rsid w:val="00C93F70"/>
    <w:rsid w:val="00C9586E"/>
    <w:rsid w:val="00CA2442"/>
    <w:rsid w:val="00CA4116"/>
    <w:rsid w:val="00CA66AF"/>
    <w:rsid w:val="00CB2779"/>
    <w:rsid w:val="00CB2B46"/>
    <w:rsid w:val="00CB3B8F"/>
    <w:rsid w:val="00CB43CA"/>
    <w:rsid w:val="00CB5170"/>
    <w:rsid w:val="00CB78F4"/>
    <w:rsid w:val="00CC1235"/>
    <w:rsid w:val="00CC1FF3"/>
    <w:rsid w:val="00CC2689"/>
    <w:rsid w:val="00CC2FF1"/>
    <w:rsid w:val="00CC59F7"/>
    <w:rsid w:val="00CD32EB"/>
    <w:rsid w:val="00CD33BE"/>
    <w:rsid w:val="00CD430F"/>
    <w:rsid w:val="00CD4400"/>
    <w:rsid w:val="00CD62C6"/>
    <w:rsid w:val="00CD6A22"/>
    <w:rsid w:val="00CE07FB"/>
    <w:rsid w:val="00CE1944"/>
    <w:rsid w:val="00CE3110"/>
    <w:rsid w:val="00CF003D"/>
    <w:rsid w:val="00CF198E"/>
    <w:rsid w:val="00CF26FA"/>
    <w:rsid w:val="00CF6A25"/>
    <w:rsid w:val="00CF759C"/>
    <w:rsid w:val="00CF7CEC"/>
    <w:rsid w:val="00D0677E"/>
    <w:rsid w:val="00D07261"/>
    <w:rsid w:val="00D11640"/>
    <w:rsid w:val="00D14487"/>
    <w:rsid w:val="00D16EA6"/>
    <w:rsid w:val="00D21B59"/>
    <w:rsid w:val="00D232BE"/>
    <w:rsid w:val="00D25E4F"/>
    <w:rsid w:val="00D26E18"/>
    <w:rsid w:val="00D33525"/>
    <w:rsid w:val="00D34D56"/>
    <w:rsid w:val="00D404BD"/>
    <w:rsid w:val="00D40DD2"/>
    <w:rsid w:val="00D4218B"/>
    <w:rsid w:val="00D455B3"/>
    <w:rsid w:val="00D4668A"/>
    <w:rsid w:val="00D46FD8"/>
    <w:rsid w:val="00D47867"/>
    <w:rsid w:val="00D505B4"/>
    <w:rsid w:val="00D50879"/>
    <w:rsid w:val="00D50A79"/>
    <w:rsid w:val="00D52154"/>
    <w:rsid w:val="00D52E26"/>
    <w:rsid w:val="00D546DA"/>
    <w:rsid w:val="00D646B6"/>
    <w:rsid w:val="00D81AB9"/>
    <w:rsid w:val="00D81E63"/>
    <w:rsid w:val="00D86518"/>
    <w:rsid w:val="00D868DF"/>
    <w:rsid w:val="00D935DA"/>
    <w:rsid w:val="00D94A08"/>
    <w:rsid w:val="00D95D10"/>
    <w:rsid w:val="00DA0D42"/>
    <w:rsid w:val="00DA15D6"/>
    <w:rsid w:val="00DA1C51"/>
    <w:rsid w:val="00DA7888"/>
    <w:rsid w:val="00DA7B03"/>
    <w:rsid w:val="00DB0E15"/>
    <w:rsid w:val="00DB4224"/>
    <w:rsid w:val="00DB465A"/>
    <w:rsid w:val="00DB46FD"/>
    <w:rsid w:val="00DB6092"/>
    <w:rsid w:val="00DB6F14"/>
    <w:rsid w:val="00DC47FA"/>
    <w:rsid w:val="00DC49E0"/>
    <w:rsid w:val="00DC4AAC"/>
    <w:rsid w:val="00DC6197"/>
    <w:rsid w:val="00DC6394"/>
    <w:rsid w:val="00DC7812"/>
    <w:rsid w:val="00DD067B"/>
    <w:rsid w:val="00DD097F"/>
    <w:rsid w:val="00DD0B2B"/>
    <w:rsid w:val="00DD1A5B"/>
    <w:rsid w:val="00DD2EBF"/>
    <w:rsid w:val="00DD3224"/>
    <w:rsid w:val="00DD3A33"/>
    <w:rsid w:val="00DD50E3"/>
    <w:rsid w:val="00DD52A0"/>
    <w:rsid w:val="00DD6CD6"/>
    <w:rsid w:val="00DD6E2B"/>
    <w:rsid w:val="00DD7037"/>
    <w:rsid w:val="00DD7CC8"/>
    <w:rsid w:val="00DE183C"/>
    <w:rsid w:val="00DE2414"/>
    <w:rsid w:val="00DF1CF8"/>
    <w:rsid w:val="00DF350B"/>
    <w:rsid w:val="00DF51E4"/>
    <w:rsid w:val="00DF5C4C"/>
    <w:rsid w:val="00DF6EC3"/>
    <w:rsid w:val="00E079A3"/>
    <w:rsid w:val="00E11261"/>
    <w:rsid w:val="00E12C8A"/>
    <w:rsid w:val="00E17A20"/>
    <w:rsid w:val="00E20F13"/>
    <w:rsid w:val="00E212E9"/>
    <w:rsid w:val="00E229C2"/>
    <w:rsid w:val="00E257BC"/>
    <w:rsid w:val="00E26EBE"/>
    <w:rsid w:val="00E277BA"/>
    <w:rsid w:val="00E27C4A"/>
    <w:rsid w:val="00E322B9"/>
    <w:rsid w:val="00E327D2"/>
    <w:rsid w:val="00E33C74"/>
    <w:rsid w:val="00E36940"/>
    <w:rsid w:val="00E40F6F"/>
    <w:rsid w:val="00E42BDF"/>
    <w:rsid w:val="00E44566"/>
    <w:rsid w:val="00E456C5"/>
    <w:rsid w:val="00E5048E"/>
    <w:rsid w:val="00E55453"/>
    <w:rsid w:val="00E56278"/>
    <w:rsid w:val="00E56A58"/>
    <w:rsid w:val="00E56FF7"/>
    <w:rsid w:val="00E61023"/>
    <w:rsid w:val="00E6201E"/>
    <w:rsid w:val="00E65CE3"/>
    <w:rsid w:val="00E701DF"/>
    <w:rsid w:val="00E72E51"/>
    <w:rsid w:val="00E72F37"/>
    <w:rsid w:val="00E73CB2"/>
    <w:rsid w:val="00E74891"/>
    <w:rsid w:val="00E775A7"/>
    <w:rsid w:val="00E818B8"/>
    <w:rsid w:val="00E82B15"/>
    <w:rsid w:val="00E839CA"/>
    <w:rsid w:val="00E84BFD"/>
    <w:rsid w:val="00E84C1A"/>
    <w:rsid w:val="00E8515E"/>
    <w:rsid w:val="00E86733"/>
    <w:rsid w:val="00E86D78"/>
    <w:rsid w:val="00E940DA"/>
    <w:rsid w:val="00EA2C63"/>
    <w:rsid w:val="00EA4189"/>
    <w:rsid w:val="00EA4B53"/>
    <w:rsid w:val="00EA5740"/>
    <w:rsid w:val="00EB093C"/>
    <w:rsid w:val="00EB11F8"/>
    <w:rsid w:val="00EB2A3E"/>
    <w:rsid w:val="00EB376E"/>
    <w:rsid w:val="00EB3F01"/>
    <w:rsid w:val="00EB77DA"/>
    <w:rsid w:val="00EB7E6E"/>
    <w:rsid w:val="00EC027A"/>
    <w:rsid w:val="00EC3107"/>
    <w:rsid w:val="00EC4F4C"/>
    <w:rsid w:val="00EC63E1"/>
    <w:rsid w:val="00EC762D"/>
    <w:rsid w:val="00EC7F19"/>
    <w:rsid w:val="00ED0E7D"/>
    <w:rsid w:val="00ED200A"/>
    <w:rsid w:val="00ED2C18"/>
    <w:rsid w:val="00ED4C7B"/>
    <w:rsid w:val="00ED6C4E"/>
    <w:rsid w:val="00EE490F"/>
    <w:rsid w:val="00EE7F19"/>
    <w:rsid w:val="00EF7A98"/>
    <w:rsid w:val="00F00B55"/>
    <w:rsid w:val="00F03C57"/>
    <w:rsid w:val="00F04AB4"/>
    <w:rsid w:val="00F104BF"/>
    <w:rsid w:val="00F11637"/>
    <w:rsid w:val="00F14903"/>
    <w:rsid w:val="00F20CF8"/>
    <w:rsid w:val="00F21A01"/>
    <w:rsid w:val="00F21A62"/>
    <w:rsid w:val="00F24015"/>
    <w:rsid w:val="00F240A3"/>
    <w:rsid w:val="00F25CB4"/>
    <w:rsid w:val="00F26B93"/>
    <w:rsid w:val="00F27358"/>
    <w:rsid w:val="00F31316"/>
    <w:rsid w:val="00F32574"/>
    <w:rsid w:val="00F34558"/>
    <w:rsid w:val="00F35DE3"/>
    <w:rsid w:val="00F36033"/>
    <w:rsid w:val="00F37E46"/>
    <w:rsid w:val="00F404C7"/>
    <w:rsid w:val="00F443D8"/>
    <w:rsid w:val="00F5140F"/>
    <w:rsid w:val="00F53A99"/>
    <w:rsid w:val="00F55349"/>
    <w:rsid w:val="00F5592D"/>
    <w:rsid w:val="00F61384"/>
    <w:rsid w:val="00F61EB3"/>
    <w:rsid w:val="00F63D7B"/>
    <w:rsid w:val="00F64C39"/>
    <w:rsid w:val="00F65CE5"/>
    <w:rsid w:val="00F67218"/>
    <w:rsid w:val="00F678DF"/>
    <w:rsid w:val="00F779FB"/>
    <w:rsid w:val="00F77BD1"/>
    <w:rsid w:val="00F82540"/>
    <w:rsid w:val="00F8263F"/>
    <w:rsid w:val="00F826C5"/>
    <w:rsid w:val="00F837AF"/>
    <w:rsid w:val="00F852DD"/>
    <w:rsid w:val="00F86270"/>
    <w:rsid w:val="00F86EEE"/>
    <w:rsid w:val="00F94020"/>
    <w:rsid w:val="00F9552A"/>
    <w:rsid w:val="00FA003A"/>
    <w:rsid w:val="00FA2985"/>
    <w:rsid w:val="00FA2B87"/>
    <w:rsid w:val="00FA37BC"/>
    <w:rsid w:val="00FA3D48"/>
    <w:rsid w:val="00FA6FCD"/>
    <w:rsid w:val="00FA71E5"/>
    <w:rsid w:val="00FB0686"/>
    <w:rsid w:val="00FB09FC"/>
    <w:rsid w:val="00FB354C"/>
    <w:rsid w:val="00FB6E76"/>
    <w:rsid w:val="00FC53C5"/>
    <w:rsid w:val="00FC5DBA"/>
    <w:rsid w:val="00FC6C05"/>
    <w:rsid w:val="00FC7664"/>
    <w:rsid w:val="00FD1C55"/>
    <w:rsid w:val="00FD4FDB"/>
    <w:rsid w:val="00FD5F82"/>
    <w:rsid w:val="00FD73FD"/>
    <w:rsid w:val="00FD753E"/>
    <w:rsid w:val="00FE1D63"/>
    <w:rsid w:val="00FE4DDB"/>
    <w:rsid w:val="00FE5FE8"/>
    <w:rsid w:val="00FE6B7C"/>
    <w:rsid w:val="00FF38F6"/>
    <w:rsid w:val="00FF6B14"/>
    <w:rsid w:val="00FF7065"/>
    <w:rsid w:val="0A05E5A0"/>
    <w:rsid w:val="147AD88A"/>
    <w:rsid w:val="224AEBCC"/>
    <w:rsid w:val="26D8B8D2"/>
    <w:rsid w:val="377AEDB8"/>
    <w:rsid w:val="50DE058F"/>
    <w:rsid w:val="57F1C6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69DD7"/>
  <w15:chartTrackingRefBased/>
  <w15:docId w15:val="{FC2D28A4-BFF4-4A68-BD58-1B0F5C0A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9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59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9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9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9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9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9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9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9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9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59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9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9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9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9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9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9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90A"/>
    <w:rPr>
      <w:rFonts w:eastAsiaTheme="majorEastAsia" w:cstheme="majorBidi"/>
      <w:color w:val="272727" w:themeColor="text1" w:themeTint="D8"/>
    </w:rPr>
  </w:style>
  <w:style w:type="paragraph" w:styleId="Title">
    <w:name w:val="Title"/>
    <w:basedOn w:val="Normal"/>
    <w:next w:val="Normal"/>
    <w:link w:val="TitleChar"/>
    <w:uiPriority w:val="10"/>
    <w:qFormat/>
    <w:rsid w:val="003E5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9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9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9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90A"/>
    <w:pPr>
      <w:spacing w:before="160"/>
      <w:jc w:val="center"/>
    </w:pPr>
    <w:rPr>
      <w:i/>
      <w:iCs/>
      <w:color w:val="404040" w:themeColor="text1" w:themeTint="BF"/>
    </w:rPr>
  </w:style>
  <w:style w:type="character" w:customStyle="1" w:styleId="QuoteChar">
    <w:name w:val="Quote Char"/>
    <w:basedOn w:val="DefaultParagraphFont"/>
    <w:link w:val="Quote"/>
    <w:uiPriority w:val="29"/>
    <w:rsid w:val="003E590A"/>
    <w:rPr>
      <w:i/>
      <w:iCs/>
      <w:color w:val="404040" w:themeColor="text1" w:themeTint="BF"/>
    </w:rPr>
  </w:style>
  <w:style w:type="paragraph" w:styleId="ListParagraph">
    <w:name w:val="List Paragraph"/>
    <w:basedOn w:val="Normal"/>
    <w:uiPriority w:val="34"/>
    <w:qFormat/>
    <w:rsid w:val="003E590A"/>
    <w:pPr>
      <w:ind w:left="720"/>
      <w:contextualSpacing/>
    </w:pPr>
  </w:style>
  <w:style w:type="character" w:styleId="IntenseEmphasis">
    <w:name w:val="Intense Emphasis"/>
    <w:basedOn w:val="DefaultParagraphFont"/>
    <w:uiPriority w:val="21"/>
    <w:qFormat/>
    <w:rsid w:val="003E590A"/>
    <w:rPr>
      <w:i/>
      <w:iCs/>
      <w:color w:val="0F4761" w:themeColor="accent1" w:themeShade="BF"/>
    </w:rPr>
  </w:style>
  <w:style w:type="paragraph" w:styleId="IntenseQuote">
    <w:name w:val="Intense Quote"/>
    <w:basedOn w:val="Normal"/>
    <w:next w:val="Normal"/>
    <w:link w:val="IntenseQuoteChar"/>
    <w:uiPriority w:val="30"/>
    <w:qFormat/>
    <w:rsid w:val="003E5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90A"/>
    <w:rPr>
      <w:i/>
      <w:iCs/>
      <w:color w:val="0F4761" w:themeColor="accent1" w:themeShade="BF"/>
    </w:rPr>
  </w:style>
  <w:style w:type="character" w:styleId="IntenseReference">
    <w:name w:val="Intense Reference"/>
    <w:basedOn w:val="DefaultParagraphFont"/>
    <w:uiPriority w:val="32"/>
    <w:qFormat/>
    <w:rsid w:val="003E590A"/>
    <w:rPr>
      <w:b/>
      <w:bCs/>
      <w:smallCaps/>
      <w:color w:val="0F4761" w:themeColor="accent1" w:themeShade="BF"/>
      <w:spacing w:val="5"/>
    </w:rPr>
  </w:style>
  <w:style w:type="paragraph" w:styleId="NoSpacing">
    <w:name w:val="No Spacing"/>
    <w:uiPriority w:val="1"/>
    <w:qFormat/>
    <w:rsid w:val="008C6801"/>
    <w:pPr>
      <w:spacing w:after="0" w:line="240" w:lineRule="auto"/>
    </w:pPr>
  </w:style>
  <w:style w:type="paragraph" w:styleId="Header">
    <w:name w:val="header"/>
    <w:basedOn w:val="Normal"/>
    <w:link w:val="HeaderChar"/>
    <w:uiPriority w:val="99"/>
    <w:unhideWhenUsed/>
    <w:rsid w:val="008C6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801"/>
  </w:style>
  <w:style w:type="paragraph" w:styleId="Footer">
    <w:name w:val="footer"/>
    <w:basedOn w:val="Normal"/>
    <w:link w:val="FooterChar"/>
    <w:uiPriority w:val="99"/>
    <w:unhideWhenUsed/>
    <w:rsid w:val="008C6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801"/>
  </w:style>
  <w:style w:type="paragraph" w:customStyle="1" w:styleId="MainStyle">
    <w:name w:val="Main Style"/>
    <w:basedOn w:val="Normal"/>
    <w:link w:val="MainStyleChar"/>
    <w:rsid w:val="00DD7037"/>
    <w:pPr>
      <w:jc w:val="both"/>
    </w:pPr>
    <w:rPr>
      <w:rFonts w:ascii="Arial" w:hAnsi="Arial" w:cs="Arial"/>
      <w:b/>
      <w:bCs/>
    </w:rPr>
  </w:style>
  <w:style w:type="character" w:customStyle="1" w:styleId="MainStyleChar">
    <w:name w:val="Main Style Char"/>
    <w:basedOn w:val="DefaultParagraphFont"/>
    <w:link w:val="MainStyle"/>
    <w:rsid w:val="00DD7037"/>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D48DC7-7E37-4A59-9A5A-146BE2F0F990}"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GB"/>
        </a:p>
      </dgm:t>
    </dgm:pt>
    <dgm:pt modelId="{1F1731DE-FFB8-4DD3-80E4-A6D4E8FD6502}">
      <dgm:prSet phldrT="[Text]" custT="1"/>
      <dgm:spPr>
        <a:xfrm>
          <a:off x="4958851" y="3604525"/>
          <a:ext cx="3079248" cy="1474456"/>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lgn="l">
            <a:buFont typeface="Symbol" panose="05050102010706020507" pitchFamily="18" charset="2"/>
            <a:buNone/>
          </a:pPr>
          <a:r>
            <a:rPr lang="en-GB" sz="1100" b="1">
              <a:solidFill>
                <a:sysClr val="window" lastClr="FFFFFF"/>
              </a:solidFill>
              <a:latin typeface="Arial" panose="020B0604020202020204" pitchFamily="34" charset="0"/>
              <a:ea typeface="+mn-ea"/>
              <a:cs typeface="Arial" panose="020B0604020202020204" pitchFamily="34" charset="0"/>
            </a:rPr>
            <a:t>Process: </a:t>
          </a:r>
          <a:r>
            <a:rPr lang="en-US" sz="1100" b="1">
              <a:solidFill>
                <a:sysClr val="window" lastClr="FFFFFF"/>
              </a:solidFill>
              <a:latin typeface="Arial" panose="020B0604020202020204" pitchFamily="34" charset="0"/>
              <a:ea typeface="+mn-ea"/>
              <a:cs typeface="Arial" panose="020B0604020202020204" pitchFamily="34" charset="0"/>
            </a:rPr>
            <a:t>The Digital Intervention and Implementation Steps</a:t>
          </a:r>
          <a:endParaRPr lang="en-GB" sz="1100">
            <a:solidFill>
              <a:sysClr val="window" lastClr="FFFFFF"/>
            </a:solidFill>
            <a:latin typeface="Arial" panose="020B0604020202020204" pitchFamily="34" charset="0"/>
            <a:ea typeface="+mn-ea"/>
            <a:cs typeface="Arial" panose="020B0604020202020204" pitchFamily="34" charset="0"/>
          </a:endParaRPr>
        </a:p>
        <a:p>
          <a:pPr algn="just">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Workflow redesign and co-production</a:t>
          </a:r>
        </a:p>
        <a:p>
          <a:pPr algn="just">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Stakeholder Involvement </a:t>
          </a:r>
          <a:endParaRPr lang="en-GB" sz="1100">
            <a:solidFill>
              <a:sysClr val="window" lastClr="FFFFFF"/>
            </a:solidFill>
            <a:latin typeface="Arial" panose="020B0604020202020204" pitchFamily="34" charset="0"/>
            <a:ea typeface="+mn-ea"/>
            <a:cs typeface="Arial" panose="020B0604020202020204" pitchFamily="34" charset="0"/>
          </a:endParaRPr>
        </a:p>
        <a:p>
          <a:pPr algn="l">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Clear communication style with project team and the PPG</a:t>
          </a:r>
          <a:endParaRPr lang="en-GB" sz="1100">
            <a:solidFill>
              <a:sysClr val="window" lastClr="FFFFFF"/>
            </a:solidFill>
            <a:latin typeface="Arial" panose="020B0604020202020204" pitchFamily="34" charset="0"/>
            <a:ea typeface="+mn-ea"/>
            <a:cs typeface="Arial" panose="020B0604020202020204" pitchFamily="34" charset="0"/>
          </a:endParaRPr>
        </a:p>
        <a:p>
          <a:pPr algn="l">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Continuous improvement / PDSA</a:t>
          </a:r>
        </a:p>
        <a:p>
          <a:pPr algn="l">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Human factors design</a:t>
          </a:r>
        </a:p>
      </dgm:t>
    </dgm:pt>
    <dgm:pt modelId="{A16069E8-F25D-4925-BC3C-349BACF6E98D}" type="parTrans" cxnId="{857DB82A-E05B-4503-9D34-53027BBB6E1F}">
      <dgm:prSet/>
      <dgm:spPr/>
      <dgm:t>
        <a:bodyPr/>
        <a:lstStyle/>
        <a:p>
          <a:endParaRPr lang="en-GB"/>
        </a:p>
      </dgm:t>
    </dgm:pt>
    <dgm:pt modelId="{7A179D53-8F1F-4DF9-9D64-F72FCE350992}" type="sibTrans" cxnId="{857DB82A-E05B-4503-9D34-53027BBB6E1F}">
      <dgm:prSet/>
      <dgm:spPr>
        <a:xfrm rot="10813925">
          <a:off x="3362230" y="4099560"/>
          <a:ext cx="1419225" cy="464726"/>
        </a:xfrm>
        <a:prstGeom prst="lef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4DDB0063-E65E-4C07-AB6E-B8974DAB8DDE}">
      <dgm:prSet custT="1"/>
      <dgm:spPr>
        <a:xfrm>
          <a:off x="2757433" y="265086"/>
          <a:ext cx="2776592" cy="1364130"/>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b="1">
              <a:solidFill>
                <a:sysClr val="window" lastClr="FFFFFF"/>
              </a:solidFill>
              <a:latin typeface="Arial" panose="020B0604020202020204" pitchFamily="34" charset="0"/>
              <a:ea typeface="+mn-ea"/>
              <a:cs typeface="Arial" panose="020B0604020202020204" pitchFamily="34" charset="0"/>
            </a:rPr>
            <a:t>Structure: Foundations for Transformation</a:t>
          </a:r>
          <a:endParaRPr lang="en-GB" sz="1100">
            <a:solidFill>
              <a:sysClr val="window" lastClr="FFFFFF"/>
            </a:solidFill>
            <a:latin typeface="Arial" panose="020B0604020202020204" pitchFamily="34" charset="0"/>
            <a:ea typeface="+mn-ea"/>
            <a:cs typeface="Arial" panose="020B0604020202020204" pitchFamily="34" charset="0"/>
          </a:endParaRPr>
        </a:p>
      </dgm:t>
    </dgm:pt>
    <dgm:pt modelId="{E4B0C902-AFD1-46E5-9480-2C8F334D8E01}" type="parTrans" cxnId="{43613FD1-3789-40EA-A9FA-7CA4295028DC}">
      <dgm:prSet/>
      <dgm:spPr/>
      <dgm:t>
        <a:bodyPr/>
        <a:lstStyle/>
        <a:p>
          <a:endParaRPr lang="en-GB"/>
        </a:p>
      </dgm:t>
    </dgm:pt>
    <dgm:pt modelId="{30F8A243-4ECD-484F-9519-EDFA6CA5D7D5}" type="sibTrans" cxnId="{43613FD1-3789-40EA-A9FA-7CA4295028DC}">
      <dgm:prSet/>
      <dgm:spPr>
        <a:xfrm rot="3316486">
          <a:off x="4593373" y="2384507"/>
          <a:ext cx="1419225" cy="464726"/>
        </a:xfrm>
        <a:prstGeom prst="lef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2512B6E4-AF53-42BA-93E9-76D2EA46B23F}">
      <dgm:prSet custT="1"/>
      <dgm:spPr>
        <a:xfrm>
          <a:off x="2757433" y="265086"/>
          <a:ext cx="2776592" cy="1364130"/>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Organasational readiness</a:t>
          </a:r>
        </a:p>
      </dgm:t>
    </dgm:pt>
    <dgm:pt modelId="{42758316-96AF-44CA-A6CC-18A5FE4CD0CD}" type="parTrans" cxnId="{A27D0473-1377-4474-A76B-769522E01E2E}">
      <dgm:prSet/>
      <dgm:spPr/>
      <dgm:t>
        <a:bodyPr/>
        <a:lstStyle/>
        <a:p>
          <a:endParaRPr lang="en-GB"/>
        </a:p>
      </dgm:t>
    </dgm:pt>
    <dgm:pt modelId="{EA62DD24-44C8-41A7-BB1C-B8565AB32457}" type="sibTrans" cxnId="{A27D0473-1377-4474-A76B-769522E01E2E}">
      <dgm:prSet/>
      <dgm:spPr/>
      <dgm:t>
        <a:bodyPr/>
        <a:lstStyle/>
        <a:p>
          <a:endParaRPr lang="en-GB"/>
        </a:p>
      </dgm:t>
    </dgm:pt>
    <dgm:pt modelId="{FBC5BAE0-FD78-4E94-A5D1-FE9C8570F150}">
      <dgm:prSet custT="1"/>
      <dgm:spPr>
        <a:xfrm>
          <a:off x="2757433" y="265086"/>
          <a:ext cx="2776592" cy="1364130"/>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AI infrastructure</a:t>
          </a:r>
        </a:p>
      </dgm:t>
    </dgm:pt>
    <dgm:pt modelId="{69E08BF8-2B90-4B0D-8DA9-A267A8CE6EDE}" type="parTrans" cxnId="{BE3286E3-EE18-4CFE-B787-124AD27D7112}">
      <dgm:prSet/>
      <dgm:spPr/>
      <dgm:t>
        <a:bodyPr/>
        <a:lstStyle/>
        <a:p>
          <a:endParaRPr lang="en-GB"/>
        </a:p>
      </dgm:t>
    </dgm:pt>
    <dgm:pt modelId="{611E0B7D-1278-4021-9C4F-3EAA663868C7}" type="sibTrans" cxnId="{BE3286E3-EE18-4CFE-B787-124AD27D7112}">
      <dgm:prSet/>
      <dgm:spPr/>
      <dgm:t>
        <a:bodyPr/>
        <a:lstStyle/>
        <a:p>
          <a:endParaRPr lang="en-GB"/>
        </a:p>
      </dgm:t>
    </dgm:pt>
    <dgm:pt modelId="{667A464F-7286-4A37-BBFB-B6061466B113}">
      <dgm:prSet custT="1"/>
      <dgm:spPr>
        <a:xfrm>
          <a:off x="2757433" y="265086"/>
          <a:ext cx="2776592" cy="1364130"/>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Effective and relevent training</a:t>
          </a:r>
        </a:p>
      </dgm:t>
    </dgm:pt>
    <dgm:pt modelId="{47D88468-A5BB-4447-8FB5-85DCEEF256E2}" type="parTrans" cxnId="{6FBCD2C4-8F17-41E7-98CD-4A7DF1CAE197}">
      <dgm:prSet/>
      <dgm:spPr/>
      <dgm:t>
        <a:bodyPr/>
        <a:lstStyle/>
        <a:p>
          <a:endParaRPr lang="en-GB"/>
        </a:p>
      </dgm:t>
    </dgm:pt>
    <dgm:pt modelId="{7B93CB1F-719F-4422-9C27-95D972D7D6E7}" type="sibTrans" cxnId="{6FBCD2C4-8F17-41E7-98CD-4A7DF1CAE197}">
      <dgm:prSet/>
      <dgm:spPr/>
      <dgm:t>
        <a:bodyPr/>
        <a:lstStyle/>
        <a:p>
          <a:endParaRPr lang="en-GB"/>
        </a:p>
      </dgm:t>
    </dgm:pt>
    <dgm:pt modelId="{835980B5-44F6-42D3-8A5D-94BD47AF9279}">
      <dgm:prSet custT="1"/>
      <dgm:spPr>
        <a:xfrm>
          <a:off x="2757433" y="265086"/>
          <a:ext cx="2776592" cy="1364130"/>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GB" sz="1100">
              <a:solidFill>
                <a:sysClr val="window" lastClr="FFFFFF"/>
              </a:solidFill>
              <a:latin typeface="Arial" panose="020B0604020202020204" pitchFamily="34" charset="0"/>
              <a:ea typeface="+mn-ea"/>
              <a:cs typeface="Arial" panose="020B0604020202020204" pitchFamily="34" charset="0"/>
            </a:rPr>
            <a:t>* Addressing equity and governance concerns</a:t>
          </a:r>
        </a:p>
      </dgm:t>
    </dgm:pt>
    <dgm:pt modelId="{16678F32-A6BF-431D-AA9D-43BAF83705CF}" type="parTrans" cxnId="{5F732FF8-7C52-4AFE-B490-B783DEEF12B9}">
      <dgm:prSet/>
      <dgm:spPr/>
      <dgm:t>
        <a:bodyPr/>
        <a:lstStyle/>
        <a:p>
          <a:endParaRPr lang="en-GB"/>
        </a:p>
      </dgm:t>
    </dgm:pt>
    <dgm:pt modelId="{1C8A25A4-4F47-4CD8-BFDD-B84C67672BBB}" type="sibTrans" cxnId="{5F732FF8-7C52-4AFE-B490-B783DEEF12B9}">
      <dgm:prSet/>
      <dgm:spPr/>
      <dgm:t>
        <a:bodyPr/>
        <a:lstStyle/>
        <a:p>
          <a:endParaRPr lang="en-GB"/>
        </a:p>
      </dgm:t>
    </dgm:pt>
    <dgm:pt modelId="{7C5991BC-7F45-4101-899E-01FF43772992}">
      <dgm:prSet custT="1"/>
      <dgm:spPr>
        <a:xfrm>
          <a:off x="401018" y="3576455"/>
          <a:ext cx="2783815" cy="1492474"/>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sz="1100" b="1">
              <a:solidFill>
                <a:sysClr val="window" lastClr="FFFFFF"/>
              </a:solidFill>
              <a:latin typeface="Arial" panose="020B0604020202020204" pitchFamily="34" charset="0"/>
              <a:ea typeface="+mn-ea"/>
              <a:cs typeface="Arial" panose="020B0604020202020204" pitchFamily="34" charset="0"/>
            </a:rPr>
            <a:t>Intermediate Outcomes: Measurable Improvements in Efficiency and Experience</a:t>
          </a:r>
          <a:endParaRPr lang="en-GB" sz="1100">
            <a:solidFill>
              <a:sysClr val="window" lastClr="FFFFFF"/>
            </a:solidFill>
            <a:latin typeface="Arial" panose="020B0604020202020204" pitchFamily="34" charset="0"/>
            <a:ea typeface="+mn-ea"/>
            <a:cs typeface="Arial" panose="020B0604020202020204" pitchFamily="34" charset="0"/>
          </a:endParaRPr>
        </a:p>
      </dgm:t>
    </dgm:pt>
    <dgm:pt modelId="{B0F47AB6-53DB-4519-AEE4-A7D78A5666A8}" type="parTrans" cxnId="{AA4A46A0-E41E-4809-8A5B-A6F578103C25}">
      <dgm:prSet/>
      <dgm:spPr/>
      <dgm:t>
        <a:bodyPr/>
        <a:lstStyle/>
        <a:p>
          <a:endParaRPr lang="en-GB"/>
        </a:p>
      </dgm:t>
    </dgm:pt>
    <dgm:pt modelId="{52E77B75-16B5-4F13-A2B5-076E847178A1}" type="sibTrans" cxnId="{AA4A46A0-E41E-4809-8A5B-A6F578103C25}">
      <dgm:prSet/>
      <dgm:spPr>
        <a:xfrm rot="18292624">
          <a:off x="2282079" y="2370473"/>
          <a:ext cx="1419225" cy="464726"/>
        </a:xfrm>
        <a:prstGeom prst="leftRightArrow">
          <a:avLst>
            <a:gd name="adj1" fmla="val 60000"/>
            <a:gd name="adj2" fmla="val 50000"/>
          </a:avLst>
        </a:prstGeom>
        <a:solidFill>
          <a:srgbClr val="156082">
            <a:tint val="60000"/>
            <a:hueOff val="0"/>
            <a:satOff val="0"/>
            <a:lumOff val="0"/>
            <a:alphaOff val="0"/>
          </a:srgbClr>
        </a:solidFill>
        <a:ln>
          <a:noFill/>
        </a:ln>
        <a:effectLst/>
      </dgm:spPr>
      <dgm:t>
        <a:bodyPr/>
        <a:lstStyle/>
        <a:p>
          <a:pPr>
            <a:buNone/>
          </a:pPr>
          <a:endParaRPr lang="en-GB">
            <a:solidFill>
              <a:sysClr val="window" lastClr="FFFFFF"/>
            </a:solidFill>
            <a:latin typeface="Aptos" panose="02110004020202020204"/>
            <a:ea typeface="+mn-ea"/>
            <a:cs typeface="+mn-cs"/>
          </a:endParaRPr>
        </a:p>
      </dgm:t>
    </dgm:pt>
    <dgm:pt modelId="{F3CDEF24-EA74-41F5-8451-BF85D21165E6}">
      <dgm:prSet custT="1"/>
      <dgm:spPr>
        <a:xfrm>
          <a:off x="401018" y="3576455"/>
          <a:ext cx="2783815" cy="1492474"/>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Improved letter quality / sign posting</a:t>
          </a:r>
          <a:endParaRPr lang="en-GB" sz="1100">
            <a:solidFill>
              <a:sysClr val="window" lastClr="FFFFFF"/>
            </a:solidFill>
            <a:latin typeface="Arial" panose="020B0604020202020204" pitchFamily="34" charset="0"/>
            <a:ea typeface="+mn-ea"/>
            <a:cs typeface="Arial" panose="020B0604020202020204" pitchFamily="34" charset="0"/>
          </a:endParaRPr>
        </a:p>
      </dgm:t>
    </dgm:pt>
    <dgm:pt modelId="{A3AF55BA-0342-4085-A1E6-7D3ACFB3C06E}" type="parTrans" cxnId="{82D426C3-7432-4E63-855A-7A5478234C15}">
      <dgm:prSet/>
      <dgm:spPr/>
      <dgm:t>
        <a:bodyPr/>
        <a:lstStyle/>
        <a:p>
          <a:endParaRPr lang="en-GB"/>
        </a:p>
      </dgm:t>
    </dgm:pt>
    <dgm:pt modelId="{F87B013F-B916-4DA1-9738-5A6B92E1B428}" type="sibTrans" cxnId="{82D426C3-7432-4E63-855A-7A5478234C15}">
      <dgm:prSet/>
      <dgm:spPr/>
      <dgm:t>
        <a:bodyPr/>
        <a:lstStyle/>
        <a:p>
          <a:endParaRPr lang="en-GB"/>
        </a:p>
      </dgm:t>
    </dgm:pt>
    <dgm:pt modelId="{F1E04764-1A47-4F3D-9712-3EB3142FB672}">
      <dgm:prSet custT="1"/>
      <dgm:spPr>
        <a:xfrm>
          <a:off x="401018" y="3576455"/>
          <a:ext cx="2783815" cy="1492474"/>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Improved clinician attentiveness</a:t>
          </a:r>
          <a:endParaRPr lang="en-GB" sz="1100">
            <a:solidFill>
              <a:sysClr val="window" lastClr="FFFFFF"/>
            </a:solidFill>
            <a:latin typeface="Arial" panose="020B0604020202020204" pitchFamily="34" charset="0"/>
            <a:ea typeface="+mn-ea"/>
            <a:cs typeface="Arial" panose="020B0604020202020204" pitchFamily="34" charset="0"/>
          </a:endParaRPr>
        </a:p>
      </dgm:t>
    </dgm:pt>
    <dgm:pt modelId="{D156C277-199D-4825-814B-03DA54E81E4D}" type="parTrans" cxnId="{9002EBEF-503D-4750-8026-21C07C79055A}">
      <dgm:prSet/>
      <dgm:spPr/>
      <dgm:t>
        <a:bodyPr/>
        <a:lstStyle/>
        <a:p>
          <a:endParaRPr lang="en-GB"/>
        </a:p>
      </dgm:t>
    </dgm:pt>
    <dgm:pt modelId="{AB345494-80D9-4BA7-AF63-755A7583EACC}" type="sibTrans" cxnId="{9002EBEF-503D-4750-8026-21C07C79055A}">
      <dgm:prSet/>
      <dgm:spPr/>
      <dgm:t>
        <a:bodyPr/>
        <a:lstStyle/>
        <a:p>
          <a:endParaRPr lang="en-GB"/>
        </a:p>
      </dgm:t>
    </dgm:pt>
    <dgm:pt modelId="{CB431CA7-70C6-495C-A998-24C92C6D0AD6}">
      <dgm:prSet custT="1"/>
      <dgm:spPr>
        <a:xfrm>
          <a:off x="401018" y="3576455"/>
          <a:ext cx="2783815" cy="1492474"/>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sz="1100">
              <a:solidFill>
                <a:sysClr val="window" lastClr="FFFFFF"/>
              </a:solidFill>
              <a:latin typeface="Arial" panose="020B0604020202020204" pitchFamily="34" charset="0"/>
              <a:ea typeface="+mn-ea"/>
              <a:cs typeface="Arial" panose="020B0604020202020204" pitchFamily="34" charset="0"/>
            </a:rPr>
            <a:t>* The use of consent scripts overcoming potential risks to therapeutic relationship </a:t>
          </a:r>
          <a:endParaRPr lang="en-GB" sz="1100">
            <a:solidFill>
              <a:sysClr val="window" lastClr="FFFFFF"/>
            </a:solidFill>
            <a:latin typeface="Arial" panose="020B0604020202020204" pitchFamily="34" charset="0"/>
            <a:ea typeface="+mn-ea"/>
            <a:cs typeface="Arial" panose="020B0604020202020204" pitchFamily="34" charset="0"/>
          </a:endParaRPr>
        </a:p>
      </dgm:t>
    </dgm:pt>
    <dgm:pt modelId="{5A40F0D0-D329-4CD2-93AD-D13E2F3877D4}" type="parTrans" cxnId="{D306037A-6875-447D-92BE-91F6B7DB04CF}">
      <dgm:prSet/>
      <dgm:spPr/>
      <dgm:t>
        <a:bodyPr/>
        <a:lstStyle/>
        <a:p>
          <a:endParaRPr lang="en-GB"/>
        </a:p>
      </dgm:t>
    </dgm:pt>
    <dgm:pt modelId="{3128F946-91B3-4764-A015-7BC147D96D5E}" type="sibTrans" cxnId="{D306037A-6875-447D-92BE-91F6B7DB04CF}">
      <dgm:prSet/>
      <dgm:spPr/>
      <dgm:t>
        <a:bodyPr/>
        <a:lstStyle/>
        <a:p>
          <a:endParaRPr lang="en-GB"/>
        </a:p>
      </dgm:t>
    </dgm:pt>
    <dgm:pt modelId="{88A915C8-7D4D-4C22-8E20-E4EE9F191792}" type="pres">
      <dgm:prSet presAssocID="{D6D48DC7-7E37-4A59-9A5A-146BE2F0F990}" presName="Name0" presStyleCnt="0">
        <dgm:presLayoutVars>
          <dgm:dir/>
          <dgm:resizeHandles val="exact"/>
        </dgm:presLayoutVars>
      </dgm:prSet>
      <dgm:spPr/>
    </dgm:pt>
    <dgm:pt modelId="{3BAE970A-18ED-452C-ADE4-B6F316D38B85}" type="pres">
      <dgm:prSet presAssocID="{4DDB0063-E65E-4C07-AB6E-B8974DAB8DDE}" presName="node" presStyleLbl="node1" presStyleIdx="0" presStyleCnt="3" custScaleX="104557" custScaleY="102737" custRadScaleRad="87575" custRadScaleInc="-410">
        <dgm:presLayoutVars>
          <dgm:bulletEnabled val="1"/>
        </dgm:presLayoutVars>
      </dgm:prSet>
      <dgm:spPr/>
    </dgm:pt>
    <dgm:pt modelId="{0314188C-5C61-4F4D-9136-192A7D0C0A8C}" type="pres">
      <dgm:prSet presAssocID="{30F8A243-4ECD-484F-9519-EDFA6CA5D7D5}" presName="sibTrans" presStyleLbl="sibTrans2D1" presStyleIdx="0" presStyleCnt="3"/>
      <dgm:spPr/>
    </dgm:pt>
    <dgm:pt modelId="{E99C1BC3-880F-461D-9E07-C7E15AE861F6}" type="pres">
      <dgm:prSet presAssocID="{30F8A243-4ECD-484F-9519-EDFA6CA5D7D5}" presName="connectorText" presStyleLbl="sibTrans2D1" presStyleIdx="0" presStyleCnt="3"/>
      <dgm:spPr/>
    </dgm:pt>
    <dgm:pt modelId="{C840D50C-79FE-41A5-997B-218FE15E997D}" type="pres">
      <dgm:prSet presAssocID="{1F1731DE-FFB8-4DD3-80E4-A6D4E8FD6502}" presName="node" presStyleLbl="node1" presStyleIdx="1" presStyleCnt="3" custScaleX="121537" custScaleY="118973" custRadScaleRad="103693" custRadScaleInc="-5479">
        <dgm:presLayoutVars>
          <dgm:bulletEnabled val="1"/>
        </dgm:presLayoutVars>
      </dgm:prSet>
      <dgm:spPr/>
    </dgm:pt>
    <dgm:pt modelId="{909D898B-922C-4AC4-9718-2A83EB4AFC32}" type="pres">
      <dgm:prSet presAssocID="{7A179D53-8F1F-4DF9-9D64-F72FCE350992}" presName="sibTrans" presStyleLbl="sibTrans2D1" presStyleIdx="1" presStyleCnt="3"/>
      <dgm:spPr/>
    </dgm:pt>
    <dgm:pt modelId="{207C5DBD-94CF-4B3B-A99E-85550FA3E1EF}" type="pres">
      <dgm:prSet presAssocID="{7A179D53-8F1F-4DF9-9D64-F72FCE350992}" presName="connectorText" presStyleLbl="sibTrans2D1" presStyleIdx="1" presStyleCnt="3"/>
      <dgm:spPr/>
    </dgm:pt>
    <dgm:pt modelId="{DC2F9F4C-3F41-4273-B195-9C752E142B76}" type="pres">
      <dgm:prSet presAssocID="{7C5991BC-7F45-4101-899E-01FF43772992}" presName="node" presStyleLbl="node1" presStyleIdx="2" presStyleCnt="3" custScaleX="104829" custScaleY="112403" custRadScaleRad="104033" custRadScaleInc="6408">
        <dgm:presLayoutVars>
          <dgm:bulletEnabled val="1"/>
        </dgm:presLayoutVars>
      </dgm:prSet>
      <dgm:spPr/>
    </dgm:pt>
    <dgm:pt modelId="{6A9041E8-A938-41A3-A925-B47D1F4F2248}" type="pres">
      <dgm:prSet presAssocID="{52E77B75-16B5-4F13-A2B5-076E847178A1}" presName="sibTrans" presStyleLbl="sibTrans2D1" presStyleIdx="2" presStyleCnt="3"/>
      <dgm:spPr/>
    </dgm:pt>
    <dgm:pt modelId="{1FEA1498-7F6C-4B16-BBBD-502E037900CB}" type="pres">
      <dgm:prSet presAssocID="{52E77B75-16B5-4F13-A2B5-076E847178A1}" presName="connectorText" presStyleLbl="sibTrans2D1" presStyleIdx="2" presStyleCnt="3"/>
      <dgm:spPr/>
    </dgm:pt>
  </dgm:ptLst>
  <dgm:cxnLst>
    <dgm:cxn modelId="{F07EA70B-1167-45FC-B521-6F84B099C14E}" type="presOf" srcId="{835980B5-44F6-42D3-8A5D-94BD47AF9279}" destId="{3BAE970A-18ED-452C-ADE4-B6F316D38B85}" srcOrd="0" destOrd="4" presId="urn:microsoft.com/office/officeart/2005/8/layout/cycle7"/>
    <dgm:cxn modelId="{94072F20-A723-4DBA-A85F-68BC7C74B437}" type="presOf" srcId="{2512B6E4-AF53-42BA-93E9-76D2EA46B23F}" destId="{3BAE970A-18ED-452C-ADE4-B6F316D38B85}" srcOrd="0" destOrd="1" presId="urn:microsoft.com/office/officeart/2005/8/layout/cycle7"/>
    <dgm:cxn modelId="{A0226125-8EFC-490F-AA24-D48E4CF13DBD}" type="presOf" srcId="{FBC5BAE0-FD78-4E94-A5D1-FE9C8570F150}" destId="{3BAE970A-18ED-452C-ADE4-B6F316D38B85}" srcOrd="0" destOrd="2" presId="urn:microsoft.com/office/officeart/2005/8/layout/cycle7"/>
    <dgm:cxn modelId="{857DB82A-E05B-4503-9D34-53027BBB6E1F}" srcId="{D6D48DC7-7E37-4A59-9A5A-146BE2F0F990}" destId="{1F1731DE-FFB8-4DD3-80E4-A6D4E8FD6502}" srcOrd="1" destOrd="0" parTransId="{A16069E8-F25D-4925-BC3C-349BACF6E98D}" sibTransId="{7A179D53-8F1F-4DF9-9D64-F72FCE350992}"/>
    <dgm:cxn modelId="{E854084E-000F-4FB3-92E3-1AB74608E9EB}" type="presOf" srcId="{4DDB0063-E65E-4C07-AB6E-B8974DAB8DDE}" destId="{3BAE970A-18ED-452C-ADE4-B6F316D38B85}" srcOrd="0" destOrd="0" presId="urn:microsoft.com/office/officeart/2005/8/layout/cycle7"/>
    <dgm:cxn modelId="{A27D0473-1377-4474-A76B-769522E01E2E}" srcId="{4DDB0063-E65E-4C07-AB6E-B8974DAB8DDE}" destId="{2512B6E4-AF53-42BA-93E9-76D2EA46B23F}" srcOrd="0" destOrd="0" parTransId="{42758316-96AF-44CA-A6CC-18A5FE4CD0CD}" sibTransId="{EA62DD24-44C8-41A7-BB1C-B8565AB32457}"/>
    <dgm:cxn modelId="{D306037A-6875-447D-92BE-91F6B7DB04CF}" srcId="{7C5991BC-7F45-4101-899E-01FF43772992}" destId="{CB431CA7-70C6-495C-A998-24C92C6D0AD6}" srcOrd="2" destOrd="0" parTransId="{5A40F0D0-D329-4CD2-93AD-D13E2F3877D4}" sibTransId="{3128F946-91B3-4764-A015-7BC147D96D5E}"/>
    <dgm:cxn modelId="{1896867C-08E6-4828-BDEA-0C425634452A}" type="presOf" srcId="{52E77B75-16B5-4F13-A2B5-076E847178A1}" destId="{6A9041E8-A938-41A3-A925-B47D1F4F2248}" srcOrd="0" destOrd="0" presId="urn:microsoft.com/office/officeart/2005/8/layout/cycle7"/>
    <dgm:cxn modelId="{B1F7D090-BCB3-4251-96DA-FBB87FEAB4FF}" type="presOf" srcId="{30F8A243-4ECD-484F-9519-EDFA6CA5D7D5}" destId="{E99C1BC3-880F-461D-9E07-C7E15AE861F6}" srcOrd="1" destOrd="0" presId="urn:microsoft.com/office/officeart/2005/8/layout/cycle7"/>
    <dgm:cxn modelId="{3DC3B79B-A40D-474F-A697-D47DD6FCD0F7}" type="presOf" srcId="{CB431CA7-70C6-495C-A998-24C92C6D0AD6}" destId="{DC2F9F4C-3F41-4273-B195-9C752E142B76}" srcOrd="0" destOrd="3" presId="urn:microsoft.com/office/officeart/2005/8/layout/cycle7"/>
    <dgm:cxn modelId="{AA4A46A0-E41E-4809-8A5B-A6F578103C25}" srcId="{D6D48DC7-7E37-4A59-9A5A-146BE2F0F990}" destId="{7C5991BC-7F45-4101-899E-01FF43772992}" srcOrd="2" destOrd="0" parTransId="{B0F47AB6-53DB-4519-AEE4-A7D78A5666A8}" sibTransId="{52E77B75-16B5-4F13-A2B5-076E847178A1}"/>
    <dgm:cxn modelId="{0CCF8EA5-DB13-4338-8F9E-C8BD6BB6182C}" type="presOf" srcId="{667A464F-7286-4A37-BBFB-B6061466B113}" destId="{3BAE970A-18ED-452C-ADE4-B6F316D38B85}" srcOrd="0" destOrd="3" presId="urn:microsoft.com/office/officeart/2005/8/layout/cycle7"/>
    <dgm:cxn modelId="{CAF6FBB3-908F-4DED-8D64-4792C982F354}" type="presOf" srcId="{52E77B75-16B5-4F13-A2B5-076E847178A1}" destId="{1FEA1498-7F6C-4B16-BBBD-502E037900CB}" srcOrd="1" destOrd="0" presId="urn:microsoft.com/office/officeart/2005/8/layout/cycle7"/>
    <dgm:cxn modelId="{F27D3AB8-F656-48EF-A1A0-CD90AAA6F792}" type="presOf" srcId="{7C5991BC-7F45-4101-899E-01FF43772992}" destId="{DC2F9F4C-3F41-4273-B195-9C752E142B76}" srcOrd="0" destOrd="0" presId="urn:microsoft.com/office/officeart/2005/8/layout/cycle7"/>
    <dgm:cxn modelId="{82D426C3-7432-4E63-855A-7A5478234C15}" srcId="{7C5991BC-7F45-4101-899E-01FF43772992}" destId="{F3CDEF24-EA74-41F5-8451-BF85D21165E6}" srcOrd="0" destOrd="0" parTransId="{A3AF55BA-0342-4085-A1E6-7D3ACFB3C06E}" sibTransId="{F87B013F-B916-4DA1-9738-5A6B92E1B428}"/>
    <dgm:cxn modelId="{6FBCD2C4-8F17-41E7-98CD-4A7DF1CAE197}" srcId="{4DDB0063-E65E-4C07-AB6E-B8974DAB8DDE}" destId="{667A464F-7286-4A37-BBFB-B6061466B113}" srcOrd="2" destOrd="0" parTransId="{47D88468-A5BB-4447-8FB5-85DCEEF256E2}" sibTransId="{7B93CB1F-719F-4422-9C27-95D972D7D6E7}"/>
    <dgm:cxn modelId="{09E586C6-085B-4A23-B02C-F7A8E71F0F3F}" type="presOf" srcId="{7A179D53-8F1F-4DF9-9D64-F72FCE350992}" destId="{909D898B-922C-4AC4-9718-2A83EB4AFC32}" srcOrd="0" destOrd="0" presId="urn:microsoft.com/office/officeart/2005/8/layout/cycle7"/>
    <dgm:cxn modelId="{43613FD1-3789-40EA-A9FA-7CA4295028DC}" srcId="{D6D48DC7-7E37-4A59-9A5A-146BE2F0F990}" destId="{4DDB0063-E65E-4C07-AB6E-B8974DAB8DDE}" srcOrd="0" destOrd="0" parTransId="{E4B0C902-AFD1-46E5-9480-2C8F334D8E01}" sibTransId="{30F8A243-4ECD-484F-9519-EDFA6CA5D7D5}"/>
    <dgm:cxn modelId="{8C08A9D3-ED8C-46AD-9997-00881C24E1B6}" type="presOf" srcId="{F1E04764-1A47-4F3D-9712-3EB3142FB672}" destId="{DC2F9F4C-3F41-4273-B195-9C752E142B76}" srcOrd="0" destOrd="2" presId="urn:microsoft.com/office/officeart/2005/8/layout/cycle7"/>
    <dgm:cxn modelId="{D668D5D5-B295-4107-8A20-EB85D6CE52BB}" type="presOf" srcId="{1F1731DE-FFB8-4DD3-80E4-A6D4E8FD6502}" destId="{C840D50C-79FE-41A5-997B-218FE15E997D}" srcOrd="0" destOrd="0" presId="urn:microsoft.com/office/officeart/2005/8/layout/cycle7"/>
    <dgm:cxn modelId="{51384FDA-F243-4A0C-A810-0C3F7A54096D}" type="presOf" srcId="{7A179D53-8F1F-4DF9-9D64-F72FCE350992}" destId="{207C5DBD-94CF-4B3B-A99E-85550FA3E1EF}" srcOrd="1" destOrd="0" presId="urn:microsoft.com/office/officeart/2005/8/layout/cycle7"/>
    <dgm:cxn modelId="{EBE072E2-CE43-4626-94AE-D343F2BB74CD}" type="presOf" srcId="{F3CDEF24-EA74-41F5-8451-BF85D21165E6}" destId="{DC2F9F4C-3F41-4273-B195-9C752E142B76}" srcOrd="0" destOrd="1" presId="urn:microsoft.com/office/officeart/2005/8/layout/cycle7"/>
    <dgm:cxn modelId="{BE3286E3-EE18-4CFE-B787-124AD27D7112}" srcId="{4DDB0063-E65E-4C07-AB6E-B8974DAB8DDE}" destId="{FBC5BAE0-FD78-4E94-A5D1-FE9C8570F150}" srcOrd="1" destOrd="0" parTransId="{69E08BF8-2B90-4B0D-8DA9-A267A8CE6EDE}" sibTransId="{611E0B7D-1278-4021-9C4F-3EAA663868C7}"/>
    <dgm:cxn modelId="{9002EBEF-503D-4750-8026-21C07C79055A}" srcId="{7C5991BC-7F45-4101-899E-01FF43772992}" destId="{F1E04764-1A47-4F3D-9712-3EB3142FB672}" srcOrd="1" destOrd="0" parTransId="{D156C277-199D-4825-814B-03DA54E81E4D}" sibTransId="{AB345494-80D9-4BA7-AF63-755A7583EACC}"/>
    <dgm:cxn modelId="{5F732FF8-7C52-4AFE-B490-B783DEEF12B9}" srcId="{4DDB0063-E65E-4C07-AB6E-B8974DAB8DDE}" destId="{835980B5-44F6-42D3-8A5D-94BD47AF9279}" srcOrd="3" destOrd="0" parTransId="{16678F32-A6BF-431D-AA9D-43BAF83705CF}" sibTransId="{1C8A25A4-4F47-4CD8-BFDD-B84C67672BBB}"/>
    <dgm:cxn modelId="{168227FA-5762-40AE-8E7D-534CAFFD08C2}" type="presOf" srcId="{30F8A243-4ECD-484F-9519-EDFA6CA5D7D5}" destId="{0314188C-5C61-4F4D-9136-192A7D0C0A8C}" srcOrd="0" destOrd="0" presId="urn:microsoft.com/office/officeart/2005/8/layout/cycle7"/>
    <dgm:cxn modelId="{DACB91FB-310E-4956-B621-259BE58063B2}" type="presOf" srcId="{D6D48DC7-7E37-4A59-9A5A-146BE2F0F990}" destId="{88A915C8-7D4D-4C22-8E20-E4EE9F191792}" srcOrd="0" destOrd="0" presId="urn:microsoft.com/office/officeart/2005/8/layout/cycle7"/>
    <dgm:cxn modelId="{0E4F293B-405A-4346-AE08-864FAB4A5B46}" type="presParOf" srcId="{88A915C8-7D4D-4C22-8E20-E4EE9F191792}" destId="{3BAE970A-18ED-452C-ADE4-B6F316D38B85}" srcOrd="0" destOrd="0" presId="urn:microsoft.com/office/officeart/2005/8/layout/cycle7"/>
    <dgm:cxn modelId="{52E5815C-4ADE-473E-92BD-09FFB450646C}" type="presParOf" srcId="{88A915C8-7D4D-4C22-8E20-E4EE9F191792}" destId="{0314188C-5C61-4F4D-9136-192A7D0C0A8C}" srcOrd="1" destOrd="0" presId="urn:microsoft.com/office/officeart/2005/8/layout/cycle7"/>
    <dgm:cxn modelId="{DEC78AB3-5E0B-4F7B-9137-7FB3BF900E61}" type="presParOf" srcId="{0314188C-5C61-4F4D-9136-192A7D0C0A8C}" destId="{E99C1BC3-880F-461D-9E07-C7E15AE861F6}" srcOrd="0" destOrd="0" presId="urn:microsoft.com/office/officeart/2005/8/layout/cycle7"/>
    <dgm:cxn modelId="{E0114A4A-8979-46F1-A155-33CB45B14D06}" type="presParOf" srcId="{88A915C8-7D4D-4C22-8E20-E4EE9F191792}" destId="{C840D50C-79FE-41A5-997B-218FE15E997D}" srcOrd="2" destOrd="0" presId="urn:microsoft.com/office/officeart/2005/8/layout/cycle7"/>
    <dgm:cxn modelId="{0CD1FAE1-2F6D-42C7-912D-7D3CFC82F955}" type="presParOf" srcId="{88A915C8-7D4D-4C22-8E20-E4EE9F191792}" destId="{909D898B-922C-4AC4-9718-2A83EB4AFC32}" srcOrd="3" destOrd="0" presId="urn:microsoft.com/office/officeart/2005/8/layout/cycle7"/>
    <dgm:cxn modelId="{A3A4E34C-652F-4EF7-B03B-B4890FEB6144}" type="presParOf" srcId="{909D898B-922C-4AC4-9718-2A83EB4AFC32}" destId="{207C5DBD-94CF-4B3B-A99E-85550FA3E1EF}" srcOrd="0" destOrd="0" presId="urn:microsoft.com/office/officeart/2005/8/layout/cycle7"/>
    <dgm:cxn modelId="{609C4D40-BCF9-4E40-9701-FFBFF2264E9F}" type="presParOf" srcId="{88A915C8-7D4D-4C22-8E20-E4EE9F191792}" destId="{DC2F9F4C-3F41-4273-B195-9C752E142B76}" srcOrd="4" destOrd="0" presId="urn:microsoft.com/office/officeart/2005/8/layout/cycle7"/>
    <dgm:cxn modelId="{88BD0488-D5D2-403B-B369-2036BB18E96F}" type="presParOf" srcId="{88A915C8-7D4D-4C22-8E20-E4EE9F191792}" destId="{6A9041E8-A938-41A3-A925-B47D1F4F2248}" srcOrd="5" destOrd="0" presId="urn:microsoft.com/office/officeart/2005/8/layout/cycle7"/>
    <dgm:cxn modelId="{2BA1EF27-B686-423B-9E02-F9424A2162EB}" type="presParOf" srcId="{6A9041E8-A938-41A3-A925-B47D1F4F2248}" destId="{1FEA1498-7F6C-4B16-BBBD-502E037900CB}" srcOrd="0" destOrd="0" presId="urn:microsoft.com/office/officeart/2005/8/layout/cycle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5990F5B-6D9A-4C7C-8B65-E1186D0C92ED}" type="doc">
      <dgm:prSet loTypeId="urn:microsoft.com/office/officeart/2005/8/layout/target2" loCatId="relationship" qsTypeId="urn:microsoft.com/office/officeart/2005/8/quickstyle/simple1" qsCatId="simple" csTypeId="urn:microsoft.com/office/officeart/2005/8/colors/accent1_2" csCatId="accent1" phldr="1"/>
      <dgm:spPr/>
      <dgm:t>
        <a:bodyPr/>
        <a:lstStyle/>
        <a:p>
          <a:endParaRPr lang="en-GB"/>
        </a:p>
      </dgm:t>
    </dgm:pt>
    <dgm:pt modelId="{D4B71F18-B51E-432B-8641-2B75F40E4DC5}">
      <dgm:prSet phldrT="[Text]" custT="1"/>
      <dgm:spPr>
        <a:xfrm>
          <a:off x="0" y="0"/>
          <a:ext cx="8620125" cy="5581649"/>
        </a:xfrm>
        <a:prstGeom prst="roundRect">
          <a:avLst>
            <a:gd name="adj" fmla="val 85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2400" b="1">
              <a:solidFill>
                <a:sysClr val="window" lastClr="FFFFFF"/>
              </a:solidFill>
              <a:latin typeface="Arial" panose="020B0604020202020204" pitchFamily="34" charset="0"/>
              <a:ea typeface="+mn-ea"/>
              <a:cs typeface="Arial" panose="020B0604020202020204" pitchFamily="34" charset="0"/>
            </a:rPr>
            <a:t>Intermediate Outcomes</a:t>
          </a:r>
          <a:r>
            <a:rPr lang="en-GB" sz="2400">
              <a:solidFill>
                <a:sysClr val="window" lastClr="FFFFFF"/>
              </a:solidFill>
              <a:latin typeface="Arial" panose="020B0604020202020204" pitchFamily="34" charset="0"/>
              <a:ea typeface="+mn-ea"/>
              <a:cs typeface="Arial" panose="020B0604020202020204" pitchFamily="34" charset="0"/>
            </a:rPr>
            <a:t>: </a:t>
          </a:r>
          <a:r>
            <a:rPr lang="en-US" sz="2400" b="0">
              <a:solidFill>
                <a:sysClr val="window" lastClr="FFFFFF"/>
              </a:solidFill>
              <a:latin typeface="Arial" panose="020B0604020202020204" pitchFamily="34" charset="0"/>
              <a:ea typeface="+mn-ea"/>
              <a:cs typeface="Arial" panose="020B0604020202020204" pitchFamily="34" charset="0"/>
            </a:rPr>
            <a:t>Measurable Improvements in Efficiency and Experience</a:t>
          </a:r>
          <a:r>
            <a:rPr lang="en-GB" sz="2400" b="0">
              <a:solidFill>
                <a:sysClr val="window" lastClr="FFFFFF"/>
              </a:solidFill>
              <a:latin typeface="Arial" panose="020B0604020202020204" pitchFamily="34" charset="0"/>
              <a:ea typeface="+mn-ea"/>
              <a:cs typeface="Arial" panose="020B0604020202020204" pitchFamily="34" charset="0"/>
            </a:rPr>
            <a:t> </a:t>
          </a:r>
        </a:p>
      </dgm:t>
    </dgm:pt>
    <dgm:pt modelId="{7323DB0C-A698-4C1B-9B5A-E403A30D57BB}" type="parTrans" cxnId="{896FF0F0-4574-4692-8E28-A134EA503A51}">
      <dgm:prSet/>
      <dgm:spPr/>
      <dgm:t>
        <a:bodyPr/>
        <a:lstStyle/>
        <a:p>
          <a:endParaRPr lang="en-GB"/>
        </a:p>
      </dgm:t>
    </dgm:pt>
    <dgm:pt modelId="{D0E271C4-A9E0-4C37-8896-2C4A126F41FC}" type="sibTrans" cxnId="{896FF0F0-4574-4692-8E28-A134EA503A51}">
      <dgm:prSet/>
      <dgm:spPr/>
      <dgm:t>
        <a:bodyPr/>
        <a:lstStyle/>
        <a:p>
          <a:endParaRPr lang="en-GB"/>
        </a:p>
      </dgm:t>
    </dgm:pt>
    <dgm:pt modelId="{8DDC510B-909E-4588-9E8B-DCB044423364}">
      <dgm:prSet phldrT="[Text]" custT="1"/>
      <dgm:spPr>
        <a:xfrm>
          <a:off x="1724025" y="1395412"/>
          <a:ext cx="6680596" cy="3907155"/>
        </a:xfrm>
        <a:prstGeom prst="roundRect">
          <a:avLst>
            <a:gd name="adj" fmla="val 10500"/>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GB" sz="2400" b="1">
              <a:solidFill>
                <a:sysClr val="window" lastClr="FFFFFF"/>
              </a:solidFill>
              <a:latin typeface="Arial" panose="020B0604020202020204" pitchFamily="34" charset="0"/>
              <a:ea typeface="+mn-ea"/>
              <a:cs typeface="Arial" panose="020B0604020202020204" pitchFamily="34" charset="0"/>
            </a:rPr>
            <a:t>Process: </a:t>
          </a:r>
          <a:r>
            <a:rPr lang="en-US" sz="2400" b="0">
              <a:solidFill>
                <a:sysClr val="window" lastClr="FFFFFF"/>
              </a:solidFill>
              <a:latin typeface="Arial" panose="020B0604020202020204" pitchFamily="34" charset="0"/>
              <a:ea typeface="+mn-ea"/>
              <a:cs typeface="Arial" panose="020B0604020202020204" pitchFamily="34" charset="0"/>
            </a:rPr>
            <a:t>The Digital Intervention and Implementation Steps</a:t>
          </a:r>
          <a:endParaRPr lang="en-GB" sz="2400" b="0">
            <a:solidFill>
              <a:sysClr val="window" lastClr="FFFFFF"/>
            </a:solidFill>
            <a:latin typeface="Arial" panose="020B0604020202020204" pitchFamily="34" charset="0"/>
            <a:ea typeface="+mn-ea"/>
            <a:cs typeface="Arial" panose="020B0604020202020204" pitchFamily="34" charset="0"/>
          </a:endParaRPr>
        </a:p>
      </dgm:t>
    </dgm:pt>
    <dgm:pt modelId="{CB4E324D-8639-4242-B477-CF0E9AA6CE54}" type="parTrans" cxnId="{4C576432-F424-460B-9095-BD00E713D500}">
      <dgm:prSet/>
      <dgm:spPr/>
      <dgm:t>
        <a:bodyPr/>
        <a:lstStyle/>
        <a:p>
          <a:endParaRPr lang="en-GB"/>
        </a:p>
      </dgm:t>
    </dgm:pt>
    <dgm:pt modelId="{7D99A896-219F-4A56-BEE3-B28470EC092D}" type="sibTrans" cxnId="{4C576432-F424-460B-9095-BD00E713D500}">
      <dgm:prSet/>
      <dgm:spPr/>
      <dgm:t>
        <a:bodyPr/>
        <a:lstStyle/>
        <a:p>
          <a:endParaRPr lang="en-GB"/>
        </a:p>
      </dgm:t>
    </dgm:pt>
    <dgm:pt modelId="{91CCD58B-A5F7-4129-8972-17E40700B5D3}">
      <dgm:prSet phldrT="[Text]"/>
      <dgm:spPr>
        <a:xfrm>
          <a:off x="3404949" y="2790824"/>
          <a:ext cx="4784169" cy="2232660"/>
        </a:xfrm>
        <a:prstGeom prst="roundRect">
          <a:avLst>
            <a:gd name="adj" fmla="val 105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rial" panose="020B0604020202020204" pitchFamily="34" charset="0"/>
              <a:ea typeface="+mn-ea"/>
              <a:cs typeface="Arial" panose="020B0604020202020204" pitchFamily="34" charset="0"/>
            </a:rPr>
            <a:t>Structure: </a:t>
          </a:r>
          <a:r>
            <a:rPr lang="en-GB" b="0">
              <a:solidFill>
                <a:sysClr val="window" lastClr="FFFFFF"/>
              </a:solidFill>
              <a:latin typeface="Arial" panose="020B0604020202020204" pitchFamily="34" charset="0"/>
              <a:ea typeface="+mn-ea"/>
              <a:cs typeface="Arial" panose="020B0604020202020204" pitchFamily="34" charset="0"/>
            </a:rPr>
            <a:t>Foundations for Digital Transformation</a:t>
          </a:r>
          <a:endParaRPr lang="en-GB" b="0">
            <a:solidFill>
              <a:sysClr val="window" lastClr="FFFFFF"/>
            </a:solidFill>
            <a:latin typeface="Aptos" panose="02110004020202020204"/>
            <a:ea typeface="+mn-ea"/>
            <a:cs typeface="+mn-cs"/>
          </a:endParaRPr>
        </a:p>
      </dgm:t>
    </dgm:pt>
    <dgm:pt modelId="{5967AB71-C23A-41BE-B780-0F857ED2B57D}" type="parTrans" cxnId="{74DA3B7D-E4CA-442F-A953-6085FEC434DD}">
      <dgm:prSet/>
      <dgm:spPr/>
      <dgm:t>
        <a:bodyPr/>
        <a:lstStyle/>
        <a:p>
          <a:endParaRPr lang="en-GB"/>
        </a:p>
      </dgm:t>
    </dgm:pt>
    <dgm:pt modelId="{84D1E8A7-54CC-4922-8E09-640D0DC09394}" type="sibTrans" cxnId="{74DA3B7D-E4CA-442F-A953-6085FEC434DD}">
      <dgm:prSet/>
      <dgm:spPr/>
      <dgm:t>
        <a:bodyPr/>
        <a:lstStyle/>
        <a:p>
          <a:endParaRPr lang="en-GB"/>
        </a:p>
      </dgm:t>
    </dgm:pt>
    <dgm:pt modelId="{328D0490-5651-443D-B95B-16851C76151E}">
      <dgm:prSet custT="1"/>
      <dgm:spPr>
        <a:xfrm>
          <a:off x="215503" y="1395412"/>
          <a:ext cx="1293018" cy="1921145"/>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Enabling authentic and uninterrupted service user interaction to improve consultation experience.</a:t>
          </a:r>
        </a:p>
      </dgm:t>
    </dgm:pt>
    <dgm:pt modelId="{A7CA63B5-A249-480C-A6FD-D523F7C108DD}" type="parTrans" cxnId="{38B4B6BF-B83A-4E47-8021-A60A2EC57C24}">
      <dgm:prSet/>
      <dgm:spPr/>
      <dgm:t>
        <a:bodyPr/>
        <a:lstStyle/>
        <a:p>
          <a:endParaRPr lang="en-GB"/>
        </a:p>
      </dgm:t>
    </dgm:pt>
    <dgm:pt modelId="{0E0F63EB-481E-4A74-B07D-B2EE0E5ACD26}" type="sibTrans" cxnId="{38B4B6BF-B83A-4E47-8021-A60A2EC57C24}">
      <dgm:prSet/>
      <dgm:spPr/>
      <dgm:t>
        <a:bodyPr/>
        <a:lstStyle/>
        <a:p>
          <a:endParaRPr lang="en-GB"/>
        </a:p>
      </dgm:t>
    </dgm:pt>
    <dgm:pt modelId="{EB64FC7E-ADD3-4619-BFB0-86E93749CFC3}">
      <dgm:prSet custT="1"/>
      <dgm:spPr>
        <a:xfrm>
          <a:off x="215503" y="3380135"/>
          <a:ext cx="1293018" cy="1921145"/>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Accurate aggregated data supporting better commissioning and public-health intelligence.</a:t>
          </a:r>
        </a:p>
      </dgm:t>
    </dgm:pt>
    <dgm:pt modelId="{6ECCC6B3-6793-4086-AEA2-4D00E3C9D81A}" type="parTrans" cxnId="{B060478E-8373-4307-9546-171151B5D84F}">
      <dgm:prSet/>
      <dgm:spPr/>
      <dgm:t>
        <a:bodyPr/>
        <a:lstStyle/>
        <a:p>
          <a:endParaRPr lang="en-GB"/>
        </a:p>
      </dgm:t>
    </dgm:pt>
    <dgm:pt modelId="{E24BED13-9745-4B0F-A05D-CD67ADDCA3EC}" type="sibTrans" cxnId="{B060478E-8373-4307-9546-171151B5D84F}">
      <dgm:prSet/>
      <dgm:spPr/>
      <dgm:t>
        <a:bodyPr/>
        <a:lstStyle/>
        <a:p>
          <a:endParaRPr lang="en-GB"/>
        </a:p>
      </dgm:t>
    </dgm:pt>
    <dgm:pt modelId="{690139D6-3268-4119-9096-6EB1BD83426B}">
      <dgm:prSet/>
      <dgm:spPr>
        <a:xfrm>
          <a:off x="1891039" y="2762916"/>
          <a:ext cx="1336119" cy="1091494"/>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Reducing per-capita cost of care through efficiency gains can translate into significant process improvements.</a:t>
          </a:r>
        </a:p>
      </dgm:t>
    </dgm:pt>
    <dgm:pt modelId="{4AB75604-F37B-4BCB-9163-1ACE64A4500F}" type="parTrans" cxnId="{FB8DD190-5229-482A-953B-5FEB3FE93873}">
      <dgm:prSet/>
      <dgm:spPr/>
      <dgm:t>
        <a:bodyPr/>
        <a:lstStyle/>
        <a:p>
          <a:endParaRPr lang="en-GB"/>
        </a:p>
      </dgm:t>
    </dgm:pt>
    <dgm:pt modelId="{09B20897-F9E4-4A78-8137-F52792F132A0}" type="sibTrans" cxnId="{FB8DD190-5229-482A-953B-5FEB3FE93873}">
      <dgm:prSet/>
      <dgm:spPr/>
      <dgm:t>
        <a:bodyPr/>
        <a:lstStyle/>
        <a:p>
          <a:endParaRPr lang="en-GB"/>
        </a:p>
      </dgm:t>
    </dgm:pt>
    <dgm:pt modelId="{CFBFC9A2-68DB-4875-B4A5-6D060FF2CC4F}">
      <dgm:prSet custT="1"/>
      <dgm:spPr>
        <a:xfrm>
          <a:off x="1891039" y="3917231"/>
          <a:ext cx="1336119" cy="1091494"/>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gm:spPr>
      <dgm:t>
        <a:bodyPr/>
        <a:lstStyle/>
        <a:p>
          <a:pPr>
            <a:buNone/>
          </a:pPr>
          <a:r>
            <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Enhancing care team well-being and burnout reduction is both a humanistic and operational outcome of an improved process</a:t>
          </a: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gm:t>
    </dgm:pt>
    <dgm:pt modelId="{ADF16C05-59D4-40B5-94BF-316F05C8A166}" type="parTrans" cxnId="{7C030C73-7081-4960-A511-5C24B7AE03E9}">
      <dgm:prSet/>
      <dgm:spPr/>
      <dgm:t>
        <a:bodyPr/>
        <a:lstStyle/>
        <a:p>
          <a:endParaRPr lang="en-GB"/>
        </a:p>
      </dgm:t>
    </dgm:pt>
    <dgm:pt modelId="{90F9E53F-AEA7-4E83-B630-5D470018189B}" type="sibTrans" cxnId="{7C030C73-7081-4960-A511-5C24B7AE03E9}">
      <dgm:prSet/>
      <dgm:spPr/>
      <dgm:t>
        <a:bodyPr/>
        <a:lstStyle/>
        <a:p>
          <a:endParaRPr lang="en-GB"/>
        </a:p>
      </dgm:t>
    </dgm:pt>
    <dgm:pt modelId="{E84F2821-2FCF-43BE-AD9D-81E4922867EF}">
      <dgm:prSet custT="1"/>
      <dgm:spPr>
        <a:xfrm>
          <a:off x="3524553" y="3795521"/>
          <a:ext cx="4544960" cy="1004697"/>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gm:spPr>
      <dgm:t>
        <a:bodyPr/>
        <a:lstStyle/>
        <a:p>
          <a:pPr>
            <a:buNone/>
          </a:pPr>
          <a:r>
            <a:rPr lang="en-GB" sz="105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Promoting health equity through this transformation incorporates the inclusion of safeguards by testing recognition accuracy across accents, service user consent, transparency and ensuring equitable opt-out rights.</a:t>
          </a:r>
        </a:p>
      </dgm:t>
    </dgm:pt>
    <dgm:pt modelId="{D871F943-E650-4752-9DD4-6F1D1878EB19}" type="parTrans" cxnId="{1DAB21F9-8678-49BB-897E-DD0377A78034}">
      <dgm:prSet/>
      <dgm:spPr/>
      <dgm:t>
        <a:bodyPr/>
        <a:lstStyle/>
        <a:p>
          <a:endParaRPr lang="en-GB"/>
        </a:p>
      </dgm:t>
    </dgm:pt>
    <dgm:pt modelId="{242D0F05-B567-4650-95D1-C05C00A93AEA}" type="sibTrans" cxnId="{1DAB21F9-8678-49BB-897E-DD0377A78034}">
      <dgm:prSet/>
      <dgm:spPr/>
      <dgm:t>
        <a:bodyPr/>
        <a:lstStyle/>
        <a:p>
          <a:endParaRPr lang="en-GB"/>
        </a:p>
      </dgm:t>
    </dgm:pt>
    <dgm:pt modelId="{0C38C7CF-F373-44CE-8EC8-970CC49CCB70}" type="pres">
      <dgm:prSet presAssocID="{75990F5B-6D9A-4C7C-8B65-E1186D0C92ED}" presName="Name0" presStyleCnt="0">
        <dgm:presLayoutVars>
          <dgm:chMax val="3"/>
          <dgm:chPref val="1"/>
          <dgm:dir/>
          <dgm:animLvl val="lvl"/>
          <dgm:resizeHandles/>
        </dgm:presLayoutVars>
      </dgm:prSet>
      <dgm:spPr/>
    </dgm:pt>
    <dgm:pt modelId="{B7B2D5E7-9C0C-49D3-8AAB-B417BC2F7F71}" type="pres">
      <dgm:prSet presAssocID="{75990F5B-6D9A-4C7C-8B65-E1186D0C92ED}" presName="outerBox" presStyleCnt="0"/>
      <dgm:spPr/>
    </dgm:pt>
    <dgm:pt modelId="{AD9E5FFB-01DC-407E-A480-CD833409F8C8}" type="pres">
      <dgm:prSet presAssocID="{75990F5B-6D9A-4C7C-8B65-E1186D0C92ED}" presName="outerBoxParent" presStyleLbl="node1" presStyleIdx="0" presStyleCnt="3"/>
      <dgm:spPr/>
    </dgm:pt>
    <dgm:pt modelId="{D58D3E3A-8950-4B3B-B509-B5390D2D54AA}" type="pres">
      <dgm:prSet presAssocID="{75990F5B-6D9A-4C7C-8B65-E1186D0C92ED}" presName="outerBoxChildren" presStyleCnt="0"/>
      <dgm:spPr/>
    </dgm:pt>
    <dgm:pt modelId="{C8DC30D1-857C-43D9-BA10-F6D7D346A2C6}" type="pres">
      <dgm:prSet presAssocID="{328D0490-5651-443D-B95B-16851C76151E}" presName="oChild" presStyleLbl="fgAcc1" presStyleIdx="0" presStyleCnt="5">
        <dgm:presLayoutVars>
          <dgm:bulletEnabled val="1"/>
        </dgm:presLayoutVars>
      </dgm:prSet>
      <dgm:spPr/>
    </dgm:pt>
    <dgm:pt modelId="{30666F2D-DC9E-4070-B3EB-68657A23F99A}" type="pres">
      <dgm:prSet presAssocID="{0E0F63EB-481E-4A74-B07D-B2EE0E5ACD26}" presName="outerSibTrans" presStyleCnt="0"/>
      <dgm:spPr/>
    </dgm:pt>
    <dgm:pt modelId="{15D41AB2-52AC-4919-8893-74380B62BDC0}" type="pres">
      <dgm:prSet presAssocID="{EB64FC7E-ADD3-4619-BFB0-86E93749CFC3}" presName="oChild" presStyleLbl="fgAcc1" presStyleIdx="1" presStyleCnt="5">
        <dgm:presLayoutVars>
          <dgm:bulletEnabled val="1"/>
        </dgm:presLayoutVars>
      </dgm:prSet>
      <dgm:spPr/>
    </dgm:pt>
    <dgm:pt modelId="{15ED1EC0-F1E0-40DB-97D2-4CFB735F0175}" type="pres">
      <dgm:prSet presAssocID="{75990F5B-6D9A-4C7C-8B65-E1186D0C92ED}" presName="middleBox" presStyleCnt="0"/>
      <dgm:spPr/>
    </dgm:pt>
    <dgm:pt modelId="{E98BB0D7-D09D-40A5-B6E5-1288DAF6657A}" type="pres">
      <dgm:prSet presAssocID="{75990F5B-6D9A-4C7C-8B65-E1186D0C92ED}" presName="middleBoxParent" presStyleLbl="node1" presStyleIdx="1" presStyleCnt="3"/>
      <dgm:spPr/>
    </dgm:pt>
    <dgm:pt modelId="{86D9856E-5A3B-4423-BB5F-393EE01B3306}" type="pres">
      <dgm:prSet presAssocID="{75990F5B-6D9A-4C7C-8B65-E1186D0C92ED}" presName="middleBoxChildren" presStyleCnt="0"/>
      <dgm:spPr/>
    </dgm:pt>
    <dgm:pt modelId="{33B69540-A56E-457F-97CA-0E9E34F09F11}" type="pres">
      <dgm:prSet presAssocID="{690139D6-3268-4119-9096-6EB1BD83426B}" presName="mChild" presStyleLbl="fgAcc1" presStyleIdx="2" presStyleCnt="5">
        <dgm:presLayoutVars>
          <dgm:bulletEnabled val="1"/>
        </dgm:presLayoutVars>
      </dgm:prSet>
      <dgm:spPr/>
    </dgm:pt>
    <dgm:pt modelId="{734B6046-C289-44FA-93C7-2FA81B8A1AA6}" type="pres">
      <dgm:prSet presAssocID="{09B20897-F9E4-4A78-8137-F52792F132A0}" presName="middleSibTrans" presStyleCnt="0"/>
      <dgm:spPr/>
    </dgm:pt>
    <dgm:pt modelId="{B6ECF8E2-A068-4C8B-8DA0-602C5D23B224}" type="pres">
      <dgm:prSet presAssocID="{CFBFC9A2-68DB-4875-B4A5-6D060FF2CC4F}" presName="mChild" presStyleLbl="fgAcc1" presStyleIdx="3" presStyleCnt="5">
        <dgm:presLayoutVars>
          <dgm:bulletEnabled val="1"/>
        </dgm:presLayoutVars>
      </dgm:prSet>
      <dgm:spPr/>
    </dgm:pt>
    <dgm:pt modelId="{E8AD24B4-BA9E-47E7-8CAA-182E9098D560}" type="pres">
      <dgm:prSet presAssocID="{75990F5B-6D9A-4C7C-8B65-E1186D0C92ED}" presName="centerBox" presStyleCnt="0"/>
      <dgm:spPr/>
    </dgm:pt>
    <dgm:pt modelId="{25E089F0-FDF3-48EF-A4DA-A0BACBB07556}" type="pres">
      <dgm:prSet presAssocID="{75990F5B-6D9A-4C7C-8B65-E1186D0C92ED}" presName="centerBoxParent" presStyleLbl="node1" presStyleIdx="2" presStyleCnt="3"/>
      <dgm:spPr/>
    </dgm:pt>
    <dgm:pt modelId="{C1E6086F-2F22-4762-A9E5-E0CB9E389450}" type="pres">
      <dgm:prSet presAssocID="{75990F5B-6D9A-4C7C-8B65-E1186D0C92ED}" presName="centerBoxChildren" presStyleCnt="0"/>
      <dgm:spPr/>
    </dgm:pt>
    <dgm:pt modelId="{733712CC-4B99-4285-BAEB-D41664873636}" type="pres">
      <dgm:prSet presAssocID="{E84F2821-2FCF-43BE-AD9D-81E4922867EF}" presName="cChild" presStyleLbl="fgAcc1" presStyleIdx="4" presStyleCnt="5">
        <dgm:presLayoutVars>
          <dgm:bulletEnabled val="1"/>
        </dgm:presLayoutVars>
      </dgm:prSet>
      <dgm:spPr/>
    </dgm:pt>
  </dgm:ptLst>
  <dgm:cxnLst>
    <dgm:cxn modelId="{01BF1A10-2D53-4C0D-AD0F-CB5CE8364E89}" type="presOf" srcId="{CFBFC9A2-68DB-4875-B4A5-6D060FF2CC4F}" destId="{B6ECF8E2-A068-4C8B-8DA0-602C5D23B224}" srcOrd="0" destOrd="0" presId="urn:microsoft.com/office/officeart/2005/8/layout/target2"/>
    <dgm:cxn modelId="{680A8C22-F9E6-45DD-B159-D6CCD3914D2C}" type="presOf" srcId="{91CCD58B-A5F7-4129-8972-17E40700B5D3}" destId="{25E089F0-FDF3-48EF-A4DA-A0BACBB07556}" srcOrd="0" destOrd="0" presId="urn:microsoft.com/office/officeart/2005/8/layout/target2"/>
    <dgm:cxn modelId="{4C576432-F424-460B-9095-BD00E713D500}" srcId="{75990F5B-6D9A-4C7C-8B65-E1186D0C92ED}" destId="{8DDC510B-909E-4588-9E8B-DCB044423364}" srcOrd="1" destOrd="0" parTransId="{CB4E324D-8639-4242-B477-CF0E9AA6CE54}" sibTransId="{7D99A896-219F-4A56-BEE3-B28470EC092D}"/>
    <dgm:cxn modelId="{0D828464-2916-4259-9226-F9F621B761F2}" type="presOf" srcId="{8DDC510B-909E-4588-9E8B-DCB044423364}" destId="{E98BB0D7-D09D-40A5-B6E5-1288DAF6657A}" srcOrd="0" destOrd="0" presId="urn:microsoft.com/office/officeart/2005/8/layout/target2"/>
    <dgm:cxn modelId="{0A0C7A46-27ED-4079-BBE7-9EF2FB8D08C5}" type="presOf" srcId="{328D0490-5651-443D-B95B-16851C76151E}" destId="{C8DC30D1-857C-43D9-BA10-F6D7D346A2C6}" srcOrd="0" destOrd="0" presId="urn:microsoft.com/office/officeart/2005/8/layout/target2"/>
    <dgm:cxn modelId="{1DFE506B-07A3-4C9A-A5AE-1A260B9A9358}" type="presOf" srcId="{690139D6-3268-4119-9096-6EB1BD83426B}" destId="{33B69540-A56E-457F-97CA-0E9E34F09F11}" srcOrd="0" destOrd="0" presId="urn:microsoft.com/office/officeart/2005/8/layout/target2"/>
    <dgm:cxn modelId="{7C030C73-7081-4960-A511-5C24B7AE03E9}" srcId="{8DDC510B-909E-4588-9E8B-DCB044423364}" destId="{CFBFC9A2-68DB-4875-B4A5-6D060FF2CC4F}" srcOrd="1" destOrd="0" parTransId="{ADF16C05-59D4-40B5-94BF-316F05C8A166}" sibTransId="{90F9E53F-AEA7-4E83-B630-5D470018189B}"/>
    <dgm:cxn modelId="{2D1C5356-A88C-4581-B239-3164654B9780}" type="presOf" srcId="{EB64FC7E-ADD3-4619-BFB0-86E93749CFC3}" destId="{15D41AB2-52AC-4919-8893-74380B62BDC0}" srcOrd="0" destOrd="0" presId="urn:microsoft.com/office/officeart/2005/8/layout/target2"/>
    <dgm:cxn modelId="{74DA3B7D-E4CA-442F-A953-6085FEC434DD}" srcId="{75990F5B-6D9A-4C7C-8B65-E1186D0C92ED}" destId="{91CCD58B-A5F7-4129-8972-17E40700B5D3}" srcOrd="2" destOrd="0" parTransId="{5967AB71-C23A-41BE-B780-0F857ED2B57D}" sibTransId="{84D1E8A7-54CC-4922-8E09-640D0DC09394}"/>
    <dgm:cxn modelId="{72480381-730B-4E06-8244-65616B4501F6}" type="presOf" srcId="{75990F5B-6D9A-4C7C-8B65-E1186D0C92ED}" destId="{0C38C7CF-F373-44CE-8EC8-970CC49CCB70}" srcOrd="0" destOrd="0" presId="urn:microsoft.com/office/officeart/2005/8/layout/target2"/>
    <dgm:cxn modelId="{B060478E-8373-4307-9546-171151B5D84F}" srcId="{D4B71F18-B51E-432B-8641-2B75F40E4DC5}" destId="{EB64FC7E-ADD3-4619-BFB0-86E93749CFC3}" srcOrd="1" destOrd="0" parTransId="{6ECCC6B3-6793-4086-AEA2-4D00E3C9D81A}" sibTransId="{E24BED13-9745-4B0F-A05D-CD67ADDCA3EC}"/>
    <dgm:cxn modelId="{FB8DD190-5229-482A-953B-5FEB3FE93873}" srcId="{8DDC510B-909E-4588-9E8B-DCB044423364}" destId="{690139D6-3268-4119-9096-6EB1BD83426B}" srcOrd="0" destOrd="0" parTransId="{4AB75604-F37B-4BCB-9163-1ACE64A4500F}" sibTransId="{09B20897-F9E4-4A78-8137-F52792F132A0}"/>
    <dgm:cxn modelId="{917BACA6-9D20-4288-9A40-3C4538BA9916}" type="presOf" srcId="{D4B71F18-B51E-432B-8641-2B75F40E4DC5}" destId="{AD9E5FFB-01DC-407E-A480-CD833409F8C8}" srcOrd="0" destOrd="0" presId="urn:microsoft.com/office/officeart/2005/8/layout/target2"/>
    <dgm:cxn modelId="{4D1007B0-7353-4FDE-A13D-160DB864114D}" type="presOf" srcId="{E84F2821-2FCF-43BE-AD9D-81E4922867EF}" destId="{733712CC-4B99-4285-BAEB-D41664873636}" srcOrd="0" destOrd="0" presId="urn:microsoft.com/office/officeart/2005/8/layout/target2"/>
    <dgm:cxn modelId="{38B4B6BF-B83A-4E47-8021-A60A2EC57C24}" srcId="{D4B71F18-B51E-432B-8641-2B75F40E4DC5}" destId="{328D0490-5651-443D-B95B-16851C76151E}" srcOrd="0" destOrd="0" parTransId="{A7CA63B5-A249-480C-A6FD-D523F7C108DD}" sibTransId="{0E0F63EB-481E-4A74-B07D-B2EE0E5ACD26}"/>
    <dgm:cxn modelId="{896FF0F0-4574-4692-8E28-A134EA503A51}" srcId="{75990F5B-6D9A-4C7C-8B65-E1186D0C92ED}" destId="{D4B71F18-B51E-432B-8641-2B75F40E4DC5}" srcOrd="0" destOrd="0" parTransId="{7323DB0C-A698-4C1B-9B5A-E403A30D57BB}" sibTransId="{D0E271C4-A9E0-4C37-8896-2C4A126F41FC}"/>
    <dgm:cxn modelId="{1DAB21F9-8678-49BB-897E-DD0377A78034}" srcId="{91CCD58B-A5F7-4129-8972-17E40700B5D3}" destId="{E84F2821-2FCF-43BE-AD9D-81E4922867EF}" srcOrd="0" destOrd="0" parTransId="{D871F943-E650-4752-9DD4-6F1D1878EB19}" sibTransId="{242D0F05-B567-4650-95D1-C05C00A93AEA}"/>
    <dgm:cxn modelId="{E58D8B1D-1642-46B7-8349-173C79576E02}" type="presParOf" srcId="{0C38C7CF-F373-44CE-8EC8-970CC49CCB70}" destId="{B7B2D5E7-9C0C-49D3-8AAB-B417BC2F7F71}" srcOrd="0" destOrd="0" presId="urn:microsoft.com/office/officeart/2005/8/layout/target2"/>
    <dgm:cxn modelId="{D2DF810A-E95B-407B-B817-E8984E295D54}" type="presParOf" srcId="{B7B2D5E7-9C0C-49D3-8AAB-B417BC2F7F71}" destId="{AD9E5FFB-01DC-407E-A480-CD833409F8C8}" srcOrd="0" destOrd="0" presId="urn:microsoft.com/office/officeart/2005/8/layout/target2"/>
    <dgm:cxn modelId="{0469A0FF-D9CB-4855-A693-386F4A765183}" type="presParOf" srcId="{B7B2D5E7-9C0C-49D3-8AAB-B417BC2F7F71}" destId="{D58D3E3A-8950-4B3B-B509-B5390D2D54AA}" srcOrd="1" destOrd="0" presId="urn:microsoft.com/office/officeart/2005/8/layout/target2"/>
    <dgm:cxn modelId="{CC6A97C3-42DD-47C0-B9FC-BFA9AE119A65}" type="presParOf" srcId="{D58D3E3A-8950-4B3B-B509-B5390D2D54AA}" destId="{C8DC30D1-857C-43D9-BA10-F6D7D346A2C6}" srcOrd="0" destOrd="0" presId="urn:microsoft.com/office/officeart/2005/8/layout/target2"/>
    <dgm:cxn modelId="{092442E2-0DAE-404C-B316-63234C8E96EE}" type="presParOf" srcId="{D58D3E3A-8950-4B3B-B509-B5390D2D54AA}" destId="{30666F2D-DC9E-4070-B3EB-68657A23F99A}" srcOrd="1" destOrd="0" presId="urn:microsoft.com/office/officeart/2005/8/layout/target2"/>
    <dgm:cxn modelId="{98D0B8FE-58BC-4345-AFDA-1A60067C0519}" type="presParOf" srcId="{D58D3E3A-8950-4B3B-B509-B5390D2D54AA}" destId="{15D41AB2-52AC-4919-8893-74380B62BDC0}" srcOrd="2" destOrd="0" presId="urn:microsoft.com/office/officeart/2005/8/layout/target2"/>
    <dgm:cxn modelId="{8C0CCFA6-19E7-4666-A695-86C1EF39A131}" type="presParOf" srcId="{0C38C7CF-F373-44CE-8EC8-970CC49CCB70}" destId="{15ED1EC0-F1E0-40DB-97D2-4CFB735F0175}" srcOrd="1" destOrd="0" presId="urn:microsoft.com/office/officeart/2005/8/layout/target2"/>
    <dgm:cxn modelId="{69A03DC0-CA52-45F9-9132-5280047501CE}" type="presParOf" srcId="{15ED1EC0-F1E0-40DB-97D2-4CFB735F0175}" destId="{E98BB0D7-D09D-40A5-B6E5-1288DAF6657A}" srcOrd="0" destOrd="0" presId="urn:microsoft.com/office/officeart/2005/8/layout/target2"/>
    <dgm:cxn modelId="{59D1FA58-CFCE-4F00-B84D-8FCCFF56C81E}" type="presParOf" srcId="{15ED1EC0-F1E0-40DB-97D2-4CFB735F0175}" destId="{86D9856E-5A3B-4423-BB5F-393EE01B3306}" srcOrd="1" destOrd="0" presId="urn:microsoft.com/office/officeart/2005/8/layout/target2"/>
    <dgm:cxn modelId="{8BF826B1-70FF-4FCF-BDE9-B164D3BA9773}" type="presParOf" srcId="{86D9856E-5A3B-4423-BB5F-393EE01B3306}" destId="{33B69540-A56E-457F-97CA-0E9E34F09F11}" srcOrd="0" destOrd="0" presId="urn:microsoft.com/office/officeart/2005/8/layout/target2"/>
    <dgm:cxn modelId="{9CC8BD6A-4B69-4BBD-8FB4-0F9E64589DFD}" type="presParOf" srcId="{86D9856E-5A3B-4423-BB5F-393EE01B3306}" destId="{734B6046-C289-44FA-93C7-2FA81B8A1AA6}" srcOrd="1" destOrd="0" presId="urn:microsoft.com/office/officeart/2005/8/layout/target2"/>
    <dgm:cxn modelId="{3AAD1E18-D833-446C-91BB-50BAE8927792}" type="presParOf" srcId="{86D9856E-5A3B-4423-BB5F-393EE01B3306}" destId="{B6ECF8E2-A068-4C8B-8DA0-602C5D23B224}" srcOrd="2" destOrd="0" presId="urn:microsoft.com/office/officeart/2005/8/layout/target2"/>
    <dgm:cxn modelId="{7D5AE0FC-0734-49D2-B25B-BAC892198351}" type="presParOf" srcId="{0C38C7CF-F373-44CE-8EC8-970CC49CCB70}" destId="{E8AD24B4-BA9E-47E7-8CAA-182E9098D560}" srcOrd="2" destOrd="0" presId="urn:microsoft.com/office/officeart/2005/8/layout/target2"/>
    <dgm:cxn modelId="{8D5CE0EC-C02A-4305-B6CB-42A50FFEFE16}" type="presParOf" srcId="{E8AD24B4-BA9E-47E7-8CAA-182E9098D560}" destId="{25E089F0-FDF3-48EF-A4DA-A0BACBB07556}" srcOrd="0" destOrd="0" presId="urn:microsoft.com/office/officeart/2005/8/layout/target2"/>
    <dgm:cxn modelId="{0F824F2E-85AF-4CAD-9073-305EAD914383}" type="presParOf" srcId="{E8AD24B4-BA9E-47E7-8CAA-182E9098D560}" destId="{C1E6086F-2F22-4762-A9E5-E0CB9E389450}" srcOrd="1" destOrd="0" presId="urn:microsoft.com/office/officeart/2005/8/layout/target2"/>
    <dgm:cxn modelId="{2ABF316B-89FF-48B1-A8A5-413A82283BD8}" type="presParOf" srcId="{C1E6086F-2F22-4762-A9E5-E0CB9E389450}" destId="{733712CC-4B99-4285-BAEB-D41664873636}" srcOrd="0" destOrd="0" presId="urn:microsoft.com/office/officeart/2005/8/layout/target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8C7C153-392F-4F10-B137-5B4D868D105A}" type="doc">
      <dgm:prSet loTypeId="urn:microsoft.com/office/officeart/2005/8/layout/cycle4" loCatId="matrix" qsTypeId="urn:microsoft.com/office/officeart/2005/8/quickstyle/simple1" qsCatId="simple" csTypeId="urn:microsoft.com/office/officeart/2005/8/colors/colorful2" csCatId="colorful" phldr="1"/>
      <dgm:spPr/>
      <dgm:t>
        <a:bodyPr/>
        <a:lstStyle/>
        <a:p>
          <a:endParaRPr lang="en-GB"/>
        </a:p>
      </dgm:t>
    </dgm:pt>
    <dgm:pt modelId="{00B7C792-93B0-41FD-A3EA-D9B4517F3ED4}">
      <dgm:prSet phldrT="[Text]" custT="1"/>
      <dgm:spPr>
        <a:xfrm>
          <a:off x="2366150" y="266909"/>
          <a:ext cx="2027577" cy="2027577"/>
        </a:xfrm>
        <a:prstGeom prst="pieWedge">
          <a:avLst/>
        </a:prstGeom>
        <a:solidFill>
          <a:srgbClr val="C0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2000">
              <a:solidFill>
                <a:sysClr val="window" lastClr="FFFFFF"/>
              </a:solidFill>
              <a:latin typeface="Arial" panose="020B0604020202020204" pitchFamily="34" charset="0"/>
              <a:ea typeface="+mn-ea"/>
              <a:cs typeface="Arial" panose="020B0604020202020204" pitchFamily="34" charset="0"/>
            </a:rPr>
            <a:t>CL GP / PM / Writer</a:t>
          </a:r>
        </a:p>
      </dgm:t>
    </dgm:pt>
    <dgm:pt modelId="{78A7D573-07E7-487D-9559-810F340B4635}" type="parTrans" cxnId="{0CF7151C-3F01-4B66-84D6-F9753781A79B}">
      <dgm:prSet/>
      <dgm:spPr/>
      <dgm:t>
        <a:bodyPr/>
        <a:lstStyle/>
        <a:p>
          <a:endParaRPr lang="en-GB"/>
        </a:p>
      </dgm:t>
    </dgm:pt>
    <dgm:pt modelId="{66C41FD9-6A57-4926-8B12-9FBAA35B14E8}" type="sibTrans" cxnId="{0CF7151C-3F01-4B66-84D6-F9753781A79B}">
      <dgm:prSet/>
      <dgm:spPr/>
      <dgm:t>
        <a:bodyPr/>
        <a:lstStyle/>
        <a:p>
          <a:endParaRPr lang="en-GB"/>
        </a:p>
      </dgm:t>
    </dgm:pt>
    <dgm:pt modelId="{43AFCFD2-2E83-4454-8562-6BFAC29DECBF}">
      <dgm:prSet phldrT="[Text]" custT="1"/>
      <dgm:spPr>
        <a:xfrm>
          <a:off x="1396846" y="0"/>
          <a:ext cx="2313218" cy="1498440"/>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lgn="l">
            <a:buNone/>
          </a:pPr>
          <a:r>
            <a:rPr lang="en-GB" sz="14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Transformational leadership providing the vision</a:t>
          </a:r>
        </a:p>
      </dgm:t>
    </dgm:pt>
    <dgm:pt modelId="{E62CB38D-30DC-44B4-B588-EB87B1CB1DF4}" type="parTrans" cxnId="{65F049B5-5D15-4C43-8FB0-70BF8F70B4ED}">
      <dgm:prSet/>
      <dgm:spPr/>
      <dgm:t>
        <a:bodyPr/>
        <a:lstStyle/>
        <a:p>
          <a:endParaRPr lang="en-GB"/>
        </a:p>
      </dgm:t>
    </dgm:pt>
    <dgm:pt modelId="{894206B4-B48A-48A8-8D31-4A1F3BE2ABC5}" type="sibTrans" cxnId="{65F049B5-5D15-4C43-8FB0-70BF8F70B4ED}">
      <dgm:prSet/>
      <dgm:spPr/>
      <dgm:t>
        <a:bodyPr/>
        <a:lstStyle/>
        <a:p>
          <a:endParaRPr lang="en-GB"/>
        </a:p>
      </dgm:t>
    </dgm:pt>
    <dgm:pt modelId="{C0247932-24FB-4338-9FFC-E1271B789CEB}">
      <dgm:prSet phldrT="[Text]" custT="1"/>
      <dgm:spPr>
        <a:xfrm rot="5400000">
          <a:off x="4487381" y="266909"/>
          <a:ext cx="2027577" cy="2027577"/>
        </a:xfrm>
        <a:prstGeom prst="pieWedge">
          <a:avLst/>
        </a:prstGeom>
        <a:solidFill>
          <a:schemeClr val="accent2">
            <a:lumMod val="5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The whole practice multidisciplinary team </a:t>
          </a:r>
          <a:endParaRPr lang="en-GB" sz="1200">
            <a:solidFill>
              <a:sysClr val="window" lastClr="FFFFFF"/>
            </a:solidFill>
            <a:latin typeface="Aptos" panose="02110004020202020204"/>
            <a:ea typeface="+mn-ea"/>
            <a:cs typeface="+mn-cs"/>
          </a:endParaRPr>
        </a:p>
      </dgm:t>
    </dgm:pt>
    <dgm:pt modelId="{C21AC05E-E7DA-483F-AA91-F1C0226AE588}" type="parTrans" cxnId="{DFA55C42-223C-4D18-9D9B-7D7FDADC8016}">
      <dgm:prSet/>
      <dgm:spPr/>
      <dgm:t>
        <a:bodyPr/>
        <a:lstStyle/>
        <a:p>
          <a:endParaRPr lang="en-GB"/>
        </a:p>
      </dgm:t>
    </dgm:pt>
    <dgm:pt modelId="{64E043C6-8C36-4A85-8A27-68E50E939A17}" type="sibTrans" cxnId="{DFA55C42-223C-4D18-9D9B-7D7FDADC8016}">
      <dgm:prSet/>
      <dgm:spPr/>
      <dgm:t>
        <a:bodyPr/>
        <a:lstStyle/>
        <a:p>
          <a:endParaRPr lang="en-GB"/>
        </a:p>
      </dgm:t>
    </dgm:pt>
    <dgm:pt modelId="{E686CF12-AC73-4343-9C1F-3ACE29C9DA9B}">
      <dgm:prSet phldrT="[Text]" custT="1"/>
      <dgm:spPr>
        <a:xfrm>
          <a:off x="5171044" y="0"/>
          <a:ext cx="2313218" cy="1498440"/>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None/>
          </a:pPr>
          <a:r>
            <a:rPr lang="en-GB" sz="135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Adaptive &amp; situational leadership ensuring responsiveness</a:t>
          </a:r>
        </a:p>
      </dgm:t>
    </dgm:pt>
    <dgm:pt modelId="{E4EC35AE-AE69-441D-A0C0-40182A488882}" type="parTrans" cxnId="{7464AD1B-4785-40B2-B16F-5BEFD5060F49}">
      <dgm:prSet/>
      <dgm:spPr/>
      <dgm:t>
        <a:bodyPr/>
        <a:lstStyle/>
        <a:p>
          <a:endParaRPr lang="en-GB"/>
        </a:p>
      </dgm:t>
    </dgm:pt>
    <dgm:pt modelId="{57D0B43B-6FA5-4B0A-A838-5F107E446D67}" type="sibTrans" cxnId="{7464AD1B-4785-40B2-B16F-5BEFD5060F49}">
      <dgm:prSet/>
      <dgm:spPr/>
      <dgm:t>
        <a:bodyPr/>
        <a:lstStyle/>
        <a:p>
          <a:endParaRPr lang="en-GB"/>
        </a:p>
      </dgm:t>
    </dgm:pt>
    <dgm:pt modelId="{D866CBFE-9779-4C70-805F-8A29D971FA98}">
      <dgm:prSet phldrT="[Text]" custT="1"/>
      <dgm:spPr>
        <a:xfrm rot="10800000">
          <a:off x="4487381" y="2388140"/>
          <a:ext cx="2027577" cy="2027577"/>
        </a:xfrm>
        <a:prstGeom prst="pieWedge">
          <a:avLst/>
        </a:prstGeom>
        <a:solidFill>
          <a:srgbClr val="FFC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latin typeface="Arial" panose="020B0604020202020204" pitchFamily="34" charset="0"/>
              <a:cs typeface="Arial" panose="020B0604020202020204" pitchFamily="34" charset="0"/>
            </a:rPr>
            <a:t>X-on Health Rep</a:t>
          </a:r>
          <a:r>
            <a:rPr lang="en-GB" sz="1200">
              <a:solidFill>
                <a:sysClr val="window" lastClr="FFFFFF"/>
              </a:solidFill>
              <a:latin typeface="Arial" panose="020B0604020202020204" pitchFamily="34" charset="0"/>
              <a:ea typeface="+mn-ea"/>
              <a:cs typeface="Arial" panose="020B0604020202020204" pitchFamily="34" charset="0"/>
            </a:rPr>
            <a:t> / CSO / ICB Digital Team </a:t>
          </a:r>
        </a:p>
      </dgm:t>
    </dgm:pt>
    <dgm:pt modelId="{575A2A4B-F20E-4E55-A1D8-37BBB335312B}" type="parTrans" cxnId="{1F77088F-3FD5-4CE3-B909-19A317821D39}">
      <dgm:prSet/>
      <dgm:spPr/>
      <dgm:t>
        <a:bodyPr/>
        <a:lstStyle/>
        <a:p>
          <a:endParaRPr lang="en-GB"/>
        </a:p>
      </dgm:t>
    </dgm:pt>
    <dgm:pt modelId="{3E2BC677-16E6-41B0-9586-7E957C4242D9}" type="sibTrans" cxnId="{1F77088F-3FD5-4CE3-B909-19A317821D39}">
      <dgm:prSet/>
      <dgm:spPr/>
      <dgm:t>
        <a:bodyPr/>
        <a:lstStyle/>
        <a:p>
          <a:endParaRPr lang="en-GB"/>
        </a:p>
      </dgm:t>
    </dgm:pt>
    <dgm:pt modelId="{9C21DDA7-BCC6-45A6-8ACD-E0419927DFEA}">
      <dgm:prSet phldrT="[Text]" custT="1"/>
      <dgm:spPr>
        <a:xfrm>
          <a:off x="5171044" y="3184187"/>
          <a:ext cx="2313218" cy="1498440"/>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lgn="r">
            <a:buNone/>
          </a:pPr>
          <a:r>
            <a:rPr lang="en-GB" sz="14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Servant leadership sustains trust and support</a:t>
          </a:r>
        </a:p>
      </dgm:t>
    </dgm:pt>
    <dgm:pt modelId="{4DA6EF6A-F098-43CC-A00F-F346AF9F5370}" type="parTrans" cxnId="{7084A524-0475-4B3F-B6C0-E3030A1E75BC}">
      <dgm:prSet/>
      <dgm:spPr/>
      <dgm:t>
        <a:bodyPr/>
        <a:lstStyle/>
        <a:p>
          <a:endParaRPr lang="en-GB"/>
        </a:p>
      </dgm:t>
    </dgm:pt>
    <dgm:pt modelId="{F187FC09-C084-4F70-87B5-F45361E705E4}" type="sibTrans" cxnId="{7084A524-0475-4B3F-B6C0-E3030A1E75BC}">
      <dgm:prSet/>
      <dgm:spPr/>
      <dgm:t>
        <a:bodyPr/>
        <a:lstStyle/>
        <a:p>
          <a:endParaRPr lang="en-GB"/>
        </a:p>
      </dgm:t>
    </dgm:pt>
    <dgm:pt modelId="{732B85D4-F199-457E-91B4-7F2C60CB9855}">
      <dgm:prSet phldrT="[Text]" custT="1"/>
      <dgm:spPr>
        <a:xfrm rot="16200000">
          <a:off x="2366150" y="2388140"/>
          <a:ext cx="2027577" cy="2027577"/>
        </a:xfrm>
        <a:prstGeom prst="pieWedge">
          <a:avLst/>
        </a:prstGeom>
        <a:solidFill>
          <a:schemeClr val="bg2">
            <a:lumMod val="1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 lastClr="FFFFFF"/>
              </a:solidFill>
              <a:latin typeface="Arial" panose="020B0604020202020204" pitchFamily="34" charset="0"/>
              <a:ea typeface="+mn-ea"/>
              <a:cs typeface="Arial" panose="020B0604020202020204" pitchFamily="34" charset="0"/>
            </a:rPr>
            <a:t>Practice Partners / Administrators / PPG Lead</a:t>
          </a:r>
        </a:p>
      </dgm:t>
    </dgm:pt>
    <dgm:pt modelId="{AB3A732B-D86C-4299-B459-BC14F1736DA3}" type="parTrans" cxnId="{88500B50-3763-44D5-BED0-F4BBAEE9EEEB}">
      <dgm:prSet/>
      <dgm:spPr/>
      <dgm:t>
        <a:bodyPr/>
        <a:lstStyle/>
        <a:p>
          <a:endParaRPr lang="en-GB"/>
        </a:p>
      </dgm:t>
    </dgm:pt>
    <dgm:pt modelId="{46E9A58B-3CDF-418E-BC9F-3481D466FBBF}" type="sibTrans" cxnId="{88500B50-3763-44D5-BED0-F4BBAEE9EEEB}">
      <dgm:prSet/>
      <dgm:spPr/>
      <dgm:t>
        <a:bodyPr/>
        <a:lstStyle/>
        <a:p>
          <a:endParaRPr lang="en-GB"/>
        </a:p>
      </dgm:t>
    </dgm:pt>
    <dgm:pt modelId="{62710F2A-C1AB-4E21-90CF-A9B675BBCB9B}">
      <dgm:prSet phldrT="[Text]" custT="1"/>
      <dgm:spPr>
        <a:xfrm>
          <a:off x="1396846" y="3184187"/>
          <a:ext cx="2313218" cy="1498440"/>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lgn="l">
            <a:buNone/>
          </a:pPr>
          <a:r>
            <a:rPr lang="en-GB" sz="14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Distributed leadership engages all actors</a:t>
          </a:r>
        </a:p>
      </dgm:t>
    </dgm:pt>
    <dgm:pt modelId="{C958459D-73B7-4CBA-B7D4-E9A3D7936865}" type="parTrans" cxnId="{F4B5447E-ED8F-4D44-A0BA-255B42943FBD}">
      <dgm:prSet/>
      <dgm:spPr/>
      <dgm:t>
        <a:bodyPr/>
        <a:lstStyle/>
        <a:p>
          <a:endParaRPr lang="en-GB"/>
        </a:p>
      </dgm:t>
    </dgm:pt>
    <dgm:pt modelId="{63F8E121-A6B4-41F2-AA78-A8ECBE6E3A38}" type="sibTrans" cxnId="{F4B5447E-ED8F-4D44-A0BA-255B42943FBD}">
      <dgm:prSet/>
      <dgm:spPr/>
      <dgm:t>
        <a:bodyPr/>
        <a:lstStyle/>
        <a:p>
          <a:endParaRPr lang="en-GB"/>
        </a:p>
      </dgm:t>
    </dgm:pt>
    <dgm:pt modelId="{0D786172-FE00-4287-A713-25C2B3BB918E}" type="pres">
      <dgm:prSet presAssocID="{A8C7C153-392F-4F10-B137-5B4D868D105A}" presName="cycleMatrixDiagram" presStyleCnt="0">
        <dgm:presLayoutVars>
          <dgm:chMax val="1"/>
          <dgm:dir/>
          <dgm:animLvl val="lvl"/>
          <dgm:resizeHandles val="exact"/>
        </dgm:presLayoutVars>
      </dgm:prSet>
      <dgm:spPr/>
    </dgm:pt>
    <dgm:pt modelId="{227F205E-B77E-4560-B519-3E8912928C73}" type="pres">
      <dgm:prSet presAssocID="{A8C7C153-392F-4F10-B137-5B4D868D105A}" presName="children" presStyleCnt="0"/>
      <dgm:spPr/>
    </dgm:pt>
    <dgm:pt modelId="{F5D11FE7-E3DA-4183-8C61-74F863F05847}" type="pres">
      <dgm:prSet presAssocID="{A8C7C153-392F-4F10-B137-5B4D868D105A}" presName="child1group" presStyleCnt="0"/>
      <dgm:spPr/>
    </dgm:pt>
    <dgm:pt modelId="{1D877346-2758-4B20-9FEE-55773D3930A1}" type="pres">
      <dgm:prSet presAssocID="{A8C7C153-392F-4F10-B137-5B4D868D105A}" presName="child1" presStyleLbl="bgAcc1" presStyleIdx="0" presStyleCnt="4"/>
      <dgm:spPr/>
    </dgm:pt>
    <dgm:pt modelId="{05BE2F43-182F-442E-80DC-F4D497B83376}" type="pres">
      <dgm:prSet presAssocID="{A8C7C153-392F-4F10-B137-5B4D868D105A}" presName="child1Text" presStyleLbl="bgAcc1" presStyleIdx="0" presStyleCnt="4">
        <dgm:presLayoutVars>
          <dgm:bulletEnabled val="1"/>
        </dgm:presLayoutVars>
      </dgm:prSet>
      <dgm:spPr/>
    </dgm:pt>
    <dgm:pt modelId="{55D5ACF5-116D-47BF-8E87-8E15360C8930}" type="pres">
      <dgm:prSet presAssocID="{A8C7C153-392F-4F10-B137-5B4D868D105A}" presName="child2group" presStyleCnt="0"/>
      <dgm:spPr/>
    </dgm:pt>
    <dgm:pt modelId="{866B8D11-604B-45D7-9FCF-9D465453F614}" type="pres">
      <dgm:prSet presAssocID="{A8C7C153-392F-4F10-B137-5B4D868D105A}" presName="child2" presStyleLbl="bgAcc1" presStyleIdx="1" presStyleCnt="4"/>
      <dgm:spPr/>
    </dgm:pt>
    <dgm:pt modelId="{9E06517F-3B32-4235-8031-062BF9DC5881}" type="pres">
      <dgm:prSet presAssocID="{A8C7C153-392F-4F10-B137-5B4D868D105A}" presName="child2Text" presStyleLbl="bgAcc1" presStyleIdx="1" presStyleCnt="4">
        <dgm:presLayoutVars>
          <dgm:bulletEnabled val="1"/>
        </dgm:presLayoutVars>
      </dgm:prSet>
      <dgm:spPr/>
    </dgm:pt>
    <dgm:pt modelId="{A28592CF-89E6-4205-9A3C-3BC3099A4BD6}" type="pres">
      <dgm:prSet presAssocID="{A8C7C153-392F-4F10-B137-5B4D868D105A}" presName="child3group" presStyleCnt="0"/>
      <dgm:spPr/>
    </dgm:pt>
    <dgm:pt modelId="{CE3123CF-9DD4-4E40-88C6-54211CD683BA}" type="pres">
      <dgm:prSet presAssocID="{A8C7C153-392F-4F10-B137-5B4D868D105A}" presName="child3" presStyleLbl="bgAcc1" presStyleIdx="2" presStyleCnt="4"/>
      <dgm:spPr/>
    </dgm:pt>
    <dgm:pt modelId="{2B4E54C5-908A-4315-BA17-02ABC837ADC8}" type="pres">
      <dgm:prSet presAssocID="{A8C7C153-392F-4F10-B137-5B4D868D105A}" presName="child3Text" presStyleLbl="bgAcc1" presStyleIdx="2" presStyleCnt="4">
        <dgm:presLayoutVars>
          <dgm:bulletEnabled val="1"/>
        </dgm:presLayoutVars>
      </dgm:prSet>
      <dgm:spPr/>
    </dgm:pt>
    <dgm:pt modelId="{408C4F8C-5BE3-4C64-B150-E7DDE794045B}" type="pres">
      <dgm:prSet presAssocID="{A8C7C153-392F-4F10-B137-5B4D868D105A}" presName="child4group" presStyleCnt="0"/>
      <dgm:spPr/>
    </dgm:pt>
    <dgm:pt modelId="{24181F22-C2AA-45BD-80B1-A48FF5F2112B}" type="pres">
      <dgm:prSet presAssocID="{A8C7C153-392F-4F10-B137-5B4D868D105A}" presName="child4" presStyleLbl="bgAcc1" presStyleIdx="3" presStyleCnt="4"/>
      <dgm:spPr/>
    </dgm:pt>
    <dgm:pt modelId="{D907F345-DDCE-4F1D-9085-A44D78180FA5}" type="pres">
      <dgm:prSet presAssocID="{A8C7C153-392F-4F10-B137-5B4D868D105A}" presName="child4Text" presStyleLbl="bgAcc1" presStyleIdx="3" presStyleCnt="4">
        <dgm:presLayoutVars>
          <dgm:bulletEnabled val="1"/>
        </dgm:presLayoutVars>
      </dgm:prSet>
      <dgm:spPr/>
    </dgm:pt>
    <dgm:pt modelId="{1CA43868-CE89-4513-82FF-4B4AD8CB2770}" type="pres">
      <dgm:prSet presAssocID="{A8C7C153-392F-4F10-B137-5B4D868D105A}" presName="childPlaceholder" presStyleCnt="0"/>
      <dgm:spPr/>
    </dgm:pt>
    <dgm:pt modelId="{C5D10E3A-D9D3-4750-BA47-7399F276B2CB}" type="pres">
      <dgm:prSet presAssocID="{A8C7C153-392F-4F10-B137-5B4D868D105A}" presName="circle" presStyleCnt="0"/>
      <dgm:spPr/>
    </dgm:pt>
    <dgm:pt modelId="{F6967646-6A89-4CA1-97BD-6F1AD3618E40}" type="pres">
      <dgm:prSet presAssocID="{A8C7C153-392F-4F10-B137-5B4D868D105A}" presName="quadrant1" presStyleLbl="node1" presStyleIdx="0" presStyleCnt="4">
        <dgm:presLayoutVars>
          <dgm:chMax val="1"/>
          <dgm:bulletEnabled val="1"/>
        </dgm:presLayoutVars>
      </dgm:prSet>
      <dgm:spPr/>
    </dgm:pt>
    <dgm:pt modelId="{4B62E9FB-E5F6-4072-BB51-60058497EC0D}" type="pres">
      <dgm:prSet presAssocID="{A8C7C153-392F-4F10-B137-5B4D868D105A}" presName="quadrant2" presStyleLbl="node1" presStyleIdx="1" presStyleCnt="4">
        <dgm:presLayoutVars>
          <dgm:chMax val="1"/>
          <dgm:bulletEnabled val="1"/>
        </dgm:presLayoutVars>
      </dgm:prSet>
      <dgm:spPr/>
    </dgm:pt>
    <dgm:pt modelId="{947FA080-76DB-471A-BCCF-8025EEF09BC1}" type="pres">
      <dgm:prSet presAssocID="{A8C7C153-392F-4F10-B137-5B4D868D105A}" presName="quadrant3" presStyleLbl="node1" presStyleIdx="2" presStyleCnt="4">
        <dgm:presLayoutVars>
          <dgm:chMax val="1"/>
          <dgm:bulletEnabled val="1"/>
        </dgm:presLayoutVars>
      </dgm:prSet>
      <dgm:spPr/>
    </dgm:pt>
    <dgm:pt modelId="{E07F6BFE-36CE-44D5-97C1-9F8A21856A6D}" type="pres">
      <dgm:prSet presAssocID="{A8C7C153-392F-4F10-B137-5B4D868D105A}" presName="quadrant4" presStyleLbl="node1" presStyleIdx="3" presStyleCnt="4">
        <dgm:presLayoutVars>
          <dgm:chMax val="1"/>
          <dgm:bulletEnabled val="1"/>
        </dgm:presLayoutVars>
      </dgm:prSet>
      <dgm:spPr/>
    </dgm:pt>
    <dgm:pt modelId="{8DE75437-04EC-44EC-9B65-570B588F552D}" type="pres">
      <dgm:prSet presAssocID="{A8C7C153-392F-4F10-B137-5B4D868D105A}" presName="quadrantPlaceholder" presStyleCnt="0"/>
      <dgm:spPr/>
    </dgm:pt>
    <dgm:pt modelId="{D382C6DA-084D-489D-A118-C0BA798DB061}" type="pres">
      <dgm:prSet presAssocID="{A8C7C153-392F-4F10-B137-5B4D868D105A}" presName="center1" presStyleLbl="fgShp" presStyleIdx="0" presStyleCnt="2"/>
      <dgm:spPr>
        <a:xfrm>
          <a:off x="4090528" y="1919877"/>
          <a:ext cx="700052" cy="608741"/>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50E166E-7389-45C2-8F99-71872038E6C3}" type="pres">
      <dgm:prSet presAssocID="{A8C7C153-392F-4F10-B137-5B4D868D105A}" presName="center2" presStyleLbl="fgShp" presStyleIdx="1" presStyleCnt="2"/>
      <dgm:spPr>
        <a:xfrm rot="10800000">
          <a:off x="4090528" y="2154008"/>
          <a:ext cx="700052" cy="608741"/>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AF45C502-7456-448A-BF80-2991530BFA35}" type="presOf" srcId="{E686CF12-AC73-4343-9C1F-3ACE29C9DA9B}" destId="{9E06517F-3B32-4235-8031-062BF9DC5881}" srcOrd="1" destOrd="0" presId="urn:microsoft.com/office/officeart/2005/8/layout/cycle4"/>
    <dgm:cxn modelId="{864D3604-126E-44ED-B1A4-4C6F0281F27D}" type="presOf" srcId="{00B7C792-93B0-41FD-A3EA-D9B4517F3ED4}" destId="{F6967646-6A89-4CA1-97BD-6F1AD3618E40}" srcOrd="0" destOrd="0" presId="urn:microsoft.com/office/officeart/2005/8/layout/cycle4"/>
    <dgm:cxn modelId="{2AAA200A-7A32-4082-9917-FA962571F68A}" type="presOf" srcId="{43AFCFD2-2E83-4454-8562-6BFAC29DECBF}" destId="{1D877346-2758-4B20-9FEE-55773D3930A1}" srcOrd="0" destOrd="0" presId="urn:microsoft.com/office/officeart/2005/8/layout/cycle4"/>
    <dgm:cxn modelId="{D2276A16-8BD2-4CD6-8EA1-320789AAD530}" type="presOf" srcId="{D866CBFE-9779-4C70-805F-8A29D971FA98}" destId="{947FA080-76DB-471A-BCCF-8025EEF09BC1}" srcOrd="0" destOrd="0" presId="urn:microsoft.com/office/officeart/2005/8/layout/cycle4"/>
    <dgm:cxn modelId="{EA64141A-2F44-4F63-A7DC-2F9DD713F6FE}" type="presOf" srcId="{E686CF12-AC73-4343-9C1F-3ACE29C9DA9B}" destId="{866B8D11-604B-45D7-9FCF-9D465453F614}" srcOrd="0" destOrd="0" presId="urn:microsoft.com/office/officeart/2005/8/layout/cycle4"/>
    <dgm:cxn modelId="{7464AD1B-4785-40B2-B16F-5BEFD5060F49}" srcId="{C0247932-24FB-4338-9FFC-E1271B789CEB}" destId="{E686CF12-AC73-4343-9C1F-3ACE29C9DA9B}" srcOrd="0" destOrd="0" parTransId="{E4EC35AE-AE69-441D-A0C0-40182A488882}" sibTransId="{57D0B43B-6FA5-4B0A-A838-5F107E446D67}"/>
    <dgm:cxn modelId="{0CF7151C-3F01-4B66-84D6-F9753781A79B}" srcId="{A8C7C153-392F-4F10-B137-5B4D868D105A}" destId="{00B7C792-93B0-41FD-A3EA-D9B4517F3ED4}" srcOrd="0" destOrd="0" parTransId="{78A7D573-07E7-487D-9559-810F340B4635}" sibTransId="{66C41FD9-6A57-4926-8B12-9FBAA35B14E8}"/>
    <dgm:cxn modelId="{7084A524-0475-4B3F-B6C0-E3030A1E75BC}" srcId="{D866CBFE-9779-4C70-805F-8A29D971FA98}" destId="{9C21DDA7-BCC6-45A6-8ACD-E0419927DFEA}" srcOrd="0" destOrd="0" parTransId="{4DA6EF6A-F098-43CC-A00F-F346AF9F5370}" sibTransId="{F187FC09-C084-4F70-87B5-F45361E705E4}"/>
    <dgm:cxn modelId="{718D6F5B-7957-4A38-9369-3C591F72167D}" type="presOf" srcId="{9C21DDA7-BCC6-45A6-8ACD-E0419927DFEA}" destId="{2B4E54C5-908A-4315-BA17-02ABC837ADC8}" srcOrd="1" destOrd="0" presId="urn:microsoft.com/office/officeart/2005/8/layout/cycle4"/>
    <dgm:cxn modelId="{DFA55C42-223C-4D18-9D9B-7D7FDADC8016}" srcId="{A8C7C153-392F-4F10-B137-5B4D868D105A}" destId="{C0247932-24FB-4338-9FFC-E1271B789CEB}" srcOrd="1" destOrd="0" parTransId="{C21AC05E-E7DA-483F-AA91-F1C0226AE588}" sibTransId="{64E043C6-8C36-4A85-8A27-68E50E939A17}"/>
    <dgm:cxn modelId="{B3EE4266-AA2D-4C21-821E-477E16175413}" type="presOf" srcId="{732B85D4-F199-457E-91B4-7F2C60CB9855}" destId="{E07F6BFE-36CE-44D5-97C1-9F8A21856A6D}" srcOrd="0" destOrd="0" presId="urn:microsoft.com/office/officeart/2005/8/layout/cycle4"/>
    <dgm:cxn modelId="{88500B50-3763-44D5-BED0-F4BBAEE9EEEB}" srcId="{A8C7C153-392F-4F10-B137-5B4D868D105A}" destId="{732B85D4-F199-457E-91B4-7F2C60CB9855}" srcOrd="3" destOrd="0" parTransId="{AB3A732B-D86C-4299-B459-BC14F1736DA3}" sibTransId="{46E9A58B-3CDF-418E-BC9F-3481D466FBBF}"/>
    <dgm:cxn modelId="{F4B5447E-ED8F-4D44-A0BA-255B42943FBD}" srcId="{732B85D4-F199-457E-91B4-7F2C60CB9855}" destId="{62710F2A-C1AB-4E21-90CF-A9B675BBCB9B}" srcOrd="0" destOrd="0" parTransId="{C958459D-73B7-4CBA-B7D4-E9A3D7936865}" sibTransId="{63F8E121-A6B4-41F2-AA78-A8ECBE6E3A38}"/>
    <dgm:cxn modelId="{1F77088F-3FD5-4CE3-B909-19A317821D39}" srcId="{A8C7C153-392F-4F10-B137-5B4D868D105A}" destId="{D866CBFE-9779-4C70-805F-8A29D971FA98}" srcOrd="2" destOrd="0" parTransId="{575A2A4B-F20E-4E55-A1D8-37BBB335312B}" sibTransId="{3E2BC677-16E6-41B0-9586-7E957C4242D9}"/>
    <dgm:cxn modelId="{9F439BB4-E28F-44FA-AC07-8DD47D7AFF1B}" type="presOf" srcId="{C0247932-24FB-4338-9FFC-E1271B789CEB}" destId="{4B62E9FB-E5F6-4072-BB51-60058497EC0D}" srcOrd="0" destOrd="0" presId="urn:microsoft.com/office/officeart/2005/8/layout/cycle4"/>
    <dgm:cxn modelId="{771C3FB5-B16A-43C5-8087-E46C1686CC2D}" type="presOf" srcId="{62710F2A-C1AB-4E21-90CF-A9B675BBCB9B}" destId="{24181F22-C2AA-45BD-80B1-A48FF5F2112B}" srcOrd="0" destOrd="0" presId="urn:microsoft.com/office/officeart/2005/8/layout/cycle4"/>
    <dgm:cxn modelId="{65F049B5-5D15-4C43-8FB0-70BF8F70B4ED}" srcId="{00B7C792-93B0-41FD-A3EA-D9B4517F3ED4}" destId="{43AFCFD2-2E83-4454-8562-6BFAC29DECBF}" srcOrd="0" destOrd="0" parTransId="{E62CB38D-30DC-44B4-B588-EB87B1CB1DF4}" sibTransId="{894206B4-B48A-48A8-8D31-4A1F3BE2ABC5}"/>
    <dgm:cxn modelId="{7C7850BD-0FE2-46C3-A548-8F9258A9975E}" type="presOf" srcId="{9C21DDA7-BCC6-45A6-8ACD-E0419927DFEA}" destId="{CE3123CF-9DD4-4E40-88C6-54211CD683BA}" srcOrd="0" destOrd="0" presId="urn:microsoft.com/office/officeart/2005/8/layout/cycle4"/>
    <dgm:cxn modelId="{0958E1D9-6D09-4C7C-B780-015C29D3F3E8}" type="presOf" srcId="{43AFCFD2-2E83-4454-8562-6BFAC29DECBF}" destId="{05BE2F43-182F-442E-80DC-F4D497B83376}" srcOrd="1" destOrd="0" presId="urn:microsoft.com/office/officeart/2005/8/layout/cycle4"/>
    <dgm:cxn modelId="{6544A5F3-76DE-43E8-ACC2-20E6F5206B63}" type="presOf" srcId="{A8C7C153-392F-4F10-B137-5B4D868D105A}" destId="{0D786172-FE00-4287-A713-25C2B3BB918E}" srcOrd="0" destOrd="0" presId="urn:microsoft.com/office/officeart/2005/8/layout/cycle4"/>
    <dgm:cxn modelId="{B4B6AEFA-65C3-4ACE-9D0C-2FFFF42D2F4B}" type="presOf" srcId="{62710F2A-C1AB-4E21-90CF-A9B675BBCB9B}" destId="{D907F345-DDCE-4F1D-9085-A44D78180FA5}" srcOrd="1" destOrd="0" presId="urn:microsoft.com/office/officeart/2005/8/layout/cycle4"/>
    <dgm:cxn modelId="{3167656F-C076-4020-836C-B4614655E3BE}" type="presParOf" srcId="{0D786172-FE00-4287-A713-25C2B3BB918E}" destId="{227F205E-B77E-4560-B519-3E8912928C73}" srcOrd="0" destOrd="0" presId="urn:microsoft.com/office/officeart/2005/8/layout/cycle4"/>
    <dgm:cxn modelId="{6765E907-1B4A-4C43-AA96-A872DC8D86DE}" type="presParOf" srcId="{227F205E-B77E-4560-B519-3E8912928C73}" destId="{F5D11FE7-E3DA-4183-8C61-74F863F05847}" srcOrd="0" destOrd="0" presId="urn:microsoft.com/office/officeart/2005/8/layout/cycle4"/>
    <dgm:cxn modelId="{0181D985-DA7C-46C4-B577-25E77E020AF7}" type="presParOf" srcId="{F5D11FE7-E3DA-4183-8C61-74F863F05847}" destId="{1D877346-2758-4B20-9FEE-55773D3930A1}" srcOrd="0" destOrd="0" presId="urn:microsoft.com/office/officeart/2005/8/layout/cycle4"/>
    <dgm:cxn modelId="{47864AB2-D05D-4EE0-A7D8-0C381D1123B7}" type="presParOf" srcId="{F5D11FE7-E3DA-4183-8C61-74F863F05847}" destId="{05BE2F43-182F-442E-80DC-F4D497B83376}" srcOrd="1" destOrd="0" presId="urn:microsoft.com/office/officeart/2005/8/layout/cycle4"/>
    <dgm:cxn modelId="{1CF4A76A-4510-411A-9E93-FED5913378EB}" type="presParOf" srcId="{227F205E-B77E-4560-B519-3E8912928C73}" destId="{55D5ACF5-116D-47BF-8E87-8E15360C8930}" srcOrd="1" destOrd="0" presId="urn:microsoft.com/office/officeart/2005/8/layout/cycle4"/>
    <dgm:cxn modelId="{F5E69750-9E9A-498D-A9E7-B75E67ED5A6D}" type="presParOf" srcId="{55D5ACF5-116D-47BF-8E87-8E15360C8930}" destId="{866B8D11-604B-45D7-9FCF-9D465453F614}" srcOrd="0" destOrd="0" presId="urn:microsoft.com/office/officeart/2005/8/layout/cycle4"/>
    <dgm:cxn modelId="{97581151-1274-4305-A56B-8C9DBBD3E764}" type="presParOf" srcId="{55D5ACF5-116D-47BF-8E87-8E15360C8930}" destId="{9E06517F-3B32-4235-8031-062BF9DC5881}" srcOrd="1" destOrd="0" presId="urn:microsoft.com/office/officeart/2005/8/layout/cycle4"/>
    <dgm:cxn modelId="{73A03BE2-8D5C-45FB-92E4-EF4024DA587A}" type="presParOf" srcId="{227F205E-B77E-4560-B519-3E8912928C73}" destId="{A28592CF-89E6-4205-9A3C-3BC3099A4BD6}" srcOrd="2" destOrd="0" presId="urn:microsoft.com/office/officeart/2005/8/layout/cycle4"/>
    <dgm:cxn modelId="{D858AA10-D8E1-48DB-A603-25E7C8483D09}" type="presParOf" srcId="{A28592CF-89E6-4205-9A3C-3BC3099A4BD6}" destId="{CE3123CF-9DD4-4E40-88C6-54211CD683BA}" srcOrd="0" destOrd="0" presId="urn:microsoft.com/office/officeart/2005/8/layout/cycle4"/>
    <dgm:cxn modelId="{95AD1ED1-536A-4F57-AA88-59D4751F9762}" type="presParOf" srcId="{A28592CF-89E6-4205-9A3C-3BC3099A4BD6}" destId="{2B4E54C5-908A-4315-BA17-02ABC837ADC8}" srcOrd="1" destOrd="0" presId="urn:microsoft.com/office/officeart/2005/8/layout/cycle4"/>
    <dgm:cxn modelId="{840C6F65-2064-4FD8-8C61-4BA0843D041D}" type="presParOf" srcId="{227F205E-B77E-4560-B519-3E8912928C73}" destId="{408C4F8C-5BE3-4C64-B150-E7DDE794045B}" srcOrd="3" destOrd="0" presId="urn:microsoft.com/office/officeart/2005/8/layout/cycle4"/>
    <dgm:cxn modelId="{DCF22D2B-D1AE-463E-8985-BB2B10F95FD8}" type="presParOf" srcId="{408C4F8C-5BE3-4C64-B150-E7DDE794045B}" destId="{24181F22-C2AA-45BD-80B1-A48FF5F2112B}" srcOrd="0" destOrd="0" presId="urn:microsoft.com/office/officeart/2005/8/layout/cycle4"/>
    <dgm:cxn modelId="{872915CE-5CCC-46C5-8358-994DA2431483}" type="presParOf" srcId="{408C4F8C-5BE3-4C64-B150-E7DDE794045B}" destId="{D907F345-DDCE-4F1D-9085-A44D78180FA5}" srcOrd="1" destOrd="0" presId="urn:microsoft.com/office/officeart/2005/8/layout/cycle4"/>
    <dgm:cxn modelId="{93651F7E-BDDA-4F00-B2D1-9DA1BB4842C8}" type="presParOf" srcId="{227F205E-B77E-4560-B519-3E8912928C73}" destId="{1CA43868-CE89-4513-82FF-4B4AD8CB2770}" srcOrd="4" destOrd="0" presId="urn:microsoft.com/office/officeart/2005/8/layout/cycle4"/>
    <dgm:cxn modelId="{56A6FC15-D8DD-49F8-869A-0788EB2BAA93}" type="presParOf" srcId="{0D786172-FE00-4287-A713-25C2B3BB918E}" destId="{C5D10E3A-D9D3-4750-BA47-7399F276B2CB}" srcOrd="1" destOrd="0" presId="urn:microsoft.com/office/officeart/2005/8/layout/cycle4"/>
    <dgm:cxn modelId="{16320AA3-F9A5-48A4-9084-AB7BA9C1D259}" type="presParOf" srcId="{C5D10E3A-D9D3-4750-BA47-7399F276B2CB}" destId="{F6967646-6A89-4CA1-97BD-6F1AD3618E40}" srcOrd="0" destOrd="0" presId="urn:microsoft.com/office/officeart/2005/8/layout/cycle4"/>
    <dgm:cxn modelId="{8E5E8C12-AEC5-4D79-9D15-04378B5A6383}" type="presParOf" srcId="{C5D10E3A-D9D3-4750-BA47-7399F276B2CB}" destId="{4B62E9FB-E5F6-4072-BB51-60058497EC0D}" srcOrd="1" destOrd="0" presId="urn:microsoft.com/office/officeart/2005/8/layout/cycle4"/>
    <dgm:cxn modelId="{EE74FFDE-DE1C-45F6-AC20-8E6E0DC9E74F}" type="presParOf" srcId="{C5D10E3A-D9D3-4750-BA47-7399F276B2CB}" destId="{947FA080-76DB-471A-BCCF-8025EEF09BC1}" srcOrd="2" destOrd="0" presId="urn:microsoft.com/office/officeart/2005/8/layout/cycle4"/>
    <dgm:cxn modelId="{461A46FE-57B8-46E9-8D67-99902252A13C}" type="presParOf" srcId="{C5D10E3A-D9D3-4750-BA47-7399F276B2CB}" destId="{E07F6BFE-36CE-44D5-97C1-9F8A21856A6D}" srcOrd="3" destOrd="0" presId="urn:microsoft.com/office/officeart/2005/8/layout/cycle4"/>
    <dgm:cxn modelId="{E62E91FB-797A-49FC-B0B3-1D8924AE59A7}" type="presParOf" srcId="{C5D10E3A-D9D3-4750-BA47-7399F276B2CB}" destId="{8DE75437-04EC-44EC-9B65-570B588F552D}" srcOrd="4" destOrd="0" presId="urn:microsoft.com/office/officeart/2005/8/layout/cycle4"/>
    <dgm:cxn modelId="{1FA2CA5A-4DA2-4BEA-8384-DBABFA623FB5}" type="presParOf" srcId="{0D786172-FE00-4287-A713-25C2B3BB918E}" destId="{D382C6DA-084D-489D-A118-C0BA798DB061}" srcOrd="2" destOrd="0" presId="urn:microsoft.com/office/officeart/2005/8/layout/cycle4"/>
    <dgm:cxn modelId="{3787E6DB-20B3-4023-BA39-2FFCE6521CD2}" type="presParOf" srcId="{0D786172-FE00-4287-A713-25C2B3BB918E}" destId="{350E166E-7389-45C2-8F99-71872038E6C3}" srcOrd="3" destOrd="0" presId="urn:microsoft.com/office/officeart/2005/8/layout/cycle4"/>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7370DF8-67A3-4A2F-A239-FF3C2578DC70}" type="doc">
      <dgm:prSet loTypeId="urn:microsoft.com/office/officeart/2005/8/layout/bProcess4" loCatId="process" qsTypeId="urn:microsoft.com/office/officeart/2005/8/quickstyle/simple1" qsCatId="simple" csTypeId="urn:microsoft.com/office/officeart/2005/8/colors/colorful4" csCatId="colorful" phldr="1"/>
      <dgm:spPr/>
      <dgm:t>
        <a:bodyPr/>
        <a:lstStyle/>
        <a:p>
          <a:endParaRPr lang="en-GB"/>
        </a:p>
      </dgm:t>
    </dgm:pt>
    <dgm:pt modelId="{5A37644D-CBCA-45B9-B291-9EA7CAF91F9F}">
      <dgm:prSet phldrT="[Text]" custT="1"/>
      <dgm:spPr>
        <a:xfrm>
          <a:off x="291988" y="1711"/>
          <a:ext cx="2282319" cy="1369391"/>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Structures</a:t>
          </a:r>
          <a:r>
            <a:rPr lang="en-GB" sz="1400">
              <a:solidFill>
                <a:sysClr val="window" lastClr="FFFFFF"/>
              </a:solidFill>
              <a:latin typeface="Arial" panose="020B0604020202020204" pitchFamily="34" charset="0"/>
              <a:ea typeface="+mn-ea"/>
              <a:cs typeface="Arial" panose="020B0604020202020204" pitchFamily="34" charset="0"/>
            </a:rPr>
            <a:t> </a:t>
          </a:r>
        </a:p>
        <a:p>
          <a:pPr>
            <a:buNone/>
          </a:pPr>
          <a:r>
            <a:rPr lang="en-GB" sz="1400">
              <a:solidFill>
                <a:sysClr val="window" lastClr="FFFFFF"/>
              </a:solidFill>
              <a:latin typeface="Arial" panose="020B0604020202020204" pitchFamily="34" charset="0"/>
              <a:ea typeface="+mn-ea"/>
              <a:cs typeface="Arial" panose="020B0604020202020204" pitchFamily="34" charset="0"/>
            </a:rPr>
            <a:t>IT readiness / Training</a:t>
          </a:r>
        </a:p>
      </dgm:t>
    </dgm:pt>
    <dgm:pt modelId="{F41DA061-E95C-4C60-AA8C-5B07E9F48F07}" type="parTrans" cxnId="{4DFF8A81-EC2D-4FC1-BB7B-3E28425FB22B}">
      <dgm:prSet/>
      <dgm:spPr/>
      <dgm:t>
        <a:bodyPr/>
        <a:lstStyle/>
        <a:p>
          <a:endParaRPr lang="en-GB"/>
        </a:p>
      </dgm:t>
    </dgm:pt>
    <dgm:pt modelId="{846BABFF-B899-47A2-B325-94C32DF24F9D}" type="sibTrans" cxnId="{4DFF8A81-EC2D-4FC1-BB7B-3E28425FB22B}">
      <dgm:prSet/>
      <dgm:spPr>
        <a:xfrm rot="5400000">
          <a:off x="-98224" y="1090409"/>
          <a:ext cx="1702546" cy="205408"/>
        </a:xfrm>
        <a:prstGeom prst="rect">
          <a:avLst/>
        </a:prstGeom>
        <a:solidFill>
          <a:srgbClr val="0F9ED5">
            <a:hueOff val="0"/>
            <a:satOff val="0"/>
            <a:lumOff val="0"/>
            <a:alphaOff val="0"/>
          </a:srgbClr>
        </a:solidFill>
        <a:ln>
          <a:noFill/>
        </a:ln>
        <a:effectLst/>
      </dgm:spPr>
      <dgm:t>
        <a:bodyPr/>
        <a:lstStyle/>
        <a:p>
          <a:endParaRPr lang="en-GB"/>
        </a:p>
      </dgm:t>
    </dgm:pt>
    <dgm:pt modelId="{85AF2127-F497-487E-8C55-1F421A1998CA}">
      <dgm:prSet phldrT="[Text]" custT="1"/>
      <dgm:spPr>
        <a:xfrm>
          <a:off x="291988" y="1713450"/>
          <a:ext cx="2282319" cy="1369391"/>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Processes</a:t>
          </a:r>
          <a:r>
            <a:rPr lang="en-GB" sz="1400">
              <a:solidFill>
                <a:sysClr val="window" lastClr="FFFFFF"/>
              </a:solidFill>
              <a:latin typeface="Arial" panose="020B0604020202020204" pitchFamily="34" charset="0"/>
              <a:ea typeface="+mn-ea"/>
              <a:cs typeface="Arial" panose="020B0604020202020204" pitchFamily="34" charset="0"/>
            </a:rPr>
            <a:t> </a:t>
          </a:r>
        </a:p>
        <a:p>
          <a:pPr>
            <a:buNone/>
          </a:pPr>
          <a:r>
            <a:rPr lang="en-GB" sz="1400">
              <a:solidFill>
                <a:sysClr val="window" lastClr="FFFFFF"/>
              </a:solidFill>
              <a:latin typeface="Arial" panose="020B0604020202020204" pitchFamily="34" charset="0"/>
              <a:ea typeface="+mn-ea"/>
              <a:cs typeface="Arial" panose="020B0604020202020204" pitchFamily="34" charset="0"/>
            </a:rPr>
            <a:t>Consultation Workflow</a:t>
          </a:r>
        </a:p>
      </dgm:t>
    </dgm:pt>
    <dgm:pt modelId="{04DA87C5-1A3D-4A92-B6D4-5C06E24C3FBC}" type="parTrans" cxnId="{C1C14954-A5F3-43C9-98ED-ED2082A3392C}">
      <dgm:prSet/>
      <dgm:spPr/>
      <dgm:t>
        <a:bodyPr/>
        <a:lstStyle/>
        <a:p>
          <a:endParaRPr lang="en-GB"/>
        </a:p>
      </dgm:t>
    </dgm:pt>
    <dgm:pt modelId="{89384237-48A5-4C36-80A9-9069F85FB64E}" type="sibTrans" cxnId="{C1C14954-A5F3-43C9-98ED-ED2082A3392C}">
      <dgm:prSet/>
      <dgm:spPr>
        <a:xfrm rot="5400000">
          <a:off x="-98224" y="2802149"/>
          <a:ext cx="1702546" cy="205408"/>
        </a:xfrm>
        <a:prstGeom prst="rect">
          <a:avLst/>
        </a:prstGeom>
        <a:solidFill>
          <a:srgbClr val="0F9ED5">
            <a:hueOff val="942848"/>
            <a:satOff val="-4172"/>
            <a:lumOff val="-700"/>
            <a:alphaOff val="0"/>
          </a:srgbClr>
        </a:solidFill>
        <a:ln>
          <a:noFill/>
        </a:ln>
        <a:effectLst/>
      </dgm:spPr>
      <dgm:t>
        <a:bodyPr/>
        <a:lstStyle/>
        <a:p>
          <a:endParaRPr lang="en-GB"/>
        </a:p>
      </dgm:t>
    </dgm:pt>
    <dgm:pt modelId="{49CB597D-A0E6-4467-AFFA-AFBC3CBC7C5A}">
      <dgm:prSet phldrT="[Text]" custT="1"/>
      <dgm:spPr>
        <a:xfrm>
          <a:off x="291988" y="3425190"/>
          <a:ext cx="2282319" cy="1369391"/>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Outcomes</a:t>
          </a:r>
          <a:r>
            <a:rPr lang="en-GB" sz="1400">
              <a:solidFill>
                <a:sysClr val="window" lastClr="FFFFFF"/>
              </a:solidFill>
              <a:latin typeface="Arial" panose="020B0604020202020204" pitchFamily="34" charset="0"/>
              <a:ea typeface="+mn-ea"/>
              <a:cs typeface="Arial" panose="020B0604020202020204" pitchFamily="34" charset="0"/>
            </a:rPr>
            <a:t> </a:t>
          </a:r>
        </a:p>
        <a:p>
          <a:pPr>
            <a:buNone/>
          </a:pPr>
          <a:r>
            <a:rPr lang="en-GB" sz="1400">
              <a:solidFill>
                <a:sysClr val="window" lastClr="FFFFFF"/>
              </a:solidFill>
              <a:latin typeface="Arial" panose="020B0604020202020204" pitchFamily="34" charset="0"/>
              <a:ea typeface="+mn-ea"/>
              <a:cs typeface="Arial" panose="020B0604020202020204" pitchFamily="34" charset="0"/>
            </a:rPr>
            <a:t>Time Saved / Quality Satisfaction</a:t>
          </a:r>
        </a:p>
      </dgm:t>
    </dgm:pt>
    <dgm:pt modelId="{82B73F18-5476-4FEF-B57E-97E14CF11339}" type="parTrans" cxnId="{8C53D577-E787-4CA3-8AB5-2C977592E6DC}">
      <dgm:prSet/>
      <dgm:spPr/>
      <dgm:t>
        <a:bodyPr/>
        <a:lstStyle/>
        <a:p>
          <a:endParaRPr lang="en-GB"/>
        </a:p>
      </dgm:t>
    </dgm:pt>
    <dgm:pt modelId="{D141F1A0-8FD0-42C8-B856-89BDC8EF5044}" type="sibTrans" cxnId="{8C53D577-E787-4CA3-8AB5-2C977592E6DC}">
      <dgm:prSet/>
      <dgm:spPr>
        <a:xfrm>
          <a:off x="757645" y="3658018"/>
          <a:ext cx="3026291" cy="205408"/>
        </a:xfrm>
        <a:prstGeom prst="rect">
          <a:avLst/>
        </a:prstGeom>
        <a:solidFill>
          <a:srgbClr val="0F9ED5">
            <a:hueOff val="1885696"/>
            <a:satOff val="-8343"/>
            <a:lumOff val="-1401"/>
            <a:alphaOff val="0"/>
          </a:srgbClr>
        </a:solidFill>
        <a:ln>
          <a:noFill/>
        </a:ln>
        <a:effectLst/>
      </dgm:spPr>
      <dgm:t>
        <a:bodyPr/>
        <a:lstStyle/>
        <a:p>
          <a:endParaRPr lang="en-GB"/>
        </a:p>
      </dgm:t>
    </dgm:pt>
    <dgm:pt modelId="{36E69248-A18C-4305-A195-08259FA7723C}">
      <dgm:prSet phldrT="[Text]" custT="1"/>
      <dgm:spPr>
        <a:xfrm>
          <a:off x="3327473" y="3425190"/>
          <a:ext cx="2282319" cy="1369391"/>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Quantitative Measures </a:t>
          </a:r>
          <a:r>
            <a:rPr lang="en-GB" sz="1400">
              <a:solidFill>
                <a:sysClr val="window" lastClr="FFFFFF"/>
              </a:solidFill>
              <a:latin typeface="Arial" panose="020B0604020202020204" pitchFamily="34" charset="0"/>
              <a:ea typeface="+mn-ea"/>
              <a:cs typeface="Arial" panose="020B0604020202020204" pitchFamily="34" charset="0"/>
            </a:rPr>
            <a:t>Consultation Length Completion Times </a:t>
          </a:r>
        </a:p>
        <a:p>
          <a:pPr>
            <a:buNone/>
          </a:pPr>
          <a:r>
            <a:rPr lang="en-GB" sz="1400">
              <a:solidFill>
                <a:sysClr val="window" lastClr="FFFFFF"/>
              </a:solidFill>
              <a:latin typeface="Arial" panose="020B0604020202020204" pitchFamily="34" charset="0"/>
              <a:ea typeface="+mn-ea"/>
              <a:cs typeface="Arial" panose="020B0604020202020204" pitchFamily="34" charset="0"/>
            </a:rPr>
            <a:t>Error and Edit Rates</a:t>
          </a:r>
        </a:p>
      </dgm:t>
    </dgm:pt>
    <dgm:pt modelId="{BCB7C3E5-9A25-4995-8AB9-FB6603153527}" type="parTrans" cxnId="{3BD2F7E6-F7CD-43A9-A1EE-51771C6013C4}">
      <dgm:prSet/>
      <dgm:spPr/>
      <dgm:t>
        <a:bodyPr/>
        <a:lstStyle/>
        <a:p>
          <a:endParaRPr lang="en-GB"/>
        </a:p>
      </dgm:t>
    </dgm:pt>
    <dgm:pt modelId="{767928B7-67B8-4A58-88A1-29B30C2A6F67}" type="sibTrans" cxnId="{3BD2F7E6-F7CD-43A9-A1EE-51771C6013C4}">
      <dgm:prSet/>
      <dgm:spPr>
        <a:xfrm rot="16200000">
          <a:off x="2937260" y="2802149"/>
          <a:ext cx="1702546" cy="205408"/>
        </a:xfrm>
        <a:prstGeom prst="rect">
          <a:avLst/>
        </a:prstGeom>
        <a:solidFill>
          <a:srgbClr val="0F9ED5">
            <a:hueOff val="2828544"/>
            <a:satOff val="-12515"/>
            <a:lumOff val="-2101"/>
            <a:alphaOff val="0"/>
          </a:srgbClr>
        </a:solidFill>
        <a:ln>
          <a:noFill/>
        </a:ln>
        <a:effectLst/>
      </dgm:spPr>
      <dgm:t>
        <a:bodyPr/>
        <a:lstStyle/>
        <a:p>
          <a:endParaRPr lang="en-GB"/>
        </a:p>
      </dgm:t>
    </dgm:pt>
    <dgm:pt modelId="{70B8DE53-A6C0-4872-A038-6ED8116EC636}">
      <dgm:prSet phldrT="[Text]" custT="1"/>
      <dgm:spPr>
        <a:xfrm>
          <a:off x="3327473" y="1713450"/>
          <a:ext cx="2282319" cy="1369391"/>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Qualitative Measures </a:t>
          </a:r>
          <a:r>
            <a:rPr lang="en-GB" sz="1400">
              <a:solidFill>
                <a:sysClr val="window" lastClr="FFFFFF"/>
              </a:solidFill>
              <a:latin typeface="Arial" panose="020B0604020202020204" pitchFamily="34" charset="0"/>
              <a:ea typeface="+mn-ea"/>
              <a:cs typeface="Arial" panose="020B0604020202020204" pitchFamily="34" charset="0"/>
            </a:rPr>
            <a:t>Clinician Interviews </a:t>
          </a:r>
        </a:p>
        <a:p>
          <a:pPr>
            <a:buNone/>
          </a:pPr>
          <a:r>
            <a:rPr lang="en-GB" sz="1400">
              <a:solidFill>
                <a:sysClr val="window" lastClr="FFFFFF"/>
              </a:solidFill>
              <a:latin typeface="Arial" panose="020B0604020202020204" pitchFamily="34" charset="0"/>
              <a:ea typeface="+mn-ea"/>
              <a:cs typeface="Arial" panose="020B0604020202020204" pitchFamily="34" charset="0"/>
            </a:rPr>
            <a:t>Focus Groups </a:t>
          </a:r>
        </a:p>
        <a:p>
          <a:pPr>
            <a:buNone/>
          </a:pPr>
          <a:r>
            <a:rPr lang="en-GB" sz="1400">
              <a:solidFill>
                <a:sysClr val="window" lastClr="FFFFFF"/>
              </a:solidFill>
              <a:latin typeface="Arial" panose="020B0604020202020204" pitchFamily="34" charset="0"/>
              <a:ea typeface="+mn-ea"/>
              <a:cs typeface="Arial" panose="020B0604020202020204" pitchFamily="34" charset="0"/>
            </a:rPr>
            <a:t>Patient Experience Satisfaction</a:t>
          </a:r>
        </a:p>
      </dgm:t>
    </dgm:pt>
    <dgm:pt modelId="{F7D91D9D-F0BC-491B-A8B5-6AC396B5EFF3}" type="parTrans" cxnId="{2BEF8A38-72F0-4587-AAC9-4628ECA38443}">
      <dgm:prSet/>
      <dgm:spPr/>
      <dgm:t>
        <a:bodyPr/>
        <a:lstStyle/>
        <a:p>
          <a:endParaRPr lang="en-GB"/>
        </a:p>
      </dgm:t>
    </dgm:pt>
    <dgm:pt modelId="{F1CB434E-840D-4B1C-BA42-DAC2D76A3F8C}" type="sibTrans" cxnId="{2BEF8A38-72F0-4587-AAC9-4628ECA38443}">
      <dgm:prSet/>
      <dgm:spPr>
        <a:xfrm rot="16200000">
          <a:off x="2937260" y="1090409"/>
          <a:ext cx="1702546" cy="205408"/>
        </a:xfrm>
        <a:prstGeom prst="rect">
          <a:avLst/>
        </a:prstGeom>
        <a:solidFill>
          <a:srgbClr val="0F9ED5">
            <a:hueOff val="3771393"/>
            <a:satOff val="-16687"/>
            <a:lumOff val="-2802"/>
            <a:alphaOff val="0"/>
          </a:srgbClr>
        </a:solidFill>
        <a:ln>
          <a:noFill/>
        </a:ln>
        <a:effectLst/>
      </dgm:spPr>
      <dgm:t>
        <a:bodyPr/>
        <a:lstStyle/>
        <a:p>
          <a:endParaRPr lang="en-GB"/>
        </a:p>
      </dgm:t>
    </dgm:pt>
    <dgm:pt modelId="{2B0D857B-DE7B-4BC5-9397-E0EF7AE75097}">
      <dgm:prSet phldrT="[Text]" custT="1"/>
      <dgm:spPr>
        <a:xfrm>
          <a:off x="3327473" y="1711"/>
          <a:ext cx="2282319" cy="1369391"/>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Data Anaylysis &amp; Interpretation </a:t>
          </a:r>
        </a:p>
        <a:p>
          <a:pPr>
            <a:buNone/>
          </a:pPr>
          <a:r>
            <a:rPr lang="en-GB" sz="1400">
              <a:solidFill>
                <a:sysClr val="window" lastClr="FFFFFF"/>
              </a:solidFill>
              <a:latin typeface="Arial" panose="020B0604020202020204" pitchFamily="34" charset="0"/>
              <a:ea typeface="+mn-ea"/>
              <a:cs typeface="Arial" panose="020B0604020202020204" pitchFamily="34" charset="0"/>
            </a:rPr>
            <a:t>Before &amp; After Comparisons</a:t>
          </a:r>
        </a:p>
        <a:p>
          <a:pPr>
            <a:buNone/>
          </a:pPr>
          <a:r>
            <a:rPr lang="en-GB" sz="1400"/>
            <a:t>Triangulation</a:t>
          </a:r>
          <a:endParaRPr lang="en-GB" sz="1400">
            <a:solidFill>
              <a:sysClr val="window" lastClr="FFFFFF"/>
            </a:solidFill>
            <a:latin typeface="Arial" panose="020B0604020202020204" pitchFamily="34" charset="0"/>
            <a:ea typeface="+mn-ea"/>
            <a:cs typeface="Arial" panose="020B0604020202020204" pitchFamily="34" charset="0"/>
          </a:endParaRPr>
        </a:p>
      </dgm:t>
    </dgm:pt>
    <dgm:pt modelId="{89D3DFBB-D95A-4B2F-99C6-AC17EB2BBC7E}" type="parTrans" cxnId="{004EAFD0-F2B8-4A44-AF77-B260663A17FC}">
      <dgm:prSet/>
      <dgm:spPr/>
      <dgm:t>
        <a:bodyPr/>
        <a:lstStyle/>
        <a:p>
          <a:endParaRPr lang="en-GB"/>
        </a:p>
      </dgm:t>
    </dgm:pt>
    <dgm:pt modelId="{95CC7146-EC4C-4F18-A9F4-30D1FB228578}" type="sibTrans" cxnId="{004EAFD0-F2B8-4A44-AF77-B260663A17FC}">
      <dgm:prSet/>
      <dgm:spPr>
        <a:xfrm>
          <a:off x="3793130" y="234539"/>
          <a:ext cx="3026291" cy="205408"/>
        </a:xfrm>
        <a:prstGeom prst="rect">
          <a:avLst/>
        </a:prstGeom>
        <a:solidFill>
          <a:srgbClr val="0F9ED5">
            <a:hueOff val="4714241"/>
            <a:satOff val="-20859"/>
            <a:lumOff val="-3502"/>
            <a:alphaOff val="0"/>
          </a:srgbClr>
        </a:solidFill>
        <a:ln>
          <a:noFill/>
        </a:ln>
        <a:effectLst/>
      </dgm:spPr>
      <dgm:t>
        <a:bodyPr/>
        <a:lstStyle/>
        <a:p>
          <a:endParaRPr lang="en-GB"/>
        </a:p>
      </dgm:t>
    </dgm:pt>
    <dgm:pt modelId="{76A9EB92-2719-4034-BD30-4C2B1771CB95}">
      <dgm:prSet phldrT="[Text]" custT="1"/>
      <dgm:spPr>
        <a:xfrm>
          <a:off x="6362958" y="1711"/>
          <a:ext cx="2282319" cy="1369391"/>
        </a:xfrm>
        <a:prstGeom prst="roundRect">
          <a:avLst>
            <a:gd name="adj" fmla="val 10000"/>
          </a:avLst>
        </a:prstGeom>
        <a:solidFill>
          <a:schemeClr val="accent2"/>
        </a:solidFill>
        <a:ln w="12700" cap="flat" cmpd="sng" algn="ctr">
          <a:solidFill>
            <a:sysClr val="window" lastClr="FFFFFF">
              <a:hueOff val="0"/>
              <a:satOff val="0"/>
              <a:lumOff val="0"/>
              <a:alphaOff val="0"/>
            </a:sysClr>
          </a:solidFill>
          <a:prstDash val="solid"/>
          <a:miter lim="800000"/>
        </a:ln>
        <a:effectLst/>
      </dgm:spPr>
      <dgm:t>
        <a:bodyPr/>
        <a:lstStyle/>
        <a:p>
          <a:r>
            <a:rPr lang="en-GB" sz="1400" b="1">
              <a:solidFill>
                <a:sysClr val="window" lastClr="FFFFFF"/>
              </a:solidFill>
              <a:latin typeface="Arial" panose="020B0604020202020204" pitchFamily="34" charset="0"/>
              <a:ea typeface="+mn-ea"/>
              <a:cs typeface="Arial" panose="020B0604020202020204" pitchFamily="34" charset="0"/>
            </a:rPr>
            <a:t>Quintuple Aim Achievement </a:t>
          </a:r>
        </a:p>
        <a:p>
          <a:r>
            <a:rPr lang="en-GB" sz="1400" b="0">
              <a:solidFill>
                <a:sysClr val="window" lastClr="FFFFFF"/>
              </a:solidFill>
              <a:latin typeface="Arial" panose="020B0604020202020204" pitchFamily="34" charset="0"/>
              <a:ea typeface="+mn-ea"/>
              <a:cs typeface="Arial" panose="020B0604020202020204" pitchFamily="34" charset="0"/>
            </a:rPr>
            <a:t>Patient Experience, Popultation Health, Cost-Efficiency, Provider Wellbeing &amp; Satisfaction</a:t>
          </a:r>
          <a:endParaRPr lang="en-GB" sz="1400" b="1">
            <a:solidFill>
              <a:sysClr val="window" lastClr="FFFFFF"/>
            </a:solidFill>
            <a:latin typeface="Arial" panose="020B0604020202020204" pitchFamily="34" charset="0"/>
            <a:ea typeface="+mn-ea"/>
            <a:cs typeface="Arial" panose="020B0604020202020204" pitchFamily="34" charset="0"/>
          </a:endParaRPr>
        </a:p>
      </dgm:t>
    </dgm:pt>
    <dgm:pt modelId="{A070D0A4-18DA-4E9B-A8EB-DFF90B54D9E0}" type="parTrans" cxnId="{D8B21B1B-AF51-4E01-8F09-645E32CEFC8A}">
      <dgm:prSet/>
      <dgm:spPr/>
      <dgm:t>
        <a:bodyPr/>
        <a:lstStyle/>
        <a:p>
          <a:endParaRPr lang="en-GB"/>
        </a:p>
      </dgm:t>
    </dgm:pt>
    <dgm:pt modelId="{0F7C41A9-2296-466A-9BE7-081E3FB44771}" type="sibTrans" cxnId="{D8B21B1B-AF51-4E01-8F09-645E32CEFC8A}">
      <dgm:prSet/>
      <dgm:spPr>
        <a:xfrm rot="5400000">
          <a:off x="5972745" y="1090409"/>
          <a:ext cx="1702546" cy="205408"/>
        </a:xfrm>
        <a:prstGeom prst="rect">
          <a:avLst/>
        </a:prstGeom>
        <a:solidFill>
          <a:srgbClr val="0F9ED5">
            <a:hueOff val="5657089"/>
            <a:satOff val="-25030"/>
            <a:lumOff val="-4203"/>
            <a:alphaOff val="0"/>
          </a:srgbClr>
        </a:solidFill>
        <a:ln>
          <a:noFill/>
        </a:ln>
        <a:effectLst/>
      </dgm:spPr>
      <dgm:t>
        <a:bodyPr/>
        <a:lstStyle/>
        <a:p>
          <a:endParaRPr lang="en-GB"/>
        </a:p>
      </dgm:t>
    </dgm:pt>
    <dgm:pt modelId="{0D3CD580-6F6E-467D-A603-5C4327D9A038}">
      <dgm:prSet phldrT="[Text]" custT="1"/>
      <dgm:spPr>
        <a:xfrm>
          <a:off x="6362958" y="1713450"/>
          <a:ext cx="2282319" cy="1369391"/>
        </a:xfrm>
        <a:prstGeom prst="roundRect">
          <a:avLst>
            <a:gd name="adj" fmla="val 10000"/>
          </a:avLst>
        </a:prstGeom>
        <a:solidFill>
          <a:srgbClr val="C0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600" b="1">
              <a:latin typeface="Arial" panose="020B0604020202020204" pitchFamily="34" charset="0"/>
              <a:cs typeface="Arial" panose="020B0604020202020204" pitchFamily="34" charset="0"/>
            </a:rPr>
            <a:t>National Benchmarking / Local Considerations </a:t>
          </a:r>
          <a:endParaRPr lang="en-GB" sz="1600" b="1">
            <a:solidFill>
              <a:sysClr val="window" lastClr="FFFFFF"/>
            </a:solidFill>
            <a:latin typeface="Arial" panose="020B0604020202020204" pitchFamily="34" charset="0"/>
            <a:ea typeface="+mn-ea"/>
            <a:cs typeface="Arial" panose="020B0604020202020204" pitchFamily="34" charset="0"/>
          </a:endParaRPr>
        </a:p>
      </dgm:t>
    </dgm:pt>
    <dgm:pt modelId="{6061AA22-1228-4AF1-8D01-5B7664E0B613}" type="parTrans" cxnId="{58AD703B-46FF-442A-AF09-AB3D11F3830A}">
      <dgm:prSet/>
      <dgm:spPr/>
      <dgm:t>
        <a:bodyPr/>
        <a:lstStyle/>
        <a:p>
          <a:endParaRPr lang="en-GB"/>
        </a:p>
      </dgm:t>
    </dgm:pt>
    <dgm:pt modelId="{317A1F3D-C254-4221-8A4E-F11512401F61}" type="sibTrans" cxnId="{58AD703B-46FF-442A-AF09-AB3D11F3830A}">
      <dgm:prSet/>
      <dgm:spPr>
        <a:xfrm rot="5400000">
          <a:off x="5972745" y="2802149"/>
          <a:ext cx="1702546" cy="205408"/>
        </a:xfrm>
        <a:prstGeom prst="rect">
          <a:avLst/>
        </a:prstGeom>
        <a:solidFill>
          <a:srgbClr val="0F9ED5">
            <a:hueOff val="6599937"/>
            <a:satOff val="-29202"/>
            <a:lumOff val="-4903"/>
            <a:alphaOff val="0"/>
          </a:srgbClr>
        </a:solidFill>
        <a:ln>
          <a:noFill/>
        </a:ln>
        <a:effectLst/>
      </dgm:spPr>
      <dgm:t>
        <a:bodyPr/>
        <a:lstStyle/>
        <a:p>
          <a:endParaRPr lang="en-GB"/>
        </a:p>
      </dgm:t>
    </dgm:pt>
    <dgm:pt modelId="{8CFC5905-4814-47A7-9E71-FA40E2362B2D}">
      <dgm:prSet phldrT="[Text]" custT="1"/>
      <dgm:spPr>
        <a:xfrm>
          <a:off x="6362958" y="3425190"/>
          <a:ext cx="2282319" cy="1369391"/>
        </a:xfrm>
        <a:prstGeom prst="roundRect">
          <a:avLst>
            <a:gd name="adj" fmla="val 10000"/>
          </a:avLst>
        </a:prstGeom>
        <a:solidFill>
          <a:schemeClr val="accent3"/>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400" b="1">
              <a:solidFill>
                <a:sysClr val="window" lastClr="FFFFFF"/>
              </a:solidFill>
              <a:latin typeface="Arial" panose="020B0604020202020204" pitchFamily="34" charset="0"/>
              <a:ea typeface="+mn-ea"/>
              <a:cs typeface="Arial" panose="020B0604020202020204" pitchFamily="34" charset="0"/>
            </a:rPr>
            <a:t>Continuous Improvement </a:t>
          </a:r>
        </a:p>
        <a:p>
          <a:pPr>
            <a:buNone/>
          </a:pPr>
          <a:r>
            <a:rPr lang="en-GB" sz="1400" b="1">
              <a:solidFill>
                <a:sysClr val="window" lastClr="FFFFFF"/>
              </a:solidFill>
              <a:latin typeface="Arial" panose="020B0604020202020204" pitchFamily="34" charset="0"/>
              <a:ea typeface="+mn-ea"/>
              <a:cs typeface="Arial" panose="020B0604020202020204" pitchFamily="34" charset="0"/>
            </a:rPr>
            <a:t>(Extended PDSAs Cycles) </a:t>
          </a:r>
        </a:p>
        <a:p>
          <a:pPr>
            <a:buNone/>
          </a:pPr>
          <a:r>
            <a:rPr lang="en-GB" sz="1400" b="1">
              <a:solidFill>
                <a:sysClr val="window" lastClr="FFFFFF"/>
              </a:solidFill>
              <a:latin typeface="Arial" panose="020B0604020202020204" pitchFamily="34" charset="0"/>
              <a:ea typeface="+mn-ea"/>
              <a:cs typeface="Arial" panose="020B0604020202020204" pitchFamily="34" charset="0"/>
            </a:rPr>
            <a:t>&amp; Next Steps</a:t>
          </a:r>
        </a:p>
      </dgm:t>
    </dgm:pt>
    <dgm:pt modelId="{EA103FC8-2D0E-4AB2-B7F8-E44424D2295B}" type="parTrans" cxnId="{AF147CDC-4204-4F04-A4A6-7C159CD7E494}">
      <dgm:prSet/>
      <dgm:spPr/>
      <dgm:t>
        <a:bodyPr/>
        <a:lstStyle/>
        <a:p>
          <a:endParaRPr lang="en-GB"/>
        </a:p>
      </dgm:t>
    </dgm:pt>
    <dgm:pt modelId="{95EA10D1-C01F-4905-82D1-6BF9FAC4F4C7}" type="sibTrans" cxnId="{AF147CDC-4204-4F04-A4A6-7C159CD7E494}">
      <dgm:prSet/>
      <dgm:spPr/>
      <dgm:t>
        <a:bodyPr/>
        <a:lstStyle/>
        <a:p>
          <a:endParaRPr lang="en-GB"/>
        </a:p>
      </dgm:t>
    </dgm:pt>
    <dgm:pt modelId="{B25CBAA4-73A7-4762-B406-45AF5130D5D4}" type="pres">
      <dgm:prSet presAssocID="{F7370DF8-67A3-4A2F-A239-FF3C2578DC70}" presName="Name0" presStyleCnt="0">
        <dgm:presLayoutVars>
          <dgm:dir/>
          <dgm:resizeHandles/>
        </dgm:presLayoutVars>
      </dgm:prSet>
      <dgm:spPr/>
    </dgm:pt>
    <dgm:pt modelId="{0D6C9111-D1F4-406D-ACE5-B675CB378250}" type="pres">
      <dgm:prSet presAssocID="{5A37644D-CBCA-45B9-B291-9EA7CAF91F9F}" presName="compNode" presStyleCnt="0"/>
      <dgm:spPr/>
    </dgm:pt>
    <dgm:pt modelId="{F3E60813-C004-4AD4-BBEF-E5363F3CF8FD}" type="pres">
      <dgm:prSet presAssocID="{5A37644D-CBCA-45B9-B291-9EA7CAF91F9F}" presName="dummyConnPt" presStyleCnt="0"/>
      <dgm:spPr/>
    </dgm:pt>
    <dgm:pt modelId="{2DEB1813-44B0-4F3B-878D-926699CB18F0}" type="pres">
      <dgm:prSet presAssocID="{5A37644D-CBCA-45B9-B291-9EA7CAF91F9F}" presName="node" presStyleLbl="node1" presStyleIdx="0" presStyleCnt="9">
        <dgm:presLayoutVars>
          <dgm:bulletEnabled val="1"/>
        </dgm:presLayoutVars>
      </dgm:prSet>
      <dgm:spPr/>
    </dgm:pt>
    <dgm:pt modelId="{45E08B1F-35D6-4FC9-A1D3-977966E44831}" type="pres">
      <dgm:prSet presAssocID="{846BABFF-B899-47A2-B325-94C32DF24F9D}" presName="sibTrans" presStyleLbl="bgSibTrans2D1" presStyleIdx="0" presStyleCnt="8"/>
      <dgm:spPr/>
    </dgm:pt>
    <dgm:pt modelId="{23F90A3E-7510-4DB0-9453-45B2AB52C0A3}" type="pres">
      <dgm:prSet presAssocID="{85AF2127-F497-487E-8C55-1F421A1998CA}" presName="compNode" presStyleCnt="0"/>
      <dgm:spPr/>
    </dgm:pt>
    <dgm:pt modelId="{1848247D-9A70-4DDB-AD60-2DB4BF370F76}" type="pres">
      <dgm:prSet presAssocID="{85AF2127-F497-487E-8C55-1F421A1998CA}" presName="dummyConnPt" presStyleCnt="0"/>
      <dgm:spPr/>
    </dgm:pt>
    <dgm:pt modelId="{0E3EB69F-957C-4D2F-AF4E-F8AAC329801F}" type="pres">
      <dgm:prSet presAssocID="{85AF2127-F497-487E-8C55-1F421A1998CA}" presName="node" presStyleLbl="node1" presStyleIdx="1" presStyleCnt="9">
        <dgm:presLayoutVars>
          <dgm:bulletEnabled val="1"/>
        </dgm:presLayoutVars>
      </dgm:prSet>
      <dgm:spPr/>
    </dgm:pt>
    <dgm:pt modelId="{8E3660AD-53B2-43EC-9616-0CE57A8D849B}" type="pres">
      <dgm:prSet presAssocID="{89384237-48A5-4C36-80A9-9069F85FB64E}" presName="sibTrans" presStyleLbl="bgSibTrans2D1" presStyleIdx="1" presStyleCnt="8"/>
      <dgm:spPr/>
    </dgm:pt>
    <dgm:pt modelId="{8F51E51A-762F-403E-82A5-488EF68BCF66}" type="pres">
      <dgm:prSet presAssocID="{49CB597D-A0E6-4467-AFFA-AFBC3CBC7C5A}" presName="compNode" presStyleCnt="0"/>
      <dgm:spPr/>
    </dgm:pt>
    <dgm:pt modelId="{81B0AE52-4B71-4D47-A3C3-BC370519E417}" type="pres">
      <dgm:prSet presAssocID="{49CB597D-A0E6-4467-AFFA-AFBC3CBC7C5A}" presName="dummyConnPt" presStyleCnt="0"/>
      <dgm:spPr/>
    </dgm:pt>
    <dgm:pt modelId="{C7648417-DB60-4257-8411-658AF3239146}" type="pres">
      <dgm:prSet presAssocID="{49CB597D-A0E6-4467-AFFA-AFBC3CBC7C5A}" presName="node" presStyleLbl="node1" presStyleIdx="2" presStyleCnt="9">
        <dgm:presLayoutVars>
          <dgm:bulletEnabled val="1"/>
        </dgm:presLayoutVars>
      </dgm:prSet>
      <dgm:spPr/>
    </dgm:pt>
    <dgm:pt modelId="{6CC7051E-0F85-405E-9955-3C66A62A3974}" type="pres">
      <dgm:prSet presAssocID="{D141F1A0-8FD0-42C8-B856-89BDC8EF5044}" presName="sibTrans" presStyleLbl="bgSibTrans2D1" presStyleIdx="2" presStyleCnt="8"/>
      <dgm:spPr/>
    </dgm:pt>
    <dgm:pt modelId="{14A40D89-9E99-48CC-B347-740166ECB487}" type="pres">
      <dgm:prSet presAssocID="{36E69248-A18C-4305-A195-08259FA7723C}" presName="compNode" presStyleCnt="0"/>
      <dgm:spPr/>
    </dgm:pt>
    <dgm:pt modelId="{31FE4B9B-7AAD-400D-8BE9-1FFAE7710362}" type="pres">
      <dgm:prSet presAssocID="{36E69248-A18C-4305-A195-08259FA7723C}" presName="dummyConnPt" presStyleCnt="0"/>
      <dgm:spPr/>
    </dgm:pt>
    <dgm:pt modelId="{1E3609E9-19DB-47AF-B14F-D9D7C2E10E0D}" type="pres">
      <dgm:prSet presAssocID="{36E69248-A18C-4305-A195-08259FA7723C}" presName="node" presStyleLbl="node1" presStyleIdx="3" presStyleCnt="9">
        <dgm:presLayoutVars>
          <dgm:bulletEnabled val="1"/>
        </dgm:presLayoutVars>
      </dgm:prSet>
      <dgm:spPr/>
    </dgm:pt>
    <dgm:pt modelId="{A4474AB9-1132-47EC-AB87-2D48AFA7B66C}" type="pres">
      <dgm:prSet presAssocID="{767928B7-67B8-4A58-88A1-29B30C2A6F67}" presName="sibTrans" presStyleLbl="bgSibTrans2D1" presStyleIdx="3" presStyleCnt="8"/>
      <dgm:spPr/>
    </dgm:pt>
    <dgm:pt modelId="{2CECB326-DD1F-4050-B67C-0B94A62BAAE5}" type="pres">
      <dgm:prSet presAssocID="{70B8DE53-A6C0-4872-A038-6ED8116EC636}" presName="compNode" presStyleCnt="0"/>
      <dgm:spPr/>
    </dgm:pt>
    <dgm:pt modelId="{22750A2A-5411-4A8D-8D77-1A24A3D3970D}" type="pres">
      <dgm:prSet presAssocID="{70B8DE53-A6C0-4872-A038-6ED8116EC636}" presName="dummyConnPt" presStyleCnt="0"/>
      <dgm:spPr/>
    </dgm:pt>
    <dgm:pt modelId="{7E7B7625-E54A-4E26-9675-7AE2D66D7A2C}" type="pres">
      <dgm:prSet presAssocID="{70B8DE53-A6C0-4872-A038-6ED8116EC636}" presName="node" presStyleLbl="node1" presStyleIdx="4" presStyleCnt="9">
        <dgm:presLayoutVars>
          <dgm:bulletEnabled val="1"/>
        </dgm:presLayoutVars>
      </dgm:prSet>
      <dgm:spPr/>
    </dgm:pt>
    <dgm:pt modelId="{5331F41B-CE44-47F2-8422-F7F6B6978A5C}" type="pres">
      <dgm:prSet presAssocID="{F1CB434E-840D-4B1C-BA42-DAC2D76A3F8C}" presName="sibTrans" presStyleLbl="bgSibTrans2D1" presStyleIdx="4" presStyleCnt="8"/>
      <dgm:spPr/>
    </dgm:pt>
    <dgm:pt modelId="{6064C089-2E75-4A08-B4C2-437C0D3A11A4}" type="pres">
      <dgm:prSet presAssocID="{2B0D857B-DE7B-4BC5-9397-E0EF7AE75097}" presName="compNode" presStyleCnt="0"/>
      <dgm:spPr/>
    </dgm:pt>
    <dgm:pt modelId="{B9C58BFE-0867-40F6-B7A1-746A66F8F291}" type="pres">
      <dgm:prSet presAssocID="{2B0D857B-DE7B-4BC5-9397-E0EF7AE75097}" presName="dummyConnPt" presStyleCnt="0"/>
      <dgm:spPr/>
    </dgm:pt>
    <dgm:pt modelId="{BD5BC984-3F05-4A29-801F-D0E350C9296B}" type="pres">
      <dgm:prSet presAssocID="{2B0D857B-DE7B-4BC5-9397-E0EF7AE75097}" presName="node" presStyleLbl="node1" presStyleIdx="5" presStyleCnt="9">
        <dgm:presLayoutVars>
          <dgm:bulletEnabled val="1"/>
        </dgm:presLayoutVars>
      </dgm:prSet>
      <dgm:spPr/>
    </dgm:pt>
    <dgm:pt modelId="{2DEF19C5-8D05-4E42-99B8-720518D624AE}" type="pres">
      <dgm:prSet presAssocID="{95CC7146-EC4C-4F18-A9F4-30D1FB228578}" presName="sibTrans" presStyleLbl="bgSibTrans2D1" presStyleIdx="5" presStyleCnt="8"/>
      <dgm:spPr/>
    </dgm:pt>
    <dgm:pt modelId="{2452AB32-EB77-465C-85D9-85721DA48EF3}" type="pres">
      <dgm:prSet presAssocID="{76A9EB92-2719-4034-BD30-4C2B1771CB95}" presName="compNode" presStyleCnt="0"/>
      <dgm:spPr/>
    </dgm:pt>
    <dgm:pt modelId="{00230A2F-9DE2-4402-B589-496296A9662A}" type="pres">
      <dgm:prSet presAssocID="{76A9EB92-2719-4034-BD30-4C2B1771CB95}" presName="dummyConnPt" presStyleCnt="0"/>
      <dgm:spPr/>
    </dgm:pt>
    <dgm:pt modelId="{4F66F786-DB11-476F-8466-BD4DB84B346D}" type="pres">
      <dgm:prSet presAssocID="{76A9EB92-2719-4034-BD30-4C2B1771CB95}" presName="node" presStyleLbl="node1" presStyleIdx="6" presStyleCnt="9">
        <dgm:presLayoutVars>
          <dgm:bulletEnabled val="1"/>
        </dgm:presLayoutVars>
      </dgm:prSet>
      <dgm:spPr/>
    </dgm:pt>
    <dgm:pt modelId="{82A856D7-B0A7-4997-B991-707618114B12}" type="pres">
      <dgm:prSet presAssocID="{0F7C41A9-2296-466A-9BE7-081E3FB44771}" presName="sibTrans" presStyleLbl="bgSibTrans2D1" presStyleIdx="6" presStyleCnt="8"/>
      <dgm:spPr/>
    </dgm:pt>
    <dgm:pt modelId="{4A19219F-E89A-4518-ABF1-5ACDEC4FA1D6}" type="pres">
      <dgm:prSet presAssocID="{0D3CD580-6F6E-467D-A603-5C4327D9A038}" presName="compNode" presStyleCnt="0"/>
      <dgm:spPr/>
    </dgm:pt>
    <dgm:pt modelId="{39FA7FA5-7EE3-46A1-BE49-73A5ABC80B00}" type="pres">
      <dgm:prSet presAssocID="{0D3CD580-6F6E-467D-A603-5C4327D9A038}" presName="dummyConnPt" presStyleCnt="0"/>
      <dgm:spPr/>
    </dgm:pt>
    <dgm:pt modelId="{CEDC7C4C-3D31-46B7-8C0E-3B6B9D7C3803}" type="pres">
      <dgm:prSet presAssocID="{0D3CD580-6F6E-467D-A603-5C4327D9A038}" presName="node" presStyleLbl="node1" presStyleIdx="7" presStyleCnt="9">
        <dgm:presLayoutVars>
          <dgm:bulletEnabled val="1"/>
        </dgm:presLayoutVars>
      </dgm:prSet>
      <dgm:spPr/>
    </dgm:pt>
    <dgm:pt modelId="{81579F36-42DB-42DB-B59A-7E962C058C7F}" type="pres">
      <dgm:prSet presAssocID="{317A1F3D-C254-4221-8A4E-F11512401F61}" presName="sibTrans" presStyleLbl="bgSibTrans2D1" presStyleIdx="7" presStyleCnt="8"/>
      <dgm:spPr/>
    </dgm:pt>
    <dgm:pt modelId="{1E602059-FF1A-444C-99CF-0122135CA29F}" type="pres">
      <dgm:prSet presAssocID="{8CFC5905-4814-47A7-9E71-FA40E2362B2D}" presName="compNode" presStyleCnt="0"/>
      <dgm:spPr/>
    </dgm:pt>
    <dgm:pt modelId="{E716EF95-94E3-44C4-9C24-73879FC84C9D}" type="pres">
      <dgm:prSet presAssocID="{8CFC5905-4814-47A7-9E71-FA40E2362B2D}" presName="dummyConnPt" presStyleCnt="0"/>
      <dgm:spPr/>
    </dgm:pt>
    <dgm:pt modelId="{B74AC2FC-DE3F-4816-9ED6-8BB66CDEB2CD}" type="pres">
      <dgm:prSet presAssocID="{8CFC5905-4814-47A7-9E71-FA40E2362B2D}" presName="node" presStyleLbl="node1" presStyleIdx="8" presStyleCnt="9">
        <dgm:presLayoutVars>
          <dgm:bulletEnabled val="1"/>
        </dgm:presLayoutVars>
      </dgm:prSet>
      <dgm:spPr/>
    </dgm:pt>
  </dgm:ptLst>
  <dgm:cxnLst>
    <dgm:cxn modelId="{6557B00F-B7BB-445E-AC8B-A7DEBE4FEE1E}" type="presOf" srcId="{2B0D857B-DE7B-4BC5-9397-E0EF7AE75097}" destId="{BD5BC984-3F05-4A29-801F-D0E350C9296B}" srcOrd="0" destOrd="0" presId="urn:microsoft.com/office/officeart/2005/8/layout/bProcess4"/>
    <dgm:cxn modelId="{247AC011-881D-4A74-9F4C-4B34DC34082E}" type="presOf" srcId="{D141F1A0-8FD0-42C8-B856-89BDC8EF5044}" destId="{6CC7051E-0F85-405E-9955-3C66A62A3974}" srcOrd="0" destOrd="0" presId="urn:microsoft.com/office/officeart/2005/8/layout/bProcess4"/>
    <dgm:cxn modelId="{D8B21B1B-AF51-4E01-8F09-645E32CEFC8A}" srcId="{F7370DF8-67A3-4A2F-A239-FF3C2578DC70}" destId="{76A9EB92-2719-4034-BD30-4C2B1771CB95}" srcOrd="6" destOrd="0" parTransId="{A070D0A4-18DA-4E9B-A8EB-DFF90B54D9E0}" sibTransId="{0F7C41A9-2296-466A-9BE7-081E3FB44771}"/>
    <dgm:cxn modelId="{209D541E-1CF2-43EA-B380-04DA5966CE7F}" type="presOf" srcId="{F1CB434E-840D-4B1C-BA42-DAC2D76A3F8C}" destId="{5331F41B-CE44-47F2-8422-F7F6B6978A5C}" srcOrd="0" destOrd="0" presId="urn:microsoft.com/office/officeart/2005/8/layout/bProcess4"/>
    <dgm:cxn modelId="{42EFAC28-AC34-4E5E-AEE5-7CE25E540BCA}" type="presOf" srcId="{8CFC5905-4814-47A7-9E71-FA40E2362B2D}" destId="{B74AC2FC-DE3F-4816-9ED6-8BB66CDEB2CD}" srcOrd="0" destOrd="0" presId="urn:microsoft.com/office/officeart/2005/8/layout/bProcess4"/>
    <dgm:cxn modelId="{2BEF8A38-72F0-4587-AAC9-4628ECA38443}" srcId="{F7370DF8-67A3-4A2F-A239-FF3C2578DC70}" destId="{70B8DE53-A6C0-4872-A038-6ED8116EC636}" srcOrd="4" destOrd="0" parTransId="{F7D91D9D-F0BC-491B-A8B5-6AC396B5EFF3}" sibTransId="{F1CB434E-840D-4B1C-BA42-DAC2D76A3F8C}"/>
    <dgm:cxn modelId="{F7DC283A-C0DD-43A6-870A-15590399B33A}" type="presOf" srcId="{85AF2127-F497-487E-8C55-1F421A1998CA}" destId="{0E3EB69F-957C-4D2F-AF4E-F8AAC329801F}" srcOrd="0" destOrd="0" presId="urn:microsoft.com/office/officeart/2005/8/layout/bProcess4"/>
    <dgm:cxn modelId="{58AD703B-46FF-442A-AF09-AB3D11F3830A}" srcId="{F7370DF8-67A3-4A2F-A239-FF3C2578DC70}" destId="{0D3CD580-6F6E-467D-A603-5C4327D9A038}" srcOrd="7" destOrd="0" parTransId="{6061AA22-1228-4AF1-8D01-5B7664E0B613}" sibTransId="{317A1F3D-C254-4221-8A4E-F11512401F61}"/>
    <dgm:cxn modelId="{4B1B995E-9C32-403E-A191-58B28EF1A4E6}" type="presOf" srcId="{846BABFF-B899-47A2-B325-94C32DF24F9D}" destId="{45E08B1F-35D6-4FC9-A1D3-977966E44831}" srcOrd="0" destOrd="0" presId="urn:microsoft.com/office/officeart/2005/8/layout/bProcess4"/>
    <dgm:cxn modelId="{83671E65-0368-44C8-A8ED-2B0841F14C02}" type="presOf" srcId="{49CB597D-A0E6-4467-AFFA-AFBC3CBC7C5A}" destId="{C7648417-DB60-4257-8411-658AF3239146}" srcOrd="0" destOrd="0" presId="urn:microsoft.com/office/officeart/2005/8/layout/bProcess4"/>
    <dgm:cxn modelId="{8E76DD4C-83D8-4E81-9D84-A71662BE5B9F}" type="presOf" srcId="{76A9EB92-2719-4034-BD30-4C2B1771CB95}" destId="{4F66F786-DB11-476F-8466-BD4DB84B346D}" srcOrd="0" destOrd="0" presId="urn:microsoft.com/office/officeart/2005/8/layout/bProcess4"/>
    <dgm:cxn modelId="{C1C14954-A5F3-43C9-98ED-ED2082A3392C}" srcId="{F7370DF8-67A3-4A2F-A239-FF3C2578DC70}" destId="{85AF2127-F497-487E-8C55-1F421A1998CA}" srcOrd="1" destOrd="0" parTransId="{04DA87C5-1A3D-4A92-B6D4-5C06E24C3FBC}" sibTransId="{89384237-48A5-4C36-80A9-9069F85FB64E}"/>
    <dgm:cxn modelId="{8DAFB655-0E56-45B3-86B8-B1CCF22242A0}" type="presOf" srcId="{0F7C41A9-2296-466A-9BE7-081E3FB44771}" destId="{82A856D7-B0A7-4997-B991-707618114B12}" srcOrd="0" destOrd="0" presId="urn:microsoft.com/office/officeart/2005/8/layout/bProcess4"/>
    <dgm:cxn modelId="{FC3D8A76-77EC-4CEE-A940-D889B4180476}" type="presOf" srcId="{70B8DE53-A6C0-4872-A038-6ED8116EC636}" destId="{7E7B7625-E54A-4E26-9675-7AE2D66D7A2C}" srcOrd="0" destOrd="0" presId="urn:microsoft.com/office/officeart/2005/8/layout/bProcess4"/>
    <dgm:cxn modelId="{8C53D577-E787-4CA3-8AB5-2C977592E6DC}" srcId="{F7370DF8-67A3-4A2F-A239-FF3C2578DC70}" destId="{49CB597D-A0E6-4467-AFFA-AFBC3CBC7C5A}" srcOrd="2" destOrd="0" parTransId="{82B73F18-5476-4FEF-B57E-97E14CF11339}" sibTransId="{D141F1A0-8FD0-42C8-B856-89BDC8EF5044}"/>
    <dgm:cxn modelId="{4DFF8A81-EC2D-4FC1-BB7B-3E28425FB22B}" srcId="{F7370DF8-67A3-4A2F-A239-FF3C2578DC70}" destId="{5A37644D-CBCA-45B9-B291-9EA7CAF91F9F}" srcOrd="0" destOrd="0" parTransId="{F41DA061-E95C-4C60-AA8C-5B07E9F48F07}" sibTransId="{846BABFF-B899-47A2-B325-94C32DF24F9D}"/>
    <dgm:cxn modelId="{E017AD84-0DAC-4B50-AFE8-281C5D70FB03}" type="presOf" srcId="{36E69248-A18C-4305-A195-08259FA7723C}" destId="{1E3609E9-19DB-47AF-B14F-D9D7C2E10E0D}" srcOrd="0" destOrd="0" presId="urn:microsoft.com/office/officeart/2005/8/layout/bProcess4"/>
    <dgm:cxn modelId="{8161F189-8EE1-406E-9B2D-FC88D5532946}" type="presOf" srcId="{5A37644D-CBCA-45B9-B291-9EA7CAF91F9F}" destId="{2DEB1813-44B0-4F3B-878D-926699CB18F0}" srcOrd="0" destOrd="0" presId="urn:microsoft.com/office/officeart/2005/8/layout/bProcess4"/>
    <dgm:cxn modelId="{408B42B5-C851-4567-B65F-F7AFBD3C223F}" type="presOf" srcId="{F7370DF8-67A3-4A2F-A239-FF3C2578DC70}" destId="{B25CBAA4-73A7-4762-B406-45AF5130D5D4}" srcOrd="0" destOrd="0" presId="urn:microsoft.com/office/officeart/2005/8/layout/bProcess4"/>
    <dgm:cxn modelId="{2AD0FEB9-196B-469E-B356-223DA0AEE2EE}" type="presOf" srcId="{767928B7-67B8-4A58-88A1-29B30C2A6F67}" destId="{A4474AB9-1132-47EC-AB87-2D48AFA7B66C}" srcOrd="0" destOrd="0" presId="urn:microsoft.com/office/officeart/2005/8/layout/bProcess4"/>
    <dgm:cxn modelId="{937444C5-AE50-4C52-94B2-02DCB15E289F}" type="presOf" srcId="{89384237-48A5-4C36-80A9-9069F85FB64E}" destId="{8E3660AD-53B2-43EC-9616-0CE57A8D849B}" srcOrd="0" destOrd="0" presId="urn:microsoft.com/office/officeart/2005/8/layout/bProcess4"/>
    <dgm:cxn modelId="{004EAFD0-F2B8-4A44-AF77-B260663A17FC}" srcId="{F7370DF8-67A3-4A2F-A239-FF3C2578DC70}" destId="{2B0D857B-DE7B-4BC5-9397-E0EF7AE75097}" srcOrd="5" destOrd="0" parTransId="{89D3DFBB-D95A-4B2F-99C6-AC17EB2BBC7E}" sibTransId="{95CC7146-EC4C-4F18-A9F4-30D1FB228578}"/>
    <dgm:cxn modelId="{569C14D1-CDF3-4E65-B9C2-5B5A871E3C83}" type="presOf" srcId="{0D3CD580-6F6E-467D-A603-5C4327D9A038}" destId="{CEDC7C4C-3D31-46B7-8C0E-3B6B9D7C3803}" srcOrd="0" destOrd="0" presId="urn:microsoft.com/office/officeart/2005/8/layout/bProcess4"/>
    <dgm:cxn modelId="{AF147CDC-4204-4F04-A4A6-7C159CD7E494}" srcId="{F7370DF8-67A3-4A2F-A239-FF3C2578DC70}" destId="{8CFC5905-4814-47A7-9E71-FA40E2362B2D}" srcOrd="8" destOrd="0" parTransId="{EA103FC8-2D0E-4AB2-B7F8-E44424D2295B}" sibTransId="{95EA10D1-C01F-4905-82D1-6BF9FAC4F4C7}"/>
    <dgm:cxn modelId="{2E35BCE4-8604-4BB8-AF63-7AC7F3EE09AB}" type="presOf" srcId="{95CC7146-EC4C-4F18-A9F4-30D1FB228578}" destId="{2DEF19C5-8D05-4E42-99B8-720518D624AE}" srcOrd="0" destOrd="0" presId="urn:microsoft.com/office/officeart/2005/8/layout/bProcess4"/>
    <dgm:cxn modelId="{3BD2F7E6-F7CD-43A9-A1EE-51771C6013C4}" srcId="{F7370DF8-67A3-4A2F-A239-FF3C2578DC70}" destId="{36E69248-A18C-4305-A195-08259FA7723C}" srcOrd="3" destOrd="0" parTransId="{BCB7C3E5-9A25-4995-8AB9-FB6603153527}" sibTransId="{767928B7-67B8-4A58-88A1-29B30C2A6F67}"/>
    <dgm:cxn modelId="{750E47EB-7373-476C-A060-EF318E17851B}" type="presOf" srcId="{317A1F3D-C254-4221-8A4E-F11512401F61}" destId="{81579F36-42DB-42DB-B59A-7E962C058C7F}" srcOrd="0" destOrd="0" presId="urn:microsoft.com/office/officeart/2005/8/layout/bProcess4"/>
    <dgm:cxn modelId="{E37C186A-3D4B-4FFA-8C04-BED80B673A8A}" type="presParOf" srcId="{B25CBAA4-73A7-4762-B406-45AF5130D5D4}" destId="{0D6C9111-D1F4-406D-ACE5-B675CB378250}" srcOrd="0" destOrd="0" presId="urn:microsoft.com/office/officeart/2005/8/layout/bProcess4"/>
    <dgm:cxn modelId="{FCB7D3D8-BBD2-4FCE-880E-76D1F2C68E42}" type="presParOf" srcId="{0D6C9111-D1F4-406D-ACE5-B675CB378250}" destId="{F3E60813-C004-4AD4-BBEF-E5363F3CF8FD}" srcOrd="0" destOrd="0" presId="urn:microsoft.com/office/officeart/2005/8/layout/bProcess4"/>
    <dgm:cxn modelId="{A6D561CF-AEFA-449B-9F06-FD7DF2B00970}" type="presParOf" srcId="{0D6C9111-D1F4-406D-ACE5-B675CB378250}" destId="{2DEB1813-44B0-4F3B-878D-926699CB18F0}" srcOrd="1" destOrd="0" presId="urn:microsoft.com/office/officeart/2005/8/layout/bProcess4"/>
    <dgm:cxn modelId="{F57390E1-5092-4AEE-BDD9-B276BCB40487}" type="presParOf" srcId="{B25CBAA4-73A7-4762-B406-45AF5130D5D4}" destId="{45E08B1F-35D6-4FC9-A1D3-977966E44831}" srcOrd="1" destOrd="0" presId="urn:microsoft.com/office/officeart/2005/8/layout/bProcess4"/>
    <dgm:cxn modelId="{61CFA395-74FF-47D4-99CA-78C730A17262}" type="presParOf" srcId="{B25CBAA4-73A7-4762-B406-45AF5130D5D4}" destId="{23F90A3E-7510-4DB0-9453-45B2AB52C0A3}" srcOrd="2" destOrd="0" presId="urn:microsoft.com/office/officeart/2005/8/layout/bProcess4"/>
    <dgm:cxn modelId="{DC3F22B3-CBD1-44CC-B1E0-3E12D07C7396}" type="presParOf" srcId="{23F90A3E-7510-4DB0-9453-45B2AB52C0A3}" destId="{1848247D-9A70-4DDB-AD60-2DB4BF370F76}" srcOrd="0" destOrd="0" presId="urn:microsoft.com/office/officeart/2005/8/layout/bProcess4"/>
    <dgm:cxn modelId="{37DFF2AE-548E-47DD-B394-717CB945F722}" type="presParOf" srcId="{23F90A3E-7510-4DB0-9453-45B2AB52C0A3}" destId="{0E3EB69F-957C-4D2F-AF4E-F8AAC329801F}" srcOrd="1" destOrd="0" presId="urn:microsoft.com/office/officeart/2005/8/layout/bProcess4"/>
    <dgm:cxn modelId="{85CC8E68-A7A1-4003-8224-C5422F32A065}" type="presParOf" srcId="{B25CBAA4-73A7-4762-B406-45AF5130D5D4}" destId="{8E3660AD-53B2-43EC-9616-0CE57A8D849B}" srcOrd="3" destOrd="0" presId="urn:microsoft.com/office/officeart/2005/8/layout/bProcess4"/>
    <dgm:cxn modelId="{014E93D7-F5F5-48BF-8698-33201FD4219D}" type="presParOf" srcId="{B25CBAA4-73A7-4762-B406-45AF5130D5D4}" destId="{8F51E51A-762F-403E-82A5-488EF68BCF66}" srcOrd="4" destOrd="0" presId="urn:microsoft.com/office/officeart/2005/8/layout/bProcess4"/>
    <dgm:cxn modelId="{D6FDDD3D-1963-49A3-ADA6-88E8D7CAC892}" type="presParOf" srcId="{8F51E51A-762F-403E-82A5-488EF68BCF66}" destId="{81B0AE52-4B71-4D47-A3C3-BC370519E417}" srcOrd="0" destOrd="0" presId="urn:microsoft.com/office/officeart/2005/8/layout/bProcess4"/>
    <dgm:cxn modelId="{23EB2CD1-50D3-46CE-87BE-F9E077375B8A}" type="presParOf" srcId="{8F51E51A-762F-403E-82A5-488EF68BCF66}" destId="{C7648417-DB60-4257-8411-658AF3239146}" srcOrd="1" destOrd="0" presId="urn:microsoft.com/office/officeart/2005/8/layout/bProcess4"/>
    <dgm:cxn modelId="{E37C05ED-1012-40C9-9161-10A248750451}" type="presParOf" srcId="{B25CBAA4-73A7-4762-B406-45AF5130D5D4}" destId="{6CC7051E-0F85-405E-9955-3C66A62A3974}" srcOrd="5" destOrd="0" presId="urn:microsoft.com/office/officeart/2005/8/layout/bProcess4"/>
    <dgm:cxn modelId="{1F9674BD-75AA-4283-8621-6F7808EB5D17}" type="presParOf" srcId="{B25CBAA4-73A7-4762-B406-45AF5130D5D4}" destId="{14A40D89-9E99-48CC-B347-740166ECB487}" srcOrd="6" destOrd="0" presId="urn:microsoft.com/office/officeart/2005/8/layout/bProcess4"/>
    <dgm:cxn modelId="{E865482F-F7C0-4A2A-A899-D4F3A22E27CC}" type="presParOf" srcId="{14A40D89-9E99-48CC-B347-740166ECB487}" destId="{31FE4B9B-7AAD-400D-8BE9-1FFAE7710362}" srcOrd="0" destOrd="0" presId="urn:microsoft.com/office/officeart/2005/8/layout/bProcess4"/>
    <dgm:cxn modelId="{0E297392-DE06-4C9B-A42A-6E381E957B65}" type="presParOf" srcId="{14A40D89-9E99-48CC-B347-740166ECB487}" destId="{1E3609E9-19DB-47AF-B14F-D9D7C2E10E0D}" srcOrd="1" destOrd="0" presId="urn:microsoft.com/office/officeart/2005/8/layout/bProcess4"/>
    <dgm:cxn modelId="{96CB2F4A-24A3-4AEF-98C7-106FB58636E1}" type="presParOf" srcId="{B25CBAA4-73A7-4762-B406-45AF5130D5D4}" destId="{A4474AB9-1132-47EC-AB87-2D48AFA7B66C}" srcOrd="7" destOrd="0" presId="urn:microsoft.com/office/officeart/2005/8/layout/bProcess4"/>
    <dgm:cxn modelId="{AEDA526D-A3B8-4FB9-BA76-07DA633C3BAF}" type="presParOf" srcId="{B25CBAA4-73A7-4762-B406-45AF5130D5D4}" destId="{2CECB326-DD1F-4050-B67C-0B94A62BAAE5}" srcOrd="8" destOrd="0" presId="urn:microsoft.com/office/officeart/2005/8/layout/bProcess4"/>
    <dgm:cxn modelId="{707F0B62-1E24-4DFF-A7D2-C1C524A8532E}" type="presParOf" srcId="{2CECB326-DD1F-4050-B67C-0B94A62BAAE5}" destId="{22750A2A-5411-4A8D-8D77-1A24A3D3970D}" srcOrd="0" destOrd="0" presId="urn:microsoft.com/office/officeart/2005/8/layout/bProcess4"/>
    <dgm:cxn modelId="{2BE1C555-7FC7-4F7E-84B0-1A7DD08EDD0D}" type="presParOf" srcId="{2CECB326-DD1F-4050-B67C-0B94A62BAAE5}" destId="{7E7B7625-E54A-4E26-9675-7AE2D66D7A2C}" srcOrd="1" destOrd="0" presId="urn:microsoft.com/office/officeart/2005/8/layout/bProcess4"/>
    <dgm:cxn modelId="{F892B045-720E-484F-9B36-9C5F544633D5}" type="presParOf" srcId="{B25CBAA4-73A7-4762-B406-45AF5130D5D4}" destId="{5331F41B-CE44-47F2-8422-F7F6B6978A5C}" srcOrd="9" destOrd="0" presId="urn:microsoft.com/office/officeart/2005/8/layout/bProcess4"/>
    <dgm:cxn modelId="{19C99560-1ED5-451A-A5C4-F0756AE3B909}" type="presParOf" srcId="{B25CBAA4-73A7-4762-B406-45AF5130D5D4}" destId="{6064C089-2E75-4A08-B4C2-437C0D3A11A4}" srcOrd="10" destOrd="0" presId="urn:microsoft.com/office/officeart/2005/8/layout/bProcess4"/>
    <dgm:cxn modelId="{A5872686-6CB8-453D-A3F3-BA4B8B6E93FA}" type="presParOf" srcId="{6064C089-2E75-4A08-B4C2-437C0D3A11A4}" destId="{B9C58BFE-0867-40F6-B7A1-746A66F8F291}" srcOrd="0" destOrd="0" presId="urn:microsoft.com/office/officeart/2005/8/layout/bProcess4"/>
    <dgm:cxn modelId="{B99D2D64-7618-412E-8BDC-4C49895D24F2}" type="presParOf" srcId="{6064C089-2E75-4A08-B4C2-437C0D3A11A4}" destId="{BD5BC984-3F05-4A29-801F-D0E350C9296B}" srcOrd="1" destOrd="0" presId="urn:microsoft.com/office/officeart/2005/8/layout/bProcess4"/>
    <dgm:cxn modelId="{C68311A5-8BCD-4E22-915A-43375FC1124D}" type="presParOf" srcId="{B25CBAA4-73A7-4762-B406-45AF5130D5D4}" destId="{2DEF19C5-8D05-4E42-99B8-720518D624AE}" srcOrd="11" destOrd="0" presId="urn:microsoft.com/office/officeart/2005/8/layout/bProcess4"/>
    <dgm:cxn modelId="{8086E3E3-EB75-4F92-8020-72D4FB7A2945}" type="presParOf" srcId="{B25CBAA4-73A7-4762-B406-45AF5130D5D4}" destId="{2452AB32-EB77-465C-85D9-85721DA48EF3}" srcOrd="12" destOrd="0" presId="urn:microsoft.com/office/officeart/2005/8/layout/bProcess4"/>
    <dgm:cxn modelId="{112425BA-7CAE-4D19-871D-0EB34D0E9B85}" type="presParOf" srcId="{2452AB32-EB77-465C-85D9-85721DA48EF3}" destId="{00230A2F-9DE2-4402-B589-496296A9662A}" srcOrd="0" destOrd="0" presId="urn:microsoft.com/office/officeart/2005/8/layout/bProcess4"/>
    <dgm:cxn modelId="{3B1C877E-9033-4A40-9BE3-541EF40EE8D7}" type="presParOf" srcId="{2452AB32-EB77-465C-85D9-85721DA48EF3}" destId="{4F66F786-DB11-476F-8466-BD4DB84B346D}" srcOrd="1" destOrd="0" presId="urn:microsoft.com/office/officeart/2005/8/layout/bProcess4"/>
    <dgm:cxn modelId="{0EA30E31-68F2-441F-BD8E-0D018911CF64}" type="presParOf" srcId="{B25CBAA4-73A7-4762-B406-45AF5130D5D4}" destId="{82A856D7-B0A7-4997-B991-707618114B12}" srcOrd="13" destOrd="0" presId="urn:microsoft.com/office/officeart/2005/8/layout/bProcess4"/>
    <dgm:cxn modelId="{A78F6F26-7030-4C85-8299-C3DDF4B04CB5}" type="presParOf" srcId="{B25CBAA4-73A7-4762-B406-45AF5130D5D4}" destId="{4A19219F-E89A-4518-ABF1-5ACDEC4FA1D6}" srcOrd="14" destOrd="0" presId="urn:microsoft.com/office/officeart/2005/8/layout/bProcess4"/>
    <dgm:cxn modelId="{890CCC27-3984-4B57-B8BC-2D9873F464B8}" type="presParOf" srcId="{4A19219F-E89A-4518-ABF1-5ACDEC4FA1D6}" destId="{39FA7FA5-7EE3-46A1-BE49-73A5ABC80B00}" srcOrd="0" destOrd="0" presId="urn:microsoft.com/office/officeart/2005/8/layout/bProcess4"/>
    <dgm:cxn modelId="{9F28F3DD-E7A4-43F8-8F06-7704E1BB5156}" type="presParOf" srcId="{4A19219F-E89A-4518-ABF1-5ACDEC4FA1D6}" destId="{CEDC7C4C-3D31-46B7-8C0E-3B6B9D7C3803}" srcOrd="1" destOrd="0" presId="urn:microsoft.com/office/officeart/2005/8/layout/bProcess4"/>
    <dgm:cxn modelId="{8A7DA423-26A7-448A-8EE5-0EE097AB234C}" type="presParOf" srcId="{B25CBAA4-73A7-4762-B406-45AF5130D5D4}" destId="{81579F36-42DB-42DB-B59A-7E962C058C7F}" srcOrd="15" destOrd="0" presId="urn:microsoft.com/office/officeart/2005/8/layout/bProcess4"/>
    <dgm:cxn modelId="{FD362D0E-2E22-4882-ACA4-4D706FA4EA15}" type="presParOf" srcId="{B25CBAA4-73A7-4762-B406-45AF5130D5D4}" destId="{1E602059-FF1A-444C-99CF-0122135CA29F}" srcOrd="16" destOrd="0" presId="urn:microsoft.com/office/officeart/2005/8/layout/bProcess4"/>
    <dgm:cxn modelId="{9BABBD1D-58B3-4496-90AD-2A2E8C51CD4B}" type="presParOf" srcId="{1E602059-FF1A-444C-99CF-0122135CA29F}" destId="{E716EF95-94E3-44C4-9C24-73879FC84C9D}" srcOrd="0" destOrd="0" presId="urn:microsoft.com/office/officeart/2005/8/layout/bProcess4"/>
    <dgm:cxn modelId="{4304119F-B47F-4FB3-A4AE-DCDF3DE75229}" type="presParOf" srcId="{1E602059-FF1A-444C-99CF-0122135CA29F}" destId="{B74AC2FC-DE3F-4816-9ED6-8BB66CDEB2CD}" srcOrd="1" destOrd="0" presId="urn:microsoft.com/office/officeart/2005/8/layout/bProcess4"/>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AE970A-18ED-452C-ADE4-B6F316D38B85}">
      <dsp:nvSpPr>
        <dsp:cNvPr id="0" name=""/>
        <dsp:cNvSpPr/>
      </dsp:nvSpPr>
      <dsp:spPr>
        <a:xfrm>
          <a:off x="2945870" y="244082"/>
          <a:ext cx="2773509" cy="1362615"/>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b="1" kern="1200">
              <a:solidFill>
                <a:sysClr val="window" lastClr="FFFFFF"/>
              </a:solidFill>
              <a:latin typeface="Arial" panose="020B0604020202020204" pitchFamily="34" charset="0"/>
              <a:ea typeface="+mn-ea"/>
              <a:cs typeface="Arial" panose="020B0604020202020204" pitchFamily="34" charset="0"/>
            </a:rPr>
            <a:t>Structure: Foundations for Transformation</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Organasational readiness</a:t>
          </a:r>
        </a:p>
        <a:p>
          <a:pPr marL="57150" lvl="1" indent="-57150" algn="l" defTabSz="488950">
            <a:lnSpc>
              <a:spcPct val="90000"/>
            </a:lnSpc>
            <a:spcBef>
              <a:spcPct val="0"/>
            </a:spcBef>
            <a:spcAft>
              <a:spcPct val="1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AI infrastructure</a:t>
          </a:r>
        </a:p>
        <a:p>
          <a:pPr marL="57150" lvl="1" indent="-57150" algn="l" defTabSz="488950">
            <a:lnSpc>
              <a:spcPct val="90000"/>
            </a:lnSpc>
            <a:spcBef>
              <a:spcPct val="0"/>
            </a:spcBef>
            <a:spcAft>
              <a:spcPct val="1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Effective and relevent training</a:t>
          </a:r>
        </a:p>
        <a:p>
          <a:pPr marL="57150" lvl="1" indent="-57150" algn="l" defTabSz="488950">
            <a:lnSpc>
              <a:spcPct val="90000"/>
            </a:lnSpc>
            <a:spcBef>
              <a:spcPct val="0"/>
            </a:spcBef>
            <a:spcAft>
              <a:spcPct val="1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Addressing equity and governance concerns</a:t>
          </a:r>
        </a:p>
      </dsp:txBody>
      <dsp:txXfrm>
        <a:off x="2985780" y="283992"/>
        <a:ext cx="2693689" cy="1282795"/>
      </dsp:txXfrm>
    </dsp:sp>
    <dsp:sp modelId="{0314188C-5C61-4F4D-9136-192A7D0C0A8C}">
      <dsp:nvSpPr>
        <dsp:cNvPr id="0" name=""/>
        <dsp:cNvSpPr/>
      </dsp:nvSpPr>
      <dsp:spPr>
        <a:xfrm rot="3316486">
          <a:off x="4790385" y="2336763"/>
          <a:ext cx="1362620" cy="464210"/>
        </a:xfrm>
        <a:prstGeom prst="lef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44550">
            <a:lnSpc>
              <a:spcPct val="90000"/>
            </a:lnSpc>
            <a:spcBef>
              <a:spcPct val="0"/>
            </a:spcBef>
            <a:spcAft>
              <a:spcPct val="35000"/>
            </a:spcAft>
            <a:buNone/>
          </a:pPr>
          <a:endParaRPr lang="en-GB" sz="1900" kern="1200">
            <a:solidFill>
              <a:sysClr val="window" lastClr="FFFFFF"/>
            </a:solidFill>
            <a:latin typeface="Aptos" panose="02110004020202020204"/>
            <a:ea typeface="+mn-ea"/>
            <a:cs typeface="+mn-cs"/>
          </a:endParaRPr>
        </a:p>
      </dsp:txBody>
      <dsp:txXfrm>
        <a:off x="4929648" y="2429605"/>
        <a:ext cx="1084094" cy="278526"/>
      </dsp:txXfrm>
    </dsp:sp>
    <dsp:sp modelId="{C840D50C-79FE-41A5-997B-218FE15E997D}">
      <dsp:nvSpPr>
        <dsp:cNvPr id="0" name=""/>
        <dsp:cNvSpPr/>
      </dsp:nvSpPr>
      <dsp:spPr>
        <a:xfrm>
          <a:off x="5073426" y="3531040"/>
          <a:ext cx="3223925" cy="1577956"/>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Font typeface="Symbol" panose="05050102010706020507" pitchFamily="18" charset="2"/>
            <a:buNone/>
          </a:pPr>
          <a:r>
            <a:rPr lang="en-GB" sz="1100" b="1" kern="1200">
              <a:solidFill>
                <a:sysClr val="window" lastClr="FFFFFF"/>
              </a:solidFill>
              <a:latin typeface="Arial" panose="020B0604020202020204" pitchFamily="34" charset="0"/>
              <a:ea typeface="+mn-ea"/>
              <a:cs typeface="Arial" panose="020B0604020202020204" pitchFamily="34" charset="0"/>
            </a:rPr>
            <a:t>Process: </a:t>
          </a:r>
          <a:r>
            <a:rPr lang="en-US" sz="1100" b="1" kern="1200">
              <a:solidFill>
                <a:sysClr val="window" lastClr="FFFFFF"/>
              </a:solidFill>
              <a:latin typeface="Arial" panose="020B0604020202020204" pitchFamily="34" charset="0"/>
              <a:ea typeface="+mn-ea"/>
              <a:cs typeface="Arial" panose="020B0604020202020204" pitchFamily="34" charset="0"/>
            </a:rPr>
            <a:t>The Digital Intervention and Implementation Steps</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just"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Workflow redesign and co-production</a:t>
          </a:r>
        </a:p>
        <a:p>
          <a:pPr marL="0" lvl="0" indent="0" algn="just"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Stakeholder Involvement </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l"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Clear communication style with project team and the PPG</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0" lvl="0" indent="0" algn="l" defTabSz="488950">
            <a:lnSpc>
              <a:spcPct val="90000"/>
            </a:lnSpc>
            <a:spcBef>
              <a:spcPct val="0"/>
            </a:spcBef>
            <a:spcAft>
              <a:spcPct val="3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Continuous improvement / PDSA</a:t>
          </a:r>
        </a:p>
        <a:p>
          <a:pPr marL="0" lvl="0" indent="0" algn="l" defTabSz="488950">
            <a:lnSpc>
              <a:spcPct val="90000"/>
            </a:lnSpc>
            <a:spcBef>
              <a:spcPct val="0"/>
            </a:spcBef>
            <a:spcAft>
              <a:spcPct val="35000"/>
            </a:spcAft>
            <a:buFont typeface="Symbol" panose="05050102010706020507" pitchFamily="18" charset="2"/>
            <a:buNone/>
          </a:pPr>
          <a:r>
            <a:rPr lang="en-GB" sz="1100" kern="1200">
              <a:solidFill>
                <a:sysClr val="window" lastClr="FFFFFF"/>
              </a:solidFill>
              <a:latin typeface="Arial" panose="020B0604020202020204" pitchFamily="34" charset="0"/>
              <a:ea typeface="+mn-ea"/>
              <a:cs typeface="Arial" panose="020B0604020202020204" pitchFamily="34" charset="0"/>
            </a:rPr>
            <a:t>* Human factors design</a:t>
          </a:r>
        </a:p>
      </dsp:txBody>
      <dsp:txXfrm>
        <a:off x="5119643" y="3577257"/>
        <a:ext cx="3131491" cy="1485522"/>
      </dsp:txXfrm>
    </dsp:sp>
    <dsp:sp modelId="{909D898B-922C-4AC4-9718-2A83EB4AFC32}">
      <dsp:nvSpPr>
        <dsp:cNvPr id="0" name=""/>
        <dsp:cNvSpPr/>
      </dsp:nvSpPr>
      <dsp:spPr>
        <a:xfrm rot="10813925">
          <a:off x="3540486" y="4077934"/>
          <a:ext cx="1362620" cy="464210"/>
        </a:xfrm>
        <a:prstGeom prst="lef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44550">
            <a:lnSpc>
              <a:spcPct val="90000"/>
            </a:lnSpc>
            <a:spcBef>
              <a:spcPct val="0"/>
            </a:spcBef>
            <a:spcAft>
              <a:spcPct val="35000"/>
            </a:spcAft>
            <a:buNone/>
          </a:pPr>
          <a:endParaRPr lang="en-GB" sz="1900" kern="1200">
            <a:solidFill>
              <a:sysClr val="window" lastClr="FFFFFF"/>
            </a:solidFill>
            <a:latin typeface="Aptos" panose="02110004020202020204"/>
            <a:ea typeface="+mn-ea"/>
            <a:cs typeface="+mn-cs"/>
          </a:endParaRPr>
        </a:p>
      </dsp:txBody>
      <dsp:txXfrm rot="10800000">
        <a:off x="3679749" y="4170776"/>
        <a:ext cx="1084094" cy="278526"/>
      </dsp:txXfrm>
    </dsp:sp>
    <dsp:sp modelId="{DC2F9F4C-3F41-4273-B195-9C752E142B76}">
      <dsp:nvSpPr>
        <dsp:cNvPr id="0" name=""/>
        <dsp:cNvSpPr/>
      </dsp:nvSpPr>
      <dsp:spPr>
        <a:xfrm>
          <a:off x="589441" y="3555549"/>
          <a:ext cx="2780724" cy="1490817"/>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b="1" kern="1200">
              <a:solidFill>
                <a:sysClr val="window" lastClr="FFFFFF"/>
              </a:solidFill>
              <a:latin typeface="Arial" panose="020B0604020202020204" pitchFamily="34" charset="0"/>
              <a:ea typeface="+mn-ea"/>
              <a:cs typeface="Arial" panose="020B0604020202020204" pitchFamily="34" charset="0"/>
            </a:rPr>
            <a:t>Intermediate Outcomes: Measurable Improvements in Efficiency and Experience</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Improved letter quality / sign posting</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Improved clinician attentiveness</a:t>
          </a:r>
          <a:endParaRPr lang="en-GB" sz="1100" kern="1200">
            <a:solidFill>
              <a:sysClr val="window" lastClr="FFFFFF"/>
            </a:solidFill>
            <a:latin typeface="Arial" panose="020B0604020202020204" pitchFamily="34" charset="0"/>
            <a:ea typeface="+mn-ea"/>
            <a:cs typeface="Arial" panose="020B0604020202020204" pitchFamily="34" charset="0"/>
          </a:endParaRPr>
        </a:p>
        <a:p>
          <a:pPr marL="57150" lvl="1" indent="-57150" algn="l" defTabSz="488950">
            <a:lnSpc>
              <a:spcPct val="90000"/>
            </a:lnSpc>
            <a:spcBef>
              <a:spcPct val="0"/>
            </a:spcBef>
            <a:spcAft>
              <a:spcPct val="15000"/>
            </a:spcAft>
            <a:buFont typeface="Symbol" panose="05050102010706020507" pitchFamily="18" charset="2"/>
            <a:buNone/>
          </a:pPr>
          <a:r>
            <a:rPr lang="en-US" sz="1100" kern="1200">
              <a:solidFill>
                <a:sysClr val="window" lastClr="FFFFFF"/>
              </a:solidFill>
              <a:latin typeface="Arial" panose="020B0604020202020204" pitchFamily="34" charset="0"/>
              <a:ea typeface="+mn-ea"/>
              <a:cs typeface="Arial" panose="020B0604020202020204" pitchFamily="34" charset="0"/>
            </a:rPr>
            <a:t>* The use of consent scripts overcoming potential risks to therapeutic relationship </a:t>
          </a:r>
          <a:endParaRPr lang="en-GB" sz="1100" kern="1200">
            <a:solidFill>
              <a:sysClr val="window" lastClr="FFFFFF"/>
            </a:solidFill>
            <a:latin typeface="Arial" panose="020B0604020202020204" pitchFamily="34" charset="0"/>
            <a:ea typeface="+mn-ea"/>
            <a:cs typeface="Arial" panose="020B0604020202020204" pitchFamily="34" charset="0"/>
          </a:endParaRPr>
        </a:p>
      </dsp:txBody>
      <dsp:txXfrm>
        <a:off x="633106" y="3599214"/>
        <a:ext cx="2693394" cy="1403487"/>
      </dsp:txXfrm>
    </dsp:sp>
    <dsp:sp modelId="{6A9041E8-A938-41A3-A925-B47D1F4F2248}">
      <dsp:nvSpPr>
        <dsp:cNvPr id="0" name=""/>
        <dsp:cNvSpPr/>
      </dsp:nvSpPr>
      <dsp:spPr>
        <a:xfrm rot="18292624">
          <a:off x="2497243" y="2349018"/>
          <a:ext cx="1362620" cy="464210"/>
        </a:xfrm>
        <a:prstGeom prst="leftRightArrow">
          <a:avLst>
            <a:gd name="adj1" fmla="val 60000"/>
            <a:gd name="adj2" fmla="val 50000"/>
          </a:avLst>
        </a:prstGeom>
        <a:solidFill>
          <a:srgbClr val="156082">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44550">
            <a:lnSpc>
              <a:spcPct val="90000"/>
            </a:lnSpc>
            <a:spcBef>
              <a:spcPct val="0"/>
            </a:spcBef>
            <a:spcAft>
              <a:spcPct val="35000"/>
            </a:spcAft>
            <a:buNone/>
          </a:pPr>
          <a:endParaRPr lang="en-GB" sz="1900" kern="1200">
            <a:solidFill>
              <a:sysClr val="window" lastClr="FFFFFF"/>
            </a:solidFill>
            <a:latin typeface="Aptos" panose="02110004020202020204"/>
            <a:ea typeface="+mn-ea"/>
            <a:cs typeface="+mn-cs"/>
          </a:endParaRPr>
        </a:p>
      </dsp:txBody>
      <dsp:txXfrm>
        <a:off x="2636506" y="2441860"/>
        <a:ext cx="1084094" cy="2785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9E5FFB-01DC-407E-A480-CD833409F8C8}">
      <dsp:nvSpPr>
        <dsp:cNvPr id="0" name=""/>
        <dsp:cNvSpPr/>
      </dsp:nvSpPr>
      <dsp:spPr>
        <a:xfrm>
          <a:off x="0" y="0"/>
          <a:ext cx="8737600" cy="5149850"/>
        </a:xfrm>
        <a:prstGeom prst="roundRect">
          <a:avLst>
            <a:gd name="adj" fmla="val 8500"/>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3996856" numCol="1" spcCol="1270" anchor="t" anchorCtr="0">
          <a:noAutofit/>
        </a:bodyPr>
        <a:lstStyle/>
        <a:p>
          <a:pPr marL="0" lvl="0" indent="0" algn="l" defTabSz="1066800">
            <a:lnSpc>
              <a:spcPct val="90000"/>
            </a:lnSpc>
            <a:spcBef>
              <a:spcPct val="0"/>
            </a:spcBef>
            <a:spcAft>
              <a:spcPct val="35000"/>
            </a:spcAft>
            <a:buNone/>
          </a:pPr>
          <a:r>
            <a:rPr lang="en-GB" sz="2400" b="1" kern="1200">
              <a:solidFill>
                <a:sysClr val="window" lastClr="FFFFFF"/>
              </a:solidFill>
              <a:latin typeface="Arial" panose="020B0604020202020204" pitchFamily="34" charset="0"/>
              <a:ea typeface="+mn-ea"/>
              <a:cs typeface="Arial" panose="020B0604020202020204" pitchFamily="34" charset="0"/>
            </a:rPr>
            <a:t>Intermediate Outcomes</a:t>
          </a:r>
          <a:r>
            <a:rPr lang="en-GB" sz="2400" kern="1200">
              <a:solidFill>
                <a:sysClr val="window" lastClr="FFFFFF"/>
              </a:solidFill>
              <a:latin typeface="Arial" panose="020B0604020202020204" pitchFamily="34" charset="0"/>
              <a:ea typeface="+mn-ea"/>
              <a:cs typeface="Arial" panose="020B0604020202020204" pitchFamily="34" charset="0"/>
            </a:rPr>
            <a:t>: </a:t>
          </a:r>
          <a:r>
            <a:rPr lang="en-US" sz="2400" b="0" kern="1200">
              <a:solidFill>
                <a:sysClr val="window" lastClr="FFFFFF"/>
              </a:solidFill>
              <a:latin typeface="Arial" panose="020B0604020202020204" pitchFamily="34" charset="0"/>
              <a:ea typeface="+mn-ea"/>
              <a:cs typeface="Arial" panose="020B0604020202020204" pitchFamily="34" charset="0"/>
            </a:rPr>
            <a:t>Measurable Improvements in Efficiency and Experience</a:t>
          </a:r>
          <a:r>
            <a:rPr lang="en-GB" sz="2400" b="0" kern="1200">
              <a:solidFill>
                <a:sysClr val="window" lastClr="FFFFFF"/>
              </a:solidFill>
              <a:latin typeface="Arial" panose="020B0604020202020204" pitchFamily="34" charset="0"/>
              <a:ea typeface="+mn-ea"/>
              <a:cs typeface="Arial" panose="020B0604020202020204" pitchFamily="34" charset="0"/>
            </a:rPr>
            <a:t> </a:t>
          </a:r>
        </a:p>
      </dsp:txBody>
      <dsp:txXfrm>
        <a:off x="128209" y="128209"/>
        <a:ext cx="8481182" cy="4893432"/>
      </dsp:txXfrm>
    </dsp:sp>
    <dsp:sp modelId="{C8DC30D1-857C-43D9-BA10-F6D7D346A2C6}">
      <dsp:nvSpPr>
        <dsp:cNvPr id="0" name=""/>
        <dsp:cNvSpPr/>
      </dsp:nvSpPr>
      <dsp:spPr>
        <a:xfrm>
          <a:off x="218440" y="1287462"/>
          <a:ext cx="1310640" cy="1769003"/>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Enabling authentic and uninterrupted service user interaction to improve consultation experience.</a:t>
          </a:r>
        </a:p>
      </dsp:txBody>
      <dsp:txXfrm>
        <a:off x="258747" y="1327769"/>
        <a:ext cx="1230026" cy="1688389"/>
      </dsp:txXfrm>
    </dsp:sp>
    <dsp:sp modelId="{15D41AB2-52AC-4919-8893-74380B62BDC0}">
      <dsp:nvSpPr>
        <dsp:cNvPr id="0" name=""/>
        <dsp:cNvSpPr/>
      </dsp:nvSpPr>
      <dsp:spPr>
        <a:xfrm>
          <a:off x="218440" y="3120782"/>
          <a:ext cx="1310640" cy="1769003"/>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Accurate aggregated data supporting better commissioning and public-health intelligence.</a:t>
          </a:r>
        </a:p>
      </dsp:txBody>
      <dsp:txXfrm>
        <a:off x="258747" y="3161089"/>
        <a:ext cx="1230026" cy="1688389"/>
      </dsp:txXfrm>
    </dsp:sp>
    <dsp:sp modelId="{E98BB0D7-D09D-40A5-B6E5-1288DAF6657A}">
      <dsp:nvSpPr>
        <dsp:cNvPr id="0" name=""/>
        <dsp:cNvSpPr/>
      </dsp:nvSpPr>
      <dsp:spPr>
        <a:xfrm>
          <a:off x="1747520" y="1287462"/>
          <a:ext cx="6771640" cy="3604895"/>
        </a:xfrm>
        <a:prstGeom prst="roundRect">
          <a:avLst>
            <a:gd name="adj" fmla="val 10500"/>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2289108" numCol="1" spcCol="1270" anchor="t" anchorCtr="0">
          <a:noAutofit/>
        </a:bodyPr>
        <a:lstStyle/>
        <a:p>
          <a:pPr marL="0" lvl="0" indent="0" algn="l" defTabSz="1066800">
            <a:lnSpc>
              <a:spcPct val="90000"/>
            </a:lnSpc>
            <a:spcBef>
              <a:spcPct val="0"/>
            </a:spcBef>
            <a:spcAft>
              <a:spcPct val="35000"/>
            </a:spcAft>
            <a:buFont typeface="Symbol" panose="05050102010706020507" pitchFamily="18" charset="2"/>
            <a:buNone/>
          </a:pPr>
          <a:r>
            <a:rPr lang="en-GB" sz="2400" b="1" kern="1200">
              <a:solidFill>
                <a:sysClr val="window" lastClr="FFFFFF"/>
              </a:solidFill>
              <a:latin typeface="Arial" panose="020B0604020202020204" pitchFamily="34" charset="0"/>
              <a:ea typeface="+mn-ea"/>
              <a:cs typeface="Arial" panose="020B0604020202020204" pitchFamily="34" charset="0"/>
            </a:rPr>
            <a:t>Process: </a:t>
          </a:r>
          <a:r>
            <a:rPr lang="en-US" sz="2400" b="0" kern="1200">
              <a:solidFill>
                <a:sysClr val="window" lastClr="FFFFFF"/>
              </a:solidFill>
              <a:latin typeface="Arial" panose="020B0604020202020204" pitchFamily="34" charset="0"/>
              <a:ea typeface="+mn-ea"/>
              <a:cs typeface="Arial" panose="020B0604020202020204" pitchFamily="34" charset="0"/>
            </a:rPr>
            <a:t>The Digital Intervention and Implementation Steps</a:t>
          </a:r>
          <a:endParaRPr lang="en-GB" sz="2400" b="0" kern="1200">
            <a:solidFill>
              <a:sysClr val="window" lastClr="FFFFFF"/>
            </a:solidFill>
            <a:latin typeface="Arial" panose="020B0604020202020204" pitchFamily="34" charset="0"/>
            <a:ea typeface="+mn-ea"/>
            <a:cs typeface="Arial" panose="020B0604020202020204" pitchFamily="34" charset="0"/>
          </a:endParaRPr>
        </a:p>
      </dsp:txBody>
      <dsp:txXfrm>
        <a:off x="1858383" y="1398325"/>
        <a:ext cx="6549914" cy="3383169"/>
      </dsp:txXfrm>
    </dsp:sp>
    <dsp:sp modelId="{33B69540-A56E-457F-97CA-0E9E34F09F11}">
      <dsp:nvSpPr>
        <dsp:cNvPr id="0" name=""/>
        <dsp:cNvSpPr/>
      </dsp:nvSpPr>
      <dsp:spPr>
        <a:xfrm>
          <a:off x="1916811" y="2549175"/>
          <a:ext cx="1354328" cy="1004019"/>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Reducing per-capita cost of care through efficiency gains can translate into significant process improvements.</a:t>
          </a:r>
        </a:p>
      </dsp:txBody>
      <dsp:txXfrm>
        <a:off x="1947688" y="2580052"/>
        <a:ext cx="1292574" cy="942265"/>
      </dsp:txXfrm>
    </dsp:sp>
    <dsp:sp modelId="{B6ECF8E2-A068-4C8B-8DA0-602C5D23B224}">
      <dsp:nvSpPr>
        <dsp:cNvPr id="0" name=""/>
        <dsp:cNvSpPr/>
      </dsp:nvSpPr>
      <dsp:spPr>
        <a:xfrm>
          <a:off x="1916811" y="3616679"/>
          <a:ext cx="1354328" cy="1004019"/>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Enhancing care team well-being and burnout reduction is both a humanistic and operational outcome of an improved process</a:t>
          </a: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a:t>
          </a:r>
        </a:p>
      </dsp:txBody>
      <dsp:txXfrm>
        <a:off x="1947688" y="3647556"/>
        <a:ext cx="1292574" cy="942265"/>
      </dsp:txXfrm>
    </dsp:sp>
    <dsp:sp modelId="{25E089F0-FDF3-48EF-A4DA-A0BACBB07556}">
      <dsp:nvSpPr>
        <dsp:cNvPr id="0" name=""/>
        <dsp:cNvSpPr/>
      </dsp:nvSpPr>
      <dsp:spPr>
        <a:xfrm>
          <a:off x="3451352" y="2574925"/>
          <a:ext cx="4849368" cy="2059940"/>
        </a:xfrm>
        <a:prstGeom prst="roundRect">
          <a:avLst>
            <a:gd name="adj" fmla="val 10500"/>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1162722" numCol="1" spcCol="1270" anchor="t" anchorCtr="0">
          <a:noAutofit/>
        </a:bodyPr>
        <a:lstStyle/>
        <a:p>
          <a:pPr marL="0" lvl="0" indent="0" algn="l" defTabSz="1066800">
            <a:lnSpc>
              <a:spcPct val="90000"/>
            </a:lnSpc>
            <a:spcBef>
              <a:spcPct val="0"/>
            </a:spcBef>
            <a:spcAft>
              <a:spcPct val="35000"/>
            </a:spcAft>
            <a:buNone/>
          </a:pPr>
          <a:r>
            <a:rPr lang="en-GB" sz="2400" b="1" kern="1200">
              <a:solidFill>
                <a:sysClr val="window" lastClr="FFFFFF"/>
              </a:solidFill>
              <a:latin typeface="Arial" panose="020B0604020202020204" pitchFamily="34" charset="0"/>
              <a:ea typeface="+mn-ea"/>
              <a:cs typeface="Arial" panose="020B0604020202020204" pitchFamily="34" charset="0"/>
            </a:rPr>
            <a:t>Structure: </a:t>
          </a:r>
          <a:r>
            <a:rPr lang="en-GB" sz="2400" b="0" kern="1200">
              <a:solidFill>
                <a:sysClr val="window" lastClr="FFFFFF"/>
              </a:solidFill>
              <a:latin typeface="Arial" panose="020B0604020202020204" pitchFamily="34" charset="0"/>
              <a:ea typeface="+mn-ea"/>
              <a:cs typeface="Arial" panose="020B0604020202020204" pitchFamily="34" charset="0"/>
            </a:rPr>
            <a:t>Foundations for Digital Transformation</a:t>
          </a:r>
          <a:endParaRPr lang="en-GB" sz="2400" b="0" kern="1200">
            <a:solidFill>
              <a:sysClr val="window" lastClr="FFFFFF"/>
            </a:solidFill>
            <a:latin typeface="Aptos" panose="02110004020202020204"/>
            <a:ea typeface="+mn-ea"/>
            <a:cs typeface="+mn-cs"/>
          </a:endParaRPr>
        </a:p>
      </dsp:txBody>
      <dsp:txXfrm>
        <a:off x="3514702" y="2638275"/>
        <a:ext cx="4722668" cy="1933240"/>
      </dsp:txXfrm>
    </dsp:sp>
    <dsp:sp modelId="{733712CC-4B99-4285-BAEB-D41664873636}">
      <dsp:nvSpPr>
        <dsp:cNvPr id="0" name=""/>
        <dsp:cNvSpPr/>
      </dsp:nvSpPr>
      <dsp:spPr>
        <a:xfrm>
          <a:off x="3572586" y="3501898"/>
          <a:ext cx="4606899" cy="926973"/>
        </a:xfrm>
        <a:prstGeom prst="roundRect">
          <a:avLst>
            <a:gd name="adj" fmla="val 10500"/>
          </a:avLst>
        </a:prstGeom>
        <a:solidFill>
          <a:schemeClr val="accent2">
            <a:alpha val="90000"/>
          </a:scheme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Promoting health equity through this transformation incorporates the inclusion of safeguards by testing recognition accuracy across accents, service user consent, transparency and ensuring equitable opt-out rights.</a:t>
          </a:r>
        </a:p>
      </dsp:txBody>
      <dsp:txXfrm>
        <a:off x="3601094" y="3530406"/>
        <a:ext cx="4549883" cy="86995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3123CF-9DD4-4E40-88C6-54211CD683BA}">
      <dsp:nvSpPr>
        <dsp:cNvPr id="0" name=""/>
        <dsp:cNvSpPr/>
      </dsp:nvSpPr>
      <dsp:spPr>
        <a:xfrm>
          <a:off x="5160671" y="3177718"/>
          <a:ext cx="2308519" cy="1495397"/>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114300" lvl="1" indent="-114300" algn="r" defTabSz="622300">
            <a:lnSpc>
              <a:spcPct val="90000"/>
            </a:lnSpc>
            <a:spcBef>
              <a:spcPct val="0"/>
            </a:spcBef>
            <a:spcAft>
              <a:spcPct val="15000"/>
            </a:spcAft>
            <a:buNone/>
          </a:pPr>
          <a:r>
            <a:rPr lang="en-GB" sz="14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Servant leadership sustains trust and support</a:t>
          </a:r>
        </a:p>
      </dsp:txBody>
      <dsp:txXfrm>
        <a:off x="5886075" y="3584417"/>
        <a:ext cx="1550265" cy="1055849"/>
      </dsp:txXfrm>
    </dsp:sp>
    <dsp:sp modelId="{24181F22-C2AA-45BD-80B1-A48FF5F2112B}">
      <dsp:nvSpPr>
        <dsp:cNvPr id="0" name=""/>
        <dsp:cNvSpPr/>
      </dsp:nvSpPr>
      <dsp:spPr>
        <a:xfrm>
          <a:off x="1394139" y="3177718"/>
          <a:ext cx="2308519" cy="1495397"/>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None/>
          </a:pPr>
          <a:r>
            <a:rPr lang="en-GB" sz="14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Distributed leadership engages all actors</a:t>
          </a:r>
        </a:p>
      </dsp:txBody>
      <dsp:txXfrm>
        <a:off x="1426988" y="3584417"/>
        <a:ext cx="1550265" cy="1055849"/>
      </dsp:txXfrm>
    </dsp:sp>
    <dsp:sp modelId="{866B8D11-604B-45D7-9FCF-9D465453F614}">
      <dsp:nvSpPr>
        <dsp:cNvPr id="0" name=""/>
        <dsp:cNvSpPr/>
      </dsp:nvSpPr>
      <dsp:spPr>
        <a:xfrm>
          <a:off x="5160671" y="0"/>
          <a:ext cx="2308519" cy="1495397"/>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114300" lvl="1" indent="-114300" algn="r" defTabSz="600075">
            <a:lnSpc>
              <a:spcPct val="90000"/>
            </a:lnSpc>
            <a:spcBef>
              <a:spcPct val="0"/>
            </a:spcBef>
            <a:spcAft>
              <a:spcPct val="15000"/>
            </a:spcAft>
            <a:buNone/>
          </a:pPr>
          <a:r>
            <a:rPr lang="en-GB" sz="135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Adaptive &amp; situational leadership ensuring responsiveness</a:t>
          </a:r>
        </a:p>
      </dsp:txBody>
      <dsp:txXfrm>
        <a:off x="5886075" y="32849"/>
        <a:ext cx="1550265" cy="1055849"/>
      </dsp:txXfrm>
    </dsp:sp>
    <dsp:sp modelId="{1D877346-2758-4B20-9FEE-55773D3930A1}">
      <dsp:nvSpPr>
        <dsp:cNvPr id="0" name=""/>
        <dsp:cNvSpPr/>
      </dsp:nvSpPr>
      <dsp:spPr>
        <a:xfrm>
          <a:off x="1394139" y="0"/>
          <a:ext cx="2308519" cy="1495397"/>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114300" lvl="1" indent="-114300" algn="l" defTabSz="622300">
            <a:lnSpc>
              <a:spcPct val="90000"/>
            </a:lnSpc>
            <a:spcBef>
              <a:spcPct val="0"/>
            </a:spcBef>
            <a:spcAft>
              <a:spcPct val="15000"/>
            </a:spcAft>
            <a:buNone/>
          </a:pPr>
          <a:r>
            <a:rPr lang="en-GB" sz="14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Transformational leadership providing the vision</a:t>
          </a:r>
        </a:p>
      </dsp:txBody>
      <dsp:txXfrm>
        <a:off x="1426988" y="32849"/>
        <a:ext cx="1550265" cy="1055849"/>
      </dsp:txXfrm>
    </dsp:sp>
    <dsp:sp modelId="{F6967646-6A89-4CA1-97BD-6F1AD3618E40}">
      <dsp:nvSpPr>
        <dsp:cNvPr id="0" name=""/>
        <dsp:cNvSpPr/>
      </dsp:nvSpPr>
      <dsp:spPr>
        <a:xfrm>
          <a:off x="2361474" y="266367"/>
          <a:ext cx="2023459" cy="2023459"/>
        </a:xfrm>
        <a:prstGeom prst="pieWedge">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Arial" panose="020B0604020202020204" pitchFamily="34" charset="0"/>
              <a:ea typeface="+mn-ea"/>
              <a:cs typeface="Arial" panose="020B0604020202020204" pitchFamily="34" charset="0"/>
            </a:rPr>
            <a:t>CL GP / PM / Writer</a:t>
          </a:r>
        </a:p>
      </dsp:txBody>
      <dsp:txXfrm>
        <a:off x="2954131" y="859024"/>
        <a:ext cx="1430802" cy="1430802"/>
      </dsp:txXfrm>
    </dsp:sp>
    <dsp:sp modelId="{4B62E9FB-E5F6-4072-BB51-60058497EC0D}">
      <dsp:nvSpPr>
        <dsp:cNvPr id="0" name=""/>
        <dsp:cNvSpPr/>
      </dsp:nvSpPr>
      <dsp:spPr>
        <a:xfrm rot="5400000">
          <a:off x="4478396" y="266367"/>
          <a:ext cx="2023459" cy="2023459"/>
        </a:xfrm>
        <a:prstGeom prst="pieWedge">
          <a:avLst/>
        </a:prstGeom>
        <a:solidFill>
          <a:schemeClr val="accent2">
            <a:lumMod val="5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The whole practice multidisciplinary team </a:t>
          </a:r>
          <a:endParaRPr lang="en-GB" sz="1200" kern="1200">
            <a:solidFill>
              <a:sysClr val="window" lastClr="FFFFFF"/>
            </a:solidFill>
            <a:latin typeface="Aptos" panose="02110004020202020204"/>
            <a:ea typeface="+mn-ea"/>
            <a:cs typeface="+mn-cs"/>
          </a:endParaRPr>
        </a:p>
      </dsp:txBody>
      <dsp:txXfrm rot="-5400000">
        <a:off x="4478396" y="859024"/>
        <a:ext cx="1430802" cy="1430802"/>
      </dsp:txXfrm>
    </dsp:sp>
    <dsp:sp modelId="{947FA080-76DB-471A-BCCF-8025EEF09BC1}">
      <dsp:nvSpPr>
        <dsp:cNvPr id="0" name=""/>
        <dsp:cNvSpPr/>
      </dsp:nvSpPr>
      <dsp:spPr>
        <a:xfrm rot="10800000">
          <a:off x="4478396" y="2383289"/>
          <a:ext cx="2023459" cy="2023459"/>
        </a:xfrm>
        <a:prstGeom prst="pieWedge">
          <a:avLst/>
        </a:prstGeom>
        <a:solidFill>
          <a:srgbClr val="FFC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X-on Health Rep</a:t>
          </a:r>
          <a:r>
            <a:rPr lang="en-GB" sz="1200" kern="1200">
              <a:solidFill>
                <a:sysClr val="window" lastClr="FFFFFF"/>
              </a:solidFill>
              <a:latin typeface="Arial" panose="020B0604020202020204" pitchFamily="34" charset="0"/>
              <a:ea typeface="+mn-ea"/>
              <a:cs typeface="Arial" panose="020B0604020202020204" pitchFamily="34" charset="0"/>
            </a:rPr>
            <a:t> / CSO / ICB Digital Team </a:t>
          </a:r>
        </a:p>
      </dsp:txBody>
      <dsp:txXfrm rot="10800000">
        <a:off x="4478396" y="2383289"/>
        <a:ext cx="1430802" cy="1430802"/>
      </dsp:txXfrm>
    </dsp:sp>
    <dsp:sp modelId="{E07F6BFE-36CE-44D5-97C1-9F8A21856A6D}">
      <dsp:nvSpPr>
        <dsp:cNvPr id="0" name=""/>
        <dsp:cNvSpPr/>
      </dsp:nvSpPr>
      <dsp:spPr>
        <a:xfrm rot="16200000">
          <a:off x="2361474" y="2383289"/>
          <a:ext cx="2023459" cy="2023459"/>
        </a:xfrm>
        <a:prstGeom prst="pieWedge">
          <a:avLst/>
        </a:prstGeom>
        <a:solidFill>
          <a:schemeClr val="bg2">
            <a:lumMod val="1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rial" panose="020B0604020202020204" pitchFamily="34" charset="0"/>
              <a:ea typeface="+mn-ea"/>
              <a:cs typeface="Arial" panose="020B0604020202020204" pitchFamily="34" charset="0"/>
            </a:rPr>
            <a:t>Practice Partners / Administrators / PPG Lead</a:t>
          </a:r>
        </a:p>
      </dsp:txBody>
      <dsp:txXfrm rot="5400000">
        <a:off x="2954131" y="2383289"/>
        <a:ext cx="1430802" cy="1430802"/>
      </dsp:txXfrm>
    </dsp:sp>
    <dsp:sp modelId="{D382C6DA-084D-489D-A118-C0BA798DB061}">
      <dsp:nvSpPr>
        <dsp:cNvPr id="0" name=""/>
        <dsp:cNvSpPr/>
      </dsp:nvSpPr>
      <dsp:spPr>
        <a:xfrm>
          <a:off x="4082349" y="1915977"/>
          <a:ext cx="698630" cy="607505"/>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50E166E-7389-45C2-8F99-71872038E6C3}">
      <dsp:nvSpPr>
        <dsp:cNvPr id="0" name=""/>
        <dsp:cNvSpPr/>
      </dsp:nvSpPr>
      <dsp:spPr>
        <a:xfrm rot="10800000">
          <a:off x="4082349" y="2149633"/>
          <a:ext cx="698630" cy="607505"/>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E08B1F-35D6-4FC9-A1D3-977966E44831}">
      <dsp:nvSpPr>
        <dsp:cNvPr id="0" name=""/>
        <dsp:cNvSpPr/>
      </dsp:nvSpPr>
      <dsp:spPr>
        <a:xfrm rot="5400000">
          <a:off x="-134890" y="1050908"/>
          <a:ext cx="1638875" cy="197778"/>
        </a:xfrm>
        <a:prstGeom prst="rect">
          <a:avLst/>
        </a:prstGeom>
        <a:solidFill>
          <a:srgbClr val="0F9E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DEB1813-44B0-4F3B-878D-926699CB18F0}">
      <dsp:nvSpPr>
        <dsp:cNvPr id="0" name=""/>
        <dsp:cNvSpPr/>
      </dsp:nvSpPr>
      <dsp:spPr>
        <a:xfrm>
          <a:off x="240397" y="2435"/>
          <a:ext cx="2197541" cy="1318525"/>
        </a:xfrm>
        <a:prstGeom prst="roundRect">
          <a:avLst>
            <a:gd name="adj" fmla="val 10000"/>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Structures</a:t>
          </a:r>
          <a:r>
            <a:rPr lang="en-GB" sz="14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IT readiness / Training</a:t>
          </a:r>
        </a:p>
      </dsp:txBody>
      <dsp:txXfrm>
        <a:off x="279015" y="41053"/>
        <a:ext cx="2120305" cy="1241289"/>
      </dsp:txXfrm>
    </dsp:sp>
    <dsp:sp modelId="{8E3660AD-53B2-43EC-9616-0CE57A8D849B}">
      <dsp:nvSpPr>
        <dsp:cNvPr id="0" name=""/>
        <dsp:cNvSpPr/>
      </dsp:nvSpPr>
      <dsp:spPr>
        <a:xfrm rot="5400000">
          <a:off x="-134890" y="2699064"/>
          <a:ext cx="1638875" cy="197778"/>
        </a:xfrm>
        <a:prstGeom prst="rect">
          <a:avLst/>
        </a:prstGeom>
        <a:solidFill>
          <a:srgbClr val="0F9ED5">
            <a:hueOff val="942848"/>
            <a:satOff val="-4172"/>
            <a:lumOff val="-70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E3EB69F-957C-4D2F-AF4E-F8AAC329801F}">
      <dsp:nvSpPr>
        <dsp:cNvPr id="0" name=""/>
        <dsp:cNvSpPr/>
      </dsp:nvSpPr>
      <dsp:spPr>
        <a:xfrm>
          <a:off x="240397" y="1650591"/>
          <a:ext cx="2197541" cy="1318525"/>
        </a:xfrm>
        <a:prstGeom prst="roundRect">
          <a:avLst>
            <a:gd name="adj" fmla="val 10000"/>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Processes</a:t>
          </a:r>
          <a:r>
            <a:rPr lang="en-GB" sz="14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Consultation Workflow</a:t>
          </a:r>
        </a:p>
      </dsp:txBody>
      <dsp:txXfrm>
        <a:off x="279015" y="1689209"/>
        <a:ext cx="2120305" cy="1241289"/>
      </dsp:txXfrm>
    </dsp:sp>
    <dsp:sp modelId="{6CC7051E-0F85-405E-9955-3C66A62A3974}">
      <dsp:nvSpPr>
        <dsp:cNvPr id="0" name=""/>
        <dsp:cNvSpPr/>
      </dsp:nvSpPr>
      <dsp:spPr>
        <a:xfrm>
          <a:off x="689187" y="3523142"/>
          <a:ext cx="2913449" cy="197778"/>
        </a:xfrm>
        <a:prstGeom prst="rect">
          <a:avLst/>
        </a:prstGeom>
        <a:solidFill>
          <a:srgbClr val="0F9ED5">
            <a:hueOff val="1885696"/>
            <a:satOff val="-8343"/>
            <a:lumOff val="-1401"/>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7648417-DB60-4257-8411-658AF3239146}">
      <dsp:nvSpPr>
        <dsp:cNvPr id="0" name=""/>
        <dsp:cNvSpPr/>
      </dsp:nvSpPr>
      <dsp:spPr>
        <a:xfrm>
          <a:off x="240397" y="3298747"/>
          <a:ext cx="2197541" cy="1318525"/>
        </a:xfrm>
        <a:prstGeom prst="roundRect">
          <a:avLst>
            <a:gd name="adj" fmla="val 10000"/>
          </a:avLst>
        </a:prstGeom>
        <a:solidFill>
          <a:srgbClr val="92D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Outcomes</a:t>
          </a:r>
          <a:r>
            <a:rPr lang="en-GB" sz="1400" kern="1200">
              <a:solidFill>
                <a:sysClr val="window" lastClr="FFFFFF"/>
              </a:solidFill>
              <a:latin typeface="Arial" panose="020B0604020202020204" pitchFamily="34" charset="0"/>
              <a:ea typeface="+mn-ea"/>
              <a:cs typeface="Arial" panose="020B0604020202020204" pitchFamily="34" charset="0"/>
            </a:rPr>
            <a:t>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Time Saved / Quality Satisfaction</a:t>
          </a:r>
        </a:p>
      </dsp:txBody>
      <dsp:txXfrm>
        <a:off x="279015" y="3337365"/>
        <a:ext cx="2120305" cy="1241289"/>
      </dsp:txXfrm>
    </dsp:sp>
    <dsp:sp modelId="{A4474AB9-1132-47EC-AB87-2D48AFA7B66C}">
      <dsp:nvSpPr>
        <dsp:cNvPr id="0" name=""/>
        <dsp:cNvSpPr/>
      </dsp:nvSpPr>
      <dsp:spPr>
        <a:xfrm rot="16200000">
          <a:off x="2787839" y="2699064"/>
          <a:ext cx="1638875" cy="197778"/>
        </a:xfrm>
        <a:prstGeom prst="rect">
          <a:avLst/>
        </a:prstGeom>
        <a:solidFill>
          <a:srgbClr val="0F9ED5">
            <a:hueOff val="2828544"/>
            <a:satOff val="-12515"/>
            <a:lumOff val="-2101"/>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E3609E9-19DB-47AF-B14F-D9D7C2E10E0D}">
      <dsp:nvSpPr>
        <dsp:cNvPr id="0" name=""/>
        <dsp:cNvSpPr/>
      </dsp:nvSpPr>
      <dsp:spPr>
        <a:xfrm>
          <a:off x="3163128" y="3298747"/>
          <a:ext cx="2197541" cy="1318525"/>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Quantitative Measures </a:t>
          </a:r>
          <a:r>
            <a:rPr lang="en-GB" sz="1400" kern="1200">
              <a:solidFill>
                <a:sysClr val="window" lastClr="FFFFFF"/>
              </a:solidFill>
              <a:latin typeface="Arial" panose="020B0604020202020204" pitchFamily="34" charset="0"/>
              <a:ea typeface="+mn-ea"/>
              <a:cs typeface="Arial" panose="020B0604020202020204" pitchFamily="34" charset="0"/>
            </a:rPr>
            <a:t>Consultation Length Completion Times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Error and Edit Rates</a:t>
          </a:r>
        </a:p>
      </dsp:txBody>
      <dsp:txXfrm>
        <a:off x="3201746" y="3337365"/>
        <a:ext cx="2120305" cy="1241289"/>
      </dsp:txXfrm>
    </dsp:sp>
    <dsp:sp modelId="{5331F41B-CE44-47F2-8422-F7F6B6978A5C}">
      <dsp:nvSpPr>
        <dsp:cNvPr id="0" name=""/>
        <dsp:cNvSpPr/>
      </dsp:nvSpPr>
      <dsp:spPr>
        <a:xfrm rot="16200000">
          <a:off x="2787839" y="1050908"/>
          <a:ext cx="1638875" cy="197778"/>
        </a:xfrm>
        <a:prstGeom prst="rect">
          <a:avLst/>
        </a:prstGeom>
        <a:solidFill>
          <a:srgbClr val="0F9ED5">
            <a:hueOff val="3771393"/>
            <a:satOff val="-16687"/>
            <a:lumOff val="-2802"/>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E7B7625-E54A-4E26-9675-7AE2D66D7A2C}">
      <dsp:nvSpPr>
        <dsp:cNvPr id="0" name=""/>
        <dsp:cNvSpPr/>
      </dsp:nvSpPr>
      <dsp:spPr>
        <a:xfrm>
          <a:off x="3163128" y="1650591"/>
          <a:ext cx="2197541" cy="1318525"/>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Qualitative Measures </a:t>
          </a:r>
          <a:r>
            <a:rPr lang="en-GB" sz="1400" kern="1200">
              <a:solidFill>
                <a:sysClr val="window" lastClr="FFFFFF"/>
              </a:solidFill>
              <a:latin typeface="Arial" panose="020B0604020202020204" pitchFamily="34" charset="0"/>
              <a:ea typeface="+mn-ea"/>
              <a:cs typeface="Arial" panose="020B0604020202020204" pitchFamily="34" charset="0"/>
            </a:rPr>
            <a:t>Clinician Interviews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Focus Groups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Patient Experience Satisfaction</a:t>
          </a:r>
        </a:p>
      </dsp:txBody>
      <dsp:txXfrm>
        <a:off x="3201746" y="1689209"/>
        <a:ext cx="2120305" cy="1241289"/>
      </dsp:txXfrm>
    </dsp:sp>
    <dsp:sp modelId="{2DEF19C5-8D05-4E42-99B8-720518D624AE}">
      <dsp:nvSpPr>
        <dsp:cNvPr id="0" name=""/>
        <dsp:cNvSpPr/>
      </dsp:nvSpPr>
      <dsp:spPr>
        <a:xfrm>
          <a:off x="3611917" y="226830"/>
          <a:ext cx="2913449" cy="197778"/>
        </a:xfrm>
        <a:prstGeom prst="rect">
          <a:avLst/>
        </a:prstGeom>
        <a:solidFill>
          <a:srgbClr val="0F9ED5">
            <a:hueOff val="4714241"/>
            <a:satOff val="-20859"/>
            <a:lumOff val="-3502"/>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D5BC984-3F05-4A29-801F-D0E350C9296B}">
      <dsp:nvSpPr>
        <dsp:cNvPr id="0" name=""/>
        <dsp:cNvSpPr/>
      </dsp:nvSpPr>
      <dsp:spPr>
        <a:xfrm>
          <a:off x="3163128" y="2435"/>
          <a:ext cx="2197541" cy="1318525"/>
        </a:xfrm>
        <a:prstGeom prst="roundRect">
          <a:avLst>
            <a:gd name="adj" fmla="val 10000"/>
          </a:avLst>
        </a:prstGeom>
        <a:solidFill>
          <a:srgbClr val="00206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Data Anaylysis &amp; Interpretation </a:t>
          </a:r>
        </a:p>
        <a:p>
          <a:pPr marL="0" lvl="0" indent="0" algn="ctr" defTabSz="622300">
            <a:lnSpc>
              <a:spcPct val="90000"/>
            </a:lnSpc>
            <a:spcBef>
              <a:spcPct val="0"/>
            </a:spcBef>
            <a:spcAft>
              <a:spcPct val="35000"/>
            </a:spcAft>
            <a:buNone/>
          </a:pPr>
          <a:r>
            <a:rPr lang="en-GB" sz="1400" kern="1200">
              <a:solidFill>
                <a:sysClr val="window" lastClr="FFFFFF"/>
              </a:solidFill>
              <a:latin typeface="Arial" panose="020B0604020202020204" pitchFamily="34" charset="0"/>
              <a:ea typeface="+mn-ea"/>
              <a:cs typeface="Arial" panose="020B0604020202020204" pitchFamily="34" charset="0"/>
            </a:rPr>
            <a:t>Before &amp; After Comparisons</a:t>
          </a:r>
        </a:p>
        <a:p>
          <a:pPr marL="0" lvl="0" indent="0" algn="ctr" defTabSz="622300">
            <a:lnSpc>
              <a:spcPct val="90000"/>
            </a:lnSpc>
            <a:spcBef>
              <a:spcPct val="0"/>
            </a:spcBef>
            <a:spcAft>
              <a:spcPct val="35000"/>
            </a:spcAft>
            <a:buNone/>
          </a:pPr>
          <a:r>
            <a:rPr lang="en-GB" sz="1400" kern="1200"/>
            <a:t>Triangulation</a:t>
          </a:r>
          <a:endParaRPr lang="en-GB" sz="1400" kern="1200">
            <a:solidFill>
              <a:sysClr val="window" lastClr="FFFFFF"/>
            </a:solidFill>
            <a:latin typeface="Arial" panose="020B0604020202020204" pitchFamily="34" charset="0"/>
            <a:ea typeface="+mn-ea"/>
            <a:cs typeface="Arial" panose="020B0604020202020204" pitchFamily="34" charset="0"/>
          </a:endParaRPr>
        </a:p>
      </dsp:txBody>
      <dsp:txXfrm>
        <a:off x="3201746" y="41053"/>
        <a:ext cx="2120305" cy="1241289"/>
      </dsp:txXfrm>
    </dsp:sp>
    <dsp:sp modelId="{82A856D7-B0A7-4997-B991-707618114B12}">
      <dsp:nvSpPr>
        <dsp:cNvPr id="0" name=""/>
        <dsp:cNvSpPr/>
      </dsp:nvSpPr>
      <dsp:spPr>
        <a:xfrm rot="5400000">
          <a:off x="5710570" y="1050908"/>
          <a:ext cx="1638875" cy="197778"/>
        </a:xfrm>
        <a:prstGeom prst="rect">
          <a:avLst/>
        </a:prstGeom>
        <a:solidFill>
          <a:srgbClr val="0F9ED5">
            <a:hueOff val="5657089"/>
            <a:satOff val="-25030"/>
            <a:lumOff val="-4203"/>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F66F786-DB11-476F-8466-BD4DB84B346D}">
      <dsp:nvSpPr>
        <dsp:cNvPr id="0" name=""/>
        <dsp:cNvSpPr/>
      </dsp:nvSpPr>
      <dsp:spPr>
        <a:xfrm>
          <a:off x="6085858" y="2435"/>
          <a:ext cx="2197541" cy="1318525"/>
        </a:xfrm>
        <a:prstGeom prst="roundRect">
          <a:avLst>
            <a:gd name="adj" fmla="val 10000"/>
          </a:avLst>
        </a:prstGeom>
        <a:solidFill>
          <a:schemeClr val="accent2"/>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Quintuple Aim Achievement </a:t>
          </a:r>
        </a:p>
        <a:p>
          <a:pPr marL="0" lvl="0" indent="0" algn="ctr" defTabSz="622300">
            <a:lnSpc>
              <a:spcPct val="90000"/>
            </a:lnSpc>
            <a:spcBef>
              <a:spcPct val="0"/>
            </a:spcBef>
            <a:spcAft>
              <a:spcPct val="35000"/>
            </a:spcAft>
            <a:buNone/>
          </a:pPr>
          <a:r>
            <a:rPr lang="en-GB" sz="1400" b="0" kern="1200">
              <a:solidFill>
                <a:sysClr val="window" lastClr="FFFFFF"/>
              </a:solidFill>
              <a:latin typeface="Arial" panose="020B0604020202020204" pitchFamily="34" charset="0"/>
              <a:ea typeface="+mn-ea"/>
              <a:cs typeface="Arial" panose="020B0604020202020204" pitchFamily="34" charset="0"/>
            </a:rPr>
            <a:t>Patient Experience, Popultation Health, Cost-Efficiency, Provider Wellbeing &amp; Satisfaction</a:t>
          </a:r>
          <a:endParaRPr lang="en-GB" sz="1400" b="1" kern="1200">
            <a:solidFill>
              <a:sysClr val="window" lastClr="FFFFFF"/>
            </a:solidFill>
            <a:latin typeface="Arial" panose="020B0604020202020204" pitchFamily="34" charset="0"/>
            <a:ea typeface="+mn-ea"/>
            <a:cs typeface="Arial" panose="020B0604020202020204" pitchFamily="34" charset="0"/>
          </a:endParaRPr>
        </a:p>
      </dsp:txBody>
      <dsp:txXfrm>
        <a:off x="6124476" y="41053"/>
        <a:ext cx="2120305" cy="1241289"/>
      </dsp:txXfrm>
    </dsp:sp>
    <dsp:sp modelId="{81579F36-42DB-42DB-B59A-7E962C058C7F}">
      <dsp:nvSpPr>
        <dsp:cNvPr id="0" name=""/>
        <dsp:cNvSpPr/>
      </dsp:nvSpPr>
      <dsp:spPr>
        <a:xfrm rot="5400000">
          <a:off x="5710570" y="2699064"/>
          <a:ext cx="1638875" cy="197778"/>
        </a:xfrm>
        <a:prstGeom prst="rect">
          <a:avLst/>
        </a:prstGeom>
        <a:solidFill>
          <a:srgbClr val="0F9ED5">
            <a:hueOff val="6599937"/>
            <a:satOff val="-29202"/>
            <a:lumOff val="-4903"/>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EDC7C4C-3D31-46B7-8C0E-3B6B9D7C3803}">
      <dsp:nvSpPr>
        <dsp:cNvPr id="0" name=""/>
        <dsp:cNvSpPr/>
      </dsp:nvSpPr>
      <dsp:spPr>
        <a:xfrm>
          <a:off x="6085858" y="1650591"/>
          <a:ext cx="2197541" cy="1318525"/>
        </a:xfrm>
        <a:prstGeom prst="roundRect">
          <a:avLst>
            <a:gd name="adj" fmla="val 10000"/>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National Benchmarking / Local Considerations </a:t>
          </a:r>
          <a:endParaRPr lang="en-GB" sz="1600" b="1" kern="1200">
            <a:solidFill>
              <a:sysClr val="window" lastClr="FFFFFF"/>
            </a:solidFill>
            <a:latin typeface="Arial" panose="020B0604020202020204" pitchFamily="34" charset="0"/>
            <a:ea typeface="+mn-ea"/>
            <a:cs typeface="Arial" panose="020B0604020202020204" pitchFamily="34" charset="0"/>
          </a:endParaRPr>
        </a:p>
      </dsp:txBody>
      <dsp:txXfrm>
        <a:off x="6124476" y="1689209"/>
        <a:ext cx="2120305" cy="1241289"/>
      </dsp:txXfrm>
    </dsp:sp>
    <dsp:sp modelId="{B74AC2FC-DE3F-4816-9ED6-8BB66CDEB2CD}">
      <dsp:nvSpPr>
        <dsp:cNvPr id="0" name=""/>
        <dsp:cNvSpPr/>
      </dsp:nvSpPr>
      <dsp:spPr>
        <a:xfrm>
          <a:off x="6085858" y="3298747"/>
          <a:ext cx="2197541" cy="1318525"/>
        </a:xfrm>
        <a:prstGeom prst="roundRect">
          <a:avLst>
            <a:gd name="adj" fmla="val 10000"/>
          </a:avLst>
        </a:prstGeom>
        <a:solidFill>
          <a:schemeClr val="accent3"/>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Continuous Improvement </a:t>
          </a:r>
        </a:p>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(Extended PDSAs Cycles) </a:t>
          </a:r>
        </a:p>
        <a:p>
          <a:pPr marL="0" lvl="0" indent="0" algn="ctr" defTabSz="622300">
            <a:lnSpc>
              <a:spcPct val="90000"/>
            </a:lnSpc>
            <a:spcBef>
              <a:spcPct val="0"/>
            </a:spcBef>
            <a:spcAft>
              <a:spcPct val="35000"/>
            </a:spcAft>
            <a:buNone/>
          </a:pPr>
          <a:r>
            <a:rPr lang="en-GB" sz="1400" b="1" kern="1200">
              <a:solidFill>
                <a:sysClr val="window" lastClr="FFFFFF"/>
              </a:solidFill>
              <a:latin typeface="Arial" panose="020B0604020202020204" pitchFamily="34" charset="0"/>
              <a:ea typeface="+mn-ea"/>
              <a:cs typeface="Arial" panose="020B0604020202020204" pitchFamily="34" charset="0"/>
            </a:rPr>
            <a:t>&amp; Next Steps</a:t>
          </a:r>
        </a:p>
      </dsp:txBody>
      <dsp:txXfrm>
        <a:off x="6124476" y="3337365"/>
        <a:ext cx="2120305" cy="1241289"/>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D4AEE-895B-4BB7-8BD9-F3E5CAADE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30</Pages>
  <Words>8157</Words>
  <Characters>46500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1183</cp:revision>
  <dcterms:created xsi:type="dcterms:W3CDTF">2025-10-08T13:24:00Z</dcterms:created>
  <dcterms:modified xsi:type="dcterms:W3CDTF">2025-11-21T15:06:00Z</dcterms:modified>
</cp:coreProperties>
</file>