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C078FF" w14:textId="74AEF9E0" w:rsidR="00073FE9" w:rsidRPr="00073FE9" w:rsidRDefault="00073FE9" w:rsidP="00073FE9">
      <w:pPr>
        <w:jc w:val="center"/>
        <w:rPr>
          <w:rFonts w:ascii="Arial" w:hAnsi="Arial" w:cs="Arial"/>
          <w:b/>
          <w:bCs/>
          <w:sz w:val="36"/>
          <w:szCs w:val="36"/>
        </w:rPr>
      </w:pPr>
      <w:r w:rsidRPr="00073FE9">
        <w:rPr>
          <w:rFonts w:ascii="Arial" w:hAnsi="Arial" w:cs="Arial"/>
          <w:b/>
          <w:bCs/>
          <w:sz w:val="36"/>
          <w:szCs w:val="36"/>
        </w:rPr>
        <w:t>Food &amp; Beverage Operations-BMIH4002</w:t>
      </w:r>
    </w:p>
    <w:p w14:paraId="21EEC1BB" w14:textId="77B50F44" w:rsidR="00073FE9" w:rsidRPr="00073FE9" w:rsidRDefault="00073FE9" w:rsidP="00073FE9">
      <w:pPr>
        <w:jc w:val="center"/>
        <w:rPr>
          <w:rFonts w:ascii="Arial" w:hAnsi="Arial" w:cs="Arial"/>
          <w:b/>
          <w:bCs/>
          <w:sz w:val="36"/>
          <w:szCs w:val="36"/>
        </w:rPr>
      </w:pPr>
      <w:r w:rsidRPr="00073FE9">
        <w:rPr>
          <w:rFonts w:ascii="Arial" w:hAnsi="Arial" w:cs="Arial"/>
          <w:b/>
          <w:bCs/>
          <w:sz w:val="36"/>
          <w:szCs w:val="36"/>
        </w:rPr>
        <w:t>Assignment 1 Student Journal</w:t>
      </w:r>
    </w:p>
    <w:p w14:paraId="5F8AD668" w14:textId="77777777" w:rsidR="00073FE9" w:rsidRPr="00073FE9" w:rsidRDefault="00073FE9" w:rsidP="00073FE9">
      <w:pPr>
        <w:rPr>
          <w:rFonts w:ascii="Arial" w:hAnsi="Arial" w:cs="Arial"/>
          <w:sz w:val="36"/>
          <w:szCs w:val="36"/>
        </w:rPr>
      </w:pPr>
    </w:p>
    <w:p w14:paraId="6C504BD0" w14:textId="77777777" w:rsidR="00073FE9" w:rsidRPr="00073FE9" w:rsidRDefault="00073FE9" w:rsidP="00073FE9">
      <w:pPr>
        <w:rPr>
          <w:rFonts w:ascii="Arial" w:hAnsi="Arial" w:cs="Arial"/>
          <w:sz w:val="36"/>
          <w:szCs w:val="36"/>
        </w:rPr>
      </w:pPr>
    </w:p>
    <w:p w14:paraId="5A9F0873" w14:textId="77777777" w:rsidR="00073FE9" w:rsidRPr="00073FE9" w:rsidRDefault="00073FE9" w:rsidP="00073FE9">
      <w:pPr>
        <w:rPr>
          <w:rFonts w:ascii="Arial" w:hAnsi="Arial" w:cs="Arial"/>
          <w:sz w:val="36"/>
          <w:szCs w:val="36"/>
        </w:rPr>
      </w:pPr>
    </w:p>
    <w:p w14:paraId="2213FF58" w14:textId="77777777" w:rsidR="00073FE9" w:rsidRPr="00073FE9" w:rsidRDefault="00073FE9" w:rsidP="00073FE9">
      <w:pPr>
        <w:rPr>
          <w:rFonts w:ascii="Arial" w:hAnsi="Arial" w:cs="Arial"/>
          <w:sz w:val="36"/>
          <w:szCs w:val="36"/>
        </w:rPr>
      </w:pPr>
    </w:p>
    <w:p w14:paraId="74378518" w14:textId="572D7731" w:rsidR="00073FE9" w:rsidRPr="00073FE9" w:rsidRDefault="00073FE9" w:rsidP="00073FE9">
      <w:pPr>
        <w:jc w:val="center"/>
        <w:rPr>
          <w:rFonts w:ascii="Arial" w:hAnsi="Arial" w:cs="Arial"/>
          <w:sz w:val="28"/>
          <w:szCs w:val="28"/>
        </w:rPr>
      </w:pPr>
      <w:r w:rsidRPr="00073FE9">
        <w:rPr>
          <w:rFonts w:ascii="Arial" w:hAnsi="Arial" w:cs="Arial"/>
          <w:sz w:val="28"/>
          <w:szCs w:val="28"/>
        </w:rPr>
        <w:t>Module lecturer:</w:t>
      </w:r>
      <w:r w:rsidR="006E28D5" w:rsidRPr="006E28D5">
        <w:rPr>
          <w:rFonts w:ascii="Source Sans Pro" w:hAnsi="Source Sans Pro"/>
          <w:color w:val="242130"/>
          <w:sz w:val="21"/>
          <w:szCs w:val="21"/>
          <w:shd w:val="clear" w:color="auto" w:fill="FFFFFF"/>
        </w:rPr>
        <w:t xml:space="preserve"> </w:t>
      </w:r>
      <w:proofErr w:type="spellStart"/>
      <w:r w:rsidR="006E28D5">
        <w:rPr>
          <w:rFonts w:ascii="Source Sans Pro" w:hAnsi="Source Sans Pro"/>
          <w:color w:val="242130"/>
          <w:sz w:val="21"/>
          <w:szCs w:val="21"/>
          <w:shd w:val="clear" w:color="auto" w:fill="FFFFFF"/>
        </w:rPr>
        <w:t>Jaliya</w:t>
      </w:r>
      <w:proofErr w:type="spellEnd"/>
      <w:r w:rsidR="006E28D5">
        <w:rPr>
          <w:rFonts w:ascii="Source Sans Pro" w:hAnsi="Source Sans Pro"/>
          <w:color w:val="242130"/>
          <w:sz w:val="21"/>
          <w:szCs w:val="21"/>
          <w:shd w:val="clear" w:color="auto" w:fill="FFFFFF"/>
        </w:rPr>
        <w:t xml:space="preserve"> de Silva</w:t>
      </w:r>
    </w:p>
    <w:p w14:paraId="10F9D76B" w14:textId="1AAD2EB5" w:rsidR="00073FE9" w:rsidRPr="00073FE9" w:rsidRDefault="00073FE9" w:rsidP="00073FE9">
      <w:pPr>
        <w:jc w:val="center"/>
        <w:rPr>
          <w:rFonts w:ascii="Arial" w:hAnsi="Arial" w:cs="Arial"/>
          <w:sz w:val="28"/>
          <w:szCs w:val="28"/>
        </w:rPr>
      </w:pPr>
      <w:r w:rsidRPr="00073FE9">
        <w:rPr>
          <w:rFonts w:ascii="Arial" w:hAnsi="Arial" w:cs="Arial"/>
          <w:sz w:val="28"/>
          <w:szCs w:val="28"/>
        </w:rPr>
        <w:t xml:space="preserve">Student </w:t>
      </w:r>
      <w:proofErr w:type="spellStart"/>
      <w:proofErr w:type="gramStart"/>
      <w:r w:rsidRPr="00073FE9">
        <w:rPr>
          <w:rFonts w:ascii="Arial" w:hAnsi="Arial" w:cs="Arial"/>
          <w:sz w:val="28"/>
          <w:szCs w:val="28"/>
        </w:rPr>
        <w:t>name:</w:t>
      </w:r>
      <w:r w:rsidR="006E28D5">
        <w:rPr>
          <w:rFonts w:ascii="Arial" w:hAnsi="Arial" w:cs="Arial"/>
          <w:sz w:val="28"/>
          <w:szCs w:val="28"/>
        </w:rPr>
        <w:t>Mihai</w:t>
      </w:r>
      <w:proofErr w:type="spellEnd"/>
      <w:proofErr w:type="gramEnd"/>
      <w:r w:rsidR="006E28D5">
        <w:rPr>
          <w:rFonts w:ascii="Arial" w:hAnsi="Arial" w:cs="Arial"/>
          <w:sz w:val="28"/>
          <w:szCs w:val="28"/>
        </w:rPr>
        <w:t xml:space="preserve"> Simion</w:t>
      </w:r>
      <w:r w:rsidR="006E28D5">
        <w:rPr>
          <w:rFonts w:ascii="Arial" w:hAnsi="Arial" w:cs="Arial"/>
          <w:sz w:val="28"/>
          <w:szCs w:val="28"/>
        </w:rPr>
        <w:tab/>
      </w:r>
    </w:p>
    <w:p w14:paraId="5BC9D459" w14:textId="6D76A879" w:rsidR="00073FE9" w:rsidRPr="00073FE9" w:rsidRDefault="00073FE9" w:rsidP="00073FE9">
      <w:pPr>
        <w:jc w:val="center"/>
        <w:rPr>
          <w:rFonts w:ascii="Arial" w:hAnsi="Arial" w:cs="Arial"/>
          <w:sz w:val="28"/>
          <w:szCs w:val="28"/>
        </w:rPr>
      </w:pPr>
      <w:r w:rsidRPr="00073FE9">
        <w:rPr>
          <w:rFonts w:ascii="Arial" w:hAnsi="Arial" w:cs="Arial"/>
          <w:sz w:val="28"/>
          <w:szCs w:val="28"/>
        </w:rPr>
        <w:t>Student id:</w:t>
      </w:r>
      <w:r w:rsidR="006E28D5">
        <w:rPr>
          <w:rFonts w:ascii="Arial" w:hAnsi="Arial" w:cs="Arial"/>
          <w:sz w:val="28"/>
          <w:szCs w:val="28"/>
        </w:rPr>
        <w:t>2230717</w:t>
      </w:r>
    </w:p>
    <w:p w14:paraId="68E4482D" w14:textId="07C926B9" w:rsidR="00073FE9" w:rsidRPr="00073FE9" w:rsidRDefault="00073FE9" w:rsidP="00073FE9">
      <w:pPr>
        <w:jc w:val="center"/>
        <w:rPr>
          <w:rFonts w:ascii="Arial" w:hAnsi="Arial" w:cs="Arial"/>
          <w:sz w:val="28"/>
          <w:szCs w:val="28"/>
        </w:rPr>
      </w:pPr>
      <w:r w:rsidRPr="00073FE9">
        <w:rPr>
          <w:rFonts w:ascii="Arial" w:hAnsi="Arial" w:cs="Arial"/>
          <w:sz w:val="28"/>
          <w:szCs w:val="28"/>
        </w:rPr>
        <w:t>Word count:</w:t>
      </w:r>
      <w:r w:rsidR="003B3785">
        <w:rPr>
          <w:rFonts w:ascii="Arial" w:hAnsi="Arial" w:cs="Arial"/>
          <w:sz w:val="28"/>
          <w:szCs w:val="28"/>
        </w:rPr>
        <w:t xml:space="preserve"> 824</w:t>
      </w:r>
    </w:p>
    <w:p w14:paraId="5F796A50" w14:textId="77777777" w:rsidR="00073FE9" w:rsidRDefault="00073FE9" w:rsidP="00073FE9">
      <w:pPr>
        <w:rPr>
          <w:rFonts w:ascii="Arial" w:hAnsi="Arial" w:cs="Arial"/>
          <w:sz w:val="24"/>
          <w:szCs w:val="24"/>
        </w:rPr>
      </w:pPr>
    </w:p>
    <w:p w14:paraId="4FF073BA" w14:textId="77777777" w:rsidR="00073FE9" w:rsidRDefault="00073FE9" w:rsidP="00073FE9">
      <w:pPr>
        <w:rPr>
          <w:rFonts w:ascii="Arial" w:hAnsi="Arial" w:cs="Arial"/>
          <w:sz w:val="24"/>
          <w:szCs w:val="24"/>
        </w:rPr>
      </w:pPr>
    </w:p>
    <w:p w14:paraId="5694794A" w14:textId="77777777" w:rsidR="00073FE9" w:rsidRDefault="00073FE9" w:rsidP="00073FE9">
      <w:pPr>
        <w:rPr>
          <w:rFonts w:ascii="Arial" w:hAnsi="Arial" w:cs="Arial"/>
          <w:sz w:val="24"/>
          <w:szCs w:val="24"/>
        </w:rPr>
      </w:pPr>
    </w:p>
    <w:p w14:paraId="18FDFA1B" w14:textId="77777777" w:rsidR="00073FE9" w:rsidRDefault="00073FE9" w:rsidP="00073FE9">
      <w:pPr>
        <w:rPr>
          <w:rFonts w:ascii="Arial" w:hAnsi="Arial" w:cs="Arial"/>
          <w:sz w:val="24"/>
          <w:szCs w:val="24"/>
        </w:rPr>
      </w:pPr>
    </w:p>
    <w:p w14:paraId="627098B3" w14:textId="77777777" w:rsidR="00073FE9" w:rsidRDefault="00073FE9" w:rsidP="00073FE9">
      <w:pPr>
        <w:rPr>
          <w:rFonts w:ascii="Arial" w:hAnsi="Arial" w:cs="Arial"/>
          <w:sz w:val="24"/>
          <w:szCs w:val="24"/>
        </w:rPr>
      </w:pPr>
    </w:p>
    <w:p w14:paraId="149F0264" w14:textId="77777777" w:rsidR="00073FE9" w:rsidRDefault="00073FE9" w:rsidP="00073FE9">
      <w:pPr>
        <w:rPr>
          <w:rFonts w:ascii="Arial" w:hAnsi="Arial" w:cs="Arial"/>
          <w:sz w:val="24"/>
          <w:szCs w:val="24"/>
        </w:rPr>
      </w:pPr>
    </w:p>
    <w:p w14:paraId="0502E329" w14:textId="77777777" w:rsidR="00073FE9" w:rsidRDefault="00073FE9" w:rsidP="00073FE9">
      <w:pPr>
        <w:rPr>
          <w:rFonts w:ascii="Arial" w:hAnsi="Arial" w:cs="Arial"/>
          <w:sz w:val="24"/>
          <w:szCs w:val="24"/>
        </w:rPr>
      </w:pPr>
    </w:p>
    <w:p w14:paraId="5AD14A59" w14:textId="77777777" w:rsidR="00073FE9" w:rsidRDefault="00073FE9" w:rsidP="00073FE9">
      <w:pPr>
        <w:rPr>
          <w:rFonts w:ascii="Arial" w:hAnsi="Arial" w:cs="Arial"/>
          <w:sz w:val="24"/>
          <w:szCs w:val="24"/>
        </w:rPr>
      </w:pPr>
    </w:p>
    <w:p w14:paraId="2A1E29DA" w14:textId="77777777" w:rsidR="00073FE9" w:rsidRDefault="00073FE9" w:rsidP="00073FE9">
      <w:pPr>
        <w:rPr>
          <w:rFonts w:ascii="Arial" w:hAnsi="Arial" w:cs="Arial"/>
          <w:sz w:val="24"/>
          <w:szCs w:val="24"/>
        </w:rPr>
      </w:pPr>
    </w:p>
    <w:p w14:paraId="3235C7A7" w14:textId="77777777" w:rsidR="00B151A8" w:rsidRDefault="00B151A8"/>
    <w:p w14:paraId="568D290E" w14:textId="77777777" w:rsidR="00073FE9" w:rsidRDefault="00073FE9"/>
    <w:p w14:paraId="6E0889B6" w14:textId="77777777" w:rsidR="00073FE9" w:rsidRDefault="00073FE9"/>
    <w:p w14:paraId="595C4414" w14:textId="77777777" w:rsidR="00073FE9" w:rsidRDefault="00073FE9"/>
    <w:p w14:paraId="4E0CF236" w14:textId="77777777" w:rsidR="00073FE9" w:rsidRDefault="00073FE9"/>
    <w:p w14:paraId="74E06BD1" w14:textId="77777777" w:rsidR="00073FE9" w:rsidRDefault="00073FE9"/>
    <w:p w14:paraId="54430AEA" w14:textId="77777777" w:rsidR="00073FE9" w:rsidRDefault="00073FE9"/>
    <w:p w14:paraId="34286016" w14:textId="77777777" w:rsidR="00073FE9" w:rsidRDefault="00073FE9"/>
    <w:p w14:paraId="33E59E8D" w14:textId="77777777" w:rsidR="00073FE9" w:rsidRDefault="00073FE9"/>
    <w:p w14:paraId="4B02C548" w14:textId="4E5F7E04" w:rsidR="00073FE9" w:rsidRDefault="00073FE9" w:rsidP="00073FE9">
      <w:pPr>
        <w:jc w:val="center"/>
        <w:rPr>
          <w:rFonts w:ascii="Arial" w:hAnsi="Arial" w:cs="Arial"/>
          <w:sz w:val="24"/>
          <w:szCs w:val="24"/>
        </w:rPr>
      </w:pPr>
      <w:r w:rsidRPr="00073FE9">
        <w:rPr>
          <w:rFonts w:ascii="Arial" w:hAnsi="Arial" w:cs="Arial"/>
          <w:sz w:val="24"/>
          <w:szCs w:val="24"/>
        </w:rPr>
        <w:lastRenderedPageBreak/>
        <w:t>Does the required skill set of a Food &amp; Beverage employee change, based on the type of business and the type of service that is offered?</w:t>
      </w:r>
    </w:p>
    <w:p w14:paraId="4357E15D" w14:textId="77777777" w:rsidR="00073FE9" w:rsidRDefault="00073FE9" w:rsidP="00073FE9">
      <w:pPr>
        <w:jc w:val="center"/>
        <w:rPr>
          <w:rFonts w:ascii="Arial" w:hAnsi="Arial" w:cs="Arial"/>
          <w:sz w:val="24"/>
          <w:szCs w:val="24"/>
        </w:rPr>
      </w:pPr>
    </w:p>
    <w:p w14:paraId="0D2BC14D" w14:textId="77777777" w:rsidR="00073FE9" w:rsidRDefault="00073FE9" w:rsidP="00073FE9">
      <w:pPr>
        <w:spacing w:line="360" w:lineRule="auto"/>
        <w:jc w:val="center"/>
        <w:rPr>
          <w:rFonts w:ascii="Arial" w:hAnsi="Arial" w:cs="Arial"/>
          <w:sz w:val="24"/>
          <w:szCs w:val="24"/>
        </w:rPr>
      </w:pPr>
    </w:p>
    <w:p w14:paraId="3113B0F7" w14:textId="67EF56FE" w:rsidR="00073FE9" w:rsidRPr="00073FE9" w:rsidRDefault="00073FE9" w:rsidP="00AD0AB3">
      <w:pPr>
        <w:spacing w:line="360" w:lineRule="auto"/>
        <w:jc w:val="both"/>
        <w:rPr>
          <w:rFonts w:ascii="Arial" w:hAnsi="Arial" w:cs="Arial"/>
          <w:sz w:val="24"/>
          <w:szCs w:val="24"/>
        </w:rPr>
      </w:pPr>
      <w:r w:rsidRPr="00073FE9">
        <w:rPr>
          <w:rFonts w:ascii="Arial" w:hAnsi="Arial" w:cs="Arial"/>
          <w:sz w:val="24"/>
          <w:szCs w:val="24"/>
        </w:rPr>
        <w:t>In the fast-paced Food &amp; Beverage industry, job duties can change a lot based on the type of business and service being offered</w:t>
      </w:r>
      <w:r w:rsidR="00942F3F">
        <w:rPr>
          <w:rFonts w:ascii="Arial" w:hAnsi="Arial" w:cs="Arial"/>
          <w:sz w:val="24"/>
          <w:szCs w:val="24"/>
        </w:rPr>
        <w:t xml:space="preserve"> (Davis et al., 2018). </w:t>
      </w:r>
      <w:r w:rsidRPr="00073FE9">
        <w:rPr>
          <w:rFonts w:ascii="Arial" w:hAnsi="Arial" w:cs="Arial"/>
          <w:sz w:val="24"/>
          <w:szCs w:val="24"/>
        </w:rPr>
        <w:t>The goal of this</w:t>
      </w:r>
      <w:r w:rsidR="00942F3F">
        <w:rPr>
          <w:rFonts w:ascii="Arial" w:hAnsi="Arial" w:cs="Arial"/>
          <w:sz w:val="24"/>
          <w:szCs w:val="24"/>
        </w:rPr>
        <w:t xml:space="preserve"> journal</w:t>
      </w:r>
      <w:r w:rsidRPr="00073FE9">
        <w:rPr>
          <w:rFonts w:ascii="Arial" w:hAnsi="Arial" w:cs="Arial"/>
          <w:sz w:val="24"/>
          <w:szCs w:val="24"/>
        </w:rPr>
        <w:t xml:space="preserve"> is to compare what a Line Cook does in Food Trucks and Theme Restaurants and how the necessary talents can vary based on the restaurant nature and service offered.</w:t>
      </w:r>
    </w:p>
    <w:p w14:paraId="7AAE6E92" w14:textId="2A31EBC5" w:rsidR="00073FE9" w:rsidRDefault="00073FE9" w:rsidP="00AD0AB3">
      <w:pPr>
        <w:spacing w:line="360" w:lineRule="auto"/>
        <w:jc w:val="both"/>
        <w:rPr>
          <w:rFonts w:ascii="Arial" w:hAnsi="Arial" w:cs="Arial"/>
          <w:sz w:val="24"/>
          <w:szCs w:val="24"/>
        </w:rPr>
      </w:pPr>
      <w:r w:rsidRPr="00073FE9">
        <w:rPr>
          <w:rFonts w:ascii="Arial" w:hAnsi="Arial" w:cs="Arial"/>
          <w:sz w:val="24"/>
          <w:szCs w:val="24"/>
        </w:rPr>
        <w:t>In recent years, food trucks have changed the restaurant business by bringing different kinds of food to people on the go. In this situation, a line cook needs to have skills that go beyond standard cooking skills</w:t>
      </w:r>
      <w:r w:rsidR="00942F3F">
        <w:rPr>
          <w:rFonts w:ascii="Arial" w:hAnsi="Arial" w:cs="Arial"/>
          <w:sz w:val="24"/>
          <w:szCs w:val="24"/>
        </w:rPr>
        <w:t xml:space="preserve"> (Walker, 2017). </w:t>
      </w:r>
      <w:r>
        <w:rPr>
          <w:rFonts w:ascii="Arial" w:hAnsi="Arial" w:cs="Arial"/>
          <w:sz w:val="24"/>
          <w:szCs w:val="24"/>
        </w:rPr>
        <w:t>Firstly, b</w:t>
      </w:r>
      <w:r w:rsidRPr="00073FE9">
        <w:rPr>
          <w:rFonts w:ascii="Arial" w:hAnsi="Arial" w:cs="Arial"/>
          <w:sz w:val="24"/>
          <w:szCs w:val="24"/>
        </w:rPr>
        <w:t>ecause food trucks usually have limited room and staff, a line cook needs to be able to do a lot of different things. They have to be able to switch between jobs like preparing ingredients, cooking, and serving customers</w:t>
      </w:r>
      <w:r w:rsidR="00942F3F">
        <w:rPr>
          <w:rFonts w:ascii="Arial" w:hAnsi="Arial" w:cs="Arial"/>
          <w:sz w:val="24"/>
          <w:szCs w:val="24"/>
        </w:rPr>
        <w:t xml:space="preserve"> (Brown, 2013). </w:t>
      </w:r>
      <w:r>
        <w:rPr>
          <w:rFonts w:ascii="Arial" w:hAnsi="Arial" w:cs="Arial"/>
          <w:sz w:val="24"/>
          <w:szCs w:val="24"/>
        </w:rPr>
        <w:t xml:space="preserve">Similarly, </w:t>
      </w:r>
      <w:r w:rsidRPr="00073FE9">
        <w:rPr>
          <w:rFonts w:ascii="Arial" w:hAnsi="Arial" w:cs="Arial"/>
          <w:sz w:val="24"/>
          <w:szCs w:val="24"/>
        </w:rPr>
        <w:t xml:space="preserve">a food truck is small, it needs to make the best use of room and time. </w:t>
      </w:r>
      <w:r w:rsidR="00AD0AB3" w:rsidRPr="00073FE9">
        <w:rPr>
          <w:rFonts w:ascii="Arial" w:hAnsi="Arial" w:cs="Arial"/>
          <w:sz w:val="24"/>
          <w:szCs w:val="24"/>
        </w:rPr>
        <w:t>Thus</w:t>
      </w:r>
      <w:r w:rsidRPr="00073FE9">
        <w:rPr>
          <w:rFonts w:ascii="Arial" w:hAnsi="Arial" w:cs="Arial"/>
          <w:sz w:val="24"/>
          <w:szCs w:val="24"/>
        </w:rPr>
        <w:t>, the line cook needs to be very good at getting things done quickly without letting the quality of the food suffer</w:t>
      </w:r>
      <w:r w:rsidR="00942F3F">
        <w:rPr>
          <w:rFonts w:ascii="Arial" w:hAnsi="Arial" w:cs="Arial"/>
          <w:sz w:val="24"/>
          <w:szCs w:val="24"/>
        </w:rPr>
        <w:t xml:space="preserve"> (Johnston, 2012). </w:t>
      </w:r>
      <w:r>
        <w:rPr>
          <w:rFonts w:ascii="Arial" w:hAnsi="Arial" w:cs="Arial"/>
          <w:sz w:val="24"/>
          <w:szCs w:val="24"/>
        </w:rPr>
        <w:t xml:space="preserve"> In addition, f</w:t>
      </w:r>
      <w:r w:rsidRPr="00073FE9">
        <w:rPr>
          <w:rFonts w:ascii="Arial" w:hAnsi="Arial" w:cs="Arial"/>
          <w:sz w:val="24"/>
          <w:szCs w:val="24"/>
        </w:rPr>
        <w:t xml:space="preserve">ood trucks often go to different places to serve customers with different tastes. </w:t>
      </w:r>
      <w:r w:rsidR="00AD0AB3" w:rsidRPr="00073FE9">
        <w:rPr>
          <w:rFonts w:ascii="Arial" w:hAnsi="Arial" w:cs="Arial"/>
          <w:sz w:val="24"/>
          <w:szCs w:val="24"/>
        </w:rPr>
        <w:t>Therefore</w:t>
      </w:r>
      <w:r w:rsidRPr="00073FE9">
        <w:rPr>
          <w:rFonts w:ascii="Arial" w:hAnsi="Arial" w:cs="Arial"/>
          <w:sz w:val="24"/>
          <w:szCs w:val="24"/>
        </w:rPr>
        <w:t>, being flexible is a good trait for a line cook to have in this setting because it lets them quickly adjust to changing needs.</w:t>
      </w:r>
      <w:r w:rsidR="005508F8">
        <w:rPr>
          <w:rFonts w:ascii="Arial" w:hAnsi="Arial" w:cs="Arial"/>
          <w:sz w:val="24"/>
          <w:szCs w:val="24"/>
        </w:rPr>
        <w:t xml:space="preserve"> Also, f</w:t>
      </w:r>
      <w:r w:rsidR="005508F8" w:rsidRPr="005508F8">
        <w:rPr>
          <w:rFonts w:ascii="Arial" w:hAnsi="Arial" w:cs="Arial"/>
          <w:sz w:val="24"/>
          <w:szCs w:val="24"/>
        </w:rPr>
        <w:t>ood trucks usually work in places where there is a steady flow of orders, like at events or on busy city streets. This can make things very stressful</w:t>
      </w:r>
      <w:r w:rsidR="00942F3F" w:rsidRPr="00942F3F">
        <w:t xml:space="preserve"> </w:t>
      </w:r>
      <w:r w:rsidR="00942F3F" w:rsidRPr="00942F3F">
        <w:rPr>
          <w:rFonts w:ascii="Arial" w:hAnsi="Arial" w:cs="Arial"/>
          <w:sz w:val="24"/>
          <w:szCs w:val="24"/>
        </w:rPr>
        <w:t>(</w:t>
      </w:r>
      <w:proofErr w:type="spellStart"/>
      <w:r w:rsidR="00942F3F" w:rsidRPr="00942F3F">
        <w:rPr>
          <w:rFonts w:ascii="Arial" w:hAnsi="Arial" w:cs="Arial"/>
          <w:sz w:val="24"/>
          <w:szCs w:val="24"/>
        </w:rPr>
        <w:t>Motarjemi</w:t>
      </w:r>
      <w:proofErr w:type="spellEnd"/>
      <w:r w:rsidR="00942F3F" w:rsidRPr="00942F3F">
        <w:rPr>
          <w:rFonts w:ascii="Arial" w:hAnsi="Arial" w:cs="Arial"/>
          <w:sz w:val="24"/>
          <w:szCs w:val="24"/>
        </w:rPr>
        <w:t xml:space="preserve"> &amp; </w:t>
      </w:r>
      <w:proofErr w:type="spellStart"/>
      <w:r w:rsidR="00942F3F" w:rsidRPr="00942F3F">
        <w:rPr>
          <w:rFonts w:ascii="Arial" w:hAnsi="Arial" w:cs="Arial"/>
          <w:sz w:val="24"/>
          <w:szCs w:val="24"/>
        </w:rPr>
        <w:t>Lelieveld</w:t>
      </w:r>
      <w:proofErr w:type="spellEnd"/>
      <w:r w:rsidR="00942F3F" w:rsidRPr="00942F3F">
        <w:rPr>
          <w:rFonts w:ascii="Arial" w:hAnsi="Arial" w:cs="Arial"/>
          <w:sz w:val="24"/>
          <w:szCs w:val="24"/>
        </w:rPr>
        <w:t>, 2014)</w:t>
      </w:r>
      <w:r w:rsidR="00942F3F">
        <w:rPr>
          <w:rFonts w:ascii="Arial" w:hAnsi="Arial" w:cs="Arial"/>
          <w:sz w:val="24"/>
          <w:szCs w:val="24"/>
        </w:rPr>
        <w:t xml:space="preserve">. </w:t>
      </w:r>
      <w:r w:rsidR="005508F8" w:rsidRPr="005508F8">
        <w:rPr>
          <w:rFonts w:ascii="Arial" w:hAnsi="Arial" w:cs="Arial"/>
          <w:sz w:val="24"/>
          <w:szCs w:val="24"/>
        </w:rPr>
        <w:t xml:space="preserve"> A line cook in this situation needs to be able to deal with stress, keep their cool and keep working well.</w:t>
      </w:r>
      <w:r w:rsidR="005508F8">
        <w:rPr>
          <w:rFonts w:ascii="Arial" w:hAnsi="Arial" w:cs="Arial"/>
          <w:sz w:val="24"/>
          <w:szCs w:val="24"/>
        </w:rPr>
        <w:t xml:space="preserve"> </w:t>
      </w:r>
    </w:p>
    <w:p w14:paraId="2B5C369D" w14:textId="189595FA" w:rsidR="00AD0AB3" w:rsidRDefault="00AD0AB3" w:rsidP="00AD0AB3">
      <w:pPr>
        <w:spacing w:line="360" w:lineRule="auto"/>
        <w:jc w:val="both"/>
        <w:rPr>
          <w:rFonts w:ascii="Arial" w:hAnsi="Arial" w:cs="Arial"/>
          <w:sz w:val="24"/>
          <w:szCs w:val="24"/>
        </w:rPr>
      </w:pPr>
      <w:r>
        <w:rPr>
          <w:rFonts w:ascii="Arial" w:hAnsi="Arial" w:cs="Arial"/>
          <w:sz w:val="24"/>
          <w:szCs w:val="24"/>
        </w:rPr>
        <w:t xml:space="preserve">In contrast, </w:t>
      </w:r>
      <w:r w:rsidRPr="00AD0AB3">
        <w:rPr>
          <w:rFonts w:ascii="Arial" w:hAnsi="Arial" w:cs="Arial"/>
          <w:sz w:val="24"/>
          <w:szCs w:val="24"/>
        </w:rPr>
        <w:t>Theme Restaurants offer a one-of-a-kind eating experience based on a certain theme. In this kind of setting, a line cook's job is closely connected to this theme.</w:t>
      </w:r>
      <w:r w:rsidRPr="00AD0AB3">
        <w:t xml:space="preserve"> </w:t>
      </w:r>
      <w:r w:rsidRPr="00AD0AB3">
        <w:rPr>
          <w:rFonts w:ascii="Arial" w:hAnsi="Arial" w:cs="Arial"/>
          <w:sz w:val="24"/>
          <w:szCs w:val="24"/>
        </w:rPr>
        <w:t>A line cook in a theme restaurant often has to make dishes that fit with the restaurant's theme, which takes a lot of imagination</w:t>
      </w:r>
      <w:r w:rsidR="00942F3F">
        <w:rPr>
          <w:rFonts w:ascii="Arial" w:hAnsi="Arial" w:cs="Arial"/>
          <w:sz w:val="24"/>
          <w:szCs w:val="24"/>
        </w:rPr>
        <w:t xml:space="preserve"> </w:t>
      </w:r>
      <w:r w:rsidR="00942F3F" w:rsidRPr="00942F3F">
        <w:rPr>
          <w:rFonts w:ascii="Arial" w:hAnsi="Arial" w:cs="Arial"/>
          <w:sz w:val="24"/>
          <w:szCs w:val="24"/>
        </w:rPr>
        <w:t>(</w:t>
      </w:r>
      <w:proofErr w:type="spellStart"/>
      <w:r w:rsidR="00942F3F" w:rsidRPr="00942F3F">
        <w:rPr>
          <w:rFonts w:ascii="Arial" w:hAnsi="Arial" w:cs="Arial"/>
          <w:sz w:val="24"/>
          <w:szCs w:val="24"/>
        </w:rPr>
        <w:t>Boussard</w:t>
      </w:r>
      <w:proofErr w:type="spellEnd"/>
      <w:r w:rsidR="00942F3F" w:rsidRPr="00942F3F">
        <w:rPr>
          <w:rFonts w:ascii="Arial" w:hAnsi="Arial" w:cs="Arial"/>
          <w:sz w:val="24"/>
          <w:szCs w:val="24"/>
        </w:rPr>
        <w:t>, 2021)</w:t>
      </w:r>
      <w:r w:rsidR="00942F3F">
        <w:rPr>
          <w:rFonts w:ascii="Arial" w:hAnsi="Arial" w:cs="Arial"/>
          <w:sz w:val="24"/>
          <w:szCs w:val="24"/>
        </w:rPr>
        <w:t>.</w:t>
      </w:r>
      <w:r w:rsidRPr="00AD0AB3">
        <w:rPr>
          <w:rFonts w:ascii="Arial" w:hAnsi="Arial" w:cs="Arial"/>
          <w:sz w:val="24"/>
          <w:szCs w:val="24"/>
        </w:rPr>
        <w:t xml:space="preserve"> This could mean using different ingredients, ways to show them, or cooking methods.</w:t>
      </w:r>
      <w:r>
        <w:rPr>
          <w:rFonts w:ascii="Arial" w:hAnsi="Arial" w:cs="Arial"/>
          <w:sz w:val="24"/>
          <w:szCs w:val="24"/>
        </w:rPr>
        <w:t xml:space="preserve"> Moreover, c</w:t>
      </w:r>
      <w:r w:rsidRPr="00AD0AB3">
        <w:rPr>
          <w:rFonts w:ascii="Arial" w:hAnsi="Arial" w:cs="Arial"/>
          <w:sz w:val="24"/>
          <w:szCs w:val="24"/>
        </w:rPr>
        <w:t>areful attention to detail is needed to make sure that the dishes given always fit the theme</w:t>
      </w:r>
      <w:r w:rsidR="00942F3F">
        <w:rPr>
          <w:rFonts w:ascii="Arial" w:hAnsi="Arial" w:cs="Arial"/>
          <w:sz w:val="24"/>
          <w:szCs w:val="24"/>
        </w:rPr>
        <w:t xml:space="preserve"> (Wood, 2013). </w:t>
      </w:r>
      <w:r w:rsidRPr="00AD0AB3">
        <w:rPr>
          <w:rFonts w:ascii="Arial" w:hAnsi="Arial" w:cs="Arial"/>
          <w:sz w:val="24"/>
          <w:szCs w:val="24"/>
        </w:rPr>
        <w:t xml:space="preserve"> This includes making sure the taste is the same every time, serving the food correctly, and adding garnishes.</w:t>
      </w:r>
      <w:r>
        <w:rPr>
          <w:rFonts w:ascii="Arial" w:hAnsi="Arial" w:cs="Arial"/>
          <w:sz w:val="24"/>
          <w:szCs w:val="24"/>
        </w:rPr>
        <w:t xml:space="preserve"> At the same time, a</w:t>
      </w:r>
      <w:r w:rsidRPr="00AD0AB3">
        <w:rPr>
          <w:rFonts w:ascii="Arial" w:hAnsi="Arial" w:cs="Arial"/>
          <w:sz w:val="24"/>
          <w:szCs w:val="24"/>
        </w:rPr>
        <w:t xml:space="preserve"> line cook in a concept restaurant needs to have a deep understanding of the theme. If the theme is from a certain time period or culture, </w:t>
      </w:r>
      <w:r>
        <w:rPr>
          <w:rFonts w:ascii="Arial" w:hAnsi="Arial" w:cs="Arial"/>
          <w:sz w:val="24"/>
          <w:szCs w:val="24"/>
        </w:rPr>
        <w:t xml:space="preserve">the line cook </w:t>
      </w:r>
      <w:r w:rsidRPr="00AD0AB3">
        <w:rPr>
          <w:rFonts w:ascii="Arial" w:hAnsi="Arial" w:cs="Arial"/>
          <w:sz w:val="24"/>
          <w:szCs w:val="24"/>
        </w:rPr>
        <w:t xml:space="preserve">needs to know how people cooked </w:t>
      </w:r>
      <w:r w:rsidRPr="00AD0AB3">
        <w:rPr>
          <w:rFonts w:ascii="Arial" w:hAnsi="Arial" w:cs="Arial"/>
          <w:sz w:val="24"/>
          <w:szCs w:val="24"/>
        </w:rPr>
        <w:lastRenderedPageBreak/>
        <w:t>in that time period or culture.</w:t>
      </w:r>
      <w:r w:rsidR="005508F8">
        <w:rPr>
          <w:rFonts w:ascii="Arial" w:hAnsi="Arial" w:cs="Arial"/>
          <w:sz w:val="24"/>
          <w:szCs w:val="24"/>
        </w:rPr>
        <w:t xml:space="preserve"> Additionally, a</w:t>
      </w:r>
      <w:r w:rsidR="005508F8" w:rsidRPr="005508F8">
        <w:rPr>
          <w:rFonts w:ascii="Arial" w:hAnsi="Arial" w:cs="Arial"/>
          <w:sz w:val="24"/>
          <w:szCs w:val="24"/>
        </w:rPr>
        <w:t xml:space="preserve"> line cook in this setting must be creative in order to keep the restaurant's theme interesting and new. They should be able to come up with new recipes and cooking methods that fit with the theme and still appeal to a wide range of customer</w:t>
      </w:r>
      <w:r w:rsidR="00942F3F">
        <w:rPr>
          <w:rFonts w:ascii="Arial" w:hAnsi="Arial" w:cs="Arial"/>
          <w:sz w:val="24"/>
          <w:szCs w:val="24"/>
        </w:rPr>
        <w:t xml:space="preserve"> (</w:t>
      </w:r>
      <w:proofErr w:type="spellStart"/>
      <w:r w:rsidR="00942F3F">
        <w:rPr>
          <w:rFonts w:ascii="Arial" w:hAnsi="Arial" w:cs="Arial"/>
          <w:sz w:val="24"/>
          <w:szCs w:val="24"/>
        </w:rPr>
        <w:t>Foskett</w:t>
      </w:r>
      <w:proofErr w:type="spellEnd"/>
      <w:r w:rsidR="00942F3F">
        <w:rPr>
          <w:rFonts w:ascii="Arial" w:hAnsi="Arial" w:cs="Arial"/>
          <w:sz w:val="24"/>
          <w:szCs w:val="24"/>
        </w:rPr>
        <w:t xml:space="preserve">, et al., 2021). </w:t>
      </w:r>
      <w:r w:rsidR="005508F8" w:rsidRPr="005508F8">
        <w:rPr>
          <w:rFonts w:ascii="Arial" w:hAnsi="Arial" w:cs="Arial"/>
          <w:sz w:val="24"/>
          <w:szCs w:val="24"/>
        </w:rPr>
        <w:t xml:space="preserve"> To do this, </w:t>
      </w:r>
      <w:r w:rsidR="005508F8">
        <w:rPr>
          <w:rFonts w:ascii="Arial" w:hAnsi="Arial" w:cs="Arial"/>
          <w:sz w:val="24"/>
          <w:szCs w:val="24"/>
        </w:rPr>
        <w:t>should be</w:t>
      </w:r>
      <w:r w:rsidR="005508F8" w:rsidRPr="005508F8">
        <w:rPr>
          <w:rFonts w:ascii="Arial" w:hAnsi="Arial" w:cs="Arial"/>
          <w:sz w:val="24"/>
          <w:szCs w:val="24"/>
        </w:rPr>
        <w:t xml:space="preserve"> open to trying new things and ready to take calculated risks in the kitchen.</w:t>
      </w:r>
      <w:r w:rsidR="005508F8">
        <w:rPr>
          <w:rFonts w:ascii="Arial" w:hAnsi="Arial" w:cs="Arial"/>
          <w:sz w:val="24"/>
          <w:szCs w:val="24"/>
        </w:rPr>
        <w:t xml:space="preserve"> Lastly, i</w:t>
      </w:r>
      <w:r w:rsidR="005508F8" w:rsidRPr="005508F8">
        <w:rPr>
          <w:rFonts w:ascii="Arial" w:hAnsi="Arial" w:cs="Arial"/>
          <w:sz w:val="24"/>
          <w:szCs w:val="24"/>
        </w:rPr>
        <w:t>f the restaurant theme is based on a certain culture, it</w:t>
      </w:r>
      <w:r w:rsidR="005508F8">
        <w:rPr>
          <w:rFonts w:ascii="Arial" w:hAnsi="Arial" w:cs="Arial"/>
          <w:sz w:val="24"/>
          <w:szCs w:val="24"/>
        </w:rPr>
        <w:t xml:space="preserve"> is</w:t>
      </w:r>
      <w:r w:rsidR="005508F8" w:rsidRPr="005508F8">
        <w:rPr>
          <w:rFonts w:ascii="Arial" w:hAnsi="Arial" w:cs="Arial"/>
          <w:sz w:val="24"/>
          <w:szCs w:val="24"/>
        </w:rPr>
        <w:t xml:space="preserve"> important to be sensitive to that culture. The line cook must be able to make meals that are true to the culture they come from and show respect for that culture. To do this, you need to know how people in other cultures eat, what they eat, and what their history is. Misrepresentation can make customers unhappy and could hurt the feelings of people who are part of the society</w:t>
      </w:r>
      <w:r w:rsidR="00942F3F">
        <w:rPr>
          <w:rFonts w:ascii="Arial" w:hAnsi="Arial" w:cs="Arial"/>
          <w:sz w:val="24"/>
          <w:szCs w:val="24"/>
        </w:rPr>
        <w:t xml:space="preserve"> (</w:t>
      </w:r>
      <w:proofErr w:type="spellStart"/>
      <w:r w:rsidR="00942F3F">
        <w:rPr>
          <w:rFonts w:ascii="Arial" w:hAnsi="Arial" w:cs="Arial"/>
          <w:sz w:val="24"/>
          <w:szCs w:val="24"/>
        </w:rPr>
        <w:t>Zutshi</w:t>
      </w:r>
      <w:proofErr w:type="spellEnd"/>
      <w:r w:rsidR="00942F3F">
        <w:rPr>
          <w:rFonts w:ascii="Arial" w:hAnsi="Arial" w:cs="Arial"/>
          <w:sz w:val="24"/>
          <w:szCs w:val="24"/>
        </w:rPr>
        <w:t xml:space="preserve">, 2019). </w:t>
      </w:r>
    </w:p>
    <w:p w14:paraId="6C657987" w14:textId="08D7EBD6" w:rsidR="00AD0AB3" w:rsidRDefault="00AD0AB3" w:rsidP="00AD0AB3">
      <w:pPr>
        <w:spacing w:line="360" w:lineRule="auto"/>
        <w:jc w:val="both"/>
        <w:rPr>
          <w:rFonts w:ascii="Arial" w:hAnsi="Arial" w:cs="Arial"/>
          <w:sz w:val="24"/>
          <w:szCs w:val="24"/>
        </w:rPr>
      </w:pPr>
      <w:r w:rsidRPr="00AD0AB3">
        <w:rPr>
          <w:rFonts w:ascii="Arial" w:hAnsi="Arial" w:cs="Arial"/>
          <w:sz w:val="24"/>
          <w:szCs w:val="24"/>
        </w:rPr>
        <w:t>Both positions need to have good cooking skills as a base requirement. But different types of restaurants put more weight on different skills</w:t>
      </w:r>
      <w:r w:rsidR="00942F3F">
        <w:rPr>
          <w:rFonts w:ascii="Arial" w:hAnsi="Arial" w:cs="Arial"/>
          <w:sz w:val="24"/>
          <w:szCs w:val="24"/>
        </w:rPr>
        <w:t xml:space="preserve"> (Cousins, 2020).</w:t>
      </w:r>
      <w:r w:rsidRPr="00AD0AB3">
        <w:rPr>
          <w:rFonts w:ascii="Arial" w:hAnsi="Arial" w:cs="Arial"/>
          <w:sz w:val="24"/>
          <w:szCs w:val="24"/>
        </w:rPr>
        <w:t xml:space="preserve"> </w:t>
      </w:r>
      <w:r>
        <w:rPr>
          <w:rFonts w:ascii="Arial" w:hAnsi="Arial" w:cs="Arial"/>
          <w:sz w:val="24"/>
          <w:szCs w:val="24"/>
        </w:rPr>
        <w:t>Since</w:t>
      </w:r>
      <w:r w:rsidRPr="00AD0AB3">
        <w:rPr>
          <w:rFonts w:ascii="Arial" w:hAnsi="Arial" w:cs="Arial"/>
          <w:sz w:val="24"/>
          <w:szCs w:val="24"/>
        </w:rPr>
        <w:t xml:space="preserve"> food trucks are mobile and have limited space, the line cook job requires them to be flexible, </w:t>
      </w:r>
      <w:r w:rsidR="005508F8" w:rsidRPr="00AD0AB3">
        <w:rPr>
          <w:rFonts w:ascii="Arial" w:hAnsi="Arial" w:cs="Arial"/>
          <w:sz w:val="24"/>
          <w:szCs w:val="24"/>
        </w:rPr>
        <w:t>quick,</w:t>
      </w:r>
      <w:r w:rsidRPr="00AD0AB3">
        <w:rPr>
          <w:rFonts w:ascii="Arial" w:hAnsi="Arial" w:cs="Arial"/>
          <w:sz w:val="24"/>
          <w:szCs w:val="24"/>
        </w:rPr>
        <w:t xml:space="preserve"> and able to change</w:t>
      </w:r>
      <w:r w:rsidR="00942F3F">
        <w:rPr>
          <w:rFonts w:ascii="Arial" w:hAnsi="Arial" w:cs="Arial"/>
          <w:sz w:val="24"/>
          <w:szCs w:val="24"/>
        </w:rPr>
        <w:t xml:space="preserve"> (Wood, 2013). </w:t>
      </w:r>
      <w:r w:rsidRPr="00AD0AB3">
        <w:rPr>
          <w:rFonts w:ascii="Arial" w:hAnsi="Arial" w:cs="Arial"/>
          <w:sz w:val="24"/>
          <w:szCs w:val="24"/>
        </w:rPr>
        <w:t>On the other hand, a line cook in a themed restaurant needs to be creative, pay attention to detail, and know a lot about the theme in order to give customers the unique dining experience that these restaurants offer</w:t>
      </w:r>
      <w:r w:rsidR="00942F3F">
        <w:rPr>
          <w:rFonts w:ascii="Arial" w:hAnsi="Arial" w:cs="Arial"/>
          <w:sz w:val="24"/>
          <w:szCs w:val="24"/>
        </w:rPr>
        <w:t xml:space="preserve"> (Cousins et al., 2011). </w:t>
      </w:r>
      <w:r w:rsidRPr="00AD0AB3">
        <w:rPr>
          <w:rFonts w:ascii="Arial" w:hAnsi="Arial" w:cs="Arial"/>
          <w:sz w:val="24"/>
          <w:szCs w:val="24"/>
        </w:rPr>
        <w:t xml:space="preserve">These differences can have a big effect on how a business run. For example, in a food truck, a line </w:t>
      </w:r>
      <w:proofErr w:type="gramStart"/>
      <w:r w:rsidRPr="00AD0AB3">
        <w:rPr>
          <w:rFonts w:ascii="Arial" w:hAnsi="Arial" w:cs="Arial"/>
          <w:sz w:val="24"/>
          <w:szCs w:val="24"/>
        </w:rPr>
        <w:t>cook</w:t>
      </w:r>
      <w:proofErr w:type="gramEnd"/>
      <w:r>
        <w:rPr>
          <w:rFonts w:ascii="Arial" w:hAnsi="Arial" w:cs="Arial"/>
          <w:sz w:val="24"/>
          <w:szCs w:val="24"/>
        </w:rPr>
        <w:t xml:space="preserve"> </w:t>
      </w:r>
      <w:r w:rsidRPr="00AD0AB3">
        <w:rPr>
          <w:rFonts w:ascii="Arial" w:hAnsi="Arial" w:cs="Arial"/>
          <w:sz w:val="24"/>
          <w:szCs w:val="24"/>
        </w:rPr>
        <w:t>who can switch jobs quickly makes sure that service goes smoothly, even when there are</w:t>
      </w:r>
      <w:r>
        <w:rPr>
          <w:rFonts w:ascii="Arial" w:hAnsi="Arial" w:cs="Arial"/>
          <w:sz w:val="24"/>
          <w:szCs w:val="24"/>
        </w:rPr>
        <w:t xml:space="preserve"> not </w:t>
      </w:r>
      <w:r w:rsidRPr="00AD0AB3">
        <w:rPr>
          <w:rFonts w:ascii="Arial" w:hAnsi="Arial" w:cs="Arial"/>
          <w:sz w:val="24"/>
          <w:szCs w:val="24"/>
        </w:rPr>
        <w:t xml:space="preserve">enough people to do so. </w:t>
      </w:r>
      <w:r>
        <w:rPr>
          <w:rFonts w:ascii="Arial" w:hAnsi="Arial" w:cs="Arial"/>
          <w:sz w:val="24"/>
          <w:szCs w:val="24"/>
        </w:rPr>
        <w:t xml:space="preserve"> On the other hand, i</w:t>
      </w:r>
      <w:r w:rsidRPr="00AD0AB3">
        <w:rPr>
          <w:rFonts w:ascii="Arial" w:hAnsi="Arial" w:cs="Arial"/>
          <w:sz w:val="24"/>
          <w:szCs w:val="24"/>
        </w:rPr>
        <w:t>n a themed restaurant, the line cook's creativity and attention to detail can help make the dining experience unique and immersive, which draws and keeps customers.</w:t>
      </w:r>
    </w:p>
    <w:p w14:paraId="5DE46124" w14:textId="092D8B35" w:rsidR="00AD0AB3" w:rsidRDefault="005508F8" w:rsidP="00AD0AB3">
      <w:pPr>
        <w:spacing w:line="360" w:lineRule="auto"/>
        <w:jc w:val="both"/>
        <w:rPr>
          <w:rFonts w:ascii="Arial" w:hAnsi="Arial" w:cs="Arial"/>
          <w:sz w:val="24"/>
          <w:szCs w:val="24"/>
        </w:rPr>
      </w:pPr>
      <w:r>
        <w:rPr>
          <w:rFonts w:ascii="Arial" w:hAnsi="Arial" w:cs="Arial"/>
          <w:sz w:val="24"/>
          <w:szCs w:val="24"/>
        </w:rPr>
        <w:t xml:space="preserve">In conclusion, </w:t>
      </w:r>
      <w:r w:rsidRPr="005508F8">
        <w:rPr>
          <w:rFonts w:ascii="Arial" w:hAnsi="Arial" w:cs="Arial"/>
          <w:sz w:val="24"/>
          <w:szCs w:val="24"/>
        </w:rPr>
        <w:t>a Line Cook needs to have basic cooking skills, but the exact requirements and priorities can b</w:t>
      </w:r>
      <w:r w:rsidR="003B3785">
        <w:rPr>
          <w:rFonts w:ascii="Arial" w:hAnsi="Arial" w:cs="Arial"/>
          <w:sz w:val="24"/>
          <w:szCs w:val="24"/>
        </w:rPr>
        <w:t xml:space="preserve">e </w:t>
      </w:r>
      <w:r w:rsidRPr="005508F8">
        <w:rPr>
          <w:rFonts w:ascii="Arial" w:hAnsi="Arial" w:cs="Arial"/>
          <w:sz w:val="24"/>
          <w:szCs w:val="24"/>
        </w:rPr>
        <w:t>different between Food Trucks and Theme Restaurants. By understanding these differences, the Food &amp; Beverage business can improve operations, make the customer experience better, and better train and hire staff.</w:t>
      </w:r>
    </w:p>
    <w:p w14:paraId="176C0C3F" w14:textId="77777777" w:rsidR="005508F8" w:rsidRDefault="005508F8" w:rsidP="00AD0AB3">
      <w:pPr>
        <w:spacing w:line="360" w:lineRule="auto"/>
        <w:jc w:val="both"/>
        <w:rPr>
          <w:rFonts w:ascii="Arial" w:hAnsi="Arial" w:cs="Arial"/>
          <w:sz w:val="24"/>
          <w:szCs w:val="24"/>
        </w:rPr>
      </w:pPr>
    </w:p>
    <w:p w14:paraId="5A292AB2" w14:textId="77777777" w:rsidR="005508F8" w:rsidRDefault="005508F8" w:rsidP="00AD0AB3">
      <w:pPr>
        <w:spacing w:line="360" w:lineRule="auto"/>
        <w:jc w:val="both"/>
        <w:rPr>
          <w:rFonts w:ascii="Arial" w:hAnsi="Arial" w:cs="Arial"/>
          <w:sz w:val="24"/>
          <w:szCs w:val="24"/>
        </w:rPr>
      </w:pPr>
    </w:p>
    <w:p w14:paraId="29625FA2" w14:textId="77777777" w:rsidR="005508F8" w:rsidRDefault="005508F8" w:rsidP="00AD0AB3">
      <w:pPr>
        <w:spacing w:line="360" w:lineRule="auto"/>
        <w:jc w:val="both"/>
        <w:rPr>
          <w:rFonts w:ascii="Arial" w:hAnsi="Arial" w:cs="Arial"/>
          <w:sz w:val="24"/>
          <w:szCs w:val="24"/>
        </w:rPr>
      </w:pPr>
    </w:p>
    <w:p w14:paraId="779033D2" w14:textId="4ADF4B8B" w:rsidR="005508F8" w:rsidRDefault="005508F8" w:rsidP="003B3785">
      <w:pPr>
        <w:spacing w:line="360" w:lineRule="auto"/>
        <w:jc w:val="center"/>
        <w:rPr>
          <w:rFonts w:ascii="Arial" w:hAnsi="Arial" w:cs="Arial"/>
          <w:b/>
          <w:bCs/>
          <w:sz w:val="24"/>
          <w:szCs w:val="24"/>
        </w:rPr>
      </w:pPr>
      <w:r w:rsidRPr="005508F8">
        <w:rPr>
          <w:rFonts w:ascii="Arial" w:hAnsi="Arial" w:cs="Arial"/>
          <w:b/>
          <w:bCs/>
          <w:sz w:val="24"/>
          <w:szCs w:val="24"/>
        </w:rPr>
        <w:lastRenderedPageBreak/>
        <w:t>References</w:t>
      </w:r>
    </w:p>
    <w:p w14:paraId="0CE0E4AE" w14:textId="77777777" w:rsidR="003B3785" w:rsidRDefault="003B3785" w:rsidP="003B3785">
      <w:pPr>
        <w:spacing w:line="360" w:lineRule="auto"/>
        <w:jc w:val="center"/>
        <w:rPr>
          <w:rFonts w:ascii="Arial" w:hAnsi="Arial" w:cs="Arial"/>
          <w:b/>
          <w:bCs/>
          <w:sz w:val="24"/>
          <w:szCs w:val="24"/>
        </w:rPr>
      </w:pPr>
    </w:p>
    <w:p w14:paraId="744A084F" w14:textId="76E31C48" w:rsidR="003B3785" w:rsidRPr="003B3785" w:rsidRDefault="003B3785" w:rsidP="003B3785">
      <w:pPr>
        <w:spacing w:line="360" w:lineRule="auto"/>
        <w:jc w:val="both"/>
        <w:rPr>
          <w:rFonts w:ascii="Arial" w:hAnsi="Arial" w:cs="Arial"/>
          <w:sz w:val="24"/>
          <w:szCs w:val="24"/>
        </w:rPr>
      </w:pPr>
      <w:proofErr w:type="spellStart"/>
      <w:r w:rsidRPr="003B3785">
        <w:rPr>
          <w:rFonts w:ascii="Arial" w:hAnsi="Arial" w:cs="Arial"/>
          <w:sz w:val="24"/>
          <w:szCs w:val="24"/>
        </w:rPr>
        <w:t>Boussard</w:t>
      </w:r>
      <w:proofErr w:type="spellEnd"/>
      <w:r w:rsidRPr="003B3785">
        <w:rPr>
          <w:rFonts w:ascii="Arial" w:hAnsi="Arial" w:cs="Arial"/>
          <w:sz w:val="24"/>
          <w:szCs w:val="24"/>
        </w:rPr>
        <w:t>, S (2021) Food and Beverage Management in the Luxury Hotel Industry. New York: Business Expert Press</w:t>
      </w:r>
    </w:p>
    <w:p w14:paraId="79F2AA55" w14:textId="2B839F72" w:rsidR="003B3785" w:rsidRPr="003B3785" w:rsidRDefault="003B3785" w:rsidP="003B3785">
      <w:pPr>
        <w:spacing w:line="360" w:lineRule="auto"/>
        <w:jc w:val="both"/>
        <w:rPr>
          <w:rFonts w:ascii="Arial" w:hAnsi="Arial" w:cs="Arial"/>
          <w:sz w:val="24"/>
          <w:szCs w:val="24"/>
        </w:rPr>
      </w:pPr>
      <w:r w:rsidRPr="003B3785">
        <w:rPr>
          <w:rFonts w:ascii="Arial" w:hAnsi="Arial" w:cs="Arial"/>
          <w:sz w:val="24"/>
          <w:szCs w:val="24"/>
        </w:rPr>
        <w:t xml:space="preserve">Brown, D. R., </w:t>
      </w:r>
      <w:proofErr w:type="spellStart"/>
      <w:r w:rsidRPr="003B3785">
        <w:rPr>
          <w:rFonts w:ascii="Arial" w:hAnsi="Arial" w:cs="Arial"/>
          <w:sz w:val="24"/>
          <w:szCs w:val="24"/>
        </w:rPr>
        <w:t>TotalBoox</w:t>
      </w:r>
      <w:proofErr w:type="spellEnd"/>
      <w:r w:rsidRPr="003B3785">
        <w:rPr>
          <w:rFonts w:ascii="Arial" w:hAnsi="Arial" w:cs="Arial"/>
          <w:sz w:val="24"/>
          <w:szCs w:val="24"/>
        </w:rPr>
        <w:t xml:space="preserve"> and TBX (2013) The Restaurant Manager’s Handbook : How to Set Up, Operate, and Manage a Financially Successful Food Service Operation. 4th Edition. Atlantic Publishing Group.</w:t>
      </w:r>
    </w:p>
    <w:p w14:paraId="5E9B543D" w14:textId="6D280955" w:rsidR="003B3785" w:rsidRPr="003B3785" w:rsidRDefault="003B3785" w:rsidP="003B3785">
      <w:pPr>
        <w:spacing w:line="360" w:lineRule="auto"/>
        <w:jc w:val="both"/>
        <w:rPr>
          <w:rFonts w:ascii="Arial" w:hAnsi="Arial" w:cs="Arial"/>
          <w:sz w:val="24"/>
          <w:szCs w:val="24"/>
        </w:rPr>
      </w:pPr>
      <w:r w:rsidRPr="003B3785">
        <w:rPr>
          <w:rFonts w:ascii="Arial" w:hAnsi="Arial" w:cs="Arial"/>
          <w:sz w:val="24"/>
          <w:szCs w:val="24"/>
        </w:rPr>
        <w:t xml:space="preserve">Cousins et al. (2011) Food and beverage management: For the hospitality, tourism and event industries. 3rd </w:t>
      </w:r>
      <w:proofErr w:type="spellStart"/>
      <w:r w:rsidRPr="003B3785">
        <w:rPr>
          <w:rFonts w:ascii="Arial" w:hAnsi="Arial" w:cs="Arial"/>
          <w:sz w:val="24"/>
          <w:szCs w:val="24"/>
        </w:rPr>
        <w:t>edn</w:t>
      </w:r>
      <w:proofErr w:type="spellEnd"/>
      <w:r w:rsidRPr="003B3785">
        <w:rPr>
          <w:rFonts w:ascii="Arial" w:hAnsi="Arial" w:cs="Arial"/>
          <w:sz w:val="24"/>
          <w:szCs w:val="24"/>
        </w:rPr>
        <w:t>. Oxford: Goodfellow.</w:t>
      </w:r>
    </w:p>
    <w:p w14:paraId="72601BA0" w14:textId="6C10AEF3" w:rsidR="003B3785" w:rsidRPr="003B3785" w:rsidRDefault="003B3785" w:rsidP="003B3785">
      <w:pPr>
        <w:spacing w:line="360" w:lineRule="auto"/>
        <w:jc w:val="both"/>
        <w:rPr>
          <w:rFonts w:ascii="Arial" w:hAnsi="Arial" w:cs="Arial"/>
          <w:sz w:val="24"/>
          <w:szCs w:val="24"/>
        </w:rPr>
      </w:pPr>
      <w:r w:rsidRPr="003B3785">
        <w:rPr>
          <w:rFonts w:ascii="Arial" w:hAnsi="Arial" w:cs="Arial"/>
          <w:sz w:val="24"/>
          <w:szCs w:val="24"/>
        </w:rPr>
        <w:t xml:space="preserve">Cousins, J. (2020) Food and beverage service. 9 </w:t>
      </w:r>
      <w:proofErr w:type="spellStart"/>
      <w:r w:rsidRPr="003B3785">
        <w:rPr>
          <w:rFonts w:ascii="Arial" w:hAnsi="Arial" w:cs="Arial"/>
          <w:sz w:val="24"/>
          <w:szCs w:val="24"/>
        </w:rPr>
        <w:t>th</w:t>
      </w:r>
      <w:proofErr w:type="spellEnd"/>
      <w:r w:rsidRPr="003B3785">
        <w:rPr>
          <w:rFonts w:ascii="Arial" w:hAnsi="Arial" w:cs="Arial"/>
          <w:sz w:val="24"/>
          <w:szCs w:val="24"/>
        </w:rPr>
        <w:t xml:space="preserve"> ed. London: Hodder Education Group</w:t>
      </w:r>
    </w:p>
    <w:p w14:paraId="0D20B076" w14:textId="787D8311" w:rsidR="003B3785" w:rsidRPr="003B3785" w:rsidRDefault="003B3785" w:rsidP="003B3785">
      <w:pPr>
        <w:spacing w:line="360" w:lineRule="auto"/>
        <w:jc w:val="both"/>
        <w:rPr>
          <w:rFonts w:ascii="Arial" w:hAnsi="Arial" w:cs="Arial"/>
          <w:sz w:val="24"/>
          <w:szCs w:val="24"/>
        </w:rPr>
      </w:pPr>
      <w:r w:rsidRPr="003B3785">
        <w:rPr>
          <w:rFonts w:ascii="Arial" w:hAnsi="Arial" w:cs="Arial"/>
          <w:sz w:val="24"/>
          <w:szCs w:val="24"/>
        </w:rPr>
        <w:t xml:space="preserve">Davis, B et al. (2018) Food and Beverage Management. 6 </w:t>
      </w:r>
      <w:proofErr w:type="spellStart"/>
      <w:r w:rsidRPr="003B3785">
        <w:rPr>
          <w:rFonts w:ascii="Arial" w:hAnsi="Arial" w:cs="Arial"/>
          <w:sz w:val="24"/>
          <w:szCs w:val="24"/>
        </w:rPr>
        <w:t>edn</w:t>
      </w:r>
      <w:proofErr w:type="spellEnd"/>
      <w:r w:rsidRPr="003B3785">
        <w:rPr>
          <w:rFonts w:ascii="Arial" w:hAnsi="Arial" w:cs="Arial"/>
          <w:sz w:val="24"/>
          <w:szCs w:val="24"/>
        </w:rPr>
        <w:t xml:space="preserve"> London: Routledge.</w:t>
      </w:r>
    </w:p>
    <w:p w14:paraId="4C82EA42" w14:textId="6A182D8A" w:rsidR="003B3785" w:rsidRPr="003B3785" w:rsidRDefault="003B3785" w:rsidP="003B3785">
      <w:pPr>
        <w:spacing w:line="360" w:lineRule="auto"/>
        <w:jc w:val="both"/>
        <w:rPr>
          <w:rFonts w:ascii="Arial" w:hAnsi="Arial" w:cs="Arial"/>
          <w:sz w:val="24"/>
          <w:szCs w:val="24"/>
        </w:rPr>
      </w:pPr>
      <w:proofErr w:type="spellStart"/>
      <w:r w:rsidRPr="003B3785">
        <w:rPr>
          <w:rFonts w:ascii="Arial" w:hAnsi="Arial" w:cs="Arial"/>
          <w:sz w:val="24"/>
          <w:szCs w:val="24"/>
        </w:rPr>
        <w:t>Foskett</w:t>
      </w:r>
      <w:proofErr w:type="spellEnd"/>
      <w:r w:rsidRPr="003B3785">
        <w:rPr>
          <w:rFonts w:ascii="Arial" w:hAnsi="Arial" w:cs="Arial"/>
          <w:sz w:val="24"/>
          <w:szCs w:val="24"/>
        </w:rPr>
        <w:t>, D. et al. (2021) The Theory of Hospitality and Catering. 14th Edition. London: Hodder Education Group.</w:t>
      </w:r>
    </w:p>
    <w:p w14:paraId="2C983FDC" w14:textId="451C3972" w:rsidR="003B3785" w:rsidRPr="003B3785" w:rsidRDefault="003B3785" w:rsidP="003B3785">
      <w:pPr>
        <w:spacing w:line="360" w:lineRule="auto"/>
        <w:jc w:val="both"/>
        <w:rPr>
          <w:rFonts w:ascii="Arial" w:hAnsi="Arial" w:cs="Arial"/>
          <w:sz w:val="24"/>
          <w:szCs w:val="24"/>
        </w:rPr>
      </w:pPr>
      <w:r w:rsidRPr="003B3785">
        <w:rPr>
          <w:rFonts w:ascii="Arial" w:hAnsi="Arial" w:cs="Arial"/>
          <w:sz w:val="24"/>
          <w:szCs w:val="24"/>
        </w:rPr>
        <w:t>Johnston, R. (2012) Service operations management : improving service delivery. 4th ed. Harlow, England: Pearson.</w:t>
      </w:r>
    </w:p>
    <w:p w14:paraId="75EC594F" w14:textId="27DA4063" w:rsidR="003B3785" w:rsidRPr="003B3785" w:rsidRDefault="003B3785" w:rsidP="003B3785">
      <w:pPr>
        <w:spacing w:line="360" w:lineRule="auto"/>
        <w:jc w:val="both"/>
        <w:rPr>
          <w:rFonts w:ascii="Arial" w:hAnsi="Arial" w:cs="Arial"/>
          <w:sz w:val="24"/>
          <w:szCs w:val="24"/>
        </w:rPr>
      </w:pPr>
      <w:proofErr w:type="spellStart"/>
      <w:r w:rsidRPr="003B3785">
        <w:rPr>
          <w:rFonts w:ascii="Arial" w:hAnsi="Arial" w:cs="Arial"/>
          <w:sz w:val="24"/>
          <w:szCs w:val="24"/>
        </w:rPr>
        <w:t>Motarjemi</w:t>
      </w:r>
      <w:proofErr w:type="spellEnd"/>
      <w:r w:rsidRPr="003B3785">
        <w:rPr>
          <w:rFonts w:ascii="Arial" w:hAnsi="Arial" w:cs="Arial"/>
          <w:sz w:val="24"/>
          <w:szCs w:val="24"/>
        </w:rPr>
        <w:t xml:space="preserve">, Y and </w:t>
      </w:r>
      <w:proofErr w:type="spellStart"/>
      <w:r w:rsidRPr="003B3785">
        <w:rPr>
          <w:rFonts w:ascii="Arial" w:hAnsi="Arial" w:cs="Arial"/>
          <w:sz w:val="24"/>
          <w:szCs w:val="24"/>
        </w:rPr>
        <w:t>Lelieveld</w:t>
      </w:r>
      <w:proofErr w:type="spellEnd"/>
      <w:r w:rsidRPr="003B3785">
        <w:rPr>
          <w:rFonts w:ascii="Arial" w:hAnsi="Arial" w:cs="Arial"/>
          <w:sz w:val="24"/>
          <w:szCs w:val="24"/>
        </w:rPr>
        <w:t>, H (2014) Food safety management : a practical guide for the food industry. Illustrated edition. Amsterdam: Academic Press</w:t>
      </w:r>
    </w:p>
    <w:p w14:paraId="7A3CECC3" w14:textId="445A0AD9" w:rsidR="003B3785" w:rsidRPr="003B3785" w:rsidRDefault="003B3785" w:rsidP="003B3785">
      <w:pPr>
        <w:spacing w:line="360" w:lineRule="auto"/>
        <w:jc w:val="both"/>
        <w:rPr>
          <w:rFonts w:ascii="Arial" w:hAnsi="Arial" w:cs="Arial"/>
          <w:sz w:val="24"/>
          <w:szCs w:val="24"/>
        </w:rPr>
      </w:pPr>
      <w:r w:rsidRPr="003B3785">
        <w:rPr>
          <w:rFonts w:ascii="Arial" w:hAnsi="Arial" w:cs="Arial"/>
          <w:sz w:val="24"/>
          <w:szCs w:val="24"/>
        </w:rPr>
        <w:t>Walker, J (2017) Introduction to Hospitality. Harlow: Pearson Education Limited.</w:t>
      </w:r>
    </w:p>
    <w:p w14:paraId="546AA1E3" w14:textId="51DD2A51" w:rsidR="003B3785" w:rsidRPr="003B3785" w:rsidRDefault="003B3785" w:rsidP="003B3785">
      <w:pPr>
        <w:spacing w:line="360" w:lineRule="auto"/>
        <w:jc w:val="both"/>
        <w:rPr>
          <w:rFonts w:ascii="Arial" w:hAnsi="Arial" w:cs="Arial"/>
          <w:sz w:val="24"/>
          <w:szCs w:val="24"/>
        </w:rPr>
      </w:pPr>
      <w:r w:rsidRPr="003B3785">
        <w:rPr>
          <w:rFonts w:ascii="Arial" w:hAnsi="Arial" w:cs="Arial"/>
          <w:sz w:val="24"/>
          <w:szCs w:val="24"/>
        </w:rPr>
        <w:t>Wood, R. (2013) Key Concepts in Hospitality Management. London: Sage.</w:t>
      </w:r>
    </w:p>
    <w:p w14:paraId="103824A9" w14:textId="02D4091F" w:rsidR="003B3785" w:rsidRPr="003B3785" w:rsidRDefault="003B3785" w:rsidP="003B3785">
      <w:pPr>
        <w:spacing w:line="360" w:lineRule="auto"/>
        <w:jc w:val="both"/>
        <w:rPr>
          <w:rFonts w:ascii="Arial" w:hAnsi="Arial" w:cs="Arial"/>
          <w:sz w:val="24"/>
          <w:szCs w:val="24"/>
        </w:rPr>
      </w:pPr>
      <w:proofErr w:type="spellStart"/>
      <w:r w:rsidRPr="003B3785">
        <w:rPr>
          <w:rFonts w:ascii="Arial" w:hAnsi="Arial" w:cs="Arial"/>
          <w:sz w:val="24"/>
          <w:szCs w:val="24"/>
        </w:rPr>
        <w:t>Zutshi</w:t>
      </w:r>
      <w:proofErr w:type="spellEnd"/>
      <w:r w:rsidRPr="003B3785">
        <w:rPr>
          <w:rFonts w:ascii="Arial" w:hAnsi="Arial" w:cs="Arial"/>
          <w:sz w:val="24"/>
          <w:szCs w:val="24"/>
        </w:rPr>
        <w:t>, A. (2019) ‘How to develop well-informed and assured teams to embed food safety compliance in the UK catering and hospitality industry’, Perspectives in Public Health, 139(6), pp. 294–295.</w:t>
      </w:r>
    </w:p>
    <w:p w14:paraId="29079697" w14:textId="77777777" w:rsidR="003B3785" w:rsidRDefault="003B3785" w:rsidP="003B3785">
      <w:pPr>
        <w:spacing w:line="360" w:lineRule="auto"/>
        <w:jc w:val="both"/>
        <w:rPr>
          <w:rFonts w:ascii="Arial" w:hAnsi="Arial" w:cs="Arial"/>
          <w:b/>
          <w:bCs/>
          <w:sz w:val="24"/>
          <w:szCs w:val="24"/>
        </w:rPr>
      </w:pPr>
    </w:p>
    <w:p w14:paraId="046409EB" w14:textId="77777777" w:rsidR="005508F8" w:rsidRPr="005508F8" w:rsidRDefault="005508F8" w:rsidP="00AD0AB3">
      <w:pPr>
        <w:spacing w:line="360" w:lineRule="auto"/>
        <w:jc w:val="both"/>
        <w:rPr>
          <w:rFonts w:ascii="Arial" w:hAnsi="Arial" w:cs="Arial"/>
          <w:b/>
          <w:bCs/>
          <w:sz w:val="24"/>
          <w:szCs w:val="24"/>
        </w:rPr>
      </w:pPr>
    </w:p>
    <w:sectPr w:rsidR="005508F8" w:rsidRPr="005508F8">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8F84F6" w14:textId="77777777" w:rsidR="001D3C86" w:rsidRDefault="001D3C86" w:rsidP="00073FE9">
      <w:pPr>
        <w:spacing w:after="0" w:line="240" w:lineRule="auto"/>
      </w:pPr>
      <w:r>
        <w:separator/>
      </w:r>
    </w:p>
  </w:endnote>
  <w:endnote w:type="continuationSeparator" w:id="0">
    <w:p w14:paraId="258B17C9" w14:textId="77777777" w:rsidR="001D3C86" w:rsidRDefault="001D3C86" w:rsidP="00073F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847902"/>
      <w:docPartObj>
        <w:docPartGallery w:val="Page Numbers (Bottom of Page)"/>
        <w:docPartUnique/>
      </w:docPartObj>
    </w:sdtPr>
    <w:sdtEndPr>
      <w:rPr>
        <w:noProof/>
      </w:rPr>
    </w:sdtEndPr>
    <w:sdtContent>
      <w:p w14:paraId="16D2E9F4" w14:textId="4789F498" w:rsidR="00073FE9" w:rsidRDefault="00073FE9">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12A7D743" w14:textId="77777777" w:rsidR="00073FE9" w:rsidRDefault="00073FE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51B05D" w14:textId="77777777" w:rsidR="001D3C86" w:rsidRDefault="001D3C86" w:rsidP="00073FE9">
      <w:pPr>
        <w:spacing w:after="0" w:line="240" w:lineRule="auto"/>
      </w:pPr>
      <w:r>
        <w:separator/>
      </w:r>
    </w:p>
  </w:footnote>
  <w:footnote w:type="continuationSeparator" w:id="0">
    <w:p w14:paraId="1EDDCDEF" w14:textId="77777777" w:rsidR="001D3C86" w:rsidRDefault="001D3C86" w:rsidP="00073FE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FE9"/>
    <w:rsid w:val="00073FE9"/>
    <w:rsid w:val="001D3C86"/>
    <w:rsid w:val="003B3785"/>
    <w:rsid w:val="005508F8"/>
    <w:rsid w:val="006E28D5"/>
    <w:rsid w:val="00942F3F"/>
    <w:rsid w:val="00AD0AB3"/>
    <w:rsid w:val="00B151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B5176"/>
  <w15:chartTrackingRefBased/>
  <w15:docId w15:val="{6DFF3DC8-19D2-4781-96C7-5A6B9C2288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3FE9"/>
    <w:pPr>
      <w:spacing w:line="256" w:lineRule="auto"/>
    </w:p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073FE9"/>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073FE9"/>
  </w:style>
  <w:style w:type="paragraph" w:styleId="Subsol">
    <w:name w:val="footer"/>
    <w:basedOn w:val="Normal"/>
    <w:link w:val="SubsolCaracter"/>
    <w:uiPriority w:val="99"/>
    <w:unhideWhenUsed/>
    <w:rsid w:val="00073FE9"/>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073F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0582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928</Words>
  <Characters>5295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Simion</dc:creator>
  <cp:keywords/>
  <dc:description/>
  <cp:lastModifiedBy>Mihai Simion (2230717)</cp:lastModifiedBy>
  <cp:revision>2</cp:revision>
  <dcterms:created xsi:type="dcterms:W3CDTF">2023-05-18T14:08:00Z</dcterms:created>
  <dcterms:modified xsi:type="dcterms:W3CDTF">2023-05-18T14:08:00Z</dcterms:modified>
</cp:coreProperties>
</file>