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18282B21" w:rsidP="49FB2AC4" w:rsidRDefault="18282B21" w14:paraId="7BBD1F5A" w14:textId="374704CC">
      <w:pPr>
        <w:pStyle w:val="Normal"/>
        <w:suppressLineNumbers w:val="0"/>
        <w:bidi w:val="0"/>
        <w:spacing w:before="0" w:beforeAutospacing="off" w:after="160" w:afterAutospacing="off" w:line="360" w:lineRule="auto"/>
        <w:ind w:left="0" w:right="0"/>
        <w:jc w:val="center"/>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pPr>
      <w:r w:rsidRPr="49FB2AC4" w:rsidR="077CFC16">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t>Multilingual Practice in the Early Years</w:t>
      </w:r>
    </w:p>
    <w:p w:rsidR="18282B21" w:rsidP="56104B3E" w:rsidRDefault="18282B21" w14:paraId="5FC6D315" w14:textId="5A38C4D0">
      <w:pPr>
        <w:pStyle w:val="Normal"/>
        <w:suppressLineNumbers w:val="0"/>
        <w:bidi w:val="0"/>
        <w:spacing w:before="0" w:beforeAutospacing="off" w:after="160" w:afterAutospacing="off" w:line="360" w:lineRule="auto"/>
        <w:ind w:left="0" w:right="0"/>
        <w:jc w:val="center"/>
        <w:rPr>
          <w:rFonts w:ascii="Arial" w:hAnsi="Arial" w:eastAsia="Arial" w:cs="Arial"/>
          <w:b w:val="1"/>
          <w:bCs w:val="1"/>
          <w:sz w:val="28"/>
          <w:szCs w:val="28"/>
          <w:u w:val="single"/>
        </w:rPr>
      </w:pPr>
      <w:r>
        <w:br/>
      </w:r>
      <w:r w:rsidRPr="565D0D42" w:rsidR="33C4763D">
        <w:rPr>
          <w:rFonts w:ascii="Arial" w:hAnsi="Arial" w:eastAsia="Arial" w:cs="Arial"/>
          <w:b w:val="1"/>
          <w:bCs w:val="1"/>
          <w:sz w:val="28"/>
          <w:szCs w:val="28"/>
          <w:u w:val="single"/>
        </w:rPr>
        <w:t xml:space="preserve">Portfolio </w:t>
      </w:r>
      <w:r w:rsidRPr="565D0D42" w:rsidR="1B0B69B4">
        <w:rPr>
          <w:rFonts w:ascii="Arial" w:hAnsi="Arial" w:eastAsia="Arial" w:cs="Arial"/>
          <w:b w:val="1"/>
          <w:bCs w:val="1"/>
          <w:sz w:val="28"/>
          <w:szCs w:val="28"/>
          <w:u w:val="single"/>
        </w:rPr>
        <w:t>Contents:</w:t>
      </w:r>
    </w:p>
    <w:p w:rsidR="565D0D42" w:rsidP="565D0D42" w:rsidRDefault="565D0D42" w14:paraId="1CCEE0A1" w14:textId="2C603717">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8"/>
          <w:szCs w:val="28"/>
          <w:u w:val="none"/>
        </w:rPr>
      </w:pPr>
    </w:p>
    <w:p w:rsidR="331A277E" w:rsidP="565D0D42" w:rsidRDefault="331A277E" w14:paraId="4AAF4275" w14:textId="6F6B92C7">
      <w:pPr>
        <w:pStyle w:val="Normal"/>
        <w:suppressLineNumbers w:val="0"/>
        <w:bidi w:val="0"/>
        <w:spacing w:before="0" w:beforeAutospacing="off" w:after="160" w:afterAutospacing="off" w:line="360" w:lineRule="auto"/>
        <w:ind w:left="0" w:right="0"/>
        <w:jc w:val="left"/>
        <w:rPr>
          <w:rFonts w:ascii="Arial" w:hAnsi="Arial" w:eastAsia="Arial" w:cs="Arial"/>
          <w:b w:val="1"/>
          <w:bCs w:val="1"/>
          <w:sz w:val="24"/>
          <w:szCs w:val="24"/>
          <w:highlight w:val="yellow"/>
          <w:u w:val="none"/>
        </w:rPr>
      </w:pPr>
      <w:r w:rsidRPr="565D0D42" w:rsidR="1C197D95">
        <w:rPr>
          <w:rFonts w:ascii="Arial" w:hAnsi="Arial" w:eastAsia="Arial" w:cs="Arial"/>
          <w:b w:val="1"/>
          <w:bCs w:val="1"/>
          <w:sz w:val="24"/>
          <w:szCs w:val="24"/>
          <w:u w:val="none"/>
        </w:rPr>
        <w:t>Hyperlink to Video Activity Submission:</w:t>
      </w:r>
    </w:p>
    <w:p w:rsidR="1C197D95" w:rsidP="565D0D42" w:rsidRDefault="1C197D95" w14:paraId="32C51607" w14:textId="7912026D">
      <w:pPr>
        <w:bidi w:val="0"/>
        <w:spacing w:before="0" w:beforeAutospacing="off" w:after="160" w:afterAutospacing="off" w:line="360" w:lineRule="auto"/>
        <w:ind w:left="0" w:right="0"/>
        <w:jc w:val="left"/>
        <w:rPr>
          <w:rFonts w:ascii="Arial" w:hAnsi="Arial" w:eastAsia="Arial" w:cs="Arial"/>
          <w:noProof w:val="0"/>
          <w:sz w:val="24"/>
          <w:szCs w:val="24"/>
          <w:lang w:val="en-US"/>
        </w:rPr>
      </w:pPr>
      <w:hyperlink r:id="R04f62775721548c6">
        <w:r w:rsidRPr="565D0D42" w:rsidR="1C197D95">
          <w:rPr>
            <w:rStyle w:val="Hyperlink"/>
            <w:rFonts w:ascii="Arial" w:hAnsi="Arial" w:eastAsia="Arial" w:cs="Arial"/>
            <w:noProof w:val="0"/>
            <w:sz w:val="24"/>
            <w:szCs w:val="24"/>
            <w:lang w:val="en-US"/>
          </w:rPr>
          <w:t>Module 6 ECEY4010 Multilingual Practice in the Early Years (Video Activity Submission), E Downs.mp4</w:t>
        </w:r>
      </w:hyperlink>
    </w:p>
    <w:p w:rsidR="1B0B69B4" w:rsidP="565D0D42" w:rsidRDefault="1B0B69B4" w14:paraId="3B3AFB60" w14:textId="6218409E">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65D0D42" w:rsidR="1B0B69B4">
        <w:rPr>
          <w:rFonts w:ascii="Arial" w:hAnsi="Arial" w:eastAsia="Arial" w:cs="Arial"/>
          <w:b w:val="1"/>
          <w:bCs w:val="1"/>
          <w:i w:val="0"/>
          <w:iCs w:val="0"/>
          <w:caps w:val="0"/>
          <w:smallCaps w:val="0"/>
          <w:noProof w:val="0"/>
          <w:color w:val="000000" w:themeColor="text1" w:themeTint="FF" w:themeShade="FF"/>
          <w:sz w:val="24"/>
          <w:szCs w:val="24"/>
          <w:lang w:val="en-US"/>
        </w:rPr>
        <w:t>Page</w:t>
      </w:r>
      <w:r w:rsidRPr="565D0D42" w:rsidR="1B0B69B4">
        <w:rPr>
          <w:rFonts w:ascii="Arial" w:hAnsi="Arial" w:eastAsia="Arial" w:cs="Arial"/>
          <w:b w:val="1"/>
          <w:bCs w:val="1"/>
          <w:i w:val="0"/>
          <w:iCs w:val="0"/>
          <w:caps w:val="0"/>
          <w:smallCaps w:val="0"/>
          <w:noProof w:val="0"/>
          <w:color w:val="000000" w:themeColor="text1" w:themeTint="FF" w:themeShade="FF"/>
          <w:sz w:val="24"/>
          <w:szCs w:val="24"/>
          <w:lang w:val="en-US"/>
        </w:rPr>
        <w:t xml:space="preserve"> </w:t>
      </w:r>
      <w:r w:rsidRPr="565D0D42" w:rsidR="12619123">
        <w:rPr>
          <w:rFonts w:ascii="Arial" w:hAnsi="Arial" w:eastAsia="Arial" w:cs="Arial"/>
          <w:b w:val="1"/>
          <w:bCs w:val="1"/>
          <w:i w:val="0"/>
          <w:iCs w:val="0"/>
          <w:caps w:val="0"/>
          <w:smallCaps w:val="0"/>
          <w:noProof w:val="0"/>
          <w:color w:val="000000" w:themeColor="text1" w:themeTint="FF" w:themeShade="FF"/>
          <w:sz w:val="24"/>
          <w:szCs w:val="24"/>
          <w:lang w:val="en-US"/>
        </w:rPr>
        <w:t>2</w:t>
      </w:r>
      <w:r w:rsidRPr="565D0D42" w:rsidR="40A2FEFF">
        <w:rPr>
          <w:rFonts w:ascii="Arial" w:hAnsi="Arial" w:eastAsia="Arial" w:cs="Arial"/>
          <w:b w:val="1"/>
          <w:bCs w:val="1"/>
          <w:i w:val="0"/>
          <w:iCs w:val="0"/>
          <w:caps w:val="0"/>
          <w:smallCaps w:val="0"/>
          <w:noProof w:val="0"/>
          <w:color w:val="000000" w:themeColor="text1" w:themeTint="FF" w:themeShade="FF"/>
          <w:sz w:val="24"/>
          <w:szCs w:val="24"/>
          <w:lang w:val="en-US"/>
        </w:rPr>
        <w:t>:</w:t>
      </w:r>
      <w:r w:rsidRPr="565D0D42" w:rsidR="40A2FEFF">
        <w:rPr>
          <w:rFonts w:ascii="Arial" w:hAnsi="Arial" w:eastAsia="Arial" w:cs="Arial"/>
          <w:b w:val="1"/>
          <w:bCs w:val="1"/>
          <w:i w:val="0"/>
          <w:iCs w:val="0"/>
          <w:caps w:val="0"/>
          <w:smallCaps w:val="0"/>
          <w:noProof w:val="0"/>
          <w:color w:val="000000" w:themeColor="text1" w:themeTint="FF" w:themeShade="FF"/>
          <w:sz w:val="24"/>
          <w:szCs w:val="24"/>
          <w:lang w:val="en-US"/>
        </w:rPr>
        <w:t xml:space="preserve"> </w:t>
      </w:r>
      <w:r w:rsidRPr="565D0D42" w:rsidR="1B0B69B4">
        <w:rPr>
          <w:rFonts w:ascii="Arial" w:hAnsi="Arial" w:eastAsia="Arial" w:cs="Arial"/>
          <w:b w:val="0"/>
          <w:bCs w:val="0"/>
          <w:i w:val="0"/>
          <w:iCs w:val="0"/>
          <w:caps w:val="0"/>
          <w:smallCaps w:val="0"/>
          <w:noProof w:val="0"/>
          <w:color w:val="000000" w:themeColor="text1" w:themeTint="FF" w:themeShade="FF"/>
          <w:sz w:val="24"/>
          <w:szCs w:val="24"/>
          <w:lang w:val="en-US"/>
        </w:rPr>
        <w:t>AI Declaration</w:t>
      </w:r>
    </w:p>
    <w:p w:rsidR="02F20D24" w:rsidP="477D9166" w:rsidRDefault="02F20D24" w14:paraId="1AA208B8" w14:textId="2311E271">
      <w:pPr>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77D9166" w:rsidR="02F20D24">
        <w:rPr>
          <w:rFonts w:ascii="Arial" w:hAnsi="Arial" w:eastAsia="Arial" w:cs="Arial"/>
          <w:b w:val="1"/>
          <w:bCs w:val="1"/>
          <w:i w:val="0"/>
          <w:iCs w:val="0"/>
          <w:caps w:val="0"/>
          <w:smallCaps w:val="0"/>
          <w:noProof w:val="0"/>
          <w:color w:val="000000" w:themeColor="text1" w:themeTint="FF" w:themeShade="FF"/>
          <w:sz w:val="24"/>
          <w:szCs w:val="24"/>
          <w:lang w:val="en-US"/>
        </w:rPr>
        <w:t>Page 3-</w:t>
      </w:r>
      <w:r w:rsidRPr="477D9166" w:rsidR="7F3E7F98">
        <w:rPr>
          <w:rFonts w:ascii="Arial" w:hAnsi="Arial" w:eastAsia="Arial" w:cs="Arial"/>
          <w:b w:val="1"/>
          <w:bCs w:val="1"/>
          <w:i w:val="0"/>
          <w:iCs w:val="0"/>
          <w:caps w:val="0"/>
          <w:smallCaps w:val="0"/>
          <w:noProof w:val="0"/>
          <w:color w:val="000000" w:themeColor="text1" w:themeTint="FF" w:themeShade="FF"/>
          <w:sz w:val="24"/>
          <w:szCs w:val="24"/>
          <w:lang w:val="en-US"/>
        </w:rPr>
        <w:t xml:space="preserve"> </w:t>
      </w:r>
      <w:r w:rsidRPr="477D9166" w:rsidR="7F3E7F98">
        <w:rPr>
          <w:rFonts w:ascii="Arial" w:hAnsi="Arial" w:eastAsia="Arial" w:cs="Arial"/>
          <w:b w:val="1"/>
          <w:bCs w:val="1"/>
          <w:i w:val="0"/>
          <w:iCs w:val="0"/>
          <w:caps w:val="0"/>
          <w:smallCaps w:val="0"/>
          <w:noProof w:val="0"/>
          <w:color w:val="000000" w:themeColor="text1" w:themeTint="FF" w:themeShade="FF"/>
          <w:sz w:val="24"/>
          <w:szCs w:val="24"/>
          <w:lang w:val="en-US"/>
        </w:rPr>
        <w:t>7</w:t>
      </w:r>
      <w:r w:rsidRPr="477D9166" w:rsidR="02F20D24">
        <w:rPr>
          <w:rFonts w:ascii="Arial" w:hAnsi="Arial" w:eastAsia="Arial" w:cs="Arial"/>
          <w:b w:val="1"/>
          <w:bCs w:val="1"/>
          <w:i w:val="0"/>
          <w:iCs w:val="0"/>
          <w:caps w:val="0"/>
          <w:smallCaps w:val="0"/>
          <w:noProof w:val="0"/>
          <w:color w:val="000000" w:themeColor="text1" w:themeTint="FF" w:themeShade="FF"/>
          <w:sz w:val="24"/>
          <w:szCs w:val="24"/>
          <w:lang w:val="en-US"/>
        </w:rPr>
        <w:t>:</w:t>
      </w:r>
      <w:r w:rsidRPr="477D9166" w:rsidR="02F20D24">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w:t>
      </w:r>
      <w:r w:rsidRPr="477D9166" w:rsidR="02F20D2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Multilingual Practice in the Early Years – (</w:t>
      </w:r>
      <w:r w:rsidRPr="477D9166" w:rsidR="61C5C2A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Written </w:t>
      </w:r>
      <w:r w:rsidRPr="477D9166" w:rsidR="02F20D2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Paper)</w:t>
      </w:r>
      <w:r w:rsidRPr="477D9166" w:rsidR="064AD8BF">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 (1624 words)</w:t>
      </w:r>
    </w:p>
    <w:p w:rsidR="69E3E606" w:rsidP="565D0D42" w:rsidRDefault="69E3E606" w14:paraId="4B523D0B" w14:textId="4DE30822">
      <w:pPr>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565D0D42" w:rsidR="69E3E606">
        <w:rPr>
          <w:rFonts w:ascii="Arial" w:hAnsi="Arial" w:eastAsia="Arial" w:cs="Arial"/>
          <w:b w:val="1"/>
          <w:bCs w:val="1"/>
          <w:i w:val="0"/>
          <w:iCs w:val="0"/>
          <w:caps w:val="0"/>
          <w:smallCaps w:val="0"/>
          <w:noProof w:val="0"/>
          <w:color w:val="000000" w:themeColor="text1" w:themeTint="FF" w:themeShade="FF"/>
          <w:sz w:val="24"/>
          <w:szCs w:val="24"/>
          <w:lang w:val="en-US"/>
        </w:rPr>
        <w:t>Page 8- 11:</w:t>
      </w:r>
      <w:r w:rsidRPr="565D0D42" w:rsidR="12099FCA">
        <w:rPr>
          <w:rFonts w:ascii="Arial" w:hAnsi="Arial" w:eastAsia="Arial" w:cs="Arial"/>
          <w:b w:val="1"/>
          <w:bCs w:val="1"/>
          <w:i w:val="0"/>
          <w:iCs w:val="0"/>
          <w:caps w:val="0"/>
          <w:smallCaps w:val="0"/>
          <w:noProof w:val="0"/>
          <w:color w:val="000000" w:themeColor="text1" w:themeTint="FF" w:themeShade="FF"/>
          <w:sz w:val="24"/>
          <w:szCs w:val="24"/>
          <w:lang w:val="en-US"/>
        </w:rPr>
        <w:t xml:space="preserve"> </w:t>
      </w:r>
      <w:r w:rsidRPr="565D0D42" w:rsidR="12099FCA">
        <w:rPr>
          <w:rFonts w:ascii="Arial" w:hAnsi="Arial" w:eastAsia="Arial" w:cs="Arial"/>
          <w:b w:val="0"/>
          <w:bCs w:val="0"/>
          <w:i w:val="0"/>
          <w:iCs w:val="0"/>
          <w:caps w:val="0"/>
          <w:smallCaps w:val="0"/>
          <w:noProof w:val="0"/>
          <w:color w:val="000000" w:themeColor="text1" w:themeTint="FF" w:themeShade="FF"/>
          <w:sz w:val="24"/>
          <w:szCs w:val="24"/>
          <w:lang w:val="en-US"/>
        </w:rPr>
        <w:t>Reference List</w:t>
      </w:r>
    </w:p>
    <w:p w:rsidR="565D0D42" w:rsidP="565D0D42" w:rsidRDefault="565D0D42" w14:paraId="67022457" w14:textId="5B997EAC">
      <w:pPr>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565D0D42" w:rsidP="565D0D42" w:rsidRDefault="565D0D42" w14:paraId="3EF5BEF6" w14:textId="50ECF101">
      <w:pPr>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21DC39AC" w:rsidP="56104B3E" w:rsidRDefault="21DC39AC" w14:paraId="4D941143" w14:textId="61A3199B">
      <w:pPr>
        <w:pStyle w:val="Normal"/>
        <w:spacing w:line="360" w:lineRule="auto"/>
        <w:rPr>
          <w:rFonts w:ascii="Arial" w:hAnsi="Arial" w:eastAsia="Arial" w:cs="Arial"/>
          <w:b w:val="0"/>
          <w:bCs w:val="0"/>
          <w:color w:val="auto"/>
          <w:sz w:val="24"/>
          <w:szCs w:val="24"/>
        </w:rPr>
      </w:pPr>
    </w:p>
    <w:p w:rsidR="36517C47" w:rsidP="36517C47" w:rsidRDefault="36517C47" w14:paraId="06F80FBD" w14:textId="5B8CE182">
      <w:pPr>
        <w:spacing w:line="360" w:lineRule="auto"/>
        <w:rPr>
          <w:rFonts w:ascii="Arial" w:hAnsi="Arial" w:eastAsia="Arial" w:cs="Arial"/>
          <w:color w:val="auto"/>
          <w:sz w:val="24"/>
          <w:szCs w:val="24"/>
        </w:rPr>
      </w:pPr>
    </w:p>
    <w:p w:rsidR="36517C47" w:rsidP="36517C47" w:rsidRDefault="36517C47" w14:paraId="728C463E" w14:textId="33D97528">
      <w:pPr>
        <w:spacing w:line="360" w:lineRule="auto"/>
        <w:rPr>
          <w:rFonts w:ascii="Arial" w:hAnsi="Arial" w:eastAsia="Arial" w:cs="Arial"/>
          <w:color w:val="auto"/>
          <w:sz w:val="24"/>
          <w:szCs w:val="24"/>
        </w:rPr>
      </w:pPr>
    </w:p>
    <w:p w:rsidR="36517C47" w:rsidP="36517C47" w:rsidRDefault="36517C47" w14:paraId="0B244761" w14:textId="400A7D88">
      <w:pPr>
        <w:spacing w:line="360" w:lineRule="auto"/>
        <w:rPr>
          <w:rFonts w:ascii="Arial" w:hAnsi="Arial" w:eastAsia="Arial" w:cs="Arial"/>
          <w:color w:val="auto"/>
          <w:sz w:val="24"/>
          <w:szCs w:val="24"/>
        </w:rPr>
      </w:pPr>
    </w:p>
    <w:p w:rsidR="36517C47" w:rsidP="36517C47" w:rsidRDefault="36517C47" w14:paraId="2EA748A8" w14:textId="3B66E01D">
      <w:pPr>
        <w:spacing w:line="360" w:lineRule="auto"/>
        <w:rPr>
          <w:rFonts w:ascii="Arial" w:hAnsi="Arial" w:eastAsia="Arial" w:cs="Arial"/>
          <w:color w:val="auto"/>
          <w:sz w:val="24"/>
          <w:szCs w:val="24"/>
        </w:rPr>
      </w:pPr>
    </w:p>
    <w:p w:rsidR="36517C47" w:rsidP="36517C47" w:rsidRDefault="36517C47" w14:paraId="596BA038" w14:textId="5BF68475">
      <w:pPr>
        <w:spacing w:line="360" w:lineRule="auto"/>
        <w:rPr>
          <w:rFonts w:ascii="Arial" w:hAnsi="Arial" w:eastAsia="Arial" w:cs="Arial"/>
          <w:color w:val="auto"/>
          <w:sz w:val="24"/>
          <w:szCs w:val="24"/>
        </w:rPr>
      </w:pPr>
    </w:p>
    <w:p w:rsidR="36517C47" w:rsidP="36517C47" w:rsidRDefault="36517C47" w14:paraId="76E01AD4" w14:textId="45B67E07">
      <w:pPr>
        <w:spacing w:line="360" w:lineRule="auto"/>
        <w:rPr>
          <w:rFonts w:ascii="Arial" w:hAnsi="Arial" w:eastAsia="Arial" w:cs="Arial"/>
          <w:color w:val="auto"/>
          <w:sz w:val="24"/>
          <w:szCs w:val="24"/>
        </w:rPr>
      </w:pPr>
    </w:p>
    <w:p w:rsidR="53E97A5E" w:rsidP="53E97A5E" w:rsidRDefault="53E97A5E" w14:paraId="47E0B1A6" w14:textId="2D068097">
      <w:pPr>
        <w:spacing w:line="360" w:lineRule="auto"/>
        <w:rPr>
          <w:rFonts w:ascii="Arial" w:hAnsi="Arial" w:eastAsia="Arial" w:cs="Arial"/>
          <w:color w:val="auto"/>
          <w:sz w:val="24"/>
          <w:szCs w:val="24"/>
        </w:rPr>
      </w:pPr>
    </w:p>
    <w:p w:rsidR="53E97A5E" w:rsidP="53E97A5E" w:rsidRDefault="53E97A5E" w14:paraId="109CA83B" w14:textId="2A28EE05">
      <w:pPr>
        <w:spacing w:line="360" w:lineRule="auto"/>
        <w:rPr>
          <w:rFonts w:ascii="Arial" w:hAnsi="Arial" w:eastAsia="Arial" w:cs="Arial"/>
          <w:color w:val="auto"/>
          <w:sz w:val="24"/>
          <w:szCs w:val="24"/>
        </w:rPr>
      </w:pPr>
    </w:p>
    <w:p w:rsidR="53E97A5E" w:rsidP="53E97A5E" w:rsidRDefault="53E97A5E" w14:paraId="340B3F21" w14:textId="0588C5B7">
      <w:pPr>
        <w:spacing w:line="360" w:lineRule="auto"/>
        <w:rPr>
          <w:rFonts w:ascii="Arial" w:hAnsi="Arial" w:eastAsia="Arial" w:cs="Arial"/>
          <w:color w:val="auto"/>
          <w:sz w:val="24"/>
          <w:szCs w:val="24"/>
        </w:rPr>
      </w:pPr>
    </w:p>
    <w:p w:rsidR="246AB07D" w:rsidP="565D0D42" w:rsidRDefault="246AB07D" w14:paraId="4B72CB39" w14:textId="27C4B345">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65D0D42" w:rsidR="246AB07D">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US"/>
        </w:rPr>
        <w:t xml:space="preserve">AI Declaration </w:t>
      </w:r>
      <w:r>
        <w:br/>
      </w:r>
    </w:p>
    <w:p w:rsidR="246AB07D" w:rsidP="0D44503D" w:rsidRDefault="246AB07D" w14:paraId="608801AF" w14:textId="1C5DA8E6">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D44503D" w:rsidR="246AB07D">
        <w:rPr>
          <w:rFonts w:ascii="Arial" w:hAnsi="Arial" w:eastAsia="Arial" w:cs="Arial"/>
          <w:b w:val="0"/>
          <w:bCs w:val="0"/>
          <w:i w:val="0"/>
          <w:iCs w:val="0"/>
          <w:caps w:val="0"/>
          <w:smallCaps w:val="0"/>
          <w:noProof w:val="0"/>
          <w:color w:val="000000" w:themeColor="text1" w:themeTint="FF" w:themeShade="FF"/>
          <w:sz w:val="24"/>
          <w:szCs w:val="24"/>
          <w:lang w:val="en-US"/>
        </w:rPr>
        <w:t>I acknowledge the use of Google Scholar</w:t>
      </w:r>
      <w:r w:rsidRPr="0D44503D" w:rsidR="0164796C">
        <w:rPr>
          <w:rFonts w:ascii="Arial" w:hAnsi="Arial" w:eastAsia="Arial" w:cs="Arial"/>
          <w:b w:val="0"/>
          <w:bCs w:val="0"/>
          <w:i w:val="0"/>
          <w:iCs w:val="0"/>
          <w:caps w:val="0"/>
          <w:smallCaps w:val="0"/>
          <w:noProof w:val="0"/>
          <w:color w:val="000000" w:themeColor="text1" w:themeTint="FF" w:themeShade="FF"/>
          <w:sz w:val="24"/>
          <w:szCs w:val="24"/>
          <w:lang w:val="en-US"/>
        </w:rPr>
        <w:t>.</w:t>
      </w:r>
    </w:p>
    <w:p w:rsidR="36517C47" w:rsidP="36517C47" w:rsidRDefault="36517C47" w14:paraId="67F7D3B8" w14:textId="59FCEF62">
      <w:pPr>
        <w:pStyle w:val="Normal"/>
        <w:spacing w:line="360" w:lineRule="auto"/>
        <w:rPr>
          <w:rFonts w:ascii="Arial" w:hAnsi="Arial" w:eastAsia="Arial" w:cs="Arial"/>
          <w:color w:val="auto"/>
          <w:sz w:val="24"/>
          <w:szCs w:val="24"/>
        </w:rPr>
      </w:pPr>
    </w:p>
    <w:p w:rsidR="36517C47" w:rsidP="0D44503D" w:rsidRDefault="36517C47" w14:paraId="3C52B1BE" w14:textId="49B2F2C2">
      <w:pPr>
        <w:pStyle w:val="Normal"/>
        <w:spacing w:line="360" w:lineRule="auto"/>
        <w:rPr>
          <w:rFonts w:ascii="Arial" w:hAnsi="Arial" w:eastAsia="Arial" w:cs="Arial"/>
          <w:color w:val="auto"/>
          <w:sz w:val="24"/>
          <w:szCs w:val="24"/>
        </w:rPr>
      </w:pPr>
    </w:p>
    <w:p w:rsidR="56104B3E" w:rsidP="56104B3E" w:rsidRDefault="56104B3E" w14:paraId="2FC1D46F" w14:textId="7102516B">
      <w:pPr>
        <w:pStyle w:val="Normal"/>
        <w:spacing w:line="360" w:lineRule="auto"/>
        <w:rPr>
          <w:rFonts w:ascii="Arial" w:hAnsi="Arial" w:eastAsia="Arial" w:cs="Arial"/>
          <w:color w:val="auto"/>
          <w:sz w:val="24"/>
          <w:szCs w:val="24"/>
        </w:rPr>
      </w:pPr>
    </w:p>
    <w:p w:rsidR="56104B3E" w:rsidP="56104B3E" w:rsidRDefault="56104B3E" w14:paraId="206C6708" w14:textId="7FB196BF">
      <w:pPr>
        <w:pStyle w:val="Normal"/>
        <w:spacing w:line="360" w:lineRule="auto"/>
        <w:rPr>
          <w:rFonts w:ascii="Arial" w:hAnsi="Arial" w:eastAsia="Arial" w:cs="Arial"/>
          <w:color w:val="auto"/>
          <w:sz w:val="24"/>
          <w:szCs w:val="24"/>
        </w:rPr>
      </w:pPr>
    </w:p>
    <w:p w:rsidR="56104B3E" w:rsidP="56104B3E" w:rsidRDefault="56104B3E" w14:paraId="26745D63" w14:textId="0416CDCE">
      <w:pPr>
        <w:pStyle w:val="Normal"/>
        <w:spacing w:line="360" w:lineRule="auto"/>
        <w:rPr>
          <w:rFonts w:ascii="Arial" w:hAnsi="Arial" w:eastAsia="Arial" w:cs="Arial"/>
          <w:color w:val="auto"/>
          <w:sz w:val="24"/>
          <w:szCs w:val="24"/>
        </w:rPr>
      </w:pPr>
    </w:p>
    <w:p w:rsidR="56104B3E" w:rsidP="56104B3E" w:rsidRDefault="56104B3E" w14:paraId="0B94C5B0" w14:textId="4C0C9420">
      <w:pPr>
        <w:pStyle w:val="Normal"/>
        <w:spacing w:line="360" w:lineRule="auto"/>
        <w:rPr>
          <w:rFonts w:ascii="Arial" w:hAnsi="Arial" w:eastAsia="Arial" w:cs="Arial"/>
          <w:color w:val="auto"/>
          <w:sz w:val="24"/>
          <w:szCs w:val="24"/>
        </w:rPr>
      </w:pPr>
    </w:p>
    <w:p w:rsidR="56104B3E" w:rsidP="56104B3E" w:rsidRDefault="56104B3E" w14:paraId="3CD11A87" w14:textId="2FD64B20">
      <w:pPr>
        <w:pStyle w:val="Normal"/>
        <w:spacing w:line="360" w:lineRule="auto"/>
        <w:rPr>
          <w:rFonts w:ascii="Arial" w:hAnsi="Arial" w:eastAsia="Arial" w:cs="Arial"/>
          <w:color w:val="auto"/>
          <w:sz w:val="24"/>
          <w:szCs w:val="24"/>
        </w:rPr>
      </w:pPr>
    </w:p>
    <w:p w:rsidR="56104B3E" w:rsidP="56104B3E" w:rsidRDefault="56104B3E" w14:paraId="24A32648" w14:textId="1C1FAA7D">
      <w:pPr>
        <w:pStyle w:val="Normal"/>
        <w:spacing w:line="360" w:lineRule="auto"/>
        <w:rPr>
          <w:rFonts w:ascii="Arial" w:hAnsi="Arial" w:eastAsia="Arial" w:cs="Arial"/>
          <w:color w:val="auto"/>
          <w:sz w:val="24"/>
          <w:szCs w:val="24"/>
        </w:rPr>
      </w:pPr>
    </w:p>
    <w:p w:rsidR="56104B3E" w:rsidP="56104B3E" w:rsidRDefault="56104B3E" w14:paraId="1E0B21F6" w14:textId="48CAE01F">
      <w:pPr>
        <w:pStyle w:val="Normal"/>
        <w:spacing w:line="360" w:lineRule="auto"/>
        <w:rPr>
          <w:rFonts w:ascii="Arial" w:hAnsi="Arial" w:eastAsia="Arial" w:cs="Arial"/>
          <w:color w:val="auto"/>
          <w:sz w:val="24"/>
          <w:szCs w:val="24"/>
        </w:rPr>
      </w:pPr>
    </w:p>
    <w:p w:rsidR="56104B3E" w:rsidP="56104B3E" w:rsidRDefault="56104B3E" w14:paraId="64A5ECC7" w14:textId="76C23E9B">
      <w:pPr>
        <w:pStyle w:val="Normal"/>
        <w:spacing w:line="360" w:lineRule="auto"/>
        <w:rPr>
          <w:rFonts w:ascii="Arial" w:hAnsi="Arial" w:eastAsia="Arial" w:cs="Arial"/>
          <w:color w:val="auto"/>
          <w:sz w:val="24"/>
          <w:szCs w:val="24"/>
        </w:rPr>
      </w:pPr>
    </w:p>
    <w:p w:rsidR="56104B3E" w:rsidP="56104B3E" w:rsidRDefault="56104B3E" w14:paraId="6E70EBE4" w14:textId="47DFEE6A">
      <w:pPr>
        <w:pStyle w:val="Normal"/>
        <w:spacing w:line="360" w:lineRule="auto"/>
        <w:rPr>
          <w:rFonts w:ascii="Arial" w:hAnsi="Arial" w:eastAsia="Arial" w:cs="Arial"/>
          <w:color w:val="auto"/>
          <w:sz w:val="24"/>
          <w:szCs w:val="24"/>
        </w:rPr>
      </w:pPr>
    </w:p>
    <w:p w:rsidR="56104B3E" w:rsidP="56104B3E" w:rsidRDefault="56104B3E" w14:paraId="6E5D6BBB" w14:textId="0E9B5797">
      <w:pPr>
        <w:pStyle w:val="Normal"/>
        <w:spacing w:line="360" w:lineRule="auto"/>
        <w:rPr>
          <w:rFonts w:ascii="Arial" w:hAnsi="Arial" w:eastAsia="Arial" w:cs="Arial"/>
          <w:color w:val="auto"/>
          <w:sz w:val="24"/>
          <w:szCs w:val="24"/>
        </w:rPr>
      </w:pPr>
    </w:p>
    <w:p w:rsidR="56104B3E" w:rsidP="56104B3E" w:rsidRDefault="56104B3E" w14:paraId="2BD34D65" w14:textId="75A71E47">
      <w:pPr>
        <w:pStyle w:val="Normal"/>
        <w:spacing w:line="360" w:lineRule="auto"/>
        <w:rPr>
          <w:rFonts w:ascii="Arial" w:hAnsi="Arial" w:eastAsia="Arial" w:cs="Arial"/>
          <w:color w:val="auto"/>
          <w:sz w:val="24"/>
          <w:szCs w:val="24"/>
        </w:rPr>
      </w:pPr>
    </w:p>
    <w:p w:rsidR="56104B3E" w:rsidP="56104B3E" w:rsidRDefault="56104B3E" w14:paraId="4A6532CE" w14:textId="7F9307C6">
      <w:pPr>
        <w:pStyle w:val="Normal"/>
        <w:spacing w:line="360" w:lineRule="auto"/>
        <w:rPr>
          <w:rFonts w:ascii="Arial" w:hAnsi="Arial" w:eastAsia="Arial" w:cs="Arial"/>
          <w:color w:val="auto"/>
          <w:sz w:val="24"/>
          <w:szCs w:val="24"/>
        </w:rPr>
      </w:pPr>
    </w:p>
    <w:p w:rsidR="56104B3E" w:rsidP="56104B3E" w:rsidRDefault="56104B3E" w14:paraId="249C4C68" w14:textId="2D5A50C5">
      <w:pPr>
        <w:pStyle w:val="Normal"/>
        <w:spacing w:line="360" w:lineRule="auto"/>
        <w:rPr>
          <w:rFonts w:ascii="Arial" w:hAnsi="Arial" w:eastAsia="Arial" w:cs="Arial"/>
          <w:color w:val="auto"/>
          <w:sz w:val="24"/>
          <w:szCs w:val="24"/>
        </w:rPr>
      </w:pPr>
    </w:p>
    <w:p w:rsidR="565D0D42" w:rsidP="565D0D42" w:rsidRDefault="565D0D42" w14:paraId="22010F16" w14:textId="6693C485">
      <w:pPr>
        <w:pStyle w:val="Normal"/>
        <w:spacing w:line="360" w:lineRule="auto"/>
        <w:rPr>
          <w:rFonts w:ascii="Arial" w:hAnsi="Arial" w:eastAsia="Arial" w:cs="Arial"/>
          <w:color w:val="auto"/>
          <w:sz w:val="24"/>
          <w:szCs w:val="24"/>
        </w:rPr>
      </w:pPr>
    </w:p>
    <w:p w:rsidR="565D0D42" w:rsidP="565D0D42" w:rsidRDefault="565D0D42" w14:paraId="71399E2D" w14:textId="2FEFB295">
      <w:pPr>
        <w:pStyle w:val="Normal"/>
        <w:spacing w:line="360" w:lineRule="auto"/>
        <w:rPr>
          <w:rFonts w:ascii="Arial" w:hAnsi="Arial" w:eastAsia="Arial" w:cs="Arial"/>
          <w:color w:val="auto"/>
          <w:sz w:val="24"/>
          <w:szCs w:val="24"/>
        </w:rPr>
      </w:pPr>
    </w:p>
    <w:p w:rsidR="565D0D42" w:rsidP="565D0D42" w:rsidRDefault="565D0D42" w14:paraId="3792BA1D" w14:textId="3C9658A0">
      <w:pPr>
        <w:pStyle w:val="Normal"/>
        <w:spacing w:line="360" w:lineRule="auto"/>
        <w:rPr>
          <w:rFonts w:ascii="Arial" w:hAnsi="Arial" w:eastAsia="Arial" w:cs="Arial"/>
          <w:color w:val="auto"/>
          <w:sz w:val="24"/>
          <w:szCs w:val="24"/>
        </w:rPr>
      </w:pPr>
    </w:p>
    <w:p w:rsidR="565D0D42" w:rsidP="565D0D42" w:rsidRDefault="565D0D42" w14:paraId="277438B9" w14:textId="02C9880A">
      <w:pPr>
        <w:pStyle w:val="Normal"/>
        <w:spacing w:line="360" w:lineRule="auto"/>
        <w:rPr>
          <w:rFonts w:ascii="Arial" w:hAnsi="Arial" w:eastAsia="Arial" w:cs="Arial"/>
          <w:color w:val="auto"/>
          <w:sz w:val="24"/>
          <w:szCs w:val="24"/>
        </w:rPr>
      </w:pPr>
    </w:p>
    <w:p w:rsidR="565D0D42" w:rsidP="565D0D42" w:rsidRDefault="565D0D42" w14:paraId="750954EB" w14:textId="30764197">
      <w:pPr>
        <w:pStyle w:val="Normal"/>
        <w:spacing w:line="360" w:lineRule="auto"/>
        <w:rPr>
          <w:rFonts w:ascii="Arial" w:hAnsi="Arial" w:eastAsia="Arial" w:cs="Arial"/>
          <w:color w:val="auto"/>
          <w:sz w:val="24"/>
          <w:szCs w:val="24"/>
        </w:rPr>
      </w:pPr>
    </w:p>
    <w:p w:rsidR="56104B3E" w:rsidP="565D0D42" w:rsidRDefault="56104B3E" w14:paraId="20097302" w14:textId="2DB9CB29">
      <w:pPr>
        <w:pStyle w:val="Normal"/>
        <w:suppressLineNumbers w:val="0"/>
        <w:bidi w:val="0"/>
        <w:spacing w:before="0" w:beforeAutospacing="off" w:after="160" w:afterAutospacing="off" w:line="360" w:lineRule="auto"/>
        <w:ind/>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r w:rsidRPr="565D0D42" w:rsidR="6AE17C3F">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Multilingual Practice in the Early Years</w:t>
      </w:r>
    </w:p>
    <w:p w:rsidR="3BED21D0" w:rsidP="565D0D42" w:rsidRDefault="3BED21D0" w14:paraId="6FBA02B7" w14:textId="545580E9">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r w:rsidRPr="565D0D42" w:rsidR="3BED21D0">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Introduction</w:t>
      </w:r>
    </w:p>
    <w:p w:rsidR="00BE779E" w:rsidP="477D9166" w:rsidRDefault="00BE779E" w14:paraId="31AD3584" w14:textId="1F8CBF1D">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77D9166" w:rsidR="0D822C9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With </w:t>
      </w:r>
      <w:r w:rsidRPr="477D9166" w:rsidR="1C78BC8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multiculturalism</w:t>
      </w:r>
      <w:r w:rsidRPr="477D9166" w:rsidR="0D822C9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477D9166" w:rsidR="0D822C9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and the free movement of people becoming ever increasing</w:t>
      </w:r>
      <w:r w:rsidRPr="477D9166" w:rsidR="07F4A63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particularly in the United Kingdom (Ashcroft and </w:t>
      </w:r>
      <w:r w:rsidRPr="477D9166" w:rsidR="07F4A63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Bevir</w:t>
      </w:r>
      <w:r w:rsidRPr="477D9166" w:rsidR="07F4A63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2017)</w:t>
      </w:r>
      <w:r w:rsidRPr="477D9166" w:rsidR="0D822C9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it is not surprising that r</w:t>
      </w:r>
      <w:r w:rsidRPr="477D9166" w:rsidR="2E2B64A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esults from </w:t>
      </w:r>
      <w:r w:rsidRPr="477D9166" w:rsidR="12B04E1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 latest</w:t>
      </w:r>
      <w:r w:rsidRPr="477D9166" w:rsidR="2E2B64A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Census</w:t>
      </w:r>
      <w:r w:rsidRPr="477D9166" w:rsidR="3FB3FCE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 2021</w:t>
      </w:r>
      <w:r w:rsidRPr="477D9166" w:rsidR="2E2B64A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showed that 6.9% of </w:t>
      </w:r>
      <w:r w:rsidRPr="477D9166" w:rsidR="5E4B44A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people </w:t>
      </w:r>
      <w:r w:rsidRPr="477D9166" w:rsidR="5E4B44A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residing</w:t>
      </w:r>
      <w:r w:rsidRPr="477D9166" w:rsidR="5E4B44A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 Wales were born in countries outside of the UK</w:t>
      </w:r>
      <w:r w:rsidRPr="477D9166" w:rsidR="1F7C673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a figure which has increased by 28.3% in ten years (Welsh Government, 2021).</w:t>
      </w:r>
      <w:r w:rsidRPr="477D9166" w:rsidR="34C8885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477D9166" w:rsidR="4695C69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For families and children arriving in the UK with English as an additional language (EAL), it could be argue</w:t>
      </w:r>
      <w:r w:rsidRPr="477D9166" w:rsidR="4BAED92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 that the curriculum requirements to learn the new native language, Welsh, could add furt</w:t>
      </w:r>
      <w:r w:rsidRPr="477D9166" w:rsidR="11D09C5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her demands on language learning, development and understanding which practitioners in education and care should be mindful of </w:t>
      </w:r>
      <w:r w:rsidRPr="477D9166" w:rsidR="57B469C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(Hamilton, 2013).</w:t>
      </w:r>
      <w:r w:rsidRPr="477D9166" w:rsidR="2A84227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Grigg (2015)</w:t>
      </w:r>
      <w:r w:rsidRPr="477D9166" w:rsidR="4B52AE3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477D9166" w:rsidR="2A84227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reminds us of importance of creating inclusive learning environments </w:t>
      </w:r>
      <w:r w:rsidRPr="477D9166" w:rsidR="0F22873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and respecting cultural differences </w:t>
      </w:r>
      <w:r w:rsidRPr="477D9166" w:rsidR="2A84227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for children </w:t>
      </w:r>
      <w:r w:rsidRPr="477D9166" w:rsidR="03D997F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learning </w:t>
      </w:r>
      <w:r w:rsidRPr="477D9166" w:rsidR="03D997F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additional</w:t>
      </w:r>
      <w:r w:rsidRPr="477D9166" w:rsidR="03D997F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languages</w:t>
      </w:r>
      <w:r w:rsidRPr="477D9166" w:rsidR="4EA74EE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which can be supported by the teachers themselves by learning words and phrases in the child’s ‘mother tongue’</w:t>
      </w:r>
      <w:r w:rsidRPr="477D9166" w:rsidR="2A16F33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477D9166" w:rsidR="0C0CEAE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p>
    <w:p w:rsidR="00BE779E" w:rsidP="477D9166" w:rsidRDefault="00BE779E" w14:paraId="45FE7BEE" w14:textId="42D68845">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77D9166" w:rsidR="4BE0DEA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Defining the ability to speak one or more languages can be understood as</w:t>
      </w:r>
      <w:r w:rsidRPr="477D9166" w:rsidR="2070C48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477D9166" w:rsidR="7853F58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477D9166" w:rsidR="4BE0DEA6">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monolingual</w:t>
      </w:r>
      <w:r w:rsidRPr="477D9166" w:rsidR="4BE0DEA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477D9166" w:rsidR="4BE0DEA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477D9166" w:rsidR="07FBEBA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 understanding of</w:t>
      </w:r>
      <w:r w:rsidRPr="477D9166" w:rsidR="5A661C6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477D9166" w:rsidR="5A661C6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one language, </w:t>
      </w:r>
      <w:r w:rsidRPr="477D9166" w:rsidR="5A661C6B">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bilingual</w:t>
      </w:r>
      <w:r w:rsidRPr="477D9166" w:rsidR="113A668A">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 </w:t>
      </w:r>
      <w:r w:rsidRPr="477D9166" w:rsidR="113A668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w:t>
      </w:r>
      <w:r w:rsidRPr="477D9166" w:rsidR="4149351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understanding of two languages, and</w:t>
      </w:r>
      <w:r w:rsidRPr="477D9166" w:rsidR="4149351D">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 multilingual </w:t>
      </w:r>
      <w:r w:rsidRPr="477D9166" w:rsidR="4149351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the understanding of more than two languages (Devarakonda, 2021)</w:t>
      </w:r>
      <w:r w:rsidRPr="477D9166" w:rsidR="5D6A9E3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477D9166" w:rsidR="764E1E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w:t>
      </w:r>
      <w:r w:rsidRPr="477D9166" w:rsidR="51C7EE7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onceptualising these </w:t>
      </w:r>
      <w:r w:rsidRPr="477D9166" w:rsidR="6A197E8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definitions, however, can be problematic as there are many variables to consider such as a person’s</w:t>
      </w:r>
      <w:r w:rsidRPr="477D9166" w:rsidR="7183D3E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477D9166" w:rsidR="0553377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competency to understand language</w:t>
      </w:r>
      <w:r w:rsidRPr="477D9166" w:rsidR="7183D3E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as well their ability to speak, read and write alternative languages at differing levels</w:t>
      </w:r>
      <w:r w:rsidRPr="477D9166" w:rsidR="6E9D6A1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which will be interpreted differently (Baker and Wright, </w:t>
      </w:r>
      <w:r w:rsidRPr="477D9166" w:rsidR="0DBFBED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2021</w:t>
      </w:r>
      <w:r w:rsidRPr="477D9166" w:rsidR="172CBD7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p w:rsidR="00BE779E" w:rsidP="477D9166" w:rsidRDefault="00BE779E" w14:paraId="21FA7D46" w14:textId="40BBB9AA">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77D9166" w:rsidR="0968077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Ibbotson (2022)</w:t>
      </w:r>
      <w:r w:rsidRPr="477D9166" w:rsidR="6DD8F49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477D9166" w:rsidR="0968077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discusses how the complex nature of language development</w:t>
      </w:r>
      <w:r w:rsidRPr="477D9166" w:rsidR="2C6ED1E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begins as early as the pre-birth</w:t>
      </w:r>
      <w:r w:rsidRPr="477D9166" w:rsidR="3B8FB9C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477D9166" w:rsidR="2C6ED1E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where the child will </w:t>
      </w:r>
      <w:r w:rsidRPr="477D9166" w:rsidR="2C6ED1E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identify</w:t>
      </w:r>
      <w:r w:rsidRPr="477D9166" w:rsidR="2C6ED1E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respond to language and sounds heard within the womb. </w:t>
      </w:r>
      <w:r w:rsidRPr="477D9166" w:rsidR="4ABA546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Within the first five years, a child develops their language skills from noise making or ‘babbling’ to forming words, </w:t>
      </w:r>
      <w:r w:rsidRPr="477D9166" w:rsidR="4ABA546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w:t>
      </w:r>
      <w:r w:rsidRPr="477D9166" w:rsidR="30939A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entences</w:t>
      </w:r>
      <w:r w:rsidRPr="477D9166" w:rsidR="30939A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conversations (</w:t>
      </w:r>
      <w:r w:rsidRPr="477D9166" w:rsidR="7F9AB62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Ibbotson, 2022)</w:t>
      </w:r>
      <w:r w:rsidRPr="477D9166" w:rsidR="30939A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477D9166" w:rsidR="4A9513F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Tatlow</w:t>
      </w:r>
      <w:r w:rsidRPr="477D9166" w:rsidR="4A9513F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 Golden (2023)</w:t>
      </w:r>
      <w:r w:rsidRPr="477D9166" w:rsidR="03343F0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477D9166" w:rsidR="4A9513F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discusses the period in which children are more </w:t>
      </w:r>
      <w:r w:rsidRPr="477D9166" w:rsidR="1E308C5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cognitively able to engage with and learn new languages</w:t>
      </w:r>
      <w:r w:rsidRPr="477D9166" w:rsidR="50339E5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which significantly diminishes post age two</w:t>
      </w:r>
      <w:r w:rsidRPr="477D9166" w:rsidR="4B68198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as their focus is concentrated on </w:t>
      </w:r>
      <w:r w:rsidRPr="477D9166" w:rsidR="0716DA7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 i</w:t>
      </w:r>
      <w:r w:rsidRPr="477D9166" w:rsidR="4B68198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mmediate c</w:t>
      </w:r>
      <w:r w:rsidRPr="477D9166" w:rsidR="7EBD3B5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ulture they live within</w:t>
      </w:r>
      <w:r w:rsidRPr="477D9166" w:rsidR="142E9F1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which </w:t>
      </w:r>
      <w:r w:rsidRPr="477D9166" w:rsidR="142E9F1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Smalle</w:t>
      </w:r>
      <w:r w:rsidRPr="477D9166" w:rsidR="142E9F1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w:t>
      </w:r>
      <w:r w:rsidRPr="477D9166" w:rsidR="142E9F18">
        <w:rPr>
          <w:rFonts w:ascii="Arial" w:hAnsi="Arial" w:eastAsia="Arial" w:cs="Arial"/>
          <w:b w:val="0"/>
          <w:bCs w:val="0"/>
          <w:i w:val="0"/>
          <w:iCs w:val="0"/>
          <w:caps w:val="0"/>
          <w:smallCaps w:val="0"/>
          <w:noProof w:val="0"/>
          <w:color w:val="222222"/>
          <w:sz w:val="24"/>
          <w:szCs w:val="24"/>
          <w:lang w:val="en-GB"/>
        </w:rPr>
        <w:t xml:space="preserve"> </w:t>
      </w:r>
      <w:r w:rsidRPr="477D9166" w:rsidR="142E9F18">
        <w:rPr>
          <w:rFonts w:ascii="Arial" w:hAnsi="Arial" w:eastAsia="Arial" w:cs="Arial"/>
          <w:b w:val="0"/>
          <w:bCs w:val="0"/>
          <w:i w:val="0"/>
          <w:iCs w:val="0"/>
          <w:caps w:val="0"/>
          <w:smallCaps w:val="0"/>
          <w:noProof w:val="0"/>
          <w:color w:val="222222"/>
          <w:sz w:val="24"/>
          <w:szCs w:val="24"/>
          <w:lang w:val="en-GB"/>
        </w:rPr>
        <w:t>Möttönen</w:t>
      </w:r>
      <w:r w:rsidRPr="477D9166" w:rsidR="142E9F18">
        <w:rPr>
          <w:rFonts w:ascii="Arial" w:hAnsi="Arial" w:eastAsia="Arial" w:cs="Arial"/>
          <w:b w:val="0"/>
          <w:bCs w:val="0"/>
          <w:i w:val="0"/>
          <w:iCs w:val="0"/>
          <w:caps w:val="0"/>
          <w:smallCaps w:val="0"/>
          <w:noProof w:val="0"/>
          <w:color w:val="222222"/>
          <w:sz w:val="24"/>
          <w:szCs w:val="24"/>
          <w:lang w:val="en-GB"/>
        </w:rPr>
        <w:t xml:space="preserve"> (2023)</w:t>
      </w:r>
      <w:r w:rsidRPr="477D9166" w:rsidR="142E9F1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explain also how neur</w:t>
      </w:r>
      <w:r w:rsidRPr="477D9166" w:rsidR="78751AA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oplasticity </w:t>
      </w:r>
      <w:r w:rsidRPr="477D9166" w:rsidR="0D93840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declines </w:t>
      </w:r>
      <w:r w:rsidRPr="477D9166" w:rsidR="6223449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as children </w:t>
      </w:r>
      <w:r w:rsidRPr="477D9166" w:rsidR="43F8E4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develop</w:t>
      </w:r>
      <w:r w:rsidRPr="477D9166" w:rsidR="6223449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p w:rsidR="00BE779E" w:rsidP="477D9166" w:rsidRDefault="00BE779E" w14:paraId="41828F97" w14:textId="280F7C56">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77D9166" w:rsidR="180CB15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It was originally thought that learning a second language </w:t>
      </w:r>
      <w:r w:rsidRPr="477D9166" w:rsidR="08FA53E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w:t>
      </w:r>
      <w:r w:rsidRPr="477D9166" w:rsidR="180CB15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ffected child develop</w:t>
      </w:r>
      <w:r w:rsidRPr="477D9166" w:rsidR="35EE2E1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ment negatively</w:t>
      </w:r>
      <w:r w:rsidRPr="477D9166" w:rsidR="7BB7A6B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477D9166" w:rsidR="6FC5CED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(Pinter, 2022)</w:t>
      </w:r>
      <w:r w:rsidRPr="477D9166" w:rsidR="0476DA7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and before 1960</w:t>
      </w:r>
      <w:r w:rsidRPr="477D9166" w:rsidR="0476DA7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it was commonly thought that</w:t>
      </w:r>
      <w:r w:rsidRPr="477D9166" w:rsidR="0F79C54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by </w:t>
      </w:r>
      <w:r w:rsidRPr="477D9166" w:rsidR="0476DA7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learning </w:t>
      </w:r>
      <w:r w:rsidRPr="477D9166" w:rsidR="0476DA7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additional</w:t>
      </w:r>
      <w:r w:rsidRPr="477D9166" w:rsidR="0476DA7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languages, learners were likely to </w:t>
      </w:r>
      <w:r w:rsidRPr="477D9166" w:rsidR="69EEC6E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be at a disadvantage owing to confusion and misunderstanding (Bower,</w:t>
      </w:r>
      <w:r w:rsidRPr="477D9166" w:rsidR="3BDF342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2018)</w:t>
      </w:r>
      <w:r w:rsidRPr="477D9166" w:rsidR="0502F3D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477D9166" w:rsidR="3134BF9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477D9166" w:rsidR="3134BF9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Smidt (2016) </w:t>
      </w:r>
      <w:r w:rsidRPr="477D9166" w:rsidR="41D3C00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reinforces this idea and </w:t>
      </w:r>
      <w:r w:rsidRPr="477D9166" w:rsidR="1335E1E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highlights how the common belief o</w:t>
      </w:r>
      <w:r w:rsidRPr="477D9166" w:rsidR="37F26E4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f bilingual learners as being unable to develop within the UK education </w:t>
      </w:r>
      <w:r w:rsidRPr="477D9166" w:rsidR="69C461F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system</w:t>
      </w:r>
      <w:r w:rsidRPr="477D9166" w:rsidR="7AB60B8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circa 1960</w:t>
      </w:r>
      <w:r w:rsidRPr="477D9166" w:rsidR="12EC3EA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477D9166" w:rsidR="69C461F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conflicted with </w:t>
      </w:r>
      <w:r w:rsidRPr="477D9166" w:rsidR="7B113EB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understanding of theorists such as Vygotsky, Isaacs and Bruner amongst others</w:t>
      </w:r>
      <w:r w:rsidRPr="477D9166" w:rsidR="540468D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477D9166" w:rsidR="7B113EB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who</w:t>
      </w:r>
      <w:r w:rsidRPr="477D9166" w:rsidR="6E62CD1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se</w:t>
      </w:r>
      <w:r w:rsidRPr="477D9166" w:rsidR="7B113EB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477D9166" w:rsidR="31034A2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theory supported the idea of children as being problem-solvers by actively learning and looking for answers and understanding</w:t>
      </w:r>
      <w:r w:rsidRPr="477D9166" w:rsidR="40F1660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477D9166" w:rsidR="5CC34B2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Following research into children’s language learning and development such as the Bullock Report (D</w:t>
      </w:r>
      <w:r w:rsidRPr="477D9166" w:rsidR="69C4853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epartment of Education and Science</w:t>
      </w:r>
      <w:r w:rsidRPr="477D9166" w:rsidR="5CC34B2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197</w:t>
      </w:r>
      <w:r w:rsidRPr="477D9166" w:rsidR="06D2B1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5</w:t>
      </w:r>
      <w:r w:rsidRPr="477D9166" w:rsidR="5CC34B2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477D9166" w:rsidR="24AA370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477D9166" w:rsidR="5CC34B2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unde</w:t>
      </w:r>
      <w:r w:rsidRPr="477D9166" w:rsidR="12B9FDD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rstanding </w:t>
      </w:r>
      <w:r w:rsidRPr="477D9166" w:rsidR="3EE36EF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w:t>
      </w:r>
      <w:r w:rsidRPr="477D9166" w:rsidR="70F95E4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benefits</w:t>
      </w:r>
      <w:r w:rsidRPr="477D9166" w:rsidR="6C5903E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of</w:t>
      </w:r>
      <w:r w:rsidRPr="477D9166" w:rsidR="70F95E4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allowing</w:t>
      </w:r>
      <w:r w:rsidRPr="477D9166" w:rsidR="12B9FDD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children to utilise </w:t>
      </w:r>
      <w:r w:rsidRPr="477D9166" w:rsidR="12B9FDD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additional</w:t>
      </w:r>
      <w:r w:rsidRPr="477D9166" w:rsidR="12B9FDD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languages in their learning environmen</w:t>
      </w:r>
      <w:r w:rsidRPr="477D9166" w:rsidR="12B9FDD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w:t>
      </w:r>
      <w:r w:rsidRPr="477D9166" w:rsidR="7F19B99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were </w:t>
      </w:r>
      <w:r w:rsidRPr="477D9166" w:rsidR="4262336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recognised</w:t>
      </w:r>
      <w:r w:rsidRPr="477D9166" w:rsidR="2C7F95D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(Bower, 2018).</w:t>
      </w:r>
      <w:r w:rsidRPr="477D9166" w:rsidR="3380F9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477D9166" w:rsidR="3380F9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Evolving research </w:t>
      </w:r>
      <w:r w:rsidRPr="477D9166" w:rsidR="23FD5A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suggested that bilingual learners were able to better support their development an</w:t>
      </w:r>
      <w:r w:rsidRPr="477D9166" w:rsidR="21029A1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d </w:t>
      </w:r>
      <w:r w:rsidRPr="477D9166" w:rsidR="38417D8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knowledge</w:t>
      </w:r>
      <w:r w:rsidRPr="477D9166" w:rsidR="21029A1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of a second language by </w:t>
      </w:r>
      <w:r w:rsidRPr="477D9166" w:rsidR="7F4A1D1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using concepts of their </w:t>
      </w:r>
      <w:r w:rsidRPr="477D9166" w:rsidR="7F4A1D1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initial</w:t>
      </w:r>
      <w:r w:rsidRPr="477D9166" w:rsidR="7F4A1D1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language, known as ‘cross linguistic transfer’ (Melby –</w:t>
      </w:r>
      <w:r w:rsidRPr="477D9166" w:rsidR="7F4A1D1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477D9166" w:rsidR="7F4A1D1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Lerva</w:t>
      </w:r>
      <w:r w:rsidRPr="477D9166" w:rsidR="7F4A1D1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g</w:t>
      </w:r>
      <w:r w:rsidRPr="477D9166" w:rsidR="7F4A1D1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w:t>
      </w:r>
      <w:r w:rsidRPr="477D9166" w:rsidR="7F4A1D1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477D9166" w:rsidR="7F4A1D1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Lerva</w:t>
      </w:r>
      <w:r w:rsidRPr="477D9166" w:rsidR="7F4A1D1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g</w:t>
      </w:r>
      <w:r w:rsidRPr="477D9166" w:rsidR="7F4A1D1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2011)</w:t>
      </w:r>
      <w:r w:rsidRPr="477D9166" w:rsidR="31EB89A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p w:rsidR="00BE779E" w:rsidP="477D9166" w:rsidRDefault="00BE779E" w14:paraId="749AFA93" w14:textId="3342A16F">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77D9166" w:rsidR="67236E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This paper aims to</w:t>
      </w:r>
      <w:r w:rsidRPr="477D9166" w:rsidR="35D6434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review some of the benefits</w:t>
      </w:r>
      <w:r w:rsidRPr="477D9166" w:rsidR="6226378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w:t>
      </w:r>
      <w:r w:rsidRPr="477D9166" w:rsidR="6226378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possible barriers</w:t>
      </w:r>
      <w:r w:rsidRPr="477D9166" w:rsidR="6226378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to successful practice</w:t>
      </w:r>
      <w:r w:rsidRPr="477D9166" w:rsidR="35D6434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477D9166" w:rsidR="58CDB78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 supporting</w:t>
      </w:r>
      <w:r w:rsidRPr="477D9166" w:rsidR="35D6434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bilingualism and multilingualism, with reference to</w:t>
      </w:r>
      <w:r w:rsidRPr="477D9166" w:rsidR="6B55E64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 example of a Welsh lesson in an English speaking</w:t>
      </w:r>
      <w:r w:rsidRPr="477D9166" w:rsidR="35D6434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early years </w:t>
      </w:r>
      <w:r w:rsidRPr="477D9166" w:rsidR="1EB61D8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setting</w:t>
      </w:r>
      <w:r w:rsidRPr="477D9166" w:rsidR="562F011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(video submission)</w:t>
      </w:r>
      <w:r w:rsidRPr="477D9166" w:rsidR="1EB61D8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It will also consider </w:t>
      </w:r>
      <w:r w:rsidRPr="477D9166" w:rsidR="60AF0B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relevant</w:t>
      </w:r>
      <w:r w:rsidRPr="477D9166" w:rsidR="1EB61D8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477D9166" w:rsidR="06A54C9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policy </w:t>
      </w:r>
      <w:r w:rsidRPr="477D9166" w:rsidR="1EB61D8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framework and theory.</w:t>
      </w:r>
    </w:p>
    <w:p w:rsidR="00BE779E" w:rsidP="565D0D42" w:rsidRDefault="00BE779E" w14:paraId="6DC42AEB" w14:textId="3CF8CE44">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r w:rsidRPr="565D0D42" w:rsidR="6E8CB344">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Benefits of Multilingualism</w:t>
      </w:r>
    </w:p>
    <w:p w:rsidR="00BE779E" w:rsidP="565D0D42" w:rsidRDefault="00BE779E" w14:paraId="69250383" w14:textId="1FFEC7B6">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222222"/>
          <w:sz w:val="24"/>
          <w:szCs w:val="24"/>
          <w:lang w:val="en-GB"/>
        </w:rPr>
      </w:pPr>
      <w:r w:rsidRPr="565D0D42" w:rsidR="26693CF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More recent research has shown that there are many positive impacts of bilingualism and multilingualism. For example, studies have shown that </w:t>
      </w:r>
      <w:r w:rsidRPr="565D0D42" w:rsidR="6C661A9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bilingualism is associated with higher levels of cognitive abilities such as working memory and switching between tasks</w:t>
      </w:r>
      <w:r w:rsidRPr="565D0D42" w:rsidR="7251964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565D0D42" w:rsidR="6C661A9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65D0D42" w:rsidR="34B9EAB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which has been called ‘bilingual advantage’ </w:t>
      </w:r>
      <w:r w:rsidRPr="565D0D42" w:rsidR="6C661A9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(Paap, 2022)</w:t>
      </w:r>
      <w:r w:rsidRPr="565D0D42" w:rsidR="3A671D3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65D0D42" w:rsidR="45E9159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Findings from a large UK study of over three-thousand pupils showed that multilingual learners achieved better educational outcomes over the long term compared with</w:t>
      </w:r>
      <w:r w:rsidRPr="565D0D42" w:rsidR="156DB56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monolingual learners (</w:t>
      </w:r>
      <w:r w:rsidRPr="565D0D42" w:rsidR="013AEFD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Filippi et al, 2025)</w:t>
      </w:r>
      <w:r w:rsidRPr="565D0D42" w:rsidR="1252B3D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p w:rsidR="00BE779E" w:rsidP="565D0D42" w:rsidRDefault="00BE779E" w14:paraId="2A4ECC7B" w14:textId="4069F2AA">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222222"/>
          <w:sz w:val="24"/>
          <w:szCs w:val="24"/>
          <w:lang w:val="en-GB"/>
        </w:rPr>
      </w:pPr>
      <w:r w:rsidRPr="565D0D42" w:rsidR="3A671D3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Children who learn within multilingual settings have also been shown to </w:t>
      </w:r>
      <w:r w:rsidRPr="565D0D42" w:rsidR="3A671D3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demonstrate</w:t>
      </w:r>
      <w:r w:rsidRPr="565D0D42" w:rsidR="3A671D3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greater </w:t>
      </w:r>
      <w:r w:rsidRPr="565D0D42" w:rsidR="4E5B45B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cognitive flexibility than those in monolingual settings (Dai et al, 2023)</w:t>
      </w:r>
      <w:r w:rsidRPr="565D0D42" w:rsidR="2D56A23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This </w:t>
      </w:r>
      <w:r w:rsidRPr="565D0D42" w:rsidR="37B530F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relates to the concept of divergent thinking</w:t>
      </w:r>
      <w:r w:rsidRPr="565D0D42" w:rsidR="22B7666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where rather than thinking there is one correct answer (i.e. convergent thinking), </w:t>
      </w:r>
      <w:r w:rsidRPr="565D0D42" w:rsidR="2E78BE1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 </w:t>
      </w:r>
      <w:r w:rsidRPr="565D0D42" w:rsidR="22B7666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child </w:t>
      </w:r>
      <w:r w:rsidRPr="565D0D42" w:rsidR="3D262C4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can</w:t>
      </w:r>
      <w:r w:rsidRPr="565D0D42" w:rsidR="22B7666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imagine a range of </w:t>
      </w:r>
      <w:r w:rsidRPr="565D0D42" w:rsidR="22B7666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possible answers</w:t>
      </w:r>
      <w:r w:rsidRPr="565D0D42" w:rsidR="22B7666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to a </w:t>
      </w:r>
      <w:r w:rsidRPr="565D0D42" w:rsidR="596C4E7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problem (</w:t>
      </w:r>
      <w:r w:rsidRPr="565D0D42" w:rsidR="000ABCB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Huang</w:t>
      </w:r>
      <w:r w:rsidRPr="565D0D42" w:rsidR="2FBF91C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2021, p. 153)</w:t>
      </w:r>
      <w:r w:rsidRPr="565D0D42" w:rsidR="353179F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65D0D42" w:rsidR="6EC629E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Divergent thinking skills </w:t>
      </w:r>
      <w:r w:rsidRPr="565D0D42" w:rsidR="41C1299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may be more likely to develop where children switch between languages</w:t>
      </w:r>
      <w:r w:rsidRPr="565D0D42" w:rsidR="41C1299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(K</w:t>
      </w:r>
      <w:r w:rsidRPr="565D0D42" w:rsidR="4AA444B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ubota et al, 2020)</w:t>
      </w:r>
      <w:r w:rsidRPr="565D0D42" w:rsidR="0A511D6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565D0D42" w:rsidR="463C877D">
        <w:rPr>
          <w:rFonts w:ascii="Arial" w:hAnsi="Arial" w:eastAsia="Arial" w:cs="Arial"/>
          <w:b w:val="0"/>
          <w:bCs w:val="0"/>
          <w:i w:val="0"/>
          <w:iCs w:val="0"/>
          <w:caps w:val="0"/>
          <w:smallCaps w:val="0"/>
          <w:noProof w:val="0"/>
          <w:color w:val="222222"/>
          <w:sz w:val="24"/>
          <w:szCs w:val="24"/>
          <w:lang w:val="en-GB"/>
        </w:rPr>
        <w:t xml:space="preserve"> Fürst and Grin (2021) conducted research which showed that g</w:t>
      </w:r>
      <w:r w:rsidRPr="565D0D42" w:rsidR="47A7FF3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reater</w:t>
      </w:r>
      <w:r w:rsidRPr="565D0D42" w:rsidR="266A30A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exposure to</w:t>
      </w:r>
      <w:r w:rsidRPr="565D0D42" w:rsidR="2743693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diverse</w:t>
      </w:r>
      <w:r w:rsidRPr="565D0D42" w:rsidR="266A30A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multicultural</w:t>
      </w:r>
      <w:r w:rsidRPr="565D0D42" w:rsidR="0F06CFE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multilingual</w:t>
      </w:r>
      <w:r w:rsidRPr="565D0D42" w:rsidR="266A30A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experiences</w:t>
      </w:r>
      <w:r w:rsidRPr="565D0D42" w:rsidR="166F7FA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65D0D42" w:rsidR="5FF4629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is positively related to many measures of creativity (</w:t>
      </w:r>
      <w:r w:rsidRPr="565D0D42" w:rsidR="547C54B6">
        <w:rPr>
          <w:rFonts w:ascii="Arial" w:hAnsi="Arial" w:eastAsia="Arial" w:cs="Arial"/>
          <w:b w:val="0"/>
          <w:bCs w:val="0"/>
          <w:i w:val="0"/>
          <w:iCs w:val="0"/>
          <w:caps w:val="0"/>
          <w:smallCaps w:val="0"/>
          <w:noProof w:val="0"/>
          <w:color w:val="222222"/>
          <w:sz w:val="24"/>
          <w:szCs w:val="24"/>
          <w:lang w:val="en-GB"/>
        </w:rPr>
        <w:t>Fürst and Grin, 2021)</w:t>
      </w:r>
      <w:r w:rsidRPr="565D0D42" w:rsidR="547C54B6">
        <w:rPr>
          <w:rFonts w:ascii="Arial" w:hAnsi="Arial" w:eastAsia="Arial" w:cs="Arial"/>
          <w:b w:val="0"/>
          <w:bCs w:val="0"/>
          <w:i w:val="0"/>
          <w:iCs w:val="0"/>
          <w:caps w:val="0"/>
          <w:smallCaps w:val="0"/>
          <w:noProof w:val="0"/>
          <w:color w:val="222222"/>
          <w:sz w:val="24"/>
          <w:szCs w:val="24"/>
          <w:lang w:val="en-GB"/>
        </w:rPr>
        <w:t>. However,</w:t>
      </w:r>
      <w:r w:rsidRPr="565D0D42" w:rsidR="547C54B6">
        <w:rPr>
          <w:rFonts w:ascii="Arial" w:hAnsi="Arial" w:eastAsia="Arial" w:cs="Arial"/>
          <w:b w:val="0"/>
          <w:bCs w:val="0"/>
          <w:i w:val="0"/>
          <w:iCs w:val="0"/>
          <w:caps w:val="0"/>
          <w:smallCaps w:val="0"/>
          <w:noProof w:val="0"/>
          <w:color w:val="222222"/>
          <w:sz w:val="24"/>
          <w:szCs w:val="24"/>
          <w:lang w:val="en-GB"/>
        </w:rPr>
        <w:t xml:space="preserve"> other </w:t>
      </w:r>
      <w:r w:rsidRPr="565D0D42" w:rsidR="1675BD9D">
        <w:rPr>
          <w:rFonts w:ascii="Arial" w:hAnsi="Arial" w:eastAsia="Arial" w:cs="Arial"/>
          <w:b w:val="0"/>
          <w:bCs w:val="0"/>
          <w:i w:val="0"/>
          <w:iCs w:val="0"/>
          <w:caps w:val="0"/>
          <w:smallCaps w:val="0"/>
          <w:noProof w:val="0"/>
          <w:color w:val="222222"/>
          <w:sz w:val="24"/>
          <w:szCs w:val="24"/>
          <w:lang w:val="en-GB"/>
        </w:rPr>
        <w:t>studies</w:t>
      </w:r>
      <w:r w:rsidRPr="565D0D42" w:rsidR="547C54B6">
        <w:rPr>
          <w:rFonts w:ascii="Arial" w:hAnsi="Arial" w:eastAsia="Arial" w:cs="Arial"/>
          <w:b w:val="0"/>
          <w:bCs w:val="0"/>
          <w:i w:val="0"/>
          <w:iCs w:val="0"/>
          <w:caps w:val="0"/>
          <w:smallCaps w:val="0"/>
          <w:noProof w:val="0"/>
          <w:color w:val="222222"/>
          <w:sz w:val="24"/>
          <w:szCs w:val="24"/>
          <w:lang w:val="en-GB"/>
        </w:rPr>
        <w:t xml:space="preserve"> investigating</w:t>
      </w:r>
      <w:r w:rsidRPr="565D0D42" w:rsidR="4E14F277">
        <w:rPr>
          <w:rFonts w:ascii="Arial" w:hAnsi="Arial" w:eastAsia="Arial" w:cs="Arial"/>
          <w:b w:val="0"/>
          <w:bCs w:val="0"/>
          <w:i w:val="0"/>
          <w:iCs w:val="0"/>
          <w:caps w:val="0"/>
          <w:smallCaps w:val="0"/>
          <w:noProof w:val="0"/>
          <w:color w:val="222222"/>
          <w:sz w:val="24"/>
          <w:szCs w:val="24"/>
          <w:lang w:val="en-GB"/>
        </w:rPr>
        <w:t xml:space="preserve"> the relationship between bilingualism and</w:t>
      </w:r>
      <w:r w:rsidRPr="565D0D42" w:rsidR="547C54B6">
        <w:rPr>
          <w:rFonts w:ascii="Arial" w:hAnsi="Arial" w:eastAsia="Arial" w:cs="Arial"/>
          <w:b w:val="0"/>
          <w:bCs w:val="0"/>
          <w:i w:val="0"/>
          <w:iCs w:val="0"/>
          <w:caps w:val="0"/>
          <w:smallCaps w:val="0"/>
          <w:noProof w:val="0"/>
          <w:color w:val="222222"/>
          <w:sz w:val="24"/>
          <w:szCs w:val="24"/>
          <w:lang w:val="en-GB"/>
        </w:rPr>
        <w:t xml:space="preserve"> children’s divergent thinking has found no evidence that bilingualism </w:t>
      </w:r>
      <w:r w:rsidRPr="565D0D42" w:rsidR="688545C3">
        <w:rPr>
          <w:rFonts w:ascii="Arial" w:hAnsi="Arial" w:eastAsia="Arial" w:cs="Arial"/>
          <w:b w:val="0"/>
          <w:bCs w:val="0"/>
          <w:i w:val="0"/>
          <w:iCs w:val="0"/>
          <w:caps w:val="0"/>
          <w:smallCaps w:val="0"/>
          <w:noProof w:val="0"/>
          <w:color w:val="222222"/>
          <w:sz w:val="24"/>
          <w:szCs w:val="24"/>
          <w:lang w:val="en-GB"/>
        </w:rPr>
        <w:t>results in greater creativity (Booton et al, 2021)</w:t>
      </w:r>
      <w:r w:rsidRPr="565D0D42" w:rsidR="5ADE8E24">
        <w:rPr>
          <w:rFonts w:ascii="Arial" w:hAnsi="Arial" w:eastAsia="Arial" w:cs="Arial"/>
          <w:b w:val="0"/>
          <w:bCs w:val="0"/>
          <w:i w:val="0"/>
          <w:iCs w:val="0"/>
          <w:caps w:val="0"/>
          <w:smallCaps w:val="0"/>
          <w:noProof w:val="0"/>
          <w:color w:val="222222"/>
          <w:sz w:val="24"/>
          <w:szCs w:val="24"/>
          <w:lang w:val="en-GB"/>
        </w:rPr>
        <w:t>. This suggests the need for further research to explore the benefits of language learning and what implications this may</w:t>
      </w:r>
      <w:r w:rsidRPr="565D0D42" w:rsidR="25B1E325">
        <w:rPr>
          <w:rFonts w:ascii="Arial" w:hAnsi="Arial" w:eastAsia="Arial" w:cs="Arial"/>
          <w:b w:val="0"/>
          <w:bCs w:val="0"/>
          <w:i w:val="0"/>
          <w:iCs w:val="0"/>
          <w:caps w:val="0"/>
          <w:smallCaps w:val="0"/>
          <w:noProof w:val="0"/>
          <w:color w:val="222222"/>
          <w:sz w:val="24"/>
          <w:szCs w:val="24"/>
          <w:lang w:val="en-GB"/>
        </w:rPr>
        <w:t xml:space="preserve"> have on policy and practice in early years education.</w:t>
      </w:r>
    </w:p>
    <w:p w:rsidR="565D0D42" w:rsidP="565D0D42" w:rsidRDefault="565D0D42" w14:paraId="266D4972" w14:textId="0B8EB6B3">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222222"/>
          <w:sz w:val="24"/>
          <w:szCs w:val="24"/>
          <w:lang w:val="en-GB"/>
        </w:rPr>
      </w:pPr>
    </w:p>
    <w:p w:rsidR="00BE779E" w:rsidP="565D0D42" w:rsidRDefault="00BE779E" w14:paraId="182E12D8" w14:textId="102F02BA">
      <w:pPr>
        <w:pStyle w:val="Normal"/>
        <w:spacing w:before="0" w:beforeAutospacing="off" w:after="160" w:afterAutospacing="off" w:line="360" w:lineRule="auto"/>
        <w:ind w:left="0" w:righ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565D0D42" w:rsidR="7B4DE503">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Supporting children’s language learning in the Early Years</w:t>
      </w:r>
    </w:p>
    <w:p w:rsidR="00BE779E" w:rsidP="565D0D42" w:rsidRDefault="00BE779E" w14:paraId="3E97396D" w14:textId="4EF9ADBC">
      <w:pPr>
        <w:pStyle w:val="Normal"/>
        <w:spacing w:before="0" w:beforeAutospacing="off" w:after="160" w:afterAutospacing="off" w:line="360" w:lineRule="auto"/>
        <w:ind w:left="0" w:righ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565D0D42" w:rsidR="099FE46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w:t>
      </w:r>
      <w:r w:rsidRPr="565D0D42" w:rsidR="2CA94D7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example Welsh language lesson in the video submission was developed</w:t>
      </w:r>
      <w:r w:rsidRPr="565D0D42" w:rsidR="099FE46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based on </w:t>
      </w:r>
      <w:r w:rsidRPr="565D0D42" w:rsidR="67C56F8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 range of </w:t>
      </w:r>
      <w:r w:rsidRPr="565D0D42" w:rsidR="099FE46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learning techniques</w:t>
      </w:r>
      <w:r w:rsidRPr="565D0D42" w:rsidR="0BA52F4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theory</w:t>
      </w:r>
      <w:r w:rsidRPr="565D0D42" w:rsidR="099FE46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for</w:t>
      </w:r>
      <w:r w:rsidRPr="565D0D42" w:rsidR="7AFC9DD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supporting</w:t>
      </w:r>
      <w:r w:rsidRPr="565D0D42" w:rsidR="099FE46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language </w:t>
      </w:r>
      <w:r w:rsidRPr="565D0D42" w:rsidR="6FBB870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acquisition</w:t>
      </w:r>
      <w:r w:rsidRPr="565D0D42" w:rsidR="6FBB870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65D0D42" w:rsidR="6FBB870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w:t>
      </w:r>
      <w:r w:rsidRPr="565D0D42" w:rsidR="6FBB870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young children</w:t>
      </w:r>
      <w:r w:rsidRPr="565D0D42" w:rsidR="3F73FAE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p>
    <w:p w:rsidR="00BE779E" w:rsidP="565D0D42" w:rsidRDefault="00BE779E" w14:paraId="168590BD" w14:textId="603CD5D7">
      <w:pPr>
        <w:pStyle w:val="Normal"/>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65D0D42" w:rsidR="5CE9796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For instance, </w:t>
      </w:r>
      <w:r w:rsidRPr="565D0D42" w:rsidR="58D0D05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when introducing new vocabulary</w:t>
      </w:r>
      <w:r w:rsidRPr="565D0D42" w:rsidR="6444B33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 addition to encouraging listening and repetition, I also created visual prompts and images </w:t>
      </w:r>
      <w:r w:rsidRPr="565D0D42" w:rsidR="6B44FA6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which </w:t>
      </w:r>
      <w:r w:rsidRPr="565D0D42" w:rsidR="6B44FA6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assisted</w:t>
      </w:r>
      <w:r w:rsidRPr="565D0D42" w:rsidR="6B44FA6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 telling a story. </w:t>
      </w:r>
      <w:r w:rsidRPr="565D0D42" w:rsidR="63CD602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Storytelling is well recognised as a useful tool for language learning, including </w:t>
      </w:r>
      <w:r w:rsidRPr="565D0D42" w:rsidR="63CD602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additional</w:t>
      </w:r>
      <w:r w:rsidRPr="565D0D42" w:rsidR="63CD602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languages (</w:t>
      </w:r>
      <w:r w:rsidRPr="565D0D42" w:rsidR="5E136309">
        <w:rPr>
          <w:rFonts w:ascii="Arial" w:hAnsi="Arial" w:eastAsia="Arial" w:cs="Arial"/>
          <w:b w:val="0"/>
          <w:bCs w:val="0"/>
          <w:i w:val="0"/>
          <w:iCs w:val="0"/>
          <w:caps w:val="0"/>
          <w:smallCaps w:val="0"/>
          <w:noProof w:val="0"/>
          <w:color w:val="222222"/>
          <w:sz w:val="24"/>
          <w:szCs w:val="24"/>
          <w:lang w:val="en-GB"/>
        </w:rPr>
        <w:t>Lucarevschi</w:t>
      </w:r>
      <w:r w:rsidRPr="565D0D42" w:rsidR="5E136309">
        <w:rPr>
          <w:rFonts w:ascii="Arial" w:hAnsi="Arial" w:eastAsia="Arial" w:cs="Arial"/>
          <w:b w:val="0"/>
          <w:bCs w:val="0"/>
          <w:i w:val="0"/>
          <w:iCs w:val="0"/>
          <w:caps w:val="0"/>
          <w:smallCaps w:val="0"/>
          <w:noProof w:val="0"/>
          <w:color w:val="222222"/>
          <w:sz w:val="24"/>
          <w:szCs w:val="24"/>
          <w:lang w:val="en-GB"/>
        </w:rPr>
        <w:t>, 2016</w:t>
      </w:r>
      <w:r w:rsidRPr="565D0D42" w:rsidR="4EF601B7">
        <w:rPr>
          <w:rFonts w:ascii="Arial" w:hAnsi="Arial" w:eastAsia="Arial" w:cs="Arial"/>
          <w:b w:val="0"/>
          <w:bCs w:val="0"/>
          <w:i w:val="0"/>
          <w:iCs w:val="0"/>
          <w:caps w:val="0"/>
          <w:smallCaps w:val="0"/>
          <w:noProof w:val="0"/>
          <w:color w:val="222222"/>
          <w:sz w:val="24"/>
          <w:szCs w:val="24"/>
          <w:lang w:val="en-GB"/>
        </w:rPr>
        <w:t xml:space="preserve">). </w:t>
      </w:r>
      <w:r w:rsidRPr="565D0D42" w:rsidR="14ED6465">
        <w:rPr>
          <w:rFonts w:ascii="Arial" w:hAnsi="Arial" w:eastAsia="Arial" w:cs="Arial"/>
          <w:b w:val="0"/>
          <w:bCs w:val="0"/>
          <w:i w:val="0"/>
          <w:iCs w:val="0"/>
          <w:caps w:val="0"/>
          <w:smallCaps w:val="0"/>
          <w:noProof w:val="0"/>
          <w:color w:val="222222"/>
          <w:sz w:val="24"/>
          <w:szCs w:val="24"/>
          <w:lang w:val="en-GB"/>
        </w:rPr>
        <w:t xml:space="preserve">By using a puppet character, I encouraged a more interactive environment which promoted listening and curiosity. </w:t>
      </w:r>
      <w:r w:rsidRPr="565D0D42" w:rsidR="6C3B2022">
        <w:rPr>
          <w:rFonts w:ascii="Arial" w:hAnsi="Arial" w:eastAsia="Arial" w:cs="Arial"/>
          <w:b w:val="0"/>
          <w:bCs w:val="0"/>
          <w:i w:val="0"/>
          <w:iCs w:val="0"/>
          <w:caps w:val="0"/>
          <w:smallCaps w:val="0"/>
          <w:noProof w:val="0"/>
          <w:color w:val="222222"/>
          <w:sz w:val="24"/>
          <w:szCs w:val="24"/>
          <w:lang w:val="en-GB"/>
        </w:rPr>
        <w:t xml:space="preserve">A review of research into the use of puppets in </w:t>
      </w:r>
      <w:r w:rsidRPr="565D0D42" w:rsidR="3B0A27AC">
        <w:rPr>
          <w:rFonts w:ascii="Arial" w:hAnsi="Arial" w:eastAsia="Arial" w:cs="Arial"/>
          <w:b w:val="0"/>
          <w:bCs w:val="0"/>
          <w:i w:val="0"/>
          <w:iCs w:val="0"/>
          <w:caps w:val="0"/>
          <w:smallCaps w:val="0"/>
          <w:noProof w:val="0"/>
          <w:color w:val="222222"/>
          <w:sz w:val="24"/>
          <w:szCs w:val="24"/>
          <w:lang w:val="en-GB"/>
        </w:rPr>
        <w:t xml:space="preserve">early years </w:t>
      </w:r>
      <w:r w:rsidRPr="565D0D42" w:rsidR="6C3B2022">
        <w:rPr>
          <w:rFonts w:ascii="Arial" w:hAnsi="Arial" w:eastAsia="Arial" w:cs="Arial"/>
          <w:b w:val="0"/>
          <w:bCs w:val="0"/>
          <w:i w:val="0"/>
          <w:iCs w:val="0"/>
          <w:caps w:val="0"/>
          <w:smallCaps w:val="0"/>
          <w:noProof w:val="0"/>
          <w:color w:val="222222"/>
          <w:sz w:val="24"/>
          <w:szCs w:val="24"/>
          <w:lang w:val="en-GB"/>
        </w:rPr>
        <w:t xml:space="preserve">education </w:t>
      </w:r>
      <w:r w:rsidRPr="565D0D42" w:rsidR="336D9E08">
        <w:rPr>
          <w:rFonts w:ascii="Arial" w:hAnsi="Arial" w:eastAsia="Arial" w:cs="Arial"/>
          <w:b w:val="0"/>
          <w:bCs w:val="0"/>
          <w:i w:val="0"/>
          <w:iCs w:val="0"/>
          <w:caps w:val="0"/>
          <w:smallCaps w:val="0"/>
          <w:noProof w:val="0"/>
          <w:color w:val="222222"/>
          <w:sz w:val="24"/>
          <w:szCs w:val="24"/>
          <w:lang w:val="en-GB"/>
        </w:rPr>
        <w:t>supports this, emphasising benefits for communication, creativity</w:t>
      </w:r>
      <w:r w:rsidRPr="565D0D42" w:rsidR="06BF59C8">
        <w:rPr>
          <w:rFonts w:ascii="Arial" w:hAnsi="Arial" w:eastAsia="Arial" w:cs="Arial"/>
          <w:b w:val="0"/>
          <w:bCs w:val="0"/>
          <w:i w:val="0"/>
          <w:iCs w:val="0"/>
          <w:caps w:val="0"/>
          <w:smallCaps w:val="0"/>
          <w:noProof w:val="0"/>
          <w:color w:val="222222"/>
          <w:sz w:val="24"/>
          <w:szCs w:val="24"/>
          <w:lang w:val="en-GB"/>
        </w:rPr>
        <w:t>,</w:t>
      </w:r>
      <w:r w:rsidRPr="565D0D42" w:rsidR="336D9E08">
        <w:rPr>
          <w:rFonts w:ascii="Arial" w:hAnsi="Arial" w:eastAsia="Arial" w:cs="Arial"/>
          <w:b w:val="0"/>
          <w:bCs w:val="0"/>
          <w:i w:val="0"/>
          <w:iCs w:val="0"/>
          <w:caps w:val="0"/>
          <w:smallCaps w:val="0"/>
          <w:noProof w:val="0"/>
          <w:color w:val="222222"/>
          <w:sz w:val="24"/>
          <w:szCs w:val="24"/>
          <w:lang w:val="en-GB"/>
        </w:rPr>
        <w:t xml:space="preserve"> and cooperation (</w:t>
      </w:r>
      <w:r w:rsidRPr="565D0D42" w:rsidR="25E642D7">
        <w:rPr>
          <w:rFonts w:ascii="Arial" w:hAnsi="Arial" w:eastAsia="Arial" w:cs="Arial"/>
          <w:b w:val="0"/>
          <w:bCs w:val="0"/>
          <w:i w:val="0"/>
          <w:iCs w:val="0"/>
          <w:caps w:val="0"/>
          <w:smallCaps w:val="0"/>
          <w:noProof w:val="0"/>
          <w:color w:val="222222"/>
          <w:sz w:val="24"/>
          <w:szCs w:val="24"/>
          <w:lang w:val="en-GB"/>
        </w:rPr>
        <w:t>Råde</w:t>
      </w:r>
      <w:r w:rsidRPr="565D0D42" w:rsidR="25E642D7">
        <w:rPr>
          <w:rFonts w:ascii="Arial" w:hAnsi="Arial" w:eastAsia="Arial" w:cs="Arial"/>
          <w:b w:val="0"/>
          <w:bCs w:val="0"/>
          <w:i w:val="0"/>
          <w:iCs w:val="0"/>
          <w:caps w:val="0"/>
          <w:smallCaps w:val="0"/>
          <w:noProof w:val="0"/>
          <w:color w:val="222222"/>
          <w:sz w:val="24"/>
          <w:szCs w:val="24"/>
          <w:lang w:val="en-GB"/>
        </w:rPr>
        <w:t>, 2021)</w:t>
      </w:r>
      <w:r w:rsidRPr="565D0D42" w:rsidR="60922C73">
        <w:rPr>
          <w:rFonts w:ascii="Arial" w:hAnsi="Arial" w:eastAsia="Arial" w:cs="Arial"/>
          <w:b w:val="0"/>
          <w:bCs w:val="0"/>
          <w:i w:val="0"/>
          <w:iCs w:val="0"/>
          <w:caps w:val="0"/>
          <w:smallCaps w:val="0"/>
          <w:noProof w:val="0"/>
          <w:color w:val="222222"/>
          <w:sz w:val="24"/>
          <w:szCs w:val="24"/>
          <w:lang w:val="en-GB"/>
        </w:rPr>
        <w:t>. However, it was noted that not all children or early years practitioners are motivated by puppets</w:t>
      </w:r>
      <w:r w:rsidRPr="565D0D42" w:rsidR="00AF606B">
        <w:rPr>
          <w:rFonts w:ascii="Arial" w:hAnsi="Arial" w:eastAsia="Arial" w:cs="Arial"/>
          <w:b w:val="0"/>
          <w:bCs w:val="0"/>
          <w:i w:val="0"/>
          <w:iCs w:val="0"/>
          <w:caps w:val="0"/>
          <w:smallCaps w:val="0"/>
          <w:noProof w:val="0"/>
          <w:color w:val="222222"/>
          <w:sz w:val="24"/>
          <w:szCs w:val="24"/>
          <w:lang w:val="en-GB"/>
        </w:rPr>
        <w:t xml:space="preserve">, making it important to offer a variety of different of ways of learning an </w:t>
      </w:r>
      <w:r w:rsidRPr="565D0D42" w:rsidR="00AF606B">
        <w:rPr>
          <w:rFonts w:ascii="Arial" w:hAnsi="Arial" w:eastAsia="Arial" w:cs="Arial"/>
          <w:b w:val="0"/>
          <w:bCs w:val="0"/>
          <w:i w:val="0"/>
          <w:iCs w:val="0"/>
          <w:caps w:val="0"/>
          <w:smallCaps w:val="0"/>
          <w:noProof w:val="0"/>
          <w:color w:val="222222"/>
          <w:sz w:val="24"/>
          <w:szCs w:val="24"/>
          <w:lang w:val="en-GB"/>
        </w:rPr>
        <w:t>additional</w:t>
      </w:r>
      <w:r w:rsidRPr="565D0D42" w:rsidR="00AF606B">
        <w:rPr>
          <w:rFonts w:ascii="Arial" w:hAnsi="Arial" w:eastAsia="Arial" w:cs="Arial"/>
          <w:b w:val="0"/>
          <w:bCs w:val="0"/>
          <w:i w:val="0"/>
          <w:iCs w:val="0"/>
          <w:caps w:val="0"/>
          <w:smallCaps w:val="0"/>
          <w:noProof w:val="0"/>
          <w:color w:val="222222"/>
          <w:sz w:val="24"/>
          <w:szCs w:val="24"/>
          <w:lang w:val="en-GB"/>
        </w:rPr>
        <w:t xml:space="preserve"> language.</w:t>
      </w:r>
    </w:p>
    <w:p w:rsidR="00BE779E" w:rsidP="565D0D42" w:rsidRDefault="00BE779E" w14:paraId="5151C516" w14:textId="7BDC3336">
      <w:pPr>
        <w:pStyle w:val="Normal"/>
        <w:spacing w:before="0" w:beforeAutospacing="off" w:after="160" w:afterAutospacing="off" w:line="360" w:lineRule="auto"/>
        <w:ind w:left="0" w:righ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565D0D42" w:rsidR="00AF606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Part of my intention when including more interactive elements such as singing and movement (e.g. searching for pictures and singing a song) was </w:t>
      </w:r>
      <w:r w:rsidRPr="565D0D42" w:rsidR="74FD0E6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to avoid relying on teacher</w:t>
      </w:r>
      <w:r w:rsidRPr="565D0D42" w:rsidR="3013A63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565D0D42" w:rsidR="74FD0E6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centred activities. When learning vocabulary, research supports</w:t>
      </w:r>
      <w:r w:rsidRPr="565D0D42" w:rsidR="66EE84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that whilst direct teaching can be intentional and focus on key words, </w:t>
      </w:r>
      <w:r w:rsidRPr="565D0D42" w:rsidR="0497B59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more flexible approach</w:t>
      </w:r>
      <w:r w:rsidRPr="565D0D42" w:rsidR="7140DDD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es</w:t>
      </w:r>
      <w:r w:rsidRPr="565D0D42" w:rsidR="0497B59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65D0D42" w:rsidR="60C0F67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which use a range of activities can lead </w:t>
      </w:r>
      <w:r w:rsidRPr="565D0D42" w:rsidR="2D0A061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incidental learning, with a greater number of words being learnt (Nation, 2011)</w:t>
      </w:r>
      <w:r w:rsidRPr="565D0D42" w:rsidR="1DFE0C5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65D0D42" w:rsidR="3290396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U</w:t>
      </w:r>
      <w:r w:rsidRPr="565D0D42" w:rsidR="364A9DB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sing songs</w:t>
      </w:r>
      <w:r w:rsidRPr="565D0D42" w:rsidR="3290396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was one way of encouraging interaction and simple movements a</w:t>
      </w:r>
      <w:r w:rsidRPr="565D0D42" w:rsidR="7E649B1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imed to make the activity</w:t>
      </w:r>
      <w:r w:rsidRPr="565D0D42" w:rsidR="3290396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65D0D42" w:rsidR="7E649B1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more experiential and fun</w:t>
      </w:r>
      <w:r w:rsidRPr="565D0D42" w:rsidR="37BDA13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This aligns with the approach of the</w:t>
      </w:r>
      <w:r w:rsidRPr="565D0D42" w:rsidR="5CEC828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Welsh Government</w:t>
      </w:r>
      <w:r w:rsidRPr="565D0D42" w:rsidR="19C08FF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565D0D42" w:rsidR="2F423A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 Cymraeg for Kids programme</w:t>
      </w:r>
      <w:r w:rsidRPr="565D0D42" w:rsidR="635558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65D0D42" w:rsidR="1DF1A86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which makes use of simple songs and is </w:t>
      </w:r>
      <w:r w:rsidRPr="565D0D42" w:rsidR="635558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delivered jointly by the Welsh Government and </w:t>
      </w:r>
      <w:r w:rsidRPr="565D0D42" w:rsidR="635558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Mudiad</w:t>
      </w:r>
      <w:r w:rsidRPr="565D0D42" w:rsidR="635558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65D0D42" w:rsidR="635558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Meithrin</w:t>
      </w:r>
      <w:r w:rsidRPr="565D0D42" w:rsidR="635558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as part of the wider Cymra</w:t>
      </w:r>
      <w:r w:rsidRPr="565D0D42" w:rsidR="4869A53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eg 2050 strategy (</w:t>
      </w:r>
      <w:r w:rsidRPr="565D0D42" w:rsidR="7D49699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Welsh Government, 20</w:t>
      </w:r>
      <w:r w:rsidRPr="565D0D42" w:rsidR="1ECBD1A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24).</w:t>
      </w:r>
      <w:r w:rsidRPr="565D0D42" w:rsidR="020C5C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Other approaches have been developed </w:t>
      </w:r>
      <w:r w:rsidRPr="565D0D42" w:rsidR="020C5C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in primary school settings for those learning Welsh as a second language, including drama-based teaching techniques which have shown </w:t>
      </w:r>
      <w:r w:rsidRPr="565D0D42" w:rsidR="761FEEB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promising results</w:t>
      </w:r>
      <w:r w:rsidRPr="565D0D42" w:rsidR="67F99D1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 learning new vocabulary</w:t>
      </w:r>
      <w:r w:rsidRPr="565D0D42" w:rsidR="580B02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65D0D42" w:rsidR="580B02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compared to more traditional methods</w:t>
      </w:r>
      <w:r w:rsidRPr="565D0D42" w:rsidR="50D8B4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565D0D42" w:rsidR="761FEEB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can be used by non-specialist teachers</w:t>
      </w:r>
      <w:r w:rsidRPr="565D0D42" w:rsidR="3AC66B9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(Kalogirou et al, 2017)</w:t>
      </w:r>
      <w:r w:rsidRPr="565D0D42" w:rsidR="7597540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p w:rsidR="21DC9457" w:rsidP="565D0D42" w:rsidRDefault="21DC9457" w14:paraId="65540BB4" w14:textId="5DF123FB">
      <w:pPr>
        <w:pStyle w:val="Normal"/>
        <w:spacing w:before="0" w:beforeAutospacing="off" w:after="160" w:afterAutospacing="off" w:line="360" w:lineRule="auto"/>
        <w:ind w:left="0" w:righ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565D0D42" w:rsidR="21DC945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During the lesson, I tried to create a positive learning environment where the children were encouraged to engage in call and response and feel confident enough to try</w:t>
      </w:r>
      <w:r w:rsidRPr="565D0D42" w:rsidR="2DA1EA9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even if they were unsure.</w:t>
      </w:r>
      <w:r w:rsidRPr="565D0D42" w:rsidR="10C4667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65D0D42" w:rsidR="799C7DB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 tried </w:t>
      </w:r>
      <w:r w:rsidRPr="565D0D42" w:rsidR="10C4667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to foster a safe and supportive atmosphere</w:t>
      </w:r>
      <w:r w:rsidRPr="565D0D42" w:rsidR="182757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aware of Pinter’s view that it is “crucial that children understand they can speak up even when they are not sure about their contributions” (Pinter, 20</w:t>
      </w:r>
      <w:r w:rsidRPr="565D0D42" w:rsidR="7D69798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22, p. 71)</w:t>
      </w:r>
      <w:r w:rsidRPr="565D0D42" w:rsidR="14603EB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65D0D42" w:rsidR="7D69798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and that any errors are corrected with care and encouragement. </w:t>
      </w:r>
    </w:p>
    <w:p w:rsidR="66EE9440" w:rsidP="565D0D42" w:rsidRDefault="66EE9440" w14:paraId="570DC9DB" w14:textId="61ACD0C0">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565D0D42" w:rsidR="66EE944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In general, </w:t>
      </w:r>
      <w:r w:rsidRPr="565D0D42" w:rsidR="7BB300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taking a playful approach is supported by theories of child development such as those of Piaget</w:t>
      </w:r>
      <w:r w:rsidRPr="565D0D42" w:rsidR="0C60F06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65D0D42" w:rsidR="089ABF4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(19</w:t>
      </w:r>
      <w:r w:rsidRPr="565D0D42" w:rsidR="5C510F4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52</w:t>
      </w:r>
      <w:r w:rsidRPr="565D0D42" w:rsidR="089ABF4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565D0D42" w:rsidR="7BB300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65D0D42" w:rsidR="7BB300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and Vygotsky</w:t>
      </w:r>
      <w:r w:rsidRPr="565D0D42" w:rsidR="71A759F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(1967)</w:t>
      </w:r>
      <w:r w:rsidRPr="565D0D42" w:rsidR="083594C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65D0D42" w:rsidR="7BB300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which emphasise the importance of learning through play</w:t>
      </w:r>
      <w:r w:rsidRPr="565D0D42" w:rsidR="19DCAE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This is not just beneficial for problem solving, imagination, and other cognitive skills, but also helps social development by providing </w:t>
      </w:r>
      <w:r w:rsidRPr="565D0D42" w:rsidR="2F27BCC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opportunities</w:t>
      </w:r>
      <w:r w:rsidRPr="565D0D42" w:rsidR="19DCAE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to share and </w:t>
      </w:r>
      <w:r w:rsidRPr="565D0D42" w:rsidR="4B41612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interact</w:t>
      </w:r>
      <w:r w:rsidRPr="565D0D42" w:rsidR="19DCAE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with one another.</w:t>
      </w:r>
      <w:r w:rsidRPr="565D0D42" w:rsidR="0B07BE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Had the lesson been longer, I may have had the opportunity to offer a period of </w:t>
      </w:r>
      <w:r w:rsidRPr="565D0D42" w:rsidR="1DB4AED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self-directed</w:t>
      </w:r>
      <w:r w:rsidRPr="565D0D42" w:rsidR="0B07BE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play, in which </w:t>
      </w:r>
      <w:r w:rsidRPr="565D0D42" w:rsidR="483C843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research has suggested that adults can help scaffold children’s language by providing comments and questions </w:t>
      </w:r>
      <w:r w:rsidRPr="565D0D42" w:rsidR="7A23475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(Wasik and Jacobi-Vessels, 2017)</w:t>
      </w:r>
      <w:r w:rsidRPr="565D0D42" w:rsidR="5EEF1EE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p w:rsidR="5DB5A657" w:rsidP="565D0D42" w:rsidRDefault="5DB5A657" w14:paraId="61E90AEF" w14:textId="760993CA">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r w:rsidRPr="565D0D42" w:rsidR="5DB5A657">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Further Considerations</w:t>
      </w:r>
    </w:p>
    <w:p w:rsidR="509E1A12" w:rsidP="565D0D42" w:rsidRDefault="509E1A12" w14:paraId="7ADD1BC6" w14:textId="1569B40E">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565D0D42" w:rsidR="509E1A1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Despite the benefits of multilingualism and learning </w:t>
      </w:r>
      <w:r w:rsidRPr="565D0D42" w:rsidR="509E1A1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additional</w:t>
      </w:r>
      <w:r w:rsidRPr="565D0D42" w:rsidR="509E1A1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languages, there are </w:t>
      </w:r>
      <w:r w:rsidRPr="565D0D42" w:rsidR="2910C59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several</w:t>
      </w:r>
      <w:r w:rsidRPr="565D0D42" w:rsidR="455F7AD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barriers </w:t>
      </w:r>
      <w:r w:rsidRPr="565D0D42" w:rsidR="6285CB8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to providing inclusive and high-quality learning opportunities. </w:t>
      </w:r>
      <w:r w:rsidRPr="565D0D42" w:rsidR="6AAFDC8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For example, it can be challenging for practitioners </w:t>
      </w:r>
      <w:r w:rsidRPr="565D0D42" w:rsidR="465E762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to select activities that </w:t>
      </w:r>
      <w:r w:rsidRPr="565D0D42" w:rsidR="6AAFDC8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meet the varying learning needs </w:t>
      </w:r>
      <w:r w:rsidRPr="565D0D42" w:rsidR="51D74B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and interests of diverse groups. They need to exercise their judgement in choosing tasks that </w:t>
      </w:r>
      <w:r w:rsidRPr="565D0D42" w:rsidR="51D74B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are</w:t>
      </w:r>
      <w:r w:rsidRPr="565D0D42" w:rsidR="582783F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65D0D42" w:rsidR="51D74B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motivating</w:t>
      </w:r>
      <w:r w:rsidRPr="565D0D42" w:rsidR="51D74B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but not too </w:t>
      </w:r>
      <w:r w:rsidRPr="565D0D42" w:rsidR="51D74B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difficult</w:t>
      </w:r>
      <w:r w:rsidRPr="565D0D42" w:rsidR="5F12B19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which can be achieved by</w:t>
      </w:r>
      <w:r w:rsidRPr="565D0D42" w:rsidR="51D74B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65D0D42" w:rsidR="51D74B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mixing familiar and less familiar </w:t>
      </w:r>
      <w:r w:rsidRPr="565D0D42" w:rsidR="51D74B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content</w:t>
      </w:r>
      <w:r w:rsidRPr="565D0D42" w:rsidR="634E5AA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65D0D42" w:rsidR="51D74B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565D0D42" w:rsidR="51D74B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Pinter 2022)</w:t>
      </w:r>
      <w:r w:rsidRPr="565D0D42" w:rsidR="3A27989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565D0D42" w:rsidR="512BDF9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Practitioners themselves might feel as though they lack the skills </w:t>
      </w:r>
      <w:r w:rsidRPr="565D0D42" w:rsidR="512BDF9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required</w:t>
      </w:r>
      <w:r w:rsidRPr="565D0D42" w:rsidR="512BDF9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to teach</w:t>
      </w:r>
      <w:r w:rsidRPr="565D0D42" w:rsidR="670D2EC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languages, with evidence showing that a lack of confidence can act as a barrier to bilingual classroom transmi</w:t>
      </w:r>
      <w:r w:rsidRPr="565D0D42" w:rsidR="043629A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ssion </w:t>
      </w:r>
      <w:r w:rsidRPr="565D0D42" w:rsidR="670D2EC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practices in Wales</w:t>
      </w:r>
      <w:r w:rsidRPr="565D0D42" w:rsidR="0AC5148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65D0D42" w:rsidR="320F9E3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Parry and Thomas, 2021)</w:t>
      </w:r>
      <w:r w:rsidRPr="565D0D42" w:rsidR="018906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p w:rsidR="320F9E31" w:rsidP="565D0D42" w:rsidRDefault="320F9E31" w14:paraId="39F6D0FE" w14:textId="10D2E4BE">
      <w:pPr>
        <w:pStyle w:val="Normal"/>
        <w:suppressLineNumbers w:val="0"/>
        <w:spacing w:before="0" w:beforeAutospacing="off" w:after="160" w:afterAutospacing="off" w:line="360" w:lineRule="auto"/>
        <w:ind w:left="0" w:righ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77D9166" w:rsidR="320F9E3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w:t>
      </w:r>
      <w:r w:rsidRPr="477D9166" w:rsidR="38361C9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here has</w:t>
      </w:r>
      <w:r w:rsidRPr="477D9166" w:rsidR="29C83D6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also</w:t>
      </w:r>
      <w:r w:rsidRPr="477D9166" w:rsidR="38361C9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477D9166" w:rsidR="38361C9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been considerable concern about the</w:t>
      </w:r>
      <w:r w:rsidRPr="477D9166" w:rsidR="0104427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Welsh language learning</w:t>
      </w:r>
      <w:r w:rsidRPr="477D9166" w:rsidR="38361C9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opportunities for those with </w:t>
      </w:r>
      <w:r w:rsidRPr="477D9166" w:rsidR="38361C9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additional</w:t>
      </w:r>
      <w:r w:rsidRPr="477D9166" w:rsidR="38361C9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learni</w:t>
      </w:r>
      <w:r w:rsidRPr="477D9166" w:rsidR="451FC68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ng needs, who </w:t>
      </w:r>
      <w:r w:rsidRPr="477D9166" w:rsidR="15C4265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may be at systemic disadvantage (Davies 2023). Education providers are legally obliged to </w:t>
      </w:r>
      <w:r w:rsidRPr="477D9166" w:rsidR="15C4265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provide</w:t>
      </w:r>
      <w:r w:rsidRPr="477D9166" w:rsidR="15C4265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equal opp</w:t>
      </w:r>
      <w:r w:rsidRPr="477D9166" w:rsidR="67CD8AF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ortunities to learn Welsh, for example under the Equality Act (2010), the United Nations Convention on Rights of the Child (UNCRC, 1989) (</w:t>
      </w:r>
      <w:r w:rsidRPr="477D9166" w:rsidR="1AD3F5D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UNICEF, 2024)</w:t>
      </w:r>
      <w:r w:rsidRPr="477D9166" w:rsidR="6FFFFE6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the Additional Learning Needs and Education Tribunal (Wales) Act 2018. </w:t>
      </w:r>
      <w:r w:rsidRPr="477D9166" w:rsidR="2E19574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Despite this, the Welsh Language Commissioner has found that many local authorities in Wales </w:t>
      </w:r>
      <w:r w:rsidRPr="477D9166" w:rsidR="395A02A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lack provision </w:t>
      </w:r>
      <w:r w:rsidRPr="477D9166" w:rsidR="10F7842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through the medium of Welsh for the 20% of pupils in Wales who have </w:t>
      </w:r>
      <w:r w:rsidRPr="477D9166" w:rsidR="10F7842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additional</w:t>
      </w:r>
      <w:r w:rsidRPr="477D9166" w:rsidR="10F7842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learning needs (</w:t>
      </w:r>
      <w:r w:rsidRPr="477D9166" w:rsidR="54CB3B3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Welsh Language Commissioner, 2023).</w:t>
      </w:r>
    </w:p>
    <w:p w:rsidR="477D9166" w:rsidP="477D9166" w:rsidRDefault="477D9166" w14:paraId="11A03BA5" w14:textId="19C5AF91">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p>
    <w:p w:rsidR="477D9166" w:rsidP="477D9166" w:rsidRDefault="477D9166" w14:paraId="124933B1" w14:textId="4A5B45E4">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p>
    <w:p w:rsidR="0106998F" w:rsidP="565D0D42" w:rsidRDefault="0106998F" w14:paraId="0A8CDB24" w14:textId="5446475C">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r w:rsidRPr="565D0D42" w:rsidR="0106998F">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Conclusion</w:t>
      </w:r>
    </w:p>
    <w:p w:rsidR="1BEEF290" w:rsidP="565D0D42" w:rsidRDefault="1BEEF290" w14:paraId="59ED18F1" w14:textId="092E2AD3">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565D0D42" w:rsidR="1BEEF29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In conclusion, bilingualism and multilingualism are an increasingly important part of education and the development of young people in the modern world, particularly in Wales. There are also clear advantages to being able to think, communicate and learn in different languages </w:t>
      </w:r>
      <w:r w:rsidRPr="565D0D42" w:rsidR="23DAE25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which is why it is supported in multiple frameworks and policies. However, </w:t>
      </w:r>
      <w:r w:rsidRPr="565D0D42" w:rsidR="1BEEBC1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 practice achieving the benefits of language learning relies on a range of techniques and skills, with practitioners tha</w:t>
      </w:r>
      <w:r w:rsidRPr="565D0D42" w:rsidR="78ACC9B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 can engage and provide for a range of diverse learners with confidence. Continuing to </w:t>
      </w:r>
      <w:r w:rsidRPr="565D0D42" w:rsidR="472686A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improve on</w:t>
      </w:r>
      <w:r w:rsidRPr="565D0D42" w:rsidR="78ACC9B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65D0D42" w:rsidR="72412CF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best</w:t>
      </w:r>
      <w:r w:rsidRPr="565D0D42" w:rsidR="78ACC9B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65D0D42" w:rsidR="78ACC9B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practice needs to be informed by the latest devel</w:t>
      </w:r>
      <w:r w:rsidRPr="565D0D42" w:rsidR="135E880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opments in research</w:t>
      </w:r>
      <w:r w:rsidRPr="565D0D42" w:rsidR="4A843B6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p w:rsidR="49FB2AC4" w:rsidP="49FB2AC4" w:rsidRDefault="49FB2AC4" w14:paraId="0CC3B398" w14:textId="75BEB97A">
      <w:pPr>
        <w:pStyle w:val="Normal"/>
        <w:spacing w:line="360" w:lineRule="auto"/>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565D0D42" w:rsidP="565D0D42" w:rsidRDefault="565D0D42" w14:paraId="4927B4EF" w14:textId="402B7CCD">
      <w:pPr>
        <w:pStyle w:val="Normal"/>
        <w:spacing w:line="360" w:lineRule="auto"/>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565D0D42" w:rsidP="565D0D42" w:rsidRDefault="565D0D42" w14:paraId="637C93B1" w14:textId="434D9133">
      <w:pPr>
        <w:pStyle w:val="Normal"/>
        <w:spacing w:line="360" w:lineRule="auto"/>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565D0D42" w:rsidP="565D0D42" w:rsidRDefault="565D0D42" w14:paraId="086DFC5C" w14:textId="5B31CE1A">
      <w:pPr>
        <w:pStyle w:val="Normal"/>
        <w:spacing w:line="360" w:lineRule="auto"/>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565D0D42" w:rsidP="565D0D42" w:rsidRDefault="565D0D42" w14:paraId="79BBBB68" w14:textId="192E5CBD">
      <w:pPr>
        <w:pStyle w:val="Normal"/>
        <w:spacing w:line="360" w:lineRule="auto"/>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565D0D42" w:rsidP="565D0D42" w:rsidRDefault="565D0D42" w14:paraId="04962D19" w14:textId="5E7CF541">
      <w:pPr>
        <w:pStyle w:val="Normal"/>
        <w:spacing w:line="360" w:lineRule="auto"/>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565D0D42" w:rsidP="565D0D42" w:rsidRDefault="565D0D42" w14:paraId="1E6DB48C" w14:textId="67985AD5">
      <w:pPr>
        <w:pStyle w:val="Normal"/>
        <w:spacing w:line="360" w:lineRule="auto"/>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565D0D42" w:rsidP="565D0D42" w:rsidRDefault="565D0D42" w14:paraId="07A7DF69" w14:textId="3A3D787F">
      <w:pPr>
        <w:pStyle w:val="Normal"/>
        <w:spacing w:line="360" w:lineRule="auto"/>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565D0D42" w:rsidP="565D0D42" w:rsidRDefault="565D0D42" w14:paraId="2A51722F" w14:textId="1070C048">
      <w:pPr>
        <w:pStyle w:val="Normal"/>
        <w:spacing w:line="360" w:lineRule="auto"/>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565D0D42" w:rsidP="565D0D42" w:rsidRDefault="565D0D42" w14:paraId="126C42BE" w14:textId="38F9EFCE">
      <w:pPr>
        <w:pStyle w:val="Normal"/>
        <w:spacing w:line="360" w:lineRule="auto"/>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565D0D42" w:rsidP="565D0D42" w:rsidRDefault="565D0D42" w14:paraId="732D40E4" w14:textId="22C2D474">
      <w:pPr>
        <w:pStyle w:val="Normal"/>
        <w:spacing w:line="360" w:lineRule="auto"/>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565D0D42" w:rsidP="565D0D42" w:rsidRDefault="565D0D42" w14:paraId="147FF542" w14:textId="14A60174">
      <w:pPr>
        <w:pStyle w:val="Normal"/>
        <w:spacing w:line="360" w:lineRule="auto"/>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565D0D42" w:rsidP="565D0D42" w:rsidRDefault="565D0D42" w14:paraId="4258D08E" w14:textId="6725730B">
      <w:pPr>
        <w:pStyle w:val="Normal"/>
        <w:spacing w:line="360" w:lineRule="auto"/>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565D0D42" w:rsidP="565D0D42" w:rsidRDefault="565D0D42" w14:paraId="0685E967" w14:textId="5C4CCBEE">
      <w:pPr>
        <w:pStyle w:val="Normal"/>
        <w:spacing w:line="360" w:lineRule="auto"/>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565D0D42" w:rsidP="565D0D42" w:rsidRDefault="565D0D42" w14:paraId="4D952C8F" w14:textId="2CB33C19">
      <w:pPr>
        <w:pStyle w:val="Normal"/>
        <w:spacing w:line="360" w:lineRule="auto"/>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565D0D42" w:rsidP="565D0D42" w:rsidRDefault="565D0D42" w14:paraId="6930C7F0" w14:textId="00393219">
      <w:pPr>
        <w:pStyle w:val="Normal"/>
        <w:spacing w:line="360" w:lineRule="auto"/>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53E21476" w:rsidP="477D9166" w:rsidRDefault="53E21476" w14:paraId="2D0B8E12" w14:textId="2CE10363">
      <w:pPr>
        <w:pStyle w:val="Normal"/>
        <w:spacing w:line="360" w:lineRule="auto"/>
        <w:ind w:left="720" w:hanging="720"/>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r w:rsidRPr="477D9166" w:rsidR="53E21476">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Reference</w:t>
      </w:r>
      <w:r w:rsidRPr="477D9166" w:rsidR="2C57F5E4">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 xml:space="preserve"> List</w:t>
      </w:r>
    </w:p>
    <w:p w:rsidR="358AABAF" w:rsidP="477D9166" w:rsidRDefault="358AABAF" w14:paraId="4775EA78" w14:textId="29940742">
      <w:pPr>
        <w:spacing w:line="360" w:lineRule="auto"/>
        <w:ind w:left="720" w:hanging="720"/>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477D9166" w:rsidR="358AABA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Ashcroft, R. T., &amp; </w:t>
      </w:r>
      <w:r w:rsidRPr="477D9166" w:rsidR="358AABAF">
        <w:rPr>
          <w:rFonts w:ascii="Arial" w:hAnsi="Arial" w:eastAsia="Arial" w:cs="Arial"/>
          <w:b w:val="0"/>
          <w:bCs w:val="0"/>
          <w:i w:val="0"/>
          <w:iCs w:val="0"/>
          <w:caps w:val="0"/>
          <w:smallCaps w:val="0"/>
          <w:noProof w:val="0"/>
          <w:color w:val="000000" w:themeColor="text1" w:themeTint="FF" w:themeShade="FF"/>
          <w:sz w:val="24"/>
          <w:szCs w:val="24"/>
          <w:u w:val="none"/>
          <w:lang w:val="en-GB"/>
        </w:rPr>
        <w:t>Bevir</w:t>
      </w:r>
      <w:r w:rsidRPr="477D9166" w:rsidR="358AABA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M. (2017) ‘Multiculturalism in contemporary </w:t>
      </w:r>
      <w:r w:rsidRPr="477D9166" w:rsidR="358AABAF">
        <w:rPr>
          <w:rFonts w:ascii="Arial" w:hAnsi="Arial" w:eastAsia="Arial" w:cs="Arial"/>
          <w:b w:val="0"/>
          <w:bCs w:val="0"/>
          <w:i w:val="0"/>
          <w:iCs w:val="0"/>
          <w:caps w:val="0"/>
          <w:smallCaps w:val="0"/>
          <w:noProof w:val="0"/>
          <w:color w:val="000000" w:themeColor="text1" w:themeTint="FF" w:themeShade="FF"/>
          <w:sz w:val="24"/>
          <w:szCs w:val="24"/>
          <w:u w:val="none"/>
          <w:lang w:val="en-GB"/>
        </w:rPr>
        <w:t>britain</w:t>
      </w:r>
      <w:r w:rsidRPr="477D9166" w:rsidR="358AABA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policy, law and theory’, </w:t>
      </w:r>
      <w:r w:rsidRPr="477D9166" w:rsidR="358AABAF">
        <w:rPr>
          <w:rFonts w:ascii="Arial" w:hAnsi="Arial" w:eastAsia="Arial" w:cs="Arial"/>
          <w:b w:val="0"/>
          <w:bCs w:val="0"/>
          <w:i w:val="1"/>
          <w:iCs w:val="1"/>
          <w:caps w:val="0"/>
          <w:smallCaps w:val="0"/>
          <w:noProof w:val="0"/>
          <w:color w:val="000000" w:themeColor="text1" w:themeTint="FF" w:themeShade="FF"/>
          <w:sz w:val="24"/>
          <w:szCs w:val="24"/>
          <w:u w:val="none"/>
          <w:lang w:val="en-GB"/>
        </w:rPr>
        <w:t>Critical Review of International Social and Political Philosophy</w:t>
      </w:r>
      <w:r w:rsidRPr="477D9166" w:rsidR="358AABA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21(1), </w:t>
      </w:r>
      <w:r w:rsidRPr="477D9166" w:rsidR="3A781C5D">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pp. </w:t>
      </w:r>
      <w:r w:rsidRPr="477D9166" w:rsidR="358AABAF">
        <w:rPr>
          <w:rFonts w:ascii="Arial" w:hAnsi="Arial" w:eastAsia="Arial" w:cs="Arial"/>
          <w:b w:val="0"/>
          <w:bCs w:val="0"/>
          <w:i w:val="0"/>
          <w:iCs w:val="0"/>
          <w:caps w:val="0"/>
          <w:smallCaps w:val="0"/>
          <w:noProof w:val="0"/>
          <w:color w:val="000000" w:themeColor="text1" w:themeTint="FF" w:themeShade="FF"/>
          <w:sz w:val="24"/>
          <w:szCs w:val="24"/>
          <w:u w:val="none"/>
          <w:lang w:val="en-GB"/>
        </w:rPr>
        <w:t>1–21.</w:t>
      </w:r>
      <w:r w:rsidRPr="477D9166" w:rsidR="2FEAA999">
        <w:rPr>
          <w:rFonts w:ascii="Arial" w:hAnsi="Arial" w:eastAsia="Arial" w:cs="Arial"/>
          <w:noProof w:val="0"/>
          <w:color w:val="000000" w:themeColor="text1" w:themeTint="FF" w:themeShade="FF"/>
          <w:sz w:val="24"/>
          <w:szCs w:val="24"/>
          <w:u w:val="none"/>
          <w:lang w:val="en-GB"/>
        </w:rPr>
        <w:t xml:space="preserve"> Available at:</w:t>
      </w:r>
      <w:r w:rsidRPr="477D9166" w:rsidR="358AABA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https://doi.org/10.1080/13698230.2017.1398443</w:t>
      </w:r>
    </w:p>
    <w:p w:rsidR="055F836B" w:rsidP="565D0D42" w:rsidRDefault="055F836B" w14:paraId="314AAC95" w14:textId="2A644636">
      <w:pPr>
        <w:spacing w:before="240" w:beforeAutospacing="off" w:after="240" w:afterAutospacing="off" w:line="360" w:lineRule="auto"/>
        <w:ind w:left="720" w:hanging="720"/>
        <w:rPr>
          <w:rFonts w:ascii="Arial" w:hAnsi="Arial" w:eastAsia="Arial" w:cs="Arial"/>
          <w:noProof w:val="0"/>
          <w:color w:val="000000" w:themeColor="text1" w:themeTint="FF" w:themeShade="FF"/>
          <w:sz w:val="24"/>
          <w:szCs w:val="24"/>
          <w:u w:val="none"/>
          <w:lang w:val="en-GB"/>
        </w:rPr>
      </w:pPr>
      <w:r w:rsidRPr="477D9166" w:rsidR="055F836B">
        <w:rPr>
          <w:rFonts w:ascii="Arial" w:hAnsi="Arial" w:eastAsia="Arial" w:cs="Arial"/>
          <w:noProof w:val="0"/>
          <w:color w:val="000000" w:themeColor="text1" w:themeTint="FF" w:themeShade="FF"/>
          <w:sz w:val="24"/>
          <w:szCs w:val="24"/>
          <w:u w:val="none"/>
          <w:lang w:val="en-GB"/>
        </w:rPr>
        <w:t xml:space="preserve">Baker, C. and Wright, W.E. (2021) </w:t>
      </w:r>
      <w:r w:rsidRPr="477D9166" w:rsidR="055F836B">
        <w:rPr>
          <w:rFonts w:ascii="Arial" w:hAnsi="Arial" w:eastAsia="Arial" w:cs="Arial"/>
          <w:i w:val="1"/>
          <w:iCs w:val="1"/>
          <w:noProof w:val="0"/>
          <w:color w:val="000000" w:themeColor="text1" w:themeTint="FF" w:themeShade="FF"/>
          <w:sz w:val="24"/>
          <w:szCs w:val="24"/>
          <w:u w:val="none"/>
          <w:lang w:val="en-GB"/>
        </w:rPr>
        <w:t>Foundations of bilingual education and bilingualism</w:t>
      </w:r>
      <w:r w:rsidRPr="477D9166" w:rsidR="055F836B">
        <w:rPr>
          <w:rFonts w:ascii="Arial" w:hAnsi="Arial" w:eastAsia="Arial" w:cs="Arial"/>
          <w:noProof w:val="0"/>
          <w:color w:val="000000" w:themeColor="text1" w:themeTint="FF" w:themeShade="FF"/>
          <w:sz w:val="24"/>
          <w:szCs w:val="24"/>
          <w:u w:val="none"/>
          <w:lang w:val="en-GB"/>
        </w:rPr>
        <w:t xml:space="preserve">. 7th </w:t>
      </w:r>
      <w:r w:rsidRPr="477D9166" w:rsidR="055F836B">
        <w:rPr>
          <w:rFonts w:ascii="Arial" w:hAnsi="Arial" w:eastAsia="Arial" w:cs="Arial"/>
          <w:noProof w:val="0"/>
          <w:color w:val="000000" w:themeColor="text1" w:themeTint="FF" w:themeShade="FF"/>
          <w:sz w:val="24"/>
          <w:szCs w:val="24"/>
          <w:u w:val="none"/>
          <w:lang w:val="en-GB"/>
        </w:rPr>
        <w:t>ed</w:t>
      </w:r>
      <w:r w:rsidRPr="477D9166" w:rsidR="414549A5">
        <w:rPr>
          <w:rFonts w:ascii="Arial" w:hAnsi="Arial" w:eastAsia="Arial" w:cs="Arial"/>
          <w:noProof w:val="0"/>
          <w:color w:val="000000" w:themeColor="text1" w:themeTint="FF" w:themeShade="FF"/>
          <w:sz w:val="24"/>
          <w:szCs w:val="24"/>
          <w:u w:val="none"/>
          <w:lang w:val="en-GB"/>
        </w:rPr>
        <w:t>n</w:t>
      </w:r>
      <w:r w:rsidRPr="477D9166" w:rsidR="055F836B">
        <w:rPr>
          <w:rFonts w:ascii="Arial" w:hAnsi="Arial" w:eastAsia="Arial" w:cs="Arial"/>
          <w:noProof w:val="0"/>
          <w:color w:val="000000" w:themeColor="text1" w:themeTint="FF" w:themeShade="FF"/>
          <w:sz w:val="24"/>
          <w:szCs w:val="24"/>
          <w:u w:val="none"/>
          <w:lang w:val="en-GB"/>
        </w:rPr>
        <w:t xml:space="preserve">. Bristol: Multilingual Matters. </w:t>
      </w:r>
    </w:p>
    <w:p w:rsidR="055F836B" w:rsidP="565D0D42" w:rsidRDefault="055F836B" w14:paraId="5155A2F0" w14:textId="1531F9D6">
      <w:pPr>
        <w:spacing w:before="240" w:beforeAutospacing="off" w:after="240" w:afterAutospacing="off" w:line="360" w:lineRule="auto"/>
        <w:ind w:left="720" w:hanging="720"/>
        <w:rPr>
          <w:rFonts w:ascii="Arial" w:hAnsi="Arial" w:eastAsia="Arial" w:cs="Arial"/>
          <w:noProof w:val="0"/>
          <w:color w:val="000000" w:themeColor="text1" w:themeTint="FF" w:themeShade="FF"/>
          <w:sz w:val="24"/>
          <w:szCs w:val="24"/>
          <w:u w:val="none"/>
          <w:lang w:val="en-GB"/>
        </w:rPr>
      </w:pPr>
      <w:r w:rsidRPr="477D9166" w:rsidR="055F836B">
        <w:rPr>
          <w:rFonts w:ascii="Arial" w:hAnsi="Arial" w:eastAsia="Arial" w:cs="Arial"/>
          <w:noProof w:val="0"/>
          <w:color w:val="000000" w:themeColor="text1" w:themeTint="FF" w:themeShade="FF"/>
          <w:sz w:val="24"/>
          <w:szCs w:val="24"/>
          <w:u w:val="none"/>
          <w:lang w:val="en-GB"/>
        </w:rPr>
        <w:t>Bower, V. (2018) ‘Responding to linguistic diversity’, in Cremin, C. and Burnett, C. (eds)</w:t>
      </w:r>
      <w:r w:rsidRPr="477D9166" w:rsidR="055F836B">
        <w:rPr>
          <w:rFonts w:ascii="Arial" w:hAnsi="Arial" w:eastAsia="Arial" w:cs="Arial"/>
          <w:i w:val="1"/>
          <w:iCs w:val="1"/>
          <w:noProof w:val="0"/>
          <w:color w:val="000000" w:themeColor="text1" w:themeTint="FF" w:themeShade="FF"/>
          <w:sz w:val="24"/>
          <w:szCs w:val="24"/>
          <w:u w:val="none"/>
          <w:lang w:val="en-GB"/>
        </w:rPr>
        <w:t xml:space="preserve"> Learning to teach in the primary school. </w:t>
      </w:r>
      <w:r w:rsidRPr="477D9166" w:rsidR="055F836B">
        <w:rPr>
          <w:rFonts w:ascii="Arial" w:hAnsi="Arial" w:eastAsia="Arial" w:cs="Arial"/>
          <w:noProof w:val="0"/>
          <w:color w:val="000000" w:themeColor="text1" w:themeTint="FF" w:themeShade="FF"/>
          <w:sz w:val="24"/>
          <w:szCs w:val="24"/>
          <w:u w:val="none"/>
          <w:lang w:val="en-GB"/>
        </w:rPr>
        <w:t>Oxford: Routledge, pp. 363 – 376</w:t>
      </w:r>
      <w:r w:rsidRPr="477D9166" w:rsidR="423CB44D">
        <w:rPr>
          <w:rFonts w:ascii="Arial" w:hAnsi="Arial" w:eastAsia="Arial" w:cs="Arial"/>
          <w:noProof w:val="0"/>
          <w:color w:val="000000" w:themeColor="text1" w:themeTint="FF" w:themeShade="FF"/>
          <w:sz w:val="24"/>
          <w:szCs w:val="24"/>
          <w:u w:val="none"/>
          <w:lang w:val="en-GB"/>
        </w:rPr>
        <w:t>.</w:t>
      </w:r>
    </w:p>
    <w:p w:rsidR="055F836B" w:rsidP="565D0D42" w:rsidRDefault="055F836B" w14:paraId="2E3E9906" w14:textId="0DE29B19">
      <w:pPr>
        <w:spacing w:before="240" w:beforeAutospacing="off" w:after="240" w:afterAutospacing="off" w:line="360" w:lineRule="auto"/>
        <w:ind w:left="720" w:hanging="720"/>
        <w:rPr>
          <w:rFonts w:ascii="Arial" w:hAnsi="Arial" w:eastAsia="Arial" w:cs="Arial"/>
          <w:noProof w:val="0"/>
          <w:color w:val="000000" w:themeColor="text1" w:themeTint="FF" w:themeShade="FF"/>
          <w:sz w:val="24"/>
          <w:szCs w:val="24"/>
          <w:u w:val="none"/>
          <w:lang w:val="en-GB"/>
        </w:rPr>
      </w:pPr>
      <w:r w:rsidRPr="477D9166" w:rsidR="055F836B">
        <w:rPr>
          <w:rFonts w:ascii="Arial" w:hAnsi="Arial" w:eastAsia="Arial" w:cs="Arial"/>
          <w:noProof w:val="0"/>
          <w:color w:val="000000" w:themeColor="text1" w:themeTint="FF" w:themeShade="FF"/>
          <w:sz w:val="24"/>
          <w:szCs w:val="24"/>
          <w:u w:val="none"/>
          <w:lang w:val="en-GB"/>
        </w:rPr>
        <w:t xml:space="preserve">Dai, S., Hao, T., </w:t>
      </w:r>
      <w:r w:rsidRPr="477D9166" w:rsidR="055F836B">
        <w:rPr>
          <w:rFonts w:ascii="Arial" w:hAnsi="Arial" w:eastAsia="Arial" w:cs="Arial"/>
          <w:noProof w:val="0"/>
          <w:color w:val="000000" w:themeColor="text1" w:themeTint="FF" w:themeShade="FF"/>
          <w:sz w:val="24"/>
          <w:szCs w:val="24"/>
          <w:u w:val="none"/>
          <w:lang w:val="en-GB"/>
        </w:rPr>
        <w:t>Ardasheva</w:t>
      </w:r>
      <w:r w:rsidRPr="477D9166" w:rsidR="055F836B">
        <w:rPr>
          <w:rFonts w:ascii="Arial" w:hAnsi="Arial" w:eastAsia="Arial" w:cs="Arial"/>
          <w:noProof w:val="0"/>
          <w:color w:val="000000" w:themeColor="text1" w:themeTint="FF" w:themeShade="FF"/>
          <w:sz w:val="24"/>
          <w:szCs w:val="24"/>
          <w:u w:val="none"/>
          <w:lang w:val="en-GB"/>
        </w:rPr>
        <w:t>, Y., Ramazan, O., Danielson, R.W. and Austin, B.</w:t>
      </w:r>
      <w:r w:rsidRPr="477D9166" w:rsidR="43D974DD">
        <w:rPr>
          <w:rFonts w:ascii="Arial" w:hAnsi="Arial" w:eastAsia="Arial" w:cs="Arial"/>
          <w:noProof w:val="0"/>
          <w:color w:val="000000" w:themeColor="text1" w:themeTint="FF" w:themeShade="FF"/>
          <w:sz w:val="24"/>
          <w:szCs w:val="24"/>
          <w:u w:val="none"/>
          <w:lang w:val="en-GB"/>
        </w:rPr>
        <w:t xml:space="preserve"> (</w:t>
      </w:r>
      <w:r w:rsidRPr="477D9166" w:rsidR="055F836B">
        <w:rPr>
          <w:rFonts w:ascii="Arial" w:hAnsi="Arial" w:eastAsia="Arial" w:cs="Arial"/>
          <w:noProof w:val="0"/>
          <w:color w:val="000000" w:themeColor="text1" w:themeTint="FF" w:themeShade="FF"/>
          <w:sz w:val="24"/>
          <w:szCs w:val="24"/>
          <w:u w:val="none"/>
          <w:lang w:val="en-GB"/>
        </w:rPr>
        <w:t>2023</w:t>
      </w:r>
      <w:r w:rsidRPr="477D9166" w:rsidR="5102EE1C">
        <w:rPr>
          <w:rFonts w:ascii="Arial" w:hAnsi="Arial" w:eastAsia="Arial" w:cs="Arial"/>
          <w:noProof w:val="0"/>
          <w:color w:val="000000" w:themeColor="text1" w:themeTint="FF" w:themeShade="FF"/>
          <w:sz w:val="24"/>
          <w:szCs w:val="24"/>
          <w:u w:val="none"/>
          <w:lang w:val="en-GB"/>
        </w:rPr>
        <w:t>) ‘</w:t>
      </w:r>
      <w:r w:rsidRPr="477D9166" w:rsidR="055F836B">
        <w:rPr>
          <w:rFonts w:ascii="Arial" w:hAnsi="Arial" w:eastAsia="Arial" w:cs="Arial"/>
          <w:noProof w:val="0"/>
          <w:color w:val="000000" w:themeColor="text1" w:themeTint="FF" w:themeShade="FF"/>
          <w:sz w:val="24"/>
          <w:szCs w:val="24"/>
          <w:u w:val="none"/>
          <w:lang w:val="en-GB"/>
        </w:rPr>
        <w:t xml:space="preserve">PISA reading </w:t>
      </w:r>
      <w:r w:rsidRPr="477D9166" w:rsidR="055F836B">
        <w:rPr>
          <w:rFonts w:ascii="Arial" w:hAnsi="Arial" w:eastAsia="Arial" w:cs="Arial"/>
          <w:noProof w:val="0"/>
          <w:color w:val="000000" w:themeColor="text1" w:themeTint="FF" w:themeShade="FF"/>
          <w:sz w:val="24"/>
          <w:szCs w:val="24"/>
          <w:u w:val="none"/>
          <w:lang w:val="en-GB"/>
        </w:rPr>
        <w:t xml:space="preserve">achievement: </w:t>
      </w:r>
      <w:r w:rsidRPr="477D9166" w:rsidR="055F836B">
        <w:rPr>
          <w:rFonts w:ascii="Arial" w:hAnsi="Arial" w:eastAsia="Arial" w:cs="Arial"/>
          <w:noProof w:val="0"/>
          <w:color w:val="000000" w:themeColor="text1" w:themeTint="FF" w:themeShade="FF"/>
          <w:sz w:val="24"/>
          <w:szCs w:val="24"/>
          <w:u w:val="none"/>
          <w:lang w:val="en-GB"/>
        </w:rPr>
        <w:t>Identifying</w:t>
      </w:r>
      <w:r w:rsidRPr="477D9166" w:rsidR="055F836B">
        <w:rPr>
          <w:rFonts w:ascii="Arial" w:hAnsi="Arial" w:eastAsia="Arial" w:cs="Arial"/>
          <w:noProof w:val="0"/>
          <w:color w:val="000000" w:themeColor="text1" w:themeTint="FF" w:themeShade="FF"/>
          <w:sz w:val="24"/>
          <w:szCs w:val="24"/>
          <w:u w:val="none"/>
          <w:lang w:val="en-GB"/>
        </w:rPr>
        <w:t xml:space="preserve"> predictors and examining model generalizability for multilingual </w:t>
      </w:r>
      <w:r w:rsidRPr="477D9166" w:rsidR="055F836B">
        <w:rPr>
          <w:rFonts w:ascii="Arial" w:hAnsi="Arial" w:eastAsia="Arial" w:cs="Arial"/>
          <w:noProof w:val="0"/>
          <w:color w:val="000000" w:themeColor="text1" w:themeTint="FF" w:themeShade="FF"/>
          <w:sz w:val="24"/>
          <w:szCs w:val="24"/>
          <w:u w:val="none"/>
          <w:lang w:val="en-GB"/>
        </w:rPr>
        <w:t>students</w:t>
      </w:r>
      <w:r w:rsidRPr="477D9166" w:rsidR="68DE9373">
        <w:rPr>
          <w:rFonts w:ascii="Arial" w:hAnsi="Arial" w:eastAsia="Arial" w:cs="Arial"/>
          <w:noProof w:val="0"/>
          <w:color w:val="000000" w:themeColor="text1" w:themeTint="FF" w:themeShade="FF"/>
          <w:sz w:val="24"/>
          <w:szCs w:val="24"/>
          <w:u w:val="none"/>
          <w:lang w:val="en-GB"/>
        </w:rPr>
        <w:t>’,</w:t>
      </w:r>
      <w:r w:rsidRPr="477D9166" w:rsidR="02A65C0E">
        <w:rPr>
          <w:rFonts w:ascii="Arial" w:hAnsi="Arial" w:eastAsia="Arial" w:cs="Arial"/>
          <w:noProof w:val="0"/>
          <w:color w:val="000000" w:themeColor="text1" w:themeTint="FF" w:themeShade="FF"/>
          <w:sz w:val="24"/>
          <w:szCs w:val="24"/>
          <w:u w:val="none"/>
          <w:lang w:val="en-GB"/>
        </w:rPr>
        <w:t xml:space="preserve"> </w:t>
      </w:r>
      <w:r w:rsidRPr="477D9166" w:rsidR="055F836B">
        <w:rPr>
          <w:rFonts w:ascii="Arial" w:hAnsi="Arial" w:eastAsia="Arial" w:cs="Arial"/>
          <w:i w:val="1"/>
          <w:iCs w:val="1"/>
          <w:noProof w:val="0"/>
          <w:color w:val="000000" w:themeColor="text1" w:themeTint="FF" w:themeShade="FF"/>
          <w:sz w:val="24"/>
          <w:szCs w:val="24"/>
          <w:u w:val="none"/>
          <w:lang w:val="en-GB"/>
        </w:rPr>
        <w:t>Reading</w:t>
      </w:r>
      <w:r w:rsidRPr="477D9166" w:rsidR="055F836B">
        <w:rPr>
          <w:rFonts w:ascii="Arial" w:hAnsi="Arial" w:eastAsia="Arial" w:cs="Arial"/>
          <w:i w:val="1"/>
          <w:iCs w:val="1"/>
          <w:noProof w:val="0"/>
          <w:color w:val="000000" w:themeColor="text1" w:themeTint="FF" w:themeShade="FF"/>
          <w:sz w:val="24"/>
          <w:szCs w:val="24"/>
          <w:u w:val="none"/>
          <w:lang w:val="en-GB"/>
        </w:rPr>
        <w:t xml:space="preserve"> and Writing</w:t>
      </w:r>
      <w:r w:rsidRPr="477D9166" w:rsidR="055F836B">
        <w:rPr>
          <w:rFonts w:ascii="Arial" w:hAnsi="Arial" w:eastAsia="Arial" w:cs="Arial"/>
          <w:noProof w:val="0"/>
          <w:color w:val="000000" w:themeColor="text1" w:themeTint="FF" w:themeShade="FF"/>
          <w:sz w:val="24"/>
          <w:szCs w:val="24"/>
          <w:u w:val="none"/>
          <w:lang w:val="en-GB"/>
        </w:rPr>
        <w:t xml:space="preserve">, </w:t>
      </w:r>
      <w:r w:rsidRPr="477D9166" w:rsidR="055F836B">
        <w:rPr>
          <w:rFonts w:ascii="Arial" w:hAnsi="Arial" w:eastAsia="Arial" w:cs="Arial"/>
          <w:i w:val="0"/>
          <w:iCs w:val="0"/>
          <w:noProof w:val="0"/>
          <w:color w:val="000000" w:themeColor="text1" w:themeTint="FF" w:themeShade="FF"/>
          <w:sz w:val="24"/>
          <w:szCs w:val="24"/>
          <w:u w:val="none"/>
          <w:lang w:val="en-GB"/>
        </w:rPr>
        <w:t>36</w:t>
      </w:r>
      <w:r w:rsidRPr="477D9166" w:rsidR="055F836B">
        <w:rPr>
          <w:rFonts w:ascii="Arial" w:hAnsi="Arial" w:eastAsia="Arial" w:cs="Arial"/>
          <w:i w:val="0"/>
          <w:iCs w:val="0"/>
          <w:noProof w:val="0"/>
          <w:color w:val="000000" w:themeColor="text1" w:themeTint="FF" w:themeShade="FF"/>
          <w:sz w:val="24"/>
          <w:szCs w:val="24"/>
          <w:u w:val="none"/>
          <w:lang w:val="en-GB"/>
        </w:rPr>
        <w:t>(10)</w:t>
      </w:r>
      <w:r w:rsidRPr="477D9166" w:rsidR="055F836B">
        <w:rPr>
          <w:rFonts w:ascii="Arial" w:hAnsi="Arial" w:eastAsia="Arial" w:cs="Arial"/>
          <w:noProof w:val="0"/>
          <w:color w:val="000000" w:themeColor="text1" w:themeTint="FF" w:themeShade="FF"/>
          <w:sz w:val="24"/>
          <w:szCs w:val="24"/>
          <w:u w:val="none"/>
          <w:lang w:val="en-GB"/>
        </w:rPr>
        <w:t xml:space="preserve">, pp.2763-2795. </w:t>
      </w:r>
      <w:r w:rsidRPr="477D9166" w:rsidR="6A77B605">
        <w:rPr>
          <w:rFonts w:ascii="Arial" w:hAnsi="Arial" w:eastAsia="Arial" w:cs="Arial"/>
          <w:noProof w:val="0"/>
          <w:color w:val="000000" w:themeColor="text1" w:themeTint="FF" w:themeShade="FF"/>
          <w:sz w:val="24"/>
          <w:szCs w:val="24"/>
          <w:u w:val="none"/>
          <w:lang w:val="en-GB"/>
        </w:rPr>
        <w:t xml:space="preserve">Available at: </w:t>
      </w:r>
      <w:r w:rsidRPr="477D9166" w:rsidR="6A77B605">
        <w:rPr>
          <w:rFonts w:ascii="Arial" w:hAnsi="Arial" w:eastAsia="Arial" w:cs="Arial"/>
          <w:b w:val="0"/>
          <w:bCs w:val="0"/>
          <w:i w:val="0"/>
          <w:iCs w:val="0"/>
          <w:caps w:val="0"/>
          <w:smallCaps w:val="0"/>
          <w:noProof w:val="0"/>
          <w:color w:val="000000" w:themeColor="text1" w:themeTint="FF" w:themeShade="FF"/>
          <w:sz w:val="24"/>
          <w:szCs w:val="24"/>
          <w:u w:val="none"/>
          <w:lang w:val="en-GB"/>
        </w:rPr>
        <w:t>https://doi.org/10.1007/s11145-022-10357-4</w:t>
      </w:r>
    </w:p>
    <w:p w:rsidR="055F836B" w:rsidP="565D0D42" w:rsidRDefault="055F836B" w14:paraId="4CC86DFD" w14:textId="42A930AB">
      <w:pPr>
        <w:spacing w:before="240" w:beforeAutospacing="off" w:after="240" w:afterAutospacing="off" w:line="360" w:lineRule="auto"/>
        <w:ind w:left="720" w:hanging="720"/>
        <w:rPr>
          <w:rFonts w:ascii="Arial" w:hAnsi="Arial" w:eastAsia="Arial" w:cs="Arial"/>
          <w:noProof w:val="0"/>
          <w:color w:val="000000" w:themeColor="text1" w:themeTint="FF" w:themeShade="FF"/>
          <w:sz w:val="24"/>
          <w:szCs w:val="24"/>
          <w:u w:val="none"/>
          <w:lang w:val="en-GB"/>
        </w:rPr>
      </w:pPr>
      <w:r w:rsidRPr="477D9166" w:rsidR="055F836B">
        <w:rPr>
          <w:rFonts w:ascii="Arial" w:hAnsi="Arial" w:eastAsia="Arial" w:cs="Arial"/>
          <w:noProof w:val="0"/>
          <w:color w:val="000000" w:themeColor="text1" w:themeTint="FF" w:themeShade="FF"/>
          <w:sz w:val="24"/>
          <w:szCs w:val="24"/>
          <w:u w:val="none"/>
          <w:lang w:val="en-US"/>
        </w:rPr>
        <w:t xml:space="preserve">Devarakonda, C. (2021) </w:t>
      </w:r>
      <w:r w:rsidRPr="477D9166" w:rsidR="055F836B">
        <w:rPr>
          <w:rFonts w:ascii="Arial" w:hAnsi="Arial" w:eastAsia="Arial" w:cs="Arial"/>
          <w:i w:val="1"/>
          <w:iCs w:val="1"/>
          <w:noProof w:val="0"/>
          <w:color w:val="000000" w:themeColor="text1" w:themeTint="FF" w:themeShade="FF"/>
          <w:sz w:val="24"/>
          <w:szCs w:val="24"/>
          <w:u w:val="none"/>
          <w:lang w:val="en-US"/>
        </w:rPr>
        <w:t xml:space="preserve">Promoting inclusion and diversity in early years settings: a professional guide to ethnicity, religion, </w:t>
      </w:r>
      <w:r w:rsidRPr="477D9166" w:rsidR="055F836B">
        <w:rPr>
          <w:rFonts w:ascii="Arial" w:hAnsi="Arial" w:eastAsia="Arial" w:cs="Arial"/>
          <w:i w:val="1"/>
          <w:iCs w:val="1"/>
          <w:noProof w:val="0"/>
          <w:color w:val="000000" w:themeColor="text1" w:themeTint="FF" w:themeShade="FF"/>
          <w:sz w:val="24"/>
          <w:szCs w:val="24"/>
          <w:u w:val="none"/>
          <w:lang w:val="en-US"/>
        </w:rPr>
        <w:t>culture</w:t>
      </w:r>
      <w:r w:rsidRPr="477D9166" w:rsidR="055F836B">
        <w:rPr>
          <w:rFonts w:ascii="Arial" w:hAnsi="Arial" w:eastAsia="Arial" w:cs="Arial"/>
          <w:i w:val="1"/>
          <w:iCs w:val="1"/>
          <w:noProof w:val="0"/>
          <w:color w:val="000000" w:themeColor="text1" w:themeTint="FF" w:themeShade="FF"/>
          <w:sz w:val="24"/>
          <w:szCs w:val="24"/>
          <w:u w:val="none"/>
          <w:lang w:val="en-US"/>
        </w:rPr>
        <w:t xml:space="preserve"> and language</w:t>
      </w:r>
      <w:r w:rsidRPr="477D9166" w:rsidR="055F836B">
        <w:rPr>
          <w:rFonts w:ascii="Arial" w:hAnsi="Arial" w:eastAsia="Arial" w:cs="Arial"/>
          <w:noProof w:val="0"/>
          <w:color w:val="000000" w:themeColor="text1" w:themeTint="FF" w:themeShade="FF"/>
          <w:sz w:val="24"/>
          <w:szCs w:val="24"/>
          <w:u w:val="none"/>
          <w:lang w:val="en-US"/>
        </w:rPr>
        <w:t>. London: Jessica Kingsley Publisher</w:t>
      </w:r>
      <w:r w:rsidRPr="477D9166" w:rsidR="20687CAF">
        <w:rPr>
          <w:rFonts w:ascii="Arial" w:hAnsi="Arial" w:eastAsia="Arial" w:cs="Arial"/>
          <w:noProof w:val="0"/>
          <w:color w:val="000000" w:themeColor="text1" w:themeTint="FF" w:themeShade="FF"/>
          <w:sz w:val="24"/>
          <w:szCs w:val="24"/>
          <w:u w:val="none"/>
          <w:lang w:val="en-US"/>
        </w:rPr>
        <w:t>s</w:t>
      </w:r>
      <w:r w:rsidRPr="477D9166" w:rsidR="055F836B">
        <w:rPr>
          <w:rFonts w:ascii="Arial" w:hAnsi="Arial" w:eastAsia="Arial" w:cs="Arial"/>
          <w:noProof w:val="0"/>
          <w:color w:val="000000" w:themeColor="text1" w:themeTint="FF" w:themeShade="FF"/>
          <w:sz w:val="24"/>
          <w:szCs w:val="24"/>
          <w:u w:val="none"/>
          <w:lang w:val="en-US"/>
        </w:rPr>
        <w:t xml:space="preserve">.  </w:t>
      </w:r>
      <w:r w:rsidRPr="477D9166" w:rsidR="055F836B">
        <w:rPr>
          <w:rFonts w:ascii="Arial" w:hAnsi="Arial" w:eastAsia="Arial" w:cs="Arial"/>
          <w:noProof w:val="0"/>
          <w:color w:val="000000" w:themeColor="text1" w:themeTint="FF" w:themeShade="FF"/>
          <w:sz w:val="24"/>
          <w:szCs w:val="24"/>
          <w:u w:val="none"/>
          <w:lang w:val="en-GB"/>
        </w:rPr>
        <w:t xml:space="preserve"> </w:t>
      </w:r>
    </w:p>
    <w:p w:rsidR="055F836B" w:rsidP="565D0D42" w:rsidRDefault="055F836B" w14:paraId="6C0C2F59" w14:textId="776463F5">
      <w:pPr>
        <w:spacing w:before="0" w:beforeAutospacing="off" w:after="0" w:afterAutospacing="off" w:line="360" w:lineRule="auto"/>
        <w:ind w:left="720" w:hanging="720"/>
        <w:jc w:val="left"/>
        <w:rPr>
          <w:rFonts w:ascii="Arial" w:hAnsi="Arial" w:eastAsia="Arial" w:cs="Arial"/>
          <w:color w:val="000000" w:themeColor="text1" w:themeTint="FF" w:themeShade="FF"/>
          <w:u w:val="none"/>
        </w:rPr>
      </w:pPr>
      <w:r w:rsidRPr="477D9166" w:rsidR="055F836B">
        <w:rPr>
          <w:rFonts w:ascii="Arial" w:hAnsi="Arial" w:eastAsia="Arial" w:cs="Arial"/>
          <w:noProof w:val="0"/>
          <w:color w:val="000000" w:themeColor="text1" w:themeTint="FF" w:themeShade="FF"/>
          <w:sz w:val="24"/>
          <w:szCs w:val="24"/>
          <w:u w:val="none"/>
          <w:lang w:val="en-GB"/>
        </w:rPr>
        <w:t xml:space="preserve"> </w:t>
      </w:r>
      <w:r w:rsidRPr="477D9166" w:rsidR="055F836B">
        <w:rPr>
          <w:rFonts w:ascii="Arial" w:hAnsi="Arial" w:eastAsia="Arial" w:cs="Arial"/>
          <w:noProof w:val="0"/>
          <w:color w:val="000000" w:themeColor="text1" w:themeTint="FF" w:themeShade="FF"/>
          <w:sz w:val="24"/>
          <w:szCs w:val="24"/>
          <w:u w:val="none"/>
          <w:lang w:val="en-GB"/>
        </w:rPr>
        <w:t xml:space="preserve">Filippi, R., </w:t>
      </w:r>
      <w:r w:rsidRPr="477D9166" w:rsidR="055F836B">
        <w:rPr>
          <w:rFonts w:ascii="Arial" w:hAnsi="Arial" w:eastAsia="Arial" w:cs="Arial"/>
          <w:noProof w:val="0"/>
          <w:color w:val="000000" w:themeColor="text1" w:themeTint="FF" w:themeShade="FF"/>
          <w:sz w:val="24"/>
          <w:szCs w:val="24"/>
          <w:u w:val="none"/>
          <w:lang w:val="en-GB"/>
        </w:rPr>
        <w:t>Ceccolini</w:t>
      </w:r>
      <w:r w:rsidRPr="477D9166" w:rsidR="055F836B">
        <w:rPr>
          <w:rFonts w:ascii="Arial" w:hAnsi="Arial" w:eastAsia="Arial" w:cs="Arial"/>
          <w:noProof w:val="0"/>
          <w:color w:val="000000" w:themeColor="text1" w:themeTint="FF" w:themeShade="FF"/>
          <w:sz w:val="24"/>
          <w:szCs w:val="24"/>
          <w:u w:val="none"/>
          <w:lang w:val="en-GB"/>
        </w:rPr>
        <w:t>, A., Perry, R.C. and Thomas, M.S.</w:t>
      </w:r>
      <w:r w:rsidRPr="477D9166" w:rsidR="45BF02C3">
        <w:rPr>
          <w:rFonts w:ascii="Arial" w:hAnsi="Arial" w:eastAsia="Arial" w:cs="Arial"/>
          <w:noProof w:val="0"/>
          <w:color w:val="000000" w:themeColor="text1" w:themeTint="FF" w:themeShade="FF"/>
          <w:sz w:val="24"/>
          <w:szCs w:val="24"/>
          <w:u w:val="none"/>
          <w:lang w:val="en-GB"/>
        </w:rPr>
        <w:t xml:space="preserve"> (</w:t>
      </w:r>
      <w:r w:rsidRPr="477D9166" w:rsidR="055F836B">
        <w:rPr>
          <w:rFonts w:ascii="Arial" w:hAnsi="Arial" w:eastAsia="Arial" w:cs="Arial"/>
          <w:noProof w:val="0"/>
          <w:color w:val="000000" w:themeColor="text1" w:themeTint="FF" w:themeShade="FF"/>
          <w:sz w:val="24"/>
          <w:szCs w:val="24"/>
          <w:u w:val="none"/>
          <w:lang w:val="en-GB"/>
        </w:rPr>
        <w:t>2025</w:t>
      </w:r>
      <w:r w:rsidRPr="477D9166" w:rsidR="14CAC1E9">
        <w:rPr>
          <w:rFonts w:ascii="Arial" w:hAnsi="Arial" w:eastAsia="Arial" w:cs="Arial"/>
          <w:noProof w:val="0"/>
          <w:color w:val="000000" w:themeColor="text1" w:themeTint="FF" w:themeShade="FF"/>
          <w:sz w:val="24"/>
          <w:szCs w:val="24"/>
          <w:u w:val="none"/>
          <w:lang w:val="en-GB"/>
        </w:rPr>
        <w:t>)</w:t>
      </w:r>
      <w:r w:rsidRPr="477D9166" w:rsidR="388A3049">
        <w:rPr>
          <w:rFonts w:ascii="Arial" w:hAnsi="Arial" w:eastAsia="Arial" w:cs="Arial"/>
          <w:noProof w:val="0"/>
          <w:color w:val="000000" w:themeColor="text1" w:themeTint="FF" w:themeShade="FF"/>
          <w:sz w:val="24"/>
          <w:szCs w:val="24"/>
          <w:u w:val="none"/>
          <w:lang w:val="en-GB"/>
        </w:rPr>
        <w:t xml:space="preserve"> ‘</w:t>
      </w:r>
      <w:r w:rsidRPr="477D9166" w:rsidR="055F836B">
        <w:rPr>
          <w:rFonts w:ascii="Arial" w:hAnsi="Arial" w:eastAsia="Arial" w:cs="Arial"/>
          <w:noProof w:val="0"/>
          <w:color w:val="000000" w:themeColor="text1" w:themeTint="FF" w:themeShade="FF"/>
          <w:sz w:val="24"/>
          <w:szCs w:val="24"/>
          <w:u w:val="none"/>
          <w:lang w:val="en-GB"/>
        </w:rPr>
        <w:t>The impact of multilingualism and socio-economic status on academic performance: evidence from the SCAMP and the national pupil databases</w:t>
      </w:r>
      <w:r w:rsidRPr="477D9166" w:rsidR="3FAB6328">
        <w:rPr>
          <w:rFonts w:ascii="Arial" w:hAnsi="Arial" w:eastAsia="Arial" w:cs="Arial"/>
          <w:noProof w:val="0"/>
          <w:color w:val="000000" w:themeColor="text1" w:themeTint="FF" w:themeShade="FF"/>
          <w:sz w:val="24"/>
          <w:szCs w:val="24"/>
          <w:u w:val="none"/>
          <w:lang w:val="en-GB"/>
        </w:rPr>
        <w:t>’,</w:t>
      </w:r>
      <w:r w:rsidRPr="477D9166" w:rsidR="055F836B">
        <w:rPr>
          <w:rFonts w:ascii="Arial" w:hAnsi="Arial" w:eastAsia="Arial" w:cs="Arial"/>
          <w:noProof w:val="0"/>
          <w:color w:val="000000" w:themeColor="text1" w:themeTint="FF" w:themeShade="FF"/>
          <w:sz w:val="24"/>
          <w:szCs w:val="24"/>
          <w:u w:val="none"/>
          <w:lang w:val="en-GB"/>
        </w:rPr>
        <w:t xml:space="preserve"> </w:t>
      </w:r>
      <w:r w:rsidRPr="477D9166" w:rsidR="055F836B">
        <w:rPr>
          <w:rFonts w:ascii="Arial" w:hAnsi="Arial" w:eastAsia="Arial" w:cs="Arial"/>
          <w:i w:val="1"/>
          <w:iCs w:val="1"/>
          <w:noProof w:val="0"/>
          <w:color w:val="000000" w:themeColor="text1" w:themeTint="FF" w:themeShade="FF"/>
          <w:sz w:val="24"/>
          <w:szCs w:val="24"/>
          <w:u w:val="none"/>
          <w:lang w:val="en-GB"/>
        </w:rPr>
        <w:t>International Journal of Bilingual Education and Bilingualism</w:t>
      </w:r>
      <w:r w:rsidRPr="477D9166" w:rsidR="055F836B">
        <w:rPr>
          <w:rFonts w:ascii="Arial" w:hAnsi="Arial" w:eastAsia="Arial" w:cs="Arial"/>
          <w:noProof w:val="0"/>
          <w:color w:val="000000" w:themeColor="text1" w:themeTint="FF" w:themeShade="FF"/>
          <w:sz w:val="24"/>
          <w:szCs w:val="24"/>
          <w:u w:val="none"/>
          <w:lang w:val="en-GB"/>
        </w:rPr>
        <w:t xml:space="preserve">, </w:t>
      </w:r>
      <w:r w:rsidRPr="477D9166" w:rsidR="055F836B">
        <w:rPr>
          <w:rFonts w:ascii="Arial" w:hAnsi="Arial" w:eastAsia="Arial" w:cs="Arial"/>
          <w:i w:val="0"/>
          <w:iCs w:val="0"/>
          <w:noProof w:val="0"/>
          <w:color w:val="000000" w:themeColor="text1" w:themeTint="FF" w:themeShade="FF"/>
          <w:sz w:val="24"/>
          <w:szCs w:val="24"/>
          <w:u w:val="none"/>
          <w:lang w:val="en-GB"/>
        </w:rPr>
        <w:t>28</w:t>
      </w:r>
      <w:r w:rsidRPr="477D9166" w:rsidR="055F836B">
        <w:rPr>
          <w:rFonts w:ascii="Arial" w:hAnsi="Arial" w:eastAsia="Arial" w:cs="Arial"/>
          <w:i w:val="0"/>
          <w:iCs w:val="0"/>
          <w:noProof w:val="0"/>
          <w:color w:val="000000" w:themeColor="text1" w:themeTint="FF" w:themeShade="FF"/>
          <w:sz w:val="24"/>
          <w:szCs w:val="24"/>
          <w:u w:val="none"/>
          <w:lang w:val="en-GB"/>
        </w:rPr>
        <w:t>(1)</w:t>
      </w:r>
      <w:r w:rsidRPr="477D9166" w:rsidR="055F836B">
        <w:rPr>
          <w:rFonts w:ascii="Arial" w:hAnsi="Arial" w:eastAsia="Arial" w:cs="Arial"/>
          <w:noProof w:val="0"/>
          <w:color w:val="000000" w:themeColor="text1" w:themeTint="FF" w:themeShade="FF"/>
          <w:sz w:val="24"/>
          <w:szCs w:val="24"/>
          <w:u w:val="none"/>
          <w:lang w:val="en-GB"/>
        </w:rPr>
        <w:t xml:space="preserve">, pp.53-72. </w:t>
      </w:r>
      <w:r w:rsidRPr="477D9166" w:rsidR="6F57281F">
        <w:rPr>
          <w:rFonts w:ascii="Arial" w:hAnsi="Arial" w:eastAsia="Arial" w:cs="Arial"/>
          <w:noProof w:val="0"/>
          <w:color w:val="000000" w:themeColor="text1" w:themeTint="FF" w:themeShade="FF"/>
          <w:sz w:val="24"/>
          <w:szCs w:val="24"/>
          <w:u w:val="none"/>
          <w:lang w:val="en-GB"/>
        </w:rPr>
        <w:t>Available at:</w:t>
      </w:r>
      <w:hyperlink r:id="Rabf2fea3e06043fa">
        <w:r w:rsidRPr="477D9166" w:rsidR="6F57281F">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https://doi.org/10.1080/13670050.2024.2397445</w:t>
        </w:r>
      </w:hyperlink>
    </w:p>
    <w:p w:rsidR="565D0D42" w:rsidP="477D9166" w:rsidRDefault="565D0D42" w14:paraId="3FFC1570" w14:textId="4075D387">
      <w:pPr>
        <w:spacing w:before="0" w:beforeAutospacing="off" w:after="0" w:afterAutospacing="off" w:line="360" w:lineRule="auto"/>
        <w:ind w:left="720" w:hanging="72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055F836B" w:rsidP="565D0D42" w:rsidRDefault="055F836B" w14:paraId="3D4EF748" w14:textId="201E9EBE">
      <w:pPr>
        <w:spacing w:line="360" w:lineRule="auto"/>
        <w:ind w:left="720" w:hanging="720"/>
        <w:rPr>
          <w:rFonts w:ascii="Arial" w:hAnsi="Arial" w:eastAsia="Arial" w:cs="Arial"/>
          <w:noProof w:val="0"/>
          <w:color w:val="000000" w:themeColor="text1" w:themeTint="FF" w:themeShade="FF"/>
          <w:sz w:val="24"/>
          <w:szCs w:val="24"/>
          <w:u w:val="none"/>
          <w:lang w:val="en-GB"/>
        </w:rPr>
      </w:pPr>
      <w:r w:rsidRPr="477D9166" w:rsidR="055F836B">
        <w:rPr>
          <w:rFonts w:ascii="Arial" w:hAnsi="Arial" w:eastAsia="Arial" w:cs="Arial"/>
          <w:noProof w:val="0"/>
          <w:color w:val="000000" w:themeColor="text1" w:themeTint="FF" w:themeShade="FF"/>
          <w:sz w:val="24"/>
          <w:szCs w:val="24"/>
          <w:u w:val="none"/>
          <w:lang w:val="en-GB"/>
        </w:rPr>
        <w:t>Fürst, G. and Grin, F.</w:t>
      </w:r>
      <w:r w:rsidRPr="477D9166" w:rsidR="0C2C0D1F">
        <w:rPr>
          <w:rFonts w:ascii="Arial" w:hAnsi="Arial" w:eastAsia="Arial" w:cs="Arial"/>
          <w:noProof w:val="0"/>
          <w:color w:val="000000" w:themeColor="text1" w:themeTint="FF" w:themeShade="FF"/>
          <w:sz w:val="24"/>
          <w:szCs w:val="24"/>
          <w:u w:val="none"/>
          <w:lang w:val="en-GB"/>
        </w:rPr>
        <w:t xml:space="preserve"> (2021) ‘</w:t>
      </w:r>
      <w:r w:rsidRPr="477D9166" w:rsidR="055F836B">
        <w:rPr>
          <w:rFonts w:ascii="Arial" w:hAnsi="Arial" w:eastAsia="Arial" w:cs="Arial"/>
          <w:noProof w:val="0"/>
          <w:color w:val="000000" w:themeColor="text1" w:themeTint="FF" w:themeShade="FF"/>
          <w:sz w:val="24"/>
          <w:szCs w:val="24"/>
          <w:u w:val="none"/>
          <w:lang w:val="en-GB"/>
        </w:rPr>
        <w:t>Multicultural experience and multilingualism as predictors of creativity</w:t>
      </w:r>
      <w:r w:rsidRPr="477D9166" w:rsidR="7E12D8E7">
        <w:rPr>
          <w:rFonts w:ascii="Arial" w:hAnsi="Arial" w:eastAsia="Arial" w:cs="Arial"/>
          <w:noProof w:val="0"/>
          <w:color w:val="000000" w:themeColor="text1" w:themeTint="FF" w:themeShade="FF"/>
          <w:sz w:val="24"/>
          <w:szCs w:val="24"/>
          <w:u w:val="none"/>
          <w:lang w:val="en-GB"/>
        </w:rPr>
        <w:t>’,</w:t>
      </w:r>
      <w:r w:rsidRPr="477D9166" w:rsidR="055F836B">
        <w:rPr>
          <w:rFonts w:ascii="Arial" w:hAnsi="Arial" w:eastAsia="Arial" w:cs="Arial"/>
          <w:noProof w:val="0"/>
          <w:color w:val="000000" w:themeColor="text1" w:themeTint="FF" w:themeShade="FF"/>
          <w:sz w:val="24"/>
          <w:szCs w:val="24"/>
          <w:u w:val="none"/>
          <w:lang w:val="en-GB"/>
        </w:rPr>
        <w:t xml:space="preserve"> </w:t>
      </w:r>
      <w:r w:rsidRPr="477D9166" w:rsidR="055F836B">
        <w:rPr>
          <w:rFonts w:ascii="Arial" w:hAnsi="Arial" w:eastAsia="Arial" w:cs="Arial"/>
          <w:i w:val="1"/>
          <w:iCs w:val="1"/>
          <w:noProof w:val="0"/>
          <w:color w:val="000000" w:themeColor="text1" w:themeTint="FF" w:themeShade="FF"/>
          <w:sz w:val="24"/>
          <w:szCs w:val="24"/>
          <w:u w:val="none"/>
          <w:lang w:val="en-GB"/>
        </w:rPr>
        <w:t>International Journal of Bilingualism</w:t>
      </w:r>
      <w:r w:rsidRPr="477D9166" w:rsidR="055F836B">
        <w:rPr>
          <w:rFonts w:ascii="Arial" w:hAnsi="Arial" w:eastAsia="Arial" w:cs="Arial"/>
          <w:noProof w:val="0"/>
          <w:color w:val="000000" w:themeColor="text1" w:themeTint="FF" w:themeShade="FF"/>
          <w:sz w:val="24"/>
          <w:szCs w:val="24"/>
          <w:u w:val="none"/>
          <w:lang w:val="en-GB"/>
        </w:rPr>
        <w:t xml:space="preserve">, </w:t>
      </w:r>
      <w:r w:rsidRPr="477D9166" w:rsidR="055F836B">
        <w:rPr>
          <w:rFonts w:ascii="Arial" w:hAnsi="Arial" w:eastAsia="Arial" w:cs="Arial"/>
          <w:i w:val="0"/>
          <w:iCs w:val="0"/>
          <w:noProof w:val="0"/>
          <w:color w:val="000000" w:themeColor="text1" w:themeTint="FF" w:themeShade="FF"/>
          <w:sz w:val="24"/>
          <w:szCs w:val="24"/>
          <w:u w:val="none"/>
          <w:lang w:val="en-GB"/>
        </w:rPr>
        <w:t>25</w:t>
      </w:r>
      <w:r w:rsidRPr="477D9166" w:rsidR="055F836B">
        <w:rPr>
          <w:rFonts w:ascii="Arial" w:hAnsi="Arial" w:eastAsia="Arial" w:cs="Arial"/>
          <w:i w:val="0"/>
          <w:iCs w:val="0"/>
          <w:noProof w:val="0"/>
          <w:color w:val="000000" w:themeColor="text1" w:themeTint="FF" w:themeShade="FF"/>
          <w:sz w:val="24"/>
          <w:szCs w:val="24"/>
          <w:u w:val="none"/>
          <w:lang w:val="en-GB"/>
        </w:rPr>
        <w:t>(5)</w:t>
      </w:r>
      <w:r w:rsidRPr="477D9166" w:rsidR="055F836B">
        <w:rPr>
          <w:rFonts w:ascii="Arial" w:hAnsi="Arial" w:eastAsia="Arial" w:cs="Arial"/>
          <w:noProof w:val="0"/>
          <w:color w:val="000000" w:themeColor="text1" w:themeTint="FF" w:themeShade="FF"/>
          <w:sz w:val="24"/>
          <w:szCs w:val="24"/>
          <w:u w:val="none"/>
          <w:lang w:val="en-GB"/>
        </w:rPr>
        <w:t>, pp.1486-1494.</w:t>
      </w:r>
      <w:r w:rsidRPr="477D9166" w:rsidR="7DBB5C8D">
        <w:rPr>
          <w:rFonts w:ascii="Arial" w:hAnsi="Arial" w:eastAsia="Arial" w:cs="Arial"/>
          <w:noProof w:val="0"/>
          <w:color w:val="000000" w:themeColor="text1" w:themeTint="FF" w:themeShade="FF"/>
          <w:sz w:val="24"/>
          <w:szCs w:val="24"/>
          <w:u w:val="none"/>
          <w:lang w:val="en-GB"/>
        </w:rPr>
        <w:t xml:space="preserve"> Available at: </w:t>
      </w:r>
      <w:hyperlink r:id="R257d6de4fc5f4114">
        <w:r w:rsidRPr="477D9166" w:rsidR="7DBB5C8D">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https://doi.org/10.1177/13670069211019468</w:t>
        </w:r>
      </w:hyperlink>
    </w:p>
    <w:p w:rsidR="055F836B" w:rsidP="565D0D42" w:rsidRDefault="055F836B" w14:paraId="44D22573" w14:textId="566DA62F">
      <w:pPr>
        <w:spacing w:before="240" w:beforeAutospacing="off" w:after="240" w:afterAutospacing="off" w:line="360" w:lineRule="auto"/>
        <w:ind w:left="720" w:hanging="720"/>
        <w:rPr>
          <w:rFonts w:ascii="Arial" w:hAnsi="Arial" w:eastAsia="Arial" w:cs="Arial"/>
          <w:noProof w:val="0"/>
          <w:color w:val="000000" w:themeColor="text1" w:themeTint="FF" w:themeShade="FF"/>
          <w:sz w:val="24"/>
          <w:szCs w:val="24"/>
          <w:u w:val="none"/>
          <w:lang w:val="en-GB"/>
        </w:rPr>
      </w:pPr>
      <w:r w:rsidRPr="477D9166" w:rsidR="055F836B">
        <w:rPr>
          <w:rFonts w:ascii="Arial" w:hAnsi="Arial" w:eastAsia="Arial" w:cs="Arial"/>
          <w:noProof w:val="0"/>
          <w:color w:val="000000" w:themeColor="text1" w:themeTint="FF" w:themeShade="FF"/>
          <w:sz w:val="24"/>
          <w:szCs w:val="24"/>
          <w:u w:val="none"/>
          <w:lang w:val="en-US"/>
        </w:rPr>
        <w:t>Grigg, R. (2015)</w:t>
      </w:r>
      <w:r w:rsidRPr="477D9166" w:rsidR="055F836B">
        <w:rPr>
          <w:rFonts w:ascii="Arial" w:hAnsi="Arial" w:eastAsia="Arial" w:cs="Arial"/>
          <w:i w:val="1"/>
          <w:iCs w:val="1"/>
          <w:noProof w:val="0"/>
          <w:color w:val="000000" w:themeColor="text1" w:themeTint="FF" w:themeShade="FF"/>
          <w:sz w:val="24"/>
          <w:szCs w:val="24"/>
          <w:u w:val="none"/>
          <w:lang w:val="en-US"/>
        </w:rPr>
        <w:t xml:space="preserve"> Becoming an Outstanding Primary School Teacher. </w:t>
      </w:r>
      <w:r w:rsidRPr="477D9166" w:rsidR="055F836B">
        <w:rPr>
          <w:rFonts w:ascii="Arial" w:hAnsi="Arial" w:eastAsia="Arial" w:cs="Arial"/>
          <w:noProof w:val="0"/>
          <w:color w:val="000000" w:themeColor="text1" w:themeTint="FF" w:themeShade="FF"/>
          <w:sz w:val="24"/>
          <w:szCs w:val="24"/>
          <w:u w:val="none"/>
          <w:lang w:val="en-US"/>
        </w:rPr>
        <w:t>2</w:t>
      </w:r>
      <w:r w:rsidRPr="477D9166" w:rsidR="1378C00D">
        <w:rPr>
          <w:rFonts w:ascii="Arial" w:hAnsi="Arial" w:eastAsia="Arial" w:cs="Arial"/>
          <w:noProof w:val="0"/>
          <w:color w:val="000000" w:themeColor="text1" w:themeTint="FF" w:themeShade="FF"/>
          <w:sz w:val="24"/>
          <w:szCs w:val="24"/>
          <w:u w:val="none"/>
          <w:lang w:val="en-US"/>
        </w:rPr>
        <w:t xml:space="preserve">nd </w:t>
      </w:r>
      <w:r w:rsidRPr="477D9166" w:rsidR="055F836B">
        <w:rPr>
          <w:rFonts w:ascii="Arial" w:hAnsi="Arial" w:eastAsia="Arial" w:cs="Arial"/>
          <w:noProof w:val="0"/>
          <w:color w:val="000000" w:themeColor="text1" w:themeTint="FF" w:themeShade="FF"/>
          <w:sz w:val="24"/>
          <w:szCs w:val="24"/>
          <w:u w:val="none"/>
          <w:lang w:val="en-US"/>
        </w:rPr>
        <w:t>edn</w:t>
      </w:r>
      <w:r w:rsidRPr="477D9166" w:rsidR="055F836B">
        <w:rPr>
          <w:rFonts w:ascii="Arial" w:hAnsi="Arial" w:eastAsia="Arial" w:cs="Arial"/>
          <w:noProof w:val="0"/>
          <w:color w:val="000000" w:themeColor="text1" w:themeTint="FF" w:themeShade="FF"/>
          <w:sz w:val="24"/>
          <w:szCs w:val="24"/>
          <w:u w:val="none"/>
          <w:lang w:val="en-US"/>
        </w:rPr>
        <w:t xml:space="preserve">. </w:t>
      </w:r>
      <w:r w:rsidRPr="477D9166" w:rsidR="051D6F59">
        <w:rPr>
          <w:rFonts w:ascii="Arial" w:hAnsi="Arial" w:eastAsia="Arial" w:cs="Arial"/>
          <w:noProof w:val="0"/>
          <w:color w:val="000000" w:themeColor="text1" w:themeTint="FF" w:themeShade="FF"/>
          <w:sz w:val="24"/>
          <w:szCs w:val="24"/>
          <w:u w:val="none"/>
          <w:lang w:val="en-GB"/>
        </w:rPr>
        <w:t>Oxford: Routledge</w:t>
      </w:r>
      <w:r w:rsidRPr="477D9166" w:rsidR="40C8C161">
        <w:rPr>
          <w:rFonts w:ascii="Arial" w:hAnsi="Arial" w:eastAsia="Arial" w:cs="Arial"/>
          <w:noProof w:val="0"/>
          <w:color w:val="000000" w:themeColor="text1" w:themeTint="FF" w:themeShade="FF"/>
          <w:sz w:val="24"/>
          <w:szCs w:val="24"/>
          <w:u w:val="none"/>
          <w:lang w:val="en-GB"/>
        </w:rPr>
        <w:t>.</w:t>
      </w:r>
    </w:p>
    <w:p w:rsidR="6B081F79" w:rsidP="477D9166" w:rsidRDefault="6B081F79" w14:paraId="049BB9C5" w14:textId="4098B279">
      <w:pPr>
        <w:spacing w:before="240" w:beforeAutospacing="off" w:after="240" w:afterAutospacing="off" w:line="360" w:lineRule="auto"/>
        <w:ind w:left="720" w:hanging="720"/>
        <w:rPr>
          <w:rFonts w:ascii="Arial" w:hAnsi="Arial" w:eastAsia="Arial" w:cs="Arial"/>
          <w:noProof w:val="0"/>
          <w:color w:val="000000" w:themeColor="text1" w:themeTint="FF" w:themeShade="FF"/>
          <w:sz w:val="24"/>
          <w:szCs w:val="24"/>
          <w:lang w:val="en-GB"/>
        </w:rPr>
      </w:pPr>
      <w:r w:rsidRPr="477D9166" w:rsidR="6B081F79">
        <w:rPr>
          <w:rFonts w:ascii="Arial" w:hAnsi="Arial" w:eastAsia="Arial" w:cs="Arial"/>
          <w:b w:val="0"/>
          <w:bCs w:val="0"/>
          <w:i w:val="0"/>
          <w:iCs w:val="0"/>
          <w:caps w:val="0"/>
          <w:smallCaps w:val="0"/>
          <w:noProof w:val="0"/>
          <w:color w:val="000000" w:themeColor="text1" w:themeTint="FF" w:themeShade="FF"/>
          <w:sz w:val="24"/>
          <w:szCs w:val="24"/>
          <w:lang w:val="en-GB"/>
        </w:rPr>
        <w:t xml:space="preserve">Hamilton, P. (2013) ‘Including migrant worker children in the learning and social context of the rural primary school’, </w:t>
      </w:r>
      <w:r w:rsidRPr="477D9166" w:rsidR="6B081F79">
        <w:rPr>
          <w:rFonts w:ascii="Arial" w:hAnsi="Arial" w:eastAsia="Arial" w:cs="Arial"/>
          <w:b w:val="0"/>
          <w:bCs w:val="0"/>
          <w:i w:val="1"/>
          <w:iCs w:val="1"/>
          <w:caps w:val="0"/>
          <w:smallCaps w:val="0"/>
          <w:noProof w:val="0"/>
          <w:color w:val="000000" w:themeColor="text1" w:themeTint="FF" w:themeShade="FF"/>
          <w:sz w:val="24"/>
          <w:szCs w:val="24"/>
          <w:lang w:val="en-GB"/>
        </w:rPr>
        <w:t>Education 3-13</w:t>
      </w:r>
      <w:r w:rsidRPr="477D9166" w:rsidR="6B081F79">
        <w:rPr>
          <w:rFonts w:ascii="Arial" w:hAnsi="Arial" w:eastAsia="Arial" w:cs="Arial"/>
          <w:b w:val="0"/>
          <w:bCs w:val="0"/>
          <w:i w:val="0"/>
          <w:iCs w:val="0"/>
          <w:caps w:val="0"/>
          <w:smallCaps w:val="0"/>
          <w:noProof w:val="0"/>
          <w:color w:val="000000" w:themeColor="text1" w:themeTint="FF" w:themeShade="FF"/>
          <w:sz w:val="24"/>
          <w:szCs w:val="24"/>
          <w:lang w:val="en-GB"/>
        </w:rPr>
        <w:t>, 41(2), pp. 202–217. Available at: https://doi.org/10.1080/03004279.2011.569737</w:t>
      </w:r>
    </w:p>
    <w:p w:rsidR="055F836B" w:rsidP="565D0D42" w:rsidRDefault="055F836B" w14:paraId="47F675E3" w14:textId="35BCC891">
      <w:pPr>
        <w:spacing w:before="240" w:beforeAutospacing="off" w:after="240" w:afterAutospacing="off" w:line="360" w:lineRule="auto"/>
        <w:ind w:left="720" w:hanging="720"/>
        <w:rPr>
          <w:rFonts w:ascii="Arial" w:hAnsi="Arial" w:eastAsia="Arial" w:cs="Arial"/>
          <w:noProof w:val="0"/>
          <w:color w:val="000000" w:themeColor="text1" w:themeTint="FF" w:themeShade="FF"/>
          <w:sz w:val="24"/>
          <w:szCs w:val="24"/>
          <w:u w:val="none"/>
          <w:lang w:val="en-GB"/>
        </w:rPr>
      </w:pPr>
      <w:r w:rsidRPr="477D9166" w:rsidR="055F836B">
        <w:rPr>
          <w:rFonts w:ascii="Arial" w:hAnsi="Arial" w:eastAsia="Arial" w:cs="Arial"/>
          <w:noProof w:val="0"/>
          <w:color w:val="000000" w:themeColor="text1" w:themeTint="FF" w:themeShade="FF"/>
          <w:sz w:val="24"/>
          <w:szCs w:val="24"/>
          <w:u w:val="none"/>
          <w:lang w:val="en-GB"/>
        </w:rPr>
        <w:t xml:space="preserve">Huang, B. (2021) ‘Bilingualism, Cognition and the Brain’, in Baker, C and Wright, W. (eds) </w:t>
      </w:r>
      <w:r w:rsidRPr="477D9166" w:rsidR="055F836B">
        <w:rPr>
          <w:rFonts w:ascii="Arial" w:hAnsi="Arial" w:eastAsia="Arial" w:cs="Arial"/>
          <w:i w:val="1"/>
          <w:iCs w:val="1"/>
          <w:noProof w:val="0"/>
          <w:color w:val="000000" w:themeColor="text1" w:themeTint="FF" w:themeShade="FF"/>
          <w:sz w:val="24"/>
          <w:szCs w:val="24"/>
          <w:u w:val="none"/>
          <w:lang w:val="en-GB"/>
        </w:rPr>
        <w:t>Foundations of bilingual education and bilingualism.</w:t>
      </w:r>
      <w:r w:rsidRPr="477D9166" w:rsidR="055F836B">
        <w:rPr>
          <w:rFonts w:ascii="Arial" w:hAnsi="Arial" w:eastAsia="Arial" w:cs="Arial"/>
          <w:noProof w:val="0"/>
          <w:color w:val="000000" w:themeColor="text1" w:themeTint="FF" w:themeShade="FF"/>
          <w:sz w:val="24"/>
          <w:szCs w:val="24"/>
          <w:u w:val="none"/>
          <w:lang w:val="en-GB"/>
        </w:rPr>
        <w:t xml:space="preserve"> Bristol: Blue Ridge Summit, pp. 142 – 167. </w:t>
      </w:r>
    </w:p>
    <w:p w:rsidR="055F836B" w:rsidP="565D0D42" w:rsidRDefault="055F836B" w14:paraId="47BC4D68" w14:textId="74F6C046">
      <w:pPr>
        <w:spacing w:before="240" w:beforeAutospacing="off" w:after="240" w:afterAutospacing="off" w:line="360" w:lineRule="auto"/>
        <w:ind w:left="720" w:hanging="720"/>
        <w:rPr>
          <w:rFonts w:ascii="Arial" w:hAnsi="Arial" w:eastAsia="Arial" w:cs="Arial"/>
          <w:noProof w:val="0"/>
          <w:color w:val="000000" w:themeColor="text1" w:themeTint="FF" w:themeShade="FF"/>
          <w:sz w:val="24"/>
          <w:szCs w:val="24"/>
          <w:u w:val="none"/>
          <w:lang w:val="en-GB"/>
        </w:rPr>
      </w:pPr>
      <w:r w:rsidRPr="477D9166" w:rsidR="055F836B">
        <w:rPr>
          <w:rFonts w:ascii="Arial" w:hAnsi="Arial" w:eastAsia="Arial" w:cs="Arial"/>
          <w:noProof w:val="0"/>
          <w:color w:val="000000" w:themeColor="text1" w:themeTint="FF" w:themeShade="FF"/>
          <w:sz w:val="24"/>
          <w:szCs w:val="24"/>
          <w:u w:val="none"/>
          <w:lang w:val="en-GB"/>
        </w:rPr>
        <w:t>Ibbotson, P.</w:t>
      </w:r>
      <w:r w:rsidRPr="477D9166" w:rsidR="04A1C3B1">
        <w:rPr>
          <w:rFonts w:ascii="Arial" w:hAnsi="Arial" w:eastAsia="Arial" w:cs="Arial"/>
          <w:noProof w:val="0"/>
          <w:color w:val="000000" w:themeColor="text1" w:themeTint="FF" w:themeShade="FF"/>
          <w:sz w:val="24"/>
          <w:szCs w:val="24"/>
          <w:u w:val="none"/>
          <w:lang w:val="en-GB"/>
        </w:rPr>
        <w:t xml:space="preserve"> (</w:t>
      </w:r>
      <w:r w:rsidRPr="477D9166" w:rsidR="055F836B">
        <w:rPr>
          <w:rFonts w:ascii="Arial" w:hAnsi="Arial" w:eastAsia="Arial" w:cs="Arial"/>
          <w:noProof w:val="0"/>
          <w:color w:val="000000" w:themeColor="text1" w:themeTint="FF" w:themeShade="FF"/>
          <w:sz w:val="24"/>
          <w:szCs w:val="24"/>
          <w:u w:val="none"/>
          <w:lang w:val="en-GB"/>
        </w:rPr>
        <w:t>2022</w:t>
      </w:r>
      <w:r w:rsidRPr="477D9166" w:rsidR="583D45F1">
        <w:rPr>
          <w:rFonts w:ascii="Arial" w:hAnsi="Arial" w:eastAsia="Arial" w:cs="Arial"/>
          <w:noProof w:val="0"/>
          <w:color w:val="000000" w:themeColor="text1" w:themeTint="FF" w:themeShade="FF"/>
          <w:sz w:val="24"/>
          <w:szCs w:val="24"/>
          <w:u w:val="none"/>
          <w:lang w:val="en-GB"/>
        </w:rPr>
        <w:t>)</w:t>
      </w:r>
      <w:r w:rsidRPr="477D9166" w:rsidR="055F836B">
        <w:rPr>
          <w:rFonts w:ascii="Arial" w:hAnsi="Arial" w:eastAsia="Arial" w:cs="Arial"/>
          <w:noProof w:val="0"/>
          <w:color w:val="000000" w:themeColor="text1" w:themeTint="FF" w:themeShade="FF"/>
          <w:sz w:val="24"/>
          <w:szCs w:val="24"/>
          <w:u w:val="none"/>
          <w:lang w:val="en-GB"/>
        </w:rPr>
        <w:t xml:space="preserve"> </w:t>
      </w:r>
      <w:r w:rsidRPr="477D9166" w:rsidR="055F836B">
        <w:rPr>
          <w:rFonts w:ascii="Arial" w:hAnsi="Arial" w:eastAsia="Arial" w:cs="Arial"/>
          <w:i w:val="1"/>
          <w:iCs w:val="1"/>
          <w:noProof w:val="0"/>
          <w:color w:val="000000" w:themeColor="text1" w:themeTint="FF" w:themeShade="FF"/>
          <w:sz w:val="24"/>
          <w:szCs w:val="24"/>
          <w:u w:val="none"/>
          <w:lang w:val="en-GB"/>
        </w:rPr>
        <w:t>Language acquisition:</w:t>
      </w:r>
      <w:r w:rsidRPr="477D9166" w:rsidR="3F7E811F">
        <w:rPr>
          <w:rFonts w:ascii="Arial" w:hAnsi="Arial" w:eastAsia="Arial" w:cs="Arial"/>
          <w:i w:val="1"/>
          <w:iCs w:val="1"/>
          <w:noProof w:val="0"/>
          <w:color w:val="000000" w:themeColor="text1" w:themeTint="FF" w:themeShade="FF"/>
          <w:sz w:val="24"/>
          <w:szCs w:val="24"/>
          <w:u w:val="none"/>
          <w:lang w:val="en-GB"/>
        </w:rPr>
        <w:t xml:space="preserve"> t</w:t>
      </w:r>
      <w:r w:rsidRPr="477D9166" w:rsidR="055F836B">
        <w:rPr>
          <w:rFonts w:ascii="Arial" w:hAnsi="Arial" w:eastAsia="Arial" w:cs="Arial"/>
          <w:i w:val="1"/>
          <w:iCs w:val="1"/>
          <w:noProof w:val="0"/>
          <w:color w:val="000000" w:themeColor="text1" w:themeTint="FF" w:themeShade="FF"/>
          <w:sz w:val="24"/>
          <w:szCs w:val="24"/>
          <w:u w:val="none"/>
          <w:lang w:val="en-GB"/>
        </w:rPr>
        <w:t>he basics</w:t>
      </w:r>
      <w:r w:rsidRPr="477D9166" w:rsidR="055F836B">
        <w:rPr>
          <w:rFonts w:ascii="Arial" w:hAnsi="Arial" w:eastAsia="Arial" w:cs="Arial"/>
          <w:noProof w:val="0"/>
          <w:color w:val="000000" w:themeColor="text1" w:themeTint="FF" w:themeShade="FF"/>
          <w:sz w:val="24"/>
          <w:szCs w:val="24"/>
          <w:u w:val="none"/>
          <w:lang w:val="en-GB"/>
        </w:rPr>
        <w:t>.</w:t>
      </w:r>
      <w:r w:rsidRPr="477D9166" w:rsidR="65DE04AE">
        <w:rPr>
          <w:rFonts w:ascii="Arial" w:hAnsi="Arial" w:eastAsia="Arial" w:cs="Arial"/>
          <w:noProof w:val="0"/>
          <w:color w:val="000000" w:themeColor="text1" w:themeTint="FF" w:themeShade="FF"/>
          <w:sz w:val="24"/>
          <w:szCs w:val="24"/>
          <w:u w:val="none"/>
          <w:lang w:val="en-GB"/>
        </w:rPr>
        <w:t xml:space="preserve"> London: </w:t>
      </w:r>
      <w:r w:rsidRPr="477D9166" w:rsidR="055F836B">
        <w:rPr>
          <w:rFonts w:ascii="Arial" w:hAnsi="Arial" w:eastAsia="Arial" w:cs="Arial"/>
          <w:noProof w:val="0"/>
          <w:color w:val="000000" w:themeColor="text1" w:themeTint="FF" w:themeShade="FF"/>
          <w:sz w:val="24"/>
          <w:szCs w:val="24"/>
          <w:u w:val="none"/>
          <w:lang w:val="en-GB"/>
        </w:rPr>
        <w:t xml:space="preserve">Routledge. </w:t>
      </w:r>
    </w:p>
    <w:p w:rsidR="055F836B" w:rsidP="565D0D42" w:rsidRDefault="055F836B" w14:paraId="0AB634DD" w14:textId="3F079829">
      <w:pPr>
        <w:spacing w:before="0" w:beforeAutospacing="off" w:after="0" w:afterAutospacing="off" w:line="360" w:lineRule="auto"/>
        <w:ind w:left="720" w:hanging="720"/>
        <w:jc w:val="left"/>
        <w:rPr>
          <w:rFonts w:ascii="Arial" w:hAnsi="Arial" w:eastAsia="Arial" w:cs="Arial"/>
          <w:color w:val="000000" w:themeColor="text1" w:themeTint="FF" w:themeShade="FF"/>
          <w:u w:val="none"/>
        </w:rPr>
      </w:pPr>
      <w:r w:rsidRPr="477D9166" w:rsidR="055F836B">
        <w:rPr>
          <w:rFonts w:ascii="Arial" w:hAnsi="Arial" w:eastAsia="Arial" w:cs="Arial"/>
          <w:noProof w:val="0"/>
          <w:color w:val="000000" w:themeColor="text1" w:themeTint="FF" w:themeShade="FF"/>
          <w:sz w:val="24"/>
          <w:szCs w:val="24"/>
          <w:u w:val="none"/>
          <w:lang w:val="en-GB"/>
        </w:rPr>
        <w:t>Kalogirou, K., Beauchamp, G. and Whyte, S.</w:t>
      </w:r>
      <w:r w:rsidRPr="477D9166" w:rsidR="11D11E9D">
        <w:rPr>
          <w:rFonts w:ascii="Arial" w:hAnsi="Arial" w:eastAsia="Arial" w:cs="Arial"/>
          <w:noProof w:val="0"/>
          <w:color w:val="000000" w:themeColor="text1" w:themeTint="FF" w:themeShade="FF"/>
          <w:sz w:val="24"/>
          <w:szCs w:val="24"/>
          <w:u w:val="none"/>
          <w:lang w:val="en-GB"/>
        </w:rPr>
        <w:t xml:space="preserve"> </w:t>
      </w:r>
      <w:r w:rsidRPr="477D9166" w:rsidR="64330E54">
        <w:rPr>
          <w:rFonts w:ascii="Arial" w:hAnsi="Arial" w:eastAsia="Arial" w:cs="Arial"/>
          <w:noProof w:val="0"/>
          <w:color w:val="000000" w:themeColor="text1" w:themeTint="FF" w:themeShade="FF"/>
          <w:sz w:val="24"/>
          <w:szCs w:val="24"/>
          <w:u w:val="none"/>
          <w:lang w:val="en-GB"/>
        </w:rPr>
        <w:t>(</w:t>
      </w:r>
      <w:r w:rsidRPr="477D9166" w:rsidR="055F836B">
        <w:rPr>
          <w:rFonts w:ascii="Arial" w:hAnsi="Arial" w:eastAsia="Arial" w:cs="Arial"/>
          <w:noProof w:val="0"/>
          <w:color w:val="000000" w:themeColor="text1" w:themeTint="FF" w:themeShade="FF"/>
          <w:sz w:val="24"/>
          <w:szCs w:val="24"/>
          <w:u w:val="none"/>
          <w:lang w:val="en-GB"/>
        </w:rPr>
        <w:t>2019</w:t>
      </w:r>
      <w:r w:rsidRPr="477D9166" w:rsidR="4EBE6183">
        <w:rPr>
          <w:rFonts w:ascii="Arial" w:hAnsi="Arial" w:eastAsia="Arial" w:cs="Arial"/>
          <w:noProof w:val="0"/>
          <w:color w:val="000000" w:themeColor="text1" w:themeTint="FF" w:themeShade="FF"/>
          <w:sz w:val="24"/>
          <w:szCs w:val="24"/>
          <w:u w:val="none"/>
          <w:lang w:val="en-GB"/>
        </w:rPr>
        <w:t>)</w:t>
      </w:r>
      <w:r w:rsidRPr="477D9166" w:rsidR="055F836B">
        <w:rPr>
          <w:rFonts w:ascii="Arial" w:hAnsi="Arial" w:eastAsia="Arial" w:cs="Arial"/>
          <w:noProof w:val="0"/>
          <w:color w:val="000000" w:themeColor="text1" w:themeTint="FF" w:themeShade="FF"/>
          <w:sz w:val="24"/>
          <w:szCs w:val="24"/>
          <w:u w:val="none"/>
          <w:lang w:val="en-GB"/>
        </w:rPr>
        <w:t xml:space="preserve"> </w:t>
      </w:r>
      <w:r w:rsidRPr="477D9166" w:rsidR="2656C0DF">
        <w:rPr>
          <w:rFonts w:ascii="Arial" w:hAnsi="Arial" w:eastAsia="Arial" w:cs="Arial"/>
          <w:noProof w:val="0"/>
          <w:color w:val="000000" w:themeColor="text1" w:themeTint="FF" w:themeShade="FF"/>
          <w:sz w:val="24"/>
          <w:szCs w:val="24"/>
          <w:u w:val="none"/>
          <w:lang w:val="en-GB"/>
        </w:rPr>
        <w:t>‘</w:t>
      </w:r>
      <w:r w:rsidRPr="477D9166" w:rsidR="055F836B">
        <w:rPr>
          <w:rFonts w:ascii="Arial" w:hAnsi="Arial" w:eastAsia="Arial" w:cs="Arial"/>
          <w:noProof w:val="0"/>
          <w:color w:val="000000" w:themeColor="text1" w:themeTint="FF" w:themeShade="FF"/>
          <w:sz w:val="24"/>
          <w:szCs w:val="24"/>
          <w:u w:val="none"/>
          <w:lang w:val="en-GB"/>
        </w:rPr>
        <w:t xml:space="preserve">Vocabulary </w:t>
      </w:r>
      <w:r w:rsidRPr="477D9166" w:rsidR="44686A67">
        <w:rPr>
          <w:rFonts w:ascii="Arial" w:hAnsi="Arial" w:eastAsia="Arial" w:cs="Arial"/>
          <w:noProof w:val="0"/>
          <w:color w:val="000000" w:themeColor="text1" w:themeTint="FF" w:themeShade="FF"/>
          <w:sz w:val="24"/>
          <w:szCs w:val="24"/>
          <w:u w:val="none"/>
          <w:lang w:val="en-GB"/>
        </w:rPr>
        <w:t>a</w:t>
      </w:r>
      <w:r w:rsidRPr="477D9166" w:rsidR="055F836B">
        <w:rPr>
          <w:rFonts w:ascii="Arial" w:hAnsi="Arial" w:eastAsia="Arial" w:cs="Arial"/>
          <w:noProof w:val="0"/>
          <w:color w:val="000000" w:themeColor="text1" w:themeTint="FF" w:themeShade="FF"/>
          <w:sz w:val="24"/>
          <w:szCs w:val="24"/>
          <w:u w:val="none"/>
          <w:lang w:val="en-GB"/>
        </w:rPr>
        <w:t xml:space="preserve">cquisition via </w:t>
      </w:r>
      <w:r w:rsidRPr="477D9166" w:rsidR="0E7964E3">
        <w:rPr>
          <w:rFonts w:ascii="Arial" w:hAnsi="Arial" w:eastAsia="Arial" w:cs="Arial"/>
          <w:noProof w:val="0"/>
          <w:color w:val="000000" w:themeColor="text1" w:themeTint="FF" w:themeShade="FF"/>
          <w:sz w:val="24"/>
          <w:szCs w:val="24"/>
          <w:u w:val="none"/>
          <w:lang w:val="en-GB"/>
        </w:rPr>
        <w:t>d</w:t>
      </w:r>
      <w:r w:rsidRPr="477D9166" w:rsidR="055F836B">
        <w:rPr>
          <w:rFonts w:ascii="Arial" w:hAnsi="Arial" w:eastAsia="Arial" w:cs="Arial"/>
          <w:noProof w:val="0"/>
          <w:color w:val="000000" w:themeColor="text1" w:themeTint="FF" w:themeShade="FF"/>
          <w:sz w:val="24"/>
          <w:szCs w:val="24"/>
          <w:u w:val="none"/>
          <w:lang w:val="en-GB"/>
        </w:rPr>
        <w:t xml:space="preserve">rama: </w:t>
      </w:r>
      <w:r w:rsidRPr="477D9166" w:rsidR="7F701ACA">
        <w:rPr>
          <w:rFonts w:ascii="Arial" w:hAnsi="Arial" w:eastAsia="Arial" w:cs="Arial"/>
          <w:noProof w:val="0"/>
          <w:color w:val="000000" w:themeColor="text1" w:themeTint="FF" w:themeShade="FF"/>
          <w:sz w:val="24"/>
          <w:szCs w:val="24"/>
          <w:u w:val="none"/>
          <w:lang w:val="en-GB"/>
        </w:rPr>
        <w:t>w</w:t>
      </w:r>
      <w:r w:rsidRPr="477D9166" w:rsidR="20D4948D">
        <w:rPr>
          <w:rFonts w:ascii="Arial" w:hAnsi="Arial" w:eastAsia="Arial" w:cs="Arial"/>
          <w:noProof w:val="0"/>
          <w:color w:val="000000" w:themeColor="text1" w:themeTint="FF" w:themeShade="FF"/>
          <w:sz w:val="24"/>
          <w:szCs w:val="24"/>
          <w:u w:val="none"/>
          <w:lang w:val="en-GB"/>
        </w:rPr>
        <w:t>elsh</w:t>
      </w:r>
      <w:r w:rsidRPr="477D9166" w:rsidR="055F836B">
        <w:rPr>
          <w:rFonts w:ascii="Arial" w:hAnsi="Arial" w:eastAsia="Arial" w:cs="Arial"/>
          <w:noProof w:val="0"/>
          <w:color w:val="000000" w:themeColor="text1" w:themeTint="FF" w:themeShade="FF"/>
          <w:sz w:val="24"/>
          <w:szCs w:val="24"/>
          <w:u w:val="none"/>
          <w:lang w:val="en-GB"/>
        </w:rPr>
        <w:t xml:space="preserve"> as a second language in the primary school setting</w:t>
      </w:r>
      <w:r w:rsidRPr="477D9166" w:rsidR="3130F56E">
        <w:rPr>
          <w:rFonts w:ascii="Arial" w:hAnsi="Arial" w:eastAsia="Arial" w:cs="Arial"/>
          <w:noProof w:val="0"/>
          <w:color w:val="000000" w:themeColor="text1" w:themeTint="FF" w:themeShade="FF"/>
          <w:sz w:val="24"/>
          <w:szCs w:val="24"/>
          <w:u w:val="none"/>
          <w:lang w:val="en-GB"/>
        </w:rPr>
        <w:t>’</w:t>
      </w:r>
      <w:r w:rsidRPr="477D9166" w:rsidR="45493788">
        <w:rPr>
          <w:rFonts w:ascii="Arial" w:hAnsi="Arial" w:eastAsia="Arial" w:cs="Arial"/>
          <w:noProof w:val="0"/>
          <w:color w:val="000000" w:themeColor="text1" w:themeTint="FF" w:themeShade="FF"/>
          <w:sz w:val="24"/>
          <w:szCs w:val="24"/>
          <w:u w:val="none"/>
          <w:lang w:val="en-GB"/>
        </w:rPr>
        <w:t xml:space="preserve">, </w:t>
      </w:r>
      <w:r w:rsidRPr="477D9166" w:rsidR="055F836B">
        <w:rPr>
          <w:rFonts w:ascii="Arial" w:hAnsi="Arial" w:eastAsia="Arial" w:cs="Arial"/>
          <w:i w:val="1"/>
          <w:iCs w:val="1"/>
          <w:noProof w:val="0"/>
          <w:color w:val="000000" w:themeColor="text1" w:themeTint="FF" w:themeShade="FF"/>
          <w:sz w:val="24"/>
          <w:szCs w:val="24"/>
          <w:u w:val="none"/>
          <w:lang w:val="en-GB"/>
        </w:rPr>
        <w:t>The Language Learning Journal</w:t>
      </w:r>
      <w:r w:rsidRPr="477D9166" w:rsidR="055F836B">
        <w:rPr>
          <w:rFonts w:ascii="Arial" w:hAnsi="Arial" w:eastAsia="Arial" w:cs="Arial"/>
          <w:noProof w:val="0"/>
          <w:color w:val="000000" w:themeColor="text1" w:themeTint="FF" w:themeShade="FF"/>
          <w:sz w:val="24"/>
          <w:szCs w:val="24"/>
          <w:u w:val="none"/>
          <w:lang w:val="en-GB"/>
        </w:rPr>
        <w:t xml:space="preserve">, 47(3), pp.332-343. </w:t>
      </w:r>
      <w:r w:rsidRPr="477D9166" w:rsidR="1F5AD3E5">
        <w:rPr>
          <w:rFonts w:ascii="Arial" w:hAnsi="Arial" w:eastAsia="Arial" w:cs="Arial"/>
          <w:noProof w:val="0"/>
          <w:color w:val="000000" w:themeColor="text1" w:themeTint="FF" w:themeShade="FF"/>
          <w:sz w:val="24"/>
          <w:szCs w:val="24"/>
          <w:u w:val="none"/>
          <w:lang w:val="en-GB"/>
        </w:rPr>
        <w:t>Available at:</w:t>
      </w:r>
      <w:r w:rsidRPr="477D9166" w:rsidR="64C10C35">
        <w:rPr>
          <w:rFonts w:ascii="Arial" w:hAnsi="Arial" w:eastAsia="Arial" w:cs="Arial"/>
          <w:noProof w:val="0"/>
          <w:color w:val="000000" w:themeColor="text1" w:themeTint="FF" w:themeShade="FF"/>
          <w:sz w:val="24"/>
          <w:szCs w:val="24"/>
          <w:u w:val="none"/>
          <w:lang w:val="en-GB"/>
        </w:rPr>
        <w:t xml:space="preserve"> </w:t>
      </w:r>
      <w:r w:rsidRPr="477D9166" w:rsidR="1F5AD3E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https://doi.org/10.1080/09571736.2017.1283351</w:t>
      </w:r>
    </w:p>
    <w:p w:rsidR="055F836B" w:rsidP="565D0D42" w:rsidRDefault="055F836B" w14:paraId="4B479901" w14:textId="3420725D">
      <w:pPr>
        <w:spacing w:before="240" w:beforeAutospacing="off" w:after="240" w:afterAutospacing="off" w:line="360" w:lineRule="auto"/>
        <w:ind w:left="720" w:hanging="720"/>
        <w:rPr>
          <w:rFonts w:ascii="Arial" w:hAnsi="Arial" w:eastAsia="Arial" w:cs="Arial"/>
          <w:b w:val="0"/>
          <w:bCs w:val="0"/>
          <w:noProof w:val="0"/>
          <w:color w:val="000000" w:themeColor="text1" w:themeTint="FF" w:themeShade="FF"/>
          <w:sz w:val="24"/>
          <w:szCs w:val="24"/>
          <w:u w:val="none"/>
          <w:lang w:val="en-GB"/>
        </w:rPr>
      </w:pPr>
      <w:r w:rsidRPr="477D9166" w:rsidR="055F836B">
        <w:rPr>
          <w:rFonts w:ascii="Arial" w:hAnsi="Arial" w:eastAsia="Arial" w:cs="Arial"/>
          <w:b w:val="0"/>
          <w:bCs w:val="0"/>
          <w:noProof w:val="0"/>
          <w:color w:val="000000" w:themeColor="text1" w:themeTint="FF" w:themeShade="FF"/>
          <w:sz w:val="24"/>
          <w:szCs w:val="24"/>
          <w:u w:val="none"/>
          <w:lang w:val="en-GB"/>
        </w:rPr>
        <w:t xml:space="preserve">Kubota, M., Chevalier, N. and Sorace, A. </w:t>
      </w:r>
      <w:r w:rsidRPr="477D9166" w:rsidR="14DD4610">
        <w:rPr>
          <w:rFonts w:ascii="Arial" w:hAnsi="Arial" w:eastAsia="Arial" w:cs="Arial"/>
          <w:b w:val="0"/>
          <w:bCs w:val="0"/>
          <w:noProof w:val="0"/>
          <w:color w:val="000000" w:themeColor="text1" w:themeTint="FF" w:themeShade="FF"/>
          <w:sz w:val="24"/>
          <w:szCs w:val="24"/>
          <w:u w:val="none"/>
          <w:lang w:val="en-GB"/>
        </w:rPr>
        <w:t>(</w:t>
      </w:r>
      <w:r w:rsidRPr="477D9166" w:rsidR="055F836B">
        <w:rPr>
          <w:rFonts w:ascii="Arial" w:hAnsi="Arial" w:eastAsia="Arial" w:cs="Arial"/>
          <w:b w:val="0"/>
          <w:bCs w:val="0"/>
          <w:noProof w:val="0"/>
          <w:color w:val="000000" w:themeColor="text1" w:themeTint="FF" w:themeShade="FF"/>
          <w:sz w:val="24"/>
          <w:szCs w:val="24"/>
          <w:u w:val="none"/>
          <w:lang w:val="en-GB"/>
        </w:rPr>
        <w:t>2020</w:t>
      </w:r>
      <w:r w:rsidRPr="477D9166" w:rsidR="055DE5F8">
        <w:rPr>
          <w:rFonts w:ascii="Arial" w:hAnsi="Arial" w:eastAsia="Arial" w:cs="Arial"/>
          <w:b w:val="0"/>
          <w:bCs w:val="0"/>
          <w:noProof w:val="0"/>
          <w:color w:val="000000" w:themeColor="text1" w:themeTint="FF" w:themeShade="FF"/>
          <w:sz w:val="24"/>
          <w:szCs w:val="24"/>
          <w:u w:val="none"/>
          <w:lang w:val="en-GB"/>
        </w:rPr>
        <w:t>)</w:t>
      </w:r>
      <w:r w:rsidRPr="477D9166" w:rsidR="055F836B">
        <w:rPr>
          <w:rFonts w:ascii="Arial" w:hAnsi="Arial" w:eastAsia="Arial" w:cs="Arial"/>
          <w:b w:val="0"/>
          <w:bCs w:val="0"/>
          <w:noProof w:val="0"/>
          <w:color w:val="000000" w:themeColor="text1" w:themeTint="FF" w:themeShade="FF"/>
          <w:sz w:val="24"/>
          <w:szCs w:val="24"/>
          <w:u w:val="none"/>
          <w:lang w:val="en-GB"/>
        </w:rPr>
        <w:t xml:space="preserve"> </w:t>
      </w:r>
      <w:r w:rsidRPr="477D9166" w:rsidR="657CDA5C">
        <w:rPr>
          <w:rFonts w:ascii="Arial" w:hAnsi="Arial" w:eastAsia="Arial" w:cs="Arial"/>
          <w:b w:val="0"/>
          <w:bCs w:val="0"/>
          <w:noProof w:val="0"/>
          <w:color w:val="000000" w:themeColor="text1" w:themeTint="FF" w:themeShade="FF"/>
          <w:sz w:val="24"/>
          <w:szCs w:val="24"/>
          <w:u w:val="none"/>
          <w:lang w:val="en-GB"/>
        </w:rPr>
        <w:t>‘</w:t>
      </w:r>
      <w:r w:rsidRPr="477D9166" w:rsidR="055F836B">
        <w:rPr>
          <w:rFonts w:ascii="Arial" w:hAnsi="Arial" w:eastAsia="Arial" w:cs="Arial"/>
          <w:b w:val="0"/>
          <w:bCs w:val="0"/>
          <w:noProof w:val="0"/>
          <w:color w:val="000000" w:themeColor="text1" w:themeTint="FF" w:themeShade="FF"/>
          <w:sz w:val="24"/>
          <w:szCs w:val="24"/>
          <w:u w:val="none"/>
          <w:lang w:val="en-GB"/>
        </w:rPr>
        <w:t>How bilingual experience and executive control influence development in language control among bilingual children</w:t>
      </w:r>
      <w:r w:rsidRPr="477D9166" w:rsidR="6FF56E26">
        <w:rPr>
          <w:rFonts w:ascii="Arial" w:hAnsi="Arial" w:eastAsia="Arial" w:cs="Arial"/>
          <w:b w:val="0"/>
          <w:bCs w:val="0"/>
          <w:noProof w:val="0"/>
          <w:color w:val="000000" w:themeColor="text1" w:themeTint="FF" w:themeShade="FF"/>
          <w:sz w:val="24"/>
          <w:szCs w:val="24"/>
          <w:u w:val="none"/>
          <w:lang w:val="en-GB"/>
        </w:rPr>
        <w:t>’,</w:t>
      </w:r>
      <w:r w:rsidRPr="477D9166" w:rsidR="055F836B">
        <w:rPr>
          <w:rFonts w:ascii="Arial" w:hAnsi="Arial" w:eastAsia="Arial" w:cs="Arial"/>
          <w:b w:val="0"/>
          <w:bCs w:val="0"/>
          <w:noProof w:val="0"/>
          <w:color w:val="000000" w:themeColor="text1" w:themeTint="FF" w:themeShade="FF"/>
          <w:sz w:val="24"/>
          <w:szCs w:val="24"/>
          <w:u w:val="none"/>
          <w:lang w:val="en-GB"/>
        </w:rPr>
        <w:t xml:space="preserve"> </w:t>
      </w:r>
      <w:r w:rsidRPr="477D9166" w:rsidR="055F836B">
        <w:rPr>
          <w:rFonts w:ascii="Arial" w:hAnsi="Arial" w:eastAsia="Arial" w:cs="Arial"/>
          <w:b w:val="0"/>
          <w:bCs w:val="0"/>
          <w:i w:val="1"/>
          <w:iCs w:val="1"/>
          <w:noProof w:val="0"/>
          <w:color w:val="000000" w:themeColor="text1" w:themeTint="FF" w:themeShade="FF"/>
          <w:sz w:val="24"/>
          <w:szCs w:val="24"/>
          <w:u w:val="none"/>
          <w:lang w:val="en-GB"/>
        </w:rPr>
        <w:t>Developmental Science</w:t>
      </w:r>
      <w:r w:rsidRPr="477D9166" w:rsidR="055F836B">
        <w:rPr>
          <w:rFonts w:ascii="Arial" w:hAnsi="Arial" w:eastAsia="Arial" w:cs="Arial"/>
          <w:b w:val="0"/>
          <w:bCs w:val="0"/>
          <w:noProof w:val="0"/>
          <w:color w:val="000000" w:themeColor="text1" w:themeTint="FF" w:themeShade="FF"/>
          <w:sz w:val="24"/>
          <w:szCs w:val="24"/>
          <w:u w:val="none"/>
          <w:lang w:val="en-GB"/>
        </w:rPr>
        <w:t>, 23(1)</w:t>
      </w:r>
      <w:r w:rsidRPr="477D9166" w:rsidR="330E6863">
        <w:rPr>
          <w:rFonts w:ascii="Arial" w:hAnsi="Arial" w:eastAsia="Arial" w:cs="Arial"/>
          <w:b w:val="0"/>
          <w:bCs w:val="0"/>
          <w:noProof w:val="0"/>
          <w:color w:val="000000" w:themeColor="text1" w:themeTint="FF" w:themeShade="FF"/>
          <w:sz w:val="24"/>
          <w:szCs w:val="24"/>
          <w:u w:val="none"/>
          <w:lang w:val="en-GB"/>
        </w:rPr>
        <w:t xml:space="preserve"> (May) article </w:t>
      </w:r>
      <w:r w:rsidRPr="477D9166" w:rsidR="055F836B">
        <w:rPr>
          <w:rFonts w:ascii="Arial" w:hAnsi="Arial" w:eastAsia="Arial" w:cs="Arial"/>
          <w:b w:val="0"/>
          <w:bCs w:val="0"/>
          <w:noProof w:val="0"/>
          <w:color w:val="000000" w:themeColor="text1" w:themeTint="FF" w:themeShade="FF"/>
          <w:sz w:val="24"/>
          <w:szCs w:val="24"/>
          <w:u w:val="none"/>
          <w:lang w:val="en-GB"/>
        </w:rPr>
        <w:t>e12865.</w:t>
      </w:r>
      <w:r w:rsidRPr="477D9166" w:rsidR="5B115250">
        <w:rPr>
          <w:rFonts w:ascii="Arial" w:hAnsi="Arial" w:eastAsia="Arial" w:cs="Arial"/>
          <w:b w:val="0"/>
          <w:bCs w:val="0"/>
          <w:noProof w:val="0"/>
          <w:color w:val="000000" w:themeColor="text1" w:themeTint="FF" w:themeShade="FF"/>
          <w:sz w:val="24"/>
          <w:szCs w:val="24"/>
          <w:u w:val="none"/>
          <w:lang w:val="en-GB"/>
        </w:rPr>
        <w:t xml:space="preserve"> Available at: </w:t>
      </w:r>
      <w:r w:rsidRPr="477D9166" w:rsidR="5B11525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https://doi.org/10.1111/desc.12865</w:t>
      </w:r>
    </w:p>
    <w:p w:rsidR="055F836B" w:rsidP="565D0D42" w:rsidRDefault="055F836B" w14:paraId="492C75D3" w14:textId="573D72FB">
      <w:pPr>
        <w:spacing w:before="240" w:beforeAutospacing="off" w:after="240" w:afterAutospacing="off" w:line="360" w:lineRule="auto"/>
        <w:ind w:left="720" w:hanging="720"/>
        <w:rPr>
          <w:rFonts w:ascii="Arial" w:hAnsi="Arial" w:eastAsia="Arial" w:cs="Arial"/>
          <w:noProof w:val="0"/>
          <w:color w:val="000000" w:themeColor="text1" w:themeTint="FF" w:themeShade="FF"/>
          <w:sz w:val="24"/>
          <w:szCs w:val="24"/>
          <w:u w:val="none"/>
          <w:lang w:val="en-GB"/>
        </w:rPr>
      </w:pPr>
      <w:r w:rsidRPr="477D9166" w:rsidR="055F836B">
        <w:rPr>
          <w:rFonts w:ascii="Arial" w:hAnsi="Arial" w:eastAsia="Arial" w:cs="Arial"/>
          <w:noProof w:val="0"/>
          <w:color w:val="000000" w:themeColor="text1" w:themeTint="FF" w:themeShade="FF"/>
          <w:sz w:val="24"/>
          <w:szCs w:val="24"/>
          <w:u w:val="none"/>
          <w:lang w:val="en-GB"/>
        </w:rPr>
        <w:t>Lucarevschi</w:t>
      </w:r>
      <w:r w:rsidRPr="477D9166" w:rsidR="055F836B">
        <w:rPr>
          <w:rFonts w:ascii="Arial" w:hAnsi="Arial" w:eastAsia="Arial" w:cs="Arial"/>
          <w:noProof w:val="0"/>
          <w:color w:val="000000" w:themeColor="text1" w:themeTint="FF" w:themeShade="FF"/>
          <w:sz w:val="24"/>
          <w:szCs w:val="24"/>
          <w:u w:val="none"/>
          <w:lang w:val="en-GB"/>
        </w:rPr>
        <w:t>, C</w:t>
      </w:r>
      <w:r w:rsidRPr="477D9166" w:rsidR="62210BDE">
        <w:rPr>
          <w:rFonts w:ascii="Arial" w:hAnsi="Arial" w:eastAsia="Arial" w:cs="Arial"/>
          <w:noProof w:val="0"/>
          <w:color w:val="000000" w:themeColor="text1" w:themeTint="FF" w:themeShade="FF"/>
          <w:sz w:val="24"/>
          <w:szCs w:val="24"/>
          <w:u w:val="none"/>
          <w:lang w:val="en-GB"/>
        </w:rPr>
        <w:t xml:space="preserve">, </w:t>
      </w:r>
      <w:r w:rsidRPr="477D9166" w:rsidR="055F836B">
        <w:rPr>
          <w:rFonts w:ascii="Arial" w:hAnsi="Arial" w:eastAsia="Arial" w:cs="Arial"/>
          <w:noProof w:val="0"/>
          <w:color w:val="000000" w:themeColor="text1" w:themeTint="FF" w:themeShade="FF"/>
          <w:sz w:val="24"/>
          <w:szCs w:val="24"/>
          <w:u w:val="none"/>
          <w:lang w:val="en-GB"/>
        </w:rPr>
        <w:t>R.</w:t>
      </w:r>
      <w:r w:rsidRPr="477D9166" w:rsidR="5C87A511">
        <w:rPr>
          <w:rFonts w:ascii="Arial" w:hAnsi="Arial" w:eastAsia="Arial" w:cs="Arial"/>
          <w:noProof w:val="0"/>
          <w:color w:val="000000" w:themeColor="text1" w:themeTint="FF" w:themeShade="FF"/>
          <w:sz w:val="24"/>
          <w:szCs w:val="24"/>
          <w:u w:val="none"/>
          <w:lang w:val="en-GB"/>
        </w:rPr>
        <w:t xml:space="preserve"> (</w:t>
      </w:r>
      <w:r w:rsidRPr="477D9166" w:rsidR="055F836B">
        <w:rPr>
          <w:rFonts w:ascii="Arial" w:hAnsi="Arial" w:eastAsia="Arial" w:cs="Arial"/>
          <w:noProof w:val="0"/>
          <w:color w:val="000000" w:themeColor="text1" w:themeTint="FF" w:themeShade="FF"/>
          <w:sz w:val="24"/>
          <w:szCs w:val="24"/>
          <w:u w:val="none"/>
          <w:lang w:val="en-GB"/>
        </w:rPr>
        <w:t>2016</w:t>
      </w:r>
      <w:r w:rsidRPr="477D9166" w:rsidR="44AB0C52">
        <w:rPr>
          <w:rFonts w:ascii="Arial" w:hAnsi="Arial" w:eastAsia="Arial" w:cs="Arial"/>
          <w:noProof w:val="0"/>
          <w:color w:val="000000" w:themeColor="text1" w:themeTint="FF" w:themeShade="FF"/>
          <w:sz w:val="24"/>
          <w:szCs w:val="24"/>
          <w:u w:val="none"/>
          <w:lang w:val="en-GB"/>
        </w:rPr>
        <w:t>) ‘</w:t>
      </w:r>
      <w:r w:rsidRPr="477D9166" w:rsidR="055F836B">
        <w:rPr>
          <w:rFonts w:ascii="Arial" w:hAnsi="Arial" w:eastAsia="Arial" w:cs="Arial"/>
          <w:noProof w:val="0"/>
          <w:color w:val="000000" w:themeColor="text1" w:themeTint="FF" w:themeShade="FF"/>
          <w:sz w:val="24"/>
          <w:szCs w:val="24"/>
          <w:u w:val="none"/>
          <w:lang w:val="en-GB"/>
        </w:rPr>
        <w:t xml:space="preserve">The role of storytelling on language learning: </w:t>
      </w:r>
      <w:r w:rsidRPr="477D9166" w:rsidR="50C2DD24">
        <w:rPr>
          <w:rFonts w:ascii="Arial" w:hAnsi="Arial" w:eastAsia="Arial" w:cs="Arial"/>
          <w:noProof w:val="0"/>
          <w:color w:val="000000" w:themeColor="text1" w:themeTint="FF" w:themeShade="FF"/>
          <w:sz w:val="24"/>
          <w:szCs w:val="24"/>
          <w:u w:val="none"/>
          <w:lang w:val="en-GB"/>
        </w:rPr>
        <w:t xml:space="preserve">a </w:t>
      </w:r>
      <w:r w:rsidRPr="477D9166" w:rsidR="055F836B">
        <w:rPr>
          <w:rFonts w:ascii="Arial" w:hAnsi="Arial" w:eastAsia="Arial" w:cs="Arial"/>
          <w:noProof w:val="0"/>
          <w:color w:val="000000" w:themeColor="text1" w:themeTint="FF" w:themeShade="FF"/>
          <w:sz w:val="24"/>
          <w:szCs w:val="24"/>
          <w:u w:val="none"/>
          <w:lang w:val="en-GB"/>
        </w:rPr>
        <w:t>literature review</w:t>
      </w:r>
      <w:r w:rsidRPr="477D9166" w:rsidR="3E00C457">
        <w:rPr>
          <w:rFonts w:ascii="Arial" w:hAnsi="Arial" w:eastAsia="Arial" w:cs="Arial"/>
          <w:noProof w:val="0"/>
          <w:color w:val="000000" w:themeColor="text1" w:themeTint="FF" w:themeShade="FF"/>
          <w:sz w:val="24"/>
          <w:szCs w:val="24"/>
          <w:u w:val="none"/>
          <w:lang w:val="en-GB"/>
        </w:rPr>
        <w:t>’,</w:t>
      </w:r>
      <w:r w:rsidRPr="477D9166" w:rsidR="055F836B">
        <w:rPr>
          <w:rFonts w:ascii="Arial" w:hAnsi="Arial" w:eastAsia="Arial" w:cs="Arial"/>
          <w:noProof w:val="0"/>
          <w:color w:val="000000" w:themeColor="text1" w:themeTint="FF" w:themeShade="FF"/>
          <w:sz w:val="24"/>
          <w:szCs w:val="24"/>
          <w:u w:val="none"/>
          <w:lang w:val="en-GB"/>
        </w:rPr>
        <w:t xml:space="preserve"> </w:t>
      </w:r>
      <w:r w:rsidRPr="477D9166" w:rsidR="055F836B">
        <w:rPr>
          <w:rFonts w:ascii="Arial" w:hAnsi="Arial" w:eastAsia="Arial" w:cs="Arial"/>
          <w:i w:val="1"/>
          <w:iCs w:val="1"/>
          <w:noProof w:val="0"/>
          <w:color w:val="000000" w:themeColor="text1" w:themeTint="FF" w:themeShade="FF"/>
          <w:sz w:val="24"/>
          <w:szCs w:val="24"/>
          <w:u w:val="none"/>
          <w:lang w:val="en-GB"/>
        </w:rPr>
        <w:t>Working Papers of the Linguistics Circle</w:t>
      </w:r>
      <w:r w:rsidRPr="477D9166" w:rsidR="055F836B">
        <w:rPr>
          <w:rFonts w:ascii="Arial" w:hAnsi="Arial" w:eastAsia="Arial" w:cs="Arial"/>
          <w:noProof w:val="0"/>
          <w:color w:val="000000" w:themeColor="text1" w:themeTint="FF" w:themeShade="FF"/>
          <w:sz w:val="24"/>
          <w:szCs w:val="24"/>
          <w:u w:val="none"/>
          <w:lang w:val="en-GB"/>
        </w:rPr>
        <w:t xml:space="preserve">, 26(1), pp.24-44. </w:t>
      </w:r>
    </w:p>
    <w:p w:rsidR="055F836B" w:rsidP="565D0D42" w:rsidRDefault="055F836B" w14:paraId="5970572E" w14:textId="092C652E">
      <w:pPr>
        <w:spacing w:before="240" w:beforeAutospacing="off" w:after="240" w:afterAutospacing="off" w:line="360" w:lineRule="auto"/>
        <w:ind w:left="720" w:hanging="720"/>
        <w:rPr>
          <w:rFonts w:ascii="Arial" w:hAnsi="Arial" w:eastAsia="Arial" w:cs="Arial"/>
          <w:noProof w:val="0"/>
          <w:color w:val="000000" w:themeColor="text1" w:themeTint="FF" w:themeShade="FF"/>
          <w:sz w:val="24"/>
          <w:szCs w:val="24"/>
          <w:u w:val="none"/>
          <w:lang w:val="en-GB"/>
        </w:rPr>
      </w:pPr>
      <w:r w:rsidRPr="477D9166" w:rsidR="055F836B">
        <w:rPr>
          <w:rFonts w:ascii="Arial" w:hAnsi="Arial" w:eastAsia="Arial" w:cs="Arial"/>
          <w:noProof w:val="0"/>
          <w:color w:val="000000" w:themeColor="text1" w:themeTint="FF" w:themeShade="FF"/>
          <w:sz w:val="24"/>
          <w:szCs w:val="24"/>
          <w:u w:val="none"/>
          <w:lang w:val="en-GB"/>
        </w:rPr>
        <w:t>Melby-</w:t>
      </w:r>
      <w:r w:rsidRPr="477D9166" w:rsidR="055F836B">
        <w:rPr>
          <w:rFonts w:ascii="Arial" w:hAnsi="Arial" w:eastAsia="Arial" w:cs="Arial"/>
          <w:noProof w:val="0"/>
          <w:color w:val="000000" w:themeColor="text1" w:themeTint="FF" w:themeShade="FF"/>
          <w:sz w:val="24"/>
          <w:szCs w:val="24"/>
          <w:u w:val="none"/>
          <w:lang w:val="en-GB"/>
        </w:rPr>
        <w:t>Lervag</w:t>
      </w:r>
      <w:r w:rsidRPr="477D9166" w:rsidR="055F836B">
        <w:rPr>
          <w:rFonts w:ascii="Arial" w:hAnsi="Arial" w:eastAsia="Arial" w:cs="Arial"/>
          <w:noProof w:val="0"/>
          <w:color w:val="000000" w:themeColor="text1" w:themeTint="FF" w:themeShade="FF"/>
          <w:sz w:val="24"/>
          <w:szCs w:val="24"/>
          <w:u w:val="none"/>
          <w:lang w:val="en-GB"/>
        </w:rPr>
        <w:t xml:space="preserve">, M. and </w:t>
      </w:r>
      <w:r w:rsidRPr="477D9166" w:rsidR="055F836B">
        <w:rPr>
          <w:rFonts w:ascii="Arial" w:hAnsi="Arial" w:eastAsia="Arial" w:cs="Arial"/>
          <w:noProof w:val="0"/>
          <w:color w:val="000000" w:themeColor="text1" w:themeTint="FF" w:themeShade="FF"/>
          <w:sz w:val="24"/>
          <w:szCs w:val="24"/>
          <w:u w:val="none"/>
          <w:lang w:val="en-GB"/>
        </w:rPr>
        <w:t>Lervag</w:t>
      </w:r>
      <w:r w:rsidRPr="477D9166" w:rsidR="055F836B">
        <w:rPr>
          <w:rFonts w:ascii="Arial" w:hAnsi="Arial" w:eastAsia="Arial" w:cs="Arial"/>
          <w:noProof w:val="0"/>
          <w:color w:val="000000" w:themeColor="text1" w:themeTint="FF" w:themeShade="FF"/>
          <w:sz w:val="24"/>
          <w:szCs w:val="24"/>
          <w:u w:val="none"/>
          <w:lang w:val="en-GB"/>
        </w:rPr>
        <w:t xml:space="preserve">, A. (2011) ‘Cross-linguistic transfer of oral language, decoding, phonological awareness and reading comprehension: a meta-analysis of the correlational evidence’, </w:t>
      </w:r>
      <w:r w:rsidRPr="477D9166" w:rsidR="055F836B">
        <w:rPr>
          <w:rFonts w:ascii="Arial" w:hAnsi="Arial" w:eastAsia="Arial" w:cs="Arial"/>
          <w:i w:val="1"/>
          <w:iCs w:val="1"/>
          <w:noProof w:val="0"/>
          <w:color w:val="000000" w:themeColor="text1" w:themeTint="FF" w:themeShade="FF"/>
          <w:sz w:val="24"/>
          <w:szCs w:val="24"/>
          <w:u w:val="none"/>
          <w:lang w:val="en-GB"/>
        </w:rPr>
        <w:t>Journal of research in reading</w:t>
      </w:r>
      <w:r w:rsidRPr="477D9166" w:rsidR="055F836B">
        <w:rPr>
          <w:rFonts w:ascii="Arial" w:hAnsi="Arial" w:eastAsia="Arial" w:cs="Arial"/>
          <w:noProof w:val="0"/>
          <w:color w:val="000000" w:themeColor="text1" w:themeTint="FF" w:themeShade="FF"/>
          <w:sz w:val="24"/>
          <w:szCs w:val="24"/>
          <w:u w:val="none"/>
          <w:lang w:val="en-GB"/>
        </w:rPr>
        <w:t xml:space="preserve">, 34(1), pp. 114–135. Available at: </w:t>
      </w:r>
      <w:hyperlink r:id="Rc22124a172ea4041">
        <w:r w:rsidRPr="477D9166" w:rsidR="055F836B">
          <w:rPr>
            <w:rStyle w:val="Hyperlink"/>
            <w:rFonts w:ascii="Arial" w:hAnsi="Arial" w:eastAsia="Arial" w:cs="Arial"/>
            <w:noProof w:val="0"/>
            <w:color w:val="000000" w:themeColor="text1" w:themeTint="FF" w:themeShade="FF"/>
            <w:sz w:val="24"/>
            <w:szCs w:val="24"/>
            <w:u w:val="none"/>
            <w:lang w:val="en-GB"/>
          </w:rPr>
          <w:t>https://doi.org/10.1111/j.1467-9817.2010.01477.x</w:t>
        </w:r>
      </w:hyperlink>
      <w:r w:rsidRPr="477D9166" w:rsidR="055F836B">
        <w:rPr>
          <w:rFonts w:ascii="Arial" w:hAnsi="Arial" w:eastAsia="Arial" w:cs="Arial"/>
          <w:noProof w:val="0"/>
          <w:color w:val="000000" w:themeColor="text1" w:themeTint="FF" w:themeShade="FF"/>
          <w:sz w:val="24"/>
          <w:szCs w:val="24"/>
          <w:u w:val="none"/>
          <w:lang w:val="en-GB"/>
        </w:rPr>
        <w:t xml:space="preserve"> </w:t>
      </w:r>
    </w:p>
    <w:p w:rsidR="055F836B" w:rsidP="565D0D42" w:rsidRDefault="055F836B" w14:paraId="5968F01F" w14:textId="6EC16856">
      <w:pPr>
        <w:spacing w:before="240" w:beforeAutospacing="off" w:after="240" w:afterAutospacing="off" w:line="360" w:lineRule="auto"/>
        <w:ind w:left="720" w:hanging="720"/>
        <w:rPr>
          <w:rFonts w:ascii="Arial" w:hAnsi="Arial" w:eastAsia="Arial" w:cs="Arial"/>
          <w:noProof w:val="0"/>
          <w:color w:val="000000" w:themeColor="text1" w:themeTint="FF" w:themeShade="FF"/>
          <w:sz w:val="24"/>
          <w:szCs w:val="24"/>
          <w:u w:val="none"/>
          <w:lang w:val="en-GB"/>
        </w:rPr>
      </w:pPr>
      <w:r w:rsidRPr="477D9166" w:rsidR="055F836B">
        <w:rPr>
          <w:rFonts w:ascii="Arial" w:hAnsi="Arial" w:eastAsia="Arial" w:cs="Arial"/>
          <w:noProof w:val="0"/>
          <w:color w:val="000000" w:themeColor="text1" w:themeTint="FF" w:themeShade="FF"/>
          <w:sz w:val="24"/>
          <w:szCs w:val="24"/>
          <w:u w:val="none"/>
          <w:lang w:val="en-GB"/>
        </w:rPr>
        <w:t>Nation, I.S.P.</w:t>
      </w:r>
      <w:r w:rsidRPr="477D9166" w:rsidR="29094387">
        <w:rPr>
          <w:rFonts w:ascii="Arial" w:hAnsi="Arial" w:eastAsia="Arial" w:cs="Arial"/>
          <w:noProof w:val="0"/>
          <w:color w:val="000000" w:themeColor="text1" w:themeTint="FF" w:themeShade="FF"/>
          <w:sz w:val="24"/>
          <w:szCs w:val="24"/>
          <w:u w:val="none"/>
          <w:lang w:val="en-GB"/>
        </w:rPr>
        <w:t xml:space="preserve"> (</w:t>
      </w:r>
      <w:r w:rsidRPr="477D9166" w:rsidR="055F836B">
        <w:rPr>
          <w:rFonts w:ascii="Arial" w:hAnsi="Arial" w:eastAsia="Arial" w:cs="Arial"/>
          <w:noProof w:val="0"/>
          <w:color w:val="000000" w:themeColor="text1" w:themeTint="FF" w:themeShade="FF"/>
          <w:sz w:val="24"/>
          <w:szCs w:val="24"/>
          <w:u w:val="none"/>
          <w:lang w:val="en-GB"/>
        </w:rPr>
        <w:t>2011</w:t>
      </w:r>
      <w:r w:rsidRPr="477D9166" w:rsidR="56775089">
        <w:rPr>
          <w:rFonts w:ascii="Arial" w:hAnsi="Arial" w:eastAsia="Arial" w:cs="Arial"/>
          <w:noProof w:val="0"/>
          <w:color w:val="000000" w:themeColor="text1" w:themeTint="FF" w:themeShade="FF"/>
          <w:sz w:val="24"/>
          <w:szCs w:val="24"/>
          <w:u w:val="none"/>
          <w:lang w:val="en-GB"/>
        </w:rPr>
        <w:t>)</w:t>
      </w:r>
      <w:r w:rsidRPr="477D9166" w:rsidR="055F836B">
        <w:rPr>
          <w:rFonts w:ascii="Arial" w:hAnsi="Arial" w:eastAsia="Arial" w:cs="Arial"/>
          <w:noProof w:val="0"/>
          <w:color w:val="000000" w:themeColor="text1" w:themeTint="FF" w:themeShade="FF"/>
          <w:sz w:val="24"/>
          <w:szCs w:val="24"/>
          <w:u w:val="none"/>
          <w:lang w:val="en-GB"/>
        </w:rPr>
        <w:t xml:space="preserve"> </w:t>
      </w:r>
      <w:r w:rsidRPr="477D9166" w:rsidR="537846DB">
        <w:rPr>
          <w:rFonts w:ascii="Arial" w:hAnsi="Arial" w:eastAsia="Arial" w:cs="Arial"/>
          <w:noProof w:val="0"/>
          <w:color w:val="000000" w:themeColor="text1" w:themeTint="FF" w:themeShade="FF"/>
          <w:sz w:val="24"/>
          <w:szCs w:val="24"/>
          <w:u w:val="none"/>
          <w:lang w:val="en-GB"/>
        </w:rPr>
        <w:t>‘</w:t>
      </w:r>
      <w:r w:rsidRPr="477D9166" w:rsidR="055F836B">
        <w:rPr>
          <w:rFonts w:ascii="Arial" w:hAnsi="Arial" w:eastAsia="Arial" w:cs="Arial"/>
          <w:noProof w:val="0"/>
          <w:color w:val="000000" w:themeColor="text1" w:themeTint="FF" w:themeShade="FF"/>
          <w:sz w:val="24"/>
          <w:szCs w:val="24"/>
          <w:u w:val="none"/>
          <w:lang w:val="en-GB"/>
        </w:rPr>
        <w:t xml:space="preserve">Research into practice: </w:t>
      </w:r>
      <w:r w:rsidRPr="477D9166" w:rsidR="5B1C9B02">
        <w:rPr>
          <w:rFonts w:ascii="Arial" w:hAnsi="Arial" w:eastAsia="Arial" w:cs="Arial"/>
          <w:noProof w:val="0"/>
          <w:color w:val="000000" w:themeColor="text1" w:themeTint="FF" w:themeShade="FF"/>
          <w:sz w:val="24"/>
          <w:szCs w:val="24"/>
          <w:u w:val="none"/>
          <w:lang w:val="en-GB"/>
        </w:rPr>
        <w:t>v</w:t>
      </w:r>
      <w:r w:rsidRPr="477D9166" w:rsidR="055F836B">
        <w:rPr>
          <w:rFonts w:ascii="Arial" w:hAnsi="Arial" w:eastAsia="Arial" w:cs="Arial"/>
          <w:noProof w:val="0"/>
          <w:color w:val="000000" w:themeColor="text1" w:themeTint="FF" w:themeShade="FF"/>
          <w:sz w:val="24"/>
          <w:szCs w:val="24"/>
          <w:u w:val="none"/>
          <w:lang w:val="en-GB"/>
        </w:rPr>
        <w:t>ocabulary</w:t>
      </w:r>
      <w:r w:rsidRPr="477D9166" w:rsidR="5808CA54">
        <w:rPr>
          <w:rFonts w:ascii="Arial" w:hAnsi="Arial" w:eastAsia="Arial" w:cs="Arial"/>
          <w:noProof w:val="0"/>
          <w:color w:val="000000" w:themeColor="text1" w:themeTint="FF" w:themeShade="FF"/>
          <w:sz w:val="24"/>
          <w:szCs w:val="24"/>
          <w:u w:val="none"/>
          <w:lang w:val="en-GB"/>
        </w:rPr>
        <w:t>’,</w:t>
      </w:r>
      <w:r w:rsidRPr="477D9166" w:rsidR="055F836B">
        <w:rPr>
          <w:rFonts w:ascii="Arial" w:hAnsi="Arial" w:eastAsia="Arial" w:cs="Arial"/>
          <w:noProof w:val="0"/>
          <w:color w:val="000000" w:themeColor="text1" w:themeTint="FF" w:themeShade="FF"/>
          <w:sz w:val="24"/>
          <w:szCs w:val="24"/>
          <w:u w:val="none"/>
          <w:lang w:val="en-GB"/>
        </w:rPr>
        <w:t xml:space="preserve"> </w:t>
      </w:r>
      <w:r w:rsidRPr="477D9166" w:rsidR="055F836B">
        <w:rPr>
          <w:rFonts w:ascii="Arial" w:hAnsi="Arial" w:eastAsia="Arial" w:cs="Arial"/>
          <w:i w:val="1"/>
          <w:iCs w:val="1"/>
          <w:noProof w:val="0"/>
          <w:color w:val="000000" w:themeColor="text1" w:themeTint="FF" w:themeShade="FF"/>
          <w:sz w:val="24"/>
          <w:szCs w:val="24"/>
          <w:u w:val="none"/>
          <w:lang w:val="en-GB"/>
        </w:rPr>
        <w:t>Language Teaching</w:t>
      </w:r>
      <w:r w:rsidRPr="477D9166" w:rsidR="055F836B">
        <w:rPr>
          <w:rFonts w:ascii="Arial" w:hAnsi="Arial" w:eastAsia="Arial" w:cs="Arial"/>
          <w:noProof w:val="0"/>
          <w:color w:val="000000" w:themeColor="text1" w:themeTint="FF" w:themeShade="FF"/>
          <w:sz w:val="24"/>
          <w:szCs w:val="24"/>
          <w:u w:val="none"/>
          <w:lang w:val="en-GB"/>
        </w:rPr>
        <w:t xml:space="preserve">, 44(4), pp.529-539. </w:t>
      </w:r>
      <w:r w:rsidRPr="477D9166" w:rsidR="2C1FDC14">
        <w:rPr>
          <w:rFonts w:ascii="Arial" w:hAnsi="Arial" w:eastAsia="Arial" w:cs="Arial"/>
          <w:noProof w:val="0"/>
          <w:color w:val="000000" w:themeColor="text1" w:themeTint="FF" w:themeShade="FF"/>
          <w:sz w:val="24"/>
          <w:szCs w:val="24"/>
          <w:u w:val="none"/>
          <w:lang w:val="en-GB"/>
        </w:rPr>
        <w:t xml:space="preserve">Available at: </w:t>
      </w:r>
      <w:r w:rsidRPr="477D9166" w:rsidR="2C1FDC14">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hyperlink r:id="Rd8c6a42a94874d0d">
        <w:r w:rsidRPr="477D9166" w:rsidR="2C1FDC14">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https://doi.org/10.1017/S0261444811000267</w:t>
        </w:r>
      </w:hyperlink>
    </w:p>
    <w:p w:rsidR="055F836B" w:rsidP="565D0D42" w:rsidRDefault="055F836B" w14:paraId="45FDBE38" w14:textId="642CE3F4">
      <w:pPr>
        <w:spacing w:before="240" w:beforeAutospacing="off" w:after="240" w:afterAutospacing="off" w:line="360" w:lineRule="auto"/>
        <w:ind w:left="720" w:hanging="720"/>
        <w:rPr>
          <w:rFonts w:ascii="Arial" w:hAnsi="Arial" w:eastAsia="Arial" w:cs="Arial"/>
          <w:noProof w:val="0"/>
          <w:color w:val="000000" w:themeColor="text1" w:themeTint="FF" w:themeShade="FF"/>
          <w:sz w:val="24"/>
          <w:szCs w:val="24"/>
          <w:u w:val="none"/>
          <w:lang w:val="en-GB"/>
        </w:rPr>
      </w:pPr>
      <w:r w:rsidRPr="477D9166" w:rsidR="055F836B">
        <w:rPr>
          <w:rFonts w:ascii="Arial" w:hAnsi="Arial" w:eastAsia="Arial" w:cs="Arial"/>
          <w:noProof w:val="0"/>
          <w:color w:val="000000" w:themeColor="text1" w:themeTint="FF" w:themeShade="FF"/>
          <w:sz w:val="24"/>
          <w:szCs w:val="24"/>
          <w:u w:val="none"/>
          <w:lang w:val="en-GB"/>
        </w:rPr>
        <w:t>Paap, K.</w:t>
      </w:r>
      <w:r w:rsidRPr="477D9166" w:rsidR="6D2D6B3F">
        <w:rPr>
          <w:rFonts w:ascii="Arial" w:hAnsi="Arial" w:eastAsia="Arial" w:cs="Arial"/>
          <w:noProof w:val="0"/>
          <w:color w:val="000000" w:themeColor="text1" w:themeTint="FF" w:themeShade="FF"/>
          <w:sz w:val="24"/>
          <w:szCs w:val="24"/>
          <w:u w:val="none"/>
          <w:lang w:val="en-GB"/>
        </w:rPr>
        <w:t xml:space="preserve"> (</w:t>
      </w:r>
      <w:r w:rsidRPr="477D9166" w:rsidR="055F836B">
        <w:rPr>
          <w:rFonts w:ascii="Arial" w:hAnsi="Arial" w:eastAsia="Arial" w:cs="Arial"/>
          <w:noProof w:val="0"/>
          <w:color w:val="000000" w:themeColor="text1" w:themeTint="FF" w:themeShade="FF"/>
          <w:sz w:val="24"/>
          <w:szCs w:val="24"/>
          <w:u w:val="none"/>
          <w:lang w:val="en-GB"/>
        </w:rPr>
        <w:t>2022</w:t>
      </w:r>
      <w:r w:rsidRPr="477D9166" w:rsidR="32A22F5B">
        <w:rPr>
          <w:rFonts w:ascii="Arial" w:hAnsi="Arial" w:eastAsia="Arial" w:cs="Arial"/>
          <w:noProof w:val="0"/>
          <w:color w:val="000000" w:themeColor="text1" w:themeTint="FF" w:themeShade="FF"/>
          <w:sz w:val="24"/>
          <w:szCs w:val="24"/>
          <w:u w:val="none"/>
          <w:lang w:val="en-GB"/>
        </w:rPr>
        <w:t>)</w:t>
      </w:r>
      <w:r w:rsidRPr="477D9166" w:rsidR="055F836B">
        <w:rPr>
          <w:rFonts w:ascii="Arial" w:hAnsi="Arial" w:eastAsia="Arial" w:cs="Arial"/>
          <w:noProof w:val="0"/>
          <w:color w:val="000000" w:themeColor="text1" w:themeTint="FF" w:themeShade="FF"/>
          <w:sz w:val="24"/>
          <w:szCs w:val="24"/>
          <w:u w:val="none"/>
          <w:lang w:val="en-GB"/>
        </w:rPr>
        <w:t xml:space="preserve"> </w:t>
      </w:r>
      <w:r w:rsidRPr="477D9166" w:rsidR="055F836B">
        <w:rPr>
          <w:rFonts w:ascii="Arial" w:hAnsi="Arial" w:eastAsia="Arial" w:cs="Arial"/>
          <w:i w:val="1"/>
          <w:iCs w:val="1"/>
          <w:noProof w:val="0"/>
          <w:color w:val="000000" w:themeColor="text1" w:themeTint="FF" w:themeShade="FF"/>
          <w:sz w:val="24"/>
          <w:szCs w:val="24"/>
          <w:u w:val="none"/>
          <w:lang w:val="en-GB"/>
        </w:rPr>
        <w:t>The bilingual advantage in executive functioning hypothesis: How the debate provides insight into psychology’s replication crisis</w:t>
      </w:r>
      <w:r w:rsidRPr="477D9166" w:rsidR="055F836B">
        <w:rPr>
          <w:rFonts w:ascii="Arial" w:hAnsi="Arial" w:eastAsia="Arial" w:cs="Arial"/>
          <w:noProof w:val="0"/>
          <w:color w:val="000000" w:themeColor="text1" w:themeTint="FF" w:themeShade="FF"/>
          <w:sz w:val="24"/>
          <w:szCs w:val="24"/>
          <w:u w:val="none"/>
          <w:lang w:val="en-GB"/>
        </w:rPr>
        <w:t>.</w:t>
      </w:r>
      <w:r w:rsidRPr="477D9166" w:rsidR="4D415776">
        <w:rPr>
          <w:rFonts w:ascii="Arial" w:hAnsi="Arial" w:eastAsia="Arial" w:cs="Arial"/>
          <w:noProof w:val="0"/>
          <w:color w:val="000000" w:themeColor="text1" w:themeTint="FF" w:themeShade="FF"/>
          <w:sz w:val="24"/>
          <w:szCs w:val="24"/>
          <w:u w:val="none"/>
          <w:lang w:val="en-GB"/>
        </w:rPr>
        <w:t xml:space="preserve"> </w:t>
      </w:r>
      <w:r w:rsidRPr="477D9166" w:rsidR="4D415776">
        <w:rPr>
          <w:rFonts w:ascii="Arial" w:hAnsi="Arial" w:eastAsia="Arial" w:cs="Arial"/>
          <w:noProof w:val="0"/>
          <w:color w:val="000000" w:themeColor="text1" w:themeTint="FF" w:themeShade="FF"/>
          <w:sz w:val="24"/>
          <w:szCs w:val="24"/>
          <w:u w:val="none"/>
          <w:lang w:val="en-GB"/>
        </w:rPr>
        <w:t>New York</w:t>
      </w:r>
      <w:r w:rsidRPr="477D9166" w:rsidR="4D415776">
        <w:rPr>
          <w:rFonts w:ascii="Arial" w:hAnsi="Arial" w:eastAsia="Arial" w:cs="Arial"/>
          <w:noProof w:val="0"/>
          <w:color w:val="000000" w:themeColor="text1" w:themeTint="FF" w:themeShade="FF"/>
          <w:sz w:val="24"/>
          <w:szCs w:val="24"/>
          <w:u w:val="none"/>
          <w:lang w:val="en-GB"/>
        </w:rPr>
        <w:t xml:space="preserve">: </w:t>
      </w:r>
      <w:r w:rsidRPr="477D9166" w:rsidR="055F836B">
        <w:rPr>
          <w:rFonts w:ascii="Arial" w:hAnsi="Arial" w:eastAsia="Arial" w:cs="Arial"/>
          <w:noProof w:val="0"/>
          <w:color w:val="000000" w:themeColor="text1" w:themeTint="FF" w:themeShade="FF"/>
          <w:sz w:val="24"/>
          <w:szCs w:val="24"/>
          <w:u w:val="none"/>
          <w:lang w:val="en-GB"/>
        </w:rPr>
        <w:t xml:space="preserve">Routledge. </w:t>
      </w:r>
    </w:p>
    <w:p w:rsidR="055F836B" w:rsidP="477D9166" w:rsidRDefault="055F836B" w14:paraId="4EF052A2" w14:textId="4CE97949">
      <w:pPr>
        <w:spacing w:before="240" w:beforeAutospacing="off" w:after="240" w:afterAutospacing="off" w:line="360" w:lineRule="auto"/>
        <w:ind w:left="720" w:hanging="720"/>
        <w:rPr>
          <w:rFonts w:ascii="Arial" w:hAnsi="Arial" w:eastAsia="Arial" w:cs="Arial"/>
          <w:i w:val="0"/>
          <w:iCs w:val="0"/>
          <w:noProof w:val="0"/>
          <w:color w:val="000000" w:themeColor="text1" w:themeTint="FF" w:themeShade="FF"/>
          <w:sz w:val="24"/>
          <w:szCs w:val="24"/>
          <w:u w:val="none"/>
          <w:lang w:val="en-GB"/>
        </w:rPr>
      </w:pPr>
      <w:r w:rsidRPr="477D9166" w:rsidR="055F836B">
        <w:rPr>
          <w:rFonts w:ascii="Arial" w:hAnsi="Arial" w:eastAsia="Arial" w:cs="Arial"/>
          <w:noProof w:val="0"/>
          <w:color w:val="000000" w:themeColor="text1" w:themeTint="FF" w:themeShade="FF"/>
          <w:sz w:val="24"/>
          <w:szCs w:val="24"/>
          <w:u w:val="none"/>
          <w:lang w:val="en-GB"/>
        </w:rPr>
        <w:t>Parry, N.M. and Thomas, E.M.</w:t>
      </w:r>
      <w:r w:rsidRPr="477D9166" w:rsidR="387AF110">
        <w:rPr>
          <w:rFonts w:ascii="Arial" w:hAnsi="Arial" w:eastAsia="Arial" w:cs="Arial"/>
          <w:noProof w:val="0"/>
          <w:color w:val="000000" w:themeColor="text1" w:themeTint="FF" w:themeShade="FF"/>
          <w:sz w:val="24"/>
          <w:szCs w:val="24"/>
          <w:u w:val="none"/>
          <w:lang w:val="en-GB"/>
        </w:rPr>
        <w:t xml:space="preserve"> (</w:t>
      </w:r>
      <w:r w:rsidRPr="477D9166" w:rsidR="055F836B">
        <w:rPr>
          <w:rFonts w:ascii="Arial" w:hAnsi="Arial" w:eastAsia="Arial" w:cs="Arial"/>
          <w:noProof w:val="0"/>
          <w:color w:val="000000" w:themeColor="text1" w:themeTint="FF" w:themeShade="FF"/>
          <w:sz w:val="24"/>
          <w:szCs w:val="24"/>
          <w:u w:val="none"/>
          <w:lang w:val="en-GB"/>
        </w:rPr>
        <w:t>2021</w:t>
      </w:r>
      <w:r w:rsidRPr="477D9166" w:rsidR="4B2B9B8D">
        <w:rPr>
          <w:rFonts w:ascii="Arial" w:hAnsi="Arial" w:eastAsia="Arial" w:cs="Arial"/>
          <w:noProof w:val="0"/>
          <w:color w:val="000000" w:themeColor="text1" w:themeTint="FF" w:themeShade="FF"/>
          <w:sz w:val="24"/>
          <w:szCs w:val="24"/>
          <w:u w:val="none"/>
          <w:lang w:val="en-GB"/>
        </w:rPr>
        <w:t>)</w:t>
      </w:r>
      <w:r w:rsidRPr="477D9166" w:rsidR="055F836B">
        <w:rPr>
          <w:rFonts w:ascii="Arial" w:hAnsi="Arial" w:eastAsia="Arial" w:cs="Arial"/>
          <w:noProof w:val="0"/>
          <w:color w:val="000000" w:themeColor="text1" w:themeTint="FF" w:themeShade="FF"/>
          <w:sz w:val="24"/>
          <w:szCs w:val="24"/>
          <w:u w:val="none"/>
          <w:lang w:val="en-GB"/>
        </w:rPr>
        <w:t xml:space="preserve"> </w:t>
      </w:r>
      <w:r w:rsidRPr="477D9166" w:rsidR="74780E84">
        <w:rPr>
          <w:rFonts w:ascii="Arial" w:hAnsi="Arial" w:eastAsia="Arial" w:cs="Arial"/>
          <w:noProof w:val="0"/>
          <w:color w:val="000000" w:themeColor="text1" w:themeTint="FF" w:themeShade="FF"/>
          <w:sz w:val="24"/>
          <w:szCs w:val="24"/>
          <w:u w:val="none"/>
          <w:lang w:val="en-GB"/>
        </w:rPr>
        <w:t>‘</w:t>
      </w:r>
      <w:r w:rsidRPr="477D9166" w:rsidR="055F836B">
        <w:rPr>
          <w:rFonts w:ascii="Arial" w:hAnsi="Arial" w:eastAsia="Arial" w:cs="Arial"/>
          <w:noProof w:val="0"/>
          <w:color w:val="000000" w:themeColor="text1" w:themeTint="FF" w:themeShade="FF"/>
          <w:sz w:val="24"/>
          <w:szCs w:val="24"/>
          <w:u w:val="none"/>
          <w:lang w:val="en-GB"/>
        </w:rPr>
        <w:t>Addressing teacher confidence as a barrier to bilingual classroom transmission practices in Wales</w:t>
      </w:r>
      <w:r w:rsidRPr="477D9166" w:rsidR="0B91E032">
        <w:rPr>
          <w:rFonts w:ascii="Arial" w:hAnsi="Arial" w:eastAsia="Arial" w:cs="Arial"/>
          <w:noProof w:val="0"/>
          <w:color w:val="000000" w:themeColor="text1" w:themeTint="FF" w:themeShade="FF"/>
          <w:sz w:val="24"/>
          <w:szCs w:val="24"/>
          <w:u w:val="none"/>
          <w:lang w:val="en-GB"/>
        </w:rPr>
        <w:t xml:space="preserve">’, in Talbot, K., </w:t>
      </w:r>
      <w:r w:rsidRPr="477D9166" w:rsidR="05CCCE07">
        <w:rPr>
          <w:rFonts w:ascii="Arial" w:hAnsi="Arial" w:eastAsia="Arial" w:cs="Arial"/>
          <w:noProof w:val="0"/>
          <w:color w:val="000000" w:themeColor="text1" w:themeTint="FF" w:themeShade="FF"/>
          <w:sz w:val="24"/>
          <w:szCs w:val="24"/>
          <w:u w:val="none"/>
          <w:lang w:val="en-GB"/>
        </w:rPr>
        <w:t>Gruber, M and Nishida, R. (eds)</w:t>
      </w:r>
      <w:r w:rsidRPr="477D9166" w:rsidR="055F836B">
        <w:rPr>
          <w:rFonts w:ascii="Arial" w:hAnsi="Arial" w:eastAsia="Arial" w:cs="Arial"/>
          <w:noProof w:val="0"/>
          <w:color w:val="000000" w:themeColor="text1" w:themeTint="FF" w:themeShade="FF"/>
          <w:sz w:val="24"/>
          <w:szCs w:val="24"/>
          <w:u w:val="none"/>
          <w:lang w:val="en-GB"/>
        </w:rPr>
        <w:t xml:space="preserve"> </w:t>
      </w:r>
      <w:r w:rsidRPr="477D9166" w:rsidR="055F836B">
        <w:rPr>
          <w:rFonts w:ascii="Arial" w:hAnsi="Arial" w:eastAsia="Arial" w:cs="Arial"/>
          <w:i w:val="1"/>
          <w:iCs w:val="1"/>
          <w:noProof w:val="0"/>
          <w:color w:val="000000" w:themeColor="text1" w:themeTint="FF" w:themeShade="FF"/>
          <w:sz w:val="24"/>
          <w:szCs w:val="24"/>
          <w:u w:val="none"/>
          <w:lang w:val="en-GB"/>
        </w:rPr>
        <w:t>The Psychological Experience of Integrating Content and Language</w:t>
      </w:r>
      <w:r w:rsidRPr="477D9166" w:rsidR="4E0B5CAE">
        <w:rPr>
          <w:rFonts w:ascii="Arial" w:hAnsi="Arial" w:eastAsia="Arial" w:cs="Arial"/>
          <w:i w:val="1"/>
          <w:iCs w:val="1"/>
          <w:noProof w:val="0"/>
          <w:color w:val="000000" w:themeColor="text1" w:themeTint="FF" w:themeShade="FF"/>
          <w:sz w:val="24"/>
          <w:szCs w:val="24"/>
          <w:u w:val="none"/>
          <w:lang w:val="en-GB"/>
        </w:rPr>
        <w:t xml:space="preserve">. </w:t>
      </w:r>
      <w:r w:rsidRPr="477D9166" w:rsidR="38F5A361">
        <w:rPr>
          <w:rFonts w:ascii="Arial" w:hAnsi="Arial" w:eastAsia="Arial" w:cs="Arial"/>
          <w:i w:val="0"/>
          <w:iCs w:val="0"/>
          <w:noProof w:val="0"/>
          <w:color w:val="000000" w:themeColor="text1" w:themeTint="FF" w:themeShade="FF"/>
          <w:sz w:val="24"/>
          <w:szCs w:val="24"/>
          <w:u w:val="none"/>
          <w:lang w:val="en-GB"/>
        </w:rPr>
        <w:t xml:space="preserve">Bristol: Multilingual Matters, pp. </w:t>
      </w:r>
      <w:r w:rsidRPr="477D9166" w:rsidR="6D28D25E">
        <w:rPr>
          <w:rFonts w:ascii="Arial" w:hAnsi="Arial" w:eastAsia="Arial" w:cs="Arial"/>
          <w:i w:val="0"/>
          <w:iCs w:val="0"/>
          <w:noProof w:val="0"/>
          <w:color w:val="000000" w:themeColor="text1" w:themeTint="FF" w:themeShade="FF"/>
          <w:sz w:val="24"/>
          <w:szCs w:val="24"/>
          <w:u w:val="none"/>
          <w:lang w:val="en-GB"/>
        </w:rPr>
        <w:t>213 - 231</w:t>
      </w:r>
    </w:p>
    <w:p w:rsidR="055F836B" w:rsidP="565D0D42" w:rsidRDefault="055F836B" w14:paraId="08895C21" w14:textId="71761C03">
      <w:pPr>
        <w:spacing w:before="240" w:beforeAutospacing="off" w:after="240" w:afterAutospacing="off" w:line="360" w:lineRule="auto"/>
        <w:ind w:left="720" w:hanging="720"/>
        <w:rPr>
          <w:rFonts w:ascii="Arial" w:hAnsi="Arial" w:eastAsia="Arial" w:cs="Arial"/>
          <w:noProof w:val="0"/>
          <w:color w:val="000000" w:themeColor="text1" w:themeTint="FF" w:themeShade="FF"/>
          <w:sz w:val="24"/>
          <w:szCs w:val="24"/>
          <w:u w:val="none"/>
          <w:lang w:val="en-GB"/>
        </w:rPr>
      </w:pPr>
      <w:r w:rsidRPr="477D9166" w:rsidR="055F836B">
        <w:rPr>
          <w:rFonts w:ascii="Arial" w:hAnsi="Arial" w:eastAsia="Arial" w:cs="Arial"/>
          <w:noProof w:val="0"/>
          <w:color w:val="000000" w:themeColor="text1" w:themeTint="FF" w:themeShade="FF"/>
          <w:sz w:val="24"/>
          <w:szCs w:val="24"/>
          <w:u w:val="none"/>
          <w:lang w:val="en-GB"/>
        </w:rPr>
        <w:t>Piaget, J.</w:t>
      </w:r>
      <w:r w:rsidRPr="477D9166" w:rsidR="74732D2B">
        <w:rPr>
          <w:rFonts w:ascii="Arial" w:hAnsi="Arial" w:eastAsia="Arial" w:cs="Arial"/>
          <w:noProof w:val="0"/>
          <w:color w:val="000000" w:themeColor="text1" w:themeTint="FF" w:themeShade="FF"/>
          <w:sz w:val="24"/>
          <w:szCs w:val="24"/>
          <w:u w:val="none"/>
          <w:lang w:val="en-GB"/>
        </w:rPr>
        <w:t xml:space="preserve"> (</w:t>
      </w:r>
      <w:r w:rsidRPr="477D9166" w:rsidR="055F836B">
        <w:rPr>
          <w:rFonts w:ascii="Arial" w:hAnsi="Arial" w:eastAsia="Arial" w:cs="Arial"/>
          <w:noProof w:val="0"/>
          <w:color w:val="000000" w:themeColor="text1" w:themeTint="FF" w:themeShade="FF"/>
          <w:sz w:val="24"/>
          <w:szCs w:val="24"/>
          <w:u w:val="none"/>
          <w:lang w:val="en-GB"/>
        </w:rPr>
        <w:t>1952</w:t>
      </w:r>
      <w:r w:rsidRPr="477D9166" w:rsidR="0F4DF08F">
        <w:rPr>
          <w:rFonts w:ascii="Arial" w:hAnsi="Arial" w:eastAsia="Arial" w:cs="Arial"/>
          <w:noProof w:val="0"/>
          <w:color w:val="000000" w:themeColor="text1" w:themeTint="FF" w:themeShade="FF"/>
          <w:sz w:val="24"/>
          <w:szCs w:val="24"/>
          <w:u w:val="none"/>
          <w:lang w:val="en-GB"/>
        </w:rPr>
        <w:t>)</w:t>
      </w:r>
      <w:r w:rsidRPr="477D9166" w:rsidR="055F836B">
        <w:rPr>
          <w:rFonts w:ascii="Arial" w:hAnsi="Arial" w:eastAsia="Arial" w:cs="Arial"/>
          <w:noProof w:val="0"/>
          <w:color w:val="000000" w:themeColor="text1" w:themeTint="FF" w:themeShade="FF"/>
          <w:sz w:val="24"/>
          <w:szCs w:val="24"/>
          <w:u w:val="none"/>
          <w:lang w:val="en-GB"/>
        </w:rPr>
        <w:t xml:space="preserve"> </w:t>
      </w:r>
      <w:r w:rsidRPr="477D9166" w:rsidR="055F836B">
        <w:rPr>
          <w:rFonts w:ascii="Arial" w:hAnsi="Arial" w:eastAsia="Arial" w:cs="Arial"/>
          <w:i w:val="1"/>
          <w:iCs w:val="1"/>
          <w:noProof w:val="0"/>
          <w:color w:val="000000" w:themeColor="text1" w:themeTint="FF" w:themeShade="FF"/>
          <w:sz w:val="24"/>
          <w:szCs w:val="24"/>
          <w:u w:val="none"/>
          <w:lang w:val="en-GB"/>
        </w:rPr>
        <w:t>The origins of intelligence in children</w:t>
      </w:r>
      <w:r w:rsidRPr="477D9166" w:rsidR="47F104E6">
        <w:rPr>
          <w:rFonts w:ascii="Arial" w:hAnsi="Arial" w:eastAsia="Arial" w:cs="Arial"/>
          <w:i w:val="1"/>
          <w:iCs w:val="1"/>
          <w:noProof w:val="0"/>
          <w:color w:val="000000" w:themeColor="text1" w:themeTint="FF" w:themeShade="FF"/>
          <w:sz w:val="24"/>
          <w:szCs w:val="24"/>
          <w:u w:val="none"/>
          <w:lang w:val="en-GB"/>
        </w:rPr>
        <w:t>.</w:t>
      </w:r>
      <w:r w:rsidRPr="477D9166" w:rsidR="055F836B">
        <w:rPr>
          <w:rFonts w:ascii="Arial" w:hAnsi="Arial" w:eastAsia="Arial" w:cs="Arial"/>
          <w:noProof w:val="0"/>
          <w:color w:val="000000" w:themeColor="text1" w:themeTint="FF" w:themeShade="FF"/>
          <w:sz w:val="24"/>
          <w:szCs w:val="24"/>
          <w:u w:val="none"/>
          <w:lang w:val="en-GB"/>
        </w:rPr>
        <w:t xml:space="preserve"> New York: International </w:t>
      </w:r>
      <w:r w:rsidRPr="477D9166" w:rsidR="3B7A4E56">
        <w:rPr>
          <w:rFonts w:ascii="Arial" w:hAnsi="Arial" w:eastAsia="Arial" w:cs="Arial"/>
          <w:noProof w:val="0"/>
          <w:color w:val="000000" w:themeColor="text1" w:themeTint="FF" w:themeShade="FF"/>
          <w:sz w:val="24"/>
          <w:szCs w:val="24"/>
          <w:u w:val="none"/>
          <w:lang w:val="en-GB"/>
        </w:rPr>
        <w:t>U</w:t>
      </w:r>
      <w:r w:rsidRPr="477D9166" w:rsidR="055F836B">
        <w:rPr>
          <w:rFonts w:ascii="Arial" w:hAnsi="Arial" w:eastAsia="Arial" w:cs="Arial"/>
          <w:noProof w:val="0"/>
          <w:color w:val="000000" w:themeColor="text1" w:themeTint="FF" w:themeShade="FF"/>
          <w:sz w:val="24"/>
          <w:szCs w:val="24"/>
          <w:u w:val="none"/>
          <w:lang w:val="en-GB"/>
        </w:rPr>
        <w:t xml:space="preserve">niversities </w:t>
      </w:r>
      <w:r w:rsidRPr="477D9166" w:rsidR="0CEA8339">
        <w:rPr>
          <w:rFonts w:ascii="Arial" w:hAnsi="Arial" w:eastAsia="Arial" w:cs="Arial"/>
          <w:noProof w:val="0"/>
          <w:color w:val="000000" w:themeColor="text1" w:themeTint="FF" w:themeShade="FF"/>
          <w:sz w:val="24"/>
          <w:szCs w:val="24"/>
          <w:u w:val="none"/>
          <w:lang w:val="en-GB"/>
        </w:rPr>
        <w:t>P</w:t>
      </w:r>
      <w:r w:rsidRPr="477D9166" w:rsidR="055F836B">
        <w:rPr>
          <w:rFonts w:ascii="Arial" w:hAnsi="Arial" w:eastAsia="Arial" w:cs="Arial"/>
          <w:noProof w:val="0"/>
          <w:color w:val="000000" w:themeColor="text1" w:themeTint="FF" w:themeShade="FF"/>
          <w:sz w:val="24"/>
          <w:szCs w:val="24"/>
          <w:u w:val="none"/>
          <w:lang w:val="en-GB"/>
        </w:rPr>
        <w:t xml:space="preserve">ress. </w:t>
      </w:r>
    </w:p>
    <w:p w:rsidR="055F836B" w:rsidP="565D0D42" w:rsidRDefault="055F836B" w14:paraId="4E9A4F34" w14:textId="56A81C65">
      <w:pPr>
        <w:spacing w:before="240" w:beforeAutospacing="off" w:after="240" w:afterAutospacing="off" w:line="360" w:lineRule="auto"/>
        <w:ind w:left="720" w:hanging="720"/>
        <w:rPr>
          <w:rFonts w:ascii="Arial" w:hAnsi="Arial" w:eastAsia="Arial" w:cs="Arial"/>
          <w:noProof w:val="0"/>
          <w:color w:val="000000" w:themeColor="text1" w:themeTint="FF" w:themeShade="FF"/>
          <w:sz w:val="24"/>
          <w:szCs w:val="24"/>
          <w:u w:val="none"/>
          <w:lang w:val="en-GB"/>
        </w:rPr>
      </w:pPr>
      <w:r w:rsidRPr="477D9166" w:rsidR="055F836B">
        <w:rPr>
          <w:rFonts w:ascii="Arial" w:hAnsi="Arial" w:eastAsia="Arial" w:cs="Arial"/>
          <w:noProof w:val="0"/>
          <w:color w:val="000000" w:themeColor="text1" w:themeTint="FF" w:themeShade="FF"/>
          <w:sz w:val="24"/>
          <w:szCs w:val="24"/>
          <w:u w:val="none"/>
          <w:lang w:val="en-GB"/>
        </w:rPr>
        <w:t>Pinter, A. (2022)</w:t>
      </w:r>
      <w:r w:rsidRPr="477D9166" w:rsidR="055F836B">
        <w:rPr>
          <w:rFonts w:ascii="Arial" w:hAnsi="Arial" w:eastAsia="Arial" w:cs="Arial"/>
          <w:i w:val="1"/>
          <w:iCs w:val="1"/>
          <w:noProof w:val="0"/>
          <w:color w:val="000000" w:themeColor="text1" w:themeTint="FF" w:themeShade="FF"/>
          <w:sz w:val="24"/>
          <w:szCs w:val="24"/>
          <w:u w:val="none"/>
          <w:lang w:val="en-GB"/>
        </w:rPr>
        <w:t xml:space="preserve"> Teaching young language learners. </w:t>
      </w:r>
      <w:r w:rsidRPr="477D9166" w:rsidR="055F836B">
        <w:rPr>
          <w:rFonts w:ascii="Arial" w:hAnsi="Arial" w:eastAsia="Arial" w:cs="Arial"/>
          <w:noProof w:val="0"/>
          <w:color w:val="000000" w:themeColor="text1" w:themeTint="FF" w:themeShade="FF"/>
          <w:sz w:val="24"/>
          <w:szCs w:val="24"/>
          <w:u w:val="none"/>
          <w:lang w:val="en-GB"/>
        </w:rPr>
        <w:t>2</w:t>
      </w:r>
      <w:r w:rsidRPr="477D9166" w:rsidR="7029B028">
        <w:rPr>
          <w:rFonts w:ascii="Arial" w:hAnsi="Arial" w:eastAsia="Arial" w:cs="Arial"/>
          <w:noProof w:val="0"/>
          <w:color w:val="000000" w:themeColor="text1" w:themeTint="FF" w:themeShade="FF"/>
          <w:sz w:val="24"/>
          <w:szCs w:val="24"/>
          <w:u w:val="none"/>
          <w:lang w:val="en-GB"/>
        </w:rPr>
        <w:t>nd</w:t>
      </w:r>
      <w:r w:rsidRPr="477D9166" w:rsidR="055F836B">
        <w:rPr>
          <w:rFonts w:ascii="Arial" w:hAnsi="Arial" w:eastAsia="Arial" w:cs="Arial"/>
          <w:noProof w:val="0"/>
          <w:color w:val="000000" w:themeColor="text1" w:themeTint="FF" w:themeShade="FF"/>
          <w:sz w:val="24"/>
          <w:szCs w:val="24"/>
          <w:u w:val="none"/>
          <w:lang w:val="en-GB"/>
        </w:rPr>
        <w:t xml:space="preserve"> </w:t>
      </w:r>
      <w:r w:rsidRPr="477D9166" w:rsidR="055F836B">
        <w:rPr>
          <w:rFonts w:ascii="Arial" w:hAnsi="Arial" w:eastAsia="Arial" w:cs="Arial"/>
          <w:noProof w:val="0"/>
          <w:color w:val="000000" w:themeColor="text1" w:themeTint="FF" w:themeShade="FF"/>
          <w:sz w:val="24"/>
          <w:szCs w:val="24"/>
          <w:u w:val="none"/>
          <w:lang w:val="en-GB"/>
        </w:rPr>
        <w:t>edn</w:t>
      </w:r>
      <w:r w:rsidRPr="477D9166" w:rsidR="055F836B">
        <w:rPr>
          <w:rFonts w:ascii="Arial" w:hAnsi="Arial" w:eastAsia="Arial" w:cs="Arial"/>
          <w:noProof w:val="0"/>
          <w:color w:val="000000" w:themeColor="text1" w:themeTint="FF" w:themeShade="FF"/>
          <w:sz w:val="24"/>
          <w:szCs w:val="24"/>
          <w:u w:val="none"/>
          <w:lang w:val="en-GB"/>
        </w:rPr>
        <w:t xml:space="preserve">. Oxford: Oxford University Press. </w:t>
      </w:r>
    </w:p>
    <w:p w:rsidR="055F836B" w:rsidP="565D0D42" w:rsidRDefault="055F836B" w14:paraId="28F73B65" w14:textId="27515587">
      <w:pPr>
        <w:spacing w:before="240" w:beforeAutospacing="off" w:after="240" w:afterAutospacing="off" w:line="360" w:lineRule="auto"/>
        <w:ind w:left="720" w:hanging="720"/>
        <w:rPr>
          <w:rFonts w:ascii="Arial" w:hAnsi="Arial" w:eastAsia="Arial" w:cs="Arial"/>
          <w:noProof w:val="0"/>
          <w:color w:val="000000" w:themeColor="text1" w:themeTint="FF" w:themeShade="FF"/>
          <w:sz w:val="24"/>
          <w:szCs w:val="24"/>
          <w:u w:val="none"/>
          <w:lang w:val="en-GB"/>
        </w:rPr>
      </w:pPr>
      <w:r w:rsidRPr="477D9166" w:rsidR="055F836B">
        <w:rPr>
          <w:rFonts w:ascii="Arial" w:hAnsi="Arial" w:eastAsia="Arial" w:cs="Arial"/>
          <w:noProof w:val="0"/>
          <w:color w:val="000000" w:themeColor="text1" w:themeTint="FF" w:themeShade="FF"/>
          <w:sz w:val="24"/>
          <w:szCs w:val="24"/>
          <w:u w:val="none"/>
          <w:lang w:val="en-GB"/>
        </w:rPr>
        <w:t>Råde</w:t>
      </w:r>
      <w:r w:rsidRPr="477D9166" w:rsidR="055F836B">
        <w:rPr>
          <w:rFonts w:ascii="Arial" w:hAnsi="Arial" w:eastAsia="Arial" w:cs="Arial"/>
          <w:noProof w:val="0"/>
          <w:color w:val="000000" w:themeColor="text1" w:themeTint="FF" w:themeShade="FF"/>
          <w:sz w:val="24"/>
          <w:szCs w:val="24"/>
          <w:u w:val="none"/>
          <w:lang w:val="en-GB"/>
        </w:rPr>
        <w:t>, A.</w:t>
      </w:r>
      <w:r w:rsidRPr="477D9166" w:rsidR="24651E4B">
        <w:rPr>
          <w:rFonts w:ascii="Arial" w:hAnsi="Arial" w:eastAsia="Arial" w:cs="Arial"/>
          <w:noProof w:val="0"/>
          <w:color w:val="000000" w:themeColor="text1" w:themeTint="FF" w:themeShade="FF"/>
          <w:sz w:val="24"/>
          <w:szCs w:val="24"/>
          <w:u w:val="none"/>
          <w:lang w:val="en-GB"/>
        </w:rPr>
        <w:t xml:space="preserve"> (</w:t>
      </w:r>
      <w:r w:rsidRPr="477D9166" w:rsidR="055F836B">
        <w:rPr>
          <w:rFonts w:ascii="Arial" w:hAnsi="Arial" w:eastAsia="Arial" w:cs="Arial"/>
          <w:noProof w:val="0"/>
          <w:color w:val="000000" w:themeColor="text1" w:themeTint="FF" w:themeShade="FF"/>
          <w:sz w:val="24"/>
          <w:szCs w:val="24"/>
          <w:u w:val="none"/>
          <w:lang w:val="en-GB"/>
        </w:rPr>
        <w:t>2021</w:t>
      </w:r>
      <w:r w:rsidRPr="477D9166" w:rsidR="24C8C534">
        <w:rPr>
          <w:rFonts w:ascii="Arial" w:hAnsi="Arial" w:eastAsia="Arial" w:cs="Arial"/>
          <w:noProof w:val="0"/>
          <w:color w:val="000000" w:themeColor="text1" w:themeTint="FF" w:themeShade="FF"/>
          <w:sz w:val="24"/>
          <w:szCs w:val="24"/>
          <w:u w:val="none"/>
          <w:lang w:val="en-GB"/>
        </w:rPr>
        <w:t>)</w:t>
      </w:r>
      <w:r w:rsidRPr="477D9166" w:rsidR="055F836B">
        <w:rPr>
          <w:rFonts w:ascii="Arial" w:hAnsi="Arial" w:eastAsia="Arial" w:cs="Arial"/>
          <w:noProof w:val="0"/>
          <w:color w:val="000000" w:themeColor="text1" w:themeTint="FF" w:themeShade="FF"/>
          <w:sz w:val="24"/>
          <w:szCs w:val="24"/>
          <w:u w:val="none"/>
          <w:lang w:val="en-GB"/>
        </w:rPr>
        <w:t xml:space="preserve"> </w:t>
      </w:r>
      <w:r w:rsidRPr="477D9166" w:rsidR="5F228104">
        <w:rPr>
          <w:rFonts w:ascii="Arial" w:hAnsi="Arial" w:eastAsia="Arial" w:cs="Arial"/>
          <w:noProof w:val="0"/>
          <w:color w:val="000000" w:themeColor="text1" w:themeTint="FF" w:themeShade="FF"/>
          <w:sz w:val="24"/>
          <w:szCs w:val="24"/>
          <w:u w:val="none"/>
          <w:lang w:val="en-GB"/>
        </w:rPr>
        <w:t>‘</w:t>
      </w:r>
      <w:r w:rsidRPr="477D9166" w:rsidR="055F836B">
        <w:rPr>
          <w:rFonts w:ascii="Arial" w:hAnsi="Arial" w:eastAsia="Arial" w:cs="Arial"/>
          <w:noProof w:val="0"/>
          <w:color w:val="000000" w:themeColor="text1" w:themeTint="FF" w:themeShade="FF"/>
          <w:sz w:val="24"/>
          <w:szCs w:val="24"/>
          <w:u w:val="none"/>
          <w:lang w:val="en-GB"/>
        </w:rPr>
        <w:t>Theories supporting the use of puppets as pedagogical tool with young children</w:t>
      </w:r>
      <w:r w:rsidRPr="477D9166" w:rsidR="5340290D">
        <w:rPr>
          <w:rFonts w:ascii="Arial" w:hAnsi="Arial" w:eastAsia="Arial" w:cs="Arial"/>
          <w:noProof w:val="0"/>
          <w:color w:val="000000" w:themeColor="text1" w:themeTint="FF" w:themeShade="FF"/>
          <w:sz w:val="24"/>
          <w:szCs w:val="24"/>
          <w:u w:val="none"/>
          <w:lang w:val="en-GB"/>
        </w:rPr>
        <w:t>’,</w:t>
      </w:r>
      <w:r w:rsidRPr="477D9166" w:rsidR="055F836B">
        <w:rPr>
          <w:rFonts w:ascii="Arial" w:hAnsi="Arial" w:eastAsia="Arial" w:cs="Arial"/>
          <w:noProof w:val="0"/>
          <w:color w:val="000000" w:themeColor="text1" w:themeTint="FF" w:themeShade="FF"/>
          <w:sz w:val="24"/>
          <w:szCs w:val="24"/>
          <w:u w:val="none"/>
          <w:lang w:val="en-GB"/>
        </w:rPr>
        <w:t xml:space="preserve"> </w:t>
      </w:r>
      <w:r w:rsidRPr="477D9166" w:rsidR="055F836B">
        <w:rPr>
          <w:rFonts w:ascii="Arial" w:hAnsi="Arial" w:eastAsia="Arial" w:cs="Arial"/>
          <w:i w:val="1"/>
          <w:iCs w:val="1"/>
          <w:noProof w:val="0"/>
          <w:color w:val="000000" w:themeColor="text1" w:themeTint="FF" w:themeShade="FF"/>
          <w:sz w:val="24"/>
          <w:szCs w:val="24"/>
          <w:u w:val="none"/>
          <w:lang w:val="en-GB"/>
        </w:rPr>
        <w:t>Universal Journal of Educational Research</w:t>
      </w:r>
      <w:r w:rsidRPr="477D9166" w:rsidR="055F836B">
        <w:rPr>
          <w:rFonts w:ascii="Arial" w:hAnsi="Arial" w:eastAsia="Arial" w:cs="Arial"/>
          <w:noProof w:val="0"/>
          <w:color w:val="000000" w:themeColor="text1" w:themeTint="FF" w:themeShade="FF"/>
          <w:sz w:val="24"/>
          <w:szCs w:val="24"/>
          <w:u w:val="none"/>
          <w:lang w:val="en-GB"/>
        </w:rPr>
        <w:t xml:space="preserve">, 9(7), pp.1359-1368. </w:t>
      </w:r>
      <w:r w:rsidRPr="477D9166" w:rsidR="6A69CDA2">
        <w:rPr>
          <w:rFonts w:ascii="Arial" w:hAnsi="Arial" w:eastAsia="Arial" w:cs="Arial"/>
          <w:b w:val="0"/>
          <w:bCs w:val="0"/>
          <w:i w:val="0"/>
          <w:iCs w:val="0"/>
          <w:caps w:val="0"/>
          <w:smallCaps w:val="0"/>
          <w:noProof w:val="0"/>
          <w:color w:val="000000" w:themeColor="text1" w:themeTint="FF" w:themeShade="FF"/>
          <w:sz w:val="24"/>
          <w:szCs w:val="24"/>
          <w:u w:val="none"/>
          <w:lang w:val="en-GB"/>
        </w:rPr>
        <w:t>Available at: https://doi.org/10.13189/ujer.2021.090702</w:t>
      </w:r>
    </w:p>
    <w:p w:rsidR="055F836B" w:rsidP="565D0D42" w:rsidRDefault="055F836B" w14:paraId="527E93DB" w14:textId="61B4E7A8">
      <w:pPr>
        <w:spacing w:before="240" w:beforeAutospacing="off" w:after="240" w:afterAutospacing="off" w:line="360" w:lineRule="auto"/>
        <w:ind w:left="720" w:hanging="720"/>
        <w:rPr>
          <w:rFonts w:ascii="Arial" w:hAnsi="Arial" w:eastAsia="Arial" w:cs="Arial"/>
          <w:noProof w:val="0"/>
          <w:color w:val="000000" w:themeColor="text1" w:themeTint="FF" w:themeShade="FF"/>
          <w:sz w:val="24"/>
          <w:szCs w:val="24"/>
          <w:u w:val="none"/>
          <w:lang w:val="en-GB"/>
        </w:rPr>
      </w:pPr>
      <w:r w:rsidRPr="477D9166" w:rsidR="055F836B">
        <w:rPr>
          <w:rFonts w:ascii="Arial" w:hAnsi="Arial" w:eastAsia="Arial" w:cs="Arial"/>
          <w:noProof w:val="0"/>
          <w:color w:val="000000" w:themeColor="text1" w:themeTint="FF" w:themeShade="FF"/>
          <w:sz w:val="24"/>
          <w:szCs w:val="24"/>
          <w:u w:val="none"/>
          <w:lang w:val="en-GB"/>
        </w:rPr>
        <w:t>Smalle</w:t>
      </w:r>
      <w:r w:rsidRPr="477D9166" w:rsidR="055F836B">
        <w:rPr>
          <w:rFonts w:ascii="Arial" w:hAnsi="Arial" w:eastAsia="Arial" w:cs="Arial"/>
          <w:noProof w:val="0"/>
          <w:color w:val="000000" w:themeColor="text1" w:themeTint="FF" w:themeShade="FF"/>
          <w:sz w:val="24"/>
          <w:szCs w:val="24"/>
          <w:u w:val="none"/>
          <w:lang w:val="en-GB"/>
        </w:rPr>
        <w:t xml:space="preserve">, E.H. and </w:t>
      </w:r>
      <w:r w:rsidRPr="477D9166" w:rsidR="055F836B">
        <w:rPr>
          <w:rFonts w:ascii="Arial" w:hAnsi="Arial" w:eastAsia="Arial" w:cs="Arial"/>
          <w:noProof w:val="0"/>
          <w:color w:val="000000" w:themeColor="text1" w:themeTint="FF" w:themeShade="FF"/>
          <w:sz w:val="24"/>
          <w:szCs w:val="24"/>
          <w:u w:val="none"/>
          <w:lang w:val="en-GB"/>
        </w:rPr>
        <w:t>Möttönen</w:t>
      </w:r>
      <w:r w:rsidRPr="477D9166" w:rsidR="055F836B">
        <w:rPr>
          <w:rFonts w:ascii="Arial" w:hAnsi="Arial" w:eastAsia="Arial" w:cs="Arial"/>
          <w:noProof w:val="0"/>
          <w:color w:val="000000" w:themeColor="text1" w:themeTint="FF" w:themeShade="FF"/>
          <w:sz w:val="24"/>
          <w:szCs w:val="24"/>
          <w:u w:val="none"/>
          <w:lang w:val="en-GB"/>
        </w:rPr>
        <w:t xml:space="preserve">, R. </w:t>
      </w:r>
      <w:r w:rsidRPr="477D9166" w:rsidR="764123D9">
        <w:rPr>
          <w:rFonts w:ascii="Arial" w:hAnsi="Arial" w:eastAsia="Arial" w:cs="Arial"/>
          <w:noProof w:val="0"/>
          <w:color w:val="000000" w:themeColor="text1" w:themeTint="FF" w:themeShade="FF"/>
          <w:sz w:val="24"/>
          <w:szCs w:val="24"/>
          <w:u w:val="none"/>
          <w:lang w:val="en-GB"/>
        </w:rPr>
        <w:t>(</w:t>
      </w:r>
      <w:r w:rsidRPr="477D9166" w:rsidR="055F836B">
        <w:rPr>
          <w:rFonts w:ascii="Arial" w:hAnsi="Arial" w:eastAsia="Arial" w:cs="Arial"/>
          <w:noProof w:val="0"/>
          <w:color w:val="000000" w:themeColor="text1" w:themeTint="FF" w:themeShade="FF"/>
          <w:sz w:val="24"/>
          <w:szCs w:val="24"/>
          <w:u w:val="none"/>
          <w:lang w:val="en-GB"/>
        </w:rPr>
        <w:t>2023</w:t>
      </w:r>
      <w:r w:rsidRPr="477D9166" w:rsidR="46C8B160">
        <w:rPr>
          <w:rFonts w:ascii="Arial" w:hAnsi="Arial" w:eastAsia="Arial" w:cs="Arial"/>
          <w:noProof w:val="0"/>
          <w:color w:val="000000" w:themeColor="text1" w:themeTint="FF" w:themeShade="FF"/>
          <w:sz w:val="24"/>
          <w:szCs w:val="24"/>
          <w:u w:val="none"/>
          <w:lang w:val="en-GB"/>
        </w:rPr>
        <w:t>)</w:t>
      </w:r>
      <w:r w:rsidRPr="477D9166" w:rsidR="055F836B">
        <w:rPr>
          <w:rFonts w:ascii="Arial" w:hAnsi="Arial" w:eastAsia="Arial" w:cs="Arial"/>
          <w:noProof w:val="0"/>
          <w:color w:val="000000" w:themeColor="text1" w:themeTint="FF" w:themeShade="FF"/>
          <w:sz w:val="24"/>
          <w:szCs w:val="24"/>
          <w:u w:val="none"/>
          <w:lang w:val="en-GB"/>
        </w:rPr>
        <w:t xml:space="preserve"> </w:t>
      </w:r>
      <w:r w:rsidRPr="477D9166" w:rsidR="4D47CB6A">
        <w:rPr>
          <w:rFonts w:ascii="Arial" w:hAnsi="Arial" w:eastAsia="Arial" w:cs="Arial"/>
          <w:noProof w:val="0"/>
          <w:color w:val="000000" w:themeColor="text1" w:themeTint="FF" w:themeShade="FF"/>
          <w:sz w:val="24"/>
          <w:szCs w:val="24"/>
          <w:u w:val="none"/>
          <w:lang w:val="en-GB"/>
        </w:rPr>
        <w:t>‘</w:t>
      </w:r>
      <w:r w:rsidRPr="477D9166" w:rsidR="055F836B">
        <w:rPr>
          <w:rFonts w:ascii="Arial" w:hAnsi="Arial" w:eastAsia="Arial" w:cs="Arial"/>
          <w:noProof w:val="0"/>
          <w:color w:val="000000" w:themeColor="text1" w:themeTint="FF" w:themeShade="FF"/>
          <w:sz w:val="24"/>
          <w:szCs w:val="24"/>
          <w:u w:val="none"/>
          <w:lang w:val="en-GB"/>
        </w:rPr>
        <w:t>Cognitive development as a piece of the language learning puzzle</w:t>
      </w:r>
      <w:r w:rsidRPr="477D9166" w:rsidR="60F93C22">
        <w:rPr>
          <w:rFonts w:ascii="Arial" w:hAnsi="Arial" w:eastAsia="Arial" w:cs="Arial"/>
          <w:noProof w:val="0"/>
          <w:color w:val="000000" w:themeColor="text1" w:themeTint="FF" w:themeShade="FF"/>
          <w:sz w:val="24"/>
          <w:szCs w:val="24"/>
          <w:u w:val="none"/>
          <w:lang w:val="en-GB"/>
        </w:rPr>
        <w:t>’,</w:t>
      </w:r>
      <w:r w:rsidRPr="477D9166" w:rsidR="055F836B">
        <w:rPr>
          <w:rFonts w:ascii="Arial" w:hAnsi="Arial" w:eastAsia="Arial" w:cs="Arial"/>
          <w:noProof w:val="0"/>
          <w:color w:val="000000" w:themeColor="text1" w:themeTint="FF" w:themeShade="FF"/>
          <w:sz w:val="24"/>
          <w:szCs w:val="24"/>
          <w:u w:val="none"/>
          <w:lang w:val="en-GB"/>
        </w:rPr>
        <w:t xml:space="preserve"> </w:t>
      </w:r>
      <w:r w:rsidRPr="477D9166" w:rsidR="055F836B">
        <w:rPr>
          <w:rFonts w:ascii="Arial" w:hAnsi="Arial" w:eastAsia="Arial" w:cs="Arial"/>
          <w:i w:val="1"/>
          <w:iCs w:val="1"/>
          <w:noProof w:val="0"/>
          <w:color w:val="000000" w:themeColor="text1" w:themeTint="FF" w:themeShade="FF"/>
          <w:sz w:val="24"/>
          <w:szCs w:val="24"/>
          <w:u w:val="none"/>
          <w:lang w:val="en-GB"/>
        </w:rPr>
        <w:t>Cognitive Science</w:t>
      </w:r>
      <w:r w:rsidRPr="477D9166" w:rsidR="055F836B">
        <w:rPr>
          <w:rFonts w:ascii="Arial" w:hAnsi="Arial" w:eastAsia="Arial" w:cs="Arial"/>
          <w:noProof w:val="0"/>
          <w:color w:val="000000" w:themeColor="text1" w:themeTint="FF" w:themeShade="FF"/>
          <w:sz w:val="24"/>
          <w:szCs w:val="24"/>
          <w:u w:val="none"/>
          <w:lang w:val="en-GB"/>
        </w:rPr>
        <w:t>, 47(5),</w:t>
      </w:r>
      <w:r w:rsidRPr="477D9166" w:rsidR="3A84AC62">
        <w:rPr>
          <w:rFonts w:ascii="Arial" w:hAnsi="Arial" w:eastAsia="Arial" w:cs="Arial"/>
          <w:b w:val="0"/>
          <w:bCs w:val="0"/>
          <w:noProof w:val="0"/>
          <w:color w:val="000000" w:themeColor="text1" w:themeTint="FF" w:themeShade="FF"/>
          <w:sz w:val="24"/>
          <w:szCs w:val="24"/>
          <w:u w:val="none"/>
          <w:lang w:val="en-GB"/>
        </w:rPr>
        <w:t xml:space="preserve"> (May) article e13296. Available at: </w:t>
      </w:r>
      <w:hyperlink r:id="Rd3d7ce858d4f467a">
        <w:r w:rsidRPr="477D9166" w:rsidR="3A84AC62">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https://doi.org/10.1111/cogs.13296</w:t>
        </w:r>
      </w:hyperlink>
    </w:p>
    <w:p w:rsidR="055F836B" w:rsidP="565D0D42" w:rsidRDefault="055F836B" w14:paraId="1E9D180A" w14:textId="2C76E105">
      <w:pPr>
        <w:spacing w:before="240" w:beforeAutospacing="off" w:after="240" w:afterAutospacing="off" w:line="360" w:lineRule="auto"/>
        <w:ind w:left="720" w:hanging="720"/>
        <w:rPr>
          <w:rFonts w:ascii="Arial" w:hAnsi="Arial" w:eastAsia="Arial" w:cs="Arial"/>
          <w:noProof w:val="0"/>
          <w:color w:val="000000" w:themeColor="text1" w:themeTint="FF" w:themeShade="FF"/>
          <w:sz w:val="24"/>
          <w:szCs w:val="24"/>
          <w:u w:val="none"/>
          <w:lang w:val="en-GB"/>
        </w:rPr>
      </w:pPr>
      <w:r w:rsidRPr="477D9166" w:rsidR="055F836B">
        <w:rPr>
          <w:rFonts w:ascii="Arial" w:hAnsi="Arial" w:eastAsia="Arial" w:cs="Arial"/>
          <w:noProof w:val="0"/>
          <w:color w:val="000000" w:themeColor="text1" w:themeTint="FF" w:themeShade="FF"/>
          <w:sz w:val="24"/>
          <w:szCs w:val="24"/>
          <w:u w:val="none"/>
          <w:lang w:val="en-GB"/>
        </w:rPr>
        <w:t xml:space="preserve">Smidt, S. (2016) </w:t>
      </w:r>
      <w:r w:rsidRPr="477D9166" w:rsidR="055F836B">
        <w:rPr>
          <w:rFonts w:ascii="Arial" w:hAnsi="Arial" w:eastAsia="Arial" w:cs="Arial"/>
          <w:i w:val="1"/>
          <w:iCs w:val="1"/>
          <w:noProof w:val="0"/>
          <w:color w:val="000000" w:themeColor="text1" w:themeTint="FF" w:themeShade="FF"/>
          <w:sz w:val="24"/>
          <w:szCs w:val="24"/>
          <w:u w:val="none"/>
          <w:lang w:val="en-GB"/>
        </w:rPr>
        <w:t xml:space="preserve">Multilingualism in the </w:t>
      </w:r>
      <w:r w:rsidRPr="477D9166" w:rsidR="15CF7AAC">
        <w:rPr>
          <w:rFonts w:ascii="Arial" w:hAnsi="Arial" w:eastAsia="Arial" w:cs="Arial"/>
          <w:i w:val="1"/>
          <w:iCs w:val="1"/>
          <w:noProof w:val="0"/>
          <w:color w:val="000000" w:themeColor="text1" w:themeTint="FF" w:themeShade="FF"/>
          <w:sz w:val="24"/>
          <w:szCs w:val="24"/>
          <w:u w:val="none"/>
          <w:lang w:val="en-GB"/>
        </w:rPr>
        <w:t>e</w:t>
      </w:r>
      <w:r w:rsidRPr="477D9166" w:rsidR="055F836B">
        <w:rPr>
          <w:rFonts w:ascii="Arial" w:hAnsi="Arial" w:eastAsia="Arial" w:cs="Arial"/>
          <w:i w:val="1"/>
          <w:iCs w:val="1"/>
          <w:noProof w:val="0"/>
          <w:color w:val="000000" w:themeColor="text1" w:themeTint="FF" w:themeShade="FF"/>
          <w:sz w:val="24"/>
          <w:szCs w:val="24"/>
          <w:u w:val="none"/>
          <w:lang w:val="en-GB"/>
        </w:rPr>
        <w:t xml:space="preserve">arly </w:t>
      </w:r>
      <w:r w:rsidRPr="477D9166" w:rsidR="64792076">
        <w:rPr>
          <w:rFonts w:ascii="Arial" w:hAnsi="Arial" w:eastAsia="Arial" w:cs="Arial"/>
          <w:i w:val="1"/>
          <w:iCs w:val="1"/>
          <w:noProof w:val="0"/>
          <w:color w:val="000000" w:themeColor="text1" w:themeTint="FF" w:themeShade="FF"/>
          <w:sz w:val="24"/>
          <w:szCs w:val="24"/>
          <w:u w:val="none"/>
          <w:lang w:val="en-GB"/>
        </w:rPr>
        <w:t>y</w:t>
      </w:r>
      <w:r w:rsidRPr="477D9166" w:rsidR="055F836B">
        <w:rPr>
          <w:rFonts w:ascii="Arial" w:hAnsi="Arial" w:eastAsia="Arial" w:cs="Arial"/>
          <w:i w:val="1"/>
          <w:iCs w:val="1"/>
          <w:noProof w:val="0"/>
          <w:color w:val="000000" w:themeColor="text1" w:themeTint="FF" w:themeShade="FF"/>
          <w:sz w:val="24"/>
          <w:szCs w:val="24"/>
          <w:u w:val="none"/>
          <w:lang w:val="en-GB"/>
        </w:rPr>
        <w:t xml:space="preserve">ears: </w:t>
      </w:r>
      <w:r w:rsidRPr="477D9166" w:rsidR="3458F6D3">
        <w:rPr>
          <w:rFonts w:ascii="Arial" w:hAnsi="Arial" w:eastAsia="Arial" w:cs="Arial"/>
          <w:i w:val="1"/>
          <w:iCs w:val="1"/>
          <w:noProof w:val="0"/>
          <w:color w:val="000000" w:themeColor="text1" w:themeTint="FF" w:themeShade="FF"/>
          <w:sz w:val="24"/>
          <w:szCs w:val="24"/>
          <w:u w:val="none"/>
          <w:lang w:val="en-GB"/>
        </w:rPr>
        <w:t>e</w:t>
      </w:r>
      <w:r w:rsidRPr="477D9166" w:rsidR="055F836B">
        <w:rPr>
          <w:rFonts w:ascii="Arial" w:hAnsi="Arial" w:eastAsia="Arial" w:cs="Arial"/>
          <w:i w:val="1"/>
          <w:iCs w:val="1"/>
          <w:noProof w:val="0"/>
          <w:color w:val="000000" w:themeColor="text1" w:themeTint="FF" w:themeShade="FF"/>
          <w:sz w:val="24"/>
          <w:szCs w:val="24"/>
          <w:u w:val="none"/>
          <w:lang w:val="en-GB"/>
        </w:rPr>
        <w:t>xtending the limits of our world</w:t>
      </w:r>
      <w:r w:rsidRPr="477D9166" w:rsidR="055F836B">
        <w:rPr>
          <w:rFonts w:ascii="Arial" w:hAnsi="Arial" w:eastAsia="Arial" w:cs="Arial"/>
          <w:noProof w:val="0"/>
          <w:color w:val="000000" w:themeColor="text1" w:themeTint="FF" w:themeShade="FF"/>
          <w:sz w:val="24"/>
          <w:szCs w:val="24"/>
          <w:u w:val="none"/>
          <w:lang w:val="en-GB"/>
        </w:rPr>
        <w:t xml:space="preserve">. </w:t>
      </w:r>
      <w:r w:rsidRPr="477D9166" w:rsidR="6B78B30C">
        <w:rPr>
          <w:rFonts w:ascii="Arial" w:hAnsi="Arial" w:eastAsia="Arial" w:cs="Arial"/>
          <w:noProof w:val="0"/>
          <w:color w:val="000000" w:themeColor="text1" w:themeTint="FF" w:themeShade="FF"/>
          <w:sz w:val="24"/>
          <w:szCs w:val="24"/>
          <w:u w:val="none"/>
          <w:lang w:val="en-GB"/>
        </w:rPr>
        <w:t xml:space="preserve">1st </w:t>
      </w:r>
      <w:r w:rsidRPr="477D9166" w:rsidR="6B78B30C">
        <w:rPr>
          <w:rFonts w:ascii="Arial" w:hAnsi="Arial" w:eastAsia="Arial" w:cs="Arial"/>
          <w:noProof w:val="0"/>
          <w:color w:val="000000" w:themeColor="text1" w:themeTint="FF" w:themeShade="FF"/>
          <w:sz w:val="24"/>
          <w:szCs w:val="24"/>
          <w:u w:val="none"/>
          <w:lang w:val="en-GB"/>
        </w:rPr>
        <w:t>edn</w:t>
      </w:r>
      <w:r w:rsidRPr="477D9166" w:rsidR="6B78B30C">
        <w:rPr>
          <w:rFonts w:ascii="Arial" w:hAnsi="Arial" w:eastAsia="Arial" w:cs="Arial"/>
          <w:noProof w:val="0"/>
          <w:color w:val="000000" w:themeColor="text1" w:themeTint="FF" w:themeShade="FF"/>
          <w:sz w:val="24"/>
          <w:szCs w:val="24"/>
          <w:u w:val="none"/>
          <w:lang w:val="en-GB"/>
        </w:rPr>
        <w:t>.</w:t>
      </w:r>
      <w:r w:rsidRPr="477D9166" w:rsidR="5EAFE7B1">
        <w:rPr>
          <w:rFonts w:ascii="Arial" w:hAnsi="Arial" w:eastAsia="Arial" w:cs="Arial"/>
          <w:noProof w:val="0"/>
          <w:color w:val="000000" w:themeColor="text1" w:themeTint="FF" w:themeShade="FF"/>
          <w:sz w:val="24"/>
          <w:szCs w:val="24"/>
          <w:u w:val="none"/>
          <w:lang w:val="en-GB"/>
        </w:rPr>
        <w:t xml:space="preserve"> Oxford: Routledge</w:t>
      </w:r>
      <w:r w:rsidRPr="477D9166" w:rsidR="7AA8429A">
        <w:rPr>
          <w:rFonts w:ascii="Arial" w:hAnsi="Arial" w:eastAsia="Arial" w:cs="Arial"/>
          <w:noProof w:val="0"/>
          <w:color w:val="000000" w:themeColor="text1" w:themeTint="FF" w:themeShade="FF"/>
          <w:sz w:val="24"/>
          <w:szCs w:val="24"/>
          <w:u w:val="none"/>
          <w:lang w:val="en-GB"/>
        </w:rPr>
        <w:t>.</w:t>
      </w:r>
    </w:p>
    <w:p w:rsidR="0BA7016A" w:rsidP="46345715" w:rsidRDefault="0BA7016A" w14:paraId="10FF1682" w14:textId="4FBF88F3">
      <w:pPr>
        <w:spacing w:before="240" w:beforeAutospacing="off" w:after="240" w:afterAutospacing="off" w:line="360" w:lineRule="auto"/>
        <w:ind w:left="720" w:hanging="720"/>
        <w:rPr>
          <w:rFonts w:ascii="Arial" w:hAnsi="Arial" w:eastAsia="Arial" w:cs="Arial"/>
          <w:noProof w:val="0"/>
          <w:color w:val="000000" w:themeColor="text1" w:themeTint="FF" w:themeShade="FF"/>
          <w:sz w:val="24"/>
          <w:szCs w:val="24"/>
          <w:u w:val="none"/>
          <w:lang w:val="en-US"/>
        </w:rPr>
      </w:pPr>
      <w:r w:rsidRPr="46345715" w:rsidR="0BA7016A">
        <w:rPr>
          <w:rFonts w:ascii="Arial" w:hAnsi="Arial" w:eastAsia="Arial" w:cs="Arial"/>
          <w:noProof w:val="0"/>
          <w:color w:val="000000" w:themeColor="text1" w:themeTint="FF" w:themeShade="FF"/>
          <w:sz w:val="24"/>
          <w:szCs w:val="24"/>
          <w:u w:val="none"/>
          <w:lang w:val="en-US"/>
        </w:rPr>
        <w:t>Tatlow-</w:t>
      </w:r>
      <w:r w:rsidRPr="46345715" w:rsidR="055F836B">
        <w:rPr>
          <w:rFonts w:ascii="Arial" w:hAnsi="Arial" w:eastAsia="Arial" w:cs="Arial"/>
          <w:noProof w:val="0"/>
          <w:color w:val="000000" w:themeColor="text1" w:themeTint="FF" w:themeShade="FF"/>
          <w:sz w:val="24"/>
          <w:szCs w:val="24"/>
          <w:u w:val="none"/>
          <w:lang w:val="en-US"/>
        </w:rPr>
        <w:t xml:space="preserve"> Golden, M. (2023) ‘The psychology of childhood and youth’, in Cooper, V. and </w:t>
      </w:r>
      <w:r w:rsidRPr="46345715" w:rsidR="055F836B">
        <w:rPr>
          <w:rFonts w:ascii="Arial" w:hAnsi="Arial" w:eastAsia="Arial" w:cs="Arial"/>
          <w:noProof w:val="0"/>
          <w:color w:val="000000" w:themeColor="text1" w:themeTint="FF" w:themeShade="FF"/>
          <w:sz w:val="24"/>
          <w:szCs w:val="24"/>
          <w:u w:val="none"/>
          <w:lang w:val="en-US"/>
        </w:rPr>
        <w:t>Tatlow</w:t>
      </w:r>
      <w:r w:rsidRPr="46345715" w:rsidR="055F836B">
        <w:rPr>
          <w:rFonts w:ascii="Arial" w:hAnsi="Arial" w:eastAsia="Arial" w:cs="Arial"/>
          <w:noProof w:val="0"/>
          <w:color w:val="000000" w:themeColor="text1" w:themeTint="FF" w:themeShade="FF"/>
          <w:sz w:val="24"/>
          <w:szCs w:val="24"/>
          <w:u w:val="none"/>
          <w:lang w:val="en-US"/>
        </w:rPr>
        <w:t>- Golden, M. (eds)</w:t>
      </w:r>
      <w:r w:rsidRPr="46345715" w:rsidR="055F836B">
        <w:rPr>
          <w:rFonts w:ascii="Arial" w:hAnsi="Arial" w:eastAsia="Arial" w:cs="Arial"/>
          <w:i w:val="1"/>
          <w:iCs w:val="1"/>
          <w:noProof w:val="0"/>
          <w:color w:val="000000" w:themeColor="text1" w:themeTint="FF" w:themeShade="FF"/>
          <w:sz w:val="24"/>
          <w:szCs w:val="24"/>
          <w:u w:val="none"/>
          <w:lang w:val="en-US"/>
        </w:rPr>
        <w:t xml:space="preserve"> An introduction to childhood and youth studies and psychology. </w:t>
      </w:r>
      <w:r w:rsidRPr="46345715" w:rsidR="055F836B">
        <w:rPr>
          <w:rFonts w:ascii="Arial" w:hAnsi="Arial" w:eastAsia="Arial" w:cs="Arial"/>
          <w:noProof w:val="0"/>
          <w:color w:val="000000" w:themeColor="text1" w:themeTint="FF" w:themeShade="FF"/>
          <w:sz w:val="24"/>
          <w:szCs w:val="24"/>
          <w:u w:val="none"/>
          <w:lang w:val="en-US"/>
        </w:rPr>
        <w:t>Oxford: Routledge, pp. 24-32</w:t>
      </w:r>
      <w:r w:rsidRPr="46345715" w:rsidR="055F836B">
        <w:rPr>
          <w:rFonts w:ascii="Arial" w:hAnsi="Arial" w:eastAsia="Arial" w:cs="Arial"/>
          <w:noProof w:val="0"/>
          <w:color w:val="000000" w:themeColor="text1" w:themeTint="FF" w:themeShade="FF"/>
          <w:sz w:val="24"/>
          <w:szCs w:val="24"/>
          <w:u w:val="none"/>
          <w:lang w:val="en-US"/>
        </w:rPr>
        <w:t xml:space="preserve">.  </w:t>
      </w:r>
    </w:p>
    <w:p w:rsidR="3E59B4FC" w:rsidP="477D9166" w:rsidRDefault="3E59B4FC" w14:paraId="659EED4F" w14:textId="71512859">
      <w:pPr>
        <w:spacing w:before="0" w:beforeAutospacing="off" w:after="160" w:afterAutospacing="off" w:line="360" w:lineRule="auto"/>
        <w:ind w:left="720" w:hanging="72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477D9166" w:rsidR="3E59B4FC">
        <w:rPr>
          <w:rFonts w:ascii="Arial" w:hAnsi="Arial" w:eastAsia="Arial" w:cs="Arial"/>
          <w:b w:val="0"/>
          <w:bCs w:val="0"/>
          <w:i w:val="0"/>
          <w:iCs w:val="0"/>
          <w:caps w:val="0"/>
          <w:smallCaps w:val="0"/>
          <w:noProof w:val="0"/>
          <w:color w:val="000000" w:themeColor="text1" w:themeTint="FF" w:themeShade="FF"/>
          <w:sz w:val="24"/>
          <w:szCs w:val="24"/>
          <w:u w:val="none"/>
          <w:lang w:val="en-US"/>
        </w:rPr>
        <w:t>UNICEF (2024)</w:t>
      </w:r>
      <w:r w:rsidRPr="477D9166" w:rsidR="7266029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w:t>
      </w:r>
      <w:r w:rsidRPr="477D9166" w:rsidR="3E59B4FC">
        <w:rPr>
          <w:rFonts w:ascii="Arial" w:hAnsi="Arial" w:eastAsia="Arial" w:cs="Arial"/>
          <w:b w:val="0"/>
          <w:bCs w:val="0"/>
          <w:i w:val="1"/>
          <w:iCs w:val="1"/>
          <w:caps w:val="0"/>
          <w:smallCaps w:val="0"/>
          <w:noProof w:val="0"/>
          <w:color w:val="000000" w:themeColor="text1" w:themeTint="FF" w:themeShade="FF"/>
          <w:sz w:val="24"/>
          <w:szCs w:val="24"/>
          <w:u w:val="none"/>
          <w:lang w:val="en-US"/>
        </w:rPr>
        <w:t xml:space="preserve">UN </w:t>
      </w:r>
      <w:r w:rsidRPr="477D9166" w:rsidR="77429101">
        <w:rPr>
          <w:rFonts w:ascii="Arial" w:hAnsi="Arial" w:eastAsia="Arial" w:cs="Arial"/>
          <w:b w:val="0"/>
          <w:bCs w:val="0"/>
          <w:i w:val="1"/>
          <w:iCs w:val="1"/>
          <w:caps w:val="0"/>
          <w:smallCaps w:val="0"/>
          <w:noProof w:val="0"/>
          <w:color w:val="000000" w:themeColor="text1" w:themeTint="FF" w:themeShade="FF"/>
          <w:sz w:val="24"/>
          <w:szCs w:val="24"/>
          <w:u w:val="none"/>
          <w:lang w:val="en-US"/>
        </w:rPr>
        <w:t>c</w:t>
      </w:r>
      <w:r w:rsidRPr="477D9166" w:rsidR="3E59B4FC">
        <w:rPr>
          <w:rFonts w:ascii="Arial" w:hAnsi="Arial" w:eastAsia="Arial" w:cs="Arial"/>
          <w:b w:val="0"/>
          <w:bCs w:val="0"/>
          <w:i w:val="1"/>
          <w:iCs w:val="1"/>
          <w:caps w:val="0"/>
          <w:smallCaps w:val="0"/>
          <w:noProof w:val="0"/>
          <w:color w:val="000000" w:themeColor="text1" w:themeTint="FF" w:themeShade="FF"/>
          <w:sz w:val="24"/>
          <w:szCs w:val="24"/>
          <w:u w:val="none"/>
          <w:lang w:val="en-US"/>
        </w:rPr>
        <w:t xml:space="preserve">onvention on the </w:t>
      </w:r>
      <w:r w:rsidRPr="477D9166" w:rsidR="46772D20">
        <w:rPr>
          <w:rFonts w:ascii="Arial" w:hAnsi="Arial" w:eastAsia="Arial" w:cs="Arial"/>
          <w:b w:val="0"/>
          <w:bCs w:val="0"/>
          <w:i w:val="1"/>
          <w:iCs w:val="1"/>
          <w:caps w:val="0"/>
          <w:smallCaps w:val="0"/>
          <w:noProof w:val="0"/>
          <w:color w:val="000000" w:themeColor="text1" w:themeTint="FF" w:themeShade="FF"/>
          <w:sz w:val="24"/>
          <w:szCs w:val="24"/>
          <w:u w:val="none"/>
          <w:lang w:val="en-US"/>
        </w:rPr>
        <w:t>r</w:t>
      </w:r>
      <w:r w:rsidRPr="477D9166" w:rsidR="3E59B4FC">
        <w:rPr>
          <w:rFonts w:ascii="Arial" w:hAnsi="Arial" w:eastAsia="Arial" w:cs="Arial"/>
          <w:b w:val="0"/>
          <w:bCs w:val="0"/>
          <w:i w:val="1"/>
          <w:iCs w:val="1"/>
          <w:caps w:val="0"/>
          <w:smallCaps w:val="0"/>
          <w:noProof w:val="0"/>
          <w:color w:val="000000" w:themeColor="text1" w:themeTint="FF" w:themeShade="FF"/>
          <w:sz w:val="24"/>
          <w:szCs w:val="24"/>
          <w:u w:val="none"/>
          <w:lang w:val="en-US"/>
        </w:rPr>
        <w:t xml:space="preserve">ights of the </w:t>
      </w:r>
      <w:r w:rsidRPr="477D9166" w:rsidR="14C05D5C">
        <w:rPr>
          <w:rFonts w:ascii="Arial" w:hAnsi="Arial" w:eastAsia="Arial" w:cs="Arial"/>
          <w:b w:val="0"/>
          <w:bCs w:val="0"/>
          <w:i w:val="1"/>
          <w:iCs w:val="1"/>
          <w:caps w:val="0"/>
          <w:smallCaps w:val="0"/>
          <w:noProof w:val="0"/>
          <w:color w:val="000000" w:themeColor="text1" w:themeTint="FF" w:themeShade="FF"/>
          <w:sz w:val="24"/>
          <w:szCs w:val="24"/>
          <w:u w:val="none"/>
          <w:lang w:val="en-US"/>
        </w:rPr>
        <w:t>c</w:t>
      </w:r>
      <w:r w:rsidRPr="477D9166" w:rsidR="3E59B4FC">
        <w:rPr>
          <w:rFonts w:ascii="Arial" w:hAnsi="Arial" w:eastAsia="Arial" w:cs="Arial"/>
          <w:b w:val="0"/>
          <w:bCs w:val="0"/>
          <w:i w:val="1"/>
          <w:iCs w:val="1"/>
          <w:caps w:val="0"/>
          <w:smallCaps w:val="0"/>
          <w:noProof w:val="0"/>
          <w:color w:val="000000" w:themeColor="text1" w:themeTint="FF" w:themeShade="FF"/>
          <w:sz w:val="24"/>
          <w:szCs w:val="24"/>
          <w:u w:val="none"/>
          <w:lang w:val="en-US"/>
        </w:rPr>
        <w:t>hild (UNCRC)</w:t>
      </w:r>
      <w:r w:rsidRPr="477D9166" w:rsidR="3E59B4FC">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Available at: </w:t>
      </w:r>
      <w:r w:rsidRPr="477D9166" w:rsidR="3E59B4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https://www.unicef.org.uk/what-we-do/un-convention-child-rights/</w:t>
      </w:r>
      <w:r w:rsidRPr="477D9166" w:rsidR="3E59B4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(Accessed on: </w:t>
      </w:r>
      <w:r w:rsidRPr="477D9166" w:rsidR="5F83029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28</w:t>
      </w:r>
      <w:r w:rsidRPr="477D9166" w:rsidR="3E59B4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477D9166" w:rsidR="4FDD11A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March</w:t>
      </w:r>
      <w:r w:rsidRPr="477D9166" w:rsidR="3E59B4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477D9166" w:rsidR="3E59B4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2025)</w:t>
      </w:r>
      <w:r w:rsidRPr="477D9166" w:rsidR="443C8B3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t>
      </w:r>
    </w:p>
    <w:p w:rsidR="055F836B" w:rsidP="565D0D42" w:rsidRDefault="055F836B" w14:paraId="6DA2B3C8" w14:textId="6F13A0B4">
      <w:pPr>
        <w:pStyle w:val="Normal"/>
        <w:spacing w:before="240" w:beforeAutospacing="off" w:after="240" w:afterAutospacing="off" w:line="360" w:lineRule="auto"/>
        <w:ind w:left="720" w:hanging="720"/>
        <w:rPr>
          <w:rFonts w:ascii="Arial" w:hAnsi="Arial" w:eastAsia="Arial" w:cs="Arial"/>
          <w:color w:val="000000" w:themeColor="text1" w:themeTint="FF" w:themeShade="FF"/>
          <w:u w:val="none"/>
        </w:rPr>
      </w:pPr>
      <w:r w:rsidRPr="477D9166" w:rsidR="055F836B">
        <w:rPr>
          <w:rFonts w:ascii="Arial" w:hAnsi="Arial" w:eastAsia="Arial" w:cs="Arial"/>
          <w:noProof w:val="0"/>
          <w:color w:val="000000" w:themeColor="text1" w:themeTint="FF" w:themeShade="FF"/>
          <w:sz w:val="24"/>
          <w:szCs w:val="24"/>
          <w:u w:val="none"/>
          <w:lang w:val="en-GB"/>
        </w:rPr>
        <w:t xml:space="preserve">Vygotsky, </w:t>
      </w:r>
      <w:r w:rsidRPr="477D9166" w:rsidR="6123973A">
        <w:rPr>
          <w:rFonts w:ascii="Arial" w:hAnsi="Arial" w:eastAsia="Arial" w:cs="Arial"/>
          <w:noProof w:val="0"/>
          <w:color w:val="000000" w:themeColor="text1" w:themeTint="FF" w:themeShade="FF"/>
          <w:sz w:val="24"/>
          <w:szCs w:val="24"/>
          <w:u w:val="none"/>
          <w:lang w:val="en-GB"/>
        </w:rPr>
        <w:t>L.S. (</w:t>
      </w:r>
      <w:r w:rsidRPr="477D9166" w:rsidR="055F836B">
        <w:rPr>
          <w:rFonts w:ascii="Arial" w:hAnsi="Arial" w:eastAsia="Arial" w:cs="Arial"/>
          <w:noProof w:val="0"/>
          <w:color w:val="000000" w:themeColor="text1" w:themeTint="FF" w:themeShade="FF"/>
          <w:sz w:val="24"/>
          <w:szCs w:val="24"/>
          <w:u w:val="none"/>
          <w:lang w:val="en-GB"/>
        </w:rPr>
        <w:t>1967</w:t>
      </w:r>
      <w:r w:rsidRPr="477D9166" w:rsidR="271E9E09">
        <w:rPr>
          <w:rFonts w:ascii="Arial" w:hAnsi="Arial" w:eastAsia="Arial" w:cs="Arial"/>
          <w:noProof w:val="0"/>
          <w:color w:val="000000" w:themeColor="text1" w:themeTint="FF" w:themeShade="FF"/>
          <w:sz w:val="24"/>
          <w:szCs w:val="24"/>
          <w:u w:val="none"/>
          <w:lang w:val="en-GB"/>
        </w:rPr>
        <w:t>)</w:t>
      </w:r>
      <w:r w:rsidRPr="477D9166" w:rsidR="11F69A0E">
        <w:rPr>
          <w:rFonts w:ascii="Arial" w:hAnsi="Arial" w:eastAsia="Arial" w:cs="Arial"/>
          <w:noProof w:val="0"/>
          <w:color w:val="000000" w:themeColor="text1" w:themeTint="FF" w:themeShade="FF"/>
          <w:sz w:val="24"/>
          <w:szCs w:val="24"/>
          <w:u w:val="none"/>
          <w:lang w:val="en-GB"/>
        </w:rPr>
        <w:t xml:space="preserve"> ‘</w:t>
      </w:r>
      <w:r w:rsidRPr="477D9166" w:rsidR="055F836B">
        <w:rPr>
          <w:rFonts w:ascii="Arial" w:hAnsi="Arial" w:eastAsia="Arial" w:cs="Arial"/>
          <w:noProof w:val="0"/>
          <w:color w:val="000000" w:themeColor="text1" w:themeTint="FF" w:themeShade="FF"/>
          <w:sz w:val="24"/>
          <w:szCs w:val="24"/>
          <w:u w:val="none"/>
          <w:lang w:val="en-GB"/>
        </w:rPr>
        <w:t>Play and its role in the mental development of the child</w:t>
      </w:r>
      <w:r w:rsidRPr="477D9166" w:rsidR="0185221F">
        <w:rPr>
          <w:rFonts w:ascii="Arial" w:hAnsi="Arial" w:eastAsia="Arial" w:cs="Arial"/>
          <w:noProof w:val="0"/>
          <w:color w:val="000000" w:themeColor="text1" w:themeTint="FF" w:themeShade="FF"/>
          <w:sz w:val="24"/>
          <w:szCs w:val="24"/>
          <w:u w:val="none"/>
          <w:lang w:val="en-GB"/>
        </w:rPr>
        <w:t>’,</w:t>
      </w:r>
      <w:r w:rsidRPr="477D9166" w:rsidR="055F836B">
        <w:rPr>
          <w:rFonts w:ascii="Arial" w:hAnsi="Arial" w:eastAsia="Arial" w:cs="Arial"/>
          <w:noProof w:val="0"/>
          <w:color w:val="000000" w:themeColor="text1" w:themeTint="FF" w:themeShade="FF"/>
          <w:sz w:val="24"/>
          <w:szCs w:val="24"/>
          <w:u w:val="none"/>
          <w:lang w:val="en-GB"/>
        </w:rPr>
        <w:t xml:space="preserve"> </w:t>
      </w:r>
      <w:r w:rsidRPr="477D9166" w:rsidR="055F836B">
        <w:rPr>
          <w:rFonts w:ascii="Arial" w:hAnsi="Arial" w:eastAsia="Arial" w:cs="Arial"/>
          <w:i w:val="1"/>
          <w:iCs w:val="1"/>
          <w:noProof w:val="0"/>
          <w:color w:val="000000" w:themeColor="text1" w:themeTint="FF" w:themeShade="FF"/>
          <w:sz w:val="24"/>
          <w:szCs w:val="24"/>
          <w:u w:val="none"/>
          <w:lang w:val="en-GB"/>
        </w:rPr>
        <w:t xml:space="preserve">Soviet </w:t>
      </w:r>
      <w:r w:rsidRPr="477D9166" w:rsidR="1F21F12A">
        <w:rPr>
          <w:rFonts w:ascii="Arial" w:hAnsi="Arial" w:eastAsia="Arial" w:cs="Arial"/>
          <w:i w:val="1"/>
          <w:iCs w:val="1"/>
          <w:noProof w:val="0"/>
          <w:color w:val="000000" w:themeColor="text1" w:themeTint="FF" w:themeShade="FF"/>
          <w:sz w:val="24"/>
          <w:szCs w:val="24"/>
          <w:u w:val="none"/>
          <w:lang w:val="en-GB"/>
        </w:rPr>
        <w:t>P</w:t>
      </w:r>
      <w:r w:rsidRPr="477D9166" w:rsidR="055F836B">
        <w:rPr>
          <w:rFonts w:ascii="Arial" w:hAnsi="Arial" w:eastAsia="Arial" w:cs="Arial"/>
          <w:i w:val="1"/>
          <w:iCs w:val="1"/>
          <w:noProof w:val="0"/>
          <w:color w:val="000000" w:themeColor="text1" w:themeTint="FF" w:themeShade="FF"/>
          <w:sz w:val="24"/>
          <w:szCs w:val="24"/>
          <w:u w:val="none"/>
          <w:lang w:val="en-GB"/>
        </w:rPr>
        <w:t>sychology</w:t>
      </w:r>
      <w:r w:rsidRPr="477D9166" w:rsidR="055F836B">
        <w:rPr>
          <w:rFonts w:ascii="Arial" w:hAnsi="Arial" w:eastAsia="Arial" w:cs="Arial"/>
          <w:noProof w:val="0"/>
          <w:color w:val="000000" w:themeColor="text1" w:themeTint="FF" w:themeShade="FF"/>
          <w:sz w:val="24"/>
          <w:szCs w:val="24"/>
          <w:u w:val="none"/>
          <w:lang w:val="en-GB"/>
        </w:rPr>
        <w:t xml:space="preserve">, 5(3), pp.6-18. </w:t>
      </w:r>
      <w:r w:rsidRPr="477D9166" w:rsidR="5262F157">
        <w:rPr>
          <w:rFonts w:ascii="Arial" w:hAnsi="Arial" w:eastAsia="Arial" w:cs="Arial"/>
          <w:b w:val="0"/>
          <w:bCs w:val="0"/>
          <w:noProof w:val="0"/>
          <w:color w:val="000000" w:themeColor="text1" w:themeTint="FF" w:themeShade="FF"/>
          <w:sz w:val="24"/>
          <w:szCs w:val="24"/>
          <w:u w:val="none"/>
          <w:lang w:val="en-GB"/>
        </w:rPr>
        <w:t>Available at: https://doi.org/10.2753/RPO1061-040505036</w:t>
      </w:r>
    </w:p>
    <w:p w:rsidR="055F836B" w:rsidP="565D0D42" w:rsidRDefault="055F836B" w14:paraId="033679FE" w14:textId="11A9D338">
      <w:pPr>
        <w:spacing w:before="240" w:beforeAutospacing="off" w:after="240" w:afterAutospacing="off" w:line="360" w:lineRule="auto"/>
        <w:ind w:left="720" w:hanging="720"/>
        <w:rPr>
          <w:rFonts w:ascii="Arial" w:hAnsi="Arial" w:eastAsia="Arial" w:cs="Arial"/>
          <w:noProof w:val="0"/>
          <w:color w:val="000000" w:themeColor="text1" w:themeTint="FF" w:themeShade="FF"/>
          <w:sz w:val="24"/>
          <w:szCs w:val="24"/>
          <w:u w:val="none"/>
          <w:lang w:val="en-GB"/>
        </w:rPr>
      </w:pPr>
      <w:r w:rsidRPr="477D9166" w:rsidR="055F836B">
        <w:rPr>
          <w:rFonts w:ascii="Arial" w:hAnsi="Arial" w:eastAsia="Arial" w:cs="Arial"/>
          <w:noProof w:val="0"/>
          <w:color w:val="000000" w:themeColor="text1" w:themeTint="FF" w:themeShade="FF"/>
          <w:sz w:val="24"/>
          <w:szCs w:val="24"/>
          <w:u w:val="none"/>
          <w:lang w:val="en-GB"/>
        </w:rPr>
        <w:t xml:space="preserve">Wasik, B.A. and Jacobi-Vessels, J.L. </w:t>
      </w:r>
      <w:r w:rsidRPr="477D9166" w:rsidR="38D90B6D">
        <w:rPr>
          <w:rFonts w:ascii="Arial" w:hAnsi="Arial" w:eastAsia="Arial" w:cs="Arial"/>
          <w:noProof w:val="0"/>
          <w:color w:val="000000" w:themeColor="text1" w:themeTint="FF" w:themeShade="FF"/>
          <w:sz w:val="24"/>
          <w:szCs w:val="24"/>
          <w:u w:val="none"/>
          <w:lang w:val="en-GB"/>
        </w:rPr>
        <w:t>(</w:t>
      </w:r>
      <w:r w:rsidRPr="477D9166" w:rsidR="055F836B">
        <w:rPr>
          <w:rFonts w:ascii="Arial" w:hAnsi="Arial" w:eastAsia="Arial" w:cs="Arial"/>
          <w:noProof w:val="0"/>
          <w:color w:val="000000" w:themeColor="text1" w:themeTint="FF" w:themeShade="FF"/>
          <w:sz w:val="24"/>
          <w:szCs w:val="24"/>
          <w:u w:val="none"/>
          <w:lang w:val="en-GB"/>
        </w:rPr>
        <w:t>2017</w:t>
      </w:r>
      <w:r w:rsidRPr="477D9166" w:rsidR="60FAF4FF">
        <w:rPr>
          <w:rFonts w:ascii="Arial" w:hAnsi="Arial" w:eastAsia="Arial" w:cs="Arial"/>
          <w:noProof w:val="0"/>
          <w:color w:val="000000" w:themeColor="text1" w:themeTint="FF" w:themeShade="FF"/>
          <w:sz w:val="24"/>
          <w:szCs w:val="24"/>
          <w:u w:val="none"/>
          <w:lang w:val="en-GB"/>
        </w:rPr>
        <w:t>) ‘</w:t>
      </w:r>
      <w:r w:rsidRPr="477D9166" w:rsidR="055F836B">
        <w:rPr>
          <w:rFonts w:ascii="Arial" w:hAnsi="Arial" w:eastAsia="Arial" w:cs="Arial"/>
          <w:noProof w:val="0"/>
          <w:color w:val="000000" w:themeColor="text1" w:themeTint="FF" w:themeShade="FF"/>
          <w:sz w:val="24"/>
          <w:szCs w:val="24"/>
          <w:u w:val="none"/>
          <w:lang w:val="en-GB"/>
        </w:rPr>
        <w:t xml:space="preserve">Word play: </w:t>
      </w:r>
      <w:r w:rsidRPr="477D9166" w:rsidR="1AE66D08">
        <w:rPr>
          <w:rFonts w:ascii="Arial" w:hAnsi="Arial" w:eastAsia="Arial" w:cs="Arial"/>
          <w:noProof w:val="0"/>
          <w:color w:val="000000" w:themeColor="text1" w:themeTint="FF" w:themeShade="FF"/>
          <w:sz w:val="24"/>
          <w:szCs w:val="24"/>
          <w:u w:val="none"/>
          <w:lang w:val="en-GB"/>
        </w:rPr>
        <w:t>s</w:t>
      </w:r>
      <w:r w:rsidRPr="477D9166" w:rsidR="055F836B">
        <w:rPr>
          <w:rFonts w:ascii="Arial" w:hAnsi="Arial" w:eastAsia="Arial" w:cs="Arial"/>
          <w:noProof w:val="0"/>
          <w:color w:val="000000" w:themeColor="text1" w:themeTint="FF" w:themeShade="FF"/>
          <w:sz w:val="24"/>
          <w:szCs w:val="24"/>
          <w:u w:val="none"/>
          <w:lang w:val="en-GB"/>
        </w:rPr>
        <w:t>caffolding language development through child-directed play</w:t>
      </w:r>
      <w:r w:rsidRPr="477D9166" w:rsidR="1E2EDC8E">
        <w:rPr>
          <w:rFonts w:ascii="Arial" w:hAnsi="Arial" w:eastAsia="Arial" w:cs="Arial"/>
          <w:noProof w:val="0"/>
          <w:color w:val="000000" w:themeColor="text1" w:themeTint="FF" w:themeShade="FF"/>
          <w:sz w:val="24"/>
          <w:szCs w:val="24"/>
          <w:u w:val="none"/>
          <w:lang w:val="en-GB"/>
        </w:rPr>
        <w:t xml:space="preserve">’, </w:t>
      </w:r>
      <w:r w:rsidRPr="477D9166" w:rsidR="055F836B">
        <w:rPr>
          <w:rFonts w:ascii="Arial" w:hAnsi="Arial" w:eastAsia="Arial" w:cs="Arial"/>
          <w:i w:val="1"/>
          <w:iCs w:val="1"/>
          <w:noProof w:val="0"/>
          <w:color w:val="000000" w:themeColor="text1" w:themeTint="FF" w:themeShade="FF"/>
          <w:sz w:val="24"/>
          <w:szCs w:val="24"/>
          <w:u w:val="none"/>
          <w:lang w:val="en-GB"/>
        </w:rPr>
        <w:t>Early Childhood Education Journal</w:t>
      </w:r>
      <w:r w:rsidRPr="477D9166" w:rsidR="055F836B">
        <w:rPr>
          <w:rFonts w:ascii="Arial" w:hAnsi="Arial" w:eastAsia="Arial" w:cs="Arial"/>
          <w:noProof w:val="0"/>
          <w:color w:val="000000" w:themeColor="text1" w:themeTint="FF" w:themeShade="FF"/>
          <w:sz w:val="24"/>
          <w:szCs w:val="24"/>
          <w:u w:val="none"/>
          <w:lang w:val="en-GB"/>
        </w:rPr>
        <w:t xml:space="preserve">, </w:t>
      </w:r>
      <w:r w:rsidRPr="477D9166" w:rsidR="491455AF">
        <w:rPr>
          <w:rFonts w:ascii="Arial" w:hAnsi="Arial" w:eastAsia="Arial" w:cs="Arial"/>
          <w:b w:val="0"/>
          <w:bCs w:val="0"/>
          <w:i w:val="0"/>
          <w:iCs w:val="0"/>
          <w:caps w:val="0"/>
          <w:smallCaps w:val="0"/>
          <w:noProof w:val="0"/>
          <w:color w:val="000000" w:themeColor="text1" w:themeTint="FF" w:themeShade="FF"/>
          <w:sz w:val="24"/>
          <w:szCs w:val="24"/>
          <w:u w:val="none"/>
          <w:lang w:val="en-GB"/>
        </w:rPr>
        <w:t>45(6), pp. 769–776. Available at: https://doi.org/10.1007/s10643-016-0827-5</w:t>
      </w:r>
    </w:p>
    <w:p w:rsidR="055F836B" w:rsidP="565D0D42" w:rsidRDefault="055F836B" w14:paraId="2046110E" w14:textId="55CD9604">
      <w:pPr>
        <w:spacing w:before="240" w:beforeAutospacing="off" w:after="240" w:afterAutospacing="off" w:line="360" w:lineRule="auto"/>
        <w:ind w:left="720" w:hanging="720"/>
        <w:rPr>
          <w:rFonts w:ascii="Arial" w:hAnsi="Arial" w:eastAsia="Arial" w:cs="Arial"/>
          <w:noProof w:val="0"/>
          <w:color w:val="000000" w:themeColor="text1" w:themeTint="FF" w:themeShade="FF"/>
          <w:sz w:val="24"/>
          <w:szCs w:val="24"/>
          <w:u w:val="none"/>
          <w:lang w:val="en-GB"/>
        </w:rPr>
      </w:pPr>
      <w:r w:rsidRPr="477D9166" w:rsidR="055F836B">
        <w:rPr>
          <w:rFonts w:ascii="Arial" w:hAnsi="Arial" w:eastAsia="Arial" w:cs="Arial"/>
          <w:noProof w:val="0"/>
          <w:color w:val="000000" w:themeColor="text1" w:themeTint="FF" w:themeShade="FF"/>
          <w:sz w:val="24"/>
          <w:szCs w:val="24"/>
          <w:u w:val="none"/>
          <w:lang w:val="en-GB"/>
        </w:rPr>
        <w:t>Welsh Government (2021)</w:t>
      </w:r>
      <w:r w:rsidRPr="477D9166" w:rsidR="2ADC8A1B">
        <w:rPr>
          <w:rFonts w:ascii="Arial" w:hAnsi="Arial" w:eastAsia="Arial" w:cs="Arial"/>
          <w:noProof w:val="0"/>
          <w:color w:val="000000" w:themeColor="text1" w:themeTint="FF" w:themeShade="FF"/>
          <w:sz w:val="24"/>
          <w:szCs w:val="24"/>
          <w:u w:val="none"/>
          <w:lang w:val="en-GB"/>
        </w:rPr>
        <w:t xml:space="preserve"> </w:t>
      </w:r>
      <w:r w:rsidRPr="477D9166" w:rsidR="055F836B">
        <w:rPr>
          <w:rFonts w:ascii="Arial" w:hAnsi="Arial" w:eastAsia="Arial" w:cs="Arial"/>
          <w:i w:val="1"/>
          <w:iCs w:val="1"/>
          <w:noProof w:val="0"/>
          <w:color w:val="000000" w:themeColor="text1" w:themeTint="FF" w:themeShade="FF"/>
          <w:sz w:val="24"/>
          <w:szCs w:val="24"/>
          <w:u w:val="none"/>
          <w:lang w:val="en-GB"/>
        </w:rPr>
        <w:t xml:space="preserve">Demography and migration in </w:t>
      </w:r>
      <w:r w:rsidRPr="477D9166" w:rsidR="27562E74">
        <w:rPr>
          <w:rFonts w:ascii="Arial" w:hAnsi="Arial" w:eastAsia="Arial" w:cs="Arial"/>
          <w:i w:val="1"/>
          <w:iCs w:val="1"/>
          <w:noProof w:val="0"/>
          <w:color w:val="000000" w:themeColor="text1" w:themeTint="FF" w:themeShade="FF"/>
          <w:sz w:val="24"/>
          <w:szCs w:val="24"/>
          <w:u w:val="none"/>
          <w:lang w:val="en-GB"/>
        </w:rPr>
        <w:t>w</w:t>
      </w:r>
      <w:r w:rsidRPr="477D9166" w:rsidR="055F836B">
        <w:rPr>
          <w:rFonts w:ascii="Arial" w:hAnsi="Arial" w:eastAsia="Arial" w:cs="Arial"/>
          <w:i w:val="1"/>
          <w:iCs w:val="1"/>
          <w:noProof w:val="0"/>
          <w:color w:val="000000" w:themeColor="text1" w:themeTint="FF" w:themeShade="FF"/>
          <w:sz w:val="24"/>
          <w:szCs w:val="24"/>
          <w:u w:val="none"/>
          <w:lang w:val="en-GB"/>
        </w:rPr>
        <w:t>ales</w:t>
      </w:r>
      <w:r w:rsidRPr="477D9166" w:rsidR="055F836B">
        <w:rPr>
          <w:rFonts w:ascii="Arial" w:hAnsi="Arial" w:eastAsia="Arial" w:cs="Arial"/>
          <w:i w:val="1"/>
          <w:iCs w:val="1"/>
          <w:noProof w:val="0"/>
          <w:color w:val="000000" w:themeColor="text1" w:themeTint="FF" w:themeShade="FF"/>
          <w:sz w:val="24"/>
          <w:szCs w:val="24"/>
          <w:u w:val="none"/>
          <w:lang w:val="en-GB"/>
        </w:rPr>
        <w:t xml:space="preserve"> (</w:t>
      </w:r>
      <w:r w:rsidRPr="477D9166" w:rsidR="5A110600">
        <w:rPr>
          <w:rFonts w:ascii="Arial" w:hAnsi="Arial" w:eastAsia="Arial" w:cs="Arial"/>
          <w:i w:val="1"/>
          <w:iCs w:val="1"/>
          <w:noProof w:val="0"/>
          <w:color w:val="000000" w:themeColor="text1" w:themeTint="FF" w:themeShade="FF"/>
          <w:sz w:val="24"/>
          <w:szCs w:val="24"/>
          <w:u w:val="none"/>
          <w:lang w:val="en-GB"/>
        </w:rPr>
        <w:t>c</w:t>
      </w:r>
      <w:r w:rsidRPr="477D9166" w:rsidR="055F836B">
        <w:rPr>
          <w:rFonts w:ascii="Arial" w:hAnsi="Arial" w:eastAsia="Arial" w:cs="Arial"/>
          <w:i w:val="1"/>
          <w:iCs w:val="1"/>
          <w:noProof w:val="0"/>
          <w:color w:val="000000" w:themeColor="text1" w:themeTint="FF" w:themeShade="FF"/>
          <w:sz w:val="24"/>
          <w:szCs w:val="24"/>
          <w:u w:val="none"/>
          <w:lang w:val="en-GB"/>
        </w:rPr>
        <w:t>ensus 2021)</w:t>
      </w:r>
      <w:r w:rsidRPr="477D9166" w:rsidR="65245A2D">
        <w:rPr>
          <w:rFonts w:ascii="Arial" w:hAnsi="Arial" w:eastAsia="Arial" w:cs="Arial"/>
          <w:i w:val="1"/>
          <w:iCs w:val="1"/>
          <w:noProof w:val="0"/>
          <w:color w:val="000000" w:themeColor="text1" w:themeTint="FF" w:themeShade="FF"/>
          <w:sz w:val="24"/>
          <w:szCs w:val="24"/>
          <w:u w:val="none"/>
          <w:lang w:val="en-GB"/>
        </w:rPr>
        <w:t>.</w:t>
      </w:r>
      <w:r w:rsidRPr="477D9166" w:rsidR="055F836B">
        <w:rPr>
          <w:rFonts w:ascii="Arial" w:hAnsi="Arial" w:eastAsia="Arial" w:cs="Arial"/>
          <w:noProof w:val="0"/>
          <w:color w:val="000000" w:themeColor="text1" w:themeTint="FF" w:themeShade="FF"/>
          <w:sz w:val="24"/>
          <w:szCs w:val="24"/>
          <w:u w:val="none"/>
          <w:lang w:val="en-GB"/>
        </w:rPr>
        <w:t xml:space="preserve"> Available at: </w:t>
      </w:r>
      <w:r w:rsidRPr="477D9166" w:rsidR="055F836B">
        <w:rPr>
          <w:rFonts w:ascii="Arial" w:hAnsi="Arial" w:eastAsia="Arial" w:cs="Arial"/>
          <w:noProof w:val="0"/>
          <w:color w:val="000000" w:themeColor="text1" w:themeTint="FF" w:themeShade="FF"/>
          <w:sz w:val="24"/>
          <w:szCs w:val="24"/>
          <w:u w:val="none"/>
          <w:lang w:val="en-GB"/>
        </w:rPr>
        <w:t>https://www.gov.wales/demography-and-migration-wales-census-2021-html</w:t>
      </w:r>
      <w:r w:rsidRPr="477D9166" w:rsidR="055F836B">
        <w:rPr>
          <w:rFonts w:ascii="Arial" w:hAnsi="Arial" w:eastAsia="Arial" w:cs="Arial"/>
          <w:noProof w:val="0"/>
          <w:color w:val="000000" w:themeColor="text1" w:themeTint="FF" w:themeShade="FF"/>
          <w:sz w:val="24"/>
          <w:szCs w:val="24"/>
          <w:u w:val="none"/>
          <w:lang w:val="en-GB"/>
        </w:rPr>
        <w:t xml:space="preserve">. </w:t>
      </w:r>
      <w:r w:rsidRPr="477D9166" w:rsidR="12C3ECBB">
        <w:rPr>
          <w:rFonts w:ascii="Arial" w:hAnsi="Arial" w:eastAsia="Arial" w:cs="Arial"/>
          <w:noProof w:val="0"/>
          <w:color w:val="000000" w:themeColor="text1" w:themeTint="FF" w:themeShade="FF"/>
          <w:sz w:val="24"/>
          <w:szCs w:val="24"/>
          <w:u w:val="none"/>
          <w:lang w:val="en-GB"/>
        </w:rPr>
        <w:t>(Accessed: 15</w:t>
      </w:r>
      <w:r w:rsidRPr="477D9166" w:rsidR="09AFEC58">
        <w:rPr>
          <w:rFonts w:ascii="Arial" w:hAnsi="Arial" w:eastAsia="Arial" w:cs="Arial"/>
          <w:noProof w:val="0"/>
          <w:color w:val="000000" w:themeColor="text1" w:themeTint="FF" w:themeShade="FF"/>
          <w:sz w:val="24"/>
          <w:szCs w:val="24"/>
          <w:u w:val="none"/>
          <w:lang w:val="en-GB"/>
        </w:rPr>
        <w:t xml:space="preserve"> </w:t>
      </w:r>
      <w:r w:rsidRPr="477D9166" w:rsidR="12C3ECBB">
        <w:rPr>
          <w:rFonts w:ascii="Arial" w:hAnsi="Arial" w:eastAsia="Arial" w:cs="Arial"/>
          <w:noProof w:val="0"/>
          <w:color w:val="000000" w:themeColor="text1" w:themeTint="FF" w:themeShade="FF"/>
          <w:sz w:val="24"/>
          <w:szCs w:val="24"/>
          <w:u w:val="none"/>
          <w:lang w:val="en-GB"/>
        </w:rPr>
        <w:t>March 2025)</w:t>
      </w:r>
      <w:r w:rsidRPr="477D9166" w:rsidR="5144219D">
        <w:rPr>
          <w:rFonts w:ascii="Arial" w:hAnsi="Arial" w:eastAsia="Arial" w:cs="Arial"/>
          <w:noProof w:val="0"/>
          <w:color w:val="000000" w:themeColor="text1" w:themeTint="FF" w:themeShade="FF"/>
          <w:sz w:val="24"/>
          <w:szCs w:val="24"/>
          <w:u w:val="none"/>
          <w:lang w:val="en-GB"/>
        </w:rPr>
        <w:t>.</w:t>
      </w:r>
    </w:p>
    <w:p w:rsidR="055F836B" w:rsidP="565D0D42" w:rsidRDefault="055F836B" w14:paraId="6A3A4695" w14:textId="39963F42">
      <w:pPr>
        <w:spacing w:before="240" w:beforeAutospacing="off" w:after="240" w:afterAutospacing="off" w:line="360" w:lineRule="auto"/>
        <w:ind w:left="720" w:hanging="720"/>
        <w:rPr>
          <w:rFonts w:ascii="Arial" w:hAnsi="Arial" w:eastAsia="Arial" w:cs="Arial"/>
          <w:noProof w:val="0"/>
          <w:color w:val="000000" w:themeColor="text1" w:themeTint="FF" w:themeShade="FF"/>
          <w:sz w:val="24"/>
          <w:szCs w:val="24"/>
          <w:u w:val="none"/>
          <w:lang w:val="en-GB"/>
        </w:rPr>
      </w:pPr>
      <w:r w:rsidRPr="477D9166" w:rsidR="055F836B">
        <w:rPr>
          <w:rFonts w:ascii="Arial" w:hAnsi="Arial" w:eastAsia="Arial" w:cs="Arial"/>
          <w:noProof w:val="0"/>
          <w:color w:val="000000" w:themeColor="text1" w:themeTint="FF" w:themeShade="FF"/>
          <w:sz w:val="24"/>
          <w:szCs w:val="24"/>
          <w:u w:val="none"/>
          <w:lang w:val="en-GB"/>
        </w:rPr>
        <w:t xml:space="preserve"> Welsh Government (2024)</w:t>
      </w:r>
      <w:r w:rsidRPr="477D9166" w:rsidR="24D5D20F">
        <w:rPr>
          <w:rFonts w:ascii="Arial" w:hAnsi="Arial" w:eastAsia="Arial" w:cs="Arial"/>
          <w:noProof w:val="0"/>
          <w:color w:val="000000" w:themeColor="text1" w:themeTint="FF" w:themeShade="FF"/>
          <w:sz w:val="24"/>
          <w:szCs w:val="24"/>
          <w:u w:val="none"/>
          <w:lang w:val="en-GB"/>
        </w:rPr>
        <w:t xml:space="preserve"> </w:t>
      </w:r>
      <w:r w:rsidRPr="477D9166" w:rsidR="055F836B">
        <w:rPr>
          <w:rFonts w:ascii="Arial" w:hAnsi="Arial" w:eastAsia="Arial" w:cs="Arial"/>
          <w:i w:val="1"/>
          <w:iCs w:val="1"/>
          <w:noProof w:val="0"/>
          <w:color w:val="000000" w:themeColor="text1" w:themeTint="FF" w:themeShade="FF"/>
          <w:sz w:val="24"/>
          <w:szCs w:val="24"/>
          <w:u w:val="none"/>
          <w:lang w:val="en-GB"/>
        </w:rPr>
        <w:t>Cymraeg 2050:</w:t>
      </w:r>
      <w:r w:rsidRPr="477D9166" w:rsidR="32AB65F6">
        <w:rPr>
          <w:rFonts w:ascii="Arial" w:hAnsi="Arial" w:eastAsia="Arial" w:cs="Arial"/>
          <w:i w:val="1"/>
          <w:iCs w:val="1"/>
          <w:noProof w:val="0"/>
          <w:color w:val="000000" w:themeColor="text1" w:themeTint="FF" w:themeShade="FF"/>
          <w:sz w:val="24"/>
          <w:szCs w:val="24"/>
          <w:u w:val="none"/>
          <w:lang w:val="en-GB"/>
        </w:rPr>
        <w:t xml:space="preserve"> </w:t>
      </w:r>
      <w:r w:rsidRPr="477D9166" w:rsidR="617FBEF7">
        <w:rPr>
          <w:rFonts w:ascii="Arial" w:hAnsi="Arial" w:eastAsia="Arial" w:cs="Arial"/>
          <w:i w:val="1"/>
          <w:iCs w:val="1"/>
          <w:noProof w:val="0"/>
          <w:color w:val="000000" w:themeColor="text1" w:themeTint="FF" w:themeShade="FF"/>
          <w:sz w:val="24"/>
          <w:szCs w:val="24"/>
          <w:u w:val="none"/>
          <w:lang w:val="en-GB"/>
        </w:rPr>
        <w:t>w</w:t>
      </w:r>
      <w:r w:rsidRPr="477D9166" w:rsidR="055F836B">
        <w:rPr>
          <w:rFonts w:ascii="Arial" w:hAnsi="Arial" w:eastAsia="Arial" w:cs="Arial"/>
          <w:i w:val="1"/>
          <w:iCs w:val="1"/>
          <w:noProof w:val="0"/>
          <w:color w:val="000000" w:themeColor="text1" w:themeTint="FF" w:themeShade="FF"/>
          <w:sz w:val="24"/>
          <w:szCs w:val="24"/>
          <w:u w:val="none"/>
          <w:lang w:val="en-GB"/>
        </w:rPr>
        <w:t>elsh</w:t>
      </w:r>
      <w:r w:rsidRPr="477D9166" w:rsidR="055F836B">
        <w:rPr>
          <w:rFonts w:ascii="Arial" w:hAnsi="Arial" w:eastAsia="Arial" w:cs="Arial"/>
          <w:i w:val="1"/>
          <w:iCs w:val="1"/>
          <w:noProof w:val="0"/>
          <w:color w:val="000000" w:themeColor="text1" w:themeTint="FF" w:themeShade="FF"/>
          <w:sz w:val="24"/>
          <w:szCs w:val="24"/>
          <w:u w:val="none"/>
          <w:lang w:val="en-GB"/>
        </w:rPr>
        <w:t xml:space="preserve"> language strategy action plan 2024 to 2025</w:t>
      </w:r>
      <w:r w:rsidRPr="477D9166" w:rsidR="32487406">
        <w:rPr>
          <w:rFonts w:ascii="Arial" w:hAnsi="Arial" w:eastAsia="Arial" w:cs="Arial"/>
          <w:i w:val="1"/>
          <w:iCs w:val="1"/>
          <w:noProof w:val="0"/>
          <w:color w:val="000000" w:themeColor="text1" w:themeTint="FF" w:themeShade="FF"/>
          <w:sz w:val="24"/>
          <w:szCs w:val="24"/>
          <w:u w:val="none"/>
          <w:lang w:val="en-GB"/>
        </w:rPr>
        <w:t xml:space="preserve">. </w:t>
      </w:r>
      <w:r w:rsidRPr="477D9166" w:rsidR="055F836B">
        <w:rPr>
          <w:rFonts w:ascii="Arial" w:hAnsi="Arial" w:eastAsia="Arial" w:cs="Arial"/>
          <w:noProof w:val="0"/>
          <w:color w:val="000000" w:themeColor="text1" w:themeTint="FF" w:themeShade="FF"/>
          <w:sz w:val="24"/>
          <w:szCs w:val="24"/>
          <w:u w:val="none"/>
          <w:lang w:val="en-GB"/>
        </w:rPr>
        <w:t xml:space="preserve">Available at: https://www.gov.wales/cymraeg-2050-welsh-language-strategy-action-plan-2024-2025-html. </w:t>
      </w:r>
      <w:r w:rsidRPr="477D9166" w:rsidR="701A8B1E">
        <w:rPr>
          <w:rFonts w:ascii="Arial" w:hAnsi="Arial" w:eastAsia="Arial" w:cs="Arial"/>
          <w:noProof w:val="0"/>
          <w:color w:val="000000" w:themeColor="text1" w:themeTint="FF" w:themeShade="FF"/>
          <w:sz w:val="24"/>
          <w:szCs w:val="24"/>
          <w:u w:val="none"/>
          <w:lang w:val="en-GB"/>
        </w:rPr>
        <w:t xml:space="preserve">(Accessed: </w:t>
      </w:r>
      <w:r w:rsidRPr="477D9166" w:rsidR="253E8021">
        <w:rPr>
          <w:rFonts w:ascii="Arial" w:hAnsi="Arial" w:eastAsia="Arial" w:cs="Arial"/>
          <w:noProof w:val="0"/>
          <w:color w:val="000000" w:themeColor="text1" w:themeTint="FF" w:themeShade="FF"/>
          <w:sz w:val="24"/>
          <w:szCs w:val="24"/>
          <w:u w:val="none"/>
          <w:lang w:val="en-GB"/>
        </w:rPr>
        <w:t xml:space="preserve">28 </w:t>
      </w:r>
      <w:r w:rsidRPr="477D9166" w:rsidR="701A8B1E">
        <w:rPr>
          <w:rFonts w:ascii="Arial" w:hAnsi="Arial" w:eastAsia="Arial" w:cs="Arial"/>
          <w:noProof w:val="0"/>
          <w:color w:val="000000" w:themeColor="text1" w:themeTint="FF" w:themeShade="FF"/>
          <w:sz w:val="24"/>
          <w:szCs w:val="24"/>
          <w:u w:val="none"/>
          <w:lang w:val="en-GB"/>
        </w:rPr>
        <w:t>March 2025)</w:t>
      </w:r>
      <w:r w:rsidRPr="477D9166" w:rsidR="44F8ECCE">
        <w:rPr>
          <w:rFonts w:ascii="Arial" w:hAnsi="Arial" w:eastAsia="Arial" w:cs="Arial"/>
          <w:noProof w:val="0"/>
          <w:color w:val="000000" w:themeColor="text1" w:themeTint="FF" w:themeShade="FF"/>
          <w:sz w:val="24"/>
          <w:szCs w:val="24"/>
          <w:u w:val="none"/>
          <w:lang w:val="en-GB"/>
        </w:rPr>
        <w:t>.</w:t>
      </w:r>
    </w:p>
    <w:p w:rsidR="055F836B" w:rsidP="565D0D42" w:rsidRDefault="055F836B" w14:paraId="729AB0FE" w14:textId="4C426083">
      <w:pPr>
        <w:spacing w:before="240" w:beforeAutospacing="off" w:after="240" w:afterAutospacing="off" w:line="360" w:lineRule="auto"/>
        <w:ind w:left="720" w:hanging="720"/>
        <w:rPr>
          <w:rFonts w:ascii="Arial" w:hAnsi="Arial" w:eastAsia="Arial" w:cs="Arial"/>
          <w:noProof w:val="0"/>
          <w:color w:val="000000" w:themeColor="text1" w:themeTint="FF" w:themeShade="FF"/>
          <w:sz w:val="24"/>
          <w:szCs w:val="24"/>
          <w:u w:val="none"/>
          <w:lang w:val="en-GB"/>
        </w:rPr>
      </w:pPr>
      <w:r w:rsidRPr="477D9166" w:rsidR="055F836B">
        <w:rPr>
          <w:rFonts w:ascii="Arial" w:hAnsi="Arial" w:eastAsia="Arial" w:cs="Arial"/>
          <w:noProof w:val="0"/>
          <w:color w:val="000000" w:themeColor="text1" w:themeTint="FF" w:themeShade="FF"/>
          <w:sz w:val="24"/>
          <w:szCs w:val="24"/>
          <w:u w:val="none"/>
          <w:lang w:val="en-GB"/>
        </w:rPr>
        <w:t xml:space="preserve">Welsh Language Commissioner (2023) </w:t>
      </w:r>
      <w:r w:rsidRPr="477D9166" w:rsidR="055F836B">
        <w:rPr>
          <w:rFonts w:ascii="Arial" w:hAnsi="Arial" w:eastAsia="Arial" w:cs="Arial"/>
          <w:i w:val="1"/>
          <w:iCs w:val="1"/>
          <w:noProof w:val="0"/>
          <w:color w:val="000000" w:themeColor="text1" w:themeTint="FF" w:themeShade="FF"/>
          <w:sz w:val="24"/>
          <w:szCs w:val="24"/>
          <w:u w:val="none"/>
          <w:lang w:val="en-GB"/>
        </w:rPr>
        <w:t xml:space="preserve">The </w:t>
      </w:r>
      <w:r w:rsidRPr="477D9166" w:rsidR="7653460D">
        <w:rPr>
          <w:rFonts w:ascii="Arial" w:hAnsi="Arial" w:eastAsia="Arial" w:cs="Arial"/>
          <w:i w:val="1"/>
          <w:iCs w:val="1"/>
          <w:noProof w:val="0"/>
          <w:color w:val="000000" w:themeColor="text1" w:themeTint="FF" w:themeShade="FF"/>
          <w:sz w:val="24"/>
          <w:szCs w:val="24"/>
          <w:u w:val="none"/>
          <w:lang w:val="en-GB"/>
        </w:rPr>
        <w:t>w</w:t>
      </w:r>
      <w:r w:rsidRPr="477D9166" w:rsidR="055F836B">
        <w:rPr>
          <w:rFonts w:ascii="Arial" w:hAnsi="Arial" w:eastAsia="Arial" w:cs="Arial"/>
          <w:i w:val="1"/>
          <w:iCs w:val="1"/>
          <w:noProof w:val="0"/>
          <w:color w:val="000000" w:themeColor="text1" w:themeTint="FF" w:themeShade="FF"/>
          <w:sz w:val="24"/>
          <w:szCs w:val="24"/>
          <w:u w:val="none"/>
          <w:lang w:val="en-GB"/>
        </w:rPr>
        <w:t>elsh</w:t>
      </w:r>
      <w:r w:rsidRPr="477D9166" w:rsidR="055F836B">
        <w:rPr>
          <w:rFonts w:ascii="Arial" w:hAnsi="Arial" w:eastAsia="Arial" w:cs="Arial"/>
          <w:i w:val="1"/>
          <w:iCs w:val="1"/>
          <w:noProof w:val="0"/>
          <w:color w:val="000000" w:themeColor="text1" w:themeTint="FF" w:themeShade="FF"/>
          <w:sz w:val="24"/>
          <w:szCs w:val="24"/>
          <w:u w:val="none"/>
          <w:lang w:val="en-GB"/>
        </w:rPr>
        <w:t xml:space="preserve"> </w:t>
      </w:r>
      <w:r w:rsidRPr="477D9166" w:rsidR="3FD34341">
        <w:rPr>
          <w:rFonts w:ascii="Arial" w:hAnsi="Arial" w:eastAsia="Arial" w:cs="Arial"/>
          <w:i w:val="1"/>
          <w:iCs w:val="1"/>
          <w:noProof w:val="0"/>
          <w:color w:val="000000" w:themeColor="text1" w:themeTint="FF" w:themeShade="FF"/>
          <w:sz w:val="24"/>
          <w:szCs w:val="24"/>
          <w:u w:val="none"/>
          <w:lang w:val="en-GB"/>
        </w:rPr>
        <w:t>l</w:t>
      </w:r>
      <w:r w:rsidRPr="477D9166" w:rsidR="055F836B">
        <w:rPr>
          <w:rFonts w:ascii="Arial" w:hAnsi="Arial" w:eastAsia="Arial" w:cs="Arial"/>
          <w:i w:val="1"/>
          <w:iCs w:val="1"/>
          <w:noProof w:val="0"/>
          <w:color w:val="000000" w:themeColor="text1" w:themeTint="FF" w:themeShade="FF"/>
          <w:sz w:val="24"/>
          <w:szCs w:val="24"/>
          <w:u w:val="none"/>
          <w:lang w:val="en-GB"/>
        </w:rPr>
        <w:t xml:space="preserve">anguage in the </w:t>
      </w:r>
      <w:r w:rsidRPr="477D9166" w:rsidR="26F72672">
        <w:rPr>
          <w:rFonts w:ascii="Arial" w:hAnsi="Arial" w:eastAsia="Arial" w:cs="Arial"/>
          <w:i w:val="1"/>
          <w:iCs w:val="1"/>
          <w:noProof w:val="0"/>
          <w:color w:val="000000" w:themeColor="text1" w:themeTint="FF" w:themeShade="FF"/>
          <w:sz w:val="24"/>
          <w:szCs w:val="24"/>
          <w:u w:val="none"/>
          <w:lang w:val="en-GB"/>
        </w:rPr>
        <w:t>a</w:t>
      </w:r>
      <w:r w:rsidRPr="477D9166" w:rsidR="055F836B">
        <w:rPr>
          <w:rFonts w:ascii="Arial" w:hAnsi="Arial" w:eastAsia="Arial" w:cs="Arial"/>
          <w:i w:val="1"/>
          <w:iCs w:val="1"/>
          <w:noProof w:val="0"/>
          <w:color w:val="000000" w:themeColor="text1" w:themeTint="FF" w:themeShade="FF"/>
          <w:sz w:val="24"/>
          <w:szCs w:val="24"/>
          <w:u w:val="none"/>
          <w:lang w:val="en-GB"/>
        </w:rPr>
        <w:t>dditional</w:t>
      </w:r>
      <w:r w:rsidRPr="477D9166" w:rsidR="055F836B">
        <w:rPr>
          <w:rFonts w:ascii="Arial" w:hAnsi="Arial" w:eastAsia="Arial" w:cs="Arial"/>
          <w:i w:val="1"/>
          <w:iCs w:val="1"/>
          <w:noProof w:val="0"/>
          <w:color w:val="000000" w:themeColor="text1" w:themeTint="FF" w:themeShade="FF"/>
          <w:sz w:val="24"/>
          <w:szCs w:val="24"/>
          <w:u w:val="none"/>
          <w:lang w:val="en-GB"/>
        </w:rPr>
        <w:t xml:space="preserve"> </w:t>
      </w:r>
      <w:r w:rsidRPr="477D9166" w:rsidR="2E20CA0A">
        <w:rPr>
          <w:rFonts w:ascii="Arial" w:hAnsi="Arial" w:eastAsia="Arial" w:cs="Arial"/>
          <w:i w:val="1"/>
          <w:iCs w:val="1"/>
          <w:noProof w:val="0"/>
          <w:color w:val="000000" w:themeColor="text1" w:themeTint="FF" w:themeShade="FF"/>
          <w:sz w:val="24"/>
          <w:szCs w:val="24"/>
          <w:u w:val="none"/>
          <w:lang w:val="en-GB"/>
        </w:rPr>
        <w:t>l</w:t>
      </w:r>
      <w:r w:rsidRPr="477D9166" w:rsidR="055F836B">
        <w:rPr>
          <w:rFonts w:ascii="Arial" w:hAnsi="Arial" w:eastAsia="Arial" w:cs="Arial"/>
          <w:i w:val="1"/>
          <w:iCs w:val="1"/>
          <w:noProof w:val="0"/>
          <w:color w:val="000000" w:themeColor="text1" w:themeTint="FF" w:themeShade="FF"/>
          <w:sz w:val="24"/>
          <w:szCs w:val="24"/>
          <w:u w:val="none"/>
          <w:lang w:val="en-GB"/>
        </w:rPr>
        <w:t xml:space="preserve">earning </w:t>
      </w:r>
      <w:r w:rsidRPr="477D9166" w:rsidR="100F18F2">
        <w:rPr>
          <w:rFonts w:ascii="Arial" w:hAnsi="Arial" w:eastAsia="Arial" w:cs="Arial"/>
          <w:i w:val="1"/>
          <w:iCs w:val="1"/>
          <w:noProof w:val="0"/>
          <w:color w:val="000000" w:themeColor="text1" w:themeTint="FF" w:themeShade="FF"/>
          <w:sz w:val="24"/>
          <w:szCs w:val="24"/>
          <w:u w:val="none"/>
          <w:lang w:val="en-GB"/>
        </w:rPr>
        <w:t>n</w:t>
      </w:r>
      <w:r w:rsidRPr="477D9166" w:rsidR="055F836B">
        <w:rPr>
          <w:rFonts w:ascii="Arial" w:hAnsi="Arial" w:eastAsia="Arial" w:cs="Arial"/>
          <w:i w:val="1"/>
          <w:iCs w:val="1"/>
          <w:noProof w:val="0"/>
          <w:color w:val="000000" w:themeColor="text1" w:themeTint="FF" w:themeShade="FF"/>
          <w:sz w:val="24"/>
          <w:szCs w:val="24"/>
          <w:u w:val="none"/>
          <w:lang w:val="en-GB"/>
        </w:rPr>
        <w:t xml:space="preserve">eeds </w:t>
      </w:r>
      <w:r w:rsidRPr="477D9166" w:rsidR="70628AC9">
        <w:rPr>
          <w:rFonts w:ascii="Arial" w:hAnsi="Arial" w:eastAsia="Arial" w:cs="Arial"/>
          <w:i w:val="1"/>
          <w:iCs w:val="1"/>
          <w:noProof w:val="0"/>
          <w:color w:val="000000" w:themeColor="text1" w:themeTint="FF" w:themeShade="FF"/>
          <w:sz w:val="24"/>
          <w:szCs w:val="24"/>
          <w:u w:val="none"/>
          <w:lang w:val="en-GB"/>
        </w:rPr>
        <w:t>s</w:t>
      </w:r>
      <w:r w:rsidRPr="477D9166" w:rsidR="055F836B">
        <w:rPr>
          <w:rFonts w:ascii="Arial" w:hAnsi="Arial" w:eastAsia="Arial" w:cs="Arial"/>
          <w:i w:val="1"/>
          <w:iCs w:val="1"/>
          <w:noProof w:val="0"/>
          <w:color w:val="000000" w:themeColor="text1" w:themeTint="FF" w:themeShade="FF"/>
          <w:sz w:val="24"/>
          <w:szCs w:val="24"/>
          <w:u w:val="none"/>
          <w:lang w:val="en-GB"/>
        </w:rPr>
        <w:t>ystem</w:t>
      </w:r>
      <w:r w:rsidRPr="477D9166" w:rsidR="055F836B">
        <w:rPr>
          <w:rFonts w:ascii="Arial" w:hAnsi="Arial" w:eastAsia="Arial" w:cs="Arial"/>
          <w:noProof w:val="0"/>
          <w:color w:val="000000" w:themeColor="text1" w:themeTint="FF" w:themeShade="FF"/>
          <w:sz w:val="24"/>
          <w:szCs w:val="24"/>
          <w:u w:val="none"/>
          <w:lang w:val="en-GB"/>
        </w:rPr>
        <w:t>. Available at: https://www.welshlanguagecommissioner.wales/media/bqnppsy3/the-welsh-language-and-the-additional-learning-needs-system.pdf.</w:t>
      </w:r>
      <w:r w:rsidRPr="477D9166" w:rsidR="47CBA26F">
        <w:rPr>
          <w:rFonts w:ascii="Arial" w:hAnsi="Arial" w:eastAsia="Arial" w:cs="Arial"/>
          <w:noProof w:val="0"/>
          <w:color w:val="000000" w:themeColor="text1" w:themeTint="FF" w:themeShade="FF"/>
          <w:sz w:val="24"/>
          <w:szCs w:val="24"/>
          <w:u w:val="none"/>
          <w:lang w:val="en-GB"/>
        </w:rPr>
        <w:t xml:space="preserve"> </w:t>
      </w:r>
      <w:r w:rsidRPr="477D9166" w:rsidR="47CBA26F">
        <w:rPr>
          <w:rFonts w:ascii="Arial" w:hAnsi="Arial" w:eastAsia="Arial" w:cs="Arial"/>
          <w:noProof w:val="0"/>
          <w:color w:val="000000" w:themeColor="text1" w:themeTint="FF" w:themeShade="FF"/>
          <w:sz w:val="24"/>
          <w:szCs w:val="24"/>
          <w:u w:val="none"/>
          <w:lang w:val="en-GB"/>
        </w:rPr>
        <w:t>(Accessed: 2</w:t>
      </w:r>
      <w:r w:rsidRPr="477D9166" w:rsidR="70BB6538">
        <w:rPr>
          <w:rFonts w:ascii="Arial" w:hAnsi="Arial" w:eastAsia="Arial" w:cs="Arial"/>
          <w:noProof w:val="0"/>
          <w:color w:val="000000" w:themeColor="text1" w:themeTint="FF" w:themeShade="FF"/>
          <w:sz w:val="24"/>
          <w:szCs w:val="24"/>
          <w:u w:val="none"/>
          <w:lang w:val="en-GB"/>
        </w:rPr>
        <w:t>9</w:t>
      </w:r>
      <w:r w:rsidRPr="477D9166" w:rsidR="47CBA26F">
        <w:rPr>
          <w:rFonts w:ascii="Arial" w:hAnsi="Arial" w:eastAsia="Arial" w:cs="Arial"/>
          <w:noProof w:val="0"/>
          <w:color w:val="000000" w:themeColor="text1" w:themeTint="FF" w:themeShade="FF"/>
          <w:sz w:val="24"/>
          <w:szCs w:val="24"/>
          <w:u w:val="none"/>
          <w:lang w:val="en-GB"/>
        </w:rPr>
        <w:t xml:space="preserve"> March 2025)</w:t>
      </w:r>
      <w:r w:rsidRPr="477D9166" w:rsidR="03705243">
        <w:rPr>
          <w:rFonts w:ascii="Arial" w:hAnsi="Arial" w:eastAsia="Arial" w:cs="Arial"/>
          <w:noProof w:val="0"/>
          <w:color w:val="000000" w:themeColor="text1" w:themeTint="FF" w:themeShade="FF"/>
          <w:sz w:val="24"/>
          <w:szCs w:val="24"/>
          <w:u w:val="none"/>
          <w:lang w:val="en-GB"/>
        </w:rPr>
        <w:t>.</w:t>
      </w:r>
    </w:p>
    <w:p w:rsidR="565D0D42" w:rsidP="565D0D42" w:rsidRDefault="565D0D42" w14:paraId="5A5D62B1" w14:textId="51C0379F">
      <w:pPr>
        <w:pStyle w:val="Normal"/>
        <w:spacing w:line="360" w:lineRule="auto"/>
        <w:ind w:left="720" w:hanging="72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2902C83F" w:rsidP="2902C83F" w:rsidRDefault="2902C83F" w14:paraId="62C07BB3" w14:textId="33152AB8">
      <w:pPr>
        <w:spacing w:before="0" w:beforeAutospacing="off" w:after="240" w:afterAutospacing="off" w:line="360" w:lineRule="auto"/>
        <w:ind w:left="720" w:hanging="720"/>
        <w:rPr>
          <w:rFonts w:ascii="Arial" w:hAnsi="Arial" w:eastAsia="Arial" w:cs="Arial"/>
          <w:b w:val="0"/>
          <w:bCs w:val="0"/>
          <w:i w:val="0"/>
          <w:iCs w:val="0"/>
          <w:caps w:val="0"/>
          <w:smallCaps w:val="0"/>
          <w:noProof w:val="0"/>
          <w:color w:val="222222"/>
          <w:sz w:val="19"/>
          <w:szCs w:val="19"/>
          <w:lang w:val="en-GB"/>
        </w:rPr>
      </w:pPr>
    </w:p>
    <w:sectPr>
      <w:pgSz w:w="12240" w:h="15840" w:orient="portrait"/>
      <w:pgMar w:top="720" w:right="720" w:bottom="720" w:left="720" w:header="720" w:footer="720" w:gutter="0"/>
      <w:cols w:space="720"/>
      <w:docGrid w:linePitch="360"/>
      <w:headerReference w:type="default" r:id="R6b54156d54a64d44"/>
      <w:footerReference w:type="default" r:id="R23c9a22eaa584f3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3E9B8B5" w:rsidTr="33E9B8B5" w14:paraId="5520BDBC">
      <w:trPr>
        <w:trHeight w:val="300"/>
      </w:trPr>
      <w:tc>
        <w:tcPr>
          <w:tcW w:w="3120" w:type="dxa"/>
          <w:tcMar/>
        </w:tcPr>
        <w:p w:rsidR="33E9B8B5" w:rsidP="33E9B8B5" w:rsidRDefault="33E9B8B5" w14:paraId="58C8A66D" w14:textId="68F46BCA">
          <w:pPr>
            <w:pStyle w:val="Header"/>
            <w:bidi w:val="0"/>
            <w:ind w:left="-115"/>
            <w:jc w:val="left"/>
          </w:pPr>
        </w:p>
      </w:tc>
      <w:tc>
        <w:tcPr>
          <w:tcW w:w="3120" w:type="dxa"/>
          <w:tcMar/>
        </w:tcPr>
        <w:p w:rsidR="33E9B8B5" w:rsidP="33E9B8B5" w:rsidRDefault="33E9B8B5" w14:paraId="250053EC" w14:textId="56CF4D97">
          <w:pPr>
            <w:pStyle w:val="Header"/>
            <w:bidi w:val="0"/>
            <w:jc w:val="center"/>
          </w:pPr>
        </w:p>
      </w:tc>
      <w:tc>
        <w:tcPr>
          <w:tcW w:w="3120" w:type="dxa"/>
          <w:tcMar/>
        </w:tcPr>
        <w:p w:rsidR="33E9B8B5" w:rsidP="33E9B8B5" w:rsidRDefault="33E9B8B5" w14:paraId="2E719020" w14:textId="371218B4">
          <w:pPr>
            <w:pStyle w:val="Header"/>
            <w:bidi w:val="0"/>
            <w:ind w:right="-115"/>
            <w:jc w:val="right"/>
          </w:pPr>
          <w:r>
            <w:fldChar w:fldCharType="begin"/>
          </w:r>
          <w:r>
            <w:instrText xml:space="preserve">PAGE</w:instrText>
          </w:r>
          <w:r>
            <w:fldChar w:fldCharType="separate"/>
          </w:r>
          <w:r>
            <w:fldChar w:fldCharType="end"/>
          </w:r>
        </w:p>
      </w:tc>
    </w:tr>
  </w:tbl>
  <w:p w:rsidR="33E9B8B5" w:rsidP="33E9B8B5" w:rsidRDefault="33E9B8B5" w14:paraId="5E9171A8" w14:textId="698B385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10800" w:type="dxa"/>
      <w:tblLayout w:type="fixed"/>
      <w:tblLook w:val="06A0" w:firstRow="1" w:lastRow="0" w:firstColumn="1" w:lastColumn="0" w:noHBand="1" w:noVBand="1"/>
    </w:tblPr>
    <w:tblGrid>
      <w:gridCol w:w="4140"/>
      <w:gridCol w:w="4020"/>
      <w:gridCol w:w="2640"/>
    </w:tblGrid>
    <w:tr w:rsidR="33E9B8B5" w:rsidTr="477D9166" w14:paraId="7127A378">
      <w:trPr>
        <w:trHeight w:val="300"/>
      </w:trPr>
      <w:tc>
        <w:tcPr>
          <w:tcW w:w="4140" w:type="dxa"/>
          <w:tcMar/>
        </w:tcPr>
        <w:p w:rsidR="33E9B8B5" w:rsidP="33E9B8B5" w:rsidRDefault="33E9B8B5" w14:paraId="1DAE35A3" w14:textId="2A8C64DB">
          <w:pPr>
            <w:pStyle w:val="Header"/>
            <w:tabs>
              <w:tab w:val="center" w:leader="none" w:pos="4680"/>
              <w:tab w:val="right" w:leader="none" w:pos="9360"/>
            </w:tabs>
            <w:bidi w:val="0"/>
            <w:spacing w:after="0" w:line="360" w:lineRule="auto"/>
            <w:ind w:left="-115"/>
            <w:jc w:val="left"/>
            <w:rPr>
              <w:rFonts w:ascii="Arial" w:hAnsi="Arial" w:eastAsia="Arial" w:cs="Arial"/>
              <w:b w:val="0"/>
              <w:bCs w:val="0"/>
              <w:i w:val="0"/>
              <w:iCs w:val="0"/>
              <w:caps w:val="0"/>
              <w:smallCaps w:val="0"/>
              <w:color w:val="242130"/>
              <w:sz w:val="24"/>
              <w:szCs w:val="24"/>
            </w:rPr>
          </w:pPr>
          <w:r w:rsidRPr="33E9B8B5" w:rsidR="33E9B8B5">
            <w:rPr>
              <w:rFonts w:ascii="Arial" w:hAnsi="Arial" w:eastAsia="Arial" w:cs="Arial"/>
              <w:b w:val="0"/>
              <w:bCs w:val="0"/>
              <w:i w:val="0"/>
              <w:iCs w:val="0"/>
              <w:caps w:val="0"/>
              <w:smallCaps w:val="0"/>
              <w:color w:val="000000" w:themeColor="text1" w:themeTint="FF" w:themeShade="FF"/>
              <w:sz w:val="24"/>
              <w:szCs w:val="24"/>
              <w:lang w:val="en-US"/>
            </w:rPr>
            <w:t>Student: Emily Downs (</w:t>
          </w:r>
          <w:r w:rsidRPr="33E9B8B5" w:rsidR="33E9B8B5">
            <w:rPr>
              <w:rFonts w:ascii="Arial" w:hAnsi="Arial" w:eastAsia="Arial" w:cs="Arial"/>
              <w:b w:val="0"/>
              <w:bCs w:val="0"/>
              <w:i w:val="0"/>
              <w:iCs w:val="0"/>
              <w:caps w:val="0"/>
              <w:smallCaps w:val="0"/>
              <w:color w:val="242130"/>
              <w:sz w:val="24"/>
              <w:szCs w:val="24"/>
              <w:lang w:val="en-US"/>
            </w:rPr>
            <w:t>2416175)</w:t>
          </w:r>
        </w:p>
      </w:tc>
      <w:tc>
        <w:tcPr>
          <w:tcW w:w="4020" w:type="dxa"/>
          <w:tcMar/>
        </w:tcPr>
        <w:p w:rsidR="33E9B8B5" w:rsidP="565D0D42" w:rsidRDefault="33E9B8B5" w14:paraId="0B98E07B" w14:textId="0502450F">
          <w:pPr>
            <w:pStyle w:val="Header"/>
            <w:tabs>
              <w:tab w:val="center" w:leader="none" w:pos="4680"/>
              <w:tab w:val="right" w:leader="none" w:pos="9360"/>
            </w:tabs>
            <w:bidi w:val="0"/>
            <w:spacing w:after="0" w:line="240" w:lineRule="auto"/>
            <w:ind w:right="-115"/>
            <w:jc w:val="left"/>
            <w:rPr>
              <w:rFonts w:ascii="Aptos" w:hAnsi="Aptos" w:eastAsia="Aptos" w:cs="Aptos"/>
              <w:b w:val="0"/>
              <w:bCs w:val="0"/>
              <w:i w:val="0"/>
              <w:iCs w:val="0"/>
              <w:caps w:val="0"/>
              <w:smallCaps w:val="0"/>
              <w:color w:val="000000" w:themeColor="text1" w:themeTint="FF" w:themeShade="FF"/>
              <w:sz w:val="24"/>
              <w:szCs w:val="24"/>
              <w:lang w:val="en-US"/>
            </w:rPr>
          </w:pPr>
          <w:r w:rsidRPr="565D0D42" w:rsidR="565D0D42">
            <w:rPr>
              <w:rFonts w:ascii="Aptos" w:hAnsi="Aptos" w:eastAsia="Aptos" w:cs="Aptos"/>
              <w:b w:val="0"/>
              <w:bCs w:val="0"/>
              <w:i w:val="0"/>
              <w:iCs w:val="0"/>
              <w:caps w:val="0"/>
              <w:smallCaps w:val="0"/>
              <w:color w:val="000000" w:themeColor="text1" w:themeTint="FF" w:themeShade="FF"/>
              <w:sz w:val="24"/>
              <w:szCs w:val="24"/>
              <w:lang w:val="en-US"/>
            </w:rPr>
            <w:t xml:space="preserve">    </w:t>
          </w:r>
          <w:r w:rsidRPr="565D0D42" w:rsidR="565D0D42">
            <w:rPr>
              <w:rFonts w:ascii="Arial" w:hAnsi="Arial" w:eastAsia="Arial" w:cs="Arial"/>
              <w:b w:val="0"/>
              <w:bCs w:val="0"/>
              <w:i w:val="0"/>
              <w:iCs w:val="0"/>
              <w:caps w:val="0"/>
              <w:smallCaps w:val="0"/>
              <w:color w:val="000000" w:themeColor="text1" w:themeTint="FF" w:themeShade="FF"/>
              <w:sz w:val="24"/>
              <w:szCs w:val="24"/>
              <w:lang w:val="en-US"/>
            </w:rPr>
            <w:t xml:space="preserve">  </w:t>
          </w:r>
          <w:r w:rsidRPr="565D0D42" w:rsidR="565D0D42">
            <w:rPr>
              <w:rFonts w:ascii="Arial" w:hAnsi="Arial" w:eastAsia="Arial" w:cs="Arial"/>
              <w:b w:val="0"/>
              <w:bCs w:val="0"/>
              <w:i w:val="0"/>
              <w:iCs w:val="0"/>
              <w:caps w:val="0"/>
              <w:smallCaps w:val="0"/>
              <w:color w:val="000000" w:themeColor="text1" w:themeTint="FF" w:themeShade="FF"/>
              <w:sz w:val="24"/>
              <w:szCs w:val="24"/>
              <w:lang w:val="en-US"/>
            </w:rPr>
            <w:t>Module Code: EC</w:t>
          </w:r>
          <w:r w:rsidRPr="565D0D42" w:rsidR="565D0D42">
            <w:rPr>
              <w:rFonts w:ascii="Arial" w:hAnsi="Arial" w:eastAsia="Arial" w:cs="Arial"/>
              <w:b w:val="0"/>
              <w:bCs w:val="0"/>
              <w:i w:val="0"/>
              <w:iCs w:val="0"/>
              <w:caps w:val="0"/>
              <w:smallCaps w:val="0"/>
              <w:color w:val="000000" w:themeColor="text1" w:themeTint="FF" w:themeShade="FF"/>
              <w:sz w:val="24"/>
              <w:szCs w:val="24"/>
              <w:lang w:val="en-US"/>
            </w:rPr>
            <w:t>EY</w:t>
          </w:r>
          <w:r w:rsidRPr="565D0D42" w:rsidR="565D0D42">
            <w:rPr>
              <w:rFonts w:ascii="Arial" w:hAnsi="Arial" w:eastAsia="Arial" w:cs="Arial"/>
              <w:b w:val="0"/>
              <w:bCs w:val="0"/>
              <w:i w:val="0"/>
              <w:iCs w:val="0"/>
              <w:caps w:val="0"/>
              <w:smallCaps w:val="0"/>
              <w:color w:val="000000" w:themeColor="text1" w:themeTint="FF" w:themeShade="FF"/>
              <w:sz w:val="24"/>
              <w:szCs w:val="24"/>
              <w:lang w:val="en-US"/>
            </w:rPr>
            <w:t>4010</w:t>
          </w:r>
        </w:p>
        <w:p w:rsidR="33E9B8B5" w:rsidP="33E9B8B5" w:rsidRDefault="33E9B8B5" w14:paraId="4A1B7904" w14:textId="7030325B">
          <w:pPr>
            <w:tabs>
              <w:tab w:val="center" w:leader="none" w:pos="4680"/>
              <w:tab w:val="right" w:leader="none" w:pos="9360"/>
            </w:tabs>
            <w:bidi w:val="0"/>
            <w:spacing w:after="0" w:line="360" w:lineRule="auto"/>
            <w:jc w:val="left"/>
            <w:rPr>
              <w:rFonts w:ascii="Arial" w:hAnsi="Arial" w:eastAsia="Arial" w:cs="Arial"/>
              <w:b w:val="0"/>
              <w:bCs w:val="0"/>
              <w:i w:val="0"/>
              <w:iCs w:val="0"/>
              <w:caps w:val="0"/>
              <w:smallCaps w:val="0"/>
              <w:color w:val="000000" w:themeColor="text1" w:themeTint="FF" w:themeShade="FF"/>
              <w:sz w:val="24"/>
              <w:szCs w:val="24"/>
            </w:rPr>
          </w:pPr>
        </w:p>
      </w:tc>
      <w:tc>
        <w:tcPr>
          <w:tcW w:w="2640" w:type="dxa"/>
          <w:tcMar/>
        </w:tcPr>
        <w:p w:rsidR="53E97A5E" w:rsidP="477D9166" w:rsidRDefault="53E97A5E" w14:paraId="3BDFFF42" w14:textId="14FF618E">
          <w:pPr>
            <w:pStyle w:val="Header"/>
            <w:bidi w:val="0"/>
            <w:spacing w:line="240" w:lineRule="auto"/>
            <w:jc w:val="left"/>
            <w:rPr>
              <w:rFonts w:ascii="Arial" w:hAnsi="Arial" w:eastAsia="Arial" w:cs="Arial"/>
              <w:b w:val="0"/>
              <w:bCs w:val="0"/>
              <w:i w:val="0"/>
              <w:iCs w:val="0"/>
              <w:caps w:val="0"/>
              <w:smallCaps w:val="0"/>
              <w:color w:val="000000" w:themeColor="text1" w:themeTint="FF" w:themeShade="FF"/>
              <w:sz w:val="24"/>
              <w:szCs w:val="24"/>
              <w:lang w:val="en-US"/>
            </w:rPr>
          </w:pPr>
          <w:r w:rsidRPr="477D9166" w:rsidR="477D9166">
            <w:rPr>
              <w:rFonts w:ascii="Arial" w:hAnsi="Arial" w:eastAsia="Arial" w:cs="Arial"/>
              <w:b w:val="0"/>
              <w:bCs w:val="0"/>
              <w:i w:val="0"/>
              <w:iCs w:val="0"/>
              <w:caps w:val="0"/>
              <w:smallCaps w:val="0"/>
              <w:color w:val="000000" w:themeColor="text1" w:themeTint="FF" w:themeShade="FF"/>
              <w:sz w:val="24"/>
              <w:szCs w:val="24"/>
              <w:lang w:val="en-US"/>
            </w:rPr>
            <w:t>Word Count:</w:t>
          </w:r>
          <w:r w:rsidRPr="477D9166" w:rsidR="477D9166">
            <w:rPr>
              <w:rFonts w:ascii="Arial" w:hAnsi="Arial" w:eastAsia="Arial" w:cs="Arial"/>
              <w:b w:val="0"/>
              <w:bCs w:val="0"/>
              <w:i w:val="0"/>
              <w:iCs w:val="0"/>
              <w:caps w:val="0"/>
              <w:smallCaps w:val="0"/>
              <w:color w:val="000000" w:themeColor="text1" w:themeTint="FF" w:themeShade="FF"/>
              <w:sz w:val="24"/>
              <w:szCs w:val="24"/>
              <w:lang w:val="en-US"/>
            </w:rPr>
            <w:t xml:space="preserve"> 1624</w:t>
          </w:r>
        </w:p>
        <w:p w:rsidR="53E97A5E" w:rsidP="477D9166" w:rsidRDefault="53E97A5E" w14:paraId="72603062" w14:textId="69D11096">
          <w:pPr>
            <w:pStyle w:val="Header"/>
            <w:bidi w:val="0"/>
            <w:spacing w:line="240" w:lineRule="auto"/>
            <w:jc w:val="left"/>
            <w:rPr>
              <w:rFonts w:ascii="Arial" w:hAnsi="Arial" w:eastAsia="Arial" w:cs="Arial"/>
              <w:b w:val="0"/>
              <w:bCs w:val="0"/>
              <w:i w:val="0"/>
              <w:iCs w:val="0"/>
              <w:caps w:val="0"/>
              <w:smallCaps w:val="0"/>
              <w:color w:val="000000" w:themeColor="text1" w:themeTint="FF" w:themeShade="FF"/>
              <w:sz w:val="24"/>
              <w:szCs w:val="24"/>
              <w:lang w:val="en-US"/>
            </w:rPr>
          </w:pPr>
        </w:p>
      </w:tc>
    </w:tr>
  </w:tbl>
  <w:p w:rsidR="33E9B8B5" w:rsidP="33E9B8B5" w:rsidRDefault="33E9B8B5" w14:paraId="0F6A1D77" w14:textId="300F1A3A">
    <w:pPr>
      <w:pStyle w:val="Header"/>
      <w:bidi w:val="0"/>
    </w:pPr>
  </w:p>
</w:hdr>
</file>

<file path=word/intelligence2.xml><?xml version="1.0" encoding="utf-8"?>
<int2:intelligence xmlns:int2="http://schemas.microsoft.com/office/intelligence/2020/intelligence">
  <int2:observations>
    <int2:textHash int2:hashCode="+ru7ix/Ohm8nyZ" int2:id="XYro4Tr2">
      <int2:state int2:type="AugLoop_Text_Critique" int2:value="Rejected"/>
    </int2:textHash>
    <int2:textHash int2:hashCode="w5ecRyRlQshfcH" int2:id="m1ADs2WD">
      <int2:state int2:type="AugLoop_Text_Critique" int2:value="Rejected"/>
    </int2:textHash>
    <int2:textHash int2:hashCode="vywBnAGQlIzeet" int2:id="XUVO6G7M">
      <int2:state int2:type="AugLoop_Text_Critique" int2:value="Rejected"/>
    </int2:textHash>
    <int2:textHash int2:hashCode="Y7rxyEYEGk+h8X" int2:id="qihfYWIz">
      <int2:state int2:type="AugLoop_Text_Critique" int2:value="Rejected"/>
    </int2:textHash>
    <int2:textHash int2:hashCode="dZSOI0I1wMz/Kr" int2:id="Rc0IAbxh">
      <int2:state int2:type="AugLoop_Text_Critique" int2:value="Rejected"/>
    </int2:textHash>
    <int2:textHash int2:hashCode="2W8I/OeWS4ohbA" int2:id="htk9UrYx">
      <int2:state int2:type="AugLoop_Text_Critique" int2:value="Rejected"/>
    </int2:textHash>
    <int2:textHash int2:hashCode="XSUiEPxXFZ9tOg" int2:id="ui9pd4Yy">
      <int2:state int2:type="AugLoop_Text_Critique" int2:value="Rejected"/>
    </int2:textHash>
    <int2:textHash int2:hashCode="v3jXqOAVqWKVSe" int2:id="6ln52UI6">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9">
    <w:nsid w:val="4d9a4cdc"/>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Aptos" w:hAnsi="Apto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8">
    <w:nsid w:val="67c3fe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8bc2f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e2dc5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9828e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031d5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7e4d7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94db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9b460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8F8C546"/>
    <w:rsid w:val="000ABCBA"/>
    <w:rsid w:val="002A4824"/>
    <w:rsid w:val="0055204E"/>
    <w:rsid w:val="0068A99C"/>
    <w:rsid w:val="006A558E"/>
    <w:rsid w:val="00947B87"/>
    <w:rsid w:val="009582BA"/>
    <w:rsid w:val="009D8A4C"/>
    <w:rsid w:val="00AF606B"/>
    <w:rsid w:val="00B54F13"/>
    <w:rsid w:val="00B6C960"/>
    <w:rsid w:val="00BE779E"/>
    <w:rsid w:val="00C4743A"/>
    <w:rsid w:val="00C4743A"/>
    <w:rsid w:val="00DE065B"/>
    <w:rsid w:val="00E02C00"/>
    <w:rsid w:val="00FDD472"/>
    <w:rsid w:val="01034D00"/>
    <w:rsid w:val="01044276"/>
    <w:rsid w:val="0106998F"/>
    <w:rsid w:val="010D283F"/>
    <w:rsid w:val="0120714D"/>
    <w:rsid w:val="01240016"/>
    <w:rsid w:val="013AEFD6"/>
    <w:rsid w:val="013DD477"/>
    <w:rsid w:val="01496DD5"/>
    <w:rsid w:val="0164796C"/>
    <w:rsid w:val="01727180"/>
    <w:rsid w:val="0180952D"/>
    <w:rsid w:val="0185221F"/>
    <w:rsid w:val="0189064F"/>
    <w:rsid w:val="019285EA"/>
    <w:rsid w:val="01C1E176"/>
    <w:rsid w:val="01C41E72"/>
    <w:rsid w:val="01E482F7"/>
    <w:rsid w:val="02005916"/>
    <w:rsid w:val="020C5C44"/>
    <w:rsid w:val="02120ADF"/>
    <w:rsid w:val="02189BB9"/>
    <w:rsid w:val="02231F63"/>
    <w:rsid w:val="022726E9"/>
    <w:rsid w:val="022B7555"/>
    <w:rsid w:val="0236624E"/>
    <w:rsid w:val="02407C0B"/>
    <w:rsid w:val="02463386"/>
    <w:rsid w:val="025674A3"/>
    <w:rsid w:val="0258B399"/>
    <w:rsid w:val="025B72CF"/>
    <w:rsid w:val="02702D6E"/>
    <w:rsid w:val="02841A55"/>
    <w:rsid w:val="0284882B"/>
    <w:rsid w:val="02978543"/>
    <w:rsid w:val="029862D0"/>
    <w:rsid w:val="02A65C0E"/>
    <w:rsid w:val="02AA09F5"/>
    <w:rsid w:val="02DD1A23"/>
    <w:rsid w:val="02F20D24"/>
    <w:rsid w:val="02FAAF7E"/>
    <w:rsid w:val="02FD9186"/>
    <w:rsid w:val="0316D6D1"/>
    <w:rsid w:val="0316D6D1"/>
    <w:rsid w:val="03170075"/>
    <w:rsid w:val="032F7D7C"/>
    <w:rsid w:val="03343F0A"/>
    <w:rsid w:val="035246F8"/>
    <w:rsid w:val="03705243"/>
    <w:rsid w:val="037E85F1"/>
    <w:rsid w:val="039529BD"/>
    <w:rsid w:val="03967F9D"/>
    <w:rsid w:val="039F14C0"/>
    <w:rsid w:val="03B6A3B5"/>
    <w:rsid w:val="03C42DED"/>
    <w:rsid w:val="03CC3F6E"/>
    <w:rsid w:val="03CFC91E"/>
    <w:rsid w:val="03D4C8AD"/>
    <w:rsid w:val="03D5389E"/>
    <w:rsid w:val="03D997FD"/>
    <w:rsid w:val="03D9BC0D"/>
    <w:rsid w:val="03DF92D0"/>
    <w:rsid w:val="04005AAA"/>
    <w:rsid w:val="040143D6"/>
    <w:rsid w:val="04024D89"/>
    <w:rsid w:val="04100A43"/>
    <w:rsid w:val="0410154C"/>
    <w:rsid w:val="042D9F39"/>
    <w:rsid w:val="043629AD"/>
    <w:rsid w:val="04400A21"/>
    <w:rsid w:val="0445B3E8"/>
    <w:rsid w:val="044681F7"/>
    <w:rsid w:val="0457C0BD"/>
    <w:rsid w:val="0468A312"/>
    <w:rsid w:val="0476DA7D"/>
    <w:rsid w:val="0484A383"/>
    <w:rsid w:val="0497B59B"/>
    <w:rsid w:val="04A1C3B1"/>
    <w:rsid w:val="04AB6070"/>
    <w:rsid w:val="04B3FF58"/>
    <w:rsid w:val="04B96CD3"/>
    <w:rsid w:val="04C4FB49"/>
    <w:rsid w:val="04D2F94D"/>
    <w:rsid w:val="04F870BA"/>
    <w:rsid w:val="04FEE9DE"/>
    <w:rsid w:val="0502F3D7"/>
    <w:rsid w:val="051D6F59"/>
    <w:rsid w:val="0539A643"/>
    <w:rsid w:val="0547E5D4"/>
    <w:rsid w:val="054AB69A"/>
    <w:rsid w:val="05533778"/>
    <w:rsid w:val="05573FF9"/>
    <w:rsid w:val="055DE5F8"/>
    <w:rsid w:val="055F836B"/>
    <w:rsid w:val="055F843C"/>
    <w:rsid w:val="058196DC"/>
    <w:rsid w:val="05910C28"/>
    <w:rsid w:val="0599DDB2"/>
    <w:rsid w:val="059BE9AB"/>
    <w:rsid w:val="05AF7460"/>
    <w:rsid w:val="05B084A8"/>
    <w:rsid w:val="05B490C0"/>
    <w:rsid w:val="05B54991"/>
    <w:rsid w:val="05C34E3D"/>
    <w:rsid w:val="05CCCE07"/>
    <w:rsid w:val="05D3C90A"/>
    <w:rsid w:val="061176F8"/>
    <w:rsid w:val="061FB4A0"/>
    <w:rsid w:val="064AD8BF"/>
    <w:rsid w:val="0694641A"/>
    <w:rsid w:val="06A54C94"/>
    <w:rsid w:val="06B0A3DB"/>
    <w:rsid w:val="06B55EE6"/>
    <w:rsid w:val="06BF59C8"/>
    <w:rsid w:val="06C78BA8"/>
    <w:rsid w:val="06CEB397"/>
    <w:rsid w:val="06D2B1CB"/>
    <w:rsid w:val="06D6C097"/>
    <w:rsid w:val="070C94CF"/>
    <w:rsid w:val="0713910F"/>
    <w:rsid w:val="0716DA71"/>
    <w:rsid w:val="073740AA"/>
    <w:rsid w:val="074BE937"/>
    <w:rsid w:val="07572138"/>
    <w:rsid w:val="077CFC16"/>
    <w:rsid w:val="07857EDF"/>
    <w:rsid w:val="07889C14"/>
    <w:rsid w:val="0790E6AA"/>
    <w:rsid w:val="07CB13AB"/>
    <w:rsid w:val="07DBA2E3"/>
    <w:rsid w:val="07F4A634"/>
    <w:rsid w:val="07F845EF"/>
    <w:rsid w:val="07FBEBA0"/>
    <w:rsid w:val="080DF5A1"/>
    <w:rsid w:val="080F22E4"/>
    <w:rsid w:val="081B9D98"/>
    <w:rsid w:val="083594C3"/>
    <w:rsid w:val="0848D46F"/>
    <w:rsid w:val="085A1DDA"/>
    <w:rsid w:val="085B12EA"/>
    <w:rsid w:val="0874E90E"/>
    <w:rsid w:val="0877AD2A"/>
    <w:rsid w:val="0878F77A"/>
    <w:rsid w:val="08839A3E"/>
    <w:rsid w:val="088F5814"/>
    <w:rsid w:val="0891195D"/>
    <w:rsid w:val="089182F2"/>
    <w:rsid w:val="0895BA86"/>
    <w:rsid w:val="089ABF4A"/>
    <w:rsid w:val="08BD9C84"/>
    <w:rsid w:val="08C23BEE"/>
    <w:rsid w:val="08CB1E63"/>
    <w:rsid w:val="08ECE6D2"/>
    <w:rsid w:val="08F8C546"/>
    <w:rsid w:val="08FA53EC"/>
    <w:rsid w:val="0907F8B9"/>
    <w:rsid w:val="0908FEB4"/>
    <w:rsid w:val="09205F8E"/>
    <w:rsid w:val="093482E1"/>
    <w:rsid w:val="09645A67"/>
    <w:rsid w:val="0968077A"/>
    <w:rsid w:val="09812882"/>
    <w:rsid w:val="098698E3"/>
    <w:rsid w:val="098D01F3"/>
    <w:rsid w:val="099FE466"/>
    <w:rsid w:val="09A0FBD2"/>
    <w:rsid w:val="09A5D612"/>
    <w:rsid w:val="09AFEC58"/>
    <w:rsid w:val="09C03904"/>
    <w:rsid w:val="09E8B16A"/>
    <w:rsid w:val="09F1863F"/>
    <w:rsid w:val="09F456A7"/>
    <w:rsid w:val="0A0FB887"/>
    <w:rsid w:val="0A139BCF"/>
    <w:rsid w:val="0A35D83C"/>
    <w:rsid w:val="0A3A901A"/>
    <w:rsid w:val="0A3C56EA"/>
    <w:rsid w:val="0A48F8B6"/>
    <w:rsid w:val="0A511D6B"/>
    <w:rsid w:val="0A676BBB"/>
    <w:rsid w:val="0A676BBB"/>
    <w:rsid w:val="0A67E961"/>
    <w:rsid w:val="0A77366C"/>
    <w:rsid w:val="0A85354C"/>
    <w:rsid w:val="0A8F8D5D"/>
    <w:rsid w:val="0A9E10D7"/>
    <w:rsid w:val="0AA65AFC"/>
    <w:rsid w:val="0AAF8D41"/>
    <w:rsid w:val="0AB0DD15"/>
    <w:rsid w:val="0AB3BE80"/>
    <w:rsid w:val="0AC32B09"/>
    <w:rsid w:val="0AC51480"/>
    <w:rsid w:val="0AE7F354"/>
    <w:rsid w:val="0B07BE8B"/>
    <w:rsid w:val="0B4CC0DF"/>
    <w:rsid w:val="0B4E456A"/>
    <w:rsid w:val="0B596669"/>
    <w:rsid w:val="0B5B3218"/>
    <w:rsid w:val="0B61699D"/>
    <w:rsid w:val="0B6E5629"/>
    <w:rsid w:val="0B91E032"/>
    <w:rsid w:val="0BA52F41"/>
    <w:rsid w:val="0BA7016A"/>
    <w:rsid w:val="0BBD0931"/>
    <w:rsid w:val="0BFBC351"/>
    <w:rsid w:val="0BFF5F86"/>
    <w:rsid w:val="0C0CEAE5"/>
    <w:rsid w:val="0C1D1DE2"/>
    <w:rsid w:val="0C2A88A4"/>
    <w:rsid w:val="0C2C0D1F"/>
    <w:rsid w:val="0C3A34A2"/>
    <w:rsid w:val="0C3A8D3D"/>
    <w:rsid w:val="0C3A8E46"/>
    <w:rsid w:val="0C3CE425"/>
    <w:rsid w:val="0C3F69F3"/>
    <w:rsid w:val="0C49536E"/>
    <w:rsid w:val="0C5A2007"/>
    <w:rsid w:val="0C5AE255"/>
    <w:rsid w:val="0C5CDBA1"/>
    <w:rsid w:val="0C609520"/>
    <w:rsid w:val="0C60F06D"/>
    <w:rsid w:val="0CBF189D"/>
    <w:rsid w:val="0CC56132"/>
    <w:rsid w:val="0CC915E5"/>
    <w:rsid w:val="0CD86A53"/>
    <w:rsid w:val="0CE02EE7"/>
    <w:rsid w:val="0CE56FE8"/>
    <w:rsid w:val="0CEA8339"/>
    <w:rsid w:val="0CF8B732"/>
    <w:rsid w:val="0CFD34D6"/>
    <w:rsid w:val="0D101E49"/>
    <w:rsid w:val="0D2E73C8"/>
    <w:rsid w:val="0D44503D"/>
    <w:rsid w:val="0D6A5405"/>
    <w:rsid w:val="0D6ABE1E"/>
    <w:rsid w:val="0D6E0A5C"/>
    <w:rsid w:val="0D822C9E"/>
    <w:rsid w:val="0D938402"/>
    <w:rsid w:val="0D9B42A9"/>
    <w:rsid w:val="0D9F0D19"/>
    <w:rsid w:val="0DA92EAC"/>
    <w:rsid w:val="0DB4FC80"/>
    <w:rsid w:val="0DBA3875"/>
    <w:rsid w:val="0DBEDBD0"/>
    <w:rsid w:val="0DBEDBD0"/>
    <w:rsid w:val="0DBEFC60"/>
    <w:rsid w:val="0DBFBED9"/>
    <w:rsid w:val="0DC91F29"/>
    <w:rsid w:val="0DC963CD"/>
    <w:rsid w:val="0DD0930C"/>
    <w:rsid w:val="0DD4BC60"/>
    <w:rsid w:val="0DED5931"/>
    <w:rsid w:val="0E0BEC92"/>
    <w:rsid w:val="0E29AA0E"/>
    <w:rsid w:val="0E348FDB"/>
    <w:rsid w:val="0E37EBF1"/>
    <w:rsid w:val="0E40A193"/>
    <w:rsid w:val="0E4F03AF"/>
    <w:rsid w:val="0E54F5D3"/>
    <w:rsid w:val="0E5C696D"/>
    <w:rsid w:val="0E7964E3"/>
    <w:rsid w:val="0E79E2D1"/>
    <w:rsid w:val="0E93D5C0"/>
    <w:rsid w:val="0E96365D"/>
    <w:rsid w:val="0E9D9373"/>
    <w:rsid w:val="0ECB90C4"/>
    <w:rsid w:val="0EDAC155"/>
    <w:rsid w:val="0EF9F0F8"/>
    <w:rsid w:val="0F06CFEE"/>
    <w:rsid w:val="0F085ABB"/>
    <w:rsid w:val="0F22873C"/>
    <w:rsid w:val="0F278132"/>
    <w:rsid w:val="0F3156F3"/>
    <w:rsid w:val="0F34395A"/>
    <w:rsid w:val="0F3B1860"/>
    <w:rsid w:val="0F402341"/>
    <w:rsid w:val="0F4DF08F"/>
    <w:rsid w:val="0F6F6B8E"/>
    <w:rsid w:val="0F79C546"/>
    <w:rsid w:val="0F927AA4"/>
    <w:rsid w:val="0FAEE086"/>
    <w:rsid w:val="0FBC2307"/>
    <w:rsid w:val="0FDC4ED3"/>
    <w:rsid w:val="0FE9A5EF"/>
    <w:rsid w:val="0FEB5467"/>
    <w:rsid w:val="100F18F2"/>
    <w:rsid w:val="10144902"/>
    <w:rsid w:val="101F14D0"/>
    <w:rsid w:val="1040571C"/>
    <w:rsid w:val="10407989"/>
    <w:rsid w:val="107A5594"/>
    <w:rsid w:val="107A9A74"/>
    <w:rsid w:val="107E187F"/>
    <w:rsid w:val="10A3EA78"/>
    <w:rsid w:val="10AB6A7C"/>
    <w:rsid w:val="10B07D61"/>
    <w:rsid w:val="10B07D61"/>
    <w:rsid w:val="10BC39B6"/>
    <w:rsid w:val="10C46675"/>
    <w:rsid w:val="10F7842D"/>
    <w:rsid w:val="10FF18BF"/>
    <w:rsid w:val="1119BABB"/>
    <w:rsid w:val="111A4804"/>
    <w:rsid w:val="112EF1B9"/>
    <w:rsid w:val="113A668A"/>
    <w:rsid w:val="113E9D47"/>
    <w:rsid w:val="11442E9A"/>
    <w:rsid w:val="1155B564"/>
    <w:rsid w:val="1177B41D"/>
    <w:rsid w:val="118CAD8F"/>
    <w:rsid w:val="11941915"/>
    <w:rsid w:val="11AB3212"/>
    <w:rsid w:val="11B760D8"/>
    <w:rsid w:val="11CA28A7"/>
    <w:rsid w:val="11CBC542"/>
    <w:rsid w:val="11D09C5D"/>
    <w:rsid w:val="11D11E9D"/>
    <w:rsid w:val="11DCDDF8"/>
    <w:rsid w:val="11F52A9C"/>
    <w:rsid w:val="11F69A0E"/>
    <w:rsid w:val="11FDBFBA"/>
    <w:rsid w:val="12099FCA"/>
    <w:rsid w:val="12112091"/>
    <w:rsid w:val="12194811"/>
    <w:rsid w:val="121A4724"/>
    <w:rsid w:val="122143B2"/>
    <w:rsid w:val="123D12B7"/>
    <w:rsid w:val="12527EAC"/>
    <w:rsid w:val="1252B3D3"/>
    <w:rsid w:val="12619123"/>
    <w:rsid w:val="1276240D"/>
    <w:rsid w:val="1279CF70"/>
    <w:rsid w:val="12A36268"/>
    <w:rsid w:val="12B04E12"/>
    <w:rsid w:val="12B9FDD6"/>
    <w:rsid w:val="12C3ECBB"/>
    <w:rsid w:val="12C4FE98"/>
    <w:rsid w:val="12EA734C"/>
    <w:rsid w:val="12EC3EA7"/>
    <w:rsid w:val="12EF83BB"/>
    <w:rsid w:val="12F04666"/>
    <w:rsid w:val="12F5019F"/>
    <w:rsid w:val="130CA3B0"/>
    <w:rsid w:val="131542EF"/>
    <w:rsid w:val="1319E2F5"/>
    <w:rsid w:val="13223C1D"/>
    <w:rsid w:val="132D914F"/>
    <w:rsid w:val="1335E1EC"/>
    <w:rsid w:val="1343A06F"/>
    <w:rsid w:val="134C5047"/>
    <w:rsid w:val="135E880E"/>
    <w:rsid w:val="13612A74"/>
    <w:rsid w:val="136BCCF1"/>
    <w:rsid w:val="1378C00D"/>
    <w:rsid w:val="139049D6"/>
    <w:rsid w:val="13A586D3"/>
    <w:rsid w:val="13B07BFC"/>
    <w:rsid w:val="13BCFA60"/>
    <w:rsid w:val="13BECC1A"/>
    <w:rsid w:val="13E1CA18"/>
    <w:rsid w:val="13FA3D81"/>
    <w:rsid w:val="13FA3D81"/>
    <w:rsid w:val="141B86D9"/>
    <w:rsid w:val="142E9F18"/>
    <w:rsid w:val="143387D9"/>
    <w:rsid w:val="143C5CE1"/>
    <w:rsid w:val="144C159F"/>
    <w:rsid w:val="1454379D"/>
    <w:rsid w:val="14603EB2"/>
    <w:rsid w:val="14626863"/>
    <w:rsid w:val="1465C222"/>
    <w:rsid w:val="146B4842"/>
    <w:rsid w:val="14AB85F2"/>
    <w:rsid w:val="14BB7E72"/>
    <w:rsid w:val="14C05D5C"/>
    <w:rsid w:val="14C0D3E0"/>
    <w:rsid w:val="14C7BD57"/>
    <w:rsid w:val="14CAC1E9"/>
    <w:rsid w:val="14CC7259"/>
    <w:rsid w:val="14DD4610"/>
    <w:rsid w:val="14ED6465"/>
    <w:rsid w:val="15070116"/>
    <w:rsid w:val="15112472"/>
    <w:rsid w:val="151B2400"/>
    <w:rsid w:val="15279CB0"/>
    <w:rsid w:val="152DAEF3"/>
    <w:rsid w:val="15358095"/>
    <w:rsid w:val="153F8704"/>
    <w:rsid w:val="1540A19C"/>
    <w:rsid w:val="1555AACF"/>
    <w:rsid w:val="155DEFFC"/>
    <w:rsid w:val="1565A253"/>
    <w:rsid w:val="156DB56D"/>
    <w:rsid w:val="156F5499"/>
    <w:rsid w:val="1574A7F8"/>
    <w:rsid w:val="159625D4"/>
    <w:rsid w:val="15A722AE"/>
    <w:rsid w:val="15AF7C0F"/>
    <w:rsid w:val="15C4265C"/>
    <w:rsid w:val="15CD4B6E"/>
    <w:rsid w:val="15CF7AAC"/>
    <w:rsid w:val="15D2C3BF"/>
    <w:rsid w:val="15E09441"/>
    <w:rsid w:val="15F94A75"/>
    <w:rsid w:val="16053F6E"/>
    <w:rsid w:val="160BC621"/>
    <w:rsid w:val="1612CC78"/>
    <w:rsid w:val="163C08AA"/>
    <w:rsid w:val="164FCA97"/>
    <w:rsid w:val="166622D1"/>
    <w:rsid w:val="166F7FA0"/>
    <w:rsid w:val="1675BD9D"/>
    <w:rsid w:val="167AF7DE"/>
    <w:rsid w:val="169EDB9C"/>
    <w:rsid w:val="16C0797C"/>
    <w:rsid w:val="16D842D4"/>
    <w:rsid w:val="16EDC131"/>
    <w:rsid w:val="16FCD586"/>
    <w:rsid w:val="170A7B5B"/>
    <w:rsid w:val="1710AF8C"/>
    <w:rsid w:val="17273446"/>
    <w:rsid w:val="17278D70"/>
    <w:rsid w:val="172CBD73"/>
    <w:rsid w:val="17648196"/>
    <w:rsid w:val="176649BA"/>
    <w:rsid w:val="177824B2"/>
    <w:rsid w:val="1791CFDD"/>
    <w:rsid w:val="1793A03C"/>
    <w:rsid w:val="179C45C7"/>
    <w:rsid w:val="17B5E8AB"/>
    <w:rsid w:val="17C23F8C"/>
    <w:rsid w:val="17C651FE"/>
    <w:rsid w:val="18015694"/>
    <w:rsid w:val="180C8816"/>
    <w:rsid w:val="180CB157"/>
    <w:rsid w:val="1810FBEE"/>
    <w:rsid w:val="18181A98"/>
    <w:rsid w:val="181E3467"/>
    <w:rsid w:val="1827572E"/>
    <w:rsid w:val="18282B21"/>
    <w:rsid w:val="182CEAB4"/>
    <w:rsid w:val="18312EEF"/>
    <w:rsid w:val="185E5FD5"/>
    <w:rsid w:val="18794888"/>
    <w:rsid w:val="187D74DB"/>
    <w:rsid w:val="188CED6C"/>
    <w:rsid w:val="188F8F5E"/>
    <w:rsid w:val="18A25CE4"/>
    <w:rsid w:val="18A6E6CC"/>
    <w:rsid w:val="18B877B0"/>
    <w:rsid w:val="18B9C4ED"/>
    <w:rsid w:val="18CC71A6"/>
    <w:rsid w:val="18D445F8"/>
    <w:rsid w:val="18EC2B40"/>
    <w:rsid w:val="19006F36"/>
    <w:rsid w:val="1924ABBE"/>
    <w:rsid w:val="192C3D1B"/>
    <w:rsid w:val="19360346"/>
    <w:rsid w:val="19394E7E"/>
    <w:rsid w:val="193C54F1"/>
    <w:rsid w:val="1972FD8D"/>
    <w:rsid w:val="197492BE"/>
    <w:rsid w:val="19A46334"/>
    <w:rsid w:val="19AD6039"/>
    <w:rsid w:val="19B2BBC4"/>
    <w:rsid w:val="19B3E60D"/>
    <w:rsid w:val="19C08FFE"/>
    <w:rsid w:val="19C33E65"/>
    <w:rsid w:val="19C5BE5B"/>
    <w:rsid w:val="19CC021A"/>
    <w:rsid w:val="19CF081F"/>
    <w:rsid w:val="19DCAE4F"/>
    <w:rsid w:val="19EF7CB4"/>
    <w:rsid w:val="1A06E1A6"/>
    <w:rsid w:val="1A1FA29D"/>
    <w:rsid w:val="1A305EE6"/>
    <w:rsid w:val="1A4F4F86"/>
    <w:rsid w:val="1A6097A5"/>
    <w:rsid w:val="1A662971"/>
    <w:rsid w:val="1A67F7C8"/>
    <w:rsid w:val="1A7BB7BE"/>
    <w:rsid w:val="1A7DF2AF"/>
    <w:rsid w:val="1A84DC07"/>
    <w:rsid w:val="1A8DFD66"/>
    <w:rsid w:val="1A992B7C"/>
    <w:rsid w:val="1AA1ABE8"/>
    <w:rsid w:val="1AD3F5D6"/>
    <w:rsid w:val="1AE66D08"/>
    <w:rsid w:val="1AEAB547"/>
    <w:rsid w:val="1B01276C"/>
    <w:rsid w:val="1B0B69B4"/>
    <w:rsid w:val="1B16FDDB"/>
    <w:rsid w:val="1B1ADF76"/>
    <w:rsid w:val="1B26795B"/>
    <w:rsid w:val="1B2DB7D0"/>
    <w:rsid w:val="1B358F52"/>
    <w:rsid w:val="1B4501F6"/>
    <w:rsid w:val="1B503532"/>
    <w:rsid w:val="1B5F27CC"/>
    <w:rsid w:val="1B6142F1"/>
    <w:rsid w:val="1B6142F1"/>
    <w:rsid w:val="1B6D4602"/>
    <w:rsid w:val="1B6E72CE"/>
    <w:rsid w:val="1B7DF495"/>
    <w:rsid w:val="1B886914"/>
    <w:rsid w:val="1B9A9176"/>
    <w:rsid w:val="1B9CB000"/>
    <w:rsid w:val="1BB19E2E"/>
    <w:rsid w:val="1BBA1C87"/>
    <w:rsid w:val="1BC93DA3"/>
    <w:rsid w:val="1BC9DA93"/>
    <w:rsid w:val="1BE8D693"/>
    <w:rsid w:val="1BECAB23"/>
    <w:rsid w:val="1BEEBC19"/>
    <w:rsid w:val="1BEEF290"/>
    <w:rsid w:val="1C04989D"/>
    <w:rsid w:val="1C197D95"/>
    <w:rsid w:val="1C3E038C"/>
    <w:rsid w:val="1C78BC88"/>
    <w:rsid w:val="1C91E1DD"/>
    <w:rsid w:val="1CA1A6E7"/>
    <w:rsid w:val="1CB5310D"/>
    <w:rsid w:val="1CBA855D"/>
    <w:rsid w:val="1CFB3101"/>
    <w:rsid w:val="1CFCF500"/>
    <w:rsid w:val="1D070C68"/>
    <w:rsid w:val="1D1D7B9C"/>
    <w:rsid w:val="1D5A3463"/>
    <w:rsid w:val="1D5AA56A"/>
    <w:rsid w:val="1D5B1DCC"/>
    <w:rsid w:val="1D8E67BD"/>
    <w:rsid w:val="1DAC7B6B"/>
    <w:rsid w:val="1DB4AED5"/>
    <w:rsid w:val="1DC647CD"/>
    <w:rsid w:val="1DC67F97"/>
    <w:rsid w:val="1DEE6D6C"/>
    <w:rsid w:val="1DF1A863"/>
    <w:rsid w:val="1DFE0C50"/>
    <w:rsid w:val="1E059157"/>
    <w:rsid w:val="1E2EDC8E"/>
    <w:rsid w:val="1E308C58"/>
    <w:rsid w:val="1E745521"/>
    <w:rsid w:val="1E7C8A17"/>
    <w:rsid w:val="1E8B53EF"/>
    <w:rsid w:val="1E8D829B"/>
    <w:rsid w:val="1E937748"/>
    <w:rsid w:val="1E9D1FB8"/>
    <w:rsid w:val="1EB4A86A"/>
    <w:rsid w:val="1EB5F588"/>
    <w:rsid w:val="1EB61D86"/>
    <w:rsid w:val="1EB785D0"/>
    <w:rsid w:val="1EBF48C3"/>
    <w:rsid w:val="1EC7C557"/>
    <w:rsid w:val="1ECBD1A2"/>
    <w:rsid w:val="1ECFA575"/>
    <w:rsid w:val="1EE603CB"/>
    <w:rsid w:val="1F1D5F3B"/>
    <w:rsid w:val="1F21F12A"/>
    <w:rsid w:val="1F5AD3E5"/>
    <w:rsid w:val="1F6A6A8F"/>
    <w:rsid w:val="1F6E1C23"/>
    <w:rsid w:val="1F7C673B"/>
    <w:rsid w:val="1F81295D"/>
    <w:rsid w:val="1F82DD97"/>
    <w:rsid w:val="1F89872D"/>
    <w:rsid w:val="1FB4F281"/>
    <w:rsid w:val="1FC89818"/>
    <w:rsid w:val="1FE502DE"/>
    <w:rsid w:val="1FE58A5A"/>
    <w:rsid w:val="2006805A"/>
    <w:rsid w:val="2015DCA5"/>
    <w:rsid w:val="202256C6"/>
    <w:rsid w:val="204B9DA8"/>
    <w:rsid w:val="204C9856"/>
    <w:rsid w:val="20687CAF"/>
    <w:rsid w:val="20688E65"/>
    <w:rsid w:val="206C9FCA"/>
    <w:rsid w:val="206DC070"/>
    <w:rsid w:val="2070C489"/>
    <w:rsid w:val="207198AF"/>
    <w:rsid w:val="209A50B1"/>
    <w:rsid w:val="209FDEA4"/>
    <w:rsid w:val="20A0079D"/>
    <w:rsid w:val="20B9BAB2"/>
    <w:rsid w:val="20C99BB7"/>
    <w:rsid w:val="20D3DC65"/>
    <w:rsid w:val="20D4948D"/>
    <w:rsid w:val="20DA08F7"/>
    <w:rsid w:val="20EC438C"/>
    <w:rsid w:val="21002952"/>
    <w:rsid w:val="21029A1A"/>
    <w:rsid w:val="2108B138"/>
    <w:rsid w:val="21145C2A"/>
    <w:rsid w:val="211F5537"/>
    <w:rsid w:val="213353D6"/>
    <w:rsid w:val="213CA4E1"/>
    <w:rsid w:val="216783B1"/>
    <w:rsid w:val="218287B9"/>
    <w:rsid w:val="21ABE179"/>
    <w:rsid w:val="21B57589"/>
    <w:rsid w:val="21C96F18"/>
    <w:rsid w:val="21D7F139"/>
    <w:rsid w:val="21DAB38B"/>
    <w:rsid w:val="21DC39AC"/>
    <w:rsid w:val="21DC6AF2"/>
    <w:rsid w:val="21DC9457"/>
    <w:rsid w:val="21DD6994"/>
    <w:rsid w:val="21E26211"/>
    <w:rsid w:val="21F791EF"/>
    <w:rsid w:val="2202E920"/>
    <w:rsid w:val="22195684"/>
    <w:rsid w:val="22214A30"/>
    <w:rsid w:val="22413514"/>
    <w:rsid w:val="22489064"/>
    <w:rsid w:val="22517856"/>
    <w:rsid w:val="2258B44C"/>
    <w:rsid w:val="225AE337"/>
    <w:rsid w:val="2266D7F2"/>
    <w:rsid w:val="226A288B"/>
    <w:rsid w:val="22744F8C"/>
    <w:rsid w:val="2277F3A8"/>
    <w:rsid w:val="227C0DF5"/>
    <w:rsid w:val="22B0D447"/>
    <w:rsid w:val="22B76663"/>
    <w:rsid w:val="22C67F69"/>
    <w:rsid w:val="22D2951B"/>
    <w:rsid w:val="22F3D707"/>
    <w:rsid w:val="23161083"/>
    <w:rsid w:val="2321CF14"/>
    <w:rsid w:val="233749F2"/>
    <w:rsid w:val="233A465C"/>
    <w:rsid w:val="236E08FD"/>
    <w:rsid w:val="23708F95"/>
    <w:rsid w:val="23A25563"/>
    <w:rsid w:val="23DAE256"/>
    <w:rsid w:val="23DF46EF"/>
    <w:rsid w:val="23FD5ACB"/>
    <w:rsid w:val="24001A18"/>
    <w:rsid w:val="241521E1"/>
    <w:rsid w:val="241C7A30"/>
    <w:rsid w:val="242BF49B"/>
    <w:rsid w:val="243A3A23"/>
    <w:rsid w:val="24491F66"/>
    <w:rsid w:val="245A7F37"/>
    <w:rsid w:val="2462C275"/>
    <w:rsid w:val="24651E4B"/>
    <w:rsid w:val="246AB07D"/>
    <w:rsid w:val="24896303"/>
    <w:rsid w:val="248CB59F"/>
    <w:rsid w:val="249A43FC"/>
    <w:rsid w:val="249F305D"/>
    <w:rsid w:val="24AA3707"/>
    <w:rsid w:val="24BD6404"/>
    <w:rsid w:val="24C8C534"/>
    <w:rsid w:val="24D5D20F"/>
    <w:rsid w:val="24E25C9C"/>
    <w:rsid w:val="24E3268C"/>
    <w:rsid w:val="2501EF9A"/>
    <w:rsid w:val="2506DB06"/>
    <w:rsid w:val="25109FF3"/>
    <w:rsid w:val="2515038E"/>
    <w:rsid w:val="251B44F7"/>
    <w:rsid w:val="25269D9E"/>
    <w:rsid w:val="25324F8F"/>
    <w:rsid w:val="253E8021"/>
    <w:rsid w:val="254BE34D"/>
    <w:rsid w:val="255CC450"/>
    <w:rsid w:val="255E3CDF"/>
    <w:rsid w:val="25727671"/>
    <w:rsid w:val="2579AEC2"/>
    <w:rsid w:val="25859B46"/>
    <w:rsid w:val="25A8B892"/>
    <w:rsid w:val="25B1E325"/>
    <w:rsid w:val="25B5ABC0"/>
    <w:rsid w:val="25BAD895"/>
    <w:rsid w:val="25BC571F"/>
    <w:rsid w:val="25BDB701"/>
    <w:rsid w:val="25CB475C"/>
    <w:rsid w:val="25D7B5B5"/>
    <w:rsid w:val="25DA5AD3"/>
    <w:rsid w:val="25E642D7"/>
    <w:rsid w:val="25F0122C"/>
    <w:rsid w:val="25F05F3E"/>
    <w:rsid w:val="25F0F70B"/>
    <w:rsid w:val="25F78192"/>
    <w:rsid w:val="25F98FC7"/>
    <w:rsid w:val="2620F8C6"/>
    <w:rsid w:val="26287925"/>
    <w:rsid w:val="2631BECC"/>
    <w:rsid w:val="26467823"/>
    <w:rsid w:val="264CCFCD"/>
    <w:rsid w:val="2656C0DF"/>
    <w:rsid w:val="2657482F"/>
    <w:rsid w:val="2661C9A3"/>
    <w:rsid w:val="26693CF6"/>
    <w:rsid w:val="266A30A0"/>
    <w:rsid w:val="267EB581"/>
    <w:rsid w:val="2699306C"/>
    <w:rsid w:val="269BAE70"/>
    <w:rsid w:val="26A485CB"/>
    <w:rsid w:val="26AD9592"/>
    <w:rsid w:val="26AEDEAA"/>
    <w:rsid w:val="26BB5F02"/>
    <w:rsid w:val="26C24963"/>
    <w:rsid w:val="26C35114"/>
    <w:rsid w:val="26C8E604"/>
    <w:rsid w:val="26C8F224"/>
    <w:rsid w:val="26D5E190"/>
    <w:rsid w:val="26DF7858"/>
    <w:rsid w:val="26E80527"/>
    <w:rsid w:val="26F62FBB"/>
    <w:rsid w:val="26F72672"/>
    <w:rsid w:val="270077E1"/>
    <w:rsid w:val="271414CD"/>
    <w:rsid w:val="271E9E09"/>
    <w:rsid w:val="27224153"/>
    <w:rsid w:val="272876D4"/>
    <w:rsid w:val="27334FE6"/>
    <w:rsid w:val="27422FF9"/>
    <w:rsid w:val="2743693E"/>
    <w:rsid w:val="2748B77D"/>
    <w:rsid w:val="27562E74"/>
    <w:rsid w:val="27715C9A"/>
    <w:rsid w:val="27931986"/>
    <w:rsid w:val="279C2525"/>
    <w:rsid w:val="27BDA8B7"/>
    <w:rsid w:val="27C7F863"/>
    <w:rsid w:val="27DB1ACF"/>
    <w:rsid w:val="27DB48BE"/>
    <w:rsid w:val="280EF92A"/>
    <w:rsid w:val="2817ECD9"/>
    <w:rsid w:val="281B87C7"/>
    <w:rsid w:val="282A2017"/>
    <w:rsid w:val="283F86DF"/>
    <w:rsid w:val="2840CB27"/>
    <w:rsid w:val="284B9C3F"/>
    <w:rsid w:val="285663A0"/>
    <w:rsid w:val="287ED19C"/>
    <w:rsid w:val="288D388C"/>
    <w:rsid w:val="289593F4"/>
    <w:rsid w:val="28A219A6"/>
    <w:rsid w:val="28B8B917"/>
    <w:rsid w:val="28C0FAF3"/>
    <w:rsid w:val="28C6BF75"/>
    <w:rsid w:val="28D1D2A2"/>
    <w:rsid w:val="28F73444"/>
    <w:rsid w:val="2902C83F"/>
    <w:rsid w:val="29094387"/>
    <w:rsid w:val="2910C59E"/>
    <w:rsid w:val="29253CCA"/>
    <w:rsid w:val="29269008"/>
    <w:rsid w:val="29467D18"/>
    <w:rsid w:val="295F3D6D"/>
    <w:rsid w:val="296BCBAA"/>
    <w:rsid w:val="296E28D2"/>
    <w:rsid w:val="296F20D2"/>
    <w:rsid w:val="29784BF1"/>
    <w:rsid w:val="297A52F3"/>
    <w:rsid w:val="299FF621"/>
    <w:rsid w:val="29AA0E69"/>
    <w:rsid w:val="29AC723E"/>
    <w:rsid w:val="29C2676B"/>
    <w:rsid w:val="29C5D20D"/>
    <w:rsid w:val="29C83D6F"/>
    <w:rsid w:val="29DA2C9E"/>
    <w:rsid w:val="29DCD332"/>
    <w:rsid w:val="29DF3BAF"/>
    <w:rsid w:val="29E4603A"/>
    <w:rsid w:val="29EC9FF8"/>
    <w:rsid w:val="2A16F330"/>
    <w:rsid w:val="2A22E88F"/>
    <w:rsid w:val="2A470E3E"/>
    <w:rsid w:val="2A4A2D5D"/>
    <w:rsid w:val="2A4AFFE5"/>
    <w:rsid w:val="2A4D076F"/>
    <w:rsid w:val="2A842279"/>
    <w:rsid w:val="2A9AC00A"/>
    <w:rsid w:val="2AA25928"/>
    <w:rsid w:val="2AA963A1"/>
    <w:rsid w:val="2AA963A1"/>
    <w:rsid w:val="2ABAA365"/>
    <w:rsid w:val="2AC0A287"/>
    <w:rsid w:val="2ACCA2BD"/>
    <w:rsid w:val="2AD909C9"/>
    <w:rsid w:val="2ADC8A1B"/>
    <w:rsid w:val="2AE18843"/>
    <w:rsid w:val="2AF0F0A0"/>
    <w:rsid w:val="2B0875E9"/>
    <w:rsid w:val="2B08CE4F"/>
    <w:rsid w:val="2B0C4655"/>
    <w:rsid w:val="2B24D7AF"/>
    <w:rsid w:val="2B57B897"/>
    <w:rsid w:val="2B7DF68B"/>
    <w:rsid w:val="2B823089"/>
    <w:rsid w:val="2B8876C1"/>
    <w:rsid w:val="2BB04B55"/>
    <w:rsid w:val="2BB04B55"/>
    <w:rsid w:val="2BC6E067"/>
    <w:rsid w:val="2BCEF7E4"/>
    <w:rsid w:val="2BEB9CDC"/>
    <w:rsid w:val="2BF271D0"/>
    <w:rsid w:val="2BFC4C30"/>
    <w:rsid w:val="2C005D0C"/>
    <w:rsid w:val="2C03D552"/>
    <w:rsid w:val="2C0C5A15"/>
    <w:rsid w:val="2C1A937B"/>
    <w:rsid w:val="2C1E0EFB"/>
    <w:rsid w:val="2C1FDC14"/>
    <w:rsid w:val="2C201AE4"/>
    <w:rsid w:val="2C228CB2"/>
    <w:rsid w:val="2C254BC3"/>
    <w:rsid w:val="2C2D8799"/>
    <w:rsid w:val="2C40837C"/>
    <w:rsid w:val="2C4A1420"/>
    <w:rsid w:val="2C4A8896"/>
    <w:rsid w:val="2C568908"/>
    <w:rsid w:val="2C57F5E4"/>
    <w:rsid w:val="2C62B1AF"/>
    <w:rsid w:val="2C6ED1ED"/>
    <w:rsid w:val="2C7F95D7"/>
    <w:rsid w:val="2C8503FD"/>
    <w:rsid w:val="2C8F810B"/>
    <w:rsid w:val="2CA43416"/>
    <w:rsid w:val="2CA94D73"/>
    <w:rsid w:val="2CC6CBD1"/>
    <w:rsid w:val="2CCB2392"/>
    <w:rsid w:val="2CD22CDF"/>
    <w:rsid w:val="2CDB284A"/>
    <w:rsid w:val="2CF61232"/>
    <w:rsid w:val="2CF83F61"/>
    <w:rsid w:val="2D0A0610"/>
    <w:rsid w:val="2D0CAE1D"/>
    <w:rsid w:val="2D148C3F"/>
    <w:rsid w:val="2D1B46FB"/>
    <w:rsid w:val="2D31208D"/>
    <w:rsid w:val="2D56A231"/>
    <w:rsid w:val="2D5F4310"/>
    <w:rsid w:val="2D9DC28F"/>
    <w:rsid w:val="2D9DC28F"/>
    <w:rsid w:val="2DA1EA98"/>
    <w:rsid w:val="2DADF5B1"/>
    <w:rsid w:val="2DB4E69B"/>
    <w:rsid w:val="2DBE6F2F"/>
    <w:rsid w:val="2E158411"/>
    <w:rsid w:val="2E195748"/>
    <w:rsid w:val="2E20CA0A"/>
    <w:rsid w:val="2E2B64A7"/>
    <w:rsid w:val="2E2EF78A"/>
    <w:rsid w:val="2E4E9FE9"/>
    <w:rsid w:val="2E4E9FE9"/>
    <w:rsid w:val="2E50A53F"/>
    <w:rsid w:val="2E5739A0"/>
    <w:rsid w:val="2E5C45D4"/>
    <w:rsid w:val="2E61F575"/>
    <w:rsid w:val="2E78BE14"/>
    <w:rsid w:val="2E7947D7"/>
    <w:rsid w:val="2E7FCF51"/>
    <w:rsid w:val="2E92C4AE"/>
    <w:rsid w:val="2EA4DF48"/>
    <w:rsid w:val="2EA68E9C"/>
    <w:rsid w:val="2EA68E9C"/>
    <w:rsid w:val="2EBA1312"/>
    <w:rsid w:val="2EC60613"/>
    <w:rsid w:val="2ECF3D2E"/>
    <w:rsid w:val="2EDB4C2A"/>
    <w:rsid w:val="2EE906A0"/>
    <w:rsid w:val="2EFFCE3E"/>
    <w:rsid w:val="2F12BE01"/>
    <w:rsid w:val="2F15629D"/>
    <w:rsid w:val="2F27BCCD"/>
    <w:rsid w:val="2F423A2A"/>
    <w:rsid w:val="2F5957CD"/>
    <w:rsid w:val="2F5957CD"/>
    <w:rsid w:val="2F5C2007"/>
    <w:rsid w:val="2F5DFB64"/>
    <w:rsid w:val="2F6BCE4F"/>
    <w:rsid w:val="2F6BCE4F"/>
    <w:rsid w:val="2F82E521"/>
    <w:rsid w:val="2F84E646"/>
    <w:rsid w:val="2F87F016"/>
    <w:rsid w:val="2F9D9993"/>
    <w:rsid w:val="2FA9BF3F"/>
    <w:rsid w:val="2FB42699"/>
    <w:rsid w:val="2FBDECAE"/>
    <w:rsid w:val="2FBF91CD"/>
    <w:rsid w:val="2FC57714"/>
    <w:rsid w:val="2FCEC90F"/>
    <w:rsid w:val="2FD2A07B"/>
    <w:rsid w:val="2FDF44DF"/>
    <w:rsid w:val="2FEAA999"/>
    <w:rsid w:val="2FF49C36"/>
    <w:rsid w:val="300DA233"/>
    <w:rsid w:val="300DA233"/>
    <w:rsid w:val="3013A63A"/>
    <w:rsid w:val="3018225D"/>
    <w:rsid w:val="3019F730"/>
    <w:rsid w:val="30298DF4"/>
    <w:rsid w:val="302E627C"/>
    <w:rsid w:val="305255FA"/>
    <w:rsid w:val="3072B06A"/>
    <w:rsid w:val="3074A9CA"/>
    <w:rsid w:val="30939AFF"/>
    <w:rsid w:val="30969353"/>
    <w:rsid w:val="30A773EB"/>
    <w:rsid w:val="30A9D96F"/>
    <w:rsid w:val="30AEBC4E"/>
    <w:rsid w:val="30BAA140"/>
    <w:rsid w:val="30BB941D"/>
    <w:rsid w:val="30E396DE"/>
    <w:rsid w:val="30ED986C"/>
    <w:rsid w:val="31026011"/>
    <w:rsid w:val="31034A26"/>
    <w:rsid w:val="3112D0BE"/>
    <w:rsid w:val="31161499"/>
    <w:rsid w:val="3119B302"/>
    <w:rsid w:val="3120B422"/>
    <w:rsid w:val="3130F56E"/>
    <w:rsid w:val="3134BF95"/>
    <w:rsid w:val="313D3C08"/>
    <w:rsid w:val="314D230D"/>
    <w:rsid w:val="315D29B4"/>
    <w:rsid w:val="31634DCA"/>
    <w:rsid w:val="316CF74E"/>
    <w:rsid w:val="3171A467"/>
    <w:rsid w:val="31954B1C"/>
    <w:rsid w:val="31A5F405"/>
    <w:rsid w:val="31C3269C"/>
    <w:rsid w:val="31C952A9"/>
    <w:rsid w:val="31CA7E77"/>
    <w:rsid w:val="31CDEAA1"/>
    <w:rsid w:val="31EB89A0"/>
    <w:rsid w:val="31F86E41"/>
    <w:rsid w:val="3209F54E"/>
    <w:rsid w:val="320F9E31"/>
    <w:rsid w:val="32116394"/>
    <w:rsid w:val="3213305B"/>
    <w:rsid w:val="32231950"/>
    <w:rsid w:val="322B1764"/>
    <w:rsid w:val="32471930"/>
    <w:rsid w:val="32487406"/>
    <w:rsid w:val="3249ECFD"/>
    <w:rsid w:val="324F4804"/>
    <w:rsid w:val="325CEF32"/>
    <w:rsid w:val="32854D86"/>
    <w:rsid w:val="32860119"/>
    <w:rsid w:val="328F47F0"/>
    <w:rsid w:val="32903963"/>
    <w:rsid w:val="3295CA09"/>
    <w:rsid w:val="32A22F5B"/>
    <w:rsid w:val="32AA4A48"/>
    <w:rsid w:val="32AB65F6"/>
    <w:rsid w:val="32B22DB8"/>
    <w:rsid w:val="32BB9361"/>
    <w:rsid w:val="32C0E345"/>
    <w:rsid w:val="32C3D4C7"/>
    <w:rsid w:val="32D3CE9E"/>
    <w:rsid w:val="32D73BCF"/>
    <w:rsid w:val="32E2F1CC"/>
    <w:rsid w:val="32E2F1CC"/>
    <w:rsid w:val="330931A2"/>
    <w:rsid w:val="330B4235"/>
    <w:rsid w:val="330E6863"/>
    <w:rsid w:val="331A277E"/>
    <w:rsid w:val="331BF3E5"/>
    <w:rsid w:val="331D0590"/>
    <w:rsid w:val="3325EAFB"/>
    <w:rsid w:val="336507FB"/>
    <w:rsid w:val="336D9E08"/>
    <w:rsid w:val="336F4A33"/>
    <w:rsid w:val="3372A707"/>
    <w:rsid w:val="3380F977"/>
    <w:rsid w:val="33868E52"/>
    <w:rsid w:val="33BA8E5B"/>
    <w:rsid w:val="33BB43EF"/>
    <w:rsid w:val="33C4763D"/>
    <w:rsid w:val="33DC93C2"/>
    <w:rsid w:val="33E9B8B5"/>
    <w:rsid w:val="33FFB963"/>
    <w:rsid w:val="34012488"/>
    <w:rsid w:val="341DCA51"/>
    <w:rsid w:val="342C78FE"/>
    <w:rsid w:val="342CB592"/>
    <w:rsid w:val="343BC171"/>
    <w:rsid w:val="3458F6D3"/>
    <w:rsid w:val="346428B1"/>
    <w:rsid w:val="346AE0E7"/>
    <w:rsid w:val="346DB4DC"/>
    <w:rsid w:val="34828DEC"/>
    <w:rsid w:val="3483855B"/>
    <w:rsid w:val="34B7628B"/>
    <w:rsid w:val="34B9EAB2"/>
    <w:rsid w:val="34BCD975"/>
    <w:rsid w:val="34C439E9"/>
    <w:rsid w:val="34C8885A"/>
    <w:rsid w:val="34D1684E"/>
    <w:rsid w:val="34D9165A"/>
    <w:rsid w:val="34E6D4D5"/>
    <w:rsid w:val="353179FA"/>
    <w:rsid w:val="353441C9"/>
    <w:rsid w:val="355B9B36"/>
    <w:rsid w:val="355F0E7F"/>
    <w:rsid w:val="3560A621"/>
    <w:rsid w:val="3562808C"/>
    <w:rsid w:val="35650DA0"/>
    <w:rsid w:val="356C755A"/>
    <w:rsid w:val="357883F8"/>
    <w:rsid w:val="357FF50E"/>
    <w:rsid w:val="3588A34F"/>
    <w:rsid w:val="358AABAF"/>
    <w:rsid w:val="35907DC5"/>
    <w:rsid w:val="35B33011"/>
    <w:rsid w:val="35B9AB09"/>
    <w:rsid w:val="35BA2E7D"/>
    <w:rsid w:val="35D64349"/>
    <w:rsid w:val="35EE2E11"/>
    <w:rsid w:val="3623E813"/>
    <w:rsid w:val="362CDB04"/>
    <w:rsid w:val="363506D0"/>
    <w:rsid w:val="364A9DB6"/>
    <w:rsid w:val="364F92DD"/>
    <w:rsid w:val="36517C47"/>
    <w:rsid w:val="3678A60A"/>
    <w:rsid w:val="368A3918"/>
    <w:rsid w:val="36A2F9E3"/>
    <w:rsid w:val="36C7DD7C"/>
    <w:rsid w:val="36D5F26F"/>
    <w:rsid w:val="36E41F62"/>
    <w:rsid w:val="36EBFD42"/>
    <w:rsid w:val="36ED9B89"/>
    <w:rsid w:val="370354B5"/>
    <w:rsid w:val="371D5153"/>
    <w:rsid w:val="3732885D"/>
    <w:rsid w:val="3746CADA"/>
    <w:rsid w:val="3749768A"/>
    <w:rsid w:val="37734FED"/>
    <w:rsid w:val="3787754F"/>
    <w:rsid w:val="379883FD"/>
    <w:rsid w:val="37A4D9B2"/>
    <w:rsid w:val="37B530F8"/>
    <w:rsid w:val="37BD8419"/>
    <w:rsid w:val="37BDA13F"/>
    <w:rsid w:val="37DCACA2"/>
    <w:rsid w:val="37DD1C5F"/>
    <w:rsid w:val="37E826FF"/>
    <w:rsid w:val="37F26E4C"/>
    <w:rsid w:val="37F867D7"/>
    <w:rsid w:val="38003C4A"/>
    <w:rsid w:val="38023EE0"/>
    <w:rsid w:val="380A2816"/>
    <w:rsid w:val="380B3401"/>
    <w:rsid w:val="38207EF0"/>
    <w:rsid w:val="38265779"/>
    <w:rsid w:val="38361C95"/>
    <w:rsid w:val="38417D8F"/>
    <w:rsid w:val="3843FACC"/>
    <w:rsid w:val="384D59FF"/>
    <w:rsid w:val="3851A82E"/>
    <w:rsid w:val="3853821D"/>
    <w:rsid w:val="385E1BAC"/>
    <w:rsid w:val="386EECAD"/>
    <w:rsid w:val="387AF110"/>
    <w:rsid w:val="387B0C33"/>
    <w:rsid w:val="388A03DA"/>
    <w:rsid w:val="388A3049"/>
    <w:rsid w:val="3899273E"/>
    <w:rsid w:val="38AFAC8E"/>
    <w:rsid w:val="38C1750E"/>
    <w:rsid w:val="38D90B6D"/>
    <w:rsid w:val="38F09231"/>
    <w:rsid w:val="38F5A361"/>
    <w:rsid w:val="38FEF353"/>
    <w:rsid w:val="390C1A36"/>
    <w:rsid w:val="39220249"/>
    <w:rsid w:val="39241B94"/>
    <w:rsid w:val="392E4377"/>
    <w:rsid w:val="3930B783"/>
    <w:rsid w:val="39382AE0"/>
    <w:rsid w:val="393F2797"/>
    <w:rsid w:val="3940EDF5"/>
    <w:rsid w:val="395A02A5"/>
    <w:rsid w:val="396FDD38"/>
    <w:rsid w:val="39A44CAD"/>
    <w:rsid w:val="39A44CAD"/>
    <w:rsid w:val="39BB0F6D"/>
    <w:rsid w:val="39EE154A"/>
    <w:rsid w:val="39F547C1"/>
    <w:rsid w:val="3A1EE140"/>
    <w:rsid w:val="3A279898"/>
    <w:rsid w:val="3A353B15"/>
    <w:rsid w:val="3A3D8F48"/>
    <w:rsid w:val="3A50FFF4"/>
    <w:rsid w:val="3A5248AF"/>
    <w:rsid w:val="3A56D096"/>
    <w:rsid w:val="3A5F89AD"/>
    <w:rsid w:val="3A669806"/>
    <w:rsid w:val="3A671D3C"/>
    <w:rsid w:val="3A6CD073"/>
    <w:rsid w:val="3A6DF61A"/>
    <w:rsid w:val="3A70040D"/>
    <w:rsid w:val="3A70F93D"/>
    <w:rsid w:val="3A781C5D"/>
    <w:rsid w:val="3A84AC62"/>
    <w:rsid w:val="3A84CB8B"/>
    <w:rsid w:val="3A99A9EB"/>
    <w:rsid w:val="3AB8B030"/>
    <w:rsid w:val="3ABC84B0"/>
    <w:rsid w:val="3AC6564F"/>
    <w:rsid w:val="3AC66B99"/>
    <w:rsid w:val="3AD49F63"/>
    <w:rsid w:val="3ADF3CEE"/>
    <w:rsid w:val="3AE1E205"/>
    <w:rsid w:val="3AE2345D"/>
    <w:rsid w:val="3AE6F0E1"/>
    <w:rsid w:val="3AF64C7F"/>
    <w:rsid w:val="3B046E38"/>
    <w:rsid w:val="3B0A27AC"/>
    <w:rsid w:val="3B117C70"/>
    <w:rsid w:val="3B126658"/>
    <w:rsid w:val="3B241871"/>
    <w:rsid w:val="3B3EF844"/>
    <w:rsid w:val="3B5CC43E"/>
    <w:rsid w:val="3B64532C"/>
    <w:rsid w:val="3B7A4E56"/>
    <w:rsid w:val="3B80FE27"/>
    <w:rsid w:val="3B8B6937"/>
    <w:rsid w:val="3B8E08C8"/>
    <w:rsid w:val="3B8FB9C4"/>
    <w:rsid w:val="3B94E9D2"/>
    <w:rsid w:val="3B967F8E"/>
    <w:rsid w:val="3BA06179"/>
    <w:rsid w:val="3BD845C4"/>
    <w:rsid w:val="3BDCC180"/>
    <w:rsid w:val="3BDF3427"/>
    <w:rsid w:val="3BE38B67"/>
    <w:rsid w:val="3BED21D0"/>
    <w:rsid w:val="3BEFD76A"/>
    <w:rsid w:val="3BF3FF49"/>
    <w:rsid w:val="3C024EF1"/>
    <w:rsid w:val="3C0F0BE2"/>
    <w:rsid w:val="3C184FF4"/>
    <w:rsid w:val="3C30EDD3"/>
    <w:rsid w:val="3C494A74"/>
    <w:rsid w:val="3C56C491"/>
    <w:rsid w:val="3C7491BE"/>
    <w:rsid w:val="3C75B242"/>
    <w:rsid w:val="3C7A9AF1"/>
    <w:rsid w:val="3C844F6D"/>
    <w:rsid w:val="3C85C401"/>
    <w:rsid w:val="3C8E0861"/>
    <w:rsid w:val="3CC1FC77"/>
    <w:rsid w:val="3CC29A63"/>
    <w:rsid w:val="3CC8568E"/>
    <w:rsid w:val="3CFE1B1A"/>
    <w:rsid w:val="3D084A36"/>
    <w:rsid w:val="3D08D563"/>
    <w:rsid w:val="3D262C43"/>
    <w:rsid w:val="3D6183DF"/>
    <w:rsid w:val="3D6EA369"/>
    <w:rsid w:val="3D70FE31"/>
    <w:rsid w:val="3D715C01"/>
    <w:rsid w:val="3D7161C6"/>
    <w:rsid w:val="3D7DC98C"/>
    <w:rsid w:val="3D8AA661"/>
    <w:rsid w:val="3D989BFE"/>
    <w:rsid w:val="3DC2FEBC"/>
    <w:rsid w:val="3DC8F9BF"/>
    <w:rsid w:val="3DE731F0"/>
    <w:rsid w:val="3E00C457"/>
    <w:rsid w:val="3E0E09A7"/>
    <w:rsid w:val="3E15D3AA"/>
    <w:rsid w:val="3E1FE292"/>
    <w:rsid w:val="3E38BA0D"/>
    <w:rsid w:val="3E47E1D5"/>
    <w:rsid w:val="3E57A09F"/>
    <w:rsid w:val="3E59B4FC"/>
    <w:rsid w:val="3E7565A8"/>
    <w:rsid w:val="3EB378A1"/>
    <w:rsid w:val="3EBD7B8D"/>
    <w:rsid w:val="3EC8EC24"/>
    <w:rsid w:val="3ECD2811"/>
    <w:rsid w:val="3ED55DEE"/>
    <w:rsid w:val="3EE36EF9"/>
    <w:rsid w:val="3EEACDBD"/>
    <w:rsid w:val="3EF315C1"/>
    <w:rsid w:val="3EFE5A2A"/>
    <w:rsid w:val="3F0B1F95"/>
    <w:rsid w:val="3F1289EC"/>
    <w:rsid w:val="3F1B6198"/>
    <w:rsid w:val="3F1E3E32"/>
    <w:rsid w:val="3F1F12C2"/>
    <w:rsid w:val="3F1F54C9"/>
    <w:rsid w:val="3F379642"/>
    <w:rsid w:val="3F4668FB"/>
    <w:rsid w:val="3F6050D2"/>
    <w:rsid w:val="3F73FAE4"/>
    <w:rsid w:val="3F7E811F"/>
    <w:rsid w:val="3F818997"/>
    <w:rsid w:val="3F86C170"/>
    <w:rsid w:val="3F9AA9E6"/>
    <w:rsid w:val="3FAB6328"/>
    <w:rsid w:val="3FABEAAA"/>
    <w:rsid w:val="3FB3FCEE"/>
    <w:rsid w:val="3FBA44BF"/>
    <w:rsid w:val="3FC4B558"/>
    <w:rsid w:val="3FD34341"/>
    <w:rsid w:val="3FD6F078"/>
    <w:rsid w:val="3FE92DA1"/>
    <w:rsid w:val="3FEF05FD"/>
    <w:rsid w:val="3FF8473B"/>
    <w:rsid w:val="3FFE3B9C"/>
    <w:rsid w:val="400AFE91"/>
    <w:rsid w:val="400BFD6F"/>
    <w:rsid w:val="4011D10A"/>
    <w:rsid w:val="40205BEB"/>
    <w:rsid w:val="40326D5F"/>
    <w:rsid w:val="4036B4DD"/>
    <w:rsid w:val="404DB833"/>
    <w:rsid w:val="407571EB"/>
    <w:rsid w:val="40832235"/>
    <w:rsid w:val="40A2FEFF"/>
    <w:rsid w:val="40C8C161"/>
    <w:rsid w:val="40E1DB95"/>
    <w:rsid w:val="40E69AA8"/>
    <w:rsid w:val="40F16608"/>
    <w:rsid w:val="4105248B"/>
    <w:rsid w:val="41075D8C"/>
    <w:rsid w:val="411EC1DD"/>
    <w:rsid w:val="4125D8F0"/>
    <w:rsid w:val="4129D549"/>
    <w:rsid w:val="412E59D5"/>
    <w:rsid w:val="41330F47"/>
    <w:rsid w:val="41330F47"/>
    <w:rsid w:val="4133F54D"/>
    <w:rsid w:val="414549A5"/>
    <w:rsid w:val="4149351D"/>
    <w:rsid w:val="4158FBB3"/>
    <w:rsid w:val="416D27EE"/>
    <w:rsid w:val="418F42AD"/>
    <w:rsid w:val="41998270"/>
    <w:rsid w:val="41AA9D78"/>
    <w:rsid w:val="41B6B157"/>
    <w:rsid w:val="41C1299E"/>
    <w:rsid w:val="41D3C005"/>
    <w:rsid w:val="41E5C061"/>
    <w:rsid w:val="41E667C5"/>
    <w:rsid w:val="41F04D34"/>
    <w:rsid w:val="4210229F"/>
    <w:rsid w:val="423CB44D"/>
    <w:rsid w:val="424D4005"/>
    <w:rsid w:val="42623364"/>
    <w:rsid w:val="42631FF6"/>
    <w:rsid w:val="42662C0E"/>
    <w:rsid w:val="426A314B"/>
    <w:rsid w:val="427BC892"/>
    <w:rsid w:val="427CF4E5"/>
    <w:rsid w:val="4296E9CF"/>
    <w:rsid w:val="4297A71B"/>
    <w:rsid w:val="42A1DCD9"/>
    <w:rsid w:val="42B50C43"/>
    <w:rsid w:val="42B97E27"/>
    <w:rsid w:val="42C2A323"/>
    <w:rsid w:val="42C768B4"/>
    <w:rsid w:val="42CFA697"/>
    <w:rsid w:val="43039362"/>
    <w:rsid w:val="4304C807"/>
    <w:rsid w:val="431E042C"/>
    <w:rsid w:val="4331199D"/>
    <w:rsid w:val="4339D1D1"/>
    <w:rsid w:val="433BD362"/>
    <w:rsid w:val="4340D1C7"/>
    <w:rsid w:val="4345699C"/>
    <w:rsid w:val="435D5FEE"/>
    <w:rsid w:val="436F377C"/>
    <w:rsid w:val="437430D9"/>
    <w:rsid w:val="4379F260"/>
    <w:rsid w:val="438BA2DF"/>
    <w:rsid w:val="438D43DE"/>
    <w:rsid w:val="439711FB"/>
    <w:rsid w:val="4397A531"/>
    <w:rsid w:val="439A4BF5"/>
    <w:rsid w:val="439C9BB0"/>
    <w:rsid w:val="43AE5066"/>
    <w:rsid w:val="43D2021F"/>
    <w:rsid w:val="43D974DD"/>
    <w:rsid w:val="43E4EF51"/>
    <w:rsid w:val="43E7AE5A"/>
    <w:rsid w:val="43F8E4CB"/>
    <w:rsid w:val="4401EE27"/>
    <w:rsid w:val="44041EAC"/>
    <w:rsid w:val="440EDA5D"/>
    <w:rsid w:val="4413444F"/>
    <w:rsid w:val="443B8DC4"/>
    <w:rsid w:val="443C8B3C"/>
    <w:rsid w:val="444587A8"/>
    <w:rsid w:val="4446CFA7"/>
    <w:rsid w:val="44686A67"/>
    <w:rsid w:val="446DBF11"/>
    <w:rsid w:val="446E91BC"/>
    <w:rsid w:val="447527EA"/>
    <w:rsid w:val="4490AD38"/>
    <w:rsid w:val="44AB0C52"/>
    <w:rsid w:val="44BB951E"/>
    <w:rsid w:val="44D40959"/>
    <w:rsid w:val="44E5CCA6"/>
    <w:rsid w:val="44EFB95D"/>
    <w:rsid w:val="44F0532E"/>
    <w:rsid w:val="44F21123"/>
    <w:rsid w:val="44F474DE"/>
    <w:rsid w:val="44F801E8"/>
    <w:rsid w:val="44F8ECCE"/>
    <w:rsid w:val="450573D4"/>
    <w:rsid w:val="451FC680"/>
    <w:rsid w:val="452045B2"/>
    <w:rsid w:val="452BCD7C"/>
    <w:rsid w:val="452C3027"/>
    <w:rsid w:val="453721B9"/>
    <w:rsid w:val="453EB9C0"/>
    <w:rsid w:val="4540465E"/>
    <w:rsid w:val="4548CE4D"/>
    <w:rsid w:val="45493788"/>
    <w:rsid w:val="45530393"/>
    <w:rsid w:val="455F7AD2"/>
    <w:rsid w:val="45743CE6"/>
    <w:rsid w:val="4587F2ED"/>
    <w:rsid w:val="4597A3E6"/>
    <w:rsid w:val="45B2DDC5"/>
    <w:rsid w:val="45B3CF7D"/>
    <w:rsid w:val="45BF02C3"/>
    <w:rsid w:val="45BFDE3D"/>
    <w:rsid w:val="45CD3A4C"/>
    <w:rsid w:val="45D4CD6B"/>
    <w:rsid w:val="45E91597"/>
    <w:rsid w:val="45EB7F58"/>
    <w:rsid w:val="45EC8BB8"/>
    <w:rsid w:val="45F3C9CF"/>
    <w:rsid w:val="45F3C9CF"/>
    <w:rsid w:val="460FBF91"/>
    <w:rsid w:val="4613BE73"/>
    <w:rsid w:val="461D1169"/>
    <w:rsid w:val="46345715"/>
    <w:rsid w:val="463AC199"/>
    <w:rsid w:val="463C877D"/>
    <w:rsid w:val="46483B11"/>
    <w:rsid w:val="46492FA9"/>
    <w:rsid w:val="46586D30"/>
    <w:rsid w:val="465B6036"/>
    <w:rsid w:val="465D716B"/>
    <w:rsid w:val="465E762D"/>
    <w:rsid w:val="466D0D95"/>
    <w:rsid w:val="46772D20"/>
    <w:rsid w:val="468AD108"/>
    <w:rsid w:val="4695C698"/>
    <w:rsid w:val="46A11A27"/>
    <w:rsid w:val="46AF759A"/>
    <w:rsid w:val="46B77CCA"/>
    <w:rsid w:val="46C22B1F"/>
    <w:rsid w:val="46C35FDF"/>
    <w:rsid w:val="46C8B160"/>
    <w:rsid w:val="46E286A3"/>
    <w:rsid w:val="46F3FDF0"/>
    <w:rsid w:val="470E9B82"/>
    <w:rsid w:val="472686A8"/>
    <w:rsid w:val="4747E72E"/>
    <w:rsid w:val="474CC201"/>
    <w:rsid w:val="47619777"/>
    <w:rsid w:val="47691A98"/>
    <w:rsid w:val="476A9E93"/>
    <w:rsid w:val="476DC56A"/>
    <w:rsid w:val="4770C019"/>
    <w:rsid w:val="477179F0"/>
    <w:rsid w:val="477D9166"/>
    <w:rsid w:val="4788F094"/>
    <w:rsid w:val="4797DB36"/>
    <w:rsid w:val="47A0943B"/>
    <w:rsid w:val="47A7FF3B"/>
    <w:rsid w:val="47AE2995"/>
    <w:rsid w:val="47C2612C"/>
    <w:rsid w:val="47CBA26F"/>
    <w:rsid w:val="47D55CB8"/>
    <w:rsid w:val="47D69463"/>
    <w:rsid w:val="47DB33FE"/>
    <w:rsid w:val="47DCB987"/>
    <w:rsid w:val="47ECFF65"/>
    <w:rsid w:val="47F104E6"/>
    <w:rsid w:val="47FC78EF"/>
    <w:rsid w:val="48132893"/>
    <w:rsid w:val="48234DEF"/>
    <w:rsid w:val="4823EA1C"/>
    <w:rsid w:val="482F9418"/>
    <w:rsid w:val="483C843A"/>
    <w:rsid w:val="48574B3A"/>
    <w:rsid w:val="4864F35B"/>
    <w:rsid w:val="4869A532"/>
    <w:rsid w:val="486A2464"/>
    <w:rsid w:val="48761DDC"/>
    <w:rsid w:val="487FD137"/>
    <w:rsid w:val="4892D5E6"/>
    <w:rsid w:val="48974AC5"/>
    <w:rsid w:val="4897CD78"/>
    <w:rsid w:val="48B7259E"/>
    <w:rsid w:val="48C166E5"/>
    <w:rsid w:val="48CC2FC8"/>
    <w:rsid w:val="48D8D2DC"/>
    <w:rsid w:val="48DD822D"/>
    <w:rsid w:val="48E41F07"/>
    <w:rsid w:val="48EB4C30"/>
    <w:rsid w:val="48F246E9"/>
    <w:rsid w:val="49061042"/>
    <w:rsid w:val="490D92BB"/>
    <w:rsid w:val="491455AF"/>
    <w:rsid w:val="4916A941"/>
    <w:rsid w:val="492EEEA4"/>
    <w:rsid w:val="493A9A25"/>
    <w:rsid w:val="49444116"/>
    <w:rsid w:val="4945977A"/>
    <w:rsid w:val="4959327B"/>
    <w:rsid w:val="496C3A5E"/>
    <w:rsid w:val="497AFDDC"/>
    <w:rsid w:val="498A96A3"/>
    <w:rsid w:val="499696A6"/>
    <w:rsid w:val="49B25877"/>
    <w:rsid w:val="49BE87A9"/>
    <w:rsid w:val="49C182FD"/>
    <w:rsid w:val="49C94EC9"/>
    <w:rsid w:val="49CC0364"/>
    <w:rsid w:val="49DA5101"/>
    <w:rsid w:val="49DD7AE8"/>
    <w:rsid w:val="49EF643C"/>
    <w:rsid w:val="49F07A2D"/>
    <w:rsid w:val="49FB2AC4"/>
    <w:rsid w:val="4A00D35A"/>
    <w:rsid w:val="4A0B9A3A"/>
    <w:rsid w:val="4A16CE4D"/>
    <w:rsid w:val="4A17A857"/>
    <w:rsid w:val="4A2CC631"/>
    <w:rsid w:val="4A40714D"/>
    <w:rsid w:val="4A427305"/>
    <w:rsid w:val="4A4672CE"/>
    <w:rsid w:val="4A4D04CC"/>
    <w:rsid w:val="4A524D63"/>
    <w:rsid w:val="4A60BDEF"/>
    <w:rsid w:val="4A645E23"/>
    <w:rsid w:val="4A7092E0"/>
    <w:rsid w:val="4A75C33D"/>
    <w:rsid w:val="4A77C295"/>
    <w:rsid w:val="4A7BB749"/>
    <w:rsid w:val="4A8363B5"/>
    <w:rsid w:val="4A843B63"/>
    <w:rsid w:val="4A867207"/>
    <w:rsid w:val="4A9513F2"/>
    <w:rsid w:val="4AA444B9"/>
    <w:rsid w:val="4AA79F07"/>
    <w:rsid w:val="4AB11086"/>
    <w:rsid w:val="4ABA546A"/>
    <w:rsid w:val="4AC8A194"/>
    <w:rsid w:val="4AE7DDD6"/>
    <w:rsid w:val="4AF07FF0"/>
    <w:rsid w:val="4AF0D74D"/>
    <w:rsid w:val="4AF520D7"/>
    <w:rsid w:val="4AF7554C"/>
    <w:rsid w:val="4B07F27B"/>
    <w:rsid w:val="4B110BA2"/>
    <w:rsid w:val="4B1D9DC9"/>
    <w:rsid w:val="4B29C63B"/>
    <w:rsid w:val="4B2A31E0"/>
    <w:rsid w:val="4B2B1155"/>
    <w:rsid w:val="4B2B9B8D"/>
    <w:rsid w:val="4B34AB4A"/>
    <w:rsid w:val="4B416121"/>
    <w:rsid w:val="4B4FE2A3"/>
    <w:rsid w:val="4B52AE3B"/>
    <w:rsid w:val="4B57EA73"/>
    <w:rsid w:val="4B5800A3"/>
    <w:rsid w:val="4B6186F4"/>
    <w:rsid w:val="4B68198E"/>
    <w:rsid w:val="4B6BAB31"/>
    <w:rsid w:val="4B768D3E"/>
    <w:rsid w:val="4B81C06B"/>
    <w:rsid w:val="4B8CA168"/>
    <w:rsid w:val="4B99DC62"/>
    <w:rsid w:val="4BAED92D"/>
    <w:rsid w:val="4BE0DEA6"/>
    <w:rsid w:val="4BE31486"/>
    <w:rsid w:val="4BF41EC4"/>
    <w:rsid w:val="4BF7CC73"/>
    <w:rsid w:val="4BFF5CAF"/>
    <w:rsid w:val="4C0CC6FC"/>
    <w:rsid w:val="4C0CC6FC"/>
    <w:rsid w:val="4C37BB48"/>
    <w:rsid w:val="4C392A67"/>
    <w:rsid w:val="4C5574CD"/>
    <w:rsid w:val="4C7B50A4"/>
    <w:rsid w:val="4C7B9996"/>
    <w:rsid w:val="4C8E0A16"/>
    <w:rsid w:val="4CA5F8A4"/>
    <w:rsid w:val="4CAF25A2"/>
    <w:rsid w:val="4CB0AA0A"/>
    <w:rsid w:val="4CB77801"/>
    <w:rsid w:val="4CBB5147"/>
    <w:rsid w:val="4CD746E5"/>
    <w:rsid w:val="4CE5149B"/>
    <w:rsid w:val="4D0A84CB"/>
    <w:rsid w:val="4D1753E9"/>
    <w:rsid w:val="4D285F75"/>
    <w:rsid w:val="4D2E40E3"/>
    <w:rsid w:val="4D415776"/>
    <w:rsid w:val="4D47CB6A"/>
    <w:rsid w:val="4D81BA69"/>
    <w:rsid w:val="4D859765"/>
    <w:rsid w:val="4D9B9026"/>
    <w:rsid w:val="4D9FC1BA"/>
    <w:rsid w:val="4DA84084"/>
    <w:rsid w:val="4DB7238F"/>
    <w:rsid w:val="4DBB2A7C"/>
    <w:rsid w:val="4DCE25A2"/>
    <w:rsid w:val="4DDA236E"/>
    <w:rsid w:val="4DE9C37F"/>
    <w:rsid w:val="4E0B5CAE"/>
    <w:rsid w:val="4E14F277"/>
    <w:rsid w:val="4E257238"/>
    <w:rsid w:val="4E2CC293"/>
    <w:rsid w:val="4E39C8F8"/>
    <w:rsid w:val="4E43D1FB"/>
    <w:rsid w:val="4E5B45B5"/>
    <w:rsid w:val="4EA69AD1"/>
    <w:rsid w:val="4EA74EE1"/>
    <w:rsid w:val="4EAB8A0C"/>
    <w:rsid w:val="4EAEF621"/>
    <w:rsid w:val="4EBE6183"/>
    <w:rsid w:val="4EC24747"/>
    <w:rsid w:val="4EE46851"/>
    <w:rsid w:val="4EF19487"/>
    <w:rsid w:val="4EF601B7"/>
    <w:rsid w:val="4EFE8DD3"/>
    <w:rsid w:val="4F3B8260"/>
    <w:rsid w:val="4F3F8024"/>
    <w:rsid w:val="4F41D511"/>
    <w:rsid w:val="4F7AD209"/>
    <w:rsid w:val="4F9B1085"/>
    <w:rsid w:val="4FD4D7E6"/>
    <w:rsid w:val="4FDD11A7"/>
    <w:rsid w:val="4FFE5D02"/>
    <w:rsid w:val="50339E5F"/>
    <w:rsid w:val="5050780E"/>
    <w:rsid w:val="50571F01"/>
    <w:rsid w:val="50663B92"/>
    <w:rsid w:val="50703140"/>
    <w:rsid w:val="5083C5F4"/>
    <w:rsid w:val="508980F6"/>
    <w:rsid w:val="508CECE6"/>
    <w:rsid w:val="509900D8"/>
    <w:rsid w:val="509E1A12"/>
    <w:rsid w:val="50C2DD24"/>
    <w:rsid w:val="50C4D475"/>
    <w:rsid w:val="50D8B42A"/>
    <w:rsid w:val="50FF61D7"/>
    <w:rsid w:val="5102EE1C"/>
    <w:rsid w:val="510590BC"/>
    <w:rsid w:val="510EB360"/>
    <w:rsid w:val="512B3A56"/>
    <w:rsid w:val="512BDF9A"/>
    <w:rsid w:val="51375974"/>
    <w:rsid w:val="5144219D"/>
    <w:rsid w:val="51449A54"/>
    <w:rsid w:val="514D94BA"/>
    <w:rsid w:val="5151DC7C"/>
    <w:rsid w:val="5158ABEE"/>
    <w:rsid w:val="516490DC"/>
    <w:rsid w:val="516F00D8"/>
    <w:rsid w:val="518A73FB"/>
    <w:rsid w:val="5190B198"/>
    <w:rsid w:val="5197F693"/>
    <w:rsid w:val="519E8201"/>
    <w:rsid w:val="51B10AEA"/>
    <w:rsid w:val="51B34681"/>
    <w:rsid w:val="51C0409C"/>
    <w:rsid w:val="51C4A18A"/>
    <w:rsid w:val="51C7EE78"/>
    <w:rsid w:val="51D264F8"/>
    <w:rsid w:val="51D74BFC"/>
    <w:rsid w:val="51EC1130"/>
    <w:rsid w:val="51F89D99"/>
    <w:rsid w:val="51FB667A"/>
    <w:rsid w:val="52091131"/>
    <w:rsid w:val="520CCF74"/>
    <w:rsid w:val="5231A1EB"/>
    <w:rsid w:val="5237A9C3"/>
    <w:rsid w:val="525A3EA5"/>
    <w:rsid w:val="5262F157"/>
    <w:rsid w:val="5264803E"/>
    <w:rsid w:val="5283C3A5"/>
    <w:rsid w:val="528FA894"/>
    <w:rsid w:val="529F3624"/>
    <w:rsid w:val="52B138DD"/>
    <w:rsid w:val="52C5B801"/>
    <w:rsid w:val="52E9C26D"/>
    <w:rsid w:val="52EADABB"/>
    <w:rsid w:val="52EC4A67"/>
    <w:rsid w:val="530B1F00"/>
    <w:rsid w:val="531502D7"/>
    <w:rsid w:val="531F539D"/>
    <w:rsid w:val="53299B54"/>
    <w:rsid w:val="532EAC86"/>
    <w:rsid w:val="5336B907"/>
    <w:rsid w:val="5340290D"/>
    <w:rsid w:val="53617294"/>
    <w:rsid w:val="536A9009"/>
    <w:rsid w:val="537846DB"/>
    <w:rsid w:val="53D2C2B9"/>
    <w:rsid w:val="53D3BFE9"/>
    <w:rsid w:val="53E08375"/>
    <w:rsid w:val="53E21476"/>
    <w:rsid w:val="53E97A5E"/>
    <w:rsid w:val="53EF7FBB"/>
    <w:rsid w:val="540468DB"/>
    <w:rsid w:val="541A623E"/>
    <w:rsid w:val="5441FAA5"/>
    <w:rsid w:val="5441FAA5"/>
    <w:rsid w:val="544E0581"/>
    <w:rsid w:val="545F1828"/>
    <w:rsid w:val="546ED8BC"/>
    <w:rsid w:val="547C54B6"/>
    <w:rsid w:val="547F0CE4"/>
    <w:rsid w:val="548D0011"/>
    <w:rsid w:val="548E9B9F"/>
    <w:rsid w:val="54948A5B"/>
    <w:rsid w:val="5497B345"/>
    <w:rsid w:val="54A5EA73"/>
    <w:rsid w:val="54AD498F"/>
    <w:rsid w:val="54B0721D"/>
    <w:rsid w:val="54C42C36"/>
    <w:rsid w:val="54CB3B33"/>
    <w:rsid w:val="54E044B9"/>
    <w:rsid w:val="54EA9170"/>
    <w:rsid w:val="54FF2AD1"/>
    <w:rsid w:val="55066572"/>
    <w:rsid w:val="550C0340"/>
    <w:rsid w:val="55362AA6"/>
    <w:rsid w:val="55582FBE"/>
    <w:rsid w:val="5575AE7D"/>
    <w:rsid w:val="557AA047"/>
    <w:rsid w:val="557D6A57"/>
    <w:rsid w:val="55B8EF8C"/>
    <w:rsid w:val="55DC0549"/>
    <w:rsid w:val="55E20E3C"/>
    <w:rsid w:val="55F49E75"/>
    <w:rsid w:val="55FB5D27"/>
    <w:rsid w:val="560825DE"/>
    <w:rsid w:val="56104B3E"/>
    <w:rsid w:val="5626173E"/>
    <w:rsid w:val="562DD16C"/>
    <w:rsid w:val="562F0111"/>
    <w:rsid w:val="5642F6A6"/>
    <w:rsid w:val="565D0D42"/>
    <w:rsid w:val="56775089"/>
    <w:rsid w:val="5678958A"/>
    <w:rsid w:val="5681DE50"/>
    <w:rsid w:val="568771B9"/>
    <w:rsid w:val="5691992F"/>
    <w:rsid w:val="56960E92"/>
    <w:rsid w:val="569CF9C0"/>
    <w:rsid w:val="569EE49F"/>
    <w:rsid w:val="56A966A2"/>
    <w:rsid w:val="56C566C4"/>
    <w:rsid w:val="56F2F11D"/>
    <w:rsid w:val="56F94F31"/>
    <w:rsid w:val="570729FE"/>
    <w:rsid w:val="5714F854"/>
    <w:rsid w:val="571FF70B"/>
    <w:rsid w:val="5724D25F"/>
    <w:rsid w:val="57287FC4"/>
    <w:rsid w:val="5730760E"/>
    <w:rsid w:val="5735C8B0"/>
    <w:rsid w:val="574170DE"/>
    <w:rsid w:val="574DEA61"/>
    <w:rsid w:val="57565020"/>
    <w:rsid w:val="575705DC"/>
    <w:rsid w:val="575D5504"/>
    <w:rsid w:val="57748535"/>
    <w:rsid w:val="577CDB24"/>
    <w:rsid w:val="57956B28"/>
    <w:rsid w:val="57AA650D"/>
    <w:rsid w:val="57B3B0F6"/>
    <w:rsid w:val="57B469CD"/>
    <w:rsid w:val="57C76FDA"/>
    <w:rsid w:val="57CDC7B2"/>
    <w:rsid w:val="57EAAB13"/>
    <w:rsid w:val="57EAB129"/>
    <w:rsid w:val="57EDD01B"/>
    <w:rsid w:val="5808CA54"/>
    <w:rsid w:val="580B02CB"/>
    <w:rsid w:val="582783F5"/>
    <w:rsid w:val="58379A06"/>
    <w:rsid w:val="583D45F1"/>
    <w:rsid w:val="5854A31D"/>
    <w:rsid w:val="586501AF"/>
    <w:rsid w:val="5889DD11"/>
    <w:rsid w:val="588F8CE7"/>
    <w:rsid w:val="58972468"/>
    <w:rsid w:val="589BDF00"/>
    <w:rsid w:val="58B9DE44"/>
    <w:rsid w:val="58C5AC12"/>
    <w:rsid w:val="58CDB781"/>
    <w:rsid w:val="58D0D054"/>
    <w:rsid w:val="58F56A78"/>
    <w:rsid w:val="591D7DA8"/>
    <w:rsid w:val="591F488B"/>
    <w:rsid w:val="59242D3C"/>
    <w:rsid w:val="59307EA9"/>
    <w:rsid w:val="5931131A"/>
    <w:rsid w:val="594C77CC"/>
    <w:rsid w:val="59658A77"/>
    <w:rsid w:val="596C4E73"/>
    <w:rsid w:val="597601A6"/>
    <w:rsid w:val="597EF543"/>
    <w:rsid w:val="598AFB56"/>
    <w:rsid w:val="59A461F4"/>
    <w:rsid w:val="59B2B0FD"/>
    <w:rsid w:val="59BE21ED"/>
    <w:rsid w:val="59C99F52"/>
    <w:rsid w:val="59E07AFF"/>
    <w:rsid w:val="5A00B39D"/>
    <w:rsid w:val="5A110600"/>
    <w:rsid w:val="5A1C46F1"/>
    <w:rsid w:val="5A3A0C82"/>
    <w:rsid w:val="5A43B4A8"/>
    <w:rsid w:val="5A4934D7"/>
    <w:rsid w:val="5A607A36"/>
    <w:rsid w:val="5A661C6B"/>
    <w:rsid w:val="5A758D69"/>
    <w:rsid w:val="5A868E27"/>
    <w:rsid w:val="5A869E79"/>
    <w:rsid w:val="5A929BC5"/>
    <w:rsid w:val="5A96C69A"/>
    <w:rsid w:val="5ABB96AC"/>
    <w:rsid w:val="5ADE8E24"/>
    <w:rsid w:val="5ADFBC25"/>
    <w:rsid w:val="5B115250"/>
    <w:rsid w:val="5B129669"/>
    <w:rsid w:val="5B1B80F7"/>
    <w:rsid w:val="5B1C9B02"/>
    <w:rsid w:val="5B1EA895"/>
    <w:rsid w:val="5B3E4F2B"/>
    <w:rsid w:val="5B439085"/>
    <w:rsid w:val="5B4D746D"/>
    <w:rsid w:val="5B569A93"/>
    <w:rsid w:val="5B844C3C"/>
    <w:rsid w:val="5B850FC3"/>
    <w:rsid w:val="5BBD938D"/>
    <w:rsid w:val="5BCFDEDA"/>
    <w:rsid w:val="5BD4DC92"/>
    <w:rsid w:val="5BE0B9B6"/>
    <w:rsid w:val="5C0BBB93"/>
    <w:rsid w:val="5C124B67"/>
    <w:rsid w:val="5C3115DD"/>
    <w:rsid w:val="5C44652F"/>
    <w:rsid w:val="5C510F4B"/>
    <w:rsid w:val="5C545A61"/>
    <w:rsid w:val="5C6E1A56"/>
    <w:rsid w:val="5C788AC4"/>
    <w:rsid w:val="5C87A511"/>
    <w:rsid w:val="5C8AB92C"/>
    <w:rsid w:val="5C94D1A4"/>
    <w:rsid w:val="5C967899"/>
    <w:rsid w:val="5C9AF48C"/>
    <w:rsid w:val="5CB1BB40"/>
    <w:rsid w:val="5CC34B20"/>
    <w:rsid w:val="5CCD4C3F"/>
    <w:rsid w:val="5CCEE64D"/>
    <w:rsid w:val="5CE9796A"/>
    <w:rsid w:val="5CEC8285"/>
    <w:rsid w:val="5CF02F55"/>
    <w:rsid w:val="5D097458"/>
    <w:rsid w:val="5D103288"/>
    <w:rsid w:val="5D10A374"/>
    <w:rsid w:val="5D10DDB5"/>
    <w:rsid w:val="5D11365C"/>
    <w:rsid w:val="5D2E1BA6"/>
    <w:rsid w:val="5D3B1CE2"/>
    <w:rsid w:val="5D48803D"/>
    <w:rsid w:val="5D558234"/>
    <w:rsid w:val="5D572E46"/>
    <w:rsid w:val="5D57AEE0"/>
    <w:rsid w:val="5D67B5CA"/>
    <w:rsid w:val="5D6A9E37"/>
    <w:rsid w:val="5D6C13AC"/>
    <w:rsid w:val="5D9740EC"/>
    <w:rsid w:val="5DB58C52"/>
    <w:rsid w:val="5DB5A657"/>
    <w:rsid w:val="5DCB93C1"/>
    <w:rsid w:val="5DCF1D62"/>
    <w:rsid w:val="5DD6820B"/>
    <w:rsid w:val="5DF152C5"/>
    <w:rsid w:val="5DF82770"/>
    <w:rsid w:val="5E002C1C"/>
    <w:rsid w:val="5E007045"/>
    <w:rsid w:val="5E136309"/>
    <w:rsid w:val="5E164FA2"/>
    <w:rsid w:val="5E17A0F7"/>
    <w:rsid w:val="5E47E8FD"/>
    <w:rsid w:val="5E4B44A0"/>
    <w:rsid w:val="5E602E51"/>
    <w:rsid w:val="5E66BD16"/>
    <w:rsid w:val="5E74E019"/>
    <w:rsid w:val="5E79C966"/>
    <w:rsid w:val="5E968FDF"/>
    <w:rsid w:val="5E9B686F"/>
    <w:rsid w:val="5E9C8882"/>
    <w:rsid w:val="5EA3DB21"/>
    <w:rsid w:val="5EAD5E35"/>
    <w:rsid w:val="5EAFE7B1"/>
    <w:rsid w:val="5EB56AAB"/>
    <w:rsid w:val="5EBA61F5"/>
    <w:rsid w:val="5ED730BE"/>
    <w:rsid w:val="5EDEAF86"/>
    <w:rsid w:val="5EE8ACAB"/>
    <w:rsid w:val="5EEDBE28"/>
    <w:rsid w:val="5EEF1EE6"/>
    <w:rsid w:val="5EF2AB15"/>
    <w:rsid w:val="5EF859C6"/>
    <w:rsid w:val="5EFC00EB"/>
    <w:rsid w:val="5EFCD1DE"/>
    <w:rsid w:val="5F08DEBA"/>
    <w:rsid w:val="5F0F96CB"/>
    <w:rsid w:val="5F12B197"/>
    <w:rsid w:val="5F19C893"/>
    <w:rsid w:val="5F206F6C"/>
    <w:rsid w:val="5F228104"/>
    <w:rsid w:val="5F629FB0"/>
    <w:rsid w:val="5F7410F1"/>
    <w:rsid w:val="5F7F8F8C"/>
    <w:rsid w:val="5F830293"/>
    <w:rsid w:val="5F90293E"/>
    <w:rsid w:val="5F9D29EE"/>
    <w:rsid w:val="5FAD299C"/>
    <w:rsid w:val="5FB1E335"/>
    <w:rsid w:val="5FB1F778"/>
    <w:rsid w:val="5FBE0E46"/>
    <w:rsid w:val="5FC37FC7"/>
    <w:rsid w:val="5FDE8810"/>
    <w:rsid w:val="5FEAED0A"/>
    <w:rsid w:val="5FF4629A"/>
    <w:rsid w:val="600B3258"/>
    <w:rsid w:val="6011EA78"/>
    <w:rsid w:val="601E6B58"/>
    <w:rsid w:val="6040FB53"/>
    <w:rsid w:val="605B67D4"/>
    <w:rsid w:val="605DD594"/>
    <w:rsid w:val="60630CE7"/>
    <w:rsid w:val="606AE35D"/>
    <w:rsid w:val="608B837F"/>
    <w:rsid w:val="60922C73"/>
    <w:rsid w:val="60A07CF9"/>
    <w:rsid w:val="60ACE530"/>
    <w:rsid w:val="60AF0B44"/>
    <w:rsid w:val="60B6848C"/>
    <w:rsid w:val="60C0F678"/>
    <w:rsid w:val="60E14536"/>
    <w:rsid w:val="60F0388D"/>
    <w:rsid w:val="60F0915B"/>
    <w:rsid w:val="60F93C22"/>
    <w:rsid w:val="60FAE4E5"/>
    <w:rsid w:val="60FAF4FF"/>
    <w:rsid w:val="610329F4"/>
    <w:rsid w:val="6106D6B2"/>
    <w:rsid w:val="610EF964"/>
    <w:rsid w:val="610FFCC1"/>
    <w:rsid w:val="61225721"/>
    <w:rsid w:val="6123973A"/>
    <w:rsid w:val="613BF8C9"/>
    <w:rsid w:val="61484E4E"/>
    <w:rsid w:val="61520EA8"/>
    <w:rsid w:val="615F741B"/>
    <w:rsid w:val="61690C2D"/>
    <w:rsid w:val="61786ED0"/>
    <w:rsid w:val="617B8EB4"/>
    <w:rsid w:val="617FBEF7"/>
    <w:rsid w:val="61851C58"/>
    <w:rsid w:val="618CF8CE"/>
    <w:rsid w:val="61966C9D"/>
    <w:rsid w:val="6197E6EF"/>
    <w:rsid w:val="619A9E6C"/>
    <w:rsid w:val="61A20607"/>
    <w:rsid w:val="61C1C5BC"/>
    <w:rsid w:val="61C5C2A8"/>
    <w:rsid w:val="61CF636E"/>
    <w:rsid w:val="62036D9A"/>
    <w:rsid w:val="62210BDE"/>
    <w:rsid w:val="6223449A"/>
    <w:rsid w:val="62263789"/>
    <w:rsid w:val="6227A46D"/>
    <w:rsid w:val="62451CB5"/>
    <w:rsid w:val="6259E1B2"/>
    <w:rsid w:val="62756E48"/>
    <w:rsid w:val="6279A9BD"/>
    <w:rsid w:val="627D0E05"/>
    <w:rsid w:val="627D97C2"/>
    <w:rsid w:val="6285CB8A"/>
    <w:rsid w:val="6287093B"/>
    <w:rsid w:val="62987E06"/>
    <w:rsid w:val="629D3BB6"/>
    <w:rsid w:val="62CF1C28"/>
    <w:rsid w:val="62DB0FFD"/>
    <w:rsid w:val="62DB277F"/>
    <w:rsid w:val="62DC2C82"/>
    <w:rsid w:val="62E0ACB9"/>
    <w:rsid w:val="62E88386"/>
    <w:rsid w:val="62EE252E"/>
    <w:rsid w:val="63066E52"/>
    <w:rsid w:val="63074236"/>
    <w:rsid w:val="630B98E9"/>
    <w:rsid w:val="630F7A33"/>
    <w:rsid w:val="6315894D"/>
    <w:rsid w:val="63230D3B"/>
    <w:rsid w:val="63254B9B"/>
    <w:rsid w:val="6328E54D"/>
    <w:rsid w:val="632E4996"/>
    <w:rsid w:val="63357311"/>
    <w:rsid w:val="6336FABB"/>
    <w:rsid w:val="634E5AAE"/>
    <w:rsid w:val="6353BAE7"/>
    <w:rsid w:val="63555859"/>
    <w:rsid w:val="635FCA1D"/>
    <w:rsid w:val="63627201"/>
    <w:rsid w:val="6382E51B"/>
    <w:rsid w:val="6384474E"/>
    <w:rsid w:val="6384921C"/>
    <w:rsid w:val="63C510A6"/>
    <w:rsid w:val="63CD6022"/>
    <w:rsid w:val="63E7CC80"/>
    <w:rsid w:val="63F5986C"/>
    <w:rsid w:val="640039B5"/>
    <w:rsid w:val="641B41D9"/>
    <w:rsid w:val="64330E54"/>
    <w:rsid w:val="6444B338"/>
    <w:rsid w:val="644BAF54"/>
    <w:rsid w:val="644E05B6"/>
    <w:rsid w:val="645A478B"/>
    <w:rsid w:val="646CBDAE"/>
    <w:rsid w:val="6473F84D"/>
    <w:rsid w:val="64792076"/>
    <w:rsid w:val="647A21A8"/>
    <w:rsid w:val="6481795C"/>
    <w:rsid w:val="648C8FE7"/>
    <w:rsid w:val="64AEA035"/>
    <w:rsid w:val="64B9B4F3"/>
    <w:rsid w:val="64C10C35"/>
    <w:rsid w:val="64D64211"/>
    <w:rsid w:val="64D85EF8"/>
    <w:rsid w:val="64F367FF"/>
    <w:rsid w:val="650BF6D1"/>
    <w:rsid w:val="65105D07"/>
    <w:rsid w:val="651A57DC"/>
    <w:rsid w:val="65245A2D"/>
    <w:rsid w:val="652C5655"/>
    <w:rsid w:val="6532E56B"/>
    <w:rsid w:val="65361BDD"/>
    <w:rsid w:val="65570275"/>
    <w:rsid w:val="657CDA5C"/>
    <w:rsid w:val="6587B099"/>
    <w:rsid w:val="65B2A52A"/>
    <w:rsid w:val="65C26A7A"/>
    <w:rsid w:val="65C6492C"/>
    <w:rsid w:val="65C9202C"/>
    <w:rsid w:val="65CBE387"/>
    <w:rsid w:val="65CE1D98"/>
    <w:rsid w:val="65DD5843"/>
    <w:rsid w:val="65DE04AE"/>
    <w:rsid w:val="65ED61A4"/>
    <w:rsid w:val="6606CDC0"/>
    <w:rsid w:val="6612D2EA"/>
    <w:rsid w:val="6621F6E5"/>
    <w:rsid w:val="665BAA47"/>
    <w:rsid w:val="665C8181"/>
    <w:rsid w:val="667505FB"/>
    <w:rsid w:val="667D5514"/>
    <w:rsid w:val="668E4C6E"/>
    <w:rsid w:val="669B5C7D"/>
    <w:rsid w:val="66C735DD"/>
    <w:rsid w:val="66D77D5B"/>
    <w:rsid w:val="66EE84FF"/>
    <w:rsid w:val="66EE9440"/>
    <w:rsid w:val="6704F8D1"/>
    <w:rsid w:val="670D2EC3"/>
    <w:rsid w:val="670F2D4A"/>
    <w:rsid w:val="67128C83"/>
    <w:rsid w:val="67236E44"/>
    <w:rsid w:val="67255E10"/>
    <w:rsid w:val="672FBE5B"/>
    <w:rsid w:val="675D143D"/>
    <w:rsid w:val="67629D9C"/>
    <w:rsid w:val="6775D4A1"/>
    <w:rsid w:val="677B815F"/>
    <w:rsid w:val="67817333"/>
    <w:rsid w:val="6781B7C8"/>
    <w:rsid w:val="67931DF9"/>
    <w:rsid w:val="679B90F6"/>
    <w:rsid w:val="679FF5C4"/>
    <w:rsid w:val="67A0A2E2"/>
    <w:rsid w:val="67AE50A5"/>
    <w:rsid w:val="67B87656"/>
    <w:rsid w:val="67C35831"/>
    <w:rsid w:val="67C56F8E"/>
    <w:rsid w:val="67CB74F4"/>
    <w:rsid w:val="67CD8AF0"/>
    <w:rsid w:val="67D0CB70"/>
    <w:rsid w:val="67D21CF7"/>
    <w:rsid w:val="67F99D10"/>
    <w:rsid w:val="67F9DE3A"/>
    <w:rsid w:val="68056EDB"/>
    <w:rsid w:val="682925D4"/>
    <w:rsid w:val="682A7284"/>
    <w:rsid w:val="684B8446"/>
    <w:rsid w:val="684FD605"/>
    <w:rsid w:val="688545C3"/>
    <w:rsid w:val="6897EC87"/>
    <w:rsid w:val="6899C304"/>
    <w:rsid w:val="689CD1D1"/>
    <w:rsid w:val="689D936C"/>
    <w:rsid w:val="68A1A26A"/>
    <w:rsid w:val="68BAB6FB"/>
    <w:rsid w:val="68BE76EE"/>
    <w:rsid w:val="68DD5DF4"/>
    <w:rsid w:val="68DE9373"/>
    <w:rsid w:val="68F93AEA"/>
    <w:rsid w:val="68FD9726"/>
    <w:rsid w:val="6908CFBC"/>
    <w:rsid w:val="690BB829"/>
    <w:rsid w:val="6919A95C"/>
    <w:rsid w:val="691C998E"/>
    <w:rsid w:val="693B4687"/>
    <w:rsid w:val="6948C02E"/>
    <w:rsid w:val="696C7A08"/>
    <w:rsid w:val="696E2205"/>
    <w:rsid w:val="698F58D3"/>
    <w:rsid w:val="699579A6"/>
    <w:rsid w:val="69A4CE2A"/>
    <w:rsid w:val="69A83B5A"/>
    <w:rsid w:val="69AAB383"/>
    <w:rsid w:val="69B9165E"/>
    <w:rsid w:val="69BAB2FF"/>
    <w:rsid w:val="69C3461A"/>
    <w:rsid w:val="69C461F1"/>
    <w:rsid w:val="69C4853C"/>
    <w:rsid w:val="69D048B0"/>
    <w:rsid w:val="69D3AD66"/>
    <w:rsid w:val="69DA37F0"/>
    <w:rsid w:val="69E3E606"/>
    <w:rsid w:val="69ED9050"/>
    <w:rsid w:val="69EEC6E1"/>
    <w:rsid w:val="69F1B218"/>
    <w:rsid w:val="6A01DF10"/>
    <w:rsid w:val="6A197E80"/>
    <w:rsid w:val="6A3C95E0"/>
    <w:rsid w:val="6A42FBA3"/>
    <w:rsid w:val="6A655A5E"/>
    <w:rsid w:val="6A69CDA2"/>
    <w:rsid w:val="6A6B8B8D"/>
    <w:rsid w:val="6A7354B2"/>
    <w:rsid w:val="6A76F11B"/>
    <w:rsid w:val="6A77B605"/>
    <w:rsid w:val="6AAFDC8C"/>
    <w:rsid w:val="6AB3E4E2"/>
    <w:rsid w:val="6ABDB92F"/>
    <w:rsid w:val="6AC0121F"/>
    <w:rsid w:val="6AD5709C"/>
    <w:rsid w:val="6ADAB156"/>
    <w:rsid w:val="6AE17C3F"/>
    <w:rsid w:val="6AE8BBBD"/>
    <w:rsid w:val="6AEB1764"/>
    <w:rsid w:val="6AEF855F"/>
    <w:rsid w:val="6AFCE3E4"/>
    <w:rsid w:val="6B05075E"/>
    <w:rsid w:val="6B081F79"/>
    <w:rsid w:val="6B1F4D45"/>
    <w:rsid w:val="6B2035A0"/>
    <w:rsid w:val="6B20B977"/>
    <w:rsid w:val="6B2B0125"/>
    <w:rsid w:val="6B44FA6A"/>
    <w:rsid w:val="6B47B2E4"/>
    <w:rsid w:val="6B55E64A"/>
    <w:rsid w:val="6B632E4A"/>
    <w:rsid w:val="6B78B30C"/>
    <w:rsid w:val="6B7A087E"/>
    <w:rsid w:val="6B8A722F"/>
    <w:rsid w:val="6B9772ED"/>
    <w:rsid w:val="6B9BE988"/>
    <w:rsid w:val="6BA37FD8"/>
    <w:rsid w:val="6BCEDCE5"/>
    <w:rsid w:val="6BD1AD70"/>
    <w:rsid w:val="6BF7F766"/>
    <w:rsid w:val="6BFDCF00"/>
    <w:rsid w:val="6C0D4D39"/>
    <w:rsid w:val="6C1BE955"/>
    <w:rsid w:val="6C3B2022"/>
    <w:rsid w:val="6C4191C0"/>
    <w:rsid w:val="6C5903EE"/>
    <w:rsid w:val="6C5F8049"/>
    <w:rsid w:val="6C5F854E"/>
    <w:rsid w:val="6C661A9B"/>
    <w:rsid w:val="6C66ADE4"/>
    <w:rsid w:val="6C692E08"/>
    <w:rsid w:val="6C757FAF"/>
    <w:rsid w:val="6C8FA66C"/>
    <w:rsid w:val="6C923794"/>
    <w:rsid w:val="6C929B79"/>
    <w:rsid w:val="6C9D32F5"/>
    <w:rsid w:val="6CA13700"/>
    <w:rsid w:val="6CA157F3"/>
    <w:rsid w:val="6CA3CB96"/>
    <w:rsid w:val="6CBDDB30"/>
    <w:rsid w:val="6CC6C1DE"/>
    <w:rsid w:val="6CE15736"/>
    <w:rsid w:val="6CE82F77"/>
    <w:rsid w:val="6CF56DD2"/>
    <w:rsid w:val="6D07A153"/>
    <w:rsid w:val="6D0B1893"/>
    <w:rsid w:val="6D15CA25"/>
    <w:rsid w:val="6D28D25E"/>
    <w:rsid w:val="6D2D6B3F"/>
    <w:rsid w:val="6D3863EA"/>
    <w:rsid w:val="6D415739"/>
    <w:rsid w:val="6D415739"/>
    <w:rsid w:val="6D5D93FF"/>
    <w:rsid w:val="6D5FB897"/>
    <w:rsid w:val="6D948764"/>
    <w:rsid w:val="6DBECB2E"/>
    <w:rsid w:val="6DC8D8AC"/>
    <w:rsid w:val="6DD54FD4"/>
    <w:rsid w:val="6DD8F49F"/>
    <w:rsid w:val="6DDBBDA7"/>
    <w:rsid w:val="6DF159D0"/>
    <w:rsid w:val="6DFE523A"/>
    <w:rsid w:val="6E00B9B4"/>
    <w:rsid w:val="6E066BC2"/>
    <w:rsid w:val="6E0A756E"/>
    <w:rsid w:val="6E2E825A"/>
    <w:rsid w:val="6E5C11F5"/>
    <w:rsid w:val="6E62CD14"/>
    <w:rsid w:val="6E660B04"/>
    <w:rsid w:val="6E806BA3"/>
    <w:rsid w:val="6E858F20"/>
    <w:rsid w:val="6E85D492"/>
    <w:rsid w:val="6E8CB344"/>
    <w:rsid w:val="6E9417A2"/>
    <w:rsid w:val="6E9D6A14"/>
    <w:rsid w:val="6EC629EE"/>
    <w:rsid w:val="6EE1EF49"/>
    <w:rsid w:val="6EF585B2"/>
    <w:rsid w:val="6F152786"/>
    <w:rsid w:val="6F1E8DD0"/>
    <w:rsid w:val="6F350F15"/>
    <w:rsid w:val="6F5321F1"/>
    <w:rsid w:val="6F569865"/>
    <w:rsid w:val="6F57281F"/>
    <w:rsid w:val="6F642F4F"/>
    <w:rsid w:val="6F8BCBCE"/>
    <w:rsid w:val="6F8D193A"/>
    <w:rsid w:val="6FA45B6E"/>
    <w:rsid w:val="6FA683A5"/>
    <w:rsid w:val="6FB22806"/>
    <w:rsid w:val="6FB61035"/>
    <w:rsid w:val="6FBA50AD"/>
    <w:rsid w:val="6FBB870B"/>
    <w:rsid w:val="6FBFF0A2"/>
    <w:rsid w:val="6FC5CEDF"/>
    <w:rsid w:val="6FC6AB78"/>
    <w:rsid w:val="6FD4A866"/>
    <w:rsid w:val="6FD4B104"/>
    <w:rsid w:val="6FDC51CD"/>
    <w:rsid w:val="6FDD61EC"/>
    <w:rsid w:val="6FDDF113"/>
    <w:rsid w:val="6FE0B4C1"/>
    <w:rsid w:val="6FEDD59E"/>
    <w:rsid w:val="6FF56E26"/>
    <w:rsid w:val="6FFFFE69"/>
    <w:rsid w:val="70044ABB"/>
    <w:rsid w:val="70093ACD"/>
    <w:rsid w:val="701A8B1E"/>
    <w:rsid w:val="701C3A16"/>
    <w:rsid w:val="7029B028"/>
    <w:rsid w:val="7044480C"/>
    <w:rsid w:val="704C8310"/>
    <w:rsid w:val="705BD6B9"/>
    <w:rsid w:val="70628AC9"/>
    <w:rsid w:val="70753700"/>
    <w:rsid w:val="7084714F"/>
    <w:rsid w:val="70880986"/>
    <w:rsid w:val="70B56C61"/>
    <w:rsid w:val="70BB6538"/>
    <w:rsid w:val="70C25524"/>
    <w:rsid w:val="70C25524"/>
    <w:rsid w:val="70DDFE48"/>
    <w:rsid w:val="70F1BA06"/>
    <w:rsid w:val="70F95E4B"/>
    <w:rsid w:val="712E0CE6"/>
    <w:rsid w:val="7135B01A"/>
    <w:rsid w:val="7140DDD3"/>
    <w:rsid w:val="71413816"/>
    <w:rsid w:val="71450B00"/>
    <w:rsid w:val="7149B5CE"/>
    <w:rsid w:val="71526AC8"/>
    <w:rsid w:val="7183D3E3"/>
    <w:rsid w:val="718E5301"/>
    <w:rsid w:val="71A43DE0"/>
    <w:rsid w:val="71A69E96"/>
    <w:rsid w:val="71A759F5"/>
    <w:rsid w:val="71A903C9"/>
    <w:rsid w:val="71BC9C45"/>
    <w:rsid w:val="71BE1D3D"/>
    <w:rsid w:val="71BF804F"/>
    <w:rsid w:val="71CCDFEC"/>
    <w:rsid w:val="71E3BA34"/>
    <w:rsid w:val="71EC8933"/>
    <w:rsid w:val="7203DCD2"/>
    <w:rsid w:val="72047056"/>
    <w:rsid w:val="720A3AA5"/>
    <w:rsid w:val="720C9B49"/>
    <w:rsid w:val="722F1047"/>
    <w:rsid w:val="7234B6EC"/>
    <w:rsid w:val="723566E3"/>
    <w:rsid w:val="72412CF4"/>
    <w:rsid w:val="72516A91"/>
    <w:rsid w:val="72519642"/>
    <w:rsid w:val="72660291"/>
    <w:rsid w:val="7269A651"/>
    <w:rsid w:val="7284D2BD"/>
    <w:rsid w:val="728EF7E3"/>
    <w:rsid w:val="72AAC124"/>
    <w:rsid w:val="72C96E5B"/>
    <w:rsid w:val="72EBC33F"/>
    <w:rsid w:val="731BB3DF"/>
    <w:rsid w:val="73304164"/>
    <w:rsid w:val="73360844"/>
    <w:rsid w:val="733D2A08"/>
    <w:rsid w:val="733DB80B"/>
    <w:rsid w:val="7351A1BC"/>
    <w:rsid w:val="738F4D31"/>
    <w:rsid w:val="739A5D7A"/>
    <w:rsid w:val="739C5597"/>
    <w:rsid w:val="73B3D092"/>
    <w:rsid w:val="73B837D5"/>
    <w:rsid w:val="73C21635"/>
    <w:rsid w:val="73D276BA"/>
    <w:rsid w:val="73DD668A"/>
    <w:rsid w:val="7413BB21"/>
    <w:rsid w:val="742EFE42"/>
    <w:rsid w:val="743C3FC1"/>
    <w:rsid w:val="744904CD"/>
    <w:rsid w:val="74732D2B"/>
    <w:rsid w:val="7476E4BB"/>
    <w:rsid w:val="74780E84"/>
    <w:rsid w:val="747A594E"/>
    <w:rsid w:val="7482624F"/>
    <w:rsid w:val="74936E7C"/>
    <w:rsid w:val="74A2C17A"/>
    <w:rsid w:val="74AC4AE4"/>
    <w:rsid w:val="74B66145"/>
    <w:rsid w:val="74C520B0"/>
    <w:rsid w:val="74C82046"/>
    <w:rsid w:val="74CC01DE"/>
    <w:rsid w:val="74DBB7B5"/>
    <w:rsid w:val="74EDA1B8"/>
    <w:rsid w:val="74EDA1B8"/>
    <w:rsid w:val="74FD0E60"/>
    <w:rsid w:val="752538F9"/>
    <w:rsid w:val="752612FB"/>
    <w:rsid w:val="75301D7D"/>
    <w:rsid w:val="754E1886"/>
    <w:rsid w:val="7561A57D"/>
    <w:rsid w:val="7565E950"/>
    <w:rsid w:val="756CFBF2"/>
    <w:rsid w:val="7578FEB9"/>
    <w:rsid w:val="757A4726"/>
    <w:rsid w:val="757AE0B2"/>
    <w:rsid w:val="757AE0B2"/>
    <w:rsid w:val="758E0D33"/>
    <w:rsid w:val="75975400"/>
    <w:rsid w:val="759F9039"/>
    <w:rsid w:val="75D2A042"/>
    <w:rsid w:val="75D40C23"/>
    <w:rsid w:val="75D8319C"/>
    <w:rsid w:val="75E7848C"/>
    <w:rsid w:val="761FEEB3"/>
    <w:rsid w:val="762196FD"/>
    <w:rsid w:val="7625D311"/>
    <w:rsid w:val="764123D9"/>
    <w:rsid w:val="764E1EA4"/>
    <w:rsid w:val="764E9C75"/>
    <w:rsid w:val="7653460D"/>
    <w:rsid w:val="76707B09"/>
    <w:rsid w:val="7681ACE0"/>
    <w:rsid w:val="7697116C"/>
    <w:rsid w:val="76973DB3"/>
    <w:rsid w:val="76A18049"/>
    <w:rsid w:val="76A30A6B"/>
    <w:rsid w:val="76B6826D"/>
    <w:rsid w:val="76C11E86"/>
    <w:rsid w:val="76CA3C8E"/>
    <w:rsid w:val="76DE56AE"/>
    <w:rsid w:val="76E08ECC"/>
    <w:rsid w:val="76E95B93"/>
    <w:rsid w:val="76EBB6B0"/>
    <w:rsid w:val="76F52695"/>
    <w:rsid w:val="77429101"/>
    <w:rsid w:val="777B5790"/>
    <w:rsid w:val="777C5D76"/>
    <w:rsid w:val="778B148A"/>
    <w:rsid w:val="7792AA23"/>
    <w:rsid w:val="7797D346"/>
    <w:rsid w:val="77BCBFEB"/>
    <w:rsid w:val="77E8B893"/>
    <w:rsid w:val="77F091B0"/>
    <w:rsid w:val="77F0D49E"/>
    <w:rsid w:val="78045F71"/>
    <w:rsid w:val="7805C5BD"/>
    <w:rsid w:val="7812BACC"/>
    <w:rsid w:val="781D0BA4"/>
    <w:rsid w:val="7824433B"/>
    <w:rsid w:val="7824A828"/>
    <w:rsid w:val="7826C48D"/>
    <w:rsid w:val="783E9D1C"/>
    <w:rsid w:val="783FA829"/>
    <w:rsid w:val="784853FE"/>
    <w:rsid w:val="784CC0E4"/>
    <w:rsid w:val="7853F586"/>
    <w:rsid w:val="7857E52F"/>
    <w:rsid w:val="7857F6BC"/>
    <w:rsid w:val="785CDCA7"/>
    <w:rsid w:val="78751AAE"/>
    <w:rsid w:val="787E16C8"/>
    <w:rsid w:val="7883626B"/>
    <w:rsid w:val="78907E25"/>
    <w:rsid w:val="78999BA2"/>
    <w:rsid w:val="789E43D0"/>
    <w:rsid w:val="78ACC9BE"/>
    <w:rsid w:val="78AD3DC2"/>
    <w:rsid w:val="78B38F84"/>
    <w:rsid w:val="78BD0817"/>
    <w:rsid w:val="78C7C981"/>
    <w:rsid w:val="78DCFDF2"/>
    <w:rsid w:val="78E4D406"/>
    <w:rsid w:val="78E9C74E"/>
    <w:rsid w:val="78EDA83E"/>
    <w:rsid w:val="78F1C55D"/>
    <w:rsid w:val="792C6118"/>
    <w:rsid w:val="79402871"/>
    <w:rsid w:val="7987BFF4"/>
    <w:rsid w:val="7991D52F"/>
    <w:rsid w:val="799A35FD"/>
    <w:rsid w:val="799AD5C1"/>
    <w:rsid w:val="799B46EF"/>
    <w:rsid w:val="799C7DB4"/>
    <w:rsid w:val="799C8066"/>
    <w:rsid w:val="79AF3915"/>
    <w:rsid w:val="7A234753"/>
    <w:rsid w:val="7A29325F"/>
    <w:rsid w:val="7A2FF455"/>
    <w:rsid w:val="7A4DBE40"/>
    <w:rsid w:val="7A53E875"/>
    <w:rsid w:val="7A73C86F"/>
    <w:rsid w:val="7A7B9E67"/>
    <w:rsid w:val="7A91B722"/>
    <w:rsid w:val="7A98B840"/>
    <w:rsid w:val="7AA8429A"/>
    <w:rsid w:val="7AACCB5A"/>
    <w:rsid w:val="7AB60B87"/>
    <w:rsid w:val="7AFADE76"/>
    <w:rsid w:val="7AFC9DDB"/>
    <w:rsid w:val="7B009554"/>
    <w:rsid w:val="7B113EB8"/>
    <w:rsid w:val="7B11B258"/>
    <w:rsid w:val="7B384C24"/>
    <w:rsid w:val="7B4DE503"/>
    <w:rsid w:val="7B58EA84"/>
    <w:rsid w:val="7B5BA845"/>
    <w:rsid w:val="7B8D1BC7"/>
    <w:rsid w:val="7BA62866"/>
    <w:rsid w:val="7BA6CDB6"/>
    <w:rsid w:val="7BABB1CA"/>
    <w:rsid w:val="7BB300FF"/>
    <w:rsid w:val="7BB7A6B4"/>
    <w:rsid w:val="7BBAE5A3"/>
    <w:rsid w:val="7BC4E039"/>
    <w:rsid w:val="7BD39311"/>
    <w:rsid w:val="7BD3EA97"/>
    <w:rsid w:val="7BF7D205"/>
    <w:rsid w:val="7BFA1C5F"/>
    <w:rsid w:val="7C2A4826"/>
    <w:rsid w:val="7C366E26"/>
    <w:rsid w:val="7C390D81"/>
    <w:rsid w:val="7C5385EA"/>
    <w:rsid w:val="7C53BCC1"/>
    <w:rsid w:val="7C659777"/>
    <w:rsid w:val="7C659777"/>
    <w:rsid w:val="7C706AAA"/>
    <w:rsid w:val="7C7DA314"/>
    <w:rsid w:val="7C7DA314"/>
    <w:rsid w:val="7C7E9325"/>
    <w:rsid w:val="7C7EEF11"/>
    <w:rsid w:val="7C819668"/>
    <w:rsid w:val="7CA3AB96"/>
    <w:rsid w:val="7CB64F20"/>
    <w:rsid w:val="7CC398A9"/>
    <w:rsid w:val="7CD7AC60"/>
    <w:rsid w:val="7CDEE416"/>
    <w:rsid w:val="7CE20B1A"/>
    <w:rsid w:val="7CE8D654"/>
    <w:rsid w:val="7D050990"/>
    <w:rsid w:val="7D0BB51F"/>
    <w:rsid w:val="7D1100E0"/>
    <w:rsid w:val="7D1F46F7"/>
    <w:rsid w:val="7D23B120"/>
    <w:rsid w:val="7D2CC92F"/>
    <w:rsid w:val="7D3275BB"/>
    <w:rsid w:val="7D49699A"/>
    <w:rsid w:val="7D55F92E"/>
    <w:rsid w:val="7D697981"/>
    <w:rsid w:val="7D8BFC9C"/>
    <w:rsid w:val="7D8D4466"/>
    <w:rsid w:val="7D8D4466"/>
    <w:rsid w:val="7D969C48"/>
    <w:rsid w:val="7DA78A27"/>
    <w:rsid w:val="7DA82248"/>
    <w:rsid w:val="7DABDC36"/>
    <w:rsid w:val="7DBB5C8D"/>
    <w:rsid w:val="7DCD50F2"/>
    <w:rsid w:val="7DD534F6"/>
    <w:rsid w:val="7DE480E4"/>
    <w:rsid w:val="7DF33016"/>
    <w:rsid w:val="7DFBBA9F"/>
    <w:rsid w:val="7E107F57"/>
    <w:rsid w:val="7E12D8E7"/>
    <w:rsid w:val="7E3B5609"/>
    <w:rsid w:val="7E3D55D3"/>
    <w:rsid w:val="7E432883"/>
    <w:rsid w:val="7E442FCC"/>
    <w:rsid w:val="7E44CC43"/>
    <w:rsid w:val="7E4D361C"/>
    <w:rsid w:val="7E4DB9B7"/>
    <w:rsid w:val="7E4F6784"/>
    <w:rsid w:val="7E51F08F"/>
    <w:rsid w:val="7E56F4D7"/>
    <w:rsid w:val="7E649B1D"/>
    <w:rsid w:val="7E74EE8E"/>
    <w:rsid w:val="7E7B086C"/>
    <w:rsid w:val="7E907708"/>
    <w:rsid w:val="7E9DCC6D"/>
    <w:rsid w:val="7EA29E04"/>
    <w:rsid w:val="7EA2D5BE"/>
    <w:rsid w:val="7EA6AC5D"/>
    <w:rsid w:val="7EAA89E9"/>
    <w:rsid w:val="7EB14167"/>
    <w:rsid w:val="7EBD3B58"/>
    <w:rsid w:val="7ECA5B2A"/>
    <w:rsid w:val="7ECBB0BE"/>
    <w:rsid w:val="7EDADF4B"/>
    <w:rsid w:val="7EE04E04"/>
    <w:rsid w:val="7F19B99F"/>
    <w:rsid w:val="7F1BAE10"/>
    <w:rsid w:val="7F1CBB5A"/>
    <w:rsid w:val="7F278230"/>
    <w:rsid w:val="7F2CDE1A"/>
    <w:rsid w:val="7F2D8726"/>
    <w:rsid w:val="7F3B067C"/>
    <w:rsid w:val="7F3E7F98"/>
    <w:rsid w:val="7F4A1D10"/>
    <w:rsid w:val="7F509BD7"/>
    <w:rsid w:val="7F53455C"/>
    <w:rsid w:val="7F53F78B"/>
    <w:rsid w:val="7F619710"/>
    <w:rsid w:val="7F680751"/>
    <w:rsid w:val="7F701ACA"/>
    <w:rsid w:val="7F7F0761"/>
    <w:rsid w:val="7F808C84"/>
    <w:rsid w:val="7F9450AC"/>
    <w:rsid w:val="7F9AB625"/>
    <w:rsid w:val="7F9EE16C"/>
    <w:rsid w:val="7F9EE2FD"/>
    <w:rsid w:val="7FC59031"/>
    <w:rsid w:val="7FC80FFB"/>
    <w:rsid w:val="7FCBC3A7"/>
    <w:rsid w:val="7FD8F03C"/>
    <w:rsid w:val="7FDE6632"/>
    <w:rsid w:val="7FF434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F8C546"/>
  <w15:chartTrackingRefBased/>
  <w15:docId w15:val="{691BEFC1-5E60-467C-A059-F58BA38AF9E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w:type="paragraph" w:styleId="ListParagraph">
    <w:uiPriority w:val="34"/>
    <w:name w:val="List Paragraph"/>
    <w:basedOn w:val="Normal"/>
    <w:qFormat/>
    <w:rsid w:val="56104B3E"/>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6b54156d54a64d44" /><Relationship Type="http://schemas.openxmlformats.org/officeDocument/2006/relationships/footer" Target="footer.xml" Id="R23c9a22eaa584f35" /><Relationship Type="http://schemas.microsoft.com/office/2020/10/relationships/intelligence" Target="intelligence2.xml" Id="Rf0a139900c924039" /><Relationship Type="http://schemas.openxmlformats.org/officeDocument/2006/relationships/numbering" Target="numbering.xml" Id="R6675803d12ad4e1a" /><Relationship Type="http://schemas.openxmlformats.org/officeDocument/2006/relationships/hyperlink" Target="https://uowtsd-my.sharepoint.com/:v:/r/personal/2416175_student_uwtsd_ac_uk/Documents/Uni%20-%20Multilingual%20Practice%20in%20the%20Early%20Years%20(Module%206)%20LEVEL%204/Module%206%20ECEY4010%20Multilingual%20Practice%20in%20the%20Early%20Years%20(Video%20Activity%20Submission),%20E%20Downs.mp4?csf=1&amp;web=1&amp;nav=eyJyZWZlcnJhbEluZm8iOnsicmVmZXJyYWxBcHAiOiJPbmVEcml2ZUZvckJ1c2luZXNzIiwicmVmZXJyYWxBcHBQbGF0Zm9ybSI6IldlYiIsInJlZmVycmFsTW9kZSI6InZpZXciLCJyZWZlcnJhbFZpZXciOiJNeUZpbGVzTGlua0NvcHkifX0&amp;e=JzCE06" TargetMode="External" Id="R04f62775721548c6" /><Relationship Type="http://schemas.openxmlformats.org/officeDocument/2006/relationships/hyperlink" Target="https://doi.org/10.1080/13670050.2024.2397445" TargetMode="External" Id="Rabf2fea3e06043fa" /><Relationship Type="http://schemas.openxmlformats.org/officeDocument/2006/relationships/hyperlink" Target="https://doi.org/10.1177/13670069211019468" TargetMode="External" Id="R257d6de4fc5f4114" /><Relationship Type="http://schemas.openxmlformats.org/officeDocument/2006/relationships/hyperlink" Target="https://doi.org/10.1111/j.1467-9817.2010.01477.x" TargetMode="External" Id="Rc22124a172ea4041" /><Relationship Type="http://schemas.openxmlformats.org/officeDocument/2006/relationships/hyperlink" Target="https://doi.org/10.1017/S0261444811000267" TargetMode="External" Id="Rd8c6a42a94874d0d" /><Relationship Type="http://schemas.openxmlformats.org/officeDocument/2006/relationships/hyperlink" Target="https://doi.org/10.1111/cogs.13296" TargetMode="External" Id="Rd3d7ce858d4f467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2024-09-29T19:34:20.8186166Z</dcterms:created>
  <dcterms:modified xsi:type="dcterms:W3CDTF">2025-04-06T14:11:34.8218329Z</dcterms:modified>
  <dc:creator>Emily Downs (2416175)</dc:creator>
  <lastModifiedBy>Emily Downs (2416175)</lastModifiedBy>
</coreProperties>
</file>