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14:paraId="4857C335" w14:textId="77777777" w:rsidR="00E8389E" w:rsidRDefault="00E8389E" w:rsidP="00E8389E">
          <w:pPr>
            <w:pStyle w:val="NoSpacing"/>
            <w:rPr>
              <w:rFonts w:asciiTheme="majorHAnsi" w:eastAsiaTheme="majorEastAsia" w:hAnsiTheme="majorHAnsi" w:cstheme="majorBidi"/>
              <w:sz w:val="72"/>
              <w:szCs w:val="72"/>
            </w:rPr>
          </w:pPr>
        </w:p>
        <w:p w14:paraId="69E8B293" w14:textId="77777777" w:rsidR="00E8389E" w:rsidRDefault="00E8389E" w:rsidP="00E8389E">
          <w:pPr>
            <w:pStyle w:val="NoSpacing"/>
            <w:rPr>
              <w:rFonts w:asciiTheme="majorHAnsi" w:eastAsiaTheme="majorEastAsia" w:hAnsiTheme="majorHAnsi" w:cstheme="majorBidi"/>
              <w:sz w:val="72"/>
              <w:szCs w:val="72"/>
            </w:rPr>
          </w:pPr>
        </w:p>
        <w:p w14:paraId="1F17A7F1" w14:textId="77777777" w:rsidR="00E8389E" w:rsidRPr="0019189B" w:rsidRDefault="00000000" w:rsidP="00E8389E">
          <w:pPr>
            <w:pStyle w:val="NoSpacing"/>
            <w:rPr>
              <w:rFonts w:asciiTheme="majorHAnsi" w:eastAsiaTheme="majorEastAsia" w:hAnsiTheme="majorHAnsi" w:cstheme="majorBidi"/>
              <w:sz w:val="56"/>
              <w:szCs w:val="56"/>
            </w:rPr>
          </w:pPr>
          <w:r>
            <w:rPr>
              <w:rFonts w:eastAsiaTheme="majorEastAsia" w:cstheme="majorBidi"/>
              <w:noProof/>
              <w:lang w:eastAsia="zh-TW"/>
            </w:rPr>
            <w:pict w14:anchorId="17C533D1">
              <v:rect id="_x0000_s1026" style="position:absolute;margin-left:0;margin-top:0;width:641.75pt;height:64pt;z-index:251656192;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0361A6EE">
              <v:rect id="_x0000_s1029" style="position:absolute;margin-left:0;margin-top:0;width:7.15pt;height:830.75pt;z-index:251657216;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544DAF4F">
              <v:rect id="_x0000_s1028" style="position:absolute;margin-left:0;margin-top:0;width:7.15pt;height:830.75pt;z-index:251658240;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434B420A">
              <v:rect id="_x0000_s1027" style="position:absolute;margin-left:0;margin-top:0;width:641.75pt;height:64pt;z-index:251659264;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14:paraId="699289A9" w14:textId="77777777" w:rsidR="00E8389E" w:rsidRPr="0019189B" w:rsidRDefault="00E8389E" w:rsidP="00E8389E">
          <w:pPr>
            <w:pStyle w:val="NoSpacing"/>
            <w:rPr>
              <w:rFonts w:asciiTheme="majorHAnsi" w:eastAsiaTheme="majorEastAsia" w:hAnsiTheme="majorHAnsi" w:cstheme="majorBidi"/>
              <w:b/>
              <w:sz w:val="56"/>
              <w:szCs w:val="56"/>
            </w:rPr>
          </w:pPr>
          <w:r>
            <w:rPr>
              <w:sz w:val="56"/>
              <w:szCs w:val="56"/>
            </w:rPr>
            <w:t xml:space="preserve">       </w:t>
          </w:r>
          <w:r w:rsidRPr="0019189B">
            <w:rPr>
              <w:b/>
              <w:sz w:val="56"/>
              <w:szCs w:val="56"/>
            </w:rPr>
            <w:t>Report Case Study: The City Hotel</w:t>
          </w:r>
        </w:p>
        <w:sdt>
          <w:sdtPr>
            <w:rPr>
              <w:b/>
              <w:sz w:val="56"/>
              <w:szCs w:val="56"/>
            </w:rPr>
            <w:alias w:val="Date"/>
            <w:id w:val="14700083"/>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35B812AE" w14:textId="77777777" w:rsidR="00E8389E" w:rsidRPr="0019189B" w:rsidRDefault="00E8389E" w:rsidP="00E8389E">
              <w:pPr>
                <w:pStyle w:val="NoSpacing"/>
                <w:rPr>
                  <w:b/>
                  <w:sz w:val="56"/>
                  <w:szCs w:val="56"/>
                </w:rPr>
              </w:pPr>
              <w:r>
                <w:rPr>
                  <w:b/>
                  <w:sz w:val="56"/>
                  <w:szCs w:val="56"/>
                </w:rPr>
                <w:t xml:space="preserve">     </w:t>
              </w:r>
            </w:p>
          </w:sdtContent>
        </w:sdt>
        <w:sdt>
          <w:sdtPr>
            <w:alias w:val="Company"/>
            <w:id w:val="14700089"/>
            <w:showingPlcHdr/>
            <w:dataBinding w:prefixMappings="xmlns:ns0='http://schemas.openxmlformats.org/officeDocument/2006/extended-properties'" w:xpath="/ns0:Properties[1]/ns0:Company[1]" w:storeItemID="{6668398D-A668-4E3E-A5EB-62B293D839F1}"/>
            <w:text/>
          </w:sdtPr>
          <w:sdtContent>
            <w:p w14:paraId="71B16178" w14:textId="77777777" w:rsidR="00E8389E" w:rsidRDefault="00E8389E" w:rsidP="00E8389E">
              <w:pPr>
                <w:pStyle w:val="NoSpacing"/>
              </w:pPr>
              <w:r>
                <w:t xml:space="preserve">     </w:t>
              </w:r>
            </w:p>
          </w:sdtContent>
        </w:sdt>
        <w:p w14:paraId="3CF524A4" w14:textId="77777777" w:rsidR="00E8389E" w:rsidRDefault="00E8389E" w:rsidP="00E8389E">
          <w:pPr>
            <w:pStyle w:val="NoSpacing"/>
            <w:spacing w:line="360" w:lineRule="auto"/>
            <w:rPr>
              <w:rFonts w:ascii="Arial" w:hAnsi="Arial" w:cs="Arial"/>
              <w:b/>
              <w:sz w:val="24"/>
              <w:szCs w:val="24"/>
            </w:rPr>
          </w:pPr>
        </w:p>
        <w:p w14:paraId="238B7EB9" w14:textId="77777777" w:rsidR="00E8389E" w:rsidRDefault="00E8389E" w:rsidP="00E8389E">
          <w:pPr>
            <w:pStyle w:val="NoSpacing"/>
            <w:spacing w:line="360" w:lineRule="auto"/>
            <w:rPr>
              <w:rFonts w:ascii="Arial" w:hAnsi="Arial" w:cs="Arial"/>
              <w:b/>
              <w:sz w:val="24"/>
              <w:szCs w:val="24"/>
            </w:rPr>
          </w:pPr>
        </w:p>
        <w:p w14:paraId="39893C33" w14:textId="77777777" w:rsidR="00E8389E" w:rsidRDefault="00E8389E" w:rsidP="00E8389E">
          <w:pPr>
            <w:pStyle w:val="NoSpacing"/>
            <w:spacing w:line="360" w:lineRule="auto"/>
            <w:rPr>
              <w:rFonts w:ascii="Arial" w:hAnsi="Arial" w:cs="Arial"/>
              <w:b/>
              <w:sz w:val="24"/>
              <w:szCs w:val="24"/>
            </w:rPr>
          </w:pPr>
        </w:p>
        <w:p w14:paraId="60D744D2" w14:textId="77777777" w:rsidR="00E8389E" w:rsidRDefault="00E8389E" w:rsidP="00E8389E">
          <w:pPr>
            <w:pStyle w:val="NoSpacing"/>
            <w:spacing w:line="360" w:lineRule="auto"/>
            <w:rPr>
              <w:rFonts w:ascii="Arial" w:hAnsi="Arial" w:cs="Arial"/>
              <w:b/>
              <w:sz w:val="24"/>
              <w:szCs w:val="24"/>
            </w:rPr>
          </w:pPr>
        </w:p>
        <w:p w14:paraId="3D781364" w14:textId="77777777" w:rsidR="00E8389E" w:rsidRDefault="00E8389E" w:rsidP="00E8389E">
          <w:pPr>
            <w:pStyle w:val="NoSpacing"/>
            <w:spacing w:line="360" w:lineRule="auto"/>
            <w:rPr>
              <w:rFonts w:ascii="Arial" w:hAnsi="Arial" w:cs="Arial"/>
              <w:b/>
              <w:sz w:val="24"/>
              <w:szCs w:val="24"/>
            </w:rPr>
          </w:pPr>
        </w:p>
        <w:p w14:paraId="428CBAC5" w14:textId="77777777" w:rsidR="00E8389E" w:rsidRDefault="00E8389E" w:rsidP="00E8389E">
          <w:pPr>
            <w:pStyle w:val="NoSpacing"/>
            <w:spacing w:line="360" w:lineRule="auto"/>
            <w:rPr>
              <w:rFonts w:ascii="Arial" w:hAnsi="Arial" w:cs="Arial"/>
              <w:sz w:val="24"/>
              <w:szCs w:val="24"/>
            </w:rPr>
          </w:pPr>
        </w:p>
        <w:p w14:paraId="2BE5F06F" w14:textId="77777777" w:rsidR="00E8389E" w:rsidRDefault="00E8389E" w:rsidP="00E8389E">
          <w:pPr>
            <w:pStyle w:val="NoSpacing"/>
            <w:spacing w:line="360" w:lineRule="auto"/>
            <w:rPr>
              <w:rFonts w:ascii="Arial" w:hAnsi="Arial" w:cs="Arial"/>
              <w:sz w:val="24"/>
              <w:szCs w:val="24"/>
            </w:rPr>
          </w:pPr>
        </w:p>
        <w:p w14:paraId="2F459623" w14:textId="77777777" w:rsidR="00E8389E" w:rsidRPr="003104DF" w:rsidRDefault="00E8389E" w:rsidP="00E8389E">
          <w:pPr>
            <w:pStyle w:val="NoSpacing"/>
            <w:spacing w:line="360" w:lineRule="auto"/>
            <w:rPr>
              <w:rFonts w:ascii="Arial" w:hAnsi="Arial" w:cs="Arial"/>
              <w:sz w:val="24"/>
              <w:szCs w:val="24"/>
            </w:rPr>
          </w:pPr>
          <w:r w:rsidRPr="003104DF">
            <w:rPr>
              <w:rFonts w:ascii="Arial" w:hAnsi="Arial" w:cs="Arial"/>
              <w:sz w:val="24"/>
              <w:szCs w:val="24"/>
            </w:rPr>
            <w:t>Financial Management for the Hotel Industry</w:t>
          </w:r>
        </w:p>
        <w:p w14:paraId="1B9D7EF4" w14:textId="77777777" w:rsidR="00E8389E" w:rsidRPr="003104DF" w:rsidRDefault="00E8389E" w:rsidP="00E8389E">
          <w:pPr>
            <w:pStyle w:val="NoSpacing"/>
            <w:spacing w:line="360" w:lineRule="auto"/>
            <w:rPr>
              <w:rFonts w:ascii="Arial" w:hAnsi="Arial" w:cs="Arial"/>
              <w:sz w:val="24"/>
              <w:szCs w:val="24"/>
            </w:rPr>
          </w:pPr>
          <w:r w:rsidRPr="003104DF">
            <w:rPr>
              <w:rFonts w:ascii="Arial" w:hAnsi="Arial" w:cs="Arial"/>
              <w:sz w:val="24"/>
              <w:szCs w:val="24"/>
            </w:rPr>
            <w:t>BMIH5007</w:t>
          </w:r>
        </w:p>
        <w:p w14:paraId="041C2000" w14:textId="77777777" w:rsidR="00E8389E" w:rsidRPr="003104DF" w:rsidRDefault="00E8389E" w:rsidP="00E8389E">
          <w:pPr>
            <w:pStyle w:val="NoSpacing"/>
            <w:spacing w:line="360" w:lineRule="auto"/>
            <w:rPr>
              <w:rFonts w:ascii="Arial" w:hAnsi="Arial" w:cs="Arial"/>
              <w:sz w:val="24"/>
              <w:szCs w:val="24"/>
            </w:rPr>
          </w:pPr>
          <w:r>
            <w:rPr>
              <w:rFonts w:ascii="Arial" w:hAnsi="Arial" w:cs="Arial"/>
              <w:sz w:val="24"/>
              <w:szCs w:val="24"/>
            </w:rPr>
            <w:t>Lecturer: Kathryn Roberts</w:t>
          </w:r>
        </w:p>
        <w:p w14:paraId="46044CCF" w14:textId="77777777" w:rsidR="00E8389E" w:rsidRPr="003104DF" w:rsidRDefault="00E8389E" w:rsidP="00E8389E">
          <w:pPr>
            <w:pStyle w:val="NoSpacing"/>
            <w:spacing w:line="360" w:lineRule="auto"/>
            <w:rPr>
              <w:rFonts w:ascii="Arial" w:hAnsi="Arial" w:cs="Arial"/>
              <w:sz w:val="24"/>
              <w:szCs w:val="24"/>
            </w:rPr>
          </w:pPr>
          <w:r>
            <w:rPr>
              <w:rFonts w:ascii="Arial" w:hAnsi="Arial" w:cs="Arial"/>
              <w:sz w:val="24"/>
              <w:szCs w:val="24"/>
            </w:rPr>
            <w:t xml:space="preserve">Student name: </w:t>
          </w:r>
          <w:r w:rsidRPr="003104DF">
            <w:rPr>
              <w:rFonts w:ascii="Arial" w:hAnsi="Arial" w:cs="Arial"/>
              <w:sz w:val="24"/>
              <w:szCs w:val="24"/>
            </w:rPr>
            <w:t>Ionut Gabriel Gheorghe</w:t>
          </w:r>
        </w:p>
        <w:p w14:paraId="2E036C81" w14:textId="77777777" w:rsidR="00E8389E" w:rsidRDefault="00E8389E" w:rsidP="00E8389E">
          <w:pPr>
            <w:pStyle w:val="NoSpacing"/>
            <w:spacing w:line="360" w:lineRule="auto"/>
            <w:rPr>
              <w:rFonts w:ascii="Arial" w:hAnsi="Arial" w:cs="Arial"/>
              <w:sz w:val="24"/>
              <w:szCs w:val="24"/>
            </w:rPr>
          </w:pPr>
          <w:r w:rsidRPr="003104DF">
            <w:rPr>
              <w:rFonts w:ascii="Arial" w:hAnsi="Arial" w:cs="Arial"/>
              <w:sz w:val="24"/>
              <w:szCs w:val="24"/>
            </w:rPr>
            <w:t>Student ID: 2222508</w:t>
          </w:r>
        </w:p>
        <w:p w14:paraId="54665965" w14:textId="77777777" w:rsidR="00E8389E" w:rsidRDefault="00E8389E" w:rsidP="00E8389E">
          <w:pPr>
            <w:pStyle w:val="NoSpacing"/>
            <w:spacing w:line="360" w:lineRule="auto"/>
            <w:rPr>
              <w:rFonts w:ascii="Arial" w:hAnsi="Arial" w:cs="Arial"/>
              <w:sz w:val="24"/>
              <w:szCs w:val="24"/>
            </w:rPr>
          </w:pPr>
        </w:p>
        <w:p w14:paraId="75804AEF" w14:textId="77777777" w:rsidR="00E8389E" w:rsidRDefault="00E8389E" w:rsidP="00E8389E">
          <w:pPr>
            <w:pStyle w:val="NoSpacing"/>
            <w:spacing w:line="360" w:lineRule="auto"/>
            <w:rPr>
              <w:rFonts w:ascii="Arial" w:hAnsi="Arial" w:cs="Arial"/>
              <w:sz w:val="24"/>
              <w:szCs w:val="24"/>
            </w:rPr>
          </w:pPr>
        </w:p>
        <w:p w14:paraId="55C7AB75" w14:textId="77777777" w:rsidR="00E8389E" w:rsidRDefault="00E8389E" w:rsidP="00E8389E">
          <w:pPr>
            <w:pStyle w:val="NoSpacing"/>
            <w:spacing w:line="360" w:lineRule="auto"/>
            <w:rPr>
              <w:rFonts w:ascii="Arial" w:hAnsi="Arial" w:cs="Arial"/>
              <w:sz w:val="24"/>
              <w:szCs w:val="24"/>
            </w:rPr>
          </w:pPr>
        </w:p>
        <w:p w14:paraId="6809926D" w14:textId="77777777" w:rsidR="00E8389E" w:rsidRDefault="00E8389E" w:rsidP="00E8389E">
          <w:pPr>
            <w:spacing w:line="360" w:lineRule="auto"/>
            <w:rPr>
              <w:rFonts w:ascii="Arial" w:hAnsi="Arial" w:cs="Arial"/>
              <w:sz w:val="24"/>
              <w:szCs w:val="24"/>
            </w:rPr>
          </w:pPr>
          <w:r w:rsidRPr="00A14BB0">
            <w:rPr>
              <w:rFonts w:ascii="Arial" w:hAnsi="Arial" w:cs="Arial"/>
              <w:sz w:val="24"/>
              <w:szCs w:val="24"/>
            </w:rPr>
            <w:t>Use of AI declaration</w:t>
          </w:r>
        </w:p>
        <w:p w14:paraId="52434127" w14:textId="77777777" w:rsidR="00E8389E" w:rsidRPr="008D7519" w:rsidRDefault="00E8389E" w:rsidP="00E8389E">
          <w:pPr>
            <w:pStyle w:val="NoSpacing"/>
            <w:spacing w:line="360" w:lineRule="auto"/>
            <w:rPr>
              <w:rFonts w:ascii="Arial" w:hAnsi="Arial" w:cs="Arial"/>
              <w:sz w:val="24"/>
              <w:szCs w:val="24"/>
            </w:rPr>
          </w:pPr>
          <w:r w:rsidRPr="00ED779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w:t>
          </w:r>
        </w:p>
      </w:sdtContent>
    </w:sdt>
    <w:p w14:paraId="79276209" w14:textId="77777777" w:rsidR="001D5C3F" w:rsidRDefault="001D5C3F" w:rsidP="001E1F5F">
      <w:pPr>
        <w:spacing w:line="360" w:lineRule="auto"/>
        <w:jc w:val="both"/>
      </w:pPr>
    </w:p>
    <w:p w14:paraId="76E8F08C" w14:textId="77777777" w:rsidR="001E1F5F" w:rsidRPr="00F2284F" w:rsidRDefault="001E1F5F" w:rsidP="001E1F5F">
      <w:pPr>
        <w:spacing w:line="360" w:lineRule="auto"/>
        <w:jc w:val="both"/>
        <w:rPr>
          <w:rFonts w:ascii="Arial" w:eastAsia="Times New Roman" w:hAnsi="Arial" w:cs="Arial"/>
          <w:kern w:val="0"/>
          <w:sz w:val="24"/>
          <w:szCs w:val="24"/>
          <w:lang w:eastAsia="en-GB"/>
        </w:rPr>
      </w:pPr>
      <w:r w:rsidRPr="00F2284F">
        <w:rPr>
          <w:rFonts w:ascii="Arial" w:eastAsia="Times New Roman" w:hAnsi="Arial" w:cs="Arial"/>
          <w:kern w:val="0"/>
          <w:sz w:val="24"/>
          <w:szCs w:val="24"/>
          <w:lang w:eastAsia="en-GB"/>
        </w:rPr>
        <w:lastRenderedPageBreak/>
        <w:t>Executive Summary</w:t>
      </w:r>
    </w:p>
    <w:p w14:paraId="61611FAC" w14:textId="77777777" w:rsidR="001E1F5F" w:rsidRPr="00F2284F" w:rsidRDefault="001E1F5F" w:rsidP="001E1F5F">
      <w:pPr>
        <w:spacing w:line="360" w:lineRule="auto"/>
        <w:jc w:val="both"/>
        <w:rPr>
          <w:rFonts w:ascii="Arial" w:eastAsia="Times New Roman" w:hAnsi="Arial" w:cs="Arial"/>
          <w:kern w:val="0"/>
          <w:sz w:val="24"/>
          <w:szCs w:val="24"/>
          <w:lang w:eastAsia="en-GB"/>
        </w:rPr>
      </w:pPr>
      <w:r w:rsidRPr="00F2284F">
        <w:rPr>
          <w:rFonts w:ascii="Arial" w:eastAsia="Times New Roman" w:hAnsi="Arial" w:cs="Arial"/>
          <w:kern w:val="0"/>
          <w:sz w:val="24"/>
          <w:szCs w:val="24"/>
          <w:lang w:eastAsia="en-GB"/>
        </w:rPr>
        <w:t>The City Hotel is a mid-sized city hotel. However, it has suffered significantly from the erosion of revenues, occupancy levels and guest satisfaction in the last three years. This report focuses on assessing the financial performance and operational status of the hotel and its recent downward trends, determining their causes, and developing a plan that will halt this decline and</w:t>
      </w:r>
    </w:p>
    <w:p w14:paraId="6608EA37" w14:textId="77777777" w:rsidR="001E1F5F" w:rsidRPr="00F2284F" w:rsidRDefault="001E1F5F" w:rsidP="001E1F5F">
      <w:pPr>
        <w:spacing w:line="360" w:lineRule="auto"/>
        <w:jc w:val="both"/>
        <w:rPr>
          <w:rFonts w:ascii="Arial" w:eastAsia="Times New Roman" w:hAnsi="Arial" w:cs="Arial"/>
          <w:kern w:val="0"/>
          <w:sz w:val="24"/>
          <w:szCs w:val="24"/>
          <w:lang w:eastAsia="en-GB"/>
        </w:rPr>
      </w:pPr>
      <w:r w:rsidRPr="00F2284F">
        <w:rPr>
          <w:rFonts w:ascii="Arial" w:eastAsia="Times New Roman" w:hAnsi="Arial" w:cs="Arial"/>
          <w:kern w:val="0"/>
          <w:sz w:val="24"/>
          <w:szCs w:val="24"/>
          <w:lang w:eastAsia="en-GB"/>
        </w:rPr>
        <w:t>To begin with, the results in this case, have been negative, as</w:t>
      </w:r>
      <w:r>
        <w:rPr>
          <w:rFonts w:ascii="Arial" w:eastAsia="Times New Roman" w:hAnsi="Arial" w:cs="Arial"/>
          <w:kern w:val="0"/>
          <w:sz w:val="24"/>
          <w:szCs w:val="24"/>
          <w:lang w:eastAsia="en-GB"/>
        </w:rPr>
        <w:t xml:space="preserve"> The city Hotel had a </w:t>
      </w:r>
      <w:r w:rsidRPr="00F2284F">
        <w:rPr>
          <w:rFonts w:ascii="Arial" w:eastAsia="Times New Roman" w:hAnsi="Arial" w:cs="Arial"/>
          <w:kern w:val="0"/>
          <w:sz w:val="24"/>
          <w:szCs w:val="24"/>
          <w:lang w:eastAsia="en-GB"/>
        </w:rPr>
        <w:t xml:space="preserve"> </w:t>
      </w:r>
      <w:r>
        <w:rPr>
          <w:rFonts w:ascii="Arial" w:eastAsia="Times New Roman" w:hAnsi="Arial" w:cs="Arial"/>
          <w:kern w:val="0"/>
          <w:sz w:val="24"/>
          <w:szCs w:val="24"/>
          <w:lang w:eastAsia="en-GB"/>
        </w:rPr>
        <w:t>revenue of  5,248,290 in the year 2021;a revenue of  5,307,480 in 2022 and the revenue of 2,325,440 in 2023.Even if  the hotel had a profit in from 2021 till 2022 (59,190),in the year of 2022-2023 had a huge difference  of 2,982.040.</w:t>
      </w:r>
      <w:r w:rsidRPr="00F2284F">
        <w:rPr>
          <w:rFonts w:ascii="Arial" w:eastAsia="Times New Roman" w:hAnsi="Arial" w:cs="Arial"/>
          <w:kern w:val="0"/>
          <w:sz w:val="24"/>
          <w:szCs w:val="24"/>
          <w:lang w:eastAsia="en-GB"/>
        </w:rPr>
        <w:t>The liquidity position of the company has also deteriorated sharply as cash assets have decreased by more than 60% since 2021 along with the seeking of credit facilities and constant escalation of expenses which has added further pressure on the firm. These deviations highlight the urgent need of financial rehabilitation.</w:t>
      </w:r>
    </w:p>
    <w:p w14:paraId="7F0E2CEC" w14:textId="77777777" w:rsidR="001E1F5F" w:rsidRPr="00F2284F" w:rsidRDefault="001E1F5F" w:rsidP="001E1F5F">
      <w:pPr>
        <w:spacing w:line="360" w:lineRule="auto"/>
        <w:jc w:val="both"/>
        <w:rPr>
          <w:rFonts w:ascii="Arial" w:eastAsia="Times New Roman" w:hAnsi="Arial" w:cs="Arial"/>
          <w:kern w:val="0"/>
          <w:sz w:val="24"/>
          <w:szCs w:val="24"/>
          <w:lang w:eastAsia="en-GB"/>
        </w:rPr>
      </w:pPr>
      <w:r w:rsidRPr="00F2284F">
        <w:rPr>
          <w:rFonts w:ascii="Arial" w:eastAsia="Times New Roman" w:hAnsi="Arial" w:cs="Arial"/>
          <w:kern w:val="0"/>
          <w:sz w:val="24"/>
          <w:szCs w:val="24"/>
          <w:lang w:eastAsia="en-GB"/>
        </w:rPr>
        <w:t xml:space="preserve">Among those factors contributing to the decrease of the hotel’s performance, there are also some other elements accounting for internal factors, like the cost shell which is too high and the equipment which is out of the time, and account for more external ones like the impact of the Covid-19 pandemic and consumer </w:t>
      </w:r>
      <w:r>
        <w:rPr>
          <w:rFonts w:ascii="Arial" w:eastAsia="Times New Roman" w:hAnsi="Arial" w:cs="Arial"/>
          <w:kern w:val="0"/>
          <w:sz w:val="24"/>
          <w:szCs w:val="24"/>
          <w:lang w:eastAsia="en-GB"/>
        </w:rPr>
        <w:t>choices</w:t>
      </w:r>
      <w:r w:rsidRPr="00F2284F">
        <w:rPr>
          <w:rFonts w:ascii="Arial" w:eastAsia="Times New Roman" w:hAnsi="Arial" w:cs="Arial"/>
          <w:kern w:val="0"/>
          <w:sz w:val="24"/>
          <w:szCs w:val="24"/>
          <w:lang w:eastAsia="en-GB"/>
        </w:rPr>
        <w:t xml:space="preserve">. Also, the presence of technologies and systems </w:t>
      </w:r>
      <w:r>
        <w:rPr>
          <w:rFonts w:ascii="Arial" w:eastAsia="Times New Roman" w:hAnsi="Arial" w:cs="Arial"/>
          <w:kern w:val="0"/>
          <w:sz w:val="24"/>
          <w:szCs w:val="24"/>
          <w:lang w:eastAsia="en-GB"/>
        </w:rPr>
        <w:t>focused</w:t>
      </w:r>
      <w:r w:rsidRPr="00F2284F">
        <w:rPr>
          <w:rFonts w:ascii="Arial" w:eastAsia="Times New Roman" w:hAnsi="Arial" w:cs="Arial"/>
          <w:kern w:val="0"/>
          <w:sz w:val="24"/>
          <w:szCs w:val="24"/>
          <w:lang w:eastAsia="en-GB"/>
        </w:rPr>
        <w:t xml:space="preserve"> on the customers and, adopted by other competitors, has dealt another blow to the hotel standing in the market.</w:t>
      </w:r>
    </w:p>
    <w:p w14:paraId="5DDE5DFB" w14:textId="77777777" w:rsidR="001E1F5F" w:rsidRPr="00F2284F" w:rsidRDefault="001E1F5F" w:rsidP="001E1F5F">
      <w:pPr>
        <w:spacing w:line="360" w:lineRule="auto"/>
        <w:jc w:val="both"/>
        <w:rPr>
          <w:rFonts w:ascii="Arial" w:eastAsia="Times New Roman" w:hAnsi="Arial" w:cs="Arial"/>
          <w:kern w:val="0"/>
          <w:sz w:val="24"/>
          <w:szCs w:val="24"/>
          <w:lang w:eastAsia="en-GB"/>
        </w:rPr>
      </w:pPr>
      <w:r w:rsidRPr="00F2284F">
        <w:rPr>
          <w:rFonts w:ascii="Arial" w:eastAsia="Times New Roman" w:hAnsi="Arial" w:cs="Arial"/>
          <w:kern w:val="0"/>
          <w:sz w:val="24"/>
          <w:szCs w:val="24"/>
          <w:lang w:eastAsia="en-GB"/>
        </w:rPr>
        <w:t>In order to respond to these issues, the strategy recommended encompasses immediate actions such as extreme shave of operational costs, introduction of sales control and promotions and employing strategic alliances to increase revenues. Strategic Long-term propositions include modernization of facilities, incorporation of modern technologies and enhancement of customer service. The success of implementation of these initiatives will highly depend on good leadership and training of staff.</w:t>
      </w:r>
    </w:p>
    <w:p w14:paraId="36C856F4" w14:textId="77777777" w:rsidR="00E51D55" w:rsidRDefault="001E1F5F" w:rsidP="00E51D55">
      <w:pPr>
        <w:spacing w:line="360" w:lineRule="auto"/>
        <w:jc w:val="both"/>
        <w:rPr>
          <w:rFonts w:ascii="Arial" w:eastAsia="Times New Roman" w:hAnsi="Arial" w:cs="Arial"/>
          <w:kern w:val="0"/>
          <w:sz w:val="24"/>
          <w:szCs w:val="24"/>
          <w:lang w:eastAsia="en-GB"/>
        </w:rPr>
      </w:pPr>
      <w:r w:rsidRPr="00F2284F">
        <w:rPr>
          <w:rFonts w:ascii="Arial" w:eastAsia="Times New Roman" w:hAnsi="Arial" w:cs="Arial"/>
          <w:kern w:val="0"/>
          <w:sz w:val="24"/>
          <w:szCs w:val="24"/>
          <w:lang w:eastAsia="en-GB"/>
        </w:rPr>
        <w:t xml:space="preserve">The report recommends that, The City Hotel undertakes the necessary measures because it is possible for the hotel to make a comeback and become competitive once </w:t>
      </w:r>
      <w:r w:rsidRPr="00F2284F">
        <w:rPr>
          <w:rFonts w:ascii="Arial" w:eastAsia="Times New Roman" w:hAnsi="Arial" w:cs="Arial"/>
          <w:kern w:val="0"/>
          <w:sz w:val="24"/>
          <w:szCs w:val="24"/>
          <w:lang w:eastAsia="en-GB"/>
        </w:rPr>
        <w:lastRenderedPageBreak/>
        <w:t>more. If turnaround strategies prove ineffective, other options such as the selling of assets or forming alliances should be explored.</w:t>
      </w:r>
    </w:p>
    <w:p w14:paraId="3EBC9047" w14:textId="77777777" w:rsidR="00E51D55" w:rsidRDefault="00E51D55" w:rsidP="00E51D55">
      <w:pPr>
        <w:spacing w:line="360" w:lineRule="auto"/>
        <w:jc w:val="both"/>
        <w:rPr>
          <w:rFonts w:ascii="Arial" w:eastAsia="Times New Roman" w:hAnsi="Arial" w:cs="Arial"/>
          <w:kern w:val="0"/>
          <w:sz w:val="24"/>
          <w:szCs w:val="24"/>
          <w:lang w:eastAsia="en-GB"/>
        </w:rPr>
      </w:pPr>
    </w:p>
    <w:p w14:paraId="62F7D220" w14:textId="77777777" w:rsidR="00E51D55" w:rsidRDefault="00E51D55" w:rsidP="00E51D55">
      <w:pPr>
        <w:spacing w:line="360" w:lineRule="auto"/>
        <w:jc w:val="both"/>
        <w:rPr>
          <w:rFonts w:ascii="Arial" w:eastAsia="Times New Roman" w:hAnsi="Arial" w:cs="Arial"/>
          <w:kern w:val="0"/>
          <w:sz w:val="24"/>
          <w:szCs w:val="24"/>
          <w:lang w:eastAsia="en-GB"/>
        </w:rPr>
      </w:pPr>
    </w:p>
    <w:p w14:paraId="584509C3" w14:textId="77777777" w:rsidR="00E51D55" w:rsidRDefault="00E51D55" w:rsidP="00E51D55">
      <w:pPr>
        <w:spacing w:line="360" w:lineRule="auto"/>
        <w:jc w:val="both"/>
        <w:rPr>
          <w:rFonts w:ascii="Arial" w:eastAsia="Times New Roman" w:hAnsi="Arial" w:cs="Arial"/>
          <w:kern w:val="0"/>
          <w:sz w:val="24"/>
          <w:szCs w:val="24"/>
          <w:lang w:eastAsia="en-GB"/>
        </w:rPr>
      </w:pPr>
    </w:p>
    <w:p w14:paraId="6B946C82" w14:textId="77777777" w:rsidR="00E51D55" w:rsidRDefault="00E51D55" w:rsidP="00E51D55">
      <w:pPr>
        <w:spacing w:line="360" w:lineRule="auto"/>
        <w:jc w:val="both"/>
        <w:rPr>
          <w:rFonts w:ascii="Arial" w:eastAsia="Times New Roman" w:hAnsi="Arial" w:cs="Arial"/>
          <w:kern w:val="0"/>
          <w:sz w:val="24"/>
          <w:szCs w:val="24"/>
          <w:lang w:eastAsia="en-GB"/>
        </w:rPr>
      </w:pPr>
    </w:p>
    <w:p w14:paraId="38139BEE" w14:textId="77777777" w:rsidR="00E51D55" w:rsidRDefault="00E51D55" w:rsidP="00E51D55">
      <w:pPr>
        <w:spacing w:line="360" w:lineRule="auto"/>
        <w:jc w:val="both"/>
        <w:rPr>
          <w:rFonts w:ascii="Arial" w:eastAsia="Times New Roman" w:hAnsi="Arial" w:cs="Arial"/>
          <w:kern w:val="0"/>
          <w:sz w:val="24"/>
          <w:szCs w:val="24"/>
          <w:lang w:eastAsia="en-GB"/>
        </w:rPr>
      </w:pPr>
    </w:p>
    <w:p w14:paraId="6351D818" w14:textId="77777777" w:rsidR="00E51D55" w:rsidRDefault="00E51D55" w:rsidP="00E51D55">
      <w:pPr>
        <w:spacing w:line="360" w:lineRule="auto"/>
        <w:jc w:val="both"/>
        <w:rPr>
          <w:rFonts w:ascii="Arial" w:eastAsia="Times New Roman" w:hAnsi="Arial" w:cs="Arial"/>
          <w:kern w:val="0"/>
          <w:sz w:val="24"/>
          <w:szCs w:val="24"/>
          <w:lang w:eastAsia="en-GB"/>
        </w:rPr>
      </w:pPr>
    </w:p>
    <w:p w14:paraId="55DBFA5E" w14:textId="77777777" w:rsidR="00E51D55" w:rsidRDefault="00E51D55" w:rsidP="00E51D55">
      <w:pPr>
        <w:spacing w:line="360" w:lineRule="auto"/>
        <w:jc w:val="both"/>
        <w:rPr>
          <w:rFonts w:ascii="Arial" w:eastAsia="Times New Roman" w:hAnsi="Arial" w:cs="Arial"/>
          <w:kern w:val="0"/>
          <w:sz w:val="24"/>
          <w:szCs w:val="24"/>
          <w:lang w:eastAsia="en-GB"/>
        </w:rPr>
      </w:pPr>
    </w:p>
    <w:p w14:paraId="7320C655" w14:textId="77777777" w:rsidR="00E51D55" w:rsidRDefault="00E51D55" w:rsidP="00E51D55">
      <w:pPr>
        <w:spacing w:line="360" w:lineRule="auto"/>
        <w:jc w:val="both"/>
        <w:rPr>
          <w:rFonts w:ascii="Arial" w:eastAsia="Times New Roman" w:hAnsi="Arial" w:cs="Arial"/>
          <w:kern w:val="0"/>
          <w:sz w:val="24"/>
          <w:szCs w:val="24"/>
          <w:lang w:eastAsia="en-GB"/>
        </w:rPr>
      </w:pPr>
    </w:p>
    <w:p w14:paraId="4B659115" w14:textId="77777777" w:rsidR="00E51D55" w:rsidRDefault="00E51D55" w:rsidP="00E51D55">
      <w:pPr>
        <w:spacing w:line="360" w:lineRule="auto"/>
        <w:jc w:val="both"/>
        <w:rPr>
          <w:rFonts w:ascii="Arial" w:eastAsia="Times New Roman" w:hAnsi="Arial" w:cs="Arial"/>
          <w:kern w:val="0"/>
          <w:sz w:val="24"/>
          <w:szCs w:val="24"/>
          <w:lang w:eastAsia="en-GB"/>
        </w:rPr>
      </w:pPr>
    </w:p>
    <w:p w14:paraId="127BA32E" w14:textId="77777777" w:rsidR="00E51D55" w:rsidRDefault="00E51D55" w:rsidP="00E51D55">
      <w:pPr>
        <w:spacing w:line="360" w:lineRule="auto"/>
        <w:jc w:val="both"/>
        <w:rPr>
          <w:rFonts w:ascii="Arial" w:eastAsia="Times New Roman" w:hAnsi="Arial" w:cs="Arial"/>
          <w:kern w:val="0"/>
          <w:sz w:val="24"/>
          <w:szCs w:val="24"/>
          <w:lang w:eastAsia="en-GB"/>
        </w:rPr>
      </w:pPr>
    </w:p>
    <w:p w14:paraId="2C2FD94E" w14:textId="77777777" w:rsidR="00E51D55" w:rsidRDefault="00E51D55" w:rsidP="00E51D55">
      <w:pPr>
        <w:spacing w:line="360" w:lineRule="auto"/>
        <w:jc w:val="both"/>
        <w:rPr>
          <w:rFonts w:ascii="Arial" w:eastAsia="Times New Roman" w:hAnsi="Arial" w:cs="Arial"/>
          <w:kern w:val="0"/>
          <w:sz w:val="24"/>
          <w:szCs w:val="24"/>
          <w:lang w:eastAsia="en-GB"/>
        </w:rPr>
      </w:pPr>
    </w:p>
    <w:p w14:paraId="42B044A7" w14:textId="77777777" w:rsidR="00E51D55" w:rsidRDefault="00E51D55" w:rsidP="00E51D55">
      <w:pPr>
        <w:spacing w:line="360" w:lineRule="auto"/>
        <w:jc w:val="both"/>
        <w:rPr>
          <w:rFonts w:ascii="Arial" w:eastAsia="Times New Roman" w:hAnsi="Arial" w:cs="Arial"/>
          <w:kern w:val="0"/>
          <w:sz w:val="24"/>
          <w:szCs w:val="24"/>
          <w:lang w:eastAsia="en-GB"/>
        </w:rPr>
      </w:pPr>
    </w:p>
    <w:p w14:paraId="7F4680CC" w14:textId="77777777" w:rsidR="00E51D55" w:rsidRDefault="00E51D55" w:rsidP="00E51D55">
      <w:pPr>
        <w:spacing w:line="360" w:lineRule="auto"/>
        <w:jc w:val="both"/>
        <w:rPr>
          <w:rFonts w:ascii="Arial" w:eastAsia="Times New Roman" w:hAnsi="Arial" w:cs="Arial"/>
          <w:kern w:val="0"/>
          <w:sz w:val="24"/>
          <w:szCs w:val="24"/>
          <w:lang w:eastAsia="en-GB"/>
        </w:rPr>
      </w:pPr>
    </w:p>
    <w:p w14:paraId="4EC812E9" w14:textId="77777777" w:rsidR="00E51D55" w:rsidRDefault="00E51D55" w:rsidP="00E51D55">
      <w:pPr>
        <w:spacing w:line="360" w:lineRule="auto"/>
        <w:jc w:val="both"/>
        <w:rPr>
          <w:rFonts w:ascii="Arial" w:eastAsia="Times New Roman" w:hAnsi="Arial" w:cs="Arial"/>
          <w:kern w:val="0"/>
          <w:sz w:val="24"/>
          <w:szCs w:val="24"/>
          <w:lang w:eastAsia="en-GB"/>
        </w:rPr>
      </w:pPr>
    </w:p>
    <w:p w14:paraId="6C8A57C6" w14:textId="77777777" w:rsidR="00E51D55" w:rsidRDefault="00E51D55" w:rsidP="00E51D55">
      <w:pPr>
        <w:spacing w:line="360" w:lineRule="auto"/>
        <w:jc w:val="both"/>
        <w:rPr>
          <w:rFonts w:ascii="Arial" w:eastAsia="Times New Roman" w:hAnsi="Arial" w:cs="Arial"/>
          <w:kern w:val="0"/>
          <w:sz w:val="24"/>
          <w:szCs w:val="24"/>
          <w:lang w:eastAsia="en-GB"/>
        </w:rPr>
      </w:pPr>
    </w:p>
    <w:p w14:paraId="12562CAF" w14:textId="77777777" w:rsidR="00E51D55" w:rsidRDefault="00E51D55" w:rsidP="00E51D55">
      <w:pPr>
        <w:spacing w:line="360" w:lineRule="auto"/>
        <w:jc w:val="both"/>
        <w:rPr>
          <w:rFonts w:ascii="Arial" w:eastAsia="Times New Roman" w:hAnsi="Arial" w:cs="Arial"/>
          <w:kern w:val="0"/>
          <w:sz w:val="24"/>
          <w:szCs w:val="24"/>
          <w:lang w:eastAsia="en-GB"/>
        </w:rPr>
      </w:pPr>
    </w:p>
    <w:p w14:paraId="0EFD02D4" w14:textId="77777777" w:rsidR="00E51D55" w:rsidRDefault="00E51D55" w:rsidP="00E51D55">
      <w:pPr>
        <w:spacing w:line="360" w:lineRule="auto"/>
        <w:jc w:val="both"/>
        <w:rPr>
          <w:rFonts w:ascii="Arial" w:eastAsia="Times New Roman" w:hAnsi="Arial" w:cs="Arial"/>
          <w:kern w:val="0"/>
          <w:sz w:val="24"/>
          <w:szCs w:val="24"/>
          <w:lang w:eastAsia="en-GB"/>
        </w:rPr>
      </w:pPr>
    </w:p>
    <w:p w14:paraId="1B623CE9" w14:textId="77777777" w:rsidR="00E51D55" w:rsidRDefault="00E51D55" w:rsidP="00E51D55">
      <w:pPr>
        <w:spacing w:line="360" w:lineRule="auto"/>
        <w:jc w:val="both"/>
        <w:rPr>
          <w:rFonts w:ascii="Arial" w:eastAsia="Times New Roman" w:hAnsi="Arial" w:cs="Arial"/>
          <w:kern w:val="0"/>
          <w:sz w:val="24"/>
          <w:szCs w:val="24"/>
          <w:lang w:eastAsia="en-GB"/>
        </w:rPr>
      </w:pPr>
    </w:p>
    <w:p w14:paraId="22C76B79" w14:textId="77777777" w:rsidR="00E51D55" w:rsidRDefault="00E51D55" w:rsidP="00E51D55">
      <w:pPr>
        <w:spacing w:line="360" w:lineRule="auto"/>
        <w:jc w:val="both"/>
        <w:rPr>
          <w:rFonts w:ascii="Arial" w:eastAsia="Times New Roman" w:hAnsi="Arial" w:cs="Arial"/>
          <w:kern w:val="0"/>
          <w:sz w:val="24"/>
          <w:szCs w:val="24"/>
          <w:lang w:eastAsia="en-GB"/>
        </w:rPr>
      </w:pPr>
    </w:p>
    <w:p w14:paraId="5772B69B" w14:textId="77777777" w:rsidR="00E51D55" w:rsidRDefault="00E51D55" w:rsidP="00E51D55">
      <w:pPr>
        <w:spacing w:line="360" w:lineRule="auto"/>
        <w:jc w:val="both"/>
        <w:rPr>
          <w:rFonts w:ascii="Arial" w:eastAsia="Times New Roman" w:hAnsi="Arial" w:cs="Arial"/>
          <w:kern w:val="0"/>
          <w:sz w:val="24"/>
          <w:szCs w:val="24"/>
          <w:lang w:eastAsia="en-GB"/>
        </w:rPr>
      </w:pPr>
    </w:p>
    <w:p w14:paraId="66D4343E" w14:textId="77777777" w:rsidR="00E51D55" w:rsidRDefault="00E51D55" w:rsidP="00E51D55">
      <w:pPr>
        <w:spacing w:line="360" w:lineRule="auto"/>
        <w:jc w:val="both"/>
        <w:rPr>
          <w:rFonts w:ascii="Arial" w:eastAsia="Times New Roman" w:hAnsi="Arial" w:cs="Arial"/>
          <w:kern w:val="0"/>
          <w:sz w:val="24"/>
          <w:szCs w:val="24"/>
          <w:lang w:eastAsia="en-GB"/>
        </w:rPr>
      </w:pPr>
    </w:p>
    <w:p w14:paraId="75E529DA" w14:textId="77777777" w:rsidR="001E1F5F" w:rsidRPr="00E51D55" w:rsidRDefault="001E1F5F" w:rsidP="00E51D55">
      <w:pPr>
        <w:spacing w:line="360" w:lineRule="auto"/>
        <w:jc w:val="both"/>
        <w:rPr>
          <w:rFonts w:ascii="Arial" w:eastAsia="Times New Roman" w:hAnsi="Arial" w:cs="Arial"/>
          <w:kern w:val="0"/>
          <w:sz w:val="24"/>
          <w:szCs w:val="24"/>
          <w:lang w:eastAsia="en-GB"/>
        </w:rPr>
      </w:pPr>
      <w:r w:rsidRPr="00700AC8">
        <w:rPr>
          <w:rFonts w:ascii="Arial" w:hAnsi="Arial" w:cs="Arial"/>
          <w:sz w:val="24"/>
          <w:szCs w:val="24"/>
        </w:rPr>
        <w:lastRenderedPageBreak/>
        <w:t>Table of Contents</w:t>
      </w:r>
    </w:p>
    <w:p w14:paraId="73838FA5" w14:textId="77777777" w:rsidR="001E1F5F" w:rsidRPr="00700AC8" w:rsidRDefault="001E1F5F" w:rsidP="00700AC8">
      <w:pPr>
        <w:spacing w:line="360" w:lineRule="auto"/>
        <w:jc w:val="both"/>
        <w:rPr>
          <w:rFonts w:ascii="Arial" w:hAnsi="Arial" w:cs="Arial"/>
          <w:sz w:val="24"/>
          <w:szCs w:val="24"/>
          <w:lang w:val="en-US"/>
        </w:rPr>
      </w:pPr>
    </w:p>
    <w:p w14:paraId="192AAC19" w14:textId="77777777" w:rsidR="001E1F5F" w:rsidRPr="00700AC8" w:rsidRDefault="001E1F5F" w:rsidP="00700AC8">
      <w:pPr>
        <w:spacing w:line="360" w:lineRule="auto"/>
        <w:jc w:val="both"/>
        <w:rPr>
          <w:rFonts w:ascii="Arial" w:hAnsi="Arial" w:cs="Arial"/>
          <w:sz w:val="24"/>
          <w:szCs w:val="24"/>
        </w:rPr>
      </w:pPr>
      <w:r w:rsidRPr="00700AC8">
        <w:rPr>
          <w:rFonts w:ascii="Arial" w:hAnsi="Arial" w:cs="Arial"/>
          <w:sz w:val="24"/>
          <w:szCs w:val="24"/>
        </w:rPr>
        <w:t>Executive Summary...................................................</w:t>
      </w:r>
      <w:r w:rsidR="007303BE">
        <w:rPr>
          <w:rFonts w:ascii="Arial" w:hAnsi="Arial" w:cs="Arial"/>
          <w:sz w:val="24"/>
          <w:szCs w:val="24"/>
        </w:rPr>
        <w:t>....</w:t>
      </w:r>
      <w:r w:rsidR="00F8621C">
        <w:rPr>
          <w:rFonts w:ascii="Arial" w:hAnsi="Arial" w:cs="Arial"/>
          <w:sz w:val="24"/>
          <w:szCs w:val="24"/>
        </w:rPr>
        <w:t>.......2</w:t>
      </w:r>
    </w:p>
    <w:p w14:paraId="1518F800" w14:textId="77777777" w:rsidR="001E1F5F" w:rsidRPr="00700AC8" w:rsidRDefault="001E1F5F" w:rsidP="00700AC8">
      <w:pPr>
        <w:spacing w:line="360" w:lineRule="auto"/>
        <w:jc w:val="both"/>
        <w:rPr>
          <w:rFonts w:ascii="Arial" w:hAnsi="Arial" w:cs="Arial"/>
          <w:sz w:val="24"/>
          <w:szCs w:val="24"/>
        </w:rPr>
      </w:pPr>
      <w:r w:rsidRPr="00700AC8">
        <w:rPr>
          <w:rFonts w:ascii="Arial" w:hAnsi="Arial" w:cs="Arial"/>
          <w:sz w:val="24"/>
          <w:szCs w:val="24"/>
        </w:rPr>
        <w:t>Introduction.............................................................</w:t>
      </w:r>
      <w:r w:rsidR="007303BE">
        <w:rPr>
          <w:rFonts w:ascii="Arial" w:hAnsi="Arial" w:cs="Arial"/>
          <w:sz w:val="24"/>
          <w:szCs w:val="24"/>
        </w:rPr>
        <w:t>...........</w:t>
      </w:r>
      <w:r w:rsidR="00F8621C">
        <w:rPr>
          <w:rFonts w:ascii="Arial" w:hAnsi="Arial" w:cs="Arial"/>
          <w:sz w:val="24"/>
          <w:szCs w:val="24"/>
        </w:rPr>
        <w:t>..4</w:t>
      </w:r>
    </w:p>
    <w:p w14:paraId="79EEE553" w14:textId="77777777" w:rsidR="001E1F5F" w:rsidRPr="00700AC8" w:rsidRDefault="001E1F5F" w:rsidP="00700AC8">
      <w:pPr>
        <w:spacing w:line="360" w:lineRule="auto"/>
        <w:jc w:val="both"/>
        <w:rPr>
          <w:rFonts w:ascii="Arial" w:hAnsi="Arial" w:cs="Arial"/>
          <w:sz w:val="24"/>
          <w:szCs w:val="24"/>
        </w:rPr>
      </w:pPr>
      <w:r w:rsidRPr="00700AC8">
        <w:rPr>
          <w:rFonts w:ascii="Arial" w:hAnsi="Arial" w:cs="Arial"/>
          <w:sz w:val="24"/>
          <w:szCs w:val="24"/>
        </w:rPr>
        <w:t>Analysis of Financial Performance</w:t>
      </w:r>
      <w:r w:rsidR="007303BE">
        <w:rPr>
          <w:rFonts w:ascii="Arial" w:hAnsi="Arial" w:cs="Arial"/>
          <w:sz w:val="24"/>
          <w:szCs w:val="24"/>
        </w:rPr>
        <w:t>.............................</w:t>
      </w:r>
      <w:r w:rsidRPr="00700AC8">
        <w:rPr>
          <w:rFonts w:ascii="Arial" w:hAnsi="Arial" w:cs="Arial"/>
          <w:sz w:val="24"/>
          <w:szCs w:val="24"/>
        </w:rPr>
        <w:t>..........5</w:t>
      </w:r>
    </w:p>
    <w:p w14:paraId="5CE08C60" w14:textId="77777777" w:rsidR="001E1F5F" w:rsidRPr="00700AC8" w:rsidRDefault="001E1F5F" w:rsidP="00700AC8">
      <w:pPr>
        <w:spacing w:line="360" w:lineRule="auto"/>
        <w:jc w:val="both"/>
        <w:rPr>
          <w:rFonts w:ascii="Arial" w:hAnsi="Arial" w:cs="Arial"/>
          <w:sz w:val="24"/>
          <w:szCs w:val="24"/>
        </w:rPr>
      </w:pPr>
      <w:r w:rsidRPr="00700AC8">
        <w:rPr>
          <w:rFonts w:ascii="Arial" w:hAnsi="Arial" w:cs="Arial"/>
          <w:sz w:val="24"/>
          <w:szCs w:val="24"/>
        </w:rPr>
        <w:t>Causes of the Decline...........................................</w:t>
      </w:r>
      <w:r w:rsidR="007303BE">
        <w:rPr>
          <w:rFonts w:ascii="Arial" w:hAnsi="Arial" w:cs="Arial"/>
          <w:sz w:val="24"/>
          <w:szCs w:val="24"/>
        </w:rPr>
        <w:t>....</w:t>
      </w:r>
      <w:r w:rsidR="00F8621C">
        <w:rPr>
          <w:rFonts w:ascii="Arial" w:hAnsi="Arial" w:cs="Arial"/>
          <w:sz w:val="24"/>
          <w:szCs w:val="24"/>
        </w:rPr>
        <w:t>...........7</w:t>
      </w:r>
    </w:p>
    <w:p w14:paraId="2D761605" w14:textId="77777777" w:rsidR="001E1F5F" w:rsidRPr="00700AC8" w:rsidRDefault="001E1F5F" w:rsidP="00700AC8">
      <w:pPr>
        <w:spacing w:line="360" w:lineRule="auto"/>
        <w:jc w:val="both"/>
        <w:rPr>
          <w:rFonts w:ascii="Arial" w:hAnsi="Arial" w:cs="Arial"/>
          <w:sz w:val="24"/>
          <w:szCs w:val="24"/>
        </w:rPr>
      </w:pPr>
      <w:r w:rsidRPr="00700AC8">
        <w:rPr>
          <w:rFonts w:ascii="Arial" w:hAnsi="Arial" w:cs="Arial"/>
          <w:sz w:val="24"/>
          <w:szCs w:val="24"/>
        </w:rPr>
        <w:t>Turnaround Strategies............................................</w:t>
      </w:r>
      <w:r w:rsidR="007303BE">
        <w:rPr>
          <w:rFonts w:ascii="Arial" w:hAnsi="Arial" w:cs="Arial"/>
          <w:sz w:val="24"/>
          <w:szCs w:val="24"/>
        </w:rPr>
        <w:t>....</w:t>
      </w:r>
      <w:r w:rsidR="00F8621C">
        <w:rPr>
          <w:rFonts w:ascii="Arial" w:hAnsi="Arial" w:cs="Arial"/>
          <w:sz w:val="24"/>
          <w:szCs w:val="24"/>
        </w:rPr>
        <w:t>..........9</w:t>
      </w:r>
    </w:p>
    <w:p w14:paraId="26377ACF" w14:textId="77777777" w:rsidR="001E1F5F" w:rsidRPr="00700AC8" w:rsidRDefault="001E1F5F" w:rsidP="00700AC8">
      <w:pPr>
        <w:spacing w:line="360" w:lineRule="auto"/>
        <w:jc w:val="both"/>
        <w:rPr>
          <w:rFonts w:ascii="Arial" w:hAnsi="Arial" w:cs="Arial"/>
          <w:sz w:val="24"/>
          <w:szCs w:val="24"/>
        </w:rPr>
      </w:pPr>
      <w:r w:rsidRPr="00700AC8">
        <w:rPr>
          <w:rFonts w:ascii="Arial" w:hAnsi="Arial" w:cs="Arial"/>
          <w:sz w:val="24"/>
          <w:szCs w:val="24"/>
        </w:rPr>
        <w:t>Conclusions and Recommendations...............</w:t>
      </w:r>
      <w:r w:rsidR="007303BE">
        <w:rPr>
          <w:rFonts w:ascii="Arial" w:hAnsi="Arial" w:cs="Arial"/>
          <w:sz w:val="24"/>
          <w:szCs w:val="24"/>
        </w:rPr>
        <w:t>......</w:t>
      </w:r>
      <w:r w:rsidR="00F8621C">
        <w:rPr>
          <w:rFonts w:ascii="Arial" w:hAnsi="Arial" w:cs="Arial"/>
          <w:sz w:val="24"/>
          <w:szCs w:val="24"/>
        </w:rPr>
        <w:t>...............10</w:t>
      </w:r>
    </w:p>
    <w:p w14:paraId="396F2B7F" w14:textId="77777777" w:rsidR="001E1F5F" w:rsidRPr="00700AC8" w:rsidRDefault="001E1F5F" w:rsidP="00700AC8">
      <w:pPr>
        <w:spacing w:line="360" w:lineRule="auto"/>
        <w:jc w:val="both"/>
        <w:rPr>
          <w:rFonts w:ascii="Arial" w:hAnsi="Arial" w:cs="Arial"/>
          <w:sz w:val="24"/>
          <w:szCs w:val="24"/>
        </w:rPr>
      </w:pPr>
      <w:r w:rsidRPr="00700AC8">
        <w:rPr>
          <w:rFonts w:ascii="Arial" w:hAnsi="Arial" w:cs="Arial"/>
          <w:sz w:val="24"/>
          <w:szCs w:val="24"/>
        </w:rPr>
        <w:t>References...............................</w:t>
      </w:r>
      <w:r w:rsidR="007303BE">
        <w:rPr>
          <w:rFonts w:ascii="Arial" w:hAnsi="Arial" w:cs="Arial"/>
          <w:sz w:val="24"/>
          <w:szCs w:val="24"/>
        </w:rPr>
        <w:t>.........................................</w:t>
      </w:r>
      <w:r w:rsidR="00F8621C">
        <w:rPr>
          <w:rFonts w:ascii="Arial" w:hAnsi="Arial" w:cs="Arial"/>
          <w:sz w:val="24"/>
          <w:szCs w:val="24"/>
        </w:rPr>
        <w:t>..12</w:t>
      </w:r>
    </w:p>
    <w:p w14:paraId="78E467DF" w14:textId="77777777" w:rsidR="001E1F5F" w:rsidRDefault="001E1F5F" w:rsidP="001E1F5F">
      <w:pPr>
        <w:spacing w:line="360" w:lineRule="auto"/>
        <w:jc w:val="both"/>
        <w:rPr>
          <w:rFonts w:ascii="Arial" w:eastAsia="Times New Roman" w:hAnsi="Arial" w:cs="Arial"/>
          <w:kern w:val="0"/>
          <w:sz w:val="24"/>
          <w:szCs w:val="24"/>
          <w:lang w:eastAsia="en-GB"/>
        </w:rPr>
      </w:pPr>
    </w:p>
    <w:p w14:paraId="6D71D3D0" w14:textId="77777777" w:rsidR="001E1F5F" w:rsidRDefault="001E1F5F" w:rsidP="001E1F5F">
      <w:pPr>
        <w:spacing w:line="360" w:lineRule="auto"/>
        <w:jc w:val="both"/>
        <w:rPr>
          <w:rFonts w:ascii="Arial" w:eastAsia="Times New Roman" w:hAnsi="Arial" w:cs="Arial"/>
          <w:kern w:val="0"/>
          <w:sz w:val="24"/>
          <w:szCs w:val="24"/>
          <w:lang w:eastAsia="en-GB"/>
        </w:rPr>
      </w:pPr>
    </w:p>
    <w:p w14:paraId="42D7D1DE" w14:textId="77777777" w:rsidR="001E1F5F" w:rsidRDefault="001E1F5F" w:rsidP="001E1F5F">
      <w:pPr>
        <w:spacing w:line="360" w:lineRule="auto"/>
        <w:jc w:val="both"/>
        <w:rPr>
          <w:rFonts w:ascii="Arial" w:eastAsia="Times New Roman" w:hAnsi="Arial" w:cs="Arial"/>
          <w:kern w:val="0"/>
          <w:sz w:val="24"/>
          <w:szCs w:val="24"/>
          <w:lang w:eastAsia="en-GB"/>
        </w:rPr>
      </w:pPr>
    </w:p>
    <w:p w14:paraId="6C9AFC80" w14:textId="77777777" w:rsidR="001E1F5F" w:rsidRDefault="001E1F5F" w:rsidP="001E1F5F">
      <w:pPr>
        <w:spacing w:line="360" w:lineRule="auto"/>
        <w:jc w:val="both"/>
        <w:rPr>
          <w:rFonts w:ascii="Arial" w:eastAsia="Times New Roman" w:hAnsi="Arial" w:cs="Arial"/>
          <w:kern w:val="0"/>
          <w:sz w:val="24"/>
          <w:szCs w:val="24"/>
          <w:lang w:eastAsia="en-GB"/>
        </w:rPr>
      </w:pPr>
    </w:p>
    <w:p w14:paraId="10D5A5F3" w14:textId="77777777" w:rsidR="001E1F5F" w:rsidRDefault="001E1F5F" w:rsidP="001E1F5F">
      <w:pPr>
        <w:spacing w:line="360" w:lineRule="auto"/>
        <w:jc w:val="both"/>
        <w:rPr>
          <w:rFonts w:ascii="Arial" w:eastAsia="Times New Roman" w:hAnsi="Arial" w:cs="Arial"/>
          <w:kern w:val="0"/>
          <w:sz w:val="24"/>
          <w:szCs w:val="24"/>
          <w:lang w:eastAsia="en-GB"/>
        </w:rPr>
      </w:pPr>
    </w:p>
    <w:p w14:paraId="6F4C2108" w14:textId="77777777" w:rsidR="001E1F5F" w:rsidRDefault="001E1F5F" w:rsidP="001E1F5F">
      <w:pPr>
        <w:spacing w:line="360" w:lineRule="auto"/>
        <w:jc w:val="both"/>
        <w:rPr>
          <w:rFonts w:ascii="Arial" w:eastAsia="Times New Roman" w:hAnsi="Arial" w:cs="Arial"/>
          <w:kern w:val="0"/>
          <w:sz w:val="24"/>
          <w:szCs w:val="24"/>
          <w:lang w:eastAsia="en-GB"/>
        </w:rPr>
      </w:pPr>
    </w:p>
    <w:p w14:paraId="569C343B" w14:textId="77777777" w:rsidR="001E1F5F" w:rsidRDefault="001E1F5F" w:rsidP="001E1F5F">
      <w:pPr>
        <w:spacing w:line="360" w:lineRule="auto"/>
        <w:jc w:val="both"/>
        <w:rPr>
          <w:rFonts w:ascii="Arial" w:eastAsia="Times New Roman" w:hAnsi="Arial" w:cs="Arial"/>
          <w:kern w:val="0"/>
          <w:sz w:val="24"/>
          <w:szCs w:val="24"/>
          <w:lang w:eastAsia="en-GB"/>
        </w:rPr>
      </w:pPr>
    </w:p>
    <w:p w14:paraId="418C8CE2" w14:textId="77777777" w:rsidR="001E1F5F" w:rsidRDefault="001E1F5F" w:rsidP="001E1F5F">
      <w:pPr>
        <w:spacing w:line="360" w:lineRule="auto"/>
        <w:jc w:val="both"/>
        <w:rPr>
          <w:rFonts w:ascii="Arial" w:eastAsia="Times New Roman" w:hAnsi="Arial" w:cs="Arial"/>
          <w:kern w:val="0"/>
          <w:sz w:val="24"/>
          <w:szCs w:val="24"/>
          <w:lang w:eastAsia="en-GB"/>
        </w:rPr>
      </w:pPr>
    </w:p>
    <w:p w14:paraId="48057E96" w14:textId="77777777" w:rsidR="001E1F5F" w:rsidRDefault="001E1F5F" w:rsidP="001E1F5F">
      <w:pPr>
        <w:spacing w:line="360" w:lineRule="auto"/>
        <w:jc w:val="both"/>
        <w:rPr>
          <w:rFonts w:ascii="Arial" w:eastAsia="Times New Roman" w:hAnsi="Arial" w:cs="Arial"/>
          <w:kern w:val="0"/>
          <w:sz w:val="24"/>
          <w:szCs w:val="24"/>
          <w:lang w:eastAsia="en-GB"/>
        </w:rPr>
      </w:pPr>
    </w:p>
    <w:p w14:paraId="15D61B15" w14:textId="77777777" w:rsidR="001E1F5F" w:rsidRDefault="001E1F5F" w:rsidP="001E1F5F">
      <w:pPr>
        <w:spacing w:line="360" w:lineRule="auto"/>
        <w:jc w:val="both"/>
        <w:rPr>
          <w:rFonts w:ascii="Arial" w:eastAsia="Times New Roman" w:hAnsi="Arial" w:cs="Arial"/>
          <w:kern w:val="0"/>
          <w:sz w:val="24"/>
          <w:szCs w:val="24"/>
          <w:lang w:eastAsia="en-GB"/>
        </w:rPr>
      </w:pPr>
    </w:p>
    <w:p w14:paraId="51D9BF42" w14:textId="77777777" w:rsidR="001E1F5F" w:rsidRDefault="001E1F5F" w:rsidP="001E1F5F">
      <w:pPr>
        <w:spacing w:line="360" w:lineRule="auto"/>
        <w:jc w:val="both"/>
        <w:rPr>
          <w:rFonts w:ascii="Arial" w:eastAsia="Times New Roman" w:hAnsi="Arial" w:cs="Arial"/>
          <w:kern w:val="0"/>
          <w:sz w:val="24"/>
          <w:szCs w:val="24"/>
          <w:lang w:eastAsia="en-GB"/>
        </w:rPr>
      </w:pPr>
    </w:p>
    <w:p w14:paraId="298B1D85" w14:textId="77777777" w:rsidR="00700AC8" w:rsidRDefault="00700AC8" w:rsidP="001E1F5F">
      <w:pPr>
        <w:spacing w:line="360" w:lineRule="auto"/>
        <w:jc w:val="both"/>
        <w:rPr>
          <w:rFonts w:ascii="Arial" w:eastAsia="Times New Roman" w:hAnsi="Arial" w:cs="Arial"/>
          <w:kern w:val="0"/>
          <w:sz w:val="24"/>
          <w:szCs w:val="24"/>
          <w:lang w:eastAsia="en-GB"/>
        </w:rPr>
      </w:pPr>
    </w:p>
    <w:p w14:paraId="58F84949" w14:textId="77777777" w:rsidR="00F83BCE" w:rsidRDefault="00F83BCE" w:rsidP="00700AC8">
      <w:pPr>
        <w:spacing w:line="360" w:lineRule="auto"/>
        <w:jc w:val="both"/>
        <w:rPr>
          <w:rFonts w:ascii="Arial" w:eastAsia="Times New Roman" w:hAnsi="Arial" w:cs="Arial"/>
          <w:kern w:val="0"/>
          <w:sz w:val="24"/>
          <w:szCs w:val="24"/>
          <w:lang w:eastAsia="en-GB"/>
        </w:rPr>
      </w:pPr>
    </w:p>
    <w:p w14:paraId="48206AC8" w14:textId="77777777" w:rsidR="00F83BCE" w:rsidRDefault="00F83BCE" w:rsidP="00700AC8">
      <w:pPr>
        <w:spacing w:line="360" w:lineRule="auto"/>
        <w:jc w:val="both"/>
        <w:rPr>
          <w:rFonts w:ascii="Arial" w:eastAsia="Times New Roman" w:hAnsi="Arial" w:cs="Arial"/>
          <w:kern w:val="0"/>
          <w:sz w:val="24"/>
          <w:szCs w:val="24"/>
          <w:lang w:eastAsia="en-GB"/>
        </w:rPr>
      </w:pPr>
    </w:p>
    <w:p w14:paraId="1EAD5EC3" w14:textId="77777777" w:rsidR="001E1F5F" w:rsidRPr="00F90ED5" w:rsidRDefault="001E1F5F" w:rsidP="00700AC8">
      <w:pPr>
        <w:spacing w:line="360" w:lineRule="auto"/>
        <w:jc w:val="both"/>
        <w:rPr>
          <w:rFonts w:ascii="Arial" w:eastAsia="Times New Roman" w:hAnsi="Arial" w:cs="Arial"/>
          <w:kern w:val="0"/>
          <w:sz w:val="24"/>
          <w:szCs w:val="24"/>
          <w:lang w:eastAsia="en-GB"/>
        </w:rPr>
      </w:pPr>
      <w:r w:rsidRPr="00F90ED5">
        <w:rPr>
          <w:rFonts w:ascii="Arial" w:eastAsia="Times New Roman" w:hAnsi="Arial" w:cs="Arial"/>
          <w:kern w:val="0"/>
          <w:sz w:val="24"/>
          <w:szCs w:val="24"/>
          <w:lang w:eastAsia="en-GB"/>
        </w:rPr>
        <w:lastRenderedPageBreak/>
        <w:t>Introduction</w:t>
      </w:r>
    </w:p>
    <w:p w14:paraId="7C192C16" w14:textId="77777777" w:rsidR="001E1F5F" w:rsidRPr="00F90ED5" w:rsidRDefault="001E1F5F" w:rsidP="00700AC8">
      <w:pPr>
        <w:spacing w:line="360" w:lineRule="auto"/>
        <w:jc w:val="both"/>
        <w:rPr>
          <w:rFonts w:ascii="Arial" w:eastAsia="Times New Roman" w:hAnsi="Arial" w:cs="Arial"/>
          <w:kern w:val="0"/>
          <w:sz w:val="24"/>
          <w:szCs w:val="24"/>
          <w:lang w:eastAsia="en-GB"/>
        </w:rPr>
      </w:pPr>
      <w:r w:rsidRPr="00F90ED5">
        <w:rPr>
          <w:rFonts w:ascii="Arial" w:eastAsia="Times New Roman" w:hAnsi="Arial" w:cs="Arial"/>
          <w:kern w:val="0"/>
          <w:sz w:val="24"/>
          <w:szCs w:val="24"/>
          <w:lang w:eastAsia="en-GB"/>
        </w:rPr>
        <w:t>The City Hotel, which is located in a beautiful and busy location, is known for many years for its various functions for example: restaurant, bar and event space. Such facilities earlier helped it at</w:t>
      </w:r>
      <w:r w:rsidR="005059A8">
        <w:rPr>
          <w:rFonts w:ascii="Arial" w:eastAsia="Times New Roman" w:hAnsi="Arial" w:cs="Arial"/>
          <w:kern w:val="0"/>
          <w:sz w:val="24"/>
          <w:szCs w:val="24"/>
          <w:lang w:eastAsia="en-GB"/>
        </w:rPr>
        <w:t>tract both business and leisure guests</w:t>
      </w:r>
      <w:r w:rsidRPr="00F90ED5">
        <w:rPr>
          <w:rFonts w:ascii="Arial" w:eastAsia="Times New Roman" w:hAnsi="Arial" w:cs="Arial"/>
          <w:kern w:val="0"/>
          <w:sz w:val="24"/>
          <w:szCs w:val="24"/>
          <w:lang w:eastAsia="en-GB"/>
        </w:rPr>
        <w:t>. Nevertheless, unprecedented setbacks have occurred in the last couple of years for the hospitality sector hence The City Hotel has registered a decrease in earnings, occupancy and customer satisfaction levels. These developments have raised fears pertaining to the hotel’s capacity to sustain its operations and performance given the high competition levels in the market (Academia, 2024).</w:t>
      </w:r>
    </w:p>
    <w:p w14:paraId="6CBD529B" w14:textId="77777777" w:rsidR="001E1F5F" w:rsidRDefault="001E1F5F" w:rsidP="00700AC8">
      <w:pPr>
        <w:spacing w:line="360" w:lineRule="auto"/>
        <w:jc w:val="both"/>
        <w:rPr>
          <w:rFonts w:ascii="Arial" w:eastAsia="Times New Roman" w:hAnsi="Arial" w:cs="Arial"/>
          <w:kern w:val="0"/>
          <w:sz w:val="24"/>
          <w:szCs w:val="24"/>
          <w:lang w:eastAsia="en-GB"/>
        </w:rPr>
      </w:pPr>
      <w:r w:rsidRPr="00F90ED5">
        <w:rPr>
          <w:rFonts w:ascii="Arial" w:eastAsia="Times New Roman" w:hAnsi="Arial" w:cs="Arial"/>
          <w:kern w:val="0"/>
          <w:sz w:val="24"/>
          <w:szCs w:val="24"/>
          <w:lang w:eastAsia="en-GB"/>
        </w:rPr>
        <w:t xml:space="preserve">The owner of the hotel has taken more proactive steps due to the threat posed on the business itself as well as the reputation, including seeking an informed opinion on ‘is the business worth continuing’. The objective of this report is to find out whether there is a possibility for a strategic turnaround of The City Hotel or whether external support in the form of financial alternatives has to be explored. Such as in this situation requires an understanding of historical data on the hotel performance in the last three years on the distinct areas such as profit margins, liquidity ratios and net worth indices (Springer, 2024). </w:t>
      </w:r>
    </w:p>
    <w:p w14:paraId="36170603" w14:textId="77777777" w:rsidR="00F83BCE" w:rsidRPr="00F90ED5" w:rsidRDefault="00F83BCE" w:rsidP="00700AC8">
      <w:pPr>
        <w:spacing w:line="360" w:lineRule="auto"/>
        <w:jc w:val="both"/>
        <w:rPr>
          <w:rFonts w:ascii="Arial" w:eastAsia="Times New Roman" w:hAnsi="Arial" w:cs="Arial"/>
          <w:kern w:val="0"/>
          <w:sz w:val="24"/>
          <w:szCs w:val="24"/>
          <w:lang w:eastAsia="en-GB"/>
        </w:rPr>
      </w:pPr>
    </w:p>
    <w:p w14:paraId="2C4E64C0"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Analysis of Financial Performance</w:t>
      </w:r>
    </w:p>
    <w:p w14:paraId="567BF46A"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Analysis of the financial results of The City Hotel for the last three years portrays the difficulties which the management has experienced disproportionately in the quest to make and maintain profits and stability in operations. The income statements and balance sheets show striking patterns of diminishing revenues, significant operating income losses, and worsening working capital. </w:t>
      </w:r>
    </w:p>
    <w:p w14:paraId="6C5C581A"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Taking the years 2021 and 2023 as the reference in this timeframe, the revenues of The City Hotel dropped more significantly from £5.3 million to £2.3 million, which amounts to over 56% reduction. This sharp drop explains the enormity of the operational challenges the company, especially in its operations, which have to be extended to especially after harmful external factors such as covid 19 pandemic disruptions. Operating income </w:t>
      </w:r>
      <w:r w:rsidRPr="00F90ED5">
        <w:rPr>
          <w:rFonts w:ascii="Arial" w:hAnsi="Arial" w:cs="Arial"/>
          <w:sz w:val="24"/>
          <w:szCs w:val="24"/>
        </w:rPr>
        <w:lastRenderedPageBreak/>
        <w:t xml:space="preserve">followed similar patterns </w:t>
      </w:r>
      <w:r w:rsidR="00700AC8" w:rsidRPr="00F90ED5">
        <w:rPr>
          <w:rFonts w:ascii="Arial" w:hAnsi="Arial" w:cs="Arial"/>
          <w:sz w:val="24"/>
          <w:szCs w:val="24"/>
        </w:rPr>
        <w:t>whereby</w:t>
      </w:r>
      <w:r w:rsidRPr="00F90ED5">
        <w:rPr>
          <w:rFonts w:ascii="Arial" w:hAnsi="Arial" w:cs="Arial"/>
          <w:sz w:val="24"/>
          <w:szCs w:val="24"/>
        </w:rPr>
        <w:t xml:space="preserve"> in the year 2022 the hotel made a modest profit of £674</w:t>
      </w:r>
      <w:r>
        <w:rPr>
          <w:rFonts w:ascii="Arial" w:hAnsi="Arial" w:cs="Arial"/>
          <w:sz w:val="24"/>
          <w:szCs w:val="24"/>
        </w:rPr>
        <w:t>,</w:t>
      </w:r>
      <w:r w:rsidRPr="00F90ED5">
        <w:rPr>
          <w:rFonts w:ascii="Arial" w:hAnsi="Arial" w:cs="Arial"/>
          <w:sz w:val="24"/>
          <w:szCs w:val="24"/>
        </w:rPr>
        <w:t>730 and then 2023 showed a loss of £1.2 million. These losses do not only mean that there were reduced sales but also implied poor management of costs (Drury, 2021).</w:t>
      </w:r>
    </w:p>
    <w:p w14:paraId="2DACD63B"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As one of its largest expense categories, employee costs have often remained on the higher side in comparison to revenues. Despite this, these employee costs lessened in absolute value to £1.2 million in 2023 in spite of them accounting for over 50% of revenue earned for the year; this indicates the hotel’s attempt, or lack thereof, to control its expense in relation to a lower income is still poor. In the same way, other costs such as outgoings for maintenance and utilities, although on the decrease, still proved to be a drain on profit. This rigidity in costs points to an absence of proactive cost control and nimbleness in operations of the entity (Seal, 2019).</w:t>
      </w:r>
    </w:p>
    <w:p w14:paraId="5AA367C7"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Analysis of the financial results of The City Hotel for the last three years portrays the difficulties which the management has experienced disproportionately in the quest to make and maintain profits and stability in operations. The income statements and balance sheets show striking patterns of diminishing revenues, significant operating income losses, and worsening working capital. These trends present clear indicators for the need of timely strategic actions to avert increased financial erosion.</w:t>
      </w:r>
    </w:p>
    <w:p w14:paraId="49D12F09"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The balance sheet further elaborates on the financial burden. The cash and cash equivalents which are very important in the settling of immediate obligations, registered a drop in values of £740,590 in 2021 down to £295,510 by 2023. This drop of cash on hand has make it harder with the hotel meeting its short-term debts which includes debts payable and tax due. Another challenge is the long-term borrowings which have </w:t>
      </w:r>
      <w:r>
        <w:rPr>
          <w:rFonts w:ascii="Arial" w:hAnsi="Arial" w:cs="Arial"/>
          <w:sz w:val="24"/>
          <w:szCs w:val="24"/>
        </w:rPr>
        <w:t>gone</w:t>
      </w:r>
      <w:r w:rsidRPr="00F90ED5">
        <w:rPr>
          <w:rFonts w:ascii="Arial" w:hAnsi="Arial" w:cs="Arial"/>
          <w:sz w:val="24"/>
          <w:szCs w:val="24"/>
        </w:rPr>
        <w:t xml:space="preserve"> down to over £8.2 million in 2023. This operational approach on the other hand has increased the financial risk and at the same time curtailed the ability of the hotel to inject money into necessary improvements or even promotion campaigns (Springer, 2024).</w:t>
      </w:r>
    </w:p>
    <w:p w14:paraId="79063BC4"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The level of retained earnings degeneration becomes an issue of concern when looked at from a solvency outlook. Losses accumulated over this period have greatly diminished the equity base of the hotel, with such losses exceeding £150,000 in 2023. </w:t>
      </w:r>
    </w:p>
    <w:p w14:paraId="7F2FC3B0" w14:textId="77777777" w:rsidR="001E1F5F" w:rsidRDefault="001E1F5F" w:rsidP="00700AC8">
      <w:pPr>
        <w:spacing w:line="360" w:lineRule="auto"/>
        <w:jc w:val="both"/>
        <w:rPr>
          <w:rFonts w:ascii="Arial" w:hAnsi="Arial" w:cs="Arial"/>
          <w:sz w:val="24"/>
          <w:szCs w:val="24"/>
        </w:rPr>
      </w:pPr>
      <w:r w:rsidRPr="00F90ED5">
        <w:rPr>
          <w:rFonts w:ascii="Arial" w:hAnsi="Arial" w:cs="Arial"/>
          <w:sz w:val="24"/>
          <w:szCs w:val="24"/>
        </w:rPr>
        <w:lastRenderedPageBreak/>
        <w:t>The decline in financial performance is compounded by the fact that certain resources remain idle. For instance, the net carrying amount of property, plant and equipment has declined from £4.05 million in 2021 to £3.57 million in 2023 most likely due to depreciations and no reinvestment activity. Such a decline serves to not only diminish the assets of the hotel, but also affects its service levels and its competitiveness in the industry (Walker, 2021).</w:t>
      </w:r>
    </w:p>
    <w:p w14:paraId="66732FF2" w14:textId="77777777" w:rsidR="00E72570" w:rsidRPr="00F90ED5" w:rsidRDefault="00E72570" w:rsidP="00700AC8">
      <w:pPr>
        <w:spacing w:line="360" w:lineRule="auto"/>
        <w:jc w:val="both"/>
        <w:rPr>
          <w:rFonts w:ascii="Arial" w:hAnsi="Arial" w:cs="Arial"/>
          <w:sz w:val="24"/>
          <w:szCs w:val="24"/>
        </w:rPr>
      </w:pPr>
    </w:p>
    <w:p w14:paraId="6C033E3D"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Causes of the Decline</w:t>
      </w:r>
    </w:p>
    <w:p w14:paraId="53779681"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The </w:t>
      </w:r>
      <w:r>
        <w:rPr>
          <w:rFonts w:ascii="Arial" w:hAnsi="Arial" w:cs="Arial"/>
          <w:sz w:val="24"/>
          <w:szCs w:val="24"/>
        </w:rPr>
        <w:t>downfall</w:t>
      </w:r>
      <w:r w:rsidRPr="00F90ED5">
        <w:rPr>
          <w:rFonts w:ascii="Arial" w:hAnsi="Arial" w:cs="Arial"/>
          <w:sz w:val="24"/>
          <w:szCs w:val="24"/>
        </w:rPr>
        <w:t xml:space="preserve"> experienced by The City Hotel can be phrased as one that is caused by both internal inefficiencies and external forces, creating a financial and operational </w:t>
      </w:r>
      <w:r>
        <w:rPr>
          <w:rFonts w:ascii="Arial" w:hAnsi="Arial" w:cs="Arial"/>
          <w:sz w:val="24"/>
          <w:szCs w:val="24"/>
        </w:rPr>
        <w:t>disaster</w:t>
      </w:r>
      <w:r w:rsidRPr="00F90ED5">
        <w:rPr>
          <w:rFonts w:ascii="Arial" w:hAnsi="Arial" w:cs="Arial"/>
          <w:sz w:val="24"/>
          <w:szCs w:val="24"/>
        </w:rPr>
        <w:t xml:space="preserve">. As such, it is important to identify the key factors since that will assist in formulating an appropriate turnaround strategy to apply. </w:t>
      </w:r>
    </w:p>
    <w:p w14:paraId="2DD5C5E1"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From within the organization, cost management has been one of the most challenging aspects. The hotel managed to contain its operating expenses, but not to the extent of correlating with the revenues that were decreasing. Employee costs represented more than 50% of the revenue earned within the hotel in 2023 even when the income brought forth by the hotel had significantly decreased. This is a clear sign of workforce mismanagement and inflexibility in containing labo</w:t>
      </w:r>
      <w:r>
        <w:rPr>
          <w:rFonts w:ascii="Arial" w:hAnsi="Arial" w:cs="Arial"/>
          <w:sz w:val="24"/>
          <w:szCs w:val="24"/>
        </w:rPr>
        <w:t>u</w:t>
      </w:r>
      <w:r w:rsidRPr="00F90ED5">
        <w:rPr>
          <w:rFonts w:ascii="Arial" w:hAnsi="Arial" w:cs="Arial"/>
          <w:sz w:val="24"/>
          <w:szCs w:val="24"/>
        </w:rPr>
        <w:t xml:space="preserve">r related costs. Also, external costs such as those related to utilities and maintenance were high, which indicated lack of cost reductions or attempts to review costs with suppliers (Drury, 2021). The effect of the scale has </w:t>
      </w:r>
      <w:r>
        <w:rPr>
          <w:rFonts w:ascii="Arial" w:hAnsi="Arial" w:cs="Arial"/>
          <w:sz w:val="24"/>
          <w:szCs w:val="24"/>
        </w:rPr>
        <w:t>made</w:t>
      </w:r>
      <w:r w:rsidRPr="00F90ED5">
        <w:rPr>
          <w:rFonts w:ascii="Arial" w:hAnsi="Arial" w:cs="Arial"/>
          <w:sz w:val="24"/>
          <w:szCs w:val="24"/>
        </w:rPr>
        <w:t xml:space="preserve"> the operational burden placed on the structure, providing hardly any room to </w:t>
      </w:r>
      <w:r>
        <w:rPr>
          <w:rFonts w:ascii="Arial" w:hAnsi="Arial" w:cs="Arial"/>
          <w:sz w:val="24"/>
          <w:szCs w:val="24"/>
        </w:rPr>
        <w:t>work</w:t>
      </w:r>
      <w:r w:rsidRPr="00F90ED5">
        <w:rPr>
          <w:rFonts w:ascii="Arial" w:hAnsi="Arial" w:cs="Arial"/>
          <w:sz w:val="24"/>
          <w:szCs w:val="24"/>
        </w:rPr>
        <w:t xml:space="preserve"> around new threats and opportunities that may arise within the marketplace. </w:t>
      </w:r>
    </w:p>
    <w:p w14:paraId="7D151B9B"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Apart from financial performance issues, there is also the problem of the hotel being too old. Modern consumer trends within the hospitality sector are unfriendly since they have to include modern age features, fast internet, and eco-friendliness. Most likely, this has resulted in this decline in fulfilled </w:t>
      </w:r>
      <w:r>
        <w:rPr>
          <w:rFonts w:ascii="Arial" w:hAnsi="Arial" w:cs="Arial"/>
          <w:sz w:val="24"/>
          <w:szCs w:val="24"/>
        </w:rPr>
        <w:t>management</w:t>
      </w:r>
      <w:r w:rsidRPr="00F90ED5">
        <w:rPr>
          <w:rFonts w:ascii="Arial" w:hAnsi="Arial" w:cs="Arial"/>
          <w:sz w:val="24"/>
          <w:szCs w:val="24"/>
        </w:rPr>
        <w:t xml:space="preserve"> at The City Hotel. Reviews and other forms of customer generated content can play a significant role in the overall image and </w:t>
      </w:r>
      <w:r w:rsidRPr="00F90ED5">
        <w:rPr>
          <w:rFonts w:ascii="Arial" w:hAnsi="Arial" w:cs="Arial"/>
          <w:sz w:val="24"/>
          <w:szCs w:val="24"/>
        </w:rPr>
        <w:lastRenderedPageBreak/>
        <w:t>clients’ appeal, while different types of dissatisfactions can rapidly cause losses on the market within hospitality sector in metropolis areas (Walker, 2021).</w:t>
      </w:r>
    </w:p>
    <w:p w14:paraId="2DD10577" w14:textId="77777777" w:rsidR="001E1F5F" w:rsidRPr="00F90ED5" w:rsidRDefault="00EC1533" w:rsidP="00700AC8">
      <w:pPr>
        <w:spacing w:line="360" w:lineRule="auto"/>
        <w:jc w:val="both"/>
        <w:rPr>
          <w:rFonts w:ascii="Arial" w:hAnsi="Arial" w:cs="Arial"/>
          <w:sz w:val="24"/>
          <w:szCs w:val="24"/>
        </w:rPr>
      </w:pPr>
      <w:r>
        <w:rPr>
          <w:rFonts w:ascii="Arial" w:hAnsi="Arial" w:cs="Arial"/>
          <w:sz w:val="24"/>
          <w:szCs w:val="24"/>
        </w:rPr>
        <w:t>I</w:t>
      </w:r>
      <w:r w:rsidR="001E1F5F" w:rsidRPr="00F90ED5">
        <w:rPr>
          <w:rFonts w:ascii="Arial" w:hAnsi="Arial" w:cs="Arial"/>
          <w:sz w:val="24"/>
          <w:szCs w:val="24"/>
        </w:rPr>
        <w:t>t</w:t>
      </w:r>
      <w:r>
        <w:rPr>
          <w:rFonts w:ascii="Arial" w:hAnsi="Arial" w:cs="Arial"/>
          <w:sz w:val="24"/>
          <w:szCs w:val="24"/>
        </w:rPr>
        <w:t xml:space="preserve"> is</w:t>
      </w:r>
      <w:r w:rsidR="001E1F5F" w:rsidRPr="00F90ED5">
        <w:rPr>
          <w:rFonts w:ascii="Arial" w:hAnsi="Arial" w:cs="Arial"/>
          <w:sz w:val="24"/>
          <w:szCs w:val="24"/>
        </w:rPr>
        <w:t xml:space="preserve"> necessary to stress the unforeseen consequences of the COVID-19 pandemic on economic conditions in the country and in the global economy in general. All activities tied to tourism: such as traveling, fashion shows, sports competitions were cancelled. Consequently, for most hotels even the place booking services incurred huge losses. In the case of The City Hotel, these challenges were even more daunting as the hotel was dependent on business </w:t>
      </w:r>
      <w:r w:rsidR="001E1F5F">
        <w:rPr>
          <w:rFonts w:ascii="Arial" w:hAnsi="Arial" w:cs="Arial"/>
          <w:sz w:val="24"/>
          <w:szCs w:val="24"/>
        </w:rPr>
        <w:t>guests</w:t>
      </w:r>
      <w:r w:rsidR="001E1F5F" w:rsidRPr="00F90ED5">
        <w:rPr>
          <w:rFonts w:ascii="Arial" w:hAnsi="Arial" w:cs="Arial"/>
          <w:sz w:val="24"/>
          <w:szCs w:val="24"/>
        </w:rPr>
        <w:t xml:space="preserve"> and events. The pandemic also changed the paradigm of consumption in that people started using such means as short rentals or boutique hotels that allowed greater flexibility and more personalized services. This has seen the traditional hotel models, like that of The City Hotel, facing challenges in retooling (Springer, 2024).</w:t>
      </w:r>
    </w:p>
    <w:p w14:paraId="46CB7F52"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Economics also played a significant part in hampering the hotel’s operations when inflation rates and other prices on goods and services began to rise. Operating expenses compelled the hotel to refrain from any high purposeful enhancement due to the worsening investments towards upgrades and marketing efforts. Moreover, with competition from the new entrants who adopted highly competitive strategies, the market positioning of The City Hotel diminished more (Emerald, 2024).</w:t>
      </w:r>
    </w:p>
    <w:p w14:paraId="07E04582"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Another major element is the lack of technological advancement. Many players in the market have come up with cost-effective measures, including AI based reservation systems for clients and designer operational tools within the district hospitality sector. In this regard, The City Hotel has been rather slow, thus poorly implementing the integrative systems that are often cumbersome and labo</w:t>
      </w:r>
      <w:r>
        <w:rPr>
          <w:rFonts w:ascii="Arial" w:hAnsi="Arial" w:cs="Arial"/>
          <w:sz w:val="24"/>
          <w:szCs w:val="24"/>
        </w:rPr>
        <w:t>u</w:t>
      </w:r>
      <w:r w:rsidRPr="00F90ED5">
        <w:rPr>
          <w:rFonts w:ascii="Arial" w:hAnsi="Arial" w:cs="Arial"/>
          <w:sz w:val="24"/>
          <w:szCs w:val="24"/>
        </w:rPr>
        <w:t>r-intensive. Not only has such a state of affairs escalated the costs of operations, but the hotel has also become le</w:t>
      </w:r>
      <w:r w:rsidR="0082086A">
        <w:rPr>
          <w:rFonts w:ascii="Arial" w:hAnsi="Arial" w:cs="Arial"/>
          <w:sz w:val="24"/>
          <w:szCs w:val="24"/>
        </w:rPr>
        <w:t>ss attractive to potential guests that</w:t>
      </w:r>
      <w:r w:rsidRPr="00F90ED5">
        <w:rPr>
          <w:rFonts w:ascii="Arial" w:hAnsi="Arial" w:cs="Arial"/>
          <w:sz w:val="24"/>
          <w:szCs w:val="24"/>
        </w:rPr>
        <w:t xml:space="preserve"> are in love with modern gadgets (MDPI, 2024).</w:t>
      </w:r>
    </w:p>
    <w:p w14:paraId="41D7421A" w14:textId="77777777" w:rsidR="001E1F5F"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Finally, both management and strategic direction have contributed to the hotel’s values decrease. When the market changes, it seems that there is no violent management system that allows for rapid change. There is also no willingness to change in accordance with new trends or redress the problems of customers that exit the hotel. Looking at the current situation, a lot seems to have been lacking in the management </w:t>
      </w:r>
      <w:r w:rsidRPr="00F90ED5">
        <w:rPr>
          <w:rFonts w:ascii="Arial" w:hAnsi="Arial" w:cs="Arial"/>
          <w:sz w:val="24"/>
          <w:szCs w:val="24"/>
        </w:rPr>
        <w:lastRenderedPageBreak/>
        <w:t>practices employed. Leadership is vital especially in t</w:t>
      </w:r>
      <w:r w:rsidR="004172E7">
        <w:rPr>
          <w:rFonts w:ascii="Arial" w:hAnsi="Arial" w:cs="Arial"/>
          <w:sz w:val="24"/>
          <w:szCs w:val="24"/>
        </w:rPr>
        <w:t xml:space="preserve">imes of crises, </w:t>
      </w:r>
      <w:proofErr w:type="gramStart"/>
      <w:r w:rsidR="004172E7">
        <w:rPr>
          <w:rFonts w:ascii="Arial" w:hAnsi="Arial" w:cs="Arial"/>
          <w:sz w:val="24"/>
          <w:szCs w:val="24"/>
        </w:rPr>
        <w:t>however,  judging</w:t>
      </w:r>
      <w:proofErr w:type="gramEnd"/>
      <w:r w:rsidR="004172E7">
        <w:rPr>
          <w:rFonts w:ascii="Arial" w:hAnsi="Arial" w:cs="Arial"/>
          <w:sz w:val="24"/>
          <w:szCs w:val="24"/>
        </w:rPr>
        <w:t xml:space="preserve"> </w:t>
      </w:r>
      <w:r w:rsidRPr="00F90ED5">
        <w:rPr>
          <w:rFonts w:ascii="Arial" w:hAnsi="Arial" w:cs="Arial"/>
          <w:sz w:val="24"/>
          <w:szCs w:val="24"/>
        </w:rPr>
        <w:t xml:space="preserve"> that the management of the City Hotel appears to have squandered opportunities that would have lessened the effects of outside disturbances or the changing needs of customers (Academia, 2024).</w:t>
      </w:r>
    </w:p>
    <w:p w14:paraId="7A0FA9EC" w14:textId="77777777" w:rsidR="00CF1309" w:rsidRDefault="00CF1309" w:rsidP="00700AC8">
      <w:pPr>
        <w:spacing w:line="360" w:lineRule="auto"/>
        <w:jc w:val="both"/>
        <w:rPr>
          <w:rFonts w:ascii="Arial" w:hAnsi="Arial" w:cs="Arial"/>
          <w:sz w:val="24"/>
          <w:szCs w:val="24"/>
        </w:rPr>
      </w:pPr>
    </w:p>
    <w:p w14:paraId="45F6B1B4"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Turnaround Strategies</w:t>
      </w:r>
    </w:p>
    <w:p w14:paraId="240C20AE"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Renovating The City Hotel is a task that can be achieved through several steps focusing on present issues and the strategies for the years to come. Moreover, recovery can be attained integrating short turnaround cost containment measures as well as long-term strategic initiatives.</w:t>
      </w:r>
    </w:p>
    <w:p w14:paraId="004E8855"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Practically, it is of great importance to reduce costs in the short run to ease the level of financial strain. For instance, cost reconciliation with external service providers can cut down </w:t>
      </w:r>
      <w:r>
        <w:rPr>
          <w:rFonts w:ascii="Arial" w:hAnsi="Arial" w:cs="Arial"/>
          <w:sz w:val="24"/>
          <w:szCs w:val="24"/>
        </w:rPr>
        <w:t>price</w:t>
      </w:r>
      <w:r w:rsidRPr="00F90ED5">
        <w:rPr>
          <w:rFonts w:ascii="Arial" w:hAnsi="Arial" w:cs="Arial"/>
          <w:sz w:val="24"/>
          <w:szCs w:val="24"/>
        </w:rPr>
        <w:t xml:space="preserve"> incurred externally, while temporarily freezing recruitment or reducing the number of working hours helps to cushion employee costs against falling revenues. Using devices for energy conservation such as LED lights and install air condition units with the time regulator can also help in lowering utility bills without degrading the comfort of the clients (Social Tables, n.d.).</w:t>
      </w:r>
    </w:p>
    <w:p w14:paraId="5FD0E58A"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To increase the occupancy and revenue of the hotel, he will need to come up with certain promotions or discounts which are geared towards his target market. For instance, the promotion offers may include several facilities such as accommodation, dining and organizing events for the clients targeting both leisure and business trips. In this case, using online digital marketing services to advertise those offers and marketing the hotel at the same time will be useful in reaching many people. In addition, working with different businesses within the area and providing them with deals for business tours and stay events, will also generate more income (Assured Hotels, n.d.).</w:t>
      </w:r>
    </w:p>
    <w:p w14:paraId="6C02D5F8"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In the long term, The City Hotel should concentrate on refurbishing its facilities and improving overall services in order to restore its former glory. Upgrading to better room facilities, providing high-speed internet access, and adopting a green approach will definitely attract more happy customers especially the responsible tourism guests. Also, </w:t>
      </w:r>
      <w:r w:rsidRPr="00F90ED5">
        <w:rPr>
          <w:rFonts w:ascii="Arial" w:hAnsi="Arial" w:cs="Arial"/>
          <w:sz w:val="24"/>
          <w:szCs w:val="24"/>
        </w:rPr>
        <w:lastRenderedPageBreak/>
        <w:t>introducing customer satisfaction metrics will help the hotel ward off any possible service shortcomings, which will be a further way of showing service commitment, a full cycle of excellence (Walker, 2021).</w:t>
      </w:r>
    </w:p>
    <w:p w14:paraId="43D77677"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The integration of technology is also an important element within the turnaround strategy. The implementation of AI-driven chatbots for customer interaction and IoT-based solutions for smooth functioning would help in cutting costs and enhancing guest experience. For example, the implementation of keyless entry and mobile check-ins would be advantageous most notably to the millennial </w:t>
      </w:r>
      <w:r>
        <w:rPr>
          <w:rFonts w:ascii="Arial" w:hAnsi="Arial" w:cs="Arial"/>
          <w:sz w:val="24"/>
          <w:szCs w:val="24"/>
        </w:rPr>
        <w:t>guests</w:t>
      </w:r>
      <w:r w:rsidRPr="00F90ED5">
        <w:rPr>
          <w:rFonts w:ascii="Arial" w:hAnsi="Arial" w:cs="Arial"/>
          <w:sz w:val="24"/>
          <w:szCs w:val="24"/>
        </w:rPr>
        <w:t xml:space="preserve"> (MDPI, 2024). </w:t>
      </w:r>
    </w:p>
    <w:p w14:paraId="3BE8984F" w14:textId="77777777" w:rsidR="001E1F5F"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Staff development and staff training are important in order to manage supposed changes. Training aimed at enhancing customer experience, efficiency in operations, and dealing with crises, can assist in enabling staff to be consistent in providing the best possible experience. The turnaround </w:t>
      </w:r>
      <w:r w:rsidR="000530D3" w:rsidRPr="00F90ED5">
        <w:rPr>
          <w:rFonts w:ascii="Arial" w:hAnsi="Arial" w:cs="Arial"/>
          <w:sz w:val="24"/>
          <w:szCs w:val="24"/>
        </w:rPr>
        <w:t>efforts</w:t>
      </w:r>
      <w:r w:rsidRPr="00F90ED5">
        <w:rPr>
          <w:rFonts w:ascii="Arial" w:hAnsi="Arial" w:cs="Arial"/>
          <w:sz w:val="24"/>
          <w:szCs w:val="24"/>
        </w:rPr>
        <w:t xml:space="preserve"> will also depend on the development of the leadership team, which can manage complex problems, and changing environments (Emerald, 2024).</w:t>
      </w:r>
    </w:p>
    <w:p w14:paraId="6527E9CF" w14:textId="77777777" w:rsidR="00BB5BC1" w:rsidRPr="00F90ED5" w:rsidRDefault="00BB5BC1" w:rsidP="00700AC8">
      <w:pPr>
        <w:spacing w:line="360" w:lineRule="auto"/>
        <w:jc w:val="both"/>
        <w:rPr>
          <w:rFonts w:ascii="Arial" w:hAnsi="Arial" w:cs="Arial"/>
          <w:sz w:val="24"/>
          <w:szCs w:val="24"/>
        </w:rPr>
      </w:pPr>
    </w:p>
    <w:p w14:paraId="4741A59B"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Conclusions and Recommendations</w:t>
      </w:r>
    </w:p>
    <w:p w14:paraId="3C7B0B5E"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The City Hotel has come to a point of no return and </w:t>
      </w:r>
      <w:r>
        <w:rPr>
          <w:rFonts w:ascii="Arial" w:hAnsi="Arial" w:cs="Arial"/>
          <w:sz w:val="24"/>
          <w:szCs w:val="24"/>
        </w:rPr>
        <w:t>i</w:t>
      </w:r>
      <w:r w:rsidRPr="00F90ED5">
        <w:rPr>
          <w:rFonts w:ascii="Arial" w:hAnsi="Arial" w:cs="Arial"/>
          <w:sz w:val="24"/>
          <w:szCs w:val="24"/>
        </w:rPr>
        <w:t xml:space="preserve">n this report, it will be shown that in spite of the </w:t>
      </w:r>
      <w:r>
        <w:rPr>
          <w:rFonts w:ascii="Arial" w:hAnsi="Arial" w:cs="Arial"/>
          <w:sz w:val="24"/>
          <w:szCs w:val="24"/>
        </w:rPr>
        <w:t>problems</w:t>
      </w:r>
      <w:r w:rsidRPr="00F90ED5">
        <w:rPr>
          <w:rFonts w:ascii="Arial" w:hAnsi="Arial" w:cs="Arial"/>
          <w:sz w:val="24"/>
          <w:szCs w:val="24"/>
        </w:rPr>
        <w:t xml:space="preserve"> confronted by the hotel in terms of lowering revenue, high operating expenses, and customer dissatisfaction, all is not lost and recovery can be achieved by employing a turnaround plan.</w:t>
      </w:r>
    </w:p>
    <w:p w14:paraId="576FE9BE"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At this juncture, it is critical to improve operational efficiency and minimize operational costs in order to avert any further deterioration of the hotel’s financial position. Also, the company should take such actions as contract renegotiations, staff utilization, and short-term advertising, which are likely to </w:t>
      </w:r>
      <w:r w:rsidR="000530D3" w:rsidRPr="00F90ED5">
        <w:rPr>
          <w:rFonts w:ascii="Arial" w:hAnsi="Arial" w:cs="Arial"/>
          <w:sz w:val="24"/>
          <w:szCs w:val="24"/>
        </w:rPr>
        <w:t>assist,</w:t>
      </w:r>
      <w:r w:rsidRPr="00F90ED5">
        <w:rPr>
          <w:rFonts w:ascii="Arial" w:hAnsi="Arial" w:cs="Arial"/>
          <w:sz w:val="24"/>
          <w:szCs w:val="24"/>
        </w:rPr>
        <w:t xml:space="preserve"> manage cash flow (Drury, 2021). Additionally, the hotel should form relationships with local companies and step up online marketing activities in order to help raise occupancy and diversify the clientele.</w:t>
      </w:r>
    </w:p>
    <w:p w14:paraId="7B66FAA2" w14:textId="77777777" w:rsidR="001E1F5F" w:rsidRPr="00F90ED5"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The same goes for leadership during this turnaround strategy. Implementing programs that teach how to serve customers, work more efficiently and be more flexible, should </w:t>
      </w:r>
      <w:r w:rsidRPr="00F90ED5">
        <w:rPr>
          <w:rFonts w:ascii="Arial" w:hAnsi="Arial" w:cs="Arial"/>
          <w:sz w:val="24"/>
          <w:szCs w:val="24"/>
        </w:rPr>
        <w:lastRenderedPageBreak/>
        <w:t>contribute to better service and consequently enhance the guest experience. Leadership will play a major role in ensuring that the hotel achieves and maintains a high level of focus on improvement and creativity for the business to be sustainable (Emerald, 2024).</w:t>
      </w:r>
    </w:p>
    <w:p w14:paraId="38AA062C" w14:textId="77777777" w:rsidR="001E1F5F" w:rsidRDefault="001E1F5F" w:rsidP="00700AC8">
      <w:pPr>
        <w:spacing w:line="360" w:lineRule="auto"/>
        <w:jc w:val="both"/>
        <w:rPr>
          <w:rFonts w:ascii="Arial" w:hAnsi="Arial" w:cs="Arial"/>
          <w:sz w:val="24"/>
          <w:szCs w:val="24"/>
        </w:rPr>
      </w:pPr>
      <w:r w:rsidRPr="00F90ED5">
        <w:rPr>
          <w:rFonts w:ascii="Arial" w:hAnsi="Arial" w:cs="Arial"/>
          <w:sz w:val="24"/>
          <w:szCs w:val="24"/>
        </w:rPr>
        <w:t xml:space="preserve">In the final </w:t>
      </w:r>
      <w:r>
        <w:rPr>
          <w:rFonts w:ascii="Arial" w:hAnsi="Arial" w:cs="Arial"/>
          <w:sz w:val="24"/>
          <w:szCs w:val="24"/>
        </w:rPr>
        <w:t>word</w:t>
      </w:r>
      <w:r w:rsidRPr="00F90ED5">
        <w:rPr>
          <w:rFonts w:ascii="Arial" w:hAnsi="Arial" w:cs="Arial"/>
          <w:sz w:val="24"/>
          <w:szCs w:val="24"/>
        </w:rPr>
        <w:t xml:space="preserve">, there are serious problems to address but there is room for improvement. The City Hotel is able to recover from its bankruptcy status and stiff competition by </w:t>
      </w:r>
      <w:r>
        <w:rPr>
          <w:rFonts w:ascii="Arial" w:hAnsi="Arial" w:cs="Arial"/>
          <w:sz w:val="24"/>
          <w:szCs w:val="24"/>
        </w:rPr>
        <w:t>making</w:t>
      </w:r>
      <w:r w:rsidRPr="00F90ED5">
        <w:rPr>
          <w:rFonts w:ascii="Arial" w:hAnsi="Arial" w:cs="Arial"/>
          <w:sz w:val="24"/>
          <w:szCs w:val="24"/>
        </w:rPr>
        <w:t xml:space="preserve"> of good strategic operational improvement plans, investment in technology and customer service enhancement (Walker, 2021).</w:t>
      </w:r>
    </w:p>
    <w:p w14:paraId="6DBBA06C" w14:textId="77777777" w:rsidR="001E1F5F" w:rsidRDefault="001E1F5F" w:rsidP="00700AC8">
      <w:pPr>
        <w:spacing w:line="360" w:lineRule="auto"/>
        <w:jc w:val="both"/>
        <w:rPr>
          <w:rFonts w:ascii="Arial" w:hAnsi="Arial" w:cs="Arial"/>
          <w:sz w:val="24"/>
          <w:szCs w:val="24"/>
        </w:rPr>
      </w:pPr>
    </w:p>
    <w:p w14:paraId="5206324A" w14:textId="77777777" w:rsidR="001E1F5F" w:rsidRDefault="001E1F5F" w:rsidP="00700AC8">
      <w:pPr>
        <w:spacing w:line="360" w:lineRule="auto"/>
        <w:jc w:val="both"/>
        <w:rPr>
          <w:rFonts w:ascii="Arial" w:hAnsi="Arial" w:cs="Arial"/>
          <w:sz w:val="24"/>
          <w:szCs w:val="24"/>
        </w:rPr>
      </w:pPr>
    </w:p>
    <w:p w14:paraId="52C41FD1" w14:textId="77777777" w:rsidR="001E1F5F" w:rsidRDefault="001E1F5F" w:rsidP="00700AC8">
      <w:pPr>
        <w:spacing w:line="360" w:lineRule="auto"/>
        <w:jc w:val="both"/>
        <w:rPr>
          <w:rFonts w:ascii="Arial" w:hAnsi="Arial" w:cs="Arial"/>
          <w:sz w:val="24"/>
          <w:szCs w:val="24"/>
        </w:rPr>
      </w:pPr>
    </w:p>
    <w:p w14:paraId="49057416" w14:textId="77777777" w:rsidR="001E1F5F" w:rsidRDefault="001E1F5F" w:rsidP="00700AC8">
      <w:pPr>
        <w:spacing w:line="360" w:lineRule="auto"/>
        <w:jc w:val="both"/>
        <w:rPr>
          <w:rFonts w:ascii="Arial" w:hAnsi="Arial" w:cs="Arial"/>
          <w:sz w:val="24"/>
          <w:szCs w:val="24"/>
        </w:rPr>
      </w:pPr>
    </w:p>
    <w:p w14:paraId="71433DB1" w14:textId="77777777" w:rsidR="001E1F5F" w:rsidRDefault="001E1F5F" w:rsidP="00700AC8">
      <w:pPr>
        <w:spacing w:line="360" w:lineRule="auto"/>
        <w:jc w:val="both"/>
        <w:rPr>
          <w:rFonts w:ascii="Arial" w:hAnsi="Arial" w:cs="Arial"/>
          <w:sz w:val="24"/>
          <w:szCs w:val="24"/>
        </w:rPr>
      </w:pPr>
    </w:p>
    <w:p w14:paraId="3BA29701" w14:textId="77777777" w:rsidR="001E1F5F" w:rsidRDefault="001E1F5F" w:rsidP="00700AC8">
      <w:pPr>
        <w:spacing w:line="360" w:lineRule="auto"/>
        <w:jc w:val="both"/>
        <w:rPr>
          <w:rFonts w:ascii="Arial" w:hAnsi="Arial" w:cs="Arial"/>
          <w:sz w:val="24"/>
          <w:szCs w:val="24"/>
        </w:rPr>
      </w:pPr>
    </w:p>
    <w:p w14:paraId="6787C3D3" w14:textId="77777777" w:rsidR="001E1F5F" w:rsidRDefault="001E1F5F" w:rsidP="00700AC8">
      <w:pPr>
        <w:spacing w:line="360" w:lineRule="auto"/>
        <w:jc w:val="both"/>
        <w:rPr>
          <w:rFonts w:ascii="Arial" w:hAnsi="Arial" w:cs="Arial"/>
          <w:sz w:val="24"/>
          <w:szCs w:val="24"/>
        </w:rPr>
      </w:pPr>
    </w:p>
    <w:p w14:paraId="5E7053E9" w14:textId="77777777" w:rsidR="001E1F5F" w:rsidRDefault="001E1F5F" w:rsidP="00700AC8">
      <w:pPr>
        <w:spacing w:line="360" w:lineRule="auto"/>
        <w:jc w:val="both"/>
        <w:rPr>
          <w:rFonts w:ascii="Arial" w:hAnsi="Arial" w:cs="Arial"/>
          <w:sz w:val="24"/>
          <w:szCs w:val="24"/>
        </w:rPr>
      </w:pPr>
    </w:p>
    <w:p w14:paraId="164FFED1" w14:textId="77777777" w:rsidR="001E1F5F" w:rsidRDefault="001E1F5F" w:rsidP="00700AC8">
      <w:pPr>
        <w:spacing w:line="360" w:lineRule="auto"/>
        <w:jc w:val="both"/>
        <w:rPr>
          <w:rFonts w:ascii="Arial" w:hAnsi="Arial" w:cs="Arial"/>
          <w:sz w:val="24"/>
          <w:szCs w:val="24"/>
        </w:rPr>
      </w:pPr>
    </w:p>
    <w:p w14:paraId="15EF645B" w14:textId="77777777" w:rsidR="001E1F5F" w:rsidRDefault="001E1F5F" w:rsidP="00700AC8">
      <w:pPr>
        <w:spacing w:line="360" w:lineRule="auto"/>
        <w:jc w:val="both"/>
        <w:rPr>
          <w:rFonts w:ascii="Arial" w:hAnsi="Arial" w:cs="Arial"/>
          <w:sz w:val="24"/>
          <w:szCs w:val="24"/>
        </w:rPr>
      </w:pPr>
    </w:p>
    <w:p w14:paraId="1BE9B507" w14:textId="77777777" w:rsidR="001E1F5F" w:rsidRDefault="001E1F5F" w:rsidP="00700AC8">
      <w:pPr>
        <w:spacing w:line="360" w:lineRule="auto"/>
        <w:jc w:val="both"/>
        <w:rPr>
          <w:rFonts w:ascii="Arial" w:hAnsi="Arial" w:cs="Arial"/>
          <w:sz w:val="24"/>
          <w:szCs w:val="24"/>
        </w:rPr>
      </w:pPr>
    </w:p>
    <w:p w14:paraId="6FD28955" w14:textId="77777777" w:rsidR="001E1F5F" w:rsidRDefault="001E1F5F" w:rsidP="00700AC8">
      <w:pPr>
        <w:spacing w:line="360" w:lineRule="auto"/>
        <w:jc w:val="both"/>
        <w:rPr>
          <w:rFonts w:ascii="Arial" w:hAnsi="Arial" w:cs="Arial"/>
          <w:sz w:val="24"/>
          <w:szCs w:val="24"/>
        </w:rPr>
      </w:pPr>
    </w:p>
    <w:p w14:paraId="7AEB8021" w14:textId="77777777" w:rsidR="001E1F5F" w:rsidRDefault="001E1F5F" w:rsidP="00700AC8">
      <w:pPr>
        <w:spacing w:line="360" w:lineRule="auto"/>
        <w:jc w:val="both"/>
        <w:rPr>
          <w:rFonts w:ascii="Arial" w:hAnsi="Arial" w:cs="Arial"/>
          <w:sz w:val="24"/>
          <w:szCs w:val="24"/>
        </w:rPr>
      </w:pPr>
    </w:p>
    <w:p w14:paraId="379F74BD" w14:textId="77777777" w:rsidR="001E1F5F" w:rsidRDefault="001E1F5F" w:rsidP="00700AC8">
      <w:pPr>
        <w:spacing w:line="360" w:lineRule="auto"/>
        <w:jc w:val="both"/>
        <w:rPr>
          <w:rFonts w:ascii="Arial" w:hAnsi="Arial" w:cs="Arial"/>
          <w:sz w:val="24"/>
          <w:szCs w:val="24"/>
        </w:rPr>
      </w:pPr>
    </w:p>
    <w:p w14:paraId="7B4E4F26" w14:textId="77777777" w:rsidR="001E1F5F" w:rsidRDefault="001E1F5F" w:rsidP="00700AC8">
      <w:pPr>
        <w:spacing w:line="360" w:lineRule="auto"/>
        <w:jc w:val="both"/>
        <w:rPr>
          <w:rFonts w:ascii="Arial" w:hAnsi="Arial" w:cs="Arial"/>
          <w:sz w:val="24"/>
          <w:szCs w:val="24"/>
        </w:rPr>
      </w:pPr>
    </w:p>
    <w:p w14:paraId="063F5281" w14:textId="77777777" w:rsidR="00417A6F" w:rsidRDefault="00417A6F" w:rsidP="001E1F5F">
      <w:pPr>
        <w:spacing w:line="360" w:lineRule="auto"/>
        <w:jc w:val="both"/>
        <w:rPr>
          <w:rFonts w:ascii="Arial" w:hAnsi="Arial" w:cs="Arial"/>
          <w:sz w:val="24"/>
          <w:szCs w:val="24"/>
        </w:rPr>
      </w:pPr>
    </w:p>
    <w:p w14:paraId="464CCF58" w14:textId="77777777" w:rsidR="001E1F5F" w:rsidRPr="005F03CF" w:rsidRDefault="001E1F5F" w:rsidP="001E1F5F">
      <w:pPr>
        <w:spacing w:line="360" w:lineRule="auto"/>
        <w:jc w:val="both"/>
        <w:rPr>
          <w:rFonts w:ascii="Arial" w:hAnsi="Arial" w:cs="Arial"/>
          <w:sz w:val="24"/>
          <w:szCs w:val="24"/>
        </w:rPr>
      </w:pPr>
      <w:r w:rsidRPr="005F03CF">
        <w:rPr>
          <w:rFonts w:ascii="Arial" w:hAnsi="Arial" w:cs="Arial"/>
          <w:sz w:val="24"/>
          <w:szCs w:val="24"/>
        </w:rPr>
        <w:lastRenderedPageBreak/>
        <w:t>References</w:t>
      </w:r>
      <w:r w:rsidR="002C3D7F">
        <w:rPr>
          <w:rFonts w:ascii="Arial" w:hAnsi="Arial" w:cs="Arial"/>
          <w:sz w:val="24"/>
          <w:szCs w:val="24"/>
        </w:rPr>
        <w:t>:</w:t>
      </w:r>
    </w:p>
    <w:p w14:paraId="0BBB2A74" w14:textId="1AC08B02"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Academia (2024). </w:t>
      </w:r>
      <w:r w:rsidRPr="005F03CF">
        <w:rPr>
          <w:rFonts w:ascii="Arial" w:hAnsi="Arial" w:cs="Arial"/>
          <w:i/>
          <w:iCs/>
          <w:sz w:val="24"/>
          <w:szCs w:val="24"/>
        </w:rPr>
        <w:t>Decline and Turnaround</w:t>
      </w:r>
      <w:r w:rsidRPr="005F03CF">
        <w:rPr>
          <w:rFonts w:ascii="Arial" w:hAnsi="Arial" w:cs="Arial"/>
          <w:sz w:val="24"/>
          <w:szCs w:val="24"/>
        </w:rPr>
        <w:t>: A Literature Review and Proposed Research Agenda</w:t>
      </w:r>
      <w:r w:rsidR="00550286">
        <w:rPr>
          <w:rFonts w:ascii="Arial" w:hAnsi="Arial" w:cs="Arial"/>
          <w:sz w:val="24"/>
          <w:szCs w:val="24"/>
        </w:rPr>
        <w:t xml:space="preserve"> </w:t>
      </w:r>
      <w:r w:rsidRPr="005F03CF">
        <w:rPr>
          <w:rFonts w:ascii="Arial" w:hAnsi="Arial" w:cs="Arial"/>
          <w:sz w:val="24"/>
          <w:szCs w:val="24"/>
        </w:rPr>
        <w:t>for the Hotel Sector. Available at: https://www.academia.edu/17683643/Decline_and_turnaround_a_literature_review_and_proposed_research_agenda_for</w:t>
      </w:r>
      <w:r>
        <w:rPr>
          <w:rFonts w:ascii="Arial" w:hAnsi="Arial" w:cs="Arial"/>
          <w:sz w:val="24"/>
          <w:szCs w:val="24"/>
        </w:rPr>
        <w:t>_the_hotel_sector. (Accessed: 15</w:t>
      </w:r>
      <w:r w:rsidRPr="005F03CF">
        <w:rPr>
          <w:rFonts w:ascii="Arial" w:hAnsi="Arial" w:cs="Arial"/>
          <w:sz w:val="24"/>
          <w:szCs w:val="24"/>
        </w:rPr>
        <w:t xml:space="preserve"> November 2024).</w:t>
      </w:r>
    </w:p>
    <w:p w14:paraId="2658628F" w14:textId="77777777"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Assured Hotels (n.d.). </w:t>
      </w:r>
      <w:r w:rsidRPr="005F03CF">
        <w:rPr>
          <w:rFonts w:ascii="Arial" w:hAnsi="Arial" w:cs="Arial"/>
          <w:i/>
          <w:iCs/>
          <w:sz w:val="24"/>
          <w:szCs w:val="24"/>
        </w:rPr>
        <w:t>Hotel Cost Management Support: Turnaround Case Studies</w:t>
      </w:r>
      <w:r w:rsidRPr="005F03CF">
        <w:rPr>
          <w:rFonts w:ascii="Arial" w:hAnsi="Arial" w:cs="Arial"/>
          <w:sz w:val="24"/>
          <w:szCs w:val="24"/>
        </w:rPr>
        <w:t>. Available at: https://assuredhotels.co.uk/hotel-cost-management-support-assured-hotels-turnaro</w:t>
      </w:r>
      <w:r>
        <w:rPr>
          <w:rFonts w:ascii="Arial" w:hAnsi="Arial" w:cs="Arial"/>
          <w:sz w:val="24"/>
          <w:szCs w:val="24"/>
        </w:rPr>
        <w:t>und-case-studies/. (Accessed: 20</w:t>
      </w:r>
      <w:r w:rsidRPr="005F03CF">
        <w:rPr>
          <w:rFonts w:ascii="Arial" w:hAnsi="Arial" w:cs="Arial"/>
          <w:sz w:val="24"/>
          <w:szCs w:val="24"/>
        </w:rPr>
        <w:t xml:space="preserve"> November 2024).</w:t>
      </w:r>
    </w:p>
    <w:p w14:paraId="27C9C731" w14:textId="77777777"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Drury, C. (2021). </w:t>
      </w:r>
      <w:r w:rsidRPr="005F03CF">
        <w:rPr>
          <w:rFonts w:ascii="Arial" w:hAnsi="Arial" w:cs="Arial"/>
          <w:i/>
          <w:iCs/>
          <w:sz w:val="24"/>
          <w:szCs w:val="24"/>
        </w:rPr>
        <w:t>Management and Cost Accounting</w:t>
      </w:r>
      <w:r w:rsidRPr="005F03CF">
        <w:rPr>
          <w:rFonts w:ascii="Arial" w:hAnsi="Arial" w:cs="Arial"/>
          <w:sz w:val="24"/>
          <w:szCs w:val="24"/>
        </w:rPr>
        <w:t xml:space="preserve">. 11th </w:t>
      </w:r>
      <w:proofErr w:type="spellStart"/>
      <w:r w:rsidRPr="005F03CF">
        <w:rPr>
          <w:rFonts w:ascii="Arial" w:hAnsi="Arial" w:cs="Arial"/>
          <w:sz w:val="24"/>
          <w:szCs w:val="24"/>
        </w:rPr>
        <w:t>edn</w:t>
      </w:r>
      <w:proofErr w:type="spellEnd"/>
      <w:r w:rsidRPr="005F03CF">
        <w:rPr>
          <w:rFonts w:ascii="Arial" w:hAnsi="Arial" w:cs="Arial"/>
          <w:sz w:val="24"/>
          <w:szCs w:val="24"/>
        </w:rPr>
        <w:t>. London: Prentice Hall. Available at: https://rudyct.com/acct/Management%20and%20Cost%20Accounting,%2011th%20Edition%20(Colin</w:t>
      </w:r>
      <w:r>
        <w:rPr>
          <w:rFonts w:ascii="Arial" w:hAnsi="Arial" w:cs="Arial"/>
          <w:sz w:val="24"/>
          <w:szCs w:val="24"/>
        </w:rPr>
        <w:t>%20Drury)2021.pdf. (Accessed: 19</w:t>
      </w:r>
      <w:r w:rsidRPr="005F03CF">
        <w:rPr>
          <w:rFonts w:ascii="Arial" w:hAnsi="Arial" w:cs="Arial"/>
          <w:sz w:val="24"/>
          <w:szCs w:val="24"/>
        </w:rPr>
        <w:t xml:space="preserve"> November 2024).</w:t>
      </w:r>
    </w:p>
    <w:p w14:paraId="02EB61F8" w14:textId="77777777"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Emerald (2024). </w:t>
      </w:r>
      <w:r w:rsidRPr="005F03CF">
        <w:rPr>
          <w:rFonts w:ascii="Arial" w:hAnsi="Arial" w:cs="Arial"/>
          <w:i/>
          <w:iCs/>
          <w:sz w:val="24"/>
          <w:szCs w:val="24"/>
        </w:rPr>
        <w:t>A Systematic and Critical Review of Leadership Styles in Contemporary Hospitality: A Roadmap and a Call for Future Research</w:t>
      </w:r>
      <w:r w:rsidRPr="005F03CF">
        <w:rPr>
          <w:rFonts w:ascii="Arial" w:hAnsi="Arial" w:cs="Arial"/>
          <w:sz w:val="24"/>
          <w:szCs w:val="24"/>
        </w:rPr>
        <w:t>. Available at: https://www.emerald.com/insight/content/doi/10.1108/ijchm-09-20</w:t>
      </w:r>
      <w:r>
        <w:rPr>
          <w:rFonts w:ascii="Arial" w:hAnsi="Arial" w:cs="Arial"/>
          <w:sz w:val="24"/>
          <w:szCs w:val="24"/>
        </w:rPr>
        <w:t>21-1128/full/html. (Accessed: 18</w:t>
      </w:r>
      <w:r w:rsidRPr="005F03CF">
        <w:rPr>
          <w:rFonts w:ascii="Arial" w:hAnsi="Arial" w:cs="Arial"/>
          <w:sz w:val="24"/>
          <w:szCs w:val="24"/>
        </w:rPr>
        <w:t xml:space="preserve"> November 2024).</w:t>
      </w:r>
    </w:p>
    <w:p w14:paraId="1B1A1F4B" w14:textId="77777777"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MDPI (2024). </w:t>
      </w:r>
      <w:r w:rsidRPr="005F03CF">
        <w:rPr>
          <w:rFonts w:ascii="Arial" w:hAnsi="Arial" w:cs="Arial"/>
          <w:i/>
          <w:iCs/>
          <w:sz w:val="24"/>
          <w:szCs w:val="24"/>
        </w:rPr>
        <w:t>Innovative Approaches in Hotel Management: Integrating Artificial Intelligence and the Internet of Things for Sustainability</w:t>
      </w:r>
      <w:r w:rsidRPr="005F03CF">
        <w:rPr>
          <w:rFonts w:ascii="Arial" w:hAnsi="Arial" w:cs="Arial"/>
          <w:sz w:val="24"/>
          <w:szCs w:val="24"/>
        </w:rPr>
        <w:t>. Available at: https://www.mdpi.com/207</w:t>
      </w:r>
      <w:r>
        <w:rPr>
          <w:rFonts w:ascii="Arial" w:hAnsi="Arial" w:cs="Arial"/>
          <w:sz w:val="24"/>
          <w:szCs w:val="24"/>
        </w:rPr>
        <w:t>1-1050/16/17/7279. (Accessed: 18</w:t>
      </w:r>
      <w:r w:rsidRPr="005F03CF">
        <w:rPr>
          <w:rFonts w:ascii="Arial" w:hAnsi="Arial" w:cs="Arial"/>
          <w:sz w:val="24"/>
          <w:szCs w:val="24"/>
        </w:rPr>
        <w:t xml:space="preserve"> November 2024).</w:t>
      </w:r>
    </w:p>
    <w:p w14:paraId="542F3C91" w14:textId="77777777"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Seal, W. (2019). </w:t>
      </w:r>
      <w:r w:rsidRPr="005F03CF">
        <w:rPr>
          <w:rFonts w:ascii="Arial" w:hAnsi="Arial" w:cs="Arial"/>
          <w:i/>
          <w:iCs/>
          <w:sz w:val="24"/>
          <w:szCs w:val="24"/>
        </w:rPr>
        <w:t>Management Accounting</w:t>
      </w:r>
      <w:r w:rsidRPr="005F03CF">
        <w:rPr>
          <w:rFonts w:ascii="Arial" w:hAnsi="Arial" w:cs="Arial"/>
          <w:sz w:val="24"/>
          <w:szCs w:val="24"/>
        </w:rPr>
        <w:t xml:space="preserve">. 6th </w:t>
      </w:r>
      <w:proofErr w:type="spellStart"/>
      <w:r w:rsidRPr="005F03CF">
        <w:rPr>
          <w:rFonts w:ascii="Arial" w:hAnsi="Arial" w:cs="Arial"/>
          <w:sz w:val="24"/>
          <w:szCs w:val="24"/>
        </w:rPr>
        <w:t>edn</w:t>
      </w:r>
      <w:proofErr w:type="spellEnd"/>
      <w:r w:rsidRPr="005F03CF">
        <w:rPr>
          <w:rFonts w:ascii="Arial" w:hAnsi="Arial" w:cs="Arial"/>
          <w:sz w:val="24"/>
          <w:szCs w:val="24"/>
        </w:rPr>
        <w:t>. London: McGraw Hill. Available at: https://librarysearch.uwtsd.ac.uk/permalink/44WHELF_UWTSD/upgrip/alma</w:t>
      </w:r>
      <w:r>
        <w:rPr>
          <w:rFonts w:ascii="Arial" w:hAnsi="Arial" w:cs="Arial"/>
          <w:sz w:val="24"/>
          <w:szCs w:val="24"/>
        </w:rPr>
        <w:t>99100519402602421. (Accessed: 19</w:t>
      </w:r>
      <w:r w:rsidRPr="005F03CF">
        <w:rPr>
          <w:rFonts w:ascii="Arial" w:hAnsi="Arial" w:cs="Arial"/>
          <w:sz w:val="24"/>
          <w:szCs w:val="24"/>
        </w:rPr>
        <w:t xml:space="preserve"> November 2024).</w:t>
      </w:r>
    </w:p>
    <w:p w14:paraId="3333599F" w14:textId="77777777"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Social Tables (n.d.). </w:t>
      </w:r>
      <w:r w:rsidRPr="005F03CF">
        <w:rPr>
          <w:rFonts w:ascii="Arial" w:hAnsi="Arial" w:cs="Arial"/>
          <w:i/>
          <w:iCs/>
          <w:sz w:val="24"/>
          <w:szCs w:val="24"/>
        </w:rPr>
        <w:t>7 Strategies to Turn Around a Failing Hotel</w:t>
      </w:r>
      <w:r w:rsidRPr="005F03CF">
        <w:rPr>
          <w:rFonts w:ascii="Arial" w:hAnsi="Arial" w:cs="Arial"/>
          <w:sz w:val="24"/>
          <w:szCs w:val="24"/>
        </w:rPr>
        <w:t>. Available at: https://www.socialtables.com/blog/hospitality/failing-hotel-turn-a</w:t>
      </w:r>
      <w:r>
        <w:rPr>
          <w:rFonts w:ascii="Arial" w:hAnsi="Arial" w:cs="Arial"/>
          <w:sz w:val="24"/>
          <w:szCs w:val="24"/>
        </w:rPr>
        <w:t>round-strategies/. (Accessed: 17</w:t>
      </w:r>
      <w:r w:rsidRPr="005F03CF">
        <w:rPr>
          <w:rFonts w:ascii="Arial" w:hAnsi="Arial" w:cs="Arial"/>
          <w:sz w:val="24"/>
          <w:szCs w:val="24"/>
        </w:rPr>
        <w:t xml:space="preserve"> November 2024).</w:t>
      </w:r>
    </w:p>
    <w:p w14:paraId="54020586" w14:textId="5C975FC3"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Springer (2024). </w:t>
      </w:r>
      <w:r w:rsidRPr="005F03CF">
        <w:rPr>
          <w:rFonts w:ascii="Arial" w:hAnsi="Arial" w:cs="Arial"/>
          <w:i/>
          <w:iCs/>
          <w:sz w:val="24"/>
          <w:szCs w:val="24"/>
        </w:rPr>
        <w:t>Adapt to not just survive but thrive: Resilience Strategies of Five-Star Hotels in the Face of COVID-19 Pandemic</w:t>
      </w:r>
      <w:r w:rsidRPr="005F03CF">
        <w:rPr>
          <w:rFonts w:ascii="Arial" w:hAnsi="Arial" w:cs="Arial"/>
          <w:sz w:val="24"/>
          <w:szCs w:val="24"/>
        </w:rPr>
        <w:t xml:space="preserve">. Available </w:t>
      </w:r>
      <w:r w:rsidR="00550286" w:rsidRPr="005F03CF">
        <w:rPr>
          <w:rFonts w:ascii="Arial" w:hAnsi="Arial" w:cs="Arial"/>
          <w:sz w:val="24"/>
          <w:szCs w:val="24"/>
        </w:rPr>
        <w:t xml:space="preserve">at: </w:t>
      </w:r>
      <w:r w:rsidR="00550286" w:rsidRPr="005F03CF">
        <w:rPr>
          <w:rFonts w:ascii="Arial" w:hAnsi="Arial" w:cs="Arial"/>
          <w:sz w:val="24"/>
          <w:szCs w:val="24"/>
        </w:rPr>
        <w:lastRenderedPageBreak/>
        <w:t>https://link.springer.com/article/10.1007/s11846-024-00557-2</w:t>
      </w:r>
      <w:r>
        <w:rPr>
          <w:rFonts w:ascii="Arial" w:hAnsi="Arial" w:cs="Arial"/>
          <w:sz w:val="24"/>
          <w:szCs w:val="24"/>
        </w:rPr>
        <w:t>. (Accessed: 18</w:t>
      </w:r>
      <w:r w:rsidRPr="005F03CF">
        <w:rPr>
          <w:rFonts w:ascii="Arial" w:hAnsi="Arial" w:cs="Arial"/>
          <w:sz w:val="24"/>
          <w:szCs w:val="24"/>
        </w:rPr>
        <w:t xml:space="preserve"> November 2024).</w:t>
      </w:r>
    </w:p>
    <w:p w14:paraId="6C9ABA92" w14:textId="77777777" w:rsidR="001E1F5F" w:rsidRPr="005F03CF" w:rsidRDefault="001E1F5F" w:rsidP="00550286">
      <w:pPr>
        <w:spacing w:line="360" w:lineRule="auto"/>
        <w:rPr>
          <w:rFonts w:ascii="Arial" w:hAnsi="Arial" w:cs="Arial"/>
          <w:sz w:val="24"/>
          <w:szCs w:val="24"/>
        </w:rPr>
      </w:pPr>
      <w:r w:rsidRPr="005F03CF">
        <w:rPr>
          <w:rFonts w:ascii="Arial" w:hAnsi="Arial" w:cs="Arial"/>
          <w:sz w:val="24"/>
          <w:szCs w:val="24"/>
        </w:rPr>
        <w:t xml:space="preserve">Springer (2023). </w:t>
      </w:r>
      <w:r w:rsidRPr="005F03CF">
        <w:rPr>
          <w:rFonts w:ascii="Arial" w:hAnsi="Arial" w:cs="Arial"/>
          <w:i/>
          <w:iCs/>
          <w:sz w:val="24"/>
          <w:szCs w:val="24"/>
        </w:rPr>
        <w:t>The Contemporary Hotel Industry: A People Management Perspective</w:t>
      </w:r>
      <w:r w:rsidRPr="005F03CF">
        <w:rPr>
          <w:rFonts w:ascii="Arial" w:hAnsi="Arial" w:cs="Arial"/>
          <w:sz w:val="24"/>
          <w:szCs w:val="24"/>
        </w:rPr>
        <w:t>. Available at: https://link.springer.com/book/10.1007/978-3-031-52803-3. (Accessed: 2</w:t>
      </w:r>
      <w:r>
        <w:rPr>
          <w:rFonts w:ascii="Arial" w:hAnsi="Arial" w:cs="Arial"/>
          <w:sz w:val="24"/>
          <w:szCs w:val="24"/>
        </w:rPr>
        <w:t>0</w:t>
      </w:r>
      <w:r w:rsidRPr="005F03CF">
        <w:rPr>
          <w:rFonts w:ascii="Arial" w:hAnsi="Arial" w:cs="Arial"/>
          <w:sz w:val="24"/>
          <w:szCs w:val="24"/>
        </w:rPr>
        <w:t xml:space="preserve"> November 2024).</w:t>
      </w:r>
    </w:p>
    <w:p w14:paraId="06F46B87" w14:textId="77777777" w:rsidR="001E1F5F" w:rsidRPr="00F90ED5" w:rsidRDefault="001E1F5F" w:rsidP="00550286">
      <w:pPr>
        <w:spacing w:line="360" w:lineRule="auto"/>
        <w:rPr>
          <w:rFonts w:ascii="Arial" w:hAnsi="Arial" w:cs="Arial"/>
          <w:sz w:val="24"/>
          <w:szCs w:val="24"/>
        </w:rPr>
      </w:pPr>
      <w:r w:rsidRPr="005F03CF">
        <w:rPr>
          <w:rFonts w:ascii="Arial" w:hAnsi="Arial" w:cs="Arial"/>
          <w:sz w:val="24"/>
          <w:szCs w:val="24"/>
        </w:rPr>
        <w:t xml:space="preserve">Walker, J.R. (2021). </w:t>
      </w:r>
      <w:r w:rsidRPr="005F03CF">
        <w:rPr>
          <w:rFonts w:ascii="Arial" w:hAnsi="Arial" w:cs="Arial"/>
          <w:i/>
          <w:iCs/>
          <w:sz w:val="24"/>
          <w:szCs w:val="24"/>
        </w:rPr>
        <w:t>Introduction to Hospitality</w:t>
      </w:r>
      <w:r w:rsidRPr="005F03CF">
        <w:rPr>
          <w:rFonts w:ascii="Arial" w:hAnsi="Arial" w:cs="Arial"/>
          <w:sz w:val="24"/>
          <w:szCs w:val="24"/>
        </w:rPr>
        <w:t>. Harlow: Pearson. Available at: https://www.scribd.com/document/683798257/James-R-Walker-Introduction-to-Hospitalit</w:t>
      </w:r>
      <w:r>
        <w:rPr>
          <w:rFonts w:ascii="Arial" w:hAnsi="Arial" w:cs="Arial"/>
          <w:sz w:val="24"/>
          <w:szCs w:val="24"/>
        </w:rPr>
        <w:t>y-2021-compressed. (Accessed: 17</w:t>
      </w:r>
      <w:r w:rsidRPr="005F03CF">
        <w:rPr>
          <w:rFonts w:ascii="Arial" w:hAnsi="Arial" w:cs="Arial"/>
          <w:sz w:val="24"/>
          <w:szCs w:val="24"/>
        </w:rPr>
        <w:t xml:space="preserve"> November 2024).</w:t>
      </w:r>
    </w:p>
    <w:p w14:paraId="69CDD083" w14:textId="77777777" w:rsidR="00C01258" w:rsidRDefault="00C01258" w:rsidP="00417A6F">
      <w:pPr>
        <w:jc w:val="both"/>
      </w:pPr>
    </w:p>
    <w:sectPr w:rsidR="00C01258" w:rsidSect="008256B1">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6385B"/>
    <w:rsid w:val="00035AEC"/>
    <w:rsid w:val="000416B2"/>
    <w:rsid w:val="000530D3"/>
    <w:rsid w:val="000976F0"/>
    <w:rsid w:val="000D2625"/>
    <w:rsid w:val="00120034"/>
    <w:rsid w:val="00155078"/>
    <w:rsid w:val="001C340E"/>
    <w:rsid w:val="001D225B"/>
    <w:rsid w:val="001D5C3F"/>
    <w:rsid w:val="001E1F5F"/>
    <w:rsid w:val="001E2968"/>
    <w:rsid w:val="0026385B"/>
    <w:rsid w:val="002C3D7F"/>
    <w:rsid w:val="00334850"/>
    <w:rsid w:val="0037414E"/>
    <w:rsid w:val="004172E7"/>
    <w:rsid w:val="00417A6F"/>
    <w:rsid w:val="004659AB"/>
    <w:rsid w:val="004E1E26"/>
    <w:rsid w:val="004E6BE6"/>
    <w:rsid w:val="005059A8"/>
    <w:rsid w:val="00550286"/>
    <w:rsid w:val="0059100F"/>
    <w:rsid w:val="005D109F"/>
    <w:rsid w:val="005D26DF"/>
    <w:rsid w:val="00700AC8"/>
    <w:rsid w:val="007303BE"/>
    <w:rsid w:val="00767B2D"/>
    <w:rsid w:val="0082086A"/>
    <w:rsid w:val="00853D05"/>
    <w:rsid w:val="00902911"/>
    <w:rsid w:val="00970AF1"/>
    <w:rsid w:val="00A847EC"/>
    <w:rsid w:val="00AA66A6"/>
    <w:rsid w:val="00AD51D1"/>
    <w:rsid w:val="00B247FE"/>
    <w:rsid w:val="00BB5BC1"/>
    <w:rsid w:val="00C01258"/>
    <w:rsid w:val="00C50790"/>
    <w:rsid w:val="00C575A1"/>
    <w:rsid w:val="00CF1309"/>
    <w:rsid w:val="00CF7D78"/>
    <w:rsid w:val="00D83D8B"/>
    <w:rsid w:val="00DD6684"/>
    <w:rsid w:val="00E51D55"/>
    <w:rsid w:val="00E72570"/>
    <w:rsid w:val="00E8389E"/>
    <w:rsid w:val="00E91DA5"/>
    <w:rsid w:val="00EC1533"/>
    <w:rsid w:val="00EC6A17"/>
    <w:rsid w:val="00EE0084"/>
    <w:rsid w:val="00F83BCE"/>
    <w:rsid w:val="00F8621C"/>
    <w:rsid w:val="00FC28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431193D"/>
  <w15:docId w15:val="{61C1A312-7B6F-4386-96C5-02D5465DF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89E"/>
    <w:pPr>
      <w:spacing w:after="160" w:line="259" w:lineRule="auto"/>
    </w:pPr>
    <w:rPr>
      <w:kern w:val="2"/>
      <w:lang w:val="en-GB"/>
    </w:rPr>
  </w:style>
  <w:style w:type="paragraph" w:styleId="Heading1">
    <w:name w:val="heading 1"/>
    <w:basedOn w:val="Normal"/>
    <w:next w:val="Normal"/>
    <w:link w:val="Heading1Char"/>
    <w:uiPriority w:val="9"/>
    <w:qFormat/>
    <w:rsid w:val="001E1F5F"/>
    <w:pPr>
      <w:keepNext/>
      <w:keepLines/>
      <w:spacing w:before="480" w:after="0" w:line="276" w:lineRule="auto"/>
      <w:outlineLvl w:val="0"/>
    </w:pPr>
    <w:rPr>
      <w:rFonts w:asciiTheme="majorHAnsi" w:eastAsiaTheme="majorEastAsia" w:hAnsiTheme="majorHAnsi" w:cstheme="majorBidi"/>
      <w:b/>
      <w:bCs/>
      <w:color w:val="365F91" w:themeColor="accent1" w:themeShade="BF"/>
      <w:kern w:val="0"/>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389E"/>
    <w:pPr>
      <w:spacing w:after="0" w:line="240" w:lineRule="auto"/>
    </w:pPr>
    <w:rPr>
      <w:rFonts w:eastAsiaTheme="minorEastAsia"/>
    </w:rPr>
  </w:style>
  <w:style w:type="character" w:customStyle="1" w:styleId="NoSpacingChar">
    <w:name w:val="No Spacing Char"/>
    <w:basedOn w:val="DefaultParagraphFont"/>
    <w:link w:val="NoSpacing"/>
    <w:uiPriority w:val="1"/>
    <w:rsid w:val="00E8389E"/>
    <w:rPr>
      <w:rFonts w:eastAsiaTheme="minorEastAsia"/>
    </w:rPr>
  </w:style>
  <w:style w:type="paragraph" w:styleId="BalloonText">
    <w:name w:val="Balloon Text"/>
    <w:basedOn w:val="Normal"/>
    <w:link w:val="BalloonTextChar"/>
    <w:uiPriority w:val="99"/>
    <w:semiHidden/>
    <w:unhideWhenUsed/>
    <w:rsid w:val="00E838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89E"/>
    <w:rPr>
      <w:rFonts w:ascii="Tahoma" w:hAnsi="Tahoma" w:cs="Tahoma"/>
      <w:kern w:val="2"/>
      <w:sz w:val="16"/>
      <w:szCs w:val="16"/>
      <w:lang w:val="en-GB"/>
    </w:rPr>
  </w:style>
  <w:style w:type="character" w:customStyle="1" w:styleId="Heading1Char">
    <w:name w:val="Heading 1 Char"/>
    <w:basedOn w:val="DefaultParagraphFont"/>
    <w:link w:val="Heading1"/>
    <w:uiPriority w:val="9"/>
    <w:rsid w:val="001E1F5F"/>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69</TotalTime>
  <Pages>13</Pages>
  <Words>2933</Words>
  <Characters>16721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53</cp:revision>
  <dcterms:created xsi:type="dcterms:W3CDTF">2024-11-14T08:58:00Z</dcterms:created>
  <dcterms:modified xsi:type="dcterms:W3CDTF">2024-11-21T21:44:00Z</dcterms:modified>
</cp:coreProperties>
</file>