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E7597" w14:textId="0F2B46B4" w:rsidR="00D77F09" w:rsidRDefault="00C91C95" w:rsidP="00F640E2">
      <w:pPr>
        <w:autoSpaceDN w:val="0"/>
        <w:spacing w:after="0" w:line="360" w:lineRule="auto"/>
        <w:jc w:val="both"/>
        <w:rPr>
          <w:rFonts w:ascii="Times New Roman" w:hAnsi="Times New Roman" w:cs="Times New Roman"/>
          <w:b/>
          <w:color w:val="000000"/>
          <w:sz w:val="24"/>
          <w:szCs w:val="24"/>
        </w:rPr>
      </w:pPr>
      <w:r w:rsidRPr="00F640E2">
        <w:rPr>
          <w:rFonts w:ascii="Times New Roman" w:hAnsi="Times New Roman" w:cs="Times New Roman"/>
          <w:b/>
          <w:color w:val="000000"/>
          <w:sz w:val="24"/>
          <w:szCs w:val="24"/>
        </w:rPr>
        <w:t>Mankind has to live with the fact that war is a common occurrence and a truly peaceful world is unattainable. Discuss.</w:t>
      </w:r>
    </w:p>
    <w:p w14:paraId="0A441D91" w14:textId="77777777" w:rsidR="00723FB6" w:rsidRPr="00F640E2" w:rsidRDefault="00723FB6" w:rsidP="00F640E2">
      <w:pPr>
        <w:autoSpaceDN w:val="0"/>
        <w:spacing w:after="0" w:line="360" w:lineRule="auto"/>
        <w:jc w:val="both"/>
        <w:rPr>
          <w:rFonts w:ascii="Times New Roman" w:hAnsi="Times New Roman" w:cs="Times New Roman"/>
          <w:b/>
          <w:color w:val="000000"/>
          <w:sz w:val="24"/>
          <w:szCs w:val="24"/>
        </w:rPr>
      </w:pPr>
    </w:p>
    <w:p w14:paraId="795A1409" w14:textId="0FF604AF" w:rsidR="00A827DD" w:rsidRPr="00176715" w:rsidRDefault="00C91C95" w:rsidP="00176715">
      <w:pPr>
        <w:autoSpaceDN w:val="0"/>
        <w:spacing w:after="0" w:line="360" w:lineRule="auto"/>
        <w:jc w:val="both"/>
        <w:rPr>
          <w:rFonts w:ascii="Times New Roman" w:hAnsi="Times New Roman" w:cs="Times New Roman"/>
          <w:color w:val="000000"/>
          <w:sz w:val="24"/>
          <w:szCs w:val="24"/>
        </w:rPr>
      </w:pPr>
      <w:r w:rsidRPr="00176715">
        <w:rPr>
          <w:rFonts w:ascii="Times New Roman" w:hAnsi="Times New Roman" w:cs="Times New Roman"/>
          <w:b/>
          <w:i/>
          <w:color w:val="000000"/>
          <w:sz w:val="24"/>
          <w:szCs w:val="24"/>
        </w:rPr>
        <w:t xml:space="preserve">“Peace cannot be kept by force; it can </w:t>
      </w:r>
      <w:r w:rsidR="001B3AB0" w:rsidRPr="00176715">
        <w:rPr>
          <w:rFonts w:ascii="Times New Roman" w:hAnsi="Times New Roman" w:cs="Times New Roman"/>
          <w:b/>
          <w:i/>
          <w:color w:val="000000"/>
          <w:sz w:val="24"/>
          <w:szCs w:val="24"/>
        </w:rPr>
        <w:t>only be achieved by understanding”.</w:t>
      </w:r>
      <w:r w:rsidR="001B3AB0" w:rsidRPr="00176715">
        <w:rPr>
          <w:rStyle w:val="FootnoteReference"/>
          <w:rFonts w:ascii="Times New Roman" w:hAnsi="Times New Roman" w:cs="Times New Roman"/>
          <w:b/>
          <w:i/>
          <w:color w:val="000000"/>
          <w:sz w:val="24"/>
          <w:szCs w:val="24"/>
        </w:rPr>
        <w:footnoteReference w:id="1"/>
      </w:r>
      <w:r w:rsidR="001B3AB0" w:rsidRPr="00176715">
        <w:rPr>
          <w:rFonts w:ascii="Times New Roman" w:hAnsi="Times New Roman" w:cs="Times New Roman"/>
          <w:b/>
          <w:i/>
          <w:color w:val="000000"/>
          <w:sz w:val="24"/>
          <w:szCs w:val="24"/>
        </w:rPr>
        <w:t xml:space="preserve"> </w:t>
      </w:r>
      <w:r w:rsidR="00707BE3" w:rsidRPr="00176715">
        <w:rPr>
          <w:rFonts w:ascii="Times New Roman" w:hAnsi="Times New Roman" w:cs="Times New Roman"/>
          <w:color w:val="000000"/>
          <w:sz w:val="24"/>
          <w:szCs w:val="24"/>
        </w:rPr>
        <w:t xml:space="preserve">This </w:t>
      </w:r>
      <w:r w:rsidR="004B256E" w:rsidRPr="00176715">
        <w:rPr>
          <w:rFonts w:ascii="Times New Roman" w:hAnsi="Times New Roman" w:cs="Times New Roman"/>
          <w:color w:val="000000"/>
          <w:sz w:val="24"/>
          <w:szCs w:val="24"/>
        </w:rPr>
        <w:t>essay</w:t>
      </w:r>
      <w:r w:rsidR="00707BE3" w:rsidRPr="00176715">
        <w:rPr>
          <w:rFonts w:ascii="Times New Roman" w:hAnsi="Times New Roman" w:cs="Times New Roman"/>
          <w:color w:val="000000"/>
          <w:sz w:val="24"/>
          <w:szCs w:val="24"/>
        </w:rPr>
        <w:t xml:space="preserve"> will address the theory “Mankind has to live with the fact that war is a common occurrence and a truly peaceful world is unattainable”. </w:t>
      </w:r>
      <w:r w:rsidR="000226B9" w:rsidRPr="00176715">
        <w:rPr>
          <w:rFonts w:ascii="Times New Roman" w:hAnsi="Times New Roman" w:cs="Times New Roman"/>
          <w:color w:val="000000"/>
          <w:sz w:val="24"/>
          <w:szCs w:val="24"/>
        </w:rPr>
        <w:t>To begin with</w:t>
      </w:r>
      <w:r w:rsidR="004B256E" w:rsidRPr="00176715">
        <w:rPr>
          <w:rFonts w:ascii="Times New Roman" w:hAnsi="Times New Roman" w:cs="Times New Roman"/>
          <w:color w:val="000000"/>
          <w:sz w:val="24"/>
          <w:szCs w:val="24"/>
        </w:rPr>
        <w:t>, it</w:t>
      </w:r>
      <w:r w:rsidR="000226B9" w:rsidRPr="00176715">
        <w:rPr>
          <w:rFonts w:ascii="Times New Roman" w:hAnsi="Times New Roman" w:cs="Times New Roman"/>
          <w:color w:val="000000"/>
          <w:sz w:val="24"/>
          <w:szCs w:val="24"/>
        </w:rPr>
        <w:t xml:space="preserve"> shall </w:t>
      </w:r>
      <w:r w:rsidR="00B17407" w:rsidRPr="00176715">
        <w:rPr>
          <w:rFonts w:ascii="Times New Roman" w:hAnsi="Times New Roman" w:cs="Times New Roman"/>
          <w:color w:val="000000"/>
          <w:sz w:val="24"/>
          <w:szCs w:val="24"/>
        </w:rPr>
        <w:t>examine the arguments presented</w:t>
      </w:r>
      <w:r w:rsidR="00917ACA" w:rsidRPr="00176715">
        <w:rPr>
          <w:rFonts w:ascii="Times New Roman" w:hAnsi="Times New Roman" w:cs="Times New Roman"/>
          <w:color w:val="000000"/>
          <w:sz w:val="24"/>
          <w:szCs w:val="24"/>
        </w:rPr>
        <w:t xml:space="preserve"> by many that war and violence is part of human nature</w:t>
      </w:r>
      <w:r w:rsidR="00CD286B">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that it is innate for humankind to wage war</w:t>
      </w:r>
      <w:r w:rsidR="004B256E" w:rsidRPr="00176715">
        <w:rPr>
          <w:rFonts w:ascii="Times New Roman" w:hAnsi="Times New Roman" w:cs="Times New Roman"/>
          <w:color w:val="000000"/>
          <w:sz w:val="24"/>
          <w:szCs w:val="24"/>
        </w:rPr>
        <w:t xml:space="preserve">. </w:t>
      </w:r>
      <w:proofErr w:type="gramStart"/>
      <w:r w:rsidR="004B256E" w:rsidRPr="00176715">
        <w:rPr>
          <w:rFonts w:ascii="Times New Roman" w:hAnsi="Times New Roman" w:cs="Times New Roman"/>
          <w:color w:val="000000"/>
          <w:sz w:val="24"/>
          <w:szCs w:val="24"/>
        </w:rPr>
        <w:t>In order to</w:t>
      </w:r>
      <w:proofErr w:type="gramEnd"/>
      <w:r w:rsidR="004B256E" w:rsidRPr="00176715">
        <w:rPr>
          <w:rFonts w:ascii="Times New Roman" w:hAnsi="Times New Roman" w:cs="Times New Roman"/>
          <w:color w:val="000000"/>
          <w:sz w:val="24"/>
          <w:szCs w:val="24"/>
        </w:rPr>
        <w:t xml:space="preserve"> look at this I shall approach the work of Shaw and Wong in regards to primitive societies, Stephen</w:t>
      </w:r>
      <w:r w:rsidR="0076526F" w:rsidRPr="00176715">
        <w:rPr>
          <w:rFonts w:ascii="Times New Roman" w:hAnsi="Times New Roman" w:cs="Times New Roman"/>
          <w:color w:val="000000"/>
          <w:sz w:val="24"/>
          <w:szCs w:val="24"/>
        </w:rPr>
        <w:t xml:space="preserve"> Pinker </w:t>
      </w:r>
      <w:r w:rsidR="00224E92" w:rsidRPr="00176715">
        <w:rPr>
          <w:rFonts w:ascii="Times New Roman" w:hAnsi="Times New Roman" w:cs="Times New Roman"/>
          <w:color w:val="000000"/>
          <w:sz w:val="24"/>
          <w:szCs w:val="24"/>
        </w:rPr>
        <w:t>and his approach to human nature</w:t>
      </w:r>
      <w:r w:rsidR="00CD286B">
        <w:rPr>
          <w:rFonts w:ascii="Times New Roman" w:hAnsi="Times New Roman" w:cs="Times New Roman"/>
          <w:color w:val="000000"/>
          <w:sz w:val="24"/>
          <w:szCs w:val="24"/>
        </w:rPr>
        <w:t>,</w:t>
      </w:r>
      <w:r w:rsidR="00224E92" w:rsidRPr="00176715">
        <w:rPr>
          <w:rFonts w:ascii="Times New Roman" w:hAnsi="Times New Roman" w:cs="Times New Roman"/>
          <w:color w:val="000000"/>
          <w:sz w:val="24"/>
          <w:szCs w:val="24"/>
        </w:rPr>
        <w:t xml:space="preserve"> and lastly countering this argument with the works of Fry and Soderberg. Secondly</w:t>
      </w:r>
      <w:r w:rsidR="00CD286B">
        <w:rPr>
          <w:rFonts w:ascii="Times New Roman" w:hAnsi="Times New Roman" w:cs="Times New Roman"/>
          <w:color w:val="000000"/>
          <w:sz w:val="24"/>
          <w:szCs w:val="24"/>
        </w:rPr>
        <w:t>,</w:t>
      </w:r>
      <w:r w:rsidR="00224E92" w:rsidRPr="00176715">
        <w:rPr>
          <w:rFonts w:ascii="Times New Roman" w:hAnsi="Times New Roman" w:cs="Times New Roman"/>
          <w:color w:val="000000"/>
          <w:sz w:val="24"/>
          <w:szCs w:val="24"/>
        </w:rPr>
        <w:t xml:space="preserve"> this essay will approach the theory that although war is deemed evil and brutal it is a necessity </w:t>
      </w:r>
      <w:r w:rsidR="00673573" w:rsidRPr="00176715">
        <w:rPr>
          <w:rFonts w:ascii="Times New Roman" w:hAnsi="Times New Roman" w:cs="Times New Roman"/>
          <w:color w:val="000000"/>
          <w:sz w:val="24"/>
          <w:szCs w:val="24"/>
        </w:rPr>
        <w:t>to</w:t>
      </w:r>
      <w:r w:rsidR="00224E92" w:rsidRPr="00176715">
        <w:rPr>
          <w:rFonts w:ascii="Times New Roman" w:hAnsi="Times New Roman" w:cs="Times New Roman"/>
          <w:color w:val="000000"/>
          <w:sz w:val="24"/>
          <w:szCs w:val="24"/>
        </w:rPr>
        <w:t xml:space="preserve"> protect a nation and </w:t>
      </w:r>
      <w:r w:rsidR="00673573" w:rsidRPr="00176715">
        <w:rPr>
          <w:rFonts w:ascii="Times New Roman" w:hAnsi="Times New Roman" w:cs="Times New Roman"/>
          <w:color w:val="000000"/>
          <w:sz w:val="24"/>
          <w:szCs w:val="24"/>
        </w:rPr>
        <w:t>its</w:t>
      </w:r>
      <w:r w:rsidR="00224E92" w:rsidRPr="00176715">
        <w:rPr>
          <w:rFonts w:ascii="Times New Roman" w:hAnsi="Times New Roman" w:cs="Times New Roman"/>
          <w:color w:val="000000"/>
          <w:sz w:val="24"/>
          <w:szCs w:val="24"/>
        </w:rPr>
        <w:t xml:space="preserve"> people</w:t>
      </w:r>
      <w:r w:rsidR="00CD286B">
        <w:rPr>
          <w:rFonts w:ascii="Times New Roman" w:hAnsi="Times New Roman" w:cs="Times New Roman"/>
          <w:color w:val="000000"/>
          <w:sz w:val="24"/>
          <w:szCs w:val="24"/>
        </w:rPr>
        <w:t>,</w:t>
      </w:r>
      <w:r w:rsidR="00224E92" w:rsidRPr="00176715">
        <w:rPr>
          <w:rFonts w:ascii="Times New Roman" w:hAnsi="Times New Roman" w:cs="Times New Roman"/>
          <w:color w:val="000000"/>
          <w:sz w:val="24"/>
          <w:szCs w:val="24"/>
        </w:rPr>
        <w:t xml:space="preserve"> to do this the likes of von Treitschke, Michael Howard and Harold S Truman shall be considered. Thirdly</w:t>
      </w:r>
      <w:r w:rsidR="00CD286B">
        <w:rPr>
          <w:rFonts w:ascii="Times New Roman" w:hAnsi="Times New Roman" w:cs="Times New Roman"/>
          <w:color w:val="000000"/>
          <w:sz w:val="24"/>
          <w:szCs w:val="24"/>
        </w:rPr>
        <w:t>,</w:t>
      </w:r>
      <w:r w:rsidR="00224E92" w:rsidRPr="00176715">
        <w:rPr>
          <w:rFonts w:ascii="Times New Roman" w:hAnsi="Times New Roman" w:cs="Times New Roman"/>
          <w:color w:val="000000"/>
          <w:sz w:val="24"/>
          <w:szCs w:val="24"/>
        </w:rPr>
        <w:t xml:space="preserve"> before approaching the conclusion this work shall look at the theory that a peaceful world is attainable</w:t>
      </w:r>
      <w:r w:rsidR="001F4C41">
        <w:rPr>
          <w:rFonts w:ascii="Times New Roman" w:hAnsi="Times New Roman" w:cs="Times New Roman"/>
          <w:color w:val="000000"/>
          <w:sz w:val="24"/>
          <w:szCs w:val="24"/>
        </w:rPr>
        <w:t>,</w:t>
      </w:r>
      <w:r w:rsidR="00224E92" w:rsidRPr="00176715">
        <w:rPr>
          <w:rFonts w:ascii="Times New Roman" w:hAnsi="Times New Roman" w:cs="Times New Roman"/>
          <w:color w:val="000000"/>
          <w:sz w:val="24"/>
          <w:szCs w:val="24"/>
        </w:rPr>
        <w:t xml:space="preserve"> and the ways in which this is possible by considering the beliefs and views of Thor Halvorssen, </w:t>
      </w:r>
      <w:r w:rsidR="000969E1" w:rsidRPr="00176715">
        <w:rPr>
          <w:rFonts w:ascii="Times New Roman" w:hAnsi="Times New Roman" w:cs="Times New Roman"/>
          <w:color w:val="000000"/>
          <w:sz w:val="24"/>
          <w:szCs w:val="24"/>
        </w:rPr>
        <w:t>Martin Ceadel</w:t>
      </w:r>
      <w:r w:rsidR="00224E92" w:rsidRPr="00176715">
        <w:rPr>
          <w:rFonts w:ascii="Times New Roman" w:hAnsi="Times New Roman" w:cs="Times New Roman"/>
          <w:color w:val="000000"/>
          <w:sz w:val="24"/>
          <w:szCs w:val="24"/>
        </w:rPr>
        <w:t xml:space="preserve"> </w:t>
      </w:r>
      <w:r w:rsidR="00A827DD" w:rsidRPr="00176715">
        <w:rPr>
          <w:rFonts w:ascii="Times New Roman" w:hAnsi="Times New Roman" w:cs="Times New Roman"/>
          <w:color w:val="000000"/>
          <w:sz w:val="24"/>
          <w:szCs w:val="24"/>
        </w:rPr>
        <w:t>and John F Kennedy.</w:t>
      </w:r>
    </w:p>
    <w:p w14:paraId="6FC86CE9" w14:textId="5CDCBA15" w:rsidR="00917ACA" w:rsidRPr="00176715" w:rsidRDefault="00A827DD" w:rsidP="00176715">
      <w:pPr>
        <w:autoSpaceDN w:val="0"/>
        <w:spacing w:after="0" w:line="360" w:lineRule="auto"/>
        <w:ind w:firstLine="720"/>
        <w:jc w:val="both"/>
        <w:rPr>
          <w:rFonts w:ascii="Times New Roman" w:hAnsi="Times New Roman" w:cs="Times New Roman"/>
          <w:color w:val="000000"/>
          <w:sz w:val="24"/>
          <w:szCs w:val="24"/>
        </w:rPr>
      </w:pPr>
      <w:r w:rsidRPr="00176715">
        <w:rPr>
          <w:rFonts w:ascii="Times New Roman" w:hAnsi="Times New Roman" w:cs="Times New Roman"/>
          <w:color w:val="000000"/>
          <w:sz w:val="24"/>
          <w:szCs w:val="24"/>
        </w:rPr>
        <w:t xml:space="preserve">Initially this essay shall tackle the theory that </w:t>
      </w:r>
      <w:proofErr w:type="gramStart"/>
      <w:r w:rsidR="000969E1" w:rsidRPr="00176715">
        <w:rPr>
          <w:rFonts w:ascii="Times New Roman" w:hAnsi="Times New Roman" w:cs="Times New Roman"/>
          <w:color w:val="000000"/>
          <w:sz w:val="24"/>
          <w:szCs w:val="24"/>
        </w:rPr>
        <w:t>war</w:t>
      </w:r>
      <w:proofErr w:type="gramEnd"/>
      <w:r w:rsidRPr="00176715">
        <w:rPr>
          <w:rFonts w:ascii="Times New Roman" w:hAnsi="Times New Roman" w:cs="Times New Roman"/>
          <w:color w:val="000000"/>
          <w:sz w:val="24"/>
          <w:szCs w:val="24"/>
        </w:rPr>
        <w:t xml:space="preserve"> and violence is deemed a part of human nature and inherent to mankind, </w:t>
      </w:r>
      <w:r w:rsidR="00917ACA" w:rsidRPr="00176715">
        <w:rPr>
          <w:rFonts w:ascii="Times New Roman" w:hAnsi="Times New Roman" w:cs="Times New Roman"/>
          <w:color w:val="000000"/>
          <w:sz w:val="24"/>
          <w:szCs w:val="24"/>
        </w:rPr>
        <w:t>this is backed up by Shaw and Wong when they expressed the view that Species prior to homo sapiens were susceptible to violence</w:t>
      </w:r>
      <w:r w:rsidR="006B1FF2" w:rsidRPr="00176715">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that </w:t>
      </w:r>
      <w:r w:rsidRPr="00176715">
        <w:rPr>
          <w:rFonts w:ascii="Times New Roman" w:hAnsi="Times New Roman" w:cs="Times New Roman"/>
          <w:color w:val="000000"/>
          <w:sz w:val="24"/>
          <w:szCs w:val="24"/>
        </w:rPr>
        <w:t xml:space="preserve">peaceful </w:t>
      </w:r>
      <w:r w:rsidR="00917ACA" w:rsidRPr="00176715">
        <w:rPr>
          <w:rFonts w:ascii="Times New Roman" w:hAnsi="Times New Roman" w:cs="Times New Roman"/>
          <w:color w:val="000000"/>
          <w:sz w:val="24"/>
          <w:szCs w:val="24"/>
        </w:rPr>
        <w:t>primitive societies are rare. When summed up Shaw and Wong stated that where</w:t>
      </w:r>
      <w:r w:rsidR="00B17407" w:rsidRPr="00176715">
        <w:rPr>
          <w:rFonts w:ascii="Times New Roman" w:hAnsi="Times New Roman" w:cs="Times New Roman"/>
          <w:color w:val="000000"/>
          <w:sz w:val="24"/>
          <w:szCs w:val="24"/>
        </w:rPr>
        <w:t>ver</w:t>
      </w:r>
      <w:r w:rsidR="00917ACA" w:rsidRPr="00176715">
        <w:rPr>
          <w:rFonts w:ascii="Times New Roman" w:hAnsi="Times New Roman" w:cs="Times New Roman"/>
          <w:color w:val="000000"/>
          <w:sz w:val="24"/>
          <w:szCs w:val="24"/>
        </w:rPr>
        <w:t xml:space="preserve"> there are homo sapiens you will find war and aggression. Shaw and Wong also argued that during the last 34 centuries mankind has only been able to manage 268 years warless</w:t>
      </w:r>
      <w:r w:rsidR="001F4C41">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that on average there is 12 acts of war that occur concurrently each year</w:t>
      </w:r>
      <w:r w:rsidR="001F4C41">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that there have only actually ever been 26 days of actual peace.</w:t>
      </w:r>
      <w:r w:rsidR="00917ACA" w:rsidRPr="00176715">
        <w:rPr>
          <w:rStyle w:val="FootnoteReference"/>
          <w:rFonts w:ascii="Times New Roman" w:hAnsi="Times New Roman" w:cs="Times New Roman"/>
          <w:color w:val="000000"/>
          <w:sz w:val="24"/>
          <w:szCs w:val="24"/>
        </w:rPr>
        <w:footnoteReference w:id="2"/>
      </w:r>
      <w:r w:rsidR="00917ACA" w:rsidRPr="00176715">
        <w:rPr>
          <w:rFonts w:ascii="Times New Roman" w:hAnsi="Times New Roman" w:cs="Times New Roman"/>
          <w:color w:val="000000"/>
          <w:sz w:val="24"/>
          <w:szCs w:val="24"/>
        </w:rPr>
        <w:t xml:space="preserve"> In agreeance with Shaw and Wong, Stephen Pinker makes the point that humans are instinctively violent and it is only recently due to cultural influence that humankind has become less violent.</w:t>
      </w:r>
      <w:r w:rsidRPr="00176715">
        <w:rPr>
          <w:rStyle w:val="FootnoteReference"/>
          <w:rFonts w:ascii="Times New Roman" w:hAnsi="Times New Roman" w:cs="Times New Roman"/>
          <w:color w:val="000000"/>
          <w:sz w:val="24"/>
          <w:szCs w:val="24"/>
        </w:rPr>
        <w:footnoteReference w:id="3"/>
      </w:r>
      <w:r w:rsidR="00917ACA" w:rsidRPr="00176715">
        <w:rPr>
          <w:rFonts w:ascii="Times New Roman" w:hAnsi="Times New Roman" w:cs="Times New Roman"/>
          <w:color w:val="000000"/>
          <w:sz w:val="24"/>
          <w:szCs w:val="24"/>
        </w:rPr>
        <w:t xml:space="preserve"> There is however much debate over this issue and countering the arguments made by Shaw and Wong and Pinker, there has been a study into tribal societies that discovers that war was an ‘alien concept’</w:t>
      </w:r>
      <w:r w:rsidR="001F4C41">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was not an inherent trait as previously suggested. Fry and Soderberg studied violent incidents that have been noted by anthropologists, they discovered that only a miniscule amount of violent deaths came close to being acts of war, and that </w:t>
      </w:r>
      <w:proofErr w:type="gramStart"/>
      <w:r w:rsidR="00917ACA" w:rsidRPr="00176715">
        <w:rPr>
          <w:rFonts w:ascii="Times New Roman" w:hAnsi="Times New Roman" w:cs="Times New Roman"/>
          <w:color w:val="000000"/>
          <w:sz w:val="24"/>
          <w:szCs w:val="24"/>
        </w:rPr>
        <w:t>the majority of</w:t>
      </w:r>
      <w:proofErr w:type="gramEnd"/>
      <w:r w:rsidR="00917ACA" w:rsidRPr="00176715">
        <w:rPr>
          <w:rFonts w:ascii="Times New Roman" w:hAnsi="Times New Roman" w:cs="Times New Roman"/>
          <w:color w:val="000000"/>
          <w:sz w:val="24"/>
          <w:szCs w:val="24"/>
        </w:rPr>
        <w:t xml:space="preserve"> the acts of violence had been one individual </w:t>
      </w:r>
      <w:r w:rsidR="00917ACA" w:rsidRPr="00176715">
        <w:rPr>
          <w:rFonts w:ascii="Times New Roman" w:hAnsi="Times New Roman" w:cs="Times New Roman"/>
          <w:color w:val="000000"/>
          <w:sz w:val="24"/>
          <w:szCs w:val="24"/>
        </w:rPr>
        <w:lastRenderedPageBreak/>
        <w:t>against another that involved personal grudges</w:t>
      </w:r>
      <w:r w:rsidR="001F4C41">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that 85 percent of the killings involved individuals of the same social groups.</w:t>
      </w:r>
      <w:r w:rsidR="00917ACA" w:rsidRPr="00176715">
        <w:rPr>
          <w:rStyle w:val="FootnoteReference"/>
          <w:rFonts w:ascii="Times New Roman" w:hAnsi="Times New Roman" w:cs="Times New Roman"/>
          <w:color w:val="000000"/>
          <w:sz w:val="24"/>
          <w:szCs w:val="24"/>
        </w:rPr>
        <w:footnoteReference w:id="4"/>
      </w:r>
    </w:p>
    <w:p w14:paraId="10AC6F3F" w14:textId="0B6EBFB3" w:rsidR="00723FB6" w:rsidRPr="00176715" w:rsidRDefault="00BA536D" w:rsidP="00176715">
      <w:pPr>
        <w:autoSpaceDN w:val="0"/>
        <w:spacing w:after="0" w:line="360" w:lineRule="auto"/>
        <w:jc w:val="both"/>
        <w:rPr>
          <w:rFonts w:ascii="Times New Roman" w:hAnsi="Times New Roman" w:cs="Times New Roman"/>
          <w:color w:val="000000"/>
          <w:sz w:val="24"/>
          <w:szCs w:val="24"/>
        </w:rPr>
      </w:pPr>
      <w:r w:rsidRPr="00176715">
        <w:rPr>
          <w:rFonts w:ascii="Times New Roman" w:hAnsi="Times New Roman" w:cs="Times New Roman"/>
          <w:color w:val="000000"/>
          <w:sz w:val="24"/>
          <w:szCs w:val="24"/>
        </w:rPr>
        <w:tab/>
        <w:t xml:space="preserve">To further strengthen the argument that a peaceful world is unattainable I will argue that despite the fact war is </w:t>
      </w:r>
      <w:r w:rsidR="009809A2" w:rsidRPr="00176715">
        <w:rPr>
          <w:rFonts w:ascii="Times New Roman" w:hAnsi="Times New Roman" w:cs="Times New Roman"/>
          <w:color w:val="000000"/>
          <w:sz w:val="24"/>
          <w:szCs w:val="24"/>
        </w:rPr>
        <w:t>brutal and that the ending of human life is morally wrong</w:t>
      </w:r>
      <w:r w:rsidR="001F4C41">
        <w:rPr>
          <w:rFonts w:ascii="Times New Roman" w:hAnsi="Times New Roman" w:cs="Times New Roman"/>
          <w:color w:val="000000"/>
          <w:sz w:val="24"/>
          <w:szCs w:val="24"/>
        </w:rPr>
        <w:t>,</w:t>
      </w:r>
      <w:r w:rsidR="009809A2" w:rsidRPr="00176715">
        <w:rPr>
          <w:rFonts w:ascii="Times New Roman" w:hAnsi="Times New Roman" w:cs="Times New Roman"/>
          <w:color w:val="000000"/>
          <w:sz w:val="24"/>
          <w:szCs w:val="24"/>
        </w:rPr>
        <w:t xml:space="preserve"> it is a necessity </w:t>
      </w:r>
      <w:r w:rsidR="00673573" w:rsidRPr="00176715">
        <w:rPr>
          <w:rFonts w:ascii="Times New Roman" w:hAnsi="Times New Roman" w:cs="Times New Roman"/>
          <w:color w:val="000000"/>
          <w:sz w:val="24"/>
          <w:szCs w:val="24"/>
        </w:rPr>
        <w:t>for</w:t>
      </w:r>
      <w:r w:rsidR="009809A2" w:rsidRPr="00176715">
        <w:rPr>
          <w:rFonts w:ascii="Times New Roman" w:hAnsi="Times New Roman" w:cs="Times New Roman"/>
          <w:color w:val="000000"/>
          <w:sz w:val="24"/>
          <w:szCs w:val="24"/>
        </w:rPr>
        <w:t xml:space="preserve"> a state or nation to protect itself and its people.</w:t>
      </w:r>
      <w:r w:rsidR="00683A9A" w:rsidRPr="00176715">
        <w:rPr>
          <w:rFonts w:ascii="Times New Roman" w:hAnsi="Times New Roman" w:cs="Times New Roman"/>
          <w:color w:val="000000"/>
          <w:sz w:val="24"/>
          <w:szCs w:val="24"/>
        </w:rPr>
        <w:t xml:space="preserve"> This point is reinforced by Heinrich von </w:t>
      </w:r>
      <w:bookmarkStart w:id="0" w:name="_Hlk508712252"/>
      <w:r w:rsidR="00683A9A" w:rsidRPr="00176715">
        <w:rPr>
          <w:rFonts w:ascii="Times New Roman" w:hAnsi="Times New Roman" w:cs="Times New Roman"/>
          <w:color w:val="000000"/>
          <w:sz w:val="24"/>
          <w:szCs w:val="24"/>
        </w:rPr>
        <w:t>Treitschke</w:t>
      </w:r>
      <w:bookmarkEnd w:id="0"/>
      <w:r w:rsidR="00683A9A" w:rsidRPr="00176715">
        <w:rPr>
          <w:rFonts w:ascii="Times New Roman" w:hAnsi="Times New Roman" w:cs="Times New Roman"/>
          <w:color w:val="000000"/>
          <w:sz w:val="24"/>
          <w:szCs w:val="24"/>
        </w:rPr>
        <w:t xml:space="preserve"> when in the late 1890s he stated </w:t>
      </w:r>
      <w:r w:rsidR="00683A9A" w:rsidRPr="00176715">
        <w:rPr>
          <w:rFonts w:ascii="Times New Roman" w:hAnsi="Times New Roman" w:cs="Times New Roman"/>
          <w:i/>
          <w:color w:val="000000"/>
          <w:sz w:val="24"/>
          <w:szCs w:val="24"/>
        </w:rPr>
        <w:t>‘Without war no State could be. All those we know of arose through war, and the protection of their members by armed force remains their primary and essential task. War, therefore, will endure to the end of history, as long as there is a multiplicity of states</w:t>
      </w:r>
      <w:r w:rsidR="00EF45DC" w:rsidRPr="00176715">
        <w:rPr>
          <w:rFonts w:ascii="Times New Roman" w:hAnsi="Times New Roman" w:cs="Times New Roman"/>
          <w:i/>
          <w:color w:val="000000"/>
          <w:sz w:val="24"/>
          <w:szCs w:val="24"/>
        </w:rPr>
        <w:t>.</w:t>
      </w:r>
      <w:r w:rsidR="00683A9A" w:rsidRPr="00176715">
        <w:rPr>
          <w:rFonts w:ascii="Times New Roman" w:hAnsi="Times New Roman" w:cs="Times New Roman"/>
          <w:i/>
          <w:color w:val="000000"/>
          <w:sz w:val="24"/>
          <w:szCs w:val="24"/>
        </w:rPr>
        <w:t>’</w:t>
      </w:r>
      <w:r w:rsidR="00683A9A" w:rsidRPr="00176715">
        <w:rPr>
          <w:rStyle w:val="FootnoteReference"/>
          <w:rFonts w:ascii="Times New Roman" w:hAnsi="Times New Roman" w:cs="Times New Roman"/>
          <w:i/>
          <w:color w:val="000000"/>
          <w:sz w:val="24"/>
          <w:szCs w:val="24"/>
        </w:rPr>
        <w:footnoteReference w:id="5"/>
      </w:r>
      <w:r w:rsidR="00EF45DC" w:rsidRPr="00176715">
        <w:rPr>
          <w:rFonts w:ascii="Times New Roman" w:hAnsi="Times New Roman" w:cs="Times New Roman"/>
          <w:color w:val="000000"/>
          <w:sz w:val="24"/>
          <w:szCs w:val="24"/>
        </w:rPr>
        <w:t xml:space="preserve"> </w:t>
      </w:r>
      <w:r w:rsidR="0009472E" w:rsidRPr="00176715">
        <w:rPr>
          <w:rFonts w:ascii="Times New Roman" w:hAnsi="Times New Roman" w:cs="Times New Roman"/>
          <w:color w:val="000000"/>
          <w:sz w:val="24"/>
          <w:szCs w:val="24"/>
        </w:rPr>
        <w:t>Von Treitschke is backed up by Michael Howard in his book War and the Liberal Conscience where Howard argues that it is widely accepted that there is a need for self-defence</w:t>
      </w:r>
      <w:r w:rsidR="001F4C41">
        <w:rPr>
          <w:rFonts w:ascii="Times New Roman" w:hAnsi="Times New Roman" w:cs="Times New Roman"/>
          <w:color w:val="000000"/>
          <w:sz w:val="24"/>
          <w:szCs w:val="24"/>
        </w:rPr>
        <w:t>,</w:t>
      </w:r>
      <w:r w:rsidR="0009472E" w:rsidRPr="00176715">
        <w:rPr>
          <w:rFonts w:ascii="Times New Roman" w:hAnsi="Times New Roman" w:cs="Times New Roman"/>
          <w:color w:val="000000"/>
          <w:sz w:val="24"/>
          <w:szCs w:val="24"/>
        </w:rPr>
        <w:t xml:space="preserve"> and that governments have a responsibility to provide to some extent armed forces to protect the nation against invasion.</w:t>
      </w:r>
      <w:r w:rsidR="0009472E" w:rsidRPr="00176715">
        <w:rPr>
          <w:rStyle w:val="FootnoteReference"/>
          <w:rFonts w:ascii="Times New Roman" w:hAnsi="Times New Roman" w:cs="Times New Roman"/>
          <w:color w:val="000000"/>
          <w:sz w:val="24"/>
          <w:szCs w:val="24"/>
        </w:rPr>
        <w:footnoteReference w:id="6"/>
      </w:r>
      <w:r w:rsidR="0035312B" w:rsidRPr="00176715">
        <w:rPr>
          <w:rFonts w:ascii="Times New Roman" w:hAnsi="Times New Roman" w:cs="Times New Roman"/>
          <w:color w:val="000000"/>
          <w:sz w:val="24"/>
          <w:szCs w:val="24"/>
        </w:rPr>
        <w:t xml:space="preserve"> Both of the previous points </w:t>
      </w:r>
      <w:r w:rsidR="00A61F24" w:rsidRPr="00176715">
        <w:rPr>
          <w:rFonts w:ascii="Times New Roman" w:hAnsi="Times New Roman" w:cs="Times New Roman"/>
          <w:color w:val="000000"/>
          <w:sz w:val="24"/>
          <w:szCs w:val="24"/>
        </w:rPr>
        <w:t>were given further weight</w:t>
      </w:r>
      <w:r w:rsidR="0035312B" w:rsidRPr="00176715">
        <w:rPr>
          <w:rFonts w:ascii="Times New Roman" w:hAnsi="Times New Roman" w:cs="Times New Roman"/>
          <w:color w:val="000000"/>
          <w:sz w:val="24"/>
          <w:szCs w:val="24"/>
        </w:rPr>
        <w:t xml:space="preserve"> when former USA president Harold S Truman discusses his justification of the dropping of the atomic Bomb at Hiroshima </w:t>
      </w:r>
      <w:r w:rsidR="00A61F24" w:rsidRPr="00176715">
        <w:rPr>
          <w:rFonts w:ascii="Times New Roman" w:hAnsi="Times New Roman" w:cs="Times New Roman"/>
          <w:color w:val="000000"/>
          <w:sz w:val="24"/>
          <w:szCs w:val="24"/>
        </w:rPr>
        <w:t>when he stated</w:t>
      </w:r>
      <w:r w:rsidR="0035312B" w:rsidRPr="00176715">
        <w:rPr>
          <w:rFonts w:ascii="Times New Roman" w:hAnsi="Times New Roman" w:cs="Times New Roman"/>
          <w:color w:val="000000"/>
          <w:sz w:val="24"/>
          <w:szCs w:val="24"/>
        </w:rPr>
        <w:t xml:space="preserve"> </w:t>
      </w:r>
      <w:r w:rsidR="0035312B" w:rsidRPr="00176715">
        <w:rPr>
          <w:rFonts w:ascii="Times New Roman" w:eastAsiaTheme="minorHAnsi" w:hAnsi="Times New Roman" w:cs="Times New Roman"/>
          <w:b/>
          <w:i/>
          <w:sz w:val="24"/>
          <w:szCs w:val="24"/>
          <w:lang w:eastAsia="en-US"/>
        </w:rPr>
        <w:t xml:space="preserve">“Having found the bomb, we have to use it. We have used it against those who attacked us without warning at Pearl </w:t>
      </w:r>
      <w:r w:rsidR="00673573" w:rsidRPr="00176715">
        <w:rPr>
          <w:rFonts w:ascii="Times New Roman" w:eastAsiaTheme="minorHAnsi" w:hAnsi="Times New Roman" w:cs="Times New Roman"/>
          <w:b/>
          <w:i/>
          <w:sz w:val="24"/>
          <w:szCs w:val="24"/>
          <w:lang w:eastAsia="en-US"/>
        </w:rPr>
        <w:t>Harbour</w:t>
      </w:r>
      <w:r w:rsidR="0035312B" w:rsidRPr="00176715">
        <w:rPr>
          <w:rFonts w:ascii="Times New Roman" w:eastAsiaTheme="minorHAnsi" w:hAnsi="Times New Roman" w:cs="Times New Roman"/>
          <w:b/>
          <w:i/>
          <w:sz w:val="24"/>
          <w:szCs w:val="24"/>
          <w:lang w:eastAsia="en-US"/>
        </w:rPr>
        <w:t xml:space="preserve">, against those who have starved and beaten and executed American prisoners of war…. We have used it </w:t>
      </w:r>
      <w:proofErr w:type="gramStart"/>
      <w:r w:rsidR="0035312B" w:rsidRPr="00176715">
        <w:rPr>
          <w:rFonts w:ascii="Times New Roman" w:eastAsiaTheme="minorHAnsi" w:hAnsi="Times New Roman" w:cs="Times New Roman"/>
          <w:b/>
          <w:i/>
          <w:sz w:val="24"/>
          <w:szCs w:val="24"/>
          <w:lang w:eastAsia="en-US"/>
        </w:rPr>
        <w:t>in order to</w:t>
      </w:r>
      <w:proofErr w:type="gramEnd"/>
      <w:r w:rsidR="0035312B" w:rsidRPr="00176715">
        <w:rPr>
          <w:rFonts w:ascii="Times New Roman" w:eastAsiaTheme="minorHAnsi" w:hAnsi="Times New Roman" w:cs="Times New Roman"/>
          <w:b/>
          <w:i/>
          <w:sz w:val="24"/>
          <w:szCs w:val="24"/>
          <w:lang w:eastAsia="en-US"/>
        </w:rPr>
        <w:t xml:space="preserve"> shorten the agony of war, in order to save the lives of thousands and thousands of young Americans”</w:t>
      </w:r>
      <w:r w:rsidR="0035312B" w:rsidRPr="00176715">
        <w:rPr>
          <w:rFonts w:ascii="Times New Roman" w:eastAsiaTheme="minorHAnsi" w:hAnsi="Times New Roman" w:cs="Times New Roman"/>
          <w:b/>
          <w:i/>
          <w:sz w:val="24"/>
          <w:szCs w:val="24"/>
          <w:vertAlign w:val="superscript"/>
          <w:lang w:eastAsia="en-US"/>
        </w:rPr>
        <w:footnoteReference w:id="7"/>
      </w:r>
      <w:r w:rsidR="00985E99">
        <w:rPr>
          <w:rFonts w:ascii="Times New Roman" w:eastAsiaTheme="minorHAnsi" w:hAnsi="Times New Roman" w:cs="Times New Roman"/>
          <w:sz w:val="24"/>
          <w:szCs w:val="24"/>
          <w:lang w:eastAsia="en-US"/>
        </w:rPr>
        <w:t xml:space="preserve"> </w:t>
      </w:r>
      <w:r w:rsidR="0009472E" w:rsidRPr="00176715">
        <w:rPr>
          <w:rFonts w:ascii="Times New Roman" w:hAnsi="Times New Roman" w:cs="Times New Roman"/>
          <w:color w:val="000000"/>
          <w:sz w:val="24"/>
          <w:szCs w:val="24"/>
        </w:rPr>
        <w:t xml:space="preserve"> </w:t>
      </w:r>
      <w:r w:rsidR="00EF45DC" w:rsidRPr="00176715">
        <w:rPr>
          <w:rFonts w:ascii="Times New Roman" w:hAnsi="Times New Roman" w:cs="Times New Roman"/>
          <w:color w:val="000000"/>
          <w:sz w:val="24"/>
          <w:szCs w:val="24"/>
        </w:rPr>
        <w:t xml:space="preserve">However </w:t>
      </w:r>
      <w:r w:rsidR="00827080" w:rsidRPr="00176715">
        <w:rPr>
          <w:rFonts w:ascii="Times New Roman" w:hAnsi="Times New Roman" w:cs="Times New Roman"/>
          <w:color w:val="000000"/>
          <w:sz w:val="24"/>
          <w:szCs w:val="24"/>
        </w:rPr>
        <w:t>von Tre</w:t>
      </w:r>
      <w:r w:rsidR="0009472E" w:rsidRPr="00176715">
        <w:rPr>
          <w:rFonts w:ascii="Times New Roman" w:hAnsi="Times New Roman" w:cs="Times New Roman"/>
          <w:color w:val="000000"/>
          <w:sz w:val="24"/>
          <w:szCs w:val="24"/>
        </w:rPr>
        <w:t>itschke</w:t>
      </w:r>
      <w:r w:rsidR="00A827DD" w:rsidRPr="00176715">
        <w:rPr>
          <w:rFonts w:ascii="Times New Roman" w:hAnsi="Times New Roman" w:cs="Times New Roman"/>
          <w:color w:val="000000"/>
          <w:sz w:val="24"/>
          <w:szCs w:val="24"/>
        </w:rPr>
        <w:t xml:space="preserve">, </w:t>
      </w:r>
      <w:r w:rsidR="0009472E" w:rsidRPr="00176715">
        <w:rPr>
          <w:rFonts w:ascii="Times New Roman" w:hAnsi="Times New Roman" w:cs="Times New Roman"/>
          <w:color w:val="000000"/>
          <w:sz w:val="24"/>
          <w:szCs w:val="24"/>
        </w:rPr>
        <w:t>Howard</w:t>
      </w:r>
      <w:r w:rsidR="00A827DD" w:rsidRPr="00176715">
        <w:rPr>
          <w:rFonts w:ascii="Times New Roman" w:hAnsi="Times New Roman" w:cs="Times New Roman"/>
          <w:color w:val="000000"/>
          <w:sz w:val="24"/>
          <w:szCs w:val="24"/>
        </w:rPr>
        <w:t xml:space="preserve"> and Truman</w:t>
      </w:r>
      <w:r w:rsidR="0009472E" w:rsidRPr="00176715">
        <w:rPr>
          <w:rFonts w:ascii="Times New Roman" w:hAnsi="Times New Roman" w:cs="Times New Roman"/>
          <w:color w:val="000000"/>
          <w:sz w:val="24"/>
          <w:szCs w:val="24"/>
        </w:rPr>
        <w:t xml:space="preserve"> are disagreed with</w:t>
      </w:r>
      <w:r w:rsidR="00EF45DC" w:rsidRPr="00176715">
        <w:rPr>
          <w:rFonts w:ascii="Times New Roman" w:hAnsi="Times New Roman" w:cs="Times New Roman"/>
          <w:color w:val="000000"/>
          <w:sz w:val="24"/>
          <w:szCs w:val="24"/>
        </w:rPr>
        <w:t xml:space="preserve"> by 18</w:t>
      </w:r>
      <w:r w:rsidR="00EF45DC" w:rsidRPr="00176715">
        <w:rPr>
          <w:rFonts w:ascii="Times New Roman" w:hAnsi="Times New Roman" w:cs="Times New Roman"/>
          <w:color w:val="000000"/>
          <w:sz w:val="24"/>
          <w:szCs w:val="24"/>
          <w:vertAlign w:val="superscript"/>
        </w:rPr>
        <w:t>th</w:t>
      </w:r>
      <w:r w:rsidR="00EF45DC" w:rsidRPr="00176715">
        <w:rPr>
          <w:rFonts w:ascii="Times New Roman" w:hAnsi="Times New Roman" w:cs="Times New Roman"/>
          <w:color w:val="000000"/>
          <w:sz w:val="24"/>
          <w:szCs w:val="24"/>
        </w:rPr>
        <w:t xml:space="preserve"> century American political-activist Thomas Paine. </w:t>
      </w:r>
      <w:r w:rsidR="008E5C94" w:rsidRPr="00176715">
        <w:rPr>
          <w:rFonts w:ascii="Times New Roman" w:hAnsi="Times New Roman" w:cs="Times New Roman"/>
          <w:color w:val="000000"/>
          <w:sz w:val="24"/>
          <w:szCs w:val="24"/>
        </w:rPr>
        <w:t xml:space="preserve">Paine’s views of the Enlightenment still hold weight today when he produces the argument that Humankind would live in complete harmony if there wasn’t the interests of governments, he also made the point that the whole ‘war system’ was forced in order to protect the interests of </w:t>
      </w:r>
      <w:r w:rsidR="008E5C94" w:rsidRPr="00176715">
        <w:rPr>
          <w:rFonts w:ascii="Times New Roman" w:hAnsi="Times New Roman" w:cs="Times New Roman"/>
          <w:i/>
          <w:color w:val="000000"/>
          <w:sz w:val="24"/>
          <w:szCs w:val="24"/>
        </w:rPr>
        <w:t>‘Princes, statesmen, soldiers, diplomats and armaments manufacturers’</w:t>
      </w:r>
      <w:r w:rsidR="008E5C94" w:rsidRPr="00176715">
        <w:rPr>
          <w:rStyle w:val="FootnoteReference"/>
          <w:rFonts w:ascii="Times New Roman" w:hAnsi="Times New Roman" w:cs="Times New Roman"/>
          <w:color w:val="000000"/>
          <w:sz w:val="24"/>
          <w:szCs w:val="24"/>
        </w:rPr>
        <w:footnoteReference w:id="8"/>
      </w:r>
      <w:r w:rsidR="008E5C94" w:rsidRPr="00176715">
        <w:rPr>
          <w:rFonts w:ascii="Times New Roman" w:hAnsi="Times New Roman" w:cs="Times New Roman"/>
          <w:color w:val="000000"/>
          <w:sz w:val="24"/>
          <w:szCs w:val="24"/>
        </w:rPr>
        <w:t xml:space="preserve"> The basis for most Western views</w:t>
      </w:r>
      <w:r w:rsidR="003F2273" w:rsidRPr="00176715">
        <w:rPr>
          <w:rFonts w:ascii="Times New Roman" w:hAnsi="Times New Roman" w:cs="Times New Roman"/>
          <w:color w:val="000000"/>
          <w:sz w:val="24"/>
          <w:szCs w:val="24"/>
        </w:rPr>
        <w:t xml:space="preserve"> today</w:t>
      </w:r>
      <w:r w:rsidR="008E5C94" w:rsidRPr="00176715">
        <w:rPr>
          <w:rFonts w:ascii="Times New Roman" w:hAnsi="Times New Roman" w:cs="Times New Roman"/>
          <w:color w:val="000000"/>
          <w:sz w:val="24"/>
          <w:szCs w:val="24"/>
        </w:rPr>
        <w:t xml:space="preserve"> regarding international relations is </w:t>
      </w:r>
      <w:r w:rsidR="003F2273" w:rsidRPr="00176715">
        <w:rPr>
          <w:rFonts w:ascii="Times New Roman" w:hAnsi="Times New Roman" w:cs="Times New Roman"/>
          <w:color w:val="000000"/>
          <w:sz w:val="24"/>
          <w:szCs w:val="24"/>
        </w:rPr>
        <w:t>s</w:t>
      </w:r>
      <w:r w:rsidR="008E5C94" w:rsidRPr="00176715">
        <w:rPr>
          <w:rFonts w:ascii="Times New Roman" w:hAnsi="Times New Roman" w:cs="Times New Roman"/>
          <w:color w:val="000000"/>
          <w:sz w:val="24"/>
          <w:szCs w:val="24"/>
        </w:rPr>
        <w:t xml:space="preserve">till held from the original views from the </w:t>
      </w:r>
      <w:r w:rsidR="008E5C94" w:rsidRPr="00176715">
        <w:rPr>
          <w:rFonts w:ascii="Times New Roman" w:hAnsi="Times New Roman" w:cs="Times New Roman"/>
          <w:i/>
          <w:color w:val="000000"/>
          <w:sz w:val="24"/>
          <w:szCs w:val="24"/>
        </w:rPr>
        <w:t xml:space="preserve">philosophes </w:t>
      </w:r>
      <w:r w:rsidR="008E5C94" w:rsidRPr="00176715">
        <w:rPr>
          <w:rFonts w:ascii="Times New Roman" w:hAnsi="Times New Roman" w:cs="Times New Roman"/>
          <w:color w:val="000000"/>
          <w:sz w:val="24"/>
          <w:szCs w:val="24"/>
        </w:rPr>
        <w:t>of</w:t>
      </w:r>
      <w:r w:rsidR="003F2273" w:rsidRPr="00176715">
        <w:rPr>
          <w:rFonts w:ascii="Times New Roman" w:hAnsi="Times New Roman" w:cs="Times New Roman"/>
          <w:color w:val="000000"/>
          <w:sz w:val="24"/>
          <w:szCs w:val="24"/>
        </w:rPr>
        <w:t xml:space="preserve"> eighteenth century</w:t>
      </w:r>
      <w:r w:rsidR="00072149">
        <w:rPr>
          <w:rFonts w:ascii="Times New Roman" w:hAnsi="Times New Roman" w:cs="Times New Roman"/>
          <w:color w:val="000000"/>
          <w:sz w:val="24"/>
          <w:szCs w:val="24"/>
        </w:rPr>
        <w:t>,</w:t>
      </w:r>
      <w:r w:rsidR="003F2273" w:rsidRPr="00176715">
        <w:rPr>
          <w:rFonts w:ascii="Times New Roman" w:hAnsi="Times New Roman" w:cs="Times New Roman"/>
          <w:color w:val="000000"/>
          <w:sz w:val="24"/>
          <w:szCs w:val="24"/>
        </w:rPr>
        <w:t xml:space="preserve"> that it is possible for international disputes to</w:t>
      </w:r>
      <w:r w:rsidR="00C465C4" w:rsidRPr="00176715">
        <w:rPr>
          <w:rFonts w:ascii="Times New Roman" w:hAnsi="Times New Roman" w:cs="Times New Roman"/>
          <w:color w:val="000000"/>
          <w:sz w:val="24"/>
          <w:szCs w:val="24"/>
        </w:rPr>
        <w:t xml:space="preserve"> be</w:t>
      </w:r>
      <w:r w:rsidR="003F2273" w:rsidRPr="00176715">
        <w:rPr>
          <w:rFonts w:ascii="Times New Roman" w:hAnsi="Times New Roman" w:cs="Times New Roman"/>
          <w:color w:val="000000"/>
          <w:sz w:val="24"/>
          <w:szCs w:val="24"/>
        </w:rPr>
        <w:t xml:space="preserve"> concluded without the need for violence, using logical discussion and agreements made by benevolent men. Paine held the view that using logical discussion and agreements is only possible after </w:t>
      </w:r>
      <w:r w:rsidR="003F2273" w:rsidRPr="00176715">
        <w:rPr>
          <w:rFonts w:ascii="Times New Roman" w:hAnsi="Times New Roman" w:cs="Times New Roman"/>
          <w:i/>
          <w:color w:val="000000"/>
          <w:sz w:val="24"/>
          <w:szCs w:val="24"/>
        </w:rPr>
        <w:t xml:space="preserve">‘revolutions </w:t>
      </w:r>
      <w:r w:rsidR="003F2273" w:rsidRPr="00176715">
        <w:rPr>
          <w:rFonts w:ascii="Times New Roman" w:hAnsi="Times New Roman" w:cs="Times New Roman"/>
          <w:i/>
          <w:color w:val="000000"/>
          <w:sz w:val="24"/>
          <w:szCs w:val="24"/>
        </w:rPr>
        <w:lastRenderedPageBreak/>
        <w:t>had destroyed the old systems of government and brought reasonable disinterested men to power’.</w:t>
      </w:r>
      <w:r w:rsidR="003F2273" w:rsidRPr="00176715">
        <w:rPr>
          <w:rStyle w:val="FootnoteReference"/>
          <w:rFonts w:ascii="Times New Roman" w:hAnsi="Times New Roman" w:cs="Times New Roman"/>
          <w:i/>
          <w:color w:val="000000"/>
          <w:sz w:val="24"/>
          <w:szCs w:val="24"/>
        </w:rPr>
        <w:footnoteReference w:id="9"/>
      </w:r>
      <w:r w:rsidR="00A827DD" w:rsidRPr="00176715">
        <w:rPr>
          <w:rFonts w:ascii="Times New Roman" w:hAnsi="Times New Roman" w:cs="Times New Roman"/>
          <w:color w:val="000000"/>
          <w:sz w:val="24"/>
          <w:szCs w:val="24"/>
        </w:rPr>
        <w:t xml:space="preserve"> The prior point discussed by Paine can be </w:t>
      </w:r>
      <w:r w:rsidR="00E52E2A" w:rsidRPr="00176715">
        <w:rPr>
          <w:rFonts w:ascii="Times New Roman" w:hAnsi="Times New Roman" w:cs="Times New Roman"/>
          <w:color w:val="000000"/>
          <w:sz w:val="24"/>
          <w:szCs w:val="24"/>
        </w:rPr>
        <w:t>expanded by</w:t>
      </w:r>
      <w:r w:rsidR="00723FB6" w:rsidRPr="00176715">
        <w:rPr>
          <w:rFonts w:ascii="Times New Roman" w:hAnsi="Times New Roman" w:cs="Times New Roman"/>
          <w:color w:val="000000"/>
          <w:sz w:val="24"/>
          <w:szCs w:val="24"/>
        </w:rPr>
        <w:t xml:space="preserve"> considering the theory of Helmuth</w:t>
      </w:r>
      <w:r w:rsidR="00A827DD" w:rsidRPr="00176715">
        <w:rPr>
          <w:rFonts w:ascii="Times New Roman" w:hAnsi="Times New Roman" w:cs="Times New Roman"/>
          <w:color w:val="000000"/>
          <w:sz w:val="24"/>
          <w:szCs w:val="24"/>
        </w:rPr>
        <w:t xml:space="preserve"> </w:t>
      </w:r>
      <w:r w:rsidR="00723FB6" w:rsidRPr="00176715">
        <w:rPr>
          <w:rFonts w:ascii="Times New Roman" w:hAnsi="Times New Roman" w:cs="Times New Roman"/>
          <w:color w:val="000000"/>
          <w:sz w:val="24"/>
          <w:szCs w:val="24"/>
        </w:rPr>
        <w:t>v</w:t>
      </w:r>
      <w:r w:rsidR="00917ACA" w:rsidRPr="00176715">
        <w:rPr>
          <w:rFonts w:ascii="Times New Roman" w:hAnsi="Times New Roman" w:cs="Times New Roman"/>
          <w:color w:val="000000"/>
          <w:sz w:val="24"/>
          <w:szCs w:val="24"/>
        </w:rPr>
        <w:t>on Moltke</w:t>
      </w:r>
      <w:r w:rsidR="00072149">
        <w:rPr>
          <w:rFonts w:ascii="Times New Roman" w:hAnsi="Times New Roman" w:cs="Times New Roman"/>
          <w:color w:val="000000"/>
          <w:sz w:val="24"/>
          <w:szCs w:val="24"/>
        </w:rPr>
        <w:t>.</w:t>
      </w:r>
      <w:r w:rsidR="00723FB6" w:rsidRPr="00176715">
        <w:rPr>
          <w:rFonts w:ascii="Times New Roman" w:hAnsi="Times New Roman" w:cs="Times New Roman"/>
          <w:color w:val="000000"/>
          <w:sz w:val="24"/>
          <w:szCs w:val="24"/>
        </w:rPr>
        <w:t xml:space="preserve"> von Moltke made</w:t>
      </w:r>
      <w:r w:rsidR="00917ACA" w:rsidRPr="00176715">
        <w:rPr>
          <w:rFonts w:ascii="Times New Roman" w:hAnsi="Times New Roman" w:cs="Times New Roman"/>
          <w:color w:val="000000"/>
          <w:sz w:val="24"/>
          <w:szCs w:val="24"/>
        </w:rPr>
        <w:t xml:space="preserve"> the argument that it is easier for a group of people such as an assembly to make the decision to go to war as one single person does not have to bare the soul responsibility, and that you are more likely to find a peaceful head of state than you are an assembly.</w:t>
      </w:r>
      <w:r w:rsidR="00917ACA" w:rsidRPr="00176715">
        <w:rPr>
          <w:rStyle w:val="FootnoteReference"/>
          <w:rFonts w:ascii="Times New Roman" w:hAnsi="Times New Roman" w:cs="Times New Roman"/>
          <w:color w:val="000000"/>
          <w:sz w:val="24"/>
          <w:szCs w:val="24"/>
        </w:rPr>
        <w:footnoteReference w:id="10"/>
      </w:r>
      <w:r w:rsidR="00917ACA" w:rsidRPr="00176715">
        <w:rPr>
          <w:rFonts w:ascii="Times New Roman" w:hAnsi="Times New Roman" w:cs="Times New Roman"/>
          <w:color w:val="000000"/>
          <w:sz w:val="24"/>
          <w:szCs w:val="24"/>
        </w:rPr>
        <w:t xml:space="preserve"> This argument becomes increasingly relevant in the modern day due to the fact that it is seldom seen that a head of state has the power to go to war without the backing or without consulting their government</w:t>
      </w:r>
      <w:r w:rsidR="00F111A1">
        <w:rPr>
          <w:rFonts w:ascii="Times New Roman" w:hAnsi="Times New Roman" w:cs="Times New Roman"/>
          <w:color w:val="000000"/>
          <w:sz w:val="24"/>
          <w:szCs w:val="24"/>
        </w:rPr>
        <w:t>,</w:t>
      </w:r>
      <w:r w:rsidR="00917ACA" w:rsidRPr="00176715">
        <w:rPr>
          <w:rFonts w:ascii="Times New Roman" w:hAnsi="Times New Roman" w:cs="Times New Roman"/>
          <w:color w:val="000000"/>
          <w:sz w:val="24"/>
          <w:szCs w:val="24"/>
        </w:rPr>
        <w:t xml:space="preserve"> and also a head of state can come under immense pressure to go to war from their government.</w:t>
      </w:r>
    </w:p>
    <w:p w14:paraId="1FAFAF0E" w14:textId="648B7F9C" w:rsidR="00723FB6" w:rsidRPr="00176715" w:rsidRDefault="00723FB6" w:rsidP="00176715">
      <w:pPr>
        <w:autoSpaceDN w:val="0"/>
        <w:spacing w:after="0" w:line="360" w:lineRule="auto"/>
        <w:jc w:val="both"/>
        <w:rPr>
          <w:rFonts w:ascii="Times New Roman" w:hAnsi="Times New Roman" w:cs="Times New Roman"/>
          <w:color w:val="000000"/>
          <w:sz w:val="24"/>
          <w:szCs w:val="24"/>
        </w:rPr>
      </w:pPr>
      <w:r w:rsidRPr="00176715">
        <w:rPr>
          <w:rFonts w:ascii="Times New Roman" w:hAnsi="Times New Roman" w:cs="Times New Roman"/>
          <w:color w:val="000000"/>
          <w:sz w:val="24"/>
          <w:szCs w:val="24"/>
        </w:rPr>
        <w:tab/>
        <w:t xml:space="preserve">This essay shall now approach the theory that </w:t>
      </w:r>
      <w:r w:rsidR="00F55C76" w:rsidRPr="00176715">
        <w:rPr>
          <w:rFonts w:ascii="Times New Roman" w:hAnsi="Times New Roman" w:cs="Times New Roman"/>
          <w:color w:val="000000"/>
          <w:sz w:val="24"/>
          <w:szCs w:val="24"/>
        </w:rPr>
        <w:t>a peaceful</w:t>
      </w:r>
      <w:r w:rsidR="00D01095">
        <w:rPr>
          <w:rFonts w:ascii="Times New Roman" w:hAnsi="Times New Roman" w:cs="Times New Roman"/>
          <w:color w:val="000000"/>
          <w:sz w:val="24"/>
          <w:szCs w:val="24"/>
        </w:rPr>
        <w:t xml:space="preserve"> world</w:t>
      </w:r>
      <w:r w:rsidR="00F55C76" w:rsidRPr="00176715">
        <w:rPr>
          <w:rFonts w:ascii="Times New Roman" w:hAnsi="Times New Roman" w:cs="Times New Roman"/>
          <w:color w:val="000000"/>
          <w:sz w:val="24"/>
          <w:szCs w:val="24"/>
        </w:rPr>
        <w:t xml:space="preserve"> is attainable and discuss</w:t>
      </w:r>
      <w:r w:rsidR="00D01095">
        <w:rPr>
          <w:rFonts w:ascii="Times New Roman" w:hAnsi="Times New Roman" w:cs="Times New Roman"/>
          <w:color w:val="000000"/>
          <w:sz w:val="24"/>
          <w:szCs w:val="24"/>
        </w:rPr>
        <w:t>es</w:t>
      </w:r>
      <w:r w:rsidR="00F55C76" w:rsidRPr="00176715">
        <w:rPr>
          <w:rFonts w:ascii="Times New Roman" w:hAnsi="Times New Roman" w:cs="Times New Roman"/>
          <w:color w:val="000000"/>
          <w:sz w:val="24"/>
          <w:szCs w:val="24"/>
        </w:rPr>
        <w:t xml:space="preserve"> how that is possible. Assassinated United States president John F Kenned stated </w:t>
      </w:r>
      <w:r w:rsidR="00F55C76" w:rsidRPr="00176715">
        <w:rPr>
          <w:rFonts w:ascii="Times New Roman" w:hAnsi="Times New Roman" w:cs="Times New Roman"/>
          <w:i/>
          <w:color w:val="000000"/>
          <w:sz w:val="24"/>
          <w:szCs w:val="24"/>
        </w:rPr>
        <w:t>‘World peace, like community peace, does not require that each man love his neighbour – it requires only that they live together in mutual tolerance’</w:t>
      </w:r>
      <w:r w:rsidR="00880BC1" w:rsidRPr="00176715">
        <w:rPr>
          <w:rStyle w:val="FootnoteReference"/>
          <w:rFonts w:ascii="Times New Roman" w:hAnsi="Times New Roman" w:cs="Times New Roman"/>
          <w:i/>
          <w:color w:val="000000"/>
          <w:sz w:val="24"/>
          <w:szCs w:val="24"/>
        </w:rPr>
        <w:footnoteReference w:id="11"/>
      </w:r>
      <w:r w:rsidR="00F55C76" w:rsidRPr="00176715">
        <w:rPr>
          <w:rFonts w:ascii="Times New Roman" w:hAnsi="Times New Roman" w:cs="Times New Roman"/>
          <w:i/>
          <w:color w:val="000000"/>
          <w:sz w:val="24"/>
          <w:szCs w:val="24"/>
        </w:rPr>
        <w:t xml:space="preserve"> </w:t>
      </w:r>
      <w:r w:rsidR="00880BC1" w:rsidRPr="00176715">
        <w:rPr>
          <w:rFonts w:ascii="Times New Roman" w:hAnsi="Times New Roman" w:cs="Times New Roman"/>
          <w:color w:val="000000"/>
          <w:sz w:val="24"/>
          <w:szCs w:val="24"/>
        </w:rPr>
        <w:t xml:space="preserve">Kennedy also discussed that disputes must be subject to a </w:t>
      </w:r>
      <w:r w:rsidR="00880BC1" w:rsidRPr="00176715">
        <w:rPr>
          <w:rFonts w:ascii="Times New Roman" w:hAnsi="Times New Roman" w:cs="Times New Roman"/>
          <w:i/>
          <w:color w:val="000000"/>
          <w:sz w:val="24"/>
          <w:szCs w:val="24"/>
        </w:rPr>
        <w:t>‘just and peaceful settlement’</w:t>
      </w:r>
      <w:r w:rsidR="00327A67">
        <w:rPr>
          <w:rFonts w:ascii="Times New Roman" w:hAnsi="Times New Roman" w:cs="Times New Roman"/>
          <w:i/>
          <w:color w:val="000000"/>
          <w:sz w:val="24"/>
          <w:szCs w:val="24"/>
        </w:rPr>
        <w:t>,</w:t>
      </w:r>
      <w:r w:rsidR="00880BC1" w:rsidRPr="00176715">
        <w:rPr>
          <w:rFonts w:ascii="Times New Roman" w:hAnsi="Times New Roman" w:cs="Times New Roman"/>
          <w:i/>
          <w:color w:val="000000"/>
          <w:sz w:val="24"/>
          <w:szCs w:val="24"/>
        </w:rPr>
        <w:t xml:space="preserve"> </w:t>
      </w:r>
      <w:r w:rsidR="00880BC1" w:rsidRPr="00176715">
        <w:rPr>
          <w:rFonts w:ascii="Times New Roman" w:hAnsi="Times New Roman" w:cs="Times New Roman"/>
          <w:color w:val="000000"/>
          <w:sz w:val="24"/>
          <w:szCs w:val="24"/>
        </w:rPr>
        <w:t>and we learn through history that hostilities between states, much like between individuals, do not last forever. Despite how sincere our likes and dislikes may appear, in the majority of cases time and other events will result in changes in relations between states.</w:t>
      </w:r>
      <w:r w:rsidR="00880BC1" w:rsidRPr="00176715">
        <w:rPr>
          <w:rStyle w:val="FootnoteReference"/>
          <w:rFonts w:ascii="Times New Roman" w:hAnsi="Times New Roman" w:cs="Times New Roman"/>
          <w:color w:val="000000"/>
          <w:sz w:val="24"/>
          <w:szCs w:val="24"/>
        </w:rPr>
        <w:footnoteReference w:id="12"/>
      </w:r>
      <w:r w:rsidR="00880BC1" w:rsidRPr="00176715">
        <w:rPr>
          <w:rFonts w:ascii="Times New Roman" w:hAnsi="Times New Roman" w:cs="Times New Roman"/>
          <w:color w:val="000000"/>
          <w:sz w:val="24"/>
          <w:szCs w:val="24"/>
        </w:rPr>
        <w:t xml:space="preserve"> Kennedy is backed up by Thor Halvorssen who approaches world peace by considering that in order to achieve peace free governments’ foreign policy </w:t>
      </w:r>
      <w:r w:rsidR="006C4A76" w:rsidRPr="00176715">
        <w:rPr>
          <w:rFonts w:ascii="Times New Roman" w:hAnsi="Times New Roman" w:cs="Times New Roman"/>
          <w:color w:val="000000"/>
          <w:sz w:val="24"/>
          <w:szCs w:val="24"/>
        </w:rPr>
        <w:t xml:space="preserve">must assist in the formation of a civil society, organise rule of law and ensure individual freedom. </w:t>
      </w:r>
      <w:r w:rsidR="00154017" w:rsidRPr="00176715">
        <w:rPr>
          <w:rFonts w:ascii="Times New Roman" w:hAnsi="Times New Roman" w:cs="Times New Roman"/>
          <w:color w:val="000000"/>
          <w:sz w:val="24"/>
          <w:szCs w:val="24"/>
        </w:rPr>
        <w:t>However,</w:t>
      </w:r>
      <w:r w:rsidR="006C4A76" w:rsidRPr="00176715">
        <w:rPr>
          <w:rFonts w:ascii="Times New Roman" w:hAnsi="Times New Roman" w:cs="Times New Roman"/>
          <w:color w:val="000000"/>
          <w:sz w:val="24"/>
          <w:szCs w:val="24"/>
        </w:rPr>
        <w:t xml:space="preserve"> Halvorssen also state</w:t>
      </w:r>
      <w:r w:rsidR="00154017" w:rsidRPr="00176715">
        <w:rPr>
          <w:rFonts w:ascii="Times New Roman" w:hAnsi="Times New Roman" w:cs="Times New Roman"/>
          <w:color w:val="000000"/>
          <w:sz w:val="24"/>
          <w:szCs w:val="24"/>
        </w:rPr>
        <w:t>d</w:t>
      </w:r>
      <w:r w:rsidR="006C4A76" w:rsidRPr="00176715">
        <w:rPr>
          <w:rFonts w:ascii="Times New Roman" w:hAnsi="Times New Roman" w:cs="Times New Roman"/>
          <w:color w:val="000000"/>
          <w:sz w:val="24"/>
          <w:szCs w:val="24"/>
        </w:rPr>
        <w:t xml:space="preserve"> that Government is necessary for the grounds of peace</w:t>
      </w:r>
      <w:r w:rsidR="00327A67">
        <w:rPr>
          <w:rFonts w:ascii="Times New Roman" w:hAnsi="Times New Roman" w:cs="Times New Roman"/>
          <w:color w:val="000000"/>
          <w:sz w:val="24"/>
          <w:szCs w:val="24"/>
        </w:rPr>
        <w:t>,</w:t>
      </w:r>
      <w:r w:rsidR="006C4A76" w:rsidRPr="00176715">
        <w:rPr>
          <w:rFonts w:ascii="Times New Roman" w:hAnsi="Times New Roman" w:cs="Times New Roman"/>
          <w:color w:val="000000"/>
          <w:sz w:val="24"/>
          <w:szCs w:val="24"/>
        </w:rPr>
        <w:t xml:space="preserve"> as peace is required at times to be gained by force.</w:t>
      </w:r>
      <w:r w:rsidR="006C4A76" w:rsidRPr="00176715">
        <w:rPr>
          <w:rStyle w:val="FootnoteReference"/>
          <w:rFonts w:ascii="Times New Roman" w:hAnsi="Times New Roman" w:cs="Times New Roman"/>
          <w:color w:val="000000"/>
          <w:sz w:val="24"/>
          <w:szCs w:val="24"/>
        </w:rPr>
        <w:footnoteReference w:id="13"/>
      </w:r>
      <w:r w:rsidR="006C4A76" w:rsidRPr="00176715">
        <w:rPr>
          <w:rFonts w:ascii="Times New Roman" w:hAnsi="Times New Roman" w:cs="Times New Roman"/>
          <w:color w:val="000000"/>
          <w:sz w:val="24"/>
          <w:szCs w:val="24"/>
        </w:rPr>
        <w:t xml:space="preserve"> </w:t>
      </w:r>
      <w:r w:rsidR="00154017" w:rsidRPr="00176715">
        <w:rPr>
          <w:rFonts w:ascii="Times New Roman" w:hAnsi="Times New Roman" w:cs="Times New Roman"/>
          <w:color w:val="000000"/>
          <w:sz w:val="24"/>
          <w:szCs w:val="24"/>
        </w:rPr>
        <w:t xml:space="preserve">This statement then also resigns itself to the fact that </w:t>
      </w:r>
      <w:r w:rsidR="000017EB" w:rsidRPr="00176715">
        <w:rPr>
          <w:rFonts w:ascii="Times New Roman" w:hAnsi="Times New Roman" w:cs="Times New Roman"/>
          <w:color w:val="000000"/>
          <w:sz w:val="24"/>
          <w:szCs w:val="24"/>
        </w:rPr>
        <w:t xml:space="preserve">a nation despite operating towards peace must also maintain a level of militarism to ensure peace. This point can be agreed upon the majority of time especially when considering the threats posed from Nazi Germany and Imperial Japan. </w:t>
      </w:r>
      <w:r w:rsidR="000969E1" w:rsidRPr="00176715">
        <w:rPr>
          <w:rFonts w:ascii="Times New Roman" w:hAnsi="Times New Roman" w:cs="Times New Roman"/>
          <w:color w:val="000000"/>
          <w:sz w:val="24"/>
          <w:szCs w:val="24"/>
        </w:rPr>
        <w:t>However,</w:t>
      </w:r>
      <w:r w:rsidR="000E692A" w:rsidRPr="00176715">
        <w:rPr>
          <w:rFonts w:ascii="Times New Roman" w:hAnsi="Times New Roman" w:cs="Times New Roman"/>
          <w:color w:val="000000"/>
          <w:sz w:val="24"/>
          <w:szCs w:val="24"/>
        </w:rPr>
        <w:t xml:space="preserve"> in counter to the belief that a nation must support an armed force to ensure peace and to prevent invasion Martin Ceadel discusses ‘Moral Deterrence’ and defines it as </w:t>
      </w:r>
      <w:r w:rsidR="000E692A" w:rsidRPr="00176715">
        <w:rPr>
          <w:rFonts w:ascii="Times New Roman" w:hAnsi="Times New Roman" w:cs="Times New Roman"/>
          <w:i/>
          <w:color w:val="000000"/>
          <w:sz w:val="24"/>
          <w:szCs w:val="24"/>
        </w:rPr>
        <w:t xml:space="preserve">‘the belief that an </w:t>
      </w:r>
      <w:r w:rsidR="000E692A" w:rsidRPr="00176715">
        <w:rPr>
          <w:rFonts w:ascii="Times New Roman" w:hAnsi="Times New Roman" w:cs="Times New Roman"/>
          <w:i/>
          <w:color w:val="000000"/>
          <w:sz w:val="24"/>
          <w:szCs w:val="24"/>
        </w:rPr>
        <w:lastRenderedPageBreak/>
        <w:t>invader will not invade a disarmed state’.</w:t>
      </w:r>
      <w:r w:rsidR="000E692A" w:rsidRPr="00176715">
        <w:rPr>
          <w:rStyle w:val="FootnoteReference"/>
          <w:rFonts w:ascii="Times New Roman" w:hAnsi="Times New Roman" w:cs="Times New Roman"/>
          <w:i/>
          <w:color w:val="000000"/>
          <w:sz w:val="24"/>
          <w:szCs w:val="24"/>
        </w:rPr>
        <w:footnoteReference w:id="14"/>
      </w:r>
      <w:r w:rsidR="000E692A" w:rsidRPr="00176715">
        <w:rPr>
          <w:rFonts w:ascii="Times New Roman" w:hAnsi="Times New Roman" w:cs="Times New Roman"/>
          <w:i/>
          <w:color w:val="000000"/>
          <w:sz w:val="24"/>
          <w:szCs w:val="24"/>
        </w:rPr>
        <w:t xml:space="preserve"> </w:t>
      </w:r>
      <w:r w:rsidR="000E692A" w:rsidRPr="00176715">
        <w:rPr>
          <w:rFonts w:ascii="Times New Roman" w:hAnsi="Times New Roman" w:cs="Times New Roman"/>
          <w:color w:val="000000"/>
          <w:sz w:val="24"/>
          <w:szCs w:val="24"/>
        </w:rPr>
        <w:t xml:space="preserve">Ceadel in his work ‘Thinking about Peace and War’ also cites John Middleton Murray who believes to a certainty that Fascist Germany would have been incapable of waging war against a Pacifist England. Ceadel </w:t>
      </w:r>
      <w:r w:rsidR="000969E1" w:rsidRPr="00176715">
        <w:rPr>
          <w:rFonts w:ascii="Times New Roman" w:hAnsi="Times New Roman" w:cs="Times New Roman"/>
          <w:color w:val="000000"/>
          <w:sz w:val="24"/>
          <w:szCs w:val="24"/>
        </w:rPr>
        <w:t>also theorises that the view of non-violence working in international relations relies on the belief in the effectiveness of either Moral deterrence or non-violent resistance. Ceadel also approache</w:t>
      </w:r>
      <w:r w:rsidR="00327A67">
        <w:rPr>
          <w:rFonts w:ascii="Times New Roman" w:hAnsi="Times New Roman" w:cs="Times New Roman"/>
          <w:color w:val="000000"/>
          <w:sz w:val="24"/>
          <w:szCs w:val="24"/>
        </w:rPr>
        <w:t>d</w:t>
      </w:r>
      <w:r w:rsidR="000969E1" w:rsidRPr="00176715">
        <w:rPr>
          <w:rFonts w:ascii="Times New Roman" w:hAnsi="Times New Roman" w:cs="Times New Roman"/>
          <w:color w:val="000000"/>
          <w:sz w:val="24"/>
          <w:szCs w:val="24"/>
        </w:rPr>
        <w:t xml:space="preserve"> the assumption of believers in non-violence that if a disarmed nation is invaded or attacked it is possible for the state to non-violently resist the invader and discusses the work and developments of Gandhi who combines ‘Tolstoyan and Hindu Idealism’ with passive resistance.</w:t>
      </w:r>
      <w:r w:rsidR="000969E1" w:rsidRPr="00176715">
        <w:rPr>
          <w:rStyle w:val="FootnoteReference"/>
          <w:rFonts w:ascii="Times New Roman" w:hAnsi="Times New Roman" w:cs="Times New Roman"/>
          <w:color w:val="000000"/>
          <w:sz w:val="24"/>
          <w:szCs w:val="24"/>
        </w:rPr>
        <w:footnoteReference w:id="15"/>
      </w:r>
    </w:p>
    <w:p w14:paraId="293DF037" w14:textId="11F60CCE" w:rsidR="00176715" w:rsidRPr="00176715" w:rsidRDefault="00176715" w:rsidP="00176715">
      <w:pPr>
        <w:pStyle w:val="NormalWeb"/>
        <w:spacing w:before="0" w:beforeAutospacing="0" w:after="0" w:afterAutospacing="0" w:line="360" w:lineRule="auto"/>
        <w:jc w:val="both"/>
      </w:pPr>
      <w:r w:rsidRPr="00176715">
        <w:rPr>
          <w:color w:val="000000"/>
        </w:rPr>
        <w:tab/>
        <w:t xml:space="preserve">The purpose of this essay was to discuss whether mankind </w:t>
      </w:r>
      <w:r w:rsidR="00673573" w:rsidRPr="00176715">
        <w:rPr>
          <w:color w:val="000000"/>
        </w:rPr>
        <w:t>must</w:t>
      </w:r>
      <w:r w:rsidRPr="00176715">
        <w:rPr>
          <w:color w:val="000000"/>
        </w:rPr>
        <w:t xml:space="preserve"> live with the fact that war is a common occurrence and that a peaceful world is unattainable.</w:t>
      </w:r>
      <w:r w:rsidR="00E35A8F">
        <w:t xml:space="preserve"> </w:t>
      </w:r>
      <w:r w:rsidRPr="00176715">
        <w:rPr>
          <w:color w:val="000000"/>
        </w:rPr>
        <w:t>The essay began with an analysis of the argument that violence is inherited. Research by Shaw and Wong on war and violence found that violence is a part of human nature and that war will always be found as long as there are homo sapiens. Their work was backed up by statistical data collected during their research that in the last 34 centuries, there had only been 26 days of peace. To further strengthen the case of violence being a part of human nature the essay then looked at Pinker’s research which found that nature and nurture had an influence on war and violence. His research concluded that humans are instinctively violent</w:t>
      </w:r>
      <w:r w:rsidR="00241BCC">
        <w:rPr>
          <w:color w:val="000000"/>
        </w:rPr>
        <w:t>. H</w:t>
      </w:r>
      <w:r w:rsidR="00673573" w:rsidRPr="00176715">
        <w:rPr>
          <w:color w:val="000000"/>
        </w:rPr>
        <w:t>owever, his</w:t>
      </w:r>
      <w:r w:rsidRPr="00176715">
        <w:rPr>
          <w:color w:val="000000"/>
        </w:rPr>
        <w:t xml:space="preserve"> research also concluded that culture has an influence on the decrease in the level violence. Counter to this research, Fry and Soderberg’s research found that violence wasn’t inherited and is learnt behaviour. To further discuss that a peaceful world is unattainable this essay looked at Heinrich von Treitschke, Michael Howard and President Harold S Truman, all of whom argued that a peaceful world is unattainable because war is a necessity to protect a country. However, to critically discuss the matter, the essay also takes into consideration the viewpoints of Thomas Paine, who believes world peace could be attainable if there </w:t>
      </w:r>
      <w:r w:rsidR="001C3AAA" w:rsidRPr="00176715">
        <w:rPr>
          <w:color w:val="000000"/>
        </w:rPr>
        <w:t>were</w:t>
      </w:r>
      <w:bookmarkStart w:id="1" w:name="_GoBack"/>
      <w:bookmarkEnd w:id="1"/>
      <w:r w:rsidRPr="00176715">
        <w:rPr>
          <w:color w:val="000000"/>
        </w:rPr>
        <w:t xml:space="preserve"> not the interests of the government</w:t>
      </w:r>
      <w:r w:rsidR="00A96542">
        <w:rPr>
          <w:color w:val="000000"/>
        </w:rPr>
        <w:t>,</w:t>
      </w:r>
      <w:r w:rsidRPr="00176715">
        <w:rPr>
          <w:color w:val="000000"/>
        </w:rPr>
        <w:t xml:space="preserve"> and Helmuth von Moltke who believed the head of state would be more inclined to abstain its country from going to war than a government made up of several people. To obtain a critical discussion </w:t>
      </w:r>
      <w:r w:rsidR="00673573" w:rsidRPr="00176715">
        <w:rPr>
          <w:color w:val="000000"/>
        </w:rPr>
        <w:t>of whether</w:t>
      </w:r>
      <w:r w:rsidRPr="00176715">
        <w:rPr>
          <w:color w:val="000000"/>
        </w:rPr>
        <w:t xml:space="preserve"> a peaceful world is unattainable the suppositions of John F Kennedy and Thor Halvorssen are given. Their work gives recommendations on how a peaceful world can be achieved, these recommendations include; mutual tolerance of thy neighbour and formations of civil societies assisted by government foreign policies. Martin Ceadel also proposed how a peaceful world can be attained, and in summary of his notions, he </w:t>
      </w:r>
      <w:r w:rsidRPr="00176715">
        <w:rPr>
          <w:color w:val="000000"/>
        </w:rPr>
        <w:lastRenderedPageBreak/>
        <w:t>believed that a peaceful world could be obtained by either moral deterrence, or nonviolent resistance developed from Gandhi's work through passive resistance. Based on the research and facts gathered for this essay it is concluded that</w:t>
      </w:r>
      <w:r w:rsidR="00A96542">
        <w:rPr>
          <w:color w:val="000000"/>
        </w:rPr>
        <w:t>,</w:t>
      </w:r>
      <w:r w:rsidRPr="00176715">
        <w:rPr>
          <w:color w:val="000000"/>
        </w:rPr>
        <w:t xml:space="preserve"> although both nature and nurture have a role in violence and warfare, the current proposals on obtaining a peaceful world are flawed, and due to the lack of governmental compliance from several nations and states, that for the foreseeable future a peaceful world is unattainable and war will continue to be a common occurrence. </w:t>
      </w:r>
      <w:r w:rsidR="00A96542">
        <w:rPr>
          <w:color w:val="000000"/>
        </w:rPr>
        <w:t>It is also important to note that</w:t>
      </w:r>
      <w:r w:rsidRPr="00176715">
        <w:rPr>
          <w:color w:val="000000"/>
        </w:rPr>
        <w:t xml:space="preserve"> if a peaceful world was to be achieved it is realistic to expect that there would still be a militarism to nations due to lack of trust and fear of invasion.</w:t>
      </w:r>
    </w:p>
    <w:p w14:paraId="47BC81B5" w14:textId="23BD6ED9" w:rsidR="00BC035C" w:rsidRDefault="00BC035C">
      <w:pPr>
        <w:spacing w:after="160"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64C69AD1" w14:textId="033E0496" w:rsidR="00BC035C" w:rsidRPr="00BC035C" w:rsidRDefault="00BC035C" w:rsidP="00BC035C">
      <w:pPr>
        <w:spacing w:after="0" w:line="360" w:lineRule="auto"/>
        <w:jc w:val="both"/>
        <w:rPr>
          <w:rFonts w:ascii="Times New Roman" w:eastAsia="Times New Roman" w:hAnsi="Times New Roman" w:cs="Times New Roman"/>
          <w:b/>
          <w:color w:val="000000"/>
          <w:sz w:val="28"/>
          <w:szCs w:val="28"/>
          <w:u w:val="single"/>
        </w:rPr>
      </w:pPr>
      <w:r w:rsidRPr="00BC035C">
        <w:rPr>
          <w:rFonts w:ascii="Times New Roman" w:eastAsia="Times New Roman" w:hAnsi="Times New Roman" w:cs="Times New Roman"/>
          <w:b/>
          <w:color w:val="000000"/>
          <w:sz w:val="28"/>
          <w:szCs w:val="28"/>
          <w:u w:val="single"/>
        </w:rPr>
        <w:lastRenderedPageBreak/>
        <w:t>Bibliography</w:t>
      </w:r>
    </w:p>
    <w:p w14:paraId="7D4294C7" w14:textId="77777777" w:rsidR="00BC035C" w:rsidRDefault="00BC035C" w:rsidP="00BC035C">
      <w:pPr>
        <w:spacing w:after="0" w:line="360" w:lineRule="auto"/>
        <w:jc w:val="both"/>
        <w:rPr>
          <w:rFonts w:ascii="Times New Roman" w:eastAsia="Times New Roman" w:hAnsi="Times New Roman" w:cs="Times New Roman"/>
          <w:color w:val="000000"/>
          <w:sz w:val="24"/>
          <w:szCs w:val="24"/>
        </w:rPr>
      </w:pPr>
    </w:p>
    <w:p w14:paraId="307633F4" w14:textId="0DF0AA6C"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t xml:space="preserve">Berkowitz, Leonard, </w:t>
      </w:r>
      <w:r w:rsidRPr="00BC035C">
        <w:rPr>
          <w:rFonts w:ascii="Times New Roman" w:eastAsia="Times New Roman" w:hAnsi="Times New Roman" w:cs="Times New Roman"/>
          <w:i/>
          <w:iCs/>
          <w:color w:val="000000"/>
          <w:sz w:val="24"/>
          <w:szCs w:val="24"/>
        </w:rPr>
        <w:t xml:space="preserve">Aggression: Its Causes, Consequences and Control </w:t>
      </w:r>
      <w:r w:rsidRPr="00BC035C">
        <w:rPr>
          <w:rFonts w:ascii="Times New Roman" w:eastAsia="Times New Roman" w:hAnsi="Times New Roman" w:cs="Times New Roman"/>
          <w:color w:val="000000"/>
          <w:sz w:val="24"/>
          <w:szCs w:val="24"/>
        </w:rPr>
        <w:t>(USA, McGraw-Hill Inc, 1993)</w:t>
      </w:r>
    </w:p>
    <w:p w14:paraId="41B3E80A" w14:textId="77777777" w:rsidR="00BC035C" w:rsidRPr="00BC035C" w:rsidRDefault="00BC035C" w:rsidP="00BC035C">
      <w:pPr>
        <w:spacing w:after="0" w:line="360" w:lineRule="auto"/>
        <w:jc w:val="both"/>
        <w:rPr>
          <w:rFonts w:ascii="Times New Roman" w:hAnsi="Times New Roman" w:cs="Times New Roman"/>
          <w:sz w:val="24"/>
          <w:szCs w:val="24"/>
        </w:rPr>
      </w:pPr>
    </w:p>
    <w:p w14:paraId="2DD99DA7"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t xml:space="preserve">Bullock, Alan, </w:t>
      </w:r>
      <w:r w:rsidRPr="00BC035C">
        <w:rPr>
          <w:rFonts w:ascii="Times New Roman" w:eastAsia="Times New Roman" w:hAnsi="Times New Roman" w:cs="Times New Roman"/>
          <w:i/>
          <w:iCs/>
          <w:color w:val="000000"/>
          <w:sz w:val="24"/>
          <w:szCs w:val="24"/>
        </w:rPr>
        <w:t xml:space="preserve">Hitler and Stalin Parallel Lives, </w:t>
      </w:r>
      <w:r w:rsidRPr="00BC035C">
        <w:rPr>
          <w:rFonts w:ascii="Times New Roman" w:eastAsia="Times New Roman" w:hAnsi="Times New Roman" w:cs="Times New Roman"/>
          <w:color w:val="000000"/>
          <w:sz w:val="24"/>
          <w:szCs w:val="24"/>
        </w:rPr>
        <w:t>Second Edition (London, Fontana Press, 1998)</w:t>
      </w:r>
    </w:p>
    <w:p w14:paraId="1081D73A" w14:textId="77777777" w:rsidR="00BC035C" w:rsidRPr="00BC035C" w:rsidRDefault="00BC035C" w:rsidP="00BC035C">
      <w:pPr>
        <w:spacing w:after="160" w:line="259" w:lineRule="auto"/>
        <w:rPr>
          <w:rFonts w:eastAsiaTheme="minorHAnsi"/>
        </w:rPr>
      </w:pPr>
    </w:p>
    <w:p w14:paraId="602A9174" w14:textId="77777777" w:rsidR="00BC035C" w:rsidRPr="00BC035C" w:rsidRDefault="00BC035C" w:rsidP="00BC035C">
      <w:pPr>
        <w:spacing w:after="0" w:line="360" w:lineRule="auto"/>
        <w:jc w:val="both"/>
        <w:rPr>
          <w:rFonts w:ascii="Times New Roman" w:hAnsi="Times New Roman" w:cs="Times New Roman"/>
          <w:sz w:val="24"/>
          <w:szCs w:val="24"/>
        </w:rPr>
      </w:pPr>
      <w:r w:rsidRPr="00BC035C">
        <w:rPr>
          <w:rFonts w:ascii="Times New Roman" w:hAnsi="Times New Roman" w:cs="Times New Roman"/>
          <w:sz w:val="24"/>
          <w:szCs w:val="24"/>
        </w:rPr>
        <w:t xml:space="preserve">Ceadel, Martin, </w:t>
      </w:r>
      <w:r w:rsidRPr="00BC035C">
        <w:rPr>
          <w:rFonts w:ascii="Times New Roman" w:hAnsi="Times New Roman" w:cs="Times New Roman"/>
          <w:i/>
          <w:sz w:val="24"/>
          <w:szCs w:val="24"/>
        </w:rPr>
        <w:t xml:space="preserve">Thinking About War and Peace </w:t>
      </w:r>
      <w:r w:rsidRPr="00BC035C">
        <w:rPr>
          <w:rFonts w:ascii="Times New Roman" w:hAnsi="Times New Roman" w:cs="Times New Roman"/>
          <w:sz w:val="24"/>
          <w:szCs w:val="24"/>
        </w:rPr>
        <w:t>(Oxford, Oxford University Press, 1989)</w:t>
      </w:r>
    </w:p>
    <w:p w14:paraId="5C1AF09F" w14:textId="77777777" w:rsidR="00BC035C" w:rsidRPr="00BC035C" w:rsidRDefault="00BC035C" w:rsidP="00BC035C">
      <w:pPr>
        <w:spacing w:after="0" w:line="360" w:lineRule="auto"/>
        <w:jc w:val="both"/>
        <w:rPr>
          <w:rFonts w:ascii="Times New Roman" w:hAnsi="Times New Roman" w:cs="Times New Roman"/>
          <w:sz w:val="24"/>
          <w:szCs w:val="24"/>
        </w:rPr>
      </w:pPr>
    </w:p>
    <w:p w14:paraId="108DE9AB" w14:textId="77777777" w:rsidR="00BC035C" w:rsidRPr="00BC035C" w:rsidRDefault="00BC035C" w:rsidP="00BC035C">
      <w:pPr>
        <w:spacing w:after="0" w:line="360" w:lineRule="auto"/>
        <w:jc w:val="both"/>
        <w:rPr>
          <w:rFonts w:ascii="Times New Roman" w:hAnsi="Times New Roman" w:cs="Times New Roman"/>
          <w:sz w:val="24"/>
          <w:szCs w:val="24"/>
        </w:rPr>
      </w:pPr>
      <w:r w:rsidRPr="00BC035C">
        <w:rPr>
          <w:rFonts w:ascii="Times New Roman" w:hAnsi="Times New Roman" w:cs="Times New Roman"/>
          <w:sz w:val="24"/>
          <w:szCs w:val="24"/>
        </w:rPr>
        <w:t xml:space="preserve">Connor, Steve, ‘Is it Natural For Humans To Make War?’, </w:t>
      </w:r>
      <w:r w:rsidRPr="00BC035C">
        <w:rPr>
          <w:rFonts w:ascii="Times New Roman" w:hAnsi="Times New Roman" w:cs="Times New Roman"/>
          <w:i/>
          <w:sz w:val="24"/>
          <w:szCs w:val="24"/>
        </w:rPr>
        <w:t xml:space="preserve">The Independent, </w:t>
      </w:r>
      <w:r w:rsidRPr="00BC035C">
        <w:rPr>
          <w:rFonts w:ascii="Times New Roman" w:hAnsi="Times New Roman" w:cs="Times New Roman"/>
          <w:sz w:val="24"/>
          <w:szCs w:val="24"/>
        </w:rPr>
        <w:t xml:space="preserve">18 July 2013, </w:t>
      </w:r>
      <w:hyperlink r:id="rId8" w:history="1">
        <w:r w:rsidRPr="00BC035C">
          <w:rPr>
            <w:rFonts w:ascii="Times New Roman" w:hAnsi="Times New Roman" w:cs="Times New Roman"/>
            <w:color w:val="0563C1" w:themeColor="hyperlink"/>
            <w:sz w:val="24"/>
            <w:szCs w:val="24"/>
            <w:u w:val="single"/>
          </w:rPr>
          <w:t>http://www.independent.co.uk/news/science/is-it-natural-for-humans-to-make-war-new-study-of-tribal-societies-reveals-conflict-is-an-alien-8718069.html</w:t>
        </w:r>
      </w:hyperlink>
      <w:r w:rsidRPr="00BC035C">
        <w:rPr>
          <w:rFonts w:ascii="Times New Roman" w:hAnsi="Times New Roman" w:cs="Times New Roman"/>
          <w:color w:val="0000FF"/>
          <w:sz w:val="24"/>
          <w:szCs w:val="24"/>
          <w:u w:val="single"/>
        </w:rPr>
        <w:t xml:space="preserve"> </w:t>
      </w:r>
      <w:r w:rsidRPr="00BC035C">
        <w:rPr>
          <w:rFonts w:ascii="Times New Roman" w:hAnsi="Times New Roman" w:cs="Times New Roman"/>
          <w:sz w:val="24"/>
          <w:szCs w:val="24"/>
        </w:rPr>
        <w:t>[Accessed 6 March 2018]</w:t>
      </w:r>
    </w:p>
    <w:p w14:paraId="2F49F9CC" w14:textId="77777777" w:rsidR="00BC035C" w:rsidRPr="00BC035C" w:rsidRDefault="00BC035C" w:rsidP="00BC035C">
      <w:pPr>
        <w:spacing w:after="0" w:line="360" w:lineRule="auto"/>
        <w:jc w:val="both"/>
        <w:rPr>
          <w:rFonts w:ascii="Times New Roman" w:hAnsi="Times New Roman" w:cs="Times New Roman"/>
          <w:sz w:val="24"/>
          <w:szCs w:val="24"/>
        </w:rPr>
      </w:pPr>
    </w:p>
    <w:p w14:paraId="4400D52F" w14:textId="77777777" w:rsidR="00BC035C" w:rsidRPr="00BC035C" w:rsidRDefault="00BC035C" w:rsidP="00BC035C">
      <w:pPr>
        <w:spacing w:after="0" w:line="360" w:lineRule="auto"/>
        <w:jc w:val="both"/>
        <w:rPr>
          <w:rFonts w:ascii="Times New Roman" w:hAnsi="Times New Roman" w:cs="Times New Roman"/>
          <w:sz w:val="24"/>
          <w:szCs w:val="24"/>
        </w:rPr>
      </w:pPr>
      <w:r w:rsidRPr="00BC035C">
        <w:rPr>
          <w:rFonts w:ascii="Times New Roman" w:hAnsi="Times New Roman" w:cs="Times New Roman"/>
          <w:sz w:val="24"/>
          <w:szCs w:val="24"/>
        </w:rPr>
        <w:t xml:space="preserve">Einstein, Albert, </w:t>
      </w:r>
      <w:r w:rsidRPr="00BC035C">
        <w:rPr>
          <w:rFonts w:ascii="Times New Roman" w:hAnsi="Times New Roman" w:cs="Times New Roman"/>
          <w:i/>
          <w:sz w:val="24"/>
          <w:szCs w:val="24"/>
        </w:rPr>
        <w:t>Cosmic Religion and Other Opinions and Aphorisms</w:t>
      </w:r>
      <w:r w:rsidRPr="00BC035C">
        <w:rPr>
          <w:rFonts w:ascii="Times New Roman" w:hAnsi="Times New Roman" w:cs="Times New Roman"/>
          <w:sz w:val="24"/>
          <w:szCs w:val="24"/>
        </w:rPr>
        <w:t xml:space="preserve"> (New York, </w:t>
      </w:r>
      <w:proofErr w:type="spellStart"/>
      <w:r w:rsidRPr="00BC035C">
        <w:rPr>
          <w:rFonts w:ascii="Times New Roman" w:hAnsi="Times New Roman" w:cs="Times New Roman"/>
          <w:sz w:val="24"/>
          <w:szCs w:val="24"/>
        </w:rPr>
        <w:t>Covici-Friede</w:t>
      </w:r>
      <w:proofErr w:type="spellEnd"/>
      <w:r w:rsidRPr="00BC035C">
        <w:rPr>
          <w:rFonts w:ascii="Times New Roman" w:hAnsi="Times New Roman" w:cs="Times New Roman"/>
          <w:sz w:val="24"/>
          <w:szCs w:val="24"/>
        </w:rPr>
        <w:t>, 1931)</w:t>
      </w:r>
    </w:p>
    <w:p w14:paraId="6EFF5040" w14:textId="77777777" w:rsidR="00BC035C" w:rsidRPr="00BC035C" w:rsidRDefault="00BC035C" w:rsidP="00BC035C">
      <w:pPr>
        <w:spacing w:after="0" w:line="360" w:lineRule="auto"/>
        <w:jc w:val="both"/>
        <w:rPr>
          <w:rFonts w:ascii="Times New Roman" w:hAnsi="Times New Roman" w:cs="Times New Roman"/>
          <w:sz w:val="24"/>
          <w:szCs w:val="24"/>
        </w:rPr>
      </w:pPr>
    </w:p>
    <w:p w14:paraId="53B6A1D5" w14:textId="77777777" w:rsidR="00BC035C" w:rsidRPr="00BC035C" w:rsidRDefault="00BC035C" w:rsidP="00BC035C">
      <w:pPr>
        <w:spacing w:after="0" w:line="360" w:lineRule="auto"/>
        <w:jc w:val="both"/>
        <w:rPr>
          <w:rFonts w:ascii="Times New Roman" w:hAnsi="Times New Roman" w:cs="Times New Roman"/>
          <w:sz w:val="24"/>
          <w:szCs w:val="24"/>
        </w:rPr>
      </w:pPr>
      <w:r w:rsidRPr="00BC035C">
        <w:rPr>
          <w:rFonts w:ascii="Times New Roman" w:hAnsi="Times New Roman" w:cs="Times New Roman"/>
          <w:sz w:val="24"/>
          <w:szCs w:val="24"/>
        </w:rPr>
        <w:t xml:space="preserve">Halvorssen, Thor, ‘How Do We Achieve Peace?’, </w:t>
      </w:r>
      <w:r w:rsidRPr="00BC035C">
        <w:rPr>
          <w:rFonts w:ascii="Times New Roman" w:hAnsi="Times New Roman" w:cs="Times New Roman"/>
          <w:i/>
          <w:sz w:val="24"/>
          <w:szCs w:val="24"/>
        </w:rPr>
        <w:t>Forbes</w:t>
      </w:r>
      <w:r w:rsidRPr="00BC035C">
        <w:rPr>
          <w:rFonts w:ascii="Times New Roman" w:hAnsi="Times New Roman" w:cs="Times New Roman"/>
          <w:sz w:val="24"/>
          <w:szCs w:val="24"/>
        </w:rPr>
        <w:t xml:space="preserve">, 9 December 2011, </w:t>
      </w:r>
      <w:hyperlink r:id="rId9" w:anchor="4dad827f5ac0" w:history="1">
        <w:r w:rsidRPr="00BC035C">
          <w:rPr>
            <w:rFonts w:ascii="Times New Roman" w:hAnsi="Times New Roman" w:cs="Times New Roman"/>
            <w:color w:val="0563C1" w:themeColor="hyperlink"/>
            <w:sz w:val="24"/>
            <w:szCs w:val="24"/>
            <w:u w:val="single"/>
          </w:rPr>
          <w:t>https://www.forbes.com/sites/thorhalvorssen/2011/12/09/how-do-we-achieve-peace/2/#4dad827f5ac0</w:t>
        </w:r>
      </w:hyperlink>
      <w:r w:rsidRPr="00BC035C">
        <w:rPr>
          <w:rFonts w:ascii="Times New Roman" w:hAnsi="Times New Roman" w:cs="Times New Roman"/>
          <w:sz w:val="24"/>
          <w:szCs w:val="24"/>
        </w:rPr>
        <w:t xml:space="preserve"> [Accessed 7 March 2018]</w:t>
      </w:r>
    </w:p>
    <w:p w14:paraId="206B4884" w14:textId="77777777" w:rsidR="00BC035C" w:rsidRPr="00BC035C" w:rsidRDefault="00BC035C" w:rsidP="00BC035C">
      <w:pPr>
        <w:spacing w:after="0" w:line="360" w:lineRule="auto"/>
        <w:jc w:val="both"/>
        <w:rPr>
          <w:rFonts w:ascii="Times New Roman" w:hAnsi="Times New Roman" w:cs="Times New Roman"/>
          <w:sz w:val="24"/>
          <w:szCs w:val="24"/>
        </w:rPr>
      </w:pPr>
    </w:p>
    <w:p w14:paraId="4EC9A527"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t xml:space="preserve">Howard, Michael, </w:t>
      </w:r>
      <w:r w:rsidRPr="00BC035C">
        <w:rPr>
          <w:rFonts w:ascii="Times New Roman" w:eastAsia="Times New Roman" w:hAnsi="Times New Roman" w:cs="Times New Roman"/>
          <w:i/>
          <w:iCs/>
          <w:color w:val="000000"/>
          <w:sz w:val="24"/>
          <w:szCs w:val="24"/>
        </w:rPr>
        <w:t>Restrains on War: Studies in the Limitation of Armed Conflict</w:t>
      </w:r>
      <w:r w:rsidRPr="00BC035C">
        <w:rPr>
          <w:rFonts w:ascii="Times New Roman" w:eastAsia="Times New Roman" w:hAnsi="Times New Roman" w:cs="Times New Roman"/>
          <w:color w:val="000000"/>
          <w:sz w:val="24"/>
          <w:szCs w:val="24"/>
        </w:rPr>
        <w:t xml:space="preserve"> (Oxford, Oxford University Press, 1979)</w:t>
      </w:r>
    </w:p>
    <w:p w14:paraId="28D1A1A9" w14:textId="77777777" w:rsidR="00BC035C" w:rsidRPr="00BC035C" w:rsidRDefault="00BC035C" w:rsidP="00BC035C">
      <w:pPr>
        <w:spacing w:after="0" w:line="360" w:lineRule="auto"/>
        <w:jc w:val="both"/>
        <w:rPr>
          <w:rFonts w:ascii="Times New Roman" w:eastAsia="Times New Roman" w:hAnsi="Times New Roman" w:cs="Times New Roman"/>
          <w:sz w:val="24"/>
          <w:szCs w:val="24"/>
        </w:rPr>
      </w:pPr>
    </w:p>
    <w:p w14:paraId="0D3397BB"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t xml:space="preserve">Howard, Michael, </w:t>
      </w:r>
      <w:r w:rsidRPr="00BC035C">
        <w:rPr>
          <w:rFonts w:ascii="Times New Roman" w:eastAsia="Times New Roman" w:hAnsi="Times New Roman" w:cs="Times New Roman"/>
          <w:i/>
          <w:iCs/>
          <w:color w:val="000000"/>
          <w:sz w:val="24"/>
          <w:szCs w:val="24"/>
        </w:rPr>
        <w:t xml:space="preserve">Studies in War &amp; Peace </w:t>
      </w:r>
      <w:r w:rsidRPr="00BC035C">
        <w:rPr>
          <w:rFonts w:ascii="Times New Roman" w:eastAsia="Times New Roman" w:hAnsi="Times New Roman" w:cs="Times New Roman"/>
          <w:color w:val="000000"/>
          <w:sz w:val="24"/>
          <w:szCs w:val="24"/>
        </w:rPr>
        <w:t>(London, Temple Smith, 1970)</w:t>
      </w:r>
    </w:p>
    <w:p w14:paraId="0F50916A" w14:textId="77777777" w:rsidR="00BC035C" w:rsidRPr="00BC035C" w:rsidRDefault="00BC035C" w:rsidP="00BC035C">
      <w:pPr>
        <w:spacing w:after="0" w:line="360" w:lineRule="auto"/>
        <w:jc w:val="both"/>
        <w:rPr>
          <w:rFonts w:ascii="Times New Roman" w:eastAsia="Times New Roman" w:hAnsi="Times New Roman" w:cs="Times New Roman"/>
          <w:sz w:val="24"/>
          <w:szCs w:val="24"/>
        </w:rPr>
      </w:pPr>
    </w:p>
    <w:p w14:paraId="20E756FE" w14:textId="77777777" w:rsidR="00BC035C" w:rsidRPr="00BC035C" w:rsidRDefault="00BC035C" w:rsidP="00BC035C">
      <w:pPr>
        <w:spacing w:after="0" w:line="360" w:lineRule="auto"/>
        <w:jc w:val="both"/>
        <w:rPr>
          <w:rFonts w:ascii="Times New Roman" w:hAnsi="Times New Roman" w:cs="Times New Roman"/>
          <w:sz w:val="24"/>
          <w:szCs w:val="24"/>
        </w:rPr>
      </w:pPr>
      <w:r w:rsidRPr="00BC035C">
        <w:rPr>
          <w:rFonts w:ascii="Times New Roman" w:hAnsi="Times New Roman" w:cs="Times New Roman"/>
          <w:sz w:val="24"/>
          <w:szCs w:val="24"/>
        </w:rPr>
        <w:t xml:space="preserve">Howard, Michael, </w:t>
      </w:r>
      <w:r w:rsidRPr="00BC035C">
        <w:rPr>
          <w:rFonts w:ascii="Times New Roman" w:hAnsi="Times New Roman" w:cs="Times New Roman"/>
          <w:i/>
          <w:sz w:val="24"/>
          <w:szCs w:val="24"/>
        </w:rPr>
        <w:t>War and the Liberal Conscience</w:t>
      </w:r>
      <w:r w:rsidRPr="00BC035C">
        <w:rPr>
          <w:rFonts w:ascii="Times New Roman" w:hAnsi="Times New Roman" w:cs="Times New Roman"/>
          <w:sz w:val="24"/>
          <w:szCs w:val="24"/>
        </w:rPr>
        <w:t xml:space="preserve"> (London, Temple Smith, 1978) </w:t>
      </w:r>
    </w:p>
    <w:p w14:paraId="66010CB0" w14:textId="77777777" w:rsidR="00BC035C" w:rsidRPr="00BC035C" w:rsidRDefault="00BC035C" w:rsidP="00BC035C">
      <w:pPr>
        <w:spacing w:after="0" w:line="360" w:lineRule="auto"/>
        <w:jc w:val="both"/>
        <w:rPr>
          <w:rFonts w:ascii="Times New Roman" w:hAnsi="Times New Roman" w:cs="Times New Roman"/>
          <w:sz w:val="24"/>
          <w:szCs w:val="24"/>
        </w:rPr>
      </w:pPr>
    </w:p>
    <w:p w14:paraId="5150A18A"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t>Kennedy, John F, ‘</w:t>
      </w:r>
      <w:r w:rsidRPr="00BC035C">
        <w:rPr>
          <w:rFonts w:ascii="Times New Roman" w:eastAsia="Times New Roman" w:hAnsi="Times New Roman" w:cs="Times New Roman"/>
          <w:i/>
          <w:iCs/>
          <w:color w:val="000000"/>
          <w:sz w:val="24"/>
          <w:szCs w:val="24"/>
        </w:rPr>
        <w:t xml:space="preserve">World Peace’, </w:t>
      </w:r>
      <w:r w:rsidRPr="00BC035C">
        <w:rPr>
          <w:rFonts w:ascii="Times New Roman" w:eastAsia="Times New Roman" w:hAnsi="Times New Roman" w:cs="Times New Roman"/>
          <w:color w:val="000000"/>
          <w:sz w:val="24"/>
          <w:szCs w:val="24"/>
        </w:rPr>
        <w:t xml:space="preserve">John M. Reeves Athletic </w:t>
      </w:r>
      <w:proofErr w:type="spellStart"/>
      <w:r w:rsidRPr="00BC035C">
        <w:rPr>
          <w:rFonts w:ascii="Times New Roman" w:eastAsia="Times New Roman" w:hAnsi="Times New Roman" w:cs="Times New Roman"/>
          <w:color w:val="000000"/>
          <w:sz w:val="24"/>
          <w:szCs w:val="24"/>
        </w:rPr>
        <w:t>Center</w:t>
      </w:r>
      <w:proofErr w:type="spellEnd"/>
      <w:r w:rsidRPr="00BC035C">
        <w:rPr>
          <w:rFonts w:ascii="Times New Roman" w:eastAsia="Times New Roman" w:hAnsi="Times New Roman" w:cs="Times New Roman"/>
          <w:color w:val="000000"/>
          <w:sz w:val="24"/>
          <w:szCs w:val="24"/>
        </w:rPr>
        <w:t xml:space="preserve"> in Washington, D.C, 10 June 1963 </w:t>
      </w:r>
      <w:hyperlink r:id="rId10" w:history="1">
        <w:r w:rsidRPr="00BC035C">
          <w:rPr>
            <w:rFonts w:ascii="Times New Roman" w:eastAsia="Times New Roman" w:hAnsi="Times New Roman" w:cs="Times New Roman"/>
            <w:color w:val="0563C1" w:themeColor="hyperlink"/>
            <w:sz w:val="24"/>
            <w:szCs w:val="24"/>
            <w:u w:val="single"/>
          </w:rPr>
          <w:t>https://www.jfklibrary.org/Asset-Viewer/Archives/USG-01-07.aspx</w:t>
        </w:r>
      </w:hyperlink>
      <w:r w:rsidRPr="00BC035C">
        <w:rPr>
          <w:rFonts w:ascii="Times New Roman" w:eastAsia="Times New Roman" w:hAnsi="Times New Roman" w:cs="Times New Roman"/>
          <w:color w:val="000000"/>
          <w:sz w:val="24"/>
          <w:szCs w:val="24"/>
        </w:rPr>
        <w:t xml:space="preserve"> [Accessed 7 March 2018]</w:t>
      </w:r>
    </w:p>
    <w:p w14:paraId="1D5210AA"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p>
    <w:p w14:paraId="705601F4"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t xml:space="preserve">Lawrence, Freedman, </w:t>
      </w:r>
      <w:r w:rsidRPr="00BC035C">
        <w:rPr>
          <w:rFonts w:ascii="Times New Roman" w:eastAsia="Times New Roman" w:hAnsi="Times New Roman" w:cs="Times New Roman"/>
          <w:i/>
          <w:iCs/>
          <w:color w:val="000000"/>
          <w:sz w:val="24"/>
          <w:szCs w:val="24"/>
        </w:rPr>
        <w:t xml:space="preserve">War </w:t>
      </w:r>
      <w:r w:rsidRPr="00BC035C">
        <w:rPr>
          <w:rFonts w:ascii="Times New Roman" w:eastAsia="Times New Roman" w:hAnsi="Times New Roman" w:cs="Times New Roman"/>
          <w:color w:val="000000"/>
          <w:sz w:val="24"/>
          <w:szCs w:val="24"/>
        </w:rPr>
        <w:t>(Oxford, Oxford University Press, 1994)</w:t>
      </w:r>
    </w:p>
    <w:p w14:paraId="2E95D053" w14:textId="77777777" w:rsidR="00BC035C" w:rsidRPr="00BC035C" w:rsidRDefault="00BC035C" w:rsidP="00BC035C">
      <w:pPr>
        <w:spacing w:after="0" w:line="360" w:lineRule="auto"/>
        <w:jc w:val="both"/>
        <w:rPr>
          <w:rFonts w:ascii="Times New Roman" w:eastAsia="Times New Roman" w:hAnsi="Times New Roman" w:cs="Times New Roman"/>
          <w:sz w:val="24"/>
          <w:szCs w:val="24"/>
        </w:rPr>
      </w:pPr>
    </w:p>
    <w:p w14:paraId="4465BC2C" w14:textId="77777777" w:rsidR="00BC035C" w:rsidRPr="00BC035C" w:rsidRDefault="00BC035C" w:rsidP="00BC035C">
      <w:pPr>
        <w:spacing w:after="0" w:line="360" w:lineRule="auto"/>
        <w:jc w:val="both"/>
        <w:rPr>
          <w:rFonts w:ascii="Times New Roman" w:eastAsia="Times New Roman" w:hAnsi="Times New Roman" w:cs="Times New Roman"/>
          <w:color w:val="000000"/>
          <w:sz w:val="24"/>
          <w:szCs w:val="24"/>
        </w:rPr>
      </w:pPr>
      <w:r w:rsidRPr="00BC035C">
        <w:rPr>
          <w:rFonts w:ascii="Times New Roman" w:eastAsia="Times New Roman" w:hAnsi="Times New Roman" w:cs="Times New Roman"/>
          <w:color w:val="000000"/>
          <w:sz w:val="24"/>
          <w:szCs w:val="24"/>
        </w:rPr>
        <w:lastRenderedPageBreak/>
        <w:t xml:space="preserve">Morris, Ian, </w:t>
      </w:r>
      <w:r w:rsidRPr="00BC035C">
        <w:rPr>
          <w:rFonts w:ascii="Times New Roman" w:eastAsia="Times New Roman" w:hAnsi="Times New Roman" w:cs="Times New Roman"/>
          <w:i/>
          <w:iCs/>
          <w:color w:val="000000"/>
          <w:sz w:val="24"/>
          <w:szCs w:val="24"/>
        </w:rPr>
        <w:t xml:space="preserve">War: What is it Good for: The Role of Conflict in Civilisation, From Primates to Robots </w:t>
      </w:r>
      <w:r w:rsidRPr="00BC035C">
        <w:rPr>
          <w:rFonts w:ascii="Times New Roman" w:eastAsia="Times New Roman" w:hAnsi="Times New Roman" w:cs="Times New Roman"/>
          <w:color w:val="000000"/>
          <w:sz w:val="24"/>
          <w:szCs w:val="24"/>
        </w:rPr>
        <w:t>(London, Profile Books, 2014)</w:t>
      </w:r>
    </w:p>
    <w:p w14:paraId="355246E3" w14:textId="77777777" w:rsidR="00176715" w:rsidRPr="000E692A" w:rsidRDefault="00176715" w:rsidP="00A827DD">
      <w:pPr>
        <w:autoSpaceDN w:val="0"/>
        <w:spacing w:after="0" w:line="360" w:lineRule="auto"/>
        <w:jc w:val="both"/>
        <w:rPr>
          <w:rFonts w:ascii="Times New Roman" w:hAnsi="Times New Roman" w:cs="Times New Roman"/>
          <w:color w:val="000000"/>
          <w:sz w:val="24"/>
          <w:szCs w:val="24"/>
        </w:rPr>
      </w:pPr>
    </w:p>
    <w:p w14:paraId="59D8EC81" w14:textId="77777777" w:rsidR="00917ACA" w:rsidRPr="00F640E2" w:rsidRDefault="00917ACA" w:rsidP="00F640E2">
      <w:pPr>
        <w:autoSpaceDN w:val="0"/>
        <w:spacing w:after="0" w:line="360" w:lineRule="auto"/>
        <w:jc w:val="both"/>
        <w:rPr>
          <w:rFonts w:ascii="Times New Roman" w:hAnsi="Times New Roman" w:cs="Times New Roman"/>
          <w:color w:val="000000"/>
          <w:sz w:val="24"/>
          <w:szCs w:val="24"/>
        </w:rPr>
      </w:pPr>
    </w:p>
    <w:sectPr w:rsidR="00917ACA" w:rsidRPr="00F640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5C16B" w14:textId="77777777" w:rsidR="00976BBD" w:rsidRDefault="00976BBD" w:rsidP="00A86858">
      <w:pPr>
        <w:spacing w:after="0" w:line="240" w:lineRule="auto"/>
      </w:pPr>
      <w:r>
        <w:separator/>
      </w:r>
    </w:p>
  </w:endnote>
  <w:endnote w:type="continuationSeparator" w:id="0">
    <w:p w14:paraId="39831D4E" w14:textId="77777777" w:rsidR="00976BBD" w:rsidRDefault="00976BBD" w:rsidP="00A86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94116" w14:textId="77777777" w:rsidR="00976BBD" w:rsidRDefault="00976BBD" w:rsidP="00A86858">
      <w:pPr>
        <w:spacing w:after="0" w:line="240" w:lineRule="auto"/>
      </w:pPr>
      <w:r>
        <w:separator/>
      </w:r>
    </w:p>
  </w:footnote>
  <w:footnote w:type="continuationSeparator" w:id="0">
    <w:p w14:paraId="37809D98" w14:textId="77777777" w:rsidR="00976BBD" w:rsidRDefault="00976BBD" w:rsidP="00A86858">
      <w:pPr>
        <w:spacing w:after="0" w:line="240" w:lineRule="auto"/>
      </w:pPr>
      <w:r>
        <w:continuationSeparator/>
      </w:r>
    </w:p>
  </w:footnote>
  <w:footnote w:id="1">
    <w:p w14:paraId="02487E26" w14:textId="193EC7E3" w:rsidR="006A7176" w:rsidRDefault="006A7176">
      <w:pPr>
        <w:pStyle w:val="FootnoteText"/>
      </w:pPr>
      <w:r>
        <w:rPr>
          <w:rStyle w:val="FootnoteReference"/>
        </w:rPr>
        <w:footnoteRef/>
      </w:r>
      <w:r>
        <w:t xml:space="preserve"> Albert Einstein, </w:t>
      </w:r>
      <w:r w:rsidRPr="0035312B">
        <w:rPr>
          <w:i/>
        </w:rPr>
        <w:t>Cosmic Religion and Other Opinions and Aphorisms</w:t>
      </w:r>
      <w:r>
        <w:t xml:space="preserve"> (New York, Covici-Friede, 1931) P. 67.</w:t>
      </w:r>
    </w:p>
  </w:footnote>
  <w:footnote w:id="2">
    <w:p w14:paraId="770723EC" w14:textId="7E0575F5" w:rsidR="006A7176" w:rsidRDefault="006A7176" w:rsidP="00917ACA">
      <w:pPr>
        <w:pStyle w:val="FootnoteText"/>
      </w:pPr>
      <w:r>
        <w:rPr>
          <w:rStyle w:val="FootnoteReference"/>
        </w:rPr>
        <w:footnoteRef/>
      </w:r>
      <w:r>
        <w:t xml:space="preserve"> Paul Shaw and Wuwa Wong, </w:t>
      </w:r>
      <w:r w:rsidRPr="0035312B">
        <w:rPr>
          <w:i/>
        </w:rPr>
        <w:t>Genetic Seeds of Warfare: Evolution, Nationalism, and Patriotism</w:t>
      </w:r>
      <w:r>
        <w:t xml:space="preserve"> (Boston, Unwin Hyman, 1989), pp.</w:t>
      </w:r>
      <w:r w:rsidR="005D73FB">
        <w:t xml:space="preserve"> 2, 3, 111, 196.</w:t>
      </w:r>
    </w:p>
  </w:footnote>
  <w:footnote w:id="3">
    <w:p w14:paraId="00B4BD1A" w14:textId="03B23337" w:rsidR="00A827DD" w:rsidRPr="000306FA" w:rsidRDefault="00A827DD">
      <w:pPr>
        <w:pStyle w:val="FootnoteText"/>
      </w:pPr>
      <w:r>
        <w:rPr>
          <w:rStyle w:val="FootnoteReference"/>
        </w:rPr>
        <w:footnoteRef/>
      </w:r>
      <w:r>
        <w:t xml:space="preserve"> </w:t>
      </w:r>
      <w:r w:rsidR="000306FA">
        <w:t xml:space="preserve">Stephen Pinker, </w:t>
      </w:r>
      <w:r w:rsidR="000306FA">
        <w:rPr>
          <w:i/>
        </w:rPr>
        <w:t xml:space="preserve">The Better Angels </w:t>
      </w:r>
      <w:proofErr w:type="gramStart"/>
      <w:r w:rsidR="000306FA">
        <w:rPr>
          <w:i/>
        </w:rPr>
        <w:t>Of</w:t>
      </w:r>
      <w:proofErr w:type="gramEnd"/>
      <w:r w:rsidR="000306FA">
        <w:rPr>
          <w:i/>
        </w:rPr>
        <w:t xml:space="preserve"> Our Nature: The Decline Of Violence In History And Its Culture </w:t>
      </w:r>
      <w:r w:rsidR="000306FA">
        <w:t>(London, Penguin, 2011), P. 611.</w:t>
      </w:r>
    </w:p>
  </w:footnote>
  <w:footnote w:id="4">
    <w:p w14:paraId="67FA098C" w14:textId="1C86E18C" w:rsidR="006A7176" w:rsidRPr="0018283B" w:rsidRDefault="006A7176" w:rsidP="00917ACA">
      <w:pPr>
        <w:pStyle w:val="FootnoteText"/>
      </w:pPr>
      <w:r>
        <w:rPr>
          <w:rStyle w:val="FootnoteReference"/>
        </w:rPr>
        <w:footnoteRef/>
      </w:r>
      <w:r>
        <w:t xml:space="preserve"> Steve Connor, ‘Is it Natural For Humans To Make War?’, </w:t>
      </w:r>
      <w:r>
        <w:rPr>
          <w:i/>
        </w:rPr>
        <w:t xml:space="preserve">The Independent, </w:t>
      </w:r>
      <w:r>
        <w:t>18 July 2013, &lt;</w:t>
      </w:r>
      <w:hyperlink r:id="rId1" w:history="1">
        <w:r w:rsidR="000B4FA1" w:rsidRPr="003E2465">
          <w:rPr>
            <w:rStyle w:val="Hyperlink"/>
          </w:rPr>
          <w:t>http://www.independent.co.uk/news/science/is-it-natural-for-humans-to-make-war-new-study-of-tribal-societies-reveals-conflict-is-an-alien-8718069.html</w:t>
        </w:r>
      </w:hyperlink>
      <w:r>
        <w:t>&gt;  [Accessed 6 March 2018]</w:t>
      </w:r>
    </w:p>
  </w:footnote>
  <w:footnote w:id="5">
    <w:p w14:paraId="30D0CC68" w14:textId="724761A3" w:rsidR="006A7176" w:rsidRDefault="006A7176">
      <w:pPr>
        <w:pStyle w:val="FootnoteText"/>
      </w:pPr>
      <w:r>
        <w:rPr>
          <w:rStyle w:val="FootnoteReference"/>
        </w:rPr>
        <w:footnoteRef/>
      </w:r>
      <w:r>
        <w:t xml:space="preserve"> Heinrich von Treitschke (1890s), quoted in William Storey, </w:t>
      </w:r>
      <w:r w:rsidRPr="00723FB6">
        <w:rPr>
          <w:i/>
        </w:rPr>
        <w:t>The First World War: A Concise Global History</w:t>
      </w:r>
      <w:r>
        <w:t>, 2</w:t>
      </w:r>
      <w:r w:rsidRPr="009C32DF">
        <w:rPr>
          <w:vertAlign w:val="superscript"/>
        </w:rPr>
        <w:t>nd</w:t>
      </w:r>
      <w:r>
        <w:t xml:space="preserve"> Edition (Lanham, Rowman &amp; Little Field, 2014) P. 18.</w:t>
      </w:r>
    </w:p>
  </w:footnote>
  <w:footnote w:id="6">
    <w:p w14:paraId="14E8A37F" w14:textId="77777777" w:rsidR="006A7176" w:rsidRDefault="006A7176" w:rsidP="0009472E">
      <w:pPr>
        <w:pStyle w:val="FootnoteText"/>
      </w:pPr>
      <w:r>
        <w:rPr>
          <w:rStyle w:val="FootnoteReference"/>
        </w:rPr>
        <w:footnoteRef/>
      </w:r>
      <w:r>
        <w:t xml:space="preserve"> Howard, </w:t>
      </w:r>
      <w:r w:rsidRPr="00723FB6">
        <w:rPr>
          <w:i/>
        </w:rPr>
        <w:t>War and the Liberal Conscience</w:t>
      </w:r>
      <w:r>
        <w:t>, P. 35.</w:t>
      </w:r>
    </w:p>
  </w:footnote>
  <w:footnote w:id="7">
    <w:p w14:paraId="59B0EC3A" w14:textId="77777777" w:rsidR="006A7176" w:rsidRDefault="006A7176" w:rsidP="0035312B">
      <w:pPr>
        <w:pStyle w:val="FootnoteText"/>
      </w:pPr>
      <w:r>
        <w:rPr>
          <w:rStyle w:val="FootnoteReference"/>
        </w:rPr>
        <w:footnoteRef/>
      </w:r>
      <w:r>
        <w:t xml:space="preserve"> Harry S Truman, Address to the Nation (9 August 1945), quoted in Robert W Tucker, The Just War: A Study in Contemporary American Doctrine (Baltimore, John Hopkins Press, 1960), pp. 21-22.</w:t>
      </w:r>
    </w:p>
  </w:footnote>
  <w:footnote w:id="8">
    <w:p w14:paraId="50F2BB6C" w14:textId="65F0684A" w:rsidR="006A7176" w:rsidRDefault="006A7176">
      <w:pPr>
        <w:pStyle w:val="FootnoteText"/>
      </w:pPr>
      <w:r>
        <w:rPr>
          <w:rStyle w:val="FootnoteReference"/>
        </w:rPr>
        <w:footnoteRef/>
      </w:r>
      <w:r>
        <w:t xml:space="preserve"> Michael Howard, </w:t>
      </w:r>
      <w:r w:rsidRPr="00723FB6">
        <w:rPr>
          <w:i/>
        </w:rPr>
        <w:t>War and the Liberal Conscience</w:t>
      </w:r>
      <w:r>
        <w:t xml:space="preserve"> (London, Temple Smith, 1978) P. 31.</w:t>
      </w:r>
    </w:p>
  </w:footnote>
  <w:footnote w:id="9">
    <w:p w14:paraId="6B8BD902" w14:textId="757144A9" w:rsidR="006A7176" w:rsidRPr="00880BC1" w:rsidRDefault="006A7176">
      <w:pPr>
        <w:pStyle w:val="FootnoteText"/>
        <w:rPr>
          <w:rFonts w:ascii="Times New Roman" w:hAnsi="Times New Roman" w:cs="Times New Roman"/>
        </w:rPr>
      </w:pPr>
      <w:r w:rsidRPr="00880BC1">
        <w:rPr>
          <w:rStyle w:val="FootnoteReference"/>
          <w:rFonts w:ascii="Times New Roman" w:hAnsi="Times New Roman" w:cs="Times New Roman"/>
        </w:rPr>
        <w:footnoteRef/>
      </w:r>
      <w:r w:rsidRPr="00880BC1">
        <w:rPr>
          <w:rFonts w:ascii="Times New Roman" w:hAnsi="Times New Roman" w:cs="Times New Roman"/>
        </w:rPr>
        <w:t xml:space="preserve"> Howard, </w:t>
      </w:r>
      <w:r w:rsidRPr="00880BC1">
        <w:rPr>
          <w:rFonts w:ascii="Times New Roman" w:hAnsi="Times New Roman" w:cs="Times New Roman"/>
          <w:i/>
        </w:rPr>
        <w:t>War and the Liberal Conscience</w:t>
      </w:r>
      <w:r w:rsidRPr="00880BC1">
        <w:rPr>
          <w:rFonts w:ascii="Times New Roman" w:hAnsi="Times New Roman" w:cs="Times New Roman"/>
        </w:rPr>
        <w:t>, P. 32.</w:t>
      </w:r>
    </w:p>
  </w:footnote>
  <w:footnote w:id="10">
    <w:p w14:paraId="06C318D2" w14:textId="77777777" w:rsidR="006A7176" w:rsidRPr="00880BC1" w:rsidRDefault="006A7176" w:rsidP="00917ACA">
      <w:pPr>
        <w:pStyle w:val="FootnoteText"/>
        <w:rPr>
          <w:rFonts w:ascii="Times New Roman" w:hAnsi="Times New Roman" w:cs="Times New Roman"/>
        </w:rPr>
      </w:pPr>
      <w:r w:rsidRPr="00880BC1">
        <w:rPr>
          <w:rStyle w:val="FootnoteReference"/>
          <w:rFonts w:ascii="Times New Roman" w:hAnsi="Times New Roman" w:cs="Times New Roman"/>
        </w:rPr>
        <w:footnoteRef/>
      </w:r>
      <w:r w:rsidRPr="00880BC1">
        <w:rPr>
          <w:rFonts w:ascii="Times New Roman" w:hAnsi="Times New Roman" w:cs="Times New Roman"/>
        </w:rPr>
        <w:t xml:space="preserve"> Helmuth Von Moltke, ‘Doctrines of War’, in </w:t>
      </w:r>
      <w:r w:rsidRPr="00880BC1">
        <w:rPr>
          <w:rFonts w:ascii="Times New Roman" w:hAnsi="Times New Roman" w:cs="Times New Roman"/>
          <w:i/>
        </w:rPr>
        <w:t xml:space="preserve">War, </w:t>
      </w:r>
      <w:r w:rsidRPr="00880BC1">
        <w:rPr>
          <w:rFonts w:ascii="Times New Roman" w:hAnsi="Times New Roman" w:cs="Times New Roman"/>
        </w:rPr>
        <w:t>ed. by Lawrence Freedman (Oxford, Oxford University Press, 1994), P. 218.</w:t>
      </w:r>
    </w:p>
  </w:footnote>
  <w:footnote w:id="11">
    <w:p w14:paraId="73860682" w14:textId="631884E9" w:rsidR="00880BC1" w:rsidRPr="00880BC1" w:rsidRDefault="00880BC1" w:rsidP="00880BC1">
      <w:pPr>
        <w:pStyle w:val="NormalWeb"/>
        <w:spacing w:before="0" w:beforeAutospacing="0" w:after="0" w:afterAutospacing="0"/>
        <w:rPr>
          <w:sz w:val="20"/>
          <w:szCs w:val="20"/>
        </w:rPr>
      </w:pPr>
      <w:r w:rsidRPr="00880BC1">
        <w:rPr>
          <w:rStyle w:val="FootnoteReference"/>
          <w:sz w:val="20"/>
          <w:szCs w:val="20"/>
        </w:rPr>
        <w:footnoteRef/>
      </w:r>
      <w:r w:rsidRPr="00880BC1">
        <w:rPr>
          <w:sz w:val="20"/>
          <w:szCs w:val="20"/>
        </w:rPr>
        <w:t xml:space="preserve"> </w:t>
      </w:r>
      <w:r w:rsidRPr="00880BC1">
        <w:rPr>
          <w:color w:val="000000"/>
          <w:sz w:val="20"/>
          <w:szCs w:val="20"/>
        </w:rPr>
        <w:t>John F Kennedy, ‘</w:t>
      </w:r>
      <w:r w:rsidRPr="00880BC1">
        <w:rPr>
          <w:i/>
          <w:iCs/>
          <w:color w:val="000000"/>
          <w:sz w:val="20"/>
          <w:szCs w:val="20"/>
        </w:rPr>
        <w:t xml:space="preserve">World Peace’, </w:t>
      </w:r>
      <w:r w:rsidRPr="00880BC1">
        <w:rPr>
          <w:color w:val="000000"/>
          <w:sz w:val="20"/>
          <w:szCs w:val="20"/>
        </w:rPr>
        <w:t>John M. Reeves Athletic Center in Washington, D.C, 10 June 1963 &lt;</w:t>
      </w:r>
      <w:hyperlink r:id="rId2" w:history="1">
        <w:r w:rsidRPr="00880BC1">
          <w:rPr>
            <w:rStyle w:val="Hyperlink"/>
            <w:color w:val="1155CC"/>
            <w:sz w:val="20"/>
            <w:szCs w:val="20"/>
          </w:rPr>
          <w:t>https://www.jfklibrary.org/Asset-Viewer/Archives/USG-01-07.aspx</w:t>
        </w:r>
      </w:hyperlink>
      <w:r w:rsidRPr="00880BC1">
        <w:rPr>
          <w:color w:val="000000"/>
          <w:sz w:val="20"/>
          <w:szCs w:val="20"/>
        </w:rPr>
        <w:t>&gt; [</w:t>
      </w:r>
      <w:r w:rsidR="000017EB">
        <w:rPr>
          <w:color w:val="000000"/>
          <w:sz w:val="20"/>
          <w:szCs w:val="20"/>
        </w:rPr>
        <w:t>A</w:t>
      </w:r>
      <w:r w:rsidRPr="00880BC1">
        <w:rPr>
          <w:color w:val="000000"/>
          <w:sz w:val="20"/>
          <w:szCs w:val="20"/>
        </w:rPr>
        <w:t>ccessed 7 March 2018]</w:t>
      </w:r>
    </w:p>
  </w:footnote>
  <w:footnote w:id="12">
    <w:p w14:paraId="07AB3E6B" w14:textId="0C877261" w:rsidR="00880BC1" w:rsidRPr="000017EB" w:rsidRDefault="00880BC1" w:rsidP="000017EB">
      <w:pPr>
        <w:pStyle w:val="NormalWeb"/>
        <w:spacing w:before="0" w:beforeAutospacing="0" w:after="0" w:afterAutospacing="0"/>
        <w:rPr>
          <w:sz w:val="20"/>
          <w:szCs w:val="20"/>
        </w:rPr>
      </w:pPr>
      <w:r w:rsidRPr="00880BC1">
        <w:rPr>
          <w:rStyle w:val="FootnoteReference"/>
          <w:sz w:val="20"/>
          <w:szCs w:val="20"/>
        </w:rPr>
        <w:footnoteRef/>
      </w:r>
      <w:r w:rsidRPr="00880BC1">
        <w:rPr>
          <w:sz w:val="20"/>
          <w:szCs w:val="20"/>
        </w:rPr>
        <w:t xml:space="preserve"> </w:t>
      </w:r>
      <w:r w:rsidRPr="00880BC1">
        <w:rPr>
          <w:color w:val="000000"/>
          <w:sz w:val="20"/>
          <w:szCs w:val="20"/>
        </w:rPr>
        <w:t>John F Kennedy, ‘</w:t>
      </w:r>
      <w:r w:rsidRPr="00880BC1">
        <w:rPr>
          <w:i/>
          <w:iCs/>
          <w:color w:val="000000"/>
          <w:sz w:val="20"/>
          <w:szCs w:val="20"/>
        </w:rPr>
        <w:t xml:space="preserve">World Peace’, </w:t>
      </w:r>
      <w:r w:rsidRPr="00880BC1">
        <w:rPr>
          <w:color w:val="000000"/>
          <w:sz w:val="20"/>
          <w:szCs w:val="20"/>
        </w:rPr>
        <w:t>John M. Reeves Athletic Center in Washington, D.C, 10 June 1963 &lt;</w:t>
      </w:r>
      <w:hyperlink r:id="rId3" w:history="1">
        <w:r w:rsidRPr="00880BC1">
          <w:rPr>
            <w:rStyle w:val="Hyperlink"/>
            <w:color w:val="1155CC"/>
            <w:sz w:val="20"/>
            <w:szCs w:val="20"/>
          </w:rPr>
          <w:t>https://www.jfklibrary.org/Asset-Viewer/Archives/USG-01-07.aspx</w:t>
        </w:r>
      </w:hyperlink>
      <w:r w:rsidRPr="00880BC1">
        <w:rPr>
          <w:color w:val="000000"/>
          <w:sz w:val="20"/>
          <w:szCs w:val="20"/>
        </w:rPr>
        <w:t>&gt; [</w:t>
      </w:r>
      <w:r w:rsidR="000017EB">
        <w:rPr>
          <w:color w:val="000000"/>
          <w:sz w:val="20"/>
          <w:szCs w:val="20"/>
        </w:rPr>
        <w:t>A</w:t>
      </w:r>
      <w:r w:rsidRPr="00880BC1">
        <w:rPr>
          <w:color w:val="000000"/>
          <w:sz w:val="20"/>
          <w:szCs w:val="20"/>
        </w:rPr>
        <w:t>ccessed 7 March 2018]</w:t>
      </w:r>
    </w:p>
  </w:footnote>
  <w:footnote w:id="13">
    <w:p w14:paraId="3A8F14CA" w14:textId="73A0938E" w:rsidR="006C4A76" w:rsidRDefault="006C4A76">
      <w:pPr>
        <w:pStyle w:val="FootnoteText"/>
      </w:pPr>
      <w:r>
        <w:rPr>
          <w:rStyle w:val="FootnoteReference"/>
        </w:rPr>
        <w:footnoteRef/>
      </w:r>
      <w:r>
        <w:t xml:space="preserve"> </w:t>
      </w:r>
      <w:r w:rsidR="000017EB">
        <w:t xml:space="preserve">Thor Halvorssen, ‘How Do We Achieve Peace?’, </w:t>
      </w:r>
      <w:r w:rsidR="000017EB" w:rsidRPr="000017EB">
        <w:rPr>
          <w:i/>
        </w:rPr>
        <w:t>Forbes</w:t>
      </w:r>
      <w:r w:rsidR="000017EB">
        <w:t>, 9 December 2011, &lt;</w:t>
      </w:r>
      <w:r w:rsidR="000017EB" w:rsidRPr="000017EB">
        <w:t xml:space="preserve"> </w:t>
      </w:r>
      <w:hyperlink r:id="rId4" w:anchor="4dad827f5ac0" w:history="1">
        <w:r w:rsidR="000017EB" w:rsidRPr="003E2465">
          <w:rPr>
            <w:rStyle w:val="Hyperlink"/>
          </w:rPr>
          <w:t>https://www.forbes.com/sites/thorhalvorssen/2011/12/09/how-do-we-achieve-peace/2/#4dad827f5ac0</w:t>
        </w:r>
      </w:hyperlink>
      <w:r w:rsidR="000017EB">
        <w:t>&gt; [Accessed 7 March 2018]</w:t>
      </w:r>
    </w:p>
  </w:footnote>
  <w:footnote w:id="14">
    <w:p w14:paraId="250E8AE4" w14:textId="063F42A0" w:rsidR="000E692A" w:rsidRPr="000969E1" w:rsidRDefault="000E692A">
      <w:pPr>
        <w:pStyle w:val="FootnoteText"/>
      </w:pPr>
      <w:r>
        <w:rPr>
          <w:rStyle w:val="FootnoteReference"/>
        </w:rPr>
        <w:footnoteRef/>
      </w:r>
      <w:r>
        <w:t xml:space="preserve"> </w:t>
      </w:r>
      <w:r w:rsidR="000969E1">
        <w:t xml:space="preserve">Martin Ceadel, </w:t>
      </w:r>
      <w:r w:rsidR="000969E1" w:rsidRPr="000969E1">
        <w:rPr>
          <w:i/>
        </w:rPr>
        <w:t>Thinking About War and Peace</w:t>
      </w:r>
      <w:r w:rsidR="000969E1">
        <w:rPr>
          <w:i/>
        </w:rPr>
        <w:t xml:space="preserve"> </w:t>
      </w:r>
      <w:r w:rsidR="000969E1">
        <w:t>(</w:t>
      </w:r>
      <w:r w:rsidR="00176715">
        <w:t>Oxford, Oxford University Press, 1989), P. 155.</w:t>
      </w:r>
    </w:p>
  </w:footnote>
  <w:footnote w:id="15">
    <w:p w14:paraId="10DBA1C3" w14:textId="3EF70607" w:rsidR="000969E1" w:rsidRDefault="000969E1">
      <w:pPr>
        <w:pStyle w:val="FootnoteText"/>
      </w:pPr>
      <w:r>
        <w:rPr>
          <w:rStyle w:val="FootnoteReference"/>
        </w:rPr>
        <w:footnoteRef/>
      </w:r>
      <w:r>
        <w:t xml:space="preserve"> </w:t>
      </w:r>
      <w:r w:rsidR="00176715">
        <w:t>Ceadel, Thinking About War and Peace, P. 155.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30118"/>
    <w:multiLevelType w:val="hybridMultilevel"/>
    <w:tmpl w:val="94B21B4E"/>
    <w:lvl w:ilvl="0" w:tplc="0F6CEC5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775FFC"/>
    <w:multiLevelType w:val="multilevel"/>
    <w:tmpl w:val="00E23354"/>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C3E1AF1"/>
    <w:multiLevelType w:val="multilevel"/>
    <w:tmpl w:val="7FE8803C"/>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E6362E4"/>
    <w:multiLevelType w:val="multilevel"/>
    <w:tmpl w:val="2DBA9E8C"/>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49E"/>
    <w:rsid w:val="000017EB"/>
    <w:rsid w:val="000226B9"/>
    <w:rsid w:val="000306FA"/>
    <w:rsid w:val="00072149"/>
    <w:rsid w:val="0009472E"/>
    <w:rsid w:val="000969E1"/>
    <w:rsid w:val="000B4FA1"/>
    <w:rsid w:val="000E692A"/>
    <w:rsid w:val="0014453B"/>
    <w:rsid w:val="00154017"/>
    <w:rsid w:val="00176715"/>
    <w:rsid w:val="0018283B"/>
    <w:rsid w:val="001B3AB0"/>
    <w:rsid w:val="001C3AAA"/>
    <w:rsid w:val="001F4C41"/>
    <w:rsid w:val="00224E92"/>
    <w:rsid w:val="00241BCC"/>
    <w:rsid w:val="00245CF0"/>
    <w:rsid w:val="002549E7"/>
    <w:rsid w:val="00327A67"/>
    <w:rsid w:val="0035312B"/>
    <w:rsid w:val="00374ED6"/>
    <w:rsid w:val="003B71BE"/>
    <w:rsid w:val="003F2273"/>
    <w:rsid w:val="00447720"/>
    <w:rsid w:val="004B256E"/>
    <w:rsid w:val="005311C1"/>
    <w:rsid w:val="005D73FB"/>
    <w:rsid w:val="00673573"/>
    <w:rsid w:val="00683A9A"/>
    <w:rsid w:val="006A7176"/>
    <w:rsid w:val="006A733E"/>
    <w:rsid w:val="006B1FF2"/>
    <w:rsid w:val="006C4A76"/>
    <w:rsid w:val="006C7D74"/>
    <w:rsid w:val="00707BE3"/>
    <w:rsid w:val="00723FB6"/>
    <w:rsid w:val="0076526F"/>
    <w:rsid w:val="00827080"/>
    <w:rsid w:val="00880BC1"/>
    <w:rsid w:val="008B3B25"/>
    <w:rsid w:val="008C5042"/>
    <w:rsid w:val="008E5C94"/>
    <w:rsid w:val="009041F8"/>
    <w:rsid w:val="00917ACA"/>
    <w:rsid w:val="00936547"/>
    <w:rsid w:val="00976BBD"/>
    <w:rsid w:val="009809A2"/>
    <w:rsid w:val="00983B59"/>
    <w:rsid w:val="00985E99"/>
    <w:rsid w:val="009C32DF"/>
    <w:rsid w:val="00A61F24"/>
    <w:rsid w:val="00A827DD"/>
    <w:rsid w:val="00A86858"/>
    <w:rsid w:val="00A96542"/>
    <w:rsid w:val="00AA16F3"/>
    <w:rsid w:val="00B17407"/>
    <w:rsid w:val="00BA536D"/>
    <w:rsid w:val="00BB0C50"/>
    <w:rsid w:val="00BC035C"/>
    <w:rsid w:val="00C4549E"/>
    <w:rsid w:val="00C465C4"/>
    <w:rsid w:val="00C91C95"/>
    <w:rsid w:val="00CD286B"/>
    <w:rsid w:val="00D01095"/>
    <w:rsid w:val="00D77F09"/>
    <w:rsid w:val="00D92219"/>
    <w:rsid w:val="00DA67B3"/>
    <w:rsid w:val="00DC1FA4"/>
    <w:rsid w:val="00DC2879"/>
    <w:rsid w:val="00E35A8F"/>
    <w:rsid w:val="00E52E2A"/>
    <w:rsid w:val="00EF45DC"/>
    <w:rsid w:val="00EF7E6F"/>
    <w:rsid w:val="00F111A1"/>
    <w:rsid w:val="00F55C76"/>
    <w:rsid w:val="00F64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BBA5"/>
  <w15:chartTrackingRefBased/>
  <w15:docId w15:val="{20C74C2E-6FFD-480B-AA0B-092DE4049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49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4549E"/>
    <w:pPr>
      <w:ind w:left="720"/>
      <w:contextualSpacing/>
    </w:pPr>
  </w:style>
  <w:style w:type="paragraph" w:customStyle="1" w:styleId="Default">
    <w:name w:val="Default"/>
    <w:rsid w:val="00C4549E"/>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styleId="Hyperlink">
    <w:name w:val="Hyperlink"/>
    <w:basedOn w:val="DefaultParagraphFont"/>
    <w:uiPriority w:val="99"/>
    <w:unhideWhenUsed/>
    <w:rsid w:val="00D77F09"/>
    <w:rPr>
      <w:color w:val="0000FF"/>
      <w:u w:val="single"/>
    </w:rPr>
  </w:style>
  <w:style w:type="paragraph" w:styleId="FootnoteText">
    <w:name w:val="footnote text"/>
    <w:basedOn w:val="Normal"/>
    <w:link w:val="FootnoteTextChar"/>
    <w:uiPriority w:val="99"/>
    <w:semiHidden/>
    <w:unhideWhenUsed/>
    <w:rsid w:val="00A868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6858"/>
    <w:rPr>
      <w:rFonts w:eastAsiaTheme="minorEastAsia"/>
      <w:sz w:val="20"/>
      <w:szCs w:val="20"/>
      <w:lang w:eastAsia="en-GB"/>
    </w:rPr>
  </w:style>
  <w:style w:type="character" w:styleId="FootnoteReference">
    <w:name w:val="footnote reference"/>
    <w:basedOn w:val="DefaultParagraphFont"/>
    <w:uiPriority w:val="99"/>
    <w:semiHidden/>
    <w:unhideWhenUsed/>
    <w:rsid w:val="00A86858"/>
    <w:rPr>
      <w:vertAlign w:val="superscript"/>
    </w:rPr>
  </w:style>
  <w:style w:type="character" w:styleId="UnresolvedMention">
    <w:name w:val="Unresolved Mention"/>
    <w:basedOn w:val="DefaultParagraphFont"/>
    <w:uiPriority w:val="99"/>
    <w:semiHidden/>
    <w:unhideWhenUsed/>
    <w:rsid w:val="00245CF0"/>
    <w:rPr>
      <w:color w:val="808080"/>
      <w:shd w:val="clear" w:color="auto" w:fill="E6E6E6"/>
    </w:rPr>
  </w:style>
  <w:style w:type="paragraph" w:styleId="NormalWeb">
    <w:name w:val="Normal (Web)"/>
    <w:basedOn w:val="Normal"/>
    <w:uiPriority w:val="99"/>
    <w:unhideWhenUsed/>
    <w:rsid w:val="00BB0C5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58801">
      <w:bodyDiv w:val="1"/>
      <w:marLeft w:val="0"/>
      <w:marRight w:val="0"/>
      <w:marTop w:val="0"/>
      <w:marBottom w:val="0"/>
      <w:divBdr>
        <w:top w:val="none" w:sz="0" w:space="0" w:color="auto"/>
        <w:left w:val="none" w:sz="0" w:space="0" w:color="auto"/>
        <w:bottom w:val="none" w:sz="0" w:space="0" w:color="auto"/>
        <w:right w:val="none" w:sz="0" w:space="0" w:color="auto"/>
      </w:divBdr>
    </w:div>
    <w:div w:id="282007844">
      <w:bodyDiv w:val="1"/>
      <w:marLeft w:val="0"/>
      <w:marRight w:val="0"/>
      <w:marTop w:val="0"/>
      <w:marBottom w:val="0"/>
      <w:divBdr>
        <w:top w:val="none" w:sz="0" w:space="0" w:color="auto"/>
        <w:left w:val="none" w:sz="0" w:space="0" w:color="auto"/>
        <w:bottom w:val="none" w:sz="0" w:space="0" w:color="auto"/>
        <w:right w:val="none" w:sz="0" w:space="0" w:color="auto"/>
      </w:divBdr>
    </w:div>
    <w:div w:id="1772895897">
      <w:bodyDiv w:val="1"/>
      <w:marLeft w:val="0"/>
      <w:marRight w:val="0"/>
      <w:marTop w:val="0"/>
      <w:marBottom w:val="0"/>
      <w:divBdr>
        <w:top w:val="none" w:sz="0" w:space="0" w:color="auto"/>
        <w:left w:val="none" w:sz="0" w:space="0" w:color="auto"/>
        <w:bottom w:val="none" w:sz="0" w:space="0" w:color="auto"/>
        <w:right w:val="none" w:sz="0" w:space="0" w:color="auto"/>
      </w:divBdr>
    </w:div>
    <w:div w:id="189021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co.uk/news/science/is-it-natural-for-humans-to-make-war-new-study-of-tribal-societies-reveals-conflict-is-an-alien-871806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jfklibrary.org/Asset-Viewer/Archives/USG-01-07.aspx" TargetMode="External"/><Relationship Id="rId4" Type="http://schemas.openxmlformats.org/officeDocument/2006/relationships/settings" Target="settings.xml"/><Relationship Id="rId9" Type="http://schemas.openxmlformats.org/officeDocument/2006/relationships/hyperlink" Target="https://www.forbes.com/sites/thorhalvorssen/2011/12/09/how-do-we-achieve-peace/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jfklibrary.org/Asset-Viewer/Archives/USG-01-07.aspx" TargetMode="External"/><Relationship Id="rId2" Type="http://schemas.openxmlformats.org/officeDocument/2006/relationships/hyperlink" Target="https://www.jfklibrary.org/Asset-Viewer/Archives/USG-01-07.aspx" TargetMode="External"/><Relationship Id="rId1" Type="http://schemas.openxmlformats.org/officeDocument/2006/relationships/hyperlink" Target="http://www.independent.co.uk/news/science/is-it-natural-for-humans-to-make-war-new-study-of-tribal-societies-reveals-conflict-is-an-alien-8718069.html" TargetMode="External"/><Relationship Id="rId4" Type="http://schemas.openxmlformats.org/officeDocument/2006/relationships/hyperlink" Target="https://www.forbes.com/sites/thorhalvorssen/2011/12/09/how-do-we-achieve-pea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CA0FD-2CBE-469E-AF33-7E2B8B67E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7</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26</cp:revision>
  <dcterms:created xsi:type="dcterms:W3CDTF">2018-03-13T08:38:00Z</dcterms:created>
  <dcterms:modified xsi:type="dcterms:W3CDTF">2018-03-13T16:54:00Z</dcterms:modified>
</cp:coreProperties>
</file>