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C6C13" w14:textId="2C0D4D8E" w:rsidR="009A2944" w:rsidRPr="0095693E" w:rsidRDefault="009A2944" w:rsidP="0095693E">
      <w:pPr>
        <w:jc w:val="both"/>
        <w:rPr>
          <w:b/>
          <w:bCs/>
        </w:rPr>
      </w:pPr>
      <w:r w:rsidRPr="0095693E">
        <w:rPr>
          <w:b/>
          <w:bCs/>
        </w:rPr>
        <w:t>Life With Leyla: an exploration of how illustration can be a sacred practice from a Christian perspective</w:t>
      </w:r>
      <w:r w:rsidR="002441A7" w:rsidRPr="0095693E">
        <w:rPr>
          <w:b/>
          <w:bCs/>
        </w:rPr>
        <w:t>.</w:t>
      </w:r>
      <w:r w:rsidR="0095693E">
        <w:rPr>
          <w:b/>
          <w:bCs/>
        </w:rPr>
        <w:t xml:space="preserve"> </w:t>
      </w:r>
      <w:r w:rsidR="00FF7510">
        <w:rPr>
          <w:b/>
          <w:bCs/>
        </w:rPr>
        <w:t xml:space="preserve"> Lara Davies (MA Illustration) Confirmative Praxis.</w:t>
      </w:r>
    </w:p>
    <w:p w14:paraId="58AAD393" w14:textId="77777777" w:rsidR="002441A7" w:rsidRDefault="002441A7" w:rsidP="0095693E">
      <w:pPr>
        <w:jc w:val="both"/>
      </w:pPr>
    </w:p>
    <w:p w14:paraId="4E8CD2FF" w14:textId="69C47054" w:rsidR="002441A7" w:rsidRDefault="002441A7" w:rsidP="0095693E">
      <w:pPr>
        <w:jc w:val="both"/>
      </w:pPr>
      <w:r>
        <w:rPr>
          <w:noProof/>
        </w:rPr>
        <w:drawing>
          <wp:anchor distT="0" distB="0" distL="114300" distR="114300" simplePos="0" relativeHeight="251658240" behindDoc="1" locked="0" layoutInCell="1" allowOverlap="1" wp14:anchorId="02A68BB4" wp14:editId="1A5C7F92">
            <wp:simplePos x="0" y="0"/>
            <wp:positionH relativeFrom="column">
              <wp:posOffset>1227908</wp:posOffset>
            </wp:positionH>
            <wp:positionV relativeFrom="paragraph">
              <wp:posOffset>64225</wp:posOffset>
            </wp:positionV>
            <wp:extent cx="2990799" cy="3933212"/>
            <wp:effectExtent l="0" t="0" r="635" b="0"/>
            <wp:wrapTight wrapText="bothSides">
              <wp:wrapPolygon edited="0">
                <wp:start x="0" y="0"/>
                <wp:lineTo x="0" y="21447"/>
                <wp:lineTo x="21467" y="21447"/>
                <wp:lineTo x="21467" y="0"/>
                <wp:lineTo x="0" y="0"/>
              </wp:wrapPolygon>
            </wp:wrapTight>
            <wp:docPr id="73737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990799" cy="3933212"/>
                    </a:xfrm>
                    <a:prstGeom prst="rect">
                      <a:avLst/>
                    </a:prstGeom>
                    <a:noFill/>
                  </pic:spPr>
                </pic:pic>
              </a:graphicData>
            </a:graphic>
          </wp:anchor>
        </w:drawing>
      </w:r>
    </w:p>
    <w:p w14:paraId="60EEFFC7" w14:textId="77777777" w:rsidR="002441A7" w:rsidRDefault="002441A7" w:rsidP="0095693E">
      <w:pPr>
        <w:jc w:val="both"/>
      </w:pPr>
    </w:p>
    <w:p w14:paraId="207360F6" w14:textId="558EFB35" w:rsidR="002441A7" w:rsidRDefault="002441A7" w:rsidP="0095693E">
      <w:pPr>
        <w:jc w:val="both"/>
      </w:pPr>
    </w:p>
    <w:p w14:paraId="23EA5344" w14:textId="134218F7" w:rsidR="002441A7" w:rsidRDefault="002441A7" w:rsidP="0095693E">
      <w:pPr>
        <w:jc w:val="both"/>
      </w:pPr>
    </w:p>
    <w:p w14:paraId="7B97E62D" w14:textId="77777777" w:rsidR="002441A7" w:rsidRDefault="002441A7" w:rsidP="0095693E">
      <w:pPr>
        <w:jc w:val="both"/>
      </w:pPr>
    </w:p>
    <w:p w14:paraId="27519D75" w14:textId="77777777" w:rsidR="002441A7" w:rsidRDefault="002441A7" w:rsidP="0095693E">
      <w:pPr>
        <w:jc w:val="both"/>
      </w:pPr>
    </w:p>
    <w:p w14:paraId="36153589" w14:textId="77777777" w:rsidR="002441A7" w:rsidRDefault="002441A7" w:rsidP="0095693E">
      <w:pPr>
        <w:jc w:val="both"/>
      </w:pPr>
    </w:p>
    <w:p w14:paraId="1401FCDB" w14:textId="77777777" w:rsidR="002441A7" w:rsidRDefault="002441A7" w:rsidP="0095693E">
      <w:pPr>
        <w:jc w:val="both"/>
      </w:pPr>
    </w:p>
    <w:p w14:paraId="6CC25A02" w14:textId="77777777" w:rsidR="002441A7" w:rsidRDefault="002441A7" w:rsidP="0095693E">
      <w:pPr>
        <w:jc w:val="both"/>
      </w:pPr>
    </w:p>
    <w:p w14:paraId="6DA8959B" w14:textId="77777777" w:rsidR="002441A7" w:rsidRDefault="002441A7" w:rsidP="0095693E">
      <w:pPr>
        <w:jc w:val="both"/>
      </w:pPr>
    </w:p>
    <w:p w14:paraId="0E2771AC" w14:textId="77777777" w:rsidR="002441A7" w:rsidRDefault="002441A7" w:rsidP="0095693E">
      <w:pPr>
        <w:jc w:val="both"/>
      </w:pPr>
    </w:p>
    <w:p w14:paraId="3B54FCB5" w14:textId="77777777" w:rsidR="002441A7" w:rsidRDefault="002441A7" w:rsidP="0095693E">
      <w:pPr>
        <w:jc w:val="both"/>
      </w:pPr>
    </w:p>
    <w:p w14:paraId="40286119" w14:textId="77777777" w:rsidR="002441A7" w:rsidRDefault="002441A7" w:rsidP="0095693E">
      <w:pPr>
        <w:jc w:val="both"/>
      </w:pPr>
    </w:p>
    <w:p w14:paraId="7D4F5910" w14:textId="77777777" w:rsidR="009A2944" w:rsidRPr="0095693E" w:rsidRDefault="009A2944" w:rsidP="0095693E">
      <w:pPr>
        <w:jc w:val="both"/>
        <w:rPr>
          <w:b/>
          <w:bCs/>
        </w:rPr>
      </w:pPr>
      <w:r w:rsidRPr="0095693E">
        <w:rPr>
          <w:b/>
          <w:bCs/>
        </w:rPr>
        <w:t xml:space="preserve">Introduction: Life with Lara </w:t>
      </w:r>
    </w:p>
    <w:p w14:paraId="6818ADAD" w14:textId="61AB4044" w:rsidR="009A2944" w:rsidRDefault="009A2944" w:rsidP="0095693E">
      <w:pPr>
        <w:jc w:val="both"/>
      </w:pPr>
      <w:r>
        <w:t xml:space="preserve">To understand my confirmative praxis and my beloved project Life with Leyla, one must first </w:t>
      </w:r>
      <w:r w:rsidR="002441A7">
        <w:t xml:space="preserve">discuss Life with Lara. </w:t>
      </w:r>
      <w:r>
        <w:t xml:space="preserve"> My work throughout the MA has been deeply inspired by my faith as a Christian. For the first time in my practice as an illustrator</w:t>
      </w:r>
      <w:r w:rsidR="002441A7">
        <w:t>,</w:t>
      </w:r>
      <w:r>
        <w:t xml:space="preserve"> I felt an innate need deep within, to </w:t>
      </w:r>
      <w:r w:rsidR="002441A7">
        <w:t>honour</w:t>
      </w:r>
      <w:r>
        <w:t xml:space="preserve"> my faith in God with the craft and skill that I believe he has </w:t>
      </w:r>
      <w:r w:rsidR="002441A7">
        <w:t>gifted</w:t>
      </w:r>
      <w:r>
        <w:t xml:space="preserve"> me. In John Mark Comer's book Garden City, he describes a disconnect that Christians experience "All too often there is a massive disconnect between "spiritual life" and life." </w:t>
      </w:r>
      <w:r w:rsidR="0066798A">
        <w:t>(Comer, undated)</w:t>
      </w:r>
      <w:r>
        <w:t>.</w:t>
      </w:r>
    </w:p>
    <w:p w14:paraId="15CBB139" w14:textId="7EFF6244" w:rsidR="009A2944" w:rsidRDefault="009A2944" w:rsidP="0095693E">
      <w:pPr>
        <w:jc w:val="both"/>
      </w:pPr>
      <w:r>
        <w:t xml:space="preserve">He goes on to note that Christians </w:t>
      </w:r>
      <w:r w:rsidR="002441A7">
        <w:t>often</w:t>
      </w:r>
      <w:r>
        <w:t xml:space="preserve"> </w:t>
      </w:r>
      <w:r w:rsidR="002441A7">
        <w:t>hide</w:t>
      </w:r>
      <w:r>
        <w:t xml:space="preserve"> their spiritual beliefs before other</w:t>
      </w:r>
      <w:r w:rsidR="002441A7">
        <w:t xml:space="preserve"> their peers</w:t>
      </w:r>
      <w:r>
        <w:t xml:space="preserve"> to </w:t>
      </w:r>
      <w:r w:rsidR="002441A7">
        <w:t>be more comfortable and accepted by</w:t>
      </w:r>
      <w:r>
        <w:t xml:space="preserve"> </w:t>
      </w:r>
      <w:r w:rsidR="002441A7">
        <w:t xml:space="preserve">the </w:t>
      </w:r>
      <w:r>
        <w:t>world around them. When reading this I couldn't agree more</w:t>
      </w:r>
      <w:r w:rsidR="00ED6B67">
        <w:t>.</w:t>
      </w:r>
      <w:r>
        <w:t xml:space="preserve"> </w:t>
      </w:r>
      <w:r w:rsidR="00ED6B67">
        <w:t>M</w:t>
      </w:r>
      <w:r>
        <w:t xml:space="preserve">y art and practice were one of the most outwardly presented parts of myself, I created for others to see. Illustrators are taught how to be competitive in their field, how to get commissions, how to use copyright properly, how to approach publishers, what makes the best portfolio, and so on. But I had to ask myself "Am I truly making anything meaningful?" I believed without a doubt that God created me to be an artist, Makoto Fujimura </w:t>
      </w:r>
      <w:r w:rsidR="006F68E5">
        <w:t xml:space="preserve">(2020) </w:t>
      </w:r>
      <w:r>
        <w:t xml:space="preserve">describes this feeling as well in his book Art and Faith, he says he was always an artist from a young age. But the "spark" he felt when he created </w:t>
      </w:r>
      <w:r>
        <w:lastRenderedPageBreak/>
        <w:t>was actually "The Holy Spirit". I felt similarly. However, I was not sharing this part of my practice with others. Why? Out of fear I would be rejected by my peers, and all that comes with explaining that one believes in God and that a man called Jesus died for me.</w:t>
      </w:r>
    </w:p>
    <w:p w14:paraId="2846A87A" w14:textId="6FA9A1C6" w:rsidR="009A2944" w:rsidRDefault="009A2944" w:rsidP="0095693E">
      <w:pPr>
        <w:jc w:val="both"/>
      </w:pPr>
      <w:r>
        <w:t xml:space="preserve">Life with Lara meant </w:t>
      </w:r>
      <w:r w:rsidR="00ED6B67">
        <w:t>actively participating in her faith</w:t>
      </w:r>
      <w:r>
        <w:t xml:space="preserve">, it meant praying through gladness and sadness, it meant going to church every Sunday and worshipping the only being in the universe that somehow knew and loved every single part of her. And yet she didn't share this most intimate part of herself in her art. And what is the point of being an artist if one can't be vulnerable in their work? In the Art Education journal, Vol 17 (2017) </w:t>
      </w:r>
      <w:proofErr w:type="spellStart"/>
      <w:r>
        <w:t>Libba</w:t>
      </w:r>
      <w:proofErr w:type="spellEnd"/>
      <w:r>
        <w:t xml:space="preserve"> Willcox discusses the importance of creating safe spaces for students to be vulnerable with their art form, she says that students </w:t>
      </w:r>
      <w:r w:rsidR="00ED6B67">
        <w:t>must “</w:t>
      </w:r>
      <w:r>
        <w:t xml:space="preserve">embrace the vulnerability of artmaking to enhance their creativity" </w:t>
      </w:r>
    </w:p>
    <w:p w14:paraId="39BA297C" w14:textId="7940311A" w:rsidR="009A2944" w:rsidRDefault="009A2944" w:rsidP="0095693E">
      <w:pPr>
        <w:jc w:val="both"/>
      </w:pPr>
      <w:r>
        <w:t xml:space="preserve">Makoto Fujimura is </w:t>
      </w:r>
      <w:r w:rsidR="002441A7">
        <w:t>an</w:t>
      </w:r>
      <w:r>
        <w:t xml:space="preserve"> artist who inspired the boldness to step out in faith and vulnerability in my practice. In </w:t>
      </w:r>
      <w:r w:rsidRPr="00ED6B67">
        <w:rPr>
          <w:i/>
          <w:iCs/>
        </w:rPr>
        <w:t>Art and Faith: A Theology of Making</w:t>
      </w:r>
      <w:r w:rsidR="00ED6B67">
        <w:rPr>
          <w:i/>
          <w:iCs/>
        </w:rPr>
        <w:t>,</w:t>
      </w:r>
      <w:r>
        <w:t xml:space="preserve"> he communicates that </w:t>
      </w:r>
      <w:r w:rsidR="00ED6B67">
        <w:t xml:space="preserve">his </w:t>
      </w:r>
      <w:r>
        <w:t>studio</w:t>
      </w:r>
      <w:r w:rsidR="00ED6B67">
        <w:t xml:space="preserve"> work</w:t>
      </w:r>
      <w:r>
        <w:t xml:space="preserve"> is" as much aesthetic work as it is theological work." He </w:t>
      </w:r>
      <w:r w:rsidR="00ED6B67">
        <w:t>concludes that the</w:t>
      </w:r>
      <w:r>
        <w:t xml:space="preserve"> creative spark that we feel </w:t>
      </w:r>
      <w:r w:rsidR="00ED6B67">
        <w:t xml:space="preserve">is </w:t>
      </w:r>
      <w:r>
        <w:t>the Holy Spirit</w:t>
      </w:r>
      <w:r w:rsidR="00ED6B67">
        <w:t xml:space="preserve"> (Fujimura, </w:t>
      </w:r>
      <w:r w:rsidR="0003483E">
        <w:t>2020).</w:t>
      </w:r>
      <w:r>
        <w:t xml:space="preserve"> He also highlights how the characteristics that we share with God is that of creativity for the sake of creativity, we are "imago </w:t>
      </w:r>
      <w:proofErr w:type="spellStart"/>
      <w:r>
        <w:t>dei</w:t>
      </w:r>
      <w:proofErr w:type="spellEnd"/>
      <w:r>
        <w:t>" a Latin phrase derived from the book of Genesis that describes human beings as "created in his image" (Gen 1:27) and if we are created in his likeness, we also emulate God's creativity. This</w:t>
      </w:r>
      <w:r w:rsidR="00ED6B67">
        <w:t xml:space="preserve"> </w:t>
      </w:r>
      <w:r>
        <w:t>inspired my practice and shifted the mindset of making from being that of commercial practicality</w:t>
      </w:r>
      <w:r w:rsidR="00ED6B67">
        <w:t>,</w:t>
      </w:r>
      <w:r>
        <w:t xml:space="preserve"> to creating out of worship to the Divine Creator that I believe in, ultimately connecting me to my work and practice on a</w:t>
      </w:r>
      <w:r w:rsidR="00ED6B67">
        <w:t xml:space="preserve"> </w:t>
      </w:r>
      <w:r>
        <w:t xml:space="preserve">deeper and more sacred level. Like Fujimura, my illustration practice could not only be aesthetic work, </w:t>
      </w:r>
      <w:proofErr w:type="gramStart"/>
      <w:r>
        <w:t>it</w:t>
      </w:r>
      <w:proofErr w:type="gramEnd"/>
      <w:r>
        <w:t xml:space="preserve"> </w:t>
      </w:r>
      <w:r w:rsidR="00ED6B67">
        <w:t xml:space="preserve">became </w:t>
      </w:r>
      <w:r>
        <w:t>theological work. This would confirm my praxis that I was created to be creative by God</w:t>
      </w:r>
      <w:r w:rsidR="00ED6B67">
        <w:t>,</w:t>
      </w:r>
      <w:r>
        <w:t xml:space="preserve"> and my practice would reflect this theory.</w:t>
      </w:r>
    </w:p>
    <w:p w14:paraId="35D659BB" w14:textId="77777777" w:rsidR="009A2944" w:rsidRDefault="009A2944" w:rsidP="0095693E">
      <w:pPr>
        <w:jc w:val="both"/>
      </w:pPr>
    </w:p>
    <w:p w14:paraId="1E3FA6ED" w14:textId="2EA8BB91" w:rsidR="009A2944" w:rsidRPr="0003483E" w:rsidRDefault="009A2944" w:rsidP="0095693E">
      <w:pPr>
        <w:jc w:val="both"/>
        <w:rPr>
          <w:b/>
          <w:bCs/>
        </w:rPr>
      </w:pPr>
      <w:r w:rsidRPr="0095693E">
        <w:rPr>
          <w:b/>
          <w:bCs/>
        </w:rPr>
        <w:t xml:space="preserve">Chapter 1: </w:t>
      </w:r>
      <w:r w:rsidR="00ED6B67" w:rsidRPr="0095693E">
        <w:rPr>
          <w:b/>
          <w:bCs/>
        </w:rPr>
        <w:t>In the beginning, Lara was inspired by the Word.</w:t>
      </w:r>
    </w:p>
    <w:p w14:paraId="0AF39EC1" w14:textId="48EFBC71" w:rsidR="009A2944" w:rsidRDefault="009A2944" w:rsidP="0095693E">
      <w:pPr>
        <w:jc w:val="both"/>
      </w:pPr>
      <w:r>
        <w:t xml:space="preserve">My practice first and foremost starts with </w:t>
      </w:r>
      <w:proofErr w:type="gramStart"/>
      <w:r>
        <w:t>scripture,</w:t>
      </w:r>
      <w:proofErr w:type="gramEnd"/>
      <w:r>
        <w:t xml:space="preserve"> it starts with reading the Bible</w:t>
      </w:r>
      <w:r w:rsidR="00434FBA">
        <w:t>.</w:t>
      </w:r>
      <w:r>
        <w:t xml:space="preserve"> For many Christians, the Bible is a source of hope, comfort, refuge, forgiveness, and love</w:t>
      </w:r>
      <w:r w:rsidR="00434FBA">
        <w:t>. But above all it is God’s words</w:t>
      </w:r>
      <w:r>
        <w:t xml:space="preserve">. Dr David Jeremiah shares his thoughts on this in his book Encouraging Words for a Discouraging World "Both now and throughout history, there is no greater source of encouragement in this discouraging world than the Bible." </w:t>
      </w:r>
      <w:proofErr w:type="gramStart"/>
      <w:r>
        <w:t>( Jeremiah</w:t>
      </w:r>
      <w:proofErr w:type="gramEnd"/>
      <w:r>
        <w:t>, 2024</w:t>
      </w:r>
      <w:r w:rsidR="00181A56">
        <w:t>, p.2</w:t>
      </w:r>
      <w:r>
        <w:t>)</w:t>
      </w:r>
      <w:r w:rsidR="00434FBA">
        <w:t>.</w:t>
      </w:r>
      <w:r>
        <w:t xml:space="preserve"> I have been inspired and comforted by many stories in the Old and New Testaments. The book of Ruth</w:t>
      </w:r>
      <w:r w:rsidR="00434FBA">
        <w:t>,</w:t>
      </w:r>
      <w:r>
        <w:t xml:space="preserve"> for example</w:t>
      </w:r>
      <w:r w:rsidR="00434FBA">
        <w:t>,</w:t>
      </w:r>
      <w:r>
        <w:t xml:space="preserve"> is a story that shows </w:t>
      </w:r>
      <w:r w:rsidR="00434FBA">
        <w:t xml:space="preserve">how </w:t>
      </w:r>
      <w:r>
        <w:t xml:space="preserve">God will work all things out for good even when the characters aren't looking. But as an illustrator, </w:t>
      </w:r>
      <w:r w:rsidR="00434FBA">
        <w:t xml:space="preserve">it </w:t>
      </w:r>
      <w:r>
        <w:t>is rich with imagery.  One can almost see the sun glinting off the sea of golden barley, glances between characters, lone figures walking</w:t>
      </w:r>
      <w:r w:rsidR="00434FBA">
        <w:t xml:space="preserve"> through </w:t>
      </w:r>
      <w:r>
        <w:t>fields, and so on.</w:t>
      </w:r>
      <w:r w:rsidR="00434FBA">
        <w:t xml:space="preserve"> </w:t>
      </w:r>
      <w:r>
        <w:t xml:space="preserve">These stories and the word-image relationship that I could imagine within them began to inspire me in my illustration practice. I knew that if I were to illustrate </w:t>
      </w:r>
      <w:r w:rsidR="00434FBA">
        <w:t>in</w:t>
      </w:r>
      <w:r>
        <w:t xml:space="preserve"> response to scripture I could </w:t>
      </w:r>
      <w:r>
        <w:lastRenderedPageBreak/>
        <w:t>harness that word and image interplay</w:t>
      </w:r>
      <w:r w:rsidR="00434FBA">
        <w:t xml:space="preserve"> that we don’t get to experience when reading the bible</w:t>
      </w:r>
      <w:r>
        <w:t xml:space="preserve">, Salisbury and Styles describe this in their book Children's </w:t>
      </w:r>
      <w:proofErr w:type="spellStart"/>
      <w:r>
        <w:t>Picturebooks</w:t>
      </w:r>
      <w:proofErr w:type="spellEnd"/>
      <w:r>
        <w:t xml:space="preserve">: The Art of Visual Storytelling "for </w:t>
      </w:r>
      <w:proofErr w:type="spellStart"/>
      <w:r>
        <w:t>picturebooks</w:t>
      </w:r>
      <w:proofErr w:type="spellEnd"/>
      <w:r>
        <w:t xml:space="preserve"> </w:t>
      </w:r>
      <w:r w:rsidR="00434FBA">
        <w:t xml:space="preserve"> </w:t>
      </w:r>
      <w:r>
        <w:t>the images reflect and expand what is in the written text or where each fills the other's gaps…the best leaving room for readers to make their own interpretations" (Salisbury, styles,</w:t>
      </w:r>
      <w:r w:rsidR="00181A56">
        <w:t xml:space="preserve">2012, p. </w:t>
      </w:r>
      <w:r>
        <w:t>92) I would be making my own interpretations of Bible verses as an illustrator. And then I would be allowing my readers to make their interpretations from the story I had written</w:t>
      </w:r>
      <w:r w:rsidR="00434FBA">
        <w:t>,</w:t>
      </w:r>
      <w:r>
        <w:t xml:space="preserve"> which is inspired by scripture alongside my illustrations. This would create an ongoing cycle of word and image interplay.</w:t>
      </w:r>
    </w:p>
    <w:p w14:paraId="3F1DFE9F" w14:textId="77777777" w:rsidR="009A2944" w:rsidRDefault="009A2944" w:rsidP="0095693E">
      <w:pPr>
        <w:jc w:val="both"/>
      </w:pPr>
      <w:r>
        <w:t>As a practicing Christian I experience a form of word and image interplay on a spiritual level through the Bible and the Holy Spirit, Christians call this prophecy.</w:t>
      </w:r>
    </w:p>
    <w:p w14:paraId="7CBDEF8D" w14:textId="77777777" w:rsidR="009A2944" w:rsidRDefault="009A2944" w:rsidP="0095693E">
      <w:pPr>
        <w:jc w:val="both"/>
      </w:pPr>
      <w:r>
        <w:t>"Follow the way of love and eagerly desire gifts of the Spirit, especially prophecy." (1 Corinthians 14:1)</w:t>
      </w:r>
    </w:p>
    <w:p w14:paraId="1D9BF39A" w14:textId="14237067" w:rsidR="009A2944" w:rsidRDefault="009A2944" w:rsidP="0095693E">
      <w:pPr>
        <w:jc w:val="both"/>
      </w:pPr>
      <w:r>
        <w:t xml:space="preserve"> Christians may often read scripture and experience what is called a "prophetic image</w:t>
      </w:r>
      <w:proofErr w:type="gramStart"/>
      <w:r>
        <w:t>",  These</w:t>
      </w:r>
      <w:proofErr w:type="gramEnd"/>
      <w:r>
        <w:t xml:space="preserve"> prophetic images are believed to be from God</w:t>
      </w:r>
      <w:r w:rsidR="003D2481">
        <w:t>,</w:t>
      </w:r>
      <w:r>
        <w:t xml:space="preserve"> and they are images of encouragement given to us by the Spirit. Christians experience prophetic images </w:t>
      </w:r>
      <w:r w:rsidR="003D2481">
        <w:t>by</w:t>
      </w:r>
      <w:r>
        <w:t xml:space="preserve"> reading scripture, pray</w:t>
      </w:r>
      <w:r w:rsidR="003D2481">
        <w:t>ing,</w:t>
      </w:r>
      <w:r>
        <w:t xml:space="preserve"> and </w:t>
      </w:r>
      <w:r w:rsidR="003D2481">
        <w:t>worshiping</w:t>
      </w:r>
      <w:r>
        <w:t xml:space="preserve">. "The Spirit-empowered ministry of </w:t>
      </w:r>
      <w:r w:rsidR="00B144DA">
        <w:t>prophecy</w:t>
      </w:r>
      <w:r>
        <w:t xml:space="preserve"> means hearing and speaking a message from God that is directed to another individual or group." Says Tyler Staton in his book The Familiar Stranger (Staton,</w:t>
      </w:r>
      <w:r w:rsidR="00181A56">
        <w:t>2025, p,</w:t>
      </w:r>
      <w:r>
        <w:t>116)  Christians tell each other about these images through word of mouth, some make music or write poetry, and others, like well-known author C.S. Lewis wrote epic fantasies like the Chronicles of Narnia to convey God's message that good defeats evil and that there is always hope to be found in this world. I had found myself reading scripture or praying</w:t>
      </w:r>
      <w:r w:rsidR="003D2481">
        <w:t>,</w:t>
      </w:r>
      <w:r>
        <w:t xml:space="preserve"> and I began to get these small images, the same way I see an illustration in my head before it is put down on </w:t>
      </w:r>
      <w:r w:rsidR="00B144DA">
        <w:t>paper</w:t>
      </w:r>
      <w:r>
        <w:t>. Therefore, I simply began to sketch thumbnail sketches onto Post-it notes</w:t>
      </w:r>
      <w:r w:rsidR="003D2481">
        <w:t>.</w:t>
      </w:r>
      <w:r>
        <w:t xml:space="preserve"> I would give them to others to </w:t>
      </w:r>
      <w:r w:rsidR="003D2481">
        <w:t>encourage,</w:t>
      </w:r>
      <w:r>
        <w:t xml:space="preserve"> or I would keep them in my sketchbook, knowing they were for a later audience. </w:t>
      </w:r>
    </w:p>
    <w:p w14:paraId="6ED8E3B6" w14:textId="2AE089F3" w:rsidR="00B144DA" w:rsidRDefault="009A2944" w:rsidP="0095693E">
      <w:pPr>
        <w:jc w:val="both"/>
      </w:pPr>
      <w:r>
        <w:t>This is whe</w:t>
      </w:r>
      <w:r w:rsidR="00B144DA">
        <w:t>n</w:t>
      </w:r>
      <w:r>
        <w:t xml:space="preserve"> I began to explore how my illustrations could be seen as calls and responses between myself and the words of the Creator, His words and creativity inspired my own. According to Staton, humanity was also commissioned to keep </w:t>
      </w:r>
      <w:r w:rsidR="00B144DA">
        <w:t>creating “</w:t>
      </w:r>
      <w:r>
        <w:t>When God created people as his image bearers, he put his creative breath into them, thereby distinguishing humanity from every other aspect of creation and commissioning them to go on creating" (</w:t>
      </w:r>
      <w:r w:rsidR="009D61E7">
        <w:t xml:space="preserve">2025, </w:t>
      </w:r>
      <w:r>
        <w:t>p</w:t>
      </w:r>
      <w:r w:rsidR="009D61E7">
        <w:t xml:space="preserve">. </w:t>
      </w:r>
      <w:r>
        <w:t>116) I concluded that I was created to be creative.  This process I realized</w:t>
      </w:r>
      <w:r w:rsidR="00B144DA">
        <w:t>,</w:t>
      </w:r>
      <w:r>
        <w:t xml:space="preserve"> was a deep act of personal and intimate worship of my God. </w:t>
      </w:r>
    </w:p>
    <w:p w14:paraId="02DD2CB2" w14:textId="1D3A0499" w:rsidR="009A2944" w:rsidRDefault="009A2944" w:rsidP="0095693E">
      <w:pPr>
        <w:jc w:val="both"/>
      </w:pPr>
      <w:r>
        <w:t>Makoto Fujimura</w:t>
      </w:r>
      <w:r w:rsidR="00B144DA">
        <w:t>’s</w:t>
      </w:r>
      <w:r>
        <w:t xml:space="preserve"> book </w:t>
      </w:r>
      <w:r w:rsidRPr="00B144DA">
        <w:rPr>
          <w:i/>
          <w:iCs/>
        </w:rPr>
        <w:t>Art and Faith: A Theology of Making</w:t>
      </w:r>
      <w:r>
        <w:t xml:space="preserve"> resonated with my thoughts towards my praxis. That my illustrations </w:t>
      </w:r>
      <w:r w:rsidR="00B144DA">
        <w:t xml:space="preserve">were </w:t>
      </w:r>
      <w:r>
        <w:t>not merely a pro</w:t>
      </w:r>
      <w:r w:rsidR="00B144DA">
        <w:t xml:space="preserve">duct, </w:t>
      </w:r>
      <w:r>
        <w:t xml:space="preserve">but a deep spiritual practice, Fujimura agrees with this and writes "Our creative intuition, fused with the work of the Spirit of God, can become the deepest seat of knowledge, from which our making </w:t>
      </w:r>
      <w:r>
        <w:lastRenderedPageBreak/>
        <w:t>can flow." (</w:t>
      </w:r>
      <w:r w:rsidR="009D61E7">
        <w:t>2020.p.15</w:t>
      </w:r>
      <w:r>
        <w:t>) and he then elaborates further and explains how the "usefulness" and the efficiency that artists sometimes fall into is "the first wall of resistance that the creative process runs up against." I could not agree more, as I had previously strained my process to work more efficiently with only the commercial element of my practice in mind. I was trying to put myself in front of an audience quickly without having any meaning or substance for them to interpret.</w:t>
      </w:r>
    </w:p>
    <w:p w14:paraId="7A0862A8" w14:textId="576E3DD0" w:rsidR="009A2944" w:rsidRDefault="009A2944" w:rsidP="0095693E">
      <w:pPr>
        <w:jc w:val="both"/>
      </w:pPr>
      <w:r>
        <w:t>I needed to slow down and not strive for efficiency over creativity that was lovingly and painstakingly poured out over hours. When my practice and worship came together as one</w:t>
      </w:r>
      <w:r w:rsidR="00B144DA">
        <w:t>,</w:t>
      </w:r>
      <w:r>
        <w:t xml:space="preserve"> it became a sacred time and process that I could slip away into for hours</w:t>
      </w:r>
      <w:r w:rsidR="00B144DA">
        <w:t>.</w:t>
      </w:r>
      <w:r>
        <w:t xml:space="preserve"> I could explore my work again with freedom and reflect on what it meant to be created and to create, I could more easily be drawn into times of prayer. Fujimura calls this process "a devotional liturgy of sorts" (</w:t>
      </w:r>
      <w:r w:rsidR="00086FC1">
        <w:t>2020, p.</w:t>
      </w:r>
      <w:r>
        <w:t xml:space="preserve"> 3) liturgy means to be in a "pattern of worship", </w:t>
      </w:r>
      <w:r w:rsidR="00BB7C3C">
        <w:t>(BBC Bitesize, undated)</w:t>
      </w:r>
      <w:r w:rsidR="00B144DA">
        <w:t xml:space="preserve"> </w:t>
      </w:r>
      <w:r>
        <w:t xml:space="preserve">I had discovered a new liturgy to participate in. </w:t>
      </w:r>
    </w:p>
    <w:p w14:paraId="2EBDB781" w14:textId="0DCFE457" w:rsidR="009A2944" w:rsidRDefault="009A2944" w:rsidP="0095693E">
      <w:pPr>
        <w:jc w:val="both"/>
      </w:pPr>
      <w:r>
        <w:t>After spending time in scripture and g</w:t>
      </w:r>
      <w:r w:rsidR="00B144DA">
        <w:t xml:space="preserve">rowing </w:t>
      </w:r>
      <w:r>
        <w:t xml:space="preserve">my practice on a deeper, spiritual level, I </w:t>
      </w:r>
      <w:r w:rsidR="00B144DA">
        <w:t>began to create a brief for this project</w:t>
      </w:r>
      <w:r>
        <w:t>. I felt duty-bound to share my faith through my art and to be vulnerable before others by presenting it</w:t>
      </w:r>
      <w:r w:rsidR="00B4034A">
        <w:t>.</w:t>
      </w:r>
      <w:r>
        <w:t xml:space="preserve"> I </w:t>
      </w:r>
      <w:r w:rsidR="00B4034A">
        <w:t>wanted</w:t>
      </w:r>
      <w:r>
        <w:t xml:space="preserve"> to enhance my creativity </w:t>
      </w:r>
      <w:r w:rsidR="00B4034A">
        <w:t>as</w:t>
      </w:r>
      <w:r>
        <w:t xml:space="preserve"> Willcox describes in the Art Education journal</w:t>
      </w:r>
      <w:r w:rsidR="00B4034A">
        <w:t>,</w:t>
      </w:r>
      <w:r>
        <w:t xml:space="preserve"> by being vulnerable. I was further inspired by the question that Fujimura asks</w:t>
      </w:r>
      <w:r w:rsidR="00B4034A">
        <w:t>,</w:t>
      </w:r>
      <w:r>
        <w:t xml:space="preserve"> "What if the entire Bible is a work of art, rather than dictates of predetermined 'checkboxes' for us to get on God's good side? What if we are to sing back in response to the voice of eternity echoing through our broken lives?" (p</w:t>
      </w:r>
      <w:r w:rsidR="00BB7C3C">
        <w:t xml:space="preserve">. </w:t>
      </w:r>
      <w:r>
        <w:t xml:space="preserve">6) I understood that I both wanted and needed to sing back into creation with my illustrations, my characters, and my </w:t>
      </w:r>
      <w:r w:rsidR="00B4034A">
        <w:t>narrative</w:t>
      </w:r>
      <w:r>
        <w:t xml:space="preserve">, through the </w:t>
      </w:r>
      <w:r w:rsidR="00DE215C">
        <w:t>picture book</w:t>
      </w:r>
      <w:r>
        <w:t xml:space="preserve"> form.</w:t>
      </w:r>
    </w:p>
    <w:p w14:paraId="3F358CA1" w14:textId="77777777" w:rsidR="009A2944" w:rsidRDefault="009A2944" w:rsidP="0095693E">
      <w:pPr>
        <w:jc w:val="both"/>
      </w:pPr>
    </w:p>
    <w:p w14:paraId="0460E23F" w14:textId="77777777" w:rsidR="009A2944" w:rsidRDefault="009A2944" w:rsidP="0095693E">
      <w:pPr>
        <w:jc w:val="both"/>
      </w:pPr>
    </w:p>
    <w:p w14:paraId="13D431A1" w14:textId="77777777" w:rsidR="009A2944" w:rsidRDefault="009A2944" w:rsidP="0095693E">
      <w:pPr>
        <w:jc w:val="both"/>
      </w:pPr>
    </w:p>
    <w:p w14:paraId="4E809D71" w14:textId="77777777" w:rsidR="009A2944" w:rsidRDefault="009A2944" w:rsidP="0095693E">
      <w:pPr>
        <w:jc w:val="both"/>
      </w:pPr>
    </w:p>
    <w:p w14:paraId="5E2BD1CC" w14:textId="77777777" w:rsidR="00B4034A" w:rsidRDefault="00B4034A" w:rsidP="0095693E">
      <w:pPr>
        <w:jc w:val="both"/>
      </w:pPr>
    </w:p>
    <w:p w14:paraId="2428A6DD" w14:textId="77777777" w:rsidR="00B4034A" w:rsidRDefault="00B4034A" w:rsidP="0095693E">
      <w:pPr>
        <w:jc w:val="both"/>
      </w:pPr>
    </w:p>
    <w:p w14:paraId="0BE24443" w14:textId="77777777" w:rsidR="00B4034A" w:rsidRDefault="00B4034A" w:rsidP="0095693E">
      <w:pPr>
        <w:jc w:val="both"/>
      </w:pPr>
    </w:p>
    <w:p w14:paraId="6DBD2317" w14:textId="77777777" w:rsidR="00B4034A" w:rsidRDefault="00B4034A" w:rsidP="0095693E">
      <w:pPr>
        <w:jc w:val="both"/>
      </w:pPr>
    </w:p>
    <w:p w14:paraId="362AD71C" w14:textId="77777777" w:rsidR="00DE215C" w:rsidRDefault="00DE215C" w:rsidP="0095693E">
      <w:pPr>
        <w:jc w:val="both"/>
      </w:pPr>
    </w:p>
    <w:p w14:paraId="09926DB2" w14:textId="77777777" w:rsidR="00DE215C" w:rsidRDefault="00DE215C" w:rsidP="0095693E">
      <w:pPr>
        <w:jc w:val="both"/>
      </w:pPr>
    </w:p>
    <w:p w14:paraId="439D59E7" w14:textId="77777777" w:rsidR="00DE215C" w:rsidRDefault="00DE215C" w:rsidP="0095693E">
      <w:pPr>
        <w:jc w:val="both"/>
      </w:pPr>
    </w:p>
    <w:p w14:paraId="46A206C4" w14:textId="77777777" w:rsidR="00B4034A" w:rsidRDefault="00B4034A" w:rsidP="0095693E">
      <w:pPr>
        <w:jc w:val="both"/>
      </w:pPr>
    </w:p>
    <w:p w14:paraId="1C04D8F3" w14:textId="068ED30E" w:rsidR="009A2944" w:rsidRPr="00DE215C" w:rsidRDefault="009A2944" w:rsidP="0095693E">
      <w:pPr>
        <w:jc w:val="both"/>
        <w:rPr>
          <w:b/>
          <w:bCs/>
        </w:rPr>
      </w:pPr>
      <w:r w:rsidRPr="0095693E">
        <w:rPr>
          <w:b/>
          <w:bCs/>
        </w:rPr>
        <w:lastRenderedPageBreak/>
        <w:t>Chapter 2: Character designing, book planning, and scripture.</w:t>
      </w:r>
    </w:p>
    <w:p w14:paraId="01039EE6" w14:textId="5D026AFD" w:rsidR="009A2944" w:rsidRDefault="009A2944" w:rsidP="0095693E">
      <w:pPr>
        <w:jc w:val="both"/>
      </w:pPr>
      <w:r>
        <w:t xml:space="preserve">It became evident that for my confirmative praxis and as an illustrator with a heart for children's picture books, I needed to write and illustrate </w:t>
      </w:r>
      <w:r w:rsidR="00B4034A">
        <w:t xml:space="preserve">a </w:t>
      </w:r>
      <w:r>
        <w:t>picture book. This book needed to be made from a place of dedication and worship to God and my faith. This made me look at the story and process on a deeper level</w:t>
      </w:r>
      <w:r w:rsidR="00B4034A">
        <w:t xml:space="preserve">. </w:t>
      </w:r>
      <w:r>
        <w:t>I truly had to ask myself</w:t>
      </w:r>
      <w:r w:rsidR="00B4034A">
        <w:t>,</w:t>
      </w:r>
      <w:r>
        <w:t xml:space="preserve"> "What do I want to say?" According to Maria </w:t>
      </w:r>
      <w:proofErr w:type="spellStart"/>
      <w:r>
        <w:t>Nikolajeva</w:t>
      </w:r>
      <w:proofErr w:type="spellEnd"/>
      <w:r>
        <w:t xml:space="preserve"> and Carole </w:t>
      </w:r>
      <w:proofErr w:type="gramStart"/>
      <w:r>
        <w:t>Scot</w:t>
      </w:r>
      <w:r w:rsidR="005631BE">
        <w:t xml:space="preserve"> </w:t>
      </w:r>
      <w:r>
        <w:t>,</w:t>
      </w:r>
      <w:proofErr w:type="gramEnd"/>
      <w:r>
        <w:t xml:space="preserve"> </w:t>
      </w:r>
      <w:proofErr w:type="spellStart"/>
      <w:r>
        <w:t>picturebooks</w:t>
      </w:r>
      <w:proofErr w:type="spellEnd"/>
      <w:r>
        <w:t xml:space="preserve"> are unique in that they use "two levels of communication, the visual and the verbal. Making use of semiotic terminology we can say that </w:t>
      </w:r>
      <w:proofErr w:type="spellStart"/>
      <w:r>
        <w:t>picturebooks</w:t>
      </w:r>
      <w:proofErr w:type="spellEnd"/>
      <w:r>
        <w:t xml:space="preserve"> communicate using two separate sets of signs, the iconic and the conventional." (</w:t>
      </w:r>
      <w:r w:rsidR="00F4736E">
        <w:t xml:space="preserve">2006, p. </w:t>
      </w:r>
      <w:r>
        <w:t xml:space="preserve">1) the interaction between the word and the image would create unlimited possibilities for how my reader would interpret my faith inspired story. Through the narrative and illustrations, I wanted to express my values and convey a positive outlook on life. I wanted to convey through the narrative how faith is an active relationship over a "religion", that it is not based on a set of rules to dogmatically follow but a way of experiencing living hope and joy in the everyday. I wanted to capture the beauty of the world around us, the sacred beauty that Ruskin was </w:t>
      </w:r>
      <w:r w:rsidR="00B4034A">
        <w:t>enamoured</w:t>
      </w:r>
      <w:r>
        <w:t xml:space="preserve"> with and couldn't get enough of "I was tormented with vague desires of possessing all the beauty that I saw, of keeping every outline and colour in my mind,"  </w:t>
      </w:r>
      <w:r w:rsidR="002030A6">
        <w:t>(</w:t>
      </w:r>
      <w:r>
        <w:t>Helsinger,1982</w:t>
      </w:r>
      <w:r w:rsidR="002030A6">
        <w:t>, p. 24</w:t>
      </w:r>
      <w:r>
        <w:t xml:space="preserve">) I too related to Ruskin in the fervour to capture the beauty of the world in my art and narrative. I wanted to convey the magic and beauty experienced by the Pevensie children in C.S. Lewis's Chronicles of Narnia. </w:t>
      </w:r>
      <w:r w:rsidR="00C431F8">
        <w:t xml:space="preserve"> </w:t>
      </w:r>
      <w:r w:rsidR="00B4034A">
        <w:t xml:space="preserve">Illustrators such as </w:t>
      </w:r>
      <w:r>
        <w:t xml:space="preserve">Victoria </w:t>
      </w:r>
      <w:proofErr w:type="gramStart"/>
      <w:r>
        <w:t xml:space="preserve">Sandoy  </w:t>
      </w:r>
      <w:r w:rsidRPr="00B4034A">
        <w:rPr>
          <w:i/>
          <w:iCs/>
        </w:rPr>
        <w:t>The</w:t>
      </w:r>
      <w:proofErr w:type="gramEnd"/>
      <w:r w:rsidRPr="00B4034A">
        <w:rPr>
          <w:i/>
          <w:iCs/>
        </w:rPr>
        <w:t xml:space="preserve"> Oak Tree</w:t>
      </w:r>
      <w:r>
        <w:t xml:space="preserve">, Liz </w:t>
      </w:r>
      <w:proofErr w:type="spellStart"/>
      <w:r>
        <w:t>Visirin</w:t>
      </w:r>
      <w:proofErr w:type="spellEnd"/>
      <w:r>
        <w:t xml:space="preserve"> </w:t>
      </w:r>
      <w:proofErr w:type="spellStart"/>
      <w:r w:rsidRPr="00B4034A">
        <w:rPr>
          <w:i/>
          <w:iCs/>
        </w:rPr>
        <w:t>Ffin's</w:t>
      </w:r>
      <w:proofErr w:type="spellEnd"/>
      <w:r w:rsidRPr="00B4034A">
        <w:rPr>
          <w:i/>
          <w:iCs/>
        </w:rPr>
        <w:t xml:space="preserve"> Garden Friends</w:t>
      </w:r>
      <w:r>
        <w:t xml:space="preserve">, and Ocean Hughes </w:t>
      </w:r>
      <w:r w:rsidRPr="00B4034A">
        <w:rPr>
          <w:i/>
          <w:iCs/>
        </w:rPr>
        <w:t>Archie, My Dinosaur Friend</w:t>
      </w:r>
      <w:r>
        <w:t xml:space="preserve"> </w:t>
      </w:r>
      <w:r w:rsidR="00B4034A">
        <w:t>capture the beauty of the everyday world and present this through every composition, I wished to emulate this also</w:t>
      </w:r>
      <w:r w:rsidR="00C431F8">
        <w:t>.</w:t>
      </w:r>
    </w:p>
    <w:p w14:paraId="02F38F03" w14:textId="79347A86" w:rsidR="009A2944" w:rsidRDefault="00C57350" w:rsidP="0095693E">
      <w:pPr>
        <w:jc w:val="both"/>
      </w:pPr>
      <w:r>
        <w:t>As I</w:t>
      </w:r>
      <w:r w:rsidR="009A2944">
        <w:t xml:space="preserve"> was </w:t>
      </w:r>
      <w:r w:rsidR="00C431F8">
        <w:t xml:space="preserve">focusing </w:t>
      </w:r>
      <w:r w:rsidR="009A2944">
        <w:t>on illustrating as an act of worship, the order in which I worked was very free-flowing and allowed ideas to arise and be arranged organically, not falling into the trap of efficiency that Fujimura warns against in Art and Faith. Therefore, I started my project</w:t>
      </w:r>
      <w:r w:rsidR="00C431F8">
        <w:t xml:space="preserve"> </w:t>
      </w:r>
      <w:r>
        <w:t>by</w:t>
      </w:r>
      <w:r w:rsidR="009A2944">
        <w:t xml:space="preserve"> designing</w:t>
      </w:r>
      <w:r>
        <w:t xml:space="preserve"> Leyla</w:t>
      </w:r>
      <w:r w:rsidR="009A2944">
        <w:t xml:space="preserve"> before I explored the narrative. I had </w:t>
      </w:r>
      <w:r>
        <w:t>already designed</w:t>
      </w:r>
      <w:r w:rsidR="009A2944">
        <w:t xml:space="preserve"> Jesus in my explorative work. Consequently, I now needed to create a concept for my main character- the one whom the reader would be relating to in this story. </w:t>
      </w:r>
    </w:p>
    <w:p w14:paraId="34AF349B" w14:textId="775ECE20" w:rsidR="009A2944" w:rsidRDefault="009A2944" w:rsidP="0095693E">
      <w:pPr>
        <w:jc w:val="both"/>
      </w:pPr>
      <w:r>
        <w:t xml:space="preserve">According to Maria </w:t>
      </w:r>
      <w:proofErr w:type="spellStart"/>
      <w:r>
        <w:t>Nikolajeva</w:t>
      </w:r>
      <w:proofErr w:type="spellEnd"/>
      <w:r>
        <w:t xml:space="preserve"> and Carole Scott, a character's "physical description belongs in the realm of the illustrator, who can, in an instant, communicate information about appearance that would take many words and much reading time." (</w:t>
      </w:r>
      <w:r w:rsidR="006302D5">
        <w:t>2003</w:t>
      </w:r>
      <w:r>
        <w:t xml:space="preserve">, </w:t>
      </w:r>
      <w:proofErr w:type="spellStart"/>
      <w:r>
        <w:t>pg</w:t>
      </w:r>
      <w:proofErr w:type="spellEnd"/>
      <w:r>
        <w:t xml:space="preserve"> 83) I found </w:t>
      </w:r>
      <w:r w:rsidR="00C57350">
        <w:t>it interesting how the illustrator has command over the character</w:t>
      </w:r>
      <w:r>
        <w:t>. It highlighted to me that in a novel</w:t>
      </w:r>
      <w:r w:rsidR="00C57350">
        <w:t>,</w:t>
      </w:r>
      <w:r>
        <w:t xml:space="preserve"> the characters </w:t>
      </w:r>
      <w:r w:rsidR="00C57350">
        <w:t>must</w:t>
      </w:r>
      <w:r>
        <w:t xml:space="preserve"> be described to us for us to imagine them. However, a picture book is a lot shorter, and the words need to be used more wisely for the plot</w:t>
      </w:r>
      <w:r w:rsidR="00C57350">
        <w:t>;</w:t>
      </w:r>
      <w:r>
        <w:t xml:space="preserve"> after all</w:t>
      </w:r>
      <w:r w:rsidR="00C57350">
        <w:t>,</w:t>
      </w:r>
      <w:r>
        <w:t xml:space="preserve"> a lot needs to be covered in a classical 32-page layout.  </w:t>
      </w:r>
      <w:proofErr w:type="spellStart"/>
      <w:r>
        <w:t>Nikolajeva</w:t>
      </w:r>
      <w:proofErr w:type="spellEnd"/>
      <w:r>
        <w:t xml:space="preserve"> and Scott agree "We may generally observe that picture books tend to be plot-oriented rather than character-oriented. Further, the plot itself is too limited to allow much development. Which means that most characters are static rather than dynamic." This means that </w:t>
      </w:r>
      <w:r>
        <w:lastRenderedPageBreak/>
        <w:t>because we have less time and pages to be with our</w:t>
      </w:r>
      <w:r w:rsidR="00352DA3">
        <w:t xml:space="preserve"> </w:t>
      </w:r>
      <w:r>
        <w:t>characters in a picture book, we often don't get to see them grow or develop visually over such a short time. This meant that</w:t>
      </w:r>
      <w:r w:rsidR="00352DA3">
        <w:t xml:space="preserve"> </w:t>
      </w:r>
      <w:proofErr w:type="spellStart"/>
      <w:r w:rsidR="00352DA3">
        <w:t>leyla</w:t>
      </w:r>
      <w:proofErr w:type="spellEnd"/>
      <w:r>
        <w:t xml:space="preserve"> needed to be fully developed as the reader would be </w:t>
      </w:r>
      <w:proofErr w:type="gramStart"/>
      <w:r>
        <w:t>opening up</w:t>
      </w:r>
      <w:proofErr w:type="gramEnd"/>
      <w:r>
        <w:t xml:space="preserve"> her story for just a few small chapters of her life. She appears to them as she is in that moment and does not change</w:t>
      </w:r>
      <w:r w:rsidR="00352DA3">
        <w:t xml:space="preserve"> much.</w:t>
      </w:r>
    </w:p>
    <w:p w14:paraId="5658AD1F" w14:textId="44F28E85" w:rsidR="009A2944" w:rsidRDefault="009A2944" w:rsidP="0095693E">
      <w:pPr>
        <w:jc w:val="both"/>
      </w:pPr>
      <w:r>
        <w:t xml:space="preserve"> </w:t>
      </w:r>
      <w:r w:rsidR="00352DA3">
        <w:t>T</w:t>
      </w:r>
      <w:r>
        <w:t>his did not necessarily limit my character-designing process. I discover</w:t>
      </w:r>
      <w:r w:rsidR="00352DA3">
        <w:t>ed</w:t>
      </w:r>
      <w:r>
        <w:t xml:space="preserve"> that my character naturally develop</w:t>
      </w:r>
      <w:r w:rsidR="00352DA3">
        <w:t>ed</w:t>
      </w:r>
      <w:r>
        <w:t xml:space="preserve"> the more that I drew her. On the left, you can </w:t>
      </w:r>
      <w:r w:rsidR="00352DA3">
        <w:t xml:space="preserve">observe </w:t>
      </w:r>
      <w:r>
        <w:t xml:space="preserve">my </w:t>
      </w:r>
      <w:r w:rsidR="00352DA3">
        <w:t>early designs</w:t>
      </w:r>
      <w:r>
        <w:t>. I had chosen the name Leyla quickly; the name is of Arabic and Hebrew origin and means "night</w:t>
      </w:r>
      <w:r w:rsidR="00352DA3">
        <w:t>.</w:t>
      </w:r>
      <w:r>
        <w:t xml:space="preserve">" </w:t>
      </w:r>
      <w:r w:rsidR="00352DA3">
        <w:t>This was symbolic of how God will light up the darkness and bring light, linking to my narrative for how Jesus would interact with Leyla</w:t>
      </w:r>
      <w:r>
        <w:t>. The first design for Leyla was a fun exploration</w:t>
      </w:r>
      <w:r w:rsidR="00352DA3">
        <w:t>,</w:t>
      </w:r>
      <w:r>
        <w:t xml:space="preserve"> but I found that she felt stiff and too mature. This was portrayed by her well-coordinated outfit, her hair was too neat. Overall</w:t>
      </w:r>
      <w:r w:rsidR="00352DA3">
        <w:t>,</w:t>
      </w:r>
      <w:r>
        <w:t xml:space="preserve"> she appeared reserved in energy and capacity for adventure.</w:t>
      </w:r>
    </w:p>
    <w:p w14:paraId="22F65A93" w14:textId="55BB64A6" w:rsidR="009A2944" w:rsidRDefault="009A2944" w:rsidP="0095693E">
      <w:pPr>
        <w:jc w:val="both"/>
      </w:pPr>
      <w:r>
        <w:t>My second character concept was much more successful, and I believe it is due to the inspiration behind the character. I had observed a young girl</w:t>
      </w:r>
      <w:r w:rsidR="00352DA3">
        <w:t xml:space="preserve"> at a bookstore</w:t>
      </w:r>
      <w:r>
        <w:t>, around the age of six, who had just discovered her love of reading. She wore fun, bright-coloured, and comfortable clothes, she had long</w:t>
      </w:r>
      <w:r w:rsidR="008E1C17">
        <w:t>,</w:t>
      </w:r>
      <w:r>
        <w:t xml:space="preserve"> beautiful</w:t>
      </w:r>
      <w:r w:rsidR="008E1C17">
        <w:t>,</w:t>
      </w:r>
      <w:r>
        <w:t xml:space="preserve"> curly hair that was almost proportionally bigger than her body, and she looked real, she took up space. When I started sketching with this vividly real child in mind, Leyla began to develop quickly and naturally. Drawing Leyla repetitively</w:t>
      </w:r>
      <w:r w:rsidR="00352DA3">
        <w:t>,</w:t>
      </w:r>
      <w:r>
        <w:t xml:space="preserve"> then </w:t>
      </w:r>
      <w:r w:rsidR="00352DA3">
        <w:t>turned</w:t>
      </w:r>
      <w:r>
        <w:t xml:space="preserve"> her into a solid character that lived and breathed on the pages of my sketchbook.</w:t>
      </w:r>
    </w:p>
    <w:p w14:paraId="5FFD8AD9" w14:textId="77777777" w:rsidR="009A2944" w:rsidRDefault="009A2944" w:rsidP="0095693E">
      <w:pPr>
        <w:jc w:val="both"/>
      </w:pPr>
    </w:p>
    <w:p w14:paraId="240D1490" w14:textId="77777777" w:rsidR="00352DA3" w:rsidRDefault="00352DA3" w:rsidP="0095693E">
      <w:pPr>
        <w:jc w:val="both"/>
      </w:pPr>
    </w:p>
    <w:p w14:paraId="710BE0B7" w14:textId="77777777" w:rsidR="00352DA3" w:rsidRDefault="00352DA3" w:rsidP="0095693E">
      <w:pPr>
        <w:jc w:val="both"/>
      </w:pPr>
    </w:p>
    <w:p w14:paraId="1B557828" w14:textId="77777777" w:rsidR="00352DA3" w:rsidRDefault="00352DA3" w:rsidP="0095693E">
      <w:pPr>
        <w:jc w:val="both"/>
      </w:pPr>
    </w:p>
    <w:p w14:paraId="4E1C8A3A" w14:textId="77777777" w:rsidR="00352DA3" w:rsidRDefault="00352DA3" w:rsidP="0095693E">
      <w:pPr>
        <w:jc w:val="both"/>
      </w:pPr>
    </w:p>
    <w:p w14:paraId="01A96E3C" w14:textId="77777777" w:rsidR="00352DA3" w:rsidRDefault="00352DA3" w:rsidP="0095693E">
      <w:pPr>
        <w:jc w:val="both"/>
      </w:pPr>
    </w:p>
    <w:p w14:paraId="1E3D13F8" w14:textId="77777777" w:rsidR="00352DA3" w:rsidRDefault="00352DA3" w:rsidP="0095693E">
      <w:pPr>
        <w:jc w:val="both"/>
      </w:pPr>
    </w:p>
    <w:p w14:paraId="1CC491AF" w14:textId="2315203E" w:rsidR="009A2944" w:rsidRPr="006302D5" w:rsidRDefault="009A6909" w:rsidP="0095693E">
      <w:pPr>
        <w:jc w:val="both"/>
        <w:rPr>
          <w:b/>
          <w:bCs/>
        </w:rPr>
      </w:pPr>
      <w:r w:rsidRPr="006302D5">
        <w:rPr>
          <w:b/>
          <w:bCs/>
          <w:noProof/>
        </w:rPr>
        <w:lastRenderedPageBreak/>
        <w:drawing>
          <wp:anchor distT="0" distB="0" distL="114300" distR="114300" simplePos="0" relativeHeight="251664384" behindDoc="1" locked="0" layoutInCell="1" allowOverlap="1" wp14:anchorId="42882B97" wp14:editId="6D15E793">
            <wp:simplePos x="0" y="0"/>
            <wp:positionH relativeFrom="margin">
              <wp:align>right</wp:align>
            </wp:positionH>
            <wp:positionV relativeFrom="paragraph">
              <wp:posOffset>350520</wp:posOffset>
            </wp:positionV>
            <wp:extent cx="5858510" cy="3631565"/>
            <wp:effectExtent l="0" t="0" r="8890" b="6985"/>
            <wp:wrapTight wrapText="bothSides">
              <wp:wrapPolygon edited="0">
                <wp:start x="0" y="0"/>
                <wp:lineTo x="0" y="21528"/>
                <wp:lineTo x="21563" y="21528"/>
                <wp:lineTo x="21563" y="0"/>
                <wp:lineTo x="0" y="0"/>
              </wp:wrapPolygon>
            </wp:wrapTight>
            <wp:docPr id="17425549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858510" cy="3631565"/>
                    </a:xfrm>
                    <a:prstGeom prst="rect">
                      <a:avLst/>
                    </a:prstGeom>
                    <a:noFill/>
                  </pic:spPr>
                </pic:pic>
              </a:graphicData>
            </a:graphic>
            <wp14:sizeRelH relativeFrom="margin">
              <wp14:pctWidth>0</wp14:pctWidth>
            </wp14:sizeRelH>
            <wp14:sizeRelV relativeFrom="margin">
              <wp14:pctHeight>0</wp14:pctHeight>
            </wp14:sizeRelV>
          </wp:anchor>
        </w:drawing>
      </w:r>
      <w:r w:rsidR="009A2944" w:rsidRPr="006302D5">
        <w:rPr>
          <w:b/>
          <w:bCs/>
        </w:rPr>
        <w:t>Chapter 3: Developing my process and style of making</w:t>
      </w:r>
    </w:p>
    <w:p w14:paraId="298D34BD" w14:textId="4928BBE3" w:rsidR="00352DA3" w:rsidRDefault="00352DA3" w:rsidP="0095693E">
      <w:pPr>
        <w:jc w:val="both"/>
      </w:pPr>
    </w:p>
    <w:p w14:paraId="3C159ACD" w14:textId="2744501E" w:rsidR="009A2944" w:rsidRDefault="009A2944" w:rsidP="0095693E">
      <w:pPr>
        <w:jc w:val="both"/>
      </w:pPr>
      <w:r>
        <w:t>Another component of this project was to sketch in response to scripture</w:t>
      </w:r>
      <w:r w:rsidR="00352DA3">
        <w:t>.</w:t>
      </w:r>
      <w:r>
        <w:t xml:space="preserve"> I found myself experimenting with different mediums. I would start with the smallest of thumbnail sketches on </w:t>
      </w:r>
      <w:proofErr w:type="spellStart"/>
      <w:r>
        <w:t>post-it</w:t>
      </w:r>
      <w:proofErr w:type="spellEnd"/>
      <w:r>
        <w:t>-notes, or annotations around Bible verses, to creating A3-A2 gouache and coloured pencil collages, mixing traditional and digital mediums and so on all to find the best look, feel, and aesthetic for my picture book.</w:t>
      </w:r>
    </w:p>
    <w:p w14:paraId="23E0751A" w14:textId="71B9E157" w:rsidR="009A2944" w:rsidRDefault="009A2944" w:rsidP="0095693E">
      <w:pPr>
        <w:jc w:val="both"/>
      </w:pPr>
      <w:r>
        <w:t xml:space="preserve"> Conducting research into the Christian picture book market was also illuminating, as I visited a local Christian bookstore in Swansea. The children's book section was rather small</w:t>
      </w:r>
      <w:r w:rsidR="00352DA3">
        <w:t>,</w:t>
      </w:r>
      <w:r>
        <w:t xml:space="preserve"> and the books were admittedly rather dated. I found that a lot of the books there were a few decades old</w:t>
      </w:r>
      <w:r w:rsidR="00352DA3">
        <w:t>,</w:t>
      </w:r>
      <w:r>
        <w:t xml:space="preserve"> the </w:t>
      </w:r>
      <w:r w:rsidR="00352DA3">
        <w:t>illustration</w:t>
      </w:r>
      <w:r>
        <w:t xml:space="preserve"> styles matched the time of publication. Many books there had a flat, two-dimensional style, a lot were watercolour with bold black </w:t>
      </w:r>
      <w:r w:rsidR="00352DA3">
        <w:t>outlines or</w:t>
      </w:r>
      <w:r>
        <w:t xml:space="preserve"> were a mixture of traditional and early digital art concepts. Betsy Childs Howard </w:t>
      </w:r>
      <w:r w:rsidR="006C6D57">
        <w:t>states</w:t>
      </w:r>
      <w:r>
        <w:t xml:space="preserve"> that it is hard to find quality Christian </w:t>
      </w:r>
      <w:proofErr w:type="spellStart"/>
      <w:r>
        <w:t>picturebooks</w:t>
      </w:r>
      <w:proofErr w:type="spellEnd"/>
      <w:r>
        <w:t xml:space="preserve"> in </w:t>
      </w:r>
      <w:r w:rsidR="006C6D57">
        <w:t>T</w:t>
      </w:r>
      <w:r>
        <w:t>he Gospel Coalition "It's not so easy to find classic Christian books to read to my kids. Perhaps it's because we look to story Bibles as our primary discipleship reading. Perhaps it's because fiction is hard to write from a Christian perspective—it easily becomes too didactic." (2024</w:t>
      </w:r>
      <w:r w:rsidR="006C6D57">
        <w:t>) There</w:t>
      </w:r>
      <w:r>
        <w:t xml:space="preserve"> was a need and a market for fresh and modern </w:t>
      </w:r>
      <w:proofErr w:type="spellStart"/>
      <w:r>
        <w:t>picturebooks</w:t>
      </w:r>
      <w:proofErr w:type="spellEnd"/>
      <w:r>
        <w:t xml:space="preserve"> with a Christian perspective. Howard also discusses how she wants books that she also enjoys reading again when her children request the same story</w:t>
      </w:r>
      <w:r w:rsidR="006C6D57">
        <w:t>.</w:t>
      </w:r>
      <w:r>
        <w:t xml:space="preserve"> </w:t>
      </w:r>
      <w:r w:rsidR="006C6D57">
        <w:t>This</w:t>
      </w:r>
      <w:r>
        <w:t xml:space="preserve"> highlights the dual audience "Many picture books are clearly designed for both small children and sophisticated adults, communicating to the dual audience at a variety of levels." </w:t>
      </w:r>
    </w:p>
    <w:p w14:paraId="74F93CFC" w14:textId="09DCCE59" w:rsidR="009A2944" w:rsidRDefault="009A2944" w:rsidP="0095693E">
      <w:pPr>
        <w:jc w:val="both"/>
      </w:pPr>
      <w:r>
        <w:lastRenderedPageBreak/>
        <w:t xml:space="preserve">This all emphasised that my biblical-inspired narrative could be presented in a new way. The style needed to be strong and cohesive while being current and relevant to this day and industry. My book would need to have a different aesthetic </w:t>
      </w:r>
      <w:r w:rsidR="006C6D57">
        <w:t>from</w:t>
      </w:r>
      <w:r>
        <w:t xml:space="preserve"> that of its older published counterparts currently on shelves, to allow a wider audience to interact with it. This is true for Julia Donaldson, best known for the Gruffalo. One of her more recent publications The Oak Tree (Donaldson, 2023)</w:t>
      </w:r>
      <w:r w:rsidR="006C6D57">
        <w:t>,</w:t>
      </w:r>
      <w:r>
        <w:t xml:space="preserve"> presented a different atmosphere and aesthetic to that of her Gruffalo series. I was drawn to this picture book and was surprised that it was a Donaldson book. It had a uniquely different look </w:t>
      </w:r>
      <w:r w:rsidR="006C6D57">
        <w:t>from</w:t>
      </w:r>
      <w:r>
        <w:t xml:space="preserve"> that of the Gruffalo. </w:t>
      </w:r>
      <w:r w:rsidR="006C6D57">
        <w:t xml:space="preserve">I began to </w:t>
      </w:r>
      <w:r>
        <w:t xml:space="preserve">question the relationship between words, images, authors, and the audience. I began to question how an author's style translates when the illustration style also changes. For example, what would Beatrix Potter's books be like if she were not also the illustrator? This was reminiscent of how Scot and </w:t>
      </w:r>
      <w:proofErr w:type="spellStart"/>
      <w:r>
        <w:t>Nikolajeva</w:t>
      </w:r>
      <w:proofErr w:type="spellEnd"/>
      <w:r>
        <w:t xml:space="preserve"> explore how style and setting change the atmosphere in How </w:t>
      </w:r>
      <w:proofErr w:type="spellStart"/>
      <w:r>
        <w:t>Picturebooks</w:t>
      </w:r>
      <w:proofErr w:type="spellEnd"/>
      <w:r>
        <w:t xml:space="preserve"> Work (Scot</w:t>
      </w:r>
      <w:r w:rsidR="00B4796F">
        <w:t xml:space="preserve"> and </w:t>
      </w:r>
      <w:proofErr w:type="spellStart"/>
      <w:r>
        <w:t>Nikolajeva</w:t>
      </w:r>
      <w:proofErr w:type="spellEnd"/>
      <w:r>
        <w:t>, 2006) Donaldson's writing at first was disguised to me in The Oak Tree because Victoria Sandoy illustrated it instead of Axel Scheffler- who has been teamed up with Donaldson since 1993 to bring her work to life</w:t>
      </w:r>
      <w:r w:rsidR="006C6D57">
        <w:t xml:space="preserve"> (Barnes Kids Lit Fest.org, 2025)</w:t>
      </w:r>
      <w:r>
        <w:t>, the style, setting and atmosphere w</w:t>
      </w:r>
      <w:r w:rsidR="006C6D57">
        <w:t>ere</w:t>
      </w:r>
      <w:r>
        <w:t xml:space="preserve"> different. I began to hope and question how broad my audience could be if I illustrated a new version of bible inspired narrative</w:t>
      </w:r>
      <w:r w:rsidR="006C6D57">
        <w:t>s</w:t>
      </w:r>
      <w:r>
        <w:t xml:space="preserve">, the same way that Donaldsons' book had a new aesthetic </w:t>
      </w:r>
      <w:r w:rsidR="006C6D57">
        <w:t>and audience</w:t>
      </w:r>
      <w:r>
        <w:t>.</w:t>
      </w:r>
    </w:p>
    <w:p w14:paraId="18A587E2" w14:textId="09733076" w:rsidR="009A2944" w:rsidRDefault="009A2944" w:rsidP="0095693E">
      <w:pPr>
        <w:jc w:val="both"/>
      </w:pPr>
      <w:r>
        <w:t>Subsequently, to refine my style and practice as an illustrator</w:t>
      </w:r>
      <w:r w:rsidR="006C6D57">
        <w:t>,</w:t>
      </w:r>
      <w:r>
        <w:t xml:space="preserve"> I needed to research illustrators that I admire. Their style, the way they work, and how they capture light, colour</w:t>
      </w:r>
      <w:r w:rsidR="006C6D57">
        <w:t>,</w:t>
      </w:r>
      <w:r>
        <w:t xml:space="preserve"> and texture to create a strong and unique visual language were all key to my picture book making. Comparing my illustrations to these illustrators gave me a critical eye. Immediately</w:t>
      </w:r>
      <w:r w:rsidR="006C6D57">
        <w:t>,</w:t>
      </w:r>
      <w:r>
        <w:t xml:space="preserve"> I observed the weaknesses in my work compared to industry and published illustrators. My style had naturally developed and felt strong. However, colour and texture in my work were underperforming.</w:t>
      </w:r>
    </w:p>
    <w:p w14:paraId="215AB827" w14:textId="53183900" w:rsidR="009A2944" w:rsidRDefault="009A2944" w:rsidP="0095693E">
      <w:pPr>
        <w:jc w:val="both"/>
      </w:pPr>
      <w:r>
        <w:t xml:space="preserve">Lia Visirin is </w:t>
      </w:r>
      <w:r w:rsidR="009D14CF">
        <w:t xml:space="preserve">an </w:t>
      </w:r>
      <w:r>
        <w:t xml:space="preserve">illustrator who inspired my work in this module, I </w:t>
      </w:r>
      <w:r w:rsidR="009D14CF">
        <w:t>found</w:t>
      </w:r>
      <w:r>
        <w:t xml:space="preserve"> her work in Rachel </w:t>
      </w:r>
      <w:r w:rsidR="009D14CF">
        <w:t>Lawston's</w:t>
      </w:r>
      <w:r>
        <w:t xml:space="preserve"> book </w:t>
      </w:r>
      <w:r w:rsidRPr="009D14CF">
        <w:rPr>
          <w:i/>
          <w:iCs/>
        </w:rPr>
        <w:t>Finn's Garden Friends</w:t>
      </w:r>
      <w:r>
        <w:t xml:space="preserve"> (Lawston,2021). In this book</w:t>
      </w:r>
      <w:r w:rsidR="009D14CF">
        <w:t>,</w:t>
      </w:r>
      <w:r>
        <w:t xml:space="preserve"> </w:t>
      </w:r>
      <w:proofErr w:type="spellStart"/>
      <w:r>
        <w:t>Visirin</w:t>
      </w:r>
      <w:proofErr w:type="spellEnd"/>
      <w:r>
        <w:t xml:space="preserve"> uses a digital art approach but with traditional disciplines in mind. She primarily uses a pencil brush tool</w:t>
      </w:r>
      <w:r w:rsidR="009D14CF">
        <w:t>,</w:t>
      </w:r>
      <w:r>
        <w:t xml:space="preserve"> which creates an organic hand-drawn look and texture. </w:t>
      </w:r>
      <w:proofErr w:type="spellStart"/>
      <w:r>
        <w:t>Visirin</w:t>
      </w:r>
      <w:proofErr w:type="spellEnd"/>
      <w:r>
        <w:t xml:space="preserve"> says "My work is inspired by nature, old photographs, and my childhood memories, leading to illustrations filled with vibrant colours and intricate details." (website) the way she uses colour is authentic and earthy, they appear like natural colours rather than the synthetic look that can occasionally be found in digital illustrations. This creates a rich look to her work rather than an </w:t>
      </w:r>
      <w:r w:rsidR="009D14CF">
        <w:t>over-saturated</w:t>
      </w:r>
      <w:r>
        <w:t xml:space="preserve"> one. I compared my illustrations with </w:t>
      </w:r>
      <w:proofErr w:type="spellStart"/>
      <w:r>
        <w:t>Visirins</w:t>
      </w:r>
      <w:proofErr w:type="spellEnd"/>
      <w:r>
        <w:t xml:space="preserve"> and coul</w:t>
      </w:r>
      <w:r w:rsidR="009D14CF">
        <w:t>d identify t</w:t>
      </w:r>
      <w:r>
        <w:t>hat the way I approached colour was completely wrong</w:t>
      </w:r>
      <w:r w:rsidR="009D14CF">
        <w:t>;</w:t>
      </w:r>
      <w:r>
        <w:t xml:space="preserve"> </w:t>
      </w:r>
      <w:r w:rsidR="009D14CF">
        <w:t>my use of colour was less sophisticated</w:t>
      </w:r>
      <w:r>
        <w:t>.  During my tutorial feedback</w:t>
      </w:r>
      <w:r w:rsidR="009D14CF">
        <w:t>,</w:t>
      </w:r>
      <w:r>
        <w:t xml:space="preserve"> I found that my style was strong and cohesive</w:t>
      </w:r>
      <w:r w:rsidR="009D14CF">
        <w:t>,</w:t>
      </w:r>
      <w:r>
        <w:t xml:space="preserve"> but my colour just needed to be improved to enhance the quality. Like in </w:t>
      </w:r>
      <w:proofErr w:type="spellStart"/>
      <w:r>
        <w:t>Visirin's</w:t>
      </w:r>
      <w:proofErr w:type="spellEnd"/>
      <w:r>
        <w:t xml:space="preserve"> work</w:t>
      </w:r>
      <w:r w:rsidR="009D14CF">
        <w:t>,</w:t>
      </w:r>
      <w:r>
        <w:t xml:space="preserve"> it should be real, earthy</w:t>
      </w:r>
      <w:r w:rsidR="009D14CF">
        <w:t>,</w:t>
      </w:r>
      <w:r>
        <w:t xml:space="preserve"> and perhaps even a bit dirtier looking in the shaded </w:t>
      </w:r>
      <w:r>
        <w:lastRenderedPageBreak/>
        <w:t>areas. We also identified that my textures were too smooth in my digital work, but the textures in my sketchbook could be described as charming.</w:t>
      </w:r>
    </w:p>
    <w:p w14:paraId="30577BD9" w14:textId="20B654BB" w:rsidR="009A2944" w:rsidRDefault="009A2944" w:rsidP="0095693E">
      <w:pPr>
        <w:jc w:val="both"/>
      </w:pPr>
      <w:r>
        <w:t xml:space="preserve">I started again with gouache and coloured </w:t>
      </w:r>
      <w:r w:rsidR="009D14CF">
        <w:t>pencil;</w:t>
      </w:r>
      <w:r>
        <w:t xml:space="preserve"> this was an old favourite medium of mine. I would paint first and then fill in the texture and detail with coloured pencils. I started by painting Leyla. I became conscious of the way I mix</w:t>
      </w:r>
      <w:r w:rsidR="009D14CF">
        <w:t>ed</w:t>
      </w:r>
      <w:r>
        <w:t xml:space="preserve"> colours; this process was more intentional on paper than it is on a screen. With digital art</w:t>
      </w:r>
      <w:r w:rsidR="009D14CF">
        <w:t>,</w:t>
      </w:r>
      <w:r>
        <w:t xml:space="preserve"> you can efficiently pick a colour from the wheel and begin, traditionally</w:t>
      </w:r>
      <w:r w:rsidR="009D14CF">
        <w:t>,</w:t>
      </w:r>
      <w:r>
        <w:t xml:space="preserve"> I was much more involved in the process. This time spent mixing paints and carefully painting also allowed me that time to enter that special time of worship, with a paintbrush in hand. I found that I would have to mix colours lighter than what I started with to give it a more realistic colour palette</w:t>
      </w:r>
      <w:r w:rsidR="009D14CF">
        <w:t>.</w:t>
      </w:r>
      <w:r>
        <w:t xml:space="preserve"> I felt as though I was learning the basics of colour again.  Lauren Wager highlighted the importance of colour selection in </w:t>
      </w:r>
      <w:r w:rsidRPr="009D14CF">
        <w:rPr>
          <w:i/>
          <w:iCs/>
        </w:rPr>
        <w:t>Palette Perfect</w:t>
      </w:r>
      <w:r w:rsidR="009D14CF">
        <w:rPr>
          <w:i/>
          <w:iCs/>
        </w:rPr>
        <w:t>:</w:t>
      </w:r>
      <w:r>
        <w:t xml:space="preserve"> "Colours have a profound impact on our senses; they evoke various emotional associations and have the ability to influence our moods and emotions." (Wager, </w:t>
      </w:r>
      <w:r w:rsidR="004B636E">
        <w:t>2018, p. 25</w:t>
      </w:r>
      <w:r>
        <w:t>)</w:t>
      </w:r>
    </w:p>
    <w:p w14:paraId="2736F8D8" w14:textId="70BAE541" w:rsidR="009A2944" w:rsidRDefault="009A2944" w:rsidP="0095693E">
      <w:pPr>
        <w:jc w:val="both"/>
      </w:pPr>
      <w:r>
        <w:t>I applied this to collage experimentation to see how it would look if I used this medium for my four final illustrations. In my collage technique</w:t>
      </w:r>
      <w:r w:rsidR="009D14CF">
        <w:t>,</w:t>
      </w:r>
      <w:r>
        <w:t xml:space="preserve"> I use gouache and coloured pencil, with different layers of paper. This is then worked into digitally.  In the past this was a very </w:t>
      </w:r>
      <w:r w:rsidR="009D14CF">
        <w:t>effective</w:t>
      </w:r>
      <w:r>
        <w:t xml:space="preserve"> medium</w:t>
      </w:r>
      <w:r w:rsidR="009D14CF">
        <w:t>.</w:t>
      </w:r>
      <w:r>
        <w:t xml:space="preserve"> Usborne </w:t>
      </w:r>
      <w:r w:rsidR="009D14CF">
        <w:t>Books</w:t>
      </w:r>
      <w:r>
        <w:t xml:space="preserve"> were also interested in this process when I last exhibited at New Designers in 2022. Therefore, it felt worth exploring again. However, I did not enjoy this process as much as I once did. I loved painting the sea and the </w:t>
      </w:r>
      <w:proofErr w:type="gramStart"/>
      <w:r w:rsidR="009D14CF">
        <w:t>clouds, but</w:t>
      </w:r>
      <w:proofErr w:type="gramEnd"/>
      <w:r>
        <w:t xml:space="preserve"> then felt that I was </w:t>
      </w:r>
      <w:r w:rsidR="009D14CF">
        <w:t>overanalysing</w:t>
      </w:r>
      <w:r>
        <w:t xml:space="preserve"> what shapes certain elements should be as I would be cutting them out. The work looked static compared to the sketches and had a lack of flow that I wa</w:t>
      </w:r>
      <w:r w:rsidR="009D14CF">
        <w:t xml:space="preserve">nted </w:t>
      </w:r>
      <w:r>
        <w:t xml:space="preserve">to capture in the sea. Once brought in digitally the colours </w:t>
      </w:r>
      <w:r w:rsidR="0066718A">
        <w:t>became</w:t>
      </w:r>
      <w:r>
        <w:t xml:space="preserve"> too saturated and almost garish. This didn't capture the natural world around me in the way that I wanted it to</w:t>
      </w:r>
      <w:r w:rsidR="0066718A">
        <w:t>, it did not emulate the beauty of God’s creation.</w:t>
      </w:r>
    </w:p>
    <w:p w14:paraId="02F5351D" w14:textId="7B454C7D" w:rsidR="009A2944" w:rsidRDefault="009A2944" w:rsidP="0095693E">
      <w:pPr>
        <w:jc w:val="both"/>
      </w:pPr>
      <w:r>
        <w:t>These experiments were not wasted</w:t>
      </w:r>
      <w:r w:rsidR="0066718A">
        <w:t>;</w:t>
      </w:r>
      <w:r>
        <w:t xml:space="preserve"> they pointed clearly in the direction that I wanted my praxis to take. I decided from here that I would return to my digital work with what I had learned from my painting process, to choose colours that reflected the beauty of God's natural world</w:t>
      </w:r>
      <w:r w:rsidR="0066718A">
        <w:t>,</w:t>
      </w:r>
      <w:r>
        <w:t xml:space="preserve"> and to apply principles that I use in my sketchbook to my finalised illustrations.</w:t>
      </w:r>
    </w:p>
    <w:p w14:paraId="14034752" w14:textId="77777777" w:rsidR="009A2944" w:rsidRDefault="009A2944" w:rsidP="0095693E">
      <w:pPr>
        <w:jc w:val="both"/>
      </w:pPr>
    </w:p>
    <w:p w14:paraId="1BC9E4B4" w14:textId="77777777" w:rsidR="0066718A" w:rsidRDefault="0066718A" w:rsidP="0095693E">
      <w:pPr>
        <w:jc w:val="both"/>
      </w:pPr>
    </w:p>
    <w:p w14:paraId="578A2FB9" w14:textId="77777777" w:rsidR="0066718A" w:rsidRDefault="0066718A" w:rsidP="0095693E">
      <w:pPr>
        <w:jc w:val="both"/>
      </w:pPr>
    </w:p>
    <w:p w14:paraId="52BE2A47" w14:textId="77777777" w:rsidR="0066718A" w:rsidRDefault="0066718A" w:rsidP="0095693E">
      <w:pPr>
        <w:jc w:val="both"/>
      </w:pPr>
    </w:p>
    <w:p w14:paraId="11E6EB5F" w14:textId="77777777" w:rsidR="0066718A" w:rsidRDefault="0066718A" w:rsidP="0095693E">
      <w:pPr>
        <w:jc w:val="both"/>
      </w:pPr>
    </w:p>
    <w:p w14:paraId="7F7209CF" w14:textId="77777777" w:rsidR="004B636E" w:rsidRDefault="004B636E" w:rsidP="0095693E">
      <w:pPr>
        <w:jc w:val="both"/>
      </w:pPr>
    </w:p>
    <w:p w14:paraId="5CD3C797" w14:textId="073A7D09" w:rsidR="009A2944" w:rsidRPr="004B636E" w:rsidRDefault="009A2944" w:rsidP="0095693E">
      <w:pPr>
        <w:jc w:val="both"/>
        <w:rPr>
          <w:b/>
          <w:bCs/>
        </w:rPr>
      </w:pPr>
      <w:r w:rsidRPr="004B636E">
        <w:rPr>
          <w:b/>
          <w:bCs/>
        </w:rPr>
        <w:lastRenderedPageBreak/>
        <w:t>Chapter 4: weaving the story together</w:t>
      </w:r>
    </w:p>
    <w:p w14:paraId="0C541AC3" w14:textId="60153039" w:rsidR="003A0843" w:rsidRDefault="003A0843" w:rsidP="0095693E">
      <w:pPr>
        <w:jc w:val="both"/>
      </w:pPr>
      <w:r>
        <w:rPr>
          <w:noProof/>
        </w:rPr>
        <w:drawing>
          <wp:anchor distT="0" distB="0" distL="114300" distR="114300" simplePos="0" relativeHeight="251662336" behindDoc="1" locked="0" layoutInCell="1" allowOverlap="1" wp14:anchorId="26B25C99" wp14:editId="64E54433">
            <wp:simplePos x="0" y="0"/>
            <wp:positionH relativeFrom="margin">
              <wp:align>center</wp:align>
            </wp:positionH>
            <wp:positionV relativeFrom="paragraph">
              <wp:posOffset>203510</wp:posOffset>
            </wp:positionV>
            <wp:extent cx="4868645" cy="3360051"/>
            <wp:effectExtent l="0" t="0" r="8255" b="0"/>
            <wp:wrapTight wrapText="bothSides">
              <wp:wrapPolygon edited="0">
                <wp:start x="0" y="0"/>
                <wp:lineTo x="0" y="21433"/>
                <wp:lineTo x="21552" y="21433"/>
                <wp:lineTo x="21552" y="0"/>
                <wp:lineTo x="0" y="0"/>
              </wp:wrapPolygon>
            </wp:wrapTight>
            <wp:docPr id="15227333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868645" cy="3360051"/>
                    </a:xfrm>
                    <a:prstGeom prst="rect">
                      <a:avLst/>
                    </a:prstGeom>
                    <a:noFill/>
                  </pic:spPr>
                </pic:pic>
              </a:graphicData>
            </a:graphic>
          </wp:anchor>
        </w:drawing>
      </w:r>
    </w:p>
    <w:p w14:paraId="4743AC41" w14:textId="731D8A78" w:rsidR="003A0843" w:rsidRDefault="003A0843" w:rsidP="0095693E">
      <w:pPr>
        <w:jc w:val="both"/>
      </w:pPr>
    </w:p>
    <w:p w14:paraId="0A77EF51" w14:textId="4E7F0451" w:rsidR="003A0843" w:rsidRDefault="003A0843" w:rsidP="0095693E">
      <w:pPr>
        <w:jc w:val="both"/>
      </w:pPr>
    </w:p>
    <w:p w14:paraId="365AA2D1" w14:textId="7D195A90" w:rsidR="003A0843" w:rsidRDefault="003A0843" w:rsidP="0095693E">
      <w:pPr>
        <w:jc w:val="both"/>
      </w:pPr>
    </w:p>
    <w:p w14:paraId="7C3B8ECE" w14:textId="77777777" w:rsidR="003A0843" w:rsidRDefault="003A0843" w:rsidP="0095693E">
      <w:pPr>
        <w:jc w:val="both"/>
      </w:pPr>
    </w:p>
    <w:p w14:paraId="70242439" w14:textId="27512724" w:rsidR="003A0843" w:rsidRDefault="003A0843" w:rsidP="0095693E">
      <w:pPr>
        <w:jc w:val="both"/>
      </w:pPr>
    </w:p>
    <w:p w14:paraId="3B6A82B4" w14:textId="5BEAF711" w:rsidR="003A0843" w:rsidRDefault="003A0843" w:rsidP="0095693E">
      <w:pPr>
        <w:jc w:val="both"/>
      </w:pPr>
    </w:p>
    <w:p w14:paraId="2A426D8B" w14:textId="77777777" w:rsidR="003A0843" w:rsidRDefault="003A0843" w:rsidP="0095693E">
      <w:pPr>
        <w:jc w:val="both"/>
      </w:pPr>
    </w:p>
    <w:p w14:paraId="01437462" w14:textId="77777777" w:rsidR="003A0843" w:rsidRDefault="003A0843" w:rsidP="0095693E">
      <w:pPr>
        <w:jc w:val="both"/>
      </w:pPr>
    </w:p>
    <w:p w14:paraId="5ACD81C2" w14:textId="77777777" w:rsidR="003A0843" w:rsidRDefault="003A0843" w:rsidP="0095693E">
      <w:pPr>
        <w:jc w:val="both"/>
      </w:pPr>
    </w:p>
    <w:p w14:paraId="5B50BEFB" w14:textId="77777777" w:rsidR="003A0843" w:rsidRDefault="003A0843" w:rsidP="0095693E">
      <w:pPr>
        <w:jc w:val="both"/>
      </w:pPr>
    </w:p>
    <w:p w14:paraId="0C840C2A" w14:textId="77777777" w:rsidR="003A0843" w:rsidRDefault="003A0843" w:rsidP="0095693E">
      <w:pPr>
        <w:jc w:val="both"/>
      </w:pPr>
    </w:p>
    <w:p w14:paraId="439CE28B" w14:textId="619CA5C7" w:rsidR="009A2944" w:rsidRDefault="009A2944" w:rsidP="0095693E">
      <w:pPr>
        <w:jc w:val="both"/>
      </w:pPr>
      <w:r>
        <w:t xml:space="preserve">The most exciting and challenging part of this process then began, writing and storyboarding. I had previously been drawing small sketches from Bible verses and using these words to respond as an act of worship. But now the new challenge was piecing </w:t>
      </w:r>
      <w:r w:rsidR="0066718A">
        <w:t>all</w:t>
      </w:r>
      <w:r>
        <w:t xml:space="preserve"> these ideas together. I initially wrote down a few small thoughts for my story in sketchbooks and journals. Ideas of how God helps Leyla daily, or how to make sense of the world around us through faith. Then I began to question how Leyla and Jesus would be presented to the audience. How would I present Jesus in this narrative? This felt like a huge undertaking. I referred to C.S. Lewis and the </w:t>
      </w:r>
      <w:r w:rsidR="0066718A">
        <w:t>Chronicles</w:t>
      </w:r>
      <w:r>
        <w:t xml:space="preserve"> of Narnia. He presents Jesus in a way that no one would know or expect, through a talking lion. In The Lion the Witch and the </w:t>
      </w:r>
      <w:proofErr w:type="spellStart"/>
      <w:r>
        <w:t>Wardobe</w:t>
      </w:r>
      <w:proofErr w:type="spellEnd"/>
      <w:r>
        <w:t>, Aslan says to Lucy "In your world you know me by another name. You must find me there."</w:t>
      </w:r>
      <w:r w:rsidR="0066718A">
        <w:t>(</w:t>
      </w:r>
      <w:r w:rsidR="004B636E">
        <w:t>Lewis</w:t>
      </w:r>
      <w:r w:rsidR="00B77D9B">
        <w:t xml:space="preserve">, 1950) </w:t>
      </w:r>
      <w:r>
        <w:t xml:space="preserve">This inspired the idea that Jesus could have a different name in my book. The dual audience of child and adult would then have different experiences of this </w:t>
      </w:r>
      <w:r w:rsidR="0066718A">
        <w:t>book;</w:t>
      </w:r>
      <w:r>
        <w:t xml:space="preserve"> the child would one day find out that my character was Jesus. And the adult reader would quickly understand who this character is. This also gave my audience a chance to enjoy the story without having to be a Christian to be "included"</w:t>
      </w:r>
      <w:r w:rsidR="0066718A">
        <w:t>; anyone could pick it up and enjoy</w:t>
      </w:r>
      <w:r>
        <w:t>.</w:t>
      </w:r>
    </w:p>
    <w:p w14:paraId="74ABBD8B" w14:textId="18D892CB" w:rsidR="009A2944" w:rsidRDefault="009A2944" w:rsidP="0095693E">
      <w:pPr>
        <w:jc w:val="both"/>
      </w:pPr>
      <w:r>
        <w:t xml:space="preserve">I decided to deploy a </w:t>
      </w:r>
      <w:r w:rsidR="0066718A">
        <w:t>modern-day</w:t>
      </w:r>
      <w:r>
        <w:t xml:space="preserve"> setting in</w:t>
      </w:r>
      <w:r w:rsidR="0066718A">
        <w:t xml:space="preserve"> this narrative</w:t>
      </w:r>
      <w:r>
        <w:t xml:space="preserve"> so that the characters were relatable to children today. </w:t>
      </w:r>
      <w:r w:rsidR="0066718A">
        <w:t xml:space="preserve">Typical </w:t>
      </w:r>
      <w:r>
        <w:t xml:space="preserve">illustrated </w:t>
      </w:r>
      <w:r w:rsidR="0066718A">
        <w:t>B</w:t>
      </w:r>
      <w:r>
        <w:t>ible stories depict people in ancient Israel, a setting that is not relatable to children in the UK in 2025. I made the creative decision to present Jesus as an older brother figure to Leyla. And chose one of Jesus' other names from scripture, "Emmanuel" meaning Prince of Peace</w:t>
      </w:r>
      <w:r w:rsidR="00B77D9B">
        <w:t>.</w:t>
      </w:r>
      <w:r>
        <w:t xml:space="preserve"> This would also follow my original </w:t>
      </w:r>
      <w:r>
        <w:lastRenderedPageBreak/>
        <w:t>brief of making Jesus a more approachable and accessible character, he would be dressed like an everyday person, he would be an older brother who gives advice and shows Leyla how to live life to the full.</w:t>
      </w:r>
    </w:p>
    <w:p w14:paraId="7B936F89" w14:textId="0053E570" w:rsidR="009A2944" w:rsidRDefault="009A2944" w:rsidP="0095693E">
      <w:pPr>
        <w:jc w:val="both"/>
      </w:pPr>
      <w:r>
        <w:t xml:space="preserve">Now I understood my characters and the setting I began to write the narrative. I wanted to write </w:t>
      </w:r>
      <w:r w:rsidR="0066718A">
        <w:t xml:space="preserve">about </w:t>
      </w:r>
      <w:r>
        <w:t xml:space="preserve">how Jesus shows us how to find Joy in the everyday and that we can receive hope and comfort from him. I started writing about how Leyla is a carefree girl, with lots of hobbies and friends, and how she tries her best </w:t>
      </w:r>
      <w:r w:rsidR="0066718A">
        <w:t>every day</w:t>
      </w:r>
      <w:r>
        <w:t>. But still</w:t>
      </w:r>
      <w:r w:rsidR="0066718A">
        <w:t>,</w:t>
      </w:r>
      <w:r>
        <w:t xml:space="preserve"> </w:t>
      </w:r>
      <w:r w:rsidR="0066718A">
        <w:t xml:space="preserve">she worries and feels </w:t>
      </w:r>
      <w:r>
        <w:t xml:space="preserve">inadequate. </w:t>
      </w:r>
      <w:proofErr w:type="gramStart"/>
      <w:r>
        <w:t>All of</w:t>
      </w:r>
      <w:proofErr w:type="gramEnd"/>
      <w:r>
        <w:t xml:space="preserve"> these worries build and build until they crush her, I use the semiotic image of her hiding under her hair like a lot of young children do. Her hair creates a barrier between herself and the world, the same way her thoughts do, until she cannot find her way out. Suddenly, Emmanuel calls out for her, she tells him </w:t>
      </w:r>
      <w:proofErr w:type="gramStart"/>
      <w:r>
        <w:t>all of</w:t>
      </w:r>
      <w:proofErr w:type="gramEnd"/>
      <w:r>
        <w:t xml:space="preserve"> her worries</w:t>
      </w:r>
      <w:r w:rsidR="0066718A">
        <w:t>,</w:t>
      </w:r>
      <w:r>
        <w:t xml:space="preserve"> and he shows her compassion. He takes her on an adventure that lifts her spirits and makes her feel light once more. The name "Emmanuel" is also symbolic as he brings Leyla peace.  All of Emmanuel's lines in this story are directly inspired by scripture: </w:t>
      </w:r>
    </w:p>
    <w:p w14:paraId="4350FC64" w14:textId="5148FB8C" w:rsidR="009A2944" w:rsidRDefault="0066718A" w:rsidP="0095693E">
      <w:pPr>
        <w:jc w:val="both"/>
      </w:pPr>
      <w:r>
        <w:t>With the story</w:t>
      </w:r>
      <w:r w:rsidR="009A2944">
        <w:t xml:space="preserve"> written, my storyboard and compositions became clearer. This process involved lots of problem-solving and once again called in the universal language of illustration to choose what would be left to the illustrations to say to the audience, and what needed to match the words.</w:t>
      </w:r>
    </w:p>
    <w:p w14:paraId="14EF6159" w14:textId="170B42C3" w:rsidR="009A2944" w:rsidRDefault="009A2944" w:rsidP="0095693E">
      <w:pPr>
        <w:jc w:val="both"/>
      </w:pPr>
      <w:r>
        <w:t>I produced a physical dummy book as it helped me explore fully the different compositions I would create and to see how text, margins, bleed, gutter</w:t>
      </w:r>
      <w:r w:rsidR="0066718A">
        <w:t>,</w:t>
      </w:r>
      <w:r>
        <w:t xml:space="preserve"> and typography would work in an actual book. I could also see the way Leyla and Emmanuel interacted across the pages and began to make creative decisions</w:t>
      </w:r>
      <w:r w:rsidR="00030104">
        <w:t>,</w:t>
      </w:r>
      <w:r>
        <w:t xml:space="preserve"> such as Leyla appearing bigger in scenes where she is alone because she feels as though she </w:t>
      </w:r>
      <w:r w:rsidR="00030104">
        <w:t>must</w:t>
      </w:r>
      <w:r>
        <w:t xml:space="preserve"> be the one in control. Compared to scenes where she is with Emmanuel</w:t>
      </w:r>
      <w:r w:rsidR="00030104">
        <w:t>,</w:t>
      </w:r>
      <w:r>
        <w:t xml:space="preserve"> she appears smaller because she is free to simply be a child</w:t>
      </w:r>
      <w:r w:rsidR="00030104">
        <w:t>;</w:t>
      </w:r>
      <w:r>
        <w:t xml:space="preserve"> this decision was inspired by Molly Bangs Picture This, where she explores creative and semiotic ways to present a </w:t>
      </w:r>
      <w:r w:rsidR="00030104">
        <w:t>character's</w:t>
      </w:r>
      <w:r>
        <w:t xml:space="preserve"> scale and positioning to convey meaning (Bang, 1991). There is also a recurring symbol throughout the book for the audience to find, a small fish with a crown. This refers to </w:t>
      </w:r>
      <w:r w:rsidR="00030104">
        <w:t xml:space="preserve">Jesus calling his disciples “fishers of men” and Jesus is the king fisher if you will. This imagery was also inspired by Shuan Tan’s little symbolic red leaf in each page of his book </w:t>
      </w:r>
      <w:r w:rsidR="00030104" w:rsidRPr="00030104">
        <w:rPr>
          <w:i/>
          <w:iCs/>
        </w:rPr>
        <w:t>The Red Tree</w:t>
      </w:r>
      <w:r w:rsidR="00030104">
        <w:t xml:space="preserve"> (Tan, 2001), which signifies that there is always </w:t>
      </w:r>
      <w:proofErr w:type="gramStart"/>
      <w:r w:rsidR="00030104">
        <w:t>hope</w:t>
      </w:r>
      <w:proofErr w:type="gramEnd"/>
      <w:r w:rsidR="00030104">
        <w:t xml:space="preserve"> to be found.</w:t>
      </w:r>
    </w:p>
    <w:p w14:paraId="2AF109D5" w14:textId="77777777" w:rsidR="0043381C" w:rsidRDefault="0043381C" w:rsidP="0095693E">
      <w:pPr>
        <w:jc w:val="both"/>
        <w:rPr>
          <w:b/>
          <w:bCs/>
        </w:rPr>
      </w:pPr>
    </w:p>
    <w:p w14:paraId="75A6A1F9" w14:textId="77777777" w:rsidR="003A0843" w:rsidRDefault="003A0843" w:rsidP="0095693E">
      <w:pPr>
        <w:jc w:val="both"/>
        <w:rPr>
          <w:b/>
          <w:bCs/>
        </w:rPr>
      </w:pPr>
    </w:p>
    <w:p w14:paraId="790CD1FB" w14:textId="77777777" w:rsidR="003A0843" w:rsidRDefault="003A0843" w:rsidP="0095693E">
      <w:pPr>
        <w:jc w:val="both"/>
        <w:rPr>
          <w:b/>
          <w:bCs/>
        </w:rPr>
      </w:pPr>
    </w:p>
    <w:p w14:paraId="709424D9" w14:textId="77777777" w:rsidR="003A0843" w:rsidRDefault="003A0843" w:rsidP="0095693E">
      <w:pPr>
        <w:jc w:val="both"/>
        <w:rPr>
          <w:b/>
          <w:bCs/>
        </w:rPr>
      </w:pPr>
    </w:p>
    <w:p w14:paraId="383632F4" w14:textId="77777777" w:rsidR="00B77D9B" w:rsidRDefault="00B77D9B" w:rsidP="0095693E">
      <w:pPr>
        <w:jc w:val="both"/>
        <w:rPr>
          <w:b/>
          <w:bCs/>
        </w:rPr>
      </w:pPr>
    </w:p>
    <w:p w14:paraId="2A779057" w14:textId="77777777" w:rsidR="003A0843" w:rsidRDefault="003A0843" w:rsidP="0095693E">
      <w:pPr>
        <w:jc w:val="both"/>
        <w:rPr>
          <w:b/>
          <w:bCs/>
        </w:rPr>
      </w:pPr>
    </w:p>
    <w:p w14:paraId="2F9C4D82" w14:textId="5403A256" w:rsidR="009A2944" w:rsidRPr="0043381C" w:rsidRDefault="009A2944" w:rsidP="0095693E">
      <w:pPr>
        <w:jc w:val="both"/>
        <w:rPr>
          <w:b/>
          <w:bCs/>
        </w:rPr>
      </w:pPr>
      <w:r w:rsidRPr="0043381C">
        <w:rPr>
          <w:b/>
          <w:bCs/>
        </w:rPr>
        <w:lastRenderedPageBreak/>
        <w:t>Chapter 5: My final illustrations poured over in worship.</w:t>
      </w:r>
    </w:p>
    <w:p w14:paraId="43039869" w14:textId="51AA2F7D" w:rsidR="009A2944" w:rsidRDefault="009A2944" w:rsidP="0095693E">
      <w:pPr>
        <w:jc w:val="both"/>
      </w:pPr>
      <w:r>
        <w:t>Finally, I began the process of selecting which of my designs I would take to final</w:t>
      </w:r>
      <w:r w:rsidR="00030104">
        <w:t xml:space="preserve"> illustrations</w:t>
      </w:r>
      <w:r>
        <w:t>.  I had to think strategically about my portfolio and balancing out what compositions looked best</w:t>
      </w:r>
      <w:r w:rsidR="00030104">
        <w:t xml:space="preserve">. </w:t>
      </w:r>
      <w:r>
        <w:t>The firs</w:t>
      </w:r>
      <w:r w:rsidR="00030104">
        <w:t>t</w:t>
      </w:r>
      <w:r>
        <w:t xml:space="preserve"> illustration would be the first scene that leads into the illustrations directly related to scripture, Emannuel, Leyla</w:t>
      </w:r>
      <w:r w:rsidR="00030104">
        <w:t>,</w:t>
      </w:r>
      <w:r>
        <w:t xml:space="preserve"> and the flowers. Where Emmanuel highlights that the flowers have nothing of their own, no fine clothes to wear</w:t>
      </w:r>
      <w:r w:rsidR="0043381C">
        <w:t>,</w:t>
      </w:r>
      <w:r>
        <w:t xml:space="preserve"> but are well looked after and beautiful anyway.</w:t>
      </w:r>
      <w:r w:rsidR="00030104">
        <w:t xml:space="preserve"> </w:t>
      </w:r>
    </w:p>
    <w:p w14:paraId="25840EFF" w14:textId="08ECB12C" w:rsidR="003A28F4" w:rsidRDefault="0095693E" w:rsidP="0095693E">
      <w:pPr>
        <w:jc w:val="both"/>
      </w:pPr>
      <w:r>
        <w:rPr>
          <w:noProof/>
        </w:rPr>
        <w:drawing>
          <wp:anchor distT="0" distB="0" distL="114300" distR="114300" simplePos="0" relativeHeight="251659264" behindDoc="1" locked="0" layoutInCell="1" allowOverlap="1" wp14:anchorId="52EBC3E1" wp14:editId="7390F038">
            <wp:simplePos x="0" y="0"/>
            <wp:positionH relativeFrom="margin">
              <wp:align>right</wp:align>
            </wp:positionH>
            <wp:positionV relativeFrom="paragraph">
              <wp:posOffset>276462</wp:posOffset>
            </wp:positionV>
            <wp:extent cx="5830570" cy="3221355"/>
            <wp:effectExtent l="0" t="0" r="0" b="0"/>
            <wp:wrapTight wrapText="bothSides">
              <wp:wrapPolygon edited="0">
                <wp:start x="0" y="0"/>
                <wp:lineTo x="0" y="21459"/>
                <wp:lineTo x="21525" y="21459"/>
                <wp:lineTo x="21525" y="0"/>
                <wp:lineTo x="0" y="0"/>
              </wp:wrapPolygon>
            </wp:wrapTight>
            <wp:docPr id="6061673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830570" cy="3221355"/>
                    </a:xfrm>
                    <a:prstGeom prst="rect">
                      <a:avLst/>
                    </a:prstGeom>
                    <a:noFill/>
                  </pic:spPr>
                </pic:pic>
              </a:graphicData>
            </a:graphic>
            <wp14:sizeRelH relativeFrom="page">
              <wp14:pctWidth>0</wp14:pctWidth>
            </wp14:sizeRelH>
            <wp14:sizeRelV relativeFrom="page">
              <wp14:pctHeight>0</wp14:pctHeight>
            </wp14:sizeRelV>
          </wp:anchor>
        </w:drawing>
      </w:r>
    </w:p>
    <w:p w14:paraId="1DC9986A" w14:textId="77777777" w:rsidR="00B77D9B" w:rsidRDefault="00B77D9B" w:rsidP="0095693E">
      <w:pPr>
        <w:jc w:val="both"/>
      </w:pPr>
    </w:p>
    <w:p w14:paraId="528695FA" w14:textId="77777777" w:rsidR="00B77D9B" w:rsidRDefault="00B77D9B" w:rsidP="0095693E">
      <w:pPr>
        <w:jc w:val="both"/>
      </w:pPr>
    </w:p>
    <w:p w14:paraId="4977555B" w14:textId="77777777" w:rsidR="00B77D9B" w:rsidRDefault="00B77D9B" w:rsidP="0095693E">
      <w:pPr>
        <w:jc w:val="both"/>
      </w:pPr>
    </w:p>
    <w:p w14:paraId="167808EB" w14:textId="77777777" w:rsidR="00B77D9B" w:rsidRDefault="00B77D9B" w:rsidP="0095693E">
      <w:pPr>
        <w:jc w:val="both"/>
      </w:pPr>
    </w:p>
    <w:p w14:paraId="53ED66B2" w14:textId="77777777" w:rsidR="00B77D9B" w:rsidRDefault="00B77D9B" w:rsidP="0095693E">
      <w:pPr>
        <w:jc w:val="both"/>
      </w:pPr>
    </w:p>
    <w:p w14:paraId="18D998A2" w14:textId="77777777" w:rsidR="00B77D9B" w:rsidRDefault="00B77D9B" w:rsidP="0095693E">
      <w:pPr>
        <w:jc w:val="both"/>
      </w:pPr>
    </w:p>
    <w:p w14:paraId="08B6C406" w14:textId="77777777" w:rsidR="00B77D9B" w:rsidRDefault="00B77D9B" w:rsidP="0095693E">
      <w:pPr>
        <w:jc w:val="both"/>
      </w:pPr>
    </w:p>
    <w:p w14:paraId="73EF8F7F" w14:textId="77777777" w:rsidR="00B77D9B" w:rsidRDefault="00B77D9B" w:rsidP="0095693E">
      <w:pPr>
        <w:jc w:val="both"/>
      </w:pPr>
    </w:p>
    <w:p w14:paraId="4A2CDAA6" w14:textId="77777777" w:rsidR="00B77D9B" w:rsidRDefault="00B77D9B" w:rsidP="0095693E">
      <w:pPr>
        <w:jc w:val="both"/>
      </w:pPr>
    </w:p>
    <w:p w14:paraId="0FDA0CA5" w14:textId="77777777" w:rsidR="00B77D9B" w:rsidRDefault="00B77D9B" w:rsidP="0095693E">
      <w:pPr>
        <w:jc w:val="both"/>
      </w:pPr>
    </w:p>
    <w:p w14:paraId="5B524862" w14:textId="77777777" w:rsidR="00B77D9B" w:rsidRDefault="00B77D9B" w:rsidP="0095693E">
      <w:pPr>
        <w:jc w:val="both"/>
      </w:pPr>
    </w:p>
    <w:p w14:paraId="17089490" w14:textId="1FEEC18D" w:rsidR="0095693E" w:rsidRDefault="009A2944" w:rsidP="0095693E">
      <w:pPr>
        <w:jc w:val="both"/>
      </w:pPr>
      <w:r>
        <w:lastRenderedPageBreak/>
        <w:t xml:space="preserve"> Secondly, I </w:t>
      </w:r>
      <w:r w:rsidR="00030104">
        <w:t xml:space="preserve">illustrated the spot illustration </w:t>
      </w:r>
      <w:r>
        <w:t xml:space="preserve">of Leyla with her long hair, flowing freely and unbound, </w:t>
      </w:r>
      <w:r w:rsidR="00030104">
        <w:t>which</w:t>
      </w:r>
      <w:r>
        <w:t xml:space="preserve"> was symbolic of her worries leaving her and making her feel lighter. It was also a device to emphasise the narrative and the typography in this scene. The words flow with the shape of her hair and </w:t>
      </w:r>
      <w:r w:rsidR="00030104">
        <w:t>are</w:t>
      </w:r>
      <w:r>
        <w:t xml:space="preserve"> directly inspired by scripture. "Feel the wind in your hair Leyla! Every strand is numbered and precious</w:t>
      </w:r>
      <w:r w:rsidR="00030104">
        <w:t>,</w:t>
      </w:r>
      <w:r>
        <w:t xml:space="preserve">" inspired by </w:t>
      </w:r>
      <w:r w:rsidR="00030104">
        <w:t>v</w:t>
      </w:r>
      <w:r>
        <w:t>erses from the gospel of Matthew and Luke, particularly Luke 12:7 "And the very hairs on your head are all numbered. So don't be afraid; you are more valuable to God than a whole flock of sparrows." (NLT</w:t>
      </w:r>
    </w:p>
    <w:p w14:paraId="667C1B48" w14:textId="571BD290" w:rsidR="0095693E" w:rsidRDefault="0095693E" w:rsidP="0095693E">
      <w:pPr>
        <w:jc w:val="both"/>
      </w:pPr>
    </w:p>
    <w:p w14:paraId="2EA553A8" w14:textId="3DE9C1DA" w:rsidR="0095693E" w:rsidRDefault="0095693E" w:rsidP="0095693E">
      <w:pPr>
        <w:jc w:val="both"/>
      </w:pPr>
    </w:p>
    <w:p w14:paraId="35FDC373" w14:textId="689A5B0A" w:rsidR="0095693E" w:rsidRDefault="0095693E" w:rsidP="0095693E">
      <w:pPr>
        <w:jc w:val="both"/>
      </w:pPr>
      <w:r>
        <w:rPr>
          <w:noProof/>
        </w:rPr>
        <w:drawing>
          <wp:anchor distT="0" distB="0" distL="114300" distR="114300" simplePos="0" relativeHeight="251660288" behindDoc="1" locked="0" layoutInCell="1" allowOverlap="1" wp14:anchorId="34F42FBB" wp14:editId="6C86344A">
            <wp:simplePos x="0" y="0"/>
            <wp:positionH relativeFrom="margin">
              <wp:align>left</wp:align>
            </wp:positionH>
            <wp:positionV relativeFrom="paragraph">
              <wp:posOffset>320675</wp:posOffset>
            </wp:positionV>
            <wp:extent cx="5752465" cy="3178810"/>
            <wp:effectExtent l="0" t="0" r="635" b="2540"/>
            <wp:wrapTight wrapText="bothSides">
              <wp:wrapPolygon edited="0">
                <wp:start x="0" y="0"/>
                <wp:lineTo x="0" y="21488"/>
                <wp:lineTo x="21531" y="21488"/>
                <wp:lineTo x="21531" y="0"/>
                <wp:lineTo x="0" y="0"/>
              </wp:wrapPolygon>
            </wp:wrapTight>
            <wp:docPr id="5943486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52465" cy="3178810"/>
                    </a:xfrm>
                    <a:prstGeom prst="rect">
                      <a:avLst/>
                    </a:prstGeom>
                    <a:noFill/>
                  </pic:spPr>
                </pic:pic>
              </a:graphicData>
            </a:graphic>
            <wp14:sizeRelH relativeFrom="page">
              <wp14:pctWidth>0</wp14:pctWidth>
            </wp14:sizeRelH>
            <wp14:sizeRelV relativeFrom="page">
              <wp14:pctHeight>0</wp14:pctHeight>
            </wp14:sizeRelV>
          </wp:anchor>
        </w:drawing>
      </w:r>
    </w:p>
    <w:p w14:paraId="246E31B4" w14:textId="71E7E71E" w:rsidR="0095693E" w:rsidRDefault="0095693E" w:rsidP="0095693E">
      <w:pPr>
        <w:jc w:val="both"/>
      </w:pPr>
    </w:p>
    <w:p w14:paraId="64577733" w14:textId="3A296914" w:rsidR="0095693E" w:rsidRDefault="0095693E" w:rsidP="0095693E">
      <w:pPr>
        <w:jc w:val="both"/>
      </w:pPr>
    </w:p>
    <w:p w14:paraId="24CA4EA7" w14:textId="77777777" w:rsidR="0095693E" w:rsidRDefault="0095693E" w:rsidP="0095693E">
      <w:pPr>
        <w:jc w:val="both"/>
      </w:pPr>
    </w:p>
    <w:p w14:paraId="057C22D4" w14:textId="77777777" w:rsidR="0095693E" w:rsidRDefault="0095693E" w:rsidP="0095693E">
      <w:pPr>
        <w:jc w:val="both"/>
      </w:pPr>
    </w:p>
    <w:p w14:paraId="64DBF4FF" w14:textId="77777777" w:rsidR="0095693E" w:rsidRDefault="0095693E" w:rsidP="0095693E">
      <w:pPr>
        <w:jc w:val="both"/>
      </w:pPr>
    </w:p>
    <w:p w14:paraId="3605C0CC" w14:textId="77777777" w:rsidR="0095693E" w:rsidRDefault="0095693E" w:rsidP="0095693E">
      <w:pPr>
        <w:jc w:val="both"/>
      </w:pPr>
    </w:p>
    <w:p w14:paraId="50F82AAB" w14:textId="77777777" w:rsidR="0095693E" w:rsidRDefault="0095693E" w:rsidP="0095693E">
      <w:pPr>
        <w:jc w:val="both"/>
      </w:pPr>
    </w:p>
    <w:p w14:paraId="7E7616E5" w14:textId="77777777" w:rsidR="0095693E" w:rsidRDefault="0095693E" w:rsidP="0095693E">
      <w:pPr>
        <w:jc w:val="both"/>
      </w:pPr>
    </w:p>
    <w:p w14:paraId="04613588" w14:textId="40FE7FB5" w:rsidR="009A2944" w:rsidRDefault="009A2944" w:rsidP="0095693E">
      <w:pPr>
        <w:jc w:val="both"/>
      </w:pPr>
      <w:r>
        <w:lastRenderedPageBreak/>
        <w:t>My third outcome was Leyla and Emmanuel looking up at the stars at the end of the book, where he confirm</w:t>
      </w:r>
      <w:r w:rsidR="0043381C">
        <w:t>s</w:t>
      </w:r>
      <w:r>
        <w:t xml:space="preserve"> to her that our worries may make us feel small at times. But he will always be there to guide her through. He says that he will show her the light in this world. This scene was inspired by Jesus' words in the Gospel of John "Jesus spoke to the people once more, 'I am the light of the world. If you follow me, you won't have to walk in darkness, because you will have the light that leads to life." (John 8:12) in this illustration I was also responding to the opening lines of John that has always been a personal comfort "The Word gave life to everything that was created, and his life brought light to everyone. The light shines in the darkness, and the darkness can never extinguish it."</w:t>
      </w:r>
      <w:r w:rsidR="003A0843">
        <w:t xml:space="preserve">                                                                                                        </w:t>
      </w:r>
    </w:p>
    <w:p w14:paraId="64E350A5" w14:textId="1D82E6D4" w:rsidR="0095693E" w:rsidRDefault="0095693E" w:rsidP="0095693E">
      <w:pPr>
        <w:jc w:val="both"/>
      </w:pPr>
      <w:r>
        <w:rPr>
          <w:noProof/>
        </w:rPr>
        <w:drawing>
          <wp:anchor distT="0" distB="0" distL="114300" distR="114300" simplePos="0" relativeHeight="251661312" behindDoc="1" locked="0" layoutInCell="1" allowOverlap="1" wp14:anchorId="7EED78B7" wp14:editId="6647D368">
            <wp:simplePos x="0" y="0"/>
            <wp:positionH relativeFrom="margin">
              <wp:align>center</wp:align>
            </wp:positionH>
            <wp:positionV relativeFrom="paragraph">
              <wp:posOffset>319435</wp:posOffset>
            </wp:positionV>
            <wp:extent cx="6092190" cy="3366135"/>
            <wp:effectExtent l="0" t="0" r="3810" b="5715"/>
            <wp:wrapTight wrapText="bothSides">
              <wp:wrapPolygon edited="0">
                <wp:start x="0" y="0"/>
                <wp:lineTo x="0" y="21514"/>
                <wp:lineTo x="21546" y="21514"/>
                <wp:lineTo x="21546" y="0"/>
                <wp:lineTo x="0" y="0"/>
              </wp:wrapPolygon>
            </wp:wrapTight>
            <wp:docPr id="18118801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92190" cy="3366135"/>
                    </a:xfrm>
                    <a:prstGeom prst="rect">
                      <a:avLst/>
                    </a:prstGeom>
                    <a:noFill/>
                  </pic:spPr>
                </pic:pic>
              </a:graphicData>
            </a:graphic>
            <wp14:sizeRelH relativeFrom="margin">
              <wp14:pctWidth>0</wp14:pctWidth>
            </wp14:sizeRelH>
            <wp14:sizeRelV relativeFrom="margin">
              <wp14:pctHeight>0</wp14:pctHeight>
            </wp14:sizeRelV>
          </wp:anchor>
        </w:drawing>
      </w:r>
    </w:p>
    <w:p w14:paraId="45DC2DEE" w14:textId="7B926DC0" w:rsidR="0095693E" w:rsidRDefault="0095693E" w:rsidP="0095693E">
      <w:pPr>
        <w:jc w:val="both"/>
      </w:pPr>
    </w:p>
    <w:p w14:paraId="28B0ACEC" w14:textId="2D547E6D" w:rsidR="0095693E" w:rsidRDefault="0095693E" w:rsidP="0095693E">
      <w:pPr>
        <w:jc w:val="both"/>
      </w:pPr>
    </w:p>
    <w:p w14:paraId="58BAA920" w14:textId="77777777" w:rsidR="0095693E" w:rsidRDefault="0095693E" w:rsidP="0095693E">
      <w:pPr>
        <w:jc w:val="both"/>
      </w:pPr>
    </w:p>
    <w:p w14:paraId="2244A748" w14:textId="77777777" w:rsidR="0095693E" w:rsidRDefault="0095693E" w:rsidP="0095693E">
      <w:pPr>
        <w:jc w:val="both"/>
      </w:pPr>
    </w:p>
    <w:p w14:paraId="1FC3DCA5" w14:textId="77777777" w:rsidR="0095693E" w:rsidRDefault="0095693E" w:rsidP="0095693E">
      <w:pPr>
        <w:jc w:val="both"/>
      </w:pPr>
    </w:p>
    <w:p w14:paraId="4C17AB75" w14:textId="128A0588" w:rsidR="003A0843" w:rsidRDefault="0095693E" w:rsidP="0095693E">
      <w:pPr>
        <w:jc w:val="both"/>
      </w:pPr>
      <w:r>
        <w:rPr>
          <w:noProof/>
        </w:rPr>
        <w:lastRenderedPageBreak/>
        <w:drawing>
          <wp:anchor distT="0" distB="0" distL="114300" distR="114300" simplePos="0" relativeHeight="251663360" behindDoc="1" locked="0" layoutInCell="1" allowOverlap="1" wp14:anchorId="755DE138" wp14:editId="7EE65B41">
            <wp:simplePos x="0" y="0"/>
            <wp:positionH relativeFrom="margin">
              <wp:align>left</wp:align>
            </wp:positionH>
            <wp:positionV relativeFrom="paragraph">
              <wp:posOffset>1637207</wp:posOffset>
            </wp:positionV>
            <wp:extent cx="5925820" cy="3274695"/>
            <wp:effectExtent l="0" t="0" r="0" b="1905"/>
            <wp:wrapTight wrapText="bothSides">
              <wp:wrapPolygon edited="0">
                <wp:start x="0" y="0"/>
                <wp:lineTo x="0" y="21487"/>
                <wp:lineTo x="21526" y="21487"/>
                <wp:lineTo x="21526" y="0"/>
                <wp:lineTo x="0" y="0"/>
              </wp:wrapPolygon>
            </wp:wrapTight>
            <wp:docPr id="7278488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25820" cy="3274695"/>
                    </a:xfrm>
                    <a:prstGeom prst="rect">
                      <a:avLst/>
                    </a:prstGeom>
                    <a:noFill/>
                  </pic:spPr>
                </pic:pic>
              </a:graphicData>
            </a:graphic>
            <wp14:sizeRelH relativeFrom="margin">
              <wp14:pctWidth>0</wp14:pctWidth>
            </wp14:sizeRelH>
            <wp14:sizeRelV relativeFrom="margin">
              <wp14:pctHeight>0</wp14:pctHeight>
            </wp14:sizeRelV>
          </wp:anchor>
        </w:drawing>
      </w:r>
      <w:r w:rsidR="003A0843">
        <w:t xml:space="preserve">My final illustration is perhaps my </w:t>
      </w:r>
      <w:proofErr w:type="gramStart"/>
      <w:r w:rsidR="003A0843">
        <w:t>favourite,</w:t>
      </w:r>
      <w:proofErr w:type="gramEnd"/>
      <w:r w:rsidR="003A0843">
        <w:t xml:space="preserve"> it depicts Leyla climbing all the </w:t>
      </w:r>
      <w:r>
        <w:t xml:space="preserve">way </w:t>
      </w:r>
      <w:r w:rsidR="003A0843">
        <w:t>up to the stars and past the mountain tops. Emmanuel isn’t present in this scene, which is symbolic of Jesus’s words in the Gospel of Matthew</w:t>
      </w:r>
      <w:r>
        <w:t>:</w:t>
      </w:r>
      <w:r w:rsidR="003A0843">
        <w:t xml:space="preserve"> </w:t>
      </w:r>
      <w:r>
        <w:t>“Heaven and earth will disappear, but my words will never disappear.” (Matthew 24:35</w:t>
      </w:r>
      <w:proofErr w:type="gramStart"/>
      <w:r>
        <w:t>)  Leyla</w:t>
      </w:r>
      <w:proofErr w:type="gramEnd"/>
      <w:r>
        <w:t xml:space="preserve"> can now do anything because she holds onto Emmanuel's words, which give her strength. Emmanuel tells her in this scene that his love would also still reach her if she managed to climb up to the heavens.</w:t>
      </w:r>
    </w:p>
    <w:p w14:paraId="7484852F" w14:textId="7DD5EA4A" w:rsidR="0095693E" w:rsidRDefault="0095693E" w:rsidP="009A2944"/>
    <w:p w14:paraId="2CB19A90" w14:textId="77777777" w:rsidR="00CB5932" w:rsidRDefault="00CB5932" w:rsidP="003A28F4">
      <w:pPr>
        <w:jc w:val="both"/>
        <w:rPr>
          <w:b/>
          <w:bCs/>
        </w:rPr>
      </w:pPr>
    </w:p>
    <w:p w14:paraId="0A383DF7" w14:textId="142363A0" w:rsidR="003A28F4" w:rsidRPr="003A28F4" w:rsidRDefault="003A28F4" w:rsidP="003A28F4">
      <w:pPr>
        <w:jc w:val="both"/>
        <w:rPr>
          <w:b/>
          <w:bCs/>
        </w:rPr>
      </w:pPr>
      <w:r w:rsidRPr="003A28F4">
        <w:rPr>
          <w:b/>
          <w:bCs/>
        </w:rPr>
        <w:t>Conclusion: Illustration can be theological just as much as it can be commercial</w:t>
      </w:r>
    </w:p>
    <w:p w14:paraId="2AADE886" w14:textId="77777777" w:rsidR="003A28F4" w:rsidRDefault="003A28F4" w:rsidP="003A28F4">
      <w:pPr>
        <w:jc w:val="both"/>
      </w:pPr>
      <w:r>
        <w:t xml:space="preserve">Developing this confirmative Praxis has taught me a lot about myself as an artist, a maker, an illustrator and as a worshipper of Jesus. This project has liberated a part of my creative process that I was unaware of and had never harnessed before. Life with Leyla has brought me so much joy and is truly the first book project I have ever written and have been dedicated to through the whole process. I hope to develop this further soon and incorporate it into my portfolio to approach agencies with. </w:t>
      </w:r>
    </w:p>
    <w:p w14:paraId="6CBE3491" w14:textId="2E0EA697" w:rsidR="003A28F4" w:rsidRDefault="003A28F4" w:rsidP="003A28F4">
      <w:pPr>
        <w:jc w:val="both"/>
      </w:pPr>
      <w:r>
        <w:t>But most importantly this project became so special because it was dedicated to my living faith and relationship with Jesus. This project “sings back to creation” (Fujimura</w:t>
      </w:r>
      <w:r w:rsidR="00CB5932">
        <w:t>, 2006</w:t>
      </w:r>
      <w:r>
        <w:t xml:space="preserve">) the way that Fujimura describes in his theology of making. The process of making this story taught me to step back and work intuitively and reflectively, which allowed freedom from working for efficiency's sake. I developed my style further and gained a better grasp of colour discipline in my digital work. I realised that the sketching element was just as important and as sacred and worthy as a final illustration. In fact, there was a </w:t>
      </w:r>
      <w:r>
        <w:lastRenderedPageBreak/>
        <w:t>lot of charm, technique, and texture that I found in my sketches that I learned to apply to my digital style. I will continue to develop this further in my own work.</w:t>
      </w:r>
    </w:p>
    <w:p w14:paraId="7428909D" w14:textId="52E7A4F2" w:rsidR="0095693E" w:rsidRDefault="003A28F4" w:rsidP="003A28F4">
      <w:pPr>
        <w:jc w:val="both"/>
      </w:pPr>
      <w:r>
        <w:t xml:space="preserve">This project also taught me that being vulnerable with </w:t>
      </w:r>
      <w:proofErr w:type="spellStart"/>
      <w:r>
        <w:t>ones</w:t>
      </w:r>
      <w:proofErr w:type="spellEnd"/>
      <w:r>
        <w:t xml:space="preserve"> artform and belief can create highly motivated and valued pieces of work. We will never say anything meaningful with our art if we are never bearing a part of ourselves within it. Before this project my illustrations were surface level and merely for commercial use, now I have a narrative that means something to not only myself but to others. I intended to convey a message of hope, joy, and love to children through this book, so that they may learn that this light is accessible to them also. And above all I wanted to illustrate a Jesus that was approachable for everyone, child and adult, the dual audience, because that is who he is to me. </w:t>
      </w:r>
    </w:p>
    <w:p w14:paraId="1D646F28" w14:textId="77777777" w:rsidR="00FF3F4C" w:rsidRDefault="00FF3F4C" w:rsidP="003A28F4">
      <w:pPr>
        <w:jc w:val="both"/>
      </w:pPr>
    </w:p>
    <w:p w14:paraId="42F7E50D" w14:textId="77777777" w:rsidR="00FF3F4C" w:rsidRDefault="00FF3F4C" w:rsidP="003A28F4">
      <w:pPr>
        <w:jc w:val="both"/>
      </w:pPr>
    </w:p>
    <w:p w14:paraId="17C2F4DD" w14:textId="77777777" w:rsidR="00FF3F4C" w:rsidRDefault="00FF3F4C" w:rsidP="003A28F4">
      <w:pPr>
        <w:jc w:val="both"/>
      </w:pPr>
    </w:p>
    <w:p w14:paraId="6BB3F85E" w14:textId="77777777" w:rsidR="00FF3F4C" w:rsidRDefault="00FF3F4C" w:rsidP="003A28F4">
      <w:pPr>
        <w:jc w:val="both"/>
      </w:pPr>
    </w:p>
    <w:p w14:paraId="701F3E7E" w14:textId="77777777" w:rsidR="00FF3F4C" w:rsidRDefault="00FF3F4C" w:rsidP="003A28F4">
      <w:pPr>
        <w:jc w:val="both"/>
      </w:pPr>
    </w:p>
    <w:p w14:paraId="080E2686" w14:textId="77777777" w:rsidR="00FF3F4C" w:rsidRDefault="00FF3F4C" w:rsidP="003A28F4">
      <w:pPr>
        <w:jc w:val="both"/>
      </w:pPr>
    </w:p>
    <w:p w14:paraId="75AF6D5A" w14:textId="77777777" w:rsidR="00FF3F4C" w:rsidRDefault="00FF3F4C" w:rsidP="003A28F4">
      <w:pPr>
        <w:jc w:val="both"/>
      </w:pPr>
    </w:p>
    <w:p w14:paraId="1DB6FDF6" w14:textId="77777777" w:rsidR="00FF3F4C" w:rsidRDefault="00FF3F4C" w:rsidP="003A28F4">
      <w:pPr>
        <w:jc w:val="both"/>
      </w:pPr>
    </w:p>
    <w:p w14:paraId="0AE1242B" w14:textId="77777777" w:rsidR="00FF3F4C" w:rsidRDefault="00FF3F4C" w:rsidP="003A28F4">
      <w:pPr>
        <w:jc w:val="both"/>
      </w:pPr>
    </w:p>
    <w:p w14:paraId="64894086" w14:textId="77777777" w:rsidR="00FF3F4C" w:rsidRDefault="00FF3F4C" w:rsidP="003A28F4">
      <w:pPr>
        <w:jc w:val="both"/>
      </w:pPr>
    </w:p>
    <w:p w14:paraId="5EBBE6FC" w14:textId="77777777" w:rsidR="00FF3F4C" w:rsidRDefault="00FF3F4C" w:rsidP="003A28F4">
      <w:pPr>
        <w:jc w:val="both"/>
      </w:pPr>
    </w:p>
    <w:p w14:paraId="372A6F2F" w14:textId="77777777" w:rsidR="00FF3F4C" w:rsidRDefault="00FF3F4C" w:rsidP="003A28F4">
      <w:pPr>
        <w:jc w:val="both"/>
      </w:pPr>
    </w:p>
    <w:p w14:paraId="593B4C8D" w14:textId="77777777" w:rsidR="00FF3F4C" w:rsidRDefault="00FF3F4C" w:rsidP="003A28F4">
      <w:pPr>
        <w:jc w:val="both"/>
      </w:pPr>
    </w:p>
    <w:p w14:paraId="0E4DFBBA" w14:textId="77777777" w:rsidR="00FF3F4C" w:rsidRDefault="00FF3F4C" w:rsidP="003A28F4">
      <w:pPr>
        <w:jc w:val="both"/>
      </w:pPr>
    </w:p>
    <w:p w14:paraId="0936A8BF" w14:textId="77777777" w:rsidR="00FF7510" w:rsidRDefault="00FF7510" w:rsidP="003A28F4">
      <w:pPr>
        <w:jc w:val="both"/>
      </w:pPr>
    </w:p>
    <w:p w14:paraId="07BC3F91" w14:textId="77777777" w:rsidR="00FF7510" w:rsidRDefault="00FF7510" w:rsidP="003A28F4">
      <w:pPr>
        <w:jc w:val="both"/>
      </w:pPr>
    </w:p>
    <w:p w14:paraId="23934BC0" w14:textId="77777777" w:rsidR="00FF7510" w:rsidRDefault="00FF7510" w:rsidP="003A28F4">
      <w:pPr>
        <w:jc w:val="both"/>
      </w:pPr>
    </w:p>
    <w:p w14:paraId="43077BE8" w14:textId="77777777" w:rsidR="00FF7510" w:rsidRDefault="00FF7510" w:rsidP="003A28F4">
      <w:pPr>
        <w:jc w:val="both"/>
      </w:pPr>
    </w:p>
    <w:p w14:paraId="783E52E8" w14:textId="77777777" w:rsidR="00FF7510" w:rsidRDefault="00FF7510" w:rsidP="003A28F4">
      <w:pPr>
        <w:jc w:val="both"/>
      </w:pPr>
    </w:p>
    <w:p w14:paraId="28EDC0B2" w14:textId="77777777" w:rsidR="00FF7510" w:rsidRDefault="00FF7510" w:rsidP="003A28F4">
      <w:pPr>
        <w:jc w:val="both"/>
      </w:pPr>
    </w:p>
    <w:p w14:paraId="3AA9EFA3" w14:textId="77777777" w:rsidR="00FF7510" w:rsidRDefault="00FF7510" w:rsidP="003A28F4">
      <w:pPr>
        <w:jc w:val="both"/>
      </w:pPr>
    </w:p>
    <w:p w14:paraId="56793774" w14:textId="77777777" w:rsidR="00FF7510" w:rsidRDefault="00FF7510" w:rsidP="003A28F4">
      <w:pPr>
        <w:jc w:val="both"/>
      </w:pPr>
    </w:p>
    <w:p w14:paraId="6112862F" w14:textId="77777777" w:rsidR="00FF7510" w:rsidRDefault="00FF7510" w:rsidP="003A28F4">
      <w:pPr>
        <w:jc w:val="both"/>
      </w:pPr>
    </w:p>
    <w:p w14:paraId="48BA2A22" w14:textId="77777777" w:rsidR="00FF7510" w:rsidRDefault="00FF7510" w:rsidP="003A28F4">
      <w:pPr>
        <w:jc w:val="both"/>
      </w:pPr>
    </w:p>
    <w:p w14:paraId="7B6750D5" w14:textId="77777777" w:rsidR="00FF7510" w:rsidRDefault="00FF7510" w:rsidP="003A28F4">
      <w:pPr>
        <w:jc w:val="both"/>
      </w:pPr>
    </w:p>
    <w:p w14:paraId="7E42635B" w14:textId="77777777" w:rsidR="00FF7510" w:rsidRDefault="00FF7510" w:rsidP="003A28F4">
      <w:pPr>
        <w:jc w:val="both"/>
      </w:pPr>
    </w:p>
    <w:p w14:paraId="6B54E0D7" w14:textId="77777777" w:rsidR="00FF7510" w:rsidRDefault="00FF7510" w:rsidP="003A28F4">
      <w:pPr>
        <w:jc w:val="both"/>
      </w:pPr>
    </w:p>
    <w:p w14:paraId="3BC0AFBA" w14:textId="77777777" w:rsidR="00FF7510" w:rsidRDefault="00FF7510" w:rsidP="003A28F4">
      <w:pPr>
        <w:jc w:val="both"/>
      </w:pPr>
    </w:p>
    <w:p w14:paraId="3E5366EA" w14:textId="77777777" w:rsidR="00FF7510" w:rsidRDefault="00FF7510" w:rsidP="003A28F4">
      <w:pPr>
        <w:jc w:val="both"/>
      </w:pPr>
    </w:p>
    <w:p w14:paraId="35034408" w14:textId="77777777" w:rsidR="00FF7510" w:rsidRDefault="00FF7510" w:rsidP="003A28F4">
      <w:pPr>
        <w:jc w:val="both"/>
      </w:pPr>
    </w:p>
    <w:p w14:paraId="45B70043" w14:textId="77777777" w:rsidR="00FF7510" w:rsidRDefault="00FF7510" w:rsidP="003A28F4">
      <w:pPr>
        <w:jc w:val="both"/>
      </w:pPr>
    </w:p>
    <w:p w14:paraId="310DDD52" w14:textId="77777777" w:rsidR="00FF7510" w:rsidRDefault="00FF7510" w:rsidP="003A28F4">
      <w:pPr>
        <w:jc w:val="both"/>
      </w:pPr>
    </w:p>
    <w:p w14:paraId="525044FA" w14:textId="77777777" w:rsidR="00FF7510" w:rsidRDefault="00FF7510" w:rsidP="003A28F4">
      <w:pPr>
        <w:jc w:val="both"/>
      </w:pPr>
    </w:p>
    <w:p w14:paraId="159D4104" w14:textId="77777777" w:rsidR="00FF7510" w:rsidRDefault="00FF7510" w:rsidP="003A28F4">
      <w:pPr>
        <w:jc w:val="both"/>
      </w:pPr>
    </w:p>
    <w:p w14:paraId="78CDA09D" w14:textId="77777777" w:rsidR="00FF7510" w:rsidRDefault="00FF7510" w:rsidP="003A28F4">
      <w:pPr>
        <w:jc w:val="both"/>
      </w:pPr>
    </w:p>
    <w:p w14:paraId="696DFE22" w14:textId="77777777" w:rsidR="00FF7510" w:rsidRDefault="00FF7510" w:rsidP="003A28F4">
      <w:pPr>
        <w:jc w:val="both"/>
      </w:pPr>
    </w:p>
    <w:p w14:paraId="1AF9C3DC" w14:textId="77777777" w:rsidR="00FF7510" w:rsidRDefault="00FF7510" w:rsidP="003A28F4">
      <w:pPr>
        <w:jc w:val="both"/>
      </w:pPr>
    </w:p>
    <w:p w14:paraId="54625AFD" w14:textId="77777777" w:rsidR="00FF7510" w:rsidRDefault="00FF7510" w:rsidP="003A28F4">
      <w:pPr>
        <w:jc w:val="both"/>
      </w:pPr>
    </w:p>
    <w:p w14:paraId="0CBDAFD1" w14:textId="77777777" w:rsidR="00FF7510" w:rsidRDefault="00FF7510" w:rsidP="003A28F4">
      <w:pPr>
        <w:jc w:val="both"/>
      </w:pPr>
    </w:p>
    <w:p w14:paraId="2074E805" w14:textId="77777777" w:rsidR="00FF7510" w:rsidRDefault="00FF7510" w:rsidP="003A28F4">
      <w:pPr>
        <w:jc w:val="both"/>
      </w:pPr>
    </w:p>
    <w:p w14:paraId="55C50860" w14:textId="77777777" w:rsidR="00FF7510" w:rsidRDefault="00FF7510" w:rsidP="003A28F4">
      <w:pPr>
        <w:jc w:val="both"/>
      </w:pPr>
    </w:p>
    <w:p w14:paraId="48873003" w14:textId="77777777" w:rsidR="00FF7510" w:rsidRDefault="00FF7510" w:rsidP="003A28F4">
      <w:pPr>
        <w:jc w:val="both"/>
      </w:pPr>
    </w:p>
    <w:p w14:paraId="76BFB7B4" w14:textId="77777777" w:rsidR="00FF7510" w:rsidRDefault="00FF7510" w:rsidP="003A28F4">
      <w:pPr>
        <w:jc w:val="both"/>
      </w:pPr>
    </w:p>
    <w:p w14:paraId="382F524F" w14:textId="77777777" w:rsidR="00FF7510" w:rsidRDefault="00FF7510" w:rsidP="003A28F4">
      <w:pPr>
        <w:jc w:val="both"/>
      </w:pPr>
    </w:p>
    <w:p w14:paraId="54AC172E" w14:textId="77777777" w:rsidR="00FF7510" w:rsidRDefault="00FF7510" w:rsidP="003A28F4">
      <w:pPr>
        <w:jc w:val="both"/>
      </w:pPr>
    </w:p>
    <w:p w14:paraId="10CBE5B3" w14:textId="77777777" w:rsidR="00FF7510" w:rsidRDefault="00FF7510" w:rsidP="003A28F4">
      <w:pPr>
        <w:jc w:val="both"/>
      </w:pPr>
    </w:p>
    <w:p w14:paraId="6A7636CC" w14:textId="77777777" w:rsidR="00FF7510" w:rsidRDefault="00FF7510" w:rsidP="003A28F4">
      <w:pPr>
        <w:jc w:val="both"/>
      </w:pPr>
    </w:p>
    <w:p w14:paraId="6FB67D0A" w14:textId="77777777" w:rsidR="00FF7510" w:rsidRDefault="00FF7510" w:rsidP="003A28F4">
      <w:pPr>
        <w:jc w:val="both"/>
      </w:pPr>
    </w:p>
    <w:p w14:paraId="712D1EAB" w14:textId="77777777" w:rsidR="00FF7510" w:rsidRDefault="00FF7510" w:rsidP="00FF7510">
      <w:pPr>
        <w:jc w:val="both"/>
      </w:pPr>
      <w:r>
        <w:lastRenderedPageBreak/>
        <w:t>Bibliography:</w:t>
      </w:r>
    </w:p>
    <w:p w14:paraId="6AFE8772" w14:textId="77777777" w:rsidR="00FF7510" w:rsidRDefault="00FF7510" w:rsidP="00FF7510">
      <w:pPr>
        <w:jc w:val="both"/>
      </w:pPr>
      <w:r>
        <w:t>Bang, M. (1991). Picture This: How Picture Books Work. Accessed on: file:///C:/Users/larad/Downloads/BangMolly_2016_BuildingtheEmotionalC_PictureThisHowPicture.pdf</w:t>
      </w:r>
    </w:p>
    <w:p w14:paraId="419F0E09" w14:textId="77777777" w:rsidR="00FF7510" w:rsidRDefault="00FF7510" w:rsidP="00FF7510">
      <w:pPr>
        <w:jc w:val="both"/>
      </w:pPr>
      <w:r>
        <w:t>Classic Christian Picture Books Every Family Should Read</w:t>
      </w:r>
    </w:p>
    <w:p w14:paraId="0DEA3F39" w14:textId="77777777" w:rsidR="00FF7510" w:rsidRDefault="00FF7510" w:rsidP="00FF7510">
      <w:pPr>
        <w:jc w:val="both"/>
      </w:pPr>
      <w:proofErr w:type="spellStart"/>
      <w:r>
        <w:t>Dawtry</w:t>
      </w:r>
      <w:proofErr w:type="spellEnd"/>
      <w:r>
        <w:t>, A. and Irvine, C. (2002Art and Worship: Alcuin Liturgy Guides. SPCK, Holy trinity Church.</w:t>
      </w:r>
    </w:p>
    <w:p w14:paraId="6E8819EA" w14:textId="77777777" w:rsidR="00FF7510" w:rsidRDefault="00FF7510" w:rsidP="00FF7510">
      <w:pPr>
        <w:jc w:val="both"/>
      </w:pPr>
      <w:r>
        <w:t>Dr. Jeremiah, D. (2024). Encouraging Words for a Discouraging World. Harper Collins. Accessed on: https://books.google.co.uk/books?hl=en&amp;lr=&amp;id=rpe0EAAAQBAJ&amp;oi=fnd&amp;pg=PA1&amp;dq=the+bible+is+comforting&amp;ots=fXmZLaFqP2&amp;sig=La59MyzsV2DuYOKERI0578yw2Z8&amp;redir_esc=y#v=onepage&amp;q=the%20bible%20is%20comforting&amp;f=false</w:t>
      </w:r>
    </w:p>
    <w:p w14:paraId="7657064A" w14:textId="77777777" w:rsidR="00FF7510" w:rsidRDefault="00FF7510" w:rsidP="00FF7510">
      <w:pPr>
        <w:jc w:val="both"/>
      </w:pPr>
      <w:r>
        <w:t>Fujimura, M. (2020) Art and Faith: a theology of making. Yale University Press.</w:t>
      </w:r>
    </w:p>
    <w:p w14:paraId="03992E76" w14:textId="77777777" w:rsidR="00FF7510" w:rsidRDefault="00FF7510" w:rsidP="00FF7510">
      <w:pPr>
        <w:jc w:val="both"/>
      </w:pPr>
      <w:r>
        <w:t>Helsinger, E. (1982). Ruskin and the Art of the Beholder. Harvard University Press.</w:t>
      </w:r>
    </w:p>
    <w:p w14:paraId="269815CC" w14:textId="77777777" w:rsidR="00FF7510" w:rsidRDefault="00FF7510" w:rsidP="00FF7510">
      <w:pPr>
        <w:jc w:val="both"/>
      </w:pPr>
      <w:r>
        <w:t>https://www.barneskidslitfest.org/news/axel-scheffler-on-illustrating-picture-books/#:~:text=News,has%20become%20a%20household%20name.</w:t>
      </w:r>
    </w:p>
    <w:p w14:paraId="3388FE0A" w14:textId="77777777" w:rsidR="00FF7510" w:rsidRDefault="00FF7510" w:rsidP="00FF7510">
      <w:pPr>
        <w:jc w:val="both"/>
      </w:pPr>
      <w:r>
        <w:t>https://www.bbc.co.uk/bitesize/guides/zmn7y9q/revision/9#:~:text=Liturgy%20refers%20to%20the%20structured,in%20the%20presence%20of%20God.</w:t>
      </w:r>
    </w:p>
    <w:p w14:paraId="298691B0" w14:textId="77777777" w:rsidR="00FF7510" w:rsidRDefault="00FF7510" w:rsidP="00FF7510">
      <w:pPr>
        <w:jc w:val="both"/>
      </w:pPr>
      <w:r>
        <w:t xml:space="preserve">Lawston, R. (2021) </w:t>
      </w:r>
      <w:proofErr w:type="spellStart"/>
      <w:r>
        <w:t>Ffin’s</w:t>
      </w:r>
      <w:proofErr w:type="spellEnd"/>
      <w:r>
        <w:t xml:space="preserve"> Garden Friends. </w:t>
      </w:r>
      <w:proofErr w:type="spellStart"/>
      <w:r>
        <w:t>Pikku</w:t>
      </w:r>
      <w:proofErr w:type="spellEnd"/>
      <w:r>
        <w:t xml:space="preserve"> Publishing.</w:t>
      </w:r>
    </w:p>
    <w:p w14:paraId="2A8FCE6D" w14:textId="77777777" w:rsidR="00FF7510" w:rsidRDefault="00FF7510" w:rsidP="00FF7510">
      <w:pPr>
        <w:jc w:val="both"/>
      </w:pPr>
      <w:r>
        <w:t xml:space="preserve">New Living Translation </w:t>
      </w:r>
      <w:proofErr w:type="gramStart"/>
      <w:r>
        <w:t>Bible( 2025</w:t>
      </w:r>
      <w:proofErr w:type="gramEnd"/>
      <w:r>
        <w:t xml:space="preserve">), </w:t>
      </w:r>
      <w:proofErr w:type="spellStart"/>
      <w:r>
        <w:t>Accesed</w:t>
      </w:r>
      <w:proofErr w:type="spellEnd"/>
      <w:r>
        <w:t xml:space="preserve"> on: https://www.biblegateway.com/passage/?search=John%201&amp;version=NIV</w:t>
      </w:r>
    </w:p>
    <w:p w14:paraId="69EEFBFE" w14:textId="77777777" w:rsidR="00FF7510" w:rsidRDefault="00FF7510" w:rsidP="00FF7510">
      <w:pPr>
        <w:jc w:val="both"/>
      </w:pPr>
      <w:proofErr w:type="spellStart"/>
      <w:r>
        <w:t>Nikolajeva</w:t>
      </w:r>
      <w:proofErr w:type="spellEnd"/>
      <w:r>
        <w:t xml:space="preserve">, M. and Scott, C. (2006) How </w:t>
      </w:r>
      <w:proofErr w:type="spellStart"/>
      <w:r>
        <w:t>Picturebooks</w:t>
      </w:r>
      <w:proofErr w:type="spellEnd"/>
      <w:r>
        <w:t xml:space="preserve"> </w:t>
      </w:r>
      <w:proofErr w:type="gramStart"/>
      <w:r>
        <w:t>Work  1</w:t>
      </w:r>
      <w:proofErr w:type="gramEnd"/>
      <w:r>
        <w:t xml:space="preserve">st </w:t>
      </w:r>
      <w:proofErr w:type="spellStart"/>
      <w:r>
        <w:t>edn</w:t>
      </w:r>
      <w:proofErr w:type="spellEnd"/>
      <w:r>
        <w:t>. Routledge.</w:t>
      </w:r>
    </w:p>
    <w:p w14:paraId="10463BA8" w14:textId="77777777" w:rsidR="00FF7510" w:rsidRDefault="00FF7510" w:rsidP="00FF7510">
      <w:pPr>
        <w:jc w:val="both"/>
      </w:pPr>
      <w:r>
        <w:t>Powers, A. (2003). Children’s Book Covers.  Octopus Publishing Group Ltd.</w:t>
      </w:r>
    </w:p>
    <w:p w14:paraId="716B6396" w14:textId="77777777" w:rsidR="00FF7510" w:rsidRDefault="00FF7510" w:rsidP="00FF7510">
      <w:pPr>
        <w:jc w:val="both"/>
      </w:pPr>
      <w:r>
        <w:t xml:space="preserve">Salisbury, M. and Styles, M. (2012) </w:t>
      </w:r>
      <w:proofErr w:type="spellStart"/>
      <w:r>
        <w:t>Childrens</w:t>
      </w:r>
      <w:proofErr w:type="spellEnd"/>
      <w:r>
        <w:t xml:space="preserve"> Picture Books: the art of visual storytelling.  Laurence King Publishing Ltd.</w:t>
      </w:r>
    </w:p>
    <w:p w14:paraId="3FD85D3D" w14:textId="77777777" w:rsidR="00FF7510" w:rsidRDefault="00FF7510" w:rsidP="00FF7510">
      <w:pPr>
        <w:jc w:val="both"/>
      </w:pPr>
      <w:r>
        <w:t>Schwarcz, J. (1982) Ways of the Illustrator: visual communication in children’s literature. American Library Association.</w:t>
      </w:r>
    </w:p>
    <w:p w14:paraId="6A7DCECA" w14:textId="77777777" w:rsidR="00FF7510" w:rsidRDefault="00FF7510" w:rsidP="00FF7510">
      <w:pPr>
        <w:jc w:val="both"/>
      </w:pPr>
      <w:r>
        <w:t xml:space="preserve">September 26, </w:t>
      </w:r>
      <w:proofErr w:type="gramStart"/>
      <w:r>
        <w:t>2024  |</w:t>
      </w:r>
      <w:proofErr w:type="gramEnd"/>
      <w:r>
        <w:t xml:space="preserve">  Betsy Childs Howard Accessed on: https://www.thegospelcoalition.org/article/classic-children-books/#:~:text=Sovereignty%20of%20God</w:t>
      </w:r>
    </w:p>
    <w:p w14:paraId="77730F38" w14:textId="77777777" w:rsidR="00FF7510" w:rsidRDefault="00FF7510" w:rsidP="00FF7510">
      <w:pPr>
        <w:jc w:val="both"/>
      </w:pPr>
      <w:r>
        <w:t>Staton, T. (2025). The Familiar Stranger.</w:t>
      </w:r>
    </w:p>
    <w:p w14:paraId="141BD081" w14:textId="77777777" w:rsidR="00FF7510" w:rsidRDefault="00FF7510" w:rsidP="00FF7510">
      <w:pPr>
        <w:jc w:val="both"/>
      </w:pPr>
      <w:r>
        <w:t>Tripp, P. (2014). New Morning Mercies. Crossway: Wheaton, Illinois.</w:t>
      </w:r>
    </w:p>
    <w:p w14:paraId="0A1AB3C4" w14:textId="77777777" w:rsidR="00FF7510" w:rsidRDefault="00FF7510" w:rsidP="00FF7510">
      <w:pPr>
        <w:jc w:val="both"/>
      </w:pPr>
      <w:r>
        <w:lastRenderedPageBreak/>
        <w:t xml:space="preserve">Ursell, M. (2013). Illustrating </w:t>
      </w:r>
      <w:proofErr w:type="spellStart"/>
      <w:r>
        <w:t>Childrensbooks</w:t>
      </w:r>
      <w:proofErr w:type="spellEnd"/>
      <w:r>
        <w:t xml:space="preserve">. The </w:t>
      </w:r>
      <w:proofErr w:type="spellStart"/>
      <w:r>
        <w:t>Crowood</w:t>
      </w:r>
      <w:proofErr w:type="spellEnd"/>
      <w:r>
        <w:t xml:space="preserve"> Press.</w:t>
      </w:r>
    </w:p>
    <w:p w14:paraId="3D6F23F2" w14:textId="77777777" w:rsidR="00FF7510" w:rsidRDefault="00FF7510" w:rsidP="00FF7510">
      <w:pPr>
        <w:jc w:val="both"/>
      </w:pPr>
      <w:proofErr w:type="spellStart"/>
      <w:r>
        <w:t>Visirin</w:t>
      </w:r>
      <w:proofErr w:type="spellEnd"/>
      <w:r>
        <w:t>, L. (2025) Accessed on:  https://liavisirin.com/about-us/</w:t>
      </w:r>
    </w:p>
    <w:p w14:paraId="6BC2C82A" w14:textId="77777777" w:rsidR="00FF7510" w:rsidRDefault="00FF7510" w:rsidP="00FF7510">
      <w:pPr>
        <w:jc w:val="both"/>
      </w:pPr>
      <w:r>
        <w:t xml:space="preserve">Wager, L. (2018). </w:t>
      </w:r>
      <w:proofErr w:type="spellStart"/>
      <w:r>
        <w:t>Pallette</w:t>
      </w:r>
      <w:proofErr w:type="spellEnd"/>
      <w:r>
        <w:t xml:space="preserve"> Perfect. Hoaki </w:t>
      </w:r>
      <w:proofErr w:type="spellStart"/>
      <w:proofErr w:type="gramStart"/>
      <w:r>
        <w:t>Books,S.L</w:t>
      </w:r>
      <w:proofErr w:type="spellEnd"/>
      <w:r>
        <w:t>.</w:t>
      </w:r>
      <w:proofErr w:type="gramEnd"/>
    </w:p>
    <w:p w14:paraId="4AC22124" w14:textId="0B30F61F" w:rsidR="00FF7510" w:rsidRDefault="00FF7510" w:rsidP="00FF7510">
      <w:pPr>
        <w:jc w:val="both"/>
      </w:pPr>
      <w:proofErr w:type="spellStart"/>
      <w:r>
        <w:t>Wllicox</w:t>
      </w:r>
      <w:proofErr w:type="spellEnd"/>
      <w:r>
        <w:t xml:space="preserve">, L. (2017). Art Education: vol 70, 2017-issue 5. Accessed on: </w:t>
      </w:r>
      <w:hyperlink r:id="rId11" w:history="1">
        <w:r w:rsidRPr="00023EDA">
          <w:rPr>
            <w:rStyle w:val="Hyperlink"/>
          </w:rPr>
          <w:t>https://www.tandfonline.com/doi/full/10.1080/00043125.2017.1335528</w:t>
        </w:r>
      </w:hyperlink>
    </w:p>
    <w:p w14:paraId="6436490B" w14:textId="77777777" w:rsidR="00FF7510" w:rsidRDefault="00FF7510" w:rsidP="00FF7510">
      <w:pPr>
        <w:jc w:val="both"/>
      </w:pPr>
    </w:p>
    <w:p w14:paraId="119FD29A" w14:textId="77777777" w:rsidR="00FF3F4C" w:rsidRDefault="00FF3F4C" w:rsidP="003A28F4">
      <w:pPr>
        <w:jc w:val="both"/>
      </w:pPr>
    </w:p>
    <w:p w14:paraId="4BE98E5A" w14:textId="77777777" w:rsidR="00FF3F4C" w:rsidRDefault="00FF3F4C" w:rsidP="003A28F4">
      <w:pPr>
        <w:jc w:val="both"/>
      </w:pPr>
    </w:p>
    <w:p w14:paraId="5565642F" w14:textId="77777777" w:rsidR="00FF3F4C" w:rsidRDefault="00FF3F4C" w:rsidP="003A28F4">
      <w:pPr>
        <w:jc w:val="both"/>
      </w:pPr>
    </w:p>
    <w:p w14:paraId="6A0A2B29" w14:textId="77777777" w:rsidR="00FF3F4C" w:rsidRDefault="00FF3F4C" w:rsidP="003A28F4">
      <w:pPr>
        <w:jc w:val="both"/>
      </w:pPr>
    </w:p>
    <w:p w14:paraId="78C42D2E" w14:textId="77777777" w:rsidR="00FF3F4C" w:rsidRDefault="00FF3F4C" w:rsidP="003A28F4">
      <w:pPr>
        <w:jc w:val="both"/>
      </w:pPr>
    </w:p>
    <w:p w14:paraId="1CB92BD4" w14:textId="77777777" w:rsidR="00FF3F4C" w:rsidRDefault="00FF3F4C" w:rsidP="003A28F4">
      <w:pPr>
        <w:jc w:val="both"/>
      </w:pPr>
    </w:p>
    <w:sectPr w:rsidR="00FF3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944"/>
    <w:rsid w:val="00023C2A"/>
    <w:rsid w:val="00030104"/>
    <w:rsid w:val="0003483E"/>
    <w:rsid w:val="00086FC1"/>
    <w:rsid w:val="000D203F"/>
    <w:rsid w:val="00181A56"/>
    <w:rsid w:val="002030A6"/>
    <w:rsid w:val="002429E0"/>
    <w:rsid w:val="002441A7"/>
    <w:rsid w:val="002D0020"/>
    <w:rsid w:val="00352DA3"/>
    <w:rsid w:val="00391A9D"/>
    <w:rsid w:val="003A0843"/>
    <w:rsid w:val="003A28F4"/>
    <w:rsid w:val="003D2481"/>
    <w:rsid w:val="0043381C"/>
    <w:rsid w:val="00434FBA"/>
    <w:rsid w:val="004B636E"/>
    <w:rsid w:val="005631BE"/>
    <w:rsid w:val="006302D5"/>
    <w:rsid w:val="0066718A"/>
    <w:rsid w:val="0066798A"/>
    <w:rsid w:val="006C6D57"/>
    <w:rsid w:val="006F68E5"/>
    <w:rsid w:val="00890480"/>
    <w:rsid w:val="008E1C17"/>
    <w:rsid w:val="0095693E"/>
    <w:rsid w:val="009A2944"/>
    <w:rsid w:val="009A6909"/>
    <w:rsid w:val="009D14CF"/>
    <w:rsid w:val="009D3D80"/>
    <w:rsid w:val="009D61E7"/>
    <w:rsid w:val="00A42D29"/>
    <w:rsid w:val="00AF2B3A"/>
    <w:rsid w:val="00B144DA"/>
    <w:rsid w:val="00B4034A"/>
    <w:rsid w:val="00B4796F"/>
    <w:rsid w:val="00B77D9B"/>
    <w:rsid w:val="00BB7C3C"/>
    <w:rsid w:val="00C431F8"/>
    <w:rsid w:val="00C57350"/>
    <w:rsid w:val="00CB5932"/>
    <w:rsid w:val="00D3229C"/>
    <w:rsid w:val="00DE215C"/>
    <w:rsid w:val="00ED6B67"/>
    <w:rsid w:val="00F4736E"/>
    <w:rsid w:val="00FF3F4C"/>
    <w:rsid w:val="00FF5BA0"/>
    <w:rsid w:val="00FF7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C92228"/>
  <w15:chartTrackingRefBased/>
  <w15:docId w15:val="{DAAAAE5C-FA91-47F9-B7C7-D3FD39CAC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2944"/>
    <w:rPr>
      <w:rFonts w:eastAsiaTheme="majorEastAsia" w:cstheme="majorBidi"/>
      <w:color w:val="272727" w:themeColor="text1" w:themeTint="D8"/>
    </w:rPr>
  </w:style>
  <w:style w:type="paragraph" w:styleId="Title">
    <w:name w:val="Title"/>
    <w:basedOn w:val="Normal"/>
    <w:next w:val="Normal"/>
    <w:link w:val="TitleChar"/>
    <w:uiPriority w:val="10"/>
    <w:qFormat/>
    <w:rsid w:val="009A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2944"/>
    <w:pPr>
      <w:spacing w:before="160"/>
      <w:jc w:val="center"/>
    </w:pPr>
    <w:rPr>
      <w:i/>
      <w:iCs/>
      <w:color w:val="404040" w:themeColor="text1" w:themeTint="BF"/>
    </w:rPr>
  </w:style>
  <w:style w:type="character" w:customStyle="1" w:styleId="QuoteChar">
    <w:name w:val="Quote Char"/>
    <w:basedOn w:val="DefaultParagraphFont"/>
    <w:link w:val="Quote"/>
    <w:uiPriority w:val="29"/>
    <w:rsid w:val="009A2944"/>
    <w:rPr>
      <w:i/>
      <w:iCs/>
      <w:color w:val="404040" w:themeColor="text1" w:themeTint="BF"/>
    </w:rPr>
  </w:style>
  <w:style w:type="paragraph" w:styleId="ListParagraph">
    <w:name w:val="List Paragraph"/>
    <w:basedOn w:val="Normal"/>
    <w:uiPriority w:val="34"/>
    <w:qFormat/>
    <w:rsid w:val="009A2944"/>
    <w:pPr>
      <w:ind w:left="720"/>
      <w:contextualSpacing/>
    </w:pPr>
  </w:style>
  <w:style w:type="character" w:styleId="IntenseEmphasis">
    <w:name w:val="Intense Emphasis"/>
    <w:basedOn w:val="DefaultParagraphFont"/>
    <w:uiPriority w:val="21"/>
    <w:qFormat/>
    <w:rsid w:val="009A2944"/>
    <w:rPr>
      <w:i/>
      <w:iCs/>
      <w:color w:val="0F4761" w:themeColor="accent1" w:themeShade="BF"/>
    </w:rPr>
  </w:style>
  <w:style w:type="paragraph" w:styleId="IntenseQuote">
    <w:name w:val="Intense Quote"/>
    <w:basedOn w:val="Normal"/>
    <w:next w:val="Normal"/>
    <w:link w:val="IntenseQuoteChar"/>
    <w:uiPriority w:val="30"/>
    <w:qFormat/>
    <w:rsid w:val="009A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2944"/>
    <w:rPr>
      <w:i/>
      <w:iCs/>
      <w:color w:val="0F4761" w:themeColor="accent1" w:themeShade="BF"/>
    </w:rPr>
  </w:style>
  <w:style w:type="character" w:styleId="IntenseReference">
    <w:name w:val="Intense Reference"/>
    <w:basedOn w:val="DefaultParagraphFont"/>
    <w:uiPriority w:val="32"/>
    <w:qFormat/>
    <w:rsid w:val="009A2944"/>
    <w:rPr>
      <w:b/>
      <w:bCs/>
      <w:smallCaps/>
      <w:color w:val="0F4761" w:themeColor="accent1" w:themeShade="BF"/>
      <w:spacing w:val="5"/>
    </w:rPr>
  </w:style>
  <w:style w:type="character" w:styleId="Hyperlink">
    <w:name w:val="Hyperlink"/>
    <w:basedOn w:val="DefaultParagraphFont"/>
    <w:uiPriority w:val="99"/>
    <w:unhideWhenUsed/>
    <w:rsid w:val="00FF7510"/>
    <w:rPr>
      <w:color w:val="467886" w:themeColor="hyperlink"/>
      <w:u w:val="single"/>
    </w:rPr>
  </w:style>
  <w:style w:type="character" w:styleId="UnresolvedMention">
    <w:name w:val="Unresolved Mention"/>
    <w:basedOn w:val="DefaultParagraphFont"/>
    <w:uiPriority w:val="99"/>
    <w:semiHidden/>
    <w:unhideWhenUsed/>
    <w:rsid w:val="00FF75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tandfonline.com/doi/full/10.1080/00043125.2017.1335528" TargetMode="External"/><Relationship Id="rId5" Type="http://schemas.openxmlformats.org/officeDocument/2006/relationships/image" Target="media/image2.jpeg"/><Relationship Id="rId10" Type="http://schemas.openxmlformats.org/officeDocument/2006/relationships/image" Target="media/image7.jpeg"/><Relationship Id="rId4" Type="http://schemas.openxmlformats.org/officeDocument/2006/relationships/image" Target="media/image1.jpeg"/><Relationship Id="rId9"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5862</Words>
  <Characters>27964</Characters>
  <Application>Microsoft Office Word</Application>
  <DocSecurity>0</DocSecurity>
  <Lines>527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 (1900468)</dc:creator>
  <cp:keywords/>
  <dc:description/>
  <cp:lastModifiedBy>Lara Davies (1900468)</cp:lastModifiedBy>
  <cp:revision>2</cp:revision>
  <dcterms:created xsi:type="dcterms:W3CDTF">2025-05-09T10:55:00Z</dcterms:created>
  <dcterms:modified xsi:type="dcterms:W3CDTF">2025-05-09T10:55:00Z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3e21f349-7e23-4dcc-9d1e-792f3f5dbc10</vt:lpwstr>
  </property>
</Properties>
</file>