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E75A4" w:rsidRDefault="00246C61">
      <w:pPr>
        <w:spacing w:line="240" w:lineRule="auto"/>
        <w:jc w:val="left"/>
      </w:pPr>
      <w:r w:rsidRPr="00CE75A4">
        <w:rPr>
          <w:noProof/>
        </w:rPr>
        <w:drawing>
          <wp:inline distT="0" distB="0" distL="0" distR="0">
            <wp:extent cx="3096057" cy="1276528"/>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96057" cy="1276528"/>
                    </a:xfrm>
                    <a:prstGeom prst="rect">
                      <a:avLst/>
                    </a:prstGeom>
                  </pic:spPr>
                </pic:pic>
              </a:graphicData>
            </a:graphic>
          </wp:inline>
        </w:drawing>
      </w:r>
    </w:p>
    <w:p w:rsidR="00CE75A4" w:rsidRDefault="00CE75A4">
      <w:pPr>
        <w:spacing w:line="240" w:lineRule="auto"/>
        <w:jc w:val="left"/>
      </w:pPr>
    </w:p>
    <w:p w:rsidR="00CE75A4" w:rsidRDefault="00CE75A4">
      <w:pPr>
        <w:spacing w:line="240" w:lineRule="auto"/>
        <w:jc w:val="left"/>
      </w:pPr>
    </w:p>
    <w:p w:rsidR="00CE75A4" w:rsidRDefault="00CE75A4">
      <w:pPr>
        <w:spacing w:line="240" w:lineRule="auto"/>
        <w:jc w:val="left"/>
      </w:pPr>
    </w:p>
    <w:p w:rsidR="00CE75A4" w:rsidRPr="003135E2" w:rsidRDefault="00246C61" w:rsidP="00CE75A4">
      <w:pPr>
        <w:pStyle w:val="Title"/>
        <w:spacing w:line="360" w:lineRule="auto"/>
        <w:jc w:val="center"/>
        <w:rPr>
          <w:rFonts w:ascii="Arial" w:hAnsi="Arial" w:cs="Arial"/>
          <w:b/>
          <w:sz w:val="72"/>
        </w:rPr>
      </w:pPr>
      <w:r w:rsidRPr="003135E2">
        <w:rPr>
          <w:rFonts w:ascii="Arial" w:hAnsi="Arial" w:cs="Arial"/>
          <w:b/>
          <w:sz w:val="72"/>
        </w:rPr>
        <w:t xml:space="preserve">Impacts of external environment on employee recruitment and retention </w:t>
      </w:r>
    </w:p>
    <w:p w:rsidR="00CE75A4" w:rsidRDefault="00246C61" w:rsidP="00CE75A4">
      <w:pPr>
        <w:jc w:val="center"/>
      </w:pPr>
      <w:r>
        <w:t>Student Name:</w:t>
      </w:r>
      <w:r w:rsidR="00294497">
        <w:t xml:space="preserve"> Alina Nicorici</w:t>
      </w:r>
    </w:p>
    <w:p w:rsidR="00294497" w:rsidRDefault="00246C61" w:rsidP="00294497">
      <w:pPr>
        <w:jc w:val="center"/>
      </w:pPr>
      <w:r>
        <w:t>Student Id:</w:t>
      </w:r>
      <w:r w:rsidR="00294497">
        <w:t xml:space="preserve"> 2210429</w:t>
      </w:r>
    </w:p>
    <w:p w:rsidR="00F75218" w:rsidRPr="00CE75A4" w:rsidRDefault="00294497" w:rsidP="00294497">
      <w:pPr>
        <w:jc w:val="center"/>
      </w:pPr>
      <w:r>
        <w:t>Lecturer: Helen Lee</w:t>
      </w:r>
      <w:r w:rsidR="00246C61" w:rsidRPr="00CE75A4">
        <w:br w:type="page"/>
      </w:r>
    </w:p>
    <w:sdt>
      <w:sdtPr>
        <w:rPr>
          <w:rFonts w:ascii="Arial" w:eastAsia="Times New Roman" w:hAnsi="Arial" w:cs="Times New Roman"/>
          <w:color w:val="auto"/>
          <w:sz w:val="24"/>
          <w:szCs w:val="20"/>
        </w:rPr>
        <w:id w:val="-1920464881"/>
        <w:docPartObj>
          <w:docPartGallery w:val="Table of Contents"/>
          <w:docPartUnique/>
        </w:docPartObj>
      </w:sdtPr>
      <w:sdtEndPr>
        <w:rPr>
          <w:b/>
          <w:bCs/>
          <w:noProof/>
        </w:rPr>
      </w:sdtEndPr>
      <w:sdtContent>
        <w:p w:rsidR="00CE75A4" w:rsidRPr="003135E2" w:rsidRDefault="00246C61">
          <w:pPr>
            <w:pStyle w:val="TOCHeading"/>
            <w:rPr>
              <w:rFonts w:ascii="Arial" w:hAnsi="Arial" w:cs="Arial"/>
              <w:b/>
              <w:color w:val="000000" w:themeColor="text1"/>
            </w:rPr>
          </w:pPr>
          <w:r w:rsidRPr="003135E2">
            <w:rPr>
              <w:rFonts w:ascii="Arial" w:hAnsi="Arial" w:cs="Arial"/>
              <w:b/>
              <w:color w:val="000000" w:themeColor="text1"/>
            </w:rPr>
            <w:t>Table of Contents</w:t>
          </w:r>
        </w:p>
        <w:p w:rsidR="00CE75A4" w:rsidRDefault="00DE1138">
          <w:pPr>
            <w:pStyle w:val="TOC1"/>
            <w:tabs>
              <w:tab w:val="right" w:leader="dot" w:pos="9016"/>
            </w:tabs>
            <w:rPr>
              <w:noProof/>
            </w:rPr>
          </w:pPr>
          <w:r>
            <w:rPr>
              <w:b/>
              <w:bCs/>
              <w:noProof/>
            </w:rPr>
            <w:fldChar w:fldCharType="begin"/>
          </w:r>
          <w:r w:rsidR="00246C61">
            <w:rPr>
              <w:b/>
              <w:bCs/>
              <w:noProof/>
            </w:rPr>
            <w:instrText xml:space="preserve"> TOC \o "1-3" \h \z \u </w:instrText>
          </w:r>
          <w:r>
            <w:rPr>
              <w:b/>
              <w:bCs/>
              <w:noProof/>
            </w:rPr>
            <w:fldChar w:fldCharType="separate"/>
          </w:r>
          <w:hyperlink w:anchor="_Toc148023966" w:history="1">
            <w:r w:rsidR="00246C61" w:rsidRPr="00527254">
              <w:rPr>
                <w:rStyle w:val="Hyperlink"/>
                <w:noProof/>
              </w:rPr>
              <w:t>Introduction</w:t>
            </w:r>
            <w:r w:rsidR="00246C61">
              <w:rPr>
                <w:noProof/>
                <w:webHidden/>
              </w:rPr>
              <w:tab/>
            </w:r>
          </w:hyperlink>
        </w:p>
        <w:p w:rsidR="00CE75A4" w:rsidRDefault="00DE1138">
          <w:pPr>
            <w:pStyle w:val="TOC1"/>
            <w:tabs>
              <w:tab w:val="right" w:leader="dot" w:pos="9016"/>
            </w:tabs>
            <w:rPr>
              <w:noProof/>
            </w:rPr>
          </w:pPr>
          <w:hyperlink w:anchor="_Toc148023967" w:history="1">
            <w:r w:rsidR="00246C61" w:rsidRPr="00527254">
              <w:rPr>
                <w:rStyle w:val="Hyperlink"/>
                <w:noProof/>
              </w:rPr>
              <w:t>Brief Overview of the Ritz London Hotel</w:t>
            </w:r>
            <w:r w:rsidR="00246C61">
              <w:rPr>
                <w:noProof/>
                <w:webHidden/>
              </w:rPr>
              <w:tab/>
            </w:r>
          </w:hyperlink>
        </w:p>
        <w:p w:rsidR="00CE75A4" w:rsidRDefault="00DE1138">
          <w:pPr>
            <w:pStyle w:val="TOC1"/>
            <w:tabs>
              <w:tab w:val="right" w:leader="dot" w:pos="9016"/>
            </w:tabs>
            <w:rPr>
              <w:noProof/>
            </w:rPr>
          </w:pPr>
          <w:hyperlink w:anchor="_Toc148023968" w:history="1">
            <w:r w:rsidR="00246C61" w:rsidRPr="00527254">
              <w:rPr>
                <w:rStyle w:val="Hyperlink"/>
                <w:noProof/>
              </w:rPr>
              <w:t>Discussion/Literature</w:t>
            </w:r>
            <w:r w:rsidR="00246C61">
              <w:rPr>
                <w:noProof/>
                <w:webHidden/>
              </w:rPr>
              <w:tab/>
            </w:r>
          </w:hyperlink>
        </w:p>
        <w:p w:rsidR="00CE75A4" w:rsidRDefault="00DE1138">
          <w:pPr>
            <w:pStyle w:val="TOC2"/>
            <w:tabs>
              <w:tab w:val="right" w:leader="dot" w:pos="9016"/>
            </w:tabs>
            <w:rPr>
              <w:noProof/>
            </w:rPr>
          </w:pPr>
          <w:hyperlink w:anchor="_Toc148023969" w:history="1">
            <w:r w:rsidR="00246C61" w:rsidRPr="00527254">
              <w:rPr>
                <w:rStyle w:val="Hyperlink"/>
                <w:noProof/>
              </w:rPr>
              <w:t>Literature Review</w:t>
            </w:r>
            <w:r w:rsidR="00246C61">
              <w:rPr>
                <w:noProof/>
                <w:webHidden/>
              </w:rPr>
              <w:tab/>
            </w:r>
          </w:hyperlink>
        </w:p>
        <w:p w:rsidR="00CE75A4" w:rsidRDefault="00DE1138">
          <w:pPr>
            <w:pStyle w:val="TOC2"/>
            <w:tabs>
              <w:tab w:val="right" w:leader="dot" w:pos="9016"/>
            </w:tabs>
            <w:rPr>
              <w:noProof/>
            </w:rPr>
          </w:pPr>
          <w:hyperlink w:anchor="_Toc148023970" w:history="1">
            <w:r w:rsidR="00246C61" w:rsidRPr="00527254">
              <w:rPr>
                <w:rStyle w:val="Hyperlink"/>
                <w:noProof/>
              </w:rPr>
              <w:t>External Factors Influencing Retention</w:t>
            </w:r>
            <w:r w:rsidR="00246C61">
              <w:rPr>
                <w:noProof/>
                <w:webHidden/>
              </w:rPr>
              <w:tab/>
            </w:r>
          </w:hyperlink>
        </w:p>
        <w:p w:rsidR="00CE75A4" w:rsidRDefault="00DE1138">
          <w:pPr>
            <w:pStyle w:val="TOC2"/>
            <w:tabs>
              <w:tab w:val="right" w:leader="dot" w:pos="9016"/>
            </w:tabs>
            <w:rPr>
              <w:noProof/>
            </w:rPr>
          </w:pPr>
          <w:hyperlink w:anchor="_Toc148023971" w:history="1">
            <w:r w:rsidR="00246C61" w:rsidRPr="00527254">
              <w:rPr>
                <w:rStyle w:val="Hyperlink"/>
                <w:noProof/>
              </w:rPr>
              <w:t>Industry examples and solutions:</w:t>
            </w:r>
            <w:r w:rsidR="00246C61">
              <w:rPr>
                <w:noProof/>
                <w:webHidden/>
              </w:rPr>
              <w:tab/>
            </w:r>
          </w:hyperlink>
        </w:p>
        <w:p w:rsidR="00CE75A4" w:rsidRDefault="00DE1138">
          <w:pPr>
            <w:pStyle w:val="TOC2"/>
            <w:tabs>
              <w:tab w:val="right" w:leader="dot" w:pos="9016"/>
            </w:tabs>
            <w:rPr>
              <w:noProof/>
            </w:rPr>
          </w:pPr>
          <w:hyperlink w:anchor="_Toc148023972" w:history="1">
            <w:r w:rsidR="00246C61" w:rsidRPr="00527254">
              <w:rPr>
                <w:rStyle w:val="Hyperlink"/>
                <w:noProof/>
              </w:rPr>
              <w:t>PESTLE and SWOT Analysis</w:t>
            </w:r>
            <w:r w:rsidR="00246C61">
              <w:rPr>
                <w:noProof/>
                <w:webHidden/>
              </w:rPr>
              <w:tab/>
            </w:r>
          </w:hyperlink>
        </w:p>
        <w:p w:rsidR="00CE75A4" w:rsidRDefault="00DE1138">
          <w:pPr>
            <w:pStyle w:val="TOC3"/>
            <w:tabs>
              <w:tab w:val="right" w:leader="dot" w:pos="9016"/>
            </w:tabs>
            <w:rPr>
              <w:noProof/>
            </w:rPr>
          </w:pPr>
          <w:hyperlink w:anchor="_Toc148023973" w:history="1">
            <w:r w:rsidR="00246C61" w:rsidRPr="00527254">
              <w:rPr>
                <w:rStyle w:val="Hyperlink"/>
                <w:noProof/>
              </w:rPr>
              <w:t>SWOT Analysis:</w:t>
            </w:r>
            <w:r w:rsidR="00246C61">
              <w:rPr>
                <w:noProof/>
                <w:webHidden/>
              </w:rPr>
              <w:tab/>
            </w:r>
          </w:hyperlink>
        </w:p>
        <w:p w:rsidR="00CE75A4" w:rsidRDefault="00DE1138">
          <w:pPr>
            <w:pStyle w:val="TOC3"/>
            <w:tabs>
              <w:tab w:val="right" w:leader="dot" w:pos="9016"/>
            </w:tabs>
            <w:rPr>
              <w:noProof/>
            </w:rPr>
          </w:pPr>
          <w:hyperlink w:anchor="_Toc148023974" w:history="1">
            <w:r w:rsidR="00246C61" w:rsidRPr="00527254">
              <w:rPr>
                <w:rStyle w:val="Hyperlink"/>
                <w:noProof/>
              </w:rPr>
              <w:t>PESTLE Analysis</w:t>
            </w:r>
            <w:r w:rsidR="00246C61">
              <w:rPr>
                <w:noProof/>
                <w:webHidden/>
              </w:rPr>
              <w:tab/>
            </w:r>
          </w:hyperlink>
        </w:p>
        <w:p w:rsidR="00CE75A4" w:rsidRDefault="00DE1138">
          <w:pPr>
            <w:pStyle w:val="TOC1"/>
            <w:tabs>
              <w:tab w:val="right" w:leader="dot" w:pos="9016"/>
            </w:tabs>
            <w:rPr>
              <w:noProof/>
            </w:rPr>
          </w:pPr>
          <w:hyperlink w:anchor="_Toc148023975" w:history="1">
            <w:r w:rsidR="00246C61" w:rsidRPr="00527254">
              <w:rPr>
                <w:rStyle w:val="Hyperlink"/>
                <w:noProof/>
              </w:rPr>
              <w:t>Conclusion</w:t>
            </w:r>
            <w:r w:rsidR="00246C61">
              <w:rPr>
                <w:noProof/>
                <w:webHidden/>
              </w:rPr>
              <w:tab/>
            </w:r>
          </w:hyperlink>
        </w:p>
        <w:p w:rsidR="00CE75A4" w:rsidRDefault="00DE1138">
          <w:pPr>
            <w:pStyle w:val="TOC1"/>
            <w:tabs>
              <w:tab w:val="right" w:leader="dot" w:pos="9016"/>
            </w:tabs>
            <w:rPr>
              <w:noProof/>
            </w:rPr>
          </w:pPr>
          <w:hyperlink w:anchor="_Toc148023976" w:history="1">
            <w:r w:rsidR="00246C61" w:rsidRPr="00527254">
              <w:rPr>
                <w:rStyle w:val="Hyperlink"/>
                <w:noProof/>
              </w:rPr>
              <w:t>Implications and Recommendations</w:t>
            </w:r>
            <w:r w:rsidR="00246C61">
              <w:rPr>
                <w:noProof/>
                <w:webHidden/>
              </w:rPr>
              <w:tab/>
            </w:r>
          </w:hyperlink>
        </w:p>
        <w:p w:rsidR="00CE75A4" w:rsidRDefault="00DE1138">
          <w:pPr>
            <w:pStyle w:val="TOC1"/>
            <w:tabs>
              <w:tab w:val="right" w:leader="dot" w:pos="9016"/>
            </w:tabs>
            <w:rPr>
              <w:noProof/>
            </w:rPr>
          </w:pPr>
          <w:hyperlink w:anchor="_Toc148023977" w:history="1">
            <w:r w:rsidR="00246C61" w:rsidRPr="00527254">
              <w:rPr>
                <w:rStyle w:val="Hyperlink"/>
                <w:noProof/>
              </w:rPr>
              <w:t>References</w:t>
            </w:r>
            <w:r w:rsidR="00246C61">
              <w:rPr>
                <w:noProof/>
                <w:webHidden/>
              </w:rPr>
              <w:tab/>
            </w:r>
          </w:hyperlink>
        </w:p>
        <w:p w:rsidR="00CE75A4" w:rsidRDefault="00DE1138">
          <w:r>
            <w:rPr>
              <w:b/>
              <w:bCs/>
              <w:noProof/>
            </w:rPr>
            <w:fldChar w:fldCharType="end"/>
          </w:r>
        </w:p>
      </w:sdtContent>
    </w:sdt>
    <w:p w:rsidR="00CE75A4" w:rsidRDefault="00CE75A4">
      <w:pPr>
        <w:spacing w:line="240" w:lineRule="auto"/>
        <w:jc w:val="left"/>
        <w:rPr>
          <w:b/>
          <w:color w:val="000000" w:themeColor="text1"/>
          <w:sz w:val="36"/>
          <w:szCs w:val="32"/>
        </w:rPr>
      </w:pPr>
    </w:p>
    <w:p w:rsidR="00F75218" w:rsidRDefault="00246C61">
      <w:pPr>
        <w:spacing w:line="240" w:lineRule="auto"/>
        <w:jc w:val="left"/>
        <w:rPr>
          <w:b/>
          <w:color w:val="000000" w:themeColor="text1"/>
          <w:sz w:val="36"/>
          <w:szCs w:val="32"/>
        </w:rPr>
      </w:pPr>
      <w:r>
        <w:br w:type="page"/>
      </w:r>
    </w:p>
    <w:p w:rsidR="00E97C83" w:rsidRDefault="00246C61" w:rsidP="00860B6E">
      <w:pPr>
        <w:pStyle w:val="Heading1"/>
      </w:pPr>
      <w:bookmarkStart w:id="0" w:name="_Toc148023966"/>
      <w:r>
        <w:lastRenderedPageBreak/>
        <w:t>Introduction</w:t>
      </w:r>
      <w:bookmarkEnd w:id="0"/>
    </w:p>
    <w:p w:rsidR="00E97C83" w:rsidRDefault="00246C61">
      <w:r>
        <w:t>Employee retention has arisen as a major problem for places such as The Ritz London in the ever-changing environment of the hospitality sector. While the hotel's re</w:t>
      </w:r>
      <w:r w:rsidR="00860B6E">
        <w:t>putation has drawn great talent</w:t>
      </w:r>
      <w:r>
        <w:t xml:space="preserve"> it confronts a number of issues that jeopardise its ability to retain a committed and talented team. These difficulties </w:t>
      </w:r>
      <w:r w:rsidR="00860B6E">
        <w:t>include, but are not limited to</w:t>
      </w:r>
      <w:r>
        <w:t xml:space="preserve"> a personnel shortage, i</w:t>
      </w:r>
      <w:r w:rsidR="00860B6E">
        <w:t>nsufficient training programmes</w:t>
      </w:r>
      <w:r>
        <w:t xml:space="preserve"> and questions regarding managerial </w:t>
      </w:r>
      <w:r w:rsidR="00860B6E">
        <w:t>practices</w:t>
      </w:r>
      <w:r>
        <w:t>.</w:t>
      </w:r>
    </w:p>
    <w:p w:rsidR="00E97C83" w:rsidRDefault="00246C61">
      <w:r>
        <w:t>This study looks at the external factors that influence staff recruitment and retention at The Ritz London. The c</w:t>
      </w:r>
      <w:r w:rsidR="00860B6E">
        <w:t>ontemporary issues of the hotel</w:t>
      </w:r>
      <w:r>
        <w:t xml:space="preserve"> along with wider global events such as the rising trend of retirements, t</w:t>
      </w:r>
      <w:r w:rsidR="00860B6E">
        <w:t>echnology breakthroughs and economic volatility</w:t>
      </w:r>
      <w:r>
        <w:t xml:space="preserve"> create a complicated and dynamic environment. In a sector characterised by constant innovation and shifting guest expectations, The Ritz London is driven to face these issues </w:t>
      </w:r>
      <w:r w:rsidR="00860B6E">
        <w:t>head-on</w:t>
      </w:r>
      <w:r>
        <w:t>.</w:t>
      </w:r>
    </w:p>
    <w:p w:rsidR="00E97C83" w:rsidRDefault="00246C61">
      <w:r>
        <w:t>This proposal seeks to examine these challenge</w:t>
      </w:r>
      <w:r w:rsidR="00860B6E">
        <w:t>s, highlight their significance</w:t>
      </w:r>
      <w:r>
        <w:t xml:space="preserve"> and investigate potential solutions to improve emp</w:t>
      </w:r>
      <w:r w:rsidR="00860B6E">
        <w:t>loyee recruitment and retention</w:t>
      </w:r>
      <w:r>
        <w:t xml:space="preserve"> ensuring that The Ritz London maintains its distinguished reputation for delivering world-class service in the ever-changing</w:t>
      </w:r>
      <w:r w:rsidR="000B5D83">
        <w:t xml:space="preserve"> hospitality industry landscape </w:t>
      </w:r>
      <w:r w:rsidR="000B5D83" w:rsidRPr="000B5D83">
        <w:rPr>
          <w:rFonts w:cs="Arial"/>
          <w:szCs w:val="24"/>
        </w:rPr>
        <w:t>(</w:t>
      </w:r>
      <w:r w:rsidR="000B5D83" w:rsidRPr="000B5D83">
        <w:rPr>
          <w:rFonts w:cs="Arial"/>
          <w:color w:val="222222"/>
          <w:szCs w:val="24"/>
          <w:shd w:val="clear" w:color="auto" w:fill="FFFFFF"/>
        </w:rPr>
        <w:t>Sadhale, 2023).</w:t>
      </w:r>
      <w:r>
        <w:t>This study project seeks to give important insights and practical recommendations to strengthen The Ritz London's position as a leader in the premium hospitality business while navigating the modern world's numerous difficulties.</w:t>
      </w:r>
    </w:p>
    <w:p w:rsidR="00860B6E" w:rsidRDefault="00860B6E"/>
    <w:p w:rsidR="00F75218" w:rsidRDefault="00246C61">
      <w:pPr>
        <w:spacing w:line="240" w:lineRule="auto"/>
        <w:jc w:val="left"/>
        <w:rPr>
          <w:b/>
          <w:color w:val="000000" w:themeColor="text1"/>
          <w:sz w:val="36"/>
          <w:szCs w:val="32"/>
        </w:rPr>
      </w:pPr>
      <w:r>
        <w:br w:type="page"/>
      </w:r>
    </w:p>
    <w:p w:rsidR="00E97C83" w:rsidRDefault="00246C61" w:rsidP="00860B6E">
      <w:pPr>
        <w:pStyle w:val="Heading1"/>
      </w:pPr>
      <w:bookmarkStart w:id="1" w:name="_Toc148023967"/>
      <w:r>
        <w:lastRenderedPageBreak/>
        <w:t>Brief Overview</w:t>
      </w:r>
      <w:r w:rsidR="0007296F">
        <w:t xml:space="preserve"> of </w:t>
      </w:r>
      <w:r>
        <w:t>the</w:t>
      </w:r>
      <w:r w:rsidR="0007296F">
        <w:t xml:space="preserve"> Ritz London Hotel</w:t>
      </w:r>
      <w:bookmarkEnd w:id="1"/>
    </w:p>
    <w:p w:rsidR="00E97C83" w:rsidRDefault="00246C61">
      <w:r>
        <w:t>The Ritz Londona legendary 5-star luxury hotel</w:t>
      </w:r>
      <w:r w:rsidR="0007296F">
        <w:t xml:space="preserve"> is regarded as one of the world's most pr</w:t>
      </w:r>
      <w:r w:rsidR="000B5D83">
        <w:t xml:space="preserve">ominent hospitality enterprises </w:t>
      </w:r>
      <w:r w:rsidR="000B5D83" w:rsidRPr="000B5D83">
        <w:rPr>
          <w:szCs w:val="24"/>
        </w:rPr>
        <w:t>(</w:t>
      </w:r>
      <w:r w:rsidR="000B5D83" w:rsidRPr="000B5D83">
        <w:rPr>
          <w:rFonts w:cs="Arial"/>
          <w:color w:val="222222"/>
          <w:szCs w:val="24"/>
          <w:shd w:val="clear" w:color="auto" w:fill="FFFFFF"/>
        </w:rPr>
        <w:t>Liu et al, 2017).</w:t>
      </w:r>
      <w:r>
        <w:t>Since its grand opening in 1906,</w:t>
      </w:r>
      <w:r w:rsidR="0007296F">
        <w:t xml:space="preserve"> this iconic hotel in the heart of London has been a symbol of richness and ageless beauty. The Ritz London is known for its sup</w:t>
      </w:r>
      <w:r>
        <w:t>erb service, magnificent design</w:t>
      </w:r>
      <w:r w:rsidR="0007296F">
        <w:t xml:space="preserve"> and ability to serve visitors from all over the world with an amazing experience.</w:t>
      </w:r>
    </w:p>
    <w:p w:rsidR="00860B6E" w:rsidRDefault="00246C61">
      <w:r>
        <w:t>The Ritz London has earned a significant place in the hotel business due to its long history and commitment to providing unsurpassed luxury. T</w:t>
      </w:r>
      <w:r w:rsidR="00456048">
        <w:t>he hotel's excellent reputation however</w:t>
      </w:r>
      <w:r>
        <w:t xml:space="preserve"> does not protect it from the external pressures that the business is presently facing. The Ritz London is always pushed to blend history and innovation in order to preserve its competitive advantage in an industry characterised by dramatic fluctuations in guest preferences and the</w:t>
      </w:r>
      <w:r w:rsidR="000B5D83">
        <w:t xml:space="preserve"> introduction of new technology </w:t>
      </w:r>
      <w:r w:rsidR="000B5D83" w:rsidRPr="000B5D83">
        <w:rPr>
          <w:szCs w:val="24"/>
        </w:rPr>
        <w:t>(</w:t>
      </w:r>
      <w:r w:rsidR="000B5D83" w:rsidRPr="000B5D83">
        <w:rPr>
          <w:rFonts w:cs="Arial"/>
          <w:color w:val="222222"/>
          <w:szCs w:val="24"/>
          <w:shd w:val="clear" w:color="auto" w:fill="FFFFFF"/>
        </w:rPr>
        <w:t>Zech, 2016).</w:t>
      </w:r>
    </w:p>
    <w:p w:rsidR="00E97C83" w:rsidRDefault="00246C61">
      <w:r>
        <w:t>As such</w:t>
      </w:r>
      <w:r w:rsidR="0007296F">
        <w:t xml:space="preserve"> the purpose of this proposal is to investigate the external issues and variables influencing staff recruitment and retention at The Ritz London. The hotel's dedication to providing a great guest experience needs a talented and dedicated crew. </w:t>
      </w:r>
    </w:p>
    <w:p w:rsidR="00CE75A4" w:rsidRDefault="00246C61" w:rsidP="00CE75A4">
      <w:pPr>
        <w:keepNext/>
        <w:jc w:val="center"/>
      </w:pPr>
      <w:r>
        <w:rPr>
          <w:noProof/>
        </w:rPr>
        <w:drawing>
          <wp:inline distT="0" distB="0" distL="0" distR="0">
            <wp:extent cx="2762250" cy="1657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jpg"/>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62250" cy="1657350"/>
                    </a:xfrm>
                    <a:prstGeom prst="rect">
                      <a:avLst/>
                    </a:prstGeom>
                  </pic:spPr>
                </pic:pic>
              </a:graphicData>
            </a:graphic>
          </wp:inline>
        </w:drawing>
      </w:r>
    </w:p>
    <w:p w:rsidR="00CE75A4" w:rsidRPr="00CE75A4" w:rsidRDefault="00246C61" w:rsidP="00CE75A4">
      <w:pPr>
        <w:pStyle w:val="Caption"/>
        <w:spacing w:line="360" w:lineRule="auto"/>
        <w:jc w:val="center"/>
        <w:rPr>
          <w:b/>
          <w:i w:val="0"/>
          <w:color w:val="000000" w:themeColor="text1"/>
        </w:rPr>
      </w:pPr>
      <w:r w:rsidRPr="00CE75A4">
        <w:rPr>
          <w:b/>
          <w:i w:val="0"/>
          <w:color w:val="000000" w:themeColor="text1"/>
        </w:rPr>
        <w:t xml:space="preserve">Figure </w:t>
      </w:r>
      <w:r w:rsidR="00DE1138" w:rsidRPr="00CE75A4">
        <w:rPr>
          <w:b/>
          <w:i w:val="0"/>
          <w:color w:val="000000" w:themeColor="text1"/>
        </w:rPr>
        <w:fldChar w:fldCharType="begin"/>
      </w:r>
      <w:r w:rsidRPr="00CE75A4">
        <w:rPr>
          <w:b/>
          <w:i w:val="0"/>
          <w:color w:val="000000" w:themeColor="text1"/>
        </w:rPr>
        <w:instrText xml:space="preserve"> SEQ Figure \* ARABIC </w:instrText>
      </w:r>
      <w:r w:rsidR="00DE1138" w:rsidRPr="00CE75A4">
        <w:rPr>
          <w:b/>
          <w:i w:val="0"/>
          <w:color w:val="000000" w:themeColor="text1"/>
        </w:rPr>
        <w:fldChar w:fldCharType="separate"/>
      </w:r>
      <w:r w:rsidR="0064629F">
        <w:rPr>
          <w:b/>
          <w:i w:val="0"/>
          <w:noProof/>
          <w:color w:val="000000" w:themeColor="text1"/>
        </w:rPr>
        <w:t>1</w:t>
      </w:r>
      <w:r w:rsidR="00DE1138" w:rsidRPr="00CE75A4">
        <w:rPr>
          <w:b/>
          <w:i w:val="0"/>
          <w:color w:val="000000" w:themeColor="text1"/>
        </w:rPr>
        <w:fldChar w:fldCharType="end"/>
      </w:r>
      <w:r w:rsidRPr="00CE75A4">
        <w:rPr>
          <w:b/>
          <w:i w:val="0"/>
          <w:color w:val="000000" w:themeColor="text1"/>
        </w:rPr>
        <w:t xml:space="preserve">:( THE RITZ)  </w:t>
      </w:r>
    </w:p>
    <w:p w:rsidR="00CE75A4" w:rsidRPr="00CE75A4" w:rsidRDefault="00246C61" w:rsidP="00CE75A4">
      <w:pPr>
        <w:pStyle w:val="Caption"/>
        <w:spacing w:line="360" w:lineRule="auto"/>
        <w:jc w:val="center"/>
        <w:rPr>
          <w:b/>
          <w:i w:val="0"/>
          <w:color w:val="000000" w:themeColor="text1"/>
        </w:rPr>
      </w:pPr>
      <w:r w:rsidRPr="00CE75A4">
        <w:rPr>
          <w:b/>
          <w:i w:val="0"/>
          <w:color w:val="000000" w:themeColor="text1"/>
        </w:rPr>
        <w:t xml:space="preserve">  Source :( St James's London)</w:t>
      </w:r>
    </w:p>
    <w:p w:rsidR="00860B6E" w:rsidRDefault="00860B6E"/>
    <w:p w:rsidR="00F75218" w:rsidRDefault="00246C61">
      <w:pPr>
        <w:spacing w:line="240" w:lineRule="auto"/>
        <w:jc w:val="left"/>
        <w:rPr>
          <w:b/>
          <w:color w:val="000000" w:themeColor="text1"/>
          <w:sz w:val="36"/>
          <w:szCs w:val="32"/>
        </w:rPr>
      </w:pPr>
      <w:r>
        <w:br w:type="page"/>
      </w:r>
    </w:p>
    <w:p w:rsidR="00E97C83" w:rsidRDefault="00246C61" w:rsidP="00860B6E">
      <w:pPr>
        <w:pStyle w:val="Heading1"/>
      </w:pPr>
      <w:bookmarkStart w:id="2" w:name="_Toc148023968"/>
      <w:r>
        <w:lastRenderedPageBreak/>
        <w:t>Discussion/Literature</w:t>
      </w:r>
      <w:bookmarkEnd w:id="2"/>
    </w:p>
    <w:p w:rsidR="00E97C83" w:rsidRDefault="00246C61" w:rsidP="00860B6E">
      <w:pPr>
        <w:pStyle w:val="Heading2"/>
      </w:pPr>
      <w:bookmarkStart w:id="3" w:name="_Toc148023969"/>
      <w:r>
        <w:t>Literatu</w:t>
      </w:r>
      <w:r w:rsidR="00860B6E">
        <w:t>re Review</w:t>
      </w:r>
      <w:bookmarkEnd w:id="3"/>
    </w:p>
    <w:p w:rsidR="00E97C83" w:rsidRDefault="00246C61">
      <w:r>
        <w:t>A thorough literature analysis uncovers a lot of knowledge about staff recruitment and retention in the hotel business. Scholars and practitioners alike have recognised the importance of these factors in ensuring the profitability and sustainability of hotel operations. We present a succinct review of the important results and trends revealed in the current cor</w:t>
      </w:r>
      <w:r w:rsidR="00705F63">
        <w:t>pus of research in this section.</w:t>
      </w:r>
    </w:p>
    <w:p w:rsidR="00E97C83" w:rsidRDefault="00246C61">
      <w:r w:rsidRPr="00860B6E">
        <w:rPr>
          <w:b/>
        </w:rPr>
        <w:t xml:space="preserve">The Importance of Employee </w:t>
      </w:r>
      <w:r w:rsidR="00860B6E">
        <w:rPr>
          <w:b/>
        </w:rPr>
        <w:t>Recruiting</w:t>
      </w:r>
      <w:r w:rsidRPr="00860B6E">
        <w:rPr>
          <w:b/>
        </w:rPr>
        <w:t>:</w:t>
      </w:r>
      <w:r>
        <w:t xml:space="preserve"> According to research, the recruiting process has a major influence on employee retention. Hotels that use stringent selection methods and attract individuals who share the organization's values and culture have greater retention rates. Selective recruiting discovers not just people with the necessary talents, but also those who share the h</w:t>
      </w:r>
      <w:r w:rsidR="00705F63">
        <w:t xml:space="preserve">otel's distinct service concept </w:t>
      </w:r>
      <w:r w:rsidR="00705F63" w:rsidRPr="000B5D83">
        <w:rPr>
          <w:szCs w:val="24"/>
        </w:rPr>
        <w:t>(</w:t>
      </w:r>
      <w:r w:rsidR="00705F63" w:rsidRPr="000B5D83">
        <w:rPr>
          <w:rFonts w:cs="Arial"/>
          <w:color w:val="222222"/>
          <w:szCs w:val="24"/>
          <w:shd w:val="clear" w:color="auto" w:fill="FFFFFF"/>
        </w:rPr>
        <w:t>Pan et al, 2022).</w:t>
      </w:r>
    </w:p>
    <w:p w:rsidR="00E97C83" w:rsidRDefault="00246C61">
      <w:r w:rsidRPr="00860B6E">
        <w:rPr>
          <w:b/>
        </w:rPr>
        <w:t>Training and Development Programmes:</w:t>
      </w:r>
      <w:r>
        <w:t xml:space="preserve"> Studies continuously highlight the importance of training and development in retaining employees. Hotels that engage in continual employee training and skill development improve not just service quality but also job sat</w:t>
      </w:r>
      <w:r w:rsidR="00705F63">
        <w:t xml:space="preserve">isfaction and retention </w:t>
      </w:r>
      <w:r w:rsidR="00705F63" w:rsidRPr="00705F63">
        <w:rPr>
          <w:szCs w:val="24"/>
        </w:rPr>
        <w:t>(</w:t>
      </w:r>
      <w:r w:rsidR="00705F63" w:rsidRPr="00705F63">
        <w:rPr>
          <w:rFonts w:cs="Arial"/>
          <w:color w:val="222222"/>
          <w:szCs w:val="24"/>
          <w:shd w:val="clear" w:color="auto" w:fill="FFFFFF"/>
        </w:rPr>
        <w:t>Al-Suraihi, Samikon and Ibrahim, 2021).</w:t>
      </w:r>
      <w:r>
        <w:t>Adequate training provides employees with the tools they need to succeed in their positions, increasing their confidence and engagement.</w:t>
      </w:r>
    </w:p>
    <w:p w:rsidR="00E97C83" w:rsidRDefault="00246C61">
      <w:r w:rsidRPr="00860B6E">
        <w:rPr>
          <w:b/>
        </w:rPr>
        <w:t xml:space="preserve">Management </w:t>
      </w:r>
      <w:r w:rsidR="00860B6E" w:rsidRPr="00860B6E">
        <w:rPr>
          <w:b/>
        </w:rPr>
        <w:t>Practices</w:t>
      </w:r>
      <w:r w:rsidRPr="00860B6E">
        <w:rPr>
          <w:b/>
        </w:rPr>
        <w:t>:</w:t>
      </w:r>
      <w:r>
        <w:t xml:space="preserve"> The literature also emphasises the critical role of management in employee retention. Effective management </w:t>
      </w:r>
      <w:r w:rsidR="00705F63">
        <w:t>practices</w:t>
      </w:r>
      <w:r>
        <w:t xml:space="preserve"> that encourage open communication, create chances for promotion and recognise individual achievements are critical in building a work climate that encourages empl</w:t>
      </w:r>
      <w:r w:rsidR="00705F63">
        <w:t xml:space="preserve">oyee retention </w:t>
      </w:r>
      <w:r w:rsidR="00705F63" w:rsidRPr="00705F63">
        <w:rPr>
          <w:rFonts w:cs="Arial"/>
          <w:szCs w:val="24"/>
        </w:rPr>
        <w:t>(</w:t>
      </w:r>
      <w:r w:rsidR="00705F63" w:rsidRPr="00705F63">
        <w:rPr>
          <w:rFonts w:cs="Arial"/>
          <w:color w:val="222222"/>
          <w:szCs w:val="24"/>
          <w:shd w:val="clear" w:color="auto" w:fill="FFFFFF"/>
        </w:rPr>
        <w:t>Ibidunni et al, 2016).</w:t>
      </w:r>
      <w:r w:rsidR="00456048">
        <w:t xml:space="preserve"> Poor management</w:t>
      </w:r>
      <w:r>
        <w:t xml:space="preserve"> on the other h</w:t>
      </w:r>
      <w:r w:rsidR="00456048">
        <w:t>and</w:t>
      </w:r>
      <w:r>
        <w:t xml:space="preserve"> can lead to discontent and high turnover rates.</w:t>
      </w:r>
    </w:p>
    <w:p w:rsidR="00E97C83" w:rsidRDefault="00246C61">
      <w:r w:rsidRPr="00860B6E">
        <w:rPr>
          <w:b/>
        </w:rPr>
        <w:t>Industry examples and best practices:</w:t>
      </w:r>
      <w:r w:rsidR="00456048">
        <w:t>Several hotel brands including Marriott, Hilton and Accor</w:t>
      </w:r>
      <w:r w:rsidR="0007296F">
        <w:t xml:space="preserve"> have been recognised for their exceptional staff recruiting and retention </w:t>
      </w:r>
      <w:r w:rsidR="00456048">
        <w:t>practices</w:t>
      </w:r>
      <w:r w:rsidR="0007296F">
        <w:t xml:space="preserve">. Internal promotion </w:t>
      </w:r>
      <w:r w:rsidR="00456048">
        <w:t>channels, mentorship programmes</w:t>
      </w:r>
      <w:r w:rsidR="0007296F">
        <w:t xml:space="preserve"> and employee appreciation schemes have been introduced by these industry giants. Their success may be ascribed to a proactive approach to dealing with issues in the competitive hospitality market.</w:t>
      </w:r>
    </w:p>
    <w:p w:rsidR="00860B6E" w:rsidRDefault="00860B6E"/>
    <w:p w:rsidR="00E97C83" w:rsidRPr="00CE75A4" w:rsidRDefault="00246C61" w:rsidP="00CE75A4">
      <w:pPr>
        <w:pStyle w:val="Heading2"/>
      </w:pPr>
      <w:r>
        <w:br w:type="page"/>
      </w:r>
      <w:bookmarkStart w:id="4" w:name="_Toc148023970"/>
      <w:r w:rsidR="0007296F">
        <w:lastRenderedPageBreak/>
        <w:t>Externa</w:t>
      </w:r>
      <w:r w:rsidR="00860B6E">
        <w:t>l Factors Influencing Retention</w:t>
      </w:r>
      <w:bookmarkEnd w:id="4"/>
    </w:p>
    <w:p w:rsidR="00E97C83" w:rsidRDefault="00246C61">
      <w:r>
        <w:t>The hospitality business, particularly hotels such as The Ritz London, is exposed to a variety of external influences that have a signif</w:t>
      </w:r>
      <w:r w:rsidR="00705F63">
        <w:t xml:space="preserve">icant impact on staff retention </w:t>
      </w:r>
      <w:r w:rsidR="00705F63" w:rsidRPr="000F1C33">
        <w:rPr>
          <w:szCs w:val="24"/>
        </w:rPr>
        <w:t>(</w:t>
      </w:r>
      <w:r w:rsidR="000F1C33" w:rsidRPr="000F1C33">
        <w:rPr>
          <w:rFonts w:cs="Arial"/>
          <w:color w:val="222222"/>
          <w:szCs w:val="24"/>
          <w:shd w:val="clear" w:color="auto" w:fill="FFFFFF"/>
        </w:rPr>
        <w:t xml:space="preserve">Nassar, </w:t>
      </w:r>
      <w:r w:rsidR="00705F63" w:rsidRPr="000F1C33">
        <w:rPr>
          <w:rFonts w:cs="Arial"/>
          <w:color w:val="222222"/>
          <w:szCs w:val="24"/>
          <w:shd w:val="clear" w:color="auto" w:fill="FFFFFF"/>
        </w:rPr>
        <w:t>2018).</w:t>
      </w:r>
      <w:r>
        <w:t>These variables have gotten more complicated and interconnected, altering the terrain in which hotels operate. We examine how external issues like Brexit, COVID-19, inflation, the economy, and the global retirement wave affect employee retention in the hotel business.</w:t>
      </w:r>
    </w:p>
    <w:p w:rsidR="00E97C83" w:rsidRPr="000F1C33" w:rsidRDefault="00246C61">
      <w:pPr>
        <w:rPr>
          <w:szCs w:val="24"/>
        </w:rPr>
      </w:pPr>
      <w:r w:rsidRPr="00860B6E">
        <w:rPr>
          <w:b/>
        </w:rPr>
        <w:t>Brexit:</w:t>
      </w:r>
      <w:r>
        <w:t xml:space="preserve"> The United Kingdom's decision to leave the European Union, colloquially known as Brexit, has raised concerns about labour mobility. Many hotel personnel originate from other EU nations, notably in London. These personnel are concerned about the new immigration regulations and potential impediments to foreign employment. Employee retention may suffer as a result of uncertainty regarding their residence and job status, since many may s</w:t>
      </w:r>
      <w:r w:rsidR="000F1C33">
        <w:t xml:space="preserve">eek more secure work situations </w:t>
      </w:r>
      <w:r w:rsidR="000F1C33" w:rsidRPr="000F1C33">
        <w:rPr>
          <w:szCs w:val="24"/>
        </w:rPr>
        <w:t>(</w:t>
      </w:r>
      <w:r w:rsidR="000F1C33" w:rsidRPr="000F1C33">
        <w:rPr>
          <w:rFonts w:cs="Arial"/>
          <w:color w:val="222222"/>
          <w:szCs w:val="24"/>
          <w:shd w:val="clear" w:color="auto" w:fill="FFFFFF"/>
        </w:rPr>
        <w:t>Ridgway, 2019).</w:t>
      </w:r>
    </w:p>
    <w:p w:rsidR="00E97C83" w:rsidRDefault="00246C61">
      <w:r w:rsidRPr="00860B6E">
        <w:rPr>
          <w:b/>
        </w:rPr>
        <w:t>The Covid-19 outbreak</w:t>
      </w:r>
      <w:r>
        <w:t xml:space="preserve"> has created significant disruptions in the hotel business. Employee morale has suffered as a result of mass</w:t>
      </w:r>
      <w:r w:rsidR="00456048">
        <w:t xml:space="preserve"> layoffs, shorter working hours</w:t>
      </w:r>
      <w:r w:rsidR="000F1C33">
        <w:t xml:space="preserve"> and health problems </w:t>
      </w:r>
      <w:r w:rsidR="000F1C33" w:rsidRPr="000F1C33">
        <w:rPr>
          <w:szCs w:val="24"/>
        </w:rPr>
        <w:t>(</w:t>
      </w:r>
      <w:r w:rsidR="000F1C33" w:rsidRPr="000F1C33">
        <w:rPr>
          <w:rFonts w:cs="Arial"/>
          <w:color w:val="222222"/>
          <w:szCs w:val="24"/>
          <w:shd w:val="clear" w:color="auto" w:fill="FFFFFF"/>
        </w:rPr>
        <w:t>Kaushik and Guleria, 2020).</w:t>
      </w:r>
      <w:r>
        <w:t>The epidemic has also increased demand for more flexible working circumstances and a greater focus on employee well-bei</w:t>
      </w:r>
      <w:r w:rsidR="000F1C33">
        <w:t xml:space="preserve">ng </w:t>
      </w:r>
      <w:r w:rsidR="000F1C33" w:rsidRPr="000F1C33">
        <w:rPr>
          <w:szCs w:val="24"/>
        </w:rPr>
        <w:t>(</w:t>
      </w:r>
      <w:r w:rsidR="000F1C33" w:rsidRPr="000F1C33">
        <w:rPr>
          <w:rFonts w:cs="Arial"/>
          <w:color w:val="222222"/>
          <w:szCs w:val="24"/>
          <w:shd w:val="clear" w:color="auto" w:fill="FFFFFF"/>
        </w:rPr>
        <w:t>Carnevale and Hatak, 2020).</w:t>
      </w:r>
      <w:r w:rsidR="00456048">
        <w:t xml:space="preserve"> The fear of job uncertainty</w:t>
      </w:r>
      <w:r>
        <w:t xml:space="preserve"> as well as the physical and</w:t>
      </w:r>
      <w:r w:rsidR="00456048">
        <w:t xml:space="preserve"> emotional toll of the epidemic</w:t>
      </w:r>
      <w:r>
        <w:t xml:space="preserve"> have all had an i</w:t>
      </w:r>
      <w:r w:rsidR="00A72AF0">
        <w:t xml:space="preserve">mpact on worker retention rates </w:t>
      </w:r>
      <w:r w:rsidR="00A72AF0" w:rsidRPr="00A72AF0">
        <w:rPr>
          <w:szCs w:val="24"/>
        </w:rPr>
        <w:t>(</w:t>
      </w:r>
      <w:r w:rsidR="00A72AF0" w:rsidRPr="00A72AF0">
        <w:rPr>
          <w:rFonts w:cs="Arial"/>
          <w:color w:val="222222"/>
          <w:szCs w:val="24"/>
          <w:shd w:val="clear" w:color="auto" w:fill="FFFFFF"/>
        </w:rPr>
        <w:t>Rajabimajd</w:t>
      </w:r>
      <w:r w:rsidR="00A72AF0">
        <w:rPr>
          <w:rFonts w:cs="Arial"/>
          <w:color w:val="222222"/>
          <w:szCs w:val="24"/>
          <w:shd w:val="clear" w:color="auto" w:fill="FFFFFF"/>
        </w:rPr>
        <w:t>, Alimoradi</w:t>
      </w:r>
      <w:r w:rsidR="00A72AF0" w:rsidRPr="00A72AF0">
        <w:rPr>
          <w:rFonts w:cs="Arial"/>
          <w:color w:val="222222"/>
          <w:szCs w:val="24"/>
          <w:shd w:val="clear" w:color="auto" w:fill="FFFFFF"/>
        </w:rPr>
        <w:t xml:space="preserve"> and Griffiths, 2021).</w:t>
      </w:r>
    </w:p>
    <w:p w:rsidR="00860B6E" w:rsidRDefault="00246C61">
      <w:r w:rsidRPr="00860B6E">
        <w:rPr>
          <w:b/>
        </w:rPr>
        <w:t>Inflation:</w:t>
      </w:r>
      <w:r>
        <w:t xml:space="preserve"> Rising inflation can reduce hotel employees' actual salaries, affecting their overall job satisfaction and</w:t>
      </w:r>
      <w:r w:rsidR="00A72AF0">
        <w:t xml:space="preserve"> retention </w:t>
      </w:r>
      <w:r w:rsidR="00A72AF0" w:rsidRPr="00A72AF0">
        <w:rPr>
          <w:rFonts w:cs="Arial"/>
          <w:szCs w:val="24"/>
        </w:rPr>
        <w:t>(</w:t>
      </w:r>
      <w:r w:rsidR="00A72AF0" w:rsidRPr="00A72AF0">
        <w:rPr>
          <w:rFonts w:cs="Arial"/>
          <w:color w:val="222222"/>
          <w:szCs w:val="24"/>
          <w:shd w:val="clear" w:color="auto" w:fill="FFFFFF"/>
        </w:rPr>
        <w:t>Stamolampros et al, 2019).</w:t>
      </w:r>
      <w:r w:rsidR="00456048" w:rsidRPr="00456048">
        <w:t xml:space="preserve">Higher dwelling charges </w:t>
      </w:r>
      <w:r w:rsidR="00456048">
        <w:t>especially</w:t>
      </w:r>
      <w:r w:rsidR="00456048" w:rsidRPr="00456048">
        <w:t xml:space="preserve"> in expensive places like London can put giant pressure on employees to look for higher-paying jobs somewhere else. This is particularly important for lower-salary and hourly workers who may be extra liable to the consequences of inflation.</w:t>
      </w:r>
    </w:p>
    <w:p w:rsidR="00F75218" w:rsidRDefault="00F75218" w:rsidP="00860B6E">
      <w:pPr>
        <w:pStyle w:val="Heading2"/>
        <w:rPr>
          <w:b w:val="0"/>
          <w:color w:val="auto"/>
          <w:sz w:val="24"/>
          <w:szCs w:val="20"/>
        </w:rPr>
      </w:pPr>
    </w:p>
    <w:p w:rsidR="00CE75A4" w:rsidRDefault="00246C61">
      <w:pPr>
        <w:spacing w:line="240" w:lineRule="auto"/>
        <w:jc w:val="left"/>
        <w:rPr>
          <w:b/>
          <w:color w:val="000000" w:themeColor="text1"/>
          <w:sz w:val="32"/>
          <w:szCs w:val="26"/>
        </w:rPr>
      </w:pPr>
      <w:r>
        <w:br w:type="page"/>
      </w:r>
    </w:p>
    <w:p w:rsidR="00860B6E" w:rsidRDefault="00246C61" w:rsidP="00860B6E">
      <w:pPr>
        <w:pStyle w:val="Heading2"/>
      </w:pPr>
      <w:bookmarkStart w:id="5" w:name="_Toc148023971"/>
      <w:r>
        <w:lastRenderedPageBreak/>
        <w:t>Industry examples and solutions:</w:t>
      </w:r>
      <w:bookmarkEnd w:id="5"/>
    </w:p>
    <w:p w:rsidR="00E97C83" w:rsidRDefault="00246C61">
      <w:r>
        <w:t>In the extremely competitive hospitality market, several renowned hotel chains, including Marriott, InterContinental Hotels Group (IHG), and Radisson, have used creative tactics to manage external obstacles and improve staff retention. Their ideas offer useful insights into the many alternatives that hotels may use to retain a committed and qualified crew.</w:t>
      </w:r>
    </w:p>
    <w:p w:rsidR="00E97C83" w:rsidRDefault="00246C61">
      <w:r w:rsidRPr="00860B6E">
        <w:rPr>
          <w:b/>
        </w:rPr>
        <w:t>Marriott International:</w:t>
      </w:r>
      <w:r>
        <w:t xml:space="preserve"> By concentrating on employee well-being and career development, Marriott has positioned it</w:t>
      </w:r>
      <w:r w:rsidR="00A72AF0">
        <w:t xml:space="preserve">self as a hotel industry leader </w:t>
      </w:r>
      <w:r w:rsidR="00A72AF0" w:rsidRPr="00A72AF0">
        <w:rPr>
          <w:szCs w:val="24"/>
        </w:rPr>
        <w:t>(</w:t>
      </w:r>
      <w:r w:rsidR="00A72AF0" w:rsidRPr="00A72AF0">
        <w:rPr>
          <w:rFonts w:cs="Arial"/>
          <w:color w:val="222222"/>
          <w:szCs w:val="24"/>
          <w:shd w:val="clear" w:color="auto" w:fill="FFFFFF"/>
        </w:rPr>
        <w:t>Ponting, 2020).</w:t>
      </w:r>
      <w:r>
        <w:t>The corporation has launched programmes like as the "Marriott Careers" programme, which provides employees with training, coaching, and career chances. Employee satisfaction and retention have grown as a result of the emphasis on professional development and work-life balance. Additionally, during the COVID-19 outbreak, Marriott displayed agility by providing flexible working arrangements, employee assistance programmes, and financial help to alleviate the burden on employees.</w:t>
      </w:r>
    </w:p>
    <w:p w:rsidR="00E97C83" w:rsidRDefault="00246C61">
      <w:r w:rsidRPr="00860B6E">
        <w:rPr>
          <w:b/>
        </w:rPr>
        <w:t>InterContinental Hotels Group (IHG):</w:t>
      </w:r>
      <w:r>
        <w:t xml:space="preserve"> IHG has taken a people-first approach to staff retention, focusing on engagement and appreciation. The "Great Hotels Guests Love" programme encourages workers to contribute to an extraordinary guest experience and provides incentives and recognition for exceptional performance. IHG has also taken a proactive approach to tackling external concerns, founding the "IHG Academy," a worldwide effort that gives training and job possibilities to local communities, therefore contributing to the development of a competent workforce and instilling a sense of purpose in workers.</w:t>
      </w:r>
    </w:p>
    <w:p w:rsidR="00E97C83" w:rsidRDefault="00246C61">
      <w:r w:rsidRPr="00860B6E">
        <w:rPr>
          <w:b/>
        </w:rPr>
        <w:t>Radisson Hotels:</w:t>
      </w:r>
      <w:r>
        <w:t xml:space="preserve"> Radisson is committed to fostering a healthy working culture and making workers</w:t>
      </w:r>
      <w:r w:rsidR="00AE1DDC">
        <w:t xml:space="preserve"> feel appreciated and empowered </w:t>
      </w:r>
      <w:r w:rsidR="00AE1DDC" w:rsidRPr="00AE1DDC">
        <w:rPr>
          <w:szCs w:val="24"/>
        </w:rPr>
        <w:t>(</w:t>
      </w:r>
      <w:r w:rsidR="00AE1DDC" w:rsidRPr="00AE1DDC">
        <w:rPr>
          <w:rFonts w:cs="Arial"/>
          <w:color w:val="222222"/>
          <w:szCs w:val="24"/>
          <w:shd w:val="clear" w:color="auto" w:fill="FFFFFF"/>
        </w:rPr>
        <w:t>Joshi, 2022).</w:t>
      </w:r>
      <w:r>
        <w:t xml:space="preserve">The "Responsible Business" programme of the corporation mixes sustainability and social responsibility into its operations, appealing to people looking for meaningful employment. Radisson has also responded quickly to the </w:t>
      </w:r>
      <w:r w:rsidR="00AE1DDC">
        <w:t>COVID-19</w:t>
      </w:r>
      <w:r>
        <w:t xml:space="preserve"> problem by instituting health and safety measures, remote work choices, and assistance for staf</w:t>
      </w:r>
      <w:r w:rsidR="00AE1DDC">
        <w:t xml:space="preserve">f suffering personal challenges </w:t>
      </w:r>
      <w:r w:rsidR="00AE1DDC" w:rsidRPr="00AE1DDC">
        <w:rPr>
          <w:szCs w:val="24"/>
        </w:rPr>
        <w:t>(</w:t>
      </w:r>
      <w:r w:rsidR="00AE1DDC" w:rsidRPr="00AE1DDC">
        <w:rPr>
          <w:rFonts w:cs="Arial"/>
          <w:color w:val="222222"/>
          <w:szCs w:val="24"/>
          <w:shd w:val="clear" w:color="auto" w:fill="FFFFFF"/>
        </w:rPr>
        <w:t>Leone, 2021).</w:t>
      </w:r>
      <w:r>
        <w:t xml:space="preserve"> This approach has assisted the chain in maintaining an engaged staff through difficult times.</w:t>
      </w:r>
    </w:p>
    <w:p w:rsidR="00F75218" w:rsidRDefault="00F75218" w:rsidP="00860B6E">
      <w:pPr>
        <w:pStyle w:val="Heading2"/>
        <w:rPr>
          <w:b w:val="0"/>
          <w:color w:val="auto"/>
          <w:sz w:val="24"/>
          <w:szCs w:val="20"/>
        </w:rPr>
      </w:pPr>
    </w:p>
    <w:p w:rsidR="00F75218" w:rsidRDefault="00246C61">
      <w:pPr>
        <w:spacing w:line="240" w:lineRule="auto"/>
        <w:jc w:val="left"/>
        <w:rPr>
          <w:b/>
          <w:color w:val="000000" w:themeColor="text1"/>
          <w:sz w:val="32"/>
          <w:szCs w:val="26"/>
        </w:rPr>
      </w:pPr>
      <w:r>
        <w:br w:type="page"/>
      </w:r>
    </w:p>
    <w:p w:rsidR="00E97C83" w:rsidRDefault="00246C61" w:rsidP="00860B6E">
      <w:pPr>
        <w:pStyle w:val="Heading2"/>
      </w:pPr>
      <w:bookmarkStart w:id="6" w:name="_Toc148023972"/>
      <w:r>
        <w:lastRenderedPageBreak/>
        <w:t>PESTLE and SWOT Analysis</w:t>
      </w:r>
      <w:bookmarkEnd w:id="6"/>
    </w:p>
    <w:p w:rsidR="0064629F" w:rsidRDefault="00246C61">
      <w:r>
        <w:t xml:space="preserve">A SWOT </w:t>
      </w:r>
      <w:r w:rsidR="0007296F">
        <w:t>Strengths, Wea</w:t>
      </w:r>
      <w:r>
        <w:t xml:space="preserve">knesses, Opportunities, and Threats </w:t>
      </w:r>
      <w:r w:rsidRPr="00C411E3">
        <w:rPr>
          <w:szCs w:val="24"/>
        </w:rPr>
        <w:t>(</w:t>
      </w:r>
      <w:r w:rsidRPr="00C411E3">
        <w:rPr>
          <w:rFonts w:cs="Arial"/>
          <w:color w:val="222222"/>
          <w:szCs w:val="24"/>
          <w:shd w:val="clear" w:color="auto" w:fill="FFFFFF"/>
        </w:rPr>
        <w:t>Benzaghta et al, 2021).</w:t>
      </w:r>
      <w:r w:rsidR="0007296F">
        <w:t xml:space="preserve"> and PESTLE (Political, Economic, Social, Technological, Legal, Environmental) study for The Ritz London gives important insights into the elements impacting the hotel's recruiting and retention efforts.</w:t>
      </w:r>
    </w:p>
    <w:p w:rsidR="0064629F" w:rsidRDefault="00246C61" w:rsidP="0064629F">
      <w:pPr>
        <w:keepNext/>
        <w:jc w:val="center"/>
      </w:pPr>
      <w:r>
        <w:rPr>
          <w:noProof/>
        </w:rPr>
        <w:drawing>
          <wp:inline distT="0" distB="0" distL="0" distR="0">
            <wp:extent cx="3706102" cy="168465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1).jpg"/>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709389" cy="1686149"/>
                    </a:xfrm>
                    <a:prstGeom prst="rect">
                      <a:avLst/>
                    </a:prstGeom>
                  </pic:spPr>
                </pic:pic>
              </a:graphicData>
            </a:graphic>
          </wp:inline>
        </w:drawing>
      </w:r>
    </w:p>
    <w:p w:rsidR="0064629F" w:rsidRPr="0064629F" w:rsidRDefault="00246C61" w:rsidP="0064629F">
      <w:pPr>
        <w:pStyle w:val="Caption"/>
        <w:spacing w:line="360" w:lineRule="auto"/>
        <w:jc w:val="center"/>
        <w:rPr>
          <w:b/>
          <w:i w:val="0"/>
          <w:color w:val="000000" w:themeColor="text1"/>
        </w:rPr>
      </w:pPr>
      <w:r w:rsidRPr="0064629F">
        <w:rPr>
          <w:b/>
          <w:i w:val="0"/>
          <w:color w:val="000000" w:themeColor="text1"/>
        </w:rPr>
        <w:t xml:space="preserve">Figure </w:t>
      </w:r>
      <w:r w:rsidR="00DE1138" w:rsidRPr="0064629F">
        <w:rPr>
          <w:b/>
          <w:i w:val="0"/>
          <w:color w:val="000000" w:themeColor="text1"/>
        </w:rPr>
        <w:fldChar w:fldCharType="begin"/>
      </w:r>
      <w:r w:rsidRPr="0064629F">
        <w:rPr>
          <w:b/>
          <w:i w:val="0"/>
          <w:color w:val="000000" w:themeColor="text1"/>
        </w:rPr>
        <w:instrText xml:space="preserve"> SEQ Figure \* ARABIC </w:instrText>
      </w:r>
      <w:r w:rsidR="00DE1138" w:rsidRPr="0064629F">
        <w:rPr>
          <w:b/>
          <w:i w:val="0"/>
          <w:color w:val="000000" w:themeColor="text1"/>
        </w:rPr>
        <w:fldChar w:fldCharType="separate"/>
      </w:r>
      <w:r w:rsidRPr="0064629F">
        <w:rPr>
          <w:b/>
          <w:i w:val="0"/>
          <w:noProof/>
          <w:color w:val="000000" w:themeColor="text1"/>
        </w:rPr>
        <w:t>2</w:t>
      </w:r>
      <w:r w:rsidR="00DE1138" w:rsidRPr="0064629F">
        <w:rPr>
          <w:b/>
          <w:i w:val="0"/>
          <w:color w:val="000000" w:themeColor="text1"/>
        </w:rPr>
        <w:fldChar w:fldCharType="end"/>
      </w:r>
      <w:r w:rsidRPr="0064629F">
        <w:rPr>
          <w:b/>
          <w:i w:val="0"/>
          <w:color w:val="000000" w:themeColor="text1"/>
        </w:rPr>
        <w:t xml:space="preserve">: (SWOT and Pestle analysis) </w:t>
      </w:r>
    </w:p>
    <w:p w:rsidR="00CE75A4" w:rsidRPr="0064629F" w:rsidRDefault="00246C61" w:rsidP="0064629F">
      <w:pPr>
        <w:pStyle w:val="Caption"/>
        <w:spacing w:line="360" w:lineRule="auto"/>
        <w:jc w:val="center"/>
        <w:rPr>
          <w:b/>
          <w:i w:val="0"/>
          <w:color w:val="000000" w:themeColor="text1"/>
        </w:rPr>
      </w:pPr>
      <w:r w:rsidRPr="0064629F">
        <w:rPr>
          <w:b/>
          <w:i w:val="0"/>
          <w:color w:val="000000" w:themeColor="text1"/>
        </w:rPr>
        <w:t xml:space="preserve"> Source: (Research Optimus)</w:t>
      </w:r>
    </w:p>
    <w:p w:rsidR="00E97C83" w:rsidRPr="00CE75A4" w:rsidRDefault="00246C61" w:rsidP="00860B6E">
      <w:pPr>
        <w:pStyle w:val="Heading3"/>
      </w:pPr>
      <w:bookmarkStart w:id="7" w:name="_Toc148023973"/>
      <w:r w:rsidRPr="00CE75A4">
        <w:t>SWOT Analysis</w:t>
      </w:r>
      <w:r w:rsidR="0007296F" w:rsidRPr="00CE75A4">
        <w:t>:</w:t>
      </w:r>
      <w:bookmarkEnd w:id="7"/>
    </w:p>
    <w:p w:rsidR="00E97C83" w:rsidRDefault="00246C61">
      <w:r w:rsidRPr="00860B6E">
        <w:rPr>
          <w:b/>
        </w:rPr>
        <w:t>Strengths</w:t>
      </w:r>
      <w:r>
        <w:t>:</w:t>
      </w:r>
    </w:p>
    <w:p w:rsidR="00E97C83" w:rsidRDefault="00246C61">
      <w:r>
        <w:t>The Ritz London's longstanding reputation as a premium hotel is a considerable asset. It draws elite talent who want to be connected with a well-known brand.</w:t>
      </w:r>
    </w:p>
    <w:p w:rsidR="00E97C83" w:rsidRDefault="00246C61">
      <w:r>
        <w:t>Service Excellence: The hotel's dedication to delivering excellent service boosts employee happiness and loyalty.</w:t>
      </w:r>
    </w:p>
    <w:p w:rsidR="00E97C83" w:rsidRDefault="00246C61">
      <w:r>
        <w:t>Elegant Ambience: The hotel's magnificent design and timeless elegance contribute to a comfortable working atmosphere.</w:t>
      </w:r>
    </w:p>
    <w:p w:rsidR="00860B6E" w:rsidRDefault="00246C61">
      <w:r>
        <w:t>Training Programmes: The Ritz London's commitment to ongoing training and development programmes improves staff abilities.</w:t>
      </w:r>
    </w:p>
    <w:p w:rsidR="00E97C83" w:rsidRPr="00860B6E" w:rsidRDefault="00246C61">
      <w:pPr>
        <w:rPr>
          <w:b/>
        </w:rPr>
      </w:pPr>
      <w:r w:rsidRPr="00860B6E">
        <w:rPr>
          <w:b/>
        </w:rPr>
        <w:t>Weaknesses:</w:t>
      </w:r>
    </w:p>
    <w:p w:rsidR="00E97C83" w:rsidRDefault="00246C61">
      <w:r>
        <w:t>Significant</w:t>
      </w:r>
      <w:r w:rsidR="0007296F">
        <w:t xml:space="preserve"> Operating Expenses: Maintaining a luxury level entails significant operations expenses, which may have an impact on competitive remuneration.</w:t>
      </w:r>
    </w:p>
    <w:p w:rsidR="00E97C83" w:rsidRDefault="00246C61">
      <w:r>
        <w:t>Traditional Hierarchical Structure: Traditional hierarchical structures can stifle innovation and employee engagement.</w:t>
      </w:r>
    </w:p>
    <w:p w:rsidR="00E97C83" w:rsidRDefault="00246C61">
      <w:r>
        <w:t>Seasonal Demand: Due to the seasonal nature of the hospitality business, temporary job variations may occur.</w:t>
      </w:r>
    </w:p>
    <w:p w:rsidR="0064629F" w:rsidRDefault="0064629F">
      <w:pPr>
        <w:rPr>
          <w:b/>
        </w:rPr>
      </w:pPr>
    </w:p>
    <w:p w:rsidR="0064629F" w:rsidRDefault="0064629F">
      <w:pPr>
        <w:rPr>
          <w:b/>
        </w:rPr>
      </w:pPr>
    </w:p>
    <w:p w:rsidR="00E97C83" w:rsidRPr="00860B6E" w:rsidRDefault="00246C61">
      <w:pPr>
        <w:rPr>
          <w:b/>
        </w:rPr>
      </w:pPr>
      <w:r w:rsidRPr="00860B6E">
        <w:rPr>
          <w:b/>
        </w:rPr>
        <w:lastRenderedPageBreak/>
        <w:t>Opportunities:</w:t>
      </w:r>
    </w:p>
    <w:p w:rsidR="00E97C83" w:rsidRDefault="00246C61">
      <w:r>
        <w:t>Global Expansion: Expanding into new markets or premium locations provides prospects for expansion as well as the requirement for extra workers.</w:t>
      </w:r>
    </w:p>
    <w:p w:rsidR="00E97C83" w:rsidRDefault="00246C61">
      <w:r>
        <w:t>Initiatives for Sustainability: Addressing environmental problems might attract personnel looking for socially responsible firms.</w:t>
      </w:r>
    </w:p>
    <w:p w:rsidR="0064629F" w:rsidRDefault="00246C61" w:rsidP="0064629F">
      <w:r>
        <w:t>Technological Advancements: Using cutting-edge technology to simplify processes can boost efficiency.</w:t>
      </w:r>
    </w:p>
    <w:p w:rsidR="00E97C83" w:rsidRPr="0064629F" w:rsidRDefault="00246C61" w:rsidP="0064629F">
      <w:r w:rsidRPr="00860B6E">
        <w:rPr>
          <w:b/>
        </w:rPr>
        <w:t>Threats:</w:t>
      </w:r>
    </w:p>
    <w:p w:rsidR="00E97C83" w:rsidRDefault="00246C61">
      <w:r>
        <w:t>Economic fluctuations can have an influence on employee perks and job security.</w:t>
      </w:r>
    </w:p>
    <w:p w:rsidR="00E97C83" w:rsidRDefault="00246C61">
      <w:r>
        <w:t>Employee turnover may occur as a result of the highly competitive nature of the luxury hotel sector as employees seek better possibilities.</w:t>
      </w:r>
    </w:p>
    <w:p w:rsidR="00E97C83" w:rsidRDefault="00246C61">
      <w:r>
        <w:t>External Challenges: As previously noted, external events like Brexit, Covid-19, and the retirement tide can cause uncertainty in recruiting and retention.</w:t>
      </w:r>
    </w:p>
    <w:p w:rsidR="00F75218" w:rsidRDefault="00F75218" w:rsidP="00860B6E">
      <w:pPr>
        <w:pStyle w:val="Heading3"/>
      </w:pPr>
    </w:p>
    <w:p w:rsidR="00860B6E" w:rsidRDefault="00246C61" w:rsidP="00860B6E">
      <w:pPr>
        <w:pStyle w:val="Heading3"/>
      </w:pPr>
      <w:bookmarkStart w:id="8" w:name="_Toc148023974"/>
      <w:r>
        <w:t>PESTLE Analysis</w:t>
      </w:r>
      <w:bookmarkEnd w:id="8"/>
    </w:p>
    <w:p w:rsidR="00E97C83" w:rsidRDefault="00246C61">
      <w:r w:rsidRPr="00860B6E">
        <w:rPr>
          <w:b/>
        </w:rPr>
        <w:t>Political considerations</w:t>
      </w:r>
      <w:r>
        <w:t xml:space="preserve"> such as Brexit may influence immigration policies, potentially hurting foreign worker recruiting.</w:t>
      </w:r>
    </w:p>
    <w:p w:rsidR="00E97C83" w:rsidRDefault="00246C61">
      <w:r w:rsidRPr="00860B6E">
        <w:rPr>
          <w:b/>
        </w:rPr>
        <w:t>Economic situations</w:t>
      </w:r>
      <w:r>
        <w:t xml:space="preserve"> such as i</w:t>
      </w:r>
      <w:r w:rsidR="00860B6E">
        <w:t>nflation and economic downturns</w:t>
      </w:r>
      <w:r>
        <w:t xml:space="preserve"> can have an influence on worker salary and jo</w:t>
      </w:r>
      <w:r w:rsidR="00456048">
        <w:t>b security</w:t>
      </w:r>
      <w:r>
        <w:t xml:space="preserve"> which has a direct impact on retention.</w:t>
      </w:r>
    </w:p>
    <w:p w:rsidR="00E97C83" w:rsidRPr="00CE75A4" w:rsidRDefault="00246C61">
      <w:pPr>
        <w:rPr>
          <w:szCs w:val="24"/>
        </w:rPr>
      </w:pPr>
      <w:r w:rsidRPr="00860B6E">
        <w:rPr>
          <w:b/>
        </w:rPr>
        <w:t>Employee expectations</w:t>
      </w:r>
      <w:r>
        <w:t xml:space="preserve"> and involvement can be influenced by changing </w:t>
      </w:r>
      <w:r w:rsidR="00860B6E">
        <w:t>societal trends and preferences</w:t>
      </w:r>
      <w:r>
        <w:t xml:space="preserve"> such as a growin</w:t>
      </w:r>
      <w:r w:rsidR="00CE75A4">
        <w:t xml:space="preserve">g emphasis on work-life balance </w:t>
      </w:r>
      <w:r w:rsidR="00CE75A4" w:rsidRPr="00CE75A4">
        <w:rPr>
          <w:szCs w:val="24"/>
        </w:rPr>
        <w:t>(</w:t>
      </w:r>
      <w:r w:rsidR="00CE75A4" w:rsidRPr="00CE75A4">
        <w:rPr>
          <w:rFonts w:cs="Arial"/>
          <w:color w:val="222222"/>
          <w:szCs w:val="24"/>
          <w:shd w:val="clear" w:color="auto" w:fill="FFFFFF"/>
        </w:rPr>
        <w:t>Rodríguez-Sánchez et al, 2022).</w:t>
      </w:r>
    </w:p>
    <w:p w:rsidR="00E97C83" w:rsidRDefault="00246C61">
      <w:r w:rsidRPr="00860B6E">
        <w:rPr>
          <w:b/>
        </w:rPr>
        <w:t>Technological:</w:t>
      </w:r>
      <w:r w:rsidR="0007296F">
        <w:t>The Ritz London may use technology to improv</w:t>
      </w:r>
      <w:r w:rsidR="00456048">
        <w:t>e employee management, training</w:t>
      </w:r>
      <w:r w:rsidR="0007296F">
        <w:t xml:space="preserve"> and operational efficiency.</w:t>
      </w:r>
    </w:p>
    <w:p w:rsidR="00E97C83" w:rsidRDefault="00246C61">
      <w:r w:rsidRPr="00860B6E">
        <w:rPr>
          <w:b/>
        </w:rPr>
        <w:t>Legal:</w:t>
      </w:r>
      <w:r>
        <w:t xml:space="preserve"> Adherence to labour rules and regulations is critical for minimising legal risks and keeping a steady workforce.</w:t>
      </w:r>
    </w:p>
    <w:p w:rsidR="00E97C83" w:rsidRDefault="00246C61">
      <w:r w:rsidRPr="00860B6E">
        <w:rPr>
          <w:b/>
        </w:rPr>
        <w:t>Environmental:</w:t>
      </w:r>
      <w:r>
        <w:t xml:space="preserve"> Adopting sustainable practises corresponds with the increased emphasis on environmental responsibility, attracting environmentally conscientious personnel.</w:t>
      </w:r>
    </w:p>
    <w:p w:rsidR="00E97C83" w:rsidRDefault="00E97C83"/>
    <w:p w:rsidR="00E97C83" w:rsidRDefault="00E97C83"/>
    <w:p w:rsidR="00E97C83" w:rsidRDefault="00E97C83"/>
    <w:p w:rsidR="00F75218" w:rsidRDefault="00246C61">
      <w:pPr>
        <w:spacing w:line="240" w:lineRule="auto"/>
        <w:jc w:val="left"/>
        <w:rPr>
          <w:b/>
          <w:color w:val="000000" w:themeColor="text1"/>
          <w:sz w:val="36"/>
          <w:szCs w:val="32"/>
        </w:rPr>
      </w:pPr>
      <w:r>
        <w:br w:type="page"/>
      </w:r>
    </w:p>
    <w:p w:rsidR="00E97C83" w:rsidRDefault="00246C61" w:rsidP="00456048">
      <w:pPr>
        <w:pStyle w:val="Heading1"/>
      </w:pPr>
      <w:bookmarkStart w:id="9" w:name="_Toc148023975"/>
      <w:r>
        <w:lastRenderedPageBreak/>
        <w:t>Conclusion</w:t>
      </w:r>
      <w:bookmarkEnd w:id="9"/>
    </w:p>
    <w:p w:rsidR="00E97C83" w:rsidRDefault="00246C61">
      <w:r>
        <w:t>The study shed light on the influence of external obstacles on staff recruitment and retention at The Ritz London. External factors have produced a dynamic and complex environment for the hotel business, including Brexit uncertainty, the major disruptions caused by the Covid-19 outbreak, inflationary pressures, economic volatility, and the global retirement tide.</w:t>
      </w:r>
    </w:p>
    <w:p w:rsidR="00E97C83" w:rsidRDefault="00246C61">
      <w:r>
        <w:t>These difficulties have presented themselves in a variety of ways, influencing recruiting and retention efforts. Brexit and immigration regulations have raised concerns among overseas workers. The epidemic has increased the demand for flexible working circumstances and highlighted the need for employee well-being. Inflation and economic changes have an impact on pay and job stability, while the retirement tide results in the loss of experienced employees.</w:t>
      </w:r>
    </w:p>
    <w:p w:rsidR="00E97C83" w:rsidRDefault="00246C61">
      <w:r>
        <w:t>To preserve its exceptional personnel in the face of these difficulties, The Ritz London must take a proactive and flexible strategy. Selective recruiting to guarantee cultural congruence, comprehensive training and development programmes, effective management practises, and a strong emphasis on employee well-being are all part of this. The Ritz London may learn from the experiences of industry heavyweights such as Marriott, IHG, and Radisson.</w:t>
      </w:r>
    </w:p>
    <w:p w:rsidR="00E97C83" w:rsidRDefault="00E97C83"/>
    <w:p w:rsidR="00F75218" w:rsidRDefault="00246C61">
      <w:pPr>
        <w:spacing w:line="240" w:lineRule="auto"/>
        <w:jc w:val="left"/>
        <w:rPr>
          <w:b/>
          <w:color w:val="000000" w:themeColor="text1"/>
          <w:sz w:val="36"/>
          <w:szCs w:val="32"/>
        </w:rPr>
      </w:pPr>
      <w:r>
        <w:br w:type="page"/>
      </w:r>
    </w:p>
    <w:p w:rsidR="00E97C83" w:rsidRDefault="00246C61" w:rsidP="00456048">
      <w:pPr>
        <w:pStyle w:val="Heading1"/>
      </w:pPr>
      <w:bookmarkStart w:id="10" w:name="_Toc148023976"/>
      <w:r>
        <w:lastRenderedPageBreak/>
        <w:t xml:space="preserve">Implications and </w:t>
      </w:r>
      <w:r w:rsidR="00456048">
        <w:t>Recommendations</w:t>
      </w:r>
      <w:bookmarkEnd w:id="10"/>
    </w:p>
    <w:p w:rsidR="00E97C83" w:rsidRDefault="00246C61">
      <w:r>
        <w:t>The findings of this study have major significance for The Ritz London and its attempts to solve staff recruiting and retention difficulties. To prosper in the face of external problems, The Ritz London must implement the following recommendations:</w:t>
      </w:r>
    </w:p>
    <w:p w:rsidR="00E97C83" w:rsidRDefault="00246C61">
      <w:r w:rsidRPr="00456048">
        <w:rPr>
          <w:b/>
        </w:rPr>
        <w:t>Adaptive recruiting:</w:t>
      </w:r>
      <w:r>
        <w:t xml:space="preserve"> The hotel's recruiting strategy should be modified to accommoda</w:t>
      </w:r>
      <w:r w:rsidR="00AE1DDC">
        <w:t xml:space="preserve">te any limits created by Brexit </w:t>
      </w:r>
      <w:r w:rsidR="00AE1DDC" w:rsidRPr="00AE1DDC">
        <w:rPr>
          <w:szCs w:val="24"/>
        </w:rPr>
        <w:t>(</w:t>
      </w:r>
      <w:r w:rsidR="00AE1DDC" w:rsidRPr="00AE1DDC">
        <w:rPr>
          <w:rFonts w:cs="Arial"/>
          <w:color w:val="222222"/>
          <w:szCs w:val="24"/>
          <w:shd w:val="clear" w:color="auto" w:fill="FFFFFF"/>
        </w:rPr>
        <w:t>Katwala, Rutter and Ballinger, 2016).</w:t>
      </w:r>
      <w:r>
        <w:t xml:space="preserve"> Creating clear paths for overseas employees, including negotiating visa formalities, can improve recruiting stability.</w:t>
      </w:r>
    </w:p>
    <w:p w:rsidR="00E97C83" w:rsidRDefault="00246C61">
      <w:r w:rsidRPr="00F75218">
        <w:rPr>
          <w:b/>
        </w:rPr>
        <w:t>Emphasis on well-being:</w:t>
      </w:r>
      <w:r w:rsidR="0007296F">
        <w:t xml:space="preserve">The Ritz London should prioritise staff well-being in light of the </w:t>
      </w:r>
      <w:r w:rsidR="006E5A25">
        <w:t>COVID-19</w:t>
      </w:r>
      <w:r w:rsidR="0007296F">
        <w:t xml:space="preserve"> outbreak by providing flexible work arrangements, mental health assistance, and health and safety safeguards. This will not only boost employee retention but will also result in a more resilient workforce.</w:t>
      </w:r>
    </w:p>
    <w:p w:rsidR="00E97C83" w:rsidRDefault="00246C61">
      <w:r w:rsidRPr="006E5A25">
        <w:rPr>
          <w:b/>
        </w:rPr>
        <w:t>Innovation and sustainability:</w:t>
      </w:r>
      <w:r w:rsidR="0007296F">
        <w:t>Embracing technology improvements and environmental initiatives may strengthen The Ritz London's attractiveness to employees looking for a forward-thinking, socially responsible workplace.</w:t>
      </w:r>
    </w:p>
    <w:p w:rsidR="00E97C83" w:rsidRDefault="00246C61">
      <w:r w:rsidRPr="00F75218">
        <w:rPr>
          <w:b/>
        </w:rPr>
        <w:t xml:space="preserve">Continuous investment in training and development </w:t>
      </w:r>
      <w:r>
        <w:t xml:space="preserve">programmes is required to provide staff with the skills and knowledge required to offer world-class service. This will help with </w:t>
      </w:r>
      <w:r w:rsidR="00C411E3">
        <w:t xml:space="preserve">work satisfaction and retention </w:t>
      </w:r>
      <w:r w:rsidR="00C411E3" w:rsidRPr="00C411E3">
        <w:rPr>
          <w:szCs w:val="24"/>
        </w:rPr>
        <w:t>(</w:t>
      </w:r>
      <w:r w:rsidR="00C411E3" w:rsidRPr="00C411E3">
        <w:rPr>
          <w:rFonts w:cs="Arial"/>
          <w:color w:val="222222"/>
          <w:szCs w:val="24"/>
          <w:shd w:val="clear" w:color="auto" w:fill="FFFFFF"/>
        </w:rPr>
        <w:t>Jha, 2016).</w:t>
      </w:r>
    </w:p>
    <w:p w:rsidR="00E97C83" w:rsidRDefault="00246C61">
      <w:r w:rsidRPr="006E5A25">
        <w:rPr>
          <w:b/>
        </w:rPr>
        <w:t xml:space="preserve">Effective management </w:t>
      </w:r>
      <w:r w:rsidR="00456048" w:rsidRPr="006E5A25">
        <w:rPr>
          <w:b/>
        </w:rPr>
        <w:t>practices</w:t>
      </w:r>
      <w:r>
        <w:t xml:space="preserve">, such as open communication and appreciation, are critical to </w:t>
      </w:r>
      <w:r w:rsidR="00C411E3">
        <w:t xml:space="preserve">maintaining competent employees </w:t>
      </w:r>
      <w:r w:rsidR="00C411E3" w:rsidRPr="00C411E3">
        <w:rPr>
          <w:szCs w:val="24"/>
        </w:rPr>
        <w:t>(</w:t>
      </w:r>
      <w:r w:rsidR="00C411E3" w:rsidRPr="00C411E3">
        <w:rPr>
          <w:rFonts w:cs="Arial"/>
          <w:color w:val="222222"/>
          <w:szCs w:val="24"/>
          <w:shd w:val="clear" w:color="auto" w:fill="FFFFFF"/>
        </w:rPr>
        <w:t>Byrne and MacDonagh, 2017).</w:t>
      </w:r>
      <w:r>
        <w:t>The Ritz London should create a supportive management structure that values and develops its people.</w:t>
      </w:r>
    </w:p>
    <w:p w:rsidR="006E5A25" w:rsidRDefault="00246C61">
      <w:pPr>
        <w:spacing w:line="240" w:lineRule="auto"/>
        <w:jc w:val="left"/>
      </w:pPr>
      <w:r>
        <w:br w:type="page"/>
      </w:r>
    </w:p>
    <w:p w:rsidR="006E5A25" w:rsidRDefault="00246C61" w:rsidP="006E5A25">
      <w:pPr>
        <w:pStyle w:val="Heading1"/>
      </w:pPr>
      <w:bookmarkStart w:id="11" w:name="_Toc148023977"/>
      <w:r>
        <w:lastRenderedPageBreak/>
        <w:t>References</w:t>
      </w:r>
      <w:bookmarkEnd w:id="11"/>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Al-Suraihi, W.A., Samikon, S.A. and Ibrahim, I., (2021). Employee Turnover Causes, Importance and Retention Strategies. </w:t>
      </w:r>
      <w:r w:rsidRPr="00CE75A4">
        <w:rPr>
          <w:rFonts w:cs="Arial"/>
          <w:i/>
          <w:iCs/>
          <w:color w:val="222222"/>
          <w:szCs w:val="24"/>
          <w:shd w:val="clear" w:color="auto" w:fill="FFFFFF"/>
        </w:rPr>
        <w:t>European Journal of Business and Management Research (EJBMR)</w:t>
      </w:r>
      <w:r w:rsidRPr="00CE75A4">
        <w:rPr>
          <w:rFonts w:cs="Arial"/>
          <w:color w:val="222222"/>
          <w:szCs w:val="24"/>
          <w:shd w:val="clear" w:color="auto" w:fill="FFFFFF"/>
        </w:rPr>
        <w:t>.</w:t>
      </w:r>
    </w:p>
    <w:p w:rsidR="00CE75A4" w:rsidRPr="00CE75A4" w:rsidRDefault="00246C61" w:rsidP="00A72AF0">
      <w:pPr>
        <w:rPr>
          <w:rFonts w:cs="Arial"/>
          <w:color w:val="222222"/>
          <w:szCs w:val="24"/>
          <w:shd w:val="clear" w:color="auto" w:fill="FFFFFF"/>
        </w:rPr>
      </w:pPr>
      <w:r w:rsidRPr="00CE75A4">
        <w:rPr>
          <w:rFonts w:cs="Arial"/>
          <w:color w:val="222222"/>
          <w:szCs w:val="24"/>
          <w:shd w:val="clear" w:color="auto" w:fill="FFFFFF"/>
        </w:rPr>
        <w:t>Benzaghta, M.A., Elwalda, A., Mousa, M.M., Erkan, I. and Rahman, M., (2021). SWOT analysis applications: An integrative literature review. </w:t>
      </w:r>
      <w:r w:rsidRPr="00CE75A4">
        <w:rPr>
          <w:rFonts w:cs="Arial"/>
          <w:i/>
          <w:iCs/>
          <w:color w:val="222222"/>
          <w:szCs w:val="24"/>
          <w:shd w:val="clear" w:color="auto" w:fill="FFFFFF"/>
        </w:rPr>
        <w:t>Journal of Global Business Insights</w:t>
      </w:r>
      <w:r w:rsidRPr="00CE75A4">
        <w:rPr>
          <w:rFonts w:cs="Arial"/>
          <w:color w:val="222222"/>
          <w:szCs w:val="24"/>
          <w:shd w:val="clear" w:color="auto" w:fill="FFFFFF"/>
        </w:rPr>
        <w:t>, </w:t>
      </w:r>
      <w:r w:rsidRPr="00CE75A4">
        <w:rPr>
          <w:rFonts w:cs="Arial"/>
          <w:i/>
          <w:iCs/>
          <w:color w:val="222222"/>
          <w:szCs w:val="24"/>
          <w:shd w:val="clear" w:color="auto" w:fill="FFFFFF"/>
        </w:rPr>
        <w:t>6</w:t>
      </w:r>
      <w:r w:rsidRPr="00CE75A4">
        <w:rPr>
          <w:rFonts w:cs="Arial"/>
          <w:color w:val="222222"/>
          <w:szCs w:val="24"/>
          <w:shd w:val="clear" w:color="auto" w:fill="FFFFFF"/>
        </w:rPr>
        <w:t>(1), pp.55-73.</w:t>
      </w:r>
    </w:p>
    <w:p w:rsidR="00CE75A4" w:rsidRPr="00CE75A4" w:rsidRDefault="00246C61" w:rsidP="00A72AF0">
      <w:pPr>
        <w:rPr>
          <w:rFonts w:cs="Arial"/>
          <w:color w:val="222222"/>
          <w:szCs w:val="24"/>
          <w:shd w:val="clear" w:color="auto" w:fill="FFFFFF"/>
        </w:rPr>
      </w:pPr>
      <w:r w:rsidRPr="00CE75A4">
        <w:rPr>
          <w:rFonts w:cs="Arial"/>
          <w:color w:val="222222"/>
          <w:szCs w:val="24"/>
          <w:shd w:val="clear" w:color="auto" w:fill="FFFFFF"/>
        </w:rPr>
        <w:t>Byrne, O. and MacDonagh, J., (2017). What's love got to do with it? Employee engagement amongst higher education workers. </w:t>
      </w:r>
      <w:r w:rsidRPr="00CE75A4">
        <w:rPr>
          <w:rFonts w:cs="Arial"/>
          <w:i/>
          <w:iCs/>
          <w:color w:val="222222"/>
          <w:szCs w:val="24"/>
          <w:shd w:val="clear" w:color="auto" w:fill="FFFFFF"/>
        </w:rPr>
        <w:t>Irish Journal of Management</w:t>
      </w:r>
      <w:r w:rsidRPr="00CE75A4">
        <w:rPr>
          <w:rFonts w:cs="Arial"/>
          <w:color w:val="222222"/>
          <w:szCs w:val="24"/>
          <w:shd w:val="clear" w:color="auto" w:fill="FFFFFF"/>
        </w:rPr>
        <w:t>, </w:t>
      </w:r>
      <w:r w:rsidRPr="00CE75A4">
        <w:rPr>
          <w:rFonts w:cs="Arial"/>
          <w:i/>
          <w:iCs/>
          <w:color w:val="222222"/>
          <w:szCs w:val="24"/>
          <w:shd w:val="clear" w:color="auto" w:fill="FFFFFF"/>
        </w:rPr>
        <w:t>36</w:t>
      </w:r>
      <w:r w:rsidRPr="00CE75A4">
        <w:rPr>
          <w:rFonts w:cs="Arial"/>
          <w:color w:val="222222"/>
          <w:szCs w:val="24"/>
          <w:shd w:val="clear" w:color="auto" w:fill="FFFFFF"/>
        </w:rPr>
        <w:t>(3), pp.189-205.</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Carnevale, J.B. and Hatak, I., (2020). Employee adjustment and well-being in the era of COVID-19: Implications for human resource management. </w:t>
      </w:r>
      <w:r w:rsidRPr="00CE75A4">
        <w:rPr>
          <w:rFonts w:cs="Arial"/>
          <w:i/>
          <w:iCs/>
          <w:color w:val="222222"/>
          <w:szCs w:val="24"/>
          <w:shd w:val="clear" w:color="auto" w:fill="FFFFFF"/>
        </w:rPr>
        <w:t>Journal of business research</w:t>
      </w:r>
      <w:r w:rsidRPr="00CE75A4">
        <w:rPr>
          <w:rFonts w:cs="Arial"/>
          <w:color w:val="222222"/>
          <w:szCs w:val="24"/>
          <w:shd w:val="clear" w:color="auto" w:fill="FFFFFF"/>
        </w:rPr>
        <w:t>, </w:t>
      </w:r>
      <w:r w:rsidRPr="00CE75A4">
        <w:rPr>
          <w:rFonts w:cs="Arial"/>
          <w:i/>
          <w:iCs/>
          <w:color w:val="222222"/>
          <w:szCs w:val="24"/>
          <w:shd w:val="clear" w:color="auto" w:fill="FFFFFF"/>
        </w:rPr>
        <w:t>116</w:t>
      </w:r>
      <w:r w:rsidRPr="00CE75A4">
        <w:rPr>
          <w:rFonts w:cs="Arial"/>
          <w:color w:val="222222"/>
          <w:szCs w:val="24"/>
          <w:shd w:val="clear" w:color="auto" w:fill="FFFFFF"/>
        </w:rPr>
        <w:t>, pp.183-187.</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Ibidunni, S., Osibanjo, O., Adeniji, A., Salau, O.P. and Falola, H., (2016). Talent retention and organizational performance: A competitive positioning in Nigerian banking sector. </w:t>
      </w:r>
      <w:r w:rsidRPr="00CE75A4">
        <w:rPr>
          <w:rFonts w:cs="Arial"/>
          <w:i/>
          <w:iCs/>
          <w:color w:val="222222"/>
          <w:szCs w:val="24"/>
          <w:shd w:val="clear" w:color="auto" w:fill="FFFFFF"/>
        </w:rPr>
        <w:t>Periodica Polytechnica Social and Management Sciences</w:t>
      </w:r>
      <w:r w:rsidRPr="00CE75A4">
        <w:rPr>
          <w:rFonts w:cs="Arial"/>
          <w:color w:val="222222"/>
          <w:szCs w:val="24"/>
          <w:shd w:val="clear" w:color="auto" w:fill="FFFFFF"/>
        </w:rPr>
        <w:t>, </w:t>
      </w:r>
      <w:r w:rsidRPr="00CE75A4">
        <w:rPr>
          <w:rFonts w:cs="Arial"/>
          <w:i/>
          <w:iCs/>
          <w:color w:val="222222"/>
          <w:szCs w:val="24"/>
          <w:shd w:val="clear" w:color="auto" w:fill="FFFFFF"/>
        </w:rPr>
        <w:t>24</w:t>
      </w:r>
      <w:r w:rsidRPr="00CE75A4">
        <w:rPr>
          <w:rFonts w:cs="Arial"/>
          <w:color w:val="222222"/>
          <w:szCs w:val="24"/>
          <w:shd w:val="clear" w:color="auto" w:fill="FFFFFF"/>
        </w:rPr>
        <w:t>(1), pp.1-13.</w:t>
      </w:r>
    </w:p>
    <w:p w:rsidR="00CE75A4" w:rsidRPr="00CE75A4" w:rsidRDefault="00246C61" w:rsidP="00A72AF0">
      <w:pPr>
        <w:rPr>
          <w:rFonts w:cs="Arial"/>
          <w:color w:val="222222"/>
          <w:szCs w:val="24"/>
          <w:shd w:val="clear" w:color="auto" w:fill="FFFFFF"/>
        </w:rPr>
      </w:pPr>
      <w:r w:rsidRPr="00CE75A4">
        <w:rPr>
          <w:rFonts w:cs="Arial"/>
          <w:color w:val="222222"/>
          <w:szCs w:val="24"/>
          <w:shd w:val="clear" w:color="auto" w:fill="FFFFFF"/>
        </w:rPr>
        <w:t>Jha, V., (2016). Training and development program and its benefits to employee and organization: A conceptual study. </w:t>
      </w:r>
      <w:r w:rsidRPr="00CE75A4">
        <w:rPr>
          <w:rFonts w:cs="Arial"/>
          <w:i/>
          <w:iCs/>
          <w:color w:val="222222"/>
          <w:szCs w:val="24"/>
          <w:shd w:val="clear" w:color="auto" w:fill="FFFFFF"/>
        </w:rPr>
        <w:t>International Journal of Scientific Research in Science and Technology</w:t>
      </w:r>
      <w:r w:rsidRPr="00CE75A4">
        <w:rPr>
          <w:rFonts w:cs="Arial"/>
          <w:color w:val="222222"/>
          <w:szCs w:val="24"/>
          <w:shd w:val="clear" w:color="auto" w:fill="FFFFFF"/>
        </w:rPr>
        <w:t>, </w:t>
      </w:r>
      <w:r w:rsidRPr="00CE75A4">
        <w:rPr>
          <w:rFonts w:cs="Arial"/>
          <w:i/>
          <w:iCs/>
          <w:color w:val="222222"/>
          <w:szCs w:val="24"/>
          <w:shd w:val="clear" w:color="auto" w:fill="FFFFFF"/>
        </w:rPr>
        <w:t>2</w:t>
      </w:r>
      <w:r w:rsidRPr="00CE75A4">
        <w:rPr>
          <w:rFonts w:cs="Arial"/>
          <w:color w:val="222222"/>
          <w:szCs w:val="24"/>
          <w:shd w:val="clear" w:color="auto" w:fill="FFFFFF"/>
        </w:rPr>
        <w:t>(5), pp.80-86</w:t>
      </w:r>
    </w:p>
    <w:p w:rsidR="00CE75A4" w:rsidRPr="00CE75A4" w:rsidRDefault="00246C61" w:rsidP="00A72AF0">
      <w:pPr>
        <w:rPr>
          <w:rFonts w:cs="Arial"/>
          <w:color w:val="222222"/>
          <w:szCs w:val="24"/>
          <w:shd w:val="clear" w:color="auto" w:fill="FFFFFF"/>
        </w:rPr>
      </w:pPr>
      <w:r w:rsidRPr="00CE75A4">
        <w:rPr>
          <w:rFonts w:cs="Arial"/>
          <w:color w:val="222222"/>
          <w:szCs w:val="24"/>
          <w:shd w:val="clear" w:color="auto" w:fill="FFFFFF"/>
        </w:rPr>
        <w:t>Joshi, A.M., (2022). </w:t>
      </w:r>
      <w:r w:rsidRPr="00CE75A4">
        <w:rPr>
          <w:rFonts w:cs="Arial"/>
          <w:i/>
          <w:iCs/>
          <w:color w:val="222222"/>
          <w:szCs w:val="24"/>
          <w:shd w:val="clear" w:color="auto" w:fill="FFFFFF"/>
        </w:rPr>
        <w:t>A Study on work life balance of middle management employees with special reference to five star hotels in pune city</w:t>
      </w:r>
      <w:r w:rsidRPr="00CE75A4">
        <w:rPr>
          <w:rFonts w:cs="Arial"/>
          <w:color w:val="222222"/>
          <w:szCs w:val="24"/>
          <w:shd w:val="clear" w:color="auto" w:fill="FFFFFF"/>
        </w:rPr>
        <w:t> (Doctoral dissertation, Tilak Maharashtra Vidyapeeth, Pune).</w:t>
      </w:r>
    </w:p>
    <w:p w:rsidR="00CE75A4" w:rsidRPr="00CE75A4" w:rsidRDefault="00246C61" w:rsidP="00A72AF0">
      <w:pPr>
        <w:rPr>
          <w:rFonts w:cs="Arial"/>
          <w:color w:val="222222"/>
          <w:szCs w:val="24"/>
          <w:shd w:val="clear" w:color="auto" w:fill="FFFFFF"/>
        </w:rPr>
      </w:pPr>
      <w:r w:rsidRPr="00CE75A4">
        <w:rPr>
          <w:rFonts w:cs="Arial"/>
          <w:color w:val="222222"/>
          <w:szCs w:val="24"/>
          <w:shd w:val="clear" w:color="auto" w:fill="FFFFFF"/>
        </w:rPr>
        <w:t>Katwala, S., Rutter, J. and Ballinger, S., (2016). What next after Brexit?. </w:t>
      </w:r>
      <w:r w:rsidRPr="00CE75A4">
        <w:rPr>
          <w:rFonts w:cs="Arial"/>
          <w:i/>
          <w:iCs/>
          <w:color w:val="222222"/>
          <w:szCs w:val="24"/>
          <w:shd w:val="clear" w:color="auto" w:fill="FFFFFF"/>
        </w:rPr>
        <w:t>Immigration and integration in post-referendum Britain. Retrieved</w:t>
      </w:r>
      <w:r w:rsidRPr="00CE75A4">
        <w:rPr>
          <w:rFonts w:cs="Arial"/>
          <w:color w:val="222222"/>
          <w:szCs w:val="24"/>
          <w:shd w:val="clear" w:color="auto" w:fill="FFFFFF"/>
        </w:rPr>
        <w:t>, </w:t>
      </w:r>
      <w:r w:rsidRPr="00CE75A4">
        <w:rPr>
          <w:rFonts w:cs="Arial"/>
          <w:i/>
          <w:iCs/>
          <w:color w:val="222222"/>
          <w:szCs w:val="24"/>
          <w:shd w:val="clear" w:color="auto" w:fill="FFFFFF"/>
        </w:rPr>
        <w:t>29</w:t>
      </w:r>
      <w:r w:rsidRPr="00CE75A4">
        <w:rPr>
          <w:rFonts w:cs="Arial"/>
          <w:color w:val="222222"/>
          <w:szCs w:val="24"/>
          <w:shd w:val="clear" w:color="auto" w:fill="FFFFFF"/>
        </w:rPr>
        <w:t>, p.2017.</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Kaushik, M. and Guleria, N., (2020). The impact of pandemic COVID-19 in workplace. </w:t>
      </w:r>
      <w:r w:rsidRPr="00CE75A4">
        <w:rPr>
          <w:rFonts w:cs="Arial"/>
          <w:i/>
          <w:iCs/>
          <w:color w:val="222222"/>
          <w:szCs w:val="24"/>
          <w:shd w:val="clear" w:color="auto" w:fill="FFFFFF"/>
        </w:rPr>
        <w:t>European Journal of Business and Management</w:t>
      </w:r>
      <w:r w:rsidRPr="00CE75A4">
        <w:rPr>
          <w:rFonts w:cs="Arial"/>
          <w:color w:val="222222"/>
          <w:szCs w:val="24"/>
          <w:shd w:val="clear" w:color="auto" w:fill="FFFFFF"/>
        </w:rPr>
        <w:t>, </w:t>
      </w:r>
      <w:r w:rsidRPr="00CE75A4">
        <w:rPr>
          <w:rFonts w:cs="Arial"/>
          <w:i/>
          <w:iCs/>
          <w:color w:val="222222"/>
          <w:szCs w:val="24"/>
          <w:shd w:val="clear" w:color="auto" w:fill="FFFFFF"/>
        </w:rPr>
        <w:t>12</w:t>
      </w:r>
      <w:r w:rsidRPr="00CE75A4">
        <w:rPr>
          <w:rFonts w:cs="Arial"/>
          <w:color w:val="222222"/>
          <w:szCs w:val="24"/>
          <w:shd w:val="clear" w:color="auto" w:fill="FFFFFF"/>
        </w:rPr>
        <w:t>(15), pp.1-10.</w:t>
      </w:r>
    </w:p>
    <w:p w:rsidR="00CE75A4" w:rsidRPr="00CE75A4" w:rsidRDefault="00246C61" w:rsidP="00A72AF0">
      <w:pPr>
        <w:rPr>
          <w:rFonts w:cs="Arial"/>
          <w:color w:val="222222"/>
          <w:szCs w:val="24"/>
          <w:shd w:val="clear" w:color="auto" w:fill="FFFFFF"/>
        </w:rPr>
      </w:pPr>
      <w:r w:rsidRPr="00CE75A4">
        <w:rPr>
          <w:rFonts w:cs="Arial"/>
          <w:color w:val="222222"/>
          <w:szCs w:val="24"/>
          <w:shd w:val="clear" w:color="auto" w:fill="FFFFFF"/>
        </w:rPr>
        <w:t>Leone, S., (2021). The Impact of COVID-19 on the Tourism Sector in.</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Liu, M.T., Wong, I.A., Tseng, T.H., Chang, A.W.Y. and Phau, I., (2017). Applying consumer-based brand equity in luxury hotel branding. </w:t>
      </w:r>
      <w:r w:rsidRPr="00CE75A4">
        <w:rPr>
          <w:rFonts w:cs="Arial"/>
          <w:i/>
          <w:iCs/>
          <w:color w:val="222222"/>
          <w:szCs w:val="24"/>
          <w:shd w:val="clear" w:color="auto" w:fill="FFFFFF"/>
        </w:rPr>
        <w:t>Journal of business research</w:t>
      </w:r>
      <w:r w:rsidRPr="00CE75A4">
        <w:rPr>
          <w:rFonts w:cs="Arial"/>
          <w:color w:val="222222"/>
          <w:szCs w:val="24"/>
          <w:shd w:val="clear" w:color="auto" w:fill="FFFFFF"/>
        </w:rPr>
        <w:t>, </w:t>
      </w:r>
      <w:r w:rsidRPr="00CE75A4">
        <w:rPr>
          <w:rFonts w:cs="Arial"/>
          <w:i/>
          <w:iCs/>
          <w:color w:val="222222"/>
          <w:szCs w:val="24"/>
          <w:shd w:val="clear" w:color="auto" w:fill="FFFFFF"/>
        </w:rPr>
        <w:t>81</w:t>
      </w:r>
      <w:r w:rsidRPr="00CE75A4">
        <w:rPr>
          <w:rFonts w:cs="Arial"/>
          <w:color w:val="222222"/>
          <w:szCs w:val="24"/>
          <w:shd w:val="clear" w:color="auto" w:fill="FFFFFF"/>
        </w:rPr>
        <w:t>, pp.192-202.</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lastRenderedPageBreak/>
        <w:t>Nassar, M.A., (2018). Human resource management practices and organizational commitment in four-and five-star hotels in Egypt. </w:t>
      </w:r>
      <w:r w:rsidRPr="00CE75A4">
        <w:rPr>
          <w:rFonts w:cs="Arial"/>
          <w:i/>
          <w:iCs/>
          <w:color w:val="222222"/>
          <w:szCs w:val="24"/>
          <w:shd w:val="clear" w:color="auto" w:fill="FFFFFF"/>
        </w:rPr>
        <w:t>Journal of Human Resources in Hospitality &amp; Tourism</w:t>
      </w:r>
      <w:r w:rsidRPr="00CE75A4">
        <w:rPr>
          <w:rFonts w:cs="Arial"/>
          <w:color w:val="222222"/>
          <w:szCs w:val="24"/>
          <w:shd w:val="clear" w:color="auto" w:fill="FFFFFF"/>
        </w:rPr>
        <w:t>, </w:t>
      </w:r>
      <w:r w:rsidRPr="00CE75A4">
        <w:rPr>
          <w:rFonts w:cs="Arial"/>
          <w:i/>
          <w:iCs/>
          <w:color w:val="222222"/>
          <w:szCs w:val="24"/>
          <w:shd w:val="clear" w:color="auto" w:fill="FFFFFF"/>
        </w:rPr>
        <w:t>17</w:t>
      </w:r>
      <w:r w:rsidRPr="00CE75A4">
        <w:rPr>
          <w:rFonts w:cs="Arial"/>
          <w:color w:val="222222"/>
          <w:szCs w:val="24"/>
          <w:shd w:val="clear" w:color="auto" w:fill="FFFFFF"/>
        </w:rPr>
        <w:t>(1), pp.1-21.</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Pan, Y., Froese, F., Liu, N., Hu, Y. and Ye, M., (2022). The adoption of artificial intelligence in employee recruitment: The influence of contextual factors. </w:t>
      </w:r>
      <w:r w:rsidRPr="00CE75A4">
        <w:rPr>
          <w:rFonts w:cs="Arial"/>
          <w:i/>
          <w:iCs/>
          <w:color w:val="222222"/>
          <w:szCs w:val="24"/>
          <w:shd w:val="clear" w:color="auto" w:fill="FFFFFF"/>
        </w:rPr>
        <w:t>The International Journal of Human Resource Management</w:t>
      </w:r>
      <w:r w:rsidRPr="00CE75A4">
        <w:rPr>
          <w:rFonts w:cs="Arial"/>
          <w:color w:val="222222"/>
          <w:szCs w:val="24"/>
          <w:shd w:val="clear" w:color="auto" w:fill="FFFFFF"/>
        </w:rPr>
        <w:t>, </w:t>
      </w:r>
      <w:r w:rsidRPr="00CE75A4">
        <w:rPr>
          <w:rFonts w:cs="Arial"/>
          <w:i/>
          <w:iCs/>
          <w:color w:val="222222"/>
          <w:szCs w:val="24"/>
          <w:shd w:val="clear" w:color="auto" w:fill="FFFFFF"/>
        </w:rPr>
        <w:t>33</w:t>
      </w:r>
      <w:r w:rsidRPr="00CE75A4">
        <w:rPr>
          <w:rFonts w:cs="Arial"/>
          <w:color w:val="222222"/>
          <w:szCs w:val="24"/>
          <w:shd w:val="clear" w:color="auto" w:fill="FFFFFF"/>
        </w:rPr>
        <w:t>(6), pp.1125-1147.</w:t>
      </w:r>
    </w:p>
    <w:p w:rsidR="00CE75A4" w:rsidRPr="00CE75A4" w:rsidRDefault="00246C61" w:rsidP="00A72AF0">
      <w:pPr>
        <w:rPr>
          <w:rFonts w:cs="Arial"/>
          <w:color w:val="222222"/>
          <w:szCs w:val="24"/>
          <w:shd w:val="clear" w:color="auto" w:fill="FFFFFF"/>
        </w:rPr>
      </w:pPr>
      <w:r w:rsidRPr="00CE75A4">
        <w:rPr>
          <w:rFonts w:cs="Arial"/>
          <w:color w:val="222222"/>
          <w:szCs w:val="24"/>
          <w:shd w:val="clear" w:color="auto" w:fill="FFFFFF"/>
        </w:rPr>
        <w:t>Ponting, S.S.A., (2020). Organizational identity change: impacts on hotel leadership and employee wellbeing. </w:t>
      </w:r>
      <w:r w:rsidRPr="00CE75A4">
        <w:rPr>
          <w:rFonts w:cs="Arial"/>
          <w:i/>
          <w:iCs/>
          <w:color w:val="222222"/>
          <w:szCs w:val="24"/>
          <w:shd w:val="clear" w:color="auto" w:fill="FFFFFF"/>
        </w:rPr>
        <w:t>The Service Industries Journal</w:t>
      </w:r>
      <w:r w:rsidRPr="00CE75A4">
        <w:rPr>
          <w:rFonts w:cs="Arial"/>
          <w:color w:val="222222"/>
          <w:szCs w:val="24"/>
          <w:shd w:val="clear" w:color="auto" w:fill="FFFFFF"/>
        </w:rPr>
        <w:t>, </w:t>
      </w:r>
      <w:r w:rsidRPr="00CE75A4">
        <w:rPr>
          <w:rFonts w:cs="Arial"/>
          <w:i/>
          <w:iCs/>
          <w:color w:val="222222"/>
          <w:szCs w:val="24"/>
          <w:shd w:val="clear" w:color="auto" w:fill="FFFFFF"/>
        </w:rPr>
        <w:t>40</w:t>
      </w:r>
      <w:r w:rsidRPr="00CE75A4">
        <w:rPr>
          <w:rFonts w:cs="Arial"/>
          <w:color w:val="222222"/>
          <w:szCs w:val="24"/>
          <w:shd w:val="clear" w:color="auto" w:fill="FFFFFF"/>
        </w:rPr>
        <w:t>(1-2), pp.6-26.</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Rajabimajd, N., Alimoradi, Z. and Griffiths, M.D., (2021). Impact of COVID-19-related fear and anxiety on job attributes: a systematic review. </w:t>
      </w:r>
      <w:r w:rsidRPr="00CE75A4">
        <w:rPr>
          <w:rFonts w:cs="Arial"/>
          <w:i/>
          <w:iCs/>
          <w:color w:val="222222"/>
          <w:szCs w:val="24"/>
          <w:shd w:val="clear" w:color="auto" w:fill="FFFFFF"/>
        </w:rPr>
        <w:t>Asian Journal of Social Health and Behavior</w:t>
      </w:r>
      <w:r w:rsidRPr="00CE75A4">
        <w:rPr>
          <w:rFonts w:cs="Arial"/>
          <w:color w:val="222222"/>
          <w:szCs w:val="24"/>
          <w:shd w:val="clear" w:color="auto" w:fill="FFFFFF"/>
        </w:rPr>
        <w:t>, </w:t>
      </w:r>
      <w:r w:rsidRPr="00CE75A4">
        <w:rPr>
          <w:rFonts w:cs="Arial"/>
          <w:i/>
          <w:iCs/>
          <w:color w:val="222222"/>
          <w:szCs w:val="24"/>
          <w:shd w:val="clear" w:color="auto" w:fill="FFFFFF"/>
        </w:rPr>
        <w:t>4</w:t>
      </w:r>
      <w:r w:rsidRPr="00CE75A4">
        <w:rPr>
          <w:rFonts w:cs="Arial"/>
          <w:color w:val="222222"/>
          <w:szCs w:val="24"/>
          <w:shd w:val="clear" w:color="auto" w:fill="FFFFFF"/>
        </w:rPr>
        <w:t>(2), p.51.</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Ridgway, M., (2019). Brexit: Human resourcing implications. </w:t>
      </w:r>
      <w:r w:rsidRPr="00CE75A4">
        <w:rPr>
          <w:rFonts w:cs="Arial"/>
          <w:i/>
          <w:iCs/>
          <w:color w:val="222222"/>
          <w:szCs w:val="24"/>
          <w:shd w:val="clear" w:color="auto" w:fill="FFFFFF"/>
        </w:rPr>
        <w:t>Employee Relations: The International Journal</w:t>
      </w:r>
      <w:r w:rsidRPr="00CE75A4">
        <w:rPr>
          <w:rFonts w:cs="Arial"/>
          <w:color w:val="222222"/>
          <w:szCs w:val="24"/>
          <w:shd w:val="clear" w:color="auto" w:fill="FFFFFF"/>
        </w:rPr>
        <w:t>, </w:t>
      </w:r>
      <w:r w:rsidRPr="00CE75A4">
        <w:rPr>
          <w:rFonts w:cs="Arial"/>
          <w:i/>
          <w:iCs/>
          <w:color w:val="222222"/>
          <w:szCs w:val="24"/>
          <w:shd w:val="clear" w:color="auto" w:fill="FFFFFF"/>
        </w:rPr>
        <w:t>41</w:t>
      </w:r>
      <w:r w:rsidRPr="00CE75A4">
        <w:rPr>
          <w:rFonts w:cs="Arial"/>
          <w:color w:val="222222"/>
          <w:szCs w:val="24"/>
          <w:shd w:val="clear" w:color="auto" w:fill="FFFFFF"/>
        </w:rPr>
        <w:t>(5), pp.1033-1045.</w:t>
      </w:r>
    </w:p>
    <w:p w:rsidR="00CE75A4" w:rsidRPr="00CE75A4" w:rsidRDefault="00246C61" w:rsidP="00A72AF0">
      <w:pPr>
        <w:rPr>
          <w:szCs w:val="24"/>
        </w:rPr>
      </w:pPr>
      <w:r w:rsidRPr="00CE75A4">
        <w:rPr>
          <w:rFonts w:cs="Arial"/>
          <w:color w:val="222222"/>
          <w:szCs w:val="24"/>
          <w:shd w:val="clear" w:color="auto" w:fill="FFFFFF"/>
        </w:rPr>
        <w:t>Rodríguez-Sánchez, J.L., González-Torres, T., Montero-Navarro, A. and Gallego-Losada, R., (2020). Investing time and resources for work–life balance: The effect on talent retention. </w:t>
      </w:r>
      <w:r w:rsidRPr="00CE75A4">
        <w:rPr>
          <w:rFonts w:cs="Arial"/>
          <w:i/>
          <w:iCs/>
          <w:color w:val="222222"/>
          <w:szCs w:val="24"/>
          <w:shd w:val="clear" w:color="auto" w:fill="FFFFFF"/>
        </w:rPr>
        <w:t>International journal of environmental research and public health</w:t>
      </w:r>
      <w:r w:rsidRPr="00CE75A4">
        <w:rPr>
          <w:rFonts w:cs="Arial"/>
          <w:color w:val="222222"/>
          <w:szCs w:val="24"/>
          <w:shd w:val="clear" w:color="auto" w:fill="FFFFFF"/>
        </w:rPr>
        <w:t>, </w:t>
      </w:r>
      <w:r w:rsidRPr="00CE75A4">
        <w:rPr>
          <w:rFonts w:cs="Arial"/>
          <w:i/>
          <w:iCs/>
          <w:color w:val="222222"/>
          <w:szCs w:val="24"/>
          <w:shd w:val="clear" w:color="auto" w:fill="FFFFFF"/>
        </w:rPr>
        <w:t>17</w:t>
      </w:r>
      <w:r w:rsidRPr="00CE75A4">
        <w:rPr>
          <w:rFonts w:cs="Arial"/>
          <w:color w:val="222222"/>
          <w:szCs w:val="24"/>
          <w:shd w:val="clear" w:color="auto" w:fill="FFFFFF"/>
        </w:rPr>
        <w:t>(6), p.1920.</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Sadhale, M.V., (2023). </w:t>
      </w:r>
      <w:r w:rsidRPr="00CE75A4">
        <w:rPr>
          <w:rFonts w:cs="Arial"/>
          <w:i/>
          <w:iCs/>
          <w:color w:val="222222"/>
          <w:szCs w:val="24"/>
          <w:shd w:val="clear" w:color="auto" w:fill="FFFFFF"/>
        </w:rPr>
        <w:t>A study of customer engagement as a business strategy with reference to five star hotels in pune city</w:t>
      </w:r>
      <w:r w:rsidRPr="00CE75A4">
        <w:rPr>
          <w:rFonts w:cs="Arial"/>
          <w:color w:val="222222"/>
          <w:szCs w:val="24"/>
          <w:shd w:val="clear" w:color="auto" w:fill="FFFFFF"/>
        </w:rPr>
        <w:t> (Doctoral dissertation, Tilak Maharashtra Vidyapeeth).</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Stamolampros, P., Korfiatis, N., Chalvatzis, K. and Buhalis, D., (2019). Job satisfaction and employee turnover determinants in high contact services: Insights from Employees’ Online reviews. </w:t>
      </w:r>
      <w:r w:rsidRPr="00CE75A4">
        <w:rPr>
          <w:rFonts w:cs="Arial"/>
          <w:i/>
          <w:iCs/>
          <w:color w:val="222222"/>
          <w:szCs w:val="24"/>
          <w:shd w:val="clear" w:color="auto" w:fill="FFFFFF"/>
        </w:rPr>
        <w:t>Tourism Management</w:t>
      </w:r>
      <w:r w:rsidRPr="00CE75A4">
        <w:rPr>
          <w:rFonts w:cs="Arial"/>
          <w:color w:val="222222"/>
          <w:szCs w:val="24"/>
          <w:shd w:val="clear" w:color="auto" w:fill="FFFFFF"/>
        </w:rPr>
        <w:t>, </w:t>
      </w:r>
      <w:r w:rsidRPr="00CE75A4">
        <w:rPr>
          <w:rFonts w:cs="Arial"/>
          <w:i/>
          <w:iCs/>
          <w:color w:val="222222"/>
          <w:szCs w:val="24"/>
          <w:shd w:val="clear" w:color="auto" w:fill="FFFFFF"/>
        </w:rPr>
        <w:t>75</w:t>
      </w:r>
      <w:r w:rsidRPr="00CE75A4">
        <w:rPr>
          <w:rFonts w:cs="Arial"/>
          <w:color w:val="222222"/>
          <w:szCs w:val="24"/>
          <w:shd w:val="clear" w:color="auto" w:fill="FFFFFF"/>
        </w:rPr>
        <w:t>, pp.130-147.</w:t>
      </w:r>
    </w:p>
    <w:p w:rsidR="00CE75A4" w:rsidRPr="00CE75A4" w:rsidRDefault="00246C61" w:rsidP="006E5A25">
      <w:pPr>
        <w:rPr>
          <w:rFonts w:cs="Arial"/>
          <w:color w:val="222222"/>
          <w:szCs w:val="24"/>
          <w:shd w:val="clear" w:color="auto" w:fill="FFFFFF"/>
        </w:rPr>
      </w:pPr>
      <w:r w:rsidRPr="00CE75A4">
        <w:rPr>
          <w:rFonts w:cs="Arial"/>
          <w:color w:val="222222"/>
          <w:szCs w:val="24"/>
          <w:shd w:val="clear" w:color="auto" w:fill="FFFFFF"/>
        </w:rPr>
        <w:t>Zech, N.M., (2016). </w:t>
      </w:r>
      <w:r w:rsidRPr="00CE75A4">
        <w:rPr>
          <w:rFonts w:cs="Arial"/>
          <w:i/>
          <w:iCs/>
          <w:color w:val="222222"/>
          <w:szCs w:val="24"/>
          <w:shd w:val="clear" w:color="auto" w:fill="FFFFFF"/>
        </w:rPr>
        <w:t>Crisis Management within the hotel industry: A stakeholder relationship management approach</w:t>
      </w:r>
      <w:r w:rsidRPr="00CE75A4">
        <w:rPr>
          <w:rFonts w:cs="Arial"/>
          <w:color w:val="222222"/>
          <w:szCs w:val="24"/>
          <w:shd w:val="clear" w:color="auto" w:fill="FFFFFF"/>
        </w:rPr>
        <w:t> (Doctoral dissertation, Doctoral dissertation. Doctoral thesis in Management Science, University of Latvia).</w:t>
      </w:r>
    </w:p>
    <w:p w:rsidR="00A72AF0" w:rsidRDefault="00A72AF0" w:rsidP="006E5A25"/>
    <w:p w:rsidR="00E97C83" w:rsidRDefault="00E97C83"/>
    <w:p w:rsidR="00E97C83" w:rsidRDefault="00E97C83"/>
    <w:p w:rsidR="00E97C83" w:rsidRDefault="00E97C83"/>
    <w:p w:rsidR="00E97C83" w:rsidRDefault="00E97C83"/>
    <w:sectPr w:rsidR="00E97C83" w:rsidSect="001D49D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2F74" w:rsidRDefault="00712F74">
      <w:pPr>
        <w:spacing w:line="240" w:lineRule="auto"/>
      </w:pPr>
      <w:r>
        <w:separator/>
      </w:r>
    </w:p>
  </w:endnote>
  <w:endnote w:type="continuationSeparator" w:id="1">
    <w:p w:rsidR="00712F74" w:rsidRDefault="00712F7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F19" w:rsidRDefault="003C3F1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94042"/>
      <w:docPartObj>
        <w:docPartGallery w:val="Page Numbers (Bottom of Page)"/>
        <w:docPartUnique/>
      </w:docPartObj>
    </w:sdtPr>
    <w:sdtEndPr>
      <w:rPr>
        <w:noProof/>
      </w:rPr>
    </w:sdtEndPr>
    <w:sdtContent>
      <w:p w:rsidR="00CE75A4" w:rsidRDefault="00DE1138">
        <w:pPr>
          <w:pStyle w:val="Footer"/>
          <w:jc w:val="right"/>
        </w:pPr>
        <w:r>
          <w:fldChar w:fldCharType="begin"/>
        </w:r>
        <w:r w:rsidR="00246C61">
          <w:instrText xml:space="preserve"> PAGE   \* MERGEFORMAT </w:instrText>
        </w:r>
        <w:r>
          <w:fldChar w:fldCharType="separate"/>
        </w:r>
        <w:r w:rsidR="00C738AB">
          <w:rPr>
            <w:noProof/>
          </w:rPr>
          <w:t>13</w:t>
        </w:r>
        <w:r>
          <w:rPr>
            <w:noProof/>
          </w:rPr>
          <w:fldChar w:fldCharType="end"/>
        </w:r>
      </w:p>
    </w:sdtContent>
  </w:sdt>
  <w:p w:rsidR="00CE75A4" w:rsidRDefault="00CE75A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F19" w:rsidRDefault="003C3F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2F74" w:rsidRDefault="00712F74">
      <w:pPr>
        <w:spacing w:line="240" w:lineRule="auto"/>
      </w:pPr>
      <w:r>
        <w:separator/>
      </w:r>
    </w:p>
  </w:footnote>
  <w:footnote w:type="continuationSeparator" w:id="1">
    <w:p w:rsidR="00712F74" w:rsidRDefault="00712F7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F19" w:rsidRDefault="003C3F1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F19" w:rsidRDefault="003C3F1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F19" w:rsidRDefault="003C3F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B3D37"/>
    <w:multiLevelType w:val="hybridMultilevel"/>
    <w:tmpl w:val="6F9E9D46"/>
    <w:lvl w:ilvl="0" w:tplc="8072F256">
      <w:start w:val="1"/>
      <w:numFmt w:val="bullet"/>
      <w:lvlText w:val="●"/>
      <w:lvlJc w:val="left"/>
      <w:pPr>
        <w:ind w:left="720" w:hanging="360"/>
      </w:pPr>
    </w:lvl>
    <w:lvl w:ilvl="1" w:tplc="4D24E918">
      <w:start w:val="1"/>
      <w:numFmt w:val="bullet"/>
      <w:lvlText w:val="○"/>
      <w:lvlJc w:val="left"/>
      <w:pPr>
        <w:ind w:left="1440" w:hanging="360"/>
      </w:pPr>
    </w:lvl>
    <w:lvl w:ilvl="2" w:tplc="F652310E">
      <w:start w:val="1"/>
      <w:numFmt w:val="bullet"/>
      <w:lvlText w:val="■"/>
      <w:lvlJc w:val="left"/>
      <w:pPr>
        <w:ind w:left="2160" w:hanging="360"/>
      </w:pPr>
    </w:lvl>
    <w:lvl w:ilvl="3" w:tplc="498CD28A">
      <w:start w:val="1"/>
      <w:numFmt w:val="bullet"/>
      <w:lvlText w:val="●"/>
      <w:lvlJc w:val="left"/>
      <w:pPr>
        <w:ind w:left="2880" w:hanging="360"/>
      </w:pPr>
    </w:lvl>
    <w:lvl w:ilvl="4" w:tplc="951E0E32">
      <w:start w:val="1"/>
      <w:numFmt w:val="bullet"/>
      <w:lvlText w:val="○"/>
      <w:lvlJc w:val="left"/>
      <w:pPr>
        <w:ind w:left="3600" w:hanging="360"/>
      </w:pPr>
    </w:lvl>
    <w:lvl w:ilvl="5" w:tplc="1466FB9A">
      <w:start w:val="1"/>
      <w:numFmt w:val="bullet"/>
      <w:lvlText w:val="■"/>
      <w:lvlJc w:val="left"/>
      <w:pPr>
        <w:ind w:left="4320" w:hanging="360"/>
      </w:pPr>
    </w:lvl>
    <w:lvl w:ilvl="6" w:tplc="E2685CE8">
      <w:start w:val="1"/>
      <w:numFmt w:val="bullet"/>
      <w:lvlText w:val="●"/>
      <w:lvlJc w:val="left"/>
      <w:pPr>
        <w:ind w:left="5040" w:hanging="360"/>
      </w:pPr>
    </w:lvl>
    <w:lvl w:ilvl="7" w:tplc="AC68815C">
      <w:start w:val="1"/>
      <w:numFmt w:val="bullet"/>
      <w:lvlText w:val="●"/>
      <w:lvlJc w:val="left"/>
      <w:pPr>
        <w:ind w:left="5760" w:hanging="360"/>
      </w:pPr>
    </w:lvl>
    <w:lvl w:ilvl="8" w:tplc="273C6B2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isplayBackgroundShape/>
  <w:hideSpellingErrors/>
  <w:hideGrammaticalErrors/>
  <w:defaultTabStop w:val="720"/>
  <w:characterSpacingControl w:val="doNotCompress"/>
  <w:hdrShapeDefaults>
    <o:shapedefaults v:ext="edit" spidmax="6146"/>
  </w:hdrShapeDefaults>
  <w:footnotePr>
    <w:footnote w:id="0"/>
    <w:footnote w:id="1"/>
  </w:footnotePr>
  <w:endnotePr>
    <w:endnote w:id="0"/>
    <w:endnote w:id="1"/>
  </w:endnotePr>
  <w:compat/>
  <w:rsids>
    <w:rsidRoot w:val="00E97C83"/>
    <w:rsid w:val="0007296F"/>
    <w:rsid w:val="000B5D83"/>
    <w:rsid w:val="000F1C33"/>
    <w:rsid w:val="00176A16"/>
    <w:rsid w:val="001D49D1"/>
    <w:rsid w:val="00235A90"/>
    <w:rsid w:val="00246C61"/>
    <w:rsid w:val="00294497"/>
    <w:rsid w:val="003135E2"/>
    <w:rsid w:val="003C3F19"/>
    <w:rsid w:val="00456048"/>
    <w:rsid w:val="00511937"/>
    <w:rsid w:val="00527254"/>
    <w:rsid w:val="005D0E95"/>
    <w:rsid w:val="0064629F"/>
    <w:rsid w:val="006E5A25"/>
    <w:rsid w:val="00705F63"/>
    <w:rsid w:val="00712F74"/>
    <w:rsid w:val="00860B6E"/>
    <w:rsid w:val="00A72AF0"/>
    <w:rsid w:val="00AE1DDC"/>
    <w:rsid w:val="00C411E3"/>
    <w:rsid w:val="00C738AB"/>
    <w:rsid w:val="00CE75A4"/>
    <w:rsid w:val="00DE1138"/>
    <w:rsid w:val="00E97C83"/>
    <w:rsid w:val="00F752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B6E"/>
    <w:pPr>
      <w:spacing w:line="360" w:lineRule="auto"/>
      <w:jc w:val="both"/>
    </w:pPr>
    <w:rPr>
      <w:rFonts w:ascii="Arial" w:hAnsi="Arial"/>
      <w:sz w:val="24"/>
    </w:rPr>
  </w:style>
  <w:style w:type="paragraph" w:styleId="Heading1">
    <w:name w:val="heading 1"/>
    <w:qFormat/>
    <w:rsid w:val="00860B6E"/>
    <w:pPr>
      <w:spacing w:line="360" w:lineRule="auto"/>
      <w:jc w:val="both"/>
      <w:outlineLvl w:val="0"/>
    </w:pPr>
    <w:rPr>
      <w:rFonts w:ascii="Arial" w:hAnsi="Arial"/>
      <w:b/>
      <w:color w:val="000000" w:themeColor="text1"/>
      <w:sz w:val="36"/>
      <w:szCs w:val="32"/>
    </w:rPr>
  </w:style>
  <w:style w:type="paragraph" w:styleId="Heading2">
    <w:name w:val="heading 2"/>
    <w:qFormat/>
    <w:rsid w:val="00860B6E"/>
    <w:pPr>
      <w:spacing w:line="360" w:lineRule="auto"/>
      <w:jc w:val="both"/>
      <w:outlineLvl w:val="1"/>
    </w:pPr>
    <w:rPr>
      <w:rFonts w:ascii="Arial" w:hAnsi="Arial"/>
      <w:b/>
      <w:color w:val="000000" w:themeColor="text1"/>
      <w:sz w:val="32"/>
      <w:szCs w:val="26"/>
    </w:rPr>
  </w:style>
  <w:style w:type="paragraph" w:styleId="Heading3">
    <w:name w:val="heading 3"/>
    <w:qFormat/>
    <w:rsid w:val="00860B6E"/>
    <w:pPr>
      <w:spacing w:line="360" w:lineRule="auto"/>
      <w:jc w:val="both"/>
      <w:outlineLvl w:val="2"/>
    </w:pPr>
    <w:rPr>
      <w:rFonts w:ascii="Arial" w:hAnsi="Arial"/>
      <w:b/>
      <w:color w:val="000000" w:themeColor="text1"/>
      <w:sz w:val="28"/>
      <w:szCs w:val="24"/>
    </w:rPr>
  </w:style>
  <w:style w:type="paragraph" w:styleId="Heading4">
    <w:name w:val="heading 4"/>
    <w:qFormat/>
    <w:rsid w:val="001D49D1"/>
    <w:pPr>
      <w:outlineLvl w:val="3"/>
    </w:pPr>
    <w:rPr>
      <w:i/>
      <w:iCs/>
      <w:color w:val="2E74B5"/>
    </w:rPr>
  </w:style>
  <w:style w:type="paragraph" w:styleId="Heading5">
    <w:name w:val="heading 5"/>
    <w:qFormat/>
    <w:rsid w:val="001D49D1"/>
    <w:pPr>
      <w:outlineLvl w:val="4"/>
    </w:pPr>
    <w:rPr>
      <w:color w:val="2E74B5"/>
    </w:rPr>
  </w:style>
  <w:style w:type="paragraph" w:styleId="Heading6">
    <w:name w:val="heading 6"/>
    <w:qFormat/>
    <w:rsid w:val="001D49D1"/>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sid w:val="001D49D1"/>
    <w:rPr>
      <w:sz w:val="56"/>
      <w:szCs w:val="56"/>
    </w:rPr>
  </w:style>
  <w:style w:type="paragraph" w:customStyle="1" w:styleId="Strong1">
    <w:name w:val="Strong1"/>
    <w:qFormat/>
    <w:rsid w:val="001D49D1"/>
    <w:rPr>
      <w:b/>
      <w:bCs/>
    </w:rPr>
  </w:style>
  <w:style w:type="paragraph" w:styleId="ListParagraph">
    <w:name w:val="List Paragraph"/>
    <w:qFormat/>
    <w:rsid w:val="001D49D1"/>
  </w:style>
  <w:style w:type="character" w:styleId="Hyperlink">
    <w:name w:val="Hyperlink"/>
    <w:uiPriority w:val="99"/>
    <w:unhideWhenUsed/>
    <w:rsid w:val="001D49D1"/>
    <w:rPr>
      <w:color w:val="0563C1"/>
      <w:u w:val="single"/>
    </w:rPr>
  </w:style>
  <w:style w:type="character" w:styleId="FootnoteReference">
    <w:name w:val="footnote reference"/>
    <w:uiPriority w:val="99"/>
    <w:semiHidden/>
    <w:unhideWhenUsed/>
    <w:rsid w:val="001D49D1"/>
    <w:rPr>
      <w:vertAlign w:val="superscript"/>
    </w:rPr>
  </w:style>
  <w:style w:type="paragraph" w:styleId="FootnoteText">
    <w:name w:val="footnote text"/>
    <w:link w:val="FootnoteTextChar"/>
    <w:uiPriority w:val="99"/>
    <w:semiHidden/>
    <w:unhideWhenUsed/>
    <w:rsid w:val="001D49D1"/>
  </w:style>
  <w:style w:type="character" w:customStyle="1" w:styleId="FootnoteTextChar">
    <w:name w:val="Footnote Text Char"/>
    <w:link w:val="FootnoteText"/>
    <w:uiPriority w:val="99"/>
    <w:semiHidden/>
    <w:unhideWhenUsed/>
    <w:rsid w:val="001D49D1"/>
    <w:rPr>
      <w:sz w:val="20"/>
      <w:szCs w:val="20"/>
    </w:rPr>
  </w:style>
  <w:style w:type="paragraph" w:styleId="Header">
    <w:name w:val="header"/>
    <w:basedOn w:val="Normal"/>
    <w:link w:val="HeaderChar"/>
    <w:uiPriority w:val="99"/>
    <w:unhideWhenUsed/>
    <w:rsid w:val="00CE75A4"/>
    <w:pPr>
      <w:tabs>
        <w:tab w:val="center" w:pos="4680"/>
        <w:tab w:val="right" w:pos="9360"/>
      </w:tabs>
      <w:spacing w:line="240" w:lineRule="auto"/>
    </w:pPr>
  </w:style>
  <w:style w:type="character" w:customStyle="1" w:styleId="HeaderChar">
    <w:name w:val="Header Char"/>
    <w:basedOn w:val="DefaultParagraphFont"/>
    <w:link w:val="Header"/>
    <w:uiPriority w:val="99"/>
    <w:rsid w:val="00CE75A4"/>
    <w:rPr>
      <w:rFonts w:ascii="Arial" w:hAnsi="Arial"/>
      <w:sz w:val="24"/>
    </w:rPr>
  </w:style>
  <w:style w:type="paragraph" w:styleId="Footer">
    <w:name w:val="footer"/>
    <w:basedOn w:val="Normal"/>
    <w:link w:val="FooterChar"/>
    <w:uiPriority w:val="99"/>
    <w:unhideWhenUsed/>
    <w:rsid w:val="00CE75A4"/>
    <w:pPr>
      <w:tabs>
        <w:tab w:val="center" w:pos="4680"/>
        <w:tab w:val="right" w:pos="9360"/>
      </w:tabs>
      <w:spacing w:line="240" w:lineRule="auto"/>
    </w:pPr>
  </w:style>
  <w:style w:type="character" w:customStyle="1" w:styleId="FooterChar">
    <w:name w:val="Footer Char"/>
    <w:basedOn w:val="DefaultParagraphFont"/>
    <w:link w:val="Footer"/>
    <w:uiPriority w:val="99"/>
    <w:rsid w:val="00CE75A4"/>
    <w:rPr>
      <w:rFonts w:ascii="Arial" w:hAnsi="Arial"/>
      <w:sz w:val="24"/>
    </w:rPr>
  </w:style>
  <w:style w:type="paragraph" w:styleId="TOCHeading">
    <w:name w:val="TOC Heading"/>
    <w:basedOn w:val="Heading1"/>
    <w:next w:val="Normal"/>
    <w:uiPriority w:val="39"/>
    <w:unhideWhenUsed/>
    <w:qFormat/>
    <w:rsid w:val="00CE75A4"/>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rPr>
  </w:style>
  <w:style w:type="paragraph" w:styleId="TOC1">
    <w:name w:val="toc 1"/>
    <w:basedOn w:val="Normal"/>
    <w:next w:val="Normal"/>
    <w:autoRedefine/>
    <w:uiPriority w:val="39"/>
    <w:unhideWhenUsed/>
    <w:rsid w:val="00CE75A4"/>
    <w:pPr>
      <w:spacing w:after="100"/>
    </w:pPr>
  </w:style>
  <w:style w:type="paragraph" w:styleId="TOC2">
    <w:name w:val="toc 2"/>
    <w:basedOn w:val="Normal"/>
    <w:next w:val="Normal"/>
    <w:autoRedefine/>
    <w:uiPriority w:val="39"/>
    <w:unhideWhenUsed/>
    <w:rsid w:val="00CE75A4"/>
    <w:pPr>
      <w:spacing w:after="100"/>
      <w:ind w:left="240"/>
    </w:pPr>
  </w:style>
  <w:style w:type="paragraph" w:styleId="TOC3">
    <w:name w:val="toc 3"/>
    <w:basedOn w:val="Normal"/>
    <w:next w:val="Normal"/>
    <w:autoRedefine/>
    <w:uiPriority w:val="39"/>
    <w:unhideWhenUsed/>
    <w:rsid w:val="00CE75A4"/>
    <w:pPr>
      <w:spacing w:after="100"/>
      <w:ind w:left="480"/>
    </w:pPr>
  </w:style>
  <w:style w:type="paragraph" w:styleId="Caption">
    <w:name w:val="caption"/>
    <w:basedOn w:val="Normal"/>
    <w:next w:val="Normal"/>
    <w:uiPriority w:val="35"/>
    <w:unhideWhenUsed/>
    <w:qFormat/>
    <w:rsid w:val="00CE75A4"/>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2944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4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8957E-4984-410E-8864-44D368EF6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2931</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2023-10-13T07:57:00Z</dcterms:created>
  <dcterms:modified xsi:type="dcterms:W3CDTF">2023-11-10T20:52:00Z</dcterms:modified>
</cp:coreProperties>
</file>