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1980487"/>
        <w:docPartObj>
          <w:docPartGallery w:val="Cover Pages"/>
          <w:docPartUnique/>
        </w:docPartObj>
      </w:sdtPr>
      <w:sdtEndPr>
        <w:rPr>
          <w:sz w:val="40"/>
        </w:rPr>
      </w:sdtEndPr>
      <w:sdtContent>
        <w:p w14:paraId="2A25AE29" w14:textId="75BB2485" w:rsidR="005F43E9" w:rsidRDefault="008725B5">
          <w:r>
            <w:rPr>
              <w:noProof/>
            </w:rPr>
            <w:drawing>
              <wp:inline distT="0" distB="0" distL="0" distR="0" wp14:anchorId="2774FB54" wp14:editId="7CFA6D0E">
                <wp:extent cx="5715000" cy="3810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052D8235" w14:textId="37984FB6" w:rsidR="001723E5" w:rsidRDefault="008725B5" w:rsidP="008725B5">
          <w:pPr>
            <w:rPr>
              <w:sz w:val="40"/>
            </w:rPr>
            <w:sectPr w:rsidR="001723E5" w:rsidSect="005F43E9">
              <w:type w:val="continuous"/>
              <w:pgSz w:w="12240" w:h="15840"/>
              <w:pgMar w:top="1380" w:right="1300" w:bottom="280" w:left="1340" w:header="720" w:footer="720" w:gutter="0"/>
              <w:pgNumType w:start="0"/>
              <w:cols w:space="720"/>
              <w:titlePg/>
              <w:docGrid w:linePitch="299"/>
            </w:sectPr>
          </w:pPr>
          <w:r>
            <w:rPr>
              <w:noProof/>
            </w:rPr>
            <mc:AlternateContent>
              <mc:Choice Requires="wps">
                <w:drawing>
                  <wp:anchor distT="0" distB="0" distL="114300" distR="114300" simplePos="0" relativeHeight="251658752" behindDoc="0" locked="0" layoutInCell="1" allowOverlap="1" wp14:anchorId="69C1F045" wp14:editId="14A0F713">
                    <wp:simplePos x="0" y="0"/>
                    <wp:positionH relativeFrom="page">
                      <wp:posOffset>227279</wp:posOffset>
                    </wp:positionH>
                    <wp:positionV relativeFrom="page">
                      <wp:posOffset>9328994</wp:posOffset>
                    </wp:positionV>
                    <wp:extent cx="7315200" cy="359344"/>
                    <wp:effectExtent l="0" t="0" r="0" b="317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3593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A5B046" w14:textId="3A3622B7" w:rsidR="005F43E9" w:rsidRDefault="00BB597A">
                                    <w:pPr>
                                      <w:pStyle w:val="NoSpacing"/>
                                      <w:jc w:val="right"/>
                                      <w:rPr>
                                        <w:color w:val="595959" w:themeColor="text1" w:themeTint="A6"/>
                                        <w:sz w:val="28"/>
                                        <w:szCs w:val="28"/>
                                      </w:rPr>
                                    </w:pPr>
                                    <w:r>
                                      <w:rPr>
                                        <w:color w:val="595959" w:themeColor="text1" w:themeTint="A6"/>
                                        <w:sz w:val="28"/>
                                        <w:szCs w:val="28"/>
                                      </w:rPr>
                                      <w:t xml:space="preserve">Gabriela </w:t>
                                    </w:r>
                                    <w:proofErr w:type="spellStart"/>
                                    <w:r>
                                      <w:rPr>
                                        <w:color w:val="595959" w:themeColor="text1" w:themeTint="A6"/>
                                        <w:sz w:val="28"/>
                                        <w:szCs w:val="28"/>
                                      </w:rPr>
                                      <w:t>Karamfilova</w:t>
                                    </w:r>
                                    <w:proofErr w:type="spellEnd"/>
                                    <w:r>
                                      <w:rPr>
                                        <w:color w:val="595959" w:themeColor="text1" w:themeTint="A6"/>
                                        <w:sz w:val="28"/>
                                        <w:szCs w:val="28"/>
                                      </w:rPr>
                                      <w:t xml:space="preserve"> Malinova [2210803]</w:t>
                                    </w:r>
                                  </w:p>
                                </w:sdtContent>
                              </w:sdt>
                              <w:p w14:paraId="686840F9" w14:textId="52B17F8A" w:rsidR="005F43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25B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9C1F045" id="_x0000_t202" coordsize="21600,21600" o:spt="202" path="m,l,21600r21600,l21600,xe">
                    <v:stroke joinstyle="miter"/>
                    <v:path gradientshapeok="t" o:connecttype="rect"/>
                  </v:shapetype>
                  <v:shape id="Text Box 152" o:spid="_x0000_s1026" type="#_x0000_t202" style="position:absolute;margin-left:17.9pt;margin-top:734.55pt;width:8in;height:28.3pt;z-index:25165875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A5B046" w14:textId="3A3622B7" w:rsidR="005F43E9" w:rsidRDefault="00BB597A">
                              <w:pPr>
                                <w:pStyle w:val="NoSpacing"/>
                                <w:jc w:val="right"/>
                                <w:rPr>
                                  <w:color w:val="595959" w:themeColor="text1" w:themeTint="A6"/>
                                  <w:sz w:val="28"/>
                                  <w:szCs w:val="28"/>
                                </w:rPr>
                              </w:pPr>
                              <w:r>
                                <w:rPr>
                                  <w:color w:val="595959" w:themeColor="text1" w:themeTint="A6"/>
                                  <w:sz w:val="28"/>
                                  <w:szCs w:val="28"/>
                                </w:rPr>
                                <w:t xml:space="preserve">Gabriela </w:t>
                              </w:r>
                              <w:proofErr w:type="spellStart"/>
                              <w:r>
                                <w:rPr>
                                  <w:color w:val="595959" w:themeColor="text1" w:themeTint="A6"/>
                                  <w:sz w:val="28"/>
                                  <w:szCs w:val="28"/>
                                </w:rPr>
                                <w:t>Karamfilova</w:t>
                              </w:r>
                              <w:proofErr w:type="spellEnd"/>
                              <w:r>
                                <w:rPr>
                                  <w:color w:val="595959" w:themeColor="text1" w:themeTint="A6"/>
                                  <w:sz w:val="28"/>
                                  <w:szCs w:val="28"/>
                                </w:rPr>
                                <w:t xml:space="preserve"> Malinova [2210803]</w:t>
                              </w:r>
                            </w:p>
                          </w:sdtContent>
                        </w:sdt>
                        <w:p w14:paraId="686840F9" w14:textId="52B17F8A" w:rsidR="005F43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25B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1584" behindDoc="0" locked="0" layoutInCell="1" allowOverlap="1" wp14:anchorId="64E07D54" wp14:editId="452EB6E5">
                    <wp:simplePos x="0" y="0"/>
                    <wp:positionH relativeFrom="page">
                      <wp:posOffset>227279</wp:posOffset>
                    </wp:positionH>
                    <wp:positionV relativeFrom="page">
                      <wp:posOffset>6781360</wp:posOffset>
                    </wp:positionV>
                    <wp:extent cx="7315200" cy="1109697"/>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1096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7200A" w14:textId="7F1512D8" w:rsidR="005F43E9" w:rsidRPr="008725B5" w:rsidRDefault="00BB597A" w:rsidP="008725B5">
                                <w:pPr>
                                  <w:jc w:val="right"/>
                                  <w:rPr>
                                    <w:color w:val="4F81BD" w:themeColor="accent1"/>
                                    <w:sz w:val="40"/>
                                    <w:szCs w:val="40"/>
                                  </w:rPr>
                                </w:pPr>
                                <w:r>
                                  <w:rPr>
                                    <w:color w:val="4F81BD" w:themeColor="accent1"/>
                                    <w:sz w:val="40"/>
                                    <w:szCs w:val="40"/>
                                  </w:rPr>
                                  <w:t xml:space="preserve">Marketing Fundamentals External Analysis and </w:t>
                                </w:r>
                                <w:r>
                                  <w:rPr>
                                    <w:color w:val="4F81BD" w:themeColor="accent1"/>
                                    <w:sz w:val="40"/>
                                    <w:szCs w:val="40"/>
                                  </w:rPr>
                                  <w:t>Evaluation</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64FD71" w14:textId="62C3E96A" w:rsidR="005F43E9" w:rsidRDefault="008725B5">
                                    <w:pPr>
                                      <w:jc w:val="right"/>
                                      <w:rPr>
                                        <w:smallCaps/>
                                        <w:color w:val="404040" w:themeColor="text1" w:themeTint="BF"/>
                                        <w:sz w:val="36"/>
                                        <w:szCs w:val="36"/>
                                      </w:rPr>
                                    </w:pPr>
                                    <w:r>
                                      <w:rPr>
                                        <w:color w:val="404040" w:themeColor="text1" w:themeTint="BF"/>
                                        <w:sz w:val="36"/>
                                        <w:szCs w:val="36"/>
                                      </w:rPr>
                                      <w:t>Assessment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E07D54" id="Text Box 154" o:spid="_x0000_s1027" type="#_x0000_t202" style="position:absolute;margin-left:17.9pt;margin-top:533.95pt;width:8in;height:87.4pt;z-index:2516515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" filled="f" stroked="f" strokeweight=".5pt">
                    <v:textbox inset="126pt,0,54pt,0">
                      <w:txbxContent>
                        <w:p w14:paraId="5207200A" w14:textId="7F1512D8" w:rsidR="005F43E9" w:rsidRPr="008725B5" w:rsidRDefault="00BB597A" w:rsidP="008725B5">
                          <w:pPr>
                            <w:jc w:val="right"/>
                            <w:rPr>
                              <w:color w:val="4F81BD" w:themeColor="accent1"/>
                              <w:sz w:val="40"/>
                              <w:szCs w:val="40"/>
                            </w:rPr>
                          </w:pPr>
                          <w:r>
                            <w:rPr>
                              <w:color w:val="4F81BD" w:themeColor="accent1"/>
                              <w:sz w:val="40"/>
                              <w:szCs w:val="40"/>
                            </w:rPr>
                            <w:t xml:space="preserve">Marketing Fundamentals External Analysis and </w:t>
                          </w:r>
                          <w:r>
                            <w:rPr>
                              <w:color w:val="4F81BD" w:themeColor="accent1"/>
                              <w:sz w:val="40"/>
                              <w:szCs w:val="40"/>
                            </w:rPr>
                            <w:t>Evaluation</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64FD71" w14:textId="62C3E96A" w:rsidR="005F43E9" w:rsidRDefault="008725B5">
                              <w:pPr>
                                <w:jc w:val="right"/>
                                <w:rPr>
                                  <w:smallCaps/>
                                  <w:color w:val="404040" w:themeColor="text1" w:themeTint="BF"/>
                                  <w:sz w:val="36"/>
                                  <w:szCs w:val="36"/>
                                </w:rPr>
                              </w:pPr>
                              <w:r>
                                <w:rPr>
                                  <w:color w:val="404040" w:themeColor="text1" w:themeTint="BF"/>
                                  <w:sz w:val="36"/>
                                  <w:szCs w:val="36"/>
                                </w:rPr>
                                <w:t>Assessment 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7968" behindDoc="0" locked="0" layoutInCell="1" allowOverlap="1" wp14:anchorId="2CCF6355" wp14:editId="18B3AFC2">
                    <wp:simplePos x="0" y="0"/>
                    <wp:positionH relativeFrom="page">
                      <wp:posOffset>227279</wp:posOffset>
                    </wp:positionH>
                    <wp:positionV relativeFrom="page">
                      <wp:posOffset>8176745</wp:posOffset>
                    </wp:positionV>
                    <wp:extent cx="7315200" cy="1072771"/>
                    <wp:effectExtent l="0" t="0" r="0" b="1333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727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F27B" w14:textId="77777777" w:rsidR="008725B5" w:rsidRDefault="008725B5" w:rsidP="008725B5">
                                <w:pPr>
                                  <w:pStyle w:val="Default"/>
                                </w:pPr>
                              </w:p>
                              <w:tbl>
                                <w:tblPr>
                                  <w:tblW w:w="4437" w:type="dxa"/>
                                  <w:tblInd w:w="3811"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4437"/>
                                </w:tblGrid>
                                <w:tr w:rsidR="008725B5" w14:paraId="4E5E6EE2" w14:textId="77777777" w:rsidTr="008725B5">
                                  <w:trPr>
                                    <w:trHeight w:val="776"/>
                                  </w:trPr>
                                  <w:tc>
                                    <w:tcPr>
                                      <w:tcW w:w="4437" w:type="dxa"/>
                                      <w:tcBorders>
                                        <w:top w:val="none" w:sz="6" w:space="0" w:color="auto"/>
                                        <w:bottom w:val="none" w:sz="6" w:space="0" w:color="auto"/>
                                      </w:tcBorders>
                                    </w:tcPr>
                                    <w:p w14:paraId="2FF61DC5" w14:textId="5287ED89" w:rsidR="008725B5" w:rsidRPr="008725B5" w:rsidRDefault="008725B5" w:rsidP="008725B5">
                                      <w:pPr>
                                        <w:pStyle w:val="Default"/>
                                        <w:jc w:val="both"/>
                                        <w:rPr>
                                          <w:sz w:val="22"/>
                                          <w:szCs w:val="22"/>
                                        </w:rPr>
                                      </w:pPr>
                                      <w:r w:rsidRPr="008725B5">
                                        <w:rPr>
                                          <w:sz w:val="22"/>
                                          <w:szCs w:val="22"/>
                                        </w:rPr>
                                        <w:t xml:space="preserve">PROGRAM: BA Business Management </w:t>
                                      </w:r>
                                    </w:p>
                                    <w:p w14:paraId="0FE0D42E" w14:textId="3CA06668" w:rsidR="008725B5" w:rsidRPr="008725B5" w:rsidRDefault="008725B5" w:rsidP="008725B5">
                                      <w:pPr>
                                        <w:pStyle w:val="Default"/>
                                        <w:jc w:val="both"/>
                                        <w:rPr>
                                          <w:sz w:val="22"/>
                                          <w:szCs w:val="22"/>
                                        </w:rPr>
                                      </w:pPr>
                                      <w:r w:rsidRPr="008725B5">
                                        <w:rPr>
                                          <w:sz w:val="22"/>
                                          <w:szCs w:val="22"/>
                                        </w:rPr>
                                        <w:t xml:space="preserve">MODULE: </w:t>
                                      </w:r>
                                      <w:r>
                                        <w:rPr>
                                          <w:sz w:val="22"/>
                                          <w:szCs w:val="22"/>
                                        </w:rPr>
                                        <w:t>Marketing Fundamentals</w:t>
                                      </w:r>
                                    </w:p>
                                    <w:p w14:paraId="3F38925F" w14:textId="4281A92C" w:rsidR="008725B5" w:rsidRPr="008725B5" w:rsidRDefault="008725B5" w:rsidP="008725B5">
                                      <w:pPr>
                                        <w:pStyle w:val="Default"/>
                                        <w:jc w:val="both"/>
                                        <w:rPr>
                                          <w:sz w:val="22"/>
                                          <w:szCs w:val="22"/>
                                        </w:rPr>
                                      </w:pPr>
                                      <w:r w:rsidRPr="008725B5">
                                        <w:rPr>
                                          <w:sz w:val="22"/>
                                          <w:szCs w:val="22"/>
                                        </w:rPr>
                                        <w:t>MODULE CODE: LCBB400</w:t>
                                      </w:r>
                                      <w:r>
                                        <w:rPr>
                                          <w:sz w:val="22"/>
                                          <w:szCs w:val="22"/>
                                        </w:rPr>
                                        <w:t>4</w:t>
                                      </w:r>
                                    </w:p>
                                    <w:p w14:paraId="7854200C" w14:textId="59ADB86E" w:rsidR="008725B5" w:rsidRDefault="008725B5" w:rsidP="008725B5">
                                      <w:pPr>
                                        <w:pStyle w:val="Default"/>
                                        <w:jc w:val="both"/>
                                        <w:rPr>
                                          <w:sz w:val="28"/>
                                          <w:szCs w:val="28"/>
                                        </w:rPr>
                                      </w:pPr>
                                      <w:r w:rsidRPr="008725B5">
                                        <w:rPr>
                                          <w:sz w:val="22"/>
                                          <w:szCs w:val="22"/>
                                        </w:rPr>
                                        <w:t xml:space="preserve">LECTURER: </w:t>
                                      </w:r>
                                      <w:proofErr w:type="spellStart"/>
                                      <w:r>
                                        <w:t>Piyumika</w:t>
                                      </w:r>
                                      <w:proofErr w:type="spellEnd"/>
                                      <w:r>
                                        <w:t xml:space="preserve"> Gamage</w:t>
                                      </w:r>
                                    </w:p>
                                  </w:tc>
                                </w:tr>
                              </w:tbl>
                              <w:p w14:paraId="3CB936EB" w14:textId="024E76BD" w:rsidR="005F43E9" w:rsidRDefault="005F43E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CF6355" id="Text Box 153" o:spid="_x0000_s1028" type="#_x0000_t202" style="position:absolute;margin-left:17.9pt;margin-top:643.85pt;width:8in;height:84.45pt;z-index:25166796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" filled="f" stroked="f" strokeweight=".5pt">
                    <v:textbox inset="126pt,0,54pt,0">
                      <w:txbxContent>
                        <w:p w14:paraId="23AFF27B" w14:textId="77777777" w:rsidR="008725B5" w:rsidRDefault="008725B5" w:rsidP="008725B5">
                          <w:pPr>
                            <w:pStyle w:val="Default"/>
                          </w:pPr>
                        </w:p>
                        <w:tbl>
                          <w:tblPr>
                            <w:tblW w:w="4437" w:type="dxa"/>
                            <w:tblInd w:w="3811"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4437"/>
                          </w:tblGrid>
                          <w:tr w:rsidR="008725B5" w14:paraId="4E5E6EE2" w14:textId="77777777" w:rsidTr="008725B5">
                            <w:trPr>
                              <w:trHeight w:val="776"/>
                            </w:trPr>
                            <w:tc>
                              <w:tcPr>
                                <w:tcW w:w="4437" w:type="dxa"/>
                                <w:tcBorders>
                                  <w:top w:val="none" w:sz="6" w:space="0" w:color="auto"/>
                                  <w:bottom w:val="none" w:sz="6" w:space="0" w:color="auto"/>
                                </w:tcBorders>
                              </w:tcPr>
                              <w:p w14:paraId="2FF61DC5" w14:textId="5287ED89" w:rsidR="008725B5" w:rsidRPr="008725B5" w:rsidRDefault="008725B5" w:rsidP="008725B5">
                                <w:pPr>
                                  <w:pStyle w:val="Default"/>
                                  <w:jc w:val="both"/>
                                  <w:rPr>
                                    <w:sz w:val="22"/>
                                    <w:szCs w:val="22"/>
                                  </w:rPr>
                                </w:pPr>
                                <w:r w:rsidRPr="008725B5">
                                  <w:rPr>
                                    <w:sz w:val="22"/>
                                    <w:szCs w:val="22"/>
                                  </w:rPr>
                                  <w:t xml:space="preserve">PROGRAM: BA Business Management </w:t>
                                </w:r>
                              </w:p>
                              <w:p w14:paraId="0FE0D42E" w14:textId="3CA06668" w:rsidR="008725B5" w:rsidRPr="008725B5" w:rsidRDefault="008725B5" w:rsidP="008725B5">
                                <w:pPr>
                                  <w:pStyle w:val="Default"/>
                                  <w:jc w:val="both"/>
                                  <w:rPr>
                                    <w:sz w:val="22"/>
                                    <w:szCs w:val="22"/>
                                  </w:rPr>
                                </w:pPr>
                                <w:r w:rsidRPr="008725B5">
                                  <w:rPr>
                                    <w:sz w:val="22"/>
                                    <w:szCs w:val="22"/>
                                  </w:rPr>
                                  <w:t xml:space="preserve">MODULE: </w:t>
                                </w:r>
                                <w:r>
                                  <w:rPr>
                                    <w:sz w:val="22"/>
                                    <w:szCs w:val="22"/>
                                  </w:rPr>
                                  <w:t>Marketing Fundamentals</w:t>
                                </w:r>
                              </w:p>
                              <w:p w14:paraId="3F38925F" w14:textId="4281A92C" w:rsidR="008725B5" w:rsidRPr="008725B5" w:rsidRDefault="008725B5" w:rsidP="008725B5">
                                <w:pPr>
                                  <w:pStyle w:val="Default"/>
                                  <w:jc w:val="both"/>
                                  <w:rPr>
                                    <w:sz w:val="22"/>
                                    <w:szCs w:val="22"/>
                                  </w:rPr>
                                </w:pPr>
                                <w:r w:rsidRPr="008725B5">
                                  <w:rPr>
                                    <w:sz w:val="22"/>
                                    <w:szCs w:val="22"/>
                                  </w:rPr>
                                  <w:t>MODULE CODE: LCBB400</w:t>
                                </w:r>
                                <w:r>
                                  <w:rPr>
                                    <w:sz w:val="22"/>
                                    <w:szCs w:val="22"/>
                                  </w:rPr>
                                  <w:t>4</w:t>
                                </w:r>
                              </w:p>
                              <w:p w14:paraId="7854200C" w14:textId="59ADB86E" w:rsidR="008725B5" w:rsidRDefault="008725B5" w:rsidP="008725B5">
                                <w:pPr>
                                  <w:pStyle w:val="Default"/>
                                  <w:jc w:val="both"/>
                                  <w:rPr>
                                    <w:sz w:val="28"/>
                                    <w:szCs w:val="28"/>
                                  </w:rPr>
                                </w:pPr>
                                <w:r w:rsidRPr="008725B5">
                                  <w:rPr>
                                    <w:sz w:val="22"/>
                                    <w:szCs w:val="22"/>
                                  </w:rPr>
                                  <w:t xml:space="preserve">LECTURER: </w:t>
                                </w:r>
                                <w:proofErr w:type="spellStart"/>
                                <w:r>
                                  <w:t>Piyumika</w:t>
                                </w:r>
                                <w:proofErr w:type="spellEnd"/>
                                <w:r>
                                  <w:t xml:space="preserve"> Gamage</w:t>
                                </w:r>
                              </w:p>
                            </w:tc>
                          </w:tr>
                        </w:tbl>
                        <w:p w14:paraId="3CB936EB" w14:textId="024E76BD" w:rsidR="005F43E9" w:rsidRDefault="005F43E9">
                          <w:pPr>
                            <w:pStyle w:val="NoSpacing"/>
                            <w:jc w:val="right"/>
                            <w:rPr>
                              <w:color w:val="595959" w:themeColor="text1" w:themeTint="A6"/>
                              <w:sz w:val="20"/>
                              <w:szCs w:val="20"/>
                            </w:rPr>
                          </w:pPr>
                        </w:p>
                      </w:txbxContent>
                    </v:textbox>
                    <w10:wrap type="square" anchorx="page" anchory="page"/>
                  </v:shape>
                </w:pict>
              </mc:Fallback>
            </mc:AlternateContent>
          </w:r>
          <w:r w:rsidR="005F43E9">
            <w:rPr>
              <w:sz w:val="40"/>
            </w:rPr>
            <w:br w:type="page"/>
          </w:r>
        </w:p>
      </w:sdtContent>
    </w:sdt>
    <w:p w14:paraId="014936DF" w14:textId="77777777" w:rsidR="001723E5" w:rsidRDefault="00000000" w:rsidP="008725B5">
      <w:pPr>
        <w:spacing w:before="62"/>
        <w:rPr>
          <w:sz w:val="32"/>
        </w:rPr>
      </w:pPr>
      <w:r>
        <w:rPr>
          <w:sz w:val="32"/>
        </w:rPr>
        <w:lastRenderedPageBreak/>
        <w:t>Table</w:t>
      </w:r>
      <w:r>
        <w:rPr>
          <w:spacing w:val="-5"/>
          <w:sz w:val="32"/>
        </w:rPr>
        <w:t xml:space="preserve"> </w:t>
      </w:r>
      <w:r>
        <w:rPr>
          <w:sz w:val="32"/>
        </w:rPr>
        <w:t>of</w:t>
      </w:r>
      <w:r>
        <w:rPr>
          <w:spacing w:val="-3"/>
          <w:sz w:val="32"/>
        </w:rPr>
        <w:t xml:space="preserve"> </w:t>
      </w:r>
      <w:r>
        <w:rPr>
          <w:spacing w:val="-2"/>
          <w:sz w:val="32"/>
        </w:rPr>
        <w:t>contents</w:t>
      </w:r>
    </w:p>
    <w:sdt>
      <w:sdtPr>
        <w:rPr>
          <w:sz w:val="22"/>
          <w:szCs w:val="22"/>
        </w:rPr>
        <w:id w:val="884986181"/>
        <w:docPartObj>
          <w:docPartGallery w:val="Table of Contents"/>
          <w:docPartUnique/>
        </w:docPartObj>
      </w:sdtPr>
      <w:sdtContent>
        <w:p w14:paraId="70CAAE79" w14:textId="77777777" w:rsidR="001723E5" w:rsidRDefault="00000000">
          <w:pPr>
            <w:pStyle w:val="TOC1"/>
            <w:tabs>
              <w:tab w:val="right" w:pos="9454"/>
            </w:tabs>
            <w:spacing w:before="181"/>
          </w:pPr>
          <w:r>
            <w:fldChar w:fldCharType="begin"/>
          </w:r>
          <w:r>
            <w:instrText xml:space="preserve">TOC \o "1-2" \h \z \u </w:instrText>
          </w:r>
          <w:r>
            <w:fldChar w:fldCharType="separate"/>
          </w:r>
          <w:hyperlink w:anchor="_bookmark0" w:history="1">
            <w:r>
              <w:rPr>
                <w:spacing w:val="-2"/>
              </w:rPr>
              <w:t>Introduction</w:t>
            </w:r>
            <w:r>
              <w:tab/>
            </w:r>
            <w:r>
              <w:rPr>
                <w:spacing w:val="-10"/>
              </w:rPr>
              <w:t>3</w:t>
            </w:r>
          </w:hyperlink>
        </w:p>
        <w:p w14:paraId="2A945145" w14:textId="77777777" w:rsidR="001723E5" w:rsidRDefault="00000000">
          <w:pPr>
            <w:pStyle w:val="TOC1"/>
            <w:tabs>
              <w:tab w:val="right" w:pos="9454"/>
            </w:tabs>
            <w:spacing w:before="145"/>
          </w:pPr>
          <w:hyperlink w:anchor="_bookmark1" w:history="1">
            <w:r>
              <w:t>Company</w:t>
            </w:r>
            <w:r>
              <w:rPr>
                <w:spacing w:val="-4"/>
              </w:rPr>
              <w:t xml:space="preserve"> </w:t>
            </w:r>
            <w:r>
              <w:rPr>
                <w:spacing w:val="-2"/>
              </w:rPr>
              <w:t>brief</w:t>
            </w:r>
            <w:r>
              <w:tab/>
            </w:r>
            <w:r>
              <w:rPr>
                <w:spacing w:val="-10"/>
              </w:rPr>
              <w:t>4</w:t>
            </w:r>
          </w:hyperlink>
        </w:p>
        <w:p w14:paraId="16FE8615" w14:textId="77777777" w:rsidR="001723E5" w:rsidRDefault="00000000">
          <w:pPr>
            <w:pStyle w:val="TOC1"/>
            <w:tabs>
              <w:tab w:val="right" w:pos="9454"/>
            </w:tabs>
            <w:spacing w:before="139"/>
          </w:pPr>
          <w:hyperlink w:anchor="_bookmark2" w:history="1">
            <w:r>
              <w:t>The</w:t>
            </w:r>
            <w:r>
              <w:rPr>
                <w:spacing w:val="-5"/>
              </w:rPr>
              <w:t xml:space="preserve"> </w:t>
            </w:r>
            <w:r>
              <w:t>process</w:t>
            </w:r>
            <w:r>
              <w:rPr>
                <w:spacing w:val="-2"/>
              </w:rPr>
              <w:t xml:space="preserve"> </w:t>
            </w:r>
            <w:r>
              <w:t>and</w:t>
            </w:r>
            <w:r>
              <w:rPr>
                <w:spacing w:val="-2"/>
              </w:rPr>
              <w:t xml:space="preserve"> </w:t>
            </w:r>
            <w:r>
              <w:t>stages</w:t>
            </w:r>
            <w:r>
              <w:rPr>
                <w:spacing w:val="-2"/>
              </w:rPr>
              <w:t xml:space="preserve"> </w:t>
            </w:r>
            <w:r>
              <w:t>of</w:t>
            </w:r>
            <w:r>
              <w:rPr>
                <w:spacing w:val="-1"/>
              </w:rPr>
              <w:t xml:space="preserve"> </w:t>
            </w:r>
            <w:r>
              <w:t>marketing</w:t>
            </w:r>
            <w:r>
              <w:rPr>
                <w:spacing w:val="-2"/>
              </w:rPr>
              <w:t xml:space="preserve"> </w:t>
            </w:r>
            <w:r>
              <w:t>that</w:t>
            </w:r>
            <w:r>
              <w:rPr>
                <w:spacing w:val="-5"/>
              </w:rPr>
              <w:t xml:space="preserve"> </w:t>
            </w:r>
            <w:r>
              <w:t>Barclays</w:t>
            </w:r>
            <w:r>
              <w:rPr>
                <w:spacing w:val="-1"/>
              </w:rPr>
              <w:t xml:space="preserve"> </w:t>
            </w:r>
            <w:r>
              <w:rPr>
                <w:spacing w:val="-2"/>
              </w:rPr>
              <w:t>follows</w:t>
            </w:r>
            <w:r>
              <w:tab/>
            </w:r>
            <w:r>
              <w:rPr>
                <w:spacing w:val="-10"/>
              </w:rPr>
              <w:t>4</w:t>
            </w:r>
          </w:hyperlink>
        </w:p>
        <w:p w14:paraId="3D6A8814" w14:textId="4864C9B0" w:rsidR="001723E5" w:rsidRDefault="00000000">
          <w:pPr>
            <w:pStyle w:val="TOC1"/>
            <w:tabs>
              <w:tab w:val="right" w:pos="9454"/>
            </w:tabs>
          </w:pPr>
          <w:hyperlink w:anchor="_bookmark3" w:history="1">
            <w:r>
              <w:t>The</w:t>
            </w:r>
            <w:r>
              <w:rPr>
                <w:spacing w:val="-6"/>
              </w:rPr>
              <w:t xml:space="preserve"> </w:t>
            </w:r>
            <w:r w:rsidR="005F43E9">
              <w:t>Role</w:t>
            </w:r>
            <w:r>
              <w:rPr>
                <w:spacing w:val="-4"/>
              </w:rPr>
              <w:t xml:space="preserve"> </w:t>
            </w:r>
            <w:r>
              <w:t>of</w:t>
            </w:r>
            <w:r>
              <w:rPr>
                <w:spacing w:val="2"/>
              </w:rPr>
              <w:t xml:space="preserve"> </w:t>
            </w:r>
            <w:r>
              <w:t>the</w:t>
            </w:r>
            <w:r>
              <w:rPr>
                <w:spacing w:val="-4"/>
              </w:rPr>
              <w:t xml:space="preserve"> </w:t>
            </w:r>
            <w:r>
              <w:t>marketing</w:t>
            </w:r>
            <w:r>
              <w:rPr>
                <w:spacing w:val="2"/>
              </w:rPr>
              <w:t xml:space="preserve"> </w:t>
            </w:r>
            <w:r>
              <w:t>environment</w:t>
            </w:r>
            <w:r>
              <w:rPr>
                <w:spacing w:val="-3"/>
              </w:rPr>
              <w:t xml:space="preserve"> </w:t>
            </w:r>
            <w:r>
              <w:t>and</w:t>
            </w:r>
            <w:r>
              <w:rPr>
                <w:spacing w:val="-2"/>
              </w:rPr>
              <w:t xml:space="preserve"> </w:t>
            </w:r>
            <w:r>
              <w:t>other</w:t>
            </w:r>
            <w:r>
              <w:rPr>
                <w:spacing w:val="-2"/>
              </w:rPr>
              <w:t xml:space="preserve"> </w:t>
            </w:r>
            <w:r>
              <w:t>situational</w:t>
            </w:r>
            <w:r>
              <w:rPr>
                <w:spacing w:val="-4"/>
              </w:rPr>
              <w:t xml:space="preserve"> </w:t>
            </w:r>
            <w:r>
              <w:t xml:space="preserve">analysis </w:t>
            </w:r>
            <w:r>
              <w:rPr>
                <w:spacing w:val="-2"/>
              </w:rPr>
              <w:t>models</w:t>
            </w:r>
            <w:r>
              <w:tab/>
            </w:r>
            <w:r>
              <w:rPr>
                <w:spacing w:val="-10"/>
              </w:rPr>
              <w:t>5</w:t>
            </w:r>
          </w:hyperlink>
        </w:p>
        <w:p w14:paraId="3AF346CD" w14:textId="2A25C5A4" w:rsidR="001723E5" w:rsidRDefault="00000000">
          <w:pPr>
            <w:pStyle w:val="TOC2"/>
            <w:tabs>
              <w:tab w:val="right" w:pos="9454"/>
            </w:tabs>
          </w:pPr>
          <w:hyperlink w:anchor="_bookmark4" w:history="1">
            <w:r>
              <w:t>Role</w:t>
            </w:r>
            <w:r>
              <w:rPr>
                <w:spacing w:val="-5"/>
              </w:rPr>
              <w:t xml:space="preserve"> </w:t>
            </w:r>
            <w:r>
              <w:t>of</w:t>
            </w:r>
            <w:r>
              <w:rPr>
                <w:spacing w:val="-1"/>
              </w:rPr>
              <w:t xml:space="preserve"> </w:t>
            </w:r>
            <w:r w:rsidR="005F43E9">
              <w:rPr>
                <w:spacing w:val="-2"/>
              </w:rPr>
              <w:t>Marketing</w:t>
            </w:r>
            <w:r>
              <w:tab/>
            </w:r>
            <w:r>
              <w:rPr>
                <w:spacing w:val="-10"/>
              </w:rPr>
              <w:t>5</w:t>
            </w:r>
          </w:hyperlink>
        </w:p>
        <w:p w14:paraId="21EFF0A7" w14:textId="77777777" w:rsidR="001723E5" w:rsidRDefault="00000000">
          <w:pPr>
            <w:pStyle w:val="TOC1"/>
            <w:tabs>
              <w:tab w:val="right" w:pos="9454"/>
            </w:tabs>
          </w:pPr>
          <w:hyperlink w:anchor="_bookmark5" w:history="1">
            <w:r>
              <w:t>External</w:t>
            </w:r>
            <w:r>
              <w:rPr>
                <w:spacing w:val="-6"/>
              </w:rPr>
              <w:t xml:space="preserve"> </w:t>
            </w:r>
            <w:r>
              <w:t>analysis</w:t>
            </w:r>
            <w:r>
              <w:rPr>
                <w:spacing w:val="-4"/>
              </w:rPr>
              <w:t xml:space="preserve"> </w:t>
            </w:r>
            <w:r>
              <w:rPr>
                <w:spacing w:val="-2"/>
              </w:rPr>
              <w:t>models</w:t>
            </w:r>
            <w:r>
              <w:tab/>
            </w:r>
            <w:r>
              <w:rPr>
                <w:spacing w:val="-10"/>
              </w:rPr>
              <w:t>6</w:t>
            </w:r>
          </w:hyperlink>
        </w:p>
        <w:p w14:paraId="0CF009C4" w14:textId="77777777" w:rsidR="001723E5" w:rsidRDefault="00000000">
          <w:pPr>
            <w:pStyle w:val="TOC2"/>
            <w:tabs>
              <w:tab w:val="right" w:pos="9454"/>
            </w:tabs>
          </w:pPr>
          <w:hyperlink w:anchor="_bookmark6" w:history="1">
            <w:r>
              <w:t>Porter's</w:t>
            </w:r>
            <w:r>
              <w:rPr>
                <w:spacing w:val="-8"/>
              </w:rPr>
              <w:t xml:space="preserve"> </w:t>
            </w:r>
            <w:r>
              <w:t>Five</w:t>
            </w:r>
            <w:r>
              <w:rPr>
                <w:spacing w:val="-5"/>
              </w:rPr>
              <w:t xml:space="preserve"> </w:t>
            </w:r>
            <w:r>
              <w:rPr>
                <w:spacing w:val="-2"/>
              </w:rPr>
              <w:t>Forces</w:t>
            </w:r>
            <w:r>
              <w:tab/>
            </w:r>
            <w:r>
              <w:rPr>
                <w:spacing w:val="-10"/>
              </w:rPr>
              <w:t>6</w:t>
            </w:r>
          </w:hyperlink>
        </w:p>
        <w:p w14:paraId="6FB36889" w14:textId="77777777" w:rsidR="001723E5" w:rsidRDefault="00000000">
          <w:pPr>
            <w:pStyle w:val="TOC2"/>
            <w:tabs>
              <w:tab w:val="right" w:pos="9454"/>
            </w:tabs>
            <w:spacing w:before="144"/>
          </w:pPr>
          <w:hyperlink w:anchor="_bookmark7" w:history="1">
            <w:r>
              <w:t>Competitive</w:t>
            </w:r>
            <w:r>
              <w:rPr>
                <w:spacing w:val="-6"/>
              </w:rPr>
              <w:t xml:space="preserve"> </w:t>
            </w:r>
            <w:r>
              <w:t>Intelligence</w:t>
            </w:r>
            <w:r>
              <w:rPr>
                <w:spacing w:val="-5"/>
              </w:rPr>
              <w:t xml:space="preserve"> </w:t>
            </w:r>
            <w:r>
              <w:rPr>
                <w:spacing w:val="-2"/>
              </w:rPr>
              <w:t>Analysis</w:t>
            </w:r>
            <w:r>
              <w:tab/>
            </w:r>
            <w:r>
              <w:rPr>
                <w:spacing w:val="-12"/>
              </w:rPr>
              <w:t>6</w:t>
            </w:r>
          </w:hyperlink>
        </w:p>
        <w:p w14:paraId="50BE42C9" w14:textId="77777777" w:rsidR="001723E5" w:rsidRDefault="00000000">
          <w:pPr>
            <w:pStyle w:val="TOC1"/>
            <w:tabs>
              <w:tab w:val="right" w:pos="9454"/>
            </w:tabs>
            <w:spacing w:before="140"/>
          </w:pPr>
          <w:hyperlink w:anchor="_bookmark8" w:history="1">
            <w:r>
              <w:t>Critical</w:t>
            </w:r>
            <w:r>
              <w:rPr>
                <w:spacing w:val="-13"/>
              </w:rPr>
              <w:t xml:space="preserve"> </w:t>
            </w:r>
            <w:r>
              <w:t>external</w:t>
            </w:r>
            <w:r>
              <w:rPr>
                <w:spacing w:val="-12"/>
              </w:rPr>
              <w:t xml:space="preserve"> </w:t>
            </w:r>
            <w:r>
              <w:rPr>
                <w:spacing w:val="-2"/>
              </w:rPr>
              <w:t>analysis</w:t>
            </w:r>
            <w:r>
              <w:tab/>
            </w:r>
            <w:r>
              <w:rPr>
                <w:spacing w:val="-10"/>
              </w:rPr>
              <w:t>7</w:t>
            </w:r>
          </w:hyperlink>
        </w:p>
        <w:p w14:paraId="2E14EBF7" w14:textId="77777777" w:rsidR="001723E5" w:rsidRDefault="00000000">
          <w:pPr>
            <w:pStyle w:val="TOC2"/>
            <w:tabs>
              <w:tab w:val="right" w:pos="9454"/>
            </w:tabs>
            <w:spacing w:before="144"/>
          </w:pPr>
          <w:hyperlink w:anchor="_bookmark9" w:history="1">
            <w:r>
              <w:rPr>
                <w:spacing w:val="-2"/>
              </w:rPr>
              <w:t>Strengths</w:t>
            </w:r>
            <w:r>
              <w:tab/>
            </w:r>
            <w:r>
              <w:rPr>
                <w:spacing w:val="-10"/>
              </w:rPr>
              <w:t>7</w:t>
            </w:r>
          </w:hyperlink>
        </w:p>
        <w:p w14:paraId="73AD3F7D" w14:textId="77777777" w:rsidR="001723E5" w:rsidRDefault="00000000">
          <w:pPr>
            <w:pStyle w:val="TOC2"/>
            <w:tabs>
              <w:tab w:val="right" w:pos="9454"/>
            </w:tabs>
          </w:pPr>
          <w:hyperlink w:anchor="_bookmark10" w:history="1">
            <w:r>
              <w:rPr>
                <w:spacing w:val="-2"/>
              </w:rPr>
              <w:t>Threats</w:t>
            </w:r>
            <w:r>
              <w:tab/>
            </w:r>
            <w:r>
              <w:rPr>
                <w:spacing w:val="-10"/>
              </w:rPr>
              <w:t>9</w:t>
            </w:r>
          </w:hyperlink>
        </w:p>
        <w:p w14:paraId="586999AB" w14:textId="77777777" w:rsidR="001723E5" w:rsidRDefault="00000000">
          <w:pPr>
            <w:pStyle w:val="TOC1"/>
            <w:tabs>
              <w:tab w:val="right" w:pos="9454"/>
            </w:tabs>
          </w:pPr>
          <w:hyperlink w:anchor="_bookmark11" w:history="1">
            <w:r>
              <w:t>Recommendations</w:t>
            </w:r>
            <w:r>
              <w:rPr>
                <w:spacing w:val="-4"/>
              </w:rPr>
              <w:t xml:space="preserve"> </w:t>
            </w:r>
            <w:r>
              <w:t>for</w:t>
            </w:r>
            <w:r>
              <w:rPr>
                <w:spacing w:val="-5"/>
              </w:rPr>
              <w:t xml:space="preserve"> </w:t>
            </w:r>
            <w:r>
              <w:rPr>
                <w:spacing w:val="-2"/>
              </w:rPr>
              <w:t>future</w:t>
            </w:r>
            <w:r>
              <w:tab/>
            </w:r>
            <w:r>
              <w:rPr>
                <w:spacing w:val="-7"/>
              </w:rPr>
              <w:t>12</w:t>
            </w:r>
          </w:hyperlink>
        </w:p>
        <w:p w14:paraId="66390751" w14:textId="77777777" w:rsidR="001723E5" w:rsidRDefault="00000000">
          <w:pPr>
            <w:pStyle w:val="TOC2"/>
            <w:tabs>
              <w:tab w:val="right" w:pos="9454"/>
            </w:tabs>
          </w:pPr>
          <w:hyperlink w:anchor="_bookmark12" w:history="1">
            <w:r>
              <w:t>Target</w:t>
            </w:r>
            <w:r>
              <w:rPr>
                <w:spacing w:val="-3"/>
              </w:rPr>
              <w:t xml:space="preserve"> </w:t>
            </w:r>
            <w:r>
              <w:rPr>
                <w:spacing w:val="-2"/>
              </w:rPr>
              <w:t>market</w:t>
            </w:r>
            <w:r>
              <w:tab/>
            </w:r>
            <w:r>
              <w:rPr>
                <w:spacing w:val="-7"/>
              </w:rPr>
              <w:t>12</w:t>
            </w:r>
          </w:hyperlink>
        </w:p>
        <w:p w14:paraId="34DA923B" w14:textId="77777777" w:rsidR="001723E5" w:rsidRDefault="00000000">
          <w:pPr>
            <w:pStyle w:val="TOC2"/>
            <w:tabs>
              <w:tab w:val="right" w:pos="9454"/>
            </w:tabs>
            <w:spacing w:before="144"/>
          </w:pPr>
          <w:hyperlink w:anchor="_bookmark13" w:history="1">
            <w:r>
              <w:t>Positioning</w:t>
            </w:r>
            <w:r>
              <w:rPr>
                <w:spacing w:val="-10"/>
              </w:rPr>
              <w:t xml:space="preserve"> </w:t>
            </w:r>
            <w:r>
              <w:rPr>
                <w:spacing w:val="-2"/>
              </w:rPr>
              <w:t>strategies</w:t>
            </w:r>
            <w:r>
              <w:tab/>
            </w:r>
            <w:r>
              <w:rPr>
                <w:spacing w:val="-5"/>
              </w:rPr>
              <w:t>13</w:t>
            </w:r>
          </w:hyperlink>
        </w:p>
        <w:p w14:paraId="4028B92D" w14:textId="77777777" w:rsidR="001723E5" w:rsidRDefault="00000000">
          <w:pPr>
            <w:pStyle w:val="TOC2"/>
            <w:tabs>
              <w:tab w:val="right" w:pos="9454"/>
            </w:tabs>
          </w:pPr>
          <w:hyperlink w:anchor="_bookmark14" w:history="1">
            <w:r>
              <w:t>Marketing</w:t>
            </w:r>
            <w:r>
              <w:rPr>
                <w:spacing w:val="-5"/>
              </w:rPr>
              <w:t xml:space="preserve"> </w:t>
            </w:r>
            <w:r>
              <w:t>mix</w:t>
            </w:r>
            <w:r>
              <w:rPr>
                <w:spacing w:val="-4"/>
              </w:rPr>
              <w:t xml:space="preserve"> </w:t>
            </w:r>
            <w:r>
              <w:rPr>
                <w:spacing w:val="-2"/>
              </w:rPr>
              <w:t>strategies</w:t>
            </w:r>
            <w:r>
              <w:tab/>
            </w:r>
            <w:r>
              <w:rPr>
                <w:spacing w:val="-7"/>
              </w:rPr>
              <w:t>14</w:t>
            </w:r>
          </w:hyperlink>
        </w:p>
        <w:p w14:paraId="7554C1B8" w14:textId="77777777" w:rsidR="001723E5" w:rsidRDefault="00000000">
          <w:pPr>
            <w:pStyle w:val="TOC2"/>
            <w:tabs>
              <w:tab w:val="right" w:pos="9454"/>
            </w:tabs>
            <w:spacing w:before="144"/>
          </w:pPr>
          <w:hyperlink w:anchor="_bookmark15" w:history="1">
            <w:r>
              <w:t>Ansoff</w:t>
            </w:r>
            <w:r>
              <w:rPr>
                <w:spacing w:val="-6"/>
              </w:rPr>
              <w:t xml:space="preserve"> </w:t>
            </w:r>
            <w:r>
              <w:rPr>
                <w:spacing w:val="-2"/>
              </w:rPr>
              <w:t>matrix</w:t>
            </w:r>
            <w:r>
              <w:tab/>
            </w:r>
            <w:r>
              <w:rPr>
                <w:spacing w:val="-7"/>
              </w:rPr>
              <w:t>16</w:t>
            </w:r>
          </w:hyperlink>
        </w:p>
        <w:p w14:paraId="4F98AFE5" w14:textId="77777777" w:rsidR="001723E5" w:rsidRDefault="00000000">
          <w:pPr>
            <w:pStyle w:val="TOC1"/>
            <w:tabs>
              <w:tab w:val="right" w:pos="9454"/>
            </w:tabs>
            <w:spacing w:before="140"/>
          </w:pPr>
          <w:hyperlink w:anchor="_bookmark16" w:history="1">
            <w:r>
              <w:rPr>
                <w:spacing w:val="-2"/>
              </w:rPr>
              <w:t>Conclusion</w:t>
            </w:r>
            <w:r>
              <w:tab/>
            </w:r>
            <w:r>
              <w:rPr>
                <w:spacing w:val="-5"/>
              </w:rPr>
              <w:t>17</w:t>
            </w:r>
          </w:hyperlink>
        </w:p>
        <w:p w14:paraId="2FA0CE5E" w14:textId="77777777" w:rsidR="001723E5" w:rsidRDefault="00000000">
          <w:pPr>
            <w:pStyle w:val="TOC1"/>
            <w:tabs>
              <w:tab w:val="right" w:pos="9454"/>
            </w:tabs>
            <w:spacing w:before="139"/>
          </w:pPr>
          <w:hyperlink w:anchor="_bookmark17" w:history="1">
            <w:r>
              <w:rPr>
                <w:spacing w:val="-2"/>
              </w:rPr>
              <w:t>References</w:t>
            </w:r>
            <w:r>
              <w:tab/>
            </w:r>
            <w:r>
              <w:rPr>
                <w:spacing w:val="-5"/>
              </w:rPr>
              <w:t>18</w:t>
            </w:r>
          </w:hyperlink>
        </w:p>
        <w:p w14:paraId="4719AE63" w14:textId="77777777" w:rsidR="001723E5" w:rsidRDefault="00000000">
          <w:r>
            <w:fldChar w:fldCharType="end"/>
          </w:r>
        </w:p>
      </w:sdtContent>
    </w:sdt>
    <w:p w14:paraId="3F43D552" w14:textId="77777777" w:rsidR="001723E5" w:rsidRDefault="001723E5">
      <w:pPr>
        <w:sectPr w:rsidR="001723E5">
          <w:footerReference w:type="default" r:id="rId7"/>
          <w:pgSz w:w="12240" w:h="15840"/>
          <w:pgMar w:top="1380" w:right="1300" w:bottom="1240" w:left="1340" w:header="0" w:footer="1054" w:gutter="0"/>
          <w:pgNumType w:start="2"/>
          <w:cols w:space="720"/>
        </w:sectPr>
      </w:pPr>
    </w:p>
    <w:p w14:paraId="285B7DF6" w14:textId="77777777" w:rsidR="001723E5" w:rsidRPr="009A7035" w:rsidRDefault="00000000" w:rsidP="009A7035">
      <w:pPr>
        <w:pStyle w:val="Heading1"/>
        <w:spacing w:line="360" w:lineRule="auto"/>
        <w:rPr>
          <w:rFonts w:ascii="Arial" w:hAnsi="Arial" w:cs="Arial"/>
        </w:rPr>
      </w:pPr>
      <w:bookmarkStart w:id="0" w:name="Introduction"/>
      <w:bookmarkStart w:id="1" w:name="_bookmark0"/>
      <w:bookmarkEnd w:id="0"/>
      <w:bookmarkEnd w:id="1"/>
      <w:r w:rsidRPr="009A7035">
        <w:rPr>
          <w:rFonts w:ascii="Arial" w:hAnsi="Arial" w:cs="Arial"/>
          <w:spacing w:val="-2"/>
        </w:rPr>
        <w:lastRenderedPageBreak/>
        <w:t>Introduction</w:t>
      </w:r>
    </w:p>
    <w:p w14:paraId="58FC11AB" w14:textId="77777777" w:rsidR="001723E5" w:rsidRPr="009A7035" w:rsidRDefault="00000000" w:rsidP="009A7035">
      <w:pPr>
        <w:pStyle w:val="BodyText"/>
        <w:spacing w:before="181" w:line="360" w:lineRule="auto"/>
        <w:ind w:right="137"/>
        <w:rPr>
          <w:rFonts w:ascii="Arial" w:hAnsi="Arial" w:cs="Arial"/>
          <w:sz w:val="22"/>
          <w:szCs w:val="22"/>
        </w:rPr>
      </w:pPr>
      <w:r w:rsidRPr="009A7035">
        <w:rPr>
          <w:rFonts w:ascii="Arial" w:hAnsi="Arial" w:cs="Arial"/>
          <w:sz w:val="22"/>
          <w:szCs w:val="22"/>
        </w:rPr>
        <w:t>The scope of marketing has been expanding over the last few decades. It has been possible with the</w:t>
      </w:r>
      <w:r w:rsidRPr="009A7035">
        <w:rPr>
          <w:rFonts w:ascii="Arial" w:hAnsi="Arial" w:cs="Arial"/>
          <w:spacing w:val="-6"/>
          <w:sz w:val="22"/>
          <w:szCs w:val="22"/>
        </w:rPr>
        <w:t xml:space="preserve"> </w:t>
      </w:r>
      <w:r w:rsidRPr="009A7035">
        <w:rPr>
          <w:rFonts w:ascii="Arial" w:hAnsi="Arial" w:cs="Arial"/>
          <w:sz w:val="22"/>
          <w:szCs w:val="22"/>
        </w:rPr>
        <w:t>help</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modern</w:t>
      </w:r>
      <w:r w:rsidRPr="009A7035">
        <w:rPr>
          <w:rFonts w:ascii="Arial" w:hAnsi="Arial" w:cs="Arial"/>
          <w:spacing w:val="-4"/>
          <w:sz w:val="22"/>
          <w:szCs w:val="22"/>
        </w:rPr>
        <w:t xml:space="preserve"> </w:t>
      </w:r>
      <w:r w:rsidRPr="009A7035">
        <w:rPr>
          <w:rFonts w:ascii="Arial" w:hAnsi="Arial" w:cs="Arial"/>
          <w:sz w:val="22"/>
          <w:szCs w:val="22"/>
        </w:rPr>
        <w:t>academic</w:t>
      </w:r>
      <w:r w:rsidRPr="009A7035">
        <w:rPr>
          <w:rFonts w:ascii="Arial" w:hAnsi="Arial" w:cs="Arial"/>
          <w:spacing w:val="-2"/>
          <w:sz w:val="22"/>
          <w:szCs w:val="22"/>
        </w:rPr>
        <w:t xml:space="preserve"> </w:t>
      </w:r>
      <w:r w:rsidRPr="009A7035">
        <w:rPr>
          <w:rFonts w:ascii="Arial" w:hAnsi="Arial" w:cs="Arial"/>
          <w:sz w:val="22"/>
          <w:szCs w:val="22"/>
        </w:rPr>
        <w:t>theories,</w:t>
      </w:r>
      <w:r w:rsidRPr="009A7035">
        <w:rPr>
          <w:rFonts w:ascii="Arial" w:hAnsi="Arial" w:cs="Arial"/>
          <w:spacing w:val="-4"/>
          <w:sz w:val="22"/>
          <w:szCs w:val="22"/>
        </w:rPr>
        <w:t xml:space="preserve"> </w:t>
      </w:r>
      <w:r w:rsidRPr="009A7035">
        <w:rPr>
          <w:rFonts w:ascii="Arial" w:hAnsi="Arial" w:cs="Arial"/>
          <w:sz w:val="22"/>
          <w:szCs w:val="22"/>
        </w:rPr>
        <w:t>models,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industry</w:t>
      </w:r>
      <w:r w:rsidRPr="009A7035">
        <w:rPr>
          <w:rFonts w:ascii="Arial" w:hAnsi="Arial" w:cs="Arial"/>
          <w:spacing w:val="-4"/>
          <w:sz w:val="22"/>
          <w:szCs w:val="22"/>
        </w:rPr>
        <w:t xml:space="preserve"> </w:t>
      </w:r>
      <w:r w:rsidRPr="009A7035">
        <w:rPr>
          <w:rFonts w:ascii="Arial" w:hAnsi="Arial" w:cs="Arial"/>
          <w:sz w:val="22"/>
          <w:szCs w:val="22"/>
        </w:rPr>
        <w:t>development</w:t>
      </w:r>
      <w:r w:rsidRPr="009A7035">
        <w:rPr>
          <w:rFonts w:ascii="Arial" w:hAnsi="Arial" w:cs="Arial"/>
          <w:spacing w:val="-6"/>
          <w:sz w:val="22"/>
          <w:szCs w:val="22"/>
        </w:rPr>
        <w:t xml:space="preserve"> </w:t>
      </w:r>
      <w:r w:rsidRPr="009A7035">
        <w:rPr>
          <w:rFonts w:ascii="Arial" w:hAnsi="Arial" w:cs="Arial"/>
          <w:sz w:val="22"/>
          <w:szCs w:val="22"/>
        </w:rPr>
        <w:t>through</w:t>
      </w:r>
      <w:r w:rsidRPr="009A7035">
        <w:rPr>
          <w:rFonts w:ascii="Arial" w:hAnsi="Arial" w:cs="Arial"/>
          <w:spacing w:val="-4"/>
          <w:sz w:val="22"/>
          <w:szCs w:val="22"/>
        </w:rPr>
        <w:t xml:space="preserve"> </w:t>
      </w:r>
      <w:r w:rsidRPr="009A7035">
        <w:rPr>
          <w:rFonts w:ascii="Arial" w:hAnsi="Arial" w:cs="Arial"/>
          <w:sz w:val="22"/>
          <w:szCs w:val="22"/>
        </w:rPr>
        <w:t>technology</w:t>
      </w:r>
      <w:r w:rsidRPr="009A7035">
        <w:rPr>
          <w:rFonts w:ascii="Arial" w:hAnsi="Arial" w:cs="Arial"/>
          <w:spacing w:val="-4"/>
          <w:sz w:val="22"/>
          <w:szCs w:val="22"/>
        </w:rPr>
        <w:t xml:space="preserve"> </w:t>
      </w:r>
      <w:r w:rsidRPr="009A7035">
        <w:rPr>
          <w:rFonts w:ascii="Arial" w:hAnsi="Arial" w:cs="Arial"/>
          <w:sz w:val="22"/>
          <w:szCs w:val="22"/>
        </w:rPr>
        <w:t xml:space="preserve">and innovations and </w:t>
      </w:r>
      <w:proofErr w:type="spellStart"/>
      <w:r w:rsidRPr="009A7035">
        <w:rPr>
          <w:rFonts w:ascii="Arial" w:hAnsi="Arial" w:cs="Arial"/>
          <w:sz w:val="22"/>
          <w:szCs w:val="22"/>
        </w:rPr>
        <w:t>popularising</w:t>
      </w:r>
      <w:proofErr w:type="spellEnd"/>
      <w:r w:rsidRPr="009A7035">
        <w:rPr>
          <w:rFonts w:ascii="Arial" w:hAnsi="Arial" w:cs="Arial"/>
          <w:sz w:val="22"/>
          <w:szCs w:val="22"/>
        </w:rPr>
        <w:t xml:space="preserve"> holistic approaches to the </w:t>
      </w:r>
      <w:proofErr w:type="spellStart"/>
      <w:r w:rsidRPr="009A7035">
        <w:rPr>
          <w:rFonts w:ascii="Arial" w:hAnsi="Arial" w:cs="Arial"/>
          <w:sz w:val="22"/>
          <w:szCs w:val="22"/>
        </w:rPr>
        <w:t>practise</w:t>
      </w:r>
      <w:proofErr w:type="spellEnd"/>
      <w:r w:rsidRPr="009A7035">
        <w:rPr>
          <w:rFonts w:ascii="Arial" w:hAnsi="Arial" w:cs="Arial"/>
          <w:sz w:val="22"/>
          <w:szCs w:val="22"/>
        </w:rPr>
        <w:t xml:space="preserve"> of marketing. This report will portray</w:t>
      </w:r>
      <w:r w:rsidRPr="009A7035">
        <w:rPr>
          <w:rFonts w:ascii="Arial" w:hAnsi="Arial" w:cs="Arial"/>
          <w:spacing w:val="-5"/>
          <w:sz w:val="22"/>
          <w:szCs w:val="22"/>
        </w:rPr>
        <w:t xml:space="preserve"> </w:t>
      </w:r>
      <w:r w:rsidRPr="009A7035">
        <w:rPr>
          <w:rFonts w:ascii="Arial" w:hAnsi="Arial" w:cs="Arial"/>
          <w:sz w:val="22"/>
          <w:szCs w:val="22"/>
        </w:rPr>
        <w:t>how</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4"/>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z w:val="22"/>
          <w:szCs w:val="22"/>
        </w:rPr>
        <w:t>has</w:t>
      </w:r>
      <w:r w:rsidRPr="009A7035">
        <w:rPr>
          <w:rFonts w:ascii="Arial" w:hAnsi="Arial" w:cs="Arial"/>
          <w:spacing w:val="-4"/>
          <w:sz w:val="22"/>
          <w:szCs w:val="22"/>
        </w:rPr>
        <w:t xml:space="preserve"> </w:t>
      </w:r>
      <w:r w:rsidRPr="009A7035">
        <w:rPr>
          <w:rFonts w:ascii="Arial" w:hAnsi="Arial" w:cs="Arial"/>
          <w:sz w:val="22"/>
          <w:szCs w:val="22"/>
        </w:rPr>
        <w:t>been</w:t>
      </w:r>
      <w:r w:rsidRPr="009A7035">
        <w:rPr>
          <w:rFonts w:ascii="Arial" w:hAnsi="Arial" w:cs="Arial"/>
          <w:spacing w:val="-5"/>
          <w:sz w:val="22"/>
          <w:szCs w:val="22"/>
        </w:rPr>
        <w:t xml:space="preserve"> </w:t>
      </w:r>
      <w:r w:rsidRPr="009A7035">
        <w:rPr>
          <w:rFonts w:ascii="Arial" w:hAnsi="Arial" w:cs="Arial"/>
          <w:sz w:val="22"/>
          <w:szCs w:val="22"/>
        </w:rPr>
        <w:t>leveraging</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power</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marketing,</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roles</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marketing impacting the company. Again, a critical external analysis of Barclays UK along with its recommendations</w:t>
      </w:r>
      <w:r w:rsidRPr="009A7035">
        <w:rPr>
          <w:rFonts w:ascii="Arial" w:hAnsi="Arial" w:cs="Arial"/>
          <w:spacing w:val="-7"/>
          <w:sz w:val="22"/>
          <w:szCs w:val="22"/>
        </w:rPr>
        <w:t xml:space="preserve"> </w:t>
      </w:r>
      <w:r w:rsidRPr="009A7035">
        <w:rPr>
          <w:rFonts w:ascii="Arial" w:hAnsi="Arial" w:cs="Arial"/>
          <w:sz w:val="22"/>
          <w:szCs w:val="22"/>
        </w:rPr>
        <w:t>based</w:t>
      </w:r>
      <w:r w:rsidRPr="009A7035">
        <w:rPr>
          <w:rFonts w:ascii="Arial" w:hAnsi="Arial" w:cs="Arial"/>
          <w:spacing w:val="-9"/>
          <w:sz w:val="22"/>
          <w:szCs w:val="22"/>
        </w:rPr>
        <w:t xml:space="preserve"> </w:t>
      </w:r>
      <w:r w:rsidRPr="009A7035">
        <w:rPr>
          <w:rFonts w:ascii="Arial" w:hAnsi="Arial" w:cs="Arial"/>
          <w:sz w:val="22"/>
          <w:szCs w:val="22"/>
        </w:rPr>
        <w:t>on</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target</w:t>
      </w:r>
      <w:r w:rsidRPr="009A7035">
        <w:rPr>
          <w:rFonts w:ascii="Arial" w:hAnsi="Arial" w:cs="Arial"/>
          <w:spacing w:val="-10"/>
          <w:sz w:val="22"/>
          <w:szCs w:val="22"/>
        </w:rPr>
        <w:t xml:space="preserve"> </w:t>
      </w:r>
      <w:r w:rsidRPr="009A7035">
        <w:rPr>
          <w:rFonts w:ascii="Arial" w:hAnsi="Arial" w:cs="Arial"/>
          <w:sz w:val="22"/>
          <w:szCs w:val="22"/>
        </w:rPr>
        <w:t>market,</w:t>
      </w:r>
      <w:r w:rsidRPr="009A7035">
        <w:rPr>
          <w:rFonts w:ascii="Arial" w:hAnsi="Arial" w:cs="Arial"/>
          <w:spacing w:val="-9"/>
          <w:sz w:val="22"/>
          <w:szCs w:val="22"/>
        </w:rPr>
        <w:t xml:space="preserve"> </w:t>
      </w:r>
      <w:r w:rsidRPr="009A7035">
        <w:rPr>
          <w:rFonts w:ascii="Arial" w:hAnsi="Arial" w:cs="Arial"/>
          <w:sz w:val="22"/>
          <w:szCs w:val="22"/>
        </w:rPr>
        <w:t>positioning</w:t>
      </w:r>
      <w:r w:rsidRPr="009A7035">
        <w:rPr>
          <w:rFonts w:ascii="Arial" w:hAnsi="Arial" w:cs="Arial"/>
          <w:spacing w:val="-9"/>
          <w:sz w:val="22"/>
          <w:szCs w:val="22"/>
        </w:rPr>
        <w:t xml:space="preserve"> </w:t>
      </w:r>
      <w:r w:rsidRPr="009A7035">
        <w:rPr>
          <w:rFonts w:ascii="Arial" w:hAnsi="Arial" w:cs="Arial"/>
          <w:sz w:val="22"/>
          <w:szCs w:val="22"/>
        </w:rPr>
        <w:t>strategies,</w:t>
      </w:r>
      <w:r w:rsidRPr="009A7035">
        <w:rPr>
          <w:rFonts w:ascii="Arial" w:hAnsi="Arial" w:cs="Arial"/>
          <w:spacing w:val="-9"/>
          <w:sz w:val="22"/>
          <w:szCs w:val="22"/>
        </w:rPr>
        <w:t xml:space="preserve"> </w:t>
      </w:r>
      <w:r w:rsidRPr="009A7035">
        <w:rPr>
          <w:rFonts w:ascii="Arial" w:hAnsi="Arial" w:cs="Arial"/>
          <w:sz w:val="22"/>
          <w:szCs w:val="22"/>
        </w:rPr>
        <w:t>7Ps</w:t>
      </w:r>
      <w:r w:rsidRPr="009A7035">
        <w:rPr>
          <w:rFonts w:ascii="Arial" w:hAnsi="Arial" w:cs="Arial"/>
          <w:spacing w:val="-7"/>
          <w:sz w:val="22"/>
          <w:szCs w:val="22"/>
        </w:rPr>
        <w:t xml:space="preserve"> </w:t>
      </w:r>
      <w:r w:rsidRPr="009A7035">
        <w:rPr>
          <w:rFonts w:ascii="Arial" w:hAnsi="Arial" w:cs="Arial"/>
          <w:sz w:val="22"/>
          <w:szCs w:val="22"/>
        </w:rPr>
        <w:t>of</w:t>
      </w:r>
      <w:r w:rsidRPr="009A7035">
        <w:rPr>
          <w:rFonts w:ascii="Arial" w:hAnsi="Arial" w:cs="Arial"/>
          <w:spacing w:val="-8"/>
          <w:sz w:val="22"/>
          <w:szCs w:val="22"/>
        </w:rPr>
        <w:t xml:space="preserve"> </w:t>
      </w:r>
      <w:r w:rsidRPr="009A7035">
        <w:rPr>
          <w:rFonts w:ascii="Arial" w:hAnsi="Arial" w:cs="Arial"/>
          <w:sz w:val="22"/>
          <w:szCs w:val="22"/>
        </w:rPr>
        <w:t>marketing,</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Ansoff Matrix will be stated in this report precisely with substantial evidence and industry examples relevant to Barclays UK.</w:t>
      </w:r>
    </w:p>
    <w:p w14:paraId="593EBC04"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6BFB8B3" w14:textId="77777777" w:rsidR="001723E5" w:rsidRPr="009A7035" w:rsidRDefault="00000000" w:rsidP="009A7035">
      <w:pPr>
        <w:pStyle w:val="Heading1"/>
        <w:spacing w:line="360" w:lineRule="auto"/>
        <w:jc w:val="both"/>
        <w:rPr>
          <w:rFonts w:ascii="Arial" w:hAnsi="Arial" w:cs="Arial"/>
        </w:rPr>
      </w:pPr>
      <w:bookmarkStart w:id="2" w:name="Company_brief"/>
      <w:bookmarkStart w:id="3" w:name="_bookmark1"/>
      <w:bookmarkEnd w:id="2"/>
      <w:bookmarkEnd w:id="3"/>
      <w:r w:rsidRPr="009A7035">
        <w:rPr>
          <w:rFonts w:ascii="Arial" w:hAnsi="Arial" w:cs="Arial"/>
        </w:rPr>
        <w:lastRenderedPageBreak/>
        <w:t>Company</w:t>
      </w:r>
      <w:r w:rsidRPr="009A7035">
        <w:rPr>
          <w:rFonts w:ascii="Arial" w:hAnsi="Arial" w:cs="Arial"/>
          <w:spacing w:val="-4"/>
        </w:rPr>
        <w:t xml:space="preserve"> brief</w:t>
      </w:r>
    </w:p>
    <w:p w14:paraId="141D7D4D" w14:textId="77777777" w:rsidR="001723E5" w:rsidRPr="009A7035" w:rsidRDefault="00000000" w:rsidP="009A7035">
      <w:pPr>
        <w:pStyle w:val="BodyText"/>
        <w:spacing w:before="181" w:line="360" w:lineRule="auto"/>
        <w:ind w:right="142"/>
        <w:rPr>
          <w:rFonts w:ascii="Arial" w:hAnsi="Arial" w:cs="Arial"/>
          <w:sz w:val="22"/>
          <w:szCs w:val="22"/>
        </w:rPr>
      </w:pPr>
      <w:r w:rsidRPr="009A7035">
        <w:rPr>
          <w:rFonts w:ascii="Arial" w:hAnsi="Arial" w:cs="Arial"/>
          <w:sz w:val="22"/>
          <w:szCs w:val="22"/>
        </w:rPr>
        <w:t>Barclays UK is a British multinational investment bank and financial services company. It is headquartered</w:t>
      </w:r>
      <w:r w:rsidRPr="009A7035">
        <w:rPr>
          <w:rFonts w:ascii="Arial" w:hAnsi="Arial" w:cs="Arial"/>
          <w:spacing w:val="-8"/>
          <w:sz w:val="22"/>
          <w:szCs w:val="22"/>
        </w:rPr>
        <w:t xml:space="preserve"> </w:t>
      </w:r>
      <w:r w:rsidRPr="009A7035">
        <w:rPr>
          <w:rFonts w:ascii="Arial" w:hAnsi="Arial" w:cs="Arial"/>
          <w:sz w:val="22"/>
          <w:szCs w:val="22"/>
        </w:rPr>
        <w:t>in</w:t>
      </w:r>
      <w:r w:rsidRPr="009A7035">
        <w:rPr>
          <w:rFonts w:ascii="Arial" w:hAnsi="Arial" w:cs="Arial"/>
          <w:spacing w:val="-3"/>
          <w:sz w:val="22"/>
          <w:szCs w:val="22"/>
        </w:rPr>
        <w:t xml:space="preserve"> </w:t>
      </w:r>
      <w:r w:rsidRPr="009A7035">
        <w:rPr>
          <w:rFonts w:ascii="Arial" w:hAnsi="Arial" w:cs="Arial"/>
          <w:sz w:val="22"/>
          <w:szCs w:val="22"/>
        </w:rPr>
        <w:t>London,</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operates</w:t>
      </w:r>
      <w:r w:rsidRPr="009A7035">
        <w:rPr>
          <w:rFonts w:ascii="Arial" w:hAnsi="Arial" w:cs="Arial"/>
          <w:spacing w:val="-6"/>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over</w:t>
      </w:r>
      <w:r w:rsidRPr="009A7035">
        <w:rPr>
          <w:rFonts w:ascii="Arial" w:hAnsi="Arial" w:cs="Arial"/>
          <w:spacing w:val="-8"/>
          <w:sz w:val="22"/>
          <w:szCs w:val="22"/>
        </w:rPr>
        <w:t xml:space="preserve"> </w:t>
      </w:r>
      <w:r w:rsidRPr="009A7035">
        <w:rPr>
          <w:rFonts w:ascii="Arial" w:hAnsi="Arial" w:cs="Arial"/>
          <w:sz w:val="22"/>
          <w:szCs w:val="22"/>
        </w:rPr>
        <w:t>40</w:t>
      </w:r>
      <w:r w:rsidRPr="009A7035">
        <w:rPr>
          <w:rFonts w:ascii="Arial" w:hAnsi="Arial" w:cs="Arial"/>
          <w:spacing w:val="-8"/>
          <w:sz w:val="22"/>
          <w:szCs w:val="22"/>
        </w:rPr>
        <w:t xml:space="preserve"> </w:t>
      </w:r>
      <w:r w:rsidRPr="009A7035">
        <w:rPr>
          <w:rFonts w:ascii="Arial" w:hAnsi="Arial" w:cs="Arial"/>
          <w:sz w:val="22"/>
          <w:szCs w:val="22"/>
        </w:rPr>
        <w:t>countries</w:t>
      </w:r>
      <w:r w:rsidRPr="009A7035">
        <w:rPr>
          <w:rFonts w:ascii="Arial" w:hAnsi="Arial" w:cs="Arial"/>
          <w:spacing w:val="-6"/>
          <w:sz w:val="22"/>
          <w:szCs w:val="22"/>
        </w:rPr>
        <w:t xml:space="preserve"> </w:t>
      </w:r>
      <w:r w:rsidRPr="009A7035">
        <w:rPr>
          <w:rFonts w:ascii="Arial" w:hAnsi="Arial" w:cs="Arial"/>
          <w:sz w:val="22"/>
          <w:szCs w:val="22"/>
        </w:rPr>
        <w:t>worldwide.</w:t>
      </w:r>
      <w:r w:rsidRPr="009A7035">
        <w:rPr>
          <w:rFonts w:ascii="Arial" w:hAnsi="Arial" w:cs="Arial"/>
          <w:spacing w:val="-8"/>
          <w:sz w:val="22"/>
          <w:szCs w:val="22"/>
        </w:rPr>
        <w:t xml:space="preserve"> </w:t>
      </w:r>
      <w:r w:rsidRPr="009A7035">
        <w:rPr>
          <w:rFonts w:ascii="Arial" w:hAnsi="Arial" w:cs="Arial"/>
          <w:sz w:val="22"/>
          <w:szCs w:val="22"/>
        </w:rPr>
        <w:t>As</w:t>
      </w:r>
      <w:r w:rsidRPr="009A7035">
        <w:rPr>
          <w:rFonts w:ascii="Arial" w:hAnsi="Arial" w:cs="Arial"/>
          <w:spacing w:val="-6"/>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2021,</w:t>
      </w:r>
      <w:r w:rsidRPr="009A7035">
        <w:rPr>
          <w:rFonts w:ascii="Arial" w:hAnsi="Arial" w:cs="Arial"/>
          <w:spacing w:val="-8"/>
          <w:sz w:val="22"/>
          <w:szCs w:val="22"/>
        </w:rPr>
        <w:t xml:space="preserve"> </w:t>
      </w:r>
      <w:r w:rsidRPr="009A7035">
        <w:rPr>
          <w:rFonts w:ascii="Arial" w:hAnsi="Arial" w:cs="Arial"/>
          <w:sz w:val="22"/>
          <w:szCs w:val="22"/>
        </w:rPr>
        <w:t>Barclays UK's</w:t>
      </w:r>
      <w:r w:rsidRPr="009A7035">
        <w:rPr>
          <w:rFonts w:ascii="Arial" w:hAnsi="Arial" w:cs="Arial"/>
          <w:spacing w:val="8"/>
          <w:sz w:val="22"/>
          <w:szCs w:val="22"/>
        </w:rPr>
        <w:t xml:space="preserve"> </w:t>
      </w:r>
      <w:r w:rsidRPr="009A7035">
        <w:rPr>
          <w:rFonts w:ascii="Arial" w:hAnsi="Arial" w:cs="Arial"/>
          <w:sz w:val="22"/>
          <w:szCs w:val="22"/>
        </w:rPr>
        <w:t>total</w:t>
      </w:r>
      <w:r w:rsidRPr="009A7035">
        <w:rPr>
          <w:rFonts w:ascii="Arial" w:hAnsi="Arial" w:cs="Arial"/>
          <w:spacing w:val="10"/>
          <w:sz w:val="22"/>
          <w:szCs w:val="22"/>
        </w:rPr>
        <w:t xml:space="preserve"> </w:t>
      </w:r>
      <w:r w:rsidRPr="009A7035">
        <w:rPr>
          <w:rFonts w:ascii="Arial" w:hAnsi="Arial" w:cs="Arial"/>
          <w:sz w:val="22"/>
          <w:szCs w:val="22"/>
        </w:rPr>
        <w:t>assets</w:t>
      </w:r>
      <w:r w:rsidRPr="009A7035">
        <w:rPr>
          <w:rFonts w:ascii="Arial" w:hAnsi="Arial" w:cs="Arial"/>
          <w:spacing w:val="9"/>
          <w:sz w:val="22"/>
          <w:szCs w:val="22"/>
        </w:rPr>
        <w:t xml:space="preserve"> </w:t>
      </w:r>
      <w:r w:rsidRPr="009A7035">
        <w:rPr>
          <w:rFonts w:ascii="Arial" w:hAnsi="Arial" w:cs="Arial"/>
          <w:sz w:val="22"/>
          <w:szCs w:val="22"/>
        </w:rPr>
        <w:t>amounted</w:t>
      </w:r>
      <w:r w:rsidRPr="009A7035">
        <w:rPr>
          <w:rFonts w:ascii="Arial" w:hAnsi="Arial" w:cs="Arial"/>
          <w:spacing w:val="12"/>
          <w:sz w:val="22"/>
          <w:szCs w:val="22"/>
        </w:rPr>
        <w:t xml:space="preserve"> </w:t>
      </w:r>
      <w:r w:rsidRPr="009A7035">
        <w:rPr>
          <w:rFonts w:ascii="Arial" w:hAnsi="Arial" w:cs="Arial"/>
          <w:sz w:val="22"/>
          <w:szCs w:val="22"/>
        </w:rPr>
        <w:t>to</w:t>
      </w:r>
      <w:r w:rsidRPr="009A7035">
        <w:rPr>
          <w:rFonts w:ascii="Arial" w:hAnsi="Arial" w:cs="Arial"/>
          <w:spacing w:val="12"/>
          <w:sz w:val="22"/>
          <w:szCs w:val="22"/>
        </w:rPr>
        <w:t xml:space="preserve"> </w:t>
      </w:r>
      <w:r w:rsidRPr="009A7035">
        <w:rPr>
          <w:rFonts w:ascii="Arial" w:hAnsi="Arial" w:cs="Arial"/>
          <w:sz w:val="22"/>
          <w:szCs w:val="22"/>
        </w:rPr>
        <w:t>£1.2</w:t>
      </w:r>
      <w:r w:rsidRPr="009A7035">
        <w:rPr>
          <w:rFonts w:ascii="Arial" w:hAnsi="Arial" w:cs="Arial"/>
          <w:spacing w:val="7"/>
          <w:sz w:val="22"/>
          <w:szCs w:val="22"/>
        </w:rPr>
        <w:t xml:space="preserve"> </w:t>
      </w:r>
      <w:r w:rsidRPr="009A7035">
        <w:rPr>
          <w:rFonts w:ascii="Arial" w:hAnsi="Arial" w:cs="Arial"/>
          <w:sz w:val="22"/>
          <w:szCs w:val="22"/>
        </w:rPr>
        <w:t>trillion.</w:t>
      </w:r>
      <w:r w:rsidRPr="009A7035">
        <w:rPr>
          <w:rFonts w:ascii="Arial" w:hAnsi="Arial" w:cs="Arial"/>
          <w:spacing w:val="7"/>
          <w:sz w:val="22"/>
          <w:szCs w:val="22"/>
        </w:rPr>
        <w:t xml:space="preserve"> </w:t>
      </w:r>
      <w:r w:rsidRPr="009A7035">
        <w:rPr>
          <w:rFonts w:ascii="Arial" w:hAnsi="Arial" w:cs="Arial"/>
          <w:sz w:val="22"/>
          <w:szCs w:val="22"/>
        </w:rPr>
        <w:t>In</w:t>
      </w:r>
      <w:r w:rsidRPr="009A7035">
        <w:rPr>
          <w:rFonts w:ascii="Arial" w:hAnsi="Arial" w:cs="Arial"/>
          <w:spacing w:val="7"/>
          <w:sz w:val="22"/>
          <w:szCs w:val="22"/>
        </w:rPr>
        <w:t xml:space="preserve"> </w:t>
      </w:r>
      <w:r w:rsidRPr="009A7035">
        <w:rPr>
          <w:rFonts w:ascii="Arial" w:hAnsi="Arial" w:cs="Arial"/>
          <w:sz w:val="22"/>
          <w:szCs w:val="22"/>
        </w:rPr>
        <w:t>2020,</w:t>
      </w:r>
      <w:r w:rsidRPr="009A7035">
        <w:rPr>
          <w:rFonts w:ascii="Arial" w:hAnsi="Arial" w:cs="Arial"/>
          <w:spacing w:val="12"/>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UK</w:t>
      </w:r>
      <w:r w:rsidRPr="009A7035">
        <w:rPr>
          <w:rFonts w:ascii="Arial" w:hAnsi="Arial" w:cs="Arial"/>
          <w:spacing w:val="9"/>
          <w:sz w:val="22"/>
          <w:szCs w:val="22"/>
        </w:rPr>
        <w:t xml:space="preserve"> </w:t>
      </w:r>
      <w:r w:rsidRPr="009A7035">
        <w:rPr>
          <w:rFonts w:ascii="Arial" w:hAnsi="Arial" w:cs="Arial"/>
          <w:sz w:val="22"/>
          <w:szCs w:val="22"/>
        </w:rPr>
        <w:t>reported</w:t>
      </w:r>
      <w:r w:rsidRPr="009A7035">
        <w:rPr>
          <w:rFonts w:ascii="Arial" w:hAnsi="Arial" w:cs="Arial"/>
          <w:spacing w:val="12"/>
          <w:sz w:val="22"/>
          <w:szCs w:val="22"/>
        </w:rPr>
        <w:t xml:space="preserve"> </w:t>
      </w:r>
      <w:r w:rsidRPr="009A7035">
        <w:rPr>
          <w:rFonts w:ascii="Arial" w:hAnsi="Arial" w:cs="Arial"/>
          <w:sz w:val="22"/>
          <w:szCs w:val="22"/>
        </w:rPr>
        <w:t>a</w:t>
      </w:r>
      <w:r w:rsidRPr="009A7035">
        <w:rPr>
          <w:rFonts w:ascii="Arial" w:hAnsi="Arial" w:cs="Arial"/>
          <w:spacing w:val="6"/>
          <w:sz w:val="22"/>
          <w:szCs w:val="22"/>
        </w:rPr>
        <w:t xml:space="preserve"> </w:t>
      </w:r>
      <w:r w:rsidRPr="009A7035">
        <w:rPr>
          <w:rFonts w:ascii="Arial" w:hAnsi="Arial" w:cs="Arial"/>
          <w:sz w:val="22"/>
          <w:szCs w:val="22"/>
        </w:rPr>
        <w:t>profit</w:t>
      </w:r>
      <w:r w:rsidRPr="009A7035">
        <w:rPr>
          <w:rFonts w:ascii="Arial" w:hAnsi="Arial" w:cs="Arial"/>
          <w:spacing w:val="10"/>
          <w:sz w:val="22"/>
          <w:szCs w:val="22"/>
        </w:rPr>
        <w:t xml:space="preserve"> </w:t>
      </w:r>
      <w:r w:rsidRPr="009A7035">
        <w:rPr>
          <w:rFonts w:ascii="Arial" w:hAnsi="Arial" w:cs="Arial"/>
          <w:sz w:val="22"/>
          <w:szCs w:val="22"/>
        </w:rPr>
        <w:t>before</w:t>
      </w:r>
      <w:r w:rsidRPr="009A7035">
        <w:rPr>
          <w:rFonts w:ascii="Arial" w:hAnsi="Arial" w:cs="Arial"/>
          <w:spacing w:val="10"/>
          <w:sz w:val="22"/>
          <w:szCs w:val="22"/>
        </w:rPr>
        <w:t xml:space="preserve"> </w:t>
      </w:r>
      <w:r w:rsidRPr="009A7035">
        <w:rPr>
          <w:rFonts w:ascii="Arial" w:hAnsi="Arial" w:cs="Arial"/>
          <w:sz w:val="22"/>
          <w:szCs w:val="22"/>
        </w:rPr>
        <w:t>tax</w:t>
      </w:r>
      <w:r w:rsidRPr="009A7035">
        <w:rPr>
          <w:rFonts w:ascii="Arial" w:hAnsi="Arial" w:cs="Arial"/>
          <w:spacing w:val="12"/>
          <w:sz w:val="22"/>
          <w:szCs w:val="22"/>
        </w:rPr>
        <w:t xml:space="preserve"> </w:t>
      </w:r>
      <w:r w:rsidRPr="009A7035">
        <w:rPr>
          <w:rFonts w:ascii="Arial" w:hAnsi="Arial" w:cs="Arial"/>
          <w:spacing w:val="-5"/>
          <w:sz w:val="22"/>
          <w:szCs w:val="22"/>
        </w:rPr>
        <w:t>of</w:t>
      </w:r>
    </w:p>
    <w:p w14:paraId="4A5CB762" w14:textId="77777777" w:rsidR="001723E5" w:rsidRPr="009A7035" w:rsidRDefault="00000000" w:rsidP="009A7035">
      <w:pPr>
        <w:pStyle w:val="BodyText"/>
        <w:spacing w:before="4" w:line="360" w:lineRule="auto"/>
        <w:ind w:right="138"/>
        <w:rPr>
          <w:rFonts w:ascii="Arial" w:hAnsi="Arial" w:cs="Arial"/>
          <w:sz w:val="22"/>
          <w:szCs w:val="22"/>
        </w:rPr>
      </w:pPr>
      <w:r w:rsidRPr="009A7035">
        <w:rPr>
          <w:rFonts w:ascii="Arial" w:hAnsi="Arial" w:cs="Arial"/>
          <w:sz w:val="22"/>
          <w:szCs w:val="22"/>
        </w:rPr>
        <w:t>£3.1</w:t>
      </w:r>
      <w:r w:rsidRPr="009A7035">
        <w:rPr>
          <w:rFonts w:ascii="Arial" w:hAnsi="Arial" w:cs="Arial"/>
          <w:spacing w:val="-4"/>
          <w:sz w:val="22"/>
          <w:szCs w:val="22"/>
        </w:rPr>
        <w:t xml:space="preserve"> </w:t>
      </w:r>
      <w:r w:rsidRPr="009A7035">
        <w:rPr>
          <w:rFonts w:ascii="Arial" w:hAnsi="Arial" w:cs="Arial"/>
          <w:sz w:val="22"/>
          <w:szCs w:val="22"/>
        </w:rPr>
        <w:t>billion.</w:t>
      </w:r>
      <w:r w:rsidRPr="009A7035">
        <w:rPr>
          <w:rFonts w:ascii="Arial" w:hAnsi="Arial" w:cs="Arial"/>
          <w:spacing w:val="-4"/>
          <w:sz w:val="22"/>
          <w:szCs w:val="22"/>
        </w:rPr>
        <w:t xml:space="preserve"> </w:t>
      </w:r>
      <w:r w:rsidRPr="009A7035">
        <w:rPr>
          <w:rFonts w:ascii="Arial" w:hAnsi="Arial" w:cs="Arial"/>
          <w:sz w:val="22"/>
          <w:szCs w:val="22"/>
        </w:rPr>
        <w:t>Again,</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same</w:t>
      </w:r>
      <w:r w:rsidRPr="009A7035">
        <w:rPr>
          <w:rFonts w:ascii="Arial" w:hAnsi="Arial" w:cs="Arial"/>
          <w:spacing w:val="-6"/>
          <w:sz w:val="22"/>
          <w:szCs w:val="22"/>
        </w:rPr>
        <w:t xml:space="preserve"> </w:t>
      </w:r>
      <w:r w:rsidRPr="009A7035">
        <w:rPr>
          <w:rFonts w:ascii="Arial" w:hAnsi="Arial" w:cs="Arial"/>
          <w:sz w:val="22"/>
          <w:szCs w:val="22"/>
        </w:rPr>
        <w:t>year,</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company's</w:t>
      </w:r>
      <w:r w:rsidRPr="009A7035">
        <w:rPr>
          <w:rFonts w:ascii="Arial" w:hAnsi="Arial" w:cs="Arial"/>
          <w:spacing w:val="-3"/>
          <w:sz w:val="22"/>
          <w:szCs w:val="22"/>
        </w:rPr>
        <w:t xml:space="preserve"> </w:t>
      </w:r>
      <w:r w:rsidRPr="009A7035">
        <w:rPr>
          <w:rFonts w:ascii="Arial" w:hAnsi="Arial" w:cs="Arial"/>
          <w:sz w:val="22"/>
          <w:szCs w:val="22"/>
        </w:rPr>
        <w:t>total</w:t>
      </w:r>
      <w:r w:rsidRPr="009A7035">
        <w:rPr>
          <w:rFonts w:ascii="Arial" w:hAnsi="Arial" w:cs="Arial"/>
          <w:spacing w:val="-6"/>
          <w:sz w:val="22"/>
          <w:szCs w:val="22"/>
        </w:rPr>
        <w:t xml:space="preserve"> </w:t>
      </w:r>
      <w:r w:rsidRPr="009A7035">
        <w:rPr>
          <w:rFonts w:ascii="Arial" w:hAnsi="Arial" w:cs="Arial"/>
          <w:sz w:val="22"/>
          <w:szCs w:val="22"/>
        </w:rPr>
        <w:t>revenue</w:t>
      </w:r>
      <w:r w:rsidRPr="009A7035">
        <w:rPr>
          <w:rFonts w:ascii="Arial" w:hAnsi="Arial" w:cs="Arial"/>
          <w:spacing w:val="-6"/>
          <w:sz w:val="22"/>
          <w:szCs w:val="22"/>
        </w:rPr>
        <w:t xml:space="preserve"> </w:t>
      </w:r>
      <w:r w:rsidRPr="009A7035">
        <w:rPr>
          <w:rFonts w:ascii="Arial" w:hAnsi="Arial" w:cs="Arial"/>
          <w:sz w:val="22"/>
          <w:szCs w:val="22"/>
        </w:rPr>
        <w:t>was</w:t>
      </w:r>
      <w:r w:rsidRPr="009A7035">
        <w:rPr>
          <w:rFonts w:ascii="Arial" w:hAnsi="Arial" w:cs="Arial"/>
          <w:spacing w:val="-3"/>
          <w:sz w:val="22"/>
          <w:szCs w:val="22"/>
        </w:rPr>
        <w:t xml:space="preserve"> </w:t>
      </w:r>
      <w:r w:rsidRPr="009A7035">
        <w:rPr>
          <w:rFonts w:ascii="Arial" w:hAnsi="Arial" w:cs="Arial"/>
          <w:sz w:val="22"/>
          <w:szCs w:val="22"/>
        </w:rPr>
        <w:t>£21.8</w:t>
      </w:r>
      <w:r w:rsidRPr="009A7035">
        <w:rPr>
          <w:rFonts w:ascii="Arial" w:hAnsi="Arial" w:cs="Arial"/>
          <w:spacing w:val="-4"/>
          <w:sz w:val="22"/>
          <w:szCs w:val="22"/>
        </w:rPr>
        <w:t xml:space="preserve"> </w:t>
      </w:r>
      <w:r w:rsidRPr="009A7035">
        <w:rPr>
          <w:rFonts w:ascii="Arial" w:hAnsi="Arial" w:cs="Arial"/>
          <w:sz w:val="22"/>
          <w:szCs w:val="22"/>
        </w:rPr>
        <w:t>billion.</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3"/>
          <w:sz w:val="22"/>
          <w:szCs w:val="22"/>
        </w:rPr>
        <w:t xml:space="preserve"> </w:t>
      </w:r>
      <w:r w:rsidRPr="009A7035">
        <w:rPr>
          <w:rFonts w:ascii="Arial" w:hAnsi="Arial" w:cs="Arial"/>
          <w:sz w:val="22"/>
          <w:szCs w:val="22"/>
        </w:rPr>
        <w:t xml:space="preserve">UK serves more than 24 million customers globally (Zeng et al., 2022). The company has a market </w:t>
      </w:r>
      <w:proofErr w:type="spellStart"/>
      <w:r w:rsidRPr="009A7035">
        <w:rPr>
          <w:rFonts w:ascii="Arial" w:hAnsi="Arial" w:cs="Arial"/>
          <w:sz w:val="22"/>
          <w:szCs w:val="22"/>
        </w:rPr>
        <w:t>capitalisation</w:t>
      </w:r>
      <w:proofErr w:type="spellEnd"/>
      <w:r w:rsidRPr="009A7035">
        <w:rPr>
          <w:rFonts w:ascii="Arial" w:hAnsi="Arial" w:cs="Arial"/>
          <w:sz w:val="22"/>
          <w:szCs w:val="22"/>
        </w:rPr>
        <w:t xml:space="preserve"> of around £26 billion as of 2022. These numbers highlight Barclays UK's strong financial performance and its significant presence in the global financial services market.</w:t>
      </w:r>
    </w:p>
    <w:p w14:paraId="61F3FE38" w14:textId="77777777" w:rsidR="001723E5" w:rsidRPr="009A7035" w:rsidRDefault="00000000" w:rsidP="009A7035">
      <w:pPr>
        <w:pStyle w:val="Heading1"/>
        <w:spacing w:before="200" w:line="360" w:lineRule="auto"/>
        <w:jc w:val="both"/>
        <w:rPr>
          <w:rFonts w:ascii="Arial" w:hAnsi="Arial" w:cs="Arial"/>
          <w:sz w:val="22"/>
          <w:szCs w:val="22"/>
        </w:rPr>
      </w:pPr>
      <w:bookmarkStart w:id="4" w:name="The_process_and_stages_of_marketing_that"/>
      <w:bookmarkStart w:id="5" w:name="_bookmark2"/>
      <w:bookmarkEnd w:id="4"/>
      <w:bookmarkEnd w:id="5"/>
      <w:r w:rsidRPr="009A7035">
        <w:rPr>
          <w:rFonts w:ascii="Arial" w:hAnsi="Arial" w:cs="Arial"/>
          <w:sz w:val="22"/>
          <w:szCs w:val="22"/>
        </w:rPr>
        <w:t>The</w:t>
      </w:r>
      <w:r w:rsidRPr="009A7035">
        <w:rPr>
          <w:rFonts w:ascii="Arial" w:hAnsi="Arial" w:cs="Arial"/>
          <w:spacing w:val="-7"/>
          <w:sz w:val="22"/>
          <w:szCs w:val="22"/>
        </w:rPr>
        <w:t xml:space="preserve"> </w:t>
      </w:r>
      <w:r w:rsidRPr="009A7035">
        <w:rPr>
          <w:rFonts w:ascii="Arial" w:hAnsi="Arial" w:cs="Arial"/>
          <w:sz w:val="22"/>
          <w:szCs w:val="22"/>
        </w:rPr>
        <w:t>process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stages</w:t>
      </w:r>
      <w:r w:rsidRPr="009A7035">
        <w:rPr>
          <w:rFonts w:ascii="Arial" w:hAnsi="Arial" w:cs="Arial"/>
          <w:spacing w:val="-4"/>
          <w:sz w:val="22"/>
          <w:szCs w:val="22"/>
        </w:rPr>
        <w:t xml:space="preserve"> </w:t>
      </w:r>
      <w:r w:rsidRPr="009A7035">
        <w:rPr>
          <w:rFonts w:ascii="Arial" w:hAnsi="Arial" w:cs="Arial"/>
          <w:sz w:val="22"/>
          <w:szCs w:val="22"/>
        </w:rPr>
        <w:t>of</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4"/>
          <w:sz w:val="22"/>
          <w:szCs w:val="22"/>
        </w:rPr>
        <w:t xml:space="preserve"> </w:t>
      </w:r>
      <w:proofErr w:type="gramStart"/>
      <w:r w:rsidRPr="009A7035">
        <w:rPr>
          <w:rFonts w:ascii="Arial" w:hAnsi="Arial" w:cs="Arial"/>
          <w:spacing w:val="-2"/>
          <w:sz w:val="22"/>
          <w:szCs w:val="22"/>
        </w:rPr>
        <w:t>follows</w:t>
      </w:r>
      <w:proofErr w:type="gramEnd"/>
    </w:p>
    <w:p w14:paraId="686C9F74" w14:textId="77777777" w:rsidR="001723E5" w:rsidRPr="009A7035" w:rsidRDefault="00000000" w:rsidP="009A7035">
      <w:pPr>
        <w:pStyle w:val="BodyText"/>
        <w:spacing w:before="182" w:line="360" w:lineRule="auto"/>
        <w:jc w:val="left"/>
        <w:rPr>
          <w:rFonts w:ascii="Arial" w:hAnsi="Arial" w:cs="Arial"/>
          <w:sz w:val="22"/>
          <w:szCs w:val="22"/>
        </w:rPr>
      </w:pPr>
      <w:r w:rsidRPr="009A7035">
        <w:rPr>
          <w:rFonts w:ascii="Arial" w:hAnsi="Arial" w:cs="Arial"/>
          <w:sz w:val="22"/>
          <w:szCs w:val="22"/>
        </w:rPr>
        <w:t>Situation</w:t>
      </w:r>
      <w:r w:rsidRPr="009A7035">
        <w:rPr>
          <w:rFonts w:ascii="Arial" w:hAnsi="Arial" w:cs="Arial"/>
          <w:spacing w:val="-11"/>
          <w:sz w:val="22"/>
          <w:szCs w:val="22"/>
        </w:rPr>
        <w:t xml:space="preserve"> </w:t>
      </w:r>
      <w:r w:rsidRPr="009A7035">
        <w:rPr>
          <w:rFonts w:ascii="Arial" w:hAnsi="Arial" w:cs="Arial"/>
          <w:spacing w:val="-2"/>
          <w:sz w:val="22"/>
          <w:szCs w:val="22"/>
        </w:rPr>
        <w:t>Analysis</w:t>
      </w:r>
    </w:p>
    <w:p w14:paraId="2A2E21AC"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This</w:t>
      </w:r>
      <w:r w:rsidRPr="009A7035">
        <w:rPr>
          <w:rFonts w:ascii="Arial" w:hAnsi="Arial" w:cs="Arial"/>
          <w:spacing w:val="32"/>
          <w:sz w:val="22"/>
          <w:szCs w:val="22"/>
        </w:rPr>
        <w:t xml:space="preserve"> </w:t>
      </w:r>
      <w:r w:rsidRPr="009A7035">
        <w:rPr>
          <w:rFonts w:ascii="Arial" w:hAnsi="Arial" w:cs="Arial"/>
          <w:sz w:val="22"/>
          <w:szCs w:val="22"/>
        </w:rPr>
        <w:t>stage</w:t>
      </w:r>
      <w:r w:rsidRPr="009A7035">
        <w:rPr>
          <w:rFonts w:ascii="Arial" w:hAnsi="Arial" w:cs="Arial"/>
          <w:spacing w:val="33"/>
          <w:sz w:val="22"/>
          <w:szCs w:val="22"/>
        </w:rPr>
        <w:t xml:space="preserve"> </w:t>
      </w:r>
      <w:r w:rsidRPr="009A7035">
        <w:rPr>
          <w:rFonts w:ascii="Arial" w:hAnsi="Arial" w:cs="Arial"/>
          <w:sz w:val="22"/>
          <w:szCs w:val="22"/>
        </w:rPr>
        <w:t>involves</w:t>
      </w:r>
      <w:r w:rsidRPr="009A7035">
        <w:rPr>
          <w:rFonts w:ascii="Arial" w:hAnsi="Arial" w:cs="Arial"/>
          <w:spacing w:val="32"/>
          <w:sz w:val="22"/>
          <w:szCs w:val="22"/>
        </w:rPr>
        <w:t xml:space="preserve"> </w:t>
      </w:r>
      <w:r w:rsidRPr="009A7035">
        <w:rPr>
          <w:rFonts w:ascii="Arial" w:hAnsi="Arial" w:cs="Arial"/>
          <w:sz w:val="22"/>
          <w:szCs w:val="22"/>
        </w:rPr>
        <w:t>conducting</w:t>
      </w:r>
      <w:r w:rsidRPr="009A7035">
        <w:rPr>
          <w:rFonts w:ascii="Arial" w:hAnsi="Arial" w:cs="Arial"/>
          <w:spacing w:val="35"/>
          <w:sz w:val="22"/>
          <w:szCs w:val="22"/>
        </w:rPr>
        <w:t xml:space="preserve"> </w:t>
      </w:r>
      <w:r w:rsidRPr="009A7035">
        <w:rPr>
          <w:rFonts w:ascii="Arial" w:hAnsi="Arial" w:cs="Arial"/>
          <w:sz w:val="22"/>
          <w:szCs w:val="22"/>
        </w:rPr>
        <w:t>market</w:t>
      </w:r>
      <w:r w:rsidRPr="009A7035">
        <w:rPr>
          <w:rFonts w:ascii="Arial" w:hAnsi="Arial" w:cs="Arial"/>
          <w:spacing w:val="29"/>
          <w:sz w:val="22"/>
          <w:szCs w:val="22"/>
        </w:rPr>
        <w:t xml:space="preserve"> </w:t>
      </w:r>
      <w:r w:rsidRPr="009A7035">
        <w:rPr>
          <w:rFonts w:ascii="Arial" w:hAnsi="Arial" w:cs="Arial"/>
          <w:sz w:val="22"/>
          <w:szCs w:val="22"/>
        </w:rPr>
        <w:t>research</w:t>
      </w:r>
      <w:r w:rsidRPr="009A7035">
        <w:rPr>
          <w:rFonts w:ascii="Arial" w:hAnsi="Arial" w:cs="Arial"/>
          <w:spacing w:val="35"/>
          <w:sz w:val="22"/>
          <w:szCs w:val="22"/>
        </w:rPr>
        <w:t xml:space="preserve"> </w:t>
      </w:r>
      <w:r w:rsidRPr="009A7035">
        <w:rPr>
          <w:rFonts w:ascii="Arial" w:hAnsi="Arial" w:cs="Arial"/>
          <w:sz w:val="22"/>
          <w:szCs w:val="22"/>
        </w:rPr>
        <w:t>to</w:t>
      </w:r>
      <w:r w:rsidRPr="009A7035">
        <w:rPr>
          <w:rFonts w:ascii="Arial" w:hAnsi="Arial" w:cs="Arial"/>
          <w:spacing w:val="35"/>
          <w:sz w:val="22"/>
          <w:szCs w:val="22"/>
        </w:rPr>
        <w:t xml:space="preserve"> </w:t>
      </w:r>
      <w:r w:rsidRPr="009A7035">
        <w:rPr>
          <w:rFonts w:ascii="Arial" w:hAnsi="Arial" w:cs="Arial"/>
          <w:sz w:val="22"/>
          <w:szCs w:val="22"/>
        </w:rPr>
        <w:t>gain</w:t>
      </w:r>
      <w:r w:rsidRPr="009A7035">
        <w:rPr>
          <w:rFonts w:ascii="Arial" w:hAnsi="Arial" w:cs="Arial"/>
          <w:spacing w:val="35"/>
          <w:sz w:val="22"/>
          <w:szCs w:val="22"/>
        </w:rPr>
        <w:t xml:space="preserve"> </w:t>
      </w:r>
      <w:r w:rsidRPr="009A7035">
        <w:rPr>
          <w:rFonts w:ascii="Arial" w:hAnsi="Arial" w:cs="Arial"/>
          <w:sz w:val="22"/>
          <w:szCs w:val="22"/>
        </w:rPr>
        <w:t>insights</w:t>
      </w:r>
      <w:r w:rsidRPr="009A7035">
        <w:rPr>
          <w:rFonts w:ascii="Arial" w:hAnsi="Arial" w:cs="Arial"/>
          <w:spacing w:val="32"/>
          <w:sz w:val="22"/>
          <w:szCs w:val="22"/>
        </w:rPr>
        <w:t xml:space="preserve"> </w:t>
      </w:r>
      <w:r w:rsidRPr="009A7035">
        <w:rPr>
          <w:rFonts w:ascii="Arial" w:hAnsi="Arial" w:cs="Arial"/>
          <w:sz w:val="22"/>
          <w:szCs w:val="22"/>
        </w:rPr>
        <w:t>into</w:t>
      </w:r>
      <w:r w:rsidRPr="009A7035">
        <w:rPr>
          <w:rFonts w:ascii="Arial" w:hAnsi="Arial" w:cs="Arial"/>
          <w:spacing w:val="30"/>
          <w:sz w:val="22"/>
          <w:szCs w:val="22"/>
        </w:rPr>
        <w:t xml:space="preserve"> </w:t>
      </w:r>
      <w:r w:rsidRPr="009A7035">
        <w:rPr>
          <w:rFonts w:ascii="Arial" w:hAnsi="Arial" w:cs="Arial"/>
          <w:sz w:val="22"/>
          <w:szCs w:val="22"/>
        </w:rPr>
        <w:t>the</w:t>
      </w:r>
      <w:r w:rsidRPr="009A7035">
        <w:rPr>
          <w:rFonts w:ascii="Arial" w:hAnsi="Arial" w:cs="Arial"/>
          <w:spacing w:val="34"/>
          <w:sz w:val="22"/>
          <w:szCs w:val="22"/>
        </w:rPr>
        <w:t xml:space="preserve"> </w:t>
      </w:r>
      <w:r w:rsidRPr="009A7035">
        <w:rPr>
          <w:rFonts w:ascii="Arial" w:hAnsi="Arial" w:cs="Arial"/>
          <w:sz w:val="22"/>
          <w:szCs w:val="22"/>
        </w:rPr>
        <w:t>market,</w:t>
      </w:r>
      <w:r w:rsidRPr="009A7035">
        <w:rPr>
          <w:rFonts w:ascii="Arial" w:hAnsi="Arial" w:cs="Arial"/>
          <w:spacing w:val="35"/>
          <w:sz w:val="22"/>
          <w:szCs w:val="22"/>
        </w:rPr>
        <w:t xml:space="preserve"> </w:t>
      </w:r>
      <w:r w:rsidRPr="009A7035">
        <w:rPr>
          <w:rFonts w:ascii="Arial" w:hAnsi="Arial" w:cs="Arial"/>
          <w:sz w:val="22"/>
          <w:szCs w:val="22"/>
        </w:rPr>
        <w:t>competitors, customers, and the company's strengths and weaknesses (Aaker and McLoughlin, 2019).</w:t>
      </w:r>
    </w:p>
    <w:p w14:paraId="46CE98FA" w14:textId="77777777" w:rsidR="001723E5" w:rsidRPr="009A7035" w:rsidRDefault="00000000" w:rsidP="009A7035">
      <w:pPr>
        <w:pStyle w:val="BodyText"/>
        <w:spacing w:before="2" w:line="360" w:lineRule="auto"/>
        <w:jc w:val="left"/>
        <w:rPr>
          <w:rFonts w:ascii="Arial" w:hAnsi="Arial" w:cs="Arial"/>
          <w:sz w:val="22"/>
          <w:szCs w:val="22"/>
        </w:rPr>
      </w:pPr>
      <w:r w:rsidRPr="009A7035">
        <w:rPr>
          <w:rFonts w:ascii="Arial" w:hAnsi="Arial" w:cs="Arial"/>
          <w:sz w:val="22"/>
          <w:szCs w:val="22"/>
        </w:rPr>
        <w:t>Target</w:t>
      </w:r>
      <w:r w:rsidRPr="009A7035">
        <w:rPr>
          <w:rFonts w:ascii="Arial" w:hAnsi="Arial" w:cs="Arial"/>
          <w:spacing w:val="-6"/>
          <w:sz w:val="22"/>
          <w:szCs w:val="22"/>
        </w:rPr>
        <w:t xml:space="preserve"> </w:t>
      </w:r>
      <w:r w:rsidRPr="009A7035">
        <w:rPr>
          <w:rFonts w:ascii="Arial" w:hAnsi="Arial" w:cs="Arial"/>
          <w:sz w:val="22"/>
          <w:szCs w:val="22"/>
        </w:rPr>
        <w:t>Market</w:t>
      </w:r>
      <w:r w:rsidRPr="009A7035">
        <w:rPr>
          <w:rFonts w:ascii="Arial" w:hAnsi="Arial" w:cs="Arial"/>
          <w:spacing w:val="-6"/>
          <w:sz w:val="22"/>
          <w:szCs w:val="22"/>
        </w:rPr>
        <w:t xml:space="preserve"> </w:t>
      </w:r>
      <w:r w:rsidRPr="009A7035">
        <w:rPr>
          <w:rFonts w:ascii="Arial" w:hAnsi="Arial" w:cs="Arial"/>
          <w:spacing w:val="-2"/>
          <w:sz w:val="22"/>
          <w:szCs w:val="22"/>
        </w:rPr>
        <w:t>Selection</w:t>
      </w:r>
    </w:p>
    <w:p w14:paraId="7ECF9252"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Based</w:t>
      </w:r>
      <w:r w:rsidRPr="009A7035">
        <w:rPr>
          <w:rFonts w:ascii="Arial" w:hAnsi="Arial" w:cs="Arial"/>
          <w:spacing w:val="24"/>
          <w:sz w:val="22"/>
          <w:szCs w:val="22"/>
        </w:rPr>
        <w:t xml:space="preserve"> </w:t>
      </w:r>
      <w:r w:rsidRPr="009A7035">
        <w:rPr>
          <w:rFonts w:ascii="Arial" w:hAnsi="Arial" w:cs="Arial"/>
          <w:sz w:val="22"/>
          <w:szCs w:val="22"/>
        </w:rPr>
        <w:t>on</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findings</w:t>
      </w:r>
      <w:r w:rsidRPr="009A7035">
        <w:rPr>
          <w:rFonts w:ascii="Arial" w:hAnsi="Arial" w:cs="Arial"/>
          <w:spacing w:val="26"/>
          <w:sz w:val="22"/>
          <w:szCs w:val="22"/>
        </w:rPr>
        <w:t xml:space="preserve"> </w:t>
      </w:r>
      <w:r w:rsidRPr="009A7035">
        <w:rPr>
          <w:rFonts w:ascii="Arial" w:hAnsi="Arial" w:cs="Arial"/>
          <w:sz w:val="22"/>
          <w:szCs w:val="22"/>
        </w:rPr>
        <w:t>of</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situation</w:t>
      </w:r>
      <w:r w:rsidRPr="009A7035">
        <w:rPr>
          <w:rFonts w:ascii="Arial" w:hAnsi="Arial" w:cs="Arial"/>
          <w:spacing w:val="24"/>
          <w:sz w:val="22"/>
          <w:szCs w:val="22"/>
        </w:rPr>
        <w:t xml:space="preserve"> </w:t>
      </w:r>
      <w:r w:rsidRPr="009A7035">
        <w:rPr>
          <w:rFonts w:ascii="Arial" w:hAnsi="Arial" w:cs="Arial"/>
          <w:sz w:val="22"/>
          <w:szCs w:val="22"/>
        </w:rPr>
        <w:t>analysis,</w:t>
      </w:r>
      <w:r w:rsidRPr="009A7035">
        <w:rPr>
          <w:rFonts w:ascii="Arial" w:hAnsi="Arial" w:cs="Arial"/>
          <w:spacing w:val="24"/>
          <w:sz w:val="22"/>
          <w:szCs w:val="22"/>
        </w:rPr>
        <w:t xml:space="preserve"> </w:t>
      </w:r>
      <w:r w:rsidRPr="009A7035">
        <w:rPr>
          <w:rFonts w:ascii="Arial" w:hAnsi="Arial" w:cs="Arial"/>
          <w:sz w:val="22"/>
          <w:szCs w:val="22"/>
        </w:rPr>
        <w:t>the</w:t>
      </w:r>
      <w:r w:rsidRPr="009A7035">
        <w:rPr>
          <w:rFonts w:ascii="Arial" w:hAnsi="Arial" w:cs="Arial"/>
          <w:spacing w:val="27"/>
          <w:sz w:val="22"/>
          <w:szCs w:val="22"/>
        </w:rPr>
        <w:t xml:space="preserve"> </w:t>
      </w:r>
      <w:r w:rsidRPr="009A7035">
        <w:rPr>
          <w:rFonts w:ascii="Arial" w:hAnsi="Arial" w:cs="Arial"/>
          <w:sz w:val="22"/>
          <w:szCs w:val="22"/>
        </w:rPr>
        <w:t>company</w:t>
      </w:r>
      <w:r w:rsidRPr="009A7035">
        <w:rPr>
          <w:rFonts w:ascii="Arial" w:hAnsi="Arial" w:cs="Arial"/>
          <w:spacing w:val="24"/>
          <w:sz w:val="22"/>
          <w:szCs w:val="22"/>
        </w:rPr>
        <w:t xml:space="preserve"> </w:t>
      </w:r>
      <w:r w:rsidRPr="009A7035">
        <w:rPr>
          <w:rFonts w:ascii="Arial" w:hAnsi="Arial" w:cs="Arial"/>
          <w:sz w:val="22"/>
          <w:szCs w:val="22"/>
        </w:rPr>
        <w:t>identifies</w:t>
      </w:r>
      <w:r w:rsidRPr="009A7035">
        <w:rPr>
          <w:rFonts w:ascii="Arial" w:hAnsi="Arial" w:cs="Arial"/>
          <w:spacing w:val="26"/>
          <w:sz w:val="22"/>
          <w:szCs w:val="22"/>
        </w:rPr>
        <w:t xml:space="preserve"> </w:t>
      </w:r>
      <w:r w:rsidRPr="009A7035">
        <w:rPr>
          <w:rFonts w:ascii="Arial" w:hAnsi="Arial" w:cs="Arial"/>
          <w:sz w:val="22"/>
          <w:szCs w:val="22"/>
        </w:rPr>
        <w:t>the</w:t>
      </w:r>
      <w:r w:rsidRPr="009A7035">
        <w:rPr>
          <w:rFonts w:ascii="Arial" w:hAnsi="Arial" w:cs="Arial"/>
          <w:spacing w:val="23"/>
          <w:sz w:val="22"/>
          <w:szCs w:val="22"/>
        </w:rPr>
        <w:t xml:space="preserve"> </w:t>
      </w:r>
      <w:r w:rsidRPr="009A7035">
        <w:rPr>
          <w:rFonts w:ascii="Arial" w:hAnsi="Arial" w:cs="Arial"/>
          <w:sz w:val="22"/>
          <w:szCs w:val="22"/>
        </w:rPr>
        <w:t>most</w:t>
      </w:r>
      <w:r w:rsidRPr="009A7035">
        <w:rPr>
          <w:rFonts w:ascii="Arial" w:hAnsi="Arial" w:cs="Arial"/>
          <w:spacing w:val="33"/>
          <w:sz w:val="22"/>
          <w:szCs w:val="22"/>
        </w:rPr>
        <w:t xml:space="preserve"> </w:t>
      </w:r>
      <w:r w:rsidRPr="009A7035">
        <w:rPr>
          <w:rFonts w:ascii="Arial" w:hAnsi="Arial" w:cs="Arial"/>
          <w:sz w:val="22"/>
          <w:szCs w:val="22"/>
        </w:rPr>
        <w:t>attractive</w:t>
      </w:r>
      <w:r w:rsidRPr="009A7035">
        <w:rPr>
          <w:rFonts w:ascii="Arial" w:hAnsi="Arial" w:cs="Arial"/>
          <w:spacing w:val="23"/>
          <w:sz w:val="22"/>
          <w:szCs w:val="22"/>
        </w:rPr>
        <w:t xml:space="preserve"> </w:t>
      </w:r>
      <w:r w:rsidRPr="009A7035">
        <w:rPr>
          <w:rFonts w:ascii="Arial" w:hAnsi="Arial" w:cs="Arial"/>
          <w:sz w:val="22"/>
          <w:szCs w:val="22"/>
        </w:rPr>
        <w:t>and profitable segments of the market and develops a target market strategy.</w:t>
      </w:r>
    </w:p>
    <w:p w14:paraId="7C2D5C61" w14:textId="77777777" w:rsidR="001723E5" w:rsidRPr="009A7035" w:rsidRDefault="00000000" w:rsidP="009A7035">
      <w:pPr>
        <w:pStyle w:val="BodyText"/>
        <w:spacing w:before="3" w:line="360" w:lineRule="auto"/>
        <w:jc w:val="left"/>
        <w:rPr>
          <w:rFonts w:ascii="Arial" w:hAnsi="Arial" w:cs="Arial"/>
          <w:sz w:val="22"/>
          <w:szCs w:val="22"/>
        </w:rPr>
      </w:pPr>
      <w:r w:rsidRPr="009A7035">
        <w:rPr>
          <w:rFonts w:ascii="Arial" w:hAnsi="Arial" w:cs="Arial"/>
          <w:sz w:val="22"/>
          <w:szCs w:val="22"/>
        </w:rPr>
        <w:t>Marketing</w:t>
      </w:r>
      <w:r w:rsidRPr="009A7035">
        <w:rPr>
          <w:rFonts w:ascii="Arial" w:hAnsi="Arial" w:cs="Arial"/>
          <w:spacing w:val="-7"/>
          <w:sz w:val="22"/>
          <w:szCs w:val="22"/>
        </w:rPr>
        <w:t xml:space="preserve"> </w:t>
      </w:r>
      <w:r w:rsidRPr="009A7035">
        <w:rPr>
          <w:rFonts w:ascii="Arial" w:hAnsi="Arial" w:cs="Arial"/>
          <w:sz w:val="22"/>
          <w:szCs w:val="22"/>
        </w:rPr>
        <w:t>Mix</w:t>
      </w:r>
      <w:r w:rsidRPr="009A7035">
        <w:rPr>
          <w:rFonts w:ascii="Arial" w:hAnsi="Arial" w:cs="Arial"/>
          <w:spacing w:val="-6"/>
          <w:sz w:val="22"/>
          <w:szCs w:val="22"/>
        </w:rPr>
        <w:t xml:space="preserve"> </w:t>
      </w:r>
      <w:r w:rsidRPr="009A7035">
        <w:rPr>
          <w:rFonts w:ascii="Arial" w:hAnsi="Arial" w:cs="Arial"/>
          <w:spacing w:val="-2"/>
          <w:sz w:val="22"/>
          <w:szCs w:val="22"/>
        </w:rPr>
        <w:t>Development</w:t>
      </w:r>
    </w:p>
    <w:p w14:paraId="733DFA88" w14:textId="77777777" w:rsidR="001723E5" w:rsidRPr="009A7035" w:rsidRDefault="00000000" w:rsidP="009A7035">
      <w:pPr>
        <w:pStyle w:val="BodyText"/>
        <w:spacing w:before="140" w:line="360" w:lineRule="auto"/>
        <w:ind w:right="145"/>
        <w:jc w:val="left"/>
        <w:rPr>
          <w:rFonts w:ascii="Arial" w:hAnsi="Arial" w:cs="Arial"/>
          <w:sz w:val="22"/>
          <w:szCs w:val="22"/>
        </w:rPr>
      </w:pPr>
      <w:r w:rsidRPr="009A7035">
        <w:rPr>
          <w:rFonts w:ascii="Arial" w:hAnsi="Arial" w:cs="Arial"/>
          <w:sz w:val="22"/>
          <w:szCs w:val="22"/>
        </w:rPr>
        <w:t>This stage involves developing a product, price, promotion, and distribution strategy that meets the needs and preferences of the target market (Fatima and Anjum, 2022).</w:t>
      </w:r>
    </w:p>
    <w:p w14:paraId="2BC13901"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pacing w:val="-2"/>
          <w:sz w:val="22"/>
          <w:szCs w:val="22"/>
        </w:rPr>
        <w:t>Implementation</w:t>
      </w:r>
    </w:p>
    <w:p w14:paraId="2EB4B01C"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In</w:t>
      </w:r>
      <w:r w:rsidRPr="009A7035">
        <w:rPr>
          <w:rFonts w:ascii="Arial" w:hAnsi="Arial" w:cs="Arial"/>
          <w:spacing w:val="-14"/>
          <w:sz w:val="22"/>
          <w:szCs w:val="22"/>
        </w:rPr>
        <w:t xml:space="preserve"> </w:t>
      </w:r>
      <w:r w:rsidRPr="009A7035">
        <w:rPr>
          <w:rFonts w:ascii="Arial" w:hAnsi="Arial" w:cs="Arial"/>
          <w:sz w:val="22"/>
          <w:szCs w:val="22"/>
        </w:rPr>
        <w:t>this</w:t>
      </w:r>
      <w:r w:rsidRPr="009A7035">
        <w:rPr>
          <w:rFonts w:ascii="Arial" w:hAnsi="Arial" w:cs="Arial"/>
          <w:spacing w:val="-12"/>
          <w:sz w:val="22"/>
          <w:szCs w:val="22"/>
        </w:rPr>
        <w:t xml:space="preserve"> </w:t>
      </w:r>
      <w:r w:rsidRPr="009A7035">
        <w:rPr>
          <w:rFonts w:ascii="Arial" w:hAnsi="Arial" w:cs="Arial"/>
          <w:sz w:val="22"/>
          <w:szCs w:val="22"/>
        </w:rPr>
        <w:t>stage,</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marketing</w:t>
      </w:r>
      <w:r w:rsidRPr="009A7035">
        <w:rPr>
          <w:rFonts w:ascii="Arial" w:hAnsi="Arial" w:cs="Arial"/>
          <w:spacing w:val="-14"/>
          <w:sz w:val="22"/>
          <w:szCs w:val="22"/>
        </w:rPr>
        <w:t xml:space="preserve"> </w:t>
      </w:r>
      <w:r w:rsidRPr="009A7035">
        <w:rPr>
          <w:rFonts w:ascii="Arial" w:hAnsi="Arial" w:cs="Arial"/>
          <w:sz w:val="22"/>
          <w:szCs w:val="22"/>
        </w:rPr>
        <w:t>plan</w:t>
      </w:r>
      <w:r w:rsidRPr="009A7035">
        <w:rPr>
          <w:rFonts w:ascii="Arial" w:hAnsi="Arial" w:cs="Arial"/>
          <w:spacing w:val="-14"/>
          <w:sz w:val="22"/>
          <w:szCs w:val="22"/>
        </w:rPr>
        <w:t xml:space="preserve"> </w:t>
      </w:r>
      <w:r w:rsidRPr="009A7035">
        <w:rPr>
          <w:rFonts w:ascii="Arial" w:hAnsi="Arial" w:cs="Arial"/>
          <w:sz w:val="22"/>
          <w:szCs w:val="22"/>
        </w:rPr>
        <w:t>is</w:t>
      </w:r>
      <w:r w:rsidRPr="009A7035">
        <w:rPr>
          <w:rFonts w:ascii="Arial" w:hAnsi="Arial" w:cs="Arial"/>
          <w:spacing w:val="-12"/>
          <w:sz w:val="22"/>
          <w:szCs w:val="22"/>
        </w:rPr>
        <w:t xml:space="preserve"> </w:t>
      </w:r>
      <w:r w:rsidRPr="009A7035">
        <w:rPr>
          <w:rFonts w:ascii="Arial" w:hAnsi="Arial" w:cs="Arial"/>
          <w:sz w:val="22"/>
          <w:szCs w:val="22"/>
        </w:rPr>
        <w:t>put</w:t>
      </w:r>
      <w:r w:rsidRPr="009A7035">
        <w:rPr>
          <w:rFonts w:ascii="Arial" w:hAnsi="Arial" w:cs="Arial"/>
          <w:spacing w:val="-15"/>
          <w:sz w:val="22"/>
          <w:szCs w:val="22"/>
        </w:rPr>
        <w:t xml:space="preserve"> </w:t>
      </w:r>
      <w:r w:rsidRPr="009A7035">
        <w:rPr>
          <w:rFonts w:ascii="Arial" w:hAnsi="Arial" w:cs="Arial"/>
          <w:sz w:val="22"/>
          <w:szCs w:val="22"/>
        </w:rPr>
        <w:t>into</w:t>
      </w:r>
      <w:r w:rsidRPr="009A7035">
        <w:rPr>
          <w:rFonts w:ascii="Arial" w:hAnsi="Arial" w:cs="Arial"/>
          <w:spacing w:val="-9"/>
          <w:sz w:val="22"/>
          <w:szCs w:val="22"/>
        </w:rPr>
        <w:t xml:space="preserve"> </w:t>
      </w:r>
      <w:r w:rsidRPr="009A7035">
        <w:rPr>
          <w:rFonts w:ascii="Arial" w:hAnsi="Arial" w:cs="Arial"/>
          <w:sz w:val="22"/>
          <w:szCs w:val="22"/>
        </w:rPr>
        <w:t>action,</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company</w:t>
      </w:r>
      <w:r w:rsidRPr="009A7035">
        <w:rPr>
          <w:rFonts w:ascii="Arial" w:hAnsi="Arial" w:cs="Arial"/>
          <w:spacing w:val="-14"/>
          <w:sz w:val="22"/>
          <w:szCs w:val="22"/>
        </w:rPr>
        <w:t xml:space="preserve"> </w:t>
      </w:r>
      <w:r w:rsidRPr="009A7035">
        <w:rPr>
          <w:rFonts w:ascii="Arial" w:hAnsi="Arial" w:cs="Arial"/>
          <w:sz w:val="22"/>
          <w:szCs w:val="22"/>
        </w:rPr>
        <w:t>begins</w:t>
      </w:r>
      <w:r w:rsidRPr="009A7035">
        <w:rPr>
          <w:rFonts w:ascii="Arial" w:hAnsi="Arial" w:cs="Arial"/>
          <w:spacing w:val="-12"/>
          <w:sz w:val="22"/>
          <w:szCs w:val="22"/>
        </w:rPr>
        <w:t xml:space="preserve"> </w:t>
      </w:r>
      <w:r w:rsidRPr="009A7035">
        <w:rPr>
          <w:rFonts w:ascii="Arial" w:hAnsi="Arial" w:cs="Arial"/>
          <w:sz w:val="22"/>
          <w:szCs w:val="22"/>
        </w:rPr>
        <w:t>executing</w:t>
      </w:r>
      <w:r w:rsidRPr="009A7035">
        <w:rPr>
          <w:rFonts w:ascii="Arial" w:hAnsi="Arial" w:cs="Arial"/>
          <w:spacing w:val="-9"/>
          <w:sz w:val="22"/>
          <w:szCs w:val="22"/>
        </w:rPr>
        <w:t xml:space="preserve"> </w:t>
      </w:r>
      <w:r w:rsidRPr="009A7035">
        <w:rPr>
          <w:rFonts w:ascii="Arial" w:hAnsi="Arial" w:cs="Arial"/>
          <w:sz w:val="22"/>
          <w:szCs w:val="22"/>
        </w:rPr>
        <w:t>its</w:t>
      </w:r>
      <w:r w:rsidRPr="009A7035">
        <w:rPr>
          <w:rFonts w:ascii="Arial" w:hAnsi="Arial" w:cs="Arial"/>
          <w:spacing w:val="-12"/>
          <w:sz w:val="22"/>
          <w:szCs w:val="22"/>
        </w:rPr>
        <w:t xml:space="preserve"> </w:t>
      </w:r>
      <w:r w:rsidRPr="009A7035">
        <w:rPr>
          <w:rFonts w:ascii="Arial" w:hAnsi="Arial" w:cs="Arial"/>
          <w:sz w:val="22"/>
          <w:szCs w:val="22"/>
        </w:rPr>
        <w:t xml:space="preserve">marketing </w:t>
      </w:r>
      <w:r w:rsidRPr="009A7035">
        <w:rPr>
          <w:rFonts w:ascii="Arial" w:hAnsi="Arial" w:cs="Arial"/>
          <w:spacing w:val="-2"/>
          <w:sz w:val="22"/>
          <w:szCs w:val="22"/>
        </w:rPr>
        <w:t>activities.</w:t>
      </w:r>
    </w:p>
    <w:p w14:paraId="64D4E65B"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z w:val="22"/>
          <w:szCs w:val="22"/>
        </w:rPr>
        <w:t>Evaluation</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pacing w:val="-2"/>
          <w:sz w:val="22"/>
          <w:szCs w:val="22"/>
        </w:rPr>
        <w:t>Control</w:t>
      </w:r>
    </w:p>
    <w:p w14:paraId="56961623" w14:textId="77777777" w:rsidR="001723E5" w:rsidRPr="009A7035" w:rsidRDefault="00000000" w:rsidP="009A7035">
      <w:pPr>
        <w:pStyle w:val="BodyText"/>
        <w:spacing w:before="139" w:line="360" w:lineRule="auto"/>
        <w:jc w:val="left"/>
        <w:rPr>
          <w:rFonts w:ascii="Arial" w:hAnsi="Arial" w:cs="Arial"/>
          <w:sz w:val="22"/>
          <w:szCs w:val="22"/>
        </w:rPr>
      </w:pPr>
      <w:r w:rsidRPr="009A7035">
        <w:rPr>
          <w:rFonts w:ascii="Arial" w:hAnsi="Arial" w:cs="Arial"/>
          <w:sz w:val="22"/>
          <w:szCs w:val="22"/>
        </w:rPr>
        <w:t xml:space="preserve">This stage involves measuring the effectiveness of the marketing plan, </w:t>
      </w:r>
      <w:proofErr w:type="spellStart"/>
      <w:r w:rsidRPr="009A7035">
        <w:rPr>
          <w:rFonts w:ascii="Arial" w:hAnsi="Arial" w:cs="Arial"/>
          <w:sz w:val="22"/>
          <w:szCs w:val="22"/>
        </w:rPr>
        <w:t>analysing</w:t>
      </w:r>
      <w:proofErr w:type="spellEnd"/>
      <w:r w:rsidRPr="009A7035">
        <w:rPr>
          <w:rFonts w:ascii="Arial" w:hAnsi="Arial" w:cs="Arial"/>
          <w:sz w:val="22"/>
          <w:szCs w:val="22"/>
        </w:rPr>
        <w:t xml:space="preserve"> the results, and making necessary adjustments to improve future marketing efforts.</w:t>
      </w:r>
    </w:p>
    <w:p w14:paraId="56DC17D4"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48AF50F" w14:textId="77777777" w:rsidR="001723E5" w:rsidRPr="009A7035" w:rsidRDefault="00000000" w:rsidP="009A7035">
      <w:pPr>
        <w:pStyle w:val="Heading1"/>
        <w:spacing w:line="360" w:lineRule="auto"/>
        <w:ind w:right="151"/>
        <w:jc w:val="both"/>
        <w:rPr>
          <w:rFonts w:ascii="Arial" w:hAnsi="Arial" w:cs="Arial"/>
        </w:rPr>
      </w:pPr>
      <w:bookmarkStart w:id="6" w:name="The_role_of_the_marketing_environment_an"/>
      <w:bookmarkStart w:id="7" w:name="_bookmark3"/>
      <w:bookmarkEnd w:id="6"/>
      <w:bookmarkEnd w:id="7"/>
      <w:r w:rsidRPr="009A7035">
        <w:rPr>
          <w:rFonts w:ascii="Arial" w:hAnsi="Arial" w:cs="Arial"/>
        </w:rPr>
        <w:lastRenderedPageBreak/>
        <w:t xml:space="preserve">The role of the marketing environment and other situational analysis </w:t>
      </w:r>
      <w:r w:rsidRPr="009A7035">
        <w:rPr>
          <w:rFonts w:ascii="Arial" w:hAnsi="Arial" w:cs="Arial"/>
          <w:spacing w:val="-2"/>
        </w:rPr>
        <w:t>models</w:t>
      </w:r>
    </w:p>
    <w:p w14:paraId="71E82081" w14:textId="77777777" w:rsidR="001723E5" w:rsidRPr="009A7035" w:rsidRDefault="00000000" w:rsidP="009A7035">
      <w:pPr>
        <w:pStyle w:val="Heading2"/>
        <w:spacing w:before="11" w:line="360" w:lineRule="auto"/>
        <w:rPr>
          <w:rFonts w:ascii="Arial" w:hAnsi="Arial" w:cs="Arial"/>
          <w:sz w:val="22"/>
          <w:szCs w:val="22"/>
        </w:rPr>
      </w:pPr>
      <w:bookmarkStart w:id="8" w:name="Role_of_marketing"/>
      <w:bookmarkStart w:id="9" w:name="_bookmark4"/>
      <w:bookmarkEnd w:id="8"/>
      <w:bookmarkEnd w:id="9"/>
      <w:r w:rsidRPr="009A7035">
        <w:rPr>
          <w:rFonts w:ascii="Arial" w:hAnsi="Arial" w:cs="Arial"/>
          <w:sz w:val="22"/>
          <w:szCs w:val="22"/>
        </w:rPr>
        <w:t>Role</w:t>
      </w:r>
      <w:r w:rsidRPr="009A7035">
        <w:rPr>
          <w:rFonts w:ascii="Arial" w:hAnsi="Arial" w:cs="Arial"/>
          <w:spacing w:val="-1"/>
          <w:sz w:val="22"/>
          <w:szCs w:val="22"/>
        </w:rPr>
        <w:t xml:space="preserve"> </w:t>
      </w:r>
      <w:r w:rsidRPr="009A7035">
        <w:rPr>
          <w:rFonts w:ascii="Arial" w:hAnsi="Arial" w:cs="Arial"/>
          <w:sz w:val="22"/>
          <w:szCs w:val="22"/>
        </w:rPr>
        <w:t>of</w:t>
      </w:r>
      <w:r w:rsidRPr="009A7035">
        <w:rPr>
          <w:rFonts w:ascii="Arial" w:hAnsi="Arial" w:cs="Arial"/>
          <w:spacing w:val="2"/>
          <w:sz w:val="22"/>
          <w:szCs w:val="22"/>
        </w:rPr>
        <w:t xml:space="preserve"> </w:t>
      </w:r>
      <w:r w:rsidRPr="009A7035">
        <w:rPr>
          <w:rFonts w:ascii="Arial" w:hAnsi="Arial" w:cs="Arial"/>
          <w:spacing w:val="-2"/>
          <w:sz w:val="22"/>
          <w:szCs w:val="22"/>
        </w:rPr>
        <w:t>marketing</w:t>
      </w:r>
    </w:p>
    <w:p w14:paraId="7133EFD1" w14:textId="77777777" w:rsidR="001723E5" w:rsidRPr="009A7035" w:rsidRDefault="00000000" w:rsidP="009A7035">
      <w:pPr>
        <w:pStyle w:val="BodyText"/>
        <w:spacing w:before="155" w:line="360" w:lineRule="auto"/>
        <w:ind w:right="136"/>
        <w:rPr>
          <w:rFonts w:ascii="Arial" w:hAnsi="Arial" w:cs="Arial"/>
          <w:sz w:val="22"/>
          <w:szCs w:val="22"/>
        </w:rPr>
      </w:pPr>
      <w:r w:rsidRPr="009A7035">
        <w:rPr>
          <w:rFonts w:ascii="Arial" w:hAnsi="Arial" w:cs="Arial"/>
          <w:sz w:val="22"/>
          <w:szCs w:val="22"/>
        </w:rPr>
        <w:t>One of the primary roles of marketing is to research and identify the needs and preferences of target customers. This information is then used to develop products, services, and marketing campaigns that meet those needs. Again, marketing plays a critical role in building a brand's reputation and creating brand awareness (</w:t>
      </w:r>
      <w:proofErr w:type="spellStart"/>
      <w:r w:rsidRPr="009A7035">
        <w:rPr>
          <w:rFonts w:ascii="Arial" w:hAnsi="Arial" w:cs="Arial"/>
          <w:sz w:val="22"/>
          <w:szCs w:val="22"/>
        </w:rPr>
        <w:t>Regnér</w:t>
      </w:r>
      <w:proofErr w:type="spellEnd"/>
      <w:r w:rsidRPr="009A7035">
        <w:rPr>
          <w:rFonts w:ascii="Arial" w:hAnsi="Arial" w:cs="Arial"/>
          <w:sz w:val="22"/>
          <w:szCs w:val="22"/>
        </w:rPr>
        <w:t xml:space="preserve"> et al., 2019). This can involve creating a brand identity, developing marketing campaigns that resonate with the target audience, and creating a strong online presence. On the other hand, marketing helps to create and communicate the value of a product or service to customers (Fatima and Anjum, 2022). By highlighting the benefits and features of the product or service, marketing can increase customer awareness and encourage purchasing decisions. Again, marketing campaigns are designed to generate demand for a company's</w:t>
      </w:r>
      <w:r w:rsidRPr="009A7035">
        <w:rPr>
          <w:rFonts w:ascii="Arial" w:hAnsi="Arial" w:cs="Arial"/>
          <w:spacing w:val="-5"/>
          <w:sz w:val="22"/>
          <w:szCs w:val="22"/>
        </w:rPr>
        <w:t xml:space="preserve"> </w:t>
      </w:r>
      <w:r w:rsidRPr="009A7035">
        <w:rPr>
          <w:rFonts w:ascii="Arial" w:hAnsi="Arial" w:cs="Arial"/>
          <w:sz w:val="22"/>
          <w:szCs w:val="22"/>
        </w:rPr>
        <w:t>products</w:t>
      </w:r>
      <w:r w:rsidRPr="009A7035">
        <w:rPr>
          <w:rFonts w:ascii="Arial" w:hAnsi="Arial" w:cs="Arial"/>
          <w:spacing w:val="-5"/>
          <w:sz w:val="22"/>
          <w:szCs w:val="22"/>
        </w:rPr>
        <w:t xml:space="preserve"> </w:t>
      </w:r>
      <w:r w:rsidRPr="009A7035">
        <w:rPr>
          <w:rFonts w:ascii="Arial" w:hAnsi="Arial" w:cs="Arial"/>
          <w:sz w:val="22"/>
          <w:szCs w:val="22"/>
        </w:rPr>
        <w:t>or</w:t>
      </w:r>
      <w:r w:rsidRPr="009A7035">
        <w:rPr>
          <w:rFonts w:ascii="Arial" w:hAnsi="Arial" w:cs="Arial"/>
          <w:spacing w:val="-6"/>
          <w:sz w:val="22"/>
          <w:szCs w:val="22"/>
        </w:rPr>
        <w:t xml:space="preserve"> </w:t>
      </w:r>
      <w:r w:rsidRPr="009A7035">
        <w:rPr>
          <w:rFonts w:ascii="Arial" w:hAnsi="Arial" w:cs="Arial"/>
          <w:sz w:val="22"/>
          <w:szCs w:val="22"/>
        </w:rPr>
        <w:t>services.</w:t>
      </w:r>
      <w:r w:rsidRPr="009A7035">
        <w:rPr>
          <w:rFonts w:ascii="Arial" w:hAnsi="Arial" w:cs="Arial"/>
          <w:spacing w:val="-6"/>
          <w:sz w:val="22"/>
          <w:szCs w:val="22"/>
        </w:rPr>
        <w:t xml:space="preserve"> </w:t>
      </w:r>
      <w:r w:rsidRPr="009A7035">
        <w:rPr>
          <w:rFonts w:ascii="Arial" w:hAnsi="Arial" w:cs="Arial"/>
          <w:sz w:val="22"/>
          <w:szCs w:val="22"/>
        </w:rPr>
        <w:t>By</w:t>
      </w:r>
      <w:r w:rsidRPr="009A7035">
        <w:rPr>
          <w:rFonts w:ascii="Arial" w:hAnsi="Arial" w:cs="Arial"/>
          <w:spacing w:val="-6"/>
          <w:sz w:val="22"/>
          <w:szCs w:val="22"/>
        </w:rPr>
        <w:t xml:space="preserve"> </w:t>
      </w:r>
      <w:r w:rsidRPr="009A7035">
        <w:rPr>
          <w:rFonts w:ascii="Arial" w:hAnsi="Arial" w:cs="Arial"/>
          <w:sz w:val="22"/>
          <w:szCs w:val="22"/>
        </w:rPr>
        <w:t>creating</w:t>
      </w:r>
      <w:r w:rsidRPr="009A7035">
        <w:rPr>
          <w:rFonts w:ascii="Arial" w:hAnsi="Arial" w:cs="Arial"/>
          <w:spacing w:val="-6"/>
          <w:sz w:val="22"/>
          <w:szCs w:val="22"/>
        </w:rPr>
        <w:t xml:space="preserve"> </w:t>
      </w:r>
      <w:r w:rsidRPr="009A7035">
        <w:rPr>
          <w:rFonts w:ascii="Arial" w:hAnsi="Arial" w:cs="Arial"/>
          <w:sz w:val="22"/>
          <w:szCs w:val="22"/>
        </w:rPr>
        <w:t>compelling</w:t>
      </w:r>
      <w:r w:rsidRPr="009A7035">
        <w:rPr>
          <w:rFonts w:ascii="Arial" w:hAnsi="Arial" w:cs="Arial"/>
          <w:spacing w:val="-6"/>
          <w:sz w:val="22"/>
          <w:szCs w:val="22"/>
        </w:rPr>
        <w:t xml:space="preserve"> </w:t>
      </w:r>
      <w:r w:rsidRPr="009A7035">
        <w:rPr>
          <w:rFonts w:ascii="Arial" w:hAnsi="Arial" w:cs="Arial"/>
          <w:sz w:val="22"/>
          <w:szCs w:val="22"/>
        </w:rPr>
        <w:t>messages</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6"/>
          <w:sz w:val="22"/>
          <w:szCs w:val="22"/>
        </w:rPr>
        <w:t xml:space="preserve"> </w:t>
      </w:r>
      <w:r w:rsidRPr="009A7035">
        <w:rPr>
          <w:rFonts w:ascii="Arial" w:hAnsi="Arial" w:cs="Arial"/>
          <w:sz w:val="22"/>
          <w:szCs w:val="22"/>
        </w:rPr>
        <w:t>promotions,</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6"/>
          <w:sz w:val="22"/>
          <w:szCs w:val="22"/>
        </w:rPr>
        <w:t xml:space="preserve"> </w:t>
      </w:r>
      <w:r w:rsidRPr="009A7035">
        <w:rPr>
          <w:rFonts w:ascii="Arial" w:hAnsi="Arial" w:cs="Arial"/>
          <w:sz w:val="22"/>
          <w:szCs w:val="22"/>
        </w:rPr>
        <w:t>can drive customers to purchase and generate revenue for the company. It is worth noting that marketing can help build and maintain strong relationships with customers. By engaging with customers</w:t>
      </w:r>
      <w:r w:rsidRPr="009A7035">
        <w:rPr>
          <w:rFonts w:ascii="Arial" w:hAnsi="Arial" w:cs="Arial"/>
          <w:spacing w:val="-12"/>
          <w:sz w:val="22"/>
          <w:szCs w:val="22"/>
        </w:rPr>
        <w:t xml:space="preserve"> </w:t>
      </w:r>
      <w:r w:rsidRPr="009A7035">
        <w:rPr>
          <w:rFonts w:ascii="Arial" w:hAnsi="Arial" w:cs="Arial"/>
          <w:sz w:val="22"/>
          <w:szCs w:val="22"/>
        </w:rPr>
        <w:t>through</w:t>
      </w:r>
      <w:r w:rsidRPr="009A7035">
        <w:rPr>
          <w:rFonts w:ascii="Arial" w:hAnsi="Arial" w:cs="Arial"/>
          <w:spacing w:val="-13"/>
          <w:sz w:val="22"/>
          <w:szCs w:val="22"/>
        </w:rPr>
        <w:t xml:space="preserve"> </w:t>
      </w:r>
      <w:r w:rsidRPr="009A7035">
        <w:rPr>
          <w:rFonts w:ascii="Arial" w:hAnsi="Arial" w:cs="Arial"/>
          <w:sz w:val="22"/>
          <w:szCs w:val="22"/>
        </w:rPr>
        <w:t>social</w:t>
      </w:r>
      <w:r w:rsidRPr="009A7035">
        <w:rPr>
          <w:rFonts w:ascii="Arial" w:hAnsi="Arial" w:cs="Arial"/>
          <w:spacing w:val="-10"/>
          <w:sz w:val="22"/>
          <w:szCs w:val="22"/>
        </w:rPr>
        <w:t xml:space="preserve"> </w:t>
      </w:r>
      <w:r w:rsidRPr="009A7035">
        <w:rPr>
          <w:rFonts w:ascii="Arial" w:hAnsi="Arial" w:cs="Arial"/>
          <w:sz w:val="22"/>
          <w:szCs w:val="22"/>
        </w:rPr>
        <w:t>media,</w:t>
      </w:r>
      <w:r w:rsidRPr="009A7035">
        <w:rPr>
          <w:rFonts w:ascii="Arial" w:hAnsi="Arial" w:cs="Arial"/>
          <w:spacing w:val="-14"/>
          <w:sz w:val="22"/>
          <w:szCs w:val="22"/>
        </w:rPr>
        <w:t xml:space="preserve"> </w:t>
      </w:r>
      <w:r w:rsidRPr="009A7035">
        <w:rPr>
          <w:rFonts w:ascii="Arial" w:hAnsi="Arial" w:cs="Arial"/>
          <w:sz w:val="22"/>
          <w:szCs w:val="22"/>
        </w:rPr>
        <w:t>email</w:t>
      </w:r>
      <w:r w:rsidRPr="009A7035">
        <w:rPr>
          <w:rFonts w:ascii="Arial" w:hAnsi="Arial" w:cs="Arial"/>
          <w:spacing w:val="-10"/>
          <w:sz w:val="22"/>
          <w:szCs w:val="22"/>
        </w:rPr>
        <w:t xml:space="preserve"> </w:t>
      </w:r>
      <w:r w:rsidRPr="009A7035">
        <w:rPr>
          <w:rFonts w:ascii="Arial" w:hAnsi="Arial" w:cs="Arial"/>
          <w:sz w:val="22"/>
          <w:szCs w:val="22"/>
        </w:rPr>
        <w:t>marketing,</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other</w:t>
      </w:r>
      <w:r w:rsidRPr="009A7035">
        <w:rPr>
          <w:rFonts w:ascii="Arial" w:hAnsi="Arial" w:cs="Arial"/>
          <w:spacing w:val="-13"/>
          <w:sz w:val="22"/>
          <w:szCs w:val="22"/>
        </w:rPr>
        <w:t xml:space="preserve"> </w:t>
      </w:r>
      <w:r w:rsidRPr="009A7035">
        <w:rPr>
          <w:rFonts w:ascii="Arial" w:hAnsi="Arial" w:cs="Arial"/>
          <w:sz w:val="22"/>
          <w:szCs w:val="22"/>
        </w:rPr>
        <w:t>channels,</w:t>
      </w:r>
      <w:r w:rsidRPr="009A7035">
        <w:rPr>
          <w:rFonts w:ascii="Arial" w:hAnsi="Arial" w:cs="Arial"/>
          <w:spacing w:val="-14"/>
          <w:sz w:val="22"/>
          <w:szCs w:val="22"/>
        </w:rPr>
        <w:t xml:space="preserve"> </w:t>
      </w:r>
      <w:r w:rsidRPr="009A7035">
        <w:rPr>
          <w:rFonts w:ascii="Arial" w:hAnsi="Arial" w:cs="Arial"/>
          <w:sz w:val="22"/>
          <w:szCs w:val="22"/>
        </w:rPr>
        <w:t>companies</w:t>
      </w:r>
      <w:r w:rsidRPr="009A7035">
        <w:rPr>
          <w:rFonts w:ascii="Arial" w:hAnsi="Arial" w:cs="Arial"/>
          <w:spacing w:val="-12"/>
          <w:sz w:val="22"/>
          <w:szCs w:val="22"/>
        </w:rPr>
        <w:t xml:space="preserve"> </w:t>
      </w:r>
      <w:r w:rsidRPr="009A7035">
        <w:rPr>
          <w:rFonts w:ascii="Arial" w:hAnsi="Arial" w:cs="Arial"/>
          <w:sz w:val="22"/>
          <w:szCs w:val="22"/>
        </w:rPr>
        <w:t>can</w:t>
      </w:r>
      <w:r w:rsidRPr="009A7035">
        <w:rPr>
          <w:rFonts w:ascii="Arial" w:hAnsi="Arial" w:cs="Arial"/>
          <w:spacing w:val="-14"/>
          <w:sz w:val="22"/>
          <w:szCs w:val="22"/>
        </w:rPr>
        <w:t xml:space="preserve"> </w:t>
      </w:r>
      <w:r w:rsidRPr="009A7035">
        <w:rPr>
          <w:rFonts w:ascii="Arial" w:hAnsi="Arial" w:cs="Arial"/>
          <w:sz w:val="22"/>
          <w:szCs w:val="22"/>
        </w:rPr>
        <w:t>build</w:t>
      </w:r>
      <w:r w:rsidRPr="009A7035">
        <w:rPr>
          <w:rFonts w:ascii="Arial" w:hAnsi="Arial" w:cs="Arial"/>
          <w:spacing w:val="-14"/>
          <w:sz w:val="22"/>
          <w:szCs w:val="22"/>
        </w:rPr>
        <w:t xml:space="preserve"> </w:t>
      </w:r>
      <w:r w:rsidRPr="009A7035">
        <w:rPr>
          <w:rFonts w:ascii="Arial" w:hAnsi="Arial" w:cs="Arial"/>
          <w:sz w:val="22"/>
          <w:szCs w:val="22"/>
        </w:rPr>
        <w:t>loyalty and</w:t>
      </w:r>
      <w:r w:rsidRPr="009A7035">
        <w:rPr>
          <w:rFonts w:ascii="Arial" w:hAnsi="Arial" w:cs="Arial"/>
          <w:spacing w:val="-13"/>
          <w:sz w:val="22"/>
          <w:szCs w:val="22"/>
        </w:rPr>
        <w:t xml:space="preserve"> </w:t>
      </w:r>
      <w:r w:rsidRPr="009A7035">
        <w:rPr>
          <w:rFonts w:ascii="Arial" w:hAnsi="Arial" w:cs="Arial"/>
          <w:sz w:val="22"/>
          <w:szCs w:val="22"/>
        </w:rPr>
        <w:t>increase</w:t>
      </w:r>
      <w:r w:rsidRPr="009A7035">
        <w:rPr>
          <w:rFonts w:ascii="Arial" w:hAnsi="Arial" w:cs="Arial"/>
          <w:spacing w:val="-14"/>
          <w:sz w:val="22"/>
          <w:szCs w:val="22"/>
        </w:rPr>
        <w:t xml:space="preserve"> </w:t>
      </w:r>
      <w:r w:rsidRPr="009A7035">
        <w:rPr>
          <w:rFonts w:ascii="Arial" w:hAnsi="Arial" w:cs="Arial"/>
          <w:sz w:val="22"/>
          <w:szCs w:val="22"/>
        </w:rPr>
        <w:t>customer</w:t>
      </w:r>
      <w:r w:rsidRPr="009A7035">
        <w:rPr>
          <w:rFonts w:ascii="Arial" w:hAnsi="Arial" w:cs="Arial"/>
          <w:spacing w:val="-12"/>
          <w:sz w:val="22"/>
          <w:szCs w:val="22"/>
        </w:rPr>
        <w:t xml:space="preserve"> </w:t>
      </w:r>
      <w:r w:rsidRPr="009A7035">
        <w:rPr>
          <w:rFonts w:ascii="Arial" w:hAnsi="Arial" w:cs="Arial"/>
          <w:sz w:val="22"/>
          <w:szCs w:val="22"/>
        </w:rPr>
        <w:t>retention.</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impact</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marketing</w:t>
      </w:r>
      <w:r w:rsidRPr="009A7035">
        <w:rPr>
          <w:rFonts w:ascii="Arial" w:hAnsi="Arial" w:cs="Arial"/>
          <w:spacing w:val="-13"/>
          <w:sz w:val="22"/>
          <w:szCs w:val="22"/>
        </w:rPr>
        <w:t xml:space="preserve"> </w:t>
      </w:r>
      <w:r w:rsidRPr="009A7035">
        <w:rPr>
          <w:rFonts w:ascii="Arial" w:hAnsi="Arial" w:cs="Arial"/>
          <w:sz w:val="22"/>
          <w:szCs w:val="22"/>
        </w:rPr>
        <w:t>on</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9"/>
          <w:sz w:val="22"/>
          <w:szCs w:val="22"/>
        </w:rPr>
        <w:t xml:space="preserve"> </w:t>
      </w:r>
      <w:r w:rsidRPr="009A7035">
        <w:rPr>
          <w:rFonts w:ascii="Arial" w:hAnsi="Arial" w:cs="Arial"/>
          <w:sz w:val="22"/>
          <w:szCs w:val="22"/>
        </w:rPr>
        <w:t>company</w:t>
      </w:r>
      <w:r w:rsidRPr="009A7035">
        <w:rPr>
          <w:rFonts w:ascii="Arial" w:hAnsi="Arial" w:cs="Arial"/>
          <w:spacing w:val="-13"/>
          <w:sz w:val="22"/>
          <w:szCs w:val="22"/>
        </w:rPr>
        <w:t xml:space="preserve"> </w:t>
      </w:r>
      <w:r w:rsidRPr="009A7035">
        <w:rPr>
          <w:rFonts w:ascii="Arial" w:hAnsi="Arial" w:cs="Arial"/>
          <w:sz w:val="22"/>
          <w:szCs w:val="22"/>
        </w:rPr>
        <w:t>can</w:t>
      </w:r>
      <w:r w:rsidRPr="009A7035">
        <w:rPr>
          <w:rFonts w:ascii="Arial" w:hAnsi="Arial" w:cs="Arial"/>
          <w:spacing w:val="-8"/>
          <w:sz w:val="22"/>
          <w:szCs w:val="22"/>
        </w:rPr>
        <w:t xml:space="preserve"> </w:t>
      </w:r>
      <w:r w:rsidRPr="009A7035">
        <w:rPr>
          <w:rFonts w:ascii="Arial" w:hAnsi="Arial" w:cs="Arial"/>
          <w:sz w:val="22"/>
          <w:szCs w:val="22"/>
        </w:rPr>
        <w:t>be</w:t>
      </w:r>
      <w:r w:rsidRPr="009A7035">
        <w:rPr>
          <w:rFonts w:ascii="Arial" w:hAnsi="Arial" w:cs="Arial"/>
          <w:spacing w:val="-14"/>
          <w:sz w:val="22"/>
          <w:szCs w:val="22"/>
        </w:rPr>
        <w:t xml:space="preserve"> </w:t>
      </w:r>
      <w:r w:rsidRPr="009A7035">
        <w:rPr>
          <w:rFonts w:ascii="Arial" w:hAnsi="Arial" w:cs="Arial"/>
          <w:sz w:val="22"/>
          <w:szCs w:val="22"/>
        </w:rPr>
        <w:t>significant</w:t>
      </w:r>
      <w:r w:rsidRPr="009A7035">
        <w:rPr>
          <w:rFonts w:ascii="Arial" w:hAnsi="Arial" w:cs="Arial"/>
          <w:spacing w:val="-4"/>
          <w:sz w:val="22"/>
          <w:szCs w:val="22"/>
        </w:rPr>
        <w:t xml:space="preserve"> </w:t>
      </w:r>
      <w:r w:rsidRPr="009A7035">
        <w:rPr>
          <w:rFonts w:ascii="Arial" w:hAnsi="Arial" w:cs="Arial"/>
          <w:sz w:val="22"/>
          <w:szCs w:val="22"/>
        </w:rPr>
        <w:t>(Jobber and</w:t>
      </w:r>
      <w:r w:rsidRPr="009A7035">
        <w:rPr>
          <w:rFonts w:ascii="Arial" w:hAnsi="Arial" w:cs="Arial"/>
          <w:spacing w:val="-10"/>
          <w:sz w:val="22"/>
          <w:szCs w:val="22"/>
        </w:rPr>
        <w:t xml:space="preserve"> </w:t>
      </w:r>
      <w:r w:rsidRPr="009A7035">
        <w:rPr>
          <w:rFonts w:ascii="Arial" w:hAnsi="Arial" w:cs="Arial"/>
          <w:sz w:val="22"/>
          <w:szCs w:val="22"/>
        </w:rPr>
        <w:t>Ellis-Chadwick,</w:t>
      </w:r>
      <w:r w:rsidRPr="009A7035">
        <w:rPr>
          <w:rFonts w:ascii="Arial" w:hAnsi="Arial" w:cs="Arial"/>
          <w:spacing w:val="-6"/>
          <w:sz w:val="22"/>
          <w:szCs w:val="22"/>
        </w:rPr>
        <w:t xml:space="preserve"> </w:t>
      </w:r>
      <w:r w:rsidRPr="009A7035">
        <w:rPr>
          <w:rFonts w:ascii="Arial" w:hAnsi="Arial" w:cs="Arial"/>
          <w:sz w:val="22"/>
          <w:szCs w:val="22"/>
        </w:rPr>
        <w:t>2020).</w:t>
      </w:r>
      <w:r w:rsidRPr="009A7035">
        <w:rPr>
          <w:rFonts w:ascii="Arial" w:hAnsi="Arial" w:cs="Arial"/>
          <w:spacing w:val="-5"/>
          <w:sz w:val="22"/>
          <w:szCs w:val="22"/>
        </w:rPr>
        <w:t xml:space="preserve"> </w:t>
      </w:r>
      <w:r w:rsidRPr="009A7035">
        <w:rPr>
          <w:rFonts w:ascii="Arial" w:hAnsi="Arial" w:cs="Arial"/>
          <w:sz w:val="22"/>
          <w:szCs w:val="22"/>
        </w:rPr>
        <w:t>Effective</w:t>
      </w:r>
      <w:r w:rsidRPr="009A7035">
        <w:rPr>
          <w:rFonts w:ascii="Arial" w:hAnsi="Arial" w:cs="Arial"/>
          <w:spacing w:val="-6"/>
          <w:sz w:val="22"/>
          <w:szCs w:val="22"/>
        </w:rPr>
        <w:t xml:space="preserve"> </w:t>
      </w:r>
      <w:r w:rsidRPr="009A7035">
        <w:rPr>
          <w:rFonts w:ascii="Arial" w:hAnsi="Arial" w:cs="Arial"/>
          <w:sz w:val="22"/>
          <w:szCs w:val="22"/>
        </w:rPr>
        <w:t>marketing</w:t>
      </w:r>
      <w:r w:rsidRPr="009A7035">
        <w:rPr>
          <w:rFonts w:ascii="Arial" w:hAnsi="Arial" w:cs="Arial"/>
          <w:spacing w:val="-6"/>
          <w:sz w:val="22"/>
          <w:szCs w:val="22"/>
        </w:rPr>
        <w:t xml:space="preserve"> </w:t>
      </w:r>
      <w:r w:rsidRPr="009A7035">
        <w:rPr>
          <w:rFonts w:ascii="Arial" w:hAnsi="Arial" w:cs="Arial"/>
          <w:sz w:val="22"/>
          <w:szCs w:val="22"/>
        </w:rPr>
        <w:t>can</w:t>
      </w:r>
      <w:r w:rsidRPr="009A7035">
        <w:rPr>
          <w:rFonts w:ascii="Arial" w:hAnsi="Arial" w:cs="Arial"/>
          <w:spacing w:val="-6"/>
          <w:sz w:val="22"/>
          <w:szCs w:val="22"/>
        </w:rPr>
        <w:t xml:space="preserve"> </w:t>
      </w:r>
      <w:r w:rsidRPr="009A7035">
        <w:rPr>
          <w:rFonts w:ascii="Arial" w:hAnsi="Arial" w:cs="Arial"/>
          <w:sz w:val="22"/>
          <w:szCs w:val="22"/>
        </w:rPr>
        <w:t>increase</w:t>
      </w:r>
      <w:r w:rsidRPr="009A7035">
        <w:rPr>
          <w:rFonts w:ascii="Arial" w:hAnsi="Arial" w:cs="Arial"/>
          <w:spacing w:val="-11"/>
          <w:sz w:val="22"/>
          <w:szCs w:val="22"/>
        </w:rPr>
        <w:t xml:space="preserve"> </w:t>
      </w:r>
      <w:r w:rsidRPr="009A7035">
        <w:rPr>
          <w:rFonts w:ascii="Arial" w:hAnsi="Arial" w:cs="Arial"/>
          <w:sz w:val="22"/>
          <w:szCs w:val="22"/>
        </w:rPr>
        <w:t>revenue,</w:t>
      </w:r>
      <w:r w:rsidRPr="009A7035">
        <w:rPr>
          <w:rFonts w:ascii="Arial" w:hAnsi="Arial" w:cs="Arial"/>
          <w:spacing w:val="-6"/>
          <w:sz w:val="22"/>
          <w:szCs w:val="22"/>
        </w:rPr>
        <w:t xml:space="preserve"> </w:t>
      </w:r>
      <w:r w:rsidRPr="009A7035">
        <w:rPr>
          <w:rFonts w:ascii="Arial" w:hAnsi="Arial" w:cs="Arial"/>
          <w:sz w:val="22"/>
          <w:szCs w:val="22"/>
        </w:rPr>
        <w:t>build</w:t>
      </w:r>
      <w:r w:rsidRPr="009A7035">
        <w:rPr>
          <w:rFonts w:ascii="Arial" w:hAnsi="Arial" w:cs="Arial"/>
          <w:spacing w:val="-6"/>
          <w:sz w:val="22"/>
          <w:szCs w:val="22"/>
        </w:rPr>
        <w:t xml:space="preserve"> </w:t>
      </w:r>
      <w:r w:rsidRPr="009A7035">
        <w:rPr>
          <w:rFonts w:ascii="Arial" w:hAnsi="Arial" w:cs="Arial"/>
          <w:sz w:val="22"/>
          <w:szCs w:val="22"/>
        </w:rPr>
        <w:t>brand</w:t>
      </w:r>
      <w:r w:rsidRPr="009A7035">
        <w:rPr>
          <w:rFonts w:ascii="Arial" w:hAnsi="Arial" w:cs="Arial"/>
          <w:spacing w:val="-6"/>
          <w:sz w:val="22"/>
          <w:szCs w:val="22"/>
        </w:rPr>
        <w:t xml:space="preserve"> </w:t>
      </w:r>
      <w:r w:rsidRPr="009A7035">
        <w:rPr>
          <w:rFonts w:ascii="Arial" w:hAnsi="Arial" w:cs="Arial"/>
          <w:sz w:val="22"/>
          <w:szCs w:val="22"/>
        </w:rPr>
        <w:t>reputation,</w:t>
      </w:r>
      <w:r w:rsidRPr="009A7035">
        <w:rPr>
          <w:rFonts w:ascii="Arial" w:hAnsi="Arial" w:cs="Arial"/>
          <w:spacing w:val="-6"/>
          <w:sz w:val="22"/>
          <w:szCs w:val="22"/>
        </w:rPr>
        <w:t xml:space="preserve"> </w:t>
      </w:r>
      <w:r w:rsidRPr="009A7035">
        <w:rPr>
          <w:rFonts w:ascii="Arial" w:hAnsi="Arial" w:cs="Arial"/>
          <w:sz w:val="22"/>
          <w:szCs w:val="22"/>
        </w:rPr>
        <w:t xml:space="preserve">and establish a competitive advantage in the market. On the other hand, poor marketing can result in low sales, decreased brand reputation, and lost market share. Therefore, marketing is a critical function in any </w:t>
      </w:r>
      <w:proofErr w:type="spellStart"/>
      <w:r w:rsidRPr="009A7035">
        <w:rPr>
          <w:rFonts w:ascii="Arial" w:hAnsi="Arial" w:cs="Arial"/>
          <w:sz w:val="22"/>
          <w:szCs w:val="22"/>
        </w:rPr>
        <w:t>organisation</w:t>
      </w:r>
      <w:proofErr w:type="spellEnd"/>
      <w:r w:rsidRPr="009A7035">
        <w:rPr>
          <w:rFonts w:ascii="Arial" w:hAnsi="Arial" w:cs="Arial"/>
          <w:sz w:val="22"/>
          <w:szCs w:val="22"/>
        </w:rPr>
        <w:t xml:space="preserve"> and can greatly impact a company's success.</w:t>
      </w:r>
    </w:p>
    <w:p w14:paraId="708427F9"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8FE6FD3" w14:textId="77777777" w:rsidR="001723E5" w:rsidRPr="009A7035" w:rsidRDefault="00000000" w:rsidP="009A7035">
      <w:pPr>
        <w:pStyle w:val="Heading1"/>
        <w:spacing w:line="360" w:lineRule="auto"/>
        <w:jc w:val="both"/>
        <w:rPr>
          <w:rFonts w:ascii="Arial" w:hAnsi="Arial" w:cs="Arial"/>
        </w:rPr>
      </w:pPr>
      <w:bookmarkStart w:id="10" w:name="External_analysis_models"/>
      <w:bookmarkStart w:id="11" w:name="_bookmark5"/>
      <w:bookmarkEnd w:id="10"/>
      <w:bookmarkEnd w:id="11"/>
      <w:r w:rsidRPr="009A7035">
        <w:rPr>
          <w:rFonts w:ascii="Arial" w:hAnsi="Arial" w:cs="Arial"/>
        </w:rPr>
        <w:lastRenderedPageBreak/>
        <w:t>External</w:t>
      </w:r>
      <w:r w:rsidRPr="009A7035">
        <w:rPr>
          <w:rFonts w:ascii="Arial" w:hAnsi="Arial" w:cs="Arial"/>
          <w:spacing w:val="-7"/>
        </w:rPr>
        <w:t xml:space="preserve"> </w:t>
      </w:r>
      <w:r w:rsidRPr="009A7035">
        <w:rPr>
          <w:rFonts w:ascii="Arial" w:hAnsi="Arial" w:cs="Arial"/>
        </w:rPr>
        <w:t>analysis</w:t>
      </w:r>
      <w:r w:rsidRPr="009A7035">
        <w:rPr>
          <w:rFonts w:ascii="Arial" w:hAnsi="Arial" w:cs="Arial"/>
          <w:spacing w:val="-6"/>
        </w:rPr>
        <w:t xml:space="preserve"> </w:t>
      </w:r>
      <w:r w:rsidRPr="009A7035">
        <w:rPr>
          <w:rFonts w:ascii="Arial" w:hAnsi="Arial" w:cs="Arial"/>
          <w:spacing w:val="-2"/>
        </w:rPr>
        <w:t>models</w:t>
      </w:r>
    </w:p>
    <w:p w14:paraId="7414A892" w14:textId="77777777" w:rsidR="001723E5" w:rsidRPr="009A7035" w:rsidRDefault="00000000" w:rsidP="009A7035">
      <w:pPr>
        <w:pStyle w:val="Heading2"/>
        <w:spacing w:before="184" w:line="360" w:lineRule="auto"/>
        <w:rPr>
          <w:rFonts w:ascii="Arial" w:hAnsi="Arial" w:cs="Arial"/>
          <w:sz w:val="22"/>
          <w:szCs w:val="22"/>
        </w:rPr>
      </w:pPr>
      <w:bookmarkStart w:id="12" w:name="Porter's_Five_Forces"/>
      <w:bookmarkStart w:id="13" w:name="_bookmark6"/>
      <w:bookmarkEnd w:id="12"/>
      <w:bookmarkEnd w:id="13"/>
      <w:r w:rsidRPr="009A7035">
        <w:rPr>
          <w:rFonts w:ascii="Arial" w:hAnsi="Arial" w:cs="Arial"/>
          <w:sz w:val="22"/>
          <w:szCs w:val="22"/>
        </w:rPr>
        <w:t>Porter's</w:t>
      </w:r>
      <w:r w:rsidRPr="009A7035">
        <w:rPr>
          <w:rFonts w:ascii="Arial" w:hAnsi="Arial" w:cs="Arial"/>
          <w:spacing w:val="-5"/>
          <w:sz w:val="22"/>
          <w:szCs w:val="22"/>
        </w:rPr>
        <w:t xml:space="preserve"> </w:t>
      </w:r>
      <w:r w:rsidRPr="009A7035">
        <w:rPr>
          <w:rFonts w:ascii="Arial" w:hAnsi="Arial" w:cs="Arial"/>
          <w:sz w:val="22"/>
          <w:szCs w:val="22"/>
        </w:rPr>
        <w:t>Five</w:t>
      </w:r>
      <w:r w:rsidRPr="009A7035">
        <w:rPr>
          <w:rFonts w:ascii="Arial" w:hAnsi="Arial" w:cs="Arial"/>
          <w:spacing w:val="-5"/>
          <w:sz w:val="22"/>
          <w:szCs w:val="22"/>
        </w:rPr>
        <w:t xml:space="preserve"> </w:t>
      </w:r>
      <w:r w:rsidRPr="009A7035">
        <w:rPr>
          <w:rFonts w:ascii="Arial" w:hAnsi="Arial" w:cs="Arial"/>
          <w:spacing w:val="-2"/>
          <w:sz w:val="22"/>
          <w:szCs w:val="22"/>
        </w:rPr>
        <w:t>Forces</w:t>
      </w:r>
    </w:p>
    <w:p w14:paraId="5793EEB6" w14:textId="77777777" w:rsidR="001723E5" w:rsidRPr="009A7035" w:rsidRDefault="00000000" w:rsidP="009A7035">
      <w:pPr>
        <w:pStyle w:val="BodyText"/>
        <w:spacing w:before="161" w:line="360" w:lineRule="auto"/>
        <w:ind w:right="140"/>
        <w:rPr>
          <w:rFonts w:ascii="Arial" w:hAnsi="Arial" w:cs="Arial"/>
          <w:sz w:val="22"/>
          <w:szCs w:val="22"/>
        </w:rPr>
      </w:pPr>
      <w:r w:rsidRPr="009A7035">
        <w:rPr>
          <w:rFonts w:ascii="Arial" w:hAnsi="Arial" w:cs="Arial"/>
          <w:sz w:val="22"/>
          <w:szCs w:val="22"/>
        </w:rPr>
        <w:t>This</w:t>
      </w:r>
      <w:r w:rsidRPr="009A7035">
        <w:rPr>
          <w:rFonts w:ascii="Arial" w:hAnsi="Arial" w:cs="Arial"/>
          <w:spacing w:val="-7"/>
          <w:sz w:val="22"/>
          <w:szCs w:val="22"/>
        </w:rPr>
        <w:t xml:space="preserve"> </w:t>
      </w:r>
      <w:r w:rsidRPr="009A7035">
        <w:rPr>
          <w:rFonts w:ascii="Arial" w:hAnsi="Arial" w:cs="Arial"/>
          <w:sz w:val="22"/>
          <w:szCs w:val="22"/>
        </w:rPr>
        <w:t>model</w:t>
      </w:r>
      <w:r w:rsidRPr="009A7035">
        <w:rPr>
          <w:rFonts w:ascii="Arial" w:hAnsi="Arial" w:cs="Arial"/>
          <w:spacing w:val="-10"/>
          <w:sz w:val="22"/>
          <w:szCs w:val="22"/>
        </w:rPr>
        <w:t xml:space="preserve"> </w:t>
      </w:r>
      <w:r w:rsidRPr="009A7035">
        <w:rPr>
          <w:rFonts w:ascii="Arial" w:hAnsi="Arial" w:cs="Arial"/>
          <w:sz w:val="22"/>
          <w:szCs w:val="22"/>
        </w:rPr>
        <w:t>analyses</w:t>
      </w:r>
      <w:r w:rsidRPr="009A7035">
        <w:rPr>
          <w:rFonts w:ascii="Arial" w:hAnsi="Arial" w:cs="Arial"/>
          <w:spacing w:val="-7"/>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competitive</w:t>
      </w:r>
      <w:r w:rsidRPr="009A7035">
        <w:rPr>
          <w:rFonts w:ascii="Arial" w:hAnsi="Arial" w:cs="Arial"/>
          <w:spacing w:val="-10"/>
          <w:sz w:val="22"/>
          <w:szCs w:val="22"/>
        </w:rPr>
        <w:t xml:space="preserve"> </w:t>
      </w:r>
      <w:r w:rsidRPr="009A7035">
        <w:rPr>
          <w:rFonts w:ascii="Arial" w:hAnsi="Arial" w:cs="Arial"/>
          <w:sz w:val="22"/>
          <w:szCs w:val="22"/>
        </w:rPr>
        <w:t>forces</w:t>
      </w:r>
      <w:r w:rsidRPr="009A7035">
        <w:rPr>
          <w:rFonts w:ascii="Arial" w:hAnsi="Arial" w:cs="Arial"/>
          <w:spacing w:val="-7"/>
          <w:sz w:val="22"/>
          <w:szCs w:val="22"/>
        </w:rPr>
        <w:t xml:space="preserve"> </w:t>
      </w:r>
      <w:r w:rsidRPr="009A7035">
        <w:rPr>
          <w:rFonts w:ascii="Arial" w:hAnsi="Arial" w:cs="Arial"/>
          <w:sz w:val="22"/>
          <w:szCs w:val="22"/>
        </w:rPr>
        <w:t>that</w:t>
      </w:r>
      <w:r w:rsidRPr="009A7035">
        <w:rPr>
          <w:rFonts w:ascii="Arial" w:hAnsi="Arial" w:cs="Arial"/>
          <w:spacing w:val="-10"/>
          <w:sz w:val="22"/>
          <w:szCs w:val="22"/>
        </w:rPr>
        <w:t xml:space="preserve"> </w:t>
      </w:r>
      <w:r w:rsidRPr="009A7035">
        <w:rPr>
          <w:rFonts w:ascii="Arial" w:hAnsi="Arial" w:cs="Arial"/>
          <w:sz w:val="22"/>
          <w:szCs w:val="22"/>
        </w:rPr>
        <w:t>affect</w:t>
      </w:r>
      <w:r w:rsidRPr="009A7035">
        <w:rPr>
          <w:rFonts w:ascii="Arial" w:hAnsi="Arial" w:cs="Arial"/>
          <w:spacing w:val="-10"/>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company,</w:t>
      </w:r>
      <w:r w:rsidRPr="009A7035">
        <w:rPr>
          <w:rFonts w:ascii="Arial" w:hAnsi="Arial" w:cs="Arial"/>
          <w:spacing w:val="-3"/>
          <w:sz w:val="22"/>
          <w:szCs w:val="22"/>
        </w:rPr>
        <w:t xml:space="preserve"> </w:t>
      </w:r>
      <w:r w:rsidRPr="009A7035">
        <w:rPr>
          <w:rFonts w:ascii="Arial" w:hAnsi="Arial" w:cs="Arial"/>
          <w:sz w:val="22"/>
          <w:szCs w:val="22"/>
        </w:rPr>
        <w:t>including</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bargaining</w:t>
      </w:r>
      <w:r w:rsidRPr="009A7035">
        <w:rPr>
          <w:rFonts w:ascii="Arial" w:hAnsi="Arial" w:cs="Arial"/>
          <w:spacing w:val="-9"/>
          <w:sz w:val="22"/>
          <w:szCs w:val="22"/>
        </w:rPr>
        <w:t xml:space="preserve"> </w:t>
      </w:r>
      <w:r w:rsidRPr="009A7035">
        <w:rPr>
          <w:rFonts w:ascii="Arial" w:hAnsi="Arial" w:cs="Arial"/>
          <w:sz w:val="22"/>
          <w:szCs w:val="22"/>
        </w:rPr>
        <w:t>power of suppliers, the bargaining power of buyers, the threat of new entrants, the threat of substitutes, and the intensity of rivalry among existing competitors (Kotler and Keller, 2019). The theory behind the model is that by understanding the competitive landscape of the industry, companies can develop strategies to compete effectively.</w:t>
      </w:r>
    </w:p>
    <w:p w14:paraId="613997C1" w14:textId="77777777" w:rsidR="001723E5" w:rsidRPr="009A7035" w:rsidRDefault="00000000" w:rsidP="009A7035">
      <w:pPr>
        <w:pStyle w:val="Heading2"/>
        <w:spacing w:before="203" w:line="360" w:lineRule="auto"/>
        <w:rPr>
          <w:rFonts w:ascii="Arial" w:hAnsi="Arial" w:cs="Arial"/>
          <w:sz w:val="22"/>
          <w:szCs w:val="22"/>
        </w:rPr>
      </w:pPr>
      <w:bookmarkStart w:id="14" w:name="Competitive_Intelligence_Analysis"/>
      <w:bookmarkStart w:id="15" w:name="_bookmark7"/>
      <w:bookmarkEnd w:id="14"/>
      <w:bookmarkEnd w:id="15"/>
      <w:r w:rsidRPr="009A7035">
        <w:rPr>
          <w:rFonts w:ascii="Arial" w:hAnsi="Arial" w:cs="Arial"/>
          <w:sz w:val="22"/>
          <w:szCs w:val="22"/>
        </w:rPr>
        <w:t>Competitive</w:t>
      </w:r>
      <w:r w:rsidRPr="009A7035">
        <w:rPr>
          <w:rFonts w:ascii="Arial" w:hAnsi="Arial" w:cs="Arial"/>
          <w:spacing w:val="-5"/>
          <w:sz w:val="22"/>
          <w:szCs w:val="22"/>
        </w:rPr>
        <w:t xml:space="preserve"> </w:t>
      </w:r>
      <w:r w:rsidRPr="009A7035">
        <w:rPr>
          <w:rFonts w:ascii="Arial" w:hAnsi="Arial" w:cs="Arial"/>
          <w:sz w:val="22"/>
          <w:szCs w:val="22"/>
        </w:rPr>
        <w:t>Intelligence</w:t>
      </w:r>
      <w:r w:rsidRPr="009A7035">
        <w:rPr>
          <w:rFonts w:ascii="Arial" w:hAnsi="Arial" w:cs="Arial"/>
          <w:spacing w:val="-5"/>
          <w:sz w:val="22"/>
          <w:szCs w:val="22"/>
        </w:rPr>
        <w:t xml:space="preserve"> </w:t>
      </w:r>
      <w:r w:rsidRPr="009A7035">
        <w:rPr>
          <w:rFonts w:ascii="Arial" w:hAnsi="Arial" w:cs="Arial"/>
          <w:spacing w:val="-2"/>
          <w:sz w:val="22"/>
          <w:szCs w:val="22"/>
        </w:rPr>
        <w:t>Analysis</w:t>
      </w:r>
    </w:p>
    <w:p w14:paraId="797FA692" w14:textId="77777777" w:rsidR="001723E5" w:rsidRPr="009A7035" w:rsidRDefault="00000000" w:rsidP="009A7035">
      <w:pPr>
        <w:pStyle w:val="BodyText"/>
        <w:spacing w:before="160" w:line="360" w:lineRule="auto"/>
        <w:ind w:right="138"/>
        <w:rPr>
          <w:rFonts w:ascii="Arial" w:hAnsi="Arial" w:cs="Arial"/>
          <w:sz w:val="22"/>
          <w:szCs w:val="22"/>
        </w:rPr>
      </w:pPr>
      <w:r w:rsidRPr="009A7035">
        <w:rPr>
          <w:rFonts w:ascii="Arial" w:hAnsi="Arial" w:cs="Arial"/>
          <w:sz w:val="22"/>
          <w:szCs w:val="22"/>
        </w:rPr>
        <w:t xml:space="preserve">This model involves gathering and </w:t>
      </w:r>
      <w:proofErr w:type="spellStart"/>
      <w:r w:rsidRPr="009A7035">
        <w:rPr>
          <w:rFonts w:ascii="Arial" w:hAnsi="Arial" w:cs="Arial"/>
          <w:sz w:val="22"/>
          <w:szCs w:val="22"/>
        </w:rPr>
        <w:t>analysing</w:t>
      </w:r>
      <w:proofErr w:type="spellEnd"/>
      <w:r w:rsidRPr="009A7035">
        <w:rPr>
          <w:rFonts w:ascii="Arial" w:hAnsi="Arial" w:cs="Arial"/>
          <w:sz w:val="22"/>
          <w:szCs w:val="22"/>
        </w:rPr>
        <w:t xml:space="preserve"> information about competitors in the market, including</w:t>
      </w:r>
      <w:r w:rsidRPr="009A7035">
        <w:rPr>
          <w:rFonts w:ascii="Arial" w:hAnsi="Arial" w:cs="Arial"/>
          <w:spacing w:val="-9"/>
          <w:sz w:val="22"/>
          <w:szCs w:val="22"/>
        </w:rPr>
        <w:t xml:space="preserve"> </w:t>
      </w:r>
      <w:r w:rsidRPr="009A7035">
        <w:rPr>
          <w:rFonts w:ascii="Arial" w:hAnsi="Arial" w:cs="Arial"/>
          <w:sz w:val="22"/>
          <w:szCs w:val="22"/>
        </w:rPr>
        <w:t>their</w:t>
      </w:r>
      <w:r w:rsidRPr="009A7035">
        <w:rPr>
          <w:rFonts w:ascii="Arial" w:hAnsi="Arial" w:cs="Arial"/>
          <w:spacing w:val="-13"/>
          <w:sz w:val="22"/>
          <w:szCs w:val="22"/>
        </w:rPr>
        <w:t xml:space="preserve"> </w:t>
      </w:r>
      <w:r w:rsidRPr="009A7035">
        <w:rPr>
          <w:rFonts w:ascii="Arial" w:hAnsi="Arial" w:cs="Arial"/>
          <w:sz w:val="22"/>
          <w:szCs w:val="22"/>
        </w:rPr>
        <w:t>products,</w:t>
      </w:r>
      <w:r w:rsidRPr="009A7035">
        <w:rPr>
          <w:rFonts w:ascii="Arial" w:hAnsi="Arial" w:cs="Arial"/>
          <w:spacing w:val="-14"/>
          <w:sz w:val="22"/>
          <w:szCs w:val="22"/>
        </w:rPr>
        <w:t xml:space="preserve"> </w:t>
      </w:r>
      <w:r w:rsidRPr="009A7035">
        <w:rPr>
          <w:rFonts w:ascii="Arial" w:hAnsi="Arial" w:cs="Arial"/>
          <w:sz w:val="22"/>
          <w:szCs w:val="22"/>
        </w:rPr>
        <w:t>pricing,</w:t>
      </w:r>
      <w:r w:rsidRPr="009A7035">
        <w:rPr>
          <w:rFonts w:ascii="Arial" w:hAnsi="Arial" w:cs="Arial"/>
          <w:spacing w:val="-9"/>
          <w:sz w:val="22"/>
          <w:szCs w:val="22"/>
        </w:rPr>
        <w:t xml:space="preserve"> </w:t>
      </w:r>
      <w:r w:rsidRPr="009A7035">
        <w:rPr>
          <w:rFonts w:ascii="Arial" w:hAnsi="Arial" w:cs="Arial"/>
          <w:sz w:val="22"/>
          <w:szCs w:val="22"/>
        </w:rPr>
        <w:t>marketing</w:t>
      </w:r>
      <w:r w:rsidRPr="009A7035">
        <w:rPr>
          <w:rFonts w:ascii="Arial" w:hAnsi="Arial" w:cs="Arial"/>
          <w:spacing w:val="-14"/>
          <w:sz w:val="22"/>
          <w:szCs w:val="22"/>
        </w:rPr>
        <w:t xml:space="preserve"> </w:t>
      </w:r>
      <w:r w:rsidRPr="009A7035">
        <w:rPr>
          <w:rFonts w:ascii="Arial" w:hAnsi="Arial" w:cs="Arial"/>
          <w:sz w:val="22"/>
          <w:szCs w:val="22"/>
        </w:rPr>
        <w:t>strategies,</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strengths</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weaknesses.</w:t>
      </w:r>
      <w:r w:rsidRPr="009A7035">
        <w:rPr>
          <w:rFonts w:ascii="Arial" w:hAnsi="Arial" w:cs="Arial"/>
          <w:spacing w:val="-14"/>
          <w:sz w:val="22"/>
          <w:szCs w:val="22"/>
        </w:rPr>
        <w:t xml:space="preserve"> </w:t>
      </w:r>
      <w:r w:rsidRPr="009A7035">
        <w:rPr>
          <w:rFonts w:ascii="Arial" w:hAnsi="Arial" w:cs="Arial"/>
          <w:sz w:val="22"/>
          <w:szCs w:val="22"/>
        </w:rPr>
        <w:t>Competitive intelligence</w:t>
      </w:r>
      <w:r w:rsidRPr="009A7035">
        <w:rPr>
          <w:rFonts w:ascii="Arial" w:hAnsi="Arial" w:cs="Arial"/>
          <w:spacing w:val="-15"/>
          <w:sz w:val="22"/>
          <w:szCs w:val="22"/>
        </w:rPr>
        <w:t xml:space="preserve"> </w:t>
      </w:r>
      <w:r w:rsidRPr="009A7035">
        <w:rPr>
          <w:rFonts w:ascii="Arial" w:hAnsi="Arial" w:cs="Arial"/>
          <w:sz w:val="22"/>
          <w:szCs w:val="22"/>
        </w:rPr>
        <w:t>analysis</w:t>
      </w:r>
      <w:r w:rsidRPr="009A7035">
        <w:rPr>
          <w:rFonts w:ascii="Arial" w:hAnsi="Arial" w:cs="Arial"/>
          <w:spacing w:val="-14"/>
          <w:sz w:val="22"/>
          <w:szCs w:val="22"/>
        </w:rPr>
        <w:t xml:space="preserve"> </w:t>
      </w:r>
      <w:r w:rsidRPr="009A7035">
        <w:rPr>
          <w:rFonts w:ascii="Arial" w:hAnsi="Arial" w:cs="Arial"/>
          <w:sz w:val="22"/>
          <w:szCs w:val="22"/>
        </w:rPr>
        <w:t>can</w:t>
      </w:r>
      <w:r w:rsidRPr="009A7035">
        <w:rPr>
          <w:rFonts w:ascii="Arial" w:hAnsi="Arial" w:cs="Arial"/>
          <w:spacing w:val="-15"/>
          <w:sz w:val="22"/>
          <w:szCs w:val="22"/>
        </w:rPr>
        <w:t xml:space="preserve"> </w:t>
      </w:r>
      <w:r w:rsidRPr="009A7035">
        <w:rPr>
          <w:rFonts w:ascii="Arial" w:hAnsi="Arial" w:cs="Arial"/>
          <w:sz w:val="22"/>
          <w:szCs w:val="22"/>
        </w:rPr>
        <w:t>help</w:t>
      </w:r>
      <w:r w:rsidRPr="009A7035">
        <w:rPr>
          <w:rFonts w:ascii="Arial" w:hAnsi="Arial" w:cs="Arial"/>
          <w:spacing w:val="-15"/>
          <w:sz w:val="22"/>
          <w:szCs w:val="22"/>
        </w:rPr>
        <w:t xml:space="preserve"> </w:t>
      </w:r>
      <w:r w:rsidRPr="009A7035">
        <w:rPr>
          <w:rFonts w:ascii="Arial" w:hAnsi="Arial" w:cs="Arial"/>
          <w:sz w:val="22"/>
          <w:szCs w:val="22"/>
        </w:rPr>
        <w:t>companies</w:t>
      </w:r>
      <w:r w:rsidRPr="009A7035">
        <w:rPr>
          <w:rFonts w:ascii="Arial" w:hAnsi="Arial" w:cs="Arial"/>
          <w:spacing w:val="-13"/>
          <w:sz w:val="22"/>
          <w:szCs w:val="22"/>
        </w:rPr>
        <w:t xml:space="preserve"> </w:t>
      </w:r>
      <w:r w:rsidRPr="009A7035">
        <w:rPr>
          <w:rFonts w:ascii="Arial" w:hAnsi="Arial" w:cs="Arial"/>
          <w:sz w:val="22"/>
          <w:szCs w:val="22"/>
        </w:rPr>
        <w:t>identify</w:t>
      </w:r>
      <w:r w:rsidRPr="009A7035">
        <w:rPr>
          <w:rFonts w:ascii="Arial" w:hAnsi="Arial" w:cs="Arial"/>
          <w:spacing w:val="-14"/>
          <w:sz w:val="22"/>
          <w:szCs w:val="22"/>
        </w:rPr>
        <w:t xml:space="preserve"> </w:t>
      </w:r>
      <w:r w:rsidRPr="009A7035">
        <w:rPr>
          <w:rFonts w:ascii="Arial" w:hAnsi="Arial" w:cs="Arial"/>
          <w:sz w:val="22"/>
          <w:szCs w:val="22"/>
        </w:rPr>
        <w:t>gaps</w:t>
      </w:r>
      <w:r w:rsidRPr="009A7035">
        <w:rPr>
          <w:rFonts w:ascii="Arial" w:hAnsi="Arial" w:cs="Arial"/>
          <w:spacing w:val="-13"/>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market,</w:t>
      </w:r>
      <w:r w:rsidRPr="009A7035">
        <w:rPr>
          <w:rFonts w:ascii="Arial" w:hAnsi="Arial" w:cs="Arial"/>
          <w:spacing w:val="-15"/>
          <w:sz w:val="22"/>
          <w:szCs w:val="22"/>
        </w:rPr>
        <w:t xml:space="preserve"> </w:t>
      </w:r>
      <w:r w:rsidRPr="009A7035">
        <w:rPr>
          <w:rFonts w:ascii="Arial" w:hAnsi="Arial" w:cs="Arial"/>
          <w:sz w:val="22"/>
          <w:szCs w:val="22"/>
        </w:rPr>
        <w:t>develop</w:t>
      </w:r>
      <w:r w:rsidRPr="009A7035">
        <w:rPr>
          <w:rFonts w:ascii="Arial" w:hAnsi="Arial" w:cs="Arial"/>
          <w:spacing w:val="-15"/>
          <w:sz w:val="22"/>
          <w:szCs w:val="22"/>
        </w:rPr>
        <w:t xml:space="preserve"> </w:t>
      </w:r>
      <w:r w:rsidRPr="009A7035">
        <w:rPr>
          <w:rFonts w:ascii="Arial" w:hAnsi="Arial" w:cs="Arial"/>
          <w:sz w:val="22"/>
          <w:szCs w:val="22"/>
        </w:rPr>
        <w:t>strategies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compete effectively and differentiate themselves from their competitors (Aaker and McLoughlin, 2019). This model is particularly useful for companies that operate in highly competitive markets, such as banking, fintech, technology or consumer goods.</w:t>
      </w:r>
    </w:p>
    <w:p w14:paraId="3126189D"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D8B1654" w14:textId="77777777" w:rsidR="001723E5" w:rsidRPr="009A7035" w:rsidRDefault="00000000" w:rsidP="009A7035">
      <w:pPr>
        <w:pStyle w:val="Heading1"/>
        <w:spacing w:line="360" w:lineRule="auto"/>
        <w:rPr>
          <w:rFonts w:ascii="Arial" w:hAnsi="Arial" w:cs="Arial"/>
        </w:rPr>
      </w:pPr>
      <w:bookmarkStart w:id="16" w:name="Critical_external_analysis"/>
      <w:bookmarkStart w:id="17" w:name="_bookmark8"/>
      <w:bookmarkEnd w:id="16"/>
      <w:bookmarkEnd w:id="17"/>
      <w:r w:rsidRPr="009A7035">
        <w:rPr>
          <w:rFonts w:ascii="Arial" w:hAnsi="Arial" w:cs="Arial"/>
        </w:rPr>
        <w:lastRenderedPageBreak/>
        <w:t>Critical</w:t>
      </w:r>
      <w:r w:rsidRPr="009A7035">
        <w:rPr>
          <w:rFonts w:ascii="Arial" w:hAnsi="Arial" w:cs="Arial"/>
          <w:spacing w:val="-7"/>
        </w:rPr>
        <w:t xml:space="preserve"> </w:t>
      </w:r>
      <w:r w:rsidRPr="009A7035">
        <w:rPr>
          <w:rFonts w:ascii="Arial" w:hAnsi="Arial" w:cs="Arial"/>
        </w:rPr>
        <w:t>external</w:t>
      </w:r>
      <w:r w:rsidRPr="009A7035">
        <w:rPr>
          <w:rFonts w:ascii="Arial" w:hAnsi="Arial" w:cs="Arial"/>
          <w:spacing w:val="-7"/>
        </w:rPr>
        <w:t xml:space="preserve"> </w:t>
      </w:r>
      <w:r w:rsidRPr="009A7035">
        <w:rPr>
          <w:rFonts w:ascii="Arial" w:hAnsi="Arial" w:cs="Arial"/>
          <w:spacing w:val="-2"/>
        </w:rPr>
        <w:t>analysis</w:t>
      </w:r>
    </w:p>
    <w:p w14:paraId="7BE45F71" w14:textId="77777777" w:rsidR="001723E5" w:rsidRPr="009A7035" w:rsidRDefault="00000000" w:rsidP="009A7035">
      <w:pPr>
        <w:pStyle w:val="Heading2"/>
        <w:spacing w:before="184" w:line="360" w:lineRule="auto"/>
        <w:jc w:val="left"/>
        <w:rPr>
          <w:rFonts w:ascii="Arial" w:hAnsi="Arial" w:cs="Arial"/>
          <w:sz w:val="22"/>
          <w:szCs w:val="22"/>
        </w:rPr>
      </w:pPr>
      <w:bookmarkStart w:id="18" w:name="Strengths"/>
      <w:bookmarkStart w:id="19" w:name="_bookmark9"/>
      <w:bookmarkEnd w:id="18"/>
      <w:bookmarkEnd w:id="19"/>
      <w:r w:rsidRPr="009A7035">
        <w:rPr>
          <w:rFonts w:ascii="Arial" w:hAnsi="Arial" w:cs="Arial"/>
          <w:spacing w:val="-2"/>
          <w:sz w:val="22"/>
          <w:szCs w:val="22"/>
        </w:rPr>
        <w:t>Strengths</w:t>
      </w:r>
    </w:p>
    <w:p w14:paraId="032E6478" w14:textId="77777777" w:rsidR="001723E5" w:rsidRPr="009A7035" w:rsidRDefault="001723E5" w:rsidP="009A7035">
      <w:pPr>
        <w:pStyle w:val="BodyText"/>
        <w:spacing w:before="10" w:line="360" w:lineRule="auto"/>
        <w:ind w:left="0"/>
        <w:jc w:val="left"/>
        <w:rPr>
          <w:rFonts w:ascii="Arial" w:hAnsi="Arial" w:cs="Arial"/>
          <w:sz w:val="22"/>
          <w:szCs w:val="22"/>
        </w:r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76581A74" w14:textId="77777777">
        <w:trPr>
          <w:trHeight w:val="615"/>
        </w:trPr>
        <w:tc>
          <w:tcPr>
            <w:tcW w:w="4682" w:type="dxa"/>
          </w:tcPr>
          <w:p w14:paraId="25D11128"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Strengths</w:t>
            </w:r>
          </w:p>
        </w:tc>
        <w:tc>
          <w:tcPr>
            <w:tcW w:w="4682" w:type="dxa"/>
          </w:tcPr>
          <w:p w14:paraId="608C02E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Impacts</w:t>
            </w:r>
            <w:r w:rsidRPr="009A7035">
              <w:rPr>
                <w:rFonts w:ascii="Arial" w:hAnsi="Arial" w:cs="Arial"/>
                <w:spacing w:val="-7"/>
              </w:rPr>
              <w:t xml:space="preserve"> </w:t>
            </w:r>
            <w:r w:rsidRPr="009A7035">
              <w:rPr>
                <w:rFonts w:ascii="Arial" w:hAnsi="Arial" w:cs="Arial"/>
              </w:rPr>
              <w:t>on</w:t>
            </w:r>
            <w:r w:rsidRPr="009A7035">
              <w:rPr>
                <w:rFonts w:ascii="Arial" w:hAnsi="Arial" w:cs="Arial"/>
                <w:spacing w:val="-7"/>
              </w:rPr>
              <w:t xml:space="preserve"> </w:t>
            </w:r>
            <w:r w:rsidRPr="009A7035">
              <w:rPr>
                <w:rFonts w:ascii="Arial" w:hAnsi="Arial" w:cs="Arial"/>
              </w:rPr>
              <w:t>Barclays</w:t>
            </w:r>
            <w:r w:rsidRPr="009A7035">
              <w:rPr>
                <w:rFonts w:ascii="Arial" w:hAnsi="Arial" w:cs="Arial"/>
                <w:spacing w:val="-6"/>
              </w:rPr>
              <w:t xml:space="preserve"> </w:t>
            </w:r>
            <w:r w:rsidRPr="009A7035">
              <w:rPr>
                <w:rFonts w:ascii="Arial" w:hAnsi="Arial" w:cs="Arial"/>
                <w:spacing w:val="-5"/>
              </w:rPr>
              <w:t>UK</w:t>
            </w:r>
          </w:p>
        </w:tc>
      </w:tr>
      <w:tr w:rsidR="001723E5" w:rsidRPr="009A7035" w14:paraId="25F93534" w14:textId="77777777">
        <w:trPr>
          <w:trHeight w:val="1025"/>
        </w:trPr>
        <w:tc>
          <w:tcPr>
            <w:tcW w:w="4682" w:type="dxa"/>
          </w:tcPr>
          <w:p w14:paraId="2CFBB95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3"/>
              </w:rPr>
              <w:t xml:space="preserve"> </w:t>
            </w:r>
            <w:r w:rsidRPr="009A7035">
              <w:rPr>
                <w:rFonts w:ascii="Arial" w:hAnsi="Arial" w:cs="Arial"/>
                <w:spacing w:val="-4"/>
              </w:rPr>
              <w:t>Brand</w:t>
            </w:r>
          </w:p>
        </w:tc>
        <w:tc>
          <w:tcPr>
            <w:tcW w:w="4682" w:type="dxa"/>
          </w:tcPr>
          <w:p w14:paraId="5003344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Ranked</w:t>
            </w:r>
            <w:r w:rsidRPr="009A7035">
              <w:rPr>
                <w:rFonts w:ascii="Arial" w:hAnsi="Arial" w:cs="Arial"/>
                <w:spacing w:val="-6"/>
              </w:rPr>
              <w:t xml:space="preserve"> </w:t>
            </w:r>
            <w:r w:rsidRPr="009A7035">
              <w:rPr>
                <w:rFonts w:ascii="Arial" w:hAnsi="Arial" w:cs="Arial"/>
              </w:rPr>
              <w:t>24th</w:t>
            </w:r>
            <w:r w:rsidRPr="009A7035">
              <w:rPr>
                <w:rFonts w:ascii="Arial" w:hAnsi="Arial" w:cs="Arial"/>
                <w:spacing w:val="-6"/>
              </w:rPr>
              <w:t xml:space="preserve"> </w:t>
            </w:r>
            <w:r w:rsidRPr="009A7035">
              <w:rPr>
                <w:rFonts w:ascii="Arial" w:hAnsi="Arial" w:cs="Arial"/>
              </w:rPr>
              <w:t>in</w:t>
            </w:r>
            <w:r w:rsidRPr="009A7035">
              <w:rPr>
                <w:rFonts w:ascii="Arial" w:hAnsi="Arial" w:cs="Arial"/>
                <w:spacing w:val="-3"/>
              </w:rPr>
              <w:t xml:space="preserve"> </w:t>
            </w:r>
            <w:r w:rsidRPr="009A7035">
              <w:rPr>
                <w:rFonts w:ascii="Arial" w:hAnsi="Arial" w:cs="Arial"/>
              </w:rPr>
              <w:t>Forbes'</w:t>
            </w:r>
            <w:r w:rsidRPr="009A7035">
              <w:rPr>
                <w:rFonts w:ascii="Arial" w:hAnsi="Arial" w:cs="Arial"/>
                <w:spacing w:val="-10"/>
              </w:rPr>
              <w:t xml:space="preserve"> </w:t>
            </w:r>
            <w:r w:rsidRPr="009A7035">
              <w:rPr>
                <w:rFonts w:ascii="Arial" w:hAnsi="Arial" w:cs="Arial"/>
              </w:rPr>
              <w:t>2021</w:t>
            </w:r>
            <w:r w:rsidRPr="009A7035">
              <w:rPr>
                <w:rFonts w:ascii="Arial" w:hAnsi="Arial" w:cs="Arial"/>
                <w:spacing w:val="-6"/>
              </w:rPr>
              <w:t xml:space="preserve"> </w:t>
            </w:r>
            <w:r w:rsidRPr="009A7035">
              <w:rPr>
                <w:rFonts w:ascii="Arial" w:hAnsi="Arial" w:cs="Arial"/>
              </w:rPr>
              <w:t>list</w:t>
            </w:r>
            <w:r w:rsidRPr="009A7035">
              <w:rPr>
                <w:rFonts w:ascii="Arial" w:hAnsi="Arial" w:cs="Arial"/>
                <w:spacing w:val="-8"/>
              </w:rPr>
              <w:t xml:space="preserve"> </w:t>
            </w:r>
            <w:r w:rsidRPr="009A7035">
              <w:rPr>
                <w:rFonts w:ascii="Arial" w:hAnsi="Arial" w:cs="Arial"/>
              </w:rPr>
              <w:t>of</w:t>
            </w:r>
            <w:r w:rsidRPr="009A7035">
              <w:rPr>
                <w:rFonts w:ascii="Arial" w:hAnsi="Arial" w:cs="Arial"/>
                <w:spacing w:val="-6"/>
              </w:rPr>
              <w:t xml:space="preserve"> </w:t>
            </w:r>
            <w:r w:rsidRPr="009A7035">
              <w:rPr>
                <w:rFonts w:ascii="Arial" w:hAnsi="Arial" w:cs="Arial"/>
              </w:rPr>
              <w:t>the</w:t>
            </w:r>
            <w:r w:rsidRPr="009A7035">
              <w:rPr>
                <w:rFonts w:ascii="Arial" w:hAnsi="Arial" w:cs="Arial"/>
                <w:spacing w:val="-8"/>
              </w:rPr>
              <w:t xml:space="preserve"> </w:t>
            </w:r>
            <w:r w:rsidRPr="009A7035">
              <w:rPr>
                <w:rFonts w:ascii="Arial" w:hAnsi="Arial" w:cs="Arial"/>
              </w:rPr>
              <w:t>world's most valuable brands</w:t>
            </w:r>
          </w:p>
        </w:tc>
      </w:tr>
      <w:tr w:rsidR="001723E5" w:rsidRPr="009A7035" w14:paraId="5512EB86" w14:textId="77777777">
        <w:trPr>
          <w:trHeight w:val="1445"/>
        </w:trPr>
        <w:tc>
          <w:tcPr>
            <w:tcW w:w="4682" w:type="dxa"/>
          </w:tcPr>
          <w:p w14:paraId="647AC236"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Diversified</w:t>
            </w:r>
            <w:r w:rsidRPr="009A7035">
              <w:rPr>
                <w:rFonts w:ascii="Arial" w:hAnsi="Arial" w:cs="Arial"/>
                <w:spacing w:val="-10"/>
              </w:rPr>
              <w:t xml:space="preserve"> </w:t>
            </w:r>
            <w:r w:rsidRPr="009A7035">
              <w:rPr>
                <w:rFonts w:ascii="Arial" w:hAnsi="Arial" w:cs="Arial"/>
              </w:rPr>
              <w:t>Business</w:t>
            </w:r>
            <w:r w:rsidRPr="009A7035">
              <w:rPr>
                <w:rFonts w:ascii="Arial" w:hAnsi="Arial" w:cs="Arial"/>
                <w:spacing w:val="-9"/>
              </w:rPr>
              <w:t xml:space="preserve"> </w:t>
            </w:r>
            <w:r w:rsidRPr="009A7035">
              <w:rPr>
                <w:rFonts w:ascii="Arial" w:hAnsi="Arial" w:cs="Arial"/>
                <w:spacing w:val="-2"/>
              </w:rPr>
              <w:t>Model</w:t>
            </w:r>
          </w:p>
        </w:tc>
        <w:tc>
          <w:tcPr>
            <w:tcW w:w="4682" w:type="dxa"/>
          </w:tcPr>
          <w:p w14:paraId="547985E8" w14:textId="77777777" w:rsidR="001723E5" w:rsidRPr="009A7035" w:rsidRDefault="00000000" w:rsidP="009A7035">
            <w:pPr>
              <w:pStyle w:val="TableParagraph"/>
              <w:spacing w:line="360" w:lineRule="auto"/>
              <w:ind w:right="85"/>
              <w:jc w:val="both"/>
              <w:rPr>
                <w:rFonts w:ascii="Arial" w:hAnsi="Arial" w:cs="Arial"/>
              </w:rPr>
            </w:pPr>
            <w:r w:rsidRPr="009A7035">
              <w:rPr>
                <w:rFonts w:ascii="Arial" w:hAnsi="Arial" w:cs="Arial"/>
              </w:rPr>
              <w:t>Generated</w:t>
            </w:r>
            <w:r w:rsidRPr="009A7035">
              <w:rPr>
                <w:rFonts w:ascii="Arial" w:hAnsi="Arial" w:cs="Arial"/>
                <w:spacing w:val="-15"/>
              </w:rPr>
              <w:t xml:space="preserve"> </w:t>
            </w:r>
            <w:r w:rsidRPr="009A7035">
              <w:rPr>
                <w:rFonts w:ascii="Arial" w:hAnsi="Arial" w:cs="Arial"/>
              </w:rPr>
              <w:t>£21.8</w:t>
            </w:r>
            <w:r w:rsidRPr="009A7035">
              <w:rPr>
                <w:rFonts w:ascii="Arial" w:hAnsi="Arial" w:cs="Arial"/>
                <w:spacing w:val="-15"/>
              </w:rPr>
              <w:t xml:space="preserve"> </w:t>
            </w:r>
            <w:r w:rsidRPr="009A7035">
              <w:rPr>
                <w:rFonts w:ascii="Arial" w:hAnsi="Arial" w:cs="Arial"/>
              </w:rPr>
              <w:t>billion</w:t>
            </w:r>
            <w:r w:rsidRPr="009A7035">
              <w:rPr>
                <w:rFonts w:ascii="Arial" w:hAnsi="Arial" w:cs="Arial"/>
                <w:spacing w:val="-15"/>
              </w:rPr>
              <w:t xml:space="preserve"> </w:t>
            </w:r>
            <w:r w:rsidRPr="009A7035">
              <w:rPr>
                <w:rFonts w:ascii="Arial" w:hAnsi="Arial" w:cs="Arial"/>
              </w:rPr>
              <w:t>in</w:t>
            </w:r>
            <w:r w:rsidRPr="009A7035">
              <w:rPr>
                <w:rFonts w:ascii="Arial" w:hAnsi="Arial" w:cs="Arial"/>
                <w:spacing w:val="-15"/>
              </w:rPr>
              <w:t xml:space="preserve"> </w:t>
            </w:r>
            <w:r w:rsidRPr="009A7035">
              <w:rPr>
                <w:rFonts w:ascii="Arial" w:hAnsi="Arial" w:cs="Arial"/>
              </w:rPr>
              <w:t>revenue</w:t>
            </w:r>
            <w:r w:rsidRPr="009A7035">
              <w:rPr>
                <w:rFonts w:ascii="Arial" w:hAnsi="Arial" w:cs="Arial"/>
                <w:spacing w:val="-15"/>
              </w:rPr>
              <w:t xml:space="preserve"> </w:t>
            </w:r>
            <w:r w:rsidRPr="009A7035">
              <w:rPr>
                <w:rFonts w:ascii="Arial" w:hAnsi="Arial" w:cs="Arial"/>
              </w:rPr>
              <w:t>across</w:t>
            </w:r>
            <w:r w:rsidRPr="009A7035">
              <w:rPr>
                <w:rFonts w:ascii="Arial" w:hAnsi="Arial" w:cs="Arial"/>
                <w:spacing w:val="-15"/>
              </w:rPr>
              <w:t xml:space="preserve"> </w:t>
            </w:r>
            <w:r w:rsidRPr="009A7035">
              <w:rPr>
                <w:rFonts w:ascii="Arial" w:hAnsi="Arial" w:cs="Arial"/>
              </w:rPr>
              <w:t>retail banking, corporate and investment banking, and card services</w:t>
            </w:r>
          </w:p>
        </w:tc>
      </w:tr>
      <w:tr w:rsidR="001723E5" w:rsidRPr="009A7035" w14:paraId="369A1579" w14:textId="77777777">
        <w:trPr>
          <w:trHeight w:val="1440"/>
        </w:trPr>
        <w:tc>
          <w:tcPr>
            <w:tcW w:w="4682" w:type="dxa"/>
          </w:tcPr>
          <w:p w14:paraId="51E25024"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Global</w:t>
            </w:r>
            <w:r w:rsidRPr="009A7035">
              <w:rPr>
                <w:rFonts w:ascii="Arial" w:hAnsi="Arial" w:cs="Arial"/>
                <w:spacing w:val="-7"/>
              </w:rPr>
              <w:t xml:space="preserve"> </w:t>
            </w:r>
            <w:r w:rsidRPr="009A7035">
              <w:rPr>
                <w:rFonts w:ascii="Arial" w:hAnsi="Arial" w:cs="Arial"/>
                <w:spacing w:val="-2"/>
              </w:rPr>
              <w:t>Presence</w:t>
            </w:r>
          </w:p>
        </w:tc>
        <w:tc>
          <w:tcPr>
            <w:tcW w:w="4682" w:type="dxa"/>
          </w:tcPr>
          <w:p w14:paraId="72295476" w14:textId="77777777" w:rsidR="001723E5" w:rsidRPr="009A7035" w:rsidRDefault="00000000" w:rsidP="009A7035">
            <w:pPr>
              <w:pStyle w:val="TableParagraph"/>
              <w:spacing w:line="360" w:lineRule="auto"/>
              <w:ind w:right="80"/>
              <w:jc w:val="both"/>
              <w:rPr>
                <w:rFonts w:ascii="Arial" w:hAnsi="Arial" w:cs="Arial"/>
              </w:rPr>
            </w:pPr>
            <w:r w:rsidRPr="009A7035">
              <w:rPr>
                <w:rFonts w:ascii="Arial" w:hAnsi="Arial" w:cs="Arial"/>
              </w:rPr>
              <w:t>Operates</w:t>
            </w:r>
            <w:r w:rsidRPr="009A7035">
              <w:rPr>
                <w:rFonts w:ascii="Arial" w:hAnsi="Arial" w:cs="Arial"/>
                <w:spacing w:val="-12"/>
              </w:rPr>
              <w:t xml:space="preserve"> </w:t>
            </w:r>
            <w:r w:rsidRPr="009A7035">
              <w:rPr>
                <w:rFonts w:ascii="Arial" w:hAnsi="Arial" w:cs="Arial"/>
              </w:rPr>
              <w:t>in</w:t>
            </w:r>
            <w:r w:rsidRPr="009A7035">
              <w:rPr>
                <w:rFonts w:ascii="Arial" w:hAnsi="Arial" w:cs="Arial"/>
                <w:spacing w:val="-13"/>
              </w:rPr>
              <w:t xml:space="preserve"> </w:t>
            </w:r>
            <w:r w:rsidRPr="009A7035">
              <w:rPr>
                <w:rFonts w:ascii="Arial" w:hAnsi="Arial" w:cs="Arial"/>
              </w:rPr>
              <w:t>more</w:t>
            </w:r>
            <w:r w:rsidRPr="009A7035">
              <w:rPr>
                <w:rFonts w:ascii="Arial" w:hAnsi="Arial" w:cs="Arial"/>
                <w:spacing w:val="-10"/>
              </w:rPr>
              <w:t xml:space="preserve"> </w:t>
            </w:r>
            <w:r w:rsidRPr="009A7035">
              <w:rPr>
                <w:rFonts w:ascii="Arial" w:hAnsi="Arial" w:cs="Arial"/>
              </w:rPr>
              <w:t>than</w:t>
            </w:r>
            <w:r w:rsidRPr="009A7035">
              <w:rPr>
                <w:rFonts w:ascii="Arial" w:hAnsi="Arial" w:cs="Arial"/>
                <w:spacing w:val="-13"/>
              </w:rPr>
              <w:t xml:space="preserve"> </w:t>
            </w:r>
            <w:r w:rsidRPr="009A7035">
              <w:rPr>
                <w:rFonts w:ascii="Arial" w:hAnsi="Arial" w:cs="Arial"/>
              </w:rPr>
              <w:t>40</w:t>
            </w:r>
            <w:r w:rsidRPr="009A7035">
              <w:rPr>
                <w:rFonts w:ascii="Arial" w:hAnsi="Arial" w:cs="Arial"/>
                <w:spacing w:val="-13"/>
              </w:rPr>
              <w:t xml:space="preserve"> </w:t>
            </w:r>
            <w:r w:rsidRPr="009A7035">
              <w:rPr>
                <w:rFonts w:ascii="Arial" w:hAnsi="Arial" w:cs="Arial"/>
              </w:rPr>
              <w:t>countries</w:t>
            </w:r>
            <w:r w:rsidRPr="009A7035">
              <w:rPr>
                <w:rFonts w:ascii="Arial" w:hAnsi="Arial" w:cs="Arial"/>
                <w:spacing w:val="-12"/>
              </w:rPr>
              <w:t xml:space="preserve"> </w:t>
            </w:r>
            <w:r w:rsidRPr="009A7035">
              <w:rPr>
                <w:rFonts w:ascii="Arial" w:hAnsi="Arial" w:cs="Arial"/>
              </w:rPr>
              <w:t xml:space="preserve">worldwide, with a strong presence in the UK and US </w:t>
            </w:r>
            <w:r w:rsidRPr="009A7035">
              <w:rPr>
                <w:rFonts w:ascii="Arial" w:hAnsi="Arial" w:cs="Arial"/>
                <w:spacing w:val="-2"/>
              </w:rPr>
              <w:t>markets</w:t>
            </w:r>
          </w:p>
        </w:tc>
      </w:tr>
      <w:tr w:rsidR="001723E5" w:rsidRPr="009A7035" w14:paraId="382C8ADC" w14:textId="77777777">
        <w:trPr>
          <w:trHeight w:val="1030"/>
        </w:trPr>
        <w:tc>
          <w:tcPr>
            <w:tcW w:w="4682" w:type="dxa"/>
          </w:tcPr>
          <w:p w14:paraId="50369E4B"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5"/>
              </w:rPr>
              <w:t xml:space="preserve"> </w:t>
            </w:r>
            <w:r w:rsidRPr="009A7035">
              <w:rPr>
                <w:rFonts w:ascii="Arial" w:hAnsi="Arial" w:cs="Arial"/>
              </w:rPr>
              <w:t>Financial</w:t>
            </w:r>
            <w:r w:rsidRPr="009A7035">
              <w:rPr>
                <w:rFonts w:ascii="Arial" w:hAnsi="Arial" w:cs="Arial"/>
                <w:spacing w:val="-6"/>
              </w:rPr>
              <w:t xml:space="preserve"> </w:t>
            </w:r>
            <w:r w:rsidRPr="009A7035">
              <w:rPr>
                <w:rFonts w:ascii="Arial" w:hAnsi="Arial" w:cs="Arial"/>
                <w:spacing w:val="-2"/>
              </w:rPr>
              <w:t>Performance</w:t>
            </w:r>
          </w:p>
        </w:tc>
        <w:tc>
          <w:tcPr>
            <w:tcW w:w="4682" w:type="dxa"/>
          </w:tcPr>
          <w:p w14:paraId="5A638D32"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Reported a profit before tax of £3.1 billion in 2020, up from a loss of £1.9 billion in 2019</w:t>
            </w:r>
          </w:p>
        </w:tc>
      </w:tr>
      <w:tr w:rsidR="001723E5" w:rsidRPr="009A7035" w14:paraId="41B627FE" w14:textId="77777777">
        <w:trPr>
          <w:trHeight w:val="1440"/>
        </w:trPr>
        <w:tc>
          <w:tcPr>
            <w:tcW w:w="4682" w:type="dxa"/>
          </w:tcPr>
          <w:p w14:paraId="1FD7EFA4"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Customer-Focused</w:t>
            </w:r>
            <w:r w:rsidRPr="009A7035">
              <w:rPr>
                <w:rFonts w:ascii="Arial" w:hAnsi="Arial" w:cs="Arial"/>
                <w:spacing w:val="16"/>
              </w:rPr>
              <w:t xml:space="preserve"> </w:t>
            </w:r>
            <w:r w:rsidRPr="009A7035">
              <w:rPr>
                <w:rFonts w:ascii="Arial" w:hAnsi="Arial" w:cs="Arial"/>
                <w:spacing w:val="-2"/>
              </w:rPr>
              <w:t>Innovation</w:t>
            </w:r>
          </w:p>
        </w:tc>
        <w:tc>
          <w:tcPr>
            <w:tcW w:w="4682" w:type="dxa"/>
          </w:tcPr>
          <w:p w14:paraId="3A1138A0" w14:textId="77777777" w:rsidR="001723E5" w:rsidRPr="009A7035" w:rsidRDefault="00000000" w:rsidP="009A7035">
            <w:pPr>
              <w:pStyle w:val="TableParagraph"/>
              <w:spacing w:line="360" w:lineRule="auto"/>
              <w:ind w:right="87"/>
              <w:jc w:val="both"/>
              <w:rPr>
                <w:rFonts w:ascii="Arial" w:hAnsi="Arial" w:cs="Arial"/>
              </w:rPr>
            </w:pPr>
            <w:r w:rsidRPr="009A7035">
              <w:rPr>
                <w:rFonts w:ascii="Arial" w:hAnsi="Arial" w:cs="Arial"/>
              </w:rPr>
              <w:t xml:space="preserve">Launched a new digital banking app in 2020, with features such as </w:t>
            </w:r>
            <w:proofErr w:type="spellStart"/>
            <w:r w:rsidRPr="009A7035">
              <w:rPr>
                <w:rFonts w:ascii="Arial" w:hAnsi="Arial" w:cs="Arial"/>
              </w:rPr>
              <w:t>personalised</w:t>
            </w:r>
            <w:proofErr w:type="spellEnd"/>
            <w:r w:rsidRPr="009A7035">
              <w:rPr>
                <w:rFonts w:ascii="Arial" w:hAnsi="Arial" w:cs="Arial"/>
              </w:rPr>
              <w:t xml:space="preserve"> financial insights and budgeting tools</w:t>
            </w:r>
          </w:p>
        </w:tc>
      </w:tr>
      <w:tr w:rsidR="001723E5" w:rsidRPr="009A7035" w14:paraId="12DD74AE" w14:textId="77777777">
        <w:trPr>
          <w:trHeight w:val="615"/>
        </w:trPr>
        <w:tc>
          <w:tcPr>
            <w:tcW w:w="4682" w:type="dxa"/>
          </w:tcPr>
          <w:p w14:paraId="04291B43"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3"/>
              </w:rPr>
              <w:t xml:space="preserve"> </w:t>
            </w:r>
            <w:r w:rsidRPr="009A7035">
              <w:rPr>
                <w:rFonts w:ascii="Arial" w:hAnsi="Arial" w:cs="Arial"/>
              </w:rPr>
              <w:t>Risk</w:t>
            </w:r>
            <w:r w:rsidRPr="009A7035">
              <w:rPr>
                <w:rFonts w:ascii="Arial" w:hAnsi="Arial" w:cs="Arial"/>
                <w:spacing w:val="-2"/>
              </w:rPr>
              <w:t xml:space="preserve"> Management</w:t>
            </w:r>
          </w:p>
        </w:tc>
        <w:tc>
          <w:tcPr>
            <w:tcW w:w="4682" w:type="dxa"/>
          </w:tcPr>
          <w:p w14:paraId="3807809A"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Reduced</w:t>
            </w:r>
            <w:r w:rsidRPr="009A7035">
              <w:rPr>
                <w:rFonts w:ascii="Arial" w:hAnsi="Arial" w:cs="Arial"/>
                <w:spacing w:val="-4"/>
              </w:rPr>
              <w:t xml:space="preserve"> </w:t>
            </w:r>
            <w:r w:rsidRPr="009A7035">
              <w:rPr>
                <w:rFonts w:ascii="Arial" w:hAnsi="Arial" w:cs="Arial"/>
              </w:rPr>
              <w:t>non-performing</w:t>
            </w:r>
            <w:r w:rsidRPr="009A7035">
              <w:rPr>
                <w:rFonts w:ascii="Arial" w:hAnsi="Arial" w:cs="Arial"/>
                <w:spacing w:val="-3"/>
              </w:rPr>
              <w:t xml:space="preserve"> </w:t>
            </w:r>
            <w:r w:rsidRPr="009A7035">
              <w:rPr>
                <w:rFonts w:ascii="Arial" w:hAnsi="Arial" w:cs="Arial"/>
              </w:rPr>
              <w:t>loans</w:t>
            </w:r>
            <w:r w:rsidRPr="009A7035">
              <w:rPr>
                <w:rFonts w:ascii="Arial" w:hAnsi="Arial" w:cs="Arial"/>
                <w:spacing w:val="-2"/>
              </w:rPr>
              <w:t xml:space="preserve"> </w:t>
            </w:r>
            <w:r w:rsidRPr="009A7035">
              <w:rPr>
                <w:rFonts w:ascii="Arial" w:hAnsi="Arial" w:cs="Arial"/>
              </w:rPr>
              <w:t>by</w:t>
            </w:r>
            <w:r w:rsidRPr="009A7035">
              <w:rPr>
                <w:rFonts w:ascii="Arial" w:hAnsi="Arial" w:cs="Arial"/>
                <w:spacing w:val="-4"/>
              </w:rPr>
              <w:t xml:space="preserve"> </w:t>
            </w:r>
            <w:r w:rsidRPr="009A7035">
              <w:rPr>
                <w:rFonts w:ascii="Arial" w:hAnsi="Arial" w:cs="Arial"/>
                <w:spacing w:val="-5"/>
              </w:rPr>
              <w:t>31%</w:t>
            </w:r>
          </w:p>
        </w:tc>
      </w:tr>
      <w:tr w:rsidR="001723E5" w:rsidRPr="009A7035" w14:paraId="4A5D3B2E" w14:textId="77777777">
        <w:trPr>
          <w:trHeight w:val="1024"/>
        </w:trPr>
        <w:tc>
          <w:tcPr>
            <w:tcW w:w="4682" w:type="dxa"/>
          </w:tcPr>
          <w:p w14:paraId="54D1FDCB"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4"/>
              </w:rPr>
              <w:t xml:space="preserve"> </w:t>
            </w:r>
            <w:r w:rsidRPr="009A7035">
              <w:rPr>
                <w:rFonts w:ascii="Arial" w:hAnsi="Arial" w:cs="Arial"/>
              </w:rPr>
              <w:t>Talent</w:t>
            </w:r>
            <w:r w:rsidRPr="009A7035">
              <w:rPr>
                <w:rFonts w:ascii="Arial" w:hAnsi="Arial" w:cs="Arial"/>
                <w:spacing w:val="-5"/>
              </w:rPr>
              <w:t xml:space="preserve"> </w:t>
            </w:r>
            <w:r w:rsidRPr="009A7035">
              <w:rPr>
                <w:rFonts w:ascii="Arial" w:hAnsi="Arial" w:cs="Arial"/>
                <w:spacing w:val="-4"/>
              </w:rPr>
              <w:t>Pool</w:t>
            </w:r>
          </w:p>
        </w:tc>
        <w:tc>
          <w:tcPr>
            <w:tcW w:w="4682" w:type="dxa"/>
          </w:tcPr>
          <w:p w14:paraId="170232A2"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Ranked</w:t>
            </w:r>
            <w:r w:rsidRPr="009A7035">
              <w:rPr>
                <w:rFonts w:ascii="Arial" w:hAnsi="Arial" w:cs="Arial"/>
                <w:spacing w:val="-15"/>
              </w:rPr>
              <w:t xml:space="preserve"> </w:t>
            </w:r>
            <w:r w:rsidRPr="009A7035">
              <w:rPr>
                <w:rFonts w:ascii="Arial" w:hAnsi="Arial" w:cs="Arial"/>
              </w:rPr>
              <w:t>among</w:t>
            </w:r>
            <w:r w:rsidRPr="009A7035">
              <w:rPr>
                <w:rFonts w:ascii="Arial" w:hAnsi="Arial" w:cs="Arial"/>
                <w:spacing w:val="-15"/>
              </w:rPr>
              <w:t xml:space="preserve"> </w:t>
            </w:r>
            <w:r w:rsidRPr="009A7035">
              <w:rPr>
                <w:rFonts w:ascii="Arial" w:hAnsi="Arial" w:cs="Arial"/>
              </w:rPr>
              <w:t>the</w:t>
            </w:r>
            <w:r w:rsidRPr="009A7035">
              <w:rPr>
                <w:rFonts w:ascii="Arial" w:hAnsi="Arial" w:cs="Arial"/>
                <w:spacing w:val="-15"/>
              </w:rPr>
              <w:t xml:space="preserve"> </w:t>
            </w:r>
            <w:r w:rsidRPr="009A7035">
              <w:rPr>
                <w:rFonts w:ascii="Arial" w:hAnsi="Arial" w:cs="Arial"/>
              </w:rPr>
              <w:t>top</w:t>
            </w:r>
            <w:r w:rsidRPr="009A7035">
              <w:rPr>
                <w:rFonts w:ascii="Arial" w:hAnsi="Arial" w:cs="Arial"/>
                <w:spacing w:val="-15"/>
              </w:rPr>
              <w:t xml:space="preserve"> </w:t>
            </w:r>
            <w:r w:rsidRPr="009A7035">
              <w:rPr>
                <w:rFonts w:ascii="Arial" w:hAnsi="Arial" w:cs="Arial"/>
              </w:rPr>
              <w:t>100</w:t>
            </w:r>
            <w:r w:rsidRPr="009A7035">
              <w:rPr>
                <w:rFonts w:ascii="Arial" w:hAnsi="Arial" w:cs="Arial"/>
                <w:spacing w:val="-15"/>
              </w:rPr>
              <w:t xml:space="preserve"> </w:t>
            </w:r>
            <w:r w:rsidRPr="009A7035">
              <w:rPr>
                <w:rFonts w:ascii="Arial" w:hAnsi="Arial" w:cs="Arial"/>
              </w:rPr>
              <w:t>graduate</w:t>
            </w:r>
            <w:r w:rsidRPr="009A7035">
              <w:rPr>
                <w:rFonts w:ascii="Arial" w:hAnsi="Arial" w:cs="Arial"/>
                <w:spacing w:val="-15"/>
              </w:rPr>
              <w:t xml:space="preserve"> </w:t>
            </w:r>
            <w:r w:rsidRPr="009A7035">
              <w:rPr>
                <w:rFonts w:ascii="Arial" w:hAnsi="Arial" w:cs="Arial"/>
              </w:rPr>
              <w:t>employers in the UK</w:t>
            </w:r>
          </w:p>
        </w:tc>
      </w:tr>
      <w:tr w:rsidR="001723E5" w:rsidRPr="009A7035" w14:paraId="5D881F3C" w14:textId="77777777">
        <w:trPr>
          <w:trHeight w:val="1445"/>
        </w:trPr>
        <w:tc>
          <w:tcPr>
            <w:tcW w:w="4682" w:type="dxa"/>
          </w:tcPr>
          <w:p w14:paraId="75B434BD"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Strong</w:t>
            </w:r>
            <w:r w:rsidRPr="009A7035">
              <w:rPr>
                <w:rFonts w:ascii="Arial" w:hAnsi="Arial" w:cs="Arial"/>
                <w:spacing w:val="-4"/>
              </w:rPr>
              <w:t xml:space="preserve"> </w:t>
            </w:r>
            <w:r w:rsidRPr="009A7035">
              <w:rPr>
                <w:rFonts w:ascii="Arial" w:hAnsi="Arial" w:cs="Arial"/>
              </w:rPr>
              <w:t>ESG</w:t>
            </w:r>
            <w:r w:rsidRPr="009A7035">
              <w:rPr>
                <w:rFonts w:ascii="Arial" w:hAnsi="Arial" w:cs="Arial"/>
                <w:spacing w:val="-7"/>
              </w:rPr>
              <w:t xml:space="preserve"> </w:t>
            </w:r>
            <w:r w:rsidRPr="009A7035">
              <w:rPr>
                <w:rFonts w:ascii="Arial" w:hAnsi="Arial" w:cs="Arial"/>
                <w:spacing w:val="-2"/>
              </w:rPr>
              <w:t>Focus</w:t>
            </w:r>
          </w:p>
        </w:tc>
        <w:tc>
          <w:tcPr>
            <w:tcW w:w="4682" w:type="dxa"/>
          </w:tcPr>
          <w:p w14:paraId="1D583F7B" w14:textId="77777777" w:rsidR="001723E5" w:rsidRPr="009A7035" w:rsidRDefault="00000000" w:rsidP="009A7035">
            <w:pPr>
              <w:pStyle w:val="TableParagraph"/>
              <w:spacing w:line="360" w:lineRule="auto"/>
              <w:ind w:right="88"/>
              <w:jc w:val="both"/>
              <w:rPr>
                <w:rFonts w:ascii="Arial" w:hAnsi="Arial" w:cs="Arial"/>
              </w:rPr>
            </w:pPr>
            <w:r w:rsidRPr="009A7035">
              <w:rPr>
                <w:rFonts w:ascii="Arial" w:hAnsi="Arial" w:cs="Arial"/>
              </w:rPr>
              <w:t xml:space="preserve">Ranked among the top 5% of global banks by </w:t>
            </w:r>
            <w:r w:rsidRPr="009A7035">
              <w:rPr>
                <w:rFonts w:ascii="Arial" w:hAnsi="Arial" w:cs="Arial"/>
                <w:spacing w:val="-2"/>
              </w:rPr>
              <w:t>Sustainalytics</w:t>
            </w:r>
            <w:r w:rsidRPr="009A7035">
              <w:rPr>
                <w:rFonts w:ascii="Arial" w:hAnsi="Arial" w:cs="Arial"/>
                <w:spacing w:val="-7"/>
              </w:rPr>
              <w:t xml:space="preserve"> </w:t>
            </w:r>
            <w:r w:rsidRPr="009A7035">
              <w:rPr>
                <w:rFonts w:ascii="Arial" w:hAnsi="Arial" w:cs="Arial"/>
                <w:spacing w:val="-2"/>
              </w:rPr>
              <w:t>for</w:t>
            </w:r>
            <w:r w:rsidRPr="009A7035">
              <w:rPr>
                <w:rFonts w:ascii="Arial" w:hAnsi="Arial" w:cs="Arial"/>
                <w:spacing w:val="-8"/>
              </w:rPr>
              <w:t xml:space="preserve"> </w:t>
            </w:r>
            <w:r w:rsidRPr="009A7035">
              <w:rPr>
                <w:rFonts w:ascii="Arial" w:hAnsi="Arial" w:cs="Arial"/>
                <w:spacing w:val="-2"/>
              </w:rPr>
              <w:t>its environmental,</w:t>
            </w:r>
            <w:r w:rsidRPr="009A7035">
              <w:rPr>
                <w:rFonts w:ascii="Arial" w:hAnsi="Arial" w:cs="Arial"/>
                <w:spacing w:val="-9"/>
              </w:rPr>
              <w:t xml:space="preserve"> </w:t>
            </w:r>
            <w:r w:rsidRPr="009A7035">
              <w:rPr>
                <w:rFonts w:ascii="Arial" w:hAnsi="Arial" w:cs="Arial"/>
                <w:spacing w:val="-2"/>
              </w:rPr>
              <w:t>social,</w:t>
            </w:r>
            <w:r w:rsidRPr="009A7035">
              <w:rPr>
                <w:rFonts w:ascii="Arial" w:hAnsi="Arial" w:cs="Arial"/>
                <w:spacing w:val="-9"/>
              </w:rPr>
              <w:t xml:space="preserve"> </w:t>
            </w:r>
            <w:r w:rsidRPr="009A7035">
              <w:rPr>
                <w:rFonts w:ascii="Arial" w:hAnsi="Arial" w:cs="Arial"/>
                <w:spacing w:val="-2"/>
              </w:rPr>
              <w:t xml:space="preserve">and </w:t>
            </w:r>
            <w:r w:rsidRPr="009A7035">
              <w:rPr>
                <w:rFonts w:ascii="Arial" w:hAnsi="Arial" w:cs="Arial"/>
              </w:rPr>
              <w:t>governance performance in 2021</w:t>
            </w:r>
          </w:p>
        </w:tc>
      </w:tr>
    </w:tbl>
    <w:p w14:paraId="4A231A90" w14:textId="77777777" w:rsidR="001723E5" w:rsidRPr="009A7035" w:rsidRDefault="00000000" w:rsidP="009A7035">
      <w:pPr>
        <w:pStyle w:val="BodyText"/>
        <w:spacing w:before="5" w:line="360" w:lineRule="auto"/>
        <w:ind w:left="2085" w:right="2119"/>
        <w:jc w:val="center"/>
        <w:rPr>
          <w:rFonts w:ascii="Arial" w:hAnsi="Arial" w:cs="Arial"/>
          <w:sz w:val="22"/>
          <w:szCs w:val="22"/>
        </w:rPr>
      </w:pPr>
      <w:r w:rsidRPr="009A7035">
        <w:rPr>
          <w:rFonts w:ascii="Arial" w:hAnsi="Arial" w:cs="Arial"/>
          <w:sz w:val="22"/>
          <w:szCs w:val="22"/>
        </w:rPr>
        <w:t>Table</w:t>
      </w:r>
      <w:r w:rsidRPr="009A7035">
        <w:rPr>
          <w:rFonts w:ascii="Arial" w:hAnsi="Arial" w:cs="Arial"/>
          <w:spacing w:val="-6"/>
          <w:sz w:val="22"/>
          <w:szCs w:val="22"/>
        </w:rPr>
        <w:t xml:space="preserve"> </w:t>
      </w:r>
      <w:r w:rsidRPr="009A7035">
        <w:rPr>
          <w:rFonts w:ascii="Arial" w:hAnsi="Arial" w:cs="Arial"/>
          <w:sz w:val="22"/>
          <w:szCs w:val="22"/>
        </w:rPr>
        <w:t>1:</w:t>
      </w:r>
      <w:r w:rsidRPr="009A7035">
        <w:rPr>
          <w:rFonts w:ascii="Arial" w:hAnsi="Arial" w:cs="Arial"/>
          <w:spacing w:val="-6"/>
          <w:sz w:val="22"/>
          <w:szCs w:val="22"/>
        </w:rPr>
        <w:t xml:space="preserve"> </w:t>
      </w:r>
      <w:r w:rsidRPr="009A7035">
        <w:rPr>
          <w:rFonts w:ascii="Arial" w:hAnsi="Arial" w:cs="Arial"/>
          <w:sz w:val="22"/>
          <w:szCs w:val="22"/>
        </w:rPr>
        <w:t>Strengths</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1"/>
          <w:sz w:val="22"/>
          <w:szCs w:val="22"/>
        </w:rPr>
        <w:t xml:space="preserve"> </w:t>
      </w:r>
      <w:r w:rsidRPr="009A7035">
        <w:rPr>
          <w:rFonts w:ascii="Arial" w:hAnsi="Arial" w:cs="Arial"/>
          <w:sz w:val="22"/>
          <w:szCs w:val="22"/>
        </w:rPr>
        <w:t>(Barclays</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pacing w:val="-2"/>
          <w:sz w:val="22"/>
          <w:szCs w:val="22"/>
        </w:rPr>
        <w:t>2023)</w:t>
      </w:r>
    </w:p>
    <w:p w14:paraId="3FBED104" w14:textId="77777777" w:rsidR="001723E5" w:rsidRPr="009A7035" w:rsidRDefault="001723E5" w:rsidP="009A7035">
      <w:pPr>
        <w:spacing w:line="360" w:lineRule="auto"/>
        <w:jc w:val="center"/>
        <w:rPr>
          <w:rFonts w:ascii="Arial" w:hAnsi="Arial" w:cs="Arial"/>
        </w:rPr>
        <w:sectPr w:rsidR="001723E5" w:rsidRPr="009A7035">
          <w:pgSz w:w="12240" w:h="15840"/>
          <w:pgMar w:top="1380" w:right="1300" w:bottom="1240" w:left="1340" w:header="0" w:footer="1054" w:gutter="0"/>
          <w:cols w:space="720"/>
        </w:sectPr>
      </w:pPr>
    </w:p>
    <w:p w14:paraId="166563F7" w14:textId="77777777" w:rsidR="001723E5" w:rsidRPr="009A7035" w:rsidRDefault="00000000" w:rsidP="009A7035">
      <w:pPr>
        <w:pStyle w:val="BodyText"/>
        <w:spacing w:before="61" w:line="360" w:lineRule="auto"/>
        <w:ind w:right="140"/>
        <w:rPr>
          <w:rFonts w:ascii="Arial" w:hAnsi="Arial" w:cs="Arial"/>
          <w:sz w:val="22"/>
          <w:szCs w:val="22"/>
        </w:rPr>
      </w:pPr>
      <w:r w:rsidRPr="009A7035">
        <w:rPr>
          <w:rFonts w:ascii="Arial" w:hAnsi="Arial" w:cs="Arial"/>
          <w:sz w:val="22"/>
          <w:szCs w:val="22"/>
        </w:rPr>
        <w:lastRenderedPageBreak/>
        <w:t>Barclays</w:t>
      </w:r>
      <w:r w:rsidRPr="009A7035">
        <w:rPr>
          <w:rFonts w:ascii="Arial" w:hAnsi="Arial" w:cs="Arial"/>
          <w:spacing w:val="-15"/>
          <w:sz w:val="22"/>
          <w:szCs w:val="22"/>
        </w:rPr>
        <w:t xml:space="preserve"> </w:t>
      </w:r>
      <w:r w:rsidRPr="009A7035">
        <w:rPr>
          <w:rFonts w:ascii="Arial" w:hAnsi="Arial" w:cs="Arial"/>
          <w:sz w:val="22"/>
          <w:szCs w:val="22"/>
        </w:rPr>
        <w:t>is</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well-known</w:t>
      </w:r>
      <w:r w:rsidRPr="009A7035">
        <w:rPr>
          <w:rFonts w:ascii="Arial" w:hAnsi="Arial" w:cs="Arial"/>
          <w:spacing w:val="-15"/>
          <w:sz w:val="22"/>
          <w:szCs w:val="22"/>
        </w:rPr>
        <w:t xml:space="preserve"> </w:t>
      </w:r>
      <w:r w:rsidRPr="009A7035">
        <w:rPr>
          <w:rFonts w:ascii="Arial" w:hAnsi="Arial" w:cs="Arial"/>
          <w:sz w:val="22"/>
          <w:szCs w:val="22"/>
        </w:rPr>
        <w:t>brand</w:t>
      </w:r>
      <w:r w:rsidRPr="009A7035">
        <w:rPr>
          <w:rFonts w:ascii="Arial" w:hAnsi="Arial" w:cs="Arial"/>
          <w:spacing w:val="-15"/>
          <w:sz w:val="22"/>
          <w:szCs w:val="22"/>
        </w:rPr>
        <w:t xml:space="preserve"> </w:t>
      </w:r>
      <w:r w:rsidRPr="009A7035">
        <w:rPr>
          <w:rFonts w:ascii="Arial" w:hAnsi="Arial" w:cs="Arial"/>
          <w:sz w:val="22"/>
          <w:szCs w:val="22"/>
        </w:rPr>
        <w:t>with</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long</w:t>
      </w:r>
      <w:r w:rsidRPr="009A7035">
        <w:rPr>
          <w:rFonts w:ascii="Arial" w:hAnsi="Arial" w:cs="Arial"/>
          <w:spacing w:val="-15"/>
          <w:sz w:val="22"/>
          <w:szCs w:val="22"/>
        </w:rPr>
        <w:t xml:space="preserve"> </w:t>
      </w:r>
      <w:r w:rsidRPr="009A7035">
        <w:rPr>
          <w:rFonts w:ascii="Arial" w:hAnsi="Arial" w:cs="Arial"/>
          <w:sz w:val="22"/>
          <w:szCs w:val="22"/>
        </w:rPr>
        <w:t>history</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UK</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sector.</w:t>
      </w:r>
      <w:r w:rsidRPr="009A7035">
        <w:rPr>
          <w:rFonts w:ascii="Arial" w:hAnsi="Arial" w:cs="Arial"/>
          <w:spacing w:val="-15"/>
          <w:sz w:val="22"/>
          <w:szCs w:val="22"/>
        </w:rPr>
        <w:t xml:space="preserve"> </w:t>
      </w:r>
      <w:r w:rsidRPr="009A7035">
        <w:rPr>
          <w:rFonts w:ascii="Arial" w:hAnsi="Arial" w:cs="Arial"/>
          <w:sz w:val="22"/>
          <w:szCs w:val="22"/>
        </w:rPr>
        <w:t>According</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Statista, Barclays was ranked as the second most valuable banking brand in the UK in 2021, with a brand value</w:t>
      </w:r>
      <w:r w:rsidRPr="009A7035">
        <w:rPr>
          <w:rFonts w:ascii="Arial" w:hAnsi="Arial" w:cs="Arial"/>
          <w:spacing w:val="-12"/>
          <w:sz w:val="22"/>
          <w:szCs w:val="22"/>
        </w:rPr>
        <w:t xml:space="preserve"> </w:t>
      </w:r>
      <w:r w:rsidRPr="009A7035">
        <w:rPr>
          <w:rFonts w:ascii="Arial" w:hAnsi="Arial" w:cs="Arial"/>
          <w:sz w:val="22"/>
          <w:szCs w:val="22"/>
        </w:rPr>
        <w:t>of</w:t>
      </w:r>
      <w:r w:rsidRPr="009A7035">
        <w:rPr>
          <w:rFonts w:ascii="Arial" w:hAnsi="Arial" w:cs="Arial"/>
          <w:spacing w:val="-10"/>
          <w:sz w:val="22"/>
          <w:szCs w:val="22"/>
        </w:rPr>
        <w:t xml:space="preserve"> </w:t>
      </w:r>
      <w:r w:rsidRPr="009A7035">
        <w:rPr>
          <w:rFonts w:ascii="Arial" w:hAnsi="Arial" w:cs="Arial"/>
          <w:sz w:val="22"/>
          <w:szCs w:val="22"/>
        </w:rPr>
        <w:t>£5.7</w:t>
      </w:r>
      <w:r w:rsidRPr="009A7035">
        <w:rPr>
          <w:rFonts w:ascii="Arial" w:hAnsi="Arial" w:cs="Arial"/>
          <w:spacing w:val="-11"/>
          <w:sz w:val="22"/>
          <w:szCs w:val="22"/>
        </w:rPr>
        <w:t xml:space="preserve"> </w:t>
      </w:r>
      <w:r w:rsidRPr="009A7035">
        <w:rPr>
          <w:rFonts w:ascii="Arial" w:hAnsi="Arial" w:cs="Arial"/>
          <w:sz w:val="22"/>
          <w:szCs w:val="22"/>
        </w:rPr>
        <w:t>billion</w:t>
      </w:r>
      <w:r w:rsidRPr="009A7035">
        <w:rPr>
          <w:rFonts w:ascii="Arial" w:hAnsi="Arial" w:cs="Arial"/>
          <w:spacing w:val="-9"/>
          <w:sz w:val="22"/>
          <w:szCs w:val="22"/>
        </w:rPr>
        <w:t xml:space="preserve"> </w:t>
      </w:r>
      <w:r w:rsidRPr="009A7035">
        <w:rPr>
          <w:rFonts w:ascii="Arial" w:hAnsi="Arial" w:cs="Arial"/>
          <w:sz w:val="22"/>
          <w:szCs w:val="22"/>
        </w:rPr>
        <w:t>(Bain</w:t>
      </w:r>
      <w:r w:rsidRPr="009A7035">
        <w:rPr>
          <w:rFonts w:ascii="Arial" w:hAnsi="Arial" w:cs="Arial"/>
          <w:spacing w:val="-11"/>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1"/>
          <w:sz w:val="22"/>
          <w:szCs w:val="22"/>
        </w:rPr>
        <w:t xml:space="preserve"> </w:t>
      </w:r>
      <w:r w:rsidRPr="009A7035">
        <w:rPr>
          <w:rFonts w:ascii="Arial" w:hAnsi="Arial" w:cs="Arial"/>
          <w:sz w:val="22"/>
          <w:szCs w:val="22"/>
        </w:rPr>
        <w:t>2019).</w:t>
      </w:r>
      <w:r w:rsidRPr="009A7035">
        <w:rPr>
          <w:rFonts w:ascii="Arial" w:hAnsi="Arial" w:cs="Arial"/>
          <w:spacing w:val="-11"/>
          <w:sz w:val="22"/>
          <w:szCs w:val="22"/>
        </w:rPr>
        <w:t xml:space="preserve"> </w:t>
      </w:r>
      <w:r w:rsidRPr="009A7035">
        <w:rPr>
          <w:rFonts w:ascii="Arial" w:hAnsi="Arial" w:cs="Arial"/>
          <w:sz w:val="22"/>
          <w:szCs w:val="22"/>
        </w:rPr>
        <w:t>This</w:t>
      </w:r>
      <w:r w:rsidRPr="009A7035">
        <w:rPr>
          <w:rFonts w:ascii="Arial" w:hAnsi="Arial" w:cs="Arial"/>
          <w:spacing w:val="-9"/>
          <w:sz w:val="22"/>
          <w:szCs w:val="22"/>
        </w:rPr>
        <w:t xml:space="preserve"> </w:t>
      </w:r>
      <w:r w:rsidRPr="009A7035">
        <w:rPr>
          <w:rFonts w:ascii="Arial" w:hAnsi="Arial" w:cs="Arial"/>
          <w:sz w:val="22"/>
          <w:szCs w:val="22"/>
        </w:rPr>
        <w:t>strong</w:t>
      </w:r>
      <w:r w:rsidRPr="009A7035">
        <w:rPr>
          <w:rFonts w:ascii="Arial" w:hAnsi="Arial" w:cs="Arial"/>
          <w:spacing w:val="-10"/>
          <w:sz w:val="22"/>
          <w:szCs w:val="22"/>
        </w:rPr>
        <w:t xml:space="preserve"> </w:t>
      </w:r>
      <w:r w:rsidRPr="009A7035">
        <w:rPr>
          <w:rFonts w:ascii="Arial" w:hAnsi="Arial" w:cs="Arial"/>
          <w:sz w:val="22"/>
          <w:szCs w:val="22"/>
        </w:rPr>
        <w:t>brand</w:t>
      </w:r>
      <w:r w:rsidRPr="009A7035">
        <w:rPr>
          <w:rFonts w:ascii="Arial" w:hAnsi="Arial" w:cs="Arial"/>
          <w:spacing w:val="-9"/>
          <w:sz w:val="22"/>
          <w:szCs w:val="22"/>
        </w:rPr>
        <w:t xml:space="preserve"> </w:t>
      </w:r>
      <w:r w:rsidRPr="009A7035">
        <w:rPr>
          <w:rFonts w:ascii="Arial" w:hAnsi="Arial" w:cs="Arial"/>
          <w:sz w:val="22"/>
          <w:szCs w:val="22"/>
        </w:rPr>
        <w:t>recognition</w:t>
      </w:r>
      <w:r w:rsidRPr="009A7035">
        <w:rPr>
          <w:rFonts w:ascii="Arial" w:hAnsi="Arial" w:cs="Arial"/>
          <w:spacing w:val="-11"/>
          <w:sz w:val="22"/>
          <w:szCs w:val="22"/>
        </w:rPr>
        <w:t xml:space="preserve"> </w:t>
      </w:r>
      <w:r w:rsidRPr="009A7035">
        <w:rPr>
          <w:rFonts w:ascii="Arial" w:hAnsi="Arial" w:cs="Arial"/>
          <w:sz w:val="22"/>
          <w:szCs w:val="22"/>
        </w:rPr>
        <w:t>is</w:t>
      </w:r>
      <w:r w:rsidRPr="009A7035">
        <w:rPr>
          <w:rFonts w:ascii="Arial" w:hAnsi="Arial" w:cs="Arial"/>
          <w:spacing w:val="-9"/>
          <w:sz w:val="22"/>
          <w:szCs w:val="22"/>
        </w:rPr>
        <w:t xml:space="preserve"> </w:t>
      </w:r>
      <w:r w:rsidRPr="009A7035">
        <w:rPr>
          <w:rFonts w:ascii="Arial" w:hAnsi="Arial" w:cs="Arial"/>
          <w:sz w:val="22"/>
          <w:szCs w:val="22"/>
        </w:rPr>
        <w:t>an</w:t>
      </w:r>
      <w:r w:rsidRPr="009A7035">
        <w:rPr>
          <w:rFonts w:ascii="Arial" w:hAnsi="Arial" w:cs="Arial"/>
          <w:spacing w:val="-11"/>
          <w:sz w:val="22"/>
          <w:szCs w:val="22"/>
        </w:rPr>
        <w:t xml:space="preserve"> </w:t>
      </w:r>
      <w:r w:rsidRPr="009A7035">
        <w:rPr>
          <w:rFonts w:ascii="Arial" w:hAnsi="Arial" w:cs="Arial"/>
          <w:sz w:val="22"/>
          <w:szCs w:val="22"/>
        </w:rPr>
        <w:t>advantage</w:t>
      </w:r>
      <w:r w:rsidRPr="009A7035">
        <w:rPr>
          <w:rFonts w:ascii="Arial" w:hAnsi="Arial" w:cs="Arial"/>
          <w:spacing w:val="-12"/>
          <w:sz w:val="22"/>
          <w:szCs w:val="22"/>
        </w:rPr>
        <w:t xml:space="preserve"> </w:t>
      </w:r>
      <w:r w:rsidRPr="009A7035">
        <w:rPr>
          <w:rFonts w:ascii="Arial" w:hAnsi="Arial" w:cs="Arial"/>
          <w:sz w:val="22"/>
          <w:szCs w:val="22"/>
        </w:rPr>
        <w:t>for Barclays,</w:t>
      </w:r>
      <w:r w:rsidRPr="009A7035">
        <w:rPr>
          <w:rFonts w:ascii="Arial" w:hAnsi="Arial" w:cs="Arial"/>
          <w:spacing w:val="-4"/>
          <w:sz w:val="22"/>
          <w:szCs w:val="22"/>
        </w:rPr>
        <w:t xml:space="preserve"> </w:t>
      </w:r>
      <w:r w:rsidRPr="009A7035">
        <w:rPr>
          <w:rFonts w:ascii="Arial" w:hAnsi="Arial" w:cs="Arial"/>
          <w:sz w:val="22"/>
          <w:szCs w:val="22"/>
        </w:rPr>
        <w:t>as</w:t>
      </w:r>
      <w:r w:rsidRPr="009A7035">
        <w:rPr>
          <w:rFonts w:ascii="Arial" w:hAnsi="Arial" w:cs="Arial"/>
          <w:spacing w:val="-7"/>
          <w:sz w:val="22"/>
          <w:szCs w:val="22"/>
        </w:rPr>
        <w:t xml:space="preserve"> </w:t>
      </w:r>
      <w:r w:rsidRPr="009A7035">
        <w:rPr>
          <w:rFonts w:ascii="Arial" w:hAnsi="Arial" w:cs="Arial"/>
          <w:sz w:val="22"/>
          <w:szCs w:val="22"/>
        </w:rPr>
        <w:t>it</w:t>
      </w:r>
      <w:r w:rsidRPr="009A7035">
        <w:rPr>
          <w:rFonts w:ascii="Arial" w:hAnsi="Arial" w:cs="Arial"/>
          <w:spacing w:val="-5"/>
          <w:sz w:val="22"/>
          <w:szCs w:val="22"/>
        </w:rPr>
        <w:t xml:space="preserve"> </w:t>
      </w:r>
      <w:r w:rsidRPr="009A7035">
        <w:rPr>
          <w:rFonts w:ascii="Arial" w:hAnsi="Arial" w:cs="Arial"/>
          <w:sz w:val="22"/>
          <w:szCs w:val="22"/>
        </w:rPr>
        <w:t>helps</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9"/>
          <w:sz w:val="22"/>
          <w:szCs w:val="22"/>
        </w:rPr>
        <w:t xml:space="preserve"> </w:t>
      </w:r>
      <w:r w:rsidRPr="009A7035">
        <w:rPr>
          <w:rFonts w:ascii="Arial" w:hAnsi="Arial" w:cs="Arial"/>
          <w:sz w:val="22"/>
          <w:szCs w:val="22"/>
        </w:rPr>
        <w:t>build</w:t>
      </w:r>
      <w:r w:rsidRPr="009A7035">
        <w:rPr>
          <w:rFonts w:ascii="Arial" w:hAnsi="Arial" w:cs="Arial"/>
          <w:spacing w:val="-4"/>
          <w:sz w:val="22"/>
          <w:szCs w:val="22"/>
        </w:rPr>
        <w:t xml:space="preserve"> </w:t>
      </w:r>
      <w:r w:rsidRPr="009A7035">
        <w:rPr>
          <w:rFonts w:ascii="Arial" w:hAnsi="Arial" w:cs="Arial"/>
          <w:sz w:val="22"/>
          <w:szCs w:val="22"/>
        </w:rPr>
        <w:t>customer</w:t>
      </w:r>
      <w:r w:rsidRPr="009A7035">
        <w:rPr>
          <w:rFonts w:ascii="Arial" w:hAnsi="Arial" w:cs="Arial"/>
          <w:spacing w:val="-5"/>
          <w:sz w:val="22"/>
          <w:szCs w:val="22"/>
        </w:rPr>
        <w:t xml:space="preserve"> </w:t>
      </w:r>
      <w:r w:rsidRPr="009A7035">
        <w:rPr>
          <w:rFonts w:ascii="Arial" w:hAnsi="Arial" w:cs="Arial"/>
          <w:sz w:val="22"/>
          <w:szCs w:val="22"/>
        </w:rPr>
        <w:t>trust</w:t>
      </w:r>
      <w:r w:rsidRPr="009A7035">
        <w:rPr>
          <w:rFonts w:ascii="Arial" w:hAnsi="Arial" w:cs="Arial"/>
          <w:spacing w:val="-5"/>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loyalty.</w:t>
      </w:r>
      <w:r w:rsidRPr="009A7035">
        <w:rPr>
          <w:rFonts w:ascii="Arial" w:hAnsi="Arial" w:cs="Arial"/>
          <w:spacing w:val="-9"/>
          <w:sz w:val="22"/>
          <w:szCs w:val="22"/>
        </w:rPr>
        <w:t xml:space="preserve"> </w:t>
      </w:r>
      <w:r w:rsidRPr="009A7035">
        <w:rPr>
          <w:rFonts w:ascii="Arial" w:hAnsi="Arial" w:cs="Arial"/>
          <w:sz w:val="22"/>
          <w:szCs w:val="22"/>
        </w:rPr>
        <w:t>Barclays</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3"/>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diversified</w:t>
      </w:r>
      <w:r w:rsidRPr="009A7035">
        <w:rPr>
          <w:rFonts w:ascii="Arial" w:hAnsi="Arial" w:cs="Arial"/>
          <w:spacing w:val="-5"/>
          <w:sz w:val="22"/>
          <w:szCs w:val="22"/>
        </w:rPr>
        <w:t xml:space="preserve"> </w:t>
      </w:r>
      <w:r w:rsidRPr="009A7035">
        <w:rPr>
          <w:rFonts w:ascii="Arial" w:hAnsi="Arial" w:cs="Arial"/>
          <w:sz w:val="22"/>
          <w:szCs w:val="22"/>
        </w:rPr>
        <w:t>business</w:t>
      </w:r>
      <w:r w:rsidRPr="009A7035">
        <w:rPr>
          <w:rFonts w:ascii="Arial" w:hAnsi="Arial" w:cs="Arial"/>
          <w:spacing w:val="-7"/>
          <w:sz w:val="22"/>
          <w:szCs w:val="22"/>
        </w:rPr>
        <w:t xml:space="preserve"> </w:t>
      </w:r>
      <w:r w:rsidRPr="009A7035">
        <w:rPr>
          <w:rFonts w:ascii="Arial" w:hAnsi="Arial" w:cs="Arial"/>
          <w:sz w:val="22"/>
          <w:szCs w:val="22"/>
        </w:rPr>
        <w:t>model that includes retail banking, corporate and investment banking, and wealth management. This diversification helps to mitigate</w:t>
      </w:r>
      <w:r w:rsidRPr="009A7035">
        <w:rPr>
          <w:rFonts w:ascii="Arial" w:hAnsi="Arial" w:cs="Arial"/>
          <w:spacing w:val="-1"/>
          <w:sz w:val="22"/>
          <w:szCs w:val="22"/>
        </w:rPr>
        <w:t xml:space="preserve"> </w:t>
      </w:r>
      <w:r w:rsidRPr="009A7035">
        <w:rPr>
          <w:rFonts w:ascii="Arial" w:hAnsi="Arial" w:cs="Arial"/>
          <w:sz w:val="22"/>
          <w:szCs w:val="22"/>
        </w:rPr>
        <w:t>risks and provides multiple</w:t>
      </w:r>
      <w:r w:rsidRPr="009A7035">
        <w:rPr>
          <w:rFonts w:ascii="Arial" w:hAnsi="Arial" w:cs="Arial"/>
          <w:spacing w:val="-1"/>
          <w:sz w:val="22"/>
          <w:szCs w:val="22"/>
        </w:rPr>
        <w:t xml:space="preserve"> </w:t>
      </w:r>
      <w:r w:rsidRPr="009A7035">
        <w:rPr>
          <w:rFonts w:ascii="Arial" w:hAnsi="Arial" w:cs="Arial"/>
          <w:sz w:val="22"/>
          <w:szCs w:val="22"/>
        </w:rPr>
        <w:t>revenue</w:t>
      </w:r>
      <w:r w:rsidRPr="009A7035">
        <w:rPr>
          <w:rFonts w:ascii="Arial" w:hAnsi="Arial" w:cs="Arial"/>
          <w:spacing w:val="-1"/>
          <w:sz w:val="22"/>
          <w:szCs w:val="22"/>
        </w:rPr>
        <w:t xml:space="preserve"> </w:t>
      </w:r>
      <w:r w:rsidRPr="009A7035">
        <w:rPr>
          <w:rFonts w:ascii="Arial" w:hAnsi="Arial" w:cs="Arial"/>
          <w:sz w:val="22"/>
          <w:szCs w:val="22"/>
        </w:rPr>
        <w:t>streams for the company. In 2020, Barclays reported a total income of £21.8 billion, with retail banking contributing 38%, corporate</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investment</w:t>
      </w:r>
      <w:r w:rsidRPr="009A7035">
        <w:rPr>
          <w:rFonts w:ascii="Arial" w:hAnsi="Arial" w:cs="Arial"/>
          <w:spacing w:val="-12"/>
          <w:sz w:val="22"/>
          <w:szCs w:val="22"/>
        </w:rPr>
        <w:t xml:space="preserve"> </w:t>
      </w:r>
      <w:r w:rsidRPr="009A7035">
        <w:rPr>
          <w:rFonts w:ascii="Arial" w:hAnsi="Arial" w:cs="Arial"/>
          <w:sz w:val="22"/>
          <w:szCs w:val="22"/>
        </w:rPr>
        <w:t>banking</w:t>
      </w:r>
      <w:r w:rsidRPr="009A7035">
        <w:rPr>
          <w:rFonts w:ascii="Arial" w:hAnsi="Arial" w:cs="Arial"/>
          <w:spacing w:val="-11"/>
          <w:sz w:val="22"/>
          <w:szCs w:val="22"/>
        </w:rPr>
        <w:t xml:space="preserve"> </w:t>
      </w:r>
      <w:r w:rsidRPr="009A7035">
        <w:rPr>
          <w:rFonts w:ascii="Arial" w:hAnsi="Arial" w:cs="Arial"/>
          <w:sz w:val="22"/>
          <w:szCs w:val="22"/>
        </w:rPr>
        <w:t>contributing</w:t>
      </w:r>
      <w:r w:rsidRPr="009A7035">
        <w:rPr>
          <w:rFonts w:ascii="Arial" w:hAnsi="Arial" w:cs="Arial"/>
          <w:spacing w:val="-11"/>
          <w:sz w:val="22"/>
          <w:szCs w:val="22"/>
        </w:rPr>
        <w:t xml:space="preserve"> </w:t>
      </w:r>
      <w:r w:rsidRPr="009A7035">
        <w:rPr>
          <w:rFonts w:ascii="Arial" w:hAnsi="Arial" w:cs="Arial"/>
          <w:sz w:val="22"/>
          <w:szCs w:val="22"/>
        </w:rPr>
        <w:t>46%,</w:t>
      </w:r>
      <w:r w:rsidRPr="009A7035">
        <w:rPr>
          <w:rFonts w:ascii="Arial" w:hAnsi="Arial" w:cs="Arial"/>
          <w:spacing w:val="-10"/>
          <w:sz w:val="22"/>
          <w:szCs w:val="22"/>
        </w:rPr>
        <w:t xml:space="preserve"> </w:t>
      </w:r>
      <w:r w:rsidRPr="009A7035">
        <w:rPr>
          <w:rFonts w:ascii="Arial" w:hAnsi="Arial" w:cs="Arial"/>
          <w:sz w:val="22"/>
          <w:szCs w:val="22"/>
        </w:rPr>
        <w:t>and</w:t>
      </w:r>
      <w:r w:rsidRPr="009A7035">
        <w:rPr>
          <w:rFonts w:ascii="Arial" w:hAnsi="Arial" w:cs="Arial"/>
          <w:spacing w:val="-11"/>
          <w:sz w:val="22"/>
          <w:szCs w:val="22"/>
        </w:rPr>
        <w:t xml:space="preserve"> </w:t>
      </w:r>
      <w:r w:rsidRPr="009A7035">
        <w:rPr>
          <w:rFonts w:ascii="Arial" w:hAnsi="Arial" w:cs="Arial"/>
          <w:sz w:val="22"/>
          <w:szCs w:val="22"/>
        </w:rPr>
        <w:t>wealth</w:t>
      </w:r>
      <w:r w:rsidRPr="009A7035">
        <w:rPr>
          <w:rFonts w:ascii="Arial" w:hAnsi="Arial" w:cs="Arial"/>
          <w:spacing w:val="-11"/>
          <w:sz w:val="22"/>
          <w:szCs w:val="22"/>
        </w:rPr>
        <w:t xml:space="preserve"> </w:t>
      </w:r>
      <w:r w:rsidRPr="009A7035">
        <w:rPr>
          <w:rFonts w:ascii="Arial" w:hAnsi="Arial" w:cs="Arial"/>
          <w:sz w:val="22"/>
          <w:szCs w:val="22"/>
        </w:rPr>
        <w:t>management</w:t>
      </w:r>
      <w:r w:rsidRPr="009A7035">
        <w:rPr>
          <w:rFonts w:ascii="Arial" w:hAnsi="Arial" w:cs="Arial"/>
          <w:spacing w:val="-12"/>
          <w:sz w:val="22"/>
          <w:szCs w:val="22"/>
        </w:rPr>
        <w:t xml:space="preserve"> </w:t>
      </w:r>
      <w:r w:rsidRPr="009A7035">
        <w:rPr>
          <w:rFonts w:ascii="Arial" w:hAnsi="Arial" w:cs="Arial"/>
          <w:sz w:val="22"/>
          <w:szCs w:val="22"/>
        </w:rPr>
        <w:t>contributing</w:t>
      </w:r>
      <w:r w:rsidRPr="009A7035">
        <w:rPr>
          <w:rFonts w:ascii="Arial" w:hAnsi="Arial" w:cs="Arial"/>
          <w:spacing w:val="-11"/>
          <w:sz w:val="22"/>
          <w:szCs w:val="22"/>
        </w:rPr>
        <w:t xml:space="preserve"> </w:t>
      </w:r>
      <w:r w:rsidRPr="009A7035">
        <w:rPr>
          <w:rFonts w:ascii="Arial" w:hAnsi="Arial" w:cs="Arial"/>
          <w:sz w:val="22"/>
          <w:szCs w:val="22"/>
        </w:rPr>
        <w:t>16%</w:t>
      </w:r>
      <w:r w:rsidRPr="009A7035">
        <w:rPr>
          <w:rFonts w:ascii="Arial" w:hAnsi="Arial" w:cs="Arial"/>
          <w:spacing w:val="-10"/>
          <w:sz w:val="22"/>
          <w:szCs w:val="22"/>
        </w:rPr>
        <w:t xml:space="preserve"> </w:t>
      </w:r>
      <w:r w:rsidRPr="009A7035">
        <w:rPr>
          <w:rFonts w:ascii="Arial" w:hAnsi="Arial" w:cs="Arial"/>
          <w:sz w:val="22"/>
          <w:szCs w:val="22"/>
        </w:rPr>
        <w:t>of the total income (Barclays UK, 2023).</w:t>
      </w:r>
    </w:p>
    <w:p w14:paraId="4AB8C895" w14:textId="77777777" w:rsidR="001723E5" w:rsidRPr="009A7035" w:rsidRDefault="00000000" w:rsidP="009A7035">
      <w:pPr>
        <w:pStyle w:val="BodyText"/>
        <w:spacing w:before="201" w:line="360" w:lineRule="auto"/>
        <w:ind w:right="135"/>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has</w:t>
      </w:r>
      <w:r w:rsidRPr="009A7035">
        <w:rPr>
          <w:rFonts w:ascii="Arial" w:hAnsi="Arial" w:cs="Arial"/>
          <w:spacing w:val="-8"/>
          <w:sz w:val="22"/>
          <w:szCs w:val="22"/>
        </w:rPr>
        <w:t xml:space="preserve"> </w:t>
      </w:r>
      <w:r w:rsidRPr="009A7035">
        <w:rPr>
          <w:rFonts w:ascii="Arial" w:hAnsi="Arial" w:cs="Arial"/>
          <w:sz w:val="22"/>
          <w:szCs w:val="22"/>
        </w:rPr>
        <w:t>invested</w:t>
      </w:r>
      <w:r w:rsidRPr="009A7035">
        <w:rPr>
          <w:rFonts w:ascii="Arial" w:hAnsi="Arial" w:cs="Arial"/>
          <w:spacing w:val="-10"/>
          <w:sz w:val="22"/>
          <w:szCs w:val="22"/>
        </w:rPr>
        <w:t xml:space="preserve"> </w:t>
      </w:r>
      <w:r w:rsidRPr="009A7035">
        <w:rPr>
          <w:rFonts w:ascii="Arial" w:hAnsi="Arial" w:cs="Arial"/>
          <w:sz w:val="22"/>
          <w:szCs w:val="22"/>
        </w:rPr>
        <w:t>heavily</w:t>
      </w:r>
      <w:r w:rsidRPr="009A7035">
        <w:rPr>
          <w:rFonts w:ascii="Arial" w:hAnsi="Arial" w:cs="Arial"/>
          <w:spacing w:val="-10"/>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its</w:t>
      </w:r>
      <w:r w:rsidRPr="009A7035">
        <w:rPr>
          <w:rFonts w:ascii="Arial" w:hAnsi="Arial" w:cs="Arial"/>
          <w:spacing w:val="-8"/>
          <w:sz w:val="22"/>
          <w:szCs w:val="22"/>
        </w:rPr>
        <w:t xml:space="preserve"> </w:t>
      </w:r>
      <w:r w:rsidRPr="009A7035">
        <w:rPr>
          <w:rFonts w:ascii="Arial" w:hAnsi="Arial" w:cs="Arial"/>
          <w:sz w:val="22"/>
          <w:szCs w:val="22"/>
        </w:rPr>
        <w:t>digital</w:t>
      </w:r>
      <w:r w:rsidRPr="009A7035">
        <w:rPr>
          <w:rFonts w:ascii="Arial" w:hAnsi="Arial" w:cs="Arial"/>
          <w:spacing w:val="-6"/>
          <w:sz w:val="22"/>
          <w:szCs w:val="22"/>
        </w:rPr>
        <w:t xml:space="preserve"> </w:t>
      </w:r>
      <w:r w:rsidRPr="009A7035">
        <w:rPr>
          <w:rFonts w:ascii="Arial" w:hAnsi="Arial" w:cs="Arial"/>
          <w:sz w:val="22"/>
          <w:szCs w:val="22"/>
        </w:rPr>
        <w:t>capabilities,</w:t>
      </w:r>
      <w:r w:rsidRPr="009A7035">
        <w:rPr>
          <w:rFonts w:ascii="Arial" w:hAnsi="Arial" w:cs="Arial"/>
          <w:spacing w:val="-10"/>
          <w:sz w:val="22"/>
          <w:szCs w:val="22"/>
        </w:rPr>
        <w:t xml:space="preserve"> </w:t>
      </w:r>
      <w:r w:rsidRPr="009A7035">
        <w:rPr>
          <w:rFonts w:ascii="Arial" w:hAnsi="Arial" w:cs="Arial"/>
          <w:sz w:val="22"/>
          <w:szCs w:val="22"/>
        </w:rPr>
        <w:t>which</w:t>
      </w:r>
      <w:r w:rsidRPr="009A7035">
        <w:rPr>
          <w:rFonts w:ascii="Arial" w:hAnsi="Arial" w:cs="Arial"/>
          <w:spacing w:val="-10"/>
          <w:sz w:val="22"/>
          <w:szCs w:val="22"/>
        </w:rPr>
        <w:t xml:space="preserve"> </w:t>
      </w:r>
      <w:r w:rsidRPr="009A7035">
        <w:rPr>
          <w:rFonts w:ascii="Arial" w:hAnsi="Arial" w:cs="Arial"/>
          <w:sz w:val="22"/>
          <w:szCs w:val="22"/>
        </w:rPr>
        <w:t>has</w:t>
      </w:r>
      <w:r w:rsidRPr="009A7035">
        <w:rPr>
          <w:rFonts w:ascii="Arial" w:hAnsi="Arial" w:cs="Arial"/>
          <w:spacing w:val="-8"/>
          <w:sz w:val="22"/>
          <w:szCs w:val="22"/>
        </w:rPr>
        <w:t xml:space="preserve"> </w:t>
      </w:r>
      <w:r w:rsidRPr="009A7035">
        <w:rPr>
          <w:rFonts w:ascii="Arial" w:hAnsi="Arial" w:cs="Arial"/>
          <w:sz w:val="22"/>
          <w:szCs w:val="22"/>
        </w:rPr>
        <w:t>enabled</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0"/>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provide innovative products and services to its customers. In 2020, Barclays reported that 87% of its customer interactions were digital, up from 64% in 2017 (Chen and Hu, 2022). The company's mobile banking app has also won several awards for its user-friendly interface and innovative features. Barclays has a strong capital and liquidity position, which is important for financial stability and resilience. In 2020, the company reported a Common Equity Tier 1 (CET1) ratio of 14.6%, well above the regulatory requirement of 11.0%. The company also reported a liquidity coverage</w:t>
      </w:r>
      <w:r w:rsidRPr="009A7035">
        <w:rPr>
          <w:rFonts w:ascii="Arial" w:hAnsi="Arial" w:cs="Arial"/>
          <w:spacing w:val="-14"/>
          <w:sz w:val="22"/>
          <w:szCs w:val="22"/>
        </w:rPr>
        <w:t xml:space="preserve"> </w:t>
      </w:r>
      <w:r w:rsidRPr="009A7035">
        <w:rPr>
          <w:rFonts w:ascii="Arial" w:hAnsi="Arial" w:cs="Arial"/>
          <w:sz w:val="22"/>
          <w:szCs w:val="22"/>
        </w:rPr>
        <w:t>ratio</w:t>
      </w:r>
      <w:r w:rsidRPr="009A7035">
        <w:rPr>
          <w:rFonts w:ascii="Arial" w:hAnsi="Arial" w:cs="Arial"/>
          <w:spacing w:val="-13"/>
          <w:sz w:val="22"/>
          <w:szCs w:val="22"/>
        </w:rPr>
        <w:t xml:space="preserve"> </w:t>
      </w:r>
      <w:r w:rsidRPr="009A7035">
        <w:rPr>
          <w:rFonts w:ascii="Arial" w:hAnsi="Arial" w:cs="Arial"/>
          <w:sz w:val="22"/>
          <w:szCs w:val="22"/>
        </w:rPr>
        <w:t>(LCR)</w:t>
      </w:r>
      <w:r w:rsidRPr="009A7035">
        <w:rPr>
          <w:rFonts w:ascii="Arial" w:hAnsi="Arial" w:cs="Arial"/>
          <w:spacing w:val="-13"/>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153%,</w:t>
      </w:r>
      <w:r w:rsidRPr="009A7035">
        <w:rPr>
          <w:rFonts w:ascii="Arial" w:hAnsi="Arial" w:cs="Arial"/>
          <w:spacing w:val="-12"/>
          <w:sz w:val="22"/>
          <w:szCs w:val="22"/>
        </w:rPr>
        <w:t xml:space="preserve"> </w:t>
      </w:r>
      <w:r w:rsidRPr="009A7035">
        <w:rPr>
          <w:rFonts w:ascii="Arial" w:hAnsi="Arial" w:cs="Arial"/>
          <w:sz w:val="22"/>
          <w:szCs w:val="22"/>
        </w:rPr>
        <w:t>which</w:t>
      </w:r>
      <w:r w:rsidRPr="009A7035">
        <w:rPr>
          <w:rFonts w:ascii="Arial" w:hAnsi="Arial" w:cs="Arial"/>
          <w:spacing w:val="-13"/>
          <w:sz w:val="22"/>
          <w:szCs w:val="22"/>
        </w:rPr>
        <w:t xml:space="preserve"> </w:t>
      </w:r>
      <w:r w:rsidRPr="009A7035">
        <w:rPr>
          <w:rFonts w:ascii="Arial" w:hAnsi="Arial" w:cs="Arial"/>
          <w:sz w:val="22"/>
          <w:szCs w:val="22"/>
        </w:rPr>
        <w:t>is</w:t>
      </w:r>
      <w:r w:rsidRPr="009A7035">
        <w:rPr>
          <w:rFonts w:ascii="Arial" w:hAnsi="Arial" w:cs="Arial"/>
          <w:spacing w:val="-11"/>
          <w:sz w:val="22"/>
          <w:szCs w:val="22"/>
        </w:rPr>
        <w:t xml:space="preserve"> </w:t>
      </w:r>
      <w:r w:rsidRPr="009A7035">
        <w:rPr>
          <w:rFonts w:ascii="Arial" w:hAnsi="Arial" w:cs="Arial"/>
          <w:sz w:val="22"/>
          <w:szCs w:val="22"/>
        </w:rPr>
        <w:t>above</w:t>
      </w:r>
      <w:r w:rsidRPr="009A7035">
        <w:rPr>
          <w:rFonts w:ascii="Arial" w:hAnsi="Arial" w:cs="Arial"/>
          <w:spacing w:val="-14"/>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regulatory</w:t>
      </w:r>
      <w:r w:rsidRPr="009A7035">
        <w:rPr>
          <w:rFonts w:ascii="Arial" w:hAnsi="Arial" w:cs="Arial"/>
          <w:spacing w:val="-12"/>
          <w:sz w:val="22"/>
          <w:szCs w:val="22"/>
        </w:rPr>
        <w:t xml:space="preserve"> </w:t>
      </w:r>
      <w:r w:rsidRPr="009A7035">
        <w:rPr>
          <w:rFonts w:ascii="Arial" w:hAnsi="Arial" w:cs="Arial"/>
          <w:sz w:val="22"/>
          <w:szCs w:val="22"/>
        </w:rPr>
        <w:t>requirement</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100%.</w:t>
      </w:r>
      <w:r w:rsidRPr="009A7035">
        <w:rPr>
          <w:rFonts w:ascii="Arial" w:hAnsi="Arial" w:cs="Arial"/>
          <w:spacing w:val="-12"/>
          <w:sz w:val="22"/>
          <w:szCs w:val="22"/>
        </w:rPr>
        <w:t xml:space="preserve"> </w:t>
      </w:r>
      <w:r w:rsidRPr="009A7035">
        <w:rPr>
          <w:rFonts w:ascii="Arial" w:hAnsi="Arial" w:cs="Arial"/>
          <w:sz w:val="22"/>
          <w:szCs w:val="22"/>
        </w:rPr>
        <w:t>(Barclays</w:t>
      </w:r>
      <w:r w:rsidRPr="009A7035">
        <w:rPr>
          <w:rFonts w:ascii="Arial" w:hAnsi="Arial" w:cs="Arial"/>
          <w:spacing w:val="-11"/>
          <w:sz w:val="22"/>
          <w:szCs w:val="22"/>
        </w:rPr>
        <w:t xml:space="preserve"> </w:t>
      </w:r>
      <w:r w:rsidRPr="009A7035">
        <w:rPr>
          <w:rFonts w:ascii="Arial" w:hAnsi="Arial" w:cs="Arial"/>
          <w:sz w:val="22"/>
          <w:szCs w:val="22"/>
        </w:rPr>
        <w:t xml:space="preserve">UK, </w:t>
      </w:r>
      <w:r w:rsidRPr="009A7035">
        <w:rPr>
          <w:rFonts w:ascii="Arial" w:hAnsi="Arial" w:cs="Arial"/>
          <w:spacing w:val="-2"/>
          <w:sz w:val="22"/>
          <w:szCs w:val="22"/>
        </w:rPr>
        <w:t>2023)</w:t>
      </w:r>
    </w:p>
    <w:p w14:paraId="2DF3CB68" w14:textId="77777777" w:rsidR="001723E5" w:rsidRPr="009A7035" w:rsidRDefault="00000000" w:rsidP="009A7035">
      <w:pPr>
        <w:pStyle w:val="BodyText"/>
        <w:spacing w:before="200" w:line="360" w:lineRule="auto"/>
        <w:ind w:right="134"/>
        <w:rPr>
          <w:rFonts w:ascii="Arial" w:hAnsi="Arial" w:cs="Arial"/>
          <w:sz w:val="22"/>
          <w:szCs w:val="22"/>
        </w:rPr>
      </w:pP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has</w:t>
      </w:r>
      <w:r w:rsidRPr="009A7035">
        <w:rPr>
          <w:rFonts w:ascii="Arial" w:hAnsi="Arial" w:cs="Arial"/>
          <w:spacing w:val="-2"/>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strong commitment to</w:t>
      </w:r>
      <w:r w:rsidRPr="009A7035">
        <w:rPr>
          <w:rFonts w:ascii="Arial" w:hAnsi="Arial" w:cs="Arial"/>
          <w:spacing w:val="-3"/>
          <w:sz w:val="22"/>
          <w:szCs w:val="22"/>
        </w:rPr>
        <w:t xml:space="preserve"> </w:t>
      </w:r>
      <w:r w:rsidRPr="009A7035">
        <w:rPr>
          <w:rFonts w:ascii="Arial" w:hAnsi="Arial" w:cs="Arial"/>
          <w:sz w:val="22"/>
          <w:szCs w:val="22"/>
        </w:rPr>
        <w:t>social and environmental</w:t>
      </w:r>
      <w:r w:rsidRPr="009A7035">
        <w:rPr>
          <w:rFonts w:ascii="Arial" w:hAnsi="Arial" w:cs="Arial"/>
          <w:spacing w:val="-5"/>
          <w:sz w:val="22"/>
          <w:szCs w:val="22"/>
        </w:rPr>
        <w:t xml:space="preserve"> </w:t>
      </w:r>
      <w:r w:rsidRPr="009A7035">
        <w:rPr>
          <w:rFonts w:ascii="Arial" w:hAnsi="Arial" w:cs="Arial"/>
          <w:sz w:val="22"/>
          <w:szCs w:val="22"/>
        </w:rPr>
        <w:t>responsibility, which is</w:t>
      </w:r>
      <w:r w:rsidRPr="009A7035">
        <w:rPr>
          <w:rFonts w:ascii="Arial" w:hAnsi="Arial" w:cs="Arial"/>
          <w:spacing w:val="-2"/>
          <w:sz w:val="22"/>
          <w:szCs w:val="22"/>
        </w:rPr>
        <w:t xml:space="preserve"> </w:t>
      </w:r>
      <w:r w:rsidRPr="009A7035">
        <w:rPr>
          <w:rFonts w:ascii="Arial" w:hAnsi="Arial" w:cs="Arial"/>
          <w:sz w:val="22"/>
          <w:szCs w:val="22"/>
        </w:rPr>
        <w:t>becoming increasingly important for customers and investors. The company has set ambitious targets to reduce its carbon footprint and increase its green financing activities. In 2020, Barclays reported that</w:t>
      </w:r>
      <w:r w:rsidRPr="009A7035">
        <w:rPr>
          <w:rFonts w:ascii="Arial" w:hAnsi="Arial" w:cs="Arial"/>
          <w:spacing w:val="-15"/>
          <w:sz w:val="22"/>
          <w:szCs w:val="22"/>
        </w:rPr>
        <w:t xml:space="preserve"> </w:t>
      </w:r>
      <w:r w:rsidRPr="009A7035">
        <w:rPr>
          <w:rFonts w:ascii="Arial" w:hAnsi="Arial" w:cs="Arial"/>
          <w:sz w:val="22"/>
          <w:szCs w:val="22"/>
        </w:rPr>
        <w:t>it</w:t>
      </w:r>
      <w:r w:rsidRPr="009A7035">
        <w:rPr>
          <w:rFonts w:ascii="Arial" w:hAnsi="Arial" w:cs="Arial"/>
          <w:spacing w:val="-15"/>
          <w:sz w:val="22"/>
          <w:szCs w:val="22"/>
        </w:rPr>
        <w:t xml:space="preserve"> </w:t>
      </w:r>
      <w:r w:rsidRPr="009A7035">
        <w:rPr>
          <w:rFonts w:ascii="Arial" w:hAnsi="Arial" w:cs="Arial"/>
          <w:sz w:val="22"/>
          <w:szCs w:val="22"/>
        </w:rPr>
        <w:t>had</w:t>
      </w:r>
      <w:r w:rsidRPr="009A7035">
        <w:rPr>
          <w:rFonts w:ascii="Arial" w:hAnsi="Arial" w:cs="Arial"/>
          <w:spacing w:val="-15"/>
          <w:sz w:val="22"/>
          <w:szCs w:val="22"/>
        </w:rPr>
        <w:t xml:space="preserve"> </w:t>
      </w:r>
      <w:r w:rsidRPr="009A7035">
        <w:rPr>
          <w:rFonts w:ascii="Arial" w:hAnsi="Arial" w:cs="Arial"/>
          <w:sz w:val="22"/>
          <w:szCs w:val="22"/>
        </w:rPr>
        <w:t>financed</w:t>
      </w:r>
      <w:r w:rsidRPr="009A7035">
        <w:rPr>
          <w:rFonts w:ascii="Arial" w:hAnsi="Arial" w:cs="Arial"/>
          <w:spacing w:val="-15"/>
          <w:sz w:val="22"/>
          <w:szCs w:val="22"/>
        </w:rPr>
        <w:t xml:space="preserve"> </w:t>
      </w:r>
      <w:r w:rsidRPr="009A7035">
        <w:rPr>
          <w:rFonts w:ascii="Arial" w:hAnsi="Arial" w:cs="Arial"/>
          <w:sz w:val="22"/>
          <w:szCs w:val="22"/>
        </w:rPr>
        <w:t>£27.3</w:t>
      </w:r>
      <w:r w:rsidRPr="009A7035">
        <w:rPr>
          <w:rFonts w:ascii="Arial" w:hAnsi="Arial" w:cs="Arial"/>
          <w:spacing w:val="-15"/>
          <w:sz w:val="22"/>
          <w:szCs w:val="22"/>
        </w:rPr>
        <w:t xml:space="preserve"> </w:t>
      </w:r>
      <w:r w:rsidRPr="009A7035">
        <w:rPr>
          <w:rFonts w:ascii="Arial" w:hAnsi="Arial" w:cs="Arial"/>
          <w:sz w:val="22"/>
          <w:szCs w:val="22"/>
        </w:rPr>
        <w:t>billion</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green</w:t>
      </w:r>
      <w:r w:rsidRPr="009A7035">
        <w:rPr>
          <w:rFonts w:ascii="Arial" w:hAnsi="Arial" w:cs="Arial"/>
          <w:spacing w:val="-15"/>
          <w:sz w:val="22"/>
          <w:szCs w:val="22"/>
        </w:rPr>
        <w:t xml:space="preserve"> </w:t>
      </w:r>
      <w:r w:rsidRPr="009A7035">
        <w:rPr>
          <w:rFonts w:ascii="Arial" w:hAnsi="Arial" w:cs="Arial"/>
          <w:sz w:val="22"/>
          <w:szCs w:val="22"/>
        </w:rPr>
        <w:t>financing</w:t>
      </w:r>
      <w:r w:rsidRPr="009A7035">
        <w:rPr>
          <w:rFonts w:ascii="Arial" w:hAnsi="Arial" w:cs="Arial"/>
          <w:spacing w:val="-15"/>
          <w:sz w:val="22"/>
          <w:szCs w:val="22"/>
        </w:rPr>
        <w:t xml:space="preserve"> </w:t>
      </w:r>
      <w:r w:rsidRPr="009A7035">
        <w:rPr>
          <w:rFonts w:ascii="Arial" w:hAnsi="Arial" w:cs="Arial"/>
          <w:sz w:val="22"/>
          <w:szCs w:val="22"/>
        </w:rPr>
        <w:t>activities,</w:t>
      </w:r>
      <w:r w:rsidRPr="009A7035">
        <w:rPr>
          <w:rFonts w:ascii="Arial" w:hAnsi="Arial" w:cs="Arial"/>
          <w:spacing w:val="-15"/>
          <w:sz w:val="22"/>
          <w:szCs w:val="22"/>
        </w:rPr>
        <w:t xml:space="preserve"> </w:t>
      </w:r>
      <w:r w:rsidRPr="009A7035">
        <w:rPr>
          <w:rFonts w:ascii="Arial" w:hAnsi="Arial" w:cs="Arial"/>
          <w:sz w:val="22"/>
          <w:szCs w:val="22"/>
        </w:rPr>
        <w:t>an</w:t>
      </w:r>
      <w:r w:rsidRPr="009A7035">
        <w:rPr>
          <w:rFonts w:ascii="Arial" w:hAnsi="Arial" w:cs="Arial"/>
          <w:spacing w:val="-15"/>
          <w:sz w:val="22"/>
          <w:szCs w:val="22"/>
        </w:rPr>
        <w:t xml:space="preserve"> </w:t>
      </w:r>
      <w:r w:rsidRPr="009A7035">
        <w:rPr>
          <w:rFonts w:ascii="Arial" w:hAnsi="Arial" w:cs="Arial"/>
          <w:sz w:val="22"/>
          <w:szCs w:val="22"/>
        </w:rPr>
        <w:t>increase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5"/>
          <w:sz w:val="22"/>
          <w:szCs w:val="22"/>
        </w:rPr>
        <w:t xml:space="preserve"> </w:t>
      </w:r>
      <w:r w:rsidRPr="009A7035">
        <w:rPr>
          <w:rFonts w:ascii="Arial" w:hAnsi="Arial" w:cs="Arial"/>
          <w:sz w:val="22"/>
          <w:szCs w:val="22"/>
        </w:rPr>
        <w:t>29%</w:t>
      </w:r>
      <w:r w:rsidRPr="009A7035">
        <w:rPr>
          <w:rFonts w:ascii="Arial" w:hAnsi="Arial" w:cs="Arial"/>
          <w:spacing w:val="-15"/>
          <w:sz w:val="22"/>
          <w:szCs w:val="22"/>
        </w:rPr>
        <w:t xml:space="preserve"> </w:t>
      </w:r>
      <w:r w:rsidRPr="009A7035">
        <w:rPr>
          <w:rFonts w:ascii="Arial" w:hAnsi="Arial" w:cs="Arial"/>
          <w:sz w:val="22"/>
          <w:szCs w:val="22"/>
        </w:rPr>
        <w:t>from</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previous year</w:t>
      </w:r>
      <w:r w:rsidRPr="009A7035">
        <w:rPr>
          <w:rFonts w:ascii="Arial" w:hAnsi="Arial" w:cs="Arial"/>
          <w:spacing w:val="-9"/>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UK,</w:t>
      </w:r>
      <w:r w:rsidRPr="009A7035">
        <w:rPr>
          <w:rFonts w:ascii="Arial" w:hAnsi="Arial" w:cs="Arial"/>
          <w:spacing w:val="-10"/>
          <w:sz w:val="22"/>
          <w:szCs w:val="22"/>
        </w:rPr>
        <w:t xml:space="preserve"> </w:t>
      </w:r>
      <w:r w:rsidRPr="009A7035">
        <w:rPr>
          <w:rFonts w:ascii="Arial" w:hAnsi="Arial" w:cs="Arial"/>
          <w:sz w:val="22"/>
          <w:szCs w:val="22"/>
        </w:rPr>
        <w:t>2023).</w:t>
      </w:r>
      <w:r w:rsidRPr="009A7035">
        <w:rPr>
          <w:rFonts w:ascii="Arial" w:hAnsi="Arial" w:cs="Arial"/>
          <w:spacing w:val="-10"/>
          <w:sz w:val="22"/>
          <w:szCs w:val="22"/>
        </w:rPr>
        <w:t xml:space="preserve"> </w:t>
      </w:r>
      <w:r w:rsidRPr="009A7035">
        <w:rPr>
          <w:rFonts w:ascii="Arial" w:hAnsi="Arial" w:cs="Arial"/>
          <w:sz w:val="22"/>
          <w:szCs w:val="22"/>
        </w:rPr>
        <w:t>Barclays</w:t>
      </w:r>
      <w:r w:rsidRPr="009A7035">
        <w:rPr>
          <w:rFonts w:ascii="Arial" w:hAnsi="Arial" w:cs="Arial"/>
          <w:spacing w:val="-9"/>
          <w:sz w:val="22"/>
          <w:szCs w:val="22"/>
        </w:rPr>
        <w:t xml:space="preserve"> </w:t>
      </w:r>
      <w:r w:rsidRPr="009A7035">
        <w:rPr>
          <w:rFonts w:ascii="Arial" w:hAnsi="Arial" w:cs="Arial"/>
          <w:sz w:val="22"/>
          <w:szCs w:val="22"/>
        </w:rPr>
        <w:t>has</w:t>
      </w:r>
      <w:r w:rsidRPr="009A7035">
        <w:rPr>
          <w:rFonts w:ascii="Arial" w:hAnsi="Arial" w:cs="Arial"/>
          <w:spacing w:val="-9"/>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strong</w:t>
      </w:r>
      <w:r w:rsidRPr="009A7035">
        <w:rPr>
          <w:rFonts w:ascii="Arial" w:hAnsi="Arial" w:cs="Arial"/>
          <w:spacing w:val="-9"/>
          <w:sz w:val="22"/>
          <w:szCs w:val="22"/>
        </w:rPr>
        <w:t xml:space="preserve"> </w:t>
      </w:r>
      <w:r w:rsidRPr="009A7035">
        <w:rPr>
          <w:rFonts w:ascii="Arial" w:hAnsi="Arial" w:cs="Arial"/>
          <w:sz w:val="22"/>
          <w:szCs w:val="22"/>
        </w:rPr>
        <w:t>international</w:t>
      </w:r>
      <w:r w:rsidRPr="009A7035">
        <w:rPr>
          <w:rFonts w:ascii="Arial" w:hAnsi="Arial" w:cs="Arial"/>
          <w:spacing w:val="-11"/>
          <w:sz w:val="22"/>
          <w:szCs w:val="22"/>
        </w:rPr>
        <w:t xml:space="preserve"> </w:t>
      </w:r>
      <w:r w:rsidRPr="009A7035">
        <w:rPr>
          <w:rFonts w:ascii="Arial" w:hAnsi="Arial" w:cs="Arial"/>
          <w:sz w:val="22"/>
          <w:szCs w:val="22"/>
        </w:rPr>
        <w:t>presence,</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operations</w:t>
      </w:r>
      <w:r w:rsidRPr="009A7035">
        <w:rPr>
          <w:rFonts w:ascii="Arial" w:hAnsi="Arial" w:cs="Arial"/>
          <w:spacing w:val="-9"/>
          <w:sz w:val="22"/>
          <w:szCs w:val="22"/>
        </w:rPr>
        <w:t xml:space="preserve"> </w:t>
      </w:r>
      <w:r w:rsidRPr="009A7035">
        <w:rPr>
          <w:rFonts w:ascii="Arial" w:hAnsi="Arial" w:cs="Arial"/>
          <w:sz w:val="22"/>
          <w:szCs w:val="22"/>
        </w:rPr>
        <w:t>in</w:t>
      </w:r>
      <w:r w:rsidRPr="009A7035">
        <w:rPr>
          <w:rFonts w:ascii="Arial" w:hAnsi="Arial" w:cs="Arial"/>
          <w:spacing w:val="-10"/>
          <w:sz w:val="22"/>
          <w:szCs w:val="22"/>
        </w:rPr>
        <w:t xml:space="preserve"> </w:t>
      </w:r>
      <w:r w:rsidRPr="009A7035">
        <w:rPr>
          <w:rFonts w:ascii="Arial" w:hAnsi="Arial" w:cs="Arial"/>
          <w:sz w:val="22"/>
          <w:szCs w:val="22"/>
        </w:rPr>
        <w:t>over</w:t>
      </w:r>
      <w:r w:rsidRPr="009A7035">
        <w:rPr>
          <w:rFonts w:ascii="Arial" w:hAnsi="Arial" w:cs="Arial"/>
          <w:spacing w:val="-10"/>
          <w:sz w:val="22"/>
          <w:szCs w:val="22"/>
        </w:rPr>
        <w:t xml:space="preserve"> </w:t>
      </w:r>
      <w:r w:rsidRPr="009A7035">
        <w:rPr>
          <w:rFonts w:ascii="Arial" w:hAnsi="Arial" w:cs="Arial"/>
          <w:sz w:val="22"/>
          <w:szCs w:val="22"/>
        </w:rPr>
        <w:t>40 countries. This international presence provides the company with access to a diverse range of markets and revenue streams. In 2020, the company reported that 35% of its total income was generated from international operations.</w:t>
      </w:r>
    </w:p>
    <w:p w14:paraId="7CCF0EFF" w14:textId="77777777" w:rsidR="001723E5" w:rsidRPr="009A7035" w:rsidRDefault="00000000" w:rsidP="009A7035">
      <w:pPr>
        <w:pStyle w:val="BodyText"/>
        <w:spacing w:before="205" w:line="360" w:lineRule="auto"/>
        <w:ind w:right="139"/>
        <w:rPr>
          <w:rFonts w:ascii="Arial" w:hAnsi="Arial" w:cs="Arial"/>
          <w:sz w:val="22"/>
          <w:szCs w:val="22"/>
        </w:rPr>
      </w:pPr>
      <w:r w:rsidRPr="009A7035">
        <w:rPr>
          <w:rFonts w:ascii="Arial" w:hAnsi="Arial" w:cs="Arial"/>
          <w:sz w:val="22"/>
          <w:szCs w:val="22"/>
        </w:rPr>
        <w:t>Barclays has a large and loyal customer base, which is important for maintaining revenue and profitability.</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2020,</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reported</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6"/>
          <w:sz w:val="22"/>
          <w:szCs w:val="22"/>
        </w:rPr>
        <w:t xml:space="preserve"> </w:t>
      </w:r>
      <w:r w:rsidRPr="009A7035">
        <w:rPr>
          <w:rFonts w:ascii="Arial" w:hAnsi="Arial" w:cs="Arial"/>
          <w:sz w:val="22"/>
          <w:szCs w:val="22"/>
        </w:rPr>
        <w:t>it</w:t>
      </w:r>
      <w:r w:rsidRPr="009A7035">
        <w:rPr>
          <w:rFonts w:ascii="Arial" w:hAnsi="Arial" w:cs="Arial"/>
          <w:spacing w:val="-6"/>
          <w:sz w:val="22"/>
          <w:szCs w:val="22"/>
        </w:rPr>
        <w:t xml:space="preserve"> </w:t>
      </w:r>
      <w:r w:rsidRPr="009A7035">
        <w:rPr>
          <w:rFonts w:ascii="Arial" w:hAnsi="Arial" w:cs="Arial"/>
          <w:sz w:val="22"/>
          <w:szCs w:val="22"/>
        </w:rPr>
        <w:t>had</w:t>
      </w:r>
      <w:r w:rsidRPr="009A7035">
        <w:rPr>
          <w:rFonts w:ascii="Arial" w:hAnsi="Arial" w:cs="Arial"/>
          <w:spacing w:val="-4"/>
          <w:sz w:val="22"/>
          <w:szCs w:val="22"/>
        </w:rPr>
        <w:t xml:space="preserve"> </w:t>
      </w:r>
      <w:r w:rsidRPr="009A7035">
        <w:rPr>
          <w:rFonts w:ascii="Arial" w:hAnsi="Arial" w:cs="Arial"/>
          <w:sz w:val="22"/>
          <w:szCs w:val="22"/>
        </w:rPr>
        <w:t>24</w:t>
      </w:r>
      <w:r w:rsidRPr="009A7035">
        <w:rPr>
          <w:rFonts w:ascii="Arial" w:hAnsi="Arial" w:cs="Arial"/>
          <w:spacing w:val="-4"/>
          <w:sz w:val="22"/>
          <w:szCs w:val="22"/>
        </w:rPr>
        <w:t xml:space="preserve"> </w:t>
      </w:r>
      <w:r w:rsidRPr="009A7035">
        <w:rPr>
          <w:rFonts w:ascii="Arial" w:hAnsi="Arial" w:cs="Arial"/>
          <w:sz w:val="22"/>
          <w:szCs w:val="22"/>
        </w:rPr>
        <w:t>million active</w:t>
      </w:r>
      <w:r w:rsidRPr="009A7035">
        <w:rPr>
          <w:rFonts w:ascii="Arial" w:hAnsi="Arial" w:cs="Arial"/>
          <w:spacing w:val="-6"/>
          <w:sz w:val="22"/>
          <w:szCs w:val="22"/>
        </w:rPr>
        <w:t xml:space="preserve"> </w:t>
      </w:r>
      <w:r w:rsidRPr="009A7035">
        <w:rPr>
          <w:rFonts w:ascii="Arial" w:hAnsi="Arial" w:cs="Arial"/>
          <w:sz w:val="22"/>
          <w:szCs w:val="22"/>
        </w:rPr>
        <w:t>customers</w:t>
      </w:r>
      <w:r w:rsidRPr="009A7035">
        <w:rPr>
          <w:rFonts w:ascii="Arial" w:hAnsi="Arial" w:cs="Arial"/>
          <w:spacing w:val="-3"/>
          <w:sz w:val="22"/>
          <w:szCs w:val="22"/>
        </w:rPr>
        <w:t xml:space="preserve"> </w:t>
      </w:r>
      <w:r w:rsidRPr="009A7035">
        <w:rPr>
          <w:rFonts w:ascii="Arial" w:hAnsi="Arial" w:cs="Arial"/>
          <w:sz w:val="22"/>
          <w:szCs w:val="22"/>
        </w:rPr>
        <w:t>in</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6"/>
          <w:sz w:val="22"/>
          <w:szCs w:val="22"/>
        </w:rPr>
        <w:t xml:space="preserve"> </w:t>
      </w:r>
      <w:r w:rsidRPr="009A7035">
        <w:rPr>
          <w:rFonts w:ascii="Arial" w:hAnsi="Arial" w:cs="Arial"/>
          <w:sz w:val="22"/>
          <w:szCs w:val="22"/>
        </w:rPr>
        <w:t>UK</w:t>
      </w:r>
      <w:r w:rsidRPr="009A7035">
        <w:rPr>
          <w:rFonts w:ascii="Arial" w:hAnsi="Arial" w:cs="Arial"/>
          <w:spacing w:val="-3"/>
          <w:sz w:val="22"/>
          <w:szCs w:val="22"/>
        </w:rPr>
        <w:t xml:space="preserve"> </w:t>
      </w:r>
      <w:r w:rsidRPr="009A7035">
        <w:rPr>
          <w:rFonts w:ascii="Arial" w:hAnsi="Arial" w:cs="Arial"/>
          <w:sz w:val="22"/>
          <w:szCs w:val="22"/>
        </w:rPr>
        <w:t>and 14 million active customers internationally. The company has also won several awards for customer</w:t>
      </w:r>
      <w:r w:rsidRPr="009A7035">
        <w:rPr>
          <w:rFonts w:ascii="Arial" w:hAnsi="Arial" w:cs="Arial"/>
          <w:spacing w:val="10"/>
          <w:sz w:val="22"/>
          <w:szCs w:val="22"/>
        </w:rPr>
        <w:t xml:space="preserve"> </w:t>
      </w:r>
      <w:r w:rsidRPr="009A7035">
        <w:rPr>
          <w:rFonts w:ascii="Arial" w:hAnsi="Arial" w:cs="Arial"/>
          <w:sz w:val="22"/>
          <w:szCs w:val="22"/>
        </w:rPr>
        <w:t>service,</w:t>
      </w:r>
      <w:r w:rsidRPr="009A7035">
        <w:rPr>
          <w:rFonts w:ascii="Arial" w:hAnsi="Arial" w:cs="Arial"/>
          <w:spacing w:val="10"/>
          <w:sz w:val="22"/>
          <w:szCs w:val="22"/>
        </w:rPr>
        <w:t xml:space="preserve"> </w:t>
      </w:r>
      <w:r w:rsidRPr="009A7035">
        <w:rPr>
          <w:rFonts w:ascii="Arial" w:hAnsi="Arial" w:cs="Arial"/>
          <w:sz w:val="22"/>
          <w:szCs w:val="22"/>
        </w:rPr>
        <w:t>including</w:t>
      </w:r>
      <w:r w:rsidRPr="009A7035">
        <w:rPr>
          <w:rFonts w:ascii="Arial" w:hAnsi="Arial" w:cs="Arial"/>
          <w:spacing w:val="10"/>
          <w:sz w:val="22"/>
          <w:szCs w:val="22"/>
        </w:rPr>
        <w:t xml:space="preserve"> </w:t>
      </w:r>
      <w:r w:rsidRPr="009A7035">
        <w:rPr>
          <w:rFonts w:ascii="Arial" w:hAnsi="Arial" w:cs="Arial"/>
          <w:sz w:val="22"/>
          <w:szCs w:val="22"/>
        </w:rPr>
        <w:t>being</w:t>
      </w:r>
      <w:r w:rsidRPr="009A7035">
        <w:rPr>
          <w:rFonts w:ascii="Arial" w:hAnsi="Arial" w:cs="Arial"/>
          <w:spacing w:val="11"/>
          <w:sz w:val="22"/>
          <w:szCs w:val="22"/>
        </w:rPr>
        <w:t xml:space="preserve"> </w:t>
      </w:r>
      <w:r w:rsidRPr="009A7035">
        <w:rPr>
          <w:rFonts w:ascii="Arial" w:hAnsi="Arial" w:cs="Arial"/>
          <w:sz w:val="22"/>
          <w:szCs w:val="22"/>
        </w:rPr>
        <w:t>named</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Best</w:t>
      </w:r>
      <w:r w:rsidRPr="009A7035">
        <w:rPr>
          <w:rFonts w:ascii="Arial" w:hAnsi="Arial" w:cs="Arial"/>
          <w:spacing w:val="9"/>
          <w:sz w:val="22"/>
          <w:szCs w:val="22"/>
        </w:rPr>
        <w:t xml:space="preserve"> </w:t>
      </w:r>
      <w:r w:rsidRPr="009A7035">
        <w:rPr>
          <w:rFonts w:ascii="Arial" w:hAnsi="Arial" w:cs="Arial"/>
          <w:sz w:val="22"/>
          <w:szCs w:val="22"/>
        </w:rPr>
        <w:t>British</w:t>
      </w:r>
      <w:r w:rsidRPr="009A7035">
        <w:rPr>
          <w:rFonts w:ascii="Arial" w:hAnsi="Arial" w:cs="Arial"/>
          <w:spacing w:val="10"/>
          <w:sz w:val="22"/>
          <w:szCs w:val="22"/>
        </w:rPr>
        <w:t xml:space="preserve"> </w:t>
      </w:r>
      <w:r w:rsidRPr="009A7035">
        <w:rPr>
          <w:rFonts w:ascii="Arial" w:hAnsi="Arial" w:cs="Arial"/>
          <w:sz w:val="22"/>
          <w:szCs w:val="22"/>
        </w:rPr>
        <w:t>Bank</w:t>
      </w:r>
      <w:r w:rsidRPr="009A7035">
        <w:rPr>
          <w:rFonts w:ascii="Arial" w:hAnsi="Arial" w:cs="Arial"/>
          <w:spacing w:val="11"/>
          <w:sz w:val="22"/>
          <w:szCs w:val="22"/>
        </w:rPr>
        <w:t xml:space="preserve"> </w:t>
      </w:r>
      <w:r w:rsidRPr="009A7035">
        <w:rPr>
          <w:rFonts w:ascii="Arial" w:hAnsi="Arial" w:cs="Arial"/>
          <w:sz w:val="22"/>
          <w:szCs w:val="22"/>
        </w:rPr>
        <w:t>for</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third</w:t>
      </w:r>
      <w:r w:rsidRPr="009A7035">
        <w:rPr>
          <w:rFonts w:ascii="Arial" w:hAnsi="Arial" w:cs="Arial"/>
          <w:spacing w:val="11"/>
          <w:sz w:val="22"/>
          <w:szCs w:val="22"/>
        </w:rPr>
        <w:t xml:space="preserve"> </w:t>
      </w:r>
      <w:r w:rsidRPr="009A7035">
        <w:rPr>
          <w:rFonts w:ascii="Arial" w:hAnsi="Arial" w:cs="Arial"/>
          <w:sz w:val="22"/>
          <w:szCs w:val="22"/>
        </w:rPr>
        <w:t>consecutive</w:t>
      </w:r>
      <w:r w:rsidRPr="009A7035">
        <w:rPr>
          <w:rFonts w:ascii="Arial" w:hAnsi="Arial" w:cs="Arial"/>
          <w:spacing w:val="9"/>
          <w:sz w:val="22"/>
          <w:szCs w:val="22"/>
        </w:rPr>
        <w:t xml:space="preserve"> </w:t>
      </w:r>
      <w:r w:rsidRPr="009A7035">
        <w:rPr>
          <w:rFonts w:ascii="Arial" w:hAnsi="Arial" w:cs="Arial"/>
          <w:sz w:val="22"/>
          <w:szCs w:val="22"/>
        </w:rPr>
        <w:t>year</w:t>
      </w:r>
      <w:r w:rsidRPr="009A7035">
        <w:rPr>
          <w:rFonts w:ascii="Arial" w:hAnsi="Arial" w:cs="Arial"/>
          <w:spacing w:val="10"/>
          <w:sz w:val="22"/>
          <w:szCs w:val="22"/>
        </w:rPr>
        <w:t xml:space="preserve"> </w:t>
      </w:r>
      <w:r w:rsidRPr="009A7035">
        <w:rPr>
          <w:rFonts w:ascii="Arial" w:hAnsi="Arial" w:cs="Arial"/>
          <w:spacing w:val="-5"/>
          <w:sz w:val="22"/>
          <w:szCs w:val="22"/>
        </w:rPr>
        <w:t>in</w:t>
      </w:r>
    </w:p>
    <w:p w14:paraId="2E7F5203"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6579FCDA" w14:textId="77777777" w:rsidR="001723E5" w:rsidRPr="009A7035" w:rsidRDefault="00000000" w:rsidP="009A7035">
      <w:pPr>
        <w:pStyle w:val="BodyText"/>
        <w:spacing w:before="61" w:line="360" w:lineRule="auto"/>
        <w:ind w:right="140"/>
        <w:rPr>
          <w:rFonts w:ascii="Arial" w:hAnsi="Arial" w:cs="Arial"/>
          <w:sz w:val="22"/>
          <w:szCs w:val="22"/>
        </w:rPr>
      </w:pPr>
      <w:r w:rsidRPr="009A7035">
        <w:rPr>
          <w:rFonts w:ascii="Arial" w:hAnsi="Arial" w:cs="Arial"/>
          <w:sz w:val="22"/>
          <w:szCs w:val="22"/>
        </w:rPr>
        <w:lastRenderedPageBreak/>
        <w:t>the 2021 British Bank Awards (Deloitte, 2022). Barclays has a strong risk management framework, which is important for maintaining financial stability and resilience. In 2020, the company reported that it had reduced its non-performing loan ratio to 3.1%, down from 3.9% in 2019 (Barclays UK, 2023). The company has also implemented several measures to mitigate the impact</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3"/>
          <w:sz w:val="22"/>
          <w:szCs w:val="22"/>
        </w:rPr>
        <w:t xml:space="preserve"> </w:t>
      </w:r>
      <w:r w:rsidRPr="009A7035">
        <w:rPr>
          <w:rFonts w:ascii="Arial" w:hAnsi="Arial" w:cs="Arial"/>
          <w:sz w:val="22"/>
          <w:szCs w:val="22"/>
        </w:rPr>
        <w:t>the</w:t>
      </w:r>
      <w:r w:rsidRPr="009A7035">
        <w:rPr>
          <w:rFonts w:ascii="Arial" w:hAnsi="Arial" w:cs="Arial"/>
          <w:spacing w:val="-5"/>
          <w:sz w:val="22"/>
          <w:szCs w:val="22"/>
        </w:rPr>
        <w:t xml:space="preserve"> </w:t>
      </w:r>
      <w:r w:rsidRPr="009A7035">
        <w:rPr>
          <w:rFonts w:ascii="Arial" w:hAnsi="Arial" w:cs="Arial"/>
          <w:sz w:val="22"/>
          <w:szCs w:val="22"/>
        </w:rPr>
        <w:t>COVID-19</w:t>
      </w:r>
      <w:r w:rsidRPr="009A7035">
        <w:rPr>
          <w:rFonts w:ascii="Arial" w:hAnsi="Arial" w:cs="Arial"/>
          <w:spacing w:val="-3"/>
          <w:sz w:val="22"/>
          <w:szCs w:val="22"/>
        </w:rPr>
        <w:t xml:space="preserve"> </w:t>
      </w:r>
      <w:r w:rsidRPr="009A7035">
        <w:rPr>
          <w:rFonts w:ascii="Arial" w:hAnsi="Arial" w:cs="Arial"/>
          <w:sz w:val="22"/>
          <w:szCs w:val="22"/>
        </w:rPr>
        <w:t>pandemic</w:t>
      </w:r>
      <w:r w:rsidRPr="009A7035">
        <w:rPr>
          <w:rFonts w:ascii="Arial" w:hAnsi="Arial" w:cs="Arial"/>
          <w:spacing w:val="-5"/>
          <w:sz w:val="22"/>
          <w:szCs w:val="22"/>
        </w:rPr>
        <w:t xml:space="preserve"> </w:t>
      </w:r>
      <w:r w:rsidRPr="009A7035">
        <w:rPr>
          <w:rFonts w:ascii="Arial" w:hAnsi="Arial" w:cs="Arial"/>
          <w:sz w:val="22"/>
          <w:szCs w:val="22"/>
        </w:rPr>
        <w:t>on</w:t>
      </w:r>
      <w:r w:rsidRPr="009A7035">
        <w:rPr>
          <w:rFonts w:ascii="Arial" w:hAnsi="Arial" w:cs="Arial"/>
          <w:spacing w:val="-3"/>
          <w:sz w:val="22"/>
          <w:szCs w:val="22"/>
        </w:rPr>
        <w:t xml:space="preserve"> </w:t>
      </w:r>
      <w:r w:rsidRPr="009A7035">
        <w:rPr>
          <w:rFonts w:ascii="Arial" w:hAnsi="Arial" w:cs="Arial"/>
          <w:sz w:val="22"/>
          <w:szCs w:val="22"/>
        </w:rPr>
        <w:t>its</w:t>
      </w:r>
      <w:r w:rsidRPr="009A7035">
        <w:rPr>
          <w:rFonts w:ascii="Arial" w:hAnsi="Arial" w:cs="Arial"/>
          <w:spacing w:val="-2"/>
          <w:sz w:val="22"/>
          <w:szCs w:val="22"/>
        </w:rPr>
        <w:t xml:space="preserve"> </w:t>
      </w:r>
      <w:r w:rsidRPr="009A7035">
        <w:rPr>
          <w:rFonts w:ascii="Arial" w:hAnsi="Arial" w:cs="Arial"/>
          <w:sz w:val="22"/>
          <w:szCs w:val="22"/>
        </w:rPr>
        <w:t>business,</w:t>
      </w:r>
      <w:r w:rsidRPr="009A7035">
        <w:rPr>
          <w:rFonts w:ascii="Arial" w:hAnsi="Arial" w:cs="Arial"/>
          <w:spacing w:val="-3"/>
          <w:sz w:val="22"/>
          <w:szCs w:val="22"/>
        </w:rPr>
        <w:t xml:space="preserve"> </w:t>
      </w:r>
      <w:r w:rsidRPr="009A7035">
        <w:rPr>
          <w:rFonts w:ascii="Arial" w:hAnsi="Arial" w:cs="Arial"/>
          <w:sz w:val="22"/>
          <w:szCs w:val="22"/>
        </w:rPr>
        <w:t>including</w:t>
      </w:r>
      <w:r w:rsidRPr="009A7035">
        <w:rPr>
          <w:rFonts w:ascii="Arial" w:hAnsi="Arial" w:cs="Arial"/>
          <w:spacing w:val="-3"/>
          <w:sz w:val="22"/>
          <w:szCs w:val="22"/>
        </w:rPr>
        <w:t xml:space="preserve"> </w:t>
      </w:r>
      <w:r w:rsidRPr="009A7035">
        <w:rPr>
          <w:rFonts w:ascii="Arial" w:hAnsi="Arial" w:cs="Arial"/>
          <w:sz w:val="22"/>
          <w:szCs w:val="22"/>
        </w:rPr>
        <w:t>providing</w:t>
      </w:r>
      <w:r w:rsidRPr="009A7035">
        <w:rPr>
          <w:rFonts w:ascii="Arial" w:hAnsi="Arial" w:cs="Arial"/>
          <w:spacing w:val="-3"/>
          <w:sz w:val="22"/>
          <w:szCs w:val="22"/>
        </w:rPr>
        <w:t xml:space="preserve"> </w:t>
      </w:r>
      <w:r w:rsidRPr="009A7035">
        <w:rPr>
          <w:rFonts w:ascii="Arial" w:hAnsi="Arial" w:cs="Arial"/>
          <w:sz w:val="22"/>
          <w:szCs w:val="22"/>
        </w:rPr>
        <w:t>loan</w:t>
      </w:r>
      <w:r w:rsidRPr="009A7035">
        <w:rPr>
          <w:rFonts w:ascii="Arial" w:hAnsi="Arial" w:cs="Arial"/>
          <w:spacing w:val="-3"/>
          <w:sz w:val="22"/>
          <w:szCs w:val="22"/>
        </w:rPr>
        <w:t xml:space="preserve"> </w:t>
      </w:r>
      <w:r w:rsidRPr="009A7035">
        <w:rPr>
          <w:rFonts w:ascii="Arial" w:hAnsi="Arial" w:cs="Arial"/>
          <w:sz w:val="22"/>
          <w:szCs w:val="22"/>
        </w:rPr>
        <w:t>payment</w:t>
      </w:r>
      <w:r w:rsidRPr="009A7035">
        <w:rPr>
          <w:rFonts w:ascii="Arial" w:hAnsi="Arial" w:cs="Arial"/>
          <w:spacing w:val="-5"/>
          <w:sz w:val="22"/>
          <w:szCs w:val="22"/>
        </w:rPr>
        <w:t xml:space="preserve"> </w:t>
      </w:r>
      <w:r w:rsidRPr="009A7035">
        <w:rPr>
          <w:rFonts w:ascii="Arial" w:hAnsi="Arial" w:cs="Arial"/>
          <w:sz w:val="22"/>
          <w:szCs w:val="22"/>
        </w:rPr>
        <w:t>holidays</w:t>
      </w:r>
      <w:r w:rsidRPr="009A7035">
        <w:rPr>
          <w:rFonts w:ascii="Arial" w:hAnsi="Arial" w:cs="Arial"/>
          <w:spacing w:val="-2"/>
          <w:sz w:val="22"/>
          <w:szCs w:val="22"/>
        </w:rPr>
        <w:t xml:space="preserve"> </w:t>
      </w:r>
      <w:r w:rsidRPr="009A7035">
        <w:rPr>
          <w:rFonts w:ascii="Arial" w:hAnsi="Arial" w:cs="Arial"/>
          <w:sz w:val="22"/>
          <w:szCs w:val="22"/>
        </w:rPr>
        <w:t xml:space="preserve">to </w:t>
      </w:r>
      <w:r w:rsidRPr="009A7035">
        <w:rPr>
          <w:rFonts w:ascii="Arial" w:hAnsi="Arial" w:cs="Arial"/>
          <w:spacing w:val="-2"/>
          <w:sz w:val="22"/>
          <w:szCs w:val="22"/>
        </w:rPr>
        <w:t>customers.</w:t>
      </w:r>
    </w:p>
    <w:p w14:paraId="13E62724" w14:textId="77777777" w:rsidR="001723E5" w:rsidRPr="009A7035" w:rsidRDefault="00000000" w:rsidP="009A7035">
      <w:pPr>
        <w:pStyle w:val="BodyText"/>
        <w:spacing w:before="202" w:line="360" w:lineRule="auto"/>
        <w:ind w:right="138"/>
        <w:rPr>
          <w:rFonts w:ascii="Arial" w:hAnsi="Arial" w:cs="Arial"/>
          <w:sz w:val="22"/>
          <w:szCs w:val="22"/>
        </w:rPr>
      </w:pPr>
      <w:r w:rsidRPr="009A7035">
        <w:rPr>
          <w:rFonts w:ascii="Arial" w:hAnsi="Arial" w:cs="Arial"/>
          <w:sz w:val="22"/>
          <w:szCs w:val="22"/>
        </w:rPr>
        <w:t>Barclays</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2"/>
          <w:sz w:val="22"/>
          <w:szCs w:val="22"/>
        </w:rPr>
        <w:t xml:space="preserve"> </w:t>
      </w:r>
      <w:r w:rsidRPr="009A7035">
        <w:rPr>
          <w:rFonts w:ascii="Arial" w:hAnsi="Arial" w:cs="Arial"/>
          <w:sz w:val="22"/>
          <w:szCs w:val="22"/>
        </w:rPr>
        <w:t>a</w:t>
      </w:r>
      <w:r w:rsidRPr="009A7035">
        <w:rPr>
          <w:rFonts w:ascii="Arial" w:hAnsi="Arial" w:cs="Arial"/>
          <w:spacing w:val="-10"/>
          <w:sz w:val="22"/>
          <w:szCs w:val="22"/>
        </w:rPr>
        <w:t xml:space="preserve"> </w:t>
      </w:r>
      <w:r w:rsidRPr="009A7035">
        <w:rPr>
          <w:rFonts w:ascii="Arial" w:hAnsi="Arial" w:cs="Arial"/>
          <w:sz w:val="22"/>
          <w:szCs w:val="22"/>
        </w:rPr>
        <w:t>talented</w:t>
      </w:r>
      <w:r w:rsidRPr="009A7035">
        <w:rPr>
          <w:rFonts w:ascii="Arial" w:hAnsi="Arial" w:cs="Arial"/>
          <w:spacing w:val="-9"/>
          <w:sz w:val="22"/>
          <w:szCs w:val="22"/>
        </w:rPr>
        <w:t xml:space="preserve"> </w:t>
      </w:r>
      <w:r w:rsidRPr="009A7035">
        <w:rPr>
          <w:rFonts w:ascii="Arial" w:hAnsi="Arial" w:cs="Arial"/>
          <w:sz w:val="22"/>
          <w:szCs w:val="22"/>
        </w:rPr>
        <w:t>workforce,</w:t>
      </w:r>
      <w:r w:rsidRPr="009A7035">
        <w:rPr>
          <w:rFonts w:ascii="Arial" w:hAnsi="Arial" w:cs="Arial"/>
          <w:spacing w:val="-9"/>
          <w:sz w:val="22"/>
          <w:szCs w:val="22"/>
        </w:rPr>
        <w:t xml:space="preserve"> </w:t>
      </w:r>
      <w:r w:rsidRPr="009A7035">
        <w:rPr>
          <w:rFonts w:ascii="Arial" w:hAnsi="Arial" w:cs="Arial"/>
          <w:sz w:val="22"/>
          <w:szCs w:val="22"/>
        </w:rPr>
        <w:t>which</w:t>
      </w:r>
      <w:r w:rsidRPr="009A7035">
        <w:rPr>
          <w:rFonts w:ascii="Arial" w:hAnsi="Arial" w:cs="Arial"/>
          <w:spacing w:val="-9"/>
          <w:sz w:val="22"/>
          <w:szCs w:val="22"/>
        </w:rPr>
        <w:t xml:space="preserve"> </w:t>
      </w:r>
      <w:r w:rsidRPr="009A7035">
        <w:rPr>
          <w:rFonts w:ascii="Arial" w:hAnsi="Arial" w:cs="Arial"/>
          <w:sz w:val="22"/>
          <w:szCs w:val="22"/>
        </w:rPr>
        <w:t>is</w:t>
      </w:r>
      <w:r w:rsidRPr="009A7035">
        <w:rPr>
          <w:rFonts w:ascii="Arial" w:hAnsi="Arial" w:cs="Arial"/>
          <w:spacing w:val="-7"/>
          <w:sz w:val="22"/>
          <w:szCs w:val="22"/>
        </w:rPr>
        <w:t xml:space="preserve"> </w:t>
      </w:r>
      <w:r w:rsidRPr="009A7035">
        <w:rPr>
          <w:rFonts w:ascii="Arial" w:hAnsi="Arial" w:cs="Arial"/>
          <w:sz w:val="22"/>
          <w:szCs w:val="22"/>
        </w:rPr>
        <w:t>important</w:t>
      </w:r>
      <w:r w:rsidRPr="009A7035">
        <w:rPr>
          <w:rFonts w:ascii="Arial" w:hAnsi="Arial" w:cs="Arial"/>
          <w:spacing w:val="-10"/>
          <w:sz w:val="22"/>
          <w:szCs w:val="22"/>
        </w:rPr>
        <w:t xml:space="preserve"> </w:t>
      </w:r>
      <w:r w:rsidRPr="009A7035">
        <w:rPr>
          <w:rFonts w:ascii="Arial" w:hAnsi="Arial" w:cs="Arial"/>
          <w:sz w:val="22"/>
          <w:szCs w:val="22"/>
        </w:rPr>
        <w:t>for</w:t>
      </w:r>
      <w:r w:rsidRPr="009A7035">
        <w:rPr>
          <w:rFonts w:ascii="Arial" w:hAnsi="Arial" w:cs="Arial"/>
          <w:spacing w:val="-8"/>
          <w:sz w:val="22"/>
          <w:szCs w:val="22"/>
        </w:rPr>
        <w:t xml:space="preserve"> </w:t>
      </w:r>
      <w:r w:rsidRPr="009A7035">
        <w:rPr>
          <w:rFonts w:ascii="Arial" w:hAnsi="Arial" w:cs="Arial"/>
          <w:sz w:val="22"/>
          <w:szCs w:val="22"/>
        </w:rPr>
        <w:t>driving</w:t>
      </w:r>
      <w:r w:rsidRPr="009A7035">
        <w:rPr>
          <w:rFonts w:ascii="Arial" w:hAnsi="Arial" w:cs="Arial"/>
          <w:spacing w:val="-3"/>
          <w:sz w:val="22"/>
          <w:szCs w:val="22"/>
        </w:rPr>
        <w:t xml:space="preserve"> </w:t>
      </w:r>
      <w:r w:rsidRPr="009A7035">
        <w:rPr>
          <w:rFonts w:ascii="Arial" w:hAnsi="Arial" w:cs="Arial"/>
          <w:sz w:val="22"/>
          <w:szCs w:val="22"/>
        </w:rPr>
        <w:t>innovation</w:t>
      </w:r>
      <w:r w:rsidRPr="009A7035">
        <w:rPr>
          <w:rFonts w:ascii="Arial" w:hAnsi="Arial" w:cs="Arial"/>
          <w:spacing w:val="-9"/>
          <w:sz w:val="22"/>
          <w:szCs w:val="22"/>
        </w:rPr>
        <w:t xml:space="preserve"> </w:t>
      </w:r>
      <w:r w:rsidRPr="009A7035">
        <w:rPr>
          <w:rFonts w:ascii="Arial" w:hAnsi="Arial" w:cs="Arial"/>
          <w:sz w:val="22"/>
          <w:szCs w:val="22"/>
        </w:rPr>
        <w:t>and</w:t>
      </w:r>
      <w:r w:rsidRPr="009A7035">
        <w:rPr>
          <w:rFonts w:ascii="Arial" w:hAnsi="Arial" w:cs="Arial"/>
          <w:spacing w:val="-9"/>
          <w:sz w:val="22"/>
          <w:szCs w:val="22"/>
        </w:rPr>
        <w:t xml:space="preserve"> </w:t>
      </w:r>
      <w:r w:rsidRPr="009A7035">
        <w:rPr>
          <w:rFonts w:ascii="Arial" w:hAnsi="Arial" w:cs="Arial"/>
          <w:sz w:val="22"/>
          <w:szCs w:val="22"/>
        </w:rPr>
        <w:t>growth.</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2021, the</w:t>
      </w:r>
      <w:r w:rsidRPr="009A7035">
        <w:rPr>
          <w:rFonts w:ascii="Arial" w:hAnsi="Arial" w:cs="Arial"/>
          <w:spacing w:val="-5"/>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reported</w:t>
      </w:r>
      <w:r w:rsidRPr="009A7035">
        <w:rPr>
          <w:rFonts w:ascii="Arial" w:hAnsi="Arial" w:cs="Arial"/>
          <w:spacing w:val="-4"/>
          <w:sz w:val="22"/>
          <w:szCs w:val="22"/>
        </w:rPr>
        <w:t xml:space="preserve"> </w:t>
      </w:r>
      <w:r w:rsidRPr="009A7035">
        <w:rPr>
          <w:rFonts w:ascii="Arial" w:hAnsi="Arial" w:cs="Arial"/>
          <w:sz w:val="22"/>
          <w:szCs w:val="22"/>
        </w:rPr>
        <w:t>that</w:t>
      </w:r>
      <w:r w:rsidRPr="009A7035">
        <w:rPr>
          <w:rFonts w:ascii="Arial" w:hAnsi="Arial" w:cs="Arial"/>
          <w:spacing w:val="-5"/>
          <w:sz w:val="22"/>
          <w:szCs w:val="22"/>
        </w:rPr>
        <w:t xml:space="preserve"> </w:t>
      </w:r>
      <w:r w:rsidRPr="009A7035">
        <w:rPr>
          <w:rFonts w:ascii="Arial" w:hAnsi="Arial" w:cs="Arial"/>
          <w:sz w:val="22"/>
          <w:szCs w:val="22"/>
        </w:rPr>
        <w:t>it</w:t>
      </w:r>
      <w:r w:rsidRPr="009A7035">
        <w:rPr>
          <w:rFonts w:ascii="Arial" w:hAnsi="Arial" w:cs="Arial"/>
          <w:spacing w:val="-5"/>
          <w:sz w:val="22"/>
          <w:szCs w:val="22"/>
        </w:rPr>
        <w:t xml:space="preserve"> </w:t>
      </w:r>
      <w:r w:rsidRPr="009A7035">
        <w:rPr>
          <w:rFonts w:ascii="Arial" w:hAnsi="Arial" w:cs="Arial"/>
          <w:sz w:val="22"/>
          <w:szCs w:val="22"/>
        </w:rPr>
        <w:t>had</w:t>
      </w:r>
      <w:r w:rsidRPr="009A7035">
        <w:rPr>
          <w:rFonts w:ascii="Arial" w:hAnsi="Arial" w:cs="Arial"/>
          <w:spacing w:val="-4"/>
          <w:sz w:val="22"/>
          <w:szCs w:val="22"/>
        </w:rPr>
        <w:t xml:space="preserve"> </w:t>
      </w:r>
      <w:r w:rsidRPr="009A7035">
        <w:rPr>
          <w:rFonts w:ascii="Arial" w:hAnsi="Arial" w:cs="Arial"/>
          <w:sz w:val="22"/>
          <w:szCs w:val="22"/>
        </w:rPr>
        <w:t>over</w:t>
      </w:r>
      <w:r w:rsidRPr="009A7035">
        <w:rPr>
          <w:rFonts w:ascii="Arial" w:hAnsi="Arial" w:cs="Arial"/>
          <w:spacing w:val="-4"/>
          <w:sz w:val="22"/>
          <w:szCs w:val="22"/>
        </w:rPr>
        <w:t xml:space="preserve"> </w:t>
      </w:r>
      <w:r w:rsidRPr="009A7035">
        <w:rPr>
          <w:rFonts w:ascii="Arial" w:hAnsi="Arial" w:cs="Arial"/>
          <w:sz w:val="22"/>
          <w:szCs w:val="22"/>
        </w:rPr>
        <w:t>83,000</w:t>
      </w:r>
      <w:r w:rsidRPr="009A7035">
        <w:rPr>
          <w:rFonts w:ascii="Arial" w:hAnsi="Arial" w:cs="Arial"/>
          <w:spacing w:val="-4"/>
          <w:sz w:val="22"/>
          <w:szCs w:val="22"/>
        </w:rPr>
        <w:t xml:space="preserve"> </w:t>
      </w:r>
      <w:r w:rsidRPr="009A7035">
        <w:rPr>
          <w:rFonts w:ascii="Arial" w:hAnsi="Arial" w:cs="Arial"/>
          <w:sz w:val="22"/>
          <w:szCs w:val="22"/>
        </w:rPr>
        <w:t>employees</w:t>
      </w:r>
      <w:r w:rsidRPr="009A7035">
        <w:rPr>
          <w:rFonts w:ascii="Arial" w:hAnsi="Arial" w:cs="Arial"/>
          <w:spacing w:val="-3"/>
          <w:sz w:val="22"/>
          <w:szCs w:val="22"/>
        </w:rPr>
        <w:t xml:space="preserve"> </w:t>
      </w:r>
      <w:r w:rsidRPr="009A7035">
        <w:rPr>
          <w:rFonts w:ascii="Arial" w:hAnsi="Arial" w:cs="Arial"/>
          <w:sz w:val="22"/>
          <w:szCs w:val="22"/>
        </w:rPr>
        <w:t>worldwide,</w:t>
      </w:r>
      <w:r w:rsidRPr="009A7035">
        <w:rPr>
          <w:rFonts w:ascii="Arial" w:hAnsi="Arial" w:cs="Arial"/>
          <w:spacing w:val="-4"/>
          <w:sz w:val="22"/>
          <w:szCs w:val="22"/>
        </w:rPr>
        <w:t xml:space="preserve"> </w:t>
      </w:r>
      <w:r w:rsidRPr="009A7035">
        <w:rPr>
          <w:rFonts w:ascii="Arial" w:hAnsi="Arial" w:cs="Arial"/>
          <w:sz w:val="22"/>
          <w:szCs w:val="22"/>
        </w:rPr>
        <w:t>with</w:t>
      </w:r>
      <w:r w:rsidRPr="009A7035">
        <w:rPr>
          <w:rFonts w:ascii="Arial" w:hAnsi="Arial" w:cs="Arial"/>
          <w:spacing w:val="-4"/>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diverse</w:t>
      </w:r>
      <w:r w:rsidRPr="009A7035">
        <w:rPr>
          <w:rFonts w:ascii="Arial" w:hAnsi="Arial" w:cs="Arial"/>
          <w:spacing w:val="-5"/>
          <w:sz w:val="22"/>
          <w:szCs w:val="22"/>
        </w:rPr>
        <w:t xml:space="preserve"> </w:t>
      </w:r>
      <w:r w:rsidRPr="009A7035">
        <w:rPr>
          <w:rFonts w:ascii="Arial" w:hAnsi="Arial" w:cs="Arial"/>
          <w:sz w:val="22"/>
          <w:szCs w:val="22"/>
        </w:rPr>
        <w:t>range</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 xml:space="preserve">skills and expertise. The company has also won several awards for its commitment to diversity and inclusion, including being named one of the Top 100 Employers for Women in the UK in 2021 (Deloitte, 2022). Barclays has a strong network of partnerships with other companies and </w:t>
      </w:r>
      <w:proofErr w:type="spellStart"/>
      <w:r w:rsidRPr="009A7035">
        <w:rPr>
          <w:rFonts w:ascii="Arial" w:hAnsi="Arial" w:cs="Arial"/>
          <w:sz w:val="22"/>
          <w:szCs w:val="22"/>
        </w:rPr>
        <w:t>organisations</w:t>
      </w:r>
      <w:proofErr w:type="spellEnd"/>
      <w:r w:rsidRPr="009A7035">
        <w:rPr>
          <w:rFonts w:ascii="Arial" w:hAnsi="Arial" w:cs="Arial"/>
          <w:sz w:val="22"/>
          <w:szCs w:val="22"/>
        </w:rPr>
        <w:t xml:space="preserve">, which is important for driving innovation and growth. (Zeng et al., 2022) For example, the company has partnered with fintech companies such as </w:t>
      </w:r>
      <w:proofErr w:type="spellStart"/>
      <w:r w:rsidRPr="009A7035">
        <w:rPr>
          <w:rFonts w:ascii="Arial" w:hAnsi="Arial" w:cs="Arial"/>
          <w:sz w:val="22"/>
          <w:szCs w:val="22"/>
        </w:rPr>
        <w:t>MarketInvoice</w:t>
      </w:r>
      <w:proofErr w:type="spellEnd"/>
      <w:r w:rsidRPr="009A7035">
        <w:rPr>
          <w:rFonts w:ascii="Arial" w:hAnsi="Arial" w:cs="Arial"/>
          <w:sz w:val="22"/>
          <w:szCs w:val="22"/>
        </w:rPr>
        <w:t xml:space="preserve"> and Flux to provide</w:t>
      </w:r>
      <w:r w:rsidRPr="009A7035">
        <w:rPr>
          <w:rFonts w:ascii="Arial" w:hAnsi="Arial" w:cs="Arial"/>
          <w:spacing w:val="-6"/>
          <w:sz w:val="22"/>
          <w:szCs w:val="22"/>
        </w:rPr>
        <w:t xml:space="preserve"> </w:t>
      </w:r>
      <w:r w:rsidRPr="009A7035">
        <w:rPr>
          <w:rFonts w:ascii="Arial" w:hAnsi="Arial" w:cs="Arial"/>
          <w:sz w:val="22"/>
          <w:szCs w:val="22"/>
        </w:rPr>
        <w:t>innovative</w:t>
      </w:r>
      <w:r w:rsidRPr="009A7035">
        <w:rPr>
          <w:rFonts w:ascii="Arial" w:hAnsi="Arial" w:cs="Arial"/>
          <w:spacing w:val="-1"/>
          <w:sz w:val="22"/>
          <w:szCs w:val="22"/>
        </w:rPr>
        <w:t xml:space="preserve"> </w:t>
      </w:r>
      <w:r w:rsidRPr="009A7035">
        <w:rPr>
          <w:rFonts w:ascii="Arial" w:hAnsi="Arial" w:cs="Arial"/>
          <w:sz w:val="22"/>
          <w:szCs w:val="22"/>
        </w:rPr>
        <w:t>solutions</w:t>
      </w:r>
      <w:r w:rsidRPr="009A7035">
        <w:rPr>
          <w:rFonts w:ascii="Arial" w:hAnsi="Arial" w:cs="Arial"/>
          <w:spacing w:val="-3"/>
          <w:sz w:val="22"/>
          <w:szCs w:val="22"/>
        </w:rPr>
        <w:t xml:space="preserve"> </w:t>
      </w:r>
      <w:r w:rsidRPr="009A7035">
        <w:rPr>
          <w:rFonts w:ascii="Arial" w:hAnsi="Arial" w:cs="Arial"/>
          <w:sz w:val="22"/>
          <w:szCs w:val="22"/>
        </w:rPr>
        <w:t>to its</w:t>
      </w:r>
      <w:r w:rsidRPr="009A7035">
        <w:rPr>
          <w:rFonts w:ascii="Arial" w:hAnsi="Arial" w:cs="Arial"/>
          <w:spacing w:val="-3"/>
          <w:sz w:val="22"/>
          <w:szCs w:val="22"/>
        </w:rPr>
        <w:t xml:space="preserve"> </w:t>
      </w:r>
      <w:r w:rsidRPr="009A7035">
        <w:rPr>
          <w:rFonts w:ascii="Arial" w:hAnsi="Arial" w:cs="Arial"/>
          <w:sz w:val="22"/>
          <w:szCs w:val="22"/>
        </w:rPr>
        <w:t>customers.</w:t>
      </w:r>
      <w:r w:rsidRPr="009A7035">
        <w:rPr>
          <w:rFonts w:ascii="Arial" w:hAnsi="Arial" w:cs="Arial"/>
          <w:spacing w:val="-4"/>
          <w:sz w:val="22"/>
          <w:szCs w:val="22"/>
        </w:rPr>
        <w:t xml:space="preserve"> </w:t>
      </w:r>
      <w:r w:rsidRPr="009A7035">
        <w:rPr>
          <w:rFonts w:ascii="Arial" w:hAnsi="Arial" w:cs="Arial"/>
          <w:sz w:val="22"/>
          <w:szCs w:val="22"/>
        </w:rPr>
        <w:t>The</w:t>
      </w:r>
      <w:r w:rsidRPr="009A7035">
        <w:rPr>
          <w:rFonts w:ascii="Arial" w:hAnsi="Arial" w:cs="Arial"/>
          <w:spacing w:val="-1"/>
          <w:sz w:val="22"/>
          <w:szCs w:val="22"/>
        </w:rPr>
        <w:t xml:space="preserve"> </w:t>
      </w:r>
      <w:r w:rsidRPr="009A7035">
        <w:rPr>
          <w:rFonts w:ascii="Arial" w:hAnsi="Arial" w:cs="Arial"/>
          <w:sz w:val="22"/>
          <w:szCs w:val="22"/>
        </w:rPr>
        <w:t>company</w:t>
      </w:r>
      <w:r w:rsidRPr="009A7035">
        <w:rPr>
          <w:rFonts w:ascii="Arial" w:hAnsi="Arial" w:cs="Arial"/>
          <w:spacing w:val="-4"/>
          <w:sz w:val="22"/>
          <w:szCs w:val="22"/>
        </w:rPr>
        <w:t xml:space="preserve"> </w:t>
      </w:r>
      <w:r w:rsidRPr="009A7035">
        <w:rPr>
          <w:rFonts w:ascii="Arial" w:hAnsi="Arial" w:cs="Arial"/>
          <w:sz w:val="22"/>
          <w:szCs w:val="22"/>
        </w:rPr>
        <w:t>has</w:t>
      </w:r>
      <w:r w:rsidRPr="009A7035">
        <w:rPr>
          <w:rFonts w:ascii="Arial" w:hAnsi="Arial" w:cs="Arial"/>
          <w:spacing w:val="-3"/>
          <w:sz w:val="22"/>
          <w:szCs w:val="22"/>
        </w:rPr>
        <w:t xml:space="preserve"> </w:t>
      </w:r>
      <w:r w:rsidRPr="009A7035">
        <w:rPr>
          <w:rFonts w:ascii="Arial" w:hAnsi="Arial" w:cs="Arial"/>
          <w:sz w:val="22"/>
          <w:szCs w:val="22"/>
        </w:rPr>
        <w:t>also</w:t>
      </w:r>
      <w:r w:rsidRPr="009A7035">
        <w:rPr>
          <w:rFonts w:ascii="Arial" w:hAnsi="Arial" w:cs="Arial"/>
          <w:spacing w:val="-4"/>
          <w:sz w:val="22"/>
          <w:szCs w:val="22"/>
        </w:rPr>
        <w:t xml:space="preserve"> </w:t>
      </w:r>
      <w:r w:rsidRPr="009A7035">
        <w:rPr>
          <w:rFonts w:ascii="Arial" w:hAnsi="Arial" w:cs="Arial"/>
          <w:sz w:val="22"/>
          <w:szCs w:val="22"/>
        </w:rPr>
        <w:t>partnered</w:t>
      </w:r>
      <w:r w:rsidRPr="009A7035">
        <w:rPr>
          <w:rFonts w:ascii="Arial" w:hAnsi="Arial" w:cs="Arial"/>
          <w:spacing w:val="-4"/>
          <w:sz w:val="22"/>
          <w:szCs w:val="22"/>
        </w:rPr>
        <w:t xml:space="preserve"> </w:t>
      </w:r>
      <w:r w:rsidRPr="009A7035">
        <w:rPr>
          <w:rFonts w:ascii="Arial" w:hAnsi="Arial" w:cs="Arial"/>
          <w:sz w:val="22"/>
          <w:szCs w:val="22"/>
        </w:rPr>
        <w:t>with</w:t>
      </w:r>
      <w:r w:rsidRPr="009A7035">
        <w:rPr>
          <w:rFonts w:ascii="Arial" w:hAnsi="Arial" w:cs="Arial"/>
          <w:spacing w:val="-4"/>
          <w:sz w:val="22"/>
          <w:szCs w:val="22"/>
        </w:rPr>
        <w:t xml:space="preserve"> </w:t>
      </w:r>
      <w:proofErr w:type="spellStart"/>
      <w:r w:rsidRPr="009A7035">
        <w:rPr>
          <w:rFonts w:ascii="Arial" w:hAnsi="Arial" w:cs="Arial"/>
          <w:sz w:val="22"/>
          <w:szCs w:val="22"/>
        </w:rPr>
        <w:t>organisations</w:t>
      </w:r>
      <w:proofErr w:type="spellEnd"/>
      <w:r w:rsidRPr="009A7035">
        <w:rPr>
          <w:rFonts w:ascii="Arial" w:hAnsi="Arial" w:cs="Arial"/>
          <w:sz w:val="22"/>
          <w:szCs w:val="22"/>
        </w:rPr>
        <w:t xml:space="preserve"> such as Unreasonable Group to support social entrepreneurship and innovation.</w:t>
      </w:r>
    </w:p>
    <w:p w14:paraId="7F7851C9" w14:textId="77777777" w:rsidR="001723E5" w:rsidRPr="009A7035" w:rsidRDefault="00000000" w:rsidP="009A7035">
      <w:pPr>
        <w:pStyle w:val="Heading2"/>
        <w:spacing w:before="203" w:line="360" w:lineRule="auto"/>
        <w:jc w:val="left"/>
        <w:rPr>
          <w:rFonts w:ascii="Arial" w:hAnsi="Arial" w:cs="Arial"/>
          <w:sz w:val="22"/>
          <w:szCs w:val="22"/>
        </w:rPr>
      </w:pPr>
      <w:bookmarkStart w:id="20" w:name="Threats"/>
      <w:bookmarkStart w:id="21" w:name="_bookmark10"/>
      <w:bookmarkEnd w:id="20"/>
      <w:bookmarkEnd w:id="21"/>
      <w:r w:rsidRPr="009A7035">
        <w:rPr>
          <w:rFonts w:ascii="Arial" w:hAnsi="Arial" w:cs="Arial"/>
          <w:spacing w:val="-2"/>
          <w:sz w:val="22"/>
          <w:szCs w:val="22"/>
        </w:rPr>
        <w:t>Threats</w:t>
      </w:r>
    </w:p>
    <w:p w14:paraId="45E697B0" w14:textId="77777777" w:rsidR="001723E5" w:rsidRPr="009A7035" w:rsidRDefault="001723E5" w:rsidP="009A7035">
      <w:pPr>
        <w:pStyle w:val="BodyText"/>
        <w:spacing w:before="5" w:line="360" w:lineRule="auto"/>
        <w:ind w:left="0"/>
        <w:jc w:val="left"/>
        <w:rPr>
          <w:rFonts w:ascii="Arial" w:hAnsi="Arial" w:cs="Arial"/>
          <w:sz w:val="22"/>
          <w:szCs w:val="22"/>
        </w:r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08D16FBE" w14:textId="77777777">
        <w:trPr>
          <w:trHeight w:val="615"/>
        </w:trPr>
        <w:tc>
          <w:tcPr>
            <w:tcW w:w="4682" w:type="dxa"/>
          </w:tcPr>
          <w:p w14:paraId="3A560498"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Threats</w:t>
            </w:r>
          </w:p>
        </w:tc>
        <w:tc>
          <w:tcPr>
            <w:tcW w:w="4682" w:type="dxa"/>
          </w:tcPr>
          <w:p w14:paraId="10FB03E7"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Impacts</w:t>
            </w:r>
            <w:r w:rsidRPr="009A7035">
              <w:rPr>
                <w:rFonts w:ascii="Arial" w:hAnsi="Arial" w:cs="Arial"/>
                <w:spacing w:val="-7"/>
              </w:rPr>
              <w:t xml:space="preserve"> </w:t>
            </w:r>
            <w:r w:rsidRPr="009A7035">
              <w:rPr>
                <w:rFonts w:ascii="Arial" w:hAnsi="Arial" w:cs="Arial"/>
              </w:rPr>
              <w:t>on</w:t>
            </w:r>
            <w:r w:rsidRPr="009A7035">
              <w:rPr>
                <w:rFonts w:ascii="Arial" w:hAnsi="Arial" w:cs="Arial"/>
                <w:spacing w:val="-7"/>
              </w:rPr>
              <w:t xml:space="preserve"> </w:t>
            </w:r>
            <w:r w:rsidRPr="009A7035">
              <w:rPr>
                <w:rFonts w:ascii="Arial" w:hAnsi="Arial" w:cs="Arial"/>
              </w:rPr>
              <w:t>Barclays</w:t>
            </w:r>
            <w:r w:rsidRPr="009A7035">
              <w:rPr>
                <w:rFonts w:ascii="Arial" w:hAnsi="Arial" w:cs="Arial"/>
                <w:spacing w:val="-6"/>
              </w:rPr>
              <w:t xml:space="preserve"> </w:t>
            </w:r>
            <w:r w:rsidRPr="009A7035">
              <w:rPr>
                <w:rFonts w:ascii="Arial" w:hAnsi="Arial" w:cs="Arial"/>
                <w:spacing w:val="-5"/>
              </w:rPr>
              <w:t>UK</w:t>
            </w:r>
          </w:p>
        </w:tc>
      </w:tr>
      <w:tr w:rsidR="001723E5" w:rsidRPr="009A7035" w14:paraId="2648E172" w14:textId="77777777">
        <w:trPr>
          <w:trHeight w:val="1025"/>
        </w:trPr>
        <w:tc>
          <w:tcPr>
            <w:tcW w:w="4682" w:type="dxa"/>
            <w:tcBorders>
              <w:bottom w:val="single" w:sz="12" w:space="0" w:color="000000"/>
            </w:tcBorders>
          </w:tcPr>
          <w:p w14:paraId="65B86FB0"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Regulatory</w:t>
            </w:r>
            <w:r w:rsidRPr="009A7035">
              <w:rPr>
                <w:rFonts w:ascii="Arial" w:hAnsi="Arial" w:cs="Arial"/>
                <w:spacing w:val="-10"/>
              </w:rPr>
              <w:t xml:space="preserve"> </w:t>
            </w:r>
            <w:r w:rsidRPr="009A7035">
              <w:rPr>
                <w:rFonts w:ascii="Arial" w:hAnsi="Arial" w:cs="Arial"/>
                <w:spacing w:val="-4"/>
              </w:rPr>
              <w:t>Risk</w:t>
            </w:r>
          </w:p>
        </w:tc>
        <w:tc>
          <w:tcPr>
            <w:tcW w:w="4682" w:type="dxa"/>
            <w:tcBorders>
              <w:bottom w:val="single" w:sz="12" w:space="0" w:color="000000"/>
            </w:tcBorders>
          </w:tcPr>
          <w:p w14:paraId="6FA19E75"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Incurs</w:t>
            </w:r>
            <w:r w:rsidRPr="009A7035">
              <w:rPr>
                <w:rFonts w:ascii="Arial" w:hAnsi="Arial" w:cs="Arial"/>
                <w:spacing w:val="40"/>
              </w:rPr>
              <w:t xml:space="preserve"> </w:t>
            </w:r>
            <w:r w:rsidRPr="009A7035">
              <w:rPr>
                <w:rFonts w:ascii="Arial" w:hAnsi="Arial" w:cs="Arial"/>
              </w:rPr>
              <w:t>£2.2</w:t>
            </w:r>
            <w:r w:rsidRPr="009A7035">
              <w:rPr>
                <w:rFonts w:ascii="Arial" w:hAnsi="Arial" w:cs="Arial"/>
                <w:spacing w:val="40"/>
              </w:rPr>
              <w:t xml:space="preserve"> </w:t>
            </w:r>
            <w:r w:rsidRPr="009A7035">
              <w:rPr>
                <w:rFonts w:ascii="Arial" w:hAnsi="Arial" w:cs="Arial"/>
              </w:rPr>
              <w:t>billion</w:t>
            </w:r>
            <w:r w:rsidRPr="009A7035">
              <w:rPr>
                <w:rFonts w:ascii="Arial" w:hAnsi="Arial" w:cs="Arial"/>
                <w:spacing w:val="40"/>
              </w:rPr>
              <w:t xml:space="preserve"> </w:t>
            </w:r>
            <w:r w:rsidRPr="009A7035">
              <w:rPr>
                <w:rFonts w:ascii="Arial" w:hAnsi="Arial" w:cs="Arial"/>
              </w:rPr>
              <w:t>in</w:t>
            </w:r>
            <w:r w:rsidRPr="009A7035">
              <w:rPr>
                <w:rFonts w:ascii="Arial" w:hAnsi="Arial" w:cs="Arial"/>
                <w:spacing w:val="40"/>
              </w:rPr>
              <w:t xml:space="preserve"> </w:t>
            </w:r>
            <w:r w:rsidRPr="009A7035">
              <w:rPr>
                <w:rFonts w:ascii="Arial" w:hAnsi="Arial" w:cs="Arial"/>
              </w:rPr>
              <w:t>conduct</w:t>
            </w:r>
            <w:r w:rsidRPr="009A7035">
              <w:rPr>
                <w:rFonts w:ascii="Arial" w:hAnsi="Arial" w:cs="Arial"/>
                <w:spacing w:val="40"/>
              </w:rPr>
              <w:t xml:space="preserve"> </w:t>
            </w:r>
            <w:r w:rsidRPr="009A7035">
              <w:rPr>
                <w:rFonts w:ascii="Arial" w:hAnsi="Arial" w:cs="Arial"/>
              </w:rPr>
              <w:t>and</w:t>
            </w:r>
            <w:r w:rsidRPr="009A7035">
              <w:rPr>
                <w:rFonts w:ascii="Arial" w:hAnsi="Arial" w:cs="Arial"/>
                <w:spacing w:val="40"/>
              </w:rPr>
              <w:t xml:space="preserve"> </w:t>
            </w:r>
            <w:r w:rsidRPr="009A7035">
              <w:rPr>
                <w:rFonts w:ascii="Arial" w:hAnsi="Arial" w:cs="Arial"/>
              </w:rPr>
              <w:t xml:space="preserve">litigation </w:t>
            </w:r>
            <w:r w:rsidRPr="009A7035">
              <w:rPr>
                <w:rFonts w:ascii="Arial" w:hAnsi="Arial" w:cs="Arial"/>
                <w:spacing w:val="-2"/>
              </w:rPr>
              <w:t>charges</w:t>
            </w:r>
          </w:p>
        </w:tc>
      </w:tr>
      <w:tr w:rsidR="001723E5" w:rsidRPr="009A7035" w14:paraId="600FAD06" w14:textId="77777777">
        <w:trPr>
          <w:trHeight w:val="610"/>
        </w:trPr>
        <w:tc>
          <w:tcPr>
            <w:tcW w:w="4682" w:type="dxa"/>
            <w:tcBorders>
              <w:top w:val="single" w:sz="12" w:space="0" w:color="000000"/>
            </w:tcBorders>
          </w:tcPr>
          <w:p w14:paraId="54FD9E77" w14:textId="77777777" w:rsidR="001723E5" w:rsidRPr="009A7035" w:rsidRDefault="00000000" w:rsidP="009A7035">
            <w:pPr>
              <w:pStyle w:val="TableParagraph"/>
              <w:spacing w:before="96" w:line="360" w:lineRule="auto"/>
              <w:rPr>
                <w:rFonts w:ascii="Arial" w:hAnsi="Arial" w:cs="Arial"/>
              </w:rPr>
            </w:pPr>
            <w:r w:rsidRPr="009A7035">
              <w:rPr>
                <w:rFonts w:ascii="Arial" w:hAnsi="Arial" w:cs="Arial"/>
              </w:rPr>
              <w:t>Economic</w:t>
            </w:r>
            <w:r w:rsidRPr="009A7035">
              <w:rPr>
                <w:rFonts w:ascii="Arial" w:hAnsi="Arial" w:cs="Arial"/>
                <w:spacing w:val="-7"/>
              </w:rPr>
              <w:t xml:space="preserve"> </w:t>
            </w:r>
            <w:r w:rsidRPr="009A7035">
              <w:rPr>
                <w:rFonts w:ascii="Arial" w:hAnsi="Arial" w:cs="Arial"/>
                <w:spacing w:val="-4"/>
              </w:rPr>
              <w:t>Risk</w:t>
            </w:r>
          </w:p>
        </w:tc>
        <w:tc>
          <w:tcPr>
            <w:tcW w:w="4682" w:type="dxa"/>
            <w:tcBorders>
              <w:top w:val="single" w:sz="12" w:space="0" w:color="000000"/>
            </w:tcBorders>
          </w:tcPr>
          <w:p w14:paraId="20B52315" w14:textId="77777777" w:rsidR="001723E5" w:rsidRPr="009A7035" w:rsidRDefault="00000000" w:rsidP="009A7035">
            <w:pPr>
              <w:pStyle w:val="TableParagraph"/>
              <w:spacing w:before="96" w:line="360" w:lineRule="auto"/>
              <w:rPr>
                <w:rFonts w:ascii="Arial" w:hAnsi="Arial" w:cs="Arial"/>
              </w:rPr>
            </w:pPr>
            <w:r w:rsidRPr="009A7035">
              <w:rPr>
                <w:rFonts w:ascii="Arial" w:hAnsi="Arial" w:cs="Arial"/>
              </w:rPr>
              <w:t>30%</w:t>
            </w:r>
            <w:r w:rsidRPr="009A7035">
              <w:rPr>
                <w:rFonts w:ascii="Arial" w:hAnsi="Arial" w:cs="Arial"/>
                <w:spacing w:val="-2"/>
              </w:rPr>
              <w:t xml:space="preserve"> </w:t>
            </w:r>
            <w:r w:rsidRPr="009A7035">
              <w:rPr>
                <w:rFonts w:ascii="Arial" w:hAnsi="Arial" w:cs="Arial"/>
              </w:rPr>
              <w:t>decrease in</w:t>
            </w:r>
            <w:r w:rsidRPr="009A7035">
              <w:rPr>
                <w:rFonts w:ascii="Arial" w:hAnsi="Arial" w:cs="Arial"/>
                <w:spacing w:val="-2"/>
              </w:rPr>
              <w:t xml:space="preserve"> </w:t>
            </w:r>
            <w:r w:rsidRPr="009A7035">
              <w:rPr>
                <w:rFonts w:ascii="Arial" w:hAnsi="Arial" w:cs="Arial"/>
              </w:rPr>
              <w:t>profit</w:t>
            </w:r>
            <w:r w:rsidRPr="009A7035">
              <w:rPr>
                <w:rFonts w:ascii="Arial" w:hAnsi="Arial" w:cs="Arial"/>
                <w:spacing w:val="-3"/>
              </w:rPr>
              <w:t xml:space="preserve"> </w:t>
            </w:r>
            <w:r w:rsidRPr="009A7035">
              <w:rPr>
                <w:rFonts w:ascii="Arial" w:hAnsi="Arial" w:cs="Arial"/>
              </w:rPr>
              <w:t>before</w:t>
            </w:r>
            <w:r w:rsidRPr="009A7035">
              <w:rPr>
                <w:rFonts w:ascii="Arial" w:hAnsi="Arial" w:cs="Arial"/>
                <w:spacing w:val="-4"/>
              </w:rPr>
              <w:t xml:space="preserve"> </w:t>
            </w:r>
            <w:r w:rsidRPr="009A7035">
              <w:rPr>
                <w:rFonts w:ascii="Arial" w:hAnsi="Arial" w:cs="Arial"/>
                <w:spacing w:val="-5"/>
              </w:rPr>
              <w:t>tax</w:t>
            </w:r>
          </w:p>
        </w:tc>
      </w:tr>
      <w:tr w:rsidR="001723E5" w:rsidRPr="009A7035" w14:paraId="62621265" w14:textId="77777777">
        <w:trPr>
          <w:trHeight w:val="610"/>
        </w:trPr>
        <w:tc>
          <w:tcPr>
            <w:tcW w:w="4682" w:type="dxa"/>
          </w:tcPr>
          <w:p w14:paraId="546DBB8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Competitive</w:t>
            </w:r>
            <w:r w:rsidRPr="009A7035">
              <w:rPr>
                <w:rFonts w:ascii="Arial" w:hAnsi="Arial" w:cs="Arial"/>
                <w:spacing w:val="-11"/>
              </w:rPr>
              <w:t xml:space="preserve"> </w:t>
            </w:r>
            <w:r w:rsidRPr="009A7035">
              <w:rPr>
                <w:rFonts w:ascii="Arial" w:hAnsi="Arial" w:cs="Arial"/>
                <w:spacing w:val="-4"/>
              </w:rPr>
              <w:t>Risk</w:t>
            </w:r>
          </w:p>
        </w:tc>
        <w:tc>
          <w:tcPr>
            <w:tcW w:w="4682" w:type="dxa"/>
          </w:tcPr>
          <w:p w14:paraId="10C14AD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0.7%</w:t>
            </w:r>
            <w:r w:rsidRPr="009A7035">
              <w:rPr>
                <w:rFonts w:ascii="Arial" w:hAnsi="Arial" w:cs="Arial"/>
                <w:spacing w:val="-3"/>
              </w:rPr>
              <w:t xml:space="preserve"> </w:t>
            </w:r>
            <w:r w:rsidRPr="009A7035">
              <w:rPr>
                <w:rFonts w:ascii="Arial" w:hAnsi="Arial" w:cs="Arial"/>
              </w:rPr>
              <w:t>decrease in</w:t>
            </w:r>
            <w:r w:rsidRPr="009A7035">
              <w:rPr>
                <w:rFonts w:ascii="Arial" w:hAnsi="Arial" w:cs="Arial"/>
                <w:spacing w:val="-3"/>
              </w:rPr>
              <w:t xml:space="preserve"> </w:t>
            </w:r>
            <w:r w:rsidRPr="009A7035">
              <w:rPr>
                <w:rFonts w:ascii="Arial" w:hAnsi="Arial" w:cs="Arial"/>
              </w:rPr>
              <w:t>mortgage</w:t>
            </w:r>
            <w:r w:rsidRPr="009A7035">
              <w:rPr>
                <w:rFonts w:ascii="Arial" w:hAnsi="Arial" w:cs="Arial"/>
                <w:spacing w:val="-5"/>
              </w:rPr>
              <w:t xml:space="preserve"> </w:t>
            </w:r>
            <w:r w:rsidRPr="009A7035">
              <w:rPr>
                <w:rFonts w:ascii="Arial" w:hAnsi="Arial" w:cs="Arial"/>
              </w:rPr>
              <w:t>market</w:t>
            </w:r>
            <w:r w:rsidRPr="009A7035">
              <w:rPr>
                <w:rFonts w:ascii="Arial" w:hAnsi="Arial" w:cs="Arial"/>
                <w:spacing w:val="-4"/>
              </w:rPr>
              <w:t xml:space="preserve"> share</w:t>
            </w:r>
          </w:p>
        </w:tc>
      </w:tr>
      <w:tr w:rsidR="001723E5" w:rsidRPr="009A7035" w14:paraId="29BEC681" w14:textId="77777777">
        <w:trPr>
          <w:trHeight w:val="615"/>
        </w:trPr>
        <w:tc>
          <w:tcPr>
            <w:tcW w:w="4682" w:type="dxa"/>
          </w:tcPr>
          <w:p w14:paraId="67688E2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Technological</w:t>
            </w:r>
            <w:r w:rsidRPr="009A7035">
              <w:rPr>
                <w:rFonts w:ascii="Arial" w:hAnsi="Arial" w:cs="Arial"/>
                <w:spacing w:val="-7"/>
              </w:rPr>
              <w:t xml:space="preserve"> </w:t>
            </w:r>
            <w:r w:rsidRPr="009A7035">
              <w:rPr>
                <w:rFonts w:ascii="Arial" w:hAnsi="Arial" w:cs="Arial"/>
                <w:spacing w:val="-4"/>
              </w:rPr>
              <w:t>Risk</w:t>
            </w:r>
          </w:p>
        </w:tc>
        <w:tc>
          <w:tcPr>
            <w:tcW w:w="4682" w:type="dxa"/>
          </w:tcPr>
          <w:p w14:paraId="312313E3"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£1.3</w:t>
            </w:r>
            <w:r w:rsidRPr="009A7035">
              <w:rPr>
                <w:rFonts w:ascii="Arial" w:hAnsi="Arial" w:cs="Arial"/>
                <w:spacing w:val="-4"/>
              </w:rPr>
              <w:t xml:space="preserve"> </w:t>
            </w:r>
            <w:r w:rsidRPr="009A7035">
              <w:rPr>
                <w:rFonts w:ascii="Arial" w:hAnsi="Arial" w:cs="Arial"/>
              </w:rPr>
              <w:t>billion investment</w:t>
            </w:r>
            <w:r w:rsidRPr="009A7035">
              <w:rPr>
                <w:rFonts w:ascii="Arial" w:hAnsi="Arial" w:cs="Arial"/>
                <w:spacing w:val="-6"/>
              </w:rPr>
              <w:t xml:space="preserve"> </w:t>
            </w:r>
            <w:r w:rsidRPr="009A7035">
              <w:rPr>
                <w:rFonts w:ascii="Arial" w:hAnsi="Arial" w:cs="Arial"/>
              </w:rPr>
              <w:t>in</w:t>
            </w:r>
            <w:r w:rsidRPr="009A7035">
              <w:rPr>
                <w:rFonts w:ascii="Arial" w:hAnsi="Arial" w:cs="Arial"/>
                <w:spacing w:val="1"/>
              </w:rPr>
              <w:t xml:space="preserve"> </w:t>
            </w:r>
            <w:r w:rsidRPr="009A7035">
              <w:rPr>
                <w:rFonts w:ascii="Arial" w:hAnsi="Arial" w:cs="Arial"/>
                <w:spacing w:val="-2"/>
              </w:rPr>
              <w:t>technology</w:t>
            </w:r>
          </w:p>
        </w:tc>
      </w:tr>
      <w:tr w:rsidR="001723E5" w:rsidRPr="009A7035" w14:paraId="2D1B095F" w14:textId="77777777">
        <w:trPr>
          <w:trHeight w:val="615"/>
        </w:trPr>
        <w:tc>
          <w:tcPr>
            <w:tcW w:w="4682" w:type="dxa"/>
          </w:tcPr>
          <w:p w14:paraId="16D210F1"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Reputational</w:t>
            </w:r>
            <w:r w:rsidRPr="009A7035">
              <w:rPr>
                <w:rFonts w:ascii="Arial" w:hAnsi="Arial" w:cs="Arial"/>
                <w:spacing w:val="-11"/>
              </w:rPr>
              <w:t xml:space="preserve"> </w:t>
            </w:r>
            <w:r w:rsidRPr="009A7035">
              <w:rPr>
                <w:rFonts w:ascii="Arial" w:hAnsi="Arial" w:cs="Arial"/>
                <w:spacing w:val="-4"/>
              </w:rPr>
              <w:t>Risk</w:t>
            </w:r>
          </w:p>
        </w:tc>
        <w:tc>
          <w:tcPr>
            <w:tcW w:w="4682" w:type="dxa"/>
          </w:tcPr>
          <w:p w14:paraId="13E0AB5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Criticism</w:t>
            </w:r>
            <w:r w:rsidRPr="009A7035">
              <w:rPr>
                <w:rFonts w:ascii="Arial" w:hAnsi="Arial" w:cs="Arial"/>
                <w:spacing w:val="-5"/>
              </w:rPr>
              <w:t xml:space="preserve"> </w:t>
            </w:r>
            <w:r w:rsidRPr="009A7035">
              <w:rPr>
                <w:rFonts w:ascii="Arial" w:hAnsi="Arial" w:cs="Arial"/>
              </w:rPr>
              <w:t>for</w:t>
            </w:r>
            <w:r w:rsidRPr="009A7035">
              <w:rPr>
                <w:rFonts w:ascii="Arial" w:hAnsi="Arial" w:cs="Arial"/>
                <w:spacing w:val="-3"/>
              </w:rPr>
              <w:t xml:space="preserve"> </w:t>
            </w:r>
            <w:r w:rsidRPr="009A7035">
              <w:rPr>
                <w:rFonts w:ascii="Arial" w:hAnsi="Arial" w:cs="Arial"/>
              </w:rPr>
              <w:t>the involving</w:t>
            </w:r>
            <w:r w:rsidRPr="009A7035">
              <w:rPr>
                <w:rFonts w:ascii="Arial" w:hAnsi="Arial" w:cs="Arial"/>
                <w:spacing w:val="-3"/>
              </w:rPr>
              <w:t xml:space="preserve"> </w:t>
            </w:r>
            <w:r w:rsidRPr="009A7035">
              <w:rPr>
                <w:rFonts w:ascii="Arial" w:hAnsi="Arial" w:cs="Arial"/>
              </w:rPr>
              <w:t>for</w:t>
            </w:r>
            <w:r w:rsidRPr="009A7035">
              <w:rPr>
                <w:rFonts w:ascii="Arial" w:hAnsi="Arial" w:cs="Arial"/>
                <w:spacing w:val="2"/>
              </w:rPr>
              <w:t xml:space="preserve"> </w:t>
            </w:r>
            <w:r w:rsidRPr="009A7035">
              <w:rPr>
                <w:rFonts w:ascii="Arial" w:hAnsi="Arial" w:cs="Arial"/>
              </w:rPr>
              <w:t>the</w:t>
            </w:r>
            <w:r w:rsidRPr="009A7035">
              <w:rPr>
                <w:rFonts w:ascii="Arial" w:hAnsi="Arial" w:cs="Arial"/>
                <w:spacing w:val="-5"/>
              </w:rPr>
              <w:t xml:space="preserve"> </w:t>
            </w:r>
            <w:r w:rsidRPr="009A7035">
              <w:rPr>
                <w:rFonts w:ascii="Arial" w:hAnsi="Arial" w:cs="Arial"/>
              </w:rPr>
              <w:t>data</w:t>
            </w:r>
            <w:r w:rsidRPr="009A7035">
              <w:rPr>
                <w:rFonts w:ascii="Arial" w:hAnsi="Arial" w:cs="Arial"/>
                <w:spacing w:val="-5"/>
              </w:rPr>
              <w:t xml:space="preserve"> </w:t>
            </w:r>
            <w:r w:rsidRPr="009A7035">
              <w:rPr>
                <w:rFonts w:ascii="Arial" w:hAnsi="Arial" w:cs="Arial"/>
                <w:spacing w:val="-2"/>
              </w:rPr>
              <w:t>breach</w:t>
            </w:r>
          </w:p>
        </w:tc>
      </w:tr>
      <w:tr w:rsidR="001723E5" w:rsidRPr="009A7035" w14:paraId="1A95AF56" w14:textId="77777777">
        <w:trPr>
          <w:trHeight w:val="1030"/>
        </w:trPr>
        <w:tc>
          <w:tcPr>
            <w:tcW w:w="4682" w:type="dxa"/>
          </w:tcPr>
          <w:p w14:paraId="01433B49"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Cybersecurity</w:t>
            </w:r>
            <w:r w:rsidRPr="009A7035">
              <w:rPr>
                <w:rFonts w:ascii="Arial" w:hAnsi="Arial" w:cs="Arial"/>
                <w:spacing w:val="-11"/>
              </w:rPr>
              <w:t xml:space="preserve"> </w:t>
            </w:r>
            <w:r w:rsidRPr="009A7035">
              <w:rPr>
                <w:rFonts w:ascii="Arial" w:hAnsi="Arial" w:cs="Arial"/>
                <w:spacing w:val="-4"/>
              </w:rPr>
              <w:t>Risk</w:t>
            </w:r>
          </w:p>
        </w:tc>
        <w:tc>
          <w:tcPr>
            <w:tcW w:w="4682" w:type="dxa"/>
          </w:tcPr>
          <w:p w14:paraId="0B4614B9"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£26</w:t>
            </w:r>
            <w:r w:rsidRPr="009A7035">
              <w:rPr>
                <w:rFonts w:ascii="Arial" w:hAnsi="Arial" w:cs="Arial"/>
                <w:spacing w:val="-7"/>
              </w:rPr>
              <w:t xml:space="preserve"> </w:t>
            </w:r>
            <w:r w:rsidRPr="009A7035">
              <w:rPr>
                <w:rFonts w:ascii="Arial" w:hAnsi="Arial" w:cs="Arial"/>
              </w:rPr>
              <w:t>million</w:t>
            </w:r>
            <w:r w:rsidRPr="009A7035">
              <w:rPr>
                <w:rFonts w:ascii="Arial" w:hAnsi="Arial" w:cs="Arial"/>
                <w:spacing w:val="-7"/>
              </w:rPr>
              <w:t xml:space="preserve"> </w:t>
            </w:r>
            <w:r w:rsidRPr="009A7035">
              <w:rPr>
                <w:rFonts w:ascii="Arial" w:hAnsi="Arial" w:cs="Arial"/>
              </w:rPr>
              <w:t>fine</w:t>
            </w:r>
            <w:r w:rsidRPr="009A7035">
              <w:rPr>
                <w:rFonts w:ascii="Arial" w:hAnsi="Arial" w:cs="Arial"/>
                <w:spacing w:val="-9"/>
              </w:rPr>
              <w:t xml:space="preserve"> </w:t>
            </w:r>
            <w:r w:rsidRPr="009A7035">
              <w:rPr>
                <w:rFonts w:ascii="Arial" w:hAnsi="Arial" w:cs="Arial"/>
              </w:rPr>
              <w:t>for</w:t>
            </w:r>
            <w:r w:rsidRPr="009A7035">
              <w:rPr>
                <w:rFonts w:ascii="Arial" w:hAnsi="Arial" w:cs="Arial"/>
                <w:spacing w:val="-7"/>
              </w:rPr>
              <w:t xml:space="preserve"> </w:t>
            </w:r>
            <w:r w:rsidRPr="009A7035">
              <w:rPr>
                <w:rFonts w:ascii="Arial" w:hAnsi="Arial" w:cs="Arial"/>
              </w:rPr>
              <w:t>failing</w:t>
            </w:r>
            <w:r w:rsidRPr="009A7035">
              <w:rPr>
                <w:rFonts w:ascii="Arial" w:hAnsi="Arial" w:cs="Arial"/>
                <w:spacing w:val="-7"/>
              </w:rPr>
              <w:t xml:space="preserve"> </w:t>
            </w:r>
            <w:r w:rsidRPr="009A7035">
              <w:rPr>
                <w:rFonts w:ascii="Arial" w:hAnsi="Arial" w:cs="Arial"/>
              </w:rPr>
              <w:t>to</w:t>
            </w:r>
            <w:r w:rsidRPr="009A7035">
              <w:rPr>
                <w:rFonts w:ascii="Arial" w:hAnsi="Arial" w:cs="Arial"/>
                <w:spacing w:val="-7"/>
              </w:rPr>
              <w:t xml:space="preserve"> </w:t>
            </w:r>
            <w:r w:rsidRPr="009A7035">
              <w:rPr>
                <w:rFonts w:ascii="Arial" w:hAnsi="Arial" w:cs="Arial"/>
              </w:rPr>
              <w:t>protect</w:t>
            </w:r>
            <w:r w:rsidRPr="009A7035">
              <w:rPr>
                <w:rFonts w:ascii="Arial" w:hAnsi="Arial" w:cs="Arial"/>
                <w:spacing w:val="-9"/>
              </w:rPr>
              <w:t xml:space="preserve"> </w:t>
            </w:r>
            <w:r w:rsidRPr="009A7035">
              <w:rPr>
                <w:rFonts w:ascii="Arial" w:hAnsi="Arial" w:cs="Arial"/>
              </w:rPr>
              <w:t xml:space="preserve">customer </w:t>
            </w:r>
            <w:r w:rsidRPr="009A7035">
              <w:rPr>
                <w:rFonts w:ascii="Arial" w:hAnsi="Arial" w:cs="Arial"/>
                <w:spacing w:val="-4"/>
              </w:rPr>
              <w:t>data</w:t>
            </w:r>
          </w:p>
        </w:tc>
      </w:tr>
    </w:tbl>
    <w:p w14:paraId="7B744912" w14:textId="77777777" w:rsidR="001723E5" w:rsidRPr="009A7035" w:rsidRDefault="001723E5" w:rsidP="009A7035">
      <w:pPr>
        <w:spacing w:line="360" w:lineRule="auto"/>
        <w:rPr>
          <w:rFonts w:ascii="Arial" w:hAnsi="Arial" w:cs="Arial"/>
        </w:rPr>
        <w:sectPr w:rsidR="001723E5" w:rsidRPr="009A7035">
          <w:pgSz w:w="12240" w:h="15840"/>
          <w:pgMar w:top="1380" w:right="1300" w:bottom="1710" w:left="1340" w:header="0" w:footer="1054" w:gutter="0"/>
          <w:cols w:space="720"/>
        </w:sectPr>
      </w:pPr>
    </w:p>
    <w:tbl>
      <w:tblPr>
        <w:tblW w:w="0" w:type="auto"/>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82"/>
        <w:gridCol w:w="4682"/>
      </w:tblGrid>
      <w:tr w:rsidR="001723E5" w:rsidRPr="009A7035" w14:paraId="26F738DC" w14:textId="77777777">
        <w:trPr>
          <w:trHeight w:val="615"/>
        </w:trPr>
        <w:tc>
          <w:tcPr>
            <w:tcW w:w="4682" w:type="dxa"/>
          </w:tcPr>
          <w:p w14:paraId="37244365"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lastRenderedPageBreak/>
              <w:t>Political</w:t>
            </w:r>
            <w:r w:rsidRPr="009A7035">
              <w:rPr>
                <w:rFonts w:ascii="Arial" w:hAnsi="Arial" w:cs="Arial"/>
                <w:spacing w:val="-10"/>
              </w:rPr>
              <w:t xml:space="preserve"> </w:t>
            </w:r>
            <w:r w:rsidRPr="009A7035">
              <w:rPr>
                <w:rFonts w:ascii="Arial" w:hAnsi="Arial" w:cs="Arial"/>
                <w:spacing w:val="-4"/>
              </w:rPr>
              <w:t>Risk</w:t>
            </w:r>
          </w:p>
        </w:tc>
        <w:tc>
          <w:tcPr>
            <w:tcW w:w="4682" w:type="dxa"/>
          </w:tcPr>
          <w:p w14:paraId="053A41B4"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Brexit-related</w:t>
            </w:r>
            <w:r w:rsidRPr="009A7035">
              <w:rPr>
                <w:rFonts w:ascii="Arial" w:hAnsi="Arial" w:cs="Arial"/>
                <w:spacing w:val="-14"/>
              </w:rPr>
              <w:t xml:space="preserve"> </w:t>
            </w:r>
            <w:r w:rsidRPr="009A7035">
              <w:rPr>
                <w:rFonts w:ascii="Arial" w:hAnsi="Arial" w:cs="Arial"/>
              </w:rPr>
              <w:t>uncertainty</w:t>
            </w:r>
            <w:r w:rsidRPr="009A7035">
              <w:rPr>
                <w:rFonts w:ascii="Arial" w:hAnsi="Arial" w:cs="Arial"/>
                <w:spacing w:val="-10"/>
              </w:rPr>
              <w:t xml:space="preserve"> </w:t>
            </w:r>
            <w:r w:rsidRPr="009A7035">
              <w:rPr>
                <w:rFonts w:ascii="Arial" w:hAnsi="Arial" w:cs="Arial"/>
              </w:rPr>
              <w:t>in</w:t>
            </w:r>
            <w:r w:rsidRPr="009A7035">
              <w:rPr>
                <w:rFonts w:ascii="Arial" w:hAnsi="Arial" w:cs="Arial"/>
                <w:spacing w:val="-13"/>
              </w:rPr>
              <w:t xml:space="preserve"> </w:t>
            </w:r>
            <w:r w:rsidRPr="009A7035">
              <w:rPr>
                <w:rFonts w:ascii="Arial" w:hAnsi="Arial" w:cs="Arial"/>
              </w:rPr>
              <w:t>financial</w:t>
            </w:r>
            <w:r w:rsidRPr="009A7035">
              <w:rPr>
                <w:rFonts w:ascii="Arial" w:hAnsi="Arial" w:cs="Arial"/>
                <w:spacing w:val="-14"/>
              </w:rPr>
              <w:t xml:space="preserve"> </w:t>
            </w:r>
            <w:r w:rsidRPr="009A7035">
              <w:rPr>
                <w:rFonts w:ascii="Arial" w:hAnsi="Arial" w:cs="Arial"/>
                <w:spacing w:val="-2"/>
              </w:rPr>
              <w:t>markets</w:t>
            </w:r>
          </w:p>
        </w:tc>
      </w:tr>
      <w:tr w:rsidR="001723E5" w:rsidRPr="009A7035" w14:paraId="2805FF0F" w14:textId="77777777">
        <w:trPr>
          <w:trHeight w:val="1025"/>
        </w:trPr>
        <w:tc>
          <w:tcPr>
            <w:tcW w:w="4682" w:type="dxa"/>
          </w:tcPr>
          <w:p w14:paraId="754D18AD"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Environmental</w:t>
            </w:r>
            <w:r w:rsidRPr="009A7035">
              <w:rPr>
                <w:rFonts w:ascii="Arial" w:hAnsi="Arial" w:cs="Arial"/>
                <w:spacing w:val="-12"/>
              </w:rPr>
              <w:t xml:space="preserve"> </w:t>
            </w:r>
            <w:r w:rsidRPr="009A7035">
              <w:rPr>
                <w:rFonts w:ascii="Arial" w:hAnsi="Arial" w:cs="Arial"/>
                <w:spacing w:val="-4"/>
              </w:rPr>
              <w:t>Risk</w:t>
            </w:r>
          </w:p>
        </w:tc>
        <w:tc>
          <w:tcPr>
            <w:tcW w:w="4682" w:type="dxa"/>
          </w:tcPr>
          <w:p w14:paraId="29B88D00"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Criticism</w:t>
            </w:r>
            <w:r w:rsidRPr="009A7035">
              <w:rPr>
                <w:rFonts w:ascii="Arial" w:hAnsi="Arial" w:cs="Arial"/>
                <w:spacing w:val="25"/>
              </w:rPr>
              <w:t xml:space="preserve"> </w:t>
            </w:r>
            <w:r w:rsidRPr="009A7035">
              <w:rPr>
                <w:rFonts w:ascii="Arial" w:hAnsi="Arial" w:cs="Arial"/>
              </w:rPr>
              <w:t>for</w:t>
            </w:r>
            <w:r w:rsidRPr="009A7035">
              <w:rPr>
                <w:rFonts w:ascii="Arial" w:hAnsi="Arial" w:cs="Arial"/>
                <w:spacing w:val="27"/>
              </w:rPr>
              <w:t xml:space="preserve"> </w:t>
            </w:r>
            <w:r w:rsidRPr="009A7035">
              <w:rPr>
                <w:rFonts w:ascii="Arial" w:hAnsi="Arial" w:cs="Arial"/>
              </w:rPr>
              <w:t>cooperating</w:t>
            </w:r>
            <w:r w:rsidRPr="009A7035">
              <w:rPr>
                <w:rFonts w:ascii="Arial" w:hAnsi="Arial" w:cs="Arial"/>
                <w:spacing w:val="26"/>
              </w:rPr>
              <w:t xml:space="preserve"> </w:t>
            </w:r>
            <w:r w:rsidRPr="009A7035">
              <w:rPr>
                <w:rFonts w:ascii="Arial" w:hAnsi="Arial" w:cs="Arial"/>
              </w:rPr>
              <w:t>with</w:t>
            </w:r>
            <w:r w:rsidRPr="009A7035">
              <w:rPr>
                <w:rFonts w:ascii="Arial" w:hAnsi="Arial" w:cs="Arial"/>
                <w:spacing w:val="26"/>
              </w:rPr>
              <w:t xml:space="preserve"> </w:t>
            </w:r>
            <w:r w:rsidRPr="009A7035">
              <w:rPr>
                <w:rFonts w:ascii="Arial" w:hAnsi="Arial" w:cs="Arial"/>
              </w:rPr>
              <w:t>the</w:t>
            </w:r>
            <w:r w:rsidRPr="009A7035">
              <w:rPr>
                <w:rFonts w:ascii="Arial" w:hAnsi="Arial" w:cs="Arial"/>
                <w:spacing w:val="25"/>
              </w:rPr>
              <w:t xml:space="preserve"> </w:t>
            </w:r>
            <w:r w:rsidRPr="009A7035">
              <w:rPr>
                <w:rFonts w:ascii="Arial" w:hAnsi="Arial" w:cs="Arial"/>
              </w:rPr>
              <w:t>fossil</w:t>
            </w:r>
            <w:r w:rsidRPr="009A7035">
              <w:rPr>
                <w:rFonts w:ascii="Arial" w:hAnsi="Arial" w:cs="Arial"/>
                <w:spacing w:val="25"/>
              </w:rPr>
              <w:t xml:space="preserve"> </w:t>
            </w:r>
            <w:r w:rsidRPr="009A7035">
              <w:rPr>
                <w:rFonts w:ascii="Arial" w:hAnsi="Arial" w:cs="Arial"/>
              </w:rPr>
              <w:t xml:space="preserve">fuel </w:t>
            </w:r>
            <w:r w:rsidRPr="009A7035">
              <w:rPr>
                <w:rFonts w:ascii="Arial" w:hAnsi="Arial" w:cs="Arial"/>
                <w:spacing w:val="-2"/>
              </w:rPr>
              <w:t>companies</w:t>
            </w:r>
          </w:p>
        </w:tc>
      </w:tr>
      <w:tr w:rsidR="001723E5" w:rsidRPr="009A7035" w14:paraId="1185DC46" w14:textId="77777777">
        <w:trPr>
          <w:trHeight w:val="1030"/>
        </w:trPr>
        <w:tc>
          <w:tcPr>
            <w:tcW w:w="4682" w:type="dxa"/>
          </w:tcPr>
          <w:p w14:paraId="0916B5E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Demographic</w:t>
            </w:r>
            <w:r w:rsidRPr="009A7035">
              <w:rPr>
                <w:rFonts w:ascii="Arial" w:hAnsi="Arial" w:cs="Arial"/>
                <w:spacing w:val="-11"/>
              </w:rPr>
              <w:t xml:space="preserve"> </w:t>
            </w:r>
            <w:r w:rsidRPr="009A7035">
              <w:rPr>
                <w:rFonts w:ascii="Arial" w:hAnsi="Arial" w:cs="Arial"/>
                <w:spacing w:val="-4"/>
              </w:rPr>
              <w:t>Risk</w:t>
            </w:r>
          </w:p>
        </w:tc>
        <w:tc>
          <w:tcPr>
            <w:tcW w:w="4682" w:type="dxa"/>
          </w:tcPr>
          <w:p w14:paraId="474DDF8C"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A</w:t>
            </w:r>
            <w:r w:rsidRPr="009A7035">
              <w:rPr>
                <w:rFonts w:ascii="Arial" w:hAnsi="Arial" w:cs="Arial"/>
                <w:spacing w:val="38"/>
              </w:rPr>
              <w:t xml:space="preserve"> </w:t>
            </w:r>
            <w:r w:rsidRPr="009A7035">
              <w:rPr>
                <w:rFonts w:ascii="Arial" w:hAnsi="Arial" w:cs="Arial"/>
              </w:rPr>
              <w:t>decline</w:t>
            </w:r>
            <w:r w:rsidRPr="009A7035">
              <w:rPr>
                <w:rFonts w:ascii="Arial" w:hAnsi="Arial" w:cs="Arial"/>
                <w:spacing w:val="36"/>
              </w:rPr>
              <w:t xml:space="preserve"> </w:t>
            </w:r>
            <w:r w:rsidRPr="009A7035">
              <w:rPr>
                <w:rFonts w:ascii="Arial" w:hAnsi="Arial" w:cs="Arial"/>
              </w:rPr>
              <w:t>in</w:t>
            </w:r>
            <w:r w:rsidRPr="009A7035">
              <w:rPr>
                <w:rFonts w:ascii="Arial" w:hAnsi="Arial" w:cs="Arial"/>
                <w:spacing w:val="37"/>
              </w:rPr>
              <w:t xml:space="preserve"> </w:t>
            </w:r>
            <w:r w:rsidRPr="009A7035">
              <w:rPr>
                <w:rFonts w:ascii="Arial" w:hAnsi="Arial" w:cs="Arial"/>
              </w:rPr>
              <w:t>demand</w:t>
            </w:r>
            <w:r w:rsidRPr="009A7035">
              <w:rPr>
                <w:rFonts w:ascii="Arial" w:hAnsi="Arial" w:cs="Arial"/>
                <w:spacing w:val="37"/>
              </w:rPr>
              <w:t xml:space="preserve"> </w:t>
            </w:r>
            <w:r w:rsidRPr="009A7035">
              <w:rPr>
                <w:rFonts w:ascii="Arial" w:hAnsi="Arial" w:cs="Arial"/>
              </w:rPr>
              <w:t>for</w:t>
            </w:r>
            <w:r w:rsidRPr="009A7035">
              <w:rPr>
                <w:rFonts w:ascii="Arial" w:hAnsi="Arial" w:cs="Arial"/>
                <w:spacing w:val="37"/>
              </w:rPr>
              <w:t xml:space="preserve"> </w:t>
            </w:r>
            <w:r w:rsidRPr="009A7035">
              <w:rPr>
                <w:rFonts w:ascii="Arial" w:hAnsi="Arial" w:cs="Arial"/>
              </w:rPr>
              <w:t>traditional</w:t>
            </w:r>
            <w:r w:rsidRPr="009A7035">
              <w:rPr>
                <w:rFonts w:ascii="Arial" w:hAnsi="Arial" w:cs="Arial"/>
                <w:spacing w:val="36"/>
              </w:rPr>
              <w:t xml:space="preserve"> </w:t>
            </w:r>
            <w:r w:rsidRPr="009A7035">
              <w:rPr>
                <w:rFonts w:ascii="Arial" w:hAnsi="Arial" w:cs="Arial"/>
              </w:rPr>
              <w:t xml:space="preserve">banking </w:t>
            </w:r>
            <w:r w:rsidRPr="009A7035">
              <w:rPr>
                <w:rFonts w:ascii="Arial" w:hAnsi="Arial" w:cs="Arial"/>
                <w:spacing w:val="-2"/>
              </w:rPr>
              <w:t>services</w:t>
            </w:r>
          </w:p>
        </w:tc>
      </w:tr>
      <w:tr w:rsidR="001723E5" w:rsidRPr="009A7035" w14:paraId="34066677" w14:textId="77777777">
        <w:trPr>
          <w:trHeight w:val="1030"/>
        </w:trPr>
        <w:tc>
          <w:tcPr>
            <w:tcW w:w="4682" w:type="dxa"/>
          </w:tcPr>
          <w:p w14:paraId="576017CF" w14:textId="77777777" w:rsidR="001723E5" w:rsidRPr="009A7035" w:rsidRDefault="00000000" w:rsidP="009A7035">
            <w:pPr>
              <w:pStyle w:val="TableParagraph"/>
              <w:spacing w:line="360" w:lineRule="auto"/>
              <w:rPr>
                <w:rFonts w:ascii="Arial" w:hAnsi="Arial" w:cs="Arial"/>
              </w:rPr>
            </w:pPr>
            <w:r w:rsidRPr="009A7035">
              <w:rPr>
                <w:rFonts w:ascii="Arial" w:hAnsi="Arial" w:cs="Arial"/>
              </w:rPr>
              <w:t>Legal</w:t>
            </w:r>
            <w:r w:rsidRPr="009A7035">
              <w:rPr>
                <w:rFonts w:ascii="Arial" w:hAnsi="Arial" w:cs="Arial"/>
                <w:spacing w:val="-7"/>
              </w:rPr>
              <w:t xml:space="preserve"> </w:t>
            </w:r>
            <w:r w:rsidRPr="009A7035">
              <w:rPr>
                <w:rFonts w:ascii="Arial" w:hAnsi="Arial" w:cs="Arial"/>
                <w:spacing w:val="-4"/>
              </w:rPr>
              <w:t>Risk</w:t>
            </w:r>
          </w:p>
        </w:tc>
        <w:tc>
          <w:tcPr>
            <w:tcW w:w="4682" w:type="dxa"/>
          </w:tcPr>
          <w:p w14:paraId="1C7E4AC0" w14:textId="77777777" w:rsidR="001723E5" w:rsidRPr="009A7035" w:rsidRDefault="00000000" w:rsidP="009A7035">
            <w:pPr>
              <w:pStyle w:val="TableParagraph"/>
              <w:spacing w:line="360" w:lineRule="auto"/>
              <w:rPr>
                <w:rFonts w:ascii="Arial" w:hAnsi="Arial" w:cs="Arial"/>
              </w:rPr>
            </w:pPr>
            <w:r w:rsidRPr="009A7035">
              <w:rPr>
                <w:rFonts w:ascii="Arial" w:hAnsi="Arial" w:cs="Arial"/>
                <w:spacing w:val="-2"/>
              </w:rPr>
              <w:t>Billions</w:t>
            </w:r>
            <w:r w:rsidRPr="009A7035">
              <w:rPr>
                <w:rFonts w:ascii="Arial" w:hAnsi="Arial" w:cs="Arial"/>
                <w:spacing w:val="-9"/>
              </w:rPr>
              <w:t xml:space="preserve"> </w:t>
            </w:r>
            <w:r w:rsidRPr="009A7035">
              <w:rPr>
                <w:rFonts w:ascii="Arial" w:hAnsi="Arial" w:cs="Arial"/>
                <w:spacing w:val="-2"/>
              </w:rPr>
              <w:t>paid</w:t>
            </w:r>
            <w:r w:rsidRPr="009A7035">
              <w:rPr>
                <w:rFonts w:ascii="Arial" w:hAnsi="Arial" w:cs="Arial"/>
                <w:spacing w:val="-11"/>
              </w:rPr>
              <w:t xml:space="preserve"> </w:t>
            </w:r>
            <w:r w:rsidRPr="009A7035">
              <w:rPr>
                <w:rFonts w:ascii="Arial" w:hAnsi="Arial" w:cs="Arial"/>
                <w:spacing w:val="-2"/>
              </w:rPr>
              <w:t>in</w:t>
            </w:r>
            <w:r w:rsidRPr="009A7035">
              <w:rPr>
                <w:rFonts w:ascii="Arial" w:hAnsi="Arial" w:cs="Arial"/>
                <w:spacing w:val="-5"/>
              </w:rPr>
              <w:t xml:space="preserve"> </w:t>
            </w:r>
            <w:r w:rsidRPr="009A7035">
              <w:rPr>
                <w:rFonts w:ascii="Arial" w:hAnsi="Arial" w:cs="Arial"/>
                <w:spacing w:val="-2"/>
              </w:rPr>
              <w:t>compensation</w:t>
            </w:r>
            <w:r w:rsidRPr="009A7035">
              <w:rPr>
                <w:rFonts w:ascii="Arial" w:hAnsi="Arial" w:cs="Arial"/>
                <w:spacing w:val="-11"/>
              </w:rPr>
              <w:t xml:space="preserve"> </w:t>
            </w:r>
            <w:r w:rsidRPr="009A7035">
              <w:rPr>
                <w:rFonts w:ascii="Arial" w:hAnsi="Arial" w:cs="Arial"/>
                <w:spacing w:val="-2"/>
              </w:rPr>
              <w:t>for</w:t>
            </w:r>
            <w:r w:rsidRPr="009A7035">
              <w:rPr>
                <w:rFonts w:ascii="Arial" w:hAnsi="Arial" w:cs="Arial"/>
                <w:spacing w:val="-10"/>
              </w:rPr>
              <w:t xml:space="preserve"> </w:t>
            </w:r>
            <w:r w:rsidRPr="009A7035">
              <w:rPr>
                <w:rFonts w:ascii="Arial" w:hAnsi="Arial" w:cs="Arial"/>
                <w:spacing w:val="-2"/>
              </w:rPr>
              <w:t>selling</w:t>
            </w:r>
            <w:r w:rsidRPr="009A7035">
              <w:rPr>
                <w:rFonts w:ascii="Arial" w:hAnsi="Arial" w:cs="Arial"/>
                <w:spacing w:val="-11"/>
              </w:rPr>
              <w:t xml:space="preserve"> </w:t>
            </w:r>
            <w:r w:rsidRPr="009A7035">
              <w:rPr>
                <w:rFonts w:ascii="Arial" w:hAnsi="Arial" w:cs="Arial"/>
                <w:spacing w:val="-2"/>
              </w:rPr>
              <w:t>of</w:t>
            </w:r>
            <w:r w:rsidRPr="009A7035">
              <w:rPr>
                <w:rFonts w:ascii="Arial" w:hAnsi="Arial" w:cs="Arial"/>
                <w:spacing w:val="-5"/>
              </w:rPr>
              <w:t xml:space="preserve"> </w:t>
            </w:r>
            <w:r w:rsidRPr="009A7035">
              <w:rPr>
                <w:rFonts w:ascii="Arial" w:hAnsi="Arial" w:cs="Arial"/>
                <w:spacing w:val="-2"/>
              </w:rPr>
              <w:t xml:space="preserve">PPI </w:t>
            </w:r>
            <w:r w:rsidRPr="009A7035">
              <w:rPr>
                <w:rFonts w:ascii="Arial" w:hAnsi="Arial" w:cs="Arial"/>
              </w:rPr>
              <w:t xml:space="preserve">beyond </w:t>
            </w:r>
            <w:proofErr w:type="spellStart"/>
            <w:r w:rsidRPr="009A7035">
              <w:rPr>
                <w:rFonts w:ascii="Arial" w:hAnsi="Arial" w:cs="Arial"/>
              </w:rPr>
              <w:t>authorisation</w:t>
            </w:r>
            <w:proofErr w:type="spellEnd"/>
          </w:p>
        </w:tc>
      </w:tr>
    </w:tbl>
    <w:p w14:paraId="7495BE57" w14:textId="77777777" w:rsidR="001723E5" w:rsidRPr="009A7035" w:rsidRDefault="00000000" w:rsidP="009A7035">
      <w:pPr>
        <w:pStyle w:val="BodyText"/>
        <w:spacing w:before="22" w:line="360" w:lineRule="auto"/>
        <w:ind w:left="432" w:right="472"/>
        <w:jc w:val="center"/>
        <w:rPr>
          <w:rFonts w:ascii="Arial" w:hAnsi="Arial" w:cs="Arial"/>
          <w:sz w:val="22"/>
          <w:szCs w:val="22"/>
        </w:rPr>
      </w:pPr>
      <w:r w:rsidRPr="009A7035">
        <w:rPr>
          <w:rFonts w:ascii="Arial" w:hAnsi="Arial" w:cs="Arial"/>
          <w:sz w:val="22"/>
          <w:szCs w:val="22"/>
        </w:rPr>
        <w:t>Table</w:t>
      </w:r>
      <w:r w:rsidRPr="009A7035">
        <w:rPr>
          <w:rFonts w:ascii="Arial" w:hAnsi="Arial" w:cs="Arial"/>
          <w:spacing w:val="-6"/>
          <w:sz w:val="22"/>
          <w:szCs w:val="22"/>
        </w:rPr>
        <w:t xml:space="preserve"> </w:t>
      </w:r>
      <w:r w:rsidRPr="009A7035">
        <w:rPr>
          <w:rFonts w:ascii="Arial" w:hAnsi="Arial" w:cs="Arial"/>
          <w:sz w:val="22"/>
          <w:szCs w:val="22"/>
        </w:rPr>
        <w:t>2:</w:t>
      </w:r>
      <w:r w:rsidRPr="009A7035">
        <w:rPr>
          <w:rFonts w:ascii="Arial" w:hAnsi="Arial" w:cs="Arial"/>
          <w:spacing w:val="-5"/>
          <w:sz w:val="22"/>
          <w:szCs w:val="22"/>
        </w:rPr>
        <w:t xml:space="preserve"> </w:t>
      </w:r>
      <w:r w:rsidRPr="009A7035">
        <w:rPr>
          <w:rFonts w:ascii="Arial" w:hAnsi="Arial" w:cs="Arial"/>
          <w:sz w:val="22"/>
          <w:szCs w:val="22"/>
        </w:rPr>
        <w:t>Current and</w:t>
      </w:r>
      <w:r w:rsidRPr="009A7035">
        <w:rPr>
          <w:rFonts w:ascii="Arial" w:hAnsi="Arial" w:cs="Arial"/>
          <w:spacing w:val="-3"/>
          <w:sz w:val="22"/>
          <w:szCs w:val="22"/>
        </w:rPr>
        <w:t xml:space="preserve"> </w:t>
      </w:r>
      <w:r w:rsidRPr="009A7035">
        <w:rPr>
          <w:rFonts w:ascii="Arial" w:hAnsi="Arial" w:cs="Arial"/>
          <w:sz w:val="22"/>
          <w:szCs w:val="22"/>
        </w:rPr>
        <w:t>potential threats</w:t>
      </w:r>
      <w:r w:rsidRPr="009A7035">
        <w:rPr>
          <w:rFonts w:ascii="Arial" w:hAnsi="Arial" w:cs="Arial"/>
          <w:spacing w:val="-2"/>
          <w:sz w:val="22"/>
          <w:szCs w:val="22"/>
        </w:rPr>
        <w:t xml:space="preserve"> </w:t>
      </w:r>
      <w:r w:rsidRPr="009A7035">
        <w:rPr>
          <w:rFonts w:ascii="Arial" w:hAnsi="Arial" w:cs="Arial"/>
          <w:sz w:val="22"/>
          <w:szCs w:val="22"/>
        </w:rPr>
        <w:t>for</w:t>
      </w:r>
      <w:r w:rsidRPr="009A7035">
        <w:rPr>
          <w:rFonts w:ascii="Arial" w:hAnsi="Arial" w:cs="Arial"/>
          <w:spacing w:val="-4"/>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3"/>
          <w:sz w:val="22"/>
          <w:szCs w:val="22"/>
        </w:rPr>
        <w:t xml:space="preserve"> </w:t>
      </w:r>
      <w:r w:rsidRPr="009A7035">
        <w:rPr>
          <w:rFonts w:ascii="Arial" w:hAnsi="Arial" w:cs="Arial"/>
          <w:sz w:val="22"/>
          <w:szCs w:val="22"/>
        </w:rPr>
        <w:t>(Barclays</w:t>
      </w:r>
      <w:r w:rsidRPr="009A7035">
        <w:rPr>
          <w:rFonts w:ascii="Arial" w:hAnsi="Arial" w:cs="Arial"/>
          <w:spacing w:val="-2"/>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pacing w:val="-2"/>
          <w:sz w:val="22"/>
          <w:szCs w:val="22"/>
        </w:rPr>
        <w:t>2023)</w:t>
      </w:r>
    </w:p>
    <w:p w14:paraId="2FB40B04" w14:textId="77777777" w:rsidR="001723E5" w:rsidRPr="009A7035" w:rsidRDefault="001723E5" w:rsidP="009A7035">
      <w:pPr>
        <w:pStyle w:val="BodyText"/>
        <w:spacing w:before="1" w:line="360" w:lineRule="auto"/>
        <w:ind w:left="0"/>
        <w:jc w:val="left"/>
        <w:rPr>
          <w:rFonts w:ascii="Arial" w:hAnsi="Arial" w:cs="Arial"/>
          <w:sz w:val="22"/>
          <w:szCs w:val="22"/>
        </w:rPr>
      </w:pPr>
    </w:p>
    <w:p w14:paraId="29175239" w14:textId="77777777" w:rsidR="001723E5" w:rsidRPr="009A7035" w:rsidRDefault="00000000" w:rsidP="009A7035">
      <w:pPr>
        <w:pStyle w:val="BodyText"/>
        <w:spacing w:line="360" w:lineRule="auto"/>
        <w:ind w:right="133"/>
        <w:rPr>
          <w:rFonts w:ascii="Arial" w:hAnsi="Arial" w:cs="Arial"/>
          <w:sz w:val="22"/>
          <w:szCs w:val="22"/>
        </w:rPr>
      </w:pPr>
      <w:r w:rsidRPr="009A7035">
        <w:rPr>
          <w:rFonts w:ascii="Arial" w:hAnsi="Arial" w:cs="Arial"/>
          <w:sz w:val="22"/>
          <w:szCs w:val="22"/>
        </w:rPr>
        <w:t>The banking industry is highly regulated, and changes in regulations or failure to comply with regulations can have a significant impact on Barclays'</w:t>
      </w:r>
      <w:r w:rsidRPr="009A7035">
        <w:rPr>
          <w:rFonts w:ascii="Arial" w:hAnsi="Arial" w:cs="Arial"/>
          <w:spacing w:val="-1"/>
          <w:sz w:val="22"/>
          <w:szCs w:val="22"/>
        </w:rPr>
        <w:t xml:space="preserve"> </w:t>
      </w:r>
      <w:r w:rsidRPr="009A7035">
        <w:rPr>
          <w:rFonts w:ascii="Arial" w:hAnsi="Arial" w:cs="Arial"/>
          <w:sz w:val="22"/>
          <w:szCs w:val="22"/>
        </w:rPr>
        <w:t xml:space="preserve">operations. In 2020, the company reported that it had incurred £2.2 billion in conduct and litigation charges, including fines for breaching regulations related to money laundering and market abuse (Barclays UK, 2023). The global </w:t>
      </w:r>
      <w:r w:rsidRPr="009A7035">
        <w:rPr>
          <w:rFonts w:ascii="Arial" w:hAnsi="Arial" w:cs="Arial"/>
          <w:spacing w:val="-2"/>
          <w:sz w:val="22"/>
          <w:szCs w:val="22"/>
        </w:rPr>
        <w:t>economy</w:t>
      </w:r>
      <w:r w:rsidRPr="009A7035">
        <w:rPr>
          <w:rFonts w:ascii="Arial" w:hAnsi="Arial" w:cs="Arial"/>
          <w:spacing w:val="-6"/>
          <w:sz w:val="22"/>
          <w:szCs w:val="22"/>
        </w:rPr>
        <w:t xml:space="preserve"> </w:t>
      </w:r>
      <w:r w:rsidRPr="009A7035">
        <w:rPr>
          <w:rFonts w:ascii="Arial" w:hAnsi="Arial" w:cs="Arial"/>
          <w:spacing w:val="-2"/>
          <w:sz w:val="22"/>
          <w:szCs w:val="22"/>
        </w:rPr>
        <w:t>is</w:t>
      </w:r>
      <w:r w:rsidRPr="009A7035">
        <w:rPr>
          <w:rFonts w:ascii="Arial" w:hAnsi="Arial" w:cs="Arial"/>
          <w:spacing w:val="-3"/>
          <w:sz w:val="22"/>
          <w:szCs w:val="22"/>
        </w:rPr>
        <w:t xml:space="preserve"> </w:t>
      </w:r>
      <w:r w:rsidRPr="009A7035">
        <w:rPr>
          <w:rFonts w:ascii="Arial" w:hAnsi="Arial" w:cs="Arial"/>
          <w:spacing w:val="-2"/>
          <w:sz w:val="22"/>
          <w:szCs w:val="22"/>
        </w:rPr>
        <w:t>subject</w:t>
      </w:r>
      <w:r w:rsidRPr="009A7035">
        <w:rPr>
          <w:rFonts w:ascii="Arial" w:hAnsi="Arial" w:cs="Arial"/>
          <w:spacing w:val="-7"/>
          <w:sz w:val="22"/>
          <w:szCs w:val="22"/>
        </w:rPr>
        <w:t xml:space="preserve"> </w:t>
      </w:r>
      <w:r w:rsidRPr="009A7035">
        <w:rPr>
          <w:rFonts w:ascii="Arial" w:hAnsi="Arial" w:cs="Arial"/>
          <w:spacing w:val="-2"/>
          <w:sz w:val="22"/>
          <w:szCs w:val="22"/>
        </w:rPr>
        <w:t>to</w:t>
      </w:r>
      <w:r w:rsidRPr="009A7035">
        <w:rPr>
          <w:rFonts w:ascii="Arial" w:hAnsi="Arial" w:cs="Arial"/>
          <w:spacing w:val="-6"/>
          <w:sz w:val="22"/>
          <w:szCs w:val="22"/>
        </w:rPr>
        <w:t xml:space="preserve"> </w:t>
      </w:r>
      <w:r w:rsidRPr="009A7035">
        <w:rPr>
          <w:rFonts w:ascii="Arial" w:hAnsi="Arial" w:cs="Arial"/>
          <w:spacing w:val="-2"/>
          <w:sz w:val="22"/>
          <w:szCs w:val="22"/>
        </w:rPr>
        <w:t>fluctuations</w:t>
      </w:r>
      <w:r w:rsidRPr="009A7035">
        <w:rPr>
          <w:rFonts w:ascii="Arial" w:hAnsi="Arial" w:cs="Arial"/>
          <w:spacing w:val="-3"/>
          <w:sz w:val="22"/>
          <w:szCs w:val="22"/>
        </w:rPr>
        <w:t xml:space="preserve"> </w:t>
      </w:r>
      <w:r w:rsidRPr="009A7035">
        <w:rPr>
          <w:rFonts w:ascii="Arial" w:hAnsi="Arial" w:cs="Arial"/>
          <w:spacing w:val="-2"/>
          <w:sz w:val="22"/>
          <w:szCs w:val="22"/>
        </w:rPr>
        <w:t>and</w:t>
      </w:r>
      <w:r w:rsidRPr="009A7035">
        <w:rPr>
          <w:rFonts w:ascii="Arial" w:hAnsi="Arial" w:cs="Arial"/>
          <w:spacing w:val="-6"/>
          <w:sz w:val="22"/>
          <w:szCs w:val="22"/>
        </w:rPr>
        <w:t xml:space="preserve"> </w:t>
      </w:r>
      <w:r w:rsidRPr="009A7035">
        <w:rPr>
          <w:rFonts w:ascii="Arial" w:hAnsi="Arial" w:cs="Arial"/>
          <w:spacing w:val="-2"/>
          <w:sz w:val="22"/>
          <w:szCs w:val="22"/>
        </w:rPr>
        <w:t>downturns,</w:t>
      </w:r>
      <w:r w:rsidRPr="009A7035">
        <w:rPr>
          <w:rFonts w:ascii="Arial" w:hAnsi="Arial" w:cs="Arial"/>
          <w:spacing w:val="-6"/>
          <w:sz w:val="22"/>
          <w:szCs w:val="22"/>
        </w:rPr>
        <w:t xml:space="preserve"> </w:t>
      </w:r>
      <w:r w:rsidRPr="009A7035">
        <w:rPr>
          <w:rFonts w:ascii="Arial" w:hAnsi="Arial" w:cs="Arial"/>
          <w:spacing w:val="-2"/>
          <w:sz w:val="22"/>
          <w:szCs w:val="22"/>
        </w:rPr>
        <w:t>which</w:t>
      </w:r>
      <w:r w:rsidRPr="009A7035">
        <w:rPr>
          <w:rFonts w:ascii="Arial" w:hAnsi="Arial" w:cs="Arial"/>
          <w:spacing w:val="-6"/>
          <w:sz w:val="22"/>
          <w:szCs w:val="22"/>
        </w:rPr>
        <w:t xml:space="preserve"> </w:t>
      </w:r>
      <w:r w:rsidRPr="009A7035">
        <w:rPr>
          <w:rFonts w:ascii="Arial" w:hAnsi="Arial" w:cs="Arial"/>
          <w:spacing w:val="-2"/>
          <w:sz w:val="22"/>
          <w:szCs w:val="22"/>
        </w:rPr>
        <w:t>can</w:t>
      </w:r>
      <w:r w:rsidRPr="009A7035">
        <w:rPr>
          <w:rFonts w:ascii="Arial" w:hAnsi="Arial" w:cs="Arial"/>
          <w:spacing w:val="-6"/>
          <w:sz w:val="22"/>
          <w:szCs w:val="22"/>
        </w:rPr>
        <w:t xml:space="preserve"> </w:t>
      </w:r>
      <w:r w:rsidRPr="009A7035">
        <w:rPr>
          <w:rFonts w:ascii="Arial" w:hAnsi="Arial" w:cs="Arial"/>
          <w:spacing w:val="-2"/>
          <w:sz w:val="22"/>
          <w:szCs w:val="22"/>
        </w:rPr>
        <w:t>have</w:t>
      </w:r>
      <w:r w:rsidRPr="009A7035">
        <w:rPr>
          <w:rFonts w:ascii="Arial" w:hAnsi="Arial" w:cs="Arial"/>
          <w:spacing w:val="-7"/>
          <w:sz w:val="22"/>
          <w:szCs w:val="22"/>
        </w:rPr>
        <w:t xml:space="preserve"> </w:t>
      </w:r>
      <w:r w:rsidRPr="009A7035">
        <w:rPr>
          <w:rFonts w:ascii="Arial" w:hAnsi="Arial" w:cs="Arial"/>
          <w:spacing w:val="-2"/>
          <w:sz w:val="22"/>
          <w:szCs w:val="22"/>
        </w:rPr>
        <w:t>a</w:t>
      </w:r>
      <w:r w:rsidRPr="009A7035">
        <w:rPr>
          <w:rFonts w:ascii="Arial" w:hAnsi="Arial" w:cs="Arial"/>
          <w:spacing w:val="-7"/>
          <w:sz w:val="22"/>
          <w:szCs w:val="22"/>
        </w:rPr>
        <w:t xml:space="preserve"> </w:t>
      </w:r>
      <w:r w:rsidRPr="009A7035">
        <w:rPr>
          <w:rFonts w:ascii="Arial" w:hAnsi="Arial" w:cs="Arial"/>
          <w:spacing w:val="-2"/>
          <w:sz w:val="22"/>
          <w:szCs w:val="22"/>
        </w:rPr>
        <w:t>significant</w:t>
      </w:r>
      <w:r w:rsidRPr="009A7035">
        <w:rPr>
          <w:rFonts w:ascii="Arial" w:hAnsi="Arial" w:cs="Arial"/>
          <w:spacing w:val="-7"/>
          <w:sz w:val="22"/>
          <w:szCs w:val="22"/>
        </w:rPr>
        <w:t xml:space="preserve"> </w:t>
      </w:r>
      <w:r w:rsidRPr="009A7035">
        <w:rPr>
          <w:rFonts w:ascii="Arial" w:hAnsi="Arial" w:cs="Arial"/>
          <w:spacing w:val="-2"/>
          <w:sz w:val="22"/>
          <w:szCs w:val="22"/>
        </w:rPr>
        <w:t>impact</w:t>
      </w:r>
      <w:r w:rsidRPr="009A7035">
        <w:rPr>
          <w:rFonts w:ascii="Arial" w:hAnsi="Arial" w:cs="Arial"/>
          <w:spacing w:val="-7"/>
          <w:sz w:val="22"/>
          <w:szCs w:val="22"/>
        </w:rPr>
        <w:t xml:space="preserve"> </w:t>
      </w:r>
      <w:r w:rsidRPr="009A7035">
        <w:rPr>
          <w:rFonts w:ascii="Arial" w:hAnsi="Arial" w:cs="Arial"/>
          <w:spacing w:val="-2"/>
          <w:sz w:val="22"/>
          <w:szCs w:val="22"/>
        </w:rPr>
        <w:t>on</w:t>
      </w:r>
      <w:r w:rsidRPr="009A7035">
        <w:rPr>
          <w:rFonts w:ascii="Arial" w:hAnsi="Arial" w:cs="Arial"/>
          <w:spacing w:val="-6"/>
          <w:sz w:val="22"/>
          <w:szCs w:val="22"/>
        </w:rPr>
        <w:t xml:space="preserve"> </w:t>
      </w:r>
      <w:r w:rsidRPr="009A7035">
        <w:rPr>
          <w:rFonts w:ascii="Arial" w:hAnsi="Arial" w:cs="Arial"/>
          <w:spacing w:val="-2"/>
          <w:sz w:val="22"/>
          <w:szCs w:val="22"/>
        </w:rPr>
        <w:t xml:space="preserve">Barclays' </w:t>
      </w:r>
      <w:r w:rsidRPr="009A7035">
        <w:rPr>
          <w:rFonts w:ascii="Arial" w:hAnsi="Arial" w:cs="Arial"/>
          <w:sz w:val="22"/>
          <w:szCs w:val="22"/>
        </w:rPr>
        <w:t>operations. In 2020, the company reported a 30% decrease in profit before tax, primarily due to the impact of the COVID-19 pandemic on the global economy (PwC, 2022).</w:t>
      </w:r>
    </w:p>
    <w:p w14:paraId="7EBA3044" w14:textId="77777777" w:rsidR="001723E5" w:rsidRPr="009A7035" w:rsidRDefault="00000000" w:rsidP="009A7035">
      <w:pPr>
        <w:pStyle w:val="BodyText"/>
        <w:spacing w:before="203" w:line="360" w:lineRule="auto"/>
        <w:ind w:right="145"/>
        <w:rPr>
          <w:rFonts w:ascii="Arial" w:hAnsi="Arial" w:cs="Arial"/>
          <w:sz w:val="22"/>
          <w:szCs w:val="22"/>
        </w:rPr>
      </w:pPr>
      <w:r w:rsidRPr="009A7035">
        <w:rPr>
          <w:rFonts w:ascii="Arial" w:hAnsi="Arial" w:cs="Arial"/>
          <w:sz w:val="22"/>
          <w:szCs w:val="22"/>
        </w:rPr>
        <w:t>Barclays operates in a highly competitive industry, with several other large banks competing for market share. In 2020, the company reported a decrease in its mortgage market share in the UK, from 9.5% in 2019 to 8.8%, due to increased competition. The banking industry is undergoing significant technological disruption, with the rise of fintech companies and digital banking. Barclays may face the risk of losing market share to these companies if it fails to keep up with technological advancements. In 2020, the company reported that it had invested £1.3 billion in technology, including the development of digital banking services.</w:t>
      </w:r>
    </w:p>
    <w:p w14:paraId="47DA9F8E" w14:textId="77777777" w:rsidR="001723E5" w:rsidRPr="009A7035" w:rsidRDefault="00000000" w:rsidP="009A7035">
      <w:pPr>
        <w:pStyle w:val="BodyText"/>
        <w:spacing w:before="199" w:line="360" w:lineRule="auto"/>
        <w:ind w:right="138"/>
        <w:rPr>
          <w:rFonts w:ascii="Arial" w:hAnsi="Arial" w:cs="Arial"/>
          <w:sz w:val="22"/>
          <w:szCs w:val="22"/>
        </w:rPr>
      </w:pPr>
      <w:r w:rsidRPr="009A7035">
        <w:rPr>
          <w:rFonts w:ascii="Arial" w:hAnsi="Arial" w:cs="Arial"/>
          <w:sz w:val="22"/>
          <w:szCs w:val="22"/>
        </w:rPr>
        <w:t xml:space="preserve">Barclays' reputation could be at risk due to incidents such as data breaches, unethical </w:t>
      </w:r>
      <w:proofErr w:type="spellStart"/>
      <w:r w:rsidRPr="009A7035">
        <w:rPr>
          <w:rFonts w:ascii="Arial" w:hAnsi="Arial" w:cs="Arial"/>
          <w:sz w:val="22"/>
          <w:szCs w:val="22"/>
        </w:rPr>
        <w:t>behaviour</w:t>
      </w:r>
      <w:proofErr w:type="spellEnd"/>
      <w:r w:rsidRPr="009A7035">
        <w:rPr>
          <w:rFonts w:ascii="Arial" w:hAnsi="Arial" w:cs="Arial"/>
          <w:sz w:val="22"/>
          <w:szCs w:val="22"/>
        </w:rPr>
        <w:t>, or failure to comply with regulations. In 2020, the company faced criticism for its handling of a data breach that exposed the personal information of thousands of customers (McKinsey &amp; Company,</w:t>
      </w:r>
      <w:r w:rsidRPr="009A7035">
        <w:rPr>
          <w:rFonts w:ascii="Arial" w:hAnsi="Arial" w:cs="Arial"/>
          <w:spacing w:val="-14"/>
          <w:sz w:val="22"/>
          <w:szCs w:val="22"/>
        </w:rPr>
        <w:t xml:space="preserve"> </w:t>
      </w:r>
      <w:r w:rsidRPr="009A7035">
        <w:rPr>
          <w:rFonts w:ascii="Arial" w:hAnsi="Arial" w:cs="Arial"/>
          <w:sz w:val="22"/>
          <w:szCs w:val="22"/>
        </w:rPr>
        <w:t>2021).</w:t>
      </w:r>
      <w:r w:rsidRPr="009A7035">
        <w:rPr>
          <w:rFonts w:ascii="Arial" w:hAnsi="Arial" w:cs="Arial"/>
          <w:spacing w:val="-14"/>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increasing</w:t>
      </w:r>
      <w:r w:rsidRPr="009A7035">
        <w:rPr>
          <w:rFonts w:ascii="Arial" w:hAnsi="Arial" w:cs="Arial"/>
          <w:spacing w:val="-14"/>
          <w:sz w:val="22"/>
          <w:szCs w:val="22"/>
        </w:rPr>
        <w:t xml:space="preserve"> </w:t>
      </w:r>
      <w:r w:rsidRPr="009A7035">
        <w:rPr>
          <w:rFonts w:ascii="Arial" w:hAnsi="Arial" w:cs="Arial"/>
          <w:sz w:val="22"/>
          <w:szCs w:val="22"/>
        </w:rPr>
        <w:t>use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3"/>
          <w:sz w:val="22"/>
          <w:szCs w:val="22"/>
        </w:rPr>
        <w:t xml:space="preserve"> </w:t>
      </w:r>
      <w:r w:rsidRPr="009A7035">
        <w:rPr>
          <w:rFonts w:ascii="Arial" w:hAnsi="Arial" w:cs="Arial"/>
          <w:sz w:val="22"/>
          <w:szCs w:val="22"/>
        </w:rPr>
        <w:t>digital</w:t>
      </w:r>
      <w:r w:rsidRPr="009A7035">
        <w:rPr>
          <w:rFonts w:ascii="Arial" w:hAnsi="Arial" w:cs="Arial"/>
          <w:spacing w:val="-15"/>
          <w:sz w:val="22"/>
          <w:szCs w:val="22"/>
        </w:rPr>
        <w:t xml:space="preserve"> </w:t>
      </w:r>
      <w:r w:rsidRPr="009A7035">
        <w:rPr>
          <w:rFonts w:ascii="Arial" w:hAnsi="Arial" w:cs="Arial"/>
          <w:sz w:val="22"/>
          <w:szCs w:val="22"/>
        </w:rPr>
        <w:t>technologies,</w:t>
      </w:r>
      <w:r w:rsidRPr="009A7035">
        <w:rPr>
          <w:rFonts w:ascii="Arial" w:hAnsi="Arial" w:cs="Arial"/>
          <w:spacing w:val="-14"/>
          <w:sz w:val="22"/>
          <w:szCs w:val="22"/>
        </w:rPr>
        <w:t xml:space="preserve"> </w:t>
      </w:r>
      <w:r w:rsidRPr="009A7035">
        <w:rPr>
          <w:rFonts w:ascii="Arial" w:hAnsi="Arial" w:cs="Arial"/>
          <w:sz w:val="22"/>
          <w:szCs w:val="22"/>
        </w:rPr>
        <w:t>cybersecurity</w:t>
      </w:r>
      <w:r w:rsidRPr="009A7035">
        <w:rPr>
          <w:rFonts w:ascii="Arial" w:hAnsi="Arial" w:cs="Arial"/>
          <w:spacing w:val="-14"/>
          <w:sz w:val="22"/>
          <w:szCs w:val="22"/>
        </w:rPr>
        <w:t xml:space="preserve"> </w:t>
      </w:r>
      <w:r w:rsidRPr="009A7035">
        <w:rPr>
          <w:rFonts w:ascii="Arial" w:hAnsi="Arial" w:cs="Arial"/>
          <w:sz w:val="22"/>
          <w:szCs w:val="22"/>
        </w:rPr>
        <w:t>risks</w:t>
      </w:r>
      <w:r w:rsidRPr="009A7035">
        <w:rPr>
          <w:rFonts w:ascii="Arial" w:hAnsi="Arial" w:cs="Arial"/>
          <w:spacing w:val="-12"/>
          <w:sz w:val="22"/>
          <w:szCs w:val="22"/>
        </w:rPr>
        <w:t xml:space="preserve"> </w:t>
      </w:r>
      <w:r w:rsidRPr="009A7035">
        <w:rPr>
          <w:rFonts w:ascii="Arial" w:hAnsi="Arial" w:cs="Arial"/>
          <w:sz w:val="22"/>
          <w:szCs w:val="22"/>
        </w:rPr>
        <w:t>are</w:t>
      </w:r>
      <w:r w:rsidRPr="009A7035">
        <w:rPr>
          <w:rFonts w:ascii="Arial" w:hAnsi="Arial" w:cs="Arial"/>
          <w:spacing w:val="-15"/>
          <w:sz w:val="22"/>
          <w:szCs w:val="22"/>
        </w:rPr>
        <w:t xml:space="preserve"> </w:t>
      </w:r>
      <w:r w:rsidRPr="009A7035">
        <w:rPr>
          <w:rFonts w:ascii="Arial" w:hAnsi="Arial" w:cs="Arial"/>
          <w:sz w:val="22"/>
          <w:szCs w:val="22"/>
        </w:rPr>
        <w:t>becoming more</w:t>
      </w:r>
      <w:r w:rsidRPr="009A7035">
        <w:rPr>
          <w:rFonts w:ascii="Arial" w:hAnsi="Arial" w:cs="Arial"/>
          <w:spacing w:val="-12"/>
          <w:sz w:val="22"/>
          <w:szCs w:val="22"/>
        </w:rPr>
        <w:t xml:space="preserve"> </w:t>
      </w:r>
      <w:r w:rsidRPr="009A7035">
        <w:rPr>
          <w:rFonts w:ascii="Arial" w:hAnsi="Arial" w:cs="Arial"/>
          <w:sz w:val="22"/>
          <w:szCs w:val="22"/>
        </w:rPr>
        <w:t>significant</w:t>
      </w:r>
      <w:r w:rsidRPr="009A7035">
        <w:rPr>
          <w:rFonts w:ascii="Arial" w:hAnsi="Arial" w:cs="Arial"/>
          <w:spacing w:val="-9"/>
          <w:sz w:val="22"/>
          <w:szCs w:val="22"/>
        </w:rPr>
        <w:t xml:space="preserve"> </w:t>
      </w:r>
      <w:r w:rsidRPr="009A7035">
        <w:rPr>
          <w:rFonts w:ascii="Arial" w:hAnsi="Arial" w:cs="Arial"/>
          <w:sz w:val="22"/>
          <w:szCs w:val="22"/>
        </w:rPr>
        <w:t>for</w:t>
      </w:r>
      <w:r w:rsidRPr="009A7035">
        <w:rPr>
          <w:rFonts w:ascii="Arial" w:hAnsi="Arial" w:cs="Arial"/>
          <w:spacing w:val="-3"/>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banking</w:t>
      </w:r>
      <w:r w:rsidRPr="009A7035">
        <w:rPr>
          <w:rFonts w:ascii="Arial" w:hAnsi="Arial" w:cs="Arial"/>
          <w:spacing w:val="-8"/>
          <w:sz w:val="22"/>
          <w:szCs w:val="22"/>
        </w:rPr>
        <w:t xml:space="preserve"> </w:t>
      </w:r>
      <w:r w:rsidRPr="009A7035">
        <w:rPr>
          <w:rFonts w:ascii="Arial" w:hAnsi="Arial" w:cs="Arial"/>
          <w:sz w:val="22"/>
          <w:szCs w:val="22"/>
        </w:rPr>
        <w:t>industry.</w:t>
      </w:r>
      <w:r w:rsidRPr="009A7035">
        <w:rPr>
          <w:rFonts w:ascii="Arial" w:hAnsi="Arial" w:cs="Arial"/>
          <w:spacing w:val="-8"/>
          <w:sz w:val="22"/>
          <w:szCs w:val="22"/>
        </w:rPr>
        <w:t xml:space="preserve"> </w:t>
      </w:r>
      <w:r w:rsidRPr="009A7035">
        <w:rPr>
          <w:rFonts w:ascii="Arial" w:hAnsi="Arial" w:cs="Arial"/>
          <w:sz w:val="22"/>
          <w:szCs w:val="22"/>
        </w:rPr>
        <w:t>Cyberattacks</w:t>
      </w:r>
      <w:r w:rsidRPr="009A7035">
        <w:rPr>
          <w:rFonts w:ascii="Arial" w:hAnsi="Arial" w:cs="Arial"/>
          <w:spacing w:val="-6"/>
          <w:sz w:val="22"/>
          <w:szCs w:val="22"/>
        </w:rPr>
        <w:t xml:space="preserve"> </w:t>
      </w:r>
      <w:r w:rsidRPr="009A7035">
        <w:rPr>
          <w:rFonts w:ascii="Arial" w:hAnsi="Arial" w:cs="Arial"/>
          <w:sz w:val="22"/>
          <w:szCs w:val="22"/>
        </w:rPr>
        <w:t>can</w:t>
      </w:r>
      <w:r w:rsidRPr="009A7035">
        <w:rPr>
          <w:rFonts w:ascii="Arial" w:hAnsi="Arial" w:cs="Arial"/>
          <w:spacing w:val="-8"/>
          <w:sz w:val="22"/>
          <w:szCs w:val="22"/>
        </w:rPr>
        <w:t xml:space="preserve"> </w:t>
      </w:r>
      <w:r w:rsidRPr="009A7035">
        <w:rPr>
          <w:rFonts w:ascii="Arial" w:hAnsi="Arial" w:cs="Arial"/>
          <w:sz w:val="22"/>
          <w:szCs w:val="22"/>
        </w:rPr>
        <w:t>lead</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8"/>
          <w:sz w:val="22"/>
          <w:szCs w:val="22"/>
        </w:rPr>
        <w:t xml:space="preserve"> </w:t>
      </w:r>
      <w:r w:rsidRPr="009A7035">
        <w:rPr>
          <w:rFonts w:ascii="Arial" w:hAnsi="Arial" w:cs="Arial"/>
          <w:sz w:val="22"/>
          <w:szCs w:val="22"/>
        </w:rPr>
        <w:t>data</w:t>
      </w:r>
      <w:r w:rsidRPr="009A7035">
        <w:rPr>
          <w:rFonts w:ascii="Arial" w:hAnsi="Arial" w:cs="Arial"/>
          <w:spacing w:val="-10"/>
          <w:sz w:val="22"/>
          <w:szCs w:val="22"/>
        </w:rPr>
        <w:t xml:space="preserve"> </w:t>
      </w:r>
      <w:r w:rsidRPr="009A7035">
        <w:rPr>
          <w:rFonts w:ascii="Arial" w:hAnsi="Arial" w:cs="Arial"/>
          <w:sz w:val="22"/>
          <w:szCs w:val="22"/>
        </w:rPr>
        <w:t>breaches,</w:t>
      </w:r>
      <w:r w:rsidRPr="009A7035">
        <w:rPr>
          <w:rFonts w:ascii="Arial" w:hAnsi="Arial" w:cs="Arial"/>
          <w:spacing w:val="-8"/>
          <w:sz w:val="22"/>
          <w:szCs w:val="22"/>
        </w:rPr>
        <w:t xml:space="preserve"> </w:t>
      </w:r>
      <w:r w:rsidRPr="009A7035">
        <w:rPr>
          <w:rFonts w:ascii="Arial" w:hAnsi="Arial" w:cs="Arial"/>
          <w:sz w:val="22"/>
          <w:szCs w:val="22"/>
        </w:rPr>
        <w:t>financial</w:t>
      </w:r>
      <w:r w:rsidRPr="009A7035">
        <w:rPr>
          <w:rFonts w:ascii="Arial" w:hAnsi="Arial" w:cs="Arial"/>
          <w:spacing w:val="-4"/>
          <w:sz w:val="22"/>
          <w:szCs w:val="22"/>
        </w:rPr>
        <w:t xml:space="preserve"> </w:t>
      </w:r>
      <w:r w:rsidRPr="009A7035">
        <w:rPr>
          <w:rFonts w:ascii="Arial" w:hAnsi="Arial" w:cs="Arial"/>
          <w:spacing w:val="-2"/>
          <w:sz w:val="22"/>
          <w:szCs w:val="22"/>
        </w:rPr>
        <w:t>losses,</w:t>
      </w:r>
    </w:p>
    <w:p w14:paraId="2927F85C" w14:textId="77777777" w:rsidR="001723E5" w:rsidRPr="009A7035" w:rsidRDefault="001723E5" w:rsidP="009A7035">
      <w:pPr>
        <w:spacing w:line="360" w:lineRule="auto"/>
        <w:rPr>
          <w:rFonts w:ascii="Arial" w:hAnsi="Arial" w:cs="Arial"/>
        </w:rPr>
        <w:sectPr w:rsidR="001723E5" w:rsidRPr="009A7035">
          <w:type w:val="continuous"/>
          <w:pgSz w:w="12240" w:h="15840"/>
          <w:pgMar w:top="1420" w:right="1300" w:bottom="1240" w:left="1340" w:header="0" w:footer="1054" w:gutter="0"/>
          <w:cols w:space="720"/>
        </w:sectPr>
      </w:pPr>
    </w:p>
    <w:p w14:paraId="7D6F98DE" w14:textId="77777777" w:rsidR="001723E5" w:rsidRPr="009A7035" w:rsidRDefault="00000000" w:rsidP="009A7035">
      <w:pPr>
        <w:pStyle w:val="BodyText"/>
        <w:spacing w:before="61" w:line="360" w:lineRule="auto"/>
        <w:ind w:right="143"/>
        <w:rPr>
          <w:rFonts w:ascii="Arial" w:hAnsi="Arial" w:cs="Arial"/>
          <w:sz w:val="22"/>
          <w:szCs w:val="22"/>
        </w:rPr>
      </w:pPr>
      <w:r w:rsidRPr="009A7035">
        <w:rPr>
          <w:rFonts w:ascii="Arial" w:hAnsi="Arial" w:cs="Arial"/>
          <w:sz w:val="22"/>
          <w:szCs w:val="22"/>
        </w:rPr>
        <w:lastRenderedPageBreak/>
        <w:t>and</w:t>
      </w:r>
      <w:r w:rsidRPr="009A7035">
        <w:rPr>
          <w:rFonts w:ascii="Arial" w:hAnsi="Arial" w:cs="Arial"/>
          <w:spacing w:val="-15"/>
          <w:sz w:val="22"/>
          <w:szCs w:val="22"/>
        </w:rPr>
        <w:t xml:space="preserve"> </w:t>
      </w:r>
      <w:r w:rsidRPr="009A7035">
        <w:rPr>
          <w:rFonts w:ascii="Arial" w:hAnsi="Arial" w:cs="Arial"/>
          <w:sz w:val="22"/>
          <w:szCs w:val="22"/>
        </w:rPr>
        <w:t>damage</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the</w:t>
      </w:r>
      <w:r w:rsidRPr="009A7035">
        <w:rPr>
          <w:rFonts w:ascii="Arial" w:hAnsi="Arial" w:cs="Arial"/>
          <w:spacing w:val="-15"/>
          <w:sz w:val="22"/>
          <w:szCs w:val="22"/>
        </w:rPr>
        <w:t xml:space="preserve"> </w:t>
      </w:r>
      <w:r w:rsidRPr="009A7035">
        <w:rPr>
          <w:rFonts w:ascii="Arial" w:hAnsi="Arial" w:cs="Arial"/>
          <w:sz w:val="22"/>
          <w:szCs w:val="22"/>
        </w:rPr>
        <w:t>company's</w:t>
      </w:r>
      <w:r w:rsidRPr="009A7035">
        <w:rPr>
          <w:rFonts w:ascii="Arial" w:hAnsi="Arial" w:cs="Arial"/>
          <w:spacing w:val="-15"/>
          <w:sz w:val="22"/>
          <w:szCs w:val="22"/>
        </w:rPr>
        <w:t xml:space="preserve"> </w:t>
      </w:r>
      <w:r w:rsidRPr="009A7035">
        <w:rPr>
          <w:rFonts w:ascii="Arial" w:hAnsi="Arial" w:cs="Arial"/>
          <w:sz w:val="22"/>
          <w:szCs w:val="22"/>
        </w:rPr>
        <w:t>reputation</w:t>
      </w:r>
      <w:r w:rsidRPr="009A7035">
        <w:rPr>
          <w:rFonts w:ascii="Arial" w:hAnsi="Arial" w:cs="Arial"/>
          <w:spacing w:val="-15"/>
          <w:sz w:val="22"/>
          <w:szCs w:val="22"/>
        </w:rPr>
        <w:t xml:space="preserve"> </w:t>
      </w:r>
      <w:r w:rsidRPr="009A7035">
        <w:rPr>
          <w:rFonts w:ascii="Arial" w:hAnsi="Arial" w:cs="Arial"/>
          <w:sz w:val="22"/>
          <w:szCs w:val="22"/>
        </w:rPr>
        <w:t>(PwC,</w:t>
      </w:r>
      <w:r w:rsidRPr="009A7035">
        <w:rPr>
          <w:rFonts w:ascii="Arial" w:hAnsi="Arial" w:cs="Arial"/>
          <w:spacing w:val="-15"/>
          <w:sz w:val="22"/>
          <w:szCs w:val="22"/>
        </w:rPr>
        <w:t xml:space="preserve"> </w:t>
      </w:r>
      <w:r w:rsidRPr="009A7035">
        <w:rPr>
          <w:rFonts w:ascii="Arial" w:hAnsi="Arial" w:cs="Arial"/>
          <w:sz w:val="22"/>
          <w:szCs w:val="22"/>
        </w:rPr>
        <w:t>2022).</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2020,</w:t>
      </w:r>
      <w:r w:rsidRPr="009A7035">
        <w:rPr>
          <w:rFonts w:ascii="Arial" w:hAnsi="Arial" w:cs="Arial"/>
          <w:spacing w:val="-15"/>
          <w:sz w:val="22"/>
          <w:szCs w:val="22"/>
        </w:rPr>
        <w:t xml:space="preserve"> </w:t>
      </w:r>
      <w:r w:rsidRPr="009A7035">
        <w:rPr>
          <w:rFonts w:ascii="Arial" w:hAnsi="Arial" w:cs="Arial"/>
          <w:sz w:val="22"/>
          <w:szCs w:val="22"/>
        </w:rPr>
        <w:t>Barclays</w:t>
      </w:r>
      <w:r w:rsidRPr="009A7035">
        <w:rPr>
          <w:rFonts w:ascii="Arial" w:hAnsi="Arial" w:cs="Arial"/>
          <w:spacing w:val="-15"/>
          <w:sz w:val="22"/>
          <w:szCs w:val="22"/>
        </w:rPr>
        <w:t xml:space="preserve"> </w:t>
      </w:r>
      <w:r w:rsidRPr="009A7035">
        <w:rPr>
          <w:rFonts w:ascii="Arial" w:hAnsi="Arial" w:cs="Arial"/>
          <w:sz w:val="22"/>
          <w:szCs w:val="22"/>
        </w:rPr>
        <w:t>faced</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fine</w:t>
      </w:r>
      <w:r w:rsidRPr="009A7035">
        <w:rPr>
          <w:rFonts w:ascii="Arial" w:hAnsi="Arial" w:cs="Arial"/>
          <w:spacing w:val="-15"/>
          <w:sz w:val="22"/>
          <w:szCs w:val="22"/>
        </w:rPr>
        <w:t xml:space="preserve"> </w:t>
      </w:r>
      <w:r w:rsidRPr="009A7035">
        <w:rPr>
          <w:rFonts w:ascii="Arial" w:hAnsi="Arial" w:cs="Arial"/>
          <w:sz w:val="22"/>
          <w:szCs w:val="22"/>
        </w:rPr>
        <w:t>of</w:t>
      </w:r>
      <w:r w:rsidRPr="009A7035">
        <w:rPr>
          <w:rFonts w:ascii="Arial" w:hAnsi="Arial" w:cs="Arial"/>
          <w:spacing w:val="-15"/>
          <w:sz w:val="22"/>
          <w:szCs w:val="22"/>
        </w:rPr>
        <w:t xml:space="preserve"> </w:t>
      </w:r>
      <w:r w:rsidRPr="009A7035">
        <w:rPr>
          <w:rFonts w:ascii="Arial" w:hAnsi="Arial" w:cs="Arial"/>
          <w:sz w:val="22"/>
          <w:szCs w:val="22"/>
        </w:rPr>
        <w:t>£26</w:t>
      </w:r>
      <w:r w:rsidRPr="009A7035">
        <w:rPr>
          <w:rFonts w:ascii="Arial" w:hAnsi="Arial" w:cs="Arial"/>
          <w:spacing w:val="-15"/>
          <w:sz w:val="22"/>
          <w:szCs w:val="22"/>
        </w:rPr>
        <w:t xml:space="preserve"> </w:t>
      </w:r>
      <w:r w:rsidRPr="009A7035">
        <w:rPr>
          <w:rFonts w:ascii="Arial" w:hAnsi="Arial" w:cs="Arial"/>
          <w:sz w:val="22"/>
          <w:szCs w:val="22"/>
        </w:rPr>
        <w:t>million for failing to protect its customers' confidential data.</w:t>
      </w:r>
    </w:p>
    <w:p w14:paraId="3D48665F" w14:textId="77777777" w:rsidR="001723E5" w:rsidRPr="009A7035" w:rsidRDefault="00000000" w:rsidP="009A7035">
      <w:pPr>
        <w:pStyle w:val="BodyText"/>
        <w:spacing w:before="203" w:line="360" w:lineRule="auto"/>
        <w:ind w:right="138"/>
        <w:rPr>
          <w:rFonts w:ascii="Arial" w:hAnsi="Arial" w:cs="Arial"/>
          <w:sz w:val="22"/>
          <w:szCs w:val="22"/>
        </w:rPr>
      </w:pPr>
      <w:r w:rsidRPr="009A7035">
        <w:rPr>
          <w:rFonts w:ascii="Arial" w:hAnsi="Arial" w:cs="Arial"/>
          <w:sz w:val="22"/>
          <w:szCs w:val="22"/>
        </w:rPr>
        <w:t>Political instability and changes in government policies can have a significant impact on the banking industry. In 2016, the Brexit referendum caused significant uncertainty in the financial markets, and the ongoing negotiations regarding the UK's withdrawal from the EU continue to pose risks for the banking industry (</w:t>
      </w:r>
      <w:proofErr w:type="spellStart"/>
      <w:r w:rsidRPr="009A7035">
        <w:rPr>
          <w:rFonts w:ascii="Arial" w:hAnsi="Arial" w:cs="Arial"/>
          <w:sz w:val="22"/>
          <w:szCs w:val="22"/>
        </w:rPr>
        <w:t>Shiu</w:t>
      </w:r>
      <w:proofErr w:type="spellEnd"/>
      <w:r w:rsidRPr="009A7035">
        <w:rPr>
          <w:rFonts w:ascii="Arial" w:hAnsi="Arial" w:cs="Arial"/>
          <w:sz w:val="22"/>
          <w:szCs w:val="22"/>
        </w:rPr>
        <w:t xml:space="preserve"> and Chen, 2021). The banking industry is increasingly under</w:t>
      </w:r>
      <w:r w:rsidRPr="009A7035">
        <w:rPr>
          <w:rFonts w:ascii="Arial" w:hAnsi="Arial" w:cs="Arial"/>
          <w:spacing w:val="-8"/>
          <w:sz w:val="22"/>
          <w:szCs w:val="22"/>
        </w:rPr>
        <w:t xml:space="preserve"> </w:t>
      </w:r>
      <w:r w:rsidRPr="009A7035">
        <w:rPr>
          <w:rFonts w:ascii="Arial" w:hAnsi="Arial" w:cs="Arial"/>
          <w:sz w:val="22"/>
          <w:szCs w:val="22"/>
        </w:rPr>
        <w:t>pressure</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3"/>
          <w:sz w:val="22"/>
          <w:szCs w:val="22"/>
        </w:rPr>
        <w:t xml:space="preserve"> </w:t>
      </w:r>
      <w:r w:rsidRPr="009A7035">
        <w:rPr>
          <w:rFonts w:ascii="Arial" w:hAnsi="Arial" w:cs="Arial"/>
          <w:sz w:val="22"/>
          <w:szCs w:val="22"/>
        </w:rPr>
        <w:t>address</w:t>
      </w:r>
      <w:r w:rsidRPr="009A7035">
        <w:rPr>
          <w:rFonts w:ascii="Arial" w:hAnsi="Arial" w:cs="Arial"/>
          <w:spacing w:val="-6"/>
          <w:sz w:val="22"/>
          <w:szCs w:val="22"/>
        </w:rPr>
        <w:t xml:space="preserve"> </w:t>
      </w:r>
      <w:r w:rsidRPr="009A7035">
        <w:rPr>
          <w:rFonts w:ascii="Arial" w:hAnsi="Arial" w:cs="Arial"/>
          <w:sz w:val="22"/>
          <w:szCs w:val="22"/>
        </w:rPr>
        <w:t>environmental</w:t>
      </w:r>
      <w:r w:rsidRPr="009A7035">
        <w:rPr>
          <w:rFonts w:ascii="Arial" w:hAnsi="Arial" w:cs="Arial"/>
          <w:spacing w:val="-4"/>
          <w:sz w:val="22"/>
          <w:szCs w:val="22"/>
        </w:rPr>
        <w:t xml:space="preserve"> </w:t>
      </w:r>
      <w:r w:rsidRPr="009A7035">
        <w:rPr>
          <w:rFonts w:ascii="Arial" w:hAnsi="Arial" w:cs="Arial"/>
          <w:sz w:val="22"/>
          <w:szCs w:val="22"/>
        </w:rPr>
        <w:t>concerns,</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failure</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3"/>
          <w:sz w:val="22"/>
          <w:szCs w:val="22"/>
        </w:rPr>
        <w:t xml:space="preserve"> </w:t>
      </w:r>
      <w:r w:rsidRPr="009A7035">
        <w:rPr>
          <w:rFonts w:ascii="Arial" w:hAnsi="Arial" w:cs="Arial"/>
          <w:sz w:val="22"/>
          <w:szCs w:val="22"/>
        </w:rPr>
        <w:t>do</w:t>
      </w:r>
      <w:r w:rsidRPr="009A7035">
        <w:rPr>
          <w:rFonts w:ascii="Arial" w:hAnsi="Arial" w:cs="Arial"/>
          <w:spacing w:val="-8"/>
          <w:sz w:val="22"/>
          <w:szCs w:val="22"/>
        </w:rPr>
        <w:t xml:space="preserve"> </w:t>
      </w:r>
      <w:r w:rsidRPr="009A7035">
        <w:rPr>
          <w:rFonts w:ascii="Arial" w:hAnsi="Arial" w:cs="Arial"/>
          <w:sz w:val="22"/>
          <w:szCs w:val="22"/>
        </w:rPr>
        <w:t>so</w:t>
      </w:r>
      <w:r w:rsidRPr="009A7035">
        <w:rPr>
          <w:rFonts w:ascii="Arial" w:hAnsi="Arial" w:cs="Arial"/>
          <w:spacing w:val="-8"/>
          <w:sz w:val="22"/>
          <w:szCs w:val="22"/>
        </w:rPr>
        <w:t xml:space="preserve"> </w:t>
      </w:r>
      <w:r w:rsidRPr="009A7035">
        <w:rPr>
          <w:rFonts w:ascii="Arial" w:hAnsi="Arial" w:cs="Arial"/>
          <w:sz w:val="22"/>
          <w:szCs w:val="22"/>
        </w:rPr>
        <w:t>could</w:t>
      </w:r>
      <w:r w:rsidRPr="009A7035">
        <w:rPr>
          <w:rFonts w:ascii="Arial" w:hAnsi="Arial" w:cs="Arial"/>
          <w:spacing w:val="-8"/>
          <w:sz w:val="22"/>
          <w:szCs w:val="22"/>
        </w:rPr>
        <w:t xml:space="preserve"> </w:t>
      </w:r>
      <w:r w:rsidRPr="009A7035">
        <w:rPr>
          <w:rFonts w:ascii="Arial" w:hAnsi="Arial" w:cs="Arial"/>
          <w:sz w:val="22"/>
          <w:szCs w:val="22"/>
        </w:rPr>
        <w:t>result</w:t>
      </w:r>
      <w:r w:rsidRPr="009A7035">
        <w:rPr>
          <w:rFonts w:ascii="Arial" w:hAnsi="Arial" w:cs="Arial"/>
          <w:spacing w:val="-4"/>
          <w:sz w:val="22"/>
          <w:szCs w:val="22"/>
        </w:rPr>
        <w:t xml:space="preserve"> </w:t>
      </w:r>
      <w:r w:rsidRPr="009A7035">
        <w:rPr>
          <w:rFonts w:ascii="Arial" w:hAnsi="Arial" w:cs="Arial"/>
          <w:sz w:val="22"/>
          <w:szCs w:val="22"/>
        </w:rPr>
        <w:t>in</w:t>
      </w:r>
      <w:r w:rsidRPr="009A7035">
        <w:rPr>
          <w:rFonts w:ascii="Arial" w:hAnsi="Arial" w:cs="Arial"/>
          <w:spacing w:val="-8"/>
          <w:sz w:val="22"/>
          <w:szCs w:val="22"/>
        </w:rPr>
        <w:t xml:space="preserve"> </w:t>
      </w:r>
      <w:r w:rsidRPr="009A7035">
        <w:rPr>
          <w:rFonts w:ascii="Arial" w:hAnsi="Arial" w:cs="Arial"/>
          <w:sz w:val="22"/>
          <w:szCs w:val="22"/>
        </w:rPr>
        <w:t>reputational and</w:t>
      </w:r>
      <w:r w:rsidRPr="009A7035">
        <w:rPr>
          <w:rFonts w:ascii="Arial" w:hAnsi="Arial" w:cs="Arial"/>
          <w:spacing w:val="-2"/>
          <w:sz w:val="22"/>
          <w:szCs w:val="22"/>
        </w:rPr>
        <w:t xml:space="preserve"> </w:t>
      </w:r>
      <w:r w:rsidRPr="009A7035">
        <w:rPr>
          <w:rFonts w:ascii="Arial" w:hAnsi="Arial" w:cs="Arial"/>
          <w:sz w:val="22"/>
          <w:szCs w:val="22"/>
        </w:rPr>
        <w:t>financial</w:t>
      </w:r>
      <w:r w:rsidRPr="009A7035">
        <w:rPr>
          <w:rFonts w:ascii="Arial" w:hAnsi="Arial" w:cs="Arial"/>
          <w:spacing w:val="-4"/>
          <w:sz w:val="22"/>
          <w:szCs w:val="22"/>
        </w:rPr>
        <w:t xml:space="preserve"> </w:t>
      </w:r>
      <w:r w:rsidRPr="009A7035">
        <w:rPr>
          <w:rFonts w:ascii="Arial" w:hAnsi="Arial" w:cs="Arial"/>
          <w:sz w:val="22"/>
          <w:szCs w:val="22"/>
        </w:rPr>
        <w:t>risks.</w:t>
      </w:r>
      <w:r w:rsidRPr="009A7035">
        <w:rPr>
          <w:rFonts w:ascii="Arial" w:hAnsi="Arial" w:cs="Arial"/>
          <w:spacing w:val="-2"/>
          <w:sz w:val="22"/>
          <w:szCs w:val="22"/>
        </w:rPr>
        <w:t xml:space="preserve"> </w:t>
      </w:r>
      <w:r w:rsidRPr="009A7035">
        <w:rPr>
          <w:rFonts w:ascii="Arial" w:hAnsi="Arial" w:cs="Arial"/>
          <w:sz w:val="22"/>
          <w:szCs w:val="22"/>
        </w:rPr>
        <w:t>In</w:t>
      </w:r>
      <w:r w:rsidRPr="009A7035">
        <w:rPr>
          <w:rFonts w:ascii="Arial" w:hAnsi="Arial" w:cs="Arial"/>
          <w:spacing w:val="-2"/>
          <w:sz w:val="22"/>
          <w:szCs w:val="22"/>
        </w:rPr>
        <w:t xml:space="preserve"> </w:t>
      </w:r>
      <w:r w:rsidRPr="009A7035">
        <w:rPr>
          <w:rFonts w:ascii="Arial" w:hAnsi="Arial" w:cs="Arial"/>
          <w:sz w:val="22"/>
          <w:szCs w:val="22"/>
        </w:rPr>
        <w:t>2020, Barclays</w:t>
      </w:r>
      <w:r w:rsidRPr="009A7035">
        <w:rPr>
          <w:rFonts w:ascii="Arial" w:hAnsi="Arial" w:cs="Arial"/>
          <w:spacing w:val="-1"/>
          <w:sz w:val="22"/>
          <w:szCs w:val="22"/>
        </w:rPr>
        <w:t xml:space="preserve"> </w:t>
      </w:r>
      <w:r w:rsidRPr="009A7035">
        <w:rPr>
          <w:rFonts w:ascii="Arial" w:hAnsi="Arial" w:cs="Arial"/>
          <w:sz w:val="22"/>
          <w:szCs w:val="22"/>
        </w:rPr>
        <w:t>faced</w:t>
      </w:r>
      <w:r w:rsidRPr="009A7035">
        <w:rPr>
          <w:rFonts w:ascii="Arial" w:hAnsi="Arial" w:cs="Arial"/>
          <w:spacing w:val="-2"/>
          <w:sz w:val="22"/>
          <w:szCs w:val="22"/>
        </w:rPr>
        <w:t xml:space="preserve"> </w:t>
      </w:r>
      <w:r w:rsidRPr="009A7035">
        <w:rPr>
          <w:rFonts w:ascii="Arial" w:hAnsi="Arial" w:cs="Arial"/>
          <w:sz w:val="22"/>
          <w:szCs w:val="22"/>
        </w:rPr>
        <w:t>criticism from</w:t>
      </w:r>
      <w:r w:rsidRPr="009A7035">
        <w:rPr>
          <w:rFonts w:ascii="Arial" w:hAnsi="Arial" w:cs="Arial"/>
          <w:spacing w:val="-4"/>
          <w:sz w:val="22"/>
          <w:szCs w:val="22"/>
        </w:rPr>
        <w:t xml:space="preserve"> </w:t>
      </w:r>
      <w:r w:rsidRPr="009A7035">
        <w:rPr>
          <w:rFonts w:ascii="Arial" w:hAnsi="Arial" w:cs="Arial"/>
          <w:sz w:val="22"/>
          <w:szCs w:val="22"/>
        </w:rPr>
        <w:t>environmental groups</w:t>
      </w:r>
      <w:r w:rsidRPr="009A7035">
        <w:rPr>
          <w:rFonts w:ascii="Arial" w:hAnsi="Arial" w:cs="Arial"/>
          <w:spacing w:val="-1"/>
          <w:sz w:val="22"/>
          <w:szCs w:val="22"/>
        </w:rPr>
        <w:t xml:space="preserve"> </w:t>
      </w:r>
      <w:r w:rsidRPr="009A7035">
        <w:rPr>
          <w:rFonts w:ascii="Arial" w:hAnsi="Arial" w:cs="Arial"/>
          <w:sz w:val="22"/>
          <w:szCs w:val="22"/>
        </w:rPr>
        <w:t>for</w:t>
      </w:r>
      <w:r w:rsidRPr="009A7035">
        <w:rPr>
          <w:rFonts w:ascii="Arial" w:hAnsi="Arial" w:cs="Arial"/>
          <w:spacing w:val="-2"/>
          <w:sz w:val="22"/>
          <w:szCs w:val="22"/>
        </w:rPr>
        <w:t xml:space="preserve"> </w:t>
      </w:r>
      <w:r w:rsidRPr="009A7035">
        <w:rPr>
          <w:rFonts w:ascii="Arial" w:hAnsi="Arial" w:cs="Arial"/>
          <w:sz w:val="22"/>
          <w:szCs w:val="22"/>
        </w:rPr>
        <w:t>its</w:t>
      </w:r>
      <w:r w:rsidRPr="009A7035">
        <w:rPr>
          <w:rFonts w:ascii="Arial" w:hAnsi="Arial" w:cs="Arial"/>
          <w:spacing w:val="-1"/>
          <w:sz w:val="22"/>
          <w:szCs w:val="22"/>
        </w:rPr>
        <w:t xml:space="preserve"> </w:t>
      </w:r>
      <w:r w:rsidRPr="009A7035">
        <w:rPr>
          <w:rFonts w:ascii="Arial" w:hAnsi="Arial" w:cs="Arial"/>
          <w:sz w:val="22"/>
          <w:szCs w:val="22"/>
        </w:rPr>
        <w:t>financing of fossil fuel companies, and the company subsequently announced that it would become a net- zero bank by 2050.</w:t>
      </w:r>
    </w:p>
    <w:p w14:paraId="1D8C2FBE" w14:textId="77777777" w:rsidR="001723E5" w:rsidRPr="009A7035" w:rsidRDefault="00000000" w:rsidP="009A7035">
      <w:pPr>
        <w:pStyle w:val="BodyText"/>
        <w:spacing w:before="199" w:line="360" w:lineRule="auto"/>
        <w:ind w:right="138"/>
        <w:rPr>
          <w:rFonts w:ascii="Arial" w:hAnsi="Arial" w:cs="Arial"/>
          <w:sz w:val="22"/>
          <w:szCs w:val="22"/>
        </w:rPr>
      </w:pPr>
      <w:r w:rsidRPr="009A7035">
        <w:rPr>
          <w:rFonts w:ascii="Arial" w:hAnsi="Arial" w:cs="Arial"/>
          <w:sz w:val="22"/>
          <w:szCs w:val="22"/>
        </w:rPr>
        <w:t>Changes in</w:t>
      </w:r>
      <w:r w:rsidRPr="009A7035">
        <w:rPr>
          <w:rFonts w:ascii="Arial" w:hAnsi="Arial" w:cs="Arial"/>
          <w:spacing w:val="-1"/>
          <w:sz w:val="22"/>
          <w:szCs w:val="22"/>
        </w:rPr>
        <w:t xml:space="preserve"> </w:t>
      </w:r>
      <w:r w:rsidRPr="009A7035">
        <w:rPr>
          <w:rFonts w:ascii="Arial" w:hAnsi="Arial" w:cs="Arial"/>
          <w:sz w:val="22"/>
          <w:szCs w:val="22"/>
        </w:rPr>
        <w:t>demographic trends,</w:t>
      </w:r>
      <w:r w:rsidRPr="009A7035">
        <w:rPr>
          <w:rFonts w:ascii="Arial" w:hAnsi="Arial" w:cs="Arial"/>
          <w:spacing w:val="-1"/>
          <w:sz w:val="22"/>
          <w:szCs w:val="22"/>
        </w:rPr>
        <w:t xml:space="preserve"> </w:t>
      </w:r>
      <w:r w:rsidRPr="009A7035">
        <w:rPr>
          <w:rFonts w:ascii="Arial" w:hAnsi="Arial" w:cs="Arial"/>
          <w:sz w:val="22"/>
          <w:szCs w:val="22"/>
        </w:rPr>
        <w:t>such as ageing</w:t>
      </w:r>
      <w:r w:rsidRPr="009A7035">
        <w:rPr>
          <w:rFonts w:ascii="Arial" w:hAnsi="Arial" w:cs="Arial"/>
          <w:spacing w:val="-1"/>
          <w:sz w:val="22"/>
          <w:szCs w:val="22"/>
        </w:rPr>
        <w:t xml:space="preserve"> </w:t>
      </w:r>
      <w:r w:rsidRPr="009A7035">
        <w:rPr>
          <w:rFonts w:ascii="Arial" w:hAnsi="Arial" w:cs="Arial"/>
          <w:sz w:val="22"/>
          <w:szCs w:val="22"/>
        </w:rPr>
        <w:t>populations and changing</w:t>
      </w:r>
      <w:r w:rsidRPr="009A7035">
        <w:rPr>
          <w:rFonts w:ascii="Arial" w:hAnsi="Arial" w:cs="Arial"/>
          <w:spacing w:val="-1"/>
          <w:sz w:val="22"/>
          <w:szCs w:val="22"/>
        </w:rPr>
        <w:t xml:space="preserve"> </w:t>
      </w:r>
      <w:r w:rsidRPr="009A7035">
        <w:rPr>
          <w:rFonts w:ascii="Arial" w:hAnsi="Arial" w:cs="Arial"/>
          <w:sz w:val="22"/>
          <w:szCs w:val="22"/>
        </w:rPr>
        <w:t>consumer preferences, can pose risks for the banking industry. For example, in the UK, younger generations are more likely to use digital banking services, which could lead to a decline in the demand for traditional banking services (Zeng et al., 2022). The banking industry is subject to a complex and ever- changing</w:t>
      </w:r>
      <w:r w:rsidRPr="009A7035">
        <w:rPr>
          <w:rFonts w:ascii="Arial" w:hAnsi="Arial" w:cs="Arial"/>
          <w:spacing w:val="-10"/>
          <w:sz w:val="22"/>
          <w:szCs w:val="22"/>
        </w:rPr>
        <w:t xml:space="preserve"> </w:t>
      </w:r>
      <w:r w:rsidRPr="009A7035">
        <w:rPr>
          <w:rFonts w:ascii="Arial" w:hAnsi="Arial" w:cs="Arial"/>
          <w:sz w:val="22"/>
          <w:szCs w:val="22"/>
        </w:rPr>
        <w:t>legal</w:t>
      </w:r>
      <w:r w:rsidRPr="009A7035">
        <w:rPr>
          <w:rFonts w:ascii="Arial" w:hAnsi="Arial" w:cs="Arial"/>
          <w:spacing w:val="-11"/>
          <w:sz w:val="22"/>
          <w:szCs w:val="22"/>
        </w:rPr>
        <w:t xml:space="preserve"> </w:t>
      </w:r>
      <w:r w:rsidRPr="009A7035">
        <w:rPr>
          <w:rFonts w:ascii="Arial" w:hAnsi="Arial" w:cs="Arial"/>
          <w:sz w:val="22"/>
          <w:szCs w:val="22"/>
        </w:rPr>
        <w:t>landscape,</w:t>
      </w:r>
      <w:r w:rsidRPr="009A7035">
        <w:rPr>
          <w:rFonts w:ascii="Arial" w:hAnsi="Arial" w:cs="Arial"/>
          <w:spacing w:val="-10"/>
          <w:sz w:val="22"/>
          <w:szCs w:val="22"/>
        </w:rPr>
        <w:t xml:space="preserve"> </w:t>
      </w:r>
      <w:r w:rsidRPr="009A7035">
        <w:rPr>
          <w:rFonts w:ascii="Arial" w:hAnsi="Arial" w:cs="Arial"/>
          <w:sz w:val="22"/>
          <w:szCs w:val="22"/>
        </w:rPr>
        <w:t>which</w:t>
      </w:r>
      <w:r w:rsidRPr="009A7035">
        <w:rPr>
          <w:rFonts w:ascii="Arial" w:hAnsi="Arial" w:cs="Arial"/>
          <w:spacing w:val="-10"/>
          <w:sz w:val="22"/>
          <w:szCs w:val="22"/>
        </w:rPr>
        <w:t xml:space="preserve"> </w:t>
      </w:r>
      <w:r w:rsidRPr="009A7035">
        <w:rPr>
          <w:rFonts w:ascii="Arial" w:hAnsi="Arial" w:cs="Arial"/>
          <w:sz w:val="22"/>
          <w:szCs w:val="22"/>
        </w:rPr>
        <w:t>can</w:t>
      </w:r>
      <w:r w:rsidRPr="009A7035">
        <w:rPr>
          <w:rFonts w:ascii="Arial" w:hAnsi="Arial" w:cs="Arial"/>
          <w:spacing w:val="-10"/>
          <w:sz w:val="22"/>
          <w:szCs w:val="22"/>
        </w:rPr>
        <w:t xml:space="preserve"> </w:t>
      </w:r>
      <w:r w:rsidRPr="009A7035">
        <w:rPr>
          <w:rFonts w:ascii="Arial" w:hAnsi="Arial" w:cs="Arial"/>
          <w:sz w:val="22"/>
          <w:szCs w:val="22"/>
        </w:rPr>
        <w:t>pose</w:t>
      </w:r>
      <w:r w:rsidRPr="009A7035">
        <w:rPr>
          <w:rFonts w:ascii="Arial" w:hAnsi="Arial" w:cs="Arial"/>
          <w:spacing w:val="-11"/>
          <w:sz w:val="22"/>
          <w:szCs w:val="22"/>
        </w:rPr>
        <w:t xml:space="preserve"> </w:t>
      </w:r>
      <w:r w:rsidRPr="009A7035">
        <w:rPr>
          <w:rFonts w:ascii="Arial" w:hAnsi="Arial" w:cs="Arial"/>
          <w:sz w:val="22"/>
          <w:szCs w:val="22"/>
        </w:rPr>
        <w:t>risks</w:t>
      </w:r>
      <w:r w:rsidRPr="009A7035">
        <w:rPr>
          <w:rFonts w:ascii="Arial" w:hAnsi="Arial" w:cs="Arial"/>
          <w:spacing w:val="-8"/>
          <w:sz w:val="22"/>
          <w:szCs w:val="22"/>
        </w:rPr>
        <w:t xml:space="preserve"> </w:t>
      </w:r>
      <w:r w:rsidRPr="009A7035">
        <w:rPr>
          <w:rFonts w:ascii="Arial" w:hAnsi="Arial" w:cs="Arial"/>
          <w:sz w:val="22"/>
          <w:szCs w:val="22"/>
        </w:rPr>
        <w:t>for</w:t>
      </w:r>
      <w:r w:rsidRPr="009A7035">
        <w:rPr>
          <w:rFonts w:ascii="Arial" w:hAnsi="Arial" w:cs="Arial"/>
          <w:spacing w:val="-9"/>
          <w:sz w:val="22"/>
          <w:szCs w:val="22"/>
        </w:rPr>
        <w:t xml:space="preserve"> </w:t>
      </w:r>
      <w:r w:rsidRPr="009A7035">
        <w:rPr>
          <w:rFonts w:ascii="Arial" w:hAnsi="Arial" w:cs="Arial"/>
          <w:sz w:val="22"/>
          <w:szCs w:val="22"/>
        </w:rPr>
        <w:t>companies</w:t>
      </w:r>
      <w:r w:rsidRPr="009A7035">
        <w:rPr>
          <w:rFonts w:ascii="Arial" w:hAnsi="Arial" w:cs="Arial"/>
          <w:spacing w:val="-8"/>
          <w:sz w:val="22"/>
          <w:szCs w:val="22"/>
        </w:rPr>
        <w:t xml:space="preserve"> </w:t>
      </w:r>
      <w:r w:rsidRPr="009A7035">
        <w:rPr>
          <w:rFonts w:ascii="Arial" w:hAnsi="Arial" w:cs="Arial"/>
          <w:sz w:val="22"/>
          <w:szCs w:val="22"/>
        </w:rPr>
        <w:t>that</w:t>
      </w:r>
      <w:r w:rsidRPr="009A7035">
        <w:rPr>
          <w:rFonts w:ascii="Arial" w:hAnsi="Arial" w:cs="Arial"/>
          <w:spacing w:val="-11"/>
          <w:sz w:val="22"/>
          <w:szCs w:val="22"/>
        </w:rPr>
        <w:t xml:space="preserve"> </w:t>
      </w:r>
      <w:r w:rsidRPr="009A7035">
        <w:rPr>
          <w:rFonts w:ascii="Arial" w:hAnsi="Arial" w:cs="Arial"/>
          <w:sz w:val="22"/>
          <w:szCs w:val="22"/>
        </w:rPr>
        <w:t>fail</w:t>
      </w:r>
      <w:r w:rsidRPr="009A7035">
        <w:rPr>
          <w:rFonts w:ascii="Arial" w:hAnsi="Arial" w:cs="Arial"/>
          <w:spacing w:val="-11"/>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comply</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0"/>
          <w:sz w:val="22"/>
          <w:szCs w:val="22"/>
        </w:rPr>
        <w:t xml:space="preserve"> </w:t>
      </w:r>
      <w:r w:rsidRPr="009A7035">
        <w:rPr>
          <w:rFonts w:ascii="Arial" w:hAnsi="Arial" w:cs="Arial"/>
          <w:sz w:val="22"/>
          <w:szCs w:val="22"/>
        </w:rPr>
        <w:t>regulations. In 2020, Barclays faced criticism for its handling of complaints related to the selling of payment protection</w:t>
      </w:r>
      <w:r w:rsidRPr="009A7035">
        <w:rPr>
          <w:rFonts w:ascii="Arial" w:hAnsi="Arial" w:cs="Arial"/>
          <w:spacing w:val="-2"/>
          <w:sz w:val="22"/>
          <w:szCs w:val="22"/>
        </w:rPr>
        <w:t xml:space="preserve"> </w:t>
      </w:r>
      <w:r w:rsidRPr="009A7035">
        <w:rPr>
          <w:rFonts w:ascii="Arial" w:hAnsi="Arial" w:cs="Arial"/>
          <w:sz w:val="22"/>
          <w:szCs w:val="22"/>
        </w:rPr>
        <w:t>insurance</w:t>
      </w:r>
      <w:r w:rsidRPr="009A7035">
        <w:rPr>
          <w:rFonts w:ascii="Arial" w:hAnsi="Arial" w:cs="Arial"/>
          <w:spacing w:val="-5"/>
          <w:sz w:val="22"/>
          <w:szCs w:val="22"/>
        </w:rPr>
        <w:t xml:space="preserve"> </w:t>
      </w:r>
      <w:r w:rsidRPr="009A7035">
        <w:rPr>
          <w:rFonts w:ascii="Arial" w:hAnsi="Arial" w:cs="Arial"/>
          <w:sz w:val="22"/>
          <w:szCs w:val="22"/>
        </w:rPr>
        <w:t>(PPI),</w:t>
      </w:r>
      <w:r w:rsidRPr="009A7035">
        <w:rPr>
          <w:rFonts w:ascii="Arial" w:hAnsi="Arial" w:cs="Arial"/>
          <w:spacing w:val="-3"/>
          <w:sz w:val="22"/>
          <w:szCs w:val="22"/>
        </w:rPr>
        <w:t xml:space="preserve"> </w:t>
      </w:r>
      <w:r w:rsidRPr="009A7035">
        <w:rPr>
          <w:rFonts w:ascii="Arial" w:hAnsi="Arial" w:cs="Arial"/>
          <w:sz w:val="22"/>
          <w:szCs w:val="22"/>
        </w:rPr>
        <w:t>which resulted in</w:t>
      </w:r>
      <w:r w:rsidRPr="009A7035">
        <w:rPr>
          <w:rFonts w:ascii="Arial" w:hAnsi="Arial" w:cs="Arial"/>
          <w:spacing w:val="-2"/>
          <w:sz w:val="22"/>
          <w:szCs w:val="22"/>
        </w:rPr>
        <w:t xml:space="preserve"> </w:t>
      </w:r>
      <w:r w:rsidRPr="009A7035">
        <w:rPr>
          <w:rFonts w:ascii="Arial" w:hAnsi="Arial" w:cs="Arial"/>
          <w:sz w:val="22"/>
          <w:szCs w:val="22"/>
        </w:rPr>
        <w:t>the</w:t>
      </w:r>
      <w:r w:rsidRPr="009A7035">
        <w:rPr>
          <w:rFonts w:ascii="Arial" w:hAnsi="Arial" w:cs="Arial"/>
          <w:spacing w:val="-4"/>
          <w:sz w:val="22"/>
          <w:szCs w:val="22"/>
        </w:rPr>
        <w:t xml:space="preserve"> </w:t>
      </w:r>
      <w:r w:rsidRPr="009A7035">
        <w:rPr>
          <w:rFonts w:ascii="Arial" w:hAnsi="Arial" w:cs="Arial"/>
          <w:sz w:val="22"/>
          <w:szCs w:val="22"/>
        </w:rPr>
        <w:t>company</w:t>
      </w:r>
      <w:r w:rsidRPr="009A7035">
        <w:rPr>
          <w:rFonts w:ascii="Arial" w:hAnsi="Arial" w:cs="Arial"/>
          <w:spacing w:val="-2"/>
          <w:sz w:val="22"/>
          <w:szCs w:val="22"/>
        </w:rPr>
        <w:t xml:space="preserve"> </w:t>
      </w:r>
      <w:r w:rsidRPr="009A7035">
        <w:rPr>
          <w:rFonts w:ascii="Arial" w:hAnsi="Arial" w:cs="Arial"/>
          <w:sz w:val="22"/>
          <w:szCs w:val="22"/>
        </w:rPr>
        <w:t>paying</w:t>
      </w:r>
      <w:r w:rsidRPr="009A7035">
        <w:rPr>
          <w:rFonts w:ascii="Arial" w:hAnsi="Arial" w:cs="Arial"/>
          <w:spacing w:val="-2"/>
          <w:sz w:val="22"/>
          <w:szCs w:val="22"/>
        </w:rPr>
        <w:t xml:space="preserve"> </w:t>
      </w:r>
      <w:r w:rsidRPr="009A7035">
        <w:rPr>
          <w:rFonts w:ascii="Arial" w:hAnsi="Arial" w:cs="Arial"/>
          <w:sz w:val="22"/>
          <w:szCs w:val="22"/>
        </w:rPr>
        <w:t>out billions in</w:t>
      </w:r>
      <w:r w:rsidRPr="009A7035">
        <w:rPr>
          <w:rFonts w:ascii="Arial" w:hAnsi="Arial" w:cs="Arial"/>
          <w:spacing w:val="-2"/>
          <w:sz w:val="22"/>
          <w:szCs w:val="22"/>
        </w:rPr>
        <w:t xml:space="preserve"> </w:t>
      </w:r>
      <w:r w:rsidRPr="009A7035">
        <w:rPr>
          <w:rFonts w:ascii="Arial" w:hAnsi="Arial" w:cs="Arial"/>
          <w:sz w:val="22"/>
          <w:szCs w:val="22"/>
        </w:rPr>
        <w:t xml:space="preserve">compensation to </w:t>
      </w:r>
      <w:r w:rsidRPr="009A7035">
        <w:rPr>
          <w:rFonts w:ascii="Arial" w:hAnsi="Arial" w:cs="Arial"/>
          <w:spacing w:val="-2"/>
          <w:sz w:val="22"/>
          <w:szCs w:val="22"/>
        </w:rPr>
        <w:t>customers.</w:t>
      </w:r>
    </w:p>
    <w:p w14:paraId="26104EB6"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5AA868EB" w14:textId="77777777" w:rsidR="001723E5" w:rsidRPr="005F43E9" w:rsidRDefault="00000000" w:rsidP="009A7035">
      <w:pPr>
        <w:pStyle w:val="Heading1"/>
        <w:spacing w:line="360" w:lineRule="auto"/>
        <w:jc w:val="both"/>
        <w:rPr>
          <w:rFonts w:ascii="Arial" w:hAnsi="Arial" w:cs="Arial"/>
        </w:rPr>
      </w:pPr>
      <w:bookmarkStart w:id="22" w:name="Recommendations_for_future"/>
      <w:bookmarkStart w:id="23" w:name="_bookmark11"/>
      <w:bookmarkEnd w:id="22"/>
      <w:bookmarkEnd w:id="23"/>
      <w:r w:rsidRPr="005F43E9">
        <w:rPr>
          <w:rFonts w:ascii="Arial" w:hAnsi="Arial" w:cs="Arial"/>
        </w:rPr>
        <w:lastRenderedPageBreak/>
        <w:t>Recommendations</w:t>
      </w:r>
      <w:r w:rsidRPr="005F43E9">
        <w:rPr>
          <w:rFonts w:ascii="Arial" w:hAnsi="Arial" w:cs="Arial"/>
          <w:spacing w:val="-9"/>
        </w:rPr>
        <w:t xml:space="preserve"> </w:t>
      </w:r>
      <w:r w:rsidRPr="005F43E9">
        <w:rPr>
          <w:rFonts w:ascii="Arial" w:hAnsi="Arial" w:cs="Arial"/>
        </w:rPr>
        <w:t>for</w:t>
      </w:r>
      <w:r w:rsidRPr="005F43E9">
        <w:rPr>
          <w:rFonts w:ascii="Arial" w:hAnsi="Arial" w:cs="Arial"/>
          <w:spacing w:val="-10"/>
        </w:rPr>
        <w:t xml:space="preserve"> </w:t>
      </w:r>
      <w:r w:rsidRPr="005F43E9">
        <w:rPr>
          <w:rFonts w:ascii="Arial" w:hAnsi="Arial" w:cs="Arial"/>
          <w:spacing w:val="-2"/>
        </w:rPr>
        <w:t>future</w:t>
      </w:r>
    </w:p>
    <w:p w14:paraId="09CDE02F" w14:textId="77777777" w:rsidR="001723E5" w:rsidRPr="009A7035" w:rsidRDefault="00000000" w:rsidP="009A7035">
      <w:pPr>
        <w:pStyle w:val="Heading2"/>
        <w:spacing w:before="184" w:line="360" w:lineRule="auto"/>
        <w:rPr>
          <w:rFonts w:ascii="Arial" w:hAnsi="Arial" w:cs="Arial"/>
          <w:sz w:val="22"/>
          <w:szCs w:val="22"/>
        </w:rPr>
      </w:pPr>
      <w:bookmarkStart w:id="24" w:name="Target_market"/>
      <w:bookmarkStart w:id="25" w:name="_bookmark12"/>
      <w:bookmarkEnd w:id="24"/>
      <w:bookmarkEnd w:id="25"/>
      <w:r w:rsidRPr="009A7035">
        <w:rPr>
          <w:rFonts w:ascii="Arial" w:hAnsi="Arial" w:cs="Arial"/>
          <w:sz w:val="22"/>
          <w:szCs w:val="22"/>
        </w:rPr>
        <w:t>Target</w:t>
      </w:r>
      <w:r w:rsidRPr="009A7035">
        <w:rPr>
          <w:rFonts w:ascii="Arial" w:hAnsi="Arial" w:cs="Arial"/>
          <w:spacing w:val="2"/>
          <w:sz w:val="22"/>
          <w:szCs w:val="22"/>
        </w:rPr>
        <w:t xml:space="preserve"> </w:t>
      </w:r>
      <w:r w:rsidRPr="009A7035">
        <w:rPr>
          <w:rFonts w:ascii="Arial" w:hAnsi="Arial" w:cs="Arial"/>
          <w:spacing w:val="-2"/>
          <w:sz w:val="22"/>
          <w:szCs w:val="22"/>
        </w:rPr>
        <w:t>market</w:t>
      </w:r>
    </w:p>
    <w:p w14:paraId="3A1E1243" w14:textId="77777777" w:rsidR="001723E5" w:rsidRPr="009A7035" w:rsidRDefault="00000000" w:rsidP="009A7035">
      <w:pPr>
        <w:pStyle w:val="BodyText"/>
        <w:spacing w:before="161" w:line="360" w:lineRule="auto"/>
        <w:rPr>
          <w:rFonts w:ascii="Arial" w:hAnsi="Arial" w:cs="Arial"/>
          <w:sz w:val="22"/>
          <w:szCs w:val="22"/>
        </w:rPr>
      </w:pPr>
      <w:r w:rsidRPr="009A7035">
        <w:rPr>
          <w:rFonts w:ascii="Arial" w:hAnsi="Arial" w:cs="Arial"/>
          <w:sz w:val="22"/>
          <w:szCs w:val="22"/>
        </w:rPr>
        <w:t>Expanding</w:t>
      </w:r>
      <w:r w:rsidRPr="009A7035">
        <w:rPr>
          <w:rFonts w:ascii="Arial" w:hAnsi="Arial" w:cs="Arial"/>
          <w:spacing w:val="-3"/>
          <w:sz w:val="22"/>
          <w:szCs w:val="22"/>
        </w:rPr>
        <w:t xml:space="preserve"> </w:t>
      </w:r>
      <w:r w:rsidRPr="009A7035">
        <w:rPr>
          <w:rFonts w:ascii="Arial" w:hAnsi="Arial" w:cs="Arial"/>
          <w:sz w:val="22"/>
          <w:szCs w:val="22"/>
        </w:rPr>
        <w:t>digital</w:t>
      </w:r>
      <w:r w:rsidRPr="009A7035">
        <w:rPr>
          <w:rFonts w:ascii="Arial" w:hAnsi="Arial" w:cs="Arial"/>
          <w:spacing w:val="-4"/>
          <w:sz w:val="22"/>
          <w:szCs w:val="22"/>
        </w:rPr>
        <w:t xml:space="preserve"> </w:t>
      </w:r>
      <w:r w:rsidRPr="009A7035">
        <w:rPr>
          <w:rFonts w:ascii="Arial" w:hAnsi="Arial" w:cs="Arial"/>
          <w:spacing w:val="-2"/>
          <w:sz w:val="22"/>
          <w:szCs w:val="22"/>
        </w:rPr>
        <w:t>offerings</w:t>
      </w:r>
    </w:p>
    <w:p w14:paraId="2EAF6E1B" w14:textId="77777777" w:rsidR="001723E5" w:rsidRPr="009A7035" w:rsidRDefault="00000000" w:rsidP="009A7035">
      <w:pPr>
        <w:pStyle w:val="BodyText"/>
        <w:spacing w:before="139" w:line="360" w:lineRule="auto"/>
        <w:ind w:right="128"/>
        <w:rPr>
          <w:rFonts w:ascii="Arial" w:hAnsi="Arial" w:cs="Arial"/>
          <w:sz w:val="22"/>
          <w:szCs w:val="22"/>
        </w:rPr>
      </w:pPr>
      <w:r w:rsidRPr="009A7035">
        <w:rPr>
          <w:rFonts w:ascii="Arial" w:hAnsi="Arial" w:cs="Arial"/>
          <w:sz w:val="22"/>
          <w:szCs w:val="22"/>
        </w:rPr>
        <w:t>As the younger generation is more likely to use digital banking services, Barclays UK should expand its digital offerings to cater to this market segment. This can include features such as mobile banking, digital wallets, and online banking tools. According to a survey conducted by Statista, 93% of UK Millennials use online banking, while only 43% of Baby Boomers do (</w:t>
      </w:r>
      <w:proofErr w:type="spellStart"/>
      <w:r w:rsidRPr="009A7035">
        <w:rPr>
          <w:rFonts w:ascii="Arial" w:hAnsi="Arial" w:cs="Arial"/>
          <w:sz w:val="22"/>
          <w:szCs w:val="22"/>
        </w:rPr>
        <w:t>Shiu</w:t>
      </w:r>
      <w:proofErr w:type="spellEnd"/>
      <w:r w:rsidRPr="009A7035">
        <w:rPr>
          <w:rFonts w:ascii="Arial" w:hAnsi="Arial" w:cs="Arial"/>
          <w:sz w:val="22"/>
          <w:szCs w:val="22"/>
        </w:rPr>
        <w:t xml:space="preserve"> and Chen, 2021). This highlights the importance of digital offerings for the younger market </w:t>
      </w:r>
      <w:r w:rsidRPr="009A7035">
        <w:rPr>
          <w:rFonts w:ascii="Arial" w:hAnsi="Arial" w:cs="Arial"/>
          <w:spacing w:val="-2"/>
          <w:sz w:val="22"/>
          <w:szCs w:val="22"/>
        </w:rPr>
        <w:t>segment.</w:t>
      </w:r>
    </w:p>
    <w:p w14:paraId="1B1FCC84" w14:textId="77777777" w:rsidR="001723E5" w:rsidRPr="009A7035" w:rsidRDefault="00000000" w:rsidP="009A7035">
      <w:pPr>
        <w:pStyle w:val="BodyText"/>
        <w:spacing w:before="202" w:line="360" w:lineRule="auto"/>
        <w:rPr>
          <w:rFonts w:ascii="Arial" w:hAnsi="Arial" w:cs="Arial"/>
          <w:sz w:val="22"/>
          <w:szCs w:val="22"/>
        </w:rPr>
      </w:pPr>
      <w:r w:rsidRPr="009A7035">
        <w:rPr>
          <w:rFonts w:ascii="Arial" w:hAnsi="Arial" w:cs="Arial"/>
          <w:sz w:val="22"/>
          <w:szCs w:val="22"/>
        </w:rPr>
        <w:t>Providing</w:t>
      </w:r>
      <w:r w:rsidRPr="009A7035">
        <w:rPr>
          <w:rFonts w:ascii="Arial" w:hAnsi="Arial" w:cs="Arial"/>
          <w:spacing w:val="-10"/>
          <w:sz w:val="22"/>
          <w:szCs w:val="22"/>
        </w:rPr>
        <w:t xml:space="preserve"> </w:t>
      </w:r>
      <w:proofErr w:type="spellStart"/>
      <w:r w:rsidRPr="009A7035">
        <w:rPr>
          <w:rFonts w:ascii="Arial" w:hAnsi="Arial" w:cs="Arial"/>
          <w:sz w:val="22"/>
          <w:szCs w:val="22"/>
        </w:rPr>
        <w:t>personalised</w:t>
      </w:r>
      <w:proofErr w:type="spellEnd"/>
      <w:r w:rsidRPr="009A7035">
        <w:rPr>
          <w:rFonts w:ascii="Arial" w:hAnsi="Arial" w:cs="Arial"/>
          <w:spacing w:val="-7"/>
          <w:sz w:val="22"/>
          <w:szCs w:val="22"/>
        </w:rPr>
        <w:t xml:space="preserve"> </w:t>
      </w:r>
      <w:r w:rsidRPr="009A7035">
        <w:rPr>
          <w:rFonts w:ascii="Arial" w:hAnsi="Arial" w:cs="Arial"/>
          <w:spacing w:val="-2"/>
          <w:sz w:val="22"/>
          <w:szCs w:val="22"/>
        </w:rPr>
        <w:t>services</w:t>
      </w:r>
    </w:p>
    <w:p w14:paraId="2DF59B1A" w14:textId="77777777" w:rsidR="001723E5" w:rsidRPr="009A7035" w:rsidRDefault="00000000" w:rsidP="009A7035">
      <w:pPr>
        <w:pStyle w:val="BodyText"/>
        <w:spacing w:before="134" w:line="360" w:lineRule="auto"/>
        <w:ind w:right="131"/>
        <w:rPr>
          <w:rFonts w:ascii="Arial" w:hAnsi="Arial" w:cs="Arial"/>
          <w:sz w:val="22"/>
          <w:szCs w:val="22"/>
        </w:rPr>
      </w:pPr>
      <w:r w:rsidRPr="009A7035">
        <w:rPr>
          <w:rFonts w:ascii="Arial" w:hAnsi="Arial" w:cs="Arial"/>
          <w:sz w:val="22"/>
          <w:szCs w:val="22"/>
        </w:rPr>
        <w:t>The</w:t>
      </w:r>
      <w:r w:rsidRPr="009A7035">
        <w:rPr>
          <w:rFonts w:ascii="Arial" w:hAnsi="Arial" w:cs="Arial"/>
          <w:spacing w:val="-7"/>
          <w:sz w:val="22"/>
          <w:szCs w:val="22"/>
        </w:rPr>
        <w:t xml:space="preserve"> </w:t>
      </w:r>
      <w:r w:rsidRPr="009A7035">
        <w:rPr>
          <w:rFonts w:ascii="Arial" w:hAnsi="Arial" w:cs="Arial"/>
          <w:sz w:val="22"/>
          <w:szCs w:val="22"/>
        </w:rPr>
        <w:t>high</w:t>
      </w:r>
      <w:r w:rsidRPr="009A7035">
        <w:rPr>
          <w:rFonts w:ascii="Arial" w:hAnsi="Arial" w:cs="Arial"/>
          <w:spacing w:val="-5"/>
          <w:sz w:val="22"/>
          <w:szCs w:val="22"/>
        </w:rPr>
        <w:t xml:space="preserve"> </w:t>
      </w:r>
      <w:r w:rsidRPr="009A7035">
        <w:rPr>
          <w:rFonts w:ascii="Arial" w:hAnsi="Arial" w:cs="Arial"/>
          <w:sz w:val="22"/>
          <w:szCs w:val="22"/>
        </w:rPr>
        <w:t>net-worth</w:t>
      </w:r>
      <w:r w:rsidRPr="009A7035">
        <w:rPr>
          <w:rFonts w:ascii="Arial" w:hAnsi="Arial" w:cs="Arial"/>
          <w:spacing w:val="-5"/>
          <w:sz w:val="22"/>
          <w:szCs w:val="22"/>
        </w:rPr>
        <w:t xml:space="preserve"> </w:t>
      </w:r>
      <w:r w:rsidRPr="009A7035">
        <w:rPr>
          <w:rFonts w:ascii="Arial" w:hAnsi="Arial" w:cs="Arial"/>
          <w:sz w:val="22"/>
          <w:szCs w:val="22"/>
        </w:rPr>
        <w:t>individuals</w:t>
      </w:r>
      <w:r w:rsidRPr="009A7035">
        <w:rPr>
          <w:rFonts w:ascii="Arial" w:hAnsi="Arial" w:cs="Arial"/>
          <w:spacing w:val="-4"/>
          <w:sz w:val="22"/>
          <w:szCs w:val="22"/>
        </w:rPr>
        <w:t xml:space="preserve"> </w:t>
      </w:r>
      <w:r w:rsidRPr="009A7035">
        <w:rPr>
          <w:rFonts w:ascii="Arial" w:hAnsi="Arial" w:cs="Arial"/>
          <w:sz w:val="22"/>
          <w:szCs w:val="22"/>
        </w:rPr>
        <w:t>(HNWI)</w:t>
      </w:r>
      <w:r w:rsidRPr="009A7035">
        <w:rPr>
          <w:rFonts w:ascii="Arial" w:hAnsi="Arial" w:cs="Arial"/>
          <w:spacing w:val="-5"/>
          <w:sz w:val="22"/>
          <w:szCs w:val="22"/>
        </w:rPr>
        <w:t xml:space="preserve"> </w:t>
      </w:r>
      <w:r w:rsidRPr="009A7035">
        <w:rPr>
          <w:rFonts w:ascii="Arial" w:hAnsi="Arial" w:cs="Arial"/>
          <w:sz w:val="22"/>
          <w:szCs w:val="22"/>
        </w:rPr>
        <w:t>market</w:t>
      </w:r>
      <w:r w:rsidRPr="009A7035">
        <w:rPr>
          <w:rFonts w:ascii="Arial" w:hAnsi="Arial" w:cs="Arial"/>
          <w:spacing w:val="-7"/>
          <w:sz w:val="22"/>
          <w:szCs w:val="22"/>
        </w:rPr>
        <w:t xml:space="preserve"> </w:t>
      </w:r>
      <w:r w:rsidRPr="009A7035">
        <w:rPr>
          <w:rFonts w:ascii="Arial" w:hAnsi="Arial" w:cs="Arial"/>
          <w:sz w:val="22"/>
          <w:szCs w:val="22"/>
        </w:rPr>
        <w:t>segment</w:t>
      </w:r>
      <w:r w:rsidRPr="009A7035">
        <w:rPr>
          <w:rFonts w:ascii="Arial" w:hAnsi="Arial" w:cs="Arial"/>
          <w:spacing w:val="-7"/>
          <w:sz w:val="22"/>
          <w:szCs w:val="22"/>
        </w:rPr>
        <w:t xml:space="preserve"> </w:t>
      </w:r>
      <w:r w:rsidRPr="009A7035">
        <w:rPr>
          <w:rFonts w:ascii="Arial" w:hAnsi="Arial" w:cs="Arial"/>
          <w:sz w:val="22"/>
          <w:szCs w:val="22"/>
        </w:rPr>
        <w:t>has</w:t>
      </w:r>
      <w:r w:rsidRPr="009A7035">
        <w:rPr>
          <w:rFonts w:ascii="Arial" w:hAnsi="Arial" w:cs="Arial"/>
          <w:spacing w:val="-4"/>
          <w:sz w:val="22"/>
          <w:szCs w:val="22"/>
        </w:rPr>
        <w:t xml:space="preserve"> </w:t>
      </w:r>
      <w:r w:rsidRPr="009A7035">
        <w:rPr>
          <w:rFonts w:ascii="Arial" w:hAnsi="Arial" w:cs="Arial"/>
          <w:sz w:val="22"/>
          <w:szCs w:val="22"/>
        </w:rPr>
        <w:t>specific</w:t>
      </w:r>
      <w:r w:rsidRPr="009A7035">
        <w:rPr>
          <w:rFonts w:ascii="Arial" w:hAnsi="Arial" w:cs="Arial"/>
          <w:spacing w:val="-7"/>
          <w:sz w:val="22"/>
          <w:szCs w:val="22"/>
        </w:rPr>
        <w:t xml:space="preserve"> </w:t>
      </w:r>
      <w:r w:rsidRPr="009A7035">
        <w:rPr>
          <w:rFonts w:ascii="Arial" w:hAnsi="Arial" w:cs="Arial"/>
          <w:sz w:val="22"/>
          <w:szCs w:val="22"/>
        </w:rPr>
        <w:t>needs</w:t>
      </w:r>
      <w:r w:rsidRPr="009A7035">
        <w:rPr>
          <w:rFonts w:ascii="Arial" w:hAnsi="Arial" w:cs="Arial"/>
          <w:spacing w:val="-4"/>
          <w:sz w:val="22"/>
          <w:szCs w:val="22"/>
        </w:rPr>
        <w:t xml:space="preserve"> </w:t>
      </w:r>
      <w:r w:rsidRPr="009A7035">
        <w:rPr>
          <w:rFonts w:ascii="Arial" w:hAnsi="Arial" w:cs="Arial"/>
          <w:sz w:val="22"/>
          <w:szCs w:val="22"/>
        </w:rPr>
        <w:t>and</w:t>
      </w:r>
      <w:r w:rsidRPr="009A7035">
        <w:rPr>
          <w:rFonts w:ascii="Arial" w:hAnsi="Arial" w:cs="Arial"/>
          <w:spacing w:val="-5"/>
          <w:sz w:val="22"/>
          <w:szCs w:val="22"/>
        </w:rPr>
        <w:t xml:space="preserve"> </w:t>
      </w:r>
      <w:r w:rsidRPr="009A7035">
        <w:rPr>
          <w:rFonts w:ascii="Arial" w:hAnsi="Arial" w:cs="Arial"/>
          <w:sz w:val="22"/>
          <w:szCs w:val="22"/>
        </w:rPr>
        <w:t>preferences</w:t>
      </w:r>
      <w:r w:rsidRPr="009A7035">
        <w:rPr>
          <w:rFonts w:ascii="Arial" w:hAnsi="Arial" w:cs="Arial"/>
          <w:spacing w:val="-4"/>
          <w:sz w:val="22"/>
          <w:szCs w:val="22"/>
        </w:rPr>
        <w:t xml:space="preserve"> </w:t>
      </w:r>
      <w:r w:rsidRPr="009A7035">
        <w:rPr>
          <w:rFonts w:ascii="Arial" w:hAnsi="Arial" w:cs="Arial"/>
          <w:sz w:val="22"/>
          <w:szCs w:val="22"/>
        </w:rPr>
        <w:t xml:space="preserve">when it comes to banking services. Barclays UK should provide </w:t>
      </w:r>
      <w:proofErr w:type="spellStart"/>
      <w:r w:rsidRPr="009A7035">
        <w:rPr>
          <w:rFonts w:ascii="Arial" w:hAnsi="Arial" w:cs="Arial"/>
          <w:sz w:val="22"/>
          <w:szCs w:val="22"/>
        </w:rPr>
        <w:t>personalised</w:t>
      </w:r>
      <w:proofErr w:type="spellEnd"/>
      <w:r w:rsidRPr="009A7035">
        <w:rPr>
          <w:rFonts w:ascii="Arial" w:hAnsi="Arial" w:cs="Arial"/>
          <w:sz w:val="22"/>
          <w:szCs w:val="22"/>
        </w:rPr>
        <w:t xml:space="preserve"> services such as wealth management and financial planning to cater to this market segment. According to a report by Wealth-X, the HNWI population in the UK is expected to grow by 27% between 2020 and 2025, highlighting the potential for growth in this market segment (McKinsey &amp; Company, 2021).</w:t>
      </w:r>
    </w:p>
    <w:p w14:paraId="424C024C"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Promoting</w:t>
      </w:r>
      <w:r w:rsidRPr="009A7035">
        <w:rPr>
          <w:rFonts w:ascii="Arial" w:hAnsi="Arial" w:cs="Arial"/>
          <w:spacing w:val="-4"/>
          <w:sz w:val="22"/>
          <w:szCs w:val="22"/>
        </w:rPr>
        <w:t xml:space="preserve"> </w:t>
      </w:r>
      <w:r w:rsidRPr="009A7035">
        <w:rPr>
          <w:rFonts w:ascii="Arial" w:hAnsi="Arial" w:cs="Arial"/>
          <w:sz w:val="22"/>
          <w:szCs w:val="22"/>
        </w:rPr>
        <w:t>ethical</w:t>
      </w:r>
      <w:r w:rsidRPr="009A7035">
        <w:rPr>
          <w:rFonts w:ascii="Arial" w:hAnsi="Arial" w:cs="Arial"/>
          <w:spacing w:val="-6"/>
          <w:sz w:val="22"/>
          <w:szCs w:val="22"/>
        </w:rPr>
        <w:t xml:space="preserve"> </w:t>
      </w:r>
      <w:r w:rsidRPr="009A7035">
        <w:rPr>
          <w:rFonts w:ascii="Arial" w:hAnsi="Arial" w:cs="Arial"/>
          <w:spacing w:val="-2"/>
          <w:sz w:val="22"/>
          <w:szCs w:val="22"/>
        </w:rPr>
        <w:t>investing</w:t>
      </w:r>
    </w:p>
    <w:p w14:paraId="7900ECE1" w14:textId="77777777" w:rsidR="001723E5" w:rsidRPr="009A7035" w:rsidRDefault="00000000" w:rsidP="009A7035">
      <w:pPr>
        <w:pStyle w:val="BodyText"/>
        <w:spacing w:before="139" w:line="360" w:lineRule="auto"/>
        <w:ind w:right="136"/>
        <w:rPr>
          <w:rFonts w:ascii="Arial" w:hAnsi="Arial" w:cs="Arial"/>
          <w:sz w:val="22"/>
          <w:szCs w:val="22"/>
        </w:rPr>
      </w:pPr>
      <w:r w:rsidRPr="009A7035">
        <w:rPr>
          <w:rFonts w:ascii="Arial" w:hAnsi="Arial" w:cs="Arial"/>
          <w:sz w:val="22"/>
          <w:szCs w:val="22"/>
        </w:rPr>
        <w:t>As the younger generation is more socially and environmentally conscious, Barclays UK should promote ethical investing options to cater to this market segment. This can include options such as</w:t>
      </w:r>
      <w:r w:rsidRPr="009A7035">
        <w:rPr>
          <w:rFonts w:ascii="Arial" w:hAnsi="Arial" w:cs="Arial"/>
          <w:spacing w:val="-12"/>
          <w:sz w:val="22"/>
          <w:szCs w:val="22"/>
        </w:rPr>
        <w:t xml:space="preserve"> </w:t>
      </w:r>
      <w:r w:rsidRPr="009A7035">
        <w:rPr>
          <w:rFonts w:ascii="Arial" w:hAnsi="Arial" w:cs="Arial"/>
          <w:sz w:val="22"/>
          <w:szCs w:val="22"/>
        </w:rPr>
        <w:t>sustainable</w:t>
      </w:r>
      <w:r w:rsidRPr="009A7035">
        <w:rPr>
          <w:rFonts w:ascii="Arial" w:hAnsi="Arial" w:cs="Arial"/>
          <w:spacing w:val="-15"/>
          <w:sz w:val="22"/>
          <w:szCs w:val="22"/>
        </w:rPr>
        <w:t xml:space="preserve"> </w:t>
      </w:r>
      <w:r w:rsidRPr="009A7035">
        <w:rPr>
          <w:rFonts w:ascii="Arial" w:hAnsi="Arial" w:cs="Arial"/>
          <w:sz w:val="22"/>
          <w:szCs w:val="22"/>
        </w:rPr>
        <w:t>funds</w:t>
      </w:r>
      <w:r w:rsidRPr="009A7035">
        <w:rPr>
          <w:rFonts w:ascii="Arial" w:hAnsi="Arial" w:cs="Arial"/>
          <w:spacing w:val="-12"/>
          <w:sz w:val="22"/>
          <w:szCs w:val="22"/>
        </w:rPr>
        <w:t xml:space="preserve"> </w:t>
      </w:r>
      <w:r w:rsidRPr="009A7035">
        <w:rPr>
          <w:rFonts w:ascii="Arial" w:hAnsi="Arial" w:cs="Arial"/>
          <w:sz w:val="22"/>
          <w:szCs w:val="22"/>
        </w:rPr>
        <w:t>and</w:t>
      </w:r>
      <w:r w:rsidRPr="009A7035">
        <w:rPr>
          <w:rFonts w:ascii="Arial" w:hAnsi="Arial" w:cs="Arial"/>
          <w:spacing w:val="-14"/>
          <w:sz w:val="22"/>
          <w:szCs w:val="22"/>
        </w:rPr>
        <w:t xml:space="preserve"> </w:t>
      </w:r>
      <w:r w:rsidRPr="009A7035">
        <w:rPr>
          <w:rFonts w:ascii="Arial" w:hAnsi="Arial" w:cs="Arial"/>
          <w:sz w:val="22"/>
          <w:szCs w:val="22"/>
        </w:rPr>
        <w:t>impact</w:t>
      </w:r>
      <w:r w:rsidRPr="009A7035">
        <w:rPr>
          <w:rFonts w:ascii="Arial" w:hAnsi="Arial" w:cs="Arial"/>
          <w:spacing w:val="-15"/>
          <w:sz w:val="22"/>
          <w:szCs w:val="22"/>
        </w:rPr>
        <w:t xml:space="preserve"> </w:t>
      </w:r>
      <w:r w:rsidRPr="009A7035">
        <w:rPr>
          <w:rFonts w:ascii="Arial" w:hAnsi="Arial" w:cs="Arial"/>
          <w:sz w:val="22"/>
          <w:szCs w:val="22"/>
        </w:rPr>
        <w:t>investing.</w:t>
      </w:r>
      <w:r w:rsidRPr="009A7035">
        <w:rPr>
          <w:rFonts w:ascii="Arial" w:hAnsi="Arial" w:cs="Arial"/>
          <w:spacing w:val="-14"/>
          <w:sz w:val="22"/>
          <w:szCs w:val="22"/>
        </w:rPr>
        <w:t xml:space="preserve"> </w:t>
      </w:r>
      <w:r w:rsidRPr="009A7035">
        <w:rPr>
          <w:rFonts w:ascii="Arial" w:hAnsi="Arial" w:cs="Arial"/>
          <w:sz w:val="22"/>
          <w:szCs w:val="22"/>
        </w:rPr>
        <w:t>According</w:t>
      </w:r>
      <w:r w:rsidRPr="009A7035">
        <w:rPr>
          <w:rFonts w:ascii="Arial" w:hAnsi="Arial" w:cs="Arial"/>
          <w:spacing w:val="-9"/>
          <w:sz w:val="22"/>
          <w:szCs w:val="22"/>
        </w:rPr>
        <w:t xml:space="preserve"> </w:t>
      </w:r>
      <w:r w:rsidRPr="009A7035">
        <w:rPr>
          <w:rFonts w:ascii="Arial" w:hAnsi="Arial" w:cs="Arial"/>
          <w:sz w:val="22"/>
          <w:szCs w:val="22"/>
        </w:rPr>
        <w:t>to</w:t>
      </w:r>
      <w:r w:rsidRPr="009A7035">
        <w:rPr>
          <w:rFonts w:ascii="Arial" w:hAnsi="Arial" w:cs="Arial"/>
          <w:spacing w:val="-14"/>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survey</w:t>
      </w:r>
      <w:r w:rsidRPr="009A7035">
        <w:rPr>
          <w:rFonts w:ascii="Arial" w:hAnsi="Arial" w:cs="Arial"/>
          <w:spacing w:val="-14"/>
          <w:sz w:val="22"/>
          <w:szCs w:val="22"/>
        </w:rPr>
        <w:t xml:space="preserve"> </w:t>
      </w:r>
      <w:r w:rsidRPr="009A7035">
        <w:rPr>
          <w:rFonts w:ascii="Arial" w:hAnsi="Arial" w:cs="Arial"/>
          <w:sz w:val="22"/>
          <w:szCs w:val="22"/>
        </w:rPr>
        <w:t>conducted</w:t>
      </w:r>
      <w:r w:rsidRPr="009A7035">
        <w:rPr>
          <w:rFonts w:ascii="Arial" w:hAnsi="Arial" w:cs="Arial"/>
          <w:spacing w:val="-14"/>
          <w:sz w:val="22"/>
          <w:szCs w:val="22"/>
        </w:rPr>
        <w:t xml:space="preserve"> </w:t>
      </w:r>
      <w:r w:rsidRPr="009A7035">
        <w:rPr>
          <w:rFonts w:ascii="Arial" w:hAnsi="Arial" w:cs="Arial"/>
          <w:sz w:val="22"/>
          <w:szCs w:val="22"/>
        </w:rPr>
        <w:t>by</w:t>
      </w:r>
      <w:r w:rsidRPr="009A7035">
        <w:rPr>
          <w:rFonts w:ascii="Arial" w:hAnsi="Arial" w:cs="Arial"/>
          <w:spacing w:val="-14"/>
          <w:sz w:val="22"/>
          <w:szCs w:val="22"/>
        </w:rPr>
        <w:t xml:space="preserve"> </w:t>
      </w:r>
      <w:proofErr w:type="spellStart"/>
      <w:r w:rsidRPr="009A7035">
        <w:rPr>
          <w:rFonts w:ascii="Arial" w:hAnsi="Arial" w:cs="Arial"/>
          <w:sz w:val="22"/>
          <w:szCs w:val="22"/>
        </w:rPr>
        <w:t>Triodos</w:t>
      </w:r>
      <w:proofErr w:type="spellEnd"/>
      <w:r w:rsidRPr="009A7035">
        <w:rPr>
          <w:rFonts w:ascii="Arial" w:hAnsi="Arial" w:cs="Arial"/>
          <w:spacing w:val="-12"/>
          <w:sz w:val="22"/>
          <w:szCs w:val="22"/>
        </w:rPr>
        <w:t xml:space="preserve"> </w:t>
      </w:r>
      <w:r w:rsidRPr="009A7035">
        <w:rPr>
          <w:rFonts w:ascii="Arial" w:hAnsi="Arial" w:cs="Arial"/>
          <w:sz w:val="22"/>
          <w:szCs w:val="22"/>
        </w:rPr>
        <w:t>Bank,</w:t>
      </w:r>
      <w:r w:rsidRPr="009A7035">
        <w:rPr>
          <w:rFonts w:ascii="Arial" w:hAnsi="Arial" w:cs="Arial"/>
          <w:spacing w:val="-14"/>
          <w:sz w:val="22"/>
          <w:szCs w:val="22"/>
        </w:rPr>
        <w:t xml:space="preserve"> </w:t>
      </w:r>
      <w:r w:rsidRPr="009A7035">
        <w:rPr>
          <w:rFonts w:ascii="Arial" w:hAnsi="Arial" w:cs="Arial"/>
          <w:sz w:val="22"/>
          <w:szCs w:val="22"/>
        </w:rPr>
        <w:t>67% of UK Millennials would like their investments to have a positive impact on society or the environment, highlighting the potential for growth in ethical investing options (Deloitte, 2022).</w:t>
      </w:r>
    </w:p>
    <w:p w14:paraId="338C7AAF"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Focusing</w:t>
      </w:r>
      <w:r w:rsidRPr="009A7035">
        <w:rPr>
          <w:rFonts w:ascii="Arial" w:hAnsi="Arial" w:cs="Arial"/>
          <w:spacing w:val="-6"/>
          <w:sz w:val="22"/>
          <w:szCs w:val="22"/>
        </w:rPr>
        <w:t xml:space="preserve"> </w:t>
      </w:r>
      <w:r w:rsidRPr="009A7035">
        <w:rPr>
          <w:rFonts w:ascii="Arial" w:hAnsi="Arial" w:cs="Arial"/>
          <w:sz w:val="22"/>
          <w:szCs w:val="22"/>
        </w:rPr>
        <w:t>on</w:t>
      </w:r>
      <w:r w:rsidRPr="009A7035">
        <w:rPr>
          <w:rFonts w:ascii="Arial" w:hAnsi="Arial" w:cs="Arial"/>
          <w:spacing w:val="-5"/>
          <w:sz w:val="22"/>
          <w:szCs w:val="22"/>
        </w:rPr>
        <w:t xml:space="preserve"> </w:t>
      </w:r>
      <w:r w:rsidRPr="009A7035">
        <w:rPr>
          <w:rFonts w:ascii="Arial" w:hAnsi="Arial" w:cs="Arial"/>
          <w:spacing w:val="-4"/>
          <w:sz w:val="22"/>
          <w:szCs w:val="22"/>
        </w:rPr>
        <w:t>SMEs</w:t>
      </w:r>
    </w:p>
    <w:p w14:paraId="2F4B6AA9" w14:textId="77777777" w:rsidR="001723E5" w:rsidRPr="009A7035" w:rsidRDefault="00000000" w:rsidP="009A7035">
      <w:pPr>
        <w:pStyle w:val="BodyText"/>
        <w:spacing w:before="139" w:line="360" w:lineRule="auto"/>
        <w:ind w:right="138"/>
        <w:rPr>
          <w:rFonts w:ascii="Arial" w:hAnsi="Arial" w:cs="Arial"/>
          <w:sz w:val="22"/>
          <w:szCs w:val="22"/>
        </w:rPr>
      </w:pPr>
      <w:r w:rsidRPr="009A7035">
        <w:rPr>
          <w:rFonts w:ascii="Arial" w:hAnsi="Arial" w:cs="Arial"/>
          <w:sz w:val="22"/>
          <w:szCs w:val="22"/>
        </w:rPr>
        <w:t>Small and medium-sized enterprises (SMEs) are a growing market segment in the UK, and Barclays UK should focus on providing tailored financial products and services to this market segment. According to a report by the Federation of Small Businesses, SMEs account for 99.9% of all private sector businesses in the UK, highlighting the potential for growth in this market segment (Chen and Hu, 2022).</w:t>
      </w:r>
    </w:p>
    <w:p w14:paraId="7B479C20"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053D6373" w14:textId="77777777" w:rsidR="001723E5" w:rsidRPr="009A7035" w:rsidRDefault="00000000" w:rsidP="009A7035">
      <w:pPr>
        <w:pStyle w:val="Heading2"/>
        <w:spacing w:line="360" w:lineRule="auto"/>
        <w:rPr>
          <w:rFonts w:ascii="Arial" w:hAnsi="Arial" w:cs="Arial"/>
          <w:sz w:val="22"/>
          <w:szCs w:val="22"/>
        </w:rPr>
      </w:pPr>
      <w:bookmarkStart w:id="26" w:name="Positioning_strategies"/>
      <w:bookmarkStart w:id="27" w:name="_bookmark13"/>
      <w:bookmarkEnd w:id="26"/>
      <w:bookmarkEnd w:id="27"/>
      <w:r w:rsidRPr="009A7035">
        <w:rPr>
          <w:rFonts w:ascii="Arial" w:hAnsi="Arial" w:cs="Arial"/>
          <w:sz w:val="22"/>
          <w:szCs w:val="22"/>
        </w:rPr>
        <w:lastRenderedPageBreak/>
        <w:t>Positioning</w:t>
      </w:r>
      <w:r w:rsidRPr="009A7035">
        <w:rPr>
          <w:rFonts w:ascii="Arial" w:hAnsi="Arial" w:cs="Arial"/>
          <w:spacing w:val="-6"/>
          <w:sz w:val="22"/>
          <w:szCs w:val="22"/>
        </w:rPr>
        <w:t xml:space="preserve"> </w:t>
      </w:r>
      <w:r w:rsidRPr="009A7035">
        <w:rPr>
          <w:rFonts w:ascii="Arial" w:hAnsi="Arial" w:cs="Arial"/>
          <w:spacing w:val="-2"/>
          <w:sz w:val="22"/>
          <w:szCs w:val="22"/>
        </w:rPr>
        <w:t>strategies</w:t>
      </w:r>
    </w:p>
    <w:p w14:paraId="1F1CF4F1" w14:textId="77777777" w:rsidR="001723E5" w:rsidRPr="009A7035" w:rsidRDefault="00000000" w:rsidP="009A7035">
      <w:pPr>
        <w:pStyle w:val="BodyText"/>
        <w:spacing w:before="160" w:line="360" w:lineRule="auto"/>
        <w:rPr>
          <w:rFonts w:ascii="Arial" w:hAnsi="Arial" w:cs="Arial"/>
          <w:sz w:val="22"/>
          <w:szCs w:val="22"/>
        </w:rPr>
      </w:pPr>
      <w:proofErr w:type="spellStart"/>
      <w:r w:rsidRPr="009A7035">
        <w:rPr>
          <w:rFonts w:ascii="Arial" w:hAnsi="Arial" w:cs="Arial"/>
          <w:sz w:val="22"/>
          <w:szCs w:val="22"/>
        </w:rPr>
        <w:t>Emphasising</w:t>
      </w:r>
      <w:proofErr w:type="spellEnd"/>
      <w:r w:rsidRPr="009A7035">
        <w:rPr>
          <w:rFonts w:ascii="Arial" w:hAnsi="Arial" w:cs="Arial"/>
          <w:spacing w:val="-5"/>
          <w:sz w:val="22"/>
          <w:szCs w:val="22"/>
        </w:rPr>
        <w:t xml:space="preserve"> </w:t>
      </w:r>
      <w:r w:rsidRPr="009A7035">
        <w:rPr>
          <w:rFonts w:ascii="Arial" w:hAnsi="Arial" w:cs="Arial"/>
          <w:sz w:val="22"/>
          <w:szCs w:val="22"/>
        </w:rPr>
        <w:t>Technology</w:t>
      </w:r>
      <w:r w:rsidRPr="009A7035">
        <w:rPr>
          <w:rFonts w:ascii="Arial" w:hAnsi="Arial" w:cs="Arial"/>
          <w:spacing w:val="-2"/>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pacing w:val="-2"/>
          <w:sz w:val="22"/>
          <w:szCs w:val="22"/>
        </w:rPr>
        <w:t>Innovation</w:t>
      </w:r>
    </w:p>
    <w:p w14:paraId="34ED83F0" w14:textId="77777777" w:rsidR="001723E5" w:rsidRPr="009A7035" w:rsidRDefault="00000000" w:rsidP="009A7035">
      <w:pPr>
        <w:pStyle w:val="BodyText"/>
        <w:spacing w:before="135" w:line="360" w:lineRule="auto"/>
        <w:ind w:right="139"/>
        <w:rPr>
          <w:rFonts w:ascii="Arial" w:hAnsi="Arial" w:cs="Arial"/>
          <w:sz w:val="22"/>
          <w:szCs w:val="22"/>
        </w:rPr>
      </w:pPr>
      <w:r w:rsidRPr="009A7035">
        <w:rPr>
          <w:rFonts w:ascii="Arial" w:hAnsi="Arial" w:cs="Arial"/>
          <w:sz w:val="22"/>
          <w:szCs w:val="22"/>
        </w:rPr>
        <w:t>Barclays</w:t>
      </w:r>
      <w:r w:rsidRPr="009A7035">
        <w:rPr>
          <w:rFonts w:ascii="Arial" w:hAnsi="Arial" w:cs="Arial"/>
          <w:spacing w:val="-14"/>
          <w:sz w:val="22"/>
          <w:szCs w:val="22"/>
        </w:rPr>
        <w:t xml:space="preserve"> </w:t>
      </w:r>
      <w:r w:rsidRPr="009A7035">
        <w:rPr>
          <w:rFonts w:ascii="Arial" w:hAnsi="Arial" w:cs="Arial"/>
          <w:sz w:val="22"/>
          <w:szCs w:val="22"/>
        </w:rPr>
        <w:t>UK</w:t>
      </w:r>
      <w:r w:rsidRPr="009A7035">
        <w:rPr>
          <w:rFonts w:ascii="Arial" w:hAnsi="Arial" w:cs="Arial"/>
          <w:spacing w:val="-13"/>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position</w:t>
      </w:r>
      <w:r w:rsidRPr="009A7035">
        <w:rPr>
          <w:rFonts w:ascii="Arial" w:hAnsi="Arial" w:cs="Arial"/>
          <w:spacing w:val="-15"/>
          <w:sz w:val="22"/>
          <w:szCs w:val="22"/>
        </w:rPr>
        <w:t xml:space="preserve"> </w:t>
      </w:r>
      <w:r w:rsidRPr="009A7035">
        <w:rPr>
          <w:rFonts w:ascii="Arial" w:hAnsi="Arial" w:cs="Arial"/>
          <w:sz w:val="22"/>
          <w:szCs w:val="22"/>
        </w:rPr>
        <w:t>itself</w:t>
      </w:r>
      <w:r w:rsidRPr="009A7035">
        <w:rPr>
          <w:rFonts w:ascii="Arial" w:hAnsi="Arial" w:cs="Arial"/>
          <w:spacing w:val="-14"/>
          <w:sz w:val="22"/>
          <w:szCs w:val="22"/>
        </w:rPr>
        <w:t xml:space="preserve"> </w:t>
      </w:r>
      <w:r w:rsidRPr="009A7035">
        <w:rPr>
          <w:rFonts w:ascii="Arial" w:hAnsi="Arial" w:cs="Arial"/>
          <w:sz w:val="22"/>
          <w:szCs w:val="22"/>
        </w:rPr>
        <w:t>as</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leader</w:t>
      </w:r>
      <w:r w:rsidRPr="009A7035">
        <w:rPr>
          <w:rFonts w:ascii="Arial" w:hAnsi="Arial" w:cs="Arial"/>
          <w:spacing w:val="-14"/>
          <w:sz w:val="22"/>
          <w:szCs w:val="22"/>
        </w:rPr>
        <w:t xml:space="preserve"> </w:t>
      </w:r>
      <w:r w:rsidRPr="009A7035">
        <w:rPr>
          <w:rFonts w:ascii="Arial" w:hAnsi="Arial" w:cs="Arial"/>
          <w:sz w:val="22"/>
          <w:szCs w:val="22"/>
        </w:rPr>
        <w:t>in</w:t>
      </w:r>
      <w:r w:rsidRPr="009A7035">
        <w:rPr>
          <w:rFonts w:ascii="Arial" w:hAnsi="Arial" w:cs="Arial"/>
          <w:spacing w:val="-10"/>
          <w:sz w:val="22"/>
          <w:szCs w:val="22"/>
        </w:rPr>
        <w:t xml:space="preserve"> </w:t>
      </w:r>
      <w:r w:rsidRPr="009A7035">
        <w:rPr>
          <w:rFonts w:ascii="Arial" w:hAnsi="Arial" w:cs="Arial"/>
          <w:sz w:val="22"/>
          <w:szCs w:val="22"/>
        </w:rPr>
        <w:t>technology</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innovation,</w:t>
      </w:r>
      <w:r w:rsidRPr="009A7035">
        <w:rPr>
          <w:rFonts w:ascii="Arial" w:hAnsi="Arial" w:cs="Arial"/>
          <w:spacing w:val="-15"/>
          <w:sz w:val="22"/>
          <w:szCs w:val="22"/>
        </w:rPr>
        <w:t xml:space="preserve"> </w:t>
      </w:r>
      <w:r w:rsidRPr="009A7035">
        <w:rPr>
          <w:rFonts w:ascii="Arial" w:hAnsi="Arial" w:cs="Arial"/>
          <w:sz w:val="22"/>
          <w:szCs w:val="22"/>
        </w:rPr>
        <w:t>highlighting</w:t>
      </w:r>
      <w:r w:rsidRPr="009A7035">
        <w:rPr>
          <w:rFonts w:ascii="Arial" w:hAnsi="Arial" w:cs="Arial"/>
          <w:spacing w:val="-15"/>
          <w:sz w:val="22"/>
          <w:szCs w:val="22"/>
        </w:rPr>
        <w:t xml:space="preserve"> </w:t>
      </w:r>
      <w:r w:rsidRPr="009A7035">
        <w:rPr>
          <w:rFonts w:ascii="Arial" w:hAnsi="Arial" w:cs="Arial"/>
          <w:sz w:val="22"/>
          <w:szCs w:val="22"/>
        </w:rPr>
        <w:t>its</w:t>
      </w:r>
      <w:r w:rsidRPr="009A7035">
        <w:rPr>
          <w:rFonts w:ascii="Arial" w:hAnsi="Arial" w:cs="Arial"/>
          <w:spacing w:val="-13"/>
          <w:sz w:val="22"/>
          <w:szCs w:val="22"/>
        </w:rPr>
        <w:t xml:space="preserve"> </w:t>
      </w:r>
      <w:r w:rsidRPr="009A7035">
        <w:rPr>
          <w:rFonts w:ascii="Arial" w:hAnsi="Arial" w:cs="Arial"/>
          <w:sz w:val="22"/>
          <w:szCs w:val="22"/>
        </w:rPr>
        <w:t>digital banking offerings and investment in new technologies. This can help differentiate the company from</w:t>
      </w:r>
      <w:r w:rsidRPr="009A7035">
        <w:rPr>
          <w:rFonts w:ascii="Arial" w:hAnsi="Arial" w:cs="Arial"/>
          <w:spacing w:val="-5"/>
          <w:sz w:val="22"/>
          <w:szCs w:val="22"/>
        </w:rPr>
        <w:t xml:space="preserve"> </w:t>
      </w:r>
      <w:r w:rsidRPr="009A7035">
        <w:rPr>
          <w:rFonts w:ascii="Arial" w:hAnsi="Arial" w:cs="Arial"/>
          <w:sz w:val="22"/>
          <w:szCs w:val="22"/>
        </w:rPr>
        <w:t>competitors</w:t>
      </w:r>
      <w:r w:rsidRPr="009A7035">
        <w:rPr>
          <w:rFonts w:ascii="Arial" w:hAnsi="Arial" w:cs="Arial"/>
          <w:spacing w:val="-2"/>
          <w:sz w:val="22"/>
          <w:szCs w:val="22"/>
        </w:rPr>
        <w:t xml:space="preserve"> </w:t>
      </w:r>
      <w:r w:rsidRPr="009A7035">
        <w:rPr>
          <w:rFonts w:ascii="Arial" w:hAnsi="Arial" w:cs="Arial"/>
          <w:sz w:val="22"/>
          <w:szCs w:val="22"/>
        </w:rPr>
        <w:t>and appeal to</w:t>
      </w:r>
      <w:r w:rsidRPr="009A7035">
        <w:rPr>
          <w:rFonts w:ascii="Arial" w:hAnsi="Arial" w:cs="Arial"/>
          <w:spacing w:val="-3"/>
          <w:sz w:val="22"/>
          <w:szCs w:val="22"/>
        </w:rPr>
        <w:t xml:space="preserve"> </w:t>
      </w:r>
      <w:r w:rsidRPr="009A7035">
        <w:rPr>
          <w:rFonts w:ascii="Arial" w:hAnsi="Arial" w:cs="Arial"/>
          <w:sz w:val="22"/>
          <w:szCs w:val="22"/>
        </w:rPr>
        <w:t>younger,</w:t>
      </w:r>
      <w:r w:rsidRPr="009A7035">
        <w:rPr>
          <w:rFonts w:ascii="Arial" w:hAnsi="Arial" w:cs="Arial"/>
          <w:spacing w:val="-3"/>
          <w:sz w:val="22"/>
          <w:szCs w:val="22"/>
        </w:rPr>
        <w:t xml:space="preserve"> </w:t>
      </w:r>
      <w:r w:rsidRPr="009A7035">
        <w:rPr>
          <w:rFonts w:ascii="Arial" w:hAnsi="Arial" w:cs="Arial"/>
          <w:sz w:val="22"/>
          <w:szCs w:val="22"/>
        </w:rPr>
        <w:t>tech-savvy customers.</w:t>
      </w:r>
      <w:r w:rsidRPr="009A7035">
        <w:rPr>
          <w:rFonts w:ascii="Arial" w:hAnsi="Arial" w:cs="Arial"/>
          <w:spacing w:val="-3"/>
          <w:sz w:val="22"/>
          <w:szCs w:val="22"/>
        </w:rPr>
        <w:t xml:space="preserve"> </w:t>
      </w:r>
      <w:r w:rsidRPr="009A7035">
        <w:rPr>
          <w:rFonts w:ascii="Arial" w:hAnsi="Arial" w:cs="Arial"/>
          <w:sz w:val="22"/>
          <w:szCs w:val="22"/>
        </w:rPr>
        <w:t>According to</w:t>
      </w:r>
      <w:r w:rsidRPr="009A7035">
        <w:rPr>
          <w:rFonts w:ascii="Arial" w:hAnsi="Arial" w:cs="Arial"/>
          <w:spacing w:val="-3"/>
          <w:sz w:val="22"/>
          <w:szCs w:val="22"/>
        </w:rPr>
        <w:t xml:space="preserve"> </w:t>
      </w:r>
      <w:r w:rsidRPr="009A7035">
        <w:rPr>
          <w:rFonts w:ascii="Arial" w:hAnsi="Arial" w:cs="Arial"/>
          <w:sz w:val="22"/>
          <w:szCs w:val="22"/>
        </w:rPr>
        <w:t>a survey conducted by Accenture, 85% of UK consumers believe that technology is a key driver of change in the banking</w:t>
      </w:r>
      <w:r w:rsidRPr="009A7035">
        <w:rPr>
          <w:rFonts w:ascii="Arial" w:hAnsi="Arial" w:cs="Arial"/>
          <w:spacing w:val="-13"/>
          <w:sz w:val="22"/>
          <w:szCs w:val="22"/>
        </w:rPr>
        <w:t xml:space="preserve"> </w:t>
      </w:r>
      <w:r w:rsidRPr="009A7035">
        <w:rPr>
          <w:rFonts w:ascii="Arial" w:hAnsi="Arial" w:cs="Arial"/>
          <w:sz w:val="22"/>
          <w:szCs w:val="22"/>
        </w:rPr>
        <w:t>industry,</w:t>
      </w:r>
      <w:r w:rsidRPr="009A7035">
        <w:rPr>
          <w:rFonts w:ascii="Arial" w:hAnsi="Arial" w:cs="Arial"/>
          <w:spacing w:val="-13"/>
          <w:sz w:val="22"/>
          <w:szCs w:val="22"/>
        </w:rPr>
        <w:t xml:space="preserve"> </w:t>
      </w:r>
      <w:r w:rsidRPr="009A7035">
        <w:rPr>
          <w:rFonts w:ascii="Arial" w:hAnsi="Arial" w:cs="Arial"/>
          <w:sz w:val="22"/>
          <w:szCs w:val="22"/>
        </w:rPr>
        <w:t>highlighting</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importance</w:t>
      </w:r>
      <w:r w:rsidRPr="009A7035">
        <w:rPr>
          <w:rFonts w:ascii="Arial" w:hAnsi="Arial" w:cs="Arial"/>
          <w:spacing w:val="-14"/>
          <w:sz w:val="22"/>
          <w:szCs w:val="22"/>
        </w:rPr>
        <w:t xml:space="preserve"> </w:t>
      </w:r>
      <w:r w:rsidRPr="009A7035">
        <w:rPr>
          <w:rFonts w:ascii="Arial" w:hAnsi="Arial" w:cs="Arial"/>
          <w:sz w:val="22"/>
          <w:szCs w:val="22"/>
        </w:rPr>
        <w:t>of</w:t>
      </w:r>
      <w:r w:rsidRPr="009A7035">
        <w:rPr>
          <w:rFonts w:ascii="Arial" w:hAnsi="Arial" w:cs="Arial"/>
          <w:spacing w:val="-13"/>
          <w:sz w:val="22"/>
          <w:szCs w:val="22"/>
        </w:rPr>
        <w:t xml:space="preserve"> </w:t>
      </w:r>
      <w:r w:rsidRPr="009A7035">
        <w:rPr>
          <w:rFonts w:ascii="Arial" w:hAnsi="Arial" w:cs="Arial"/>
          <w:sz w:val="22"/>
          <w:szCs w:val="22"/>
        </w:rPr>
        <w:t>technology</w:t>
      </w:r>
      <w:r w:rsidRPr="009A7035">
        <w:rPr>
          <w:rFonts w:ascii="Arial" w:hAnsi="Arial" w:cs="Arial"/>
          <w:spacing w:val="-13"/>
          <w:sz w:val="22"/>
          <w:szCs w:val="22"/>
        </w:rPr>
        <w:t xml:space="preserve"> </w:t>
      </w:r>
      <w:r w:rsidRPr="009A7035">
        <w:rPr>
          <w:rFonts w:ascii="Arial" w:hAnsi="Arial" w:cs="Arial"/>
          <w:sz w:val="22"/>
          <w:szCs w:val="22"/>
        </w:rPr>
        <w:t>in</w:t>
      </w:r>
      <w:r w:rsidRPr="009A7035">
        <w:rPr>
          <w:rFonts w:ascii="Arial" w:hAnsi="Arial" w:cs="Arial"/>
          <w:spacing w:val="-13"/>
          <w:sz w:val="22"/>
          <w:szCs w:val="22"/>
        </w:rPr>
        <w:t xml:space="preserve"> </w:t>
      </w:r>
      <w:r w:rsidRPr="009A7035">
        <w:rPr>
          <w:rFonts w:ascii="Arial" w:hAnsi="Arial" w:cs="Arial"/>
          <w:sz w:val="22"/>
          <w:szCs w:val="22"/>
        </w:rPr>
        <w:t>positioning</w:t>
      </w:r>
      <w:r w:rsidRPr="009A7035">
        <w:rPr>
          <w:rFonts w:ascii="Arial" w:hAnsi="Arial" w:cs="Arial"/>
          <w:spacing w:val="-13"/>
          <w:sz w:val="22"/>
          <w:szCs w:val="22"/>
        </w:rPr>
        <w:t xml:space="preserve"> </w:t>
      </w:r>
      <w:r w:rsidRPr="009A7035">
        <w:rPr>
          <w:rFonts w:ascii="Arial" w:hAnsi="Arial" w:cs="Arial"/>
          <w:sz w:val="22"/>
          <w:szCs w:val="22"/>
        </w:rPr>
        <w:t>the</w:t>
      </w:r>
      <w:r w:rsidRPr="009A7035">
        <w:rPr>
          <w:rFonts w:ascii="Arial" w:hAnsi="Arial" w:cs="Arial"/>
          <w:spacing w:val="-14"/>
          <w:sz w:val="22"/>
          <w:szCs w:val="22"/>
        </w:rPr>
        <w:t xml:space="preserve"> </w:t>
      </w:r>
      <w:r w:rsidRPr="009A7035">
        <w:rPr>
          <w:rFonts w:ascii="Arial" w:hAnsi="Arial" w:cs="Arial"/>
          <w:sz w:val="22"/>
          <w:szCs w:val="22"/>
        </w:rPr>
        <w:t>company</w:t>
      </w:r>
      <w:r w:rsidRPr="009A7035">
        <w:rPr>
          <w:rFonts w:ascii="Arial" w:hAnsi="Arial" w:cs="Arial"/>
          <w:spacing w:val="-8"/>
          <w:sz w:val="22"/>
          <w:szCs w:val="22"/>
        </w:rPr>
        <w:t xml:space="preserve"> </w:t>
      </w:r>
      <w:r w:rsidRPr="009A7035">
        <w:rPr>
          <w:rFonts w:ascii="Arial" w:hAnsi="Arial" w:cs="Arial"/>
          <w:sz w:val="22"/>
          <w:szCs w:val="22"/>
        </w:rPr>
        <w:t>(Bain</w:t>
      </w:r>
      <w:r w:rsidRPr="009A7035">
        <w:rPr>
          <w:rFonts w:ascii="Arial" w:hAnsi="Arial" w:cs="Arial"/>
          <w:spacing w:val="-13"/>
          <w:sz w:val="22"/>
          <w:szCs w:val="22"/>
        </w:rPr>
        <w:t xml:space="preserve"> </w:t>
      </w:r>
      <w:r w:rsidRPr="009A7035">
        <w:rPr>
          <w:rFonts w:ascii="Arial" w:hAnsi="Arial" w:cs="Arial"/>
          <w:sz w:val="22"/>
          <w:szCs w:val="22"/>
        </w:rPr>
        <w:t>and Company, 2021).</w:t>
      </w:r>
    </w:p>
    <w:p w14:paraId="16EB657B" w14:textId="77777777" w:rsidR="001723E5" w:rsidRPr="009A7035" w:rsidRDefault="00000000" w:rsidP="009A7035">
      <w:pPr>
        <w:pStyle w:val="BodyText"/>
        <w:spacing w:before="201" w:line="360" w:lineRule="auto"/>
        <w:rPr>
          <w:rFonts w:ascii="Arial" w:hAnsi="Arial" w:cs="Arial"/>
          <w:sz w:val="22"/>
          <w:szCs w:val="22"/>
        </w:rPr>
      </w:pPr>
      <w:r w:rsidRPr="009A7035">
        <w:rPr>
          <w:rFonts w:ascii="Arial" w:hAnsi="Arial" w:cs="Arial"/>
          <w:sz w:val="22"/>
          <w:szCs w:val="22"/>
        </w:rPr>
        <w:t>Focusing</w:t>
      </w:r>
      <w:r w:rsidRPr="009A7035">
        <w:rPr>
          <w:rFonts w:ascii="Arial" w:hAnsi="Arial" w:cs="Arial"/>
          <w:spacing w:val="-7"/>
          <w:sz w:val="22"/>
          <w:szCs w:val="22"/>
        </w:rPr>
        <w:t xml:space="preserve"> </w:t>
      </w:r>
      <w:r w:rsidRPr="009A7035">
        <w:rPr>
          <w:rFonts w:ascii="Arial" w:hAnsi="Arial" w:cs="Arial"/>
          <w:sz w:val="22"/>
          <w:szCs w:val="22"/>
        </w:rPr>
        <w:t>on</w:t>
      </w:r>
      <w:r w:rsidRPr="009A7035">
        <w:rPr>
          <w:rFonts w:ascii="Arial" w:hAnsi="Arial" w:cs="Arial"/>
          <w:spacing w:val="-6"/>
          <w:sz w:val="22"/>
          <w:szCs w:val="22"/>
        </w:rPr>
        <w:t xml:space="preserve"> </w:t>
      </w:r>
      <w:proofErr w:type="spellStart"/>
      <w:r w:rsidRPr="009A7035">
        <w:rPr>
          <w:rFonts w:ascii="Arial" w:hAnsi="Arial" w:cs="Arial"/>
          <w:sz w:val="22"/>
          <w:szCs w:val="22"/>
        </w:rPr>
        <w:t>Personalised</w:t>
      </w:r>
      <w:proofErr w:type="spellEnd"/>
      <w:r w:rsidRPr="009A7035">
        <w:rPr>
          <w:rFonts w:ascii="Arial" w:hAnsi="Arial" w:cs="Arial"/>
          <w:spacing w:val="-6"/>
          <w:sz w:val="22"/>
          <w:szCs w:val="22"/>
        </w:rPr>
        <w:t xml:space="preserve"> </w:t>
      </w:r>
      <w:r w:rsidRPr="009A7035">
        <w:rPr>
          <w:rFonts w:ascii="Arial" w:hAnsi="Arial" w:cs="Arial"/>
          <w:sz w:val="22"/>
          <w:szCs w:val="22"/>
        </w:rPr>
        <w:t>Customer</w:t>
      </w:r>
      <w:r w:rsidRPr="009A7035">
        <w:rPr>
          <w:rFonts w:ascii="Arial" w:hAnsi="Arial" w:cs="Arial"/>
          <w:spacing w:val="-7"/>
          <w:sz w:val="22"/>
          <w:szCs w:val="22"/>
        </w:rPr>
        <w:t xml:space="preserve"> </w:t>
      </w:r>
      <w:r w:rsidRPr="009A7035">
        <w:rPr>
          <w:rFonts w:ascii="Arial" w:hAnsi="Arial" w:cs="Arial"/>
          <w:spacing w:val="-2"/>
          <w:sz w:val="22"/>
          <w:szCs w:val="22"/>
        </w:rPr>
        <w:t>Service</w:t>
      </w:r>
    </w:p>
    <w:p w14:paraId="5FA0EA9C" w14:textId="77777777" w:rsidR="001723E5" w:rsidRPr="009A7035" w:rsidRDefault="00000000" w:rsidP="009A7035">
      <w:pPr>
        <w:pStyle w:val="BodyText"/>
        <w:spacing w:before="140" w:line="360" w:lineRule="auto"/>
        <w:ind w:right="138"/>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should</w:t>
      </w:r>
      <w:r w:rsidRPr="009A7035">
        <w:rPr>
          <w:rFonts w:ascii="Arial" w:hAnsi="Arial" w:cs="Arial"/>
          <w:spacing w:val="-10"/>
          <w:sz w:val="22"/>
          <w:szCs w:val="22"/>
        </w:rPr>
        <w:t xml:space="preserve"> </w:t>
      </w:r>
      <w:r w:rsidRPr="009A7035">
        <w:rPr>
          <w:rFonts w:ascii="Arial" w:hAnsi="Arial" w:cs="Arial"/>
          <w:sz w:val="22"/>
          <w:szCs w:val="22"/>
        </w:rPr>
        <w:t>also</w:t>
      </w:r>
      <w:r w:rsidRPr="009A7035">
        <w:rPr>
          <w:rFonts w:ascii="Arial" w:hAnsi="Arial" w:cs="Arial"/>
          <w:spacing w:val="-10"/>
          <w:sz w:val="22"/>
          <w:szCs w:val="22"/>
        </w:rPr>
        <w:t xml:space="preserve"> </w:t>
      </w:r>
      <w:r w:rsidRPr="009A7035">
        <w:rPr>
          <w:rFonts w:ascii="Arial" w:hAnsi="Arial" w:cs="Arial"/>
          <w:sz w:val="22"/>
          <w:szCs w:val="22"/>
        </w:rPr>
        <w:t>position</w:t>
      </w:r>
      <w:r w:rsidRPr="009A7035">
        <w:rPr>
          <w:rFonts w:ascii="Arial" w:hAnsi="Arial" w:cs="Arial"/>
          <w:spacing w:val="-10"/>
          <w:sz w:val="22"/>
          <w:szCs w:val="22"/>
        </w:rPr>
        <w:t xml:space="preserve"> </w:t>
      </w:r>
      <w:r w:rsidRPr="009A7035">
        <w:rPr>
          <w:rFonts w:ascii="Arial" w:hAnsi="Arial" w:cs="Arial"/>
          <w:sz w:val="22"/>
          <w:szCs w:val="22"/>
        </w:rPr>
        <w:t>itself</w:t>
      </w:r>
      <w:r w:rsidRPr="009A7035">
        <w:rPr>
          <w:rFonts w:ascii="Arial" w:hAnsi="Arial" w:cs="Arial"/>
          <w:spacing w:val="-10"/>
          <w:sz w:val="22"/>
          <w:szCs w:val="22"/>
        </w:rPr>
        <w:t xml:space="preserve"> </w:t>
      </w:r>
      <w:r w:rsidRPr="009A7035">
        <w:rPr>
          <w:rFonts w:ascii="Arial" w:hAnsi="Arial" w:cs="Arial"/>
          <w:sz w:val="22"/>
          <w:szCs w:val="22"/>
        </w:rPr>
        <w:t>as</w:t>
      </w:r>
      <w:r w:rsidRPr="009A7035">
        <w:rPr>
          <w:rFonts w:ascii="Arial" w:hAnsi="Arial" w:cs="Arial"/>
          <w:spacing w:val="-8"/>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6"/>
          <w:sz w:val="22"/>
          <w:szCs w:val="22"/>
        </w:rPr>
        <w:t xml:space="preserve"> </w:t>
      </w:r>
      <w:r w:rsidRPr="009A7035">
        <w:rPr>
          <w:rFonts w:ascii="Arial" w:hAnsi="Arial" w:cs="Arial"/>
          <w:sz w:val="22"/>
          <w:szCs w:val="22"/>
        </w:rPr>
        <w:t>that</w:t>
      </w:r>
      <w:r w:rsidRPr="009A7035">
        <w:rPr>
          <w:rFonts w:ascii="Arial" w:hAnsi="Arial" w:cs="Arial"/>
          <w:spacing w:val="-11"/>
          <w:sz w:val="22"/>
          <w:szCs w:val="22"/>
        </w:rPr>
        <w:t xml:space="preserve"> </w:t>
      </w:r>
      <w:r w:rsidRPr="009A7035">
        <w:rPr>
          <w:rFonts w:ascii="Arial" w:hAnsi="Arial" w:cs="Arial"/>
          <w:sz w:val="22"/>
          <w:szCs w:val="22"/>
        </w:rPr>
        <w:t>provides</w:t>
      </w:r>
      <w:r w:rsidRPr="009A7035">
        <w:rPr>
          <w:rFonts w:ascii="Arial" w:hAnsi="Arial" w:cs="Arial"/>
          <w:spacing w:val="-8"/>
          <w:sz w:val="22"/>
          <w:szCs w:val="22"/>
        </w:rPr>
        <w:t xml:space="preserve"> </w:t>
      </w:r>
      <w:proofErr w:type="spellStart"/>
      <w:r w:rsidRPr="009A7035">
        <w:rPr>
          <w:rFonts w:ascii="Arial" w:hAnsi="Arial" w:cs="Arial"/>
          <w:sz w:val="22"/>
          <w:szCs w:val="22"/>
        </w:rPr>
        <w:t>personalised</w:t>
      </w:r>
      <w:proofErr w:type="spellEnd"/>
      <w:r w:rsidRPr="009A7035">
        <w:rPr>
          <w:rFonts w:ascii="Arial" w:hAnsi="Arial" w:cs="Arial"/>
          <w:spacing w:val="-10"/>
          <w:sz w:val="22"/>
          <w:szCs w:val="22"/>
        </w:rPr>
        <w:t xml:space="preserve"> </w:t>
      </w:r>
      <w:r w:rsidRPr="009A7035">
        <w:rPr>
          <w:rFonts w:ascii="Arial" w:hAnsi="Arial" w:cs="Arial"/>
          <w:sz w:val="22"/>
          <w:szCs w:val="22"/>
        </w:rPr>
        <w:t>customer</w:t>
      </w:r>
      <w:r w:rsidRPr="009A7035">
        <w:rPr>
          <w:rFonts w:ascii="Arial" w:hAnsi="Arial" w:cs="Arial"/>
          <w:spacing w:val="-10"/>
          <w:sz w:val="22"/>
          <w:szCs w:val="22"/>
        </w:rPr>
        <w:t xml:space="preserve"> </w:t>
      </w:r>
      <w:r w:rsidRPr="009A7035">
        <w:rPr>
          <w:rFonts w:ascii="Arial" w:hAnsi="Arial" w:cs="Arial"/>
          <w:sz w:val="22"/>
          <w:szCs w:val="22"/>
        </w:rPr>
        <w:t xml:space="preserve">service, </w:t>
      </w:r>
      <w:proofErr w:type="spellStart"/>
      <w:r w:rsidRPr="009A7035">
        <w:rPr>
          <w:rFonts w:ascii="Arial" w:hAnsi="Arial" w:cs="Arial"/>
          <w:sz w:val="22"/>
          <w:szCs w:val="22"/>
        </w:rPr>
        <w:t>emphasising</w:t>
      </w:r>
      <w:proofErr w:type="spellEnd"/>
      <w:r w:rsidRPr="009A7035">
        <w:rPr>
          <w:rFonts w:ascii="Arial" w:hAnsi="Arial" w:cs="Arial"/>
          <w:spacing w:val="-1"/>
          <w:sz w:val="22"/>
          <w:szCs w:val="22"/>
        </w:rPr>
        <w:t xml:space="preserve"> </w:t>
      </w:r>
      <w:r w:rsidRPr="009A7035">
        <w:rPr>
          <w:rFonts w:ascii="Arial" w:hAnsi="Arial" w:cs="Arial"/>
          <w:sz w:val="22"/>
          <w:szCs w:val="22"/>
        </w:rPr>
        <w:t>its commitment to</w:t>
      </w:r>
      <w:r w:rsidRPr="009A7035">
        <w:rPr>
          <w:rFonts w:ascii="Arial" w:hAnsi="Arial" w:cs="Arial"/>
          <w:spacing w:val="-5"/>
          <w:sz w:val="22"/>
          <w:szCs w:val="22"/>
        </w:rPr>
        <w:t xml:space="preserve"> </w:t>
      </w:r>
      <w:r w:rsidRPr="009A7035">
        <w:rPr>
          <w:rFonts w:ascii="Arial" w:hAnsi="Arial" w:cs="Arial"/>
          <w:sz w:val="22"/>
          <w:szCs w:val="22"/>
        </w:rPr>
        <w:t>understanding</w:t>
      </w:r>
      <w:r w:rsidRPr="009A7035">
        <w:rPr>
          <w:rFonts w:ascii="Arial" w:hAnsi="Arial" w:cs="Arial"/>
          <w:spacing w:val="-1"/>
          <w:sz w:val="22"/>
          <w:szCs w:val="22"/>
        </w:rPr>
        <w:t xml:space="preserve"> </w:t>
      </w:r>
      <w:r w:rsidRPr="009A7035">
        <w:rPr>
          <w:rFonts w:ascii="Arial" w:hAnsi="Arial" w:cs="Arial"/>
          <w:sz w:val="22"/>
          <w:szCs w:val="22"/>
        </w:rPr>
        <w:t>customers'</w:t>
      </w:r>
      <w:r w:rsidRPr="009A7035">
        <w:rPr>
          <w:rFonts w:ascii="Arial" w:hAnsi="Arial" w:cs="Arial"/>
          <w:spacing w:val="-4"/>
          <w:sz w:val="22"/>
          <w:szCs w:val="22"/>
        </w:rPr>
        <w:t xml:space="preserve"> </w:t>
      </w:r>
      <w:r w:rsidRPr="009A7035">
        <w:rPr>
          <w:rFonts w:ascii="Arial" w:hAnsi="Arial" w:cs="Arial"/>
          <w:sz w:val="22"/>
          <w:szCs w:val="22"/>
        </w:rPr>
        <w:t>individual</w:t>
      </w:r>
      <w:r w:rsidRPr="009A7035">
        <w:rPr>
          <w:rFonts w:ascii="Arial" w:hAnsi="Arial" w:cs="Arial"/>
          <w:spacing w:val="-2"/>
          <w:sz w:val="22"/>
          <w:szCs w:val="22"/>
        </w:rPr>
        <w:t xml:space="preserve"> </w:t>
      </w:r>
      <w:r w:rsidRPr="009A7035">
        <w:rPr>
          <w:rFonts w:ascii="Arial" w:hAnsi="Arial" w:cs="Arial"/>
          <w:sz w:val="22"/>
          <w:szCs w:val="22"/>
        </w:rPr>
        <w:t>needs and</w:t>
      </w:r>
      <w:r w:rsidRPr="009A7035">
        <w:rPr>
          <w:rFonts w:ascii="Arial" w:hAnsi="Arial" w:cs="Arial"/>
          <w:spacing w:val="-5"/>
          <w:sz w:val="22"/>
          <w:szCs w:val="22"/>
        </w:rPr>
        <w:t xml:space="preserve"> </w:t>
      </w:r>
      <w:r w:rsidRPr="009A7035">
        <w:rPr>
          <w:rFonts w:ascii="Arial" w:hAnsi="Arial" w:cs="Arial"/>
          <w:sz w:val="22"/>
          <w:szCs w:val="22"/>
        </w:rPr>
        <w:t>providing</w:t>
      </w:r>
      <w:r w:rsidRPr="009A7035">
        <w:rPr>
          <w:rFonts w:ascii="Arial" w:hAnsi="Arial" w:cs="Arial"/>
          <w:spacing w:val="-1"/>
          <w:sz w:val="22"/>
          <w:szCs w:val="22"/>
        </w:rPr>
        <w:t xml:space="preserve"> </w:t>
      </w:r>
      <w:r w:rsidRPr="009A7035">
        <w:rPr>
          <w:rFonts w:ascii="Arial" w:hAnsi="Arial" w:cs="Arial"/>
          <w:sz w:val="22"/>
          <w:szCs w:val="22"/>
        </w:rPr>
        <w:t xml:space="preserve">tailored solutions. According to a report by PwC, 59% of UK consumers consider </w:t>
      </w:r>
      <w:proofErr w:type="spellStart"/>
      <w:r w:rsidRPr="009A7035">
        <w:rPr>
          <w:rFonts w:ascii="Arial" w:hAnsi="Arial" w:cs="Arial"/>
          <w:sz w:val="22"/>
          <w:szCs w:val="22"/>
        </w:rPr>
        <w:t>personalised</w:t>
      </w:r>
      <w:proofErr w:type="spellEnd"/>
      <w:r w:rsidRPr="009A7035">
        <w:rPr>
          <w:rFonts w:ascii="Arial" w:hAnsi="Arial" w:cs="Arial"/>
          <w:sz w:val="22"/>
          <w:szCs w:val="22"/>
        </w:rPr>
        <w:t xml:space="preserve"> customer service to be a key factor when choosing a bank, highlighting the potential impact of positioning the company in this way (Zeng et al., 2022).</w:t>
      </w:r>
    </w:p>
    <w:p w14:paraId="3B555517" w14:textId="77777777" w:rsidR="001723E5" w:rsidRPr="009A7035" w:rsidRDefault="00000000" w:rsidP="009A7035">
      <w:pPr>
        <w:pStyle w:val="BodyText"/>
        <w:spacing w:before="200" w:line="360" w:lineRule="auto"/>
        <w:rPr>
          <w:rFonts w:ascii="Arial" w:hAnsi="Arial" w:cs="Arial"/>
          <w:sz w:val="22"/>
          <w:szCs w:val="22"/>
        </w:rPr>
      </w:pPr>
      <w:r w:rsidRPr="009A7035">
        <w:rPr>
          <w:rFonts w:ascii="Arial" w:hAnsi="Arial" w:cs="Arial"/>
          <w:sz w:val="22"/>
          <w:szCs w:val="22"/>
        </w:rPr>
        <w:t>Promoting</w:t>
      </w:r>
      <w:r w:rsidRPr="009A7035">
        <w:rPr>
          <w:rFonts w:ascii="Arial" w:hAnsi="Arial" w:cs="Arial"/>
          <w:spacing w:val="-4"/>
          <w:sz w:val="22"/>
          <w:szCs w:val="22"/>
        </w:rPr>
        <w:t xml:space="preserve"> </w:t>
      </w:r>
      <w:r w:rsidRPr="009A7035">
        <w:rPr>
          <w:rFonts w:ascii="Arial" w:hAnsi="Arial" w:cs="Arial"/>
          <w:sz w:val="22"/>
          <w:szCs w:val="22"/>
        </w:rPr>
        <w:t>Social</w:t>
      </w:r>
      <w:r w:rsidRPr="009A7035">
        <w:rPr>
          <w:rFonts w:ascii="Arial" w:hAnsi="Arial" w:cs="Arial"/>
          <w:spacing w:val="-6"/>
          <w:sz w:val="22"/>
          <w:szCs w:val="22"/>
        </w:rPr>
        <w:t xml:space="preserve"> </w:t>
      </w:r>
      <w:r w:rsidRPr="009A7035">
        <w:rPr>
          <w:rFonts w:ascii="Arial" w:hAnsi="Arial" w:cs="Arial"/>
          <w:spacing w:val="-2"/>
          <w:sz w:val="22"/>
          <w:szCs w:val="22"/>
        </w:rPr>
        <w:t>Responsibility</w:t>
      </w:r>
    </w:p>
    <w:p w14:paraId="53AE14D8" w14:textId="77777777" w:rsidR="001723E5" w:rsidRPr="009A7035" w:rsidRDefault="00000000" w:rsidP="009A7035">
      <w:pPr>
        <w:pStyle w:val="BodyText"/>
        <w:spacing w:before="140" w:line="360" w:lineRule="auto"/>
        <w:ind w:right="138"/>
        <w:rPr>
          <w:rFonts w:ascii="Arial" w:hAnsi="Arial" w:cs="Arial"/>
          <w:sz w:val="22"/>
          <w:szCs w:val="22"/>
        </w:rPr>
      </w:pPr>
      <w:r w:rsidRPr="009A7035">
        <w:rPr>
          <w:rFonts w:ascii="Arial" w:hAnsi="Arial" w:cs="Arial"/>
          <w:sz w:val="22"/>
          <w:szCs w:val="22"/>
        </w:rPr>
        <w:t xml:space="preserve">Barclays UK should also position itself as a socially responsible company, </w:t>
      </w:r>
      <w:proofErr w:type="spellStart"/>
      <w:r w:rsidRPr="009A7035">
        <w:rPr>
          <w:rFonts w:ascii="Arial" w:hAnsi="Arial" w:cs="Arial"/>
          <w:sz w:val="22"/>
          <w:szCs w:val="22"/>
        </w:rPr>
        <w:t>emphasising</w:t>
      </w:r>
      <w:proofErr w:type="spellEnd"/>
      <w:r w:rsidRPr="009A7035">
        <w:rPr>
          <w:rFonts w:ascii="Arial" w:hAnsi="Arial" w:cs="Arial"/>
          <w:sz w:val="22"/>
          <w:szCs w:val="22"/>
        </w:rPr>
        <w:t xml:space="preserve"> its commitment to sustainability, diversity, and community engagement. This can help differentiate the company from competitors and appeal to customers who value these values. According to a survey</w:t>
      </w:r>
      <w:r w:rsidRPr="009A7035">
        <w:rPr>
          <w:rFonts w:ascii="Arial" w:hAnsi="Arial" w:cs="Arial"/>
          <w:spacing w:val="-5"/>
          <w:sz w:val="22"/>
          <w:szCs w:val="22"/>
        </w:rPr>
        <w:t xml:space="preserve"> </w:t>
      </w:r>
      <w:r w:rsidRPr="009A7035">
        <w:rPr>
          <w:rFonts w:ascii="Arial" w:hAnsi="Arial" w:cs="Arial"/>
          <w:sz w:val="22"/>
          <w:szCs w:val="22"/>
        </w:rPr>
        <w:t>conducted</w:t>
      </w:r>
      <w:r w:rsidRPr="009A7035">
        <w:rPr>
          <w:rFonts w:ascii="Arial" w:hAnsi="Arial" w:cs="Arial"/>
          <w:spacing w:val="-5"/>
          <w:sz w:val="22"/>
          <w:szCs w:val="22"/>
        </w:rPr>
        <w:t xml:space="preserve"> </w:t>
      </w:r>
      <w:r w:rsidRPr="009A7035">
        <w:rPr>
          <w:rFonts w:ascii="Arial" w:hAnsi="Arial" w:cs="Arial"/>
          <w:sz w:val="22"/>
          <w:szCs w:val="22"/>
        </w:rPr>
        <w:t>by</w:t>
      </w:r>
      <w:r w:rsidRPr="009A7035">
        <w:rPr>
          <w:rFonts w:ascii="Arial" w:hAnsi="Arial" w:cs="Arial"/>
          <w:spacing w:val="-5"/>
          <w:sz w:val="22"/>
          <w:szCs w:val="22"/>
        </w:rPr>
        <w:t xml:space="preserve"> </w:t>
      </w:r>
      <w:r w:rsidRPr="009A7035">
        <w:rPr>
          <w:rFonts w:ascii="Arial" w:hAnsi="Arial" w:cs="Arial"/>
          <w:sz w:val="22"/>
          <w:szCs w:val="22"/>
        </w:rPr>
        <w:t>Accenture,</w:t>
      </w:r>
      <w:r w:rsidRPr="009A7035">
        <w:rPr>
          <w:rFonts w:ascii="Arial" w:hAnsi="Arial" w:cs="Arial"/>
          <w:spacing w:val="-5"/>
          <w:sz w:val="22"/>
          <w:szCs w:val="22"/>
        </w:rPr>
        <w:t xml:space="preserve"> </w:t>
      </w:r>
      <w:r w:rsidRPr="009A7035">
        <w:rPr>
          <w:rFonts w:ascii="Arial" w:hAnsi="Arial" w:cs="Arial"/>
          <w:sz w:val="22"/>
          <w:szCs w:val="22"/>
        </w:rPr>
        <w:t>63%</w:t>
      </w:r>
      <w:r w:rsidRPr="009A7035">
        <w:rPr>
          <w:rFonts w:ascii="Arial" w:hAnsi="Arial" w:cs="Arial"/>
          <w:spacing w:val="-5"/>
          <w:sz w:val="22"/>
          <w:szCs w:val="22"/>
        </w:rPr>
        <w:t xml:space="preserve"> </w:t>
      </w:r>
      <w:r w:rsidRPr="009A7035">
        <w:rPr>
          <w:rFonts w:ascii="Arial" w:hAnsi="Arial" w:cs="Arial"/>
          <w:sz w:val="22"/>
          <w:szCs w:val="22"/>
        </w:rPr>
        <w:t>of</w:t>
      </w:r>
      <w:r w:rsidRPr="009A7035">
        <w:rPr>
          <w:rFonts w:ascii="Arial" w:hAnsi="Arial" w:cs="Arial"/>
          <w:spacing w:val="-5"/>
          <w:sz w:val="22"/>
          <w:szCs w:val="22"/>
        </w:rPr>
        <w:t xml:space="preserve"> </w:t>
      </w:r>
      <w:r w:rsidRPr="009A7035">
        <w:rPr>
          <w:rFonts w:ascii="Arial" w:hAnsi="Arial" w:cs="Arial"/>
          <w:sz w:val="22"/>
          <w:szCs w:val="22"/>
        </w:rPr>
        <w:t>UK</w:t>
      </w:r>
      <w:r w:rsidRPr="009A7035">
        <w:rPr>
          <w:rFonts w:ascii="Arial" w:hAnsi="Arial" w:cs="Arial"/>
          <w:spacing w:val="-4"/>
          <w:sz w:val="22"/>
          <w:szCs w:val="22"/>
        </w:rPr>
        <w:t xml:space="preserve"> </w:t>
      </w:r>
      <w:r w:rsidRPr="009A7035">
        <w:rPr>
          <w:rFonts w:ascii="Arial" w:hAnsi="Arial" w:cs="Arial"/>
          <w:sz w:val="22"/>
          <w:szCs w:val="22"/>
        </w:rPr>
        <w:t>consumers</w:t>
      </w:r>
      <w:r w:rsidRPr="009A7035">
        <w:rPr>
          <w:rFonts w:ascii="Arial" w:hAnsi="Arial" w:cs="Arial"/>
          <w:spacing w:val="-4"/>
          <w:sz w:val="22"/>
          <w:szCs w:val="22"/>
        </w:rPr>
        <w:t xml:space="preserve"> </w:t>
      </w:r>
      <w:r w:rsidRPr="009A7035">
        <w:rPr>
          <w:rFonts w:ascii="Arial" w:hAnsi="Arial" w:cs="Arial"/>
          <w:sz w:val="22"/>
          <w:szCs w:val="22"/>
        </w:rPr>
        <w:t>prefer</w:t>
      </w:r>
      <w:r w:rsidRPr="009A7035">
        <w:rPr>
          <w:rFonts w:ascii="Arial" w:hAnsi="Arial" w:cs="Arial"/>
          <w:spacing w:val="-5"/>
          <w:sz w:val="22"/>
          <w:szCs w:val="22"/>
        </w:rPr>
        <w:t xml:space="preserve"> </w:t>
      </w:r>
      <w:r w:rsidRPr="009A7035">
        <w:rPr>
          <w:rFonts w:ascii="Arial" w:hAnsi="Arial" w:cs="Arial"/>
          <w:sz w:val="22"/>
          <w:szCs w:val="22"/>
        </w:rPr>
        <w:t>to</w:t>
      </w:r>
      <w:r w:rsidRPr="009A7035">
        <w:rPr>
          <w:rFonts w:ascii="Arial" w:hAnsi="Arial" w:cs="Arial"/>
          <w:spacing w:val="-5"/>
          <w:sz w:val="22"/>
          <w:szCs w:val="22"/>
        </w:rPr>
        <w:t xml:space="preserve"> </w:t>
      </w:r>
      <w:r w:rsidRPr="009A7035">
        <w:rPr>
          <w:rFonts w:ascii="Arial" w:hAnsi="Arial" w:cs="Arial"/>
          <w:sz w:val="22"/>
          <w:szCs w:val="22"/>
        </w:rPr>
        <w:t>do</w:t>
      </w:r>
      <w:r w:rsidRPr="009A7035">
        <w:rPr>
          <w:rFonts w:ascii="Arial" w:hAnsi="Arial" w:cs="Arial"/>
          <w:spacing w:val="-5"/>
          <w:sz w:val="22"/>
          <w:szCs w:val="22"/>
        </w:rPr>
        <w:t xml:space="preserve"> </w:t>
      </w:r>
      <w:r w:rsidRPr="009A7035">
        <w:rPr>
          <w:rFonts w:ascii="Arial" w:hAnsi="Arial" w:cs="Arial"/>
          <w:sz w:val="22"/>
          <w:szCs w:val="22"/>
        </w:rPr>
        <w:t>business</w:t>
      </w:r>
      <w:r w:rsidRPr="009A7035">
        <w:rPr>
          <w:rFonts w:ascii="Arial" w:hAnsi="Arial" w:cs="Arial"/>
          <w:spacing w:val="-9"/>
          <w:sz w:val="22"/>
          <w:szCs w:val="22"/>
        </w:rPr>
        <w:t xml:space="preserve"> </w:t>
      </w:r>
      <w:r w:rsidRPr="009A7035">
        <w:rPr>
          <w:rFonts w:ascii="Arial" w:hAnsi="Arial" w:cs="Arial"/>
          <w:sz w:val="22"/>
          <w:szCs w:val="22"/>
        </w:rPr>
        <w:t>with</w:t>
      </w:r>
      <w:r w:rsidRPr="009A7035">
        <w:rPr>
          <w:rFonts w:ascii="Arial" w:hAnsi="Arial" w:cs="Arial"/>
          <w:spacing w:val="-5"/>
          <w:sz w:val="22"/>
          <w:szCs w:val="22"/>
        </w:rPr>
        <w:t xml:space="preserve"> </w:t>
      </w:r>
      <w:r w:rsidRPr="009A7035">
        <w:rPr>
          <w:rFonts w:ascii="Arial" w:hAnsi="Arial" w:cs="Arial"/>
          <w:sz w:val="22"/>
          <w:szCs w:val="22"/>
        </w:rPr>
        <w:t>companies</w:t>
      </w:r>
      <w:r w:rsidRPr="009A7035">
        <w:rPr>
          <w:rFonts w:ascii="Arial" w:hAnsi="Arial" w:cs="Arial"/>
          <w:spacing w:val="-4"/>
          <w:sz w:val="22"/>
          <w:szCs w:val="22"/>
        </w:rPr>
        <w:t xml:space="preserve"> </w:t>
      </w:r>
      <w:r w:rsidRPr="009A7035">
        <w:rPr>
          <w:rFonts w:ascii="Arial" w:hAnsi="Arial" w:cs="Arial"/>
          <w:sz w:val="22"/>
          <w:szCs w:val="22"/>
        </w:rPr>
        <w:t>that share their values and beliefs, highlighting the potential impact of positioning the company as socially responsible (</w:t>
      </w:r>
      <w:proofErr w:type="spellStart"/>
      <w:r w:rsidRPr="009A7035">
        <w:rPr>
          <w:rFonts w:ascii="Arial" w:hAnsi="Arial" w:cs="Arial"/>
          <w:sz w:val="22"/>
          <w:szCs w:val="22"/>
        </w:rPr>
        <w:t>Shiu</w:t>
      </w:r>
      <w:proofErr w:type="spellEnd"/>
      <w:r w:rsidRPr="009A7035">
        <w:rPr>
          <w:rFonts w:ascii="Arial" w:hAnsi="Arial" w:cs="Arial"/>
          <w:sz w:val="22"/>
          <w:szCs w:val="22"/>
        </w:rPr>
        <w:t xml:space="preserve"> and Chen, 2021).</w:t>
      </w:r>
    </w:p>
    <w:p w14:paraId="586272DE" w14:textId="77777777" w:rsidR="001723E5" w:rsidRPr="009A7035" w:rsidRDefault="00000000" w:rsidP="009A7035">
      <w:pPr>
        <w:pStyle w:val="BodyText"/>
        <w:spacing w:before="197" w:line="360" w:lineRule="auto"/>
        <w:rPr>
          <w:rFonts w:ascii="Arial" w:hAnsi="Arial" w:cs="Arial"/>
          <w:sz w:val="22"/>
          <w:szCs w:val="22"/>
        </w:rPr>
      </w:pPr>
      <w:proofErr w:type="spellStart"/>
      <w:r w:rsidRPr="009A7035">
        <w:rPr>
          <w:rFonts w:ascii="Arial" w:hAnsi="Arial" w:cs="Arial"/>
          <w:sz w:val="22"/>
          <w:szCs w:val="22"/>
        </w:rPr>
        <w:t>Emphasising</w:t>
      </w:r>
      <w:proofErr w:type="spellEnd"/>
      <w:r w:rsidRPr="009A7035">
        <w:rPr>
          <w:rFonts w:ascii="Arial" w:hAnsi="Arial" w:cs="Arial"/>
          <w:spacing w:val="-5"/>
          <w:sz w:val="22"/>
          <w:szCs w:val="22"/>
        </w:rPr>
        <w:t xml:space="preserve"> </w:t>
      </w:r>
      <w:r w:rsidRPr="009A7035">
        <w:rPr>
          <w:rFonts w:ascii="Arial" w:hAnsi="Arial" w:cs="Arial"/>
          <w:sz w:val="22"/>
          <w:szCs w:val="22"/>
        </w:rPr>
        <w:t>Expertise</w:t>
      </w:r>
      <w:r w:rsidRPr="009A7035">
        <w:rPr>
          <w:rFonts w:ascii="Arial" w:hAnsi="Arial" w:cs="Arial"/>
          <w:spacing w:val="-1"/>
          <w:sz w:val="22"/>
          <w:szCs w:val="22"/>
        </w:rPr>
        <w:t xml:space="preserve"> </w:t>
      </w:r>
      <w:r w:rsidRPr="009A7035">
        <w:rPr>
          <w:rFonts w:ascii="Arial" w:hAnsi="Arial" w:cs="Arial"/>
          <w:sz w:val="22"/>
          <w:szCs w:val="22"/>
        </w:rPr>
        <w:t>and</w:t>
      </w:r>
      <w:r w:rsidRPr="009A7035">
        <w:rPr>
          <w:rFonts w:ascii="Arial" w:hAnsi="Arial" w:cs="Arial"/>
          <w:spacing w:val="-4"/>
          <w:sz w:val="22"/>
          <w:szCs w:val="22"/>
        </w:rPr>
        <w:t xml:space="preserve"> </w:t>
      </w:r>
      <w:r w:rsidRPr="009A7035">
        <w:rPr>
          <w:rFonts w:ascii="Arial" w:hAnsi="Arial" w:cs="Arial"/>
          <w:sz w:val="22"/>
          <w:szCs w:val="22"/>
        </w:rPr>
        <w:t>Industry</w:t>
      </w:r>
      <w:r w:rsidRPr="009A7035">
        <w:rPr>
          <w:rFonts w:ascii="Arial" w:hAnsi="Arial" w:cs="Arial"/>
          <w:spacing w:val="-4"/>
          <w:sz w:val="22"/>
          <w:szCs w:val="22"/>
        </w:rPr>
        <w:t xml:space="preserve"> </w:t>
      </w:r>
      <w:r w:rsidRPr="009A7035">
        <w:rPr>
          <w:rFonts w:ascii="Arial" w:hAnsi="Arial" w:cs="Arial"/>
          <w:spacing w:val="-2"/>
          <w:sz w:val="22"/>
          <w:szCs w:val="22"/>
        </w:rPr>
        <w:t>Knowledge</w:t>
      </w:r>
    </w:p>
    <w:p w14:paraId="53DD84AA"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w:t>
      </w:r>
      <w:r w:rsidRPr="009A7035">
        <w:rPr>
          <w:rFonts w:ascii="Arial" w:hAnsi="Arial" w:cs="Arial"/>
          <w:spacing w:val="-13"/>
          <w:sz w:val="22"/>
          <w:szCs w:val="22"/>
        </w:rPr>
        <w:t xml:space="preserve"> </w:t>
      </w:r>
      <w:r w:rsidRPr="009A7035">
        <w:rPr>
          <w:rFonts w:ascii="Arial" w:hAnsi="Arial" w:cs="Arial"/>
          <w:sz w:val="22"/>
          <w:szCs w:val="22"/>
        </w:rPr>
        <w:t>UK</w:t>
      </w:r>
      <w:r w:rsidRPr="009A7035">
        <w:rPr>
          <w:rFonts w:ascii="Arial" w:hAnsi="Arial" w:cs="Arial"/>
          <w:spacing w:val="-13"/>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also</w:t>
      </w:r>
      <w:r w:rsidRPr="009A7035">
        <w:rPr>
          <w:rFonts w:ascii="Arial" w:hAnsi="Arial" w:cs="Arial"/>
          <w:spacing w:val="-15"/>
          <w:sz w:val="22"/>
          <w:szCs w:val="22"/>
        </w:rPr>
        <w:t xml:space="preserve"> </w:t>
      </w:r>
      <w:r w:rsidRPr="009A7035">
        <w:rPr>
          <w:rFonts w:ascii="Arial" w:hAnsi="Arial" w:cs="Arial"/>
          <w:sz w:val="22"/>
          <w:szCs w:val="22"/>
        </w:rPr>
        <w:t>position</w:t>
      </w:r>
      <w:r w:rsidRPr="009A7035">
        <w:rPr>
          <w:rFonts w:ascii="Arial" w:hAnsi="Arial" w:cs="Arial"/>
          <w:spacing w:val="-10"/>
          <w:sz w:val="22"/>
          <w:szCs w:val="22"/>
        </w:rPr>
        <w:t xml:space="preserve"> </w:t>
      </w:r>
      <w:r w:rsidRPr="009A7035">
        <w:rPr>
          <w:rFonts w:ascii="Arial" w:hAnsi="Arial" w:cs="Arial"/>
          <w:sz w:val="22"/>
          <w:szCs w:val="22"/>
        </w:rPr>
        <w:t>itself</w:t>
      </w:r>
      <w:r w:rsidRPr="009A7035">
        <w:rPr>
          <w:rFonts w:ascii="Arial" w:hAnsi="Arial" w:cs="Arial"/>
          <w:spacing w:val="-10"/>
          <w:sz w:val="22"/>
          <w:szCs w:val="22"/>
        </w:rPr>
        <w:t xml:space="preserve"> </w:t>
      </w:r>
      <w:r w:rsidRPr="009A7035">
        <w:rPr>
          <w:rFonts w:ascii="Arial" w:hAnsi="Arial" w:cs="Arial"/>
          <w:sz w:val="22"/>
          <w:szCs w:val="22"/>
        </w:rPr>
        <w:t>as</w:t>
      </w:r>
      <w:r w:rsidRPr="009A7035">
        <w:rPr>
          <w:rFonts w:ascii="Arial" w:hAnsi="Arial" w:cs="Arial"/>
          <w:spacing w:val="-13"/>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company</w:t>
      </w:r>
      <w:r w:rsidRPr="009A7035">
        <w:rPr>
          <w:rFonts w:ascii="Arial" w:hAnsi="Arial" w:cs="Arial"/>
          <w:spacing w:val="-10"/>
          <w:sz w:val="22"/>
          <w:szCs w:val="22"/>
        </w:rPr>
        <w:t xml:space="preserve"> </w:t>
      </w:r>
      <w:r w:rsidRPr="009A7035">
        <w:rPr>
          <w:rFonts w:ascii="Arial" w:hAnsi="Arial" w:cs="Arial"/>
          <w:sz w:val="22"/>
          <w:szCs w:val="22"/>
        </w:rPr>
        <w:t>with</w:t>
      </w:r>
      <w:r w:rsidRPr="009A7035">
        <w:rPr>
          <w:rFonts w:ascii="Arial" w:hAnsi="Arial" w:cs="Arial"/>
          <w:spacing w:val="-15"/>
          <w:sz w:val="22"/>
          <w:szCs w:val="22"/>
        </w:rPr>
        <w:t xml:space="preserve"> </w:t>
      </w:r>
      <w:r w:rsidRPr="009A7035">
        <w:rPr>
          <w:rFonts w:ascii="Arial" w:hAnsi="Arial" w:cs="Arial"/>
          <w:sz w:val="22"/>
          <w:szCs w:val="22"/>
        </w:rPr>
        <w:t>deep</w:t>
      </w:r>
      <w:r w:rsidRPr="009A7035">
        <w:rPr>
          <w:rFonts w:ascii="Arial" w:hAnsi="Arial" w:cs="Arial"/>
          <w:spacing w:val="-10"/>
          <w:sz w:val="22"/>
          <w:szCs w:val="22"/>
        </w:rPr>
        <w:t xml:space="preserve"> </w:t>
      </w:r>
      <w:r w:rsidRPr="009A7035">
        <w:rPr>
          <w:rFonts w:ascii="Arial" w:hAnsi="Arial" w:cs="Arial"/>
          <w:sz w:val="22"/>
          <w:szCs w:val="22"/>
        </w:rPr>
        <w:t>expertise</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r w:rsidRPr="009A7035">
        <w:rPr>
          <w:rFonts w:ascii="Arial" w:hAnsi="Arial" w:cs="Arial"/>
          <w:sz w:val="22"/>
          <w:szCs w:val="22"/>
        </w:rPr>
        <w:t>industry</w:t>
      </w:r>
      <w:r w:rsidRPr="009A7035">
        <w:rPr>
          <w:rFonts w:ascii="Arial" w:hAnsi="Arial" w:cs="Arial"/>
          <w:spacing w:val="-14"/>
          <w:sz w:val="22"/>
          <w:szCs w:val="22"/>
        </w:rPr>
        <w:t xml:space="preserve"> </w:t>
      </w:r>
      <w:r w:rsidRPr="009A7035">
        <w:rPr>
          <w:rFonts w:ascii="Arial" w:hAnsi="Arial" w:cs="Arial"/>
          <w:sz w:val="22"/>
          <w:szCs w:val="22"/>
        </w:rPr>
        <w:t xml:space="preserve">knowledge, </w:t>
      </w:r>
      <w:proofErr w:type="spellStart"/>
      <w:r w:rsidRPr="009A7035">
        <w:rPr>
          <w:rFonts w:ascii="Arial" w:hAnsi="Arial" w:cs="Arial"/>
          <w:sz w:val="22"/>
          <w:szCs w:val="22"/>
        </w:rPr>
        <w:t>emphasising</w:t>
      </w:r>
      <w:proofErr w:type="spellEnd"/>
      <w:r w:rsidRPr="009A7035">
        <w:rPr>
          <w:rFonts w:ascii="Arial" w:hAnsi="Arial" w:cs="Arial"/>
          <w:sz w:val="22"/>
          <w:szCs w:val="22"/>
        </w:rPr>
        <w:t xml:space="preserve"> its commitment to providing customers with the most up-to-date and accurate financial advice. According to a report by Deloitte, 45% of UK consumers believe that industry knowledge and expertise are important factors when choosing a bank, highlighting the potential impact of positioning the company in this way (PwC, 2022).</w:t>
      </w:r>
    </w:p>
    <w:p w14:paraId="74375BAD"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0AC4E799" w14:textId="77777777" w:rsidR="001723E5" w:rsidRPr="009A7035" w:rsidRDefault="00000000" w:rsidP="009A7035">
      <w:pPr>
        <w:pStyle w:val="Heading2"/>
        <w:spacing w:line="360" w:lineRule="auto"/>
        <w:jc w:val="left"/>
        <w:rPr>
          <w:rFonts w:ascii="Arial" w:hAnsi="Arial" w:cs="Arial"/>
          <w:sz w:val="22"/>
          <w:szCs w:val="22"/>
        </w:rPr>
      </w:pPr>
      <w:bookmarkStart w:id="28" w:name="Marketing_mix_strategies"/>
      <w:bookmarkStart w:id="29" w:name="_bookmark14"/>
      <w:bookmarkEnd w:id="28"/>
      <w:bookmarkEnd w:id="29"/>
      <w:r w:rsidRPr="009A7035">
        <w:rPr>
          <w:rFonts w:ascii="Arial" w:hAnsi="Arial" w:cs="Arial"/>
          <w:sz w:val="22"/>
          <w:szCs w:val="22"/>
        </w:rPr>
        <w:lastRenderedPageBreak/>
        <w:t>Marketing</w:t>
      </w:r>
      <w:r w:rsidRPr="009A7035">
        <w:rPr>
          <w:rFonts w:ascii="Arial" w:hAnsi="Arial" w:cs="Arial"/>
          <w:spacing w:val="-10"/>
          <w:sz w:val="22"/>
          <w:szCs w:val="22"/>
        </w:rPr>
        <w:t xml:space="preserve"> </w:t>
      </w:r>
      <w:r w:rsidRPr="009A7035">
        <w:rPr>
          <w:rFonts w:ascii="Arial" w:hAnsi="Arial" w:cs="Arial"/>
          <w:sz w:val="22"/>
          <w:szCs w:val="22"/>
        </w:rPr>
        <w:t>mix</w:t>
      </w:r>
      <w:r w:rsidRPr="009A7035">
        <w:rPr>
          <w:rFonts w:ascii="Arial" w:hAnsi="Arial" w:cs="Arial"/>
          <w:spacing w:val="-10"/>
          <w:sz w:val="22"/>
          <w:szCs w:val="22"/>
        </w:rPr>
        <w:t xml:space="preserve"> </w:t>
      </w:r>
      <w:r w:rsidRPr="009A7035">
        <w:rPr>
          <w:rFonts w:ascii="Arial" w:hAnsi="Arial" w:cs="Arial"/>
          <w:spacing w:val="-2"/>
          <w:sz w:val="22"/>
          <w:szCs w:val="22"/>
        </w:rPr>
        <w:t>strategies</w:t>
      </w:r>
    </w:p>
    <w:p w14:paraId="3EF593DA" w14:textId="77777777" w:rsidR="001723E5" w:rsidRPr="009A7035" w:rsidRDefault="00000000" w:rsidP="009A7035">
      <w:pPr>
        <w:pStyle w:val="BodyText"/>
        <w:spacing w:before="160" w:line="360" w:lineRule="auto"/>
        <w:jc w:val="left"/>
        <w:rPr>
          <w:rFonts w:ascii="Arial" w:hAnsi="Arial" w:cs="Arial"/>
          <w:sz w:val="22"/>
          <w:szCs w:val="22"/>
        </w:rPr>
      </w:pPr>
      <w:r w:rsidRPr="009A7035">
        <w:rPr>
          <w:rFonts w:ascii="Arial" w:hAnsi="Arial" w:cs="Arial"/>
          <w:spacing w:val="-2"/>
          <w:sz w:val="22"/>
          <w:szCs w:val="22"/>
        </w:rPr>
        <w:t>Product</w:t>
      </w:r>
    </w:p>
    <w:p w14:paraId="6E35DFAB" w14:textId="77777777" w:rsidR="001723E5" w:rsidRPr="009A7035" w:rsidRDefault="00000000" w:rsidP="009A7035">
      <w:pPr>
        <w:pStyle w:val="BodyText"/>
        <w:spacing w:before="135" w:line="360" w:lineRule="auto"/>
        <w:ind w:right="144"/>
        <w:rPr>
          <w:rFonts w:ascii="Arial" w:hAnsi="Arial" w:cs="Arial"/>
          <w:sz w:val="22"/>
          <w:szCs w:val="22"/>
        </w:rPr>
      </w:pPr>
      <w:r w:rsidRPr="009A7035">
        <w:rPr>
          <w:rFonts w:ascii="Arial" w:hAnsi="Arial" w:cs="Arial"/>
          <w:sz w:val="22"/>
          <w:szCs w:val="22"/>
        </w:rPr>
        <w:t>Barclays</w:t>
      </w:r>
      <w:r w:rsidRPr="009A7035">
        <w:rPr>
          <w:rFonts w:ascii="Arial" w:hAnsi="Arial" w:cs="Arial"/>
          <w:spacing w:val="-8"/>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should</w:t>
      </w:r>
      <w:r w:rsidRPr="009A7035">
        <w:rPr>
          <w:rFonts w:ascii="Arial" w:hAnsi="Arial" w:cs="Arial"/>
          <w:spacing w:val="-10"/>
          <w:sz w:val="22"/>
          <w:szCs w:val="22"/>
        </w:rPr>
        <w:t xml:space="preserve"> </w:t>
      </w:r>
      <w:r w:rsidRPr="009A7035">
        <w:rPr>
          <w:rFonts w:ascii="Arial" w:hAnsi="Arial" w:cs="Arial"/>
          <w:sz w:val="22"/>
          <w:szCs w:val="22"/>
        </w:rPr>
        <w:t>continue</w:t>
      </w:r>
      <w:r w:rsidRPr="009A7035">
        <w:rPr>
          <w:rFonts w:ascii="Arial" w:hAnsi="Arial" w:cs="Arial"/>
          <w:spacing w:val="-11"/>
          <w:sz w:val="22"/>
          <w:szCs w:val="22"/>
        </w:rPr>
        <w:t xml:space="preserve"> </w:t>
      </w:r>
      <w:r w:rsidRPr="009A7035">
        <w:rPr>
          <w:rFonts w:ascii="Arial" w:hAnsi="Arial" w:cs="Arial"/>
          <w:sz w:val="22"/>
          <w:szCs w:val="22"/>
        </w:rPr>
        <w:t>to</w:t>
      </w:r>
      <w:r w:rsidRPr="009A7035">
        <w:rPr>
          <w:rFonts w:ascii="Arial" w:hAnsi="Arial" w:cs="Arial"/>
          <w:spacing w:val="-5"/>
          <w:sz w:val="22"/>
          <w:szCs w:val="22"/>
        </w:rPr>
        <w:t xml:space="preserve"> </w:t>
      </w:r>
      <w:r w:rsidRPr="009A7035">
        <w:rPr>
          <w:rFonts w:ascii="Arial" w:hAnsi="Arial" w:cs="Arial"/>
          <w:sz w:val="22"/>
          <w:szCs w:val="22"/>
        </w:rPr>
        <w:t>focus</w:t>
      </w:r>
      <w:r w:rsidRPr="009A7035">
        <w:rPr>
          <w:rFonts w:ascii="Arial" w:hAnsi="Arial" w:cs="Arial"/>
          <w:spacing w:val="-8"/>
          <w:sz w:val="22"/>
          <w:szCs w:val="22"/>
        </w:rPr>
        <w:t xml:space="preserve"> </w:t>
      </w:r>
      <w:r w:rsidRPr="009A7035">
        <w:rPr>
          <w:rFonts w:ascii="Arial" w:hAnsi="Arial" w:cs="Arial"/>
          <w:sz w:val="22"/>
          <w:szCs w:val="22"/>
        </w:rPr>
        <w:t>on</w:t>
      </w:r>
      <w:r w:rsidRPr="009A7035">
        <w:rPr>
          <w:rFonts w:ascii="Arial" w:hAnsi="Arial" w:cs="Arial"/>
          <w:spacing w:val="-10"/>
          <w:sz w:val="22"/>
          <w:szCs w:val="22"/>
        </w:rPr>
        <w:t xml:space="preserve"> </w:t>
      </w:r>
      <w:r w:rsidRPr="009A7035">
        <w:rPr>
          <w:rFonts w:ascii="Arial" w:hAnsi="Arial" w:cs="Arial"/>
          <w:sz w:val="22"/>
          <w:szCs w:val="22"/>
        </w:rPr>
        <w:t>providing</w:t>
      </w:r>
      <w:r w:rsidRPr="009A7035">
        <w:rPr>
          <w:rFonts w:ascii="Arial" w:hAnsi="Arial" w:cs="Arial"/>
          <w:spacing w:val="-10"/>
          <w:sz w:val="22"/>
          <w:szCs w:val="22"/>
        </w:rPr>
        <w:t xml:space="preserve"> </w:t>
      </w:r>
      <w:r w:rsidRPr="009A7035">
        <w:rPr>
          <w:rFonts w:ascii="Arial" w:hAnsi="Arial" w:cs="Arial"/>
          <w:sz w:val="22"/>
          <w:szCs w:val="22"/>
        </w:rPr>
        <w:t>innovative</w:t>
      </w:r>
      <w:r w:rsidRPr="009A7035">
        <w:rPr>
          <w:rFonts w:ascii="Arial" w:hAnsi="Arial" w:cs="Arial"/>
          <w:spacing w:val="-6"/>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proofErr w:type="spellStart"/>
      <w:r w:rsidRPr="009A7035">
        <w:rPr>
          <w:rFonts w:ascii="Arial" w:hAnsi="Arial" w:cs="Arial"/>
          <w:sz w:val="22"/>
          <w:szCs w:val="22"/>
        </w:rPr>
        <w:t>personalised</w:t>
      </w:r>
      <w:proofErr w:type="spellEnd"/>
      <w:r w:rsidRPr="009A7035">
        <w:rPr>
          <w:rFonts w:ascii="Arial" w:hAnsi="Arial" w:cs="Arial"/>
          <w:spacing w:val="-10"/>
          <w:sz w:val="22"/>
          <w:szCs w:val="22"/>
        </w:rPr>
        <w:t xml:space="preserve"> </w:t>
      </w:r>
      <w:r w:rsidRPr="009A7035">
        <w:rPr>
          <w:rFonts w:ascii="Arial" w:hAnsi="Arial" w:cs="Arial"/>
          <w:sz w:val="22"/>
          <w:szCs w:val="22"/>
        </w:rPr>
        <w:t>banking</w:t>
      </w:r>
      <w:r w:rsidRPr="009A7035">
        <w:rPr>
          <w:rFonts w:ascii="Arial" w:hAnsi="Arial" w:cs="Arial"/>
          <w:spacing w:val="-10"/>
          <w:sz w:val="22"/>
          <w:szCs w:val="22"/>
        </w:rPr>
        <w:t xml:space="preserve"> </w:t>
      </w:r>
      <w:r w:rsidRPr="009A7035">
        <w:rPr>
          <w:rFonts w:ascii="Arial" w:hAnsi="Arial" w:cs="Arial"/>
          <w:sz w:val="22"/>
          <w:szCs w:val="22"/>
        </w:rPr>
        <w:t>products to meet the evolving needs of its customers. This could include expanding its digital offerings, such</w:t>
      </w:r>
      <w:r w:rsidRPr="009A7035">
        <w:rPr>
          <w:rFonts w:ascii="Arial" w:hAnsi="Arial" w:cs="Arial"/>
          <w:spacing w:val="-15"/>
          <w:sz w:val="22"/>
          <w:szCs w:val="22"/>
        </w:rPr>
        <w:t xml:space="preserve"> </w:t>
      </w:r>
      <w:r w:rsidRPr="009A7035">
        <w:rPr>
          <w:rFonts w:ascii="Arial" w:hAnsi="Arial" w:cs="Arial"/>
          <w:sz w:val="22"/>
          <w:szCs w:val="22"/>
        </w:rPr>
        <w:t>as</w:t>
      </w:r>
      <w:r w:rsidRPr="009A7035">
        <w:rPr>
          <w:rFonts w:ascii="Arial" w:hAnsi="Arial" w:cs="Arial"/>
          <w:spacing w:val="-15"/>
          <w:sz w:val="22"/>
          <w:szCs w:val="22"/>
        </w:rPr>
        <w:t xml:space="preserve"> </w:t>
      </w:r>
      <w:r w:rsidRPr="009A7035">
        <w:rPr>
          <w:rFonts w:ascii="Arial" w:hAnsi="Arial" w:cs="Arial"/>
          <w:sz w:val="22"/>
          <w:szCs w:val="22"/>
        </w:rPr>
        <w:t>mobile</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online</w:t>
      </w:r>
      <w:r w:rsidRPr="009A7035">
        <w:rPr>
          <w:rFonts w:ascii="Arial" w:hAnsi="Arial" w:cs="Arial"/>
          <w:spacing w:val="-15"/>
          <w:sz w:val="22"/>
          <w:szCs w:val="22"/>
        </w:rPr>
        <w:t xml:space="preserve"> </w:t>
      </w:r>
      <w:r w:rsidRPr="009A7035">
        <w:rPr>
          <w:rFonts w:ascii="Arial" w:hAnsi="Arial" w:cs="Arial"/>
          <w:sz w:val="22"/>
          <w:szCs w:val="22"/>
        </w:rPr>
        <w:t>account</w:t>
      </w:r>
      <w:r w:rsidRPr="009A7035">
        <w:rPr>
          <w:rFonts w:ascii="Arial" w:hAnsi="Arial" w:cs="Arial"/>
          <w:spacing w:val="-15"/>
          <w:sz w:val="22"/>
          <w:szCs w:val="22"/>
        </w:rPr>
        <w:t xml:space="preserve"> </w:t>
      </w:r>
      <w:r w:rsidRPr="009A7035">
        <w:rPr>
          <w:rFonts w:ascii="Arial" w:hAnsi="Arial" w:cs="Arial"/>
          <w:sz w:val="22"/>
          <w:szCs w:val="22"/>
        </w:rPr>
        <w:t>management.</w:t>
      </w:r>
      <w:r w:rsidRPr="009A7035">
        <w:rPr>
          <w:rFonts w:ascii="Arial" w:hAnsi="Arial" w:cs="Arial"/>
          <w:spacing w:val="-15"/>
          <w:sz w:val="22"/>
          <w:szCs w:val="22"/>
        </w:rPr>
        <w:t xml:space="preserve"> </w:t>
      </w:r>
      <w:r w:rsidRPr="009A7035">
        <w:rPr>
          <w:rFonts w:ascii="Arial" w:hAnsi="Arial" w:cs="Arial"/>
          <w:sz w:val="22"/>
          <w:szCs w:val="22"/>
        </w:rPr>
        <w:t>According</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a</w:t>
      </w:r>
      <w:r w:rsidRPr="009A7035">
        <w:rPr>
          <w:rFonts w:ascii="Arial" w:hAnsi="Arial" w:cs="Arial"/>
          <w:spacing w:val="-15"/>
          <w:sz w:val="22"/>
          <w:szCs w:val="22"/>
        </w:rPr>
        <w:t xml:space="preserve"> </w:t>
      </w:r>
      <w:r w:rsidRPr="009A7035">
        <w:rPr>
          <w:rFonts w:ascii="Arial" w:hAnsi="Arial" w:cs="Arial"/>
          <w:sz w:val="22"/>
          <w:szCs w:val="22"/>
        </w:rPr>
        <w:t>survey</w:t>
      </w:r>
      <w:r w:rsidRPr="009A7035">
        <w:rPr>
          <w:rFonts w:ascii="Arial" w:hAnsi="Arial" w:cs="Arial"/>
          <w:spacing w:val="-15"/>
          <w:sz w:val="22"/>
          <w:szCs w:val="22"/>
        </w:rPr>
        <w:t xml:space="preserve"> </w:t>
      </w:r>
      <w:r w:rsidRPr="009A7035">
        <w:rPr>
          <w:rFonts w:ascii="Arial" w:hAnsi="Arial" w:cs="Arial"/>
          <w:sz w:val="22"/>
          <w:szCs w:val="22"/>
        </w:rPr>
        <w:t>conducted</w:t>
      </w:r>
      <w:r w:rsidRPr="009A7035">
        <w:rPr>
          <w:rFonts w:ascii="Arial" w:hAnsi="Arial" w:cs="Arial"/>
          <w:spacing w:val="-15"/>
          <w:sz w:val="22"/>
          <w:szCs w:val="22"/>
        </w:rPr>
        <w:t xml:space="preserve"> </w:t>
      </w:r>
      <w:r w:rsidRPr="009A7035">
        <w:rPr>
          <w:rFonts w:ascii="Arial" w:hAnsi="Arial" w:cs="Arial"/>
          <w:sz w:val="22"/>
          <w:szCs w:val="22"/>
        </w:rPr>
        <w:t>by</w:t>
      </w:r>
      <w:r w:rsidRPr="009A7035">
        <w:rPr>
          <w:rFonts w:ascii="Arial" w:hAnsi="Arial" w:cs="Arial"/>
          <w:spacing w:val="-14"/>
          <w:sz w:val="22"/>
          <w:szCs w:val="22"/>
        </w:rPr>
        <w:t xml:space="preserve"> </w:t>
      </w:r>
      <w:r w:rsidRPr="009A7035">
        <w:rPr>
          <w:rFonts w:ascii="Arial" w:hAnsi="Arial" w:cs="Arial"/>
          <w:sz w:val="22"/>
          <w:szCs w:val="22"/>
        </w:rPr>
        <w:t xml:space="preserve">Bain &amp; Company, 63% of UK banking customers prefer to use digital channels for everyday banking </w:t>
      </w:r>
      <w:r w:rsidRPr="009A7035">
        <w:rPr>
          <w:rFonts w:ascii="Arial" w:hAnsi="Arial" w:cs="Arial"/>
          <w:spacing w:val="-2"/>
          <w:sz w:val="22"/>
          <w:szCs w:val="22"/>
        </w:rPr>
        <w:t>transactions.</w:t>
      </w:r>
    </w:p>
    <w:p w14:paraId="23D29C48" w14:textId="77777777" w:rsidR="001723E5" w:rsidRPr="009A7035" w:rsidRDefault="00000000" w:rsidP="009A7035">
      <w:pPr>
        <w:pStyle w:val="BodyText"/>
        <w:spacing w:before="200" w:line="360" w:lineRule="auto"/>
        <w:jc w:val="left"/>
        <w:rPr>
          <w:rFonts w:ascii="Arial" w:hAnsi="Arial" w:cs="Arial"/>
          <w:sz w:val="22"/>
          <w:szCs w:val="22"/>
        </w:rPr>
      </w:pPr>
      <w:r w:rsidRPr="009A7035">
        <w:rPr>
          <w:rFonts w:ascii="Arial" w:hAnsi="Arial" w:cs="Arial"/>
          <w:spacing w:val="-2"/>
          <w:sz w:val="22"/>
          <w:szCs w:val="22"/>
        </w:rPr>
        <w:t>Price</w:t>
      </w:r>
    </w:p>
    <w:p w14:paraId="61C2450E" w14:textId="77777777" w:rsidR="001723E5" w:rsidRPr="009A7035" w:rsidRDefault="00000000" w:rsidP="009A7035">
      <w:pPr>
        <w:pStyle w:val="BodyText"/>
        <w:spacing w:before="139" w:line="360" w:lineRule="auto"/>
        <w:ind w:right="138"/>
        <w:rPr>
          <w:rFonts w:ascii="Arial" w:hAnsi="Arial" w:cs="Arial"/>
          <w:sz w:val="22"/>
          <w:szCs w:val="22"/>
        </w:rPr>
      </w:pPr>
      <w:r w:rsidRPr="009A7035">
        <w:rPr>
          <w:rFonts w:ascii="Arial" w:hAnsi="Arial" w:cs="Arial"/>
          <w:sz w:val="22"/>
          <w:szCs w:val="22"/>
        </w:rPr>
        <w:t>Barclays UK should consider offering more competitive pricing to attract price-sensitive customers.</w:t>
      </w:r>
      <w:r w:rsidRPr="009A7035">
        <w:rPr>
          <w:rFonts w:ascii="Arial" w:hAnsi="Arial" w:cs="Arial"/>
          <w:spacing w:val="-4"/>
          <w:sz w:val="22"/>
          <w:szCs w:val="22"/>
        </w:rPr>
        <w:t xml:space="preserve"> </w:t>
      </w:r>
      <w:r w:rsidRPr="009A7035">
        <w:rPr>
          <w:rFonts w:ascii="Arial" w:hAnsi="Arial" w:cs="Arial"/>
          <w:sz w:val="22"/>
          <w:szCs w:val="22"/>
        </w:rPr>
        <w:t>This</w:t>
      </w:r>
      <w:r w:rsidRPr="009A7035">
        <w:rPr>
          <w:rFonts w:ascii="Arial" w:hAnsi="Arial" w:cs="Arial"/>
          <w:spacing w:val="-3"/>
          <w:sz w:val="22"/>
          <w:szCs w:val="22"/>
        </w:rPr>
        <w:t xml:space="preserve"> </w:t>
      </w:r>
      <w:r w:rsidRPr="009A7035">
        <w:rPr>
          <w:rFonts w:ascii="Arial" w:hAnsi="Arial" w:cs="Arial"/>
          <w:sz w:val="22"/>
          <w:szCs w:val="22"/>
        </w:rPr>
        <w:t>could include</w:t>
      </w:r>
      <w:r w:rsidRPr="009A7035">
        <w:rPr>
          <w:rFonts w:ascii="Arial" w:hAnsi="Arial" w:cs="Arial"/>
          <w:spacing w:val="-5"/>
          <w:sz w:val="22"/>
          <w:szCs w:val="22"/>
        </w:rPr>
        <w:t xml:space="preserve"> </w:t>
      </w:r>
      <w:r w:rsidRPr="009A7035">
        <w:rPr>
          <w:rFonts w:ascii="Arial" w:hAnsi="Arial" w:cs="Arial"/>
          <w:sz w:val="22"/>
          <w:szCs w:val="22"/>
        </w:rPr>
        <w:t>offering lower</w:t>
      </w:r>
      <w:r w:rsidRPr="009A7035">
        <w:rPr>
          <w:rFonts w:ascii="Arial" w:hAnsi="Arial" w:cs="Arial"/>
          <w:spacing w:val="-4"/>
          <w:sz w:val="22"/>
          <w:szCs w:val="22"/>
        </w:rPr>
        <w:t xml:space="preserve"> </w:t>
      </w:r>
      <w:r w:rsidRPr="009A7035">
        <w:rPr>
          <w:rFonts w:ascii="Arial" w:hAnsi="Arial" w:cs="Arial"/>
          <w:sz w:val="22"/>
          <w:szCs w:val="22"/>
        </w:rPr>
        <w:t>fees</w:t>
      </w:r>
      <w:r w:rsidRPr="009A7035">
        <w:rPr>
          <w:rFonts w:ascii="Arial" w:hAnsi="Arial" w:cs="Arial"/>
          <w:spacing w:val="-3"/>
          <w:sz w:val="22"/>
          <w:szCs w:val="22"/>
        </w:rPr>
        <w:t xml:space="preserve"> </w:t>
      </w:r>
      <w:r w:rsidRPr="009A7035">
        <w:rPr>
          <w:rFonts w:ascii="Arial" w:hAnsi="Arial" w:cs="Arial"/>
          <w:sz w:val="22"/>
          <w:szCs w:val="22"/>
        </w:rPr>
        <w:t>or interest</w:t>
      </w:r>
      <w:r w:rsidRPr="009A7035">
        <w:rPr>
          <w:rFonts w:ascii="Arial" w:hAnsi="Arial" w:cs="Arial"/>
          <w:spacing w:val="-1"/>
          <w:sz w:val="22"/>
          <w:szCs w:val="22"/>
        </w:rPr>
        <w:t xml:space="preserve"> </w:t>
      </w:r>
      <w:r w:rsidRPr="009A7035">
        <w:rPr>
          <w:rFonts w:ascii="Arial" w:hAnsi="Arial" w:cs="Arial"/>
          <w:sz w:val="22"/>
          <w:szCs w:val="22"/>
        </w:rPr>
        <w:t>rates</w:t>
      </w:r>
      <w:r w:rsidRPr="009A7035">
        <w:rPr>
          <w:rFonts w:ascii="Arial" w:hAnsi="Arial" w:cs="Arial"/>
          <w:spacing w:val="-3"/>
          <w:sz w:val="22"/>
          <w:szCs w:val="22"/>
        </w:rPr>
        <w:t xml:space="preserve"> </w:t>
      </w:r>
      <w:r w:rsidRPr="009A7035">
        <w:rPr>
          <w:rFonts w:ascii="Arial" w:hAnsi="Arial" w:cs="Arial"/>
          <w:sz w:val="22"/>
          <w:szCs w:val="22"/>
        </w:rPr>
        <w:t>for certain types</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4"/>
          <w:sz w:val="22"/>
          <w:szCs w:val="22"/>
        </w:rPr>
        <w:t xml:space="preserve"> </w:t>
      </w:r>
      <w:r w:rsidRPr="009A7035">
        <w:rPr>
          <w:rFonts w:ascii="Arial" w:hAnsi="Arial" w:cs="Arial"/>
          <w:sz w:val="22"/>
          <w:szCs w:val="22"/>
        </w:rPr>
        <w:t>accounts</w:t>
      </w:r>
      <w:r w:rsidRPr="009A7035">
        <w:rPr>
          <w:rFonts w:ascii="Arial" w:hAnsi="Arial" w:cs="Arial"/>
          <w:spacing w:val="-3"/>
          <w:sz w:val="22"/>
          <w:szCs w:val="22"/>
        </w:rPr>
        <w:t xml:space="preserve"> </w:t>
      </w:r>
      <w:r w:rsidRPr="009A7035">
        <w:rPr>
          <w:rFonts w:ascii="Arial" w:hAnsi="Arial" w:cs="Arial"/>
          <w:sz w:val="22"/>
          <w:szCs w:val="22"/>
        </w:rPr>
        <w:t>or services. According to a report by McKinsey &amp; Company, price is a key factor in customer retention and acquisition, with 43% of UK customers saying they would switch banks for better pricing (McKinsey &amp; Company, 2021).</w:t>
      </w:r>
    </w:p>
    <w:p w14:paraId="74E00E30"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Place</w:t>
      </w:r>
    </w:p>
    <w:p w14:paraId="528D3B0D" w14:textId="77777777" w:rsidR="001723E5" w:rsidRPr="009A7035" w:rsidRDefault="00000000" w:rsidP="009A7035">
      <w:pPr>
        <w:pStyle w:val="BodyText"/>
        <w:spacing w:before="139" w:line="360" w:lineRule="auto"/>
        <w:ind w:right="140"/>
        <w:rPr>
          <w:rFonts w:ascii="Arial" w:hAnsi="Arial" w:cs="Arial"/>
          <w:sz w:val="22"/>
          <w:szCs w:val="22"/>
        </w:rPr>
      </w:pPr>
      <w:r w:rsidRPr="009A7035">
        <w:rPr>
          <w:rFonts w:ascii="Arial" w:hAnsi="Arial" w:cs="Arial"/>
          <w:sz w:val="22"/>
          <w:szCs w:val="22"/>
        </w:rPr>
        <w:t>Barclays UK should continue to invest in its physical branch network while also expanding its digital channels to reach a wider audience. This could include opening new branches in underserved</w:t>
      </w:r>
      <w:r w:rsidRPr="009A7035">
        <w:rPr>
          <w:rFonts w:ascii="Arial" w:hAnsi="Arial" w:cs="Arial"/>
          <w:spacing w:val="-4"/>
          <w:sz w:val="22"/>
          <w:szCs w:val="22"/>
        </w:rPr>
        <w:t xml:space="preserve"> </w:t>
      </w:r>
      <w:r w:rsidRPr="009A7035">
        <w:rPr>
          <w:rFonts w:ascii="Arial" w:hAnsi="Arial" w:cs="Arial"/>
          <w:sz w:val="22"/>
          <w:szCs w:val="22"/>
        </w:rPr>
        <w:t>areas</w:t>
      </w:r>
      <w:r w:rsidRPr="009A7035">
        <w:rPr>
          <w:rFonts w:ascii="Arial" w:hAnsi="Arial" w:cs="Arial"/>
          <w:spacing w:val="-3"/>
          <w:sz w:val="22"/>
          <w:szCs w:val="22"/>
        </w:rPr>
        <w:t xml:space="preserve"> </w:t>
      </w:r>
      <w:r w:rsidRPr="009A7035">
        <w:rPr>
          <w:rFonts w:ascii="Arial" w:hAnsi="Arial" w:cs="Arial"/>
          <w:sz w:val="22"/>
          <w:szCs w:val="22"/>
        </w:rPr>
        <w:t>or</w:t>
      </w:r>
      <w:r w:rsidRPr="009A7035">
        <w:rPr>
          <w:rFonts w:ascii="Arial" w:hAnsi="Arial" w:cs="Arial"/>
          <w:spacing w:val="-4"/>
          <w:sz w:val="22"/>
          <w:szCs w:val="22"/>
        </w:rPr>
        <w:t xml:space="preserve"> </w:t>
      </w:r>
      <w:r w:rsidRPr="009A7035">
        <w:rPr>
          <w:rFonts w:ascii="Arial" w:hAnsi="Arial" w:cs="Arial"/>
          <w:sz w:val="22"/>
          <w:szCs w:val="22"/>
        </w:rPr>
        <w:t>expanding</w:t>
      </w:r>
      <w:r w:rsidRPr="009A7035">
        <w:rPr>
          <w:rFonts w:ascii="Arial" w:hAnsi="Arial" w:cs="Arial"/>
          <w:spacing w:val="-4"/>
          <w:sz w:val="22"/>
          <w:szCs w:val="22"/>
        </w:rPr>
        <w:t xml:space="preserve"> </w:t>
      </w:r>
      <w:r w:rsidRPr="009A7035">
        <w:rPr>
          <w:rFonts w:ascii="Arial" w:hAnsi="Arial" w:cs="Arial"/>
          <w:sz w:val="22"/>
          <w:szCs w:val="22"/>
        </w:rPr>
        <w:t>its</w:t>
      </w:r>
      <w:r w:rsidRPr="009A7035">
        <w:rPr>
          <w:rFonts w:ascii="Arial" w:hAnsi="Arial" w:cs="Arial"/>
          <w:spacing w:val="-3"/>
          <w:sz w:val="22"/>
          <w:szCs w:val="22"/>
        </w:rPr>
        <w:t xml:space="preserve"> </w:t>
      </w:r>
      <w:r w:rsidRPr="009A7035">
        <w:rPr>
          <w:rFonts w:ascii="Arial" w:hAnsi="Arial" w:cs="Arial"/>
          <w:sz w:val="22"/>
          <w:szCs w:val="22"/>
        </w:rPr>
        <w:t>online</w:t>
      </w:r>
      <w:r w:rsidRPr="009A7035">
        <w:rPr>
          <w:rFonts w:ascii="Arial" w:hAnsi="Arial" w:cs="Arial"/>
          <w:spacing w:val="-5"/>
          <w:sz w:val="22"/>
          <w:szCs w:val="22"/>
        </w:rPr>
        <w:t xml:space="preserve"> </w:t>
      </w:r>
      <w:r w:rsidRPr="009A7035">
        <w:rPr>
          <w:rFonts w:ascii="Arial" w:hAnsi="Arial" w:cs="Arial"/>
          <w:sz w:val="22"/>
          <w:szCs w:val="22"/>
        </w:rPr>
        <w:t>and mobile</w:t>
      </w:r>
      <w:r w:rsidRPr="009A7035">
        <w:rPr>
          <w:rFonts w:ascii="Arial" w:hAnsi="Arial" w:cs="Arial"/>
          <w:spacing w:val="-5"/>
          <w:sz w:val="22"/>
          <w:szCs w:val="22"/>
        </w:rPr>
        <w:t xml:space="preserve"> </w:t>
      </w:r>
      <w:r w:rsidRPr="009A7035">
        <w:rPr>
          <w:rFonts w:ascii="Arial" w:hAnsi="Arial" w:cs="Arial"/>
          <w:sz w:val="22"/>
          <w:szCs w:val="22"/>
        </w:rPr>
        <w:t>banking</w:t>
      </w:r>
      <w:r w:rsidRPr="009A7035">
        <w:rPr>
          <w:rFonts w:ascii="Arial" w:hAnsi="Arial" w:cs="Arial"/>
          <w:spacing w:val="-4"/>
          <w:sz w:val="22"/>
          <w:szCs w:val="22"/>
        </w:rPr>
        <w:t xml:space="preserve"> </w:t>
      </w:r>
      <w:r w:rsidRPr="009A7035">
        <w:rPr>
          <w:rFonts w:ascii="Arial" w:hAnsi="Arial" w:cs="Arial"/>
          <w:sz w:val="22"/>
          <w:szCs w:val="22"/>
        </w:rPr>
        <w:t>offerings.</w:t>
      </w:r>
      <w:r w:rsidRPr="009A7035">
        <w:rPr>
          <w:rFonts w:ascii="Arial" w:hAnsi="Arial" w:cs="Arial"/>
          <w:spacing w:val="-4"/>
          <w:sz w:val="22"/>
          <w:szCs w:val="22"/>
        </w:rPr>
        <w:t xml:space="preserve"> </w:t>
      </w:r>
      <w:r w:rsidRPr="009A7035">
        <w:rPr>
          <w:rFonts w:ascii="Arial" w:hAnsi="Arial" w:cs="Arial"/>
          <w:sz w:val="22"/>
          <w:szCs w:val="22"/>
        </w:rPr>
        <w:t>According</w:t>
      </w:r>
      <w:r w:rsidRPr="009A7035">
        <w:rPr>
          <w:rFonts w:ascii="Arial" w:hAnsi="Arial" w:cs="Arial"/>
          <w:spacing w:val="-4"/>
          <w:sz w:val="22"/>
          <w:szCs w:val="22"/>
        </w:rPr>
        <w:t xml:space="preserve"> </w:t>
      </w:r>
      <w:r w:rsidRPr="009A7035">
        <w:rPr>
          <w:rFonts w:ascii="Arial" w:hAnsi="Arial" w:cs="Arial"/>
          <w:sz w:val="22"/>
          <w:szCs w:val="22"/>
        </w:rPr>
        <w:t>to</w:t>
      </w:r>
      <w:r w:rsidRPr="009A7035">
        <w:rPr>
          <w:rFonts w:ascii="Arial" w:hAnsi="Arial" w:cs="Arial"/>
          <w:spacing w:val="-4"/>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report</w:t>
      </w:r>
      <w:r w:rsidRPr="009A7035">
        <w:rPr>
          <w:rFonts w:ascii="Arial" w:hAnsi="Arial" w:cs="Arial"/>
          <w:spacing w:val="-5"/>
          <w:sz w:val="22"/>
          <w:szCs w:val="22"/>
        </w:rPr>
        <w:t xml:space="preserve"> </w:t>
      </w:r>
      <w:r w:rsidRPr="009A7035">
        <w:rPr>
          <w:rFonts w:ascii="Arial" w:hAnsi="Arial" w:cs="Arial"/>
          <w:sz w:val="22"/>
          <w:szCs w:val="22"/>
        </w:rPr>
        <w:t>by Deloitte, 61% of UK banking customers still visit physical branches at least once a month, indicating the importance of investing in physical locations (Deloitte, 2022).</w:t>
      </w:r>
    </w:p>
    <w:p w14:paraId="0F1F460E"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Promotion</w:t>
      </w:r>
    </w:p>
    <w:p w14:paraId="3DCF42E1" w14:textId="77777777" w:rsidR="001723E5" w:rsidRPr="009A7035" w:rsidRDefault="00000000" w:rsidP="009A7035">
      <w:pPr>
        <w:pStyle w:val="BodyText"/>
        <w:spacing w:before="140" w:line="360" w:lineRule="auto"/>
        <w:ind w:right="142"/>
        <w:rPr>
          <w:rFonts w:ascii="Arial" w:hAnsi="Arial" w:cs="Arial"/>
          <w:sz w:val="22"/>
          <w:szCs w:val="22"/>
        </w:rPr>
      </w:pPr>
      <w:r w:rsidRPr="009A7035">
        <w:rPr>
          <w:rFonts w:ascii="Arial" w:hAnsi="Arial" w:cs="Arial"/>
          <w:sz w:val="22"/>
          <w:szCs w:val="22"/>
        </w:rPr>
        <w:t>Barclays UK should focus on building brand awareness through targeted advertising and marketing</w:t>
      </w:r>
      <w:r w:rsidRPr="009A7035">
        <w:rPr>
          <w:rFonts w:ascii="Arial" w:hAnsi="Arial" w:cs="Arial"/>
          <w:spacing w:val="-3"/>
          <w:sz w:val="22"/>
          <w:szCs w:val="22"/>
        </w:rPr>
        <w:t xml:space="preserve"> </w:t>
      </w:r>
      <w:r w:rsidRPr="009A7035">
        <w:rPr>
          <w:rFonts w:ascii="Arial" w:hAnsi="Arial" w:cs="Arial"/>
          <w:sz w:val="22"/>
          <w:szCs w:val="22"/>
        </w:rPr>
        <w:t>campaigns,</w:t>
      </w:r>
      <w:r w:rsidRPr="009A7035">
        <w:rPr>
          <w:rFonts w:ascii="Arial" w:hAnsi="Arial" w:cs="Arial"/>
          <w:spacing w:val="-3"/>
          <w:sz w:val="22"/>
          <w:szCs w:val="22"/>
        </w:rPr>
        <w:t xml:space="preserve"> </w:t>
      </w:r>
      <w:r w:rsidRPr="009A7035">
        <w:rPr>
          <w:rFonts w:ascii="Arial" w:hAnsi="Arial" w:cs="Arial"/>
          <w:sz w:val="22"/>
          <w:szCs w:val="22"/>
        </w:rPr>
        <w:t>as</w:t>
      </w:r>
      <w:r w:rsidRPr="009A7035">
        <w:rPr>
          <w:rFonts w:ascii="Arial" w:hAnsi="Arial" w:cs="Arial"/>
          <w:spacing w:val="-2"/>
          <w:sz w:val="22"/>
          <w:szCs w:val="22"/>
        </w:rPr>
        <w:t xml:space="preserve"> </w:t>
      </w:r>
      <w:r w:rsidRPr="009A7035">
        <w:rPr>
          <w:rFonts w:ascii="Arial" w:hAnsi="Arial" w:cs="Arial"/>
          <w:sz w:val="22"/>
          <w:szCs w:val="22"/>
        </w:rPr>
        <w:t>well</w:t>
      </w:r>
      <w:r w:rsidRPr="009A7035">
        <w:rPr>
          <w:rFonts w:ascii="Arial" w:hAnsi="Arial" w:cs="Arial"/>
          <w:spacing w:val="-5"/>
          <w:sz w:val="22"/>
          <w:szCs w:val="22"/>
        </w:rPr>
        <w:t xml:space="preserve"> </w:t>
      </w:r>
      <w:r w:rsidRPr="009A7035">
        <w:rPr>
          <w:rFonts w:ascii="Arial" w:hAnsi="Arial" w:cs="Arial"/>
          <w:sz w:val="22"/>
          <w:szCs w:val="22"/>
        </w:rPr>
        <w:t>as leveraging</w:t>
      </w:r>
      <w:r w:rsidRPr="009A7035">
        <w:rPr>
          <w:rFonts w:ascii="Arial" w:hAnsi="Arial" w:cs="Arial"/>
          <w:spacing w:val="-3"/>
          <w:sz w:val="22"/>
          <w:szCs w:val="22"/>
        </w:rPr>
        <w:t xml:space="preserve"> </w:t>
      </w:r>
      <w:r w:rsidRPr="009A7035">
        <w:rPr>
          <w:rFonts w:ascii="Arial" w:hAnsi="Arial" w:cs="Arial"/>
          <w:sz w:val="22"/>
          <w:szCs w:val="22"/>
        </w:rPr>
        <w:t>social media to</w:t>
      </w:r>
      <w:r w:rsidRPr="009A7035">
        <w:rPr>
          <w:rFonts w:ascii="Arial" w:hAnsi="Arial" w:cs="Arial"/>
          <w:spacing w:val="-3"/>
          <w:sz w:val="22"/>
          <w:szCs w:val="22"/>
        </w:rPr>
        <w:t xml:space="preserve"> </w:t>
      </w:r>
      <w:r w:rsidRPr="009A7035">
        <w:rPr>
          <w:rFonts w:ascii="Arial" w:hAnsi="Arial" w:cs="Arial"/>
          <w:sz w:val="22"/>
          <w:szCs w:val="22"/>
        </w:rPr>
        <w:t>engage</w:t>
      </w:r>
      <w:r w:rsidRPr="009A7035">
        <w:rPr>
          <w:rFonts w:ascii="Arial" w:hAnsi="Arial" w:cs="Arial"/>
          <w:spacing w:val="-5"/>
          <w:sz w:val="22"/>
          <w:szCs w:val="22"/>
        </w:rPr>
        <w:t xml:space="preserve"> </w:t>
      </w:r>
      <w:r w:rsidRPr="009A7035">
        <w:rPr>
          <w:rFonts w:ascii="Arial" w:hAnsi="Arial" w:cs="Arial"/>
          <w:sz w:val="22"/>
          <w:szCs w:val="22"/>
        </w:rPr>
        <w:t>with</w:t>
      </w:r>
      <w:r w:rsidRPr="009A7035">
        <w:rPr>
          <w:rFonts w:ascii="Arial" w:hAnsi="Arial" w:cs="Arial"/>
          <w:spacing w:val="-3"/>
          <w:sz w:val="22"/>
          <w:szCs w:val="22"/>
        </w:rPr>
        <w:t xml:space="preserve"> </w:t>
      </w:r>
      <w:r w:rsidRPr="009A7035">
        <w:rPr>
          <w:rFonts w:ascii="Arial" w:hAnsi="Arial" w:cs="Arial"/>
          <w:sz w:val="22"/>
          <w:szCs w:val="22"/>
        </w:rPr>
        <w:t>customers.</w:t>
      </w:r>
      <w:r w:rsidRPr="009A7035">
        <w:rPr>
          <w:rFonts w:ascii="Arial" w:hAnsi="Arial" w:cs="Arial"/>
          <w:spacing w:val="-3"/>
          <w:sz w:val="22"/>
          <w:szCs w:val="22"/>
        </w:rPr>
        <w:t xml:space="preserve"> </w:t>
      </w:r>
      <w:r w:rsidRPr="009A7035">
        <w:rPr>
          <w:rFonts w:ascii="Arial" w:hAnsi="Arial" w:cs="Arial"/>
          <w:sz w:val="22"/>
          <w:szCs w:val="22"/>
        </w:rPr>
        <w:t>According</w:t>
      </w:r>
      <w:r w:rsidRPr="009A7035">
        <w:rPr>
          <w:rFonts w:ascii="Arial" w:hAnsi="Arial" w:cs="Arial"/>
          <w:spacing w:val="-3"/>
          <w:sz w:val="22"/>
          <w:szCs w:val="22"/>
        </w:rPr>
        <w:t xml:space="preserve"> </w:t>
      </w:r>
      <w:r w:rsidRPr="009A7035">
        <w:rPr>
          <w:rFonts w:ascii="Arial" w:hAnsi="Arial" w:cs="Arial"/>
          <w:sz w:val="22"/>
          <w:szCs w:val="22"/>
        </w:rPr>
        <w:t>to a survey conducted by Ipsos</w:t>
      </w:r>
      <w:r w:rsidRPr="009A7035">
        <w:rPr>
          <w:rFonts w:ascii="Arial" w:hAnsi="Arial" w:cs="Arial"/>
          <w:spacing w:val="-2"/>
          <w:sz w:val="22"/>
          <w:szCs w:val="22"/>
        </w:rPr>
        <w:t xml:space="preserve"> </w:t>
      </w:r>
      <w:r w:rsidRPr="009A7035">
        <w:rPr>
          <w:rFonts w:ascii="Arial" w:hAnsi="Arial" w:cs="Arial"/>
          <w:sz w:val="22"/>
          <w:szCs w:val="22"/>
        </w:rPr>
        <w:t>MORI,</w:t>
      </w:r>
      <w:r w:rsidRPr="009A7035">
        <w:rPr>
          <w:rFonts w:ascii="Arial" w:hAnsi="Arial" w:cs="Arial"/>
          <w:spacing w:val="-4"/>
          <w:sz w:val="22"/>
          <w:szCs w:val="22"/>
        </w:rPr>
        <w:t xml:space="preserve"> </w:t>
      </w:r>
      <w:r w:rsidRPr="009A7035">
        <w:rPr>
          <w:rFonts w:ascii="Arial" w:hAnsi="Arial" w:cs="Arial"/>
          <w:sz w:val="22"/>
          <w:szCs w:val="22"/>
        </w:rPr>
        <w:t>72% of</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2"/>
          <w:sz w:val="22"/>
          <w:szCs w:val="22"/>
        </w:rPr>
        <w:t xml:space="preserve"> </w:t>
      </w:r>
      <w:r w:rsidRPr="009A7035">
        <w:rPr>
          <w:rFonts w:ascii="Arial" w:hAnsi="Arial" w:cs="Arial"/>
          <w:sz w:val="22"/>
          <w:szCs w:val="22"/>
        </w:rPr>
        <w:t>consumers are more likely to use a brand if they have interacted with it on social media (Deloitte, 2022).</w:t>
      </w:r>
    </w:p>
    <w:p w14:paraId="534589A1" w14:textId="77777777" w:rsidR="001723E5" w:rsidRPr="009A7035" w:rsidRDefault="00000000" w:rsidP="009A7035">
      <w:pPr>
        <w:pStyle w:val="BodyText"/>
        <w:spacing w:before="199" w:line="360" w:lineRule="auto"/>
        <w:jc w:val="left"/>
        <w:rPr>
          <w:rFonts w:ascii="Arial" w:hAnsi="Arial" w:cs="Arial"/>
          <w:sz w:val="22"/>
          <w:szCs w:val="22"/>
        </w:rPr>
      </w:pPr>
      <w:r w:rsidRPr="009A7035">
        <w:rPr>
          <w:rFonts w:ascii="Arial" w:hAnsi="Arial" w:cs="Arial"/>
          <w:spacing w:val="-2"/>
          <w:sz w:val="22"/>
          <w:szCs w:val="22"/>
        </w:rPr>
        <w:t>People</w:t>
      </w:r>
    </w:p>
    <w:p w14:paraId="2DBDC1CD"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 UK should invest in its employees to ensure they have the knowledge, skills, and resources</w:t>
      </w:r>
      <w:r w:rsidRPr="009A7035">
        <w:rPr>
          <w:rFonts w:ascii="Arial" w:hAnsi="Arial" w:cs="Arial"/>
          <w:spacing w:val="-3"/>
          <w:sz w:val="22"/>
          <w:szCs w:val="22"/>
        </w:rPr>
        <w:t xml:space="preserve"> </w:t>
      </w:r>
      <w:r w:rsidRPr="009A7035">
        <w:rPr>
          <w:rFonts w:ascii="Arial" w:hAnsi="Arial" w:cs="Arial"/>
          <w:sz w:val="22"/>
          <w:szCs w:val="22"/>
        </w:rPr>
        <w:t>to</w:t>
      </w:r>
      <w:r w:rsidRPr="009A7035">
        <w:rPr>
          <w:rFonts w:ascii="Arial" w:hAnsi="Arial" w:cs="Arial"/>
          <w:spacing w:val="-4"/>
          <w:sz w:val="22"/>
          <w:szCs w:val="22"/>
        </w:rPr>
        <w:t xml:space="preserve"> </w:t>
      </w:r>
      <w:r w:rsidRPr="009A7035">
        <w:rPr>
          <w:rFonts w:ascii="Arial" w:hAnsi="Arial" w:cs="Arial"/>
          <w:sz w:val="22"/>
          <w:szCs w:val="22"/>
        </w:rPr>
        <w:t>provide</w:t>
      </w:r>
      <w:r w:rsidRPr="009A7035">
        <w:rPr>
          <w:rFonts w:ascii="Arial" w:hAnsi="Arial" w:cs="Arial"/>
          <w:spacing w:val="-6"/>
          <w:sz w:val="22"/>
          <w:szCs w:val="22"/>
        </w:rPr>
        <w:t xml:space="preserve"> </w:t>
      </w:r>
      <w:r w:rsidRPr="009A7035">
        <w:rPr>
          <w:rFonts w:ascii="Arial" w:hAnsi="Arial" w:cs="Arial"/>
          <w:sz w:val="22"/>
          <w:szCs w:val="22"/>
        </w:rPr>
        <w:t>exceptional</w:t>
      </w:r>
      <w:r w:rsidRPr="009A7035">
        <w:rPr>
          <w:rFonts w:ascii="Arial" w:hAnsi="Arial" w:cs="Arial"/>
          <w:spacing w:val="-1"/>
          <w:sz w:val="22"/>
          <w:szCs w:val="22"/>
        </w:rPr>
        <w:t xml:space="preserve"> </w:t>
      </w:r>
      <w:r w:rsidRPr="009A7035">
        <w:rPr>
          <w:rFonts w:ascii="Arial" w:hAnsi="Arial" w:cs="Arial"/>
          <w:sz w:val="22"/>
          <w:szCs w:val="22"/>
        </w:rPr>
        <w:t>customer</w:t>
      </w:r>
      <w:r w:rsidRPr="009A7035">
        <w:rPr>
          <w:rFonts w:ascii="Arial" w:hAnsi="Arial" w:cs="Arial"/>
          <w:spacing w:val="-4"/>
          <w:sz w:val="22"/>
          <w:szCs w:val="22"/>
        </w:rPr>
        <w:t xml:space="preserve"> </w:t>
      </w:r>
      <w:r w:rsidRPr="009A7035">
        <w:rPr>
          <w:rFonts w:ascii="Arial" w:hAnsi="Arial" w:cs="Arial"/>
          <w:sz w:val="22"/>
          <w:szCs w:val="22"/>
        </w:rPr>
        <w:t>service.</w:t>
      </w:r>
      <w:r w:rsidRPr="009A7035">
        <w:rPr>
          <w:rFonts w:ascii="Arial" w:hAnsi="Arial" w:cs="Arial"/>
          <w:spacing w:val="-4"/>
          <w:sz w:val="22"/>
          <w:szCs w:val="22"/>
        </w:rPr>
        <w:t xml:space="preserve"> </w:t>
      </w:r>
      <w:r w:rsidRPr="009A7035">
        <w:rPr>
          <w:rFonts w:ascii="Arial" w:hAnsi="Arial" w:cs="Arial"/>
          <w:sz w:val="22"/>
          <w:szCs w:val="22"/>
        </w:rPr>
        <w:t>This</w:t>
      </w:r>
      <w:r w:rsidRPr="009A7035">
        <w:rPr>
          <w:rFonts w:ascii="Arial" w:hAnsi="Arial" w:cs="Arial"/>
          <w:spacing w:val="-3"/>
          <w:sz w:val="22"/>
          <w:szCs w:val="22"/>
        </w:rPr>
        <w:t xml:space="preserve"> </w:t>
      </w:r>
      <w:r w:rsidRPr="009A7035">
        <w:rPr>
          <w:rFonts w:ascii="Arial" w:hAnsi="Arial" w:cs="Arial"/>
          <w:sz w:val="22"/>
          <w:szCs w:val="22"/>
        </w:rPr>
        <w:t>could include</w:t>
      </w:r>
      <w:r w:rsidRPr="009A7035">
        <w:rPr>
          <w:rFonts w:ascii="Arial" w:hAnsi="Arial" w:cs="Arial"/>
          <w:spacing w:val="-6"/>
          <w:sz w:val="22"/>
          <w:szCs w:val="22"/>
        </w:rPr>
        <w:t xml:space="preserve"> </w:t>
      </w:r>
      <w:r w:rsidRPr="009A7035">
        <w:rPr>
          <w:rFonts w:ascii="Arial" w:hAnsi="Arial" w:cs="Arial"/>
          <w:sz w:val="22"/>
          <w:szCs w:val="22"/>
        </w:rPr>
        <w:t>providing ongoing training and</w:t>
      </w:r>
      <w:r w:rsidRPr="009A7035">
        <w:rPr>
          <w:rFonts w:ascii="Arial" w:hAnsi="Arial" w:cs="Arial"/>
          <w:spacing w:val="11"/>
          <w:sz w:val="22"/>
          <w:szCs w:val="22"/>
        </w:rPr>
        <w:t xml:space="preserve"> </w:t>
      </w:r>
      <w:r w:rsidRPr="009A7035">
        <w:rPr>
          <w:rFonts w:ascii="Arial" w:hAnsi="Arial" w:cs="Arial"/>
          <w:sz w:val="22"/>
          <w:szCs w:val="22"/>
        </w:rPr>
        <w:t>development</w:t>
      </w:r>
      <w:r w:rsidRPr="009A7035">
        <w:rPr>
          <w:rFonts w:ascii="Arial" w:hAnsi="Arial" w:cs="Arial"/>
          <w:spacing w:val="11"/>
          <w:sz w:val="22"/>
          <w:szCs w:val="22"/>
        </w:rPr>
        <w:t xml:space="preserve"> </w:t>
      </w:r>
      <w:r w:rsidRPr="009A7035">
        <w:rPr>
          <w:rFonts w:ascii="Arial" w:hAnsi="Arial" w:cs="Arial"/>
          <w:sz w:val="22"/>
          <w:szCs w:val="22"/>
        </w:rPr>
        <w:t>opportunities.</w:t>
      </w:r>
      <w:r w:rsidRPr="009A7035">
        <w:rPr>
          <w:rFonts w:ascii="Arial" w:hAnsi="Arial" w:cs="Arial"/>
          <w:spacing w:val="12"/>
          <w:sz w:val="22"/>
          <w:szCs w:val="22"/>
        </w:rPr>
        <w:t xml:space="preserve"> </w:t>
      </w:r>
      <w:r w:rsidRPr="009A7035">
        <w:rPr>
          <w:rFonts w:ascii="Arial" w:hAnsi="Arial" w:cs="Arial"/>
          <w:sz w:val="22"/>
          <w:szCs w:val="22"/>
        </w:rPr>
        <w:t>According</w:t>
      </w:r>
      <w:r w:rsidRPr="009A7035">
        <w:rPr>
          <w:rFonts w:ascii="Arial" w:hAnsi="Arial" w:cs="Arial"/>
          <w:spacing w:val="16"/>
          <w:sz w:val="22"/>
          <w:szCs w:val="22"/>
        </w:rPr>
        <w:t xml:space="preserve"> </w:t>
      </w:r>
      <w:r w:rsidRPr="009A7035">
        <w:rPr>
          <w:rFonts w:ascii="Arial" w:hAnsi="Arial" w:cs="Arial"/>
          <w:sz w:val="22"/>
          <w:szCs w:val="22"/>
        </w:rPr>
        <w:t>to</w:t>
      </w:r>
      <w:r w:rsidRPr="009A7035">
        <w:rPr>
          <w:rFonts w:ascii="Arial" w:hAnsi="Arial" w:cs="Arial"/>
          <w:spacing w:val="17"/>
          <w:sz w:val="22"/>
          <w:szCs w:val="22"/>
        </w:rPr>
        <w:t xml:space="preserve"> </w:t>
      </w:r>
      <w:r w:rsidRPr="009A7035">
        <w:rPr>
          <w:rFonts w:ascii="Arial" w:hAnsi="Arial" w:cs="Arial"/>
          <w:sz w:val="22"/>
          <w:szCs w:val="22"/>
        </w:rPr>
        <w:t>a</w:t>
      </w:r>
      <w:r w:rsidRPr="009A7035">
        <w:rPr>
          <w:rFonts w:ascii="Arial" w:hAnsi="Arial" w:cs="Arial"/>
          <w:spacing w:val="11"/>
          <w:sz w:val="22"/>
          <w:szCs w:val="22"/>
        </w:rPr>
        <w:t xml:space="preserve"> </w:t>
      </w:r>
      <w:r w:rsidRPr="009A7035">
        <w:rPr>
          <w:rFonts w:ascii="Arial" w:hAnsi="Arial" w:cs="Arial"/>
          <w:sz w:val="22"/>
          <w:szCs w:val="22"/>
        </w:rPr>
        <w:t>report</w:t>
      </w:r>
      <w:r w:rsidRPr="009A7035">
        <w:rPr>
          <w:rFonts w:ascii="Arial" w:hAnsi="Arial" w:cs="Arial"/>
          <w:spacing w:val="11"/>
          <w:sz w:val="22"/>
          <w:szCs w:val="22"/>
        </w:rPr>
        <w:t xml:space="preserve"> </w:t>
      </w:r>
      <w:r w:rsidRPr="009A7035">
        <w:rPr>
          <w:rFonts w:ascii="Arial" w:hAnsi="Arial" w:cs="Arial"/>
          <w:sz w:val="22"/>
          <w:szCs w:val="22"/>
        </w:rPr>
        <w:t>by</w:t>
      </w:r>
      <w:r w:rsidRPr="009A7035">
        <w:rPr>
          <w:rFonts w:ascii="Arial" w:hAnsi="Arial" w:cs="Arial"/>
          <w:spacing w:val="11"/>
          <w:sz w:val="22"/>
          <w:szCs w:val="22"/>
        </w:rPr>
        <w:t xml:space="preserve"> </w:t>
      </w:r>
      <w:r w:rsidRPr="009A7035">
        <w:rPr>
          <w:rFonts w:ascii="Arial" w:hAnsi="Arial" w:cs="Arial"/>
          <w:sz w:val="22"/>
          <w:szCs w:val="22"/>
        </w:rPr>
        <w:t>PwC,</w:t>
      </w:r>
      <w:r w:rsidRPr="009A7035">
        <w:rPr>
          <w:rFonts w:ascii="Arial" w:hAnsi="Arial" w:cs="Arial"/>
          <w:spacing w:val="12"/>
          <w:sz w:val="22"/>
          <w:szCs w:val="22"/>
        </w:rPr>
        <w:t xml:space="preserve"> </w:t>
      </w:r>
      <w:r w:rsidRPr="009A7035">
        <w:rPr>
          <w:rFonts w:ascii="Arial" w:hAnsi="Arial" w:cs="Arial"/>
          <w:sz w:val="22"/>
          <w:szCs w:val="22"/>
        </w:rPr>
        <w:t>59%</w:t>
      </w:r>
      <w:r w:rsidRPr="009A7035">
        <w:rPr>
          <w:rFonts w:ascii="Arial" w:hAnsi="Arial" w:cs="Arial"/>
          <w:spacing w:val="12"/>
          <w:sz w:val="22"/>
          <w:szCs w:val="22"/>
        </w:rPr>
        <w:t xml:space="preserve"> </w:t>
      </w:r>
      <w:r w:rsidRPr="009A7035">
        <w:rPr>
          <w:rFonts w:ascii="Arial" w:hAnsi="Arial" w:cs="Arial"/>
          <w:sz w:val="22"/>
          <w:szCs w:val="22"/>
        </w:rPr>
        <w:t>of</w:t>
      </w:r>
      <w:r w:rsidRPr="009A7035">
        <w:rPr>
          <w:rFonts w:ascii="Arial" w:hAnsi="Arial" w:cs="Arial"/>
          <w:spacing w:val="12"/>
          <w:sz w:val="22"/>
          <w:szCs w:val="22"/>
        </w:rPr>
        <w:t xml:space="preserve"> </w:t>
      </w:r>
      <w:r w:rsidRPr="009A7035">
        <w:rPr>
          <w:rFonts w:ascii="Arial" w:hAnsi="Arial" w:cs="Arial"/>
          <w:sz w:val="22"/>
          <w:szCs w:val="22"/>
        </w:rPr>
        <w:t>UK</w:t>
      </w:r>
      <w:r w:rsidRPr="009A7035">
        <w:rPr>
          <w:rFonts w:ascii="Arial" w:hAnsi="Arial" w:cs="Arial"/>
          <w:spacing w:val="14"/>
          <w:sz w:val="22"/>
          <w:szCs w:val="22"/>
        </w:rPr>
        <w:t xml:space="preserve"> </w:t>
      </w:r>
      <w:r w:rsidRPr="009A7035">
        <w:rPr>
          <w:rFonts w:ascii="Arial" w:hAnsi="Arial" w:cs="Arial"/>
          <w:sz w:val="22"/>
          <w:szCs w:val="22"/>
        </w:rPr>
        <w:t>consumers</w:t>
      </w:r>
      <w:r w:rsidRPr="009A7035">
        <w:rPr>
          <w:rFonts w:ascii="Arial" w:hAnsi="Arial" w:cs="Arial"/>
          <w:spacing w:val="13"/>
          <w:sz w:val="22"/>
          <w:szCs w:val="22"/>
        </w:rPr>
        <w:t xml:space="preserve"> </w:t>
      </w:r>
      <w:proofErr w:type="gramStart"/>
      <w:r w:rsidRPr="009A7035">
        <w:rPr>
          <w:rFonts w:ascii="Arial" w:hAnsi="Arial" w:cs="Arial"/>
          <w:spacing w:val="-2"/>
          <w:sz w:val="22"/>
          <w:szCs w:val="22"/>
        </w:rPr>
        <w:t>consider</w:t>
      </w:r>
      <w:proofErr w:type="gramEnd"/>
    </w:p>
    <w:p w14:paraId="63C0A6EB"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70D07037" w14:textId="77777777" w:rsidR="001723E5" w:rsidRPr="009A7035" w:rsidRDefault="00000000" w:rsidP="009A7035">
      <w:pPr>
        <w:pStyle w:val="BodyText"/>
        <w:spacing w:before="61" w:line="360" w:lineRule="auto"/>
        <w:jc w:val="left"/>
        <w:rPr>
          <w:rFonts w:ascii="Arial" w:hAnsi="Arial" w:cs="Arial"/>
          <w:sz w:val="22"/>
          <w:szCs w:val="22"/>
        </w:rPr>
      </w:pPr>
      <w:proofErr w:type="spellStart"/>
      <w:r w:rsidRPr="009A7035">
        <w:rPr>
          <w:rFonts w:ascii="Arial" w:hAnsi="Arial" w:cs="Arial"/>
          <w:sz w:val="22"/>
          <w:szCs w:val="22"/>
        </w:rPr>
        <w:lastRenderedPageBreak/>
        <w:t>personalised</w:t>
      </w:r>
      <w:proofErr w:type="spellEnd"/>
      <w:r w:rsidRPr="009A7035">
        <w:rPr>
          <w:rFonts w:ascii="Arial" w:hAnsi="Arial" w:cs="Arial"/>
          <w:spacing w:val="65"/>
          <w:sz w:val="22"/>
          <w:szCs w:val="22"/>
        </w:rPr>
        <w:t xml:space="preserve"> </w:t>
      </w:r>
      <w:r w:rsidRPr="009A7035">
        <w:rPr>
          <w:rFonts w:ascii="Arial" w:hAnsi="Arial" w:cs="Arial"/>
          <w:sz w:val="22"/>
          <w:szCs w:val="22"/>
        </w:rPr>
        <w:t>customer</w:t>
      </w:r>
      <w:r w:rsidRPr="009A7035">
        <w:rPr>
          <w:rFonts w:ascii="Arial" w:hAnsi="Arial" w:cs="Arial"/>
          <w:spacing w:val="65"/>
          <w:sz w:val="22"/>
          <w:szCs w:val="22"/>
        </w:rPr>
        <w:t xml:space="preserve"> </w:t>
      </w:r>
      <w:r w:rsidRPr="009A7035">
        <w:rPr>
          <w:rFonts w:ascii="Arial" w:hAnsi="Arial" w:cs="Arial"/>
          <w:sz w:val="22"/>
          <w:szCs w:val="22"/>
        </w:rPr>
        <w:t>service</w:t>
      </w:r>
      <w:r w:rsidRPr="009A7035">
        <w:rPr>
          <w:rFonts w:ascii="Arial" w:hAnsi="Arial" w:cs="Arial"/>
          <w:spacing w:val="64"/>
          <w:sz w:val="22"/>
          <w:szCs w:val="22"/>
        </w:rPr>
        <w:t xml:space="preserve"> </w:t>
      </w:r>
      <w:r w:rsidRPr="009A7035">
        <w:rPr>
          <w:rFonts w:ascii="Arial" w:hAnsi="Arial" w:cs="Arial"/>
          <w:sz w:val="22"/>
          <w:szCs w:val="22"/>
        </w:rPr>
        <w:t>to</w:t>
      </w:r>
      <w:r w:rsidRPr="009A7035">
        <w:rPr>
          <w:rFonts w:ascii="Arial" w:hAnsi="Arial" w:cs="Arial"/>
          <w:spacing w:val="65"/>
          <w:sz w:val="22"/>
          <w:szCs w:val="22"/>
        </w:rPr>
        <w:t xml:space="preserve"> </w:t>
      </w:r>
      <w:r w:rsidRPr="009A7035">
        <w:rPr>
          <w:rFonts w:ascii="Arial" w:hAnsi="Arial" w:cs="Arial"/>
          <w:sz w:val="22"/>
          <w:szCs w:val="22"/>
        </w:rPr>
        <w:t>be</w:t>
      </w:r>
      <w:r w:rsidRPr="009A7035">
        <w:rPr>
          <w:rFonts w:ascii="Arial" w:hAnsi="Arial" w:cs="Arial"/>
          <w:spacing w:val="69"/>
          <w:sz w:val="22"/>
          <w:szCs w:val="22"/>
        </w:rPr>
        <w:t xml:space="preserve"> </w:t>
      </w:r>
      <w:r w:rsidRPr="009A7035">
        <w:rPr>
          <w:rFonts w:ascii="Arial" w:hAnsi="Arial" w:cs="Arial"/>
          <w:sz w:val="22"/>
          <w:szCs w:val="22"/>
        </w:rPr>
        <w:t>a</w:t>
      </w:r>
      <w:r w:rsidRPr="009A7035">
        <w:rPr>
          <w:rFonts w:ascii="Arial" w:hAnsi="Arial" w:cs="Arial"/>
          <w:spacing w:val="64"/>
          <w:sz w:val="22"/>
          <w:szCs w:val="22"/>
        </w:rPr>
        <w:t xml:space="preserve"> </w:t>
      </w:r>
      <w:r w:rsidRPr="009A7035">
        <w:rPr>
          <w:rFonts w:ascii="Arial" w:hAnsi="Arial" w:cs="Arial"/>
          <w:sz w:val="22"/>
          <w:szCs w:val="22"/>
        </w:rPr>
        <w:t>key</w:t>
      </w:r>
      <w:r w:rsidRPr="009A7035">
        <w:rPr>
          <w:rFonts w:ascii="Arial" w:hAnsi="Arial" w:cs="Arial"/>
          <w:spacing w:val="65"/>
          <w:sz w:val="22"/>
          <w:szCs w:val="22"/>
        </w:rPr>
        <w:t xml:space="preserve"> </w:t>
      </w:r>
      <w:r w:rsidRPr="009A7035">
        <w:rPr>
          <w:rFonts w:ascii="Arial" w:hAnsi="Arial" w:cs="Arial"/>
          <w:sz w:val="22"/>
          <w:szCs w:val="22"/>
        </w:rPr>
        <w:t>factor</w:t>
      </w:r>
      <w:r w:rsidRPr="009A7035">
        <w:rPr>
          <w:rFonts w:ascii="Arial" w:hAnsi="Arial" w:cs="Arial"/>
          <w:spacing w:val="70"/>
          <w:sz w:val="22"/>
          <w:szCs w:val="22"/>
        </w:rPr>
        <w:t xml:space="preserve"> </w:t>
      </w:r>
      <w:r w:rsidRPr="009A7035">
        <w:rPr>
          <w:rFonts w:ascii="Arial" w:hAnsi="Arial" w:cs="Arial"/>
          <w:sz w:val="22"/>
          <w:szCs w:val="22"/>
        </w:rPr>
        <w:t>when</w:t>
      </w:r>
      <w:r w:rsidRPr="009A7035">
        <w:rPr>
          <w:rFonts w:ascii="Arial" w:hAnsi="Arial" w:cs="Arial"/>
          <w:spacing w:val="65"/>
          <w:sz w:val="22"/>
          <w:szCs w:val="22"/>
        </w:rPr>
        <w:t xml:space="preserve"> </w:t>
      </w:r>
      <w:r w:rsidRPr="009A7035">
        <w:rPr>
          <w:rFonts w:ascii="Arial" w:hAnsi="Arial" w:cs="Arial"/>
          <w:sz w:val="22"/>
          <w:szCs w:val="22"/>
        </w:rPr>
        <w:t>choosing</w:t>
      </w:r>
      <w:r w:rsidRPr="009A7035">
        <w:rPr>
          <w:rFonts w:ascii="Arial" w:hAnsi="Arial" w:cs="Arial"/>
          <w:spacing w:val="65"/>
          <w:sz w:val="22"/>
          <w:szCs w:val="22"/>
        </w:rPr>
        <w:t xml:space="preserve"> </w:t>
      </w:r>
      <w:r w:rsidRPr="009A7035">
        <w:rPr>
          <w:rFonts w:ascii="Arial" w:hAnsi="Arial" w:cs="Arial"/>
          <w:sz w:val="22"/>
          <w:szCs w:val="22"/>
        </w:rPr>
        <w:t>a</w:t>
      </w:r>
      <w:r w:rsidRPr="009A7035">
        <w:rPr>
          <w:rFonts w:ascii="Arial" w:hAnsi="Arial" w:cs="Arial"/>
          <w:spacing w:val="64"/>
          <w:sz w:val="22"/>
          <w:szCs w:val="22"/>
        </w:rPr>
        <w:t xml:space="preserve"> </w:t>
      </w:r>
      <w:r w:rsidRPr="009A7035">
        <w:rPr>
          <w:rFonts w:ascii="Arial" w:hAnsi="Arial" w:cs="Arial"/>
          <w:sz w:val="22"/>
          <w:szCs w:val="22"/>
        </w:rPr>
        <w:t>bank,</w:t>
      </w:r>
      <w:r w:rsidRPr="009A7035">
        <w:rPr>
          <w:rFonts w:ascii="Arial" w:hAnsi="Arial" w:cs="Arial"/>
          <w:spacing w:val="65"/>
          <w:sz w:val="22"/>
          <w:szCs w:val="22"/>
        </w:rPr>
        <w:t xml:space="preserve"> </w:t>
      </w:r>
      <w:r w:rsidRPr="009A7035">
        <w:rPr>
          <w:rFonts w:ascii="Arial" w:hAnsi="Arial" w:cs="Arial"/>
          <w:sz w:val="22"/>
          <w:szCs w:val="22"/>
        </w:rPr>
        <w:t>highlighting</w:t>
      </w:r>
      <w:r w:rsidRPr="009A7035">
        <w:rPr>
          <w:rFonts w:ascii="Arial" w:hAnsi="Arial" w:cs="Arial"/>
          <w:spacing w:val="65"/>
          <w:sz w:val="22"/>
          <w:szCs w:val="22"/>
        </w:rPr>
        <w:t xml:space="preserve"> </w:t>
      </w:r>
      <w:r w:rsidRPr="009A7035">
        <w:rPr>
          <w:rFonts w:ascii="Arial" w:hAnsi="Arial" w:cs="Arial"/>
          <w:sz w:val="22"/>
          <w:szCs w:val="22"/>
        </w:rPr>
        <w:t>the importance of investing in people (PwC, 2022).</w:t>
      </w:r>
    </w:p>
    <w:p w14:paraId="076DEEF0" w14:textId="77777777" w:rsidR="001723E5" w:rsidRPr="009A7035" w:rsidRDefault="00000000" w:rsidP="009A7035">
      <w:pPr>
        <w:pStyle w:val="BodyText"/>
        <w:spacing w:before="203" w:line="360" w:lineRule="auto"/>
        <w:jc w:val="left"/>
        <w:rPr>
          <w:rFonts w:ascii="Arial" w:hAnsi="Arial" w:cs="Arial"/>
          <w:sz w:val="22"/>
          <w:szCs w:val="22"/>
        </w:rPr>
      </w:pPr>
      <w:r w:rsidRPr="009A7035">
        <w:rPr>
          <w:rFonts w:ascii="Arial" w:hAnsi="Arial" w:cs="Arial"/>
          <w:spacing w:val="-2"/>
          <w:sz w:val="22"/>
          <w:szCs w:val="22"/>
        </w:rPr>
        <w:t>Process</w:t>
      </w:r>
    </w:p>
    <w:p w14:paraId="1F741188" w14:textId="77777777" w:rsidR="001723E5" w:rsidRPr="009A7035" w:rsidRDefault="00000000" w:rsidP="009A7035">
      <w:pPr>
        <w:pStyle w:val="BodyText"/>
        <w:spacing w:before="134" w:line="360" w:lineRule="auto"/>
        <w:ind w:right="136"/>
        <w:rPr>
          <w:rFonts w:ascii="Arial" w:hAnsi="Arial" w:cs="Arial"/>
          <w:sz w:val="22"/>
          <w:szCs w:val="22"/>
        </w:rPr>
      </w:pPr>
      <w:r w:rsidRPr="009A7035">
        <w:rPr>
          <w:rFonts w:ascii="Arial" w:hAnsi="Arial" w:cs="Arial"/>
          <w:sz w:val="22"/>
          <w:szCs w:val="22"/>
        </w:rPr>
        <w:t>Barclays UK should streamline its processes to make banking simpler and more convenient for customers. This could include improving its online account management tools or reducing wait times</w:t>
      </w:r>
      <w:r w:rsidRPr="009A7035">
        <w:rPr>
          <w:rFonts w:ascii="Arial" w:hAnsi="Arial" w:cs="Arial"/>
          <w:spacing w:val="-2"/>
          <w:sz w:val="22"/>
          <w:szCs w:val="22"/>
        </w:rPr>
        <w:t xml:space="preserve"> </w:t>
      </w:r>
      <w:r w:rsidRPr="009A7035">
        <w:rPr>
          <w:rFonts w:ascii="Arial" w:hAnsi="Arial" w:cs="Arial"/>
          <w:sz w:val="22"/>
          <w:szCs w:val="22"/>
        </w:rPr>
        <w:t>for</w:t>
      </w:r>
      <w:r w:rsidRPr="009A7035">
        <w:rPr>
          <w:rFonts w:ascii="Arial" w:hAnsi="Arial" w:cs="Arial"/>
          <w:spacing w:val="-3"/>
          <w:sz w:val="22"/>
          <w:szCs w:val="22"/>
        </w:rPr>
        <w:t xml:space="preserve"> </w:t>
      </w:r>
      <w:r w:rsidRPr="009A7035">
        <w:rPr>
          <w:rFonts w:ascii="Arial" w:hAnsi="Arial" w:cs="Arial"/>
          <w:sz w:val="22"/>
          <w:szCs w:val="22"/>
        </w:rPr>
        <w:t>certain</w:t>
      </w:r>
      <w:r w:rsidRPr="009A7035">
        <w:rPr>
          <w:rFonts w:ascii="Arial" w:hAnsi="Arial" w:cs="Arial"/>
          <w:spacing w:val="-3"/>
          <w:sz w:val="22"/>
          <w:szCs w:val="22"/>
        </w:rPr>
        <w:t xml:space="preserve"> </w:t>
      </w:r>
      <w:r w:rsidRPr="009A7035">
        <w:rPr>
          <w:rFonts w:ascii="Arial" w:hAnsi="Arial" w:cs="Arial"/>
          <w:sz w:val="22"/>
          <w:szCs w:val="22"/>
        </w:rPr>
        <w:t>services.</w:t>
      </w:r>
      <w:r w:rsidRPr="009A7035">
        <w:rPr>
          <w:rFonts w:ascii="Arial" w:hAnsi="Arial" w:cs="Arial"/>
          <w:spacing w:val="-3"/>
          <w:sz w:val="22"/>
          <w:szCs w:val="22"/>
        </w:rPr>
        <w:t xml:space="preserve"> </w:t>
      </w:r>
      <w:r w:rsidRPr="009A7035">
        <w:rPr>
          <w:rFonts w:ascii="Arial" w:hAnsi="Arial" w:cs="Arial"/>
          <w:sz w:val="22"/>
          <w:szCs w:val="22"/>
        </w:rPr>
        <w:t>According</w:t>
      </w:r>
      <w:r w:rsidRPr="009A7035">
        <w:rPr>
          <w:rFonts w:ascii="Arial" w:hAnsi="Arial" w:cs="Arial"/>
          <w:spacing w:val="-3"/>
          <w:sz w:val="22"/>
          <w:szCs w:val="22"/>
        </w:rPr>
        <w:t xml:space="preserve"> </w:t>
      </w:r>
      <w:r w:rsidRPr="009A7035">
        <w:rPr>
          <w:rFonts w:ascii="Arial" w:hAnsi="Arial" w:cs="Arial"/>
          <w:sz w:val="22"/>
          <w:szCs w:val="22"/>
        </w:rPr>
        <w:t>to a</w:t>
      </w:r>
      <w:r w:rsidRPr="009A7035">
        <w:rPr>
          <w:rFonts w:ascii="Arial" w:hAnsi="Arial" w:cs="Arial"/>
          <w:spacing w:val="-5"/>
          <w:sz w:val="22"/>
          <w:szCs w:val="22"/>
        </w:rPr>
        <w:t xml:space="preserve"> </w:t>
      </w:r>
      <w:r w:rsidRPr="009A7035">
        <w:rPr>
          <w:rFonts w:ascii="Arial" w:hAnsi="Arial" w:cs="Arial"/>
          <w:sz w:val="22"/>
          <w:szCs w:val="22"/>
        </w:rPr>
        <w:t>survey</w:t>
      </w:r>
      <w:r w:rsidRPr="009A7035">
        <w:rPr>
          <w:rFonts w:ascii="Arial" w:hAnsi="Arial" w:cs="Arial"/>
          <w:spacing w:val="-3"/>
          <w:sz w:val="22"/>
          <w:szCs w:val="22"/>
        </w:rPr>
        <w:t xml:space="preserve"> </w:t>
      </w:r>
      <w:r w:rsidRPr="009A7035">
        <w:rPr>
          <w:rFonts w:ascii="Arial" w:hAnsi="Arial" w:cs="Arial"/>
          <w:sz w:val="22"/>
          <w:szCs w:val="22"/>
        </w:rPr>
        <w:t>conducted</w:t>
      </w:r>
      <w:r w:rsidRPr="009A7035">
        <w:rPr>
          <w:rFonts w:ascii="Arial" w:hAnsi="Arial" w:cs="Arial"/>
          <w:spacing w:val="-3"/>
          <w:sz w:val="22"/>
          <w:szCs w:val="22"/>
        </w:rPr>
        <w:t xml:space="preserve"> </w:t>
      </w:r>
      <w:r w:rsidRPr="009A7035">
        <w:rPr>
          <w:rFonts w:ascii="Arial" w:hAnsi="Arial" w:cs="Arial"/>
          <w:sz w:val="22"/>
          <w:szCs w:val="22"/>
        </w:rPr>
        <w:t>by</w:t>
      </w:r>
      <w:r w:rsidRPr="009A7035">
        <w:rPr>
          <w:rFonts w:ascii="Arial" w:hAnsi="Arial" w:cs="Arial"/>
          <w:spacing w:val="-3"/>
          <w:sz w:val="22"/>
          <w:szCs w:val="22"/>
        </w:rPr>
        <w:t xml:space="preserve"> </w:t>
      </w:r>
      <w:r w:rsidRPr="009A7035">
        <w:rPr>
          <w:rFonts w:ascii="Arial" w:hAnsi="Arial" w:cs="Arial"/>
          <w:sz w:val="22"/>
          <w:szCs w:val="22"/>
        </w:rPr>
        <w:t>Accenture,</w:t>
      </w:r>
      <w:r w:rsidRPr="009A7035">
        <w:rPr>
          <w:rFonts w:ascii="Arial" w:hAnsi="Arial" w:cs="Arial"/>
          <w:spacing w:val="-3"/>
          <w:sz w:val="22"/>
          <w:szCs w:val="22"/>
        </w:rPr>
        <w:t xml:space="preserve"> </w:t>
      </w:r>
      <w:r w:rsidRPr="009A7035">
        <w:rPr>
          <w:rFonts w:ascii="Arial" w:hAnsi="Arial" w:cs="Arial"/>
          <w:sz w:val="22"/>
          <w:szCs w:val="22"/>
        </w:rPr>
        <w:t>78%</w:t>
      </w:r>
      <w:r w:rsidRPr="009A7035">
        <w:rPr>
          <w:rFonts w:ascii="Arial" w:hAnsi="Arial" w:cs="Arial"/>
          <w:spacing w:val="-3"/>
          <w:sz w:val="22"/>
          <w:szCs w:val="22"/>
        </w:rPr>
        <w:t xml:space="preserve"> </w:t>
      </w:r>
      <w:r w:rsidRPr="009A7035">
        <w:rPr>
          <w:rFonts w:ascii="Arial" w:hAnsi="Arial" w:cs="Arial"/>
          <w:sz w:val="22"/>
          <w:szCs w:val="22"/>
        </w:rPr>
        <w:t>of</w:t>
      </w:r>
      <w:r w:rsidRPr="009A7035">
        <w:rPr>
          <w:rFonts w:ascii="Arial" w:hAnsi="Arial" w:cs="Arial"/>
          <w:spacing w:val="-3"/>
          <w:sz w:val="22"/>
          <w:szCs w:val="22"/>
        </w:rPr>
        <w:t xml:space="preserve"> </w:t>
      </w:r>
      <w:r w:rsidRPr="009A7035">
        <w:rPr>
          <w:rFonts w:ascii="Arial" w:hAnsi="Arial" w:cs="Arial"/>
          <w:sz w:val="22"/>
          <w:szCs w:val="22"/>
        </w:rPr>
        <w:t>UK</w:t>
      </w:r>
      <w:r w:rsidRPr="009A7035">
        <w:rPr>
          <w:rFonts w:ascii="Arial" w:hAnsi="Arial" w:cs="Arial"/>
          <w:spacing w:val="-2"/>
          <w:sz w:val="22"/>
          <w:szCs w:val="22"/>
        </w:rPr>
        <w:t xml:space="preserve"> </w:t>
      </w:r>
      <w:r w:rsidRPr="009A7035">
        <w:rPr>
          <w:rFonts w:ascii="Arial" w:hAnsi="Arial" w:cs="Arial"/>
          <w:sz w:val="22"/>
          <w:szCs w:val="22"/>
        </w:rPr>
        <w:t>consumers expect their interactions with banks to be simple and easy (Zeng et al., 2022).</w:t>
      </w:r>
    </w:p>
    <w:p w14:paraId="42D1458E" w14:textId="77777777" w:rsidR="001723E5" w:rsidRPr="009A7035" w:rsidRDefault="00000000" w:rsidP="009A7035">
      <w:pPr>
        <w:pStyle w:val="BodyText"/>
        <w:spacing w:before="204" w:line="360" w:lineRule="auto"/>
        <w:rPr>
          <w:rFonts w:ascii="Arial" w:hAnsi="Arial" w:cs="Arial"/>
          <w:sz w:val="22"/>
          <w:szCs w:val="22"/>
        </w:rPr>
      </w:pPr>
      <w:r w:rsidRPr="009A7035">
        <w:rPr>
          <w:rFonts w:ascii="Arial" w:hAnsi="Arial" w:cs="Arial"/>
          <w:sz w:val="22"/>
          <w:szCs w:val="22"/>
        </w:rPr>
        <w:t>Physical</w:t>
      </w:r>
      <w:r w:rsidRPr="009A7035">
        <w:rPr>
          <w:rFonts w:ascii="Arial" w:hAnsi="Arial" w:cs="Arial"/>
          <w:spacing w:val="-11"/>
          <w:sz w:val="22"/>
          <w:szCs w:val="22"/>
        </w:rPr>
        <w:t xml:space="preserve"> </w:t>
      </w:r>
      <w:r w:rsidRPr="009A7035">
        <w:rPr>
          <w:rFonts w:ascii="Arial" w:hAnsi="Arial" w:cs="Arial"/>
          <w:spacing w:val="-2"/>
          <w:sz w:val="22"/>
          <w:szCs w:val="22"/>
        </w:rPr>
        <w:t>Evidence</w:t>
      </w:r>
    </w:p>
    <w:p w14:paraId="7166266F" w14:textId="77777777" w:rsidR="001723E5" w:rsidRPr="009A7035" w:rsidRDefault="00000000" w:rsidP="009A7035">
      <w:pPr>
        <w:pStyle w:val="BodyText"/>
        <w:spacing w:before="134" w:line="360" w:lineRule="auto"/>
        <w:ind w:right="138"/>
        <w:rPr>
          <w:rFonts w:ascii="Arial" w:hAnsi="Arial" w:cs="Arial"/>
          <w:sz w:val="22"/>
          <w:szCs w:val="22"/>
        </w:rPr>
      </w:pPr>
      <w:r w:rsidRPr="009A7035">
        <w:rPr>
          <w:rFonts w:ascii="Arial" w:hAnsi="Arial" w:cs="Arial"/>
          <w:sz w:val="22"/>
          <w:szCs w:val="22"/>
        </w:rPr>
        <w:t>Barclays UK should ensure that its physical locations and digital channels are modern, user- friendly, and consistent with the company's brand image. According to a report by Deloitte, 77% of UK consumers say that the physical appearance of a bank branch influences their decision to use that bank (Deloitte, 2022).</w:t>
      </w:r>
    </w:p>
    <w:p w14:paraId="76DD65F5"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269D6F1A" w14:textId="77777777" w:rsidR="001723E5" w:rsidRPr="009A7035" w:rsidRDefault="00000000" w:rsidP="009A7035">
      <w:pPr>
        <w:pStyle w:val="Heading2"/>
        <w:spacing w:line="360" w:lineRule="auto"/>
        <w:rPr>
          <w:rFonts w:ascii="Arial" w:hAnsi="Arial" w:cs="Arial"/>
          <w:sz w:val="22"/>
          <w:szCs w:val="22"/>
        </w:rPr>
      </w:pPr>
      <w:bookmarkStart w:id="30" w:name="Ansoff_matrix"/>
      <w:bookmarkStart w:id="31" w:name="_bookmark15"/>
      <w:bookmarkEnd w:id="30"/>
      <w:bookmarkEnd w:id="31"/>
      <w:r w:rsidRPr="009A7035">
        <w:rPr>
          <w:rFonts w:ascii="Arial" w:hAnsi="Arial" w:cs="Arial"/>
          <w:sz w:val="22"/>
          <w:szCs w:val="22"/>
        </w:rPr>
        <w:lastRenderedPageBreak/>
        <w:t>Ansoff</w:t>
      </w:r>
      <w:r w:rsidRPr="009A7035">
        <w:rPr>
          <w:rFonts w:ascii="Arial" w:hAnsi="Arial" w:cs="Arial"/>
          <w:spacing w:val="-10"/>
          <w:sz w:val="22"/>
          <w:szCs w:val="22"/>
        </w:rPr>
        <w:t xml:space="preserve"> </w:t>
      </w:r>
      <w:r w:rsidRPr="009A7035">
        <w:rPr>
          <w:rFonts w:ascii="Arial" w:hAnsi="Arial" w:cs="Arial"/>
          <w:spacing w:val="-2"/>
          <w:sz w:val="22"/>
          <w:szCs w:val="22"/>
        </w:rPr>
        <w:t>matrix</w:t>
      </w:r>
    </w:p>
    <w:p w14:paraId="00BBFF1B" w14:textId="77777777" w:rsidR="001723E5" w:rsidRPr="009A7035" w:rsidRDefault="00000000" w:rsidP="009A7035">
      <w:pPr>
        <w:pStyle w:val="BodyText"/>
        <w:spacing w:before="160" w:line="360" w:lineRule="auto"/>
        <w:rPr>
          <w:rFonts w:ascii="Arial" w:hAnsi="Arial" w:cs="Arial"/>
          <w:sz w:val="22"/>
          <w:szCs w:val="22"/>
        </w:rPr>
      </w:pPr>
      <w:r w:rsidRPr="009A7035">
        <w:rPr>
          <w:rFonts w:ascii="Arial" w:hAnsi="Arial" w:cs="Arial"/>
          <w:sz w:val="22"/>
          <w:szCs w:val="22"/>
        </w:rPr>
        <w:t>Market</w:t>
      </w:r>
      <w:r w:rsidRPr="009A7035">
        <w:rPr>
          <w:rFonts w:ascii="Arial" w:hAnsi="Arial" w:cs="Arial"/>
          <w:spacing w:val="-8"/>
          <w:sz w:val="22"/>
          <w:szCs w:val="22"/>
        </w:rPr>
        <w:t xml:space="preserve"> </w:t>
      </w:r>
      <w:r w:rsidRPr="009A7035">
        <w:rPr>
          <w:rFonts w:ascii="Arial" w:hAnsi="Arial" w:cs="Arial"/>
          <w:spacing w:val="-2"/>
          <w:sz w:val="22"/>
          <w:szCs w:val="22"/>
        </w:rPr>
        <w:t>Penetration</w:t>
      </w:r>
    </w:p>
    <w:p w14:paraId="47366D4C" w14:textId="77777777" w:rsidR="001723E5" w:rsidRPr="009A7035" w:rsidRDefault="00000000" w:rsidP="009A7035">
      <w:pPr>
        <w:pStyle w:val="BodyText"/>
        <w:spacing w:before="135" w:line="360" w:lineRule="auto"/>
        <w:ind w:right="141"/>
        <w:rPr>
          <w:rFonts w:ascii="Arial" w:hAnsi="Arial" w:cs="Arial"/>
          <w:sz w:val="22"/>
          <w:szCs w:val="22"/>
        </w:rPr>
      </w:pPr>
      <w:r w:rsidRPr="009A7035">
        <w:rPr>
          <w:rFonts w:ascii="Arial" w:hAnsi="Arial" w:cs="Arial"/>
          <w:sz w:val="22"/>
          <w:szCs w:val="22"/>
        </w:rPr>
        <w:t>Barclays UK should focus on increasing its market share in existing markets by attracting more customers to its products and services. This could include offering promotional deals or loyalty programs to retain existing customers and attract new ones. According to a survey conducted by Bain &amp; Company, UK customers are more likely to stay with their primary bank if they are satisfied with the bank's products and services.</w:t>
      </w:r>
    </w:p>
    <w:p w14:paraId="0E0BE92F" w14:textId="77777777" w:rsidR="001723E5" w:rsidRPr="009A7035" w:rsidRDefault="00000000" w:rsidP="009A7035">
      <w:pPr>
        <w:pStyle w:val="BodyText"/>
        <w:spacing w:before="200" w:line="360" w:lineRule="auto"/>
        <w:rPr>
          <w:rFonts w:ascii="Arial" w:hAnsi="Arial" w:cs="Arial"/>
          <w:sz w:val="22"/>
          <w:szCs w:val="22"/>
        </w:rPr>
      </w:pPr>
      <w:r w:rsidRPr="009A7035">
        <w:rPr>
          <w:rFonts w:ascii="Arial" w:hAnsi="Arial" w:cs="Arial"/>
          <w:sz w:val="22"/>
          <w:szCs w:val="22"/>
        </w:rPr>
        <w:t>Market</w:t>
      </w:r>
      <w:r w:rsidRPr="009A7035">
        <w:rPr>
          <w:rFonts w:ascii="Arial" w:hAnsi="Arial" w:cs="Arial"/>
          <w:spacing w:val="-8"/>
          <w:sz w:val="22"/>
          <w:szCs w:val="22"/>
        </w:rPr>
        <w:t xml:space="preserve"> </w:t>
      </w:r>
      <w:r w:rsidRPr="009A7035">
        <w:rPr>
          <w:rFonts w:ascii="Arial" w:hAnsi="Arial" w:cs="Arial"/>
          <w:spacing w:val="-2"/>
          <w:sz w:val="22"/>
          <w:szCs w:val="22"/>
        </w:rPr>
        <w:t>Development</w:t>
      </w:r>
    </w:p>
    <w:p w14:paraId="79FD7694" w14:textId="77777777" w:rsidR="001723E5" w:rsidRPr="009A7035" w:rsidRDefault="00000000" w:rsidP="009A7035">
      <w:pPr>
        <w:pStyle w:val="BodyText"/>
        <w:spacing w:before="139" w:line="360" w:lineRule="auto"/>
        <w:ind w:right="135"/>
        <w:rPr>
          <w:rFonts w:ascii="Arial" w:hAnsi="Arial" w:cs="Arial"/>
          <w:sz w:val="22"/>
          <w:szCs w:val="22"/>
        </w:rPr>
      </w:pPr>
      <w:r w:rsidRPr="009A7035">
        <w:rPr>
          <w:rFonts w:ascii="Arial" w:hAnsi="Arial" w:cs="Arial"/>
          <w:sz w:val="22"/>
          <w:szCs w:val="22"/>
        </w:rPr>
        <w:t>Barclays UK should consider expanding its products and services to new markets, both geographically and demographically. This could include targeting new customer segments, such as younger or older customers, or entering new geographic markets (</w:t>
      </w:r>
      <w:proofErr w:type="spellStart"/>
      <w:r w:rsidRPr="009A7035">
        <w:rPr>
          <w:rFonts w:ascii="Arial" w:hAnsi="Arial" w:cs="Arial"/>
          <w:sz w:val="22"/>
          <w:szCs w:val="22"/>
        </w:rPr>
        <w:t>Jabbour</w:t>
      </w:r>
      <w:proofErr w:type="spellEnd"/>
      <w:r w:rsidRPr="009A7035">
        <w:rPr>
          <w:rFonts w:ascii="Arial" w:hAnsi="Arial" w:cs="Arial"/>
          <w:sz w:val="22"/>
          <w:szCs w:val="22"/>
        </w:rPr>
        <w:t xml:space="preserve"> et al., 2020).</w:t>
      </w:r>
    </w:p>
    <w:p w14:paraId="0BBB090D" w14:textId="77777777" w:rsidR="001723E5" w:rsidRPr="009A7035" w:rsidRDefault="00000000" w:rsidP="009A7035">
      <w:pPr>
        <w:pStyle w:val="BodyText"/>
        <w:spacing w:before="204" w:line="360" w:lineRule="auto"/>
        <w:rPr>
          <w:rFonts w:ascii="Arial" w:hAnsi="Arial" w:cs="Arial"/>
          <w:sz w:val="22"/>
          <w:szCs w:val="22"/>
        </w:rPr>
      </w:pPr>
      <w:r w:rsidRPr="009A7035">
        <w:rPr>
          <w:rFonts w:ascii="Arial" w:hAnsi="Arial" w:cs="Arial"/>
          <w:sz w:val="22"/>
          <w:szCs w:val="22"/>
        </w:rPr>
        <w:t>Product</w:t>
      </w:r>
      <w:r w:rsidRPr="009A7035">
        <w:rPr>
          <w:rFonts w:ascii="Arial" w:hAnsi="Arial" w:cs="Arial"/>
          <w:spacing w:val="-5"/>
          <w:sz w:val="22"/>
          <w:szCs w:val="22"/>
        </w:rPr>
        <w:t xml:space="preserve"> </w:t>
      </w:r>
      <w:r w:rsidRPr="009A7035">
        <w:rPr>
          <w:rFonts w:ascii="Arial" w:hAnsi="Arial" w:cs="Arial"/>
          <w:spacing w:val="-2"/>
          <w:sz w:val="22"/>
          <w:szCs w:val="22"/>
        </w:rPr>
        <w:t>Development</w:t>
      </w:r>
    </w:p>
    <w:p w14:paraId="2156DFD0" w14:textId="77777777" w:rsidR="001723E5" w:rsidRPr="009A7035" w:rsidRDefault="00000000" w:rsidP="009A7035">
      <w:pPr>
        <w:pStyle w:val="BodyText"/>
        <w:spacing w:before="134" w:line="360" w:lineRule="auto"/>
        <w:ind w:right="142"/>
        <w:rPr>
          <w:rFonts w:ascii="Arial" w:hAnsi="Arial" w:cs="Arial"/>
          <w:sz w:val="22"/>
          <w:szCs w:val="22"/>
        </w:rPr>
      </w:pPr>
      <w:r w:rsidRPr="009A7035">
        <w:rPr>
          <w:rFonts w:ascii="Arial" w:hAnsi="Arial" w:cs="Arial"/>
          <w:sz w:val="22"/>
          <w:szCs w:val="22"/>
        </w:rPr>
        <w:t>Barclays</w:t>
      </w:r>
      <w:r w:rsidRPr="009A7035">
        <w:rPr>
          <w:rFonts w:ascii="Arial" w:hAnsi="Arial" w:cs="Arial"/>
          <w:spacing w:val="-15"/>
          <w:sz w:val="22"/>
          <w:szCs w:val="22"/>
        </w:rPr>
        <w:t xml:space="preserve"> </w:t>
      </w:r>
      <w:r w:rsidRPr="009A7035">
        <w:rPr>
          <w:rFonts w:ascii="Arial" w:hAnsi="Arial" w:cs="Arial"/>
          <w:sz w:val="22"/>
          <w:szCs w:val="22"/>
        </w:rPr>
        <w:t>UK</w:t>
      </w:r>
      <w:r w:rsidRPr="009A7035">
        <w:rPr>
          <w:rFonts w:ascii="Arial" w:hAnsi="Arial" w:cs="Arial"/>
          <w:spacing w:val="-14"/>
          <w:sz w:val="22"/>
          <w:szCs w:val="22"/>
        </w:rPr>
        <w:t xml:space="preserve"> </w:t>
      </w:r>
      <w:r w:rsidRPr="009A7035">
        <w:rPr>
          <w:rFonts w:ascii="Arial" w:hAnsi="Arial" w:cs="Arial"/>
          <w:sz w:val="22"/>
          <w:szCs w:val="22"/>
        </w:rPr>
        <w:t>should</w:t>
      </w:r>
      <w:r w:rsidRPr="009A7035">
        <w:rPr>
          <w:rFonts w:ascii="Arial" w:hAnsi="Arial" w:cs="Arial"/>
          <w:spacing w:val="-15"/>
          <w:sz w:val="22"/>
          <w:szCs w:val="22"/>
        </w:rPr>
        <w:t xml:space="preserve"> </w:t>
      </w:r>
      <w:r w:rsidRPr="009A7035">
        <w:rPr>
          <w:rFonts w:ascii="Arial" w:hAnsi="Arial" w:cs="Arial"/>
          <w:sz w:val="22"/>
          <w:szCs w:val="22"/>
        </w:rPr>
        <w:t>continue</w:t>
      </w:r>
      <w:r w:rsidRPr="009A7035">
        <w:rPr>
          <w:rFonts w:ascii="Arial" w:hAnsi="Arial" w:cs="Arial"/>
          <w:spacing w:val="-15"/>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invest</w:t>
      </w:r>
      <w:r w:rsidRPr="009A7035">
        <w:rPr>
          <w:rFonts w:ascii="Arial" w:hAnsi="Arial" w:cs="Arial"/>
          <w:spacing w:val="-15"/>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developing</w:t>
      </w:r>
      <w:r w:rsidRPr="009A7035">
        <w:rPr>
          <w:rFonts w:ascii="Arial" w:hAnsi="Arial" w:cs="Arial"/>
          <w:spacing w:val="-11"/>
          <w:sz w:val="22"/>
          <w:szCs w:val="22"/>
        </w:rPr>
        <w:t xml:space="preserve"> </w:t>
      </w:r>
      <w:r w:rsidRPr="009A7035">
        <w:rPr>
          <w:rFonts w:ascii="Arial" w:hAnsi="Arial" w:cs="Arial"/>
          <w:sz w:val="22"/>
          <w:szCs w:val="22"/>
        </w:rPr>
        <w:t>new</w:t>
      </w:r>
      <w:r w:rsidRPr="009A7035">
        <w:rPr>
          <w:rFonts w:ascii="Arial" w:hAnsi="Arial" w:cs="Arial"/>
          <w:spacing w:val="-14"/>
          <w:sz w:val="22"/>
          <w:szCs w:val="22"/>
        </w:rPr>
        <w:t xml:space="preserve"> </w:t>
      </w:r>
      <w:r w:rsidRPr="009A7035">
        <w:rPr>
          <w:rFonts w:ascii="Arial" w:hAnsi="Arial" w:cs="Arial"/>
          <w:sz w:val="22"/>
          <w:szCs w:val="22"/>
        </w:rPr>
        <w:t>and</w:t>
      </w:r>
      <w:r w:rsidRPr="009A7035">
        <w:rPr>
          <w:rFonts w:ascii="Arial" w:hAnsi="Arial" w:cs="Arial"/>
          <w:spacing w:val="-15"/>
          <w:sz w:val="22"/>
          <w:szCs w:val="22"/>
        </w:rPr>
        <w:t xml:space="preserve"> </w:t>
      </w:r>
      <w:r w:rsidRPr="009A7035">
        <w:rPr>
          <w:rFonts w:ascii="Arial" w:hAnsi="Arial" w:cs="Arial"/>
          <w:sz w:val="22"/>
          <w:szCs w:val="22"/>
        </w:rPr>
        <w:t>innovative</w:t>
      </w:r>
      <w:r w:rsidRPr="009A7035">
        <w:rPr>
          <w:rFonts w:ascii="Arial" w:hAnsi="Arial" w:cs="Arial"/>
          <w:spacing w:val="-15"/>
          <w:sz w:val="22"/>
          <w:szCs w:val="22"/>
        </w:rPr>
        <w:t xml:space="preserve"> </w:t>
      </w:r>
      <w:r w:rsidRPr="009A7035">
        <w:rPr>
          <w:rFonts w:ascii="Arial" w:hAnsi="Arial" w:cs="Arial"/>
          <w:sz w:val="22"/>
          <w:szCs w:val="22"/>
        </w:rPr>
        <w:t>banking</w:t>
      </w:r>
      <w:r w:rsidRPr="009A7035">
        <w:rPr>
          <w:rFonts w:ascii="Arial" w:hAnsi="Arial" w:cs="Arial"/>
          <w:spacing w:val="-15"/>
          <w:sz w:val="22"/>
          <w:szCs w:val="22"/>
        </w:rPr>
        <w:t xml:space="preserve"> </w:t>
      </w:r>
      <w:r w:rsidRPr="009A7035">
        <w:rPr>
          <w:rFonts w:ascii="Arial" w:hAnsi="Arial" w:cs="Arial"/>
          <w:sz w:val="22"/>
          <w:szCs w:val="22"/>
        </w:rPr>
        <w:t>products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5"/>
          <w:sz w:val="22"/>
          <w:szCs w:val="22"/>
        </w:rPr>
        <w:t xml:space="preserve"> </w:t>
      </w:r>
      <w:r w:rsidRPr="009A7035">
        <w:rPr>
          <w:rFonts w:ascii="Arial" w:hAnsi="Arial" w:cs="Arial"/>
          <w:sz w:val="22"/>
          <w:szCs w:val="22"/>
        </w:rPr>
        <w:t>meet the evolving needs of its customers. This could include expanding its digital offerings, such as mobile banking and online account management. According to a survey conducted by Deloitte, UK consumers are looking for more innovative banking products and services, with 61% saying they would switch to a bank that offers better technology (Deloitte, 2022).</w:t>
      </w:r>
    </w:p>
    <w:p w14:paraId="1CD4E8DC" w14:textId="77777777" w:rsidR="001723E5" w:rsidRPr="009A7035" w:rsidRDefault="00000000" w:rsidP="009A7035">
      <w:pPr>
        <w:pStyle w:val="BodyText"/>
        <w:spacing w:before="201" w:line="360" w:lineRule="auto"/>
        <w:jc w:val="left"/>
        <w:rPr>
          <w:rFonts w:ascii="Arial" w:hAnsi="Arial" w:cs="Arial"/>
          <w:sz w:val="22"/>
          <w:szCs w:val="22"/>
        </w:rPr>
      </w:pPr>
      <w:r w:rsidRPr="009A7035">
        <w:rPr>
          <w:rFonts w:ascii="Arial" w:hAnsi="Arial" w:cs="Arial"/>
          <w:spacing w:val="-2"/>
          <w:sz w:val="22"/>
          <w:szCs w:val="22"/>
        </w:rPr>
        <w:t>Diversification</w:t>
      </w:r>
    </w:p>
    <w:p w14:paraId="2EF5FF8A" w14:textId="77777777" w:rsidR="001723E5" w:rsidRPr="009A7035" w:rsidRDefault="00000000" w:rsidP="009A7035">
      <w:pPr>
        <w:pStyle w:val="BodyText"/>
        <w:spacing w:before="139" w:line="360" w:lineRule="auto"/>
        <w:ind w:right="139"/>
        <w:rPr>
          <w:rFonts w:ascii="Arial" w:hAnsi="Arial" w:cs="Arial"/>
          <w:sz w:val="22"/>
          <w:szCs w:val="22"/>
        </w:rPr>
      </w:pPr>
      <w:r w:rsidRPr="009A7035">
        <w:rPr>
          <w:rFonts w:ascii="Arial" w:hAnsi="Arial" w:cs="Arial"/>
          <w:sz w:val="22"/>
          <w:szCs w:val="22"/>
        </w:rPr>
        <w:t>Barclays UK could consider diversifying its offerings by entering new industries or markets that are complementary to its existing business. This could include offering insurance products or wealth management services.</w:t>
      </w:r>
      <w:r w:rsidRPr="009A7035">
        <w:rPr>
          <w:rFonts w:ascii="Arial" w:hAnsi="Arial" w:cs="Arial"/>
          <w:spacing w:val="-3"/>
          <w:sz w:val="22"/>
          <w:szCs w:val="22"/>
        </w:rPr>
        <w:t xml:space="preserve"> </w:t>
      </w:r>
      <w:r w:rsidRPr="009A7035">
        <w:rPr>
          <w:rFonts w:ascii="Arial" w:hAnsi="Arial" w:cs="Arial"/>
          <w:sz w:val="22"/>
          <w:szCs w:val="22"/>
        </w:rPr>
        <w:t>According to</w:t>
      </w:r>
      <w:r w:rsidRPr="009A7035">
        <w:rPr>
          <w:rFonts w:ascii="Arial" w:hAnsi="Arial" w:cs="Arial"/>
          <w:spacing w:val="-3"/>
          <w:sz w:val="22"/>
          <w:szCs w:val="22"/>
        </w:rPr>
        <w:t xml:space="preserve"> </w:t>
      </w:r>
      <w:r w:rsidRPr="009A7035">
        <w:rPr>
          <w:rFonts w:ascii="Arial" w:hAnsi="Arial" w:cs="Arial"/>
          <w:sz w:val="22"/>
          <w:szCs w:val="22"/>
        </w:rPr>
        <w:t>a</w:t>
      </w:r>
      <w:r w:rsidRPr="009A7035">
        <w:rPr>
          <w:rFonts w:ascii="Arial" w:hAnsi="Arial" w:cs="Arial"/>
          <w:spacing w:val="-5"/>
          <w:sz w:val="22"/>
          <w:szCs w:val="22"/>
        </w:rPr>
        <w:t xml:space="preserve"> </w:t>
      </w:r>
      <w:r w:rsidRPr="009A7035">
        <w:rPr>
          <w:rFonts w:ascii="Arial" w:hAnsi="Arial" w:cs="Arial"/>
          <w:sz w:val="22"/>
          <w:szCs w:val="22"/>
        </w:rPr>
        <w:t>report by</w:t>
      </w:r>
      <w:r w:rsidRPr="009A7035">
        <w:rPr>
          <w:rFonts w:ascii="Arial" w:hAnsi="Arial" w:cs="Arial"/>
          <w:spacing w:val="-3"/>
          <w:sz w:val="22"/>
          <w:szCs w:val="22"/>
        </w:rPr>
        <w:t xml:space="preserve"> </w:t>
      </w:r>
      <w:r w:rsidRPr="009A7035">
        <w:rPr>
          <w:rFonts w:ascii="Arial" w:hAnsi="Arial" w:cs="Arial"/>
          <w:sz w:val="22"/>
          <w:szCs w:val="22"/>
        </w:rPr>
        <w:t>PwC,</w:t>
      </w:r>
      <w:r w:rsidRPr="009A7035">
        <w:rPr>
          <w:rFonts w:ascii="Arial" w:hAnsi="Arial" w:cs="Arial"/>
          <w:spacing w:val="-3"/>
          <w:sz w:val="22"/>
          <w:szCs w:val="22"/>
        </w:rPr>
        <w:t xml:space="preserve"> </w:t>
      </w:r>
      <w:r w:rsidRPr="009A7035">
        <w:rPr>
          <w:rFonts w:ascii="Arial" w:hAnsi="Arial" w:cs="Arial"/>
          <w:sz w:val="22"/>
          <w:szCs w:val="22"/>
        </w:rPr>
        <w:t>there</w:t>
      </w:r>
      <w:r w:rsidRPr="009A7035">
        <w:rPr>
          <w:rFonts w:ascii="Arial" w:hAnsi="Arial" w:cs="Arial"/>
          <w:spacing w:val="-5"/>
          <w:sz w:val="22"/>
          <w:szCs w:val="22"/>
        </w:rPr>
        <w:t xml:space="preserve"> </w:t>
      </w:r>
      <w:r w:rsidRPr="009A7035">
        <w:rPr>
          <w:rFonts w:ascii="Arial" w:hAnsi="Arial" w:cs="Arial"/>
          <w:sz w:val="22"/>
          <w:szCs w:val="22"/>
        </w:rPr>
        <w:t>is a</w:t>
      </w:r>
      <w:r w:rsidRPr="009A7035">
        <w:rPr>
          <w:rFonts w:ascii="Arial" w:hAnsi="Arial" w:cs="Arial"/>
          <w:spacing w:val="-5"/>
          <w:sz w:val="22"/>
          <w:szCs w:val="22"/>
        </w:rPr>
        <w:t xml:space="preserve"> </w:t>
      </w:r>
      <w:r w:rsidRPr="009A7035">
        <w:rPr>
          <w:rFonts w:ascii="Arial" w:hAnsi="Arial" w:cs="Arial"/>
          <w:sz w:val="22"/>
          <w:szCs w:val="22"/>
        </w:rPr>
        <w:t>significant opportunity</w:t>
      </w:r>
      <w:r w:rsidRPr="009A7035">
        <w:rPr>
          <w:rFonts w:ascii="Arial" w:hAnsi="Arial" w:cs="Arial"/>
          <w:spacing w:val="-3"/>
          <w:sz w:val="22"/>
          <w:szCs w:val="22"/>
        </w:rPr>
        <w:t xml:space="preserve"> </w:t>
      </w:r>
      <w:r w:rsidRPr="009A7035">
        <w:rPr>
          <w:rFonts w:ascii="Arial" w:hAnsi="Arial" w:cs="Arial"/>
          <w:sz w:val="22"/>
          <w:szCs w:val="22"/>
        </w:rPr>
        <w:t>for banks to expand their offerings into complementary industries, such as insurance and wealth management (PwC, 2022).</w:t>
      </w:r>
    </w:p>
    <w:p w14:paraId="2E590CC7"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294BF840" w14:textId="77777777" w:rsidR="001723E5" w:rsidRPr="005F43E9" w:rsidRDefault="00000000" w:rsidP="009A7035">
      <w:pPr>
        <w:pStyle w:val="Heading1"/>
        <w:spacing w:line="360" w:lineRule="auto"/>
        <w:rPr>
          <w:rFonts w:ascii="Arial" w:hAnsi="Arial" w:cs="Arial"/>
        </w:rPr>
      </w:pPr>
      <w:bookmarkStart w:id="32" w:name="Conclusion"/>
      <w:bookmarkStart w:id="33" w:name="_bookmark16"/>
      <w:bookmarkEnd w:id="32"/>
      <w:bookmarkEnd w:id="33"/>
      <w:r w:rsidRPr="005F43E9">
        <w:rPr>
          <w:rFonts w:ascii="Arial" w:hAnsi="Arial" w:cs="Arial"/>
          <w:spacing w:val="-2"/>
        </w:rPr>
        <w:lastRenderedPageBreak/>
        <w:t>Conclusion</w:t>
      </w:r>
    </w:p>
    <w:p w14:paraId="627F6D70" w14:textId="77777777" w:rsidR="001723E5" w:rsidRPr="009A7035" w:rsidRDefault="00000000" w:rsidP="009A7035">
      <w:pPr>
        <w:pStyle w:val="BodyText"/>
        <w:spacing w:before="181" w:line="360" w:lineRule="auto"/>
        <w:ind w:right="140"/>
        <w:rPr>
          <w:rFonts w:ascii="Arial" w:hAnsi="Arial" w:cs="Arial"/>
          <w:sz w:val="22"/>
          <w:szCs w:val="22"/>
        </w:rPr>
      </w:pPr>
      <w:r w:rsidRPr="009A7035">
        <w:rPr>
          <w:rFonts w:ascii="Arial" w:hAnsi="Arial" w:cs="Arial"/>
          <w:sz w:val="22"/>
          <w:szCs w:val="22"/>
        </w:rPr>
        <w:t xml:space="preserve">Barclays UK has the potential to continue being one of the top banks operating in the United Kingdom. From the above analysis, it can be stated that Barclays UK </w:t>
      </w:r>
      <w:proofErr w:type="spellStart"/>
      <w:r w:rsidRPr="009A7035">
        <w:rPr>
          <w:rFonts w:ascii="Arial" w:hAnsi="Arial" w:cs="Arial"/>
          <w:sz w:val="22"/>
          <w:szCs w:val="22"/>
        </w:rPr>
        <w:t>capitalises</w:t>
      </w:r>
      <w:proofErr w:type="spellEnd"/>
      <w:r w:rsidRPr="009A7035">
        <w:rPr>
          <w:rFonts w:ascii="Arial" w:hAnsi="Arial" w:cs="Arial"/>
          <w:sz w:val="22"/>
          <w:szCs w:val="22"/>
        </w:rPr>
        <w:t xml:space="preserve"> on its major strengths and relies on its external environment to devise its business strategies and ensure its success. However, there are a few critical threats against Barclays UK. These threats must be addressed</w:t>
      </w:r>
      <w:r w:rsidRPr="009A7035">
        <w:rPr>
          <w:rFonts w:ascii="Arial" w:hAnsi="Arial" w:cs="Arial"/>
          <w:spacing w:val="-15"/>
          <w:sz w:val="22"/>
          <w:szCs w:val="22"/>
        </w:rPr>
        <w:t xml:space="preserve"> </w:t>
      </w:r>
      <w:r w:rsidRPr="009A7035">
        <w:rPr>
          <w:rFonts w:ascii="Arial" w:hAnsi="Arial" w:cs="Arial"/>
          <w:sz w:val="22"/>
          <w:szCs w:val="22"/>
        </w:rPr>
        <w:t>regularly</w:t>
      </w:r>
      <w:r w:rsidRPr="009A7035">
        <w:rPr>
          <w:rFonts w:ascii="Arial" w:hAnsi="Arial" w:cs="Arial"/>
          <w:spacing w:val="-15"/>
          <w:sz w:val="22"/>
          <w:szCs w:val="22"/>
        </w:rPr>
        <w:t xml:space="preserve"> </w:t>
      </w:r>
      <w:r w:rsidRPr="009A7035">
        <w:rPr>
          <w:rFonts w:ascii="Arial" w:hAnsi="Arial" w:cs="Arial"/>
          <w:sz w:val="22"/>
          <w:szCs w:val="22"/>
        </w:rPr>
        <w:t>and</w:t>
      </w:r>
      <w:r w:rsidRPr="009A7035">
        <w:rPr>
          <w:rFonts w:ascii="Arial" w:hAnsi="Arial" w:cs="Arial"/>
          <w:spacing w:val="-10"/>
          <w:sz w:val="22"/>
          <w:szCs w:val="22"/>
        </w:rPr>
        <w:t xml:space="preserve"> </w:t>
      </w:r>
      <w:r w:rsidRPr="009A7035">
        <w:rPr>
          <w:rFonts w:ascii="Arial" w:hAnsi="Arial" w:cs="Arial"/>
          <w:sz w:val="22"/>
          <w:szCs w:val="22"/>
        </w:rPr>
        <w:t>through</w:t>
      </w:r>
      <w:r w:rsidRPr="009A7035">
        <w:rPr>
          <w:rFonts w:ascii="Arial" w:hAnsi="Arial" w:cs="Arial"/>
          <w:spacing w:val="-14"/>
          <w:sz w:val="22"/>
          <w:szCs w:val="22"/>
        </w:rPr>
        <w:t xml:space="preserve"> </w:t>
      </w:r>
      <w:r w:rsidRPr="009A7035">
        <w:rPr>
          <w:rFonts w:ascii="Arial" w:hAnsi="Arial" w:cs="Arial"/>
          <w:sz w:val="22"/>
          <w:szCs w:val="22"/>
        </w:rPr>
        <w:t>proper</w:t>
      </w:r>
      <w:r w:rsidRPr="009A7035">
        <w:rPr>
          <w:rFonts w:ascii="Arial" w:hAnsi="Arial" w:cs="Arial"/>
          <w:spacing w:val="-14"/>
          <w:sz w:val="22"/>
          <w:szCs w:val="22"/>
        </w:rPr>
        <w:t xml:space="preserve"> </w:t>
      </w:r>
      <w:r w:rsidRPr="009A7035">
        <w:rPr>
          <w:rFonts w:ascii="Arial" w:hAnsi="Arial" w:cs="Arial"/>
          <w:sz w:val="22"/>
          <w:szCs w:val="22"/>
        </w:rPr>
        <w:t>channels</w:t>
      </w:r>
      <w:r w:rsidRPr="009A7035">
        <w:rPr>
          <w:rFonts w:ascii="Arial" w:hAnsi="Arial" w:cs="Arial"/>
          <w:spacing w:val="-13"/>
          <w:sz w:val="22"/>
          <w:szCs w:val="22"/>
        </w:rPr>
        <w:t xml:space="preserve"> </w:t>
      </w:r>
      <w:r w:rsidRPr="009A7035">
        <w:rPr>
          <w:rFonts w:ascii="Arial" w:hAnsi="Arial" w:cs="Arial"/>
          <w:sz w:val="22"/>
          <w:szCs w:val="22"/>
        </w:rPr>
        <w:t>and</w:t>
      </w:r>
      <w:r w:rsidRPr="009A7035">
        <w:rPr>
          <w:rFonts w:ascii="Arial" w:hAnsi="Arial" w:cs="Arial"/>
          <w:spacing w:val="-6"/>
          <w:sz w:val="22"/>
          <w:szCs w:val="22"/>
        </w:rPr>
        <w:t xml:space="preserve"> </w:t>
      </w:r>
      <w:r w:rsidRPr="009A7035">
        <w:rPr>
          <w:rFonts w:ascii="Arial" w:hAnsi="Arial" w:cs="Arial"/>
          <w:sz w:val="22"/>
          <w:szCs w:val="22"/>
        </w:rPr>
        <w:t>find</w:t>
      </w:r>
      <w:r w:rsidRPr="009A7035">
        <w:rPr>
          <w:rFonts w:ascii="Arial" w:hAnsi="Arial" w:cs="Arial"/>
          <w:spacing w:val="-15"/>
          <w:sz w:val="22"/>
          <w:szCs w:val="22"/>
        </w:rPr>
        <w:t xml:space="preserve"> </w:t>
      </w:r>
      <w:r w:rsidRPr="009A7035">
        <w:rPr>
          <w:rFonts w:ascii="Arial" w:hAnsi="Arial" w:cs="Arial"/>
          <w:sz w:val="22"/>
          <w:szCs w:val="22"/>
        </w:rPr>
        <w:t>fixes</w:t>
      </w:r>
      <w:r w:rsidRPr="009A7035">
        <w:rPr>
          <w:rFonts w:ascii="Arial" w:hAnsi="Arial" w:cs="Arial"/>
          <w:spacing w:val="-13"/>
          <w:sz w:val="22"/>
          <w:szCs w:val="22"/>
        </w:rPr>
        <w:t xml:space="preserve"> </w:t>
      </w:r>
      <w:r w:rsidRPr="009A7035">
        <w:rPr>
          <w:rFonts w:ascii="Arial" w:hAnsi="Arial" w:cs="Arial"/>
          <w:sz w:val="22"/>
          <w:szCs w:val="22"/>
        </w:rPr>
        <w:t>to</w:t>
      </w:r>
      <w:r w:rsidRPr="009A7035">
        <w:rPr>
          <w:rFonts w:ascii="Arial" w:hAnsi="Arial" w:cs="Arial"/>
          <w:spacing w:val="-10"/>
          <w:sz w:val="22"/>
          <w:szCs w:val="22"/>
        </w:rPr>
        <w:t xml:space="preserve"> </w:t>
      </w:r>
      <w:r w:rsidRPr="009A7035">
        <w:rPr>
          <w:rFonts w:ascii="Arial" w:hAnsi="Arial" w:cs="Arial"/>
          <w:sz w:val="22"/>
          <w:szCs w:val="22"/>
        </w:rPr>
        <w:t>avoid</w:t>
      </w:r>
      <w:r w:rsidRPr="009A7035">
        <w:rPr>
          <w:rFonts w:ascii="Arial" w:hAnsi="Arial" w:cs="Arial"/>
          <w:spacing w:val="-15"/>
          <w:sz w:val="22"/>
          <w:szCs w:val="22"/>
        </w:rPr>
        <w:t xml:space="preserve"> </w:t>
      </w:r>
      <w:r w:rsidRPr="009A7035">
        <w:rPr>
          <w:rFonts w:ascii="Arial" w:hAnsi="Arial" w:cs="Arial"/>
          <w:sz w:val="22"/>
          <w:szCs w:val="22"/>
        </w:rPr>
        <w:t>any</w:t>
      </w:r>
      <w:r w:rsidRPr="009A7035">
        <w:rPr>
          <w:rFonts w:ascii="Arial" w:hAnsi="Arial" w:cs="Arial"/>
          <w:spacing w:val="-10"/>
          <w:sz w:val="22"/>
          <w:szCs w:val="22"/>
        </w:rPr>
        <w:t xml:space="preserve"> </w:t>
      </w:r>
      <w:r w:rsidRPr="009A7035">
        <w:rPr>
          <w:rFonts w:ascii="Arial" w:hAnsi="Arial" w:cs="Arial"/>
          <w:sz w:val="22"/>
          <w:szCs w:val="22"/>
        </w:rPr>
        <w:t>turbulence</w:t>
      </w:r>
      <w:r w:rsidRPr="009A7035">
        <w:rPr>
          <w:rFonts w:ascii="Arial" w:hAnsi="Arial" w:cs="Arial"/>
          <w:spacing w:val="-11"/>
          <w:sz w:val="22"/>
          <w:szCs w:val="22"/>
        </w:rPr>
        <w:t xml:space="preserve"> </w:t>
      </w:r>
      <w:r w:rsidRPr="009A7035">
        <w:rPr>
          <w:rFonts w:ascii="Arial" w:hAnsi="Arial" w:cs="Arial"/>
          <w:sz w:val="22"/>
          <w:szCs w:val="22"/>
        </w:rPr>
        <w:t>in</w:t>
      </w:r>
      <w:r w:rsidRPr="009A7035">
        <w:rPr>
          <w:rFonts w:ascii="Arial" w:hAnsi="Arial" w:cs="Arial"/>
          <w:spacing w:val="-15"/>
          <w:sz w:val="22"/>
          <w:szCs w:val="22"/>
        </w:rPr>
        <w:t xml:space="preserve"> </w:t>
      </w:r>
      <w:r w:rsidRPr="009A7035">
        <w:rPr>
          <w:rFonts w:ascii="Arial" w:hAnsi="Arial" w:cs="Arial"/>
          <w:sz w:val="22"/>
          <w:szCs w:val="22"/>
        </w:rPr>
        <w:t>business propagation, development, and further expansion. Overall, Barclays UK has a strong command over its marketing strategies and still, it has few grounds for improvement.</w:t>
      </w:r>
    </w:p>
    <w:p w14:paraId="4D9658C0" w14:textId="77777777" w:rsidR="001723E5" w:rsidRPr="009A7035" w:rsidRDefault="001723E5" w:rsidP="009A7035">
      <w:pPr>
        <w:spacing w:line="360" w:lineRule="auto"/>
        <w:rPr>
          <w:rFonts w:ascii="Arial" w:hAnsi="Arial" w:cs="Arial"/>
        </w:rPr>
        <w:sectPr w:rsidR="001723E5" w:rsidRPr="009A7035">
          <w:pgSz w:w="12240" w:h="15840"/>
          <w:pgMar w:top="1380" w:right="1300" w:bottom="1240" w:left="1340" w:header="0" w:footer="1054" w:gutter="0"/>
          <w:cols w:space="720"/>
        </w:sectPr>
      </w:pPr>
    </w:p>
    <w:p w14:paraId="1BD78948" w14:textId="77777777" w:rsidR="001723E5" w:rsidRPr="005F43E9" w:rsidRDefault="00000000" w:rsidP="009A7035">
      <w:pPr>
        <w:pStyle w:val="Heading1"/>
        <w:spacing w:line="360" w:lineRule="auto"/>
        <w:rPr>
          <w:rFonts w:ascii="Arial" w:hAnsi="Arial" w:cs="Arial"/>
        </w:rPr>
      </w:pPr>
      <w:bookmarkStart w:id="34" w:name="References"/>
      <w:bookmarkStart w:id="35" w:name="_bookmark17"/>
      <w:bookmarkEnd w:id="34"/>
      <w:bookmarkEnd w:id="35"/>
      <w:r w:rsidRPr="005F43E9">
        <w:rPr>
          <w:rFonts w:ascii="Arial" w:hAnsi="Arial" w:cs="Arial"/>
          <w:spacing w:val="-2"/>
        </w:rPr>
        <w:lastRenderedPageBreak/>
        <w:t>References</w:t>
      </w:r>
    </w:p>
    <w:p w14:paraId="36BA463B" w14:textId="77777777" w:rsidR="001723E5" w:rsidRPr="009A7035" w:rsidRDefault="00000000" w:rsidP="009A7035">
      <w:pPr>
        <w:pStyle w:val="BodyText"/>
        <w:spacing w:before="181" w:line="360" w:lineRule="auto"/>
        <w:jc w:val="left"/>
        <w:rPr>
          <w:rFonts w:ascii="Arial" w:hAnsi="Arial" w:cs="Arial"/>
          <w:sz w:val="22"/>
          <w:szCs w:val="22"/>
        </w:rPr>
      </w:pPr>
      <w:r w:rsidRPr="009A7035">
        <w:rPr>
          <w:rFonts w:ascii="Arial" w:hAnsi="Arial" w:cs="Arial"/>
          <w:sz w:val="22"/>
          <w:szCs w:val="22"/>
        </w:rPr>
        <w:t>Aaker,</w:t>
      </w:r>
      <w:r w:rsidRPr="009A7035">
        <w:rPr>
          <w:rFonts w:ascii="Arial" w:hAnsi="Arial" w:cs="Arial"/>
          <w:spacing w:val="-14"/>
          <w:sz w:val="22"/>
          <w:szCs w:val="22"/>
        </w:rPr>
        <w:t xml:space="preserve"> </w:t>
      </w:r>
      <w:r w:rsidRPr="009A7035">
        <w:rPr>
          <w:rFonts w:ascii="Arial" w:hAnsi="Arial" w:cs="Arial"/>
          <w:sz w:val="22"/>
          <w:szCs w:val="22"/>
        </w:rPr>
        <w:t>D.</w:t>
      </w:r>
      <w:r w:rsidRPr="009A7035">
        <w:rPr>
          <w:rFonts w:ascii="Arial" w:hAnsi="Arial" w:cs="Arial"/>
          <w:spacing w:val="-14"/>
          <w:sz w:val="22"/>
          <w:szCs w:val="22"/>
        </w:rPr>
        <w:t xml:space="preserve"> </w:t>
      </w:r>
      <w:r w:rsidRPr="009A7035">
        <w:rPr>
          <w:rFonts w:ascii="Arial" w:hAnsi="Arial" w:cs="Arial"/>
          <w:sz w:val="22"/>
          <w:szCs w:val="22"/>
        </w:rPr>
        <w:t>A.,</w:t>
      </w:r>
      <w:r w:rsidRPr="009A7035">
        <w:rPr>
          <w:rFonts w:ascii="Arial" w:hAnsi="Arial" w:cs="Arial"/>
          <w:spacing w:val="-14"/>
          <w:sz w:val="22"/>
          <w:szCs w:val="22"/>
        </w:rPr>
        <w:t xml:space="preserve"> </w:t>
      </w:r>
      <w:r w:rsidRPr="009A7035">
        <w:rPr>
          <w:rFonts w:ascii="Arial" w:hAnsi="Arial" w:cs="Arial"/>
          <w:sz w:val="22"/>
          <w:szCs w:val="22"/>
        </w:rPr>
        <w:t>&amp;</w:t>
      </w:r>
      <w:r w:rsidRPr="009A7035">
        <w:rPr>
          <w:rFonts w:ascii="Arial" w:hAnsi="Arial" w:cs="Arial"/>
          <w:spacing w:val="-15"/>
          <w:sz w:val="22"/>
          <w:szCs w:val="22"/>
        </w:rPr>
        <w:t xml:space="preserve"> </w:t>
      </w:r>
      <w:r w:rsidRPr="009A7035">
        <w:rPr>
          <w:rFonts w:ascii="Arial" w:hAnsi="Arial" w:cs="Arial"/>
          <w:sz w:val="22"/>
          <w:szCs w:val="22"/>
        </w:rPr>
        <w:t>McLoughlin,</w:t>
      </w:r>
      <w:r w:rsidRPr="009A7035">
        <w:rPr>
          <w:rFonts w:ascii="Arial" w:hAnsi="Arial" w:cs="Arial"/>
          <w:spacing w:val="-14"/>
          <w:sz w:val="22"/>
          <w:szCs w:val="22"/>
        </w:rPr>
        <w:t xml:space="preserve"> </w:t>
      </w:r>
      <w:r w:rsidRPr="009A7035">
        <w:rPr>
          <w:rFonts w:ascii="Arial" w:hAnsi="Arial" w:cs="Arial"/>
          <w:sz w:val="22"/>
          <w:szCs w:val="22"/>
        </w:rPr>
        <w:t>D.</w:t>
      </w:r>
      <w:r w:rsidRPr="009A7035">
        <w:rPr>
          <w:rFonts w:ascii="Arial" w:hAnsi="Arial" w:cs="Arial"/>
          <w:spacing w:val="-14"/>
          <w:sz w:val="22"/>
          <w:szCs w:val="22"/>
        </w:rPr>
        <w:t xml:space="preserve"> </w:t>
      </w:r>
      <w:r w:rsidRPr="009A7035">
        <w:rPr>
          <w:rFonts w:ascii="Arial" w:hAnsi="Arial" w:cs="Arial"/>
          <w:sz w:val="22"/>
          <w:szCs w:val="22"/>
        </w:rPr>
        <w:t>(2019).</w:t>
      </w:r>
      <w:r w:rsidRPr="009A7035">
        <w:rPr>
          <w:rFonts w:ascii="Arial" w:hAnsi="Arial" w:cs="Arial"/>
          <w:spacing w:val="-14"/>
          <w:sz w:val="22"/>
          <w:szCs w:val="22"/>
        </w:rPr>
        <w:t xml:space="preserve"> </w:t>
      </w:r>
      <w:r w:rsidRPr="009A7035">
        <w:rPr>
          <w:rFonts w:ascii="Arial" w:hAnsi="Arial" w:cs="Arial"/>
          <w:sz w:val="22"/>
          <w:szCs w:val="22"/>
        </w:rPr>
        <w:t>Strategic</w:t>
      </w:r>
      <w:r w:rsidRPr="009A7035">
        <w:rPr>
          <w:rFonts w:ascii="Arial" w:hAnsi="Arial" w:cs="Arial"/>
          <w:spacing w:val="-15"/>
          <w:sz w:val="22"/>
          <w:szCs w:val="22"/>
        </w:rPr>
        <w:t xml:space="preserve"> </w:t>
      </w:r>
      <w:r w:rsidRPr="009A7035">
        <w:rPr>
          <w:rFonts w:ascii="Arial" w:hAnsi="Arial" w:cs="Arial"/>
          <w:sz w:val="22"/>
          <w:szCs w:val="22"/>
        </w:rPr>
        <w:t>Market</w:t>
      </w:r>
      <w:r w:rsidRPr="009A7035">
        <w:rPr>
          <w:rFonts w:ascii="Arial" w:hAnsi="Arial" w:cs="Arial"/>
          <w:spacing w:val="-15"/>
          <w:sz w:val="22"/>
          <w:szCs w:val="22"/>
        </w:rPr>
        <w:t xml:space="preserve"> </w:t>
      </w:r>
      <w:r w:rsidRPr="009A7035">
        <w:rPr>
          <w:rFonts w:ascii="Arial" w:hAnsi="Arial" w:cs="Arial"/>
          <w:sz w:val="22"/>
          <w:szCs w:val="22"/>
        </w:rPr>
        <w:t>Management:</w:t>
      </w:r>
      <w:r w:rsidRPr="009A7035">
        <w:rPr>
          <w:rFonts w:ascii="Arial" w:hAnsi="Arial" w:cs="Arial"/>
          <w:spacing w:val="-11"/>
          <w:sz w:val="22"/>
          <w:szCs w:val="22"/>
        </w:rPr>
        <w:t xml:space="preserve"> </w:t>
      </w:r>
      <w:r w:rsidRPr="009A7035">
        <w:rPr>
          <w:rFonts w:ascii="Arial" w:hAnsi="Arial" w:cs="Arial"/>
          <w:sz w:val="22"/>
          <w:szCs w:val="22"/>
        </w:rPr>
        <w:t>Global</w:t>
      </w:r>
      <w:r w:rsidRPr="009A7035">
        <w:rPr>
          <w:rFonts w:ascii="Arial" w:hAnsi="Arial" w:cs="Arial"/>
          <w:spacing w:val="-15"/>
          <w:sz w:val="22"/>
          <w:szCs w:val="22"/>
        </w:rPr>
        <w:t xml:space="preserve"> </w:t>
      </w:r>
      <w:r w:rsidRPr="009A7035">
        <w:rPr>
          <w:rFonts w:ascii="Arial" w:hAnsi="Arial" w:cs="Arial"/>
          <w:sz w:val="22"/>
          <w:szCs w:val="22"/>
        </w:rPr>
        <w:t>Perspectives.</w:t>
      </w:r>
      <w:r w:rsidRPr="009A7035">
        <w:rPr>
          <w:rFonts w:ascii="Arial" w:hAnsi="Arial" w:cs="Arial"/>
          <w:spacing w:val="-14"/>
          <w:sz w:val="22"/>
          <w:szCs w:val="22"/>
        </w:rPr>
        <w:t xml:space="preserve"> </w:t>
      </w:r>
      <w:r w:rsidRPr="009A7035">
        <w:rPr>
          <w:rFonts w:ascii="Arial" w:hAnsi="Arial" w:cs="Arial"/>
          <w:sz w:val="22"/>
          <w:szCs w:val="22"/>
        </w:rPr>
        <w:t>11th edition. London: Wiley.</w:t>
      </w:r>
    </w:p>
    <w:p w14:paraId="23250C51" w14:textId="77777777" w:rsidR="001723E5" w:rsidRPr="009A7035" w:rsidRDefault="00000000" w:rsidP="009A7035">
      <w:pPr>
        <w:pStyle w:val="BodyText"/>
        <w:spacing w:line="360" w:lineRule="auto"/>
        <w:ind w:right="145"/>
        <w:jc w:val="left"/>
        <w:rPr>
          <w:rFonts w:ascii="Arial" w:hAnsi="Arial" w:cs="Arial"/>
          <w:sz w:val="22"/>
          <w:szCs w:val="22"/>
        </w:rPr>
      </w:pPr>
      <w:r w:rsidRPr="009A7035">
        <w:rPr>
          <w:rFonts w:ascii="Arial" w:hAnsi="Arial" w:cs="Arial"/>
          <w:sz w:val="22"/>
          <w:szCs w:val="22"/>
        </w:rPr>
        <w:t>Bain</w:t>
      </w:r>
      <w:r w:rsidRPr="009A7035">
        <w:rPr>
          <w:rFonts w:ascii="Arial" w:hAnsi="Arial" w:cs="Arial"/>
          <w:spacing w:val="69"/>
          <w:sz w:val="22"/>
          <w:szCs w:val="22"/>
        </w:rPr>
        <w:t xml:space="preserve"> </w:t>
      </w:r>
      <w:r w:rsidRPr="009A7035">
        <w:rPr>
          <w:rFonts w:ascii="Arial" w:hAnsi="Arial" w:cs="Arial"/>
          <w:sz w:val="22"/>
          <w:szCs w:val="22"/>
        </w:rPr>
        <w:t>&amp;</w:t>
      </w:r>
      <w:r w:rsidRPr="009A7035">
        <w:rPr>
          <w:rFonts w:ascii="Arial" w:hAnsi="Arial" w:cs="Arial"/>
          <w:spacing w:val="68"/>
          <w:sz w:val="22"/>
          <w:szCs w:val="22"/>
        </w:rPr>
        <w:t xml:space="preserve"> </w:t>
      </w:r>
      <w:r w:rsidRPr="009A7035">
        <w:rPr>
          <w:rFonts w:ascii="Arial" w:hAnsi="Arial" w:cs="Arial"/>
          <w:sz w:val="22"/>
          <w:szCs w:val="22"/>
        </w:rPr>
        <w:t>Company</w:t>
      </w:r>
      <w:r w:rsidRPr="009A7035">
        <w:rPr>
          <w:rFonts w:ascii="Arial" w:hAnsi="Arial" w:cs="Arial"/>
          <w:spacing w:val="69"/>
          <w:sz w:val="22"/>
          <w:szCs w:val="22"/>
        </w:rPr>
        <w:t xml:space="preserve"> </w:t>
      </w:r>
      <w:r w:rsidRPr="009A7035">
        <w:rPr>
          <w:rFonts w:ascii="Arial" w:hAnsi="Arial" w:cs="Arial"/>
          <w:sz w:val="22"/>
          <w:szCs w:val="22"/>
        </w:rPr>
        <w:t>(2021).</w:t>
      </w:r>
      <w:r w:rsidRPr="009A7035">
        <w:rPr>
          <w:rFonts w:ascii="Arial" w:hAnsi="Arial" w:cs="Arial"/>
          <w:spacing w:val="69"/>
          <w:sz w:val="22"/>
          <w:szCs w:val="22"/>
        </w:rPr>
        <w:t xml:space="preserve"> </w:t>
      </w:r>
      <w:r w:rsidRPr="009A7035">
        <w:rPr>
          <w:rFonts w:ascii="Arial" w:hAnsi="Arial" w:cs="Arial"/>
          <w:sz w:val="22"/>
          <w:szCs w:val="22"/>
        </w:rPr>
        <w:t>UK</w:t>
      </w:r>
      <w:r w:rsidRPr="009A7035">
        <w:rPr>
          <w:rFonts w:ascii="Arial" w:hAnsi="Arial" w:cs="Arial"/>
          <w:spacing w:val="71"/>
          <w:sz w:val="22"/>
          <w:szCs w:val="22"/>
        </w:rPr>
        <w:t xml:space="preserve"> </w:t>
      </w:r>
      <w:r w:rsidRPr="009A7035">
        <w:rPr>
          <w:rFonts w:ascii="Arial" w:hAnsi="Arial" w:cs="Arial"/>
          <w:sz w:val="22"/>
          <w:szCs w:val="22"/>
        </w:rPr>
        <w:t>Customer</w:t>
      </w:r>
      <w:r w:rsidRPr="009A7035">
        <w:rPr>
          <w:rFonts w:ascii="Arial" w:hAnsi="Arial" w:cs="Arial"/>
          <w:spacing w:val="69"/>
          <w:sz w:val="22"/>
          <w:szCs w:val="22"/>
        </w:rPr>
        <w:t xml:space="preserve"> </w:t>
      </w:r>
      <w:r w:rsidRPr="009A7035">
        <w:rPr>
          <w:rFonts w:ascii="Arial" w:hAnsi="Arial" w:cs="Arial"/>
          <w:sz w:val="22"/>
          <w:szCs w:val="22"/>
        </w:rPr>
        <w:t>Loyalty</w:t>
      </w:r>
      <w:r w:rsidRPr="009A7035">
        <w:rPr>
          <w:rFonts w:ascii="Arial" w:hAnsi="Arial" w:cs="Arial"/>
          <w:spacing w:val="74"/>
          <w:sz w:val="22"/>
          <w:szCs w:val="22"/>
        </w:rPr>
        <w:t xml:space="preserve"> </w:t>
      </w:r>
      <w:r w:rsidRPr="009A7035">
        <w:rPr>
          <w:rFonts w:ascii="Arial" w:hAnsi="Arial" w:cs="Arial"/>
          <w:sz w:val="22"/>
          <w:szCs w:val="22"/>
        </w:rPr>
        <w:t>in</w:t>
      </w:r>
      <w:r w:rsidRPr="009A7035">
        <w:rPr>
          <w:rFonts w:ascii="Arial" w:hAnsi="Arial" w:cs="Arial"/>
          <w:spacing w:val="69"/>
          <w:sz w:val="22"/>
          <w:szCs w:val="22"/>
        </w:rPr>
        <w:t xml:space="preserve"> </w:t>
      </w:r>
      <w:r w:rsidRPr="009A7035">
        <w:rPr>
          <w:rFonts w:ascii="Arial" w:hAnsi="Arial" w:cs="Arial"/>
          <w:sz w:val="22"/>
          <w:szCs w:val="22"/>
        </w:rPr>
        <w:t>Retail</w:t>
      </w:r>
      <w:r w:rsidRPr="009A7035">
        <w:rPr>
          <w:rFonts w:ascii="Arial" w:hAnsi="Arial" w:cs="Arial"/>
          <w:spacing w:val="68"/>
          <w:sz w:val="22"/>
          <w:szCs w:val="22"/>
        </w:rPr>
        <w:t xml:space="preserve"> </w:t>
      </w:r>
      <w:r w:rsidRPr="009A7035">
        <w:rPr>
          <w:rFonts w:ascii="Arial" w:hAnsi="Arial" w:cs="Arial"/>
          <w:sz w:val="22"/>
          <w:szCs w:val="22"/>
        </w:rPr>
        <w:t>Banking</w:t>
      </w:r>
      <w:r w:rsidRPr="009A7035">
        <w:rPr>
          <w:rFonts w:ascii="Arial" w:hAnsi="Arial" w:cs="Arial"/>
          <w:spacing w:val="69"/>
          <w:sz w:val="22"/>
          <w:szCs w:val="22"/>
        </w:rPr>
        <w:t xml:space="preserve"> </w:t>
      </w:r>
      <w:r w:rsidRPr="009A7035">
        <w:rPr>
          <w:rFonts w:ascii="Arial" w:hAnsi="Arial" w:cs="Arial"/>
          <w:sz w:val="22"/>
          <w:szCs w:val="22"/>
        </w:rPr>
        <w:t>Report.</w:t>
      </w:r>
      <w:r w:rsidRPr="009A7035">
        <w:rPr>
          <w:rFonts w:ascii="Arial" w:hAnsi="Arial" w:cs="Arial"/>
          <w:spacing w:val="69"/>
          <w:sz w:val="22"/>
          <w:szCs w:val="22"/>
        </w:rPr>
        <w:t xml:space="preserve"> </w:t>
      </w:r>
      <w:r w:rsidRPr="009A7035">
        <w:rPr>
          <w:rFonts w:ascii="Arial" w:hAnsi="Arial" w:cs="Arial"/>
          <w:sz w:val="22"/>
          <w:szCs w:val="22"/>
        </w:rPr>
        <w:t>Available</w:t>
      </w:r>
      <w:r w:rsidRPr="009A7035">
        <w:rPr>
          <w:rFonts w:ascii="Arial" w:hAnsi="Arial" w:cs="Arial"/>
          <w:spacing w:val="68"/>
          <w:sz w:val="22"/>
          <w:szCs w:val="22"/>
        </w:rPr>
        <w:t xml:space="preserve"> </w:t>
      </w:r>
      <w:r w:rsidRPr="009A7035">
        <w:rPr>
          <w:rFonts w:ascii="Arial" w:hAnsi="Arial" w:cs="Arial"/>
          <w:sz w:val="22"/>
          <w:szCs w:val="22"/>
        </w:rPr>
        <w:t xml:space="preserve">at: </w:t>
      </w:r>
      <w:hyperlink r:id="rId8">
        <w:r w:rsidRPr="009A7035">
          <w:rPr>
            <w:rFonts w:ascii="Arial" w:hAnsi="Arial" w:cs="Arial"/>
            <w:color w:val="0000FF"/>
            <w:spacing w:val="-2"/>
            <w:sz w:val="22"/>
            <w:szCs w:val="22"/>
            <w:u w:val="single" w:color="0000FF"/>
          </w:rPr>
          <w:t>https://www.bain.com/contentassets/38dd725f77a7419e93af1e00d3c60b1a/2019-uk-customer-</w:t>
        </w:r>
      </w:hyperlink>
      <w:r w:rsidRPr="009A7035">
        <w:rPr>
          <w:rFonts w:ascii="Arial" w:hAnsi="Arial" w:cs="Arial"/>
          <w:color w:val="0000FF"/>
          <w:spacing w:val="-2"/>
          <w:sz w:val="22"/>
          <w:szCs w:val="22"/>
        </w:rPr>
        <w:t xml:space="preserve"> </w:t>
      </w:r>
      <w:hyperlink r:id="rId9">
        <w:r w:rsidRPr="009A7035">
          <w:rPr>
            <w:rFonts w:ascii="Arial" w:hAnsi="Arial" w:cs="Arial"/>
            <w:color w:val="0000FF"/>
            <w:sz w:val="22"/>
            <w:szCs w:val="22"/>
            <w:u w:val="single" w:color="0000FF"/>
          </w:rPr>
          <w:t>loyalty-in-retail-banking-report.pdf</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5F5652D2" w14:textId="77777777" w:rsidR="001723E5" w:rsidRPr="009A7035" w:rsidRDefault="00000000" w:rsidP="009A7035">
      <w:pPr>
        <w:pStyle w:val="BodyText"/>
        <w:spacing w:line="360" w:lineRule="auto"/>
        <w:jc w:val="left"/>
        <w:rPr>
          <w:rFonts w:ascii="Arial" w:hAnsi="Arial" w:cs="Arial"/>
          <w:sz w:val="22"/>
          <w:szCs w:val="22"/>
        </w:rPr>
      </w:pPr>
      <w:r w:rsidRPr="009A7035">
        <w:rPr>
          <w:rFonts w:ascii="Arial" w:hAnsi="Arial" w:cs="Arial"/>
          <w:sz w:val="22"/>
          <w:szCs w:val="22"/>
        </w:rPr>
        <w:t>Barclays</w:t>
      </w:r>
      <w:r w:rsidRPr="009A7035">
        <w:rPr>
          <w:rFonts w:ascii="Arial" w:hAnsi="Arial" w:cs="Arial"/>
          <w:spacing w:val="78"/>
          <w:sz w:val="22"/>
          <w:szCs w:val="22"/>
        </w:rPr>
        <w:t xml:space="preserve"> </w:t>
      </w:r>
      <w:r w:rsidRPr="009A7035">
        <w:rPr>
          <w:rFonts w:ascii="Arial" w:hAnsi="Arial" w:cs="Arial"/>
          <w:sz w:val="22"/>
          <w:szCs w:val="22"/>
        </w:rPr>
        <w:t>UK</w:t>
      </w:r>
      <w:r w:rsidRPr="009A7035">
        <w:rPr>
          <w:rFonts w:ascii="Arial" w:hAnsi="Arial" w:cs="Arial"/>
          <w:spacing w:val="78"/>
          <w:sz w:val="22"/>
          <w:szCs w:val="22"/>
        </w:rPr>
        <w:t xml:space="preserve"> </w:t>
      </w:r>
      <w:r w:rsidRPr="009A7035">
        <w:rPr>
          <w:rFonts w:ascii="Arial" w:hAnsi="Arial" w:cs="Arial"/>
          <w:sz w:val="22"/>
          <w:szCs w:val="22"/>
        </w:rPr>
        <w:t>(2023)</w:t>
      </w:r>
      <w:r w:rsidRPr="009A7035">
        <w:rPr>
          <w:rFonts w:ascii="Arial" w:hAnsi="Arial" w:cs="Arial"/>
          <w:spacing w:val="76"/>
          <w:sz w:val="22"/>
          <w:szCs w:val="22"/>
        </w:rPr>
        <w:t xml:space="preserve"> </w:t>
      </w:r>
      <w:r w:rsidRPr="009A7035">
        <w:rPr>
          <w:rFonts w:ascii="Arial" w:hAnsi="Arial" w:cs="Arial"/>
          <w:sz w:val="22"/>
          <w:szCs w:val="22"/>
        </w:rPr>
        <w:t>Banking</w:t>
      </w:r>
      <w:r w:rsidRPr="009A7035">
        <w:rPr>
          <w:rFonts w:ascii="Arial" w:hAnsi="Arial" w:cs="Arial"/>
          <w:spacing w:val="76"/>
          <w:sz w:val="22"/>
          <w:szCs w:val="22"/>
        </w:rPr>
        <w:t xml:space="preserve"> </w:t>
      </w:r>
      <w:r w:rsidRPr="009A7035">
        <w:rPr>
          <w:rFonts w:ascii="Arial" w:hAnsi="Arial" w:cs="Arial"/>
          <w:sz w:val="22"/>
          <w:szCs w:val="22"/>
        </w:rPr>
        <w:t>Services</w:t>
      </w:r>
      <w:r w:rsidRPr="009A7035">
        <w:rPr>
          <w:rFonts w:ascii="Arial" w:hAnsi="Arial" w:cs="Arial"/>
          <w:spacing w:val="80"/>
          <w:sz w:val="22"/>
          <w:szCs w:val="22"/>
        </w:rPr>
        <w:t xml:space="preserve"> </w:t>
      </w:r>
      <w:r w:rsidRPr="009A7035">
        <w:rPr>
          <w:rFonts w:ascii="Arial" w:hAnsi="Arial" w:cs="Arial"/>
          <w:sz w:val="22"/>
          <w:szCs w:val="22"/>
        </w:rPr>
        <w:t>in</w:t>
      </w:r>
      <w:r w:rsidRPr="009A7035">
        <w:rPr>
          <w:rFonts w:ascii="Arial" w:hAnsi="Arial" w:cs="Arial"/>
          <w:spacing w:val="76"/>
          <w:sz w:val="22"/>
          <w:szCs w:val="22"/>
        </w:rPr>
        <w:t xml:space="preserve"> </w:t>
      </w:r>
      <w:r w:rsidRPr="009A7035">
        <w:rPr>
          <w:rFonts w:ascii="Arial" w:hAnsi="Arial" w:cs="Arial"/>
          <w:sz w:val="22"/>
          <w:szCs w:val="22"/>
        </w:rPr>
        <w:t>the</w:t>
      </w:r>
      <w:r w:rsidRPr="009A7035">
        <w:rPr>
          <w:rFonts w:ascii="Arial" w:hAnsi="Arial" w:cs="Arial"/>
          <w:spacing w:val="75"/>
          <w:sz w:val="22"/>
          <w:szCs w:val="22"/>
        </w:rPr>
        <w:t xml:space="preserve"> </w:t>
      </w:r>
      <w:r w:rsidRPr="009A7035">
        <w:rPr>
          <w:rFonts w:ascii="Arial" w:hAnsi="Arial" w:cs="Arial"/>
          <w:sz w:val="22"/>
          <w:szCs w:val="22"/>
        </w:rPr>
        <w:t>UK,</w:t>
      </w:r>
      <w:r w:rsidRPr="009A7035">
        <w:rPr>
          <w:rFonts w:ascii="Arial" w:hAnsi="Arial" w:cs="Arial"/>
          <w:spacing w:val="76"/>
          <w:sz w:val="22"/>
          <w:szCs w:val="22"/>
        </w:rPr>
        <w:t xml:space="preserve"> </w:t>
      </w:r>
      <w:r w:rsidRPr="009A7035">
        <w:rPr>
          <w:rFonts w:ascii="Arial" w:hAnsi="Arial" w:cs="Arial"/>
          <w:sz w:val="22"/>
          <w:szCs w:val="22"/>
        </w:rPr>
        <w:t>Barclays.</w:t>
      </w:r>
      <w:r w:rsidRPr="009A7035">
        <w:rPr>
          <w:rFonts w:ascii="Arial" w:hAnsi="Arial" w:cs="Arial"/>
          <w:spacing w:val="76"/>
          <w:sz w:val="22"/>
          <w:szCs w:val="22"/>
        </w:rPr>
        <w:t xml:space="preserve"> </w:t>
      </w:r>
      <w:r w:rsidRPr="009A7035">
        <w:rPr>
          <w:rFonts w:ascii="Arial" w:hAnsi="Arial" w:cs="Arial"/>
          <w:sz w:val="22"/>
          <w:szCs w:val="22"/>
        </w:rPr>
        <w:t>Barclays</w:t>
      </w:r>
      <w:r w:rsidRPr="009A7035">
        <w:rPr>
          <w:rFonts w:ascii="Arial" w:hAnsi="Arial" w:cs="Arial"/>
          <w:spacing w:val="78"/>
          <w:sz w:val="22"/>
          <w:szCs w:val="22"/>
        </w:rPr>
        <w:t xml:space="preserve"> </w:t>
      </w:r>
      <w:r w:rsidRPr="009A7035">
        <w:rPr>
          <w:rFonts w:ascii="Arial" w:hAnsi="Arial" w:cs="Arial"/>
          <w:sz w:val="22"/>
          <w:szCs w:val="22"/>
        </w:rPr>
        <w:t>UK.</w:t>
      </w:r>
      <w:r w:rsidRPr="009A7035">
        <w:rPr>
          <w:rFonts w:ascii="Arial" w:hAnsi="Arial" w:cs="Arial"/>
          <w:spacing w:val="76"/>
          <w:sz w:val="22"/>
          <w:szCs w:val="22"/>
        </w:rPr>
        <w:t xml:space="preserve"> </w:t>
      </w:r>
      <w:r w:rsidRPr="009A7035">
        <w:rPr>
          <w:rFonts w:ascii="Arial" w:hAnsi="Arial" w:cs="Arial"/>
          <w:sz w:val="22"/>
          <w:szCs w:val="22"/>
        </w:rPr>
        <w:t>Available</w:t>
      </w:r>
      <w:r w:rsidRPr="009A7035">
        <w:rPr>
          <w:rFonts w:ascii="Arial" w:hAnsi="Arial" w:cs="Arial"/>
          <w:spacing w:val="80"/>
          <w:sz w:val="22"/>
          <w:szCs w:val="22"/>
        </w:rPr>
        <w:t xml:space="preserve"> </w:t>
      </w:r>
      <w:r w:rsidRPr="009A7035">
        <w:rPr>
          <w:rFonts w:ascii="Arial" w:hAnsi="Arial" w:cs="Arial"/>
          <w:sz w:val="22"/>
          <w:szCs w:val="22"/>
        </w:rPr>
        <w:t>at: https://</w:t>
      </w:r>
      <w:hyperlink r:id="rId10">
        <w:r w:rsidRPr="009A7035">
          <w:rPr>
            <w:rFonts w:ascii="Arial" w:hAnsi="Arial" w:cs="Arial"/>
            <w:sz w:val="22"/>
            <w:szCs w:val="22"/>
          </w:rPr>
          <w:t>www.barclays.co.uk/</w:t>
        </w:r>
      </w:hyperlink>
      <w:r w:rsidRPr="009A7035">
        <w:rPr>
          <w:rFonts w:ascii="Arial" w:hAnsi="Arial" w:cs="Arial"/>
          <w:sz w:val="22"/>
          <w:szCs w:val="22"/>
        </w:rPr>
        <w:t xml:space="preserve"> (Accessed: April 14, 2023).</w:t>
      </w:r>
    </w:p>
    <w:p w14:paraId="0DB42280" w14:textId="77777777" w:rsidR="001723E5" w:rsidRPr="009A7035" w:rsidRDefault="00000000" w:rsidP="009A7035">
      <w:pPr>
        <w:pStyle w:val="BodyText"/>
        <w:spacing w:before="5" w:line="360" w:lineRule="auto"/>
        <w:jc w:val="left"/>
        <w:rPr>
          <w:rFonts w:ascii="Arial" w:hAnsi="Arial" w:cs="Arial"/>
          <w:sz w:val="22"/>
          <w:szCs w:val="22"/>
        </w:rPr>
      </w:pPr>
      <w:r w:rsidRPr="009A7035">
        <w:rPr>
          <w:rFonts w:ascii="Arial" w:hAnsi="Arial" w:cs="Arial"/>
          <w:sz w:val="22"/>
          <w:szCs w:val="22"/>
        </w:rPr>
        <w:t>Chen,</w:t>
      </w:r>
      <w:r w:rsidRPr="009A7035">
        <w:rPr>
          <w:rFonts w:ascii="Arial" w:hAnsi="Arial" w:cs="Arial"/>
          <w:spacing w:val="40"/>
          <w:sz w:val="22"/>
          <w:szCs w:val="22"/>
        </w:rPr>
        <w:t xml:space="preserve"> </w:t>
      </w:r>
      <w:r w:rsidRPr="009A7035">
        <w:rPr>
          <w:rFonts w:ascii="Arial" w:hAnsi="Arial" w:cs="Arial"/>
          <w:sz w:val="22"/>
          <w:szCs w:val="22"/>
        </w:rPr>
        <w:t>Y.,</w:t>
      </w:r>
      <w:r w:rsidRPr="009A7035">
        <w:rPr>
          <w:rFonts w:ascii="Arial" w:hAnsi="Arial" w:cs="Arial"/>
          <w:spacing w:val="40"/>
          <w:sz w:val="22"/>
          <w:szCs w:val="22"/>
        </w:rPr>
        <w:t xml:space="preserve"> </w:t>
      </w:r>
      <w:r w:rsidRPr="009A7035">
        <w:rPr>
          <w:rFonts w:ascii="Arial" w:hAnsi="Arial" w:cs="Arial"/>
          <w:sz w:val="22"/>
          <w:szCs w:val="22"/>
        </w:rPr>
        <w:t>&amp;</w:t>
      </w:r>
      <w:r w:rsidRPr="009A7035">
        <w:rPr>
          <w:rFonts w:ascii="Arial" w:hAnsi="Arial" w:cs="Arial"/>
          <w:spacing w:val="40"/>
          <w:sz w:val="22"/>
          <w:szCs w:val="22"/>
        </w:rPr>
        <w:t xml:space="preserve"> </w:t>
      </w:r>
      <w:r w:rsidRPr="009A7035">
        <w:rPr>
          <w:rFonts w:ascii="Arial" w:hAnsi="Arial" w:cs="Arial"/>
          <w:sz w:val="22"/>
          <w:szCs w:val="22"/>
        </w:rPr>
        <w:t>Hu,</w:t>
      </w:r>
      <w:r w:rsidRPr="009A7035">
        <w:rPr>
          <w:rFonts w:ascii="Arial" w:hAnsi="Arial" w:cs="Arial"/>
          <w:spacing w:val="40"/>
          <w:sz w:val="22"/>
          <w:szCs w:val="22"/>
        </w:rPr>
        <w:t xml:space="preserve"> </w:t>
      </w:r>
      <w:r w:rsidRPr="009A7035">
        <w:rPr>
          <w:rFonts w:ascii="Arial" w:hAnsi="Arial" w:cs="Arial"/>
          <w:sz w:val="22"/>
          <w:szCs w:val="22"/>
        </w:rPr>
        <w:t>Y.</w:t>
      </w:r>
      <w:r w:rsidRPr="009A7035">
        <w:rPr>
          <w:rFonts w:ascii="Arial" w:hAnsi="Arial" w:cs="Arial"/>
          <w:spacing w:val="40"/>
          <w:sz w:val="22"/>
          <w:szCs w:val="22"/>
        </w:rPr>
        <w:t xml:space="preserve"> </w:t>
      </w:r>
      <w:r w:rsidRPr="009A7035">
        <w:rPr>
          <w:rFonts w:ascii="Arial" w:hAnsi="Arial" w:cs="Arial"/>
          <w:sz w:val="22"/>
          <w:szCs w:val="22"/>
        </w:rPr>
        <w:t>(2022).</w:t>
      </w:r>
      <w:r w:rsidRPr="009A7035">
        <w:rPr>
          <w:rFonts w:ascii="Arial" w:hAnsi="Arial" w:cs="Arial"/>
          <w:spacing w:val="40"/>
          <w:sz w:val="22"/>
          <w:szCs w:val="22"/>
        </w:rPr>
        <w:t xml:space="preserve"> </w:t>
      </w:r>
      <w:r w:rsidRPr="009A7035">
        <w:rPr>
          <w:rFonts w:ascii="Arial" w:hAnsi="Arial" w:cs="Arial"/>
          <w:sz w:val="22"/>
          <w:szCs w:val="22"/>
        </w:rPr>
        <w:t>Exploring</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Factors</w:t>
      </w:r>
      <w:r w:rsidRPr="009A7035">
        <w:rPr>
          <w:rFonts w:ascii="Arial" w:hAnsi="Arial" w:cs="Arial"/>
          <w:spacing w:val="40"/>
          <w:sz w:val="22"/>
          <w:szCs w:val="22"/>
        </w:rPr>
        <w:t xml:space="preserve"> </w:t>
      </w:r>
      <w:r w:rsidRPr="009A7035">
        <w:rPr>
          <w:rFonts w:ascii="Arial" w:hAnsi="Arial" w:cs="Arial"/>
          <w:sz w:val="22"/>
          <w:szCs w:val="22"/>
        </w:rPr>
        <w:t>Affecting</w:t>
      </w:r>
      <w:r w:rsidRPr="009A7035">
        <w:rPr>
          <w:rFonts w:ascii="Arial" w:hAnsi="Arial" w:cs="Arial"/>
          <w:spacing w:val="40"/>
          <w:sz w:val="22"/>
          <w:szCs w:val="22"/>
        </w:rPr>
        <w:t xml:space="preserve"> </w:t>
      </w:r>
      <w:r w:rsidRPr="009A7035">
        <w:rPr>
          <w:rFonts w:ascii="Arial" w:hAnsi="Arial" w:cs="Arial"/>
          <w:sz w:val="22"/>
          <w:szCs w:val="22"/>
        </w:rPr>
        <w:t>Customer</w:t>
      </w:r>
      <w:r w:rsidRPr="009A7035">
        <w:rPr>
          <w:rFonts w:ascii="Arial" w:hAnsi="Arial" w:cs="Arial"/>
          <w:spacing w:val="40"/>
          <w:sz w:val="22"/>
          <w:szCs w:val="22"/>
        </w:rPr>
        <w:t xml:space="preserve"> </w:t>
      </w:r>
      <w:r w:rsidRPr="009A7035">
        <w:rPr>
          <w:rFonts w:ascii="Arial" w:hAnsi="Arial" w:cs="Arial"/>
          <w:sz w:val="22"/>
          <w:szCs w:val="22"/>
        </w:rPr>
        <w:t>Loyalty</w:t>
      </w:r>
      <w:r w:rsidRPr="009A7035">
        <w:rPr>
          <w:rFonts w:ascii="Arial" w:hAnsi="Arial" w:cs="Arial"/>
          <w:spacing w:val="40"/>
          <w:sz w:val="22"/>
          <w:szCs w:val="22"/>
        </w:rPr>
        <w:t xml:space="preserve"> </w:t>
      </w:r>
      <w:r w:rsidRPr="009A7035">
        <w:rPr>
          <w:rFonts w:ascii="Arial" w:hAnsi="Arial" w:cs="Arial"/>
          <w:sz w:val="22"/>
          <w:szCs w:val="22"/>
        </w:rPr>
        <w:t>in</w:t>
      </w:r>
      <w:r w:rsidRPr="009A7035">
        <w:rPr>
          <w:rFonts w:ascii="Arial" w:hAnsi="Arial" w:cs="Arial"/>
          <w:spacing w:val="40"/>
          <w:sz w:val="22"/>
          <w:szCs w:val="22"/>
        </w:rPr>
        <w:t xml:space="preserve"> </w:t>
      </w:r>
      <w:r w:rsidRPr="009A7035">
        <w:rPr>
          <w:rFonts w:ascii="Arial" w:hAnsi="Arial" w:cs="Arial"/>
          <w:sz w:val="22"/>
          <w:szCs w:val="22"/>
        </w:rPr>
        <w:t>Banking Services: Evidence from the UK. International Journal of Marketing Studies, 11(2), 93-104.</w:t>
      </w:r>
    </w:p>
    <w:p w14:paraId="529C44AB" w14:textId="77777777" w:rsidR="001723E5" w:rsidRPr="009A7035" w:rsidRDefault="00000000" w:rsidP="009A7035">
      <w:pPr>
        <w:pStyle w:val="BodyText"/>
        <w:spacing w:before="5" w:line="360" w:lineRule="auto"/>
        <w:ind w:right="139"/>
        <w:rPr>
          <w:rFonts w:ascii="Arial" w:hAnsi="Arial" w:cs="Arial"/>
          <w:sz w:val="22"/>
          <w:szCs w:val="22"/>
        </w:rPr>
      </w:pPr>
      <w:r w:rsidRPr="009A7035">
        <w:rPr>
          <w:rFonts w:ascii="Arial" w:hAnsi="Arial" w:cs="Arial"/>
          <w:sz w:val="22"/>
          <w:szCs w:val="22"/>
        </w:rPr>
        <w:t xml:space="preserve">De Oliveira, J., de Sousa </w:t>
      </w:r>
      <w:proofErr w:type="spellStart"/>
      <w:r w:rsidRPr="009A7035">
        <w:rPr>
          <w:rFonts w:ascii="Arial" w:hAnsi="Arial" w:cs="Arial"/>
          <w:sz w:val="22"/>
          <w:szCs w:val="22"/>
        </w:rPr>
        <w:t>Jabbour</w:t>
      </w:r>
      <w:proofErr w:type="spellEnd"/>
      <w:r w:rsidRPr="009A7035">
        <w:rPr>
          <w:rFonts w:ascii="Arial" w:hAnsi="Arial" w:cs="Arial"/>
          <w:sz w:val="22"/>
          <w:szCs w:val="22"/>
        </w:rPr>
        <w:t xml:space="preserve">, A. B. L., Teixeira, A. A., &amp; </w:t>
      </w:r>
      <w:proofErr w:type="spellStart"/>
      <w:r w:rsidRPr="009A7035">
        <w:rPr>
          <w:rFonts w:ascii="Arial" w:hAnsi="Arial" w:cs="Arial"/>
          <w:sz w:val="22"/>
          <w:szCs w:val="22"/>
        </w:rPr>
        <w:t>Jabbour</w:t>
      </w:r>
      <w:proofErr w:type="spellEnd"/>
      <w:r w:rsidRPr="009A7035">
        <w:rPr>
          <w:rFonts w:ascii="Arial" w:hAnsi="Arial" w:cs="Arial"/>
          <w:sz w:val="22"/>
          <w:szCs w:val="22"/>
        </w:rPr>
        <w:t>, C. J. C. (2020). Green Marketing</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Consumer</w:t>
      </w:r>
      <w:r w:rsidRPr="009A7035">
        <w:rPr>
          <w:rFonts w:ascii="Arial" w:hAnsi="Arial" w:cs="Arial"/>
          <w:spacing w:val="-8"/>
          <w:sz w:val="22"/>
          <w:szCs w:val="22"/>
        </w:rPr>
        <w:t xml:space="preserve"> </w:t>
      </w:r>
      <w:r w:rsidRPr="009A7035">
        <w:rPr>
          <w:rFonts w:ascii="Arial" w:hAnsi="Arial" w:cs="Arial"/>
          <w:sz w:val="22"/>
          <w:szCs w:val="22"/>
        </w:rPr>
        <w:t>Behavior:</w:t>
      </w:r>
      <w:r w:rsidRPr="009A7035">
        <w:rPr>
          <w:rFonts w:ascii="Arial" w:hAnsi="Arial" w:cs="Arial"/>
          <w:spacing w:val="-9"/>
          <w:sz w:val="22"/>
          <w:szCs w:val="22"/>
        </w:rPr>
        <w:t xml:space="preserve"> </w:t>
      </w:r>
      <w:r w:rsidRPr="009A7035">
        <w:rPr>
          <w:rFonts w:ascii="Arial" w:hAnsi="Arial" w:cs="Arial"/>
          <w:sz w:val="22"/>
          <w:szCs w:val="22"/>
        </w:rPr>
        <w:t>The</w:t>
      </w:r>
      <w:r w:rsidRPr="009A7035">
        <w:rPr>
          <w:rFonts w:ascii="Arial" w:hAnsi="Arial" w:cs="Arial"/>
          <w:spacing w:val="-9"/>
          <w:sz w:val="22"/>
          <w:szCs w:val="22"/>
        </w:rPr>
        <w:t xml:space="preserve"> </w:t>
      </w:r>
      <w:r w:rsidRPr="009A7035">
        <w:rPr>
          <w:rFonts w:ascii="Arial" w:hAnsi="Arial" w:cs="Arial"/>
          <w:sz w:val="22"/>
          <w:szCs w:val="22"/>
        </w:rPr>
        <w:t>Case</w:t>
      </w:r>
      <w:r w:rsidRPr="009A7035">
        <w:rPr>
          <w:rFonts w:ascii="Arial" w:hAnsi="Arial" w:cs="Arial"/>
          <w:spacing w:val="-9"/>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UK</w:t>
      </w:r>
      <w:r w:rsidRPr="009A7035">
        <w:rPr>
          <w:rFonts w:ascii="Arial" w:hAnsi="Arial" w:cs="Arial"/>
          <w:spacing w:val="-7"/>
          <w:sz w:val="22"/>
          <w:szCs w:val="22"/>
        </w:rPr>
        <w:t xml:space="preserve"> </w:t>
      </w:r>
      <w:r w:rsidRPr="009A7035">
        <w:rPr>
          <w:rFonts w:ascii="Arial" w:hAnsi="Arial" w:cs="Arial"/>
          <w:sz w:val="22"/>
          <w:szCs w:val="22"/>
        </w:rPr>
        <w:t>Banking</w:t>
      </w:r>
      <w:r w:rsidRPr="009A7035">
        <w:rPr>
          <w:rFonts w:ascii="Arial" w:hAnsi="Arial" w:cs="Arial"/>
          <w:spacing w:val="-8"/>
          <w:sz w:val="22"/>
          <w:szCs w:val="22"/>
        </w:rPr>
        <w:t xml:space="preserve"> </w:t>
      </w:r>
      <w:r w:rsidRPr="009A7035">
        <w:rPr>
          <w:rFonts w:ascii="Arial" w:hAnsi="Arial" w:cs="Arial"/>
          <w:sz w:val="22"/>
          <w:szCs w:val="22"/>
        </w:rPr>
        <w:t>Customers.</w:t>
      </w:r>
      <w:r w:rsidRPr="009A7035">
        <w:rPr>
          <w:rFonts w:ascii="Arial" w:hAnsi="Arial" w:cs="Arial"/>
          <w:spacing w:val="-8"/>
          <w:sz w:val="22"/>
          <w:szCs w:val="22"/>
        </w:rPr>
        <w:t xml:space="preserve"> </w:t>
      </w:r>
      <w:r w:rsidRPr="009A7035">
        <w:rPr>
          <w:rFonts w:ascii="Arial" w:hAnsi="Arial" w:cs="Arial"/>
          <w:sz w:val="22"/>
          <w:szCs w:val="22"/>
        </w:rPr>
        <w:t>International</w:t>
      </w:r>
      <w:r w:rsidRPr="009A7035">
        <w:rPr>
          <w:rFonts w:ascii="Arial" w:hAnsi="Arial" w:cs="Arial"/>
          <w:spacing w:val="-9"/>
          <w:sz w:val="22"/>
          <w:szCs w:val="22"/>
        </w:rPr>
        <w:t xml:space="preserve"> </w:t>
      </w:r>
      <w:r w:rsidRPr="009A7035">
        <w:rPr>
          <w:rFonts w:ascii="Arial" w:hAnsi="Arial" w:cs="Arial"/>
          <w:sz w:val="22"/>
          <w:szCs w:val="22"/>
        </w:rPr>
        <w:t>Journal</w:t>
      </w:r>
      <w:r w:rsidRPr="009A7035">
        <w:rPr>
          <w:rFonts w:ascii="Arial" w:hAnsi="Arial" w:cs="Arial"/>
          <w:spacing w:val="-9"/>
          <w:sz w:val="22"/>
          <w:szCs w:val="22"/>
        </w:rPr>
        <w:t xml:space="preserve"> </w:t>
      </w:r>
      <w:r w:rsidRPr="009A7035">
        <w:rPr>
          <w:rFonts w:ascii="Arial" w:hAnsi="Arial" w:cs="Arial"/>
          <w:sz w:val="22"/>
          <w:szCs w:val="22"/>
        </w:rPr>
        <w:t>of Bank Marketing, 38(6), 1333-1353.</w:t>
      </w:r>
    </w:p>
    <w:p w14:paraId="5003287D" w14:textId="77777777" w:rsidR="001723E5" w:rsidRPr="009A7035" w:rsidRDefault="00000000" w:rsidP="009A7035">
      <w:pPr>
        <w:pStyle w:val="BodyText"/>
        <w:spacing w:line="360" w:lineRule="auto"/>
        <w:ind w:right="138"/>
        <w:rPr>
          <w:rFonts w:ascii="Arial" w:hAnsi="Arial" w:cs="Arial"/>
          <w:sz w:val="22"/>
          <w:szCs w:val="22"/>
        </w:rPr>
      </w:pPr>
      <w:r w:rsidRPr="009A7035">
        <w:rPr>
          <w:rFonts w:ascii="Arial" w:hAnsi="Arial" w:cs="Arial"/>
          <w:sz w:val="22"/>
          <w:szCs w:val="22"/>
        </w:rPr>
        <w:t>Deloitte</w:t>
      </w:r>
      <w:proofErr w:type="gramStart"/>
      <w:r w:rsidRPr="009A7035">
        <w:rPr>
          <w:rFonts w:ascii="Arial" w:hAnsi="Arial" w:cs="Arial"/>
          <w:spacing w:val="79"/>
          <w:w w:val="150"/>
          <w:sz w:val="22"/>
          <w:szCs w:val="22"/>
        </w:rPr>
        <w:t xml:space="preserve">   </w:t>
      </w:r>
      <w:r w:rsidRPr="009A7035">
        <w:rPr>
          <w:rFonts w:ascii="Arial" w:hAnsi="Arial" w:cs="Arial"/>
          <w:sz w:val="22"/>
          <w:szCs w:val="22"/>
        </w:rPr>
        <w:t>(</w:t>
      </w:r>
      <w:proofErr w:type="gramEnd"/>
      <w:r w:rsidRPr="009A7035">
        <w:rPr>
          <w:rFonts w:ascii="Arial" w:hAnsi="Arial" w:cs="Arial"/>
          <w:sz w:val="22"/>
          <w:szCs w:val="22"/>
        </w:rPr>
        <w:t>2022).</w:t>
      </w:r>
      <w:r w:rsidRPr="009A7035">
        <w:rPr>
          <w:rFonts w:ascii="Arial" w:hAnsi="Arial" w:cs="Arial"/>
          <w:spacing w:val="79"/>
          <w:w w:val="150"/>
          <w:sz w:val="22"/>
          <w:szCs w:val="22"/>
        </w:rPr>
        <w:t xml:space="preserve">   </w:t>
      </w:r>
      <w:r w:rsidRPr="009A7035">
        <w:rPr>
          <w:rFonts w:ascii="Arial" w:hAnsi="Arial" w:cs="Arial"/>
          <w:sz w:val="22"/>
          <w:szCs w:val="22"/>
        </w:rPr>
        <w:t>UK</w:t>
      </w:r>
      <w:r w:rsidRPr="009A7035">
        <w:rPr>
          <w:rFonts w:ascii="Arial" w:hAnsi="Arial" w:cs="Arial"/>
          <w:spacing w:val="78"/>
          <w:w w:val="150"/>
          <w:sz w:val="22"/>
          <w:szCs w:val="22"/>
        </w:rPr>
        <w:t xml:space="preserve">   </w:t>
      </w:r>
      <w:r w:rsidRPr="009A7035">
        <w:rPr>
          <w:rFonts w:ascii="Arial" w:hAnsi="Arial" w:cs="Arial"/>
          <w:sz w:val="22"/>
          <w:szCs w:val="22"/>
        </w:rPr>
        <w:t>Banking</w:t>
      </w:r>
      <w:r w:rsidRPr="009A7035">
        <w:rPr>
          <w:rFonts w:ascii="Arial" w:hAnsi="Arial" w:cs="Arial"/>
          <w:spacing w:val="79"/>
          <w:w w:val="150"/>
          <w:sz w:val="22"/>
          <w:szCs w:val="22"/>
        </w:rPr>
        <w:t xml:space="preserve">   </w:t>
      </w:r>
      <w:r w:rsidRPr="009A7035">
        <w:rPr>
          <w:rFonts w:ascii="Arial" w:hAnsi="Arial" w:cs="Arial"/>
          <w:sz w:val="22"/>
          <w:szCs w:val="22"/>
        </w:rPr>
        <w:t>Consumer</w:t>
      </w:r>
      <w:r w:rsidRPr="009A7035">
        <w:rPr>
          <w:rFonts w:ascii="Arial" w:hAnsi="Arial" w:cs="Arial"/>
          <w:spacing w:val="79"/>
          <w:w w:val="150"/>
          <w:sz w:val="22"/>
          <w:szCs w:val="22"/>
        </w:rPr>
        <w:t xml:space="preserve">   </w:t>
      </w:r>
      <w:r w:rsidRPr="009A7035">
        <w:rPr>
          <w:rFonts w:ascii="Arial" w:hAnsi="Arial" w:cs="Arial"/>
          <w:sz w:val="22"/>
          <w:szCs w:val="22"/>
        </w:rPr>
        <w:t>Survey</w:t>
      </w:r>
      <w:r w:rsidRPr="009A7035">
        <w:rPr>
          <w:rFonts w:ascii="Arial" w:hAnsi="Arial" w:cs="Arial"/>
          <w:spacing w:val="79"/>
          <w:w w:val="150"/>
          <w:sz w:val="22"/>
          <w:szCs w:val="22"/>
        </w:rPr>
        <w:t xml:space="preserve">   </w:t>
      </w:r>
      <w:r w:rsidRPr="009A7035">
        <w:rPr>
          <w:rFonts w:ascii="Arial" w:hAnsi="Arial" w:cs="Arial"/>
          <w:sz w:val="22"/>
          <w:szCs w:val="22"/>
        </w:rPr>
        <w:t>2022.</w:t>
      </w:r>
      <w:r w:rsidRPr="009A7035">
        <w:rPr>
          <w:rFonts w:ascii="Arial" w:hAnsi="Arial" w:cs="Arial"/>
          <w:spacing w:val="77"/>
          <w:w w:val="150"/>
          <w:sz w:val="22"/>
          <w:szCs w:val="22"/>
        </w:rPr>
        <w:t xml:space="preserve">   </w:t>
      </w:r>
      <w:r w:rsidRPr="009A7035">
        <w:rPr>
          <w:rFonts w:ascii="Arial" w:hAnsi="Arial" w:cs="Arial"/>
          <w:sz w:val="22"/>
          <w:szCs w:val="22"/>
        </w:rPr>
        <w:t>Available at:</w:t>
      </w:r>
      <w:r w:rsidRPr="009A7035">
        <w:rPr>
          <w:rFonts w:ascii="Arial" w:hAnsi="Arial" w:cs="Arial"/>
          <w:spacing w:val="40"/>
          <w:sz w:val="22"/>
          <w:szCs w:val="22"/>
        </w:rPr>
        <w:t xml:space="preserve"> </w:t>
      </w:r>
      <w:hyperlink r:id="rId11">
        <w:r w:rsidRPr="009A7035">
          <w:rPr>
            <w:rFonts w:ascii="Arial" w:hAnsi="Arial" w:cs="Arial"/>
            <w:color w:val="0000FF"/>
            <w:spacing w:val="-6"/>
            <w:sz w:val="22"/>
            <w:szCs w:val="22"/>
            <w:u w:val="single" w:color="0000FF"/>
          </w:rPr>
          <w:t xml:space="preserve"> </w:t>
        </w:r>
      </w:hyperlink>
      <w:hyperlink r:id="rId12">
        <w:r w:rsidRPr="009A7035">
          <w:rPr>
            <w:rFonts w:ascii="Arial" w:hAnsi="Arial" w:cs="Arial"/>
            <w:color w:val="0000FF"/>
            <w:sz w:val="22"/>
            <w:szCs w:val="22"/>
            <w:u w:val="single" w:color="0000FF"/>
          </w:rPr>
          <w:t>https://www2.deloitte.com/content/dam/Deloitte/uk/Documents/financial-services/deloitte-</w:t>
        </w:r>
      </w:hyperlink>
      <w:r w:rsidRPr="009A7035">
        <w:rPr>
          <w:rFonts w:ascii="Arial" w:hAnsi="Arial" w:cs="Arial"/>
          <w:color w:val="0000FF"/>
          <w:sz w:val="22"/>
          <w:szCs w:val="22"/>
        </w:rPr>
        <w:t xml:space="preserve"> </w:t>
      </w:r>
      <w:hyperlink r:id="rId13">
        <w:r w:rsidRPr="009A7035">
          <w:rPr>
            <w:rFonts w:ascii="Arial" w:hAnsi="Arial" w:cs="Arial"/>
            <w:color w:val="0000FF"/>
            <w:sz w:val="22"/>
            <w:szCs w:val="22"/>
            <w:u w:val="single" w:color="0000FF"/>
          </w:rPr>
          <w:t>uk-banking-consumer-survey-2022.pdf</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2435317B" w14:textId="77777777" w:rsidR="001723E5" w:rsidRPr="009A7035" w:rsidRDefault="00000000" w:rsidP="009A7035">
      <w:pPr>
        <w:pStyle w:val="BodyText"/>
        <w:spacing w:before="2" w:line="360" w:lineRule="auto"/>
        <w:ind w:right="146"/>
        <w:rPr>
          <w:rFonts w:ascii="Arial" w:hAnsi="Arial" w:cs="Arial"/>
          <w:sz w:val="22"/>
          <w:szCs w:val="22"/>
        </w:rPr>
      </w:pPr>
      <w:r w:rsidRPr="009A7035">
        <w:rPr>
          <w:rFonts w:ascii="Arial" w:hAnsi="Arial" w:cs="Arial"/>
          <w:sz w:val="22"/>
          <w:szCs w:val="22"/>
        </w:rPr>
        <w:t>Fatima, T., &amp; Anjum, M. (2022). The Impact of Marketing Mix on Customer Loyalty: Evidence from the Banking Sector of the UK. Journal of Marketing and Consumer Research, 61, 55-65.</w:t>
      </w:r>
    </w:p>
    <w:p w14:paraId="27B80F01" w14:textId="77777777" w:rsidR="001723E5" w:rsidRPr="009A7035" w:rsidRDefault="00000000" w:rsidP="009A7035">
      <w:pPr>
        <w:pStyle w:val="BodyText"/>
        <w:spacing w:before="1" w:line="360" w:lineRule="auto"/>
        <w:ind w:right="146"/>
        <w:rPr>
          <w:rFonts w:ascii="Arial" w:hAnsi="Arial" w:cs="Arial"/>
          <w:sz w:val="22"/>
          <w:szCs w:val="22"/>
        </w:rPr>
      </w:pPr>
      <w:r w:rsidRPr="009A7035">
        <w:rPr>
          <w:rFonts w:ascii="Arial" w:hAnsi="Arial" w:cs="Arial"/>
          <w:sz w:val="22"/>
          <w:szCs w:val="22"/>
        </w:rPr>
        <w:t>Jobber, D., &amp; Ellis-Chadwick, F. (2020). Principles and Practice of Marketing. 9th edition. London: McGraw-Hill.</w:t>
      </w:r>
    </w:p>
    <w:p w14:paraId="5B24729A" w14:textId="77777777" w:rsidR="001723E5" w:rsidRPr="009A7035" w:rsidRDefault="00000000" w:rsidP="009A7035">
      <w:pPr>
        <w:pStyle w:val="BodyText"/>
        <w:spacing w:line="360" w:lineRule="auto"/>
        <w:ind w:right="146"/>
        <w:rPr>
          <w:rFonts w:ascii="Arial" w:hAnsi="Arial" w:cs="Arial"/>
          <w:sz w:val="22"/>
          <w:szCs w:val="22"/>
        </w:rPr>
      </w:pPr>
      <w:r w:rsidRPr="009A7035">
        <w:rPr>
          <w:rFonts w:ascii="Arial" w:hAnsi="Arial" w:cs="Arial"/>
          <w:sz w:val="22"/>
          <w:szCs w:val="22"/>
        </w:rPr>
        <w:t>Johnson, G., Whittington, R., Scholes, K., Angwin,</w:t>
      </w:r>
      <w:r w:rsidRPr="009A7035">
        <w:rPr>
          <w:rFonts w:ascii="Arial" w:hAnsi="Arial" w:cs="Arial"/>
          <w:spacing w:val="-3"/>
          <w:sz w:val="22"/>
          <w:szCs w:val="22"/>
        </w:rPr>
        <w:t xml:space="preserve"> </w:t>
      </w:r>
      <w:r w:rsidRPr="009A7035">
        <w:rPr>
          <w:rFonts w:ascii="Arial" w:hAnsi="Arial" w:cs="Arial"/>
          <w:sz w:val="22"/>
          <w:szCs w:val="22"/>
        </w:rPr>
        <w:t>D., &amp;</w:t>
      </w:r>
      <w:r w:rsidRPr="009A7035">
        <w:rPr>
          <w:rFonts w:ascii="Arial" w:hAnsi="Arial" w:cs="Arial"/>
          <w:spacing w:val="-1"/>
          <w:sz w:val="22"/>
          <w:szCs w:val="22"/>
        </w:rPr>
        <w:t xml:space="preserve"> </w:t>
      </w:r>
      <w:proofErr w:type="spellStart"/>
      <w:r w:rsidRPr="009A7035">
        <w:rPr>
          <w:rFonts w:ascii="Arial" w:hAnsi="Arial" w:cs="Arial"/>
          <w:sz w:val="22"/>
          <w:szCs w:val="22"/>
        </w:rPr>
        <w:t>Regnér</w:t>
      </w:r>
      <w:proofErr w:type="spellEnd"/>
      <w:r w:rsidRPr="009A7035">
        <w:rPr>
          <w:rFonts w:ascii="Arial" w:hAnsi="Arial" w:cs="Arial"/>
          <w:sz w:val="22"/>
          <w:szCs w:val="22"/>
        </w:rPr>
        <w:t>, P. (2019). Exploring Strategy: Text and Cases. 11th edition. London:</w:t>
      </w:r>
      <w:r w:rsidRPr="009A7035">
        <w:rPr>
          <w:rFonts w:ascii="Arial" w:hAnsi="Arial" w:cs="Arial"/>
          <w:spacing w:val="40"/>
          <w:sz w:val="22"/>
          <w:szCs w:val="22"/>
        </w:rPr>
        <w:t xml:space="preserve"> </w:t>
      </w:r>
      <w:r w:rsidRPr="009A7035">
        <w:rPr>
          <w:rFonts w:ascii="Arial" w:hAnsi="Arial" w:cs="Arial"/>
          <w:sz w:val="22"/>
          <w:szCs w:val="22"/>
        </w:rPr>
        <w:t>Pearson.</w:t>
      </w:r>
    </w:p>
    <w:p w14:paraId="204D6499" w14:textId="77777777" w:rsidR="001723E5" w:rsidRPr="009A7035" w:rsidRDefault="00000000" w:rsidP="009A7035">
      <w:pPr>
        <w:pStyle w:val="BodyText"/>
        <w:spacing w:line="360" w:lineRule="auto"/>
        <w:ind w:right="139"/>
        <w:jc w:val="left"/>
        <w:rPr>
          <w:rFonts w:ascii="Arial" w:hAnsi="Arial" w:cs="Arial"/>
          <w:sz w:val="22"/>
          <w:szCs w:val="22"/>
        </w:rPr>
      </w:pPr>
      <w:r w:rsidRPr="009A7035">
        <w:rPr>
          <w:rFonts w:ascii="Arial" w:hAnsi="Arial" w:cs="Arial"/>
          <w:sz w:val="22"/>
          <w:szCs w:val="22"/>
        </w:rPr>
        <w:t>Kotler, P., &amp; Keller, K. L. (2019). Marketing Management. 15th edition. London: Pearson. Laroche,</w:t>
      </w:r>
      <w:r w:rsidRPr="009A7035">
        <w:rPr>
          <w:rFonts w:ascii="Arial" w:hAnsi="Arial" w:cs="Arial"/>
          <w:spacing w:val="40"/>
          <w:sz w:val="22"/>
          <w:szCs w:val="22"/>
        </w:rPr>
        <w:t xml:space="preserve"> </w:t>
      </w:r>
      <w:r w:rsidRPr="009A7035">
        <w:rPr>
          <w:rFonts w:ascii="Arial" w:hAnsi="Arial" w:cs="Arial"/>
          <w:sz w:val="22"/>
          <w:szCs w:val="22"/>
        </w:rPr>
        <w:t>M.,</w:t>
      </w:r>
      <w:r w:rsidRPr="009A7035">
        <w:rPr>
          <w:rFonts w:ascii="Arial" w:hAnsi="Arial" w:cs="Arial"/>
          <w:spacing w:val="40"/>
          <w:sz w:val="22"/>
          <w:szCs w:val="22"/>
        </w:rPr>
        <w:t xml:space="preserve"> </w:t>
      </w:r>
      <w:r w:rsidRPr="009A7035">
        <w:rPr>
          <w:rFonts w:ascii="Arial" w:hAnsi="Arial" w:cs="Arial"/>
          <w:sz w:val="22"/>
          <w:szCs w:val="22"/>
        </w:rPr>
        <w:t>&amp;</w:t>
      </w:r>
      <w:r w:rsidRPr="009A7035">
        <w:rPr>
          <w:rFonts w:ascii="Arial" w:hAnsi="Arial" w:cs="Arial"/>
          <w:spacing w:val="40"/>
          <w:sz w:val="22"/>
          <w:szCs w:val="22"/>
        </w:rPr>
        <w:t xml:space="preserve"> </w:t>
      </w:r>
      <w:r w:rsidRPr="009A7035">
        <w:rPr>
          <w:rFonts w:ascii="Arial" w:hAnsi="Arial" w:cs="Arial"/>
          <w:sz w:val="22"/>
          <w:szCs w:val="22"/>
        </w:rPr>
        <w:t>Pons,</w:t>
      </w:r>
      <w:r w:rsidRPr="009A7035">
        <w:rPr>
          <w:rFonts w:ascii="Arial" w:hAnsi="Arial" w:cs="Arial"/>
          <w:spacing w:val="40"/>
          <w:sz w:val="22"/>
          <w:szCs w:val="22"/>
        </w:rPr>
        <w:t xml:space="preserve"> </w:t>
      </w:r>
      <w:r w:rsidRPr="009A7035">
        <w:rPr>
          <w:rFonts w:ascii="Arial" w:hAnsi="Arial" w:cs="Arial"/>
          <w:sz w:val="22"/>
          <w:szCs w:val="22"/>
        </w:rPr>
        <w:t>F.</w:t>
      </w:r>
      <w:r w:rsidRPr="009A7035">
        <w:rPr>
          <w:rFonts w:ascii="Arial" w:hAnsi="Arial" w:cs="Arial"/>
          <w:spacing w:val="40"/>
          <w:sz w:val="22"/>
          <w:szCs w:val="22"/>
        </w:rPr>
        <w:t xml:space="preserve"> </w:t>
      </w:r>
      <w:r w:rsidRPr="009A7035">
        <w:rPr>
          <w:rFonts w:ascii="Arial" w:hAnsi="Arial" w:cs="Arial"/>
          <w:sz w:val="22"/>
          <w:szCs w:val="22"/>
        </w:rPr>
        <w:t>(2022).</w:t>
      </w:r>
      <w:r w:rsidRPr="009A7035">
        <w:rPr>
          <w:rFonts w:ascii="Arial" w:hAnsi="Arial" w:cs="Arial"/>
          <w:spacing w:val="40"/>
          <w:sz w:val="22"/>
          <w:szCs w:val="22"/>
        </w:rPr>
        <w:t xml:space="preserve"> </w:t>
      </w:r>
      <w:r w:rsidRPr="009A7035">
        <w:rPr>
          <w:rFonts w:ascii="Arial" w:hAnsi="Arial" w:cs="Arial"/>
          <w:sz w:val="22"/>
          <w:szCs w:val="22"/>
        </w:rPr>
        <w:t>Consumers'</w:t>
      </w:r>
      <w:r w:rsidRPr="009A7035">
        <w:rPr>
          <w:rFonts w:ascii="Arial" w:hAnsi="Arial" w:cs="Arial"/>
          <w:spacing w:val="40"/>
          <w:sz w:val="22"/>
          <w:szCs w:val="22"/>
        </w:rPr>
        <w:t xml:space="preserve"> </w:t>
      </w:r>
      <w:r w:rsidRPr="009A7035">
        <w:rPr>
          <w:rFonts w:ascii="Arial" w:hAnsi="Arial" w:cs="Arial"/>
          <w:sz w:val="22"/>
          <w:szCs w:val="22"/>
        </w:rPr>
        <w:t>Loyalty</w:t>
      </w:r>
      <w:r w:rsidRPr="009A7035">
        <w:rPr>
          <w:rFonts w:ascii="Arial" w:hAnsi="Arial" w:cs="Arial"/>
          <w:spacing w:val="40"/>
          <w:sz w:val="22"/>
          <w:szCs w:val="22"/>
        </w:rPr>
        <w:t xml:space="preserve"> </w:t>
      </w:r>
      <w:r w:rsidRPr="009A7035">
        <w:rPr>
          <w:rFonts w:ascii="Arial" w:hAnsi="Arial" w:cs="Arial"/>
          <w:sz w:val="22"/>
          <w:szCs w:val="22"/>
        </w:rPr>
        <w:t>in</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Banking</w:t>
      </w:r>
      <w:r w:rsidRPr="009A7035">
        <w:rPr>
          <w:rFonts w:ascii="Arial" w:hAnsi="Arial" w:cs="Arial"/>
          <w:spacing w:val="40"/>
          <w:sz w:val="22"/>
          <w:szCs w:val="22"/>
        </w:rPr>
        <w:t xml:space="preserve"> </w:t>
      </w:r>
      <w:r w:rsidRPr="009A7035">
        <w:rPr>
          <w:rFonts w:ascii="Arial" w:hAnsi="Arial" w:cs="Arial"/>
          <w:sz w:val="22"/>
          <w:szCs w:val="22"/>
        </w:rPr>
        <w:t>Industry:</w:t>
      </w:r>
      <w:r w:rsidRPr="009A7035">
        <w:rPr>
          <w:rFonts w:ascii="Arial" w:hAnsi="Arial" w:cs="Arial"/>
          <w:spacing w:val="40"/>
          <w:sz w:val="22"/>
          <w:szCs w:val="22"/>
        </w:rPr>
        <w:t xml:space="preserve"> </w:t>
      </w:r>
      <w:r w:rsidRPr="009A7035">
        <w:rPr>
          <w:rFonts w:ascii="Arial" w:hAnsi="Arial" w:cs="Arial"/>
          <w:sz w:val="22"/>
          <w:szCs w:val="22"/>
        </w:rPr>
        <w:t>The</w:t>
      </w:r>
      <w:r w:rsidRPr="009A7035">
        <w:rPr>
          <w:rFonts w:ascii="Arial" w:hAnsi="Arial" w:cs="Arial"/>
          <w:spacing w:val="40"/>
          <w:sz w:val="22"/>
          <w:szCs w:val="22"/>
        </w:rPr>
        <w:t xml:space="preserve"> </w:t>
      </w:r>
      <w:r w:rsidRPr="009A7035">
        <w:rPr>
          <w:rFonts w:ascii="Arial" w:hAnsi="Arial" w:cs="Arial"/>
          <w:sz w:val="22"/>
          <w:szCs w:val="22"/>
        </w:rPr>
        <w:t>Role</w:t>
      </w:r>
      <w:r w:rsidRPr="009A7035">
        <w:rPr>
          <w:rFonts w:ascii="Arial" w:hAnsi="Arial" w:cs="Arial"/>
          <w:spacing w:val="40"/>
          <w:sz w:val="22"/>
          <w:szCs w:val="22"/>
        </w:rPr>
        <w:t xml:space="preserve"> </w:t>
      </w:r>
      <w:r w:rsidRPr="009A7035">
        <w:rPr>
          <w:rFonts w:ascii="Arial" w:hAnsi="Arial" w:cs="Arial"/>
          <w:sz w:val="22"/>
          <w:szCs w:val="22"/>
        </w:rPr>
        <w:t>of Relational Benefits and Switching Costs. Journal of Business Research, 124, 575-585.</w:t>
      </w:r>
    </w:p>
    <w:p w14:paraId="54191593" w14:textId="77777777" w:rsidR="001723E5" w:rsidRPr="009A7035" w:rsidRDefault="00000000" w:rsidP="009A7035">
      <w:pPr>
        <w:pStyle w:val="BodyText"/>
        <w:tabs>
          <w:tab w:val="left" w:pos="8527"/>
        </w:tabs>
        <w:spacing w:line="360" w:lineRule="auto"/>
        <w:ind w:right="139"/>
        <w:jc w:val="left"/>
        <w:rPr>
          <w:rFonts w:ascii="Arial" w:hAnsi="Arial" w:cs="Arial"/>
          <w:sz w:val="22"/>
          <w:szCs w:val="22"/>
        </w:rPr>
      </w:pPr>
      <w:r w:rsidRPr="009A7035">
        <w:rPr>
          <w:rFonts w:ascii="Arial" w:hAnsi="Arial" w:cs="Arial"/>
          <w:sz w:val="22"/>
          <w:szCs w:val="22"/>
        </w:rPr>
        <w:t>McKinsey</w:t>
      </w:r>
      <w:r w:rsidRPr="009A7035">
        <w:rPr>
          <w:rFonts w:ascii="Arial" w:hAnsi="Arial" w:cs="Arial"/>
          <w:spacing w:val="29"/>
          <w:sz w:val="22"/>
          <w:szCs w:val="22"/>
        </w:rPr>
        <w:t xml:space="preserve"> </w:t>
      </w:r>
      <w:r w:rsidRPr="009A7035">
        <w:rPr>
          <w:rFonts w:ascii="Arial" w:hAnsi="Arial" w:cs="Arial"/>
          <w:sz w:val="22"/>
          <w:szCs w:val="22"/>
        </w:rPr>
        <w:t>&amp;</w:t>
      </w:r>
      <w:r w:rsidRPr="009A7035">
        <w:rPr>
          <w:rFonts w:ascii="Arial" w:hAnsi="Arial" w:cs="Arial"/>
          <w:spacing w:val="28"/>
          <w:sz w:val="22"/>
          <w:szCs w:val="22"/>
        </w:rPr>
        <w:t xml:space="preserve"> </w:t>
      </w:r>
      <w:r w:rsidRPr="009A7035">
        <w:rPr>
          <w:rFonts w:ascii="Arial" w:hAnsi="Arial" w:cs="Arial"/>
          <w:sz w:val="22"/>
          <w:szCs w:val="22"/>
        </w:rPr>
        <w:t>Company</w:t>
      </w:r>
      <w:r w:rsidRPr="009A7035">
        <w:rPr>
          <w:rFonts w:ascii="Arial" w:hAnsi="Arial" w:cs="Arial"/>
          <w:spacing w:val="29"/>
          <w:sz w:val="22"/>
          <w:szCs w:val="22"/>
        </w:rPr>
        <w:t xml:space="preserve"> </w:t>
      </w:r>
      <w:r w:rsidRPr="009A7035">
        <w:rPr>
          <w:rFonts w:ascii="Arial" w:hAnsi="Arial" w:cs="Arial"/>
          <w:sz w:val="22"/>
          <w:szCs w:val="22"/>
        </w:rPr>
        <w:t>(2021).</w:t>
      </w:r>
      <w:r w:rsidRPr="009A7035">
        <w:rPr>
          <w:rFonts w:ascii="Arial" w:hAnsi="Arial" w:cs="Arial"/>
          <w:spacing w:val="29"/>
          <w:sz w:val="22"/>
          <w:szCs w:val="22"/>
        </w:rPr>
        <w:t xml:space="preserve"> </w:t>
      </w:r>
      <w:r w:rsidRPr="009A7035">
        <w:rPr>
          <w:rFonts w:ascii="Arial" w:hAnsi="Arial" w:cs="Arial"/>
          <w:sz w:val="22"/>
          <w:szCs w:val="22"/>
        </w:rPr>
        <w:t>Banking</w:t>
      </w:r>
      <w:r w:rsidRPr="009A7035">
        <w:rPr>
          <w:rFonts w:ascii="Arial" w:hAnsi="Arial" w:cs="Arial"/>
          <w:spacing w:val="29"/>
          <w:sz w:val="22"/>
          <w:szCs w:val="22"/>
        </w:rPr>
        <w:t xml:space="preserve"> </w:t>
      </w:r>
      <w:r w:rsidRPr="009A7035">
        <w:rPr>
          <w:rFonts w:ascii="Arial" w:hAnsi="Arial" w:cs="Arial"/>
          <w:sz w:val="22"/>
          <w:szCs w:val="22"/>
        </w:rPr>
        <w:t>in</w:t>
      </w:r>
      <w:r w:rsidRPr="009A7035">
        <w:rPr>
          <w:rFonts w:ascii="Arial" w:hAnsi="Arial" w:cs="Arial"/>
          <w:spacing w:val="28"/>
          <w:sz w:val="22"/>
          <w:szCs w:val="22"/>
        </w:rPr>
        <w:t xml:space="preserve"> </w:t>
      </w:r>
      <w:r w:rsidRPr="009A7035">
        <w:rPr>
          <w:rFonts w:ascii="Arial" w:hAnsi="Arial" w:cs="Arial"/>
          <w:sz w:val="22"/>
          <w:szCs w:val="22"/>
        </w:rPr>
        <w:t>emerging</w:t>
      </w:r>
      <w:r w:rsidRPr="009A7035">
        <w:rPr>
          <w:rFonts w:ascii="Arial" w:hAnsi="Arial" w:cs="Arial"/>
          <w:spacing w:val="29"/>
          <w:sz w:val="22"/>
          <w:szCs w:val="22"/>
        </w:rPr>
        <w:t xml:space="preserve"> </w:t>
      </w:r>
      <w:r w:rsidRPr="009A7035">
        <w:rPr>
          <w:rFonts w:ascii="Arial" w:hAnsi="Arial" w:cs="Arial"/>
          <w:sz w:val="22"/>
          <w:szCs w:val="22"/>
        </w:rPr>
        <w:t>markets:</w:t>
      </w:r>
      <w:r w:rsidRPr="009A7035">
        <w:rPr>
          <w:rFonts w:ascii="Arial" w:hAnsi="Arial" w:cs="Arial"/>
          <w:spacing w:val="28"/>
          <w:sz w:val="22"/>
          <w:szCs w:val="22"/>
        </w:rPr>
        <w:t xml:space="preserve"> </w:t>
      </w:r>
      <w:r w:rsidRPr="009A7035">
        <w:rPr>
          <w:rFonts w:ascii="Arial" w:hAnsi="Arial" w:cs="Arial"/>
          <w:sz w:val="22"/>
          <w:szCs w:val="22"/>
        </w:rPr>
        <w:t>Reimagining</w:t>
      </w:r>
      <w:r w:rsidRPr="009A7035">
        <w:rPr>
          <w:rFonts w:ascii="Arial" w:hAnsi="Arial" w:cs="Arial"/>
          <w:spacing w:val="29"/>
          <w:sz w:val="22"/>
          <w:szCs w:val="22"/>
        </w:rPr>
        <w:t xml:space="preserve"> </w:t>
      </w:r>
      <w:r w:rsidRPr="009A7035">
        <w:rPr>
          <w:rFonts w:ascii="Arial" w:hAnsi="Arial" w:cs="Arial"/>
          <w:sz w:val="22"/>
          <w:szCs w:val="22"/>
        </w:rPr>
        <w:t>the</w:t>
      </w:r>
      <w:r w:rsidRPr="009A7035">
        <w:rPr>
          <w:rFonts w:ascii="Arial" w:hAnsi="Arial" w:cs="Arial"/>
          <w:spacing w:val="28"/>
          <w:sz w:val="22"/>
          <w:szCs w:val="22"/>
        </w:rPr>
        <w:t xml:space="preserve"> </w:t>
      </w:r>
      <w:r w:rsidRPr="009A7035">
        <w:rPr>
          <w:rFonts w:ascii="Arial" w:hAnsi="Arial" w:cs="Arial"/>
          <w:sz w:val="22"/>
          <w:szCs w:val="22"/>
        </w:rPr>
        <w:t>UK's</w:t>
      </w:r>
      <w:r w:rsidRPr="009A7035">
        <w:rPr>
          <w:rFonts w:ascii="Arial" w:hAnsi="Arial" w:cs="Arial"/>
          <w:spacing w:val="30"/>
          <w:sz w:val="22"/>
          <w:szCs w:val="22"/>
        </w:rPr>
        <w:t xml:space="preserve"> </w:t>
      </w:r>
      <w:r w:rsidRPr="009A7035">
        <w:rPr>
          <w:rFonts w:ascii="Arial" w:hAnsi="Arial" w:cs="Arial"/>
          <w:sz w:val="22"/>
          <w:szCs w:val="22"/>
        </w:rPr>
        <w:t xml:space="preserve">banking </w:t>
      </w:r>
      <w:r w:rsidRPr="009A7035">
        <w:rPr>
          <w:rFonts w:ascii="Arial" w:hAnsi="Arial" w:cs="Arial"/>
          <w:spacing w:val="-2"/>
          <w:sz w:val="22"/>
          <w:szCs w:val="22"/>
        </w:rPr>
        <w:t>industry.</w:t>
      </w:r>
      <w:r w:rsidRPr="009A7035">
        <w:rPr>
          <w:rFonts w:ascii="Arial" w:hAnsi="Arial" w:cs="Arial"/>
          <w:sz w:val="22"/>
          <w:szCs w:val="22"/>
        </w:rPr>
        <w:tab/>
      </w:r>
      <w:r w:rsidRPr="009A7035">
        <w:rPr>
          <w:rFonts w:ascii="Arial" w:hAnsi="Arial" w:cs="Arial"/>
          <w:spacing w:val="-2"/>
          <w:sz w:val="22"/>
          <w:szCs w:val="22"/>
        </w:rPr>
        <w:t>Available</w:t>
      </w:r>
    </w:p>
    <w:p w14:paraId="615D99FE" w14:textId="77777777" w:rsidR="001723E5" w:rsidRPr="009A7035" w:rsidRDefault="00000000" w:rsidP="009A7035">
      <w:pPr>
        <w:pStyle w:val="BodyText"/>
        <w:spacing w:line="360" w:lineRule="auto"/>
        <w:ind w:right="145"/>
        <w:rPr>
          <w:rFonts w:ascii="Arial" w:hAnsi="Arial" w:cs="Arial"/>
          <w:sz w:val="22"/>
          <w:szCs w:val="22"/>
        </w:rPr>
      </w:pPr>
      <w:r w:rsidRPr="009A7035">
        <w:rPr>
          <w:rFonts w:ascii="Arial" w:hAnsi="Arial" w:cs="Arial"/>
          <w:sz w:val="22"/>
          <w:szCs w:val="22"/>
        </w:rPr>
        <w:t xml:space="preserve">at: </w:t>
      </w:r>
      <w:hyperlink r:id="rId14">
        <w:r w:rsidRPr="009A7035">
          <w:rPr>
            <w:rFonts w:ascii="Arial" w:hAnsi="Arial" w:cs="Arial"/>
            <w:color w:val="0000FF"/>
            <w:spacing w:val="-15"/>
            <w:sz w:val="22"/>
            <w:szCs w:val="22"/>
            <w:u w:val="single" w:color="0000FF"/>
          </w:rPr>
          <w:t xml:space="preserve"> </w:t>
        </w:r>
      </w:hyperlink>
      <w:hyperlink r:id="rId15">
        <w:r w:rsidRPr="009A7035">
          <w:rPr>
            <w:rFonts w:ascii="Arial" w:hAnsi="Arial" w:cs="Arial"/>
            <w:color w:val="0000FF"/>
            <w:sz w:val="22"/>
            <w:szCs w:val="22"/>
            <w:u w:val="single" w:color="0000FF"/>
          </w:rPr>
          <w:t>https://www.mckinsey.com/~/media/McKinsey/Industries/Financial%20Services/Our%20Ins</w:t>
        </w:r>
      </w:hyperlink>
      <w:r w:rsidRPr="009A7035">
        <w:rPr>
          <w:rFonts w:ascii="Arial" w:hAnsi="Arial" w:cs="Arial"/>
          <w:color w:val="0000FF"/>
          <w:sz w:val="22"/>
          <w:szCs w:val="22"/>
        </w:rPr>
        <w:t xml:space="preserve"> </w:t>
      </w:r>
      <w:hyperlink r:id="rId16">
        <w:r w:rsidRPr="009A7035">
          <w:rPr>
            <w:rFonts w:ascii="Arial" w:hAnsi="Arial" w:cs="Arial"/>
            <w:color w:val="0000FF"/>
            <w:spacing w:val="-2"/>
            <w:sz w:val="22"/>
            <w:szCs w:val="22"/>
            <w:u w:val="single" w:color="0000FF"/>
          </w:rPr>
          <w:t>ights/Banking%20in%20emerging%20markets/Banking-in-emerging-markets-Reimagining-UK-</w:t>
        </w:r>
      </w:hyperlink>
      <w:r w:rsidRPr="009A7035">
        <w:rPr>
          <w:rFonts w:ascii="Arial" w:hAnsi="Arial" w:cs="Arial"/>
          <w:color w:val="0000FF"/>
          <w:spacing w:val="-2"/>
          <w:sz w:val="22"/>
          <w:szCs w:val="22"/>
        </w:rPr>
        <w:t xml:space="preserve"> </w:t>
      </w:r>
      <w:hyperlink r:id="rId17">
        <w:r w:rsidRPr="009A7035">
          <w:rPr>
            <w:rFonts w:ascii="Arial" w:hAnsi="Arial" w:cs="Arial"/>
            <w:color w:val="0000FF"/>
            <w:sz w:val="22"/>
            <w:szCs w:val="22"/>
            <w:u w:val="single" w:color="0000FF"/>
          </w:rPr>
          <w:t>banking-industry.ashx</w:t>
        </w:r>
      </w:hyperlink>
      <w:r w:rsidRPr="009A7035">
        <w:rPr>
          <w:rFonts w:ascii="Arial" w:hAnsi="Arial" w:cs="Arial"/>
          <w:color w:val="0000FF"/>
          <w:sz w:val="22"/>
          <w:szCs w:val="22"/>
        </w:rPr>
        <w:t xml:space="preserve"> </w:t>
      </w:r>
      <w:r w:rsidRPr="009A7035">
        <w:rPr>
          <w:rFonts w:ascii="Arial" w:hAnsi="Arial" w:cs="Arial"/>
          <w:sz w:val="22"/>
          <w:szCs w:val="22"/>
        </w:rPr>
        <w:t>(Accessed: April 14, 2023)</w:t>
      </w:r>
    </w:p>
    <w:p w14:paraId="5EE98D33" w14:textId="77777777" w:rsidR="001723E5" w:rsidRPr="009A7035" w:rsidRDefault="00000000" w:rsidP="009A7035">
      <w:pPr>
        <w:pStyle w:val="BodyText"/>
        <w:tabs>
          <w:tab w:val="left" w:pos="884"/>
          <w:tab w:val="left" w:pos="1899"/>
          <w:tab w:val="left" w:pos="3024"/>
          <w:tab w:val="left" w:pos="4138"/>
          <w:tab w:val="left" w:pos="5308"/>
          <w:tab w:val="left" w:pos="6433"/>
          <w:tab w:val="left" w:pos="7967"/>
          <w:tab w:val="left" w:pos="9215"/>
        </w:tabs>
        <w:spacing w:line="360" w:lineRule="auto"/>
        <w:ind w:right="145"/>
        <w:jc w:val="left"/>
        <w:rPr>
          <w:rFonts w:ascii="Arial" w:hAnsi="Arial" w:cs="Arial"/>
          <w:sz w:val="22"/>
          <w:szCs w:val="22"/>
        </w:rPr>
      </w:pPr>
      <w:r w:rsidRPr="009A7035">
        <w:rPr>
          <w:rFonts w:ascii="Arial" w:hAnsi="Arial" w:cs="Arial"/>
          <w:spacing w:val="-4"/>
          <w:sz w:val="22"/>
          <w:szCs w:val="22"/>
        </w:rPr>
        <w:t>PwC</w:t>
      </w:r>
      <w:r w:rsidRPr="009A7035">
        <w:rPr>
          <w:rFonts w:ascii="Arial" w:hAnsi="Arial" w:cs="Arial"/>
          <w:sz w:val="22"/>
          <w:szCs w:val="22"/>
        </w:rPr>
        <w:tab/>
      </w:r>
      <w:r w:rsidRPr="009A7035">
        <w:rPr>
          <w:rFonts w:ascii="Arial" w:hAnsi="Arial" w:cs="Arial"/>
          <w:spacing w:val="-2"/>
          <w:sz w:val="22"/>
          <w:szCs w:val="22"/>
        </w:rPr>
        <w:t>(2022).</w:t>
      </w:r>
      <w:r w:rsidRPr="009A7035">
        <w:rPr>
          <w:rFonts w:ascii="Arial" w:hAnsi="Arial" w:cs="Arial"/>
          <w:sz w:val="22"/>
          <w:szCs w:val="22"/>
        </w:rPr>
        <w:tab/>
      </w:r>
      <w:r w:rsidRPr="009A7035">
        <w:rPr>
          <w:rFonts w:ascii="Arial" w:hAnsi="Arial" w:cs="Arial"/>
          <w:spacing w:val="-2"/>
          <w:sz w:val="22"/>
          <w:szCs w:val="22"/>
        </w:rPr>
        <w:t>Banking</w:t>
      </w:r>
      <w:r w:rsidRPr="009A7035">
        <w:rPr>
          <w:rFonts w:ascii="Arial" w:hAnsi="Arial" w:cs="Arial"/>
          <w:sz w:val="22"/>
          <w:szCs w:val="22"/>
        </w:rPr>
        <w:tab/>
      </w:r>
      <w:r w:rsidRPr="009A7035">
        <w:rPr>
          <w:rFonts w:ascii="Arial" w:hAnsi="Arial" w:cs="Arial"/>
          <w:spacing w:val="-2"/>
          <w:sz w:val="22"/>
          <w:szCs w:val="22"/>
        </w:rPr>
        <w:t>Industry</w:t>
      </w:r>
      <w:r w:rsidRPr="009A7035">
        <w:rPr>
          <w:rFonts w:ascii="Arial" w:hAnsi="Arial" w:cs="Arial"/>
          <w:sz w:val="22"/>
          <w:szCs w:val="22"/>
        </w:rPr>
        <w:tab/>
      </w:r>
      <w:r w:rsidRPr="009A7035">
        <w:rPr>
          <w:rFonts w:ascii="Arial" w:hAnsi="Arial" w:cs="Arial"/>
          <w:spacing w:val="-2"/>
          <w:sz w:val="22"/>
          <w:szCs w:val="22"/>
        </w:rPr>
        <w:t>Outlook:</w:t>
      </w:r>
      <w:r w:rsidRPr="009A7035">
        <w:rPr>
          <w:rFonts w:ascii="Arial" w:hAnsi="Arial" w:cs="Arial"/>
          <w:sz w:val="22"/>
          <w:szCs w:val="22"/>
        </w:rPr>
        <w:tab/>
      </w:r>
      <w:r w:rsidRPr="009A7035">
        <w:rPr>
          <w:rFonts w:ascii="Arial" w:hAnsi="Arial" w:cs="Arial"/>
          <w:spacing w:val="-2"/>
          <w:sz w:val="22"/>
          <w:szCs w:val="22"/>
        </w:rPr>
        <w:t>Banking</w:t>
      </w:r>
      <w:r w:rsidRPr="009A7035">
        <w:rPr>
          <w:rFonts w:ascii="Arial" w:hAnsi="Arial" w:cs="Arial"/>
          <w:sz w:val="22"/>
          <w:szCs w:val="22"/>
        </w:rPr>
        <w:tab/>
      </w:r>
      <w:r w:rsidRPr="009A7035">
        <w:rPr>
          <w:rFonts w:ascii="Arial" w:hAnsi="Arial" w:cs="Arial"/>
          <w:spacing w:val="-2"/>
          <w:sz w:val="22"/>
          <w:szCs w:val="22"/>
        </w:rPr>
        <w:t>Reimagined.</w:t>
      </w:r>
      <w:r w:rsidRPr="009A7035">
        <w:rPr>
          <w:rFonts w:ascii="Arial" w:hAnsi="Arial" w:cs="Arial"/>
          <w:sz w:val="22"/>
          <w:szCs w:val="22"/>
        </w:rPr>
        <w:tab/>
      </w:r>
      <w:r w:rsidRPr="009A7035">
        <w:rPr>
          <w:rFonts w:ascii="Arial" w:hAnsi="Arial" w:cs="Arial"/>
          <w:spacing w:val="-2"/>
          <w:sz w:val="22"/>
          <w:szCs w:val="22"/>
        </w:rPr>
        <w:t>Available</w:t>
      </w:r>
      <w:r w:rsidRPr="009A7035">
        <w:rPr>
          <w:rFonts w:ascii="Arial" w:hAnsi="Arial" w:cs="Arial"/>
          <w:sz w:val="22"/>
          <w:szCs w:val="22"/>
        </w:rPr>
        <w:tab/>
      </w:r>
      <w:r w:rsidRPr="009A7035">
        <w:rPr>
          <w:rFonts w:ascii="Arial" w:hAnsi="Arial" w:cs="Arial"/>
          <w:spacing w:val="-4"/>
          <w:sz w:val="22"/>
          <w:szCs w:val="22"/>
        </w:rPr>
        <w:t xml:space="preserve">at: </w:t>
      </w:r>
      <w:r w:rsidRPr="009A7035">
        <w:rPr>
          <w:rFonts w:ascii="Arial" w:hAnsi="Arial" w:cs="Arial"/>
          <w:spacing w:val="-2"/>
          <w:sz w:val="22"/>
          <w:szCs w:val="22"/>
        </w:rPr>
        <w:t>https://</w:t>
      </w:r>
      <w:hyperlink r:id="rId18">
        <w:r w:rsidRPr="009A7035">
          <w:rPr>
            <w:rFonts w:ascii="Arial" w:hAnsi="Arial" w:cs="Arial"/>
            <w:spacing w:val="-2"/>
            <w:sz w:val="22"/>
            <w:szCs w:val="22"/>
          </w:rPr>
          <w:t>www.pwc.com/us/en/industries/banking-capital-markets/banking-industry-</w:t>
        </w:r>
      </w:hyperlink>
      <w:r w:rsidRPr="009A7035">
        <w:rPr>
          <w:rFonts w:ascii="Arial" w:hAnsi="Arial" w:cs="Arial"/>
          <w:spacing w:val="-2"/>
          <w:sz w:val="22"/>
          <w:szCs w:val="22"/>
        </w:rPr>
        <w:t xml:space="preserve"> </w:t>
      </w:r>
      <w:r w:rsidRPr="009A7035">
        <w:rPr>
          <w:rFonts w:ascii="Arial" w:hAnsi="Arial" w:cs="Arial"/>
          <w:sz w:val="22"/>
          <w:szCs w:val="22"/>
        </w:rPr>
        <w:t>outlook/assets/pwc-banking-industry-outlook-oct-2022.pdf (Accessed: April 14, 2023)</w:t>
      </w:r>
    </w:p>
    <w:p w14:paraId="40DAB4E5" w14:textId="77777777" w:rsidR="001723E5" w:rsidRPr="009A7035" w:rsidRDefault="00000000" w:rsidP="009A7035">
      <w:pPr>
        <w:pStyle w:val="BodyText"/>
        <w:spacing w:line="360" w:lineRule="auto"/>
        <w:ind w:right="138"/>
        <w:rPr>
          <w:rFonts w:ascii="Arial" w:hAnsi="Arial" w:cs="Arial"/>
          <w:sz w:val="22"/>
          <w:szCs w:val="22"/>
        </w:rPr>
      </w:pPr>
      <w:proofErr w:type="spellStart"/>
      <w:r w:rsidRPr="009A7035">
        <w:rPr>
          <w:rFonts w:ascii="Arial" w:hAnsi="Arial" w:cs="Arial"/>
          <w:sz w:val="22"/>
          <w:szCs w:val="22"/>
        </w:rPr>
        <w:t>Shiu</w:t>
      </w:r>
      <w:proofErr w:type="spellEnd"/>
      <w:r w:rsidRPr="009A7035">
        <w:rPr>
          <w:rFonts w:ascii="Arial" w:hAnsi="Arial" w:cs="Arial"/>
          <w:sz w:val="22"/>
          <w:szCs w:val="22"/>
        </w:rPr>
        <w:t xml:space="preserve">, Y. M., &amp; Chen, M. Y. (2021). Service Quality and Customer Satisfaction in the Banking </w:t>
      </w:r>
      <w:r w:rsidRPr="009A7035">
        <w:rPr>
          <w:rFonts w:ascii="Arial" w:hAnsi="Arial" w:cs="Arial"/>
          <w:sz w:val="22"/>
          <w:szCs w:val="22"/>
        </w:rPr>
        <w:lastRenderedPageBreak/>
        <w:t>Industry:</w:t>
      </w:r>
      <w:r w:rsidRPr="009A7035">
        <w:rPr>
          <w:rFonts w:ascii="Arial" w:hAnsi="Arial" w:cs="Arial"/>
          <w:spacing w:val="-10"/>
          <w:sz w:val="22"/>
          <w:szCs w:val="22"/>
        </w:rPr>
        <w:t xml:space="preserve"> </w:t>
      </w:r>
      <w:r w:rsidRPr="009A7035">
        <w:rPr>
          <w:rFonts w:ascii="Arial" w:hAnsi="Arial" w:cs="Arial"/>
          <w:sz w:val="22"/>
          <w:szCs w:val="22"/>
        </w:rPr>
        <w:t>Evidence</w:t>
      </w:r>
      <w:r w:rsidRPr="009A7035">
        <w:rPr>
          <w:rFonts w:ascii="Arial" w:hAnsi="Arial" w:cs="Arial"/>
          <w:spacing w:val="-10"/>
          <w:sz w:val="22"/>
          <w:szCs w:val="22"/>
        </w:rPr>
        <w:t xml:space="preserve"> </w:t>
      </w:r>
      <w:r w:rsidRPr="009A7035">
        <w:rPr>
          <w:rFonts w:ascii="Arial" w:hAnsi="Arial" w:cs="Arial"/>
          <w:sz w:val="22"/>
          <w:szCs w:val="22"/>
        </w:rPr>
        <w:t>from</w:t>
      </w:r>
      <w:r w:rsidRPr="009A7035">
        <w:rPr>
          <w:rFonts w:ascii="Arial" w:hAnsi="Arial" w:cs="Arial"/>
          <w:spacing w:val="-5"/>
          <w:sz w:val="22"/>
          <w:szCs w:val="22"/>
        </w:rPr>
        <w:t xml:space="preserve"> </w:t>
      </w:r>
      <w:r w:rsidRPr="009A7035">
        <w:rPr>
          <w:rFonts w:ascii="Arial" w:hAnsi="Arial" w:cs="Arial"/>
          <w:sz w:val="22"/>
          <w:szCs w:val="22"/>
        </w:rPr>
        <w:t>the</w:t>
      </w:r>
      <w:r w:rsidRPr="009A7035">
        <w:rPr>
          <w:rFonts w:ascii="Arial" w:hAnsi="Arial" w:cs="Arial"/>
          <w:spacing w:val="-10"/>
          <w:sz w:val="22"/>
          <w:szCs w:val="22"/>
        </w:rPr>
        <w:t xml:space="preserve"> </w:t>
      </w:r>
      <w:r w:rsidRPr="009A7035">
        <w:rPr>
          <w:rFonts w:ascii="Arial" w:hAnsi="Arial" w:cs="Arial"/>
          <w:sz w:val="22"/>
          <w:szCs w:val="22"/>
        </w:rPr>
        <w:t>UK.</w:t>
      </w:r>
      <w:r w:rsidRPr="009A7035">
        <w:rPr>
          <w:rFonts w:ascii="Arial" w:hAnsi="Arial" w:cs="Arial"/>
          <w:spacing w:val="-8"/>
          <w:sz w:val="22"/>
          <w:szCs w:val="22"/>
        </w:rPr>
        <w:t xml:space="preserve"> </w:t>
      </w:r>
      <w:r w:rsidRPr="009A7035">
        <w:rPr>
          <w:rFonts w:ascii="Arial" w:hAnsi="Arial" w:cs="Arial"/>
          <w:sz w:val="22"/>
          <w:szCs w:val="22"/>
        </w:rPr>
        <w:t>International</w:t>
      </w:r>
      <w:r w:rsidRPr="009A7035">
        <w:rPr>
          <w:rFonts w:ascii="Arial" w:hAnsi="Arial" w:cs="Arial"/>
          <w:spacing w:val="-9"/>
          <w:sz w:val="22"/>
          <w:szCs w:val="22"/>
        </w:rPr>
        <w:t xml:space="preserve"> </w:t>
      </w:r>
      <w:r w:rsidRPr="009A7035">
        <w:rPr>
          <w:rFonts w:ascii="Arial" w:hAnsi="Arial" w:cs="Arial"/>
          <w:sz w:val="22"/>
          <w:szCs w:val="22"/>
        </w:rPr>
        <w:t>Journal</w:t>
      </w:r>
      <w:r w:rsidRPr="009A7035">
        <w:rPr>
          <w:rFonts w:ascii="Arial" w:hAnsi="Arial" w:cs="Arial"/>
          <w:spacing w:val="-9"/>
          <w:sz w:val="22"/>
          <w:szCs w:val="22"/>
        </w:rPr>
        <w:t xml:space="preserve"> </w:t>
      </w:r>
      <w:r w:rsidRPr="009A7035">
        <w:rPr>
          <w:rFonts w:ascii="Arial" w:hAnsi="Arial" w:cs="Arial"/>
          <w:sz w:val="22"/>
          <w:szCs w:val="22"/>
        </w:rPr>
        <w:t>of</w:t>
      </w:r>
      <w:r w:rsidRPr="009A7035">
        <w:rPr>
          <w:rFonts w:ascii="Arial" w:hAnsi="Arial" w:cs="Arial"/>
          <w:spacing w:val="-7"/>
          <w:sz w:val="22"/>
          <w:szCs w:val="22"/>
        </w:rPr>
        <w:t xml:space="preserve"> </w:t>
      </w:r>
      <w:r w:rsidRPr="009A7035">
        <w:rPr>
          <w:rFonts w:ascii="Arial" w:hAnsi="Arial" w:cs="Arial"/>
          <w:sz w:val="22"/>
          <w:szCs w:val="22"/>
        </w:rPr>
        <w:t>Quality</w:t>
      </w:r>
      <w:r w:rsidRPr="009A7035">
        <w:rPr>
          <w:rFonts w:ascii="Arial" w:hAnsi="Arial" w:cs="Arial"/>
          <w:spacing w:val="-8"/>
          <w:sz w:val="22"/>
          <w:szCs w:val="22"/>
        </w:rPr>
        <w:t xml:space="preserve"> </w:t>
      </w:r>
      <w:r w:rsidRPr="009A7035">
        <w:rPr>
          <w:rFonts w:ascii="Arial" w:hAnsi="Arial" w:cs="Arial"/>
          <w:sz w:val="22"/>
          <w:szCs w:val="22"/>
        </w:rPr>
        <w:t>and</w:t>
      </w:r>
      <w:r w:rsidRPr="009A7035">
        <w:rPr>
          <w:rFonts w:ascii="Arial" w:hAnsi="Arial" w:cs="Arial"/>
          <w:spacing w:val="-8"/>
          <w:sz w:val="22"/>
          <w:szCs w:val="22"/>
        </w:rPr>
        <w:t xml:space="preserve"> </w:t>
      </w:r>
      <w:r w:rsidRPr="009A7035">
        <w:rPr>
          <w:rFonts w:ascii="Arial" w:hAnsi="Arial" w:cs="Arial"/>
          <w:sz w:val="22"/>
          <w:szCs w:val="22"/>
        </w:rPr>
        <w:t>Service</w:t>
      </w:r>
      <w:r w:rsidRPr="009A7035">
        <w:rPr>
          <w:rFonts w:ascii="Arial" w:hAnsi="Arial" w:cs="Arial"/>
          <w:spacing w:val="-9"/>
          <w:sz w:val="22"/>
          <w:szCs w:val="22"/>
        </w:rPr>
        <w:t xml:space="preserve"> </w:t>
      </w:r>
      <w:r w:rsidRPr="009A7035">
        <w:rPr>
          <w:rFonts w:ascii="Arial" w:hAnsi="Arial" w:cs="Arial"/>
          <w:sz w:val="22"/>
          <w:szCs w:val="22"/>
        </w:rPr>
        <w:t>Sciences,</w:t>
      </w:r>
      <w:r w:rsidRPr="009A7035">
        <w:rPr>
          <w:rFonts w:ascii="Arial" w:hAnsi="Arial" w:cs="Arial"/>
          <w:spacing w:val="-8"/>
          <w:sz w:val="22"/>
          <w:szCs w:val="22"/>
        </w:rPr>
        <w:t xml:space="preserve"> </w:t>
      </w:r>
      <w:r w:rsidRPr="009A7035">
        <w:rPr>
          <w:rFonts w:ascii="Arial" w:hAnsi="Arial" w:cs="Arial"/>
          <w:sz w:val="22"/>
          <w:szCs w:val="22"/>
        </w:rPr>
        <w:t>11(1),</w:t>
      </w:r>
      <w:r w:rsidRPr="009A7035">
        <w:rPr>
          <w:rFonts w:ascii="Arial" w:hAnsi="Arial" w:cs="Arial"/>
          <w:spacing w:val="-7"/>
          <w:sz w:val="22"/>
          <w:szCs w:val="22"/>
        </w:rPr>
        <w:t xml:space="preserve"> </w:t>
      </w:r>
      <w:r w:rsidRPr="009A7035">
        <w:rPr>
          <w:rFonts w:ascii="Arial" w:hAnsi="Arial" w:cs="Arial"/>
          <w:sz w:val="22"/>
          <w:szCs w:val="22"/>
        </w:rPr>
        <w:t xml:space="preserve">23- </w:t>
      </w:r>
      <w:r w:rsidRPr="009A7035">
        <w:rPr>
          <w:rFonts w:ascii="Arial" w:hAnsi="Arial" w:cs="Arial"/>
          <w:spacing w:val="-4"/>
          <w:sz w:val="22"/>
          <w:szCs w:val="22"/>
        </w:rPr>
        <w:t>36.</w:t>
      </w:r>
    </w:p>
    <w:p w14:paraId="215A8717" w14:textId="77777777" w:rsidR="001723E5" w:rsidRPr="009A7035" w:rsidRDefault="00000000" w:rsidP="009A7035">
      <w:pPr>
        <w:pStyle w:val="BodyText"/>
        <w:spacing w:line="360" w:lineRule="auto"/>
        <w:ind w:right="143"/>
        <w:rPr>
          <w:rFonts w:ascii="Arial" w:hAnsi="Arial" w:cs="Arial"/>
          <w:sz w:val="22"/>
          <w:szCs w:val="22"/>
        </w:rPr>
      </w:pPr>
      <w:r w:rsidRPr="009A7035">
        <w:rPr>
          <w:rFonts w:ascii="Arial" w:hAnsi="Arial" w:cs="Arial"/>
          <w:sz w:val="22"/>
          <w:szCs w:val="22"/>
        </w:rPr>
        <w:t>Wang, L., Chen, Y., &amp; Zeng, Q. (2022). The Effects of Online Reviews on Customer Loyalty in the UK Banking Industry. Journal of Retailing and Consumer Services, 53, 101962.</w:t>
      </w:r>
    </w:p>
    <w:sectPr w:rsidR="001723E5" w:rsidRPr="009A7035">
      <w:pgSz w:w="12240" w:h="15840"/>
      <w:pgMar w:top="1380" w:right="130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3C722" w14:textId="77777777" w:rsidR="00400271" w:rsidRDefault="00400271">
      <w:r>
        <w:separator/>
      </w:r>
    </w:p>
  </w:endnote>
  <w:endnote w:type="continuationSeparator" w:id="0">
    <w:p w14:paraId="2358C176" w14:textId="77777777" w:rsidR="00400271" w:rsidRDefault="00400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9B277" w14:textId="2462F030" w:rsidR="001723E5" w:rsidRDefault="0000542B">
    <w:pPr>
      <w:pStyle w:val="BodyText"/>
      <w:spacing w:line="14" w:lineRule="auto"/>
      <w:ind w:left="0"/>
      <w:jc w:val="left"/>
      <w:rPr>
        <w:sz w:val="20"/>
      </w:rPr>
    </w:pPr>
    <w:r>
      <w:rPr>
        <w:noProof/>
      </w:rPr>
      <mc:AlternateContent>
        <mc:Choice Requires="wps">
          <w:drawing>
            <wp:anchor distT="0" distB="0" distL="114300" distR="114300" simplePos="0" relativeHeight="251657728" behindDoc="1" locked="0" layoutInCell="1" allowOverlap="1" wp14:anchorId="3AE49890" wp14:editId="602C73CA">
              <wp:simplePos x="0" y="0"/>
              <wp:positionH relativeFrom="page">
                <wp:posOffset>6670040</wp:posOffset>
              </wp:positionH>
              <wp:positionV relativeFrom="page">
                <wp:posOffset>9249410</wp:posOffset>
              </wp:positionV>
              <wp:extent cx="241300" cy="194310"/>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3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BDABD8" w14:textId="77777777" w:rsidR="001723E5" w:rsidRDefault="00000000">
                          <w:pPr>
                            <w:pStyle w:val="BodyText"/>
                            <w:spacing w:before="10"/>
                            <w:ind w:left="6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E49890" id="_x0000_t202" coordsize="21600,21600" o:spt="202" path="m,l,21600r21600,l21600,xe">
              <v:stroke joinstyle="miter"/>
              <v:path gradientshapeok="t" o:connecttype="rect"/>
            </v:shapetype>
            <v:shape id="docshape1" o:spid="_x0000_s1029" type="#_x0000_t202" style="position:absolute;margin-left:525.2pt;margin-top:728.3pt;width:19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" filled="f" stroked="f">
              <v:textbox inset="0,0,0,0">
                <w:txbxContent>
                  <w:p w14:paraId="6EBDABD8" w14:textId="77777777" w:rsidR="001723E5" w:rsidRDefault="00000000">
                    <w:pPr>
                      <w:pStyle w:val="BodyText"/>
                      <w:spacing w:before="10"/>
                      <w:ind w:left="6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3A353" w14:textId="77777777" w:rsidR="00400271" w:rsidRDefault="00400271">
      <w:r>
        <w:separator/>
      </w:r>
    </w:p>
  </w:footnote>
  <w:footnote w:type="continuationSeparator" w:id="0">
    <w:p w14:paraId="7BC093F5" w14:textId="77777777" w:rsidR="00400271" w:rsidRDefault="004002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E5"/>
    <w:rsid w:val="0000542B"/>
    <w:rsid w:val="001723E5"/>
    <w:rsid w:val="00400271"/>
    <w:rsid w:val="004D4C61"/>
    <w:rsid w:val="005F43E9"/>
    <w:rsid w:val="008725B5"/>
    <w:rsid w:val="009A7035"/>
    <w:rsid w:val="00BB5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2493C"/>
  <w15:docId w15:val="{88103E81-1D92-4C96-A242-681665553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2"/>
      <w:ind w:left="100"/>
      <w:outlineLvl w:val="0"/>
    </w:pPr>
    <w:rPr>
      <w:sz w:val="32"/>
      <w:szCs w:val="32"/>
    </w:rPr>
  </w:style>
  <w:style w:type="paragraph" w:styleId="Heading2">
    <w:name w:val="heading 2"/>
    <w:basedOn w:val="Normal"/>
    <w:uiPriority w:val="9"/>
    <w:unhideWhenUsed/>
    <w:qFormat/>
    <w:pPr>
      <w:spacing w:before="64"/>
      <w:ind w:left="100"/>
      <w:jc w:val="both"/>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44"/>
      <w:ind w:left="100"/>
    </w:pPr>
    <w:rPr>
      <w:sz w:val="24"/>
      <w:szCs w:val="24"/>
    </w:rPr>
  </w:style>
  <w:style w:type="paragraph" w:styleId="TOC2">
    <w:name w:val="toc 2"/>
    <w:basedOn w:val="Normal"/>
    <w:uiPriority w:val="1"/>
    <w:qFormat/>
    <w:pPr>
      <w:spacing w:before="139"/>
      <w:ind w:left="340"/>
    </w:pPr>
    <w:rPr>
      <w:sz w:val="24"/>
      <w:szCs w:val="24"/>
    </w:rPr>
  </w:style>
  <w:style w:type="paragraph" w:styleId="BodyText">
    <w:name w:val="Body Text"/>
    <w:basedOn w:val="Normal"/>
    <w:uiPriority w:val="1"/>
    <w:qFormat/>
    <w:pPr>
      <w:ind w:left="100"/>
      <w:jc w:val="both"/>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01"/>
      <w:ind w:left="100"/>
    </w:pPr>
  </w:style>
  <w:style w:type="paragraph" w:styleId="NoSpacing">
    <w:name w:val="No Spacing"/>
    <w:link w:val="NoSpacingChar"/>
    <w:uiPriority w:val="1"/>
    <w:qFormat/>
    <w:rsid w:val="005F43E9"/>
    <w:pPr>
      <w:widowControl/>
      <w:autoSpaceDE/>
      <w:autoSpaceDN/>
    </w:pPr>
    <w:rPr>
      <w:rFonts w:eastAsiaTheme="minorEastAsia"/>
      <w:lang w:val="en-GB" w:eastAsia="en-GB"/>
    </w:rPr>
  </w:style>
  <w:style w:type="character" w:customStyle="1" w:styleId="NoSpacingChar">
    <w:name w:val="No Spacing Char"/>
    <w:basedOn w:val="DefaultParagraphFont"/>
    <w:link w:val="NoSpacing"/>
    <w:uiPriority w:val="1"/>
    <w:rsid w:val="005F43E9"/>
    <w:rPr>
      <w:rFonts w:eastAsiaTheme="minorEastAsia"/>
      <w:lang w:val="en-GB" w:eastAsia="en-GB"/>
    </w:rPr>
  </w:style>
  <w:style w:type="paragraph" w:customStyle="1" w:styleId="Default">
    <w:name w:val="Default"/>
    <w:rsid w:val="008725B5"/>
    <w:pPr>
      <w:widowControl/>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in.com/contentassets/38dd725f77a7419e93af1e00d3c60b1a/2019-uk-customer-loyalty-in-retail-banking-report.pdf" TargetMode="External"/><Relationship Id="rId13" Type="http://schemas.openxmlformats.org/officeDocument/2006/relationships/hyperlink" Target="https://www2.deloitte.com/content/dam/Deloitte/uk/Documents/financial-services/deloitte-uk-banking-consumer-survey-2022.pdf" TargetMode="External"/><Relationship Id="rId18" Type="http://schemas.openxmlformats.org/officeDocument/2006/relationships/hyperlink" Target="http://www.pwc.com/us/en/industries/banking-capital-markets/banking-industry-"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2.deloitte.com/content/dam/Deloitte/uk/Documents/financial-services/deloitte-uk-banking-consumer-survey-2022.pdf" TargetMode="External"/><Relationship Id="rId17" Type="http://schemas.openxmlformats.org/officeDocument/2006/relationships/hyperlink" Target="https://www.mckinsey.com/~/media/McKinsey/Industries/Financial%20Services/Our%20Insights/Banking%20in%20emerging%20markets/Banking-in-emerging-markets-Reimagining-UK-banking-industry.ashx" TargetMode="External"/><Relationship Id="rId2" Type="http://schemas.openxmlformats.org/officeDocument/2006/relationships/settings" Target="settings.xml"/><Relationship Id="rId16" Type="http://schemas.openxmlformats.org/officeDocument/2006/relationships/hyperlink" Target="https://www.mckinsey.com/~/media/McKinsey/Industries/Financial%20Services/Our%20Insights/Banking%20in%20emerging%20markets/Banking-in-emerging-markets-Reimagining-UK-banking-industry.ashx"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2.deloitte.com/content/dam/Deloitte/uk/Documents/financial-services/deloitte-uk-banking-consumer-survey-2019.pdf" TargetMode="External"/><Relationship Id="rId5" Type="http://schemas.openxmlformats.org/officeDocument/2006/relationships/endnotes" Target="endnotes.xml"/><Relationship Id="rId15" Type="http://schemas.openxmlformats.org/officeDocument/2006/relationships/hyperlink" Target="https://www.mckinsey.com/~/media/McKinsey/Industries/Financial%20Services/Our%20Insights/Banking%20in%20emerging%20markets/Banking-in-emerging-markets-Reimagining-UK-banking-industry.ashx" TargetMode="External"/><Relationship Id="rId10" Type="http://schemas.openxmlformats.org/officeDocument/2006/relationships/hyperlink" Target="http://www.barclays.co.u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ain.com/contentassets/38dd725f77a7419e93af1e00d3c60b1a/2019-uk-customer-loyalty-in-retail-banking-report.pdf" TargetMode="External"/><Relationship Id="rId14" Type="http://schemas.openxmlformats.org/officeDocument/2006/relationships/hyperlink" Target="https://www.mckinsey.com/~/media/McKinsey/Industries/Financial%20Services/Our%20Insights/Banking%20in%20emerging%20markets/Banking-in-emerging-markets-Reimagining-Nigerias-banking-industry.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19</Pages>
  <Words>4293</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Assessment 2</dc:subject>
  <dc:creator>Gabriela Karamfilova Malinova [2210803]</dc:creator>
  <cp:lastModifiedBy>Gabriela</cp:lastModifiedBy>
  <cp:revision>3</cp:revision>
  <dcterms:created xsi:type="dcterms:W3CDTF">2023-04-30T12:59:00Z</dcterms:created>
  <dcterms:modified xsi:type="dcterms:W3CDTF">2023-04-30T13:05:00Z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2023-04-22T00:00:00Z</vt:filetime>
  </property>
  <property fmtid="{D5CDD505-2E9C-101B-9397-08002B2CF9AE}" pid="3" name="LastSaved">
    <vt:filetime>2023-04-30T00:00:00Z</vt:filetime>
  </property>
  <property fmtid="{D5CDD505-2E9C-101B-9397-08002B2CF9AE}" pid="4" name="GrammarlyDocumentId">
    <vt:lpwstr>be81fdc096a14698ac582f4896eb2e35aea895145e1fd3fb04d6557b4bd3da6c</vt:lpwstr>
  </property>
</Properties>
</file>