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37" name=""/>
                <a:graphic>
                  <a:graphicData uri="http://schemas.microsoft.com/office/word/2010/wordprocessingShape">
                    <wps:wsp>
                      <wps:cNvSpPr/>
                      <wps:cNvPr id="32" name="Shape 32"/>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37"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3676650" cy="384810"/>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6" name=""/>
                <a:graphic>
                  <a:graphicData uri="http://schemas.microsoft.com/office/word/2010/wordprocessingGroup">
                    <wpg:wgp>
                      <wpg:cNvGrpSpPr/>
                      <wpg:grpSpPr>
                        <a:xfrm>
                          <a:off x="4250650" y="31150"/>
                          <a:ext cx="2190700" cy="7497653"/>
                          <a:chOff x="4250650" y="31150"/>
                          <a:chExt cx="2190700" cy="7498075"/>
                        </a:xfrm>
                      </wpg:grpSpPr>
                      <wpg:grpSp>
                        <wpg:cNvGrpSpPr/>
                        <wpg:grpSpPr>
                          <a:xfrm>
                            <a:off x="4250650" y="31174"/>
                            <a:ext cx="2190700" cy="7497653"/>
                            <a:chOff x="0" y="0"/>
                            <a:chExt cx="2194550" cy="9125712"/>
                          </a:xfrm>
                        </wpg:grpSpPr>
                        <wps:wsp>
                          <wps:cNvSpPr/>
                          <wps:cNvPr id="3" name="Shape 3"/>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8" name="Shape 8"/>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9" name="Shape 9"/>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0" name="Shape 10"/>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1" name="Shape 11"/>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2" name="Shape 12"/>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1" name="Shape 21"/>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2" name="Shape 22"/>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3" name="Shape 23"/>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5" name="Shape 25"/>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6"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rPr>
        <mc:AlternateContent>
          <mc:Choice Requires="wpg">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38" name=""/>
                <a:graphic>
                  <a:graphicData uri="http://schemas.microsoft.com/office/word/2010/wordprocessingShape">
                    <wps:wsp>
                      <wps:cNvSpPr/>
                      <wps:cNvPr id="33" name="Shape 33"/>
                      <wps:spPr>
                        <a:xfrm>
                          <a:off x="2455163" y="2236950"/>
                          <a:ext cx="5781675" cy="308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Folake Monsurat Alabi</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 2513650</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Md Sadique I</w:t>
                            </w:r>
                            <w:r w:rsidDel="00000000" w:rsidR="00000000" w:rsidRPr="00000000">
                              <w:rPr>
                                <w:rFonts w:ascii="Aptos" w:cs="Aptos" w:eastAsia="Aptos" w:hAnsi="Aptos"/>
                                <w:b w:val="0"/>
                                <w:i w:val="0"/>
                                <w:smallCaps w:val="0"/>
                                <w:strike w:val="0"/>
                                <w:color w:val="404040"/>
                                <w:sz w:val="36"/>
                                <w:vertAlign w:val="baseline"/>
                              </w:rPr>
                              <w:t xml:space="preserve">mam Shaikh</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38"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5800725" cy="310515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Table of Contents</w:t>
      </w:r>
    </w:p>
    <w:sdt>
      <w:sdtPr>
        <w:id w:val="-2022623186"/>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6usf6qewp88s">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Research Topic: Understanding the Rising Rate of Common Mental Health Conditions in England</w:t>
              <w:tab/>
              <w:t xml:space="preserve">1</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awe0ivnte3vc">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akofuag2ggp0">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Problem Statement</w:t>
              <w:tab/>
              <w:t xml:space="preserve">1</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mokp3kdma0nj">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Justification</w:t>
              <w:tab/>
              <w:t xml:space="preserve">1</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uxwkitjo6f3g">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Information Sources and Justification</w:t>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oquvm2526wo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Research Methodologies</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ijjoo7tkxg6m">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Data Collection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25qg5t7zn4yg">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btz6meap2t0p">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pStyle w:val="Heading1"/>
        <w:rPr>
          <w:rFonts w:ascii="Arial" w:cs="Arial" w:eastAsia="Arial" w:hAnsi="Arial"/>
          <w:sz w:val="32"/>
          <w:szCs w:val="32"/>
        </w:rPr>
      </w:pPr>
      <w:r w:rsidDel="00000000" w:rsidR="00000000" w:rsidRPr="00000000">
        <w:rPr>
          <w:rFonts w:ascii="Arial" w:cs="Arial" w:eastAsia="Arial" w:hAnsi="Arial"/>
          <w:sz w:val="32"/>
          <w:szCs w:val="32"/>
          <w:rtl w:val="0"/>
        </w:rPr>
        <w:t xml:space="preserve">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sectPr>
          <w:pgSz w:h="15840" w:w="12240"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pStyle w:val="Heading1"/>
        <w:rPr>
          <w:sz w:val="32"/>
          <w:szCs w:val="32"/>
        </w:rPr>
      </w:pPr>
      <w:bookmarkStart w:colFirst="0" w:colLast="0" w:name="_heading=h.6usf6qewp88s" w:id="0"/>
      <w:bookmarkEnd w:id="0"/>
      <w:r w:rsidDel="00000000" w:rsidR="00000000" w:rsidRPr="00000000">
        <w:rPr>
          <w:sz w:val="32"/>
          <w:szCs w:val="32"/>
          <w:rtl w:val="0"/>
        </w:rPr>
        <w:t xml:space="preserve">Research Topic: Understanding the Rising Rate of Common Mental Health Conditions in England</w:t>
      </w:r>
    </w:p>
    <w:p w:rsidR="00000000" w:rsidDel="00000000" w:rsidP="00000000" w:rsidRDefault="00000000" w:rsidRPr="00000000" w14:paraId="00000017">
      <w:pPr>
        <w:pStyle w:val="Heading1"/>
        <w:rPr>
          <w:sz w:val="32"/>
          <w:szCs w:val="32"/>
        </w:rPr>
      </w:pPr>
      <w:bookmarkStart w:colFirst="0" w:colLast="0" w:name="_heading=h.awe0ivnte3vc" w:id="1"/>
      <w:bookmarkEnd w:id="1"/>
      <w:r w:rsidDel="00000000" w:rsidR="00000000" w:rsidRPr="00000000">
        <w:rPr>
          <w:sz w:val="32"/>
          <w:szCs w:val="32"/>
          <w:rtl w:val="0"/>
        </w:rPr>
        <w:t xml:space="preserve">Introduction</w:t>
      </w:r>
    </w:p>
    <w:p w:rsidR="00000000" w:rsidDel="00000000" w:rsidP="00000000" w:rsidRDefault="00000000" w:rsidRPr="00000000" w14:paraId="0000001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Mental health refers to a person’s emotional, social and psychological welfare, and it influences how people think, feel and cope with daily life. It can be affected by many factors including personal circumstances, relationships, work demands and wider social factors. These factors can lead to common mental health conditions such as depression, psychosis and anxiety. This report explores the rising levels of common mental health conditions in England and considers how this increase affects people and health and social care services. It focuses on mental health awareness as an important part of helping individuals recognize symptoms early and access support. </w:t>
      </w:r>
    </w:p>
    <w:p w:rsidR="00000000" w:rsidDel="00000000" w:rsidP="00000000" w:rsidRDefault="00000000" w:rsidRPr="00000000" w14:paraId="00000019">
      <w:pPr>
        <w:pStyle w:val="Heading1"/>
        <w:rPr>
          <w:sz w:val="32"/>
          <w:szCs w:val="32"/>
        </w:rPr>
      </w:pPr>
      <w:bookmarkStart w:colFirst="0" w:colLast="0" w:name="_heading=h.akofuag2ggp0" w:id="2"/>
      <w:bookmarkEnd w:id="2"/>
      <w:r w:rsidDel="00000000" w:rsidR="00000000" w:rsidRPr="00000000">
        <w:rPr>
          <w:sz w:val="32"/>
          <w:szCs w:val="32"/>
          <w:rtl w:val="0"/>
        </w:rPr>
        <w:t xml:space="preserve">Problem Statement</w:t>
      </w:r>
    </w:p>
    <w:p w:rsidR="00000000" w:rsidDel="00000000" w:rsidP="00000000" w:rsidRDefault="00000000" w:rsidRPr="00000000" w14:paraId="0000001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Common mental health conditions have become increasingly prevalent in England, partly due to the growing impact of social, economic and environmental pressures, as well as challenges in accessing timely support. Current estimates suggest that around one in four people experience a mental health problem each year in England, with anxiety and depression being the most common. Evidence shows that younger adults, particularly those aged 16 to 34, are more likely to report these conditions, and women are affected at higher rates than men. Since the COVID-19 pandemic, the number of people seeking mental health support has risen sharply, placing additional strain on already stretched services. The mental health workforce has not expanded at the pace required to meet rising demand, leading to long waiting times and, in some cases, individuals being unable to receive the treatment they need.</w:t>
      </w:r>
    </w:p>
    <w:p w:rsidR="00000000" w:rsidDel="00000000" w:rsidP="00000000" w:rsidRDefault="00000000" w:rsidRPr="00000000" w14:paraId="0000001B">
      <w:pPr>
        <w:pStyle w:val="Heading1"/>
        <w:rPr>
          <w:sz w:val="32"/>
          <w:szCs w:val="32"/>
        </w:rPr>
      </w:pPr>
      <w:bookmarkStart w:colFirst="0" w:colLast="0" w:name="_heading=h.mokp3kdma0nj" w:id="3"/>
      <w:bookmarkEnd w:id="3"/>
      <w:r w:rsidDel="00000000" w:rsidR="00000000" w:rsidRPr="00000000">
        <w:rPr>
          <w:sz w:val="32"/>
          <w:szCs w:val="32"/>
          <w:rtl w:val="0"/>
        </w:rPr>
        <w:t xml:space="preserve">Justification</w:t>
      </w:r>
    </w:p>
    <w:p w:rsidR="00000000" w:rsidDel="00000000" w:rsidP="00000000" w:rsidRDefault="00000000" w:rsidRPr="00000000" w14:paraId="0000001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topic needs further research because mental health problems are now affecting many people in England, and the issue continues to grow. Many adults experience conditions like anxiety and depression each year, which shows that this is a common and ongoing concern. The Mental Health Foundation also highlights that many adults experience common mental health problems each year, which supports the need for continued research in this area (Mental Health Foundation, 2025). Some groups, including young adults and people facing difficult social or financial situations, are particularly affected, and understanding why they are at higher risk is important for improving support. Research in this area is important because increased demand places pressure on services and can affect how quickly people receive help. Looking at available evidence helps to show where challenges exist and supports efforts to improve awareness and access to support across England.</w:t>
      </w:r>
    </w:p>
    <w:p w:rsidR="00000000" w:rsidDel="00000000" w:rsidP="00000000" w:rsidRDefault="00000000" w:rsidRPr="00000000" w14:paraId="0000001D">
      <w:pPr>
        <w:pStyle w:val="Heading1"/>
        <w:rPr>
          <w:sz w:val="32"/>
          <w:szCs w:val="32"/>
        </w:rPr>
      </w:pPr>
      <w:bookmarkStart w:colFirst="0" w:colLast="0" w:name="_heading=h.uxwkitjo6f3g" w:id="4"/>
      <w:bookmarkEnd w:id="4"/>
      <w:r w:rsidDel="00000000" w:rsidR="00000000" w:rsidRPr="00000000">
        <w:rPr>
          <w:sz w:val="32"/>
          <w:szCs w:val="32"/>
          <w:rtl w:val="0"/>
        </w:rPr>
        <w:t xml:space="preserve">Information Sources and Justification</w:t>
      </w:r>
    </w:p>
    <w:p w:rsidR="00000000" w:rsidDel="00000000" w:rsidP="00000000" w:rsidRDefault="00000000" w:rsidRPr="00000000" w14:paraId="0000001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One of the key sources used in this report is Mind’s “Mental Health Facts and Statistics” page, which brings together findings from large-scale surveys to summarize common mental health conditions in England (Mind, 2025). Mind is a well-known UK mental health charity that publishes regularly updated information on mental health trends and the social factors linked to them. The source reports that around 24% of women and 15% of men experience a common mental health problem in a given week (Mind, 2025). It also explains how survey results can vary depending on the definitions used. This makes the source valuable for this report, as it provides reliable and clear population-level information that supports the focus on rising common mental health conditions in England.</w:t>
      </w:r>
    </w:p>
    <w:p w:rsidR="00000000" w:rsidDel="00000000" w:rsidP="00000000" w:rsidRDefault="00000000" w:rsidRPr="00000000" w14:paraId="0000001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Another important source for this report is the Adult Psychiatric Morbidity Survey 2023/24 published by NHS Digital. This publication provides detailed information on the mental health and wellbeing of adults in England and includes sections on common mental health conditions, how they are assessed and how they affect different groups. The sources states that young adults are the most affected, with the rate of young adults diagnosed with a common mental health condition rising from 17.5% in 2007 to 25.8% in 2024 (NHS Digital, 2025). This source was chosen because NHS Digital is the main provider of official health statistics in England and its publications are widely used in research and policy discussions.</w:t>
      </w:r>
    </w:p>
    <w:p w:rsidR="00000000" w:rsidDel="00000000" w:rsidP="00000000" w:rsidRDefault="00000000" w:rsidRPr="00000000" w14:paraId="0000002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 third source used in this report is a publication from NatCen titled “New research shows increasing numbers of people in England with a common mental health condition”. The publication is based on findings from the Adult Psychiatric Morbidity Survey for 2023 to 2024. It presents recent national data showing how many adults in England are living with common mental health conditions such as anxiety and depression, and it highlights that the numbers have increased compared with previous survey years (National Centre for Social Research (NatCen), 2025). This publication was chosen because NatCen is an independent and well recognized UK research organization, and its work is widely used by policymakers and researchers.</w:t>
      </w:r>
    </w:p>
    <w:p w:rsidR="00000000" w:rsidDel="00000000" w:rsidP="00000000" w:rsidRDefault="00000000" w:rsidRPr="00000000" w14:paraId="00000021">
      <w:pPr>
        <w:pStyle w:val="Heading1"/>
        <w:spacing w:line="360" w:lineRule="auto"/>
        <w:jc w:val="both"/>
        <w:rPr>
          <w:sz w:val="32"/>
          <w:szCs w:val="32"/>
        </w:rPr>
      </w:pPr>
      <w:bookmarkStart w:colFirst="0" w:colLast="0" w:name="_heading=h.oquvm2526wor" w:id="5"/>
      <w:bookmarkEnd w:id="5"/>
      <w:r w:rsidDel="00000000" w:rsidR="00000000" w:rsidRPr="00000000">
        <w:rPr>
          <w:sz w:val="32"/>
          <w:szCs w:val="32"/>
          <w:rtl w:val="0"/>
        </w:rPr>
        <w:t xml:space="preserve">Research Methodologies</w:t>
      </w:r>
    </w:p>
    <w:p w:rsidR="00000000" w:rsidDel="00000000" w:rsidP="00000000" w:rsidRDefault="00000000" w:rsidRPr="00000000" w14:paraId="00000022">
      <w:pPr>
        <w:spacing w:line="360" w:lineRule="auto"/>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Quantitative research involves the use of numerical data and structured tools such as surveys and large datasets. Its main aim is to highlight patterns and predict outcomes using statistical analysis. It is useful for measuring prevalence, identifying trends and examining statistical relationships. </w:t>
      </w: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research focuses on understanding experiences, perceptions and meanings. It often uses interviews, focus groups or open-ended questions to explore how people understand mental health, the challenges they face and the factors that influence help seeking. In the context of this topic, qualitative studies are important for understanding issues such as stigma, personal barriers to support and the different ways people experience mental health difficulties. </w:t>
      </w:r>
    </w:p>
    <w:p w:rsidR="00000000" w:rsidDel="00000000" w:rsidP="00000000" w:rsidRDefault="00000000" w:rsidRPr="00000000" w14:paraId="00000024">
      <w:pPr>
        <w:spacing w:line="360" w:lineRule="auto"/>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Qualitative method answers the “Why? How?” questions while quantitative method answers the “How many? How much?” questions (McLeod, 2025). If well detailed and descriptive data is needed, qualitative research is preferable. If numerical data that can be measured and statistically analyzed is necessary, quantitative research is recommended.</w:t>
      </w: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For this report, a mixed methods perspective is the most suitable approach. This allows the use of quantitative information that shows how common mental health conditions are, together with qualitative evidence that helps explain how these conditions are experienced by different groups. Using both forms of evidence provides a more balanced understanding of the issue, as the topic involves not only how widespread these conditions have become but also what they mean for people and for health and social care services. A mixed approach therefore supports a clearer and more complete analysis.</w:t>
      </w:r>
    </w:p>
    <w:p w:rsidR="00000000" w:rsidDel="00000000" w:rsidP="00000000" w:rsidRDefault="00000000" w:rsidRPr="00000000" w14:paraId="00000026">
      <w:pPr>
        <w:pStyle w:val="Heading1"/>
        <w:rPr>
          <w:sz w:val="32"/>
          <w:szCs w:val="32"/>
        </w:rPr>
      </w:pPr>
      <w:bookmarkStart w:colFirst="0" w:colLast="0" w:name="_heading=h.ijjoo7tkxg6m" w:id="6"/>
      <w:bookmarkEnd w:id="6"/>
      <w:r w:rsidDel="00000000" w:rsidR="00000000" w:rsidRPr="00000000">
        <w:rPr>
          <w:sz w:val="32"/>
          <w:szCs w:val="32"/>
          <w:rtl w:val="0"/>
        </w:rPr>
        <w:t xml:space="preserve">Data Collection</w:t>
      </w:r>
    </w:p>
    <w:p w:rsidR="00000000" w:rsidDel="00000000" w:rsidP="00000000" w:rsidRDefault="00000000" w:rsidRPr="00000000" w14:paraId="0000002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Data is a set of values from which conclusions can be drawn. Data must be processed or sorted before they can be properly understood and turned into information. Gathering data can be accomplished through a primary source or a secondary source.</w:t>
      </w:r>
    </w:p>
    <w:p w:rsidR="00000000" w:rsidDel="00000000" w:rsidP="00000000" w:rsidRDefault="00000000" w:rsidRPr="00000000" w14:paraId="0000002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Primary data collection involves collecting data by conducting experiments, by means of observation or via direct communication with respondents. (Mazhar, et al., 2021) This can include interviews, questionnaires, surveys, observations and audits. Primary data is factual and original.</w:t>
      </w:r>
    </w:p>
    <w:p w:rsidR="00000000" w:rsidDel="00000000" w:rsidP="00000000" w:rsidRDefault="00000000" w:rsidRPr="00000000" w14:paraId="0000002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Secondary data collection involves reviewing and analyzing the data already gathered and extracted by other entities such as organizations, researchers or official bodies. Secondary data is already existing data and is not personally obtained by the researcher. Secondary data is easily accessible, based on a large data set and can be used to recognize trends.</w:t>
      </w:r>
    </w:p>
    <w:p w:rsidR="00000000" w:rsidDel="00000000" w:rsidP="00000000" w:rsidRDefault="00000000" w:rsidRPr="00000000" w14:paraId="0000002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For this report, secondary data is the most appropriate choice. The topic focuses on the rising rates of common mental health conditions in England, and this type of information is already available from national surveys and other published sources. Using secondary data also fits well with the mixed methods approach described earlier, as it provides access to published numbers about how often these conditions occur and how mental health services are used, along with qualitative evidence of people’s experiences where available. Secondary data is suitable for this report because recent, reliable and publicly accessible information can be used without the practical and ethical challenges of collecting primary data on mental health.</w:t>
      </w:r>
    </w:p>
    <w:p w:rsidR="00000000" w:rsidDel="00000000" w:rsidP="00000000" w:rsidRDefault="00000000" w:rsidRPr="00000000" w14:paraId="0000002B">
      <w:pPr>
        <w:pStyle w:val="Heading1"/>
        <w:spacing w:line="360" w:lineRule="auto"/>
        <w:jc w:val="both"/>
        <w:rPr>
          <w:sz w:val="32"/>
          <w:szCs w:val="32"/>
        </w:rPr>
      </w:pPr>
      <w:bookmarkStart w:colFirst="0" w:colLast="0" w:name="_heading=h.25qg5t7zn4yg" w:id="7"/>
      <w:bookmarkEnd w:id="7"/>
      <w:r w:rsidDel="00000000" w:rsidR="00000000" w:rsidRPr="00000000">
        <w:rPr>
          <w:sz w:val="32"/>
          <w:szCs w:val="32"/>
          <w:rtl w:val="0"/>
        </w:rPr>
        <w:t xml:space="preserve">Conclusion</w:t>
      </w:r>
    </w:p>
    <w:p w:rsidR="00000000" w:rsidDel="00000000" w:rsidP="00000000" w:rsidRDefault="00000000" w:rsidRPr="00000000" w14:paraId="0000002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has examined the rise in common mental health conditions in England and considered how this increase affects individuals and health and social care services. It highlighted the importance of mental health awareness in helping people recognize symptoms early and seek support when it is needed. The report also drew on published information to show that mental health problems remain a growing concern and that some groups are more affected than others. The research approach used in this report combined different types of evidence to give a clearer understanding of both the scale of the issue, its impact on daily life and the increase in demand for mental health services. In conclusion, maintaining a focus on mental health awareness and access to mental health services is important for meeting the needs of people in England.</w:t>
      </w: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sz w:val="32"/>
          <w:szCs w:val="32"/>
        </w:rPr>
      </w:pPr>
      <w:bookmarkStart w:colFirst="0" w:colLast="0" w:name="_heading=h.btz6meap2t0p" w:id="8"/>
      <w:bookmarkEnd w:id="8"/>
      <w:r w:rsidDel="00000000" w:rsidR="00000000" w:rsidRPr="00000000">
        <w:rPr>
          <w:sz w:val="32"/>
          <w:szCs w:val="32"/>
          <w:rtl w:val="0"/>
        </w:rPr>
        <w:t xml:space="preserve">References</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Mazhar, S. A., Anjum, R., Anwar, A. I. &amp; Khan, A. A. (2021) Methods of Data Collection: A Fundamental Tool of Research.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Journal of Integrated Community Health,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10(1), pp. 6-10.</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McLeod, S. (2025)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Qualitative vs Quantitative Research: What’s the Difference?.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Available at: </w:t>
      </w:r>
      <w:r w:rsidDel="00000000" w:rsidR="00000000" w:rsidRPr="00000000">
        <w:rPr>
          <w:rFonts w:ascii="Aptos" w:cs="Aptos" w:eastAsia="Aptos" w:hAnsi="Aptos"/>
          <w:b w:val="0"/>
          <w:bCs w:val="0"/>
          <w:i w:val="0"/>
          <w:iCs w:val="0"/>
          <w:smallCaps w:val="0"/>
          <w:strike w:val="0"/>
          <w:color w:val="000000"/>
          <w:sz w:val="24"/>
          <w:szCs w:val="24"/>
          <w:u w:val="single"/>
          <w:shd w:fill="auto" w:val="clear"/>
          <w:vertAlign w:val="baseline"/>
          <w:rtl w:val="0"/>
        </w:rPr>
        <w:t xml:space="preserve">https://www.simplypsychology.org/qualitative-quantitative.html</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(Accessed: 27 November 2025).</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Mental Health Foundation (2025)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The most common diagnosed mental health problems: statistics.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Aptos" w:cs="Aptos" w:eastAsia="Aptos" w:hAnsi="Aptos"/>
          <w:b w:val="0"/>
          <w:bCs w:val="0"/>
          <w:i w:val="0"/>
          <w:iCs w:val="0"/>
          <w:smallCaps w:val="0"/>
          <w:strike w:val="0"/>
          <w:color w:val="000000"/>
          <w:sz w:val="24"/>
          <w:szCs w:val="24"/>
          <w:u w:val="single"/>
          <w:shd w:fill="auto" w:val="clear"/>
          <w:vertAlign w:val="baseline"/>
          <w:rtl w:val="0"/>
        </w:rPr>
        <w:t xml:space="preserve">https://www.mentalhealth.org.uk/explore-mental-health/statistics/most-common-diagnosed-mental-health-problems-statistics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(Accessed: 27 November 2025).</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Mind (2025)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Mental health facts and statistics.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Available at: </w:t>
      </w:r>
      <w:r w:rsidDel="00000000" w:rsidR="00000000" w:rsidRPr="00000000">
        <w:rPr>
          <w:rFonts w:ascii="Aptos" w:cs="Aptos" w:eastAsia="Aptos" w:hAnsi="Aptos"/>
          <w:b w:val="0"/>
          <w:bCs w:val="0"/>
          <w:i w:val="0"/>
          <w:iCs w:val="0"/>
          <w:smallCaps w:val="0"/>
          <w:strike w:val="0"/>
          <w:color w:val="000000"/>
          <w:sz w:val="24"/>
          <w:szCs w:val="24"/>
          <w:u w:val="single"/>
          <w:shd w:fill="auto" w:val="clear"/>
          <w:vertAlign w:val="baseline"/>
          <w:rtl w:val="0"/>
        </w:rPr>
        <w:t xml:space="preserve">https://www.mind.org.uk/information-support/types-of-mental-health-problems/mental-health-facts-and-statistics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(Accessed: 27 November 2025).</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National Centre for Social Research (NatCen) (2025)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New research shows increasing numbers of people in England with a common mental health condition.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Aptos" w:cs="Aptos" w:eastAsia="Aptos" w:hAnsi="Aptos"/>
          <w:b w:val="0"/>
          <w:bCs w:val="0"/>
          <w:i w:val="0"/>
          <w:iCs w:val="0"/>
          <w:smallCaps w:val="0"/>
          <w:strike w:val="0"/>
          <w:color w:val="000000"/>
          <w:sz w:val="24"/>
          <w:szCs w:val="24"/>
          <w:u w:val="single"/>
          <w:shd w:fill="auto" w:val="clear"/>
          <w:vertAlign w:val="baseline"/>
          <w:rtl w:val="0"/>
        </w:rPr>
        <w:t xml:space="preserve">https://natcen.ac.uk/news/new-research-shows-increasing-numbers-people-england-common-mental-health-condition</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(Accessed: 27 November 2025).</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NHS Digital (2025) </w:t>
      </w:r>
      <w:r w:rsidDel="00000000" w:rsidR="00000000" w:rsidRPr="00000000">
        <w:rPr>
          <w:rFonts w:ascii="Aptos" w:cs="Aptos" w:eastAsia="Aptos" w:hAnsi="Aptos"/>
          <w:b w:val="0"/>
          <w:bCs w:val="0"/>
          <w:i w:val="1"/>
          <w:iCs w:val="1"/>
          <w:smallCaps w:val="0"/>
          <w:strike w:val="0"/>
          <w:color w:val="000000"/>
          <w:sz w:val="24"/>
          <w:szCs w:val="24"/>
          <w:u w:val="none"/>
          <w:shd w:fill="auto" w:val="clear"/>
          <w:vertAlign w:val="baseline"/>
          <w:rtl w:val="0"/>
        </w:rPr>
        <w:t xml:space="preserve">Adult Psychiatric Morbidity Survey: Survey of Mental Health and Wellbeing, England, 2023/4.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Aptos" w:cs="Aptos" w:eastAsia="Aptos" w:hAnsi="Aptos"/>
          <w:b w:val="0"/>
          <w:bCs w:val="0"/>
          <w:i w:val="0"/>
          <w:iCs w:val="0"/>
          <w:smallCaps w:val="0"/>
          <w:strike w:val="0"/>
          <w:color w:val="000000"/>
          <w:sz w:val="24"/>
          <w:szCs w:val="24"/>
          <w:u w:val="single"/>
          <w:shd w:fill="auto" w:val="clear"/>
          <w:vertAlign w:val="baseline"/>
          <w:rtl w:val="0"/>
        </w:rPr>
        <w:t xml:space="preserve">https://digital.nhs.uk/data-and-information/publications/statistical/adult-psychiatric-morbidity-survey/survey-of-mental-health-and-wellbeing-england-2023-24</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(Accessed: 27 November 2025).</w:t>
      </w:r>
    </w:p>
    <w:p w:rsidR="00000000" w:rsidDel="00000000" w:rsidP="00000000" w:rsidRDefault="00000000" w:rsidRPr="00000000" w14:paraId="00000034">
      <w:pPr>
        <w:rPr/>
      </w:pPr>
      <w:r w:rsidDel="00000000" w:rsidR="00000000" w:rsidRPr="00000000">
        <w:rPr>
          <w:rtl w:val="0"/>
        </w:rPr>
      </w:r>
    </w:p>
    <w:sectPr>
      <w:footerReference r:id="rId8" w:type="default"/>
      <w:type w:val="nextPage"/>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331BB7"/>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331BB7"/>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331BB7"/>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331BB7"/>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331BB7"/>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331BB7"/>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331BB7"/>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331BB7"/>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331BB7"/>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331BB7"/>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331BB7"/>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331BB7"/>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331BB7"/>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331BB7"/>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331BB7"/>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331BB7"/>
    <w:rPr>
      <w:i w:val="1"/>
      <w:iCs w:val="1"/>
      <w:color w:val="404040" w:themeColor="text1" w:themeTint="0000BF"/>
    </w:rPr>
  </w:style>
  <w:style w:type="paragraph" w:styleId="ListParagraph">
    <w:name w:val="List Paragraph"/>
    <w:basedOn w:val="Normal"/>
    <w:uiPriority w:val="34"/>
    <w:qFormat w:val="1"/>
    <w:rsid w:val="00331BB7"/>
    <w:pPr>
      <w:ind w:left="720"/>
      <w:contextualSpacing w:val="1"/>
    </w:pPr>
  </w:style>
  <w:style w:type="character" w:styleId="IntenseEmphasis">
    <w:name w:val="Intense Emphasis"/>
    <w:basedOn w:val="DefaultParagraphFont"/>
    <w:uiPriority w:val="21"/>
    <w:qFormat w:val="1"/>
    <w:rsid w:val="00331BB7"/>
    <w:rPr>
      <w:i w:val="1"/>
      <w:iCs w:val="1"/>
      <w:color w:val="0f4761" w:themeColor="accent1" w:themeShade="0000BF"/>
    </w:rPr>
  </w:style>
  <w:style w:type="paragraph" w:styleId="IntenseQuote">
    <w:name w:val="Intense Quote"/>
    <w:basedOn w:val="Normal"/>
    <w:next w:val="Normal"/>
    <w:link w:val="IntenseQuoteChar"/>
    <w:uiPriority w:val="30"/>
    <w:qFormat w:val="1"/>
    <w:rsid w:val="00331BB7"/>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331BB7"/>
    <w:rPr>
      <w:i w:val="1"/>
      <w:iCs w:val="1"/>
      <w:color w:val="0f4761" w:themeColor="accent1" w:themeShade="0000BF"/>
    </w:rPr>
  </w:style>
  <w:style w:type="character" w:styleId="IntenseReference">
    <w:name w:val="Intense Reference"/>
    <w:basedOn w:val="DefaultParagraphFont"/>
    <w:uiPriority w:val="32"/>
    <w:qFormat w:val="1"/>
    <w:rsid w:val="00331BB7"/>
    <w:rPr>
      <w:b w:val="1"/>
      <w:bCs w:val="1"/>
      <w:smallCaps w:val="1"/>
      <w:color w:val="0f4761" w:themeColor="accent1" w:themeShade="0000BF"/>
      <w:spacing w:val="5"/>
    </w:rPr>
  </w:style>
  <w:style w:type="character" w:styleId="Hyperlink">
    <w:name w:val="Hyperlink"/>
    <w:basedOn w:val="DefaultParagraphFont"/>
    <w:uiPriority w:val="99"/>
    <w:unhideWhenUsed w:val="1"/>
    <w:rsid w:val="00AE3515"/>
    <w:rPr>
      <w:color w:val="467886" w:themeColor="hyperlink"/>
      <w:u w:val="single"/>
    </w:rPr>
  </w:style>
  <w:style w:type="character" w:styleId="UnresolvedMention">
    <w:name w:val="Unresolved Mention"/>
    <w:basedOn w:val="DefaultParagraphFont"/>
    <w:uiPriority w:val="99"/>
    <w:semiHidden w:val="1"/>
    <w:unhideWhenUsed w:val="1"/>
    <w:rsid w:val="00AE3515"/>
    <w:rPr>
      <w:color w:val="605e5c"/>
      <w:shd w:color="auto" w:fill="e1dfdd" w:val="clear"/>
    </w:rPr>
  </w:style>
  <w:style w:type="paragraph" w:styleId="Bibliography">
    <w:name w:val="Bibliography"/>
    <w:basedOn w:val="Normal"/>
    <w:next w:val="Normal"/>
    <w:uiPriority w:val="37"/>
    <w:unhideWhenUsed w:val="1"/>
    <w:rsid w:val="002C725D"/>
  </w:style>
  <w:style w:type="character" w:styleId="FollowedHyperlink">
    <w:name w:val="FollowedHyperlink"/>
    <w:basedOn w:val="DefaultParagraphFont"/>
    <w:uiPriority w:val="99"/>
    <w:semiHidden w:val="1"/>
    <w:unhideWhenUsed w:val="1"/>
    <w:rsid w:val="00BD3AAE"/>
    <w:rPr>
      <w:color w:val="96607d" w:themeColor="followedHyperlink"/>
      <w:u w:val="single"/>
    </w:rPr>
  </w:style>
  <w:style w:type="paragraph" w:styleId="TOC1">
    <w:name w:val="toc 1"/>
    <w:basedOn w:val="Normal"/>
    <w:next w:val="Normal"/>
    <w:autoRedefine w:val="1"/>
    <w:uiPriority w:val="39"/>
    <w:unhideWhenUsed w:val="1"/>
    <w:rsid w:val="0038715A"/>
    <w:pPr>
      <w:spacing w:after="100"/>
    </w:pPr>
    <w:rPr>
      <w:rFonts w:ascii="Aptos" w:cs="Aptos" w:eastAsia="Aptos" w:hAnsi="Aptos"/>
      <w:kern w:val="0"/>
      <w:lang w:eastAsia="en-GB" w:val="en-GB"/>
    </w:rPr>
  </w:style>
  <w:style w:type="paragraph" w:styleId="TOC2">
    <w:name w:val="toc 2"/>
    <w:basedOn w:val="Normal"/>
    <w:next w:val="Normal"/>
    <w:autoRedefine w:val="1"/>
    <w:uiPriority w:val="39"/>
    <w:unhideWhenUsed w:val="1"/>
    <w:rsid w:val="0038715A"/>
    <w:pPr>
      <w:spacing w:after="100"/>
      <w:ind w:left="240"/>
    </w:pPr>
    <w:rPr>
      <w:rFonts w:ascii="Aptos" w:cs="Aptos" w:eastAsia="Aptos" w:hAnsi="Aptos"/>
      <w:kern w:val="0"/>
      <w:lang w:eastAsia="en-GB" w:val="en-GB"/>
    </w:rPr>
  </w:style>
  <w:style w:type="paragraph" w:styleId="Header">
    <w:name w:val="header"/>
    <w:basedOn w:val="Normal"/>
    <w:link w:val="HeaderChar"/>
    <w:uiPriority w:val="99"/>
    <w:unhideWhenUsed w:val="1"/>
    <w:rsid w:val="0038715A"/>
    <w:pPr>
      <w:tabs>
        <w:tab w:val="center" w:pos="4680"/>
        <w:tab w:val="right" w:pos="9360"/>
      </w:tabs>
      <w:spacing w:after="0" w:line="240" w:lineRule="auto"/>
    </w:pPr>
  </w:style>
  <w:style w:type="character" w:styleId="HeaderChar" w:customStyle="1">
    <w:name w:val="Header Char"/>
    <w:basedOn w:val="DefaultParagraphFont"/>
    <w:link w:val="Header"/>
    <w:uiPriority w:val="99"/>
    <w:rsid w:val="0038715A"/>
  </w:style>
  <w:style w:type="paragraph" w:styleId="Footer">
    <w:name w:val="footer"/>
    <w:basedOn w:val="Normal"/>
    <w:link w:val="FooterChar"/>
    <w:uiPriority w:val="99"/>
    <w:unhideWhenUsed w:val="1"/>
    <w:rsid w:val="0038715A"/>
    <w:pPr>
      <w:tabs>
        <w:tab w:val="center" w:pos="4680"/>
        <w:tab w:val="right" w:pos="9360"/>
      </w:tabs>
      <w:spacing w:after="0" w:line="240" w:lineRule="auto"/>
    </w:pPr>
  </w:style>
  <w:style w:type="character" w:styleId="FooterChar" w:customStyle="1">
    <w:name w:val="Footer Char"/>
    <w:basedOn w:val="DefaultParagraphFont"/>
    <w:link w:val="Footer"/>
    <w:uiPriority w:val="99"/>
    <w:rsid w:val="0038715A"/>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W7Xx9fxDyBznI/mYHLk5n3IbXw==">CgMxLjAyDmguNnVzZjZxZXdwODhzMg5oLmF3ZTBpdm50ZTN2YzIOaC5ha29mdWFnMmdncDAyDmgubW9rcDNrZG1hMG5qMg5oLnV4d2tpdGpvNmYzZzIOaC5vcXV2bTI1MjZ3b3IyDmguaWpqb283dGt4ZzZtMg5oLjI1cWc1dDd6bjR5ZzIOaC5idHo2bWVhcDJ0MHA4AHIhMWNNaUFYRHBFQnkyTXl4Tm9xdDIxVHlMVHFzOUxxbF9o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2025-12-06T17:01:00Z</dcterms:created>
  <dc:creator>Kelvin Onuoha</dc:creator>
</cp:coreProperties>
</file>